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2875" w14:textId="709698FA" w:rsidR="007D21B9" w:rsidRPr="007D21B9" w:rsidRDefault="007D21B9" w:rsidP="00772687">
      <w:pPr>
        <w:pStyle w:val="afc"/>
        <w:spacing w:line="360" w:lineRule="auto"/>
        <w:rPr>
          <w:rFonts w:ascii="Book Antiqua" w:hAnsi="Book Antiqua" w:cs="Tahoma"/>
          <w:b/>
          <w:sz w:val="24"/>
          <w:szCs w:val="24"/>
        </w:rPr>
      </w:pPr>
      <w:r w:rsidRPr="007D21B9">
        <w:rPr>
          <w:rFonts w:ascii="Book Antiqua" w:hAnsi="Book Antiqua" w:cs="Tahoma"/>
          <w:b/>
          <w:sz w:val="24"/>
          <w:szCs w:val="24"/>
        </w:rPr>
        <w:t>Name of journal: World Journal of Cardiology</w:t>
      </w:r>
    </w:p>
    <w:p w14:paraId="12D3DFDB" w14:textId="53609B46" w:rsidR="007D21B9" w:rsidRPr="007D21B9" w:rsidRDefault="007D21B9" w:rsidP="00772687">
      <w:pPr>
        <w:pStyle w:val="afc"/>
        <w:spacing w:line="360" w:lineRule="auto"/>
        <w:rPr>
          <w:rFonts w:ascii="Book Antiqua" w:hAnsi="Book Antiqua" w:cs="Tahoma"/>
          <w:b/>
          <w:sz w:val="24"/>
          <w:szCs w:val="24"/>
        </w:rPr>
      </w:pPr>
      <w:r w:rsidRPr="007D21B9">
        <w:rPr>
          <w:rFonts w:ascii="Book Antiqua" w:hAnsi="Book Antiqua" w:cs="Tahoma"/>
          <w:b/>
          <w:sz w:val="24"/>
          <w:szCs w:val="24"/>
        </w:rPr>
        <w:t xml:space="preserve">ESPS Manuscript NO: </w:t>
      </w:r>
      <w:r w:rsidRPr="007D21B9">
        <w:rPr>
          <w:rFonts w:ascii="Book Antiqua" w:hAnsi="Book Antiqua" w:cs="Tahoma" w:hint="eastAsia"/>
          <w:b/>
          <w:sz w:val="24"/>
          <w:szCs w:val="24"/>
        </w:rPr>
        <w:t>10411</w:t>
      </w:r>
    </w:p>
    <w:p w14:paraId="4AACA4E7" w14:textId="1B5EF6DD" w:rsidR="00FF7E67" w:rsidRPr="007D21B9" w:rsidRDefault="007D21B9" w:rsidP="00772687">
      <w:pPr>
        <w:pStyle w:val="afc"/>
        <w:spacing w:line="360" w:lineRule="auto"/>
        <w:rPr>
          <w:rFonts w:ascii="Book Antiqua" w:hAnsi="Book Antiqua" w:cs="Tahoma"/>
          <w:b/>
          <w:sz w:val="24"/>
          <w:szCs w:val="24"/>
        </w:rPr>
      </w:pPr>
      <w:r w:rsidRPr="007D21B9">
        <w:rPr>
          <w:rFonts w:ascii="Book Antiqua" w:hAnsi="Book Antiqua" w:cs="Tahoma"/>
          <w:b/>
          <w:sz w:val="24"/>
          <w:szCs w:val="24"/>
        </w:rPr>
        <w:t>Columns: Topic Highlights</w:t>
      </w:r>
    </w:p>
    <w:p w14:paraId="78D7D934" w14:textId="77777777" w:rsidR="007D21B9" w:rsidRDefault="007D21B9" w:rsidP="00772687">
      <w:pPr>
        <w:pStyle w:val="afc"/>
        <w:spacing w:line="360" w:lineRule="auto"/>
        <w:rPr>
          <w:rFonts w:ascii="Book Antiqua" w:hAnsi="Book Antiqua" w:cs="TwCenMT-Bold"/>
          <w:bCs/>
          <w:kern w:val="0"/>
          <w:sz w:val="24"/>
        </w:rPr>
      </w:pPr>
    </w:p>
    <w:p w14:paraId="5C3F2036" w14:textId="49DCC2B5" w:rsidR="00FF7E67" w:rsidRDefault="007D21B9" w:rsidP="00772687">
      <w:pPr>
        <w:pStyle w:val="afc"/>
        <w:spacing w:line="360" w:lineRule="auto"/>
        <w:rPr>
          <w:rFonts w:ascii="Book Antiqua" w:hAnsi="Book Antiqua"/>
          <w:color w:val="000000"/>
          <w:kern w:val="0"/>
          <w:sz w:val="24"/>
        </w:rPr>
      </w:pPr>
      <w:r w:rsidRPr="00B0503E">
        <w:rPr>
          <w:rFonts w:ascii="Book Antiqua" w:hAnsi="Book Antiqua" w:cs="TwCenMT-Bold"/>
          <w:bCs/>
          <w:kern w:val="0"/>
          <w:sz w:val="24"/>
        </w:rPr>
        <w:t>WJ</w:t>
      </w:r>
      <w:r>
        <w:rPr>
          <w:rFonts w:ascii="Book Antiqua" w:hAnsi="Book Antiqua" w:cs="TwCenMT-Bold" w:hint="eastAsia"/>
          <w:bCs/>
          <w:kern w:val="0"/>
          <w:sz w:val="24"/>
        </w:rPr>
        <w:t>C</w:t>
      </w:r>
      <w:r w:rsidRPr="00B0503E">
        <w:rPr>
          <w:rFonts w:ascii="Book Antiqua" w:hAnsi="Book Antiqua" w:cs="TwCenMT-Bold"/>
          <w:bCs/>
          <w:kern w:val="0"/>
          <w:sz w:val="24"/>
        </w:rPr>
        <w:t xml:space="preserve"> </w:t>
      </w:r>
      <w:r>
        <w:rPr>
          <w:rFonts w:ascii="Book Antiqua" w:hAnsi="Book Antiqua" w:cs="TwCenMT-Bold" w:hint="eastAsia"/>
          <w:bCs/>
          <w:kern w:val="0"/>
          <w:sz w:val="24"/>
        </w:rPr>
        <w:t>6</w:t>
      </w:r>
      <w:r w:rsidRPr="007D21B9">
        <w:rPr>
          <w:rFonts w:ascii="Book Antiqua" w:hAnsi="Book Antiqua" w:cs="TwCenMT-Bold"/>
          <w:bCs/>
          <w:kern w:val="0"/>
          <w:sz w:val="24"/>
          <w:vertAlign w:val="superscript"/>
        </w:rPr>
        <w:t>th</w:t>
      </w:r>
      <w:r w:rsidRPr="00B0503E">
        <w:rPr>
          <w:rFonts w:ascii="Book Antiqua" w:hAnsi="Book Antiqua" w:cs="TwCenMT-Bold"/>
          <w:bCs/>
          <w:kern w:val="0"/>
          <w:sz w:val="24"/>
        </w:rPr>
        <w:t xml:space="preserve"> Anniversary Special Issues</w:t>
      </w:r>
      <w:r w:rsidRPr="007D21B9">
        <w:rPr>
          <w:rFonts w:ascii="Book Antiqua" w:hAnsi="Book Antiqua" w:cs="TwCenMT-Bold"/>
          <w:bCs/>
          <w:kern w:val="0"/>
          <w:sz w:val="24"/>
        </w:rPr>
        <w:t xml:space="preserve"> (1): Hypertension</w:t>
      </w:r>
    </w:p>
    <w:p w14:paraId="41F54153" w14:textId="77777777" w:rsidR="007D21B9" w:rsidRPr="007D21B9" w:rsidRDefault="007D21B9" w:rsidP="00772687">
      <w:pPr>
        <w:pStyle w:val="afc"/>
        <w:spacing w:line="360" w:lineRule="auto"/>
        <w:rPr>
          <w:rFonts w:ascii="Book Antiqua" w:hAnsi="Book Antiqua"/>
          <w:sz w:val="24"/>
          <w:szCs w:val="24"/>
        </w:rPr>
      </w:pPr>
    </w:p>
    <w:p w14:paraId="31DF8DE5" w14:textId="7A9D407C" w:rsidR="00FF7E67" w:rsidRPr="00772687" w:rsidRDefault="00FF7E67" w:rsidP="00772687">
      <w:pPr>
        <w:pStyle w:val="a3"/>
        <w:widowControl w:val="0"/>
        <w:spacing w:after="0" w:line="360" w:lineRule="auto"/>
        <w:jc w:val="both"/>
        <w:rPr>
          <w:rFonts w:ascii="Book Antiqua" w:hAnsi="Book Antiqua"/>
          <w:lang w:val="en-US" w:eastAsia="zh-CN"/>
        </w:rPr>
      </w:pPr>
      <w:r w:rsidRPr="007D21B9">
        <w:rPr>
          <w:rFonts w:ascii="Book Antiqua" w:hAnsi="Book Antiqua"/>
          <w:lang w:val="en-US"/>
        </w:rPr>
        <w:t>M</w:t>
      </w:r>
      <w:r w:rsidR="007D21B9" w:rsidRPr="007D21B9">
        <w:rPr>
          <w:rFonts w:ascii="Book Antiqua" w:hAnsi="Book Antiqua"/>
          <w:lang w:val="en-US"/>
        </w:rPr>
        <w:t>etabolic syndrome in hypertensive patients: An unholy alliance</w:t>
      </w:r>
    </w:p>
    <w:p w14:paraId="685361A1" w14:textId="77777777" w:rsidR="00FF7E67" w:rsidRPr="007D21B9" w:rsidRDefault="00FF7E67" w:rsidP="00772687">
      <w:pPr>
        <w:pStyle w:val="a4"/>
        <w:widowControl w:val="0"/>
        <w:spacing w:after="0" w:line="360" w:lineRule="auto"/>
        <w:ind w:left="0"/>
        <w:jc w:val="both"/>
        <w:rPr>
          <w:rFonts w:ascii="Book Antiqua" w:hAnsi="Book Antiqua" w:cs="Courier New"/>
          <w:kern w:val="2"/>
          <w:sz w:val="24"/>
          <w:szCs w:val="24"/>
          <w:lang w:val="en-US" w:eastAsia="zh-CN"/>
        </w:rPr>
      </w:pPr>
    </w:p>
    <w:p w14:paraId="61D55CB7" w14:textId="44E8D876" w:rsidR="00FF7E67" w:rsidRPr="00772687" w:rsidRDefault="00FF7E67" w:rsidP="00772687">
      <w:pPr>
        <w:pStyle w:val="a4"/>
        <w:widowControl w:val="0"/>
        <w:spacing w:after="0" w:line="360" w:lineRule="auto"/>
        <w:ind w:left="0"/>
        <w:jc w:val="both"/>
        <w:rPr>
          <w:rFonts w:ascii="Book Antiqua" w:hAnsi="Book Antiqua"/>
          <w:sz w:val="24"/>
          <w:szCs w:val="24"/>
          <w:lang w:val="en-US"/>
        </w:rPr>
      </w:pPr>
      <w:r w:rsidRPr="00772687">
        <w:rPr>
          <w:rFonts w:ascii="Book Antiqua" w:hAnsi="Book Antiqua" w:cs="Courier New"/>
          <w:kern w:val="2"/>
          <w:sz w:val="24"/>
          <w:szCs w:val="24"/>
          <w:lang w:val="en-US" w:eastAsia="zh-CN"/>
        </w:rPr>
        <w:t xml:space="preserve">Mulè G </w:t>
      </w:r>
      <w:r w:rsidRPr="00772687">
        <w:rPr>
          <w:rFonts w:ascii="Book Antiqua" w:hAnsi="Book Antiqua" w:cs="Courier New"/>
          <w:i/>
          <w:kern w:val="2"/>
          <w:sz w:val="24"/>
          <w:szCs w:val="24"/>
          <w:lang w:val="en-US" w:eastAsia="zh-CN"/>
        </w:rPr>
        <w:t>et al</w:t>
      </w:r>
      <w:r w:rsidR="00772687" w:rsidRPr="00772687">
        <w:rPr>
          <w:rFonts w:ascii="Book Antiqua" w:hAnsi="Book Antiqua" w:hint="eastAsia"/>
          <w:sz w:val="24"/>
          <w:szCs w:val="24"/>
          <w:lang w:val="en-US" w:eastAsia="zh-CN"/>
        </w:rPr>
        <w:t>.</w:t>
      </w:r>
      <w:r w:rsidRPr="00772687">
        <w:rPr>
          <w:rFonts w:ascii="Book Antiqua" w:hAnsi="Book Antiqua"/>
          <w:i/>
          <w:sz w:val="24"/>
          <w:szCs w:val="24"/>
          <w:lang w:val="en-US"/>
        </w:rPr>
        <w:t xml:space="preserve"> </w:t>
      </w:r>
      <w:r w:rsidRPr="00772687">
        <w:rPr>
          <w:rFonts w:ascii="Book Antiqua" w:hAnsi="Book Antiqua"/>
          <w:sz w:val="24"/>
          <w:szCs w:val="24"/>
          <w:lang w:val="en-US"/>
        </w:rPr>
        <w:t>Metabolic syndrome and hypertensive target organ damage</w:t>
      </w:r>
    </w:p>
    <w:p w14:paraId="5152C2A7" w14:textId="77777777" w:rsidR="00FF7E67" w:rsidRPr="007D21B9" w:rsidRDefault="00FF7E67" w:rsidP="00772687">
      <w:pPr>
        <w:pStyle w:val="afc"/>
        <w:spacing w:line="360" w:lineRule="auto"/>
        <w:rPr>
          <w:rFonts w:ascii="Book Antiqua" w:hAnsi="Book Antiqua"/>
          <w:sz w:val="24"/>
          <w:szCs w:val="24"/>
        </w:rPr>
      </w:pPr>
    </w:p>
    <w:p w14:paraId="6F026944" w14:textId="77777777" w:rsidR="00FF7E67" w:rsidRPr="007D21B9" w:rsidRDefault="00092758" w:rsidP="00772687">
      <w:pPr>
        <w:widowControl w:val="0"/>
        <w:spacing w:after="0" w:line="360" w:lineRule="auto"/>
        <w:jc w:val="both"/>
        <w:rPr>
          <w:rFonts w:ascii="Book Antiqua" w:hAnsi="Book Antiqua"/>
          <w:sz w:val="24"/>
          <w:szCs w:val="24"/>
          <w:lang w:val="en-US"/>
        </w:rPr>
      </w:pPr>
      <w:r w:rsidRPr="007D21B9">
        <w:rPr>
          <w:rFonts w:ascii="Book Antiqua" w:hAnsi="Book Antiqua"/>
          <w:sz w:val="24"/>
          <w:szCs w:val="24"/>
          <w:lang w:val="en-US"/>
        </w:rPr>
        <w:t>Giuseppe Mulè, Ilenia Calcaterra, Emilio Nardi, Giovanni Cerasola, Santina Cottone</w:t>
      </w:r>
    </w:p>
    <w:p w14:paraId="4A8D456C" w14:textId="09A507B8" w:rsidR="00FF7E67" w:rsidRPr="007D21B9" w:rsidRDefault="00FF7E67" w:rsidP="00772687">
      <w:pPr>
        <w:pStyle w:val="afc"/>
        <w:spacing w:line="360" w:lineRule="auto"/>
        <w:rPr>
          <w:rFonts w:ascii="Book Antiqua" w:hAnsi="Book Antiqua"/>
          <w:sz w:val="24"/>
          <w:szCs w:val="24"/>
        </w:rPr>
      </w:pPr>
    </w:p>
    <w:p w14:paraId="7CF6A669" w14:textId="1A5BB886" w:rsidR="00FF7E67" w:rsidRPr="007D21B9" w:rsidRDefault="00092758" w:rsidP="00772687">
      <w:pPr>
        <w:widowControl w:val="0"/>
        <w:spacing w:after="0" w:line="360" w:lineRule="auto"/>
        <w:jc w:val="both"/>
        <w:rPr>
          <w:rFonts w:ascii="Book Antiqua" w:hAnsi="Book Antiqua"/>
          <w:sz w:val="24"/>
          <w:szCs w:val="24"/>
          <w:lang w:val="en-US" w:eastAsia="zh-CN"/>
        </w:rPr>
      </w:pPr>
      <w:r w:rsidRPr="007D21B9">
        <w:rPr>
          <w:rFonts w:ascii="Book Antiqua" w:hAnsi="Book Antiqua"/>
          <w:b/>
          <w:sz w:val="24"/>
          <w:szCs w:val="24"/>
          <w:lang w:val="en-US"/>
        </w:rPr>
        <w:t>Giuseppe Mulè, Ilenia Calcaterra, Emilio Nardi, Giovanni Cerasola, Santina Cottone</w:t>
      </w:r>
      <w:r w:rsidR="00772687">
        <w:rPr>
          <w:rFonts w:ascii="Book Antiqua" w:hAnsi="Book Antiqua" w:hint="eastAsia"/>
          <w:b/>
          <w:sz w:val="24"/>
          <w:szCs w:val="24"/>
          <w:lang w:val="en-US" w:eastAsia="zh-CN"/>
        </w:rPr>
        <w:t xml:space="preserve">, </w:t>
      </w:r>
      <w:r w:rsidR="00FF7E67" w:rsidRPr="007D21B9">
        <w:rPr>
          <w:rFonts w:ascii="Book Antiqua" w:hAnsi="Book Antiqua"/>
          <w:sz w:val="24"/>
          <w:szCs w:val="24"/>
          <w:lang w:val="en-US"/>
        </w:rPr>
        <w:t xml:space="preserve">Dipartimento Biomedico di Medicina Interna e Specialistica (DIBIMIS), </w:t>
      </w:r>
      <w:r w:rsidRPr="007D21B9">
        <w:rPr>
          <w:rFonts w:ascii="Book Antiqua" w:hAnsi="Book Antiqua"/>
          <w:sz w:val="24"/>
          <w:szCs w:val="24"/>
          <w:lang w:val="en-US"/>
        </w:rPr>
        <w:t>Unit of</w:t>
      </w:r>
      <w:r w:rsidR="00772687">
        <w:rPr>
          <w:rFonts w:ascii="Book Antiqua" w:hAnsi="Book Antiqua"/>
          <w:sz w:val="24"/>
          <w:szCs w:val="24"/>
          <w:lang w:val="en-US"/>
        </w:rPr>
        <w:t xml:space="preserve"> </w:t>
      </w:r>
      <w:r w:rsidRPr="007D21B9">
        <w:rPr>
          <w:rFonts w:ascii="Book Antiqua" w:hAnsi="Book Antiqua"/>
          <w:sz w:val="24"/>
          <w:szCs w:val="24"/>
          <w:lang w:val="en-US"/>
        </w:rPr>
        <w:t>Nephrology and Hypertension</w:t>
      </w:r>
      <w:r w:rsidR="00772687">
        <w:rPr>
          <w:rFonts w:ascii="Book Antiqua" w:hAnsi="Book Antiqua" w:hint="eastAsia"/>
          <w:sz w:val="24"/>
          <w:szCs w:val="24"/>
          <w:lang w:val="en-US" w:eastAsia="zh-CN"/>
        </w:rPr>
        <w:t xml:space="preserve">, </w:t>
      </w:r>
      <w:r w:rsidR="00FF7E67" w:rsidRPr="007D21B9">
        <w:rPr>
          <w:rFonts w:ascii="Book Antiqua" w:hAnsi="Book Antiqua"/>
          <w:sz w:val="24"/>
          <w:szCs w:val="24"/>
          <w:lang w:val="en-US"/>
        </w:rPr>
        <w:t>European Society of Hypertension Excellence Centre</w:t>
      </w:r>
      <w:r w:rsidR="00772687">
        <w:rPr>
          <w:rFonts w:ascii="Book Antiqua" w:hAnsi="Book Antiqua" w:hint="eastAsia"/>
          <w:sz w:val="24"/>
          <w:szCs w:val="24"/>
          <w:lang w:val="en-US" w:eastAsia="zh-CN"/>
        </w:rPr>
        <w:t>,</w:t>
      </w:r>
      <w:r w:rsidRPr="007D21B9">
        <w:rPr>
          <w:rFonts w:ascii="Book Antiqua" w:hAnsi="Book Antiqua"/>
          <w:sz w:val="24"/>
          <w:szCs w:val="24"/>
          <w:lang w:val="en-US"/>
        </w:rPr>
        <w:t xml:space="preserve"> Università di Palermo, </w:t>
      </w:r>
      <w:r w:rsidR="00772687" w:rsidRPr="007D21B9">
        <w:rPr>
          <w:rFonts w:ascii="Book Antiqua" w:hAnsi="Book Antiqua"/>
          <w:sz w:val="24"/>
          <w:szCs w:val="24"/>
          <w:lang w:val="en-US"/>
        </w:rPr>
        <w:t xml:space="preserve">90146 Palermo, </w:t>
      </w:r>
      <w:r w:rsidR="00772687">
        <w:rPr>
          <w:rFonts w:ascii="Book Antiqua" w:hAnsi="Book Antiqua"/>
          <w:sz w:val="24"/>
          <w:szCs w:val="24"/>
          <w:lang w:val="en-US"/>
        </w:rPr>
        <w:t>Italy</w:t>
      </w:r>
    </w:p>
    <w:p w14:paraId="1D5B0421" w14:textId="77777777" w:rsidR="00FF7E67" w:rsidRPr="007D21B9" w:rsidRDefault="00FF7E67" w:rsidP="00772687">
      <w:pPr>
        <w:pStyle w:val="afc"/>
        <w:spacing w:line="360" w:lineRule="auto"/>
        <w:rPr>
          <w:rFonts w:ascii="Book Antiqua" w:hAnsi="Book Antiqua"/>
          <w:sz w:val="24"/>
          <w:szCs w:val="24"/>
        </w:rPr>
      </w:pPr>
    </w:p>
    <w:p w14:paraId="47BA34BD" w14:textId="5B5853A8" w:rsidR="00FF7E67" w:rsidRPr="007D21B9" w:rsidRDefault="00FF7E67" w:rsidP="00772687">
      <w:pPr>
        <w:pStyle w:val="afc"/>
        <w:spacing w:line="360" w:lineRule="auto"/>
        <w:rPr>
          <w:rFonts w:ascii="Book Antiqua" w:hAnsi="Book Antiqua"/>
          <w:sz w:val="24"/>
          <w:szCs w:val="24"/>
        </w:rPr>
      </w:pPr>
      <w:r w:rsidRPr="007D21B9">
        <w:rPr>
          <w:rFonts w:ascii="Book Antiqua" w:hAnsi="Book Antiqua"/>
          <w:b/>
          <w:sz w:val="24"/>
          <w:szCs w:val="24"/>
        </w:rPr>
        <w:t>Author contributions:</w:t>
      </w:r>
      <w:r w:rsidRPr="007D21B9">
        <w:rPr>
          <w:rFonts w:ascii="Book Antiqua" w:hAnsi="Book Antiqua"/>
          <w:sz w:val="24"/>
          <w:szCs w:val="24"/>
        </w:rPr>
        <w:t xml:space="preserve"> </w:t>
      </w:r>
      <w:r w:rsidR="00475BD4" w:rsidRPr="007D21B9">
        <w:rPr>
          <w:rFonts w:ascii="Book Antiqua" w:hAnsi="Book Antiqua"/>
          <w:sz w:val="24"/>
          <w:szCs w:val="24"/>
        </w:rPr>
        <w:t>Mulè G</w:t>
      </w:r>
      <w:r w:rsidRPr="007D21B9">
        <w:rPr>
          <w:rFonts w:ascii="Book Antiqua" w:hAnsi="Book Antiqua"/>
          <w:sz w:val="24"/>
          <w:szCs w:val="24"/>
        </w:rPr>
        <w:t xml:space="preserve"> </w:t>
      </w:r>
      <w:r w:rsidR="00475BD4" w:rsidRPr="007D21B9">
        <w:rPr>
          <w:rFonts w:ascii="Book Antiqua" w:hAnsi="Book Antiqua"/>
          <w:sz w:val="24"/>
          <w:szCs w:val="24"/>
        </w:rPr>
        <w:t xml:space="preserve">and Calcaterra I </w:t>
      </w:r>
      <w:r w:rsidR="008D5BB0" w:rsidRPr="007D21B9">
        <w:rPr>
          <w:rFonts w:ascii="Book Antiqua" w:hAnsi="Book Antiqua"/>
          <w:sz w:val="24"/>
          <w:szCs w:val="24"/>
        </w:rPr>
        <w:t xml:space="preserve">designed and </w:t>
      </w:r>
      <w:r w:rsidRPr="007D21B9">
        <w:rPr>
          <w:rFonts w:ascii="Book Antiqua" w:hAnsi="Book Antiqua"/>
          <w:sz w:val="24"/>
          <w:szCs w:val="24"/>
        </w:rPr>
        <w:t>wrote the paper</w:t>
      </w:r>
      <w:r w:rsidR="00772687">
        <w:rPr>
          <w:rFonts w:ascii="Book Antiqua" w:hAnsi="Book Antiqua" w:hint="eastAsia"/>
          <w:sz w:val="24"/>
          <w:szCs w:val="24"/>
        </w:rPr>
        <w:t>;</w:t>
      </w:r>
      <w:r w:rsidR="00475BD4" w:rsidRPr="007D21B9">
        <w:rPr>
          <w:rFonts w:ascii="Book Antiqua" w:hAnsi="Book Antiqua"/>
          <w:sz w:val="24"/>
          <w:szCs w:val="24"/>
        </w:rPr>
        <w:t xml:space="preserve"> Nardi E helped to write the section of the paper </w:t>
      </w:r>
      <w:r w:rsidR="008D5BB0" w:rsidRPr="007D21B9">
        <w:rPr>
          <w:rFonts w:ascii="Book Antiqua" w:hAnsi="Book Antiqua"/>
          <w:sz w:val="24"/>
          <w:szCs w:val="24"/>
        </w:rPr>
        <w:t xml:space="preserve">regarding </w:t>
      </w:r>
      <w:r w:rsidR="00475BD4" w:rsidRPr="007D21B9">
        <w:rPr>
          <w:rFonts w:ascii="Book Antiqua" w:hAnsi="Book Antiqua"/>
          <w:sz w:val="24"/>
          <w:szCs w:val="24"/>
        </w:rPr>
        <w:t>cardiac organ damage</w:t>
      </w:r>
      <w:r w:rsidR="00772687">
        <w:rPr>
          <w:rFonts w:ascii="Book Antiqua" w:hAnsi="Book Antiqua" w:hint="eastAsia"/>
          <w:sz w:val="24"/>
          <w:szCs w:val="24"/>
        </w:rPr>
        <w:t>;</w:t>
      </w:r>
      <w:r w:rsidR="00475BD4" w:rsidRPr="007D21B9">
        <w:rPr>
          <w:rFonts w:ascii="Book Antiqua" w:hAnsi="Book Antiqua"/>
          <w:sz w:val="24"/>
          <w:szCs w:val="24"/>
        </w:rPr>
        <w:t xml:space="preserve"> Cerasola G</w:t>
      </w:r>
      <w:r w:rsidR="008D5BB0" w:rsidRPr="007D21B9">
        <w:rPr>
          <w:rFonts w:ascii="Book Antiqua" w:hAnsi="Book Antiqua"/>
          <w:sz w:val="24"/>
          <w:szCs w:val="24"/>
        </w:rPr>
        <w:t xml:space="preserve"> and Cottone S</w:t>
      </w:r>
      <w:r w:rsidR="00475BD4" w:rsidRPr="007D21B9">
        <w:rPr>
          <w:rFonts w:ascii="Book Antiqua" w:hAnsi="Book Antiqua"/>
          <w:sz w:val="24"/>
          <w:szCs w:val="24"/>
        </w:rPr>
        <w:t xml:space="preserve"> helped to write the</w:t>
      </w:r>
      <w:r w:rsidR="008D5BB0" w:rsidRPr="007D21B9">
        <w:rPr>
          <w:rFonts w:ascii="Book Antiqua" w:hAnsi="Book Antiqua"/>
          <w:sz w:val="24"/>
          <w:szCs w:val="24"/>
        </w:rPr>
        <w:t xml:space="preserve"> section of the paper regarding</w:t>
      </w:r>
      <w:r w:rsidR="00475BD4" w:rsidRPr="007D21B9">
        <w:rPr>
          <w:rFonts w:ascii="Book Antiqua" w:hAnsi="Book Antiqua"/>
          <w:sz w:val="24"/>
          <w:szCs w:val="24"/>
        </w:rPr>
        <w:t xml:space="preserve"> </w:t>
      </w:r>
      <w:r w:rsidR="008D5BB0" w:rsidRPr="007D21B9">
        <w:rPr>
          <w:rFonts w:ascii="Book Antiqua" w:hAnsi="Book Antiqua"/>
          <w:sz w:val="24"/>
          <w:szCs w:val="24"/>
        </w:rPr>
        <w:t>renal damage and therapeutic implications.</w:t>
      </w:r>
      <w:r w:rsidRPr="007D21B9">
        <w:rPr>
          <w:rFonts w:ascii="Book Antiqua" w:hAnsi="Book Antiqua"/>
          <w:sz w:val="24"/>
          <w:szCs w:val="24"/>
        </w:rPr>
        <w:t xml:space="preserve"> </w:t>
      </w:r>
    </w:p>
    <w:p w14:paraId="4D860CD4" w14:textId="77777777" w:rsidR="00FF7E67" w:rsidRPr="007D21B9" w:rsidRDefault="00FF7E67" w:rsidP="00772687">
      <w:pPr>
        <w:pStyle w:val="afc"/>
        <w:spacing w:line="360" w:lineRule="auto"/>
        <w:rPr>
          <w:rFonts w:ascii="Book Antiqua" w:hAnsi="Book Antiqua"/>
          <w:sz w:val="24"/>
          <w:szCs w:val="24"/>
        </w:rPr>
      </w:pPr>
    </w:p>
    <w:p w14:paraId="624BBCBB" w14:textId="087DA28E" w:rsidR="00FF7E67" w:rsidRPr="007D21B9" w:rsidRDefault="00772687" w:rsidP="00772687">
      <w:pPr>
        <w:widowControl w:val="0"/>
        <w:tabs>
          <w:tab w:val="left" w:pos="9639"/>
        </w:tabs>
        <w:spacing w:after="0" w:line="360" w:lineRule="auto"/>
        <w:jc w:val="both"/>
        <w:rPr>
          <w:rFonts w:ascii="Book Antiqua" w:hAnsi="Book Antiqua"/>
          <w:sz w:val="24"/>
          <w:szCs w:val="24"/>
          <w:lang w:val="en-US" w:eastAsia="zh-CN"/>
        </w:rPr>
      </w:pPr>
      <w:r w:rsidRPr="001A7A03">
        <w:rPr>
          <w:rFonts w:ascii="Book Antiqua" w:hAnsi="Book Antiqua"/>
          <w:b/>
          <w:sz w:val="24"/>
        </w:rPr>
        <w:t xml:space="preserve">Correspondence to: </w:t>
      </w:r>
      <w:r w:rsidR="00FF7E67" w:rsidRPr="00772687">
        <w:rPr>
          <w:rFonts w:ascii="Book Antiqua" w:hAnsi="Book Antiqua"/>
          <w:b/>
          <w:sz w:val="24"/>
          <w:szCs w:val="24"/>
          <w:lang w:val="en-US"/>
        </w:rPr>
        <w:t>Giuseppe Mul</w:t>
      </w:r>
      <w:r w:rsidRPr="00772687">
        <w:rPr>
          <w:rFonts w:ascii="Book Antiqua" w:hAnsi="Book Antiqua"/>
          <w:b/>
          <w:sz w:val="24"/>
          <w:szCs w:val="24"/>
          <w:lang w:val="en-US"/>
        </w:rPr>
        <w:t>è</w:t>
      </w:r>
      <w:r w:rsidR="00FF7E67" w:rsidRPr="00772687">
        <w:rPr>
          <w:rFonts w:ascii="Book Antiqua" w:hAnsi="Book Antiqua"/>
          <w:b/>
          <w:sz w:val="24"/>
          <w:szCs w:val="24"/>
          <w:lang w:val="en-US"/>
        </w:rPr>
        <w:t>, MD</w:t>
      </w:r>
      <w:r w:rsidRPr="00772687">
        <w:rPr>
          <w:rFonts w:ascii="Book Antiqua" w:hAnsi="Book Antiqua" w:hint="eastAsia"/>
          <w:b/>
          <w:sz w:val="24"/>
          <w:szCs w:val="24"/>
          <w:lang w:val="en-US" w:eastAsia="zh-CN"/>
        </w:rPr>
        <w:t>,</w:t>
      </w:r>
      <w:r>
        <w:rPr>
          <w:rFonts w:ascii="Book Antiqua" w:hAnsi="Book Antiqua" w:hint="eastAsia"/>
          <w:sz w:val="24"/>
          <w:szCs w:val="24"/>
          <w:lang w:val="en-US" w:eastAsia="zh-CN"/>
        </w:rPr>
        <w:t xml:space="preserve"> </w:t>
      </w:r>
      <w:r w:rsidRPr="007D21B9">
        <w:rPr>
          <w:rFonts w:ascii="Book Antiqua" w:hAnsi="Book Antiqua"/>
          <w:sz w:val="24"/>
          <w:szCs w:val="24"/>
          <w:lang w:val="en-US"/>
        </w:rPr>
        <w:t>Dipartimento Biomedico di Medicina Interna e Specialistica (DIBIMIS), Unit of</w:t>
      </w:r>
      <w:r>
        <w:rPr>
          <w:rFonts w:ascii="Book Antiqua" w:hAnsi="Book Antiqua"/>
          <w:sz w:val="24"/>
          <w:szCs w:val="24"/>
          <w:lang w:val="en-US"/>
        </w:rPr>
        <w:t xml:space="preserve"> </w:t>
      </w:r>
      <w:r w:rsidRPr="007D21B9">
        <w:rPr>
          <w:rFonts w:ascii="Book Antiqua" w:hAnsi="Book Antiqua"/>
          <w:sz w:val="24"/>
          <w:szCs w:val="24"/>
          <w:lang w:val="en-US"/>
        </w:rPr>
        <w:t>Nephrology and Hypertension</w:t>
      </w:r>
      <w:r>
        <w:rPr>
          <w:rFonts w:ascii="Book Antiqua" w:hAnsi="Book Antiqua" w:hint="eastAsia"/>
          <w:sz w:val="24"/>
          <w:szCs w:val="24"/>
          <w:lang w:val="en-US" w:eastAsia="zh-CN"/>
        </w:rPr>
        <w:t xml:space="preserve">, </w:t>
      </w:r>
      <w:r w:rsidRPr="007D21B9">
        <w:rPr>
          <w:rFonts w:ascii="Book Antiqua" w:hAnsi="Book Antiqua"/>
          <w:sz w:val="24"/>
          <w:szCs w:val="24"/>
          <w:lang w:val="en-US"/>
        </w:rPr>
        <w:t>European Society of Hypertension Excellence Centre</w:t>
      </w:r>
      <w:r>
        <w:rPr>
          <w:rFonts w:ascii="Book Antiqua" w:hAnsi="Book Antiqua" w:hint="eastAsia"/>
          <w:sz w:val="24"/>
          <w:szCs w:val="24"/>
          <w:lang w:val="en-US" w:eastAsia="zh-CN"/>
        </w:rPr>
        <w:t>,</w:t>
      </w:r>
      <w:r w:rsidRPr="007D21B9">
        <w:rPr>
          <w:rFonts w:ascii="Book Antiqua" w:hAnsi="Book Antiqua"/>
          <w:sz w:val="24"/>
          <w:szCs w:val="24"/>
          <w:lang w:val="en-US"/>
        </w:rPr>
        <w:t xml:space="preserve"> Università di Palermo,</w:t>
      </w:r>
      <w:r w:rsidRPr="00772687">
        <w:rPr>
          <w:rFonts w:ascii="Book Antiqua" w:hAnsi="Book Antiqua"/>
          <w:sz w:val="24"/>
          <w:szCs w:val="24"/>
          <w:lang w:val="en-US"/>
        </w:rPr>
        <w:t xml:space="preserve"> </w:t>
      </w:r>
      <w:r w:rsidRPr="007D21B9">
        <w:rPr>
          <w:rFonts w:ascii="Book Antiqua" w:hAnsi="Book Antiqua"/>
          <w:sz w:val="24"/>
          <w:szCs w:val="24"/>
          <w:lang w:val="en-US"/>
        </w:rPr>
        <w:t>Via Monte San Calogero</w:t>
      </w:r>
      <w:r>
        <w:rPr>
          <w:rFonts w:ascii="Book Antiqua" w:hAnsi="Book Antiqua" w:hint="eastAsia"/>
          <w:sz w:val="24"/>
          <w:szCs w:val="24"/>
          <w:lang w:val="en-US" w:eastAsia="zh-CN"/>
        </w:rPr>
        <w:t xml:space="preserve"> 1</w:t>
      </w:r>
      <w:r w:rsidRPr="007D21B9">
        <w:rPr>
          <w:rFonts w:ascii="Book Antiqua" w:hAnsi="Book Antiqua"/>
          <w:sz w:val="24"/>
          <w:szCs w:val="24"/>
          <w:lang w:val="en-US"/>
        </w:rPr>
        <w:t>29</w:t>
      </w:r>
      <w:r>
        <w:rPr>
          <w:rFonts w:ascii="Book Antiqua" w:hAnsi="Book Antiqua"/>
          <w:sz w:val="24"/>
          <w:szCs w:val="24"/>
          <w:lang w:val="en-US"/>
        </w:rPr>
        <w:t>,</w:t>
      </w:r>
      <w:r w:rsidRPr="007D21B9">
        <w:rPr>
          <w:rFonts w:ascii="Book Antiqua" w:hAnsi="Book Antiqua"/>
          <w:sz w:val="24"/>
          <w:szCs w:val="24"/>
          <w:lang w:val="en-US"/>
        </w:rPr>
        <w:t xml:space="preserve"> 90146 Palermo, </w:t>
      </w:r>
      <w:r>
        <w:rPr>
          <w:rFonts w:ascii="Book Antiqua" w:hAnsi="Book Antiqua"/>
          <w:sz w:val="24"/>
          <w:szCs w:val="24"/>
          <w:lang w:val="en-US"/>
        </w:rPr>
        <w:t>Italy</w:t>
      </w:r>
      <w:r>
        <w:rPr>
          <w:rFonts w:ascii="Book Antiqua" w:hAnsi="Book Antiqua" w:hint="eastAsia"/>
          <w:sz w:val="24"/>
          <w:szCs w:val="24"/>
          <w:lang w:val="en-US" w:eastAsia="zh-CN"/>
        </w:rPr>
        <w:t xml:space="preserve">. </w:t>
      </w:r>
      <w:r w:rsidR="00092758" w:rsidRPr="00772687">
        <w:rPr>
          <w:rFonts w:ascii="Book Antiqua" w:hAnsi="Book Antiqua"/>
          <w:bCs/>
          <w:sz w:val="24"/>
          <w:szCs w:val="24"/>
          <w:lang w:val="en-US"/>
        </w:rPr>
        <w:t>giuseppe.mule@unipa.it</w:t>
      </w:r>
    </w:p>
    <w:p w14:paraId="0E94342B" w14:textId="77777777" w:rsidR="00FF7E67" w:rsidRPr="007D21B9" w:rsidRDefault="00FF7E67" w:rsidP="00772687">
      <w:pPr>
        <w:pStyle w:val="afc"/>
        <w:spacing w:line="360" w:lineRule="auto"/>
        <w:rPr>
          <w:rFonts w:ascii="Book Antiqua" w:hAnsi="Book Antiqua"/>
          <w:sz w:val="24"/>
          <w:szCs w:val="24"/>
        </w:rPr>
      </w:pPr>
    </w:p>
    <w:p w14:paraId="66A20E1D" w14:textId="579B7C03" w:rsidR="00FF7E67" w:rsidRPr="007D21B9" w:rsidRDefault="00092758" w:rsidP="00772687">
      <w:pPr>
        <w:pStyle w:val="afc"/>
        <w:spacing w:line="360" w:lineRule="auto"/>
        <w:rPr>
          <w:rFonts w:ascii="Book Antiqua" w:hAnsi="Book Antiqua"/>
          <w:sz w:val="24"/>
          <w:szCs w:val="24"/>
        </w:rPr>
      </w:pPr>
      <w:r w:rsidRPr="007D21B9">
        <w:rPr>
          <w:rFonts w:ascii="Book Antiqua" w:hAnsi="Book Antiqua"/>
          <w:b/>
          <w:sz w:val="24"/>
          <w:szCs w:val="24"/>
        </w:rPr>
        <w:t xml:space="preserve">Telephone: </w:t>
      </w:r>
      <w:r w:rsidR="00772687">
        <w:rPr>
          <w:rFonts w:ascii="Book Antiqua" w:hAnsi="Book Antiqua"/>
          <w:sz w:val="24"/>
          <w:szCs w:val="24"/>
        </w:rPr>
        <w:t>+39-091-6554578</w:t>
      </w:r>
      <w:r w:rsidRPr="007D21B9">
        <w:rPr>
          <w:rFonts w:ascii="Book Antiqua" w:hAnsi="Book Antiqua"/>
          <w:sz w:val="24"/>
          <w:szCs w:val="24"/>
        </w:rPr>
        <w:t xml:space="preserve"> </w:t>
      </w:r>
      <w:r w:rsidRPr="007D21B9">
        <w:rPr>
          <w:rFonts w:ascii="Book Antiqua" w:hAnsi="Book Antiqua"/>
          <w:b/>
          <w:sz w:val="24"/>
          <w:szCs w:val="24"/>
        </w:rPr>
        <w:t xml:space="preserve">Fax: </w:t>
      </w:r>
      <w:r w:rsidR="00772687">
        <w:rPr>
          <w:rFonts w:ascii="Book Antiqua" w:hAnsi="Book Antiqua"/>
          <w:sz w:val="24"/>
          <w:szCs w:val="24"/>
        </w:rPr>
        <w:t>+39-091-</w:t>
      </w:r>
      <w:r w:rsidRPr="007D21B9">
        <w:rPr>
          <w:rFonts w:ascii="Book Antiqua" w:hAnsi="Book Antiqua"/>
          <w:sz w:val="24"/>
          <w:szCs w:val="24"/>
        </w:rPr>
        <w:t>6554338</w:t>
      </w:r>
    </w:p>
    <w:p w14:paraId="72046D16" w14:textId="77777777" w:rsidR="00BF7A9B" w:rsidRPr="007D21B9" w:rsidRDefault="00BF7A9B" w:rsidP="00772687">
      <w:pPr>
        <w:pStyle w:val="a4"/>
        <w:widowControl w:val="0"/>
        <w:spacing w:after="0" w:line="360" w:lineRule="auto"/>
        <w:ind w:left="0"/>
        <w:jc w:val="both"/>
        <w:rPr>
          <w:rFonts w:ascii="Book Antiqua" w:hAnsi="Book Antiqua"/>
          <w:i/>
          <w:sz w:val="24"/>
          <w:szCs w:val="24"/>
          <w:lang w:val="en-US"/>
        </w:rPr>
      </w:pPr>
    </w:p>
    <w:p w14:paraId="78A96831" w14:textId="3DD28124" w:rsidR="00772687" w:rsidRDefault="00772687" w:rsidP="00772687">
      <w:pPr>
        <w:spacing w:line="360" w:lineRule="auto"/>
        <w:rPr>
          <w:rFonts w:ascii="Book Antiqua" w:hAnsi="Book Antiqua"/>
          <w:b/>
          <w:sz w:val="24"/>
          <w:lang w:eastAsia="zh-CN"/>
        </w:rPr>
      </w:pPr>
      <w:r w:rsidRPr="008150D2">
        <w:rPr>
          <w:rFonts w:ascii="Book Antiqua" w:hAnsi="Book Antiqua"/>
          <w:b/>
          <w:sz w:val="24"/>
        </w:rPr>
        <w:t xml:space="preserve">Received: </w:t>
      </w:r>
      <w:r w:rsidRPr="00772687">
        <w:rPr>
          <w:rFonts w:ascii="Book Antiqua" w:hAnsi="Book Antiqua" w:hint="eastAsia"/>
          <w:sz w:val="24"/>
          <w:lang w:eastAsia="zh-CN"/>
        </w:rPr>
        <w:t>March 29,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772687">
        <w:rPr>
          <w:rFonts w:ascii="Book Antiqua" w:hAnsi="Book Antiqua" w:hint="eastAsia"/>
          <w:sz w:val="24"/>
          <w:lang w:eastAsia="zh-CN"/>
        </w:rPr>
        <w:t>May 13, 2014</w:t>
      </w:r>
    </w:p>
    <w:p w14:paraId="3DE15D7A" w14:textId="77777777" w:rsidR="00FA7AE3" w:rsidRDefault="00772687" w:rsidP="00FA7AE3">
      <w:pPr>
        <w:rPr>
          <w:rFonts w:ascii="Book Antiqua" w:hAnsi="Book Antiqua"/>
          <w:color w:val="000000"/>
          <w:sz w:val="24"/>
        </w:rPr>
      </w:pPr>
      <w:r w:rsidRPr="008150D2">
        <w:rPr>
          <w:rFonts w:ascii="Book Antiqua" w:hAnsi="Book Antiqua"/>
          <w:b/>
          <w:sz w:val="24"/>
        </w:rPr>
        <w:lastRenderedPageBreak/>
        <w:t>Accepted:</w:t>
      </w:r>
      <w:r>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r w:rsidR="00FA7AE3">
        <w:rPr>
          <w:rFonts w:ascii="Book Antiqua" w:hAnsi="Book Antiqua"/>
          <w:color w:val="000000"/>
          <w:sz w:val="24"/>
        </w:rPr>
        <w:t>July 18, 2014</w:t>
      </w:r>
    </w:p>
    <w:p w14:paraId="160F1F55" w14:textId="4B4C33F5" w:rsidR="00772687" w:rsidRDefault="00772687" w:rsidP="00772687">
      <w:pPr>
        <w:spacing w:line="360" w:lineRule="auto"/>
        <w:rPr>
          <w:rFonts w:ascii="Book Antiqua" w:hAnsi="Book Antiqua"/>
          <w:b/>
          <w:sz w:val="24"/>
        </w:rPr>
      </w:pPr>
      <w:bookmarkStart w:id="43"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79AB1A4" w14:textId="77777777" w:rsidR="00772687" w:rsidRDefault="00772687" w:rsidP="00772687">
      <w:pPr>
        <w:widowControl w:val="0"/>
        <w:spacing w:after="0" w:line="360" w:lineRule="auto"/>
        <w:jc w:val="both"/>
        <w:rPr>
          <w:rFonts w:ascii="Book Antiqua" w:hAnsi="Book Antiqua"/>
          <w:b/>
          <w:sz w:val="24"/>
          <w:lang w:eastAsia="zh-CN"/>
        </w:rPr>
      </w:pPr>
      <w:r w:rsidRPr="008150D2">
        <w:rPr>
          <w:rFonts w:ascii="Book Antiqua" w:hAnsi="Book Antiqua"/>
          <w:b/>
          <w:sz w:val="24"/>
        </w:rPr>
        <w:t>Published online:</w:t>
      </w:r>
    </w:p>
    <w:p w14:paraId="361836F4" w14:textId="77777777" w:rsidR="00772687" w:rsidRDefault="00772687" w:rsidP="00772687">
      <w:pPr>
        <w:widowControl w:val="0"/>
        <w:spacing w:after="0" w:line="360" w:lineRule="auto"/>
        <w:jc w:val="both"/>
        <w:rPr>
          <w:rFonts w:ascii="Book Antiqua" w:hAnsi="Book Antiqua"/>
          <w:b/>
          <w:sz w:val="24"/>
          <w:szCs w:val="24"/>
          <w:lang w:val="en-US" w:eastAsia="zh-CN"/>
        </w:rPr>
      </w:pPr>
    </w:p>
    <w:p w14:paraId="2ED9DD2E" w14:textId="74A3A8DF" w:rsidR="00BF7A9B" w:rsidRPr="007D21B9" w:rsidRDefault="00BF7A9B" w:rsidP="00772687">
      <w:pPr>
        <w:widowControl w:val="0"/>
        <w:spacing w:after="0" w:line="360" w:lineRule="auto"/>
        <w:jc w:val="both"/>
        <w:rPr>
          <w:rFonts w:ascii="Book Antiqua" w:hAnsi="Book Antiqua"/>
          <w:b/>
          <w:sz w:val="24"/>
          <w:szCs w:val="24"/>
          <w:lang w:val="en-US"/>
        </w:rPr>
      </w:pPr>
      <w:r w:rsidRPr="007D21B9">
        <w:rPr>
          <w:rFonts w:ascii="Book Antiqua" w:hAnsi="Book Antiqua"/>
          <w:b/>
          <w:sz w:val="24"/>
          <w:szCs w:val="24"/>
          <w:lang w:val="en-US"/>
        </w:rPr>
        <w:t>A</w:t>
      </w:r>
      <w:r w:rsidR="00772687" w:rsidRPr="007D21B9">
        <w:rPr>
          <w:rFonts w:ascii="Book Antiqua" w:hAnsi="Book Antiqua"/>
          <w:b/>
          <w:sz w:val="24"/>
          <w:szCs w:val="24"/>
          <w:lang w:val="en-US"/>
        </w:rPr>
        <w:t>bstract</w:t>
      </w:r>
    </w:p>
    <w:p w14:paraId="5ACE4007" w14:textId="1CF11A8C" w:rsidR="00BF7A9B" w:rsidRDefault="00BF7A9B" w:rsidP="00772687">
      <w:pPr>
        <w:widowControl w:val="0"/>
        <w:autoSpaceDE w:val="0"/>
        <w:autoSpaceDN w:val="0"/>
        <w:adjustRightInd w:val="0"/>
        <w:spacing w:after="0" w:line="360" w:lineRule="auto"/>
        <w:jc w:val="both"/>
        <w:rPr>
          <w:rFonts w:ascii="Book Antiqua" w:hAnsi="Book Antiqua"/>
          <w:sz w:val="24"/>
          <w:szCs w:val="24"/>
          <w:lang w:val="en-US" w:eastAsia="zh-CN"/>
        </w:rPr>
      </w:pPr>
      <w:r w:rsidRPr="007D21B9">
        <w:rPr>
          <w:rFonts w:ascii="Book Antiqua" w:hAnsi="Book Antiqua"/>
          <w:sz w:val="24"/>
          <w:szCs w:val="24"/>
          <w:lang w:val="en-US"/>
        </w:rPr>
        <w:t xml:space="preserve">For many years, it has been recognized that </w:t>
      </w:r>
      <w:r w:rsidR="000545B0" w:rsidRPr="007D21B9">
        <w:rPr>
          <w:rFonts w:ascii="Book Antiqua" w:hAnsi="Book Antiqua"/>
          <w:sz w:val="24"/>
          <w:szCs w:val="24"/>
          <w:lang w:val="en-US"/>
        </w:rPr>
        <w:t>hypertension tends</w:t>
      </w:r>
      <w:r w:rsidRPr="007D21B9">
        <w:rPr>
          <w:rFonts w:ascii="Book Antiqua" w:hAnsi="Book Antiqua"/>
          <w:sz w:val="24"/>
          <w:szCs w:val="24"/>
          <w:lang w:val="en-US"/>
        </w:rPr>
        <w:t xml:space="preserve"> to cluster with various anthropometric and metabolic abnormalities including abdominal obesity, </w:t>
      </w:r>
      <w:r w:rsidRPr="007D21B9">
        <w:rPr>
          <w:rFonts w:ascii="Book Antiqua" w:eastAsia="MS Mincho" w:hAnsi="Book Antiqua"/>
          <w:sz w:val="24"/>
          <w:szCs w:val="24"/>
          <w:lang w:val="en-US"/>
        </w:rPr>
        <w:t>elevated triglycerides, reduced high-density lipoprotein cholesterol, glucose intolerance, insulin resistance and hyperuricemia. This constellation of various c</w:t>
      </w:r>
      <w:r w:rsidR="00772687">
        <w:rPr>
          <w:rFonts w:ascii="Book Antiqua" w:eastAsia="MS Mincho" w:hAnsi="Book Antiqua"/>
          <w:sz w:val="24"/>
          <w:szCs w:val="24"/>
          <w:lang w:val="en-US"/>
        </w:rPr>
        <w:t xml:space="preserve">onditions has been transformed </w:t>
      </w:r>
      <w:r w:rsidRPr="007D21B9">
        <w:rPr>
          <w:rFonts w:ascii="Book Antiqua" w:eastAsia="MS Mincho" w:hAnsi="Book Antiqua"/>
          <w:sz w:val="24"/>
          <w:szCs w:val="24"/>
          <w:lang w:val="en-US"/>
        </w:rPr>
        <w:t xml:space="preserve">from a pathophysiological concept to a clinical entity, which </w:t>
      </w:r>
      <w:r w:rsidR="000545B0" w:rsidRPr="007D21B9">
        <w:rPr>
          <w:rFonts w:ascii="Book Antiqua" w:eastAsia="MS Mincho" w:hAnsi="Book Antiqua"/>
          <w:sz w:val="24"/>
          <w:szCs w:val="24"/>
          <w:lang w:val="en-US"/>
        </w:rPr>
        <w:t>has been defined</w:t>
      </w:r>
      <w:r w:rsidRPr="007D21B9">
        <w:rPr>
          <w:rFonts w:ascii="Book Antiqua" w:eastAsia="MS Mincho" w:hAnsi="Book Antiqua"/>
          <w:sz w:val="24"/>
          <w:szCs w:val="24"/>
          <w:lang w:val="en-US"/>
        </w:rPr>
        <w:t xml:space="preserve"> metabolic syndrome (Mets). The</w:t>
      </w:r>
      <w:r w:rsidR="00772687">
        <w:rPr>
          <w:rFonts w:ascii="Book Antiqua" w:eastAsia="MS Mincho" w:hAnsi="Book Antiqua"/>
          <w:sz w:val="24"/>
          <w:szCs w:val="24"/>
          <w:lang w:val="en-US"/>
        </w:rPr>
        <w:t xml:space="preserve"> </w:t>
      </w:r>
      <w:r w:rsidRPr="007D21B9">
        <w:rPr>
          <w:rFonts w:ascii="Book Antiqua" w:hAnsi="Book Antiqua"/>
          <w:snapToGrid w:val="0"/>
          <w:sz w:val="24"/>
          <w:szCs w:val="24"/>
          <w:lang w:val="en-US"/>
        </w:rPr>
        <w:t>consequences of the MetS have been difficult to assess without</w:t>
      </w:r>
      <w:r w:rsidR="00772687">
        <w:rPr>
          <w:rFonts w:ascii="Book Antiqua" w:hAnsi="Book Antiqua"/>
          <w:snapToGrid w:val="0"/>
          <w:sz w:val="24"/>
          <w:szCs w:val="24"/>
          <w:lang w:val="en-US"/>
        </w:rPr>
        <w:t xml:space="preserve"> </w:t>
      </w:r>
      <w:r w:rsidRPr="007D21B9">
        <w:rPr>
          <w:rFonts w:ascii="Book Antiqua" w:hAnsi="Book Antiqua"/>
          <w:snapToGrid w:val="0"/>
          <w:sz w:val="24"/>
          <w:szCs w:val="24"/>
          <w:lang w:val="en-US"/>
        </w:rPr>
        <w:t>commonly accepted criteria to diagnose it</w:t>
      </w:r>
      <w:r w:rsidRPr="007D21B9">
        <w:rPr>
          <w:rFonts w:ascii="Book Antiqua" w:hAnsi="Book Antiqua"/>
          <w:sz w:val="24"/>
          <w:szCs w:val="24"/>
          <w:lang w:val="en-US"/>
        </w:rPr>
        <w:t>. For this reason, on 2009 the International Diabetes Federation, the American Heart Association</w:t>
      </w:r>
      <w:r w:rsidR="00772687">
        <w:rPr>
          <w:rFonts w:ascii="Book Antiqua" w:hAnsi="Book Antiqua"/>
          <w:sz w:val="24"/>
          <w:szCs w:val="24"/>
          <w:lang w:val="en-US"/>
        </w:rPr>
        <w:t xml:space="preserve"> </w:t>
      </w:r>
      <w:r w:rsidRPr="007D21B9">
        <w:rPr>
          <w:rFonts w:ascii="Book Antiqua" w:hAnsi="Book Antiqua"/>
          <w:sz w:val="24"/>
          <w:szCs w:val="24"/>
          <w:lang w:val="en-US"/>
        </w:rPr>
        <w:t>and other scientific organizations proposed a unified MetS definition.</w:t>
      </w:r>
      <w:r w:rsidR="00772687">
        <w:rPr>
          <w:rFonts w:ascii="Book Antiqua" w:hAnsi="Book Antiqua" w:hint="eastAsia"/>
          <w:sz w:val="24"/>
          <w:szCs w:val="24"/>
          <w:lang w:val="en-US" w:eastAsia="zh-CN"/>
        </w:rPr>
        <w:t xml:space="preserve"> </w:t>
      </w:r>
      <w:r w:rsidRPr="007D21B9">
        <w:rPr>
          <w:rFonts w:ascii="Book Antiqua" w:hAnsi="Book Antiqua"/>
          <w:sz w:val="24"/>
          <w:szCs w:val="24"/>
          <w:lang w:val="en-US"/>
        </w:rPr>
        <w:t xml:space="preserve">The incidence of the MetS has been increasing worldwide in parallel with an increase in overweight and obesity. The epidemic proportion reached by the Metabolic Syndrome represents a major public health challenge, because several lines of evidence showed that the MetS, even without type 2 diabetes, confers an increased risk of cardiovascular morbidity and mortality in different populations including also hypertensive patients. </w:t>
      </w:r>
      <w:r w:rsidR="00772687">
        <w:rPr>
          <w:rFonts w:ascii="Book Antiqua" w:hAnsi="Book Antiqua" w:hint="eastAsia"/>
          <w:sz w:val="24"/>
          <w:szCs w:val="24"/>
          <w:lang w:val="en-US" w:eastAsia="zh-CN"/>
        </w:rPr>
        <w:t xml:space="preserve"> </w:t>
      </w:r>
      <w:r w:rsidRPr="00772687">
        <w:rPr>
          <w:rFonts w:ascii="Book Antiqua" w:hAnsi="Book Antiqua"/>
          <w:sz w:val="24"/>
          <w:szCs w:val="24"/>
          <w:lang w:val="en-US"/>
        </w:rPr>
        <w:t xml:space="preserve">It is likely that the enhanced cardiovascular risk associated with MetS in patients with high blood pressure may be largely mediated through an increased prevalence of preclinical cardiovascular and renal changes, such as left ventricular hypertrophy, early carotid atherosclerosis, impaired aortic elasticity, hypertensive retinopathy and microalbuminuria. Indeed, many reports support this notion, showing that hypertensive patients with MetS exhibit, more often than those without it, these early signs of </w:t>
      </w:r>
      <w:r w:rsidR="000545B0" w:rsidRPr="00772687">
        <w:rPr>
          <w:rFonts w:ascii="Book Antiqua" w:hAnsi="Book Antiqua"/>
          <w:sz w:val="24"/>
          <w:szCs w:val="24"/>
          <w:lang w:val="en-US"/>
        </w:rPr>
        <w:t>end organ</w:t>
      </w:r>
      <w:r w:rsidRPr="00772687">
        <w:rPr>
          <w:rFonts w:ascii="Book Antiqua" w:hAnsi="Book Antiqua"/>
          <w:sz w:val="24"/>
          <w:szCs w:val="24"/>
          <w:lang w:val="en-US"/>
        </w:rPr>
        <w:t xml:space="preserve"> damage, most of </w:t>
      </w:r>
      <w:r w:rsidR="000545B0" w:rsidRPr="00772687">
        <w:rPr>
          <w:rFonts w:ascii="Book Antiqua" w:hAnsi="Book Antiqua"/>
          <w:sz w:val="24"/>
          <w:szCs w:val="24"/>
          <w:lang w:val="en-US"/>
        </w:rPr>
        <w:t>which are</w:t>
      </w:r>
      <w:r w:rsidRPr="00772687">
        <w:rPr>
          <w:rFonts w:ascii="Book Antiqua" w:hAnsi="Book Antiqua"/>
          <w:sz w:val="24"/>
          <w:szCs w:val="24"/>
          <w:lang w:val="en-US"/>
        </w:rPr>
        <w:t xml:space="preserve"> recognized as significant independent predictors of adverse cardiovascular outcomes. </w:t>
      </w:r>
    </w:p>
    <w:p w14:paraId="6CB3309E" w14:textId="77777777" w:rsidR="00772687" w:rsidRDefault="00772687" w:rsidP="00772687">
      <w:pPr>
        <w:widowControl w:val="0"/>
        <w:autoSpaceDE w:val="0"/>
        <w:autoSpaceDN w:val="0"/>
        <w:adjustRightInd w:val="0"/>
        <w:spacing w:after="0" w:line="360" w:lineRule="auto"/>
        <w:jc w:val="both"/>
        <w:rPr>
          <w:rFonts w:ascii="Book Antiqua" w:hAnsi="Book Antiqua"/>
          <w:sz w:val="24"/>
          <w:szCs w:val="24"/>
          <w:lang w:val="en-US" w:eastAsia="zh-CN"/>
        </w:rPr>
      </w:pPr>
    </w:p>
    <w:p w14:paraId="315D137D" w14:textId="6CCED43B" w:rsidR="00772687" w:rsidRDefault="00772687" w:rsidP="00772687">
      <w:pPr>
        <w:widowControl w:val="0"/>
        <w:autoSpaceDE w:val="0"/>
        <w:autoSpaceDN w:val="0"/>
        <w:adjustRightInd w:val="0"/>
        <w:spacing w:after="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14:paraId="55B0DC9C" w14:textId="77777777" w:rsidR="00772687" w:rsidRPr="00772687" w:rsidRDefault="00772687" w:rsidP="00772687">
      <w:pPr>
        <w:widowControl w:val="0"/>
        <w:autoSpaceDE w:val="0"/>
        <w:autoSpaceDN w:val="0"/>
        <w:adjustRightInd w:val="0"/>
        <w:spacing w:after="0" w:line="360" w:lineRule="auto"/>
        <w:jc w:val="both"/>
        <w:rPr>
          <w:rFonts w:ascii="Book Antiqua" w:hAnsi="Book Antiqua"/>
          <w:sz w:val="24"/>
          <w:szCs w:val="24"/>
          <w:lang w:val="en-US" w:eastAsia="zh-CN"/>
        </w:rPr>
      </w:pPr>
    </w:p>
    <w:p w14:paraId="357B45C7" w14:textId="60F91962" w:rsidR="00BF7A9B" w:rsidRDefault="00BF7A9B" w:rsidP="00772687">
      <w:pPr>
        <w:pStyle w:val="a3"/>
        <w:widowControl w:val="0"/>
        <w:spacing w:after="0" w:line="360" w:lineRule="auto"/>
        <w:jc w:val="both"/>
        <w:rPr>
          <w:rFonts w:ascii="Book Antiqua" w:hAnsi="Book Antiqua"/>
          <w:b w:val="0"/>
          <w:lang w:val="en-US" w:eastAsia="zh-CN"/>
        </w:rPr>
      </w:pPr>
      <w:r w:rsidRPr="007D21B9">
        <w:rPr>
          <w:rFonts w:ascii="Book Antiqua" w:hAnsi="Book Antiqua"/>
          <w:lang w:val="en-US"/>
        </w:rPr>
        <w:lastRenderedPageBreak/>
        <w:t>Key words:</w:t>
      </w:r>
      <w:r w:rsidRPr="007D21B9">
        <w:rPr>
          <w:rFonts w:ascii="Book Antiqua" w:hAnsi="Book Antiqua"/>
          <w:b w:val="0"/>
          <w:lang w:val="en-US"/>
        </w:rPr>
        <w:t xml:space="preserve"> Arterial </w:t>
      </w:r>
      <w:r w:rsidR="00772687" w:rsidRPr="007D21B9">
        <w:rPr>
          <w:rFonts w:ascii="Book Antiqua" w:hAnsi="Book Antiqua"/>
          <w:b w:val="0"/>
          <w:lang w:val="en-US"/>
        </w:rPr>
        <w:t>h</w:t>
      </w:r>
      <w:r w:rsidRPr="007D21B9">
        <w:rPr>
          <w:rFonts w:ascii="Book Antiqua" w:hAnsi="Book Antiqua"/>
          <w:b w:val="0"/>
          <w:lang w:val="en-US"/>
        </w:rPr>
        <w:t xml:space="preserve">ypertension; </w:t>
      </w:r>
      <w:proofErr w:type="gramStart"/>
      <w:r w:rsidRPr="007D21B9">
        <w:rPr>
          <w:rFonts w:ascii="Book Antiqua" w:hAnsi="Book Antiqua"/>
          <w:b w:val="0"/>
          <w:lang w:val="en-US"/>
        </w:rPr>
        <w:t>Metabolic</w:t>
      </w:r>
      <w:proofErr w:type="gramEnd"/>
      <w:r w:rsidRPr="007D21B9">
        <w:rPr>
          <w:rFonts w:ascii="Book Antiqua" w:hAnsi="Book Antiqua"/>
          <w:b w:val="0"/>
          <w:lang w:val="en-US"/>
        </w:rPr>
        <w:t xml:space="preserve"> </w:t>
      </w:r>
      <w:r w:rsidR="00772687" w:rsidRPr="007D21B9">
        <w:rPr>
          <w:rFonts w:ascii="Book Antiqua" w:hAnsi="Book Antiqua"/>
          <w:b w:val="0"/>
          <w:lang w:val="en-US"/>
        </w:rPr>
        <w:t>s</w:t>
      </w:r>
      <w:r w:rsidRPr="007D21B9">
        <w:rPr>
          <w:rFonts w:ascii="Book Antiqua" w:hAnsi="Book Antiqua"/>
          <w:b w:val="0"/>
          <w:lang w:val="en-US"/>
        </w:rPr>
        <w:t xml:space="preserve">yndrome; Target organ damage; </w:t>
      </w:r>
      <w:r w:rsidR="00772687" w:rsidRPr="007D21B9">
        <w:rPr>
          <w:rFonts w:ascii="Book Antiqua" w:hAnsi="Book Antiqua"/>
          <w:b w:val="0"/>
          <w:lang w:val="en-US"/>
        </w:rPr>
        <w:t>C</w:t>
      </w:r>
      <w:r w:rsidR="000545B0" w:rsidRPr="007D21B9">
        <w:rPr>
          <w:rFonts w:ascii="Book Antiqua" w:hAnsi="Book Antiqua"/>
          <w:b w:val="0"/>
          <w:lang w:val="en-US"/>
        </w:rPr>
        <w:t>ardiovascular</w:t>
      </w:r>
      <w:r w:rsidR="00772687">
        <w:rPr>
          <w:rFonts w:ascii="Book Antiqua" w:hAnsi="Book Antiqua"/>
          <w:b w:val="0"/>
          <w:lang w:val="en-US"/>
        </w:rPr>
        <w:t xml:space="preserve"> risk</w:t>
      </w:r>
    </w:p>
    <w:p w14:paraId="4F4F9D51" w14:textId="77777777" w:rsidR="00772687" w:rsidRPr="00772687" w:rsidRDefault="00772687" w:rsidP="00772687">
      <w:pPr>
        <w:pStyle w:val="a3"/>
        <w:widowControl w:val="0"/>
        <w:spacing w:after="0" w:line="360" w:lineRule="auto"/>
        <w:jc w:val="both"/>
        <w:rPr>
          <w:rFonts w:ascii="Book Antiqua" w:hAnsi="Book Antiqua"/>
          <w:b w:val="0"/>
          <w:lang w:val="en-US" w:eastAsia="zh-CN"/>
        </w:rPr>
      </w:pPr>
    </w:p>
    <w:p w14:paraId="49395A02" w14:textId="53A44A86" w:rsidR="00BF7A9B" w:rsidRPr="007D21B9" w:rsidRDefault="00BF7A9B" w:rsidP="00772687">
      <w:pPr>
        <w:pStyle w:val="a3"/>
        <w:widowControl w:val="0"/>
        <w:spacing w:after="0" w:line="360" w:lineRule="auto"/>
        <w:jc w:val="both"/>
        <w:rPr>
          <w:rFonts w:ascii="Book Antiqua" w:eastAsia="MS Mincho" w:hAnsi="Book Antiqua"/>
          <w:b w:val="0"/>
          <w:bCs w:val="0"/>
          <w:iCs/>
          <w:lang w:val="en-US"/>
        </w:rPr>
      </w:pPr>
      <w:r w:rsidRPr="007D21B9">
        <w:rPr>
          <w:rFonts w:ascii="Book Antiqua" w:hAnsi="Book Antiqua" w:cs="Arial Unicode MS"/>
          <w:lang w:val="en-US"/>
        </w:rPr>
        <w:t>C</w:t>
      </w:r>
      <w:r w:rsidR="00772687" w:rsidRPr="007D21B9">
        <w:rPr>
          <w:rFonts w:ascii="Book Antiqua" w:hAnsi="Book Antiqua" w:cs="Arial Unicode MS"/>
          <w:lang w:val="en-US"/>
        </w:rPr>
        <w:t>ore tip</w:t>
      </w:r>
      <w:r w:rsidR="00772687">
        <w:rPr>
          <w:rFonts w:ascii="Book Antiqua" w:hAnsi="Book Antiqua" w:hint="eastAsia"/>
          <w:lang w:val="en-US" w:eastAsia="zh-CN"/>
        </w:rPr>
        <w:t xml:space="preserve">: </w:t>
      </w:r>
      <w:r w:rsidRPr="007D21B9">
        <w:rPr>
          <w:rFonts w:ascii="Book Antiqua" w:eastAsia="MS Mincho" w:hAnsi="Book Antiqua"/>
          <w:b w:val="0"/>
          <w:iCs/>
          <w:lang w:val="en-US"/>
        </w:rPr>
        <w:t xml:space="preserve">Several lines of </w:t>
      </w:r>
      <w:r w:rsidR="000545B0" w:rsidRPr="007D21B9">
        <w:rPr>
          <w:rFonts w:ascii="Book Antiqua" w:eastAsia="MS Mincho" w:hAnsi="Book Antiqua"/>
          <w:b w:val="0"/>
          <w:iCs/>
          <w:lang w:val="en-US"/>
        </w:rPr>
        <w:t xml:space="preserve">evidence </w:t>
      </w:r>
      <w:r w:rsidR="000545B0" w:rsidRPr="007D21B9">
        <w:rPr>
          <w:rFonts w:ascii="Book Antiqua" w:hAnsi="Book Antiqua"/>
          <w:b w:val="0"/>
          <w:bCs w:val="0"/>
          <w:lang w:val="en-US"/>
        </w:rPr>
        <w:t>suggest</w:t>
      </w:r>
      <w:r w:rsidRPr="007D21B9">
        <w:rPr>
          <w:rFonts w:ascii="Book Antiqua" w:hAnsi="Book Antiqua"/>
          <w:b w:val="0"/>
          <w:bCs w:val="0"/>
          <w:lang w:val="en-US"/>
        </w:rPr>
        <w:t xml:space="preserve"> that metabolic syndrome (MetS) may amplify hypertension-related target organ damage (TOD). Some of MetS components, when considered individually may have little or no influence on TOD, but when taken together may synergistically </w:t>
      </w:r>
      <w:r w:rsidR="000545B0" w:rsidRPr="007D21B9">
        <w:rPr>
          <w:rFonts w:ascii="Book Antiqua" w:hAnsi="Book Antiqua"/>
          <w:b w:val="0"/>
          <w:bCs w:val="0"/>
          <w:lang w:val="en-US"/>
        </w:rPr>
        <w:t>interact promoting</w:t>
      </w:r>
      <w:r w:rsidRPr="007D21B9">
        <w:rPr>
          <w:rFonts w:ascii="Book Antiqua" w:hAnsi="Book Antiqua"/>
          <w:b w:val="0"/>
          <w:bCs w:val="0"/>
          <w:lang w:val="en-US"/>
        </w:rPr>
        <w:t xml:space="preserve"> the development of left ventricular hypertrophy, aortic stiffness and microalbuminuria. The marked tendency </w:t>
      </w:r>
      <w:r w:rsidR="000545B0" w:rsidRPr="007D21B9">
        <w:rPr>
          <w:rFonts w:ascii="Book Antiqua" w:hAnsi="Book Antiqua"/>
          <w:b w:val="0"/>
          <w:bCs w:val="0"/>
          <w:lang w:val="en-US"/>
        </w:rPr>
        <w:t>of hypertensive</w:t>
      </w:r>
      <w:r w:rsidRPr="007D21B9">
        <w:rPr>
          <w:rFonts w:ascii="Book Antiqua" w:hAnsi="Book Antiqua"/>
          <w:b w:val="0"/>
          <w:bCs w:val="0"/>
          <w:lang w:val="en-US"/>
        </w:rPr>
        <w:t xml:space="preserve"> patients with MetS to develop these manifestations of subclinical organ damage, that are well-known predictors of cardiovascular events, largely explain the increased morbidity and mortality associated with the syndrome. Therefore, identifying MetS in hypertensive patients may enable the clinician to better assess the cardiovascular risk.</w:t>
      </w:r>
      <w:r w:rsidR="00772687">
        <w:rPr>
          <w:rFonts w:ascii="Book Antiqua" w:hAnsi="Book Antiqua"/>
          <w:b w:val="0"/>
          <w:bCs w:val="0"/>
          <w:lang w:val="en-US"/>
        </w:rPr>
        <w:t xml:space="preserve"> </w:t>
      </w:r>
    </w:p>
    <w:p w14:paraId="383ED079" w14:textId="77777777" w:rsidR="00BF7A9B" w:rsidRPr="007D21B9" w:rsidRDefault="00BF7A9B" w:rsidP="00772687">
      <w:pPr>
        <w:pStyle w:val="a3"/>
        <w:widowControl w:val="0"/>
        <w:spacing w:after="0" w:line="360" w:lineRule="auto"/>
        <w:jc w:val="both"/>
        <w:rPr>
          <w:rFonts w:ascii="Book Antiqua" w:hAnsi="Book Antiqua"/>
          <w:b w:val="0"/>
          <w:lang w:val="en-US" w:eastAsia="zh-CN"/>
        </w:rPr>
      </w:pPr>
    </w:p>
    <w:p w14:paraId="16B094ED" w14:textId="31F80AA8" w:rsidR="00CB05C6" w:rsidRPr="00CB05C6" w:rsidRDefault="00CB05C6" w:rsidP="00CB05C6">
      <w:pPr>
        <w:widowControl w:val="0"/>
        <w:spacing w:after="0" w:line="360" w:lineRule="auto"/>
        <w:jc w:val="both"/>
        <w:rPr>
          <w:rFonts w:ascii="Book Antiqua" w:hAnsi="Book Antiqua"/>
          <w:sz w:val="24"/>
          <w:szCs w:val="24"/>
          <w:lang w:val="en-US" w:eastAsia="zh-CN"/>
        </w:rPr>
      </w:pPr>
      <w:r w:rsidRPr="007D21B9">
        <w:rPr>
          <w:rFonts w:ascii="Book Antiqua" w:hAnsi="Book Antiqua"/>
          <w:sz w:val="24"/>
          <w:szCs w:val="24"/>
          <w:lang w:val="en-US"/>
        </w:rPr>
        <w:t>Giuseppe Mulè, Calcaterra</w:t>
      </w:r>
      <w:r>
        <w:rPr>
          <w:rFonts w:ascii="Book Antiqua" w:hAnsi="Book Antiqua" w:hint="eastAsia"/>
          <w:sz w:val="24"/>
          <w:szCs w:val="24"/>
          <w:lang w:val="en-US" w:eastAsia="zh-CN"/>
        </w:rPr>
        <w:t xml:space="preserve"> I</w:t>
      </w:r>
      <w:r w:rsidRPr="007D21B9">
        <w:rPr>
          <w:rFonts w:ascii="Book Antiqua" w:hAnsi="Book Antiqua"/>
          <w:sz w:val="24"/>
          <w:szCs w:val="24"/>
          <w:lang w:val="en-US"/>
        </w:rPr>
        <w:t>, Nardi</w:t>
      </w:r>
      <w:r>
        <w:rPr>
          <w:rFonts w:ascii="Book Antiqua" w:hAnsi="Book Antiqua" w:hint="eastAsia"/>
          <w:sz w:val="24"/>
          <w:szCs w:val="24"/>
          <w:lang w:val="en-US" w:eastAsia="zh-CN"/>
        </w:rPr>
        <w:t xml:space="preserve"> E</w:t>
      </w:r>
      <w:r w:rsidRPr="007D21B9">
        <w:rPr>
          <w:rFonts w:ascii="Book Antiqua" w:hAnsi="Book Antiqua"/>
          <w:sz w:val="24"/>
          <w:szCs w:val="24"/>
          <w:lang w:val="en-US"/>
        </w:rPr>
        <w:t>, Cerasola</w:t>
      </w:r>
      <w:r>
        <w:rPr>
          <w:rFonts w:ascii="Book Antiqua" w:hAnsi="Book Antiqua" w:hint="eastAsia"/>
          <w:sz w:val="24"/>
          <w:szCs w:val="24"/>
          <w:lang w:val="en-US" w:eastAsia="zh-CN"/>
        </w:rPr>
        <w:t xml:space="preserve"> G</w:t>
      </w:r>
      <w:r w:rsidRPr="007D21B9">
        <w:rPr>
          <w:rFonts w:ascii="Book Antiqua" w:hAnsi="Book Antiqua"/>
          <w:sz w:val="24"/>
          <w:szCs w:val="24"/>
          <w:lang w:val="en-US"/>
        </w:rPr>
        <w:t>, Cottone</w:t>
      </w:r>
      <w:r>
        <w:rPr>
          <w:rFonts w:ascii="Book Antiqua" w:hAnsi="Book Antiqua" w:hint="eastAsia"/>
          <w:sz w:val="24"/>
          <w:szCs w:val="24"/>
          <w:lang w:val="en-US" w:eastAsia="zh-CN"/>
        </w:rPr>
        <w:t xml:space="preserve"> S.</w:t>
      </w:r>
      <w:r w:rsidRPr="00CB05C6">
        <w:rPr>
          <w:rFonts w:ascii="Book Antiqua" w:hAnsi="Book Antiqua" w:hint="eastAsia"/>
          <w:sz w:val="24"/>
          <w:szCs w:val="24"/>
          <w:lang w:val="en-US" w:eastAsia="zh-CN"/>
        </w:rPr>
        <w:t xml:space="preserve"> </w:t>
      </w:r>
      <w:r w:rsidRPr="00CB05C6">
        <w:rPr>
          <w:rFonts w:ascii="Book Antiqua" w:hAnsi="Book Antiqua"/>
          <w:sz w:val="24"/>
          <w:szCs w:val="24"/>
          <w:lang w:val="en-US"/>
        </w:rPr>
        <w:t>Metabolic syndrome in hypertensive patients: An unholy alliance</w:t>
      </w:r>
      <w:r>
        <w:rPr>
          <w:rFonts w:ascii="Book Antiqua" w:hAnsi="Book Antiqua" w:hint="eastAsia"/>
          <w:sz w:val="24"/>
          <w:szCs w:val="24"/>
          <w:lang w:val="en-US" w:eastAsia="zh-CN"/>
        </w:rPr>
        <w:t xml:space="preserve">. </w:t>
      </w:r>
      <w:r w:rsidRPr="00C341A0">
        <w:rPr>
          <w:rFonts w:ascii="Book Antiqua" w:hAnsi="Book Antiqua"/>
          <w:i/>
          <w:iCs/>
          <w:sz w:val="24"/>
          <w:szCs w:val="24"/>
        </w:rPr>
        <w:t>World J Cardiol</w:t>
      </w:r>
      <w:r>
        <w:rPr>
          <w:rFonts w:ascii="Book Antiqua" w:hAnsi="Book Antiqua" w:hint="eastAsia"/>
          <w:iCs/>
          <w:sz w:val="24"/>
          <w:szCs w:val="24"/>
          <w:lang w:eastAsia="zh-CN"/>
        </w:rPr>
        <w:t xml:space="preserve"> 2014; In press</w:t>
      </w:r>
    </w:p>
    <w:p w14:paraId="5AE550F7" w14:textId="77777777" w:rsidR="00CB05C6" w:rsidRPr="00CB05C6" w:rsidRDefault="00CB05C6" w:rsidP="00CB05C6">
      <w:pPr>
        <w:pStyle w:val="afc"/>
        <w:spacing w:line="360" w:lineRule="auto"/>
        <w:rPr>
          <w:rFonts w:ascii="Book Antiqua" w:hAnsi="Book Antiqua"/>
          <w:sz w:val="24"/>
          <w:szCs w:val="24"/>
        </w:rPr>
      </w:pPr>
    </w:p>
    <w:p w14:paraId="4889F788" w14:textId="77777777" w:rsidR="00BF7A9B" w:rsidRPr="007D21B9" w:rsidRDefault="00BF7A9B" w:rsidP="00772687">
      <w:pPr>
        <w:widowControl w:val="0"/>
        <w:autoSpaceDE w:val="0"/>
        <w:autoSpaceDN w:val="0"/>
        <w:adjustRightInd w:val="0"/>
        <w:spacing w:after="0" w:line="360" w:lineRule="auto"/>
        <w:jc w:val="both"/>
        <w:rPr>
          <w:rFonts w:ascii="Book Antiqua" w:hAnsi="Book Antiqua"/>
          <w:b/>
          <w:sz w:val="24"/>
          <w:szCs w:val="24"/>
          <w:lang w:val="en-US"/>
        </w:rPr>
      </w:pPr>
      <w:r w:rsidRPr="007D21B9">
        <w:rPr>
          <w:rFonts w:ascii="Book Antiqua" w:hAnsi="Book Antiqua"/>
          <w:b/>
          <w:sz w:val="24"/>
          <w:szCs w:val="24"/>
          <w:lang w:val="en-US"/>
        </w:rPr>
        <w:t>INTRODUCTION</w:t>
      </w:r>
    </w:p>
    <w:p w14:paraId="6FE9E888" w14:textId="62FAEB01" w:rsidR="00BF7A9B" w:rsidRPr="007D21B9" w:rsidRDefault="00BF7A9B" w:rsidP="00772687">
      <w:pPr>
        <w:widowControl w:val="0"/>
        <w:autoSpaceDE w:val="0"/>
        <w:autoSpaceDN w:val="0"/>
        <w:adjustRightInd w:val="0"/>
        <w:spacing w:after="0" w:line="360" w:lineRule="auto"/>
        <w:jc w:val="both"/>
        <w:rPr>
          <w:rFonts w:ascii="Book Antiqua" w:hAnsi="Book Antiqua"/>
          <w:sz w:val="24"/>
          <w:szCs w:val="24"/>
          <w:lang w:val="en-US"/>
        </w:rPr>
      </w:pPr>
      <w:r w:rsidRPr="007D21B9">
        <w:rPr>
          <w:rFonts w:ascii="Book Antiqua" w:hAnsi="Book Antiqua"/>
          <w:sz w:val="24"/>
          <w:szCs w:val="24"/>
          <w:lang w:val="en-US"/>
        </w:rPr>
        <w:t xml:space="preserve">For many years, it has been recognized that high blood pressure is often associated with various anthropometric and metabolic abnormalities </w:t>
      </w:r>
      <w:r w:rsidR="00052482" w:rsidRPr="007D21B9">
        <w:rPr>
          <w:rFonts w:ascii="Book Antiqua" w:hAnsi="Book Antiqua"/>
          <w:sz w:val="24"/>
          <w:szCs w:val="24"/>
          <w:lang w:val="en-US"/>
        </w:rPr>
        <w:t xml:space="preserve">including abdominal </w:t>
      </w:r>
      <w:r w:rsidRPr="007D21B9">
        <w:rPr>
          <w:rFonts w:ascii="Book Antiqua" w:hAnsi="Book Antiqua"/>
          <w:sz w:val="24"/>
          <w:szCs w:val="24"/>
          <w:lang w:val="en-US"/>
        </w:rPr>
        <w:t xml:space="preserve">obesity, </w:t>
      </w:r>
      <w:r w:rsidRPr="007D21B9">
        <w:rPr>
          <w:rFonts w:ascii="Book Antiqua" w:eastAsia="MS Mincho" w:hAnsi="Book Antiqua"/>
          <w:sz w:val="24"/>
          <w:szCs w:val="24"/>
          <w:lang w:val="en-US"/>
        </w:rPr>
        <w:t>elevated triglycerides, reduced high-density lipoprotein (HDL) cholesterol, glucose intolerance</w:t>
      </w:r>
      <w:r w:rsidR="00052482" w:rsidRPr="007D21B9">
        <w:rPr>
          <w:rFonts w:ascii="Book Antiqua" w:eastAsia="MS Mincho" w:hAnsi="Book Antiqua"/>
          <w:sz w:val="24"/>
          <w:szCs w:val="24"/>
          <w:lang w:val="en-US"/>
        </w:rPr>
        <w:t xml:space="preserve"> and</w:t>
      </w:r>
      <w:r w:rsidRPr="007D21B9">
        <w:rPr>
          <w:rFonts w:ascii="Book Antiqua" w:eastAsia="MS Mincho" w:hAnsi="Book Antiqua"/>
          <w:sz w:val="24"/>
          <w:szCs w:val="24"/>
          <w:lang w:val="en-US"/>
        </w:rPr>
        <w:t xml:space="preserve"> insulin resistance</w:t>
      </w:r>
      <w:r w:rsidR="00052482" w:rsidRPr="007D21B9">
        <w:rPr>
          <w:rFonts w:ascii="Book Antiqua" w:eastAsia="MS Mincho" w:hAnsi="Book Antiqua"/>
          <w:sz w:val="24"/>
          <w:szCs w:val="24"/>
          <w:lang w:val="en-US"/>
        </w:rPr>
        <w:t>.</w:t>
      </w:r>
    </w:p>
    <w:p w14:paraId="0EFEB56D" w14:textId="2945DF51" w:rsidR="00BF7A9B" w:rsidRPr="007D21B9" w:rsidRDefault="00BF7A9B" w:rsidP="00CB05C6">
      <w:pPr>
        <w:pStyle w:val="20"/>
        <w:widowControl w:val="0"/>
        <w:spacing w:after="0" w:line="360" w:lineRule="auto"/>
        <w:ind w:firstLineChars="100" w:firstLine="240"/>
        <w:jc w:val="both"/>
        <w:rPr>
          <w:rFonts w:ascii="Book Antiqua" w:hAnsi="Book Antiqua"/>
          <w:b/>
          <w:lang w:val="en-US"/>
        </w:rPr>
      </w:pPr>
      <w:r w:rsidRPr="007D21B9">
        <w:rPr>
          <w:rFonts w:ascii="Book Antiqua" w:hAnsi="Book Antiqua"/>
          <w:lang w:val="en-US"/>
        </w:rPr>
        <w:t>Several lines of evidence support the notion that these traits occur simultaneously to a greater degree than would be expected by chance alone. This evidence supports the existence of a discrete disorder meriting in the appellation as a “metabolic syndrome.”</w:t>
      </w:r>
      <w:r w:rsidR="00772687">
        <w:rPr>
          <w:rFonts w:ascii="Book Antiqua" w:hAnsi="Book Antiqua"/>
          <w:lang w:val="en-US"/>
        </w:rPr>
        <w:t xml:space="preserve">                                                                 </w:t>
      </w:r>
      <w:r w:rsidR="001748BF" w:rsidRPr="007D21B9">
        <w:rPr>
          <w:rFonts w:ascii="Book Antiqua" w:hAnsi="Book Antiqua"/>
          <w:lang w:val="en-US"/>
        </w:rPr>
        <w:t xml:space="preserve">A </w:t>
      </w:r>
      <w:r w:rsidR="00E71EB5" w:rsidRPr="007D21B9">
        <w:rPr>
          <w:rFonts w:ascii="Book Antiqua" w:hAnsi="Book Antiqua"/>
          <w:lang w:val="en-US"/>
        </w:rPr>
        <w:t>variety</w:t>
      </w:r>
      <w:r w:rsidR="001748BF" w:rsidRPr="007D21B9">
        <w:rPr>
          <w:rFonts w:ascii="Book Antiqua" w:hAnsi="Book Antiqua"/>
          <w:lang w:val="en-US"/>
        </w:rPr>
        <w:t xml:space="preserve"> of </w:t>
      </w:r>
      <w:r w:rsidR="00DD6430" w:rsidRPr="007D21B9">
        <w:rPr>
          <w:rFonts w:ascii="Book Antiqua" w:hAnsi="Book Antiqua"/>
          <w:lang w:val="en-US"/>
        </w:rPr>
        <w:t xml:space="preserve">clinical and biohumoral </w:t>
      </w:r>
      <w:r w:rsidR="001748BF" w:rsidRPr="007D21B9">
        <w:rPr>
          <w:rFonts w:ascii="Book Antiqua" w:hAnsi="Book Antiqua"/>
          <w:lang w:val="en-US"/>
        </w:rPr>
        <w:t>a</w:t>
      </w:r>
      <w:r w:rsidR="00DD6430" w:rsidRPr="007D21B9">
        <w:rPr>
          <w:rFonts w:ascii="Book Antiqua" w:hAnsi="Book Antiqua"/>
          <w:lang w:val="en-US"/>
        </w:rPr>
        <w:t xml:space="preserve">lterations </w:t>
      </w:r>
      <w:r w:rsidR="001748BF" w:rsidRPr="007D21B9">
        <w:rPr>
          <w:rFonts w:ascii="Book Antiqua" w:hAnsi="Book Antiqua"/>
          <w:lang w:val="en-US"/>
        </w:rPr>
        <w:t>may co-exist</w:t>
      </w:r>
      <w:r w:rsidR="00DD6430" w:rsidRPr="007D21B9">
        <w:rPr>
          <w:rFonts w:ascii="Book Antiqua" w:hAnsi="Book Antiqua"/>
          <w:lang w:val="en-US"/>
        </w:rPr>
        <w:t xml:space="preserve"> with the main components of the metabolic syndrome: </w:t>
      </w:r>
      <w:r w:rsidR="000545B0" w:rsidRPr="007D21B9">
        <w:rPr>
          <w:rFonts w:ascii="Book Antiqua" w:hAnsi="Book Antiqua"/>
          <w:lang w:val="en-US"/>
        </w:rPr>
        <w:t>hyperuricemia</w:t>
      </w:r>
      <w:r w:rsidR="00DD6430" w:rsidRPr="007D21B9">
        <w:rPr>
          <w:rFonts w:ascii="Book Antiqua" w:hAnsi="Book Antiqua"/>
          <w:lang w:val="en-US"/>
        </w:rPr>
        <w:t xml:space="preserve">, increases in apolipoprotein B and small dense low-density lipoprotein cholesterol, </w:t>
      </w:r>
      <w:r w:rsidR="00E71EB5" w:rsidRPr="007D21B9">
        <w:rPr>
          <w:rFonts w:ascii="Book Antiqua" w:hAnsi="Book Antiqua"/>
          <w:lang w:val="en-US"/>
        </w:rPr>
        <w:t xml:space="preserve">prothrombotic factors, </w:t>
      </w:r>
      <w:r w:rsidR="004D0A61" w:rsidRPr="007D21B9">
        <w:rPr>
          <w:rFonts w:ascii="Book Antiqua" w:hAnsi="Book Antiqua"/>
          <w:lang w:val="en-US"/>
        </w:rPr>
        <w:t xml:space="preserve">chronic low grade inflammation, </w:t>
      </w:r>
      <w:r w:rsidR="00E71EB5" w:rsidRPr="007D21B9">
        <w:rPr>
          <w:rFonts w:ascii="Book Antiqua" w:hAnsi="Book Antiqua"/>
          <w:lang w:val="en-US"/>
        </w:rPr>
        <w:t>non-alcoholic fatty liver</w:t>
      </w:r>
      <w:r w:rsidR="004D0A61" w:rsidRPr="007D21B9">
        <w:rPr>
          <w:rFonts w:ascii="Book Antiqua" w:hAnsi="Book Antiqua"/>
          <w:lang w:val="en-US"/>
        </w:rPr>
        <w:t xml:space="preserve"> </w:t>
      </w:r>
      <w:r w:rsidR="00E71EB5" w:rsidRPr="007D21B9">
        <w:rPr>
          <w:rFonts w:ascii="Book Antiqua" w:hAnsi="Book Antiqua"/>
          <w:lang w:val="en-US"/>
        </w:rPr>
        <w:t>disease and/or non-alcoholic steatohepatitis, obstructive</w:t>
      </w:r>
      <w:r w:rsidR="004D0A61" w:rsidRPr="007D21B9">
        <w:rPr>
          <w:rFonts w:ascii="Book Antiqua" w:hAnsi="Book Antiqua"/>
          <w:lang w:val="en-US"/>
        </w:rPr>
        <w:t xml:space="preserve"> </w:t>
      </w:r>
      <w:r w:rsidR="000E1601" w:rsidRPr="007D21B9">
        <w:rPr>
          <w:rFonts w:ascii="Book Antiqua" w:hAnsi="Book Antiqua"/>
          <w:lang w:val="en-US"/>
        </w:rPr>
        <w:t xml:space="preserve">sleep apnoea and </w:t>
      </w:r>
      <w:r w:rsidR="00E71EB5" w:rsidRPr="007D21B9">
        <w:rPr>
          <w:rFonts w:ascii="Book Antiqua" w:hAnsi="Book Antiqua"/>
          <w:lang w:val="en-US"/>
        </w:rPr>
        <w:t>polycystic ovarian disease</w:t>
      </w:r>
      <w:r w:rsidR="004D0A61" w:rsidRPr="007D21B9">
        <w:rPr>
          <w:rFonts w:ascii="Book Antiqua" w:hAnsi="Book Antiqua"/>
          <w:lang w:val="en-US"/>
        </w:rPr>
        <w:t xml:space="preserve">. Many of these conditions may contribute to </w:t>
      </w:r>
      <w:r w:rsidR="000545B0" w:rsidRPr="007D21B9">
        <w:rPr>
          <w:rFonts w:ascii="Book Antiqua" w:hAnsi="Book Antiqua"/>
          <w:lang w:val="en-US"/>
        </w:rPr>
        <w:t>explain why</w:t>
      </w:r>
      <w:r w:rsidR="000E1601" w:rsidRPr="007D21B9">
        <w:rPr>
          <w:rFonts w:ascii="Book Antiqua" w:hAnsi="Book Antiqua"/>
          <w:lang w:val="en-US"/>
        </w:rPr>
        <w:t xml:space="preserve"> the MetS conveys an </w:t>
      </w:r>
      <w:r w:rsidR="004D0A61" w:rsidRPr="007D21B9">
        <w:rPr>
          <w:rFonts w:ascii="Book Antiqua" w:hAnsi="Book Antiqua"/>
          <w:lang w:val="en-US"/>
        </w:rPr>
        <w:t xml:space="preserve">increased </w:t>
      </w:r>
      <w:r w:rsidR="000E1601" w:rsidRPr="007D21B9">
        <w:rPr>
          <w:rFonts w:ascii="Book Antiqua" w:hAnsi="Book Antiqua"/>
          <w:lang w:val="en-US"/>
        </w:rPr>
        <w:t xml:space="preserve">risk of developing subclinical and overt cardiovascular and renal </w:t>
      </w:r>
      <w:r w:rsidR="000E1601" w:rsidRPr="007D21B9">
        <w:rPr>
          <w:rFonts w:ascii="Book Antiqua" w:hAnsi="Book Antiqua"/>
          <w:lang w:val="en-US"/>
        </w:rPr>
        <w:lastRenderedPageBreak/>
        <w:t>diseases.</w:t>
      </w:r>
      <w:r w:rsidR="00772687">
        <w:rPr>
          <w:rFonts w:ascii="Book Antiqua" w:hAnsi="Book Antiqua"/>
          <w:lang w:val="en-US"/>
        </w:rPr>
        <w:t xml:space="preserve"> </w:t>
      </w:r>
      <w:r w:rsidR="004D0A61" w:rsidRPr="007D21B9">
        <w:rPr>
          <w:rFonts w:ascii="Book Antiqua" w:hAnsi="Book Antiqua"/>
          <w:lang w:val="en-US"/>
        </w:rPr>
        <w:t xml:space="preserve"> </w:t>
      </w:r>
    </w:p>
    <w:p w14:paraId="5C82CDAB" w14:textId="77777777" w:rsidR="00BF7A9B" w:rsidRPr="007D21B9" w:rsidRDefault="00BF7A9B" w:rsidP="00772687">
      <w:pPr>
        <w:pStyle w:val="20"/>
        <w:widowControl w:val="0"/>
        <w:spacing w:after="0" w:line="360" w:lineRule="auto"/>
        <w:jc w:val="both"/>
        <w:rPr>
          <w:rFonts w:ascii="Book Antiqua" w:hAnsi="Book Antiqua"/>
          <w:b/>
          <w:lang w:val="en-US"/>
        </w:rPr>
      </w:pPr>
      <w:r w:rsidRPr="007D21B9">
        <w:rPr>
          <w:rFonts w:ascii="Book Antiqua" w:hAnsi="Book Antiqua"/>
          <w:b/>
          <w:lang w:val="en-US"/>
        </w:rPr>
        <w:t>METABOLIC SYNDROME DEFINITIONS</w:t>
      </w:r>
    </w:p>
    <w:p w14:paraId="2119065E" w14:textId="3D17FC9E" w:rsidR="00BF7A9B" w:rsidRPr="007D21B9" w:rsidRDefault="0096283A" w:rsidP="00772687">
      <w:pPr>
        <w:widowControl w:val="0"/>
        <w:spacing w:after="0" w:line="360" w:lineRule="auto"/>
        <w:jc w:val="both"/>
        <w:rPr>
          <w:rFonts w:ascii="Book Antiqua" w:hAnsi="Book Antiqua"/>
          <w:sz w:val="24"/>
          <w:szCs w:val="24"/>
          <w:lang w:val="en-US"/>
        </w:rPr>
      </w:pPr>
      <w:r w:rsidRPr="007D21B9">
        <w:rPr>
          <w:rFonts w:ascii="Book Antiqua" w:hAnsi="Book Antiqua"/>
          <w:sz w:val="24"/>
          <w:szCs w:val="24"/>
          <w:lang w:val="en-US"/>
        </w:rPr>
        <w:t xml:space="preserve">In the effort to introduce the metabolic syndrome (MetS) into clinical practice, several </w:t>
      </w:r>
      <w:r w:rsidR="00074970" w:rsidRPr="007D21B9">
        <w:rPr>
          <w:rFonts w:ascii="Book Antiqua" w:hAnsi="Book Antiqua"/>
          <w:sz w:val="24"/>
          <w:szCs w:val="24"/>
          <w:lang w:val="en-US"/>
        </w:rPr>
        <w:t xml:space="preserve">scientific </w:t>
      </w:r>
      <w:r w:rsidRPr="007D21B9">
        <w:rPr>
          <w:rFonts w:ascii="Book Antiqua" w:hAnsi="Book Antiqua"/>
          <w:sz w:val="24"/>
          <w:szCs w:val="24"/>
          <w:lang w:val="en-US"/>
        </w:rPr>
        <w:t xml:space="preserve">organizations have attempted to formulate working definition of the syndrome. The first proposals came in 1998 </w:t>
      </w:r>
      <w:r w:rsidRPr="007D21B9">
        <w:rPr>
          <w:rFonts w:ascii="Book Antiqua" w:hAnsi="Book Antiqua"/>
          <w:sz w:val="24"/>
          <w:szCs w:val="24"/>
          <w:vertAlign w:val="superscript"/>
          <w:lang w:val="en-US"/>
        </w:rPr>
        <w:t>[1]</w:t>
      </w:r>
      <w:r w:rsidRPr="007D21B9">
        <w:rPr>
          <w:rFonts w:ascii="Book Antiqua" w:hAnsi="Book Antiqua"/>
          <w:sz w:val="24"/>
          <w:szCs w:val="24"/>
          <w:lang w:val="en-US"/>
        </w:rPr>
        <w:t xml:space="preserve"> and in 1999 </w:t>
      </w:r>
      <w:r w:rsidRPr="007D21B9">
        <w:rPr>
          <w:rFonts w:ascii="Book Antiqua" w:hAnsi="Book Antiqua"/>
          <w:sz w:val="24"/>
          <w:szCs w:val="24"/>
          <w:vertAlign w:val="superscript"/>
          <w:lang w:val="en-US"/>
        </w:rPr>
        <w:t>[2]</w:t>
      </w:r>
      <w:r w:rsidRPr="007D21B9">
        <w:rPr>
          <w:rFonts w:ascii="Book Antiqua" w:hAnsi="Book Antiqua"/>
          <w:sz w:val="24"/>
          <w:szCs w:val="24"/>
          <w:lang w:val="en-US"/>
        </w:rPr>
        <w:t xml:space="preserve"> from a consultation group on the definition of diabetes for the World Health Organization (WHO)</w:t>
      </w:r>
      <w:r w:rsidR="00BF7A9B" w:rsidRPr="007D21B9">
        <w:rPr>
          <w:rFonts w:ascii="Book Antiqua" w:hAnsi="Book Antiqua"/>
          <w:sz w:val="24"/>
          <w:szCs w:val="24"/>
          <w:lang w:val="en-US"/>
        </w:rPr>
        <w:t xml:space="preserve"> </w:t>
      </w:r>
      <w:r w:rsidR="00BF7A9B" w:rsidRPr="007D21B9">
        <w:rPr>
          <w:rFonts w:ascii="Book Antiqua" w:hAnsi="Book Antiqua"/>
          <w:sz w:val="24"/>
          <w:szCs w:val="24"/>
          <w:vertAlign w:val="superscript"/>
          <w:lang w:val="en-US"/>
        </w:rPr>
        <w:t>[2]</w:t>
      </w:r>
      <w:r w:rsidR="00BF7A9B" w:rsidRPr="007D21B9">
        <w:rPr>
          <w:rFonts w:ascii="Book Antiqua" w:hAnsi="Book Antiqua"/>
          <w:sz w:val="24"/>
          <w:szCs w:val="24"/>
          <w:lang w:val="en-US"/>
        </w:rPr>
        <w:t xml:space="preserve">. Alternative definitions have been proposed subsequently by the </w:t>
      </w:r>
      <w:r w:rsidR="00BF7A9B" w:rsidRPr="007D21B9">
        <w:rPr>
          <w:rFonts w:ascii="Book Antiqua" w:eastAsia="MS Mincho" w:hAnsi="Book Antiqua"/>
          <w:sz w:val="24"/>
          <w:szCs w:val="24"/>
          <w:lang w:val="en-US"/>
        </w:rPr>
        <w:t>European Group for the Study of Insulin Resistance (EGIR)</w:t>
      </w:r>
      <w:r w:rsidR="00BF7A9B" w:rsidRPr="007D21B9">
        <w:rPr>
          <w:rFonts w:ascii="Book Antiqua" w:eastAsia="MS Mincho" w:hAnsi="Book Antiqua"/>
          <w:sz w:val="24"/>
          <w:szCs w:val="24"/>
          <w:vertAlign w:val="superscript"/>
          <w:lang w:val="en-US"/>
        </w:rPr>
        <w:t xml:space="preserve"> </w:t>
      </w:r>
      <w:r w:rsidR="00BF7A9B" w:rsidRPr="007D21B9">
        <w:rPr>
          <w:rFonts w:ascii="Book Antiqua" w:hAnsi="Book Antiqua"/>
          <w:sz w:val="24"/>
          <w:szCs w:val="24"/>
          <w:vertAlign w:val="superscript"/>
          <w:lang w:val="en-US"/>
        </w:rPr>
        <w:t>[3]</w:t>
      </w:r>
      <w:r w:rsidR="00BF7A9B" w:rsidRPr="007D21B9">
        <w:rPr>
          <w:rFonts w:ascii="Book Antiqua" w:eastAsia="MS Mincho" w:hAnsi="Book Antiqua"/>
          <w:sz w:val="24"/>
          <w:szCs w:val="24"/>
          <w:lang w:val="en-US"/>
        </w:rPr>
        <w:t xml:space="preserve">, </w:t>
      </w:r>
      <w:r w:rsidR="00BF7A9B" w:rsidRPr="007D21B9">
        <w:rPr>
          <w:rFonts w:ascii="Book Antiqua" w:hAnsi="Book Antiqua"/>
          <w:sz w:val="24"/>
          <w:szCs w:val="24"/>
          <w:lang w:val="en-US"/>
        </w:rPr>
        <w:t xml:space="preserve">the Third Report of the National Cholesterol Education Program Expert Panel on Detection, Evaluation, and Treatment of High Blood Cholesterol in Adults </w:t>
      </w:r>
      <w:r w:rsidR="009B29CD" w:rsidRPr="007D21B9">
        <w:rPr>
          <w:rFonts w:ascii="Book Antiqua" w:hAnsi="Book Antiqua"/>
          <w:sz w:val="24"/>
          <w:szCs w:val="24"/>
          <w:lang w:val="en-US"/>
        </w:rPr>
        <w:t>(</w:t>
      </w:r>
      <w:r w:rsidR="00BF7A9B" w:rsidRPr="007D21B9">
        <w:rPr>
          <w:rFonts w:ascii="Book Antiqua" w:hAnsi="Book Antiqua"/>
          <w:sz w:val="24"/>
          <w:szCs w:val="24"/>
          <w:lang w:val="en-US"/>
        </w:rPr>
        <w:t xml:space="preserve">ATP III) </w:t>
      </w:r>
      <w:r w:rsidR="00BF7A9B" w:rsidRPr="007D21B9">
        <w:rPr>
          <w:rFonts w:ascii="Book Antiqua" w:hAnsi="Book Antiqua"/>
          <w:sz w:val="24"/>
          <w:szCs w:val="24"/>
          <w:vertAlign w:val="superscript"/>
          <w:lang w:val="en-US"/>
        </w:rPr>
        <w:t>[4</w:t>
      </w:r>
      <w:r w:rsidR="000545B0" w:rsidRPr="007D21B9">
        <w:rPr>
          <w:rFonts w:ascii="Book Antiqua" w:hAnsi="Book Antiqua"/>
          <w:sz w:val="24"/>
          <w:szCs w:val="24"/>
          <w:vertAlign w:val="superscript"/>
          <w:lang w:val="en-US"/>
        </w:rPr>
        <w:t>]</w:t>
      </w:r>
      <w:r w:rsidR="000545B0" w:rsidRPr="007D21B9">
        <w:rPr>
          <w:rFonts w:ascii="Book Antiqua" w:hAnsi="Book Antiqua"/>
          <w:sz w:val="24"/>
          <w:szCs w:val="24"/>
          <w:lang w:val="en-US"/>
        </w:rPr>
        <w:t xml:space="preserve"> the</w:t>
      </w:r>
      <w:r w:rsidR="00BF7A9B" w:rsidRPr="007D21B9">
        <w:rPr>
          <w:rFonts w:ascii="Book Antiqua" w:hAnsi="Book Antiqua"/>
          <w:b/>
          <w:sz w:val="24"/>
          <w:szCs w:val="24"/>
          <w:lang w:val="en-US"/>
        </w:rPr>
        <w:t xml:space="preserve"> </w:t>
      </w:r>
      <w:r w:rsidR="00BF7A9B" w:rsidRPr="007D21B9">
        <w:rPr>
          <w:rFonts w:ascii="Book Antiqua" w:hAnsi="Book Antiqua"/>
          <w:sz w:val="24"/>
          <w:szCs w:val="24"/>
          <w:lang w:val="en-US"/>
        </w:rPr>
        <w:t xml:space="preserve">American Association of Clinical Endocrinologists (AACE) </w:t>
      </w:r>
      <w:r w:rsidR="00BF7A9B" w:rsidRPr="007D21B9">
        <w:rPr>
          <w:rFonts w:ascii="Book Antiqua" w:hAnsi="Book Antiqua"/>
          <w:sz w:val="24"/>
          <w:szCs w:val="24"/>
          <w:vertAlign w:val="superscript"/>
          <w:lang w:val="en-US"/>
        </w:rPr>
        <w:t>[6]</w:t>
      </w:r>
      <w:r w:rsidR="000545B0" w:rsidRPr="007D21B9">
        <w:rPr>
          <w:rFonts w:ascii="Book Antiqua" w:hAnsi="Book Antiqua"/>
          <w:sz w:val="24"/>
          <w:szCs w:val="24"/>
          <w:lang w:val="en-US"/>
        </w:rPr>
        <w:t>, the</w:t>
      </w:r>
      <w:r w:rsidR="00BF7A9B" w:rsidRPr="007D21B9">
        <w:rPr>
          <w:rFonts w:ascii="Book Antiqua" w:hAnsi="Book Antiqua"/>
          <w:sz w:val="24"/>
          <w:szCs w:val="24"/>
          <w:lang w:val="en-US"/>
        </w:rPr>
        <w:t xml:space="preserve"> </w:t>
      </w:r>
      <w:r w:rsidR="00BF7A9B" w:rsidRPr="007D21B9">
        <w:rPr>
          <w:rFonts w:ascii="Book Antiqua" w:eastAsia="MS Mincho" w:hAnsi="Book Antiqua"/>
          <w:sz w:val="24"/>
          <w:szCs w:val="24"/>
          <w:lang w:val="en-US"/>
        </w:rPr>
        <w:t xml:space="preserve">International Diabetes Federation (IDF) </w:t>
      </w:r>
      <w:r w:rsidR="00BF7A9B" w:rsidRPr="007D21B9">
        <w:rPr>
          <w:rFonts w:ascii="Book Antiqua" w:hAnsi="Book Antiqua"/>
          <w:sz w:val="24"/>
          <w:szCs w:val="24"/>
          <w:vertAlign w:val="superscript"/>
          <w:lang w:val="en-US"/>
        </w:rPr>
        <w:t>[7]</w:t>
      </w:r>
      <w:r w:rsidR="00BF7A9B" w:rsidRPr="007D21B9">
        <w:rPr>
          <w:rFonts w:ascii="Book Antiqua" w:hAnsi="Book Antiqua"/>
          <w:sz w:val="24"/>
          <w:szCs w:val="24"/>
          <w:lang w:val="en-US"/>
        </w:rPr>
        <w:t xml:space="preserve"> </w:t>
      </w:r>
      <w:r w:rsidR="00BF7A9B" w:rsidRPr="007D21B9">
        <w:rPr>
          <w:rFonts w:ascii="Book Antiqua" w:eastAsia="MS Mincho" w:hAnsi="Book Antiqua"/>
          <w:sz w:val="24"/>
          <w:szCs w:val="24"/>
          <w:lang w:val="en-US"/>
        </w:rPr>
        <w:t xml:space="preserve">and the American Heart Association/National Heart, Lung, and Blood Institute (AHA/NHLBI) </w:t>
      </w:r>
      <w:r w:rsidR="00BF7A9B" w:rsidRPr="007D21B9">
        <w:rPr>
          <w:rFonts w:ascii="Book Antiqua" w:hAnsi="Book Antiqua"/>
          <w:sz w:val="24"/>
          <w:szCs w:val="24"/>
          <w:vertAlign w:val="superscript"/>
          <w:lang w:val="en-US"/>
        </w:rPr>
        <w:t>[7</w:t>
      </w:r>
      <w:r w:rsidR="000545B0" w:rsidRPr="007D21B9">
        <w:rPr>
          <w:rFonts w:ascii="Book Antiqua" w:hAnsi="Book Antiqua"/>
          <w:sz w:val="24"/>
          <w:szCs w:val="24"/>
          <w:vertAlign w:val="superscript"/>
          <w:lang w:val="en-US"/>
        </w:rPr>
        <w:t>]</w:t>
      </w:r>
      <w:r w:rsidR="000545B0" w:rsidRPr="007D21B9">
        <w:rPr>
          <w:rFonts w:ascii="Book Antiqua" w:hAnsi="Book Antiqua"/>
          <w:sz w:val="24"/>
          <w:szCs w:val="24"/>
          <w:lang w:val="en-US"/>
        </w:rPr>
        <w:t xml:space="preserve">. </w:t>
      </w:r>
      <w:r w:rsidR="00BF7A9B" w:rsidRPr="007D21B9">
        <w:rPr>
          <w:rFonts w:ascii="Book Antiqua" w:hAnsi="Book Antiqua"/>
          <w:sz w:val="24"/>
          <w:szCs w:val="24"/>
          <w:lang w:val="en-US"/>
        </w:rPr>
        <w:t>Recently, IDF</w:t>
      </w:r>
      <w:r w:rsidR="00012D2F" w:rsidRPr="007D21B9">
        <w:rPr>
          <w:rFonts w:ascii="Book Antiqua" w:hAnsi="Book Antiqua"/>
          <w:sz w:val="24"/>
          <w:szCs w:val="24"/>
          <w:lang w:val="en-US"/>
        </w:rPr>
        <w:t>, AHA/NHLBI and othe</w:t>
      </w:r>
      <w:r w:rsidRPr="007D21B9">
        <w:rPr>
          <w:rFonts w:ascii="Book Antiqua" w:hAnsi="Book Antiqua"/>
          <w:sz w:val="24"/>
          <w:szCs w:val="24"/>
          <w:lang w:val="en-US"/>
        </w:rPr>
        <w:t>r</w:t>
      </w:r>
      <w:r w:rsidR="00012D2F" w:rsidRPr="007D21B9">
        <w:rPr>
          <w:rFonts w:ascii="Book Antiqua" w:hAnsi="Book Antiqua"/>
          <w:sz w:val="24"/>
          <w:szCs w:val="24"/>
          <w:lang w:val="en-US"/>
        </w:rPr>
        <w:t xml:space="preserve"> scientific societies</w:t>
      </w:r>
      <w:r w:rsidR="00BF7A9B" w:rsidRPr="007D21B9">
        <w:rPr>
          <w:rFonts w:ascii="Book Antiqua" w:hAnsi="Book Antiqua"/>
          <w:sz w:val="24"/>
          <w:szCs w:val="24"/>
          <w:lang w:val="en-US"/>
        </w:rPr>
        <w:t>, in an attempt to unify discordant criteria between previous definitions of MetS</w:t>
      </w:r>
      <w:r w:rsidR="000545B0" w:rsidRPr="007D21B9">
        <w:rPr>
          <w:rFonts w:ascii="Book Antiqua" w:hAnsi="Book Antiqua"/>
          <w:sz w:val="24"/>
          <w:szCs w:val="24"/>
          <w:lang w:val="en-US"/>
        </w:rPr>
        <w:t>, proposed</w:t>
      </w:r>
      <w:r w:rsidR="00BF7A9B" w:rsidRPr="007D21B9">
        <w:rPr>
          <w:rFonts w:ascii="Book Antiqua" w:hAnsi="Book Antiqua"/>
          <w:sz w:val="24"/>
          <w:szCs w:val="24"/>
          <w:lang w:val="en-US"/>
        </w:rPr>
        <w:t xml:space="preserve"> a new “harmonizing” definition of this syndrome </w:t>
      </w:r>
      <w:r w:rsidR="00BF7A9B" w:rsidRPr="007D21B9">
        <w:rPr>
          <w:rFonts w:ascii="Book Antiqua" w:hAnsi="Book Antiqua"/>
          <w:sz w:val="24"/>
          <w:szCs w:val="24"/>
          <w:vertAlign w:val="superscript"/>
          <w:lang w:val="en-US"/>
        </w:rPr>
        <w:t>[8]</w:t>
      </w:r>
      <w:r w:rsidR="00BF7A9B" w:rsidRPr="007D21B9">
        <w:rPr>
          <w:rFonts w:ascii="Book Antiqua" w:hAnsi="Book Antiqua"/>
          <w:sz w:val="24"/>
          <w:szCs w:val="24"/>
          <w:lang w:val="en-US"/>
        </w:rPr>
        <w:t>.</w:t>
      </w:r>
      <w:r w:rsidR="00772687">
        <w:rPr>
          <w:rFonts w:ascii="Book Antiqua" w:hAnsi="Book Antiqua"/>
          <w:sz w:val="24"/>
          <w:szCs w:val="24"/>
          <w:lang w:val="en-US"/>
        </w:rPr>
        <w:t xml:space="preserve"> </w:t>
      </w:r>
      <w:r w:rsidR="00BF7A9B" w:rsidRPr="007D21B9">
        <w:rPr>
          <w:rFonts w:ascii="Book Antiqua" w:hAnsi="Book Antiqua"/>
          <w:sz w:val="24"/>
          <w:szCs w:val="24"/>
          <w:lang w:val="en-US"/>
        </w:rPr>
        <w:t xml:space="preserve">All definitions include a measure of blood pressure (BP), triglycerides, HDL cholesterol, and fasting glucose. They differ with respect to the selection of cutoff points and a measure of obesity. In contrast to </w:t>
      </w:r>
      <w:r w:rsidR="008C4D37" w:rsidRPr="007D21B9">
        <w:rPr>
          <w:rFonts w:ascii="Book Antiqua" w:hAnsi="Book Antiqua"/>
          <w:sz w:val="24"/>
          <w:szCs w:val="24"/>
          <w:lang w:val="en-US"/>
        </w:rPr>
        <w:t xml:space="preserve">the gluco-centric approach of </w:t>
      </w:r>
      <w:r w:rsidR="00BF7A9B" w:rsidRPr="007D21B9">
        <w:rPr>
          <w:rFonts w:ascii="Book Antiqua" w:hAnsi="Book Antiqua"/>
          <w:sz w:val="24"/>
          <w:szCs w:val="24"/>
          <w:lang w:val="en-US"/>
        </w:rPr>
        <w:t>the WHO and EGIR definition</w:t>
      </w:r>
      <w:r w:rsidR="008C4D37" w:rsidRPr="007D21B9">
        <w:rPr>
          <w:rFonts w:ascii="Book Antiqua" w:hAnsi="Book Antiqua"/>
          <w:sz w:val="24"/>
          <w:szCs w:val="24"/>
          <w:lang w:val="en-US"/>
        </w:rPr>
        <w:t>s</w:t>
      </w:r>
      <w:r w:rsidR="00BF7A9B" w:rsidRPr="007D21B9">
        <w:rPr>
          <w:rFonts w:ascii="Book Antiqua" w:hAnsi="Book Antiqua"/>
          <w:sz w:val="24"/>
          <w:szCs w:val="24"/>
          <w:lang w:val="en-US"/>
        </w:rPr>
        <w:t>, in which the presence of insulin resistance is the starting point, the ATP</w:t>
      </w:r>
      <w:r w:rsidR="00CE2CE9" w:rsidRPr="007D21B9">
        <w:rPr>
          <w:rFonts w:ascii="Book Antiqua" w:hAnsi="Book Antiqua"/>
          <w:sz w:val="24"/>
          <w:szCs w:val="24"/>
          <w:lang w:val="en-US"/>
        </w:rPr>
        <w:t xml:space="preserve"> </w:t>
      </w:r>
      <w:r w:rsidR="00BF7A9B" w:rsidRPr="007D21B9">
        <w:rPr>
          <w:rFonts w:ascii="Book Antiqua" w:hAnsi="Book Antiqua"/>
          <w:sz w:val="24"/>
          <w:szCs w:val="24"/>
          <w:lang w:val="en-US"/>
        </w:rPr>
        <w:t xml:space="preserve">III definition is based on the number of abnormalities only, whereas the AACE definition considers the number of abnormalities in selected subjects with high risk of insulin resistance. The ATP III and WHO definitions implicitly include type 2 diabetes as syndrome traits. Not all experts agree that type 2 diabetes (T2DM) should be part of the definition, as the importance of the syndrome is that it identifies patients at increased risk for the development of diabetes </w:t>
      </w:r>
      <w:r w:rsidR="00BF7A9B" w:rsidRPr="007D21B9">
        <w:rPr>
          <w:rFonts w:ascii="Book Antiqua" w:hAnsi="Book Antiqua"/>
          <w:sz w:val="24"/>
          <w:szCs w:val="24"/>
          <w:vertAlign w:val="superscript"/>
          <w:lang w:val="en-US"/>
        </w:rPr>
        <w:t>[8</w:t>
      </w:r>
      <w:r w:rsidR="00CB05C6">
        <w:rPr>
          <w:rFonts w:ascii="Book Antiqua" w:hAnsi="Book Antiqua" w:hint="eastAsia"/>
          <w:sz w:val="24"/>
          <w:szCs w:val="24"/>
          <w:vertAlign w:val="superscript"/>
          <w:lang w:val="en-US" w:eastAsia="zh-CN"/>
        </w:rPr>
        <w:t>,</w:t>
      </w:r>
      <w:r w:rsidR="00BF7A9B" w:rsidRPr="007D21B9">
        <w:rPr>
          <w:rFonts w:ascii="Book Antiqua" w:hAnsi="Book Antiqua"/>
          <w:sz w:val="24"/>
          <w:szCs w:val="24"/>
          <w:vertAlign w:val="superscript"/>
          <w:lang w:val="en-US"/>
        </w:rPr>
        <w:t>9]</w:t>
      </w:r>
      <w:r w:rsidR="00BF7A9B" w:rsidRPr="007D21B9">
        <w:rPr>
          <w:rFonts w:ascii="Book Antiqua" w:hAnsi="Book Antiqua"/>
          <w:sz w:val="24"/>
          <w:szCs w:val="24"/>
          <w:lang w:val="en-US"/>
        </w:rPr>
        <w:t xml:space="preserve">. </w:t>
      </w:r>
    </w:p>
    <w:p w14:paraId="4A7023B3" w14:textId="23F1394E" w:rsidR="00F44549" w:rsidRPr="007D21B9" w:rsidRDefault="00F44549" w:rsidP="00CB05C6">
      <w:pPr>
        <w:widowControl w:val="0"/>
        <w:spacing w:after="0" w:line="360" w:lineRule="auto"/>
        <w:ind w:firstLineChars="100" w:firstLine="240"/>
        <w:jc w:val="both"/>
        <w:rPr>
          <w:rFonts w:ascii="Book Antiqua" w:hAnsi="Book Antiqua"/>
          <w:sz w:val="24"/>
          <w:szCs w:val="24"/>
          <w:lang w:val="en-US"/>
        </w:rPr>
      </w:pPr>
      <w:r w:rsidRPr="007D21B9">
        <w:rPr>
          <w:rFonts w:ascii="Book Antiqua" w:hAnsi="Book Antiqua"/>
          <w:sz w:val="24"/>
          <w:szCs w:val="24"/>
          <w:lang w:val="en-US"/>
        </w:rPr>
        <w:t xml:space="preserve">Among the various definitions proposed the most widely used is that of </w:t>
      </w:r>
      <w:r w:rsidR="000545B0" w:rsidRPr="007D21B9">
        <w:rPr>
          <w:rFonts w:ascii="Book Antiqua" w:hAnsi="Book Antiqua"/>
          <w:sz w:val="24"/>
          <w:szCs w:val="24"/>
          <w:lang w:val="en-US"/>
        </w:rPr>
        <w:t>the ATP</w:t>
      </w:r>
      <w:r w:rsidRPr="007D21B9">
        <w:rPr>
          <w:rFonts w:ascii="Book Antiqua" w:hAnsi="Book Antiqua"/>
          <w:sz w:val="24"/>
          <w:szCs w:val="24"/>
          <w:lang w:val="en-US"/>
        </w:rPr>
        <w:t xml:space="preserve"> III or the AHA/NHLBI version</w:t>
      </w:r>
      <w:r w:rsidR="00D61A4E" w:rsidRPr="007D21B9">
        <w:rPr>
          <w:rFonts w:ascii="Book Antiqua" w:hAnsi="Book Antiqua"/>
          <w:sz w:val="24"/>
          <w:szCs w:val="24"/>
          <w:lang w:val="en-US"/>
        </w:rPr>
        <w:t>, that slightly revised the former</w:t>
      </w:r>
      <w:r w:rsidRPr="007D21B9">
        <w:rPr>
          <w:rFonts w:ascii="Book Antiqua" w:hAnsi="Book Antiqua"/>
          <w:sz w:val="24"/>
          <w:szCs w:val="24"/>
          <w:lang w:val="en-US"/>
        </w:rPr>
        <w:t xml:space="preserve"> by lowering the threshold for fasting glucose</w:t>
      </w:r>
      <w:r w:rsidR="00D61A4E" w:rsidRPr="007D21B9">
        <w:rPr>
          <w:rFonts w:ascii="Book Antiqua" w:hAnsi="Book Antiqua"/>
          <w:sz w:val="24"/>
          <w:szCs w:val="24"/>
          <w:lang w:val="en-US"/>
        </w:rPr>
        <w:t xml:space="preserve"> from </w:t>
      </w:r>
      <w:r w:rsidR="000545B0" w:rsidRPr="007D21B9">
        <w:rPr>
          <w:rFonts w:ascii="Book Antiqua" w:hAnsi="Book Antiqua"/>
          <w:sz w:val="24"/>
          <w:szCs w:val="24"/>
          <w:lang w:val="en-US"/>
        </w:rPr>
        <w:t>110 to</w:t>
      </w:r>
      <w:r w:rsidR="00CB05C6">
        <w:rPr>
          <w:rFonts w:ascii="Book Antiqua" w:hAnsi="Book Antiqua" w:hint="eastAsia"/>
          <w:sz w:val="24"/>
          <w:szCs w:val="24"/>
          <w:lang w:val="en-US" w:eastAsia="zh-CN"/>
        </w:rPr>
        <w:t xml:space="preserve"> </w:t>
      </w:r>
      <w:r w:rsidR="00D61A4E" w:rsidRPr="007D21B9">
        <w:rPr>
          <w:rFonts w:ascii="Book Antiqua" w:hAnsi="Book Antiqua"/>
          <w:sz w:val="24"/>
          <w:szCs w:val="24"/>
          <w:lang w:val="en-US"/>
        </w:rPr>
        <w:t>10</w:t>
      </w:r>
      <w:r w:rsidRPr="007D21B9">
        <w:rPr>
          <w:rFonts w:ascii="Book Antiqua" w:hAnsi="Book Antiqua"/>
          <w:sz w:val="24"/>
          <w:szCs w:val="24"/>
          <w:lang w:val="en-US"/>
        </w:rPr>
        <w:t>0 mg/d</w:t>
      </w:r>
      <w:r w:rsidR="00CB05C6">
        <w:rPr>
          <w:rFonts w:ascii="Book Antiqua" w:hAnsi="Book Antiqua" w:hint="eastAsia"/>
          <w:sz w:val="24"/>
          <w:szCs w:val="24"/>
          <w:lang w:val="en-US" w:eastAsia="zh-CN"/>
        </w:rPr>
        <w:t>L</w:t>
      </w:r>
      <w:r w:rsidR="00D61A4E" w:rsidRPr="007D21B9">
        <w:rPr>
          <w:rFonts w:ascii="Book Antiqua" w:hAnsi="Book Antiqua"/>
          <w:sz w:val="24"/>
          <w:szCs w:val="24"/>
          <w:lang w:val="en-US"/>
        </w:rPr>
        <w:t>.</w:t>
      </w:r>
    </w:p>
    <w:p w14:paraId="353F825D" w14:textId="59347F4F" w:rsidR="00101DF1" w:rsidRPr="007D21B9" w:rsidRDefault="00D61A4E" w:rsidP="00CB05C6">
      <w:pPr>
        <w:widowControl w:val="0"/>
        <w:spacing w:after="0" w:line="360" w:lineRule="auto"/>
        <w:ind w:firstLineChars="100" w:firstLine="240"/>
        <w:jc w:val="both"/>
        <w:rPr>
          <w:rFonts w:ascii="Book Antiqua" w:hAnsi="Book Antiqua"/>
          <w:sz w:val="24"/>
          <w:szCs w:val="24"/>
          <w:lang w:val="en-US"/>
        </w:rPr>
      </w:pPr>
      <w:r w:rsidRPr="007D21B9">
        <w:rPr>
          <w:rFonts w:ascii="Book Antiqua" w:hAnsi="Book Antiqua"/>
          <w:sz w:val="24"/>
          <w:szCs w:val="24"/>
          <w:lang w:val="en-US"/>
        </w:rPr>
        <w:t>The wide use of these definitions is due primarily because they</w:t>
      </w:r>
      <w:r w:rsidR="00101DF1" w:rsidRPr="007D21B9">
        <w:rPr>
          <w:rFonts w:ascii="Book Antiqua" w:hAnsi="Book Antiqua"/>
          <w:sz w:val="24"/>
          <w:szCs w:val="24"/>
          <w:lang w:val="en-US"/>
        </w:rPr>
        <w:t xml:space="preserve"> provide</w:t>
      </w:r>
      <w:r w:rsidRPr="007D21B9">
        <w:rPr>
          <w:rFonts w:ascii="Book Antiqua" w:hAnsi="Book Antiqua"/>
          <w:sz w:val="24"/>
          <w:szCs w:val="24"/>
          <w:lang w:val="en-US"/>
        </w:rPr>
        <w:t xml:space="preserve"> a relatively sim</w:t>
      </w:r>
      <w:r w:rsidR="00074970" w:rsidRPr="007D21B9">
        <w:rPr>
          <w:rFonts w:ascii="Book Antiqua" w:hAnsi="Book Antiqua"/>
          <w:sz w:val="24"/>
          <w:szCs w:val="24"/>
          <w:lang w:val="en-US"/>
        </w:rPr>
        <w:t>ple approach for diagnosing MetS</w:t>
      </w:r>
      <w:r w:rsidRPr="007D21B9">
        <w:rPr>
          <w:rFonts w:ascii="Book Antiqua" w:hAnsi="Book Antiqua"/>
          <w:sz w:val="24"/>
          <w:szCs w:val="24"/>
          <w:lang w:val="en-US"/>
        </w:rPr>
        <w:t xml:space="preserve"> by </w:t>
      </w:r>
      <w:r w:rsidR="00101DF1" w:rsidRPr="007D21B9">
        <w:rPr>
          <w:rFonts w:ascii="Book Antiqua" w:hAnsi="Book Antiqua"/>
          <w:sz w:val="24"/>
          <w:szCs w:val="24"/>
          <w:lang w:val="en-US"/>
        </w:rPr>
        <w:t>employing easily measurable risk factors.</w:t>
      </w:r>
    </w:p>
    <w:p w14:paraId="5816178B" w14:textId="31784D85" w:rsidR="00BF7A9B" w:rsidRPr="007D21B9" w:rsidRDefault="00BF7A9B" w:rsidP="00CB05C6">
      <w:pPr>
        <w:widowControl w:val="0"/>
        <w:spacing w:after="0" w:line="360" w:lineRule="auto"/>
        <w:ind w:firstLineChars="100" w:firstLine="240"/>
        <w:jc w:val="both"/>
        <w:rPr>
          <w:rFonts w:ascii="Book Antiqua" w:hAnsi="Book Antiqua"/>
          <w:sz w:val="24"/>
          <w:szCs w:val="24"/>
          <w:lang w:val="en-US"/>
        </w:rPr>
      </w:pPr>
      <w:r w:rsidRPr="007D21B9">
        <w:rPr>
          <w:rFonts w:ascii="Book Antiqua" w:hAnsi="Book Antiqua"/>
          <w:sz w:val="24"/>
          <w:szCs w:val="24"/>
          <w:lang w:val="en-US"/>
        </w:rPr>
        <w:t>In the</w:t>
      </w:r>
      <w:r w:rsidR="00D61A4E" w:rsidRPr="007D21B9">
        <w:rPr>
          <w:rFonts w:ascii="Book Antiqua" w:hAnsi="Book Antiqua"/>
          <w:sz w:val="24"/>
          <w:szCs w:val="24"/>
          <w:lang w:val="en-US"/>
        </w:rPr>
        <w:t xml:space="preserve"> revised</w:t>
      </w:r>
      <w:r w:rsidRPr="007D21B9">
        <w:rPr>
          <w:rFonts w:ascii="Book Antiqua" w:hAnsi="Book Antiqua"/>
          <w:sz w:val="24"/>
          <w:szCs w:val="24"/>
          <w:lang w:val="en-US"/>
        </w:rPr>
        <w:t xml:space="preserve"> ATP III definition </w:t>
      </w:r>
      <w:r w:rsidR="00D61A4E" w:rsidRPr="007D21B9">
        <w:rPr>
          <w:rFonts w:ascii="Book Antiqua" w:hAnsi="Book Antiqua"/>
          <w:sz w:val="24"/>
          <w:szCs w:val="24"/>
          <w:vertAlign w:val="superscript"/>
          <w:lang w:val="en-US"/>
        </w:rPr>
        <w:t>[5</w:t>
      </w:r>
      <w:r w:rsidRPr="007D21B9">
        <w:rPr>
          <w:rFonts w:ascii="Book Antiqua" w:hAnsi="Book Antiqua"/>
          <w:sz w:val="24"/>
          <w:szCs w:val="24"/>
          <w:vertAlign w:val="superscript"/>
          <w:lang w:val="en-US"/>
        </w:rPr>
        <w:t>]</w:t>
      </w:r>
      <w:r w:rsidRPr="007D21B9">
        <w:rPr>
          <w:rFonts w:ascii="Book Antiqua" w:hAnsi="Book Antiqua"/>
          <w:sz w:val="24"/>
          <w:szCs w:val="24"/>
          <w:lang w:val="en-US"/>
        </w:rPr>
        <w:t xml:space="preserve">, MetS is diagnosed when at </w:t>
      </w:r>
      <w:r w:rsidR="000545B0" w:rsidRPr="007D21B9">
        <w:rPr>
          <w:rFonts w:ascii="Book Antiqua" w:hAnsi="Book Antiqua"/>
          <w:sz w:val="24"/>
          <w:szCs w:val="24"/>
          <w:lang w:val="en-US"/>
        </w:rPr>
        <w:t>least three</w:t>
      </w:r>
      <w:r w:rsidRPr="007D21B9">
        <w:rPr>
          <w:rFonts w:ascii="Book Antiqua" w:hAnsi="Book Antiqua"/>
          <w:sz w:val="24"/>
          <w:szCs w:val="24"/>
          <w:lang w:val="en-US"/>
        </w:rPr>
        <w:t xml:space="preserve"> or more of the following abnormalities are present: BP </w:t>
      </w:r>
      <w:r w:rsidRPr="007D21B9">
        <w:rPr>
          <w:rFonts w:ascii="Book Antiqua" w:hAnsi="Book Antiqua"/>
          <w:sz w:val="24"/>
          <w:szCs w:val="24"/>
          <w:lang w:val="en-US"/>
        </w:rPr>
        <w:sym w:font="Symbol" w:char="F0B3"/>
      </w:r>
      <w:r w:rsidRPr="007D21B9">
        <w:rPr>
          <w:rFonts w:ascii="Book Antiqua" w:hAnsi="Book Antiqua"/>
          <w:sz w:val="24"/>
          <w:szCs w:val="24"/>
          <w:lang w:val="en-US"/>
        </w:rPr>
        <w:t xml:space="preserve"> 130/85 mmHg (or drug treatment for </w:t>
      </w:r>
      <w:r w:rsidRPr="007D21B9">
        <w:rPr>
          <w:rFonts w:ascii="Book Antiqua" w:hAnsi="Book Antiqua"/>
          <w:sz w:val="24"/>
          <w:szCs w:val="24"/>
          <w:lang w:val="en-US"/>
        </w:rPr>
        <w:lastRenderedPageBreak/>
        <w:t>hypertension)</w:t>
      </w:r>
      <w:r w:rsidR="000545B0" w:rsidRPr="007D21B9">
        <w:rPr>
          <w:rFonts w:ascii="Book Antiqua" w:hAnsi="Book Antiqua"/>
          <w:sz w:val="24"/>
          <w:szCs w:val="24"/>
          <w:lang w:val="en-US"/>
        </w:rPr>
        <w:t>, HDL</w:t>
      </w:r>
      <w:r w:rsidRPr="007D21B9">
        <w:rPr>
          <w:rFonts w:ascii="Book Antiqua" w:hAnsi="Book Antiqua"/>
          <w:sz w:val="24"/>
          <w:szCs w:val="24"/>
          <w:lang w:val="en-US"/>
        </w:rPr>
        <w:t xml:space="preserve"> </w:t>
      </w:r>
      <w:r w:rsidR="000545B0" w:rsidRPr="007D21B9">
        <w:rPr>
          <w:rFonts w:ascii="Book Antiqua" w:hAnsi="Book Antiqua"/>
          <w:sz w:val="24"/>
          <w:szCs w:val="24"/>
          <w:lang w:val="en-US"/>
        </w:rPr>
        <w:t>&lt; 1.0</w:t>
      </w:r>
      <w:r w:rsidRPr="007D21B9">
        <w:rPr>
          <w:rFonts w:ascii="Book Antiqua" w:hAnsi="Book Antiqua"/>
          <w:sz w:val="24"/>
          <w:szCs w:val="24"/>
          <w:lang w:val="en-US"/>
        </w:rPr>
        <w:t xml:space="preserve"> mmol/</w:t>
      </w:r>
      <w:r w:rsidR="00CB05C6">
        <w:rPr>
          <w:rFonts w:ascii="Book Antiqua" w:hAnsi="Book Antiqua" w:hint="eastAsia"/>
          <w:sz w:val="24"/>
          <w:szCs w:val="24"/>
          <w:lang w:val="en-US" w:eastAsia="zh-CN"/>
        </w:rPr>
        <w:t>L</w:t>
      </w:r>
      <w:r w:rsidRPr="007D21B9">
        <w:rPr>
          <w:rFonts w:ascii="Book Antiqua" w:hAnsi="Book Antiqua"/>
          <w:sz w:val="24"/>
          <w:szCs w:val="24"/>
          <w:lang w:val="en-US"/>
        </w:rPr>
        <w:t xml:space="preserve"> (40 mg/d</w:t>
      </w:r>
      <w:r w:rsidR="00CB05C6">
        <w:rPr>
          <w:rFonts w:ascii="Book Antiqua" w:hAnsi="Book Antiqua" w:hint="eastAsia"/>
          <w:sz w:val="24"/>
          <w:szCs w:val="24"/>
          <w:lang w:val="en-US" w:eastAsia="zh-CN"/>
        </w:rPr>
        <w:t>L</w:t>
      </w:r>
      <w:r w:rsidRPr="007D21B9">
        <w:rPr>
          <w:rFonts w:ascii="Book Antiqua" w:hAnsi="Book Antiqua"/>
          <w:sz w:val="24"/>
          <w:szCs w:val="24"/>
          <w:lang w:val="en-US"/>
        </w:rPr>
        <w:t>) in men or &lt; 1.3 mmol/</w:t>
      </w:r>
      <w:r w:rsidR="00CB05C6">
        <w:rPr>
          <w:rFonts w:ascii="Book Antiqua" w:hAnsi="Book Antiqua" w:hint="eastAsia"/>
          <w:sz w:val="24"/>
          <w:szCs w:val="24"/>
          <w:lang w:val="en-US" w:eastAsia="zh-CN"/>
        </w:rPr>
        <w:t>L</w:t>
      </w:r>
      <w:r w:rsidRPr="007D21B9">
        <w:rPr>
          <w:rFonts w:ascii="Book Antiqua" w:hAnsi="Book Antiqua"/>
          <w:sz w:val="24"/>
          <w:szCs w:val="24"/>
          <w:lang w:val="en-US"/>
        </w:rPr>
        <w:t xml:space="preserve"> (50 mg/d</w:t>
      </w:r>
      <w:r w:rsidR="00CB05C6">
        <w:rPr>
          <w:rFonts w:ascii="Book Antiqua" w:hAnsi="Book Antiqua" w:hint="eastAsia"/>
          <w:sz w:val="24"/>
          <w:szCs w:val="24"/>
          <w:lang w:val="en-US" w:eastAsia="zh-CN"/>
        </w:rPr>
        <w:t>L</w:t>
      </w:r>
      <w:r w:rsidRPr="007D21B9">
        <w:rPr>
          <w:rFonts w:ascii="Book Antiqua" w:hAnsi="Book Antiqua"/>
          <w:sz w:val="24"/>
          <w:szCs w:val="24"/>
          <w:lang w:val="en-US"/>
        </w:rPr>
        <w:t xml:space="preserve">) in women (or drug treatment for reduced HDL); fasting glucose </w:t>
      </w:r>
      <w:r w:rsidRPr="007D21B9">
        <w:rPr>
          <w:rFonts w:ascii="Book Antiqua" w:hAnsi="Book Antiqua"/>
          <w:sz w:val="24"/>
          <w:szCs w:val="24"/>
          <w:lang w:val="en-US"/>
        </w:rPr>
        <w:sym w:font="Symbol" w:char="F0B3"/>
      </w:r>
      <w:r w:rsidRPr="007D21B9">
        <w:rPr>
          <w:rFonts w:ascii="Book Antiqua" w:hAnsi="Book Antiqua"/>
          <w:sz w:val="24"/>
          <w:szCs w:val="24"/>
          <w:lang w:val="en-US"/>
        </w:rPr>
        <w:t xml:space="preserve"> 5.6 mmol/</w:t>
      </w:r>
      <w:r w:rsidR="00CB05C6">
        <w:rPr>
          <w:rFonts w:ascii="Book Antiqua" w:hAnsi="Book Antiqua" w:hint="eastAsia"/>
          <w:sz w:val="24"/>
          <w:szCs w:val="24"/>
          <w:lang w:val="en-US" w:eastAsia="zh-CN"/>
        </w:rPr>
        <w:t>L</w:t>
      </w:r>
      <w:r w:rsidR="00772687">
        <w:rPr>
          <w:rFonts w:ascii="Book Antiqua" w:hAnsi="Book Antiqua"/>
          <w:sz w:val="24"/>
          <w:szCs w:val="24"/>
          <w:lang w:val="en-US"/>
        </w:rPr>
        <w:t xml:space="preserve"> </w:t>
      </w:r>
      <w:r w:rsidRPr="007D21B9">
        <w:rPr>
          <w:rFonts w:ascii="Book Antiqua" w:hAnsi="Book Antiqua"/>
          <w:sz w:val="24"/>
          <w:szCs w:val="24"/>
          <w:lang w:val="en-US"/>
        </w:rPr>
        <w:t>(100 mg/d</w:t>
      </w:r>
      <w:r w:rsidR="00CB05C6">
        <w:rPr>
          <w:rFonts w:ascii="Book Antiqua" w:hAnsi="Book Antiqua" w:hint="eastAsia"/>
          <w:sz w:val="24"/>
          <w:szCs w:val="24"/>
          <w:lang w:val="en-US" w:eastAsia="zh-CN"/>
        </w:rPr>
        <w:t>L</w:t>
      </w:r>
      <w:r w:rsidRPr="007D21B9">
        <w:rPr>
          <w:rFonts w:ascii="Book Antiqua" w:hAnsi="Book Antiqua"/>
          <w:sz w:val="24"/>
          <w:szCs w:val="24"/>
          <w:lang w:val="en-US"/>
        </w:rPr>
        <w:t>) (or drug treatment for elevated glucose</w:t>
      </w:r>
      <w:r w:rsidR="000545B0" w:rsidRPr="007D21B9">
        <w:rPr>
          <w:rFonts w:ascii="Book Antiqua" w:hAnsi="Book Antiqua"/>
          <w:sz w:val="24"/>
          <w:szCs w:val="24"/>
          <w:lang w:val="en-US"/>
        </w:rPr>
        <w:t>);</w:t>
      </w:r>
      <w:r w:rsidRPr="007D21B9">
        <w:rPr>
          <w:rFonts w:ascii="Book Antiqua" w:hAnsi="Book Antiqua"/>
          <w:sz w:val="24"/>
          <w:szCs w:val="24"/>
          <w:lang w:val="en-US"/>
        </w:rPr>
        <w:t xml:space="preserve"> triglycerides &gt; 1.7 mmol/</w:t>
      </w:r>
      <w:r w:rsidR="00CB05C6">
        <w:rPr>
          <w:rFonts w:ascii="Book Antiqua" w:hAnsi="Book Antiqua" w:hint="eastAsia"/>
          <w:sz w:val="24"/>
          <w:szCs w:val="24"/>
          <w:lang w:val="en-US" w:eastAsia="zh-CN"/>
        </w:rPr>
        <w:t>L</w:t>
      </w:r>
      <w:r w:rsidRPr="007D21B9">
        <w:rPr>
          <w:rFonts w:ascii="Book Antiqua" w:hAnsi="Book Antiqua"/>
          <w:sz w:val="24"/>
          <w:szCs w:val="24"/>
          <w:lang w:val="en-US"/>
        </w:rPr>
        <w:t xml:space="preserve"> (150 mg/d</w:t>
      </w:r>
      <w:r w:rsidR="00CB05C6">
        <w:rPr>
          <w:rFonts w:ascii="Book Antiqua" w:hAnsi="Book Antiqua" w:hint="eastAsia"/>
          <w:sz w:val="24"/>
          <w:szCs w:val="24"/>
          <w:lang w:val="en-US" w:eastAsia="zh-CN"/>
        </w:rPr>
        <w:t>L</w:t>
      </w:r>
      <w:r w:rsidRPr="007D21B9">
        <w:rPr>
          <w:rFonts w:ascii="Book Antiqua" w:hAnsi="Book Antiqua"/>
          <w:sz w:val="24"/>
          <w:szCs w:val="24"/>
          <w:lang w:val="en-US"/>
        </w:rPr>
        <w:t xml:space="preserve">) (or drug treatment for elevated triglycerides); and waist circumference &gt; 102 cm in men or &gt; 88 cm in women </w:t>
      </w:r>
      <w:r w:rsidRPr="007D21B9">
        <w:rPr>
          <w:rFonts w:ascii="Book Antiqua" w:hAnsi="Book Antiqua"/>
          <w:sz w:val="24"/>
          <w:szCs w:val="24"/>
          <w:vertAlign w:val="superscript"/>
          <w:lang w:val="en-US"/>
        </w:rPr>
        <w:t>[5]</w:t>
      </w:r>
      <w:r w:rsidRPr="007D21B9">
        <w:rPr>
          <w:rFonts w:ascii="Book Antiqua" w:hAnsi="Book Antiqua"/>
          <w:sz w:val="24"/>
          <w:szCs w:val="24"/>
          <w:lang w:val="en-US"/>
        </w:rPr>
        <w:t xml:space="preserve">. </w:t>
      </w:r>
    </w:p>
    <w:p w14:paraId="62920FB4" w14:textId="40C906F8" w:rsidR="00BF7A9B" w:rsidRPr="007D21B9" w:rsidRDefault="00BF7A9B" w:rsidP="00CB05C6">
      <w:pPr>
        <w:widowControl w:val="0"/>
        <w:autoSpaceDE w:val="0"/>
        <w:autoSpaceDN w:val="0"/>
        <w:adjustRightInd w:val="0"/>
        <w:spacing w:after="0" w:line="360" w:lineRule="auto"/>
        <w:ind w:firstLineChars="100" w:firstLine="240"/>
        <w:jc w:val="both"/>
        <w:rPr>
          <w:rFonts w:ascii="Book Antiqua" w:eastAsia="MS Mincho" w:hAnsi="Book Antiqua"/>
          <w:sz w:val="24"/>
          <w:szCs w:val="24"/>
          <w:lang w:val="en-US"/>
        </w:rPr>
      </w:pPr>
      <w:r w:rsidRPr="007D21B9">
        <w:rPr>
          <w:rFonts w:ascii="Book Antiqua" w:eastAsia="MS Mincho" w:hAnsi="Book Antiqua"/>
          <w:sz w:val="24"/>
          <w:szCs w:val="24"/>
          <w:lang w:val="en-US"/>
        </w:rPr>
        <w:t>On 2005 the ID</w:t>
      </w:r>
      <w:r w:rsidR="00AD2193" w:rsidRPr="007D21B9">
        <w:rPr>
          <w:rFonts w:ascii="Book Antiqua" w:eastAsia="MS Mincho" w:hAnsi="Book Antiqua"/>
          <w:sz w:val="24"/>
          <w:szCs w:val="24"/>
          <w:lang w:val="en-US"/>
        </w:rPr>
        <w:t xml:space="preserve">F has proposed a set of </w:t>
      </w:r>
      <w:r w:rsidRPr="007D21B9">
        <w:rPr>
          <w:rFonts w:ascii="Book Antiqua" w:eastAsia="MS Mincho" w:hAnsi="Book Antiqua"/>
          <w:sz w:val="24"/>
          <w:szCs w:val="24"/>
          <w:lang w:val="en-US"/>
        </w:rPr>
        <w:t>criteria that are similar to those of the updated ATP III criteria. In fact, thresholds are identical for triglycerides, HDL-C, BP, and plasma glucose. The major difference is that the IDF considered central obesity, as assessed by waist circumference</w:t>
      </w:r>
      <w:r w:rsidR="00CE2CE9" w:rsidRPr="007D21B9">
        <w:rPr>
          <w:rFonts w:ascii="Book Antiqua" w:eastAsia="MS Mincho" w:hAnsi="Book Antiqua"/>
          <w:sz w:val="24"/>
          <w:szCs w:val="24"/>
          <w:lang w:val="en-US"/>
        </w:rPr>
        <w:t xml:space="preserve"> (WC)</w:t>
      </w:r>
      <w:r w:rsidRPr="007D21B9">
        <w:rPr>
          <w:rFonts w:ascii="Book Antiqua" w:eastAsia="MS Mincho" w:hAnsi="Book Antiqua"/>
          <w:sz w:val="24"/>
          <w:szCs w:val="24"/>
          <w:lang w:val="en-US"/>
        </w:rPr>
        <w:t xml:space="preserve">, essential for diagnosis. Moreover, in this </w:t>
      </w:r>
      <w:r w:rsidR="00AD2193" w:rsidRPr="007D21B9">
        <w:rPr>
          <w:rFonts w:ascii="Book Antiqua" w:eastAsia="MS Mincho" w:hAnsi="Book Antiqua"/>
          <w:sz w:val="24"/>
          <w:szCs w:val="24"/>
          <w:lang w:val="en-US"/>
        </w:rPr>
        <w:t xml:space="preserve">obesity-centric </w:t>
      </w:r>
      <w:r w:rsidRPr="007D21B9">
        <w:rPr>
          <w:rFonts w:ascii="Book Antiqua" w:eastAsia="MS Mincho" w:hAnsi="Book Antiqua"/>
          <w:sz w:val="24"/>
          <w:szCs w:val="24"/>
          <w:lang w:val="en-US"/>
        </w:rPr>
        <w:t xml:space="preserve">definition the </w:t>
      </w:r>
      <w:r w:rsidR="00CE2CE9" w:rsidRPr="007D21B9">
        <w:rPr>
          <w:rFonts w:ascii="Book Antiqua" w:eastAsia="MS Mincho" w:hAnsi="Book Antiqua"/>
          <w:sz w:val="24"/>
          <w:szCs w:val="24"/>
          <w:lang w:val="en-US"/>
        </w:rPr>
        <w:t>WC</w:t>
      </w:r>
      <w:r w:rsidRPr="007D21B9">
        <w:rPr>
          <w:rFonts w:ascii="Book Antiqua" w:eastAsia="MS Mincho" w:hAnsi="Book Antiqua"/>
          <w:sz w:val="24"/>
          <w:szCs w:val="24"/>
          <w:lang w:val="en-US"/>
        </w:rPr>
        <w:t xml:space="preserve"> cutoffs were adjusted for different ethnic groups</w:t>
      </w:r>
      <w:r w:rsidR="00CE2CE9" w:rsidRPr="007D21B9">
        <w:rPr>
          <w:rFonts w:ascii="Book Antiqua" w:eastAsia="MS Mincho" w:hAnsi="Book Antiqua"/>
          <w:sz w:val="24"/>
          <w:szCs w:val="24"/>
          <w:lang w:val="en-US"/>
        </w:rPr>
        <w:t xml:space="preserve">, </w:t>
      </w:r>
      <w:r w:rsidR="005C224F" w:rsidRPr="007D21B9">
        <w:rPr>
          <w:rFonts w:ascii="Book Antiqua" w:eastAsia="MS Mincho" w:hAnsi="Book Antiqua"/>
          <w:sz w:val="24"/>
          <w:szCs w:val="24"/>
          <w:lang w:val="en-US"/>
        </w:rPr>
        <w:t xml:space="preserve">taking into account that the </w:t>
      </w:r>
      <w:r w:rsidR="000545B0" w:rsidRPr="007D21B9">
        <w:rPr>
          <w:rFonts w:ascii="Book Antiqua" w:eastAsia="MS Mincho" w:hAnsi="Book Antiqua"/>
          <w:sz w:val="24"/>
          <w:szCs w:val="24"/>
          <w:lang w:val="en-US"/>
        </w:rPr>
        <w:t>risk associated</w:t>
      </w:r>
      <w:r w:rsidR="005C224F" w:rsidRPr="007D21B9">
        <w:rPr>
          <w:rFonts w:ascii="Book Antiqua" w:eastAsia="MS Mincho" w:hAnsi="Book Antiqua"/>
          <w:sz w:val="24"/>
          <w:szCs w:val="24"/>
          <w:lang w:val="en-US"/>
        </w:rPr>
        <w:t xml:space="preserve"> with a particular waist measurement (especially for diabetes development) will differ in different populations</w:t>
      </w:r>
      <w:r w:rsidRPr="007D21B9">
        <w:rPr>
          <w:rFonts w:ascii="Book Antiqua" w:eastAsia="MS Mincho" w:hAnsi="Book Antiqua"/>
          <w:sz w:val="24"/>
          <w:szCs w:val="24"/>
          <w:lang w:val="en-US"/>
        </w:rPr>
        <w:t xml:space="preserve">. But despite the attempt to standardize clinical definition of MetS, this has led to some confusion on the part of clinicians regarding how to identify patients with the syndrome. </w:t>
      </w:r>
    </w:p>
    <w:p w14:paraId="18714EED" w14:textId="11210025" w:rsidR="00BF7A9B" w:rsidRPr="007D21B9" w:rsidRDefault="00BF7A9B" w:rsidP="00CB05C6">
      <w:pPr>
        <w:widowControl w:val="0"/>
        <w:autoSpaceDE w:val="0"/>
        <w:autoSpaceDN w:val="0"/>
        <w:adjustRightInd w:val="0"/>
        <w:spacing w:after="0" w:line="360" w:lineRule="auto"/>
        <w:ind w:firstLineChars="100" w:firstLine="240"/>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Thus came the initiative of the </w:t>
      </w:r>
      <w:r w:rsidR="00CE2CE9" w:rsidRPr="007D21B9">
        <w:rPr>
          <w:rFonts w:ascii="Book Antiqua" w:eastAsia="MS Mincho" w:hAnsi="Book Antiqua"/>
          <w:sz w:val="24"/>
          <w:szCs w:val="24"/>
          <w:lang w:val="en-US"/>
        </w:rPr>
        <w:t>IDF</w:t>
      </w:r>
      <w:r w:rsidRPr="007D21B9">
        <w:rPr>
          <w:rFonts w:ascii="Book Antiqua" w:eastAsia="MS Mincho" w:hAnsi="Book Antiqua"/>
          <w:sz w:val="24"/>
          <w:szCs w:val="24"/>
          <w:lang w:val="en-US"/>
        </w:rPr>
        <w:t xml:space="preserve"> and the AHA/NHLBI, joined by the World Heart Federation, International Atherosclerosis Society, and International Association for the Study of Obesity </w:t>
      </w:r>
      <w:r w:rsidRPr="007D21B9">
        <w:rPr>
          <w:rFonts w:ascii="Book Antiqua" w:hAnsi="Book Antiqua"/>
          <w:sz w:val="24"/>
          <w:szCs w:val="24"/>
          <w:vertAlign w:val="superscript"/>
          <w:lang w:val="en-US"/>
        </w:rPr>
        <w:t>[8]</w:t>
      </w:r>
      <w:r w:rsidR="000545B0" w:rsidRPr="007D21B9">
        <w:rPr>
          <w:rFonts w:ascii="Book Antiqua" w:hAnsi="Book Antiqua"/>
          <w:sz w:val="24"/>
          <w:szCs w:val="24"/>
          <w:lang w:val="en-US"/>
        </w:rPr>
        <w:t>, to</w:t>
      </w:r>
      <w:r w:rsidRPr="007D21B9">
        <w:rPr>
          <w:rFonts w:ascii="Book Antiqua" w:eastAsia="MS Mincho" w:hAnsi="Book Antiqua"/>
          <w:sz w:val="24"/>
          <w:szCs w:val="24"/>
          <w:lang w:val="en-US"/>
        </w:rPr>
        <w:t xml:space="preserve"> develop one unified definition.</w:t>
      </w:r>
    </w:p>
    <w:p w14:paraId="4DED881A" w14:textId="6BC5B20F"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7D21B9">
        <w:rPr>
          <w:rFonts w:ascii="Book Antiqua" w:eastAsia="MS Mincho" w:hAnsi="Book Antiqua"/>
          <w:sz w:val="24"/>
          <w:szCs w:val="24"/>
          <w:lang w:val="en-US"/>
        </w:rPr>
        <w:t xml:space="preserve">The main difference between the ATP III and the IDF </w:t>
      </w:r>
      <w:r w:rsidR="00626A04" w:rsidRPr="007D21B9">
        <w:rPr>
          <w:rFonts w:ascii="Book Antiqua" w:eastAsia="MS Mincho" w:hAnsi="Book Antiqua"/>
          <w:sz w:val="24"/>
          <w:szCs w:val="24"/>
          <w:lang w:val="en-US"/>
        </w:rPr>
        <w:t xml:space="preserve">diagnostic </w:t>
      </w:r>
      <w:r w:rsidR="000545B0" w:rsidRPr="007D21B9">
        <w:rPr>
          <w:rFonts w:ascii="Book Antiqua" w:eastAsia="MS Mincho" w:hAnsi="Book Antiqua"/>
          <w:sz w:val="24"/>
          <w:szCs w:val="24"/>
          <w:lang w:val="en-US"/>
        </w:rPr>
        <w:t>criteria is</w:t>
      </w:r>
      <w:r w:rsidRPr="007D21B9">
        <w:rPr>
          <w:rFonts w:ascii="Book Antiqua" w:eastAsia="MS Mincho" w:hAnsi="Book Antiqua"/>
          <w:sz w:val="24"/>
          <w:szCs w:val="24"/>
          <w:lang w:val="en-US"/>
        </w:rPr>
        <w:t xml:space="preserve"> that</w:t>
      </w:r>
      <w:r w:rsidR="00626A04" w:rsidRPr="007D21B9">
        <w:rPr>
          <w:rFonts w:ascii="Book Antiqua" w:eastAsia="MS Mincho" w:hAnsi="Book Antiqua"/>
          <w:sz w:val="24"/>
          <w:szCs w:val="24"/>
          <w:lang w:val="en-US"/>
        </w:rPr>
        <w:t xml:space="preserve"> in</w:t>
      </w:r>
      <w:r w:rsidRPr="007D21B9">
        <w:rPr>
          <w:rFonts w:ascii="Book Antiqua" w:eastAsia="MS Mincho" w:hAnsi="Book Antiqua"/>
          <w:sz w:val="24"/>
          <w:szCs w:val="24"/>
          <w:lang w:val="en-US"/>
        </w:rPr>
        <w:t xml:space="preserve"> the IDF</w:t>
      </w:r>
      <w:r w:rsidR="00626A04" w:rsidRPr="007D21B9">
        <w:rPr>
          <w:rFonts w:ascii="Book Antiqua" w:eastAsia="MS Mincho" w:hAnsi="Book Antiqua"/>
          <w:sz w:val="24"/>
          <w:szCs w:val="24"/>
          <w:lang w:val="en-US"/>
        </w:rPr>
        <w:t xml:space="preserve"> definition abdominal obesity is a prerequisite of the diagnosis of MetS</w:t>
      </w:r>
      <w:r w:rsidRPr="007D21B9">
        <w:rPr>
          <w:rFonts w:ascii="Book Antiqua" w:eastAsia="MS Mincho" w:hAnsi="Book Antiqua"/>
          <w:sz w:val="24"/>
          <w:szCs w:val="24"/>
          <w:lang w:val="en-US"/>
        </w:rPr>
        <w:t>. As a major step in consensus, th</w:t>
      </w:r>
      <w:r w:rsidR="003212DD" w:rsidRPr="007D21B9">
        <w:rPr>
          <w:rFonts w:ascii="Book Antiqua" w:eastAsia="MS Mincho" w:hAnsi="Book Antiqua"/>
          <w:sz w:val="24"/>
          <w:szCs w:val="24"/>
          <w:lang w:val="en-US"/>
        </w:rPr>
        <w:t xml:space="preserve">is obligation has been </w:t>
      </w:r>
      <w:r w:rsidR="000545B0" w:rsidRPr="007D21B9">
        <w:rPr>
          <w:rFonts w:ascii="Book Antiqua" w:eastAsia="MS Mincho" w:hAnsi="Book Antiqua"/>
          <w:sz w:val="24"/>
          <w:szCs w:val="24"/>
          <w:lang w:val="en-US"/>
        </w:rPr>
        <w:t>reversed;</w:t>
      </w:r>
      <w:r w:rsidR="003212DD" w:rsidRPr="007D21B9">
        <w:rPr>
          <w:rFonts w:ascii="Book Antiqua" w:eastAsia="MS Mincho" w:hAnsi="Book Antiqua"/>
          <w:sz w:val="24"/>
          <w:szCs w:val="24"/>
          <w:lang w:val="en-US"/>
        </w:rPr>
        <w:t xml:space="preserve"> therefore the “harmoniz</w:t>
      </w:r>
      <w:r w:rsidR="00D820A4" w:rsidRPr="007D21B9">
        <w:rPr>
          <w:rFonts w:ascii="Book Antiqua" w:eastAsia="MS Mincho" w:hAnsi="Book Antiqua"/>
          <w:sz w:val="24"/>
          <w:szCs w:val="24"/>
          <w:lang w:val="en-US"/>
        </w:rPr>
        <w:t>ing</w:t>
      </w:r>
      <w:r w:rsidR="003212DD" w:rsidRPr="007D21B9">
        <w:rPr>
          <w:rFonts w:ascii="Book Antiqua" w:eastAsia="MS Mincho" w:hAnsi="Book Antiqua"/>
          <w:sz w:val="24"/>
          <w:szCs w:val="24"/>
          <w:lang w:val="en-US"/>
        </w:rPr>
        <w:t xml:space="preserve">” definition is identical to the revised ATP III definition except that IDF waist circumference cut points were used </w:t>
      </w:r>
      <w:r w:rsidRPr="007D21B9">
        <w:rPr>
          <w:rFonts w:ascii="Book Antiqua" w:hAnsi="Book Antiqua"/>
          <w:sz w:val="24"/>
          <w:szCs w:val="24"/>
          <w:vertAlign w:val="superscript"/>
          <w:lang w:val="en-US"/>
        </w:rPr>
        <w:t>[8]</w:t>
      </w:r>
      <w:r w:rsidRPr="007D21B9">
        <w:rPr>
          <w:rFonts w:ascii="Book Antiqua" w:hAnsi="Book Antiqua"/>
          <w:sz w:val="24"/>
          <w:szCs w:val="24"/>
          <w:lang w:val="en-US"/>
        </w:rPr>
        <w:t>.</w:t>
      </w:r>
      <w:r w:rsidR="00D820A4" w:rsidRPr="007D21B9">
        <w:rPr>
          <w:rFonts w:ascii="Book Antiqua" w:hAnsi="Book Antiqua"/>
          <w:sz w:val="24"/>
          <w:szCs w:val="24"/>
          <w:lang w:val="en-US"/>
        </w:rPr>
        <w:t xml:space="preserve"> </w:t>
      </w:r>
      <w:r w:rsidR="00D820A4" w:rsidRPr="007D21B9">
        <w:rPr>
          <w:rFonts w:ascii="Book Antiqua" w:eastAsia="MS Mincho" w:hAnsi="Book Antiqua"/>
          <w:sz w:val="24"/>
          <w:szCs w:val="24"/>
          <w:lang w:val="en-US"/>
        </w:rPr>
        <w:t xml:space="preserve">In Europids (white people of European origin, regardless of where they live in the world) </w:t>
      </w:r>
      <w:r w:rsidR="000545B0" w:rsidRPr="007D21B9">
        <w:rPr>
          <w:rFonts w:ascii="Book Antiqua" w:eastAsia="MS Mincho" w:hAnsi="Book Antiqua"/>
          <w:sz w:val="24"/>
          <w:szCs w:val="24"/>
          <w:lang w:val="en-US"/>
        </w:rPr>
        <w:t>WC thresholds</w:t>
      </w:r>
      <w:r w:rsidR="00D820A4" w:rsidRPr="007D21B9">
        <w:rPr>
          <w:rFonts w:ascii="Book Antiqua" w:eastAsia="MS Mincho" w:hAnsi="Book Antiqua"/>
          <w:sz w:val="24"/>
          <w:szCs w:val="24"/>
          <w:lang w:val="en-US"/>
        </w:rPr>
        <w:t xml:space="preserve"> were the same as that used by the EGIR (</w:t>
      </w:r>
      <w:r w:rsidR="00D820A4" w:rsidRPr="007D21B9">
        <w:rPr>
          <w:rFonts w:ascii="Book Antiqua" w:eastAsia="MS Mincho" w:hAnsi="Book Antiqua"/>
          <w:sz w:val="24"/>
          <w:szCs w:val="24"/>
          <w:lang w:val="en-US"/>
        </w:rPr>
        <w:sym w:font="Symbol" w:char="F0B3"/>
      </w:r>
      <w:r w:rsidR="00D820A4" w:rsidRPr="007D21B9">
        <w:rPr>
          <w:rFonts w:ascii="Book Antiqua" w:eastAsia="MS Mincho" w:hAnsi="Book Antiqua"/>
          <w:sz w:val="24"/>
          <w:szCs w:val="24"/>
          <w:lang w:val="en-US"/>
        </w:rPr>
        <w:t xml:space="preserve"> 94 cm for males and </w:t>
      </w:r>
      <w:r w:rsidR="00D820A4" w:rsidRPr="007D21B9">
        <w:rPr>
          <w:rFonts w:ascii="Book Antiqua" w:eastAsia="MS Mincho" w:hAnsi="Book Antiqua"/>
          <w:sz w:val="24"/>
          <w:szCs w:val="24"/>
          <w:lang w:val="en-US"/>
        </w:rPr>
        <w:sym w:font="Symbol" w:char="F0B3"/>
      </w:r>
      <w:r w:rsidR="00CB05C6">
        <w:rPr>
          <w:rFonts w:ascii="Book Antiqua" w:hAnsi="Book Antiqua" w:hint="eastAsia"/>
          <w:sz w:val="24"/>
          <w:szCs w:val="24"/>
          <w:lang w:val="en-US" w:eastAsia="zh-CN"/>
        </w:rPr>
        <w:t xml:space="preserve"> </w:t>
      </w:r>
      <w:r w:rsidR="00D820A4" w:rsidRPr="007D21B9">
        <w:rPr>
          <w:rFonts w:ascii="Book Antiqua" w:eastAsia="MS Mincho" w:hAnsi="Book Antiqua"/>
          <w:sz w:val="24"/>
          <w:szCs w:val="24"/>
          <w:lang w:val="en-US"/>
        </w:rPr>
        <w:t>80 cm for females), and lower than the ATP III recommendations</w:t>
      </w:r>
      <w:r w:rsidR="00D820A4" w:rsidRPr="007D21B9">
        <w:rPr>
          <w:rFonts w:ascii="Book Antiqua" w:hAnsi="Book Antiqua"/>
          <w:sz w:val="24"/>
          <w:szCs w:val="24"/>
          <w:vertAlign w:val="superscript"/>
          <w:lang w:val="en-US"/>
        </w:rPr>
        <w:t>[7]</w:t>
      </w:r>
      <w:r w:rsidR="00D820A4" w:rsidRPr="007D21B9">
        <w:rPr>
          <w:rFonts w:ascii="Book Antiqua" w:eastAsia="MS Mincho" w:hAnsi="Book Antiqua"/>
          <w:sz w:val="24"/>
          <w:szCs w:val="24"/>
          <w:lang w:val="en-US"/>
        </w:rPr>
        <w:t>.</w:t>
      </w:r>
      <w:r w:rsidR="00772687">
        <w:rPr>
          <w:rFonts w:ascii="Book Antiqua" w:eastAsia="MS Mincho" w:hAnsi="Book Antiqua"/>
          <w:sz w:val="24"/>
          <w:szCs w:val="24"/>
          <w:lang w:val="en-US"/>
        </w:rPr>
        <w:t xml:space="preserve"> </w:t>
      </w:r>
      <w:r w:rsidR="00D820A4" w:rsidRPr="007D21B9">
        <w:rPr>
          <w:rFonts w:ascii="Book Antiqua" w:eastAsia="MS Mincho" w:hAnsi="Book Antiqua"/>
          <w:sz w:val="24"/>
          <w:szCs w:val="24"/>
          <w:lang w:val="en-US"/>
        </w:rPr>
        <w:t xml:space="preserve">For </w:t>
      </w:r>
      <w:r w:rsidR="000545B0" w:rsidRPr="007D21B9">
        <w:rPr>
          <w:rFonts w:ascii="Book Antiqua" w:eastAsia="MS Mincho" w:hAnsi="Book Antiqua"/>
          <w:sz w:val="24"/>
          <w:szCs w:val="24"/>
          <w:lang w:val="en-US"/>
        </w:rPr>
        <w:t>the Asian</w:t>
      </w:r>
      <w:r w:rsidR="00D820A4" w:rsidRPr="007D21B9">
        <w:rPr>
          <w:rFonts w:ascii="Book Antiqua" w:eastAsia="MS Mincho" w:hAnsi="Book Antiqua"/>
          <w:sz w:val="24"/>
          <w:szCs w:val="24"/>
          <w:lang w:val="en-US"/>
        </w:rPr>
        <w:t xml:space="preserve"> people IDF adopted even </w:t>
      </w:r>
      <w:r w:rsidR="000545B0" w:rsidRPr="007D21B9">
        <w:rPr>
          <w:rFonts w:ascii="Book Antiqua" w:eastAsia="MS Mincho" w:hAnsi="Book Antiqua"/>
          <w:sz w:val="24"/>
          <w:szCs w:val="24"/>
          <w:lang w:val="en-US"/>
        </w:rPr>
        <w:t>lower cutpoints</w:t>
      </w:r>
      <w:r w:rsidR="00D820A4" w:rsidRPr="007D21B9">
        <w:rPr>
          <w:rFonts w:ascii="Book Antiqua" w:eastAsia="MS Mincho" w:hAnsi="Book Antiqua"/>
          <w:sz w:val="24"/>
          <w:szCs w:val="24"/>
          <w:lang w:val="en-US"/>
        </w:rPr>
        <w:t xml:space="preserve"> for men (</w:t>
      </w:r>
      <w:r w:rsidR="00D820A4" w:rsidRPr="007D21B9">
        <w:rPr>
          <w:rFonts w:ascii="Book Antiqua" w:eastAsia="MS Mincho" w:hAnsi="Book Antiqua"/>
          <w:sz w:val="24"/>
          <w:szCs w:val="24"/>
          <w:lang w:val="en-US"/>
        </w:rPr>
        <w:sym w:font="Symbol" w:char="F0B3"/>
      </w:r>
      <w:r w:rsidR="00D820A4" w:rsidRPr="007D21B9">
        <w:rPr>
          <w:rFonts w:ascii="Book Antiqua" w:eastAsia="MS Mincho" w:hAnsi="Book Antiqua"/>
          <w:sz w:val="24"/>
          <w:szCs w:val="24"/>
          <w:lang w:val="en-US"/>
        </w:rPr>
        <w:t xml:space="preserve"> 90 cm) and the same as for Europids for women.</w:t>
      </w:r>
    </w:p>
    <w:p w14:paraId="2C8B3B84" w14:textId="1167D78B"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7D21B9">
        <w:rPr>
          <w:rFonts w:ascii="Book Antiqua" w:hAnsi="Book Antiqua"/>
          <w:sz w:val="24"/>
          <w:szCs w:val="24"/>
          <w:lang w:val="en-US"/>
        </w:rPr>
        <w:t xml:space="preserve">Similarly to adults, no general consensus exists regarding the definition of MetS in children and adolescents </w:t>
      </w:r>
      <w:r w:rsidRPr="007D21B9">
        <w:rPr>
          <w:rFonts w:ascii="Book Antiqua" w:hAnsi="Book Antiqua"/>
          <w:sz w:val="24"/>
          <w:szCs w:val="24"/>
          <w:vertAlign w:val="superscript"/>
          <w:lang w:val="en-US"/>
        </w:rPr>
        <w:t>[9</w:t>
      </w:r>
      <w:r w:rsidR="00CB05C6">
        <w:rPr>
          <w:rFonts w:ascii="Book Antiqua" w:hAnsi="Book Antiqua" w:hint="eastAsia"/>
          <w:sz w:val="24"/>
          <w:szCs w:val="24"/>
          <w:vertAlign w:val="superscript"/>
          <w:lang w:val="en-US" w:eastAsia="zh-CN"/>
        </w:rPr>
        <w:t>,</w:t>
      </w:r>
      <w:r w:rsidRPr="007D21B9">
        <w:rPr>
          <w:rFonts w:ascii="Book Antiqua" w:hAnsi="Book Antiqua"/>
          <w:sz w:val="24"/>
          <w:szCs w:val="24"/>
          <w:vertAlign w:val="superscript"/>
          <w:lang w:val="en-US"/>
        </w:rPr>
        <w:t>10]</w:t>
      </w:r>
      <w:r w:rsidRPr="007D21B9">
        <w:rPr>
          <w:rFonts w:ascii="Book Antiqua" w:hAnsi="Book Antiqua"/>
          <w:sz w:val="24"/>
          <w:szCs w:val="24"/>
          <w:lang w:val="en-US"/>
        </w:rPr>
        <w:t>. Furthermore, studies published so far have used their own set of variables, number of criteria (three or four) and different cut-off points to define risk factors associated with MetS</w:t>
      </w:r>
      <w:r w:rsidR="000545B0" w:rsidRPr="007D21B9">
        <w:rPr>
          <w:rFonts w:ascii="Book Antiqua" w:hAnsi="Book Antiqua"/>
          <w:sz w:val="24"/>
          <w:szCs w:val="24"/>
          <w:lang w:val="en-US"/>
        </w:rPr>
        <w:t>.</w:t>
      </w:r>
      <w:r w:rsidRPr="007D21B9">
        <w:rPr>
          <w:rFonts w:ascii="Book Antiqua" w:hAnsi="Book Antiqua"/>
          <w:sz w:val="24"/>
          <w:szCs w:val="24"/>
          <w:lang w:val="en-US"/>
        </w:rPr>
        <w:t xml:space="preserve"> In 2007, a consensus report was published by the IDF group </w:t>
      </w:r>
      <w:r w:rsidRPr="007D21B9">
        <w:rPr>
          <w:rFonts w:ascii="Book Antiqua" w:hAnsi="Book Antiqua"/>
          <w:sz w:val="24"/>
          <w:szCs w:val="24"/>
          <w:vertAlign w:val="superscript"/>
          <w:lang w:val="en-US"/>
        </w:rPr>
        <w:t>[10]</w:t>
      </w:r>
      <w:r w:rsidRPr="007D21B9">
        <w:rPr>
          <w:rFonts w:ascii="Book Antiqua" w:hAnsi="Book Antiqua"/>
          <w:sz w:val="24"/>
          <w:szCs w:val="24"/>
          <w:lang w:val="en-US"/>
        </w:rPr>
        <w:t xml:space="preserve">, </w:t>
      </w:r>
      <w:r w:rsidRPr="007D21B9">
        <w:rPr>
          <w:rFonts w:ascii="Book Antiqua" w:hAnsi="Book Antiqua"/>
          <w:sz w:val="24"/>
          <w:szCs w:val="24"/>
          <w:lang w:val="en-US"/>
        </w:rPr>
        <w:lastRenderedPageBreak/>
        <w:t>including three age groups: 6 to &lt; 10, 10 to &lt; 16 and 16 + years (adult criteria).</w:t>
      </w:r>
    </w:p>
    <w:p w14:paraId="74770A45" w14:textId="69F7DE6A"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7D21B9">
        <w:rPr>
          <w:rFonts w:ascii="Book Antiqua" w:hAnsi="Book Antiqua"/>
          <w:sz w:val="24"/>
          <w:szCs w:val="24"/>
          <w:lang w:val="en-US"/>
        </w:rPr>
        <w:t xml:space="preserve">Based on this report, obesity is defined as </w:t>
      </w:r>
      <w:r w:rsidR="00CE2CE9" w:rsidRPr="007D21B9">
        <w:rPr>
          <w:rFonts w:ascii="Book Antiqua" w:hAnsi="Book Antiqua"/>
          <w:sz w:val="24"/>
          <w:szCs w:val="24"/>
          <w:lang w:val="en-US"/>
        </w:rPr>
        <w:t>WC</w:t>
      </w:r>
      <w:r w:rsidRPr="007D21B9">
        <w:rPr>
          <w:rFonts w:ascii="Book Antiqua" w:hAnsi="Book Antiqua"/>
          <w:sz w:val="24"/>
          <w:szCs w:val="24"/>
          <w:lang w:val="en-US"/>
        </w:rPr>
        <w:t xml:space="preserve"> ≥ 90</w:t>
      </w:r>
      <w:r w:rsidRPr="00CB05C6">
        <w:rPr>
          <w:rFonts w:ascii="Book Antiqua" w:hAnsi="Book Antiqua"/>
          <w:sz w:val="24"/>
          <w:szCs w:val="24"/>
          <w:vertAlign w:val="superscript"/>
          <w:lang w:val="en-US"/>
        </w:rPr>
        <w:t>th</w:t>
      </w:r>
      <w:r w:rsidRPr="007D21B9">
        <w:rPr>
          <w:rFonts w:ascii="Book Antiqua" w:hAnsi="Book Antiqua"/>
          <w:sz w:val="24"/>
          <w:szCs w:val="24"/>
          <w:lang w:val="en-US"/>
        </w:rPr>
        <w:t xml:space="preserve"> percentile, or adult cut-off if lower, while all other parameters are defined based, rather than percentiles, on absolute numbers, that are the same used for adults </w:t>
      </w:r>
      <w:r w:rsidRPr="007D21B9">
        <w:rPr>
          <w:rFonts w:ascii="Book Antiqua" w:hAnsi="Book Antiqua"/>
          <w:sz w:val="24"/>
          <w:szCs w:val="24"/>
          <w:vertAlign w:val="superscript"/>
          <w:lang w:val="en-US"/>
        </w:rPr>
        <w:t>[10]</w:t>
      </w:r>
      <w:r w:rsidRPr="007D21B9">
        <w:rPr>
          <w:rFonts w:ascii="Book Antiqua" w:hAnsi="Book Antiqua"/>
          <w:sz w:val="24"/>
          <w:szCs w:val="24"/>
          <w:lang w:val="en-US"/>
        </w:rPr>
        <w:t xml:space="preserve">. </w:t>
      </w:r>
    </w:p>
    <w:p w14:paraId="15D1F8AC" w14:textId="511C6EA4" w:rsidR="00BF7A9B" w:rsidRPr="007D21B9" w:rsidRDefault="00BF7A9B" w:rsidP="00CB05C6">
      <w:pPr>
        <w:widowControl w:val="0"/>
        <w:autoSpaceDE w:val="0"/>
        <w:autoSpaceDN w:val="0"/>
        <w:adjustRightInd w:val="0"/>
        <w:spacing w:after="0" w:line="360" w:lineRule="auto"/>
        <w:ind w:firstLineChars="100" w:firstLine="240"/>
        <w:jc w:val="both"/>
        <w:rPr>
          <w:rFonts w:ascii="Book Antiqua" w:eastAsia="MS Mincho" w:hAnsi="Book Antiqua"/>
          <w:sz w:val="24"/>
          <w:szCs w:val="24"/>
          <w:lang w:val="en-US"/>
        </w:rPr>
      </w:pPr>
      <w:r w:rsidRPr="007D21B9">
        <w:rPr>
          <w:rFonts w:ascii="Book Antiqua" w:hAnsi="Book Antiqua"/>
          <w:sz w:val="24"/>
          <w:szCs w:val="24"/>
          <w:lang w:val="en-US"/>
        </w:rPr>
        <w:t xml:space="preserve">A scientific statement from the </w:t>
      </w:r>
      <w:r w:rsidR="00CE2CE9" w:rsidRPr="007D21B9">
        <w:rPr>
          <w:rFonts w:ascii="Book Antiqua" w:hAnsi="Book Antiqua"/>
          <w:sz w:val="24"/>
          <w:szCs w:val="24"/>
          <w:lang w:val="en-US"/>
        </w:rPr>
        <w:t>AHA</w:t>
      </w:r>
      <w:r w:rsidRPr="007D21B9">
        <w:rPr>
          <w:rFonts w:ascii="Book Antiqua" w:hAnsi="Book Antiqua"/>
          <w:sz w:val="24"/>
          <w:szCs w:val="24"/>
          <w:lang w:val="en-US"/>
        </w:rPr>
        <w:t xml:space="preserve"> and other scientific societies, published on 2009, called attention to the fact that</w:t>
      </w:r>
      <w:r w:rsidR="000545B0" w:rsidRPr="007D21B9">
        <w:rPr>
          <w:rFonts w:ascii="Book Antiqua" w:hAnsi="Book Antiqua"/>
          <w:sz w:val="24"/>
          <w:szCs w:val="24"/>
          <w:lang w:val="en-US"/>
        </w:rPr>
        <w:t xml:space="preserve">, </w:t>
      </w:r>
      <w:r w:rsidR="000545B0" w:rsidRPr="007D21B9">
        <w:rPr>
          <w:rFonts w:ascii="Book Antiqua" w:hAnsi="Book Antiqua" w:cs="Lucida Sans Unicode"/>
          <w:sz w:val="24"/>
          <w:szCs w:val="24"/>
          <w:lang w:val="en-US"/>
        </w:rPr>
        <w:t>especially</w:t>
      </w:r>
      <w:r w:rsidRPr="007D21B9">
        <w:rPr>
          <w:rFonts w:ascii="Book Antiqua" w:hAnsi="Book Antiqua" w:cs="Lucida Sans Unicode"/>
          <w:sz w:val="24"/>
          <w:szCs w:val="24"/>
          <w:lang w:val="en-US"/>
        </w:rPr>
        <w:t xml:space="preserve"> during adolescence, </w:t>
      </w:r>
      <w:r w:rsidRPr="007D21B9">
        <w:rPr>
          <w:rFonts w:ascii="Book Antiqua" w:hAnsi="Book Antiqua"/>
          <w:sz w:val="24"/>
          <w:szCs w:val="24"/>
          <w:lang w:val="en-US"/>
        </w:rPr>
        <w:t xml:space="preserve">a </w:t>
      </w:r>
      <w:r w:rsidRPr="007D21B9">
        <w:rPr>
          <w:rFonts w:ascii="Book Antiqua" w:hAnsi="Book Antiqua" w:cs="Lucida Sans Unicode"/>
          <w:sz w:val="24"/>
          <w:szCs w:val="24"/>
          <w:lang w:val="en-US"/>
        </w:rPr>
        <w:t xml:space="preserve">marked instability exists in the categorical diagnosis of MetS. This instability, which includes both gain and loss of the diagnosis, suggests that the syndrome has reduced clinical utility in </w:t>
      </w:r>
      <w:r w:rsidR="000545B0" w:rsidRPr="007D21B9">
        <w:rPr>
          <w:rFonts w:ascii="Book Antiqua" w:hAnsi="Book Antiqua" w:cs="Lucida Sans Unicode"/>
          <w:sz w:val="24"/>
          <w:szCs w:val="24"/>
          <w:lang w:val="en-US"/>
        </w:rPr>
        <w:t>adolescence</w:t>
      </w:r>
      <w:r w:rsidR="000545B0" w:rsidRPr="007D21B9">
        <w:rPr>
          <w:rFonts w:ascii="Book Antiqua" w:hAnsi="Book Antiqua"/>
          <w:sz w:val="24"/>
          <w:szCs w:val="24"/>
          <w:vertAlign w:val="superscript"/>
          <w:lang w:val="en-US"/>
        </w:rPr>
        <w:t xml:space="preserve"> [</w:t>
      </w:r>
      <w:r w:rsidRPr="007D21B9">
        <w:rPr>
          <w:rFonts w:ascii="Book Antiqua" w:hAnsi="Book Antiqua"/>
          <w:sz w:val="24"/>
          <w:szCs w:val="24"/>
          <w:vertAlign w:val="superscript"/>
          <w:lang w:val="en-US"/>
        </w:rPr>
        <w:t>9]</w:t>
      </w:r>
      <w:r w:rsidRPr="007D21B9">
        <w:rPr>
          <w:rFonts w:ascii="Book Antiqua" w:hAnsi="Book Antiqua"/>
          <w:sz w:val="24"/>
          <w:szCs w:val="24"/>
          <w:lang w:val="en-US"/>
        </w:rPr>
        <w:t>.</w:t>
      </w:r>
      <w:r w:rsidRPr="007D21B9" w:rsidDel="005A5B37">
        <w:rPr>
          <w:rFonts w:ascii="Book Antiqua" w:eastAsia="MS Mincho" w:hAnsi="Book Antiqua"/>
          <w:sz w:val="24"/>
          <w:szCs w:val="24"/>
          <w:lang w:val="en-US"/>
        </w:rPr>
        <w:t xml:space="preserve"> </w:t>
      </w:r>
    </w:p>
    <w:p w14:paraId="333D9ED9" w14:textId="77777777" w:rsidR="00BF7A9B" w:rsidRPr="007D21B9" w:rsidRDefault="00BF7A9B" w:rsidP="00772687">
      <w:pPr>
        <w:widowControl w:val="0"/>
        <w:autoSpaceDE w:val="0"/>
        <w:autoSpaceDN w:val="0"/>
        <w:adjustRightInd w:val="0"/>
        <w:spacing w:after="0" w:line="360" w:lineRule="auto"/>
        <w:jc w:val="both"/>
        <w:rPr>
          <w:rFonts w:ascii="Book Antiqua" w:hAnsi="Book Antiqua" w:cs="Calibri"/>
          <w:b/>
          <w:sz w:val="24"/>
          <w:szCs w:val="24"/>
          <w:lang w:val="en-US"/>
        </w:rPr>
      </w:pPr>
    </w:p>
    <w:p w14:paraId="5E03C5CB" w14:textId="77777777" w:rsidR="00BF7A9B" w:rsidRPr="007D21B9" w:rsidRDefault="00BF7A9B" w:rsidP="00772687">
      <w:pPr>
        <w:widowControl w:val="0"/>
        <w:autoSpaceDE w:val="0"/>
        <w:autoSpaceDN w:val="0"/>
        <w:adjustRightInd w:val="0"/>
        <w:spacing w:after="0" w:line="360" w:lineRule="auto"/>
        <w:jc w:val="both"/>
        <w:rPr>
          <w:rFonts w:ascii="Book Antiqua" w:hAnsi="Book Antiqua" w:cs="Calibri"/>
          <w:b/>
          <w:sz w:val="24"/>
          <w:szCs w:val="24"/>
          <w:lang w:val="en-US"/>
        </w:rPr>
      </w:pPr>
      <w:r w:rsidRPr="007D21B9">
        <w:rPr>
          <w:rFonts w:ascii="Book Antiqua" w:hAnsi="Book Antiqua" w:cs="Calibri"/>
          <w:b/>
          <w:sz w:val="24"/>
          <w:szCs w:val="24"/>
          <w:lang w:val="en-US"/>
        </w:rPr>
        <w:t>IS METABLIC SYNDROME REALLY A SYNDROME?</w:t>
      </w:r>
    </w:p>
    <w:p w14:paraId="51C7EA37" w14:textId="77777777" w:rsidR="00BF7A9B" w:rsidRPr="007D21B9" w:rsidRDefault="00BF7A9B" w:rsidP="00772687">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Some controversy also exists about whether the MetS is a true syndrome or a mixture of unrelated phenotypes.</w:t>
      </w:r>
    </w:p>
    <w:p w14:paraId="7D712847" w14:textId="20C6EAAA" w:rsidR="00BF7A9B" w:rsidRPr="00CB05C6" w:rsidRDefault="00BF7A9B" w:rsidP="00CB05C6">
      <w:pPr>
        <w:widowControl w:val="0"/>
        <w:autoSpaceDE w:val="0"/>
        <w:autoSpaceDN w:val="0"/>
        <w:adjustRightInd w:val="0"/>
        <w:spacing w:after="0" w:line="360" w:lineRule="auto"/>
        <w:ind w:firstLineChars="100" w:firstLine="240"/>
        <w:jc w:val="both"/>
        <w:rPr>
          <w:rFonts w:ascii="Book Antiqua" w:hAnsi="Book Antiqua"/>
          <w:sz w:val="24"/>
          <w:szCs w:val="24"/>
          <w:lang w:val="en-US" w:eastAsia="zh-CN"/>
        </w:rPr>
      </w:pPr>
      <w:r w:rsidRPr="007D21B9">
        <w:rPr>
          <w:rFonts w:ascii="Book Antiqua" w:eastAsia="MS Mincho" w:hAnsi="Book Antiqua"/>
          <w:sz w:val="24"/>
          <w:szCs w:val="24"/>
          <w:lang w:val="en-US"/>
        </w:rPr>
        <w:t>Two major health organizations in Europe (</w:t>
      </w:r>
      <w:r w:rsidRPr="007D21B9">
        <w:rPr>
          <w:rFonts w:ascii="Book Antiqua" w:hAnsi="Book Antiqua"/>
          <w:sz w:val="24"/>
          <w:szCs w:val="24"/>
          <w:lang w:val="en-US"/>
        </w:rPr>
        <w:t xml:space="preserve">the European Association for the Study of Diabetes -EASD) </w:t>
      </w:r>
      <w:r w:rsidRPr="007D21B9">
        <w:rPr>
          <w:rFonts w:ascii="Book Antiqua" w:eastAsia="MS Mincho" w:hAnsi="Book Antiqua"/>
          <w:sz w:val="24"/>
          <w:szCs w:val="24"/>
          <w:lang w:val="en-US"/>
        </w:rPr>
        <w:t>and the United States (</w:t>
      </w:r>
      <w:r w:rsidRPr="007D21B9">
        <w:rPr>
          <w:rFonts w:ascii="Book Antiqua" w:hAnsi="Book Antiqua"/>
          <w:sz w:val="24"/>
          <w:szCs w:val="24"/>
          <w:lang w:val="en-US"/>
        </w:rPr>
        <w:t>American Diabetes Association</w:t>
      </w:r>
      <w:r w:rsidRPr="007D21B9">
        <w:rPr>
          <w:rFonts w:ascii="Book Antiqua" w:hAnsi="Book Antiqua"/>
          <w:sz w:val="24"/>
          <w:szCs w:val="24"/>
          <w:vertAlign w:val="superscript"/>
          <w:lang w:val="en-US"/>
        </w:rPr>
        <w:t xml:space="preserve"> </w:t>
      </w:r>
      <w:r w:rsidRPr="007D21B9">
        <w:rPr>
          <w:rFonts w:ascii="Book Antiqua" w:hAnsi="Book Antiqua"/>
          <w:sz w:val="24"/>
          <w:szCs w:val="24"/>
          <w:lang w:val="en-US"/>
        </w:rPr>
        <w:t xml:space="preserve">-ADA) </w:t>
      </w:r>
      <w:r w:rsidRPr="007D21B9">
        <w:rPr>
          <w:rFonts w:ascii="Book Antiqua" w:eastAsia="MS Mincho" w:hAnsi="Book Antiqua"/>
          <w:sz w:val="24"/>
          <w:szCs w:val="24"/>
          <w:lang w:val="en-US"/>
        </w:rPr>
        <w:t xml:space="preserve">have claimed that the MetS is not a single pathophysiological entity, that its identification has no clinical utility, and that clinical emphasis should rather be placed on effectively treating any cardiovascular (CV) risk factor that is present </w:t>
      </w:r>
      <w:r w:rsidRPr="007D21B9">
        <w:rPr>
          <w:rFonts w:ascii="Book Antiqua" w:hAnsi="Book Antiqua"/>
          <w:sz w:val="24"/>
          <w:szCs w:val="24"/>
          <w:vertAlign w:val="superscript"/>
          <w:lang w:val="en-US"/>
        </w:rPr>
        <w:t>[11</w:t>
      </w:r>
      <w:r w:rsidR="00CB05C6">
        <w:rPr>
          <w:rFonts w:ascii="Book Antiqua" w:hAnsi="Book Antiqua" w:hint="eastAsia"/>
          <w:sz w:val="24"/>
          <w:szCs w:val="24"/>
          <w:vertAlign w:val="superscript"/>
          <w:lang w:val="en-US" w:eastAsia="zh-CN"/>
        </w:rPr>
        <w:t>,</w:t>
      </w:r>
      <w:r w:rsidRPr="007D21B9">
        <w:rPr>
          <w:rFonts w:ascii="Book Antiqua" w:hAnsi="Book Antiqua"/>
          <w:sz w:val="24"/>
          <w:szCs w:val="24"/>
          <w:vertAlign w:val="superscript"/>
          <w:lang w:val="en-US"/>
        </w:rPr>
        <w:t>12]</w:t>
      </w:r>
      <w:r w:rsidRPr="007D21B9">
        <w:rPr>
          <w:rFonts w:ascii="Book Antiqua" w:eastAsia="MS Mincho" w:hAnsi="Book Antiqua"/>
          <w:sz w:val="24"/>
          <w:szCs w:val="24"/>
          <w:lang w:val="en-US"/>
        </w:rPr>
        <w:t xml:space="preserve">. We believe, together with many experts on CV risk </w:t>
      </w:r>
      <w:r w:rsidR="00CB05C6">
        <w:rPr>
          <w:rFonts w:ascii="Book Antiqua" w:eastAsia="MS Mincho" w:hAnsi="Book Antiqua"/>
          <w:sz w:val="24"/>
          <w:szCs w:val="24"/>
          <w:vertAlign w:val="superscript"/>
          <w:lang w:val="en-US"/>
        </w:rPr>
        <w:t>[8,</w:t>
      </w:r>
      <w:r w:rsidRPr="007D21B9">
        <w:rPr>
          <w:rFonts w:ascii="Book Antiqua" w:eastAsia="MS Mincho" w:hAnsi="Book Antiqua"/>
          <w:sz w:val="24"/>
          <w:szCs w:val="24"/>
          <w:vertAlign w:val="superscript"/>
          <w:lang w:val="en-US"/>
        </w:rPr>
        <w:t>13</w:t>
      </w:r>
      <w:r w:rsidR="00CB05C6">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14]</w:t>
      </w:r>
      <w:r w:rsidRPr="007D21B9">
        <w:rPr>
          <w:rFonts w:ascii="Book Antiqua" w:eastAsia="MS Mincho" w:hAnsi="Book Antiqua"/>
          <w:sz w:val="24"/>
          <w:szCs w:val="24"/>
          <w:lang w:val="en-US"/>
        </w:rPr>
        <w:t xml:space="preserve">, that this clustering of interrelated metabolic risk factors is </w:t>
      </w:r>
      <w:r w:rsidR="000545B0" w:rsidRPr="007D21B9">
        <w:rPr>
          <w:rFonts w:ascii="Book Antiqua" w:eastAsia="MS Mincho" w:hAnsi="Book Antiqua"/>
          <w:sz w:val="24"/>
          <w:szCs w:val="24"/>
          <w:lang w:val="en-US"/>
        </w:rPr>
        <w:t>a</w:t>
      </w:r>
      <w:r w:rsidRPr="007D21B9">
        <w:rPr>
          <w:rFonts w:ascii="Book Antiqua" w:eastAsia="MS Mincho" w:hAnsi="Book Antiqua"/>
          <w:sz w:val="24"/>
          <w:szCs w:val="24"/>
          <w:lang w:val="en-US"/>
        </w:rPr>
        <w:t xml:space="preserve"> useful construct, and although it needs to be better defined, represents a good basis for calling this as a syndrome. The rationale supporting use of the Mets includes the following: (1) </w:t>
      </w:r>
      <w:r w:rsidRPr="007D21B9">
        <w:rPr>
          <w:rFonts w:ascii="Book Antiqua" w:hAnsi="Book Antiqua"/>
          <w:sz w:val="24"/>
          <w:szCs w:val="24"/>
          <w:lang w:val="en-US"/>
        </w:rPr>
        <w:t>the label of MetS seems to be an important</w:t>
      </w:r>
      <w:r w:rsidRPr="007D21B9">
        <w:rPr>
          <w:rFonts w:ascii="Book Antiqua" w:hAnsi="Book Antiqua"/>
          <w:sz w:val="24"/>
          <w:szCs w:val="24"/>
          <w:vertAlign w:val="superscript"/>
          <w:lang w:val="en-US"/>
        </w:rPr>
        <w:t xml:space="preserve"> </w:t>
      </w:r>
      <w:r w:rsidRPr="007D21B9">
        <w:rPr>
          <w:rFonts w:ascii="Book Antiqua" w:hAnsi="Book Antiqua"/>
          <w:sz w:val="24"/>
          <w:szCs w:val="24"/>
          <w:lang w:val="en-US"/>
        </w:rPr>
        <w:t>way to educate patients about the connection between their lifestyle,</w:t>
      </w:r>
      <w:r w:rsidRPr="007D21B9">
        <w:rPr>
          <w:rFonts w:ascii="Book Antiqua" w:hAnsi="Book Antiqua"/>
          <w:sz w:val="24"/>
          <w:szCs w:val="24"/>
          <w:vertAlign w:val="superscript"/>
          <w:lang w:val="en-US"/>
        </w:rPr>
        <w:t xml:space="preserve"> </w:t>
      </w:r>
      <w:r w:rsidRPr="007D21B9">
        <w:rPr>
          <w:rFonts w:ascii="Book Antiqua" w:hAnsi="Book Antiqua"/>
          <w:sz w:val="24"/>
          <w:szCs w:val="24"/>
          <w:lang w:val="en-US"/>
        </w:rPr>
        <w:t>health risks, and medical outcomes</w:t>
      </w:r>
      <w:r w:rsidRPr="007D21B9">
        <w:rPr>
          <w:rFonts w:ascii="Book Antiqua" w:eastAsia="MS Mincho" w:hAnsi="Book Antiqua"/>
          <w:sz w:val="24"/>
          <w:szCs w:val="24"/>
          <w:lang w:val="en-US"/>
        </w:rPr>
        <w:t>; (2) it provides a framework for research exploring a possible unifying pathophysiological basis for the observed cluster of risk factors; (3) it quantifies chronic disease risk within populations and facilitates between-country comparisons; (4) it can guide relative risk prediction and clinical management decisions; (5) it results from the association of individuals</w:t>
      </w:r>
      <w:r w:rsidR="00772687">
        <w:rPr>
          <w:rFonts w:ascii="Book Antiqua" w:eastAsia="MS Mincho" w:hAnsi="Book Antiqua"/>
          <w:sz w:val="24"/>
          <w:szCs w:val="24"/>
          <w:lang w:val="en-US"/>
        </w:rPr>
        <w:t xml:space="preserve"> </w:t>
      </w:r>
      <w:r w:rsidRPr="007D21B9">
        <w:rPr>
          <w:rFonts w:ascii="Book Antiqua" w:eastAsia="MS Mincho" w:hAnsi="Book Antiqua"/>
          <w:sz w:val="24"/>
          <w:szCs w:val="24"/>
          <w:lang w:val="en-US"/>
        </w:rPr>
        <w:t>components that are often defined by values that are lower than those meeting the definition of risk factors by many guidelines, which may thus fail to detect the presence of a high CV risk in several subjects with MetS</w:t>
      </w:r>
      <w:r w:rsidR="00CB05C6">
        <w:rPr>
          <w:rFonts w:ascii="Book Antiqua" w:hAnsi="Book Antiqua" w:hint="eastAsia"/>
          <w:sz w:val="24"/>
          <w:szCs w:val="24"/>
          <w:lang w:val="en-US" w:eastAsia="zh-CN"/>
        </w:rPr>
        <w:t>;</w:t>
      </w:r>
      <w:r w:rsidRPr="007D21B9">
        <w:rPr>
          <w:rFonts w:ascii="Book Antiqua" w:eastAsia="MS Mincho" w:hAnsi="Book Antiqua"/>
          <w:sz w:val="24"/>
          <w:szCs w:val="24"/>
          <w:lang w:val="en-US"/>
        </w:rPr>
        <w:t xml:space="preserve"> and (6) it provides an easily comprehensible public health message and reminds health professionals of the need to assess related risk factors when one risk factor is detected ultimately helping </w:t>
      </w:r>
      <w:r w:rsidRPr="007D21B9">
        <w:rPr>
          <w:rFonts w:ascii="Book Antiqua" w:eastAsia="MS Mincho" w:hAnsi="Book Antiqua"/>
          <w:sz w:val="24"/>
          <w:szCs w:val="24"/>
          <w:lang w:val="en-US"/>
        </w:rPr>
        <w:lastRenderedPageBreak/>
        <w:t>implementation of CV prevention</w:t>
      </w:r>
      <w:r w:rsidR="00CB05C6" w:rsidRPr="007D21B9">
        <w:rPr>
          <w:rFonts w:ascii="Book Antiqua" w:eastAsia="MS Mincho" w:hAnsi="Book Antiqua"/>
          <w:sz w:val="24"/>
          <w:szCs w:val="24"/>
          <w:vertAlign w:val="superscript"/>
          <w:lang w:val="en-US"/>
        </w:rPr>
        <w:t>[8</w:t>
      </w:r>
      <w:r w:rsidR="00CB05C6">
        <w:rPr>
          <w:rFonts w:ascii="Book Antiqua" w:hAnsi="Book Antiqua" w:hint="eastAsia"/>
          <w:sz w:val="24"/>
          <w:szCs w:val="24"/>
          <w:vertAlign w:val="superscript"/>
          <w:lang w:val="en-US" w:eastAsia="zh-CN"/>
        </w:rPr>
        <w:t>,</w:t>
      </w:r>
      <w:r w:rsidR="00CB05C6" w:rsidRPr="007D21B9">
        <w:rPr>
          <w:rFonts w:ascii="Book Antiqua" w:eastAsia="MS Mincho" w:hAnsi="Book Antiqua"/>
          <w:sz w:val="24"/>
          <w:szCs w:val="24"/>
          <w:vertAlign w:val="superscript"/>
          <w:lang w:val="en-US"/>
        </w:rPr>
        <w:t>9]</w:t>
      </w:r>
      <w:r w:rsidRPr="007D21B9">
        <w:rPr>
          <w:rFonts w:ascii="Book Antiqua" w:eastAsia="MS Mincho" w:hAnsi="Book Antiqua"/>
          <w:sz w:val="24"/>
          <w:szCs w:val="24"/>
          <w:lang w:val="en-US"/>
        </w:rPr>
        <w:t>.</w:t>
      </w:r>
      <w:r w:rsidRPr="007D21B9">
        <w:rPr>
          <w:rFonts w:ascii="Book Antiqua" w:eastAsia="MS Mincho" w:hAnsi="Book Antiqua"/>
          <w:sz w:val="24"/>
          <w:szCs w:val="24"/>
          <w:vertAlign w:val="superscript"/>
          <w:lang w:val="en-US"/>
        </w:rPr>
        <w:t xml:space="preserve"> </w:t>
      </w:r>
    </w:p>
    <w:p w14:paraId="792325FF" w14:textId="0F9FAB6D" w:rsidR="00BF7A9B" w:rsidRPr="007D21B9" w:rsidRDefault="00BF7A9B" w:rsidP="00CB05C6">
      <w:pPr>
        <w:widowControl w:val="0"/>
        <w:autoSpaceDE w:val="0"/>
        <w:autoSpaceDN w:val="0"/>
        <w:adjustRightInd w:val="0"/>
        <w:spacing w:after="0" w:line="360" w:lineRule="auto"/>
        <w:ind w:firstLineChars="100" w:firstLine="240"/>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On the other hand, the criteria used to diagnose the MetS have major limitations including: the </w:t>
      </w:r>
      <w:r w:rsidR="000545B0" w:rsidRPr="007D21B9">
        <w:rPr>
          <w:rFonts w:ascii="Book Antiqua" w:eastAsia="MS Mincho" w:hAnsi="Book Antiqua"/>
          <w:sz w:val="24"/>
          <w:szCs w:val="24"/>
          <w:lang w:val="en-US"/>
        </w:rPr>
        <w:t>dichotomization</w:t>
      </w:r>
      <w:r w:rsidRPr="007D21B9">
        <w:rPr>
          <w:rFonts w:ascii="Book Antiqua" w:eastAsia="MS Mincho" w:hAnsi="Book Antiqua"/>
          <w:sz w:val="24"/>
          <w:szCs w:val="24"/>
          <w:lang w:val="en-US"/>
        </w:rPr>
        <w:t xml:space="preserve"> of risk factors; the attribution of relative as opposed to absolute risk; the differing predictive value of risk factor combinations; the inclusion of individuals with established diabetes and heart disease </w:t>
      </w:r>
      <w:r w:rsidRPr="007D21B9">
        <w:rPr>
          <w:rFonts w:ascii="Book Antiqua" w:eastAsia="MS Mincho" w:hAnsi="Book Antiqua"/>
          <w:sz w:val="24"/>
          <w:szCs w:val="24"/>
          <w:vertAlign w:val="superscript"/>
          <w:lang w:val="en-US"/>
        </w:rPr>
        <w:t>[9</w:t>
      </w:r>
      <w:r w:rsidR="00CB05C6">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10]</w:t>
      </w:r>
      <w:r w:rsidRPr="007D21B9">
        <w:rPr>
          <w:rFonts w:ascii="Book Antiqua" w:eastAsia="MS Mincho" w:hAnsi="Book Antiqua"/>
          <w:sz w:val="24"/>
          <w:szCs w:val="24"/>
          <w:lang w:val="en-US"/>
        </w:rPr>
        <w:t xml:space="preserve">. </w:t>
      </w:r>
    </w:p>
    <w:p w14:paraId="4FC5A024" w14:textId="77777777" w:rsidR="00CB05C6" w:rsidRDefault="00CB05C6" w:rsidP="00772687">
      <w:pPr>
        <w:widowControl w:val="0"/>
        <w:autoSpaceDE w:val="0"/>
        <w:autoSpaceDN w:val="0"/>
        <w:adjustRightInd w:val="0"/>
        <w:spacing w:after="0" w:line="360" w:lineRule="auto"/>
        <w:jc w:val="both"/>
        <w:rPr>
          <w:rFonts w:ascii="Book Antiqua" w:hAnsi="Book Antiqua"/>
          <w:b/>
          <w:iCs/>
          <w:sz w:val="24"/>
          <w:szCs w:val="24"/>
          <w:lang w:val="en-US" w:eastAsia="zh-CN"/>
        </w:rPr>
      </w:pPr>
    </w:p>
    <w:p w14:paraId="736E3F74" w14:textId="0A253096" w:rsidR="00BF7A9B" w:rsidRPr="007D21B9" w:rsidRDefault="00BF7A9B" w:rsidP="00772687">
      <w:pPr>
        <w:widowControl w:val="0"/>
        <w:autoSpaceDE w:val="0"/>
        <w:autoSpaceDN w:val="0"/>
        <w:adjustRightInd w:val="0"/>
        <w:spacing w:after="0" w:line="360" w:lineRule="auto"/>
        <w:jc w:val="both"/>
        <w:rPr>
          <w:rFonts w:ascii="Book Antiqua" w:eastAsia="MS Mincho" w:hAnsi="Book Antiqua"/>
          <w:b/>
          <w:iCs/>
          <w:sz w:val="24"/>
          <w:szCs w:val="24"/>
          <w:lang w:val="en-US"/>
        </w:rPr>
      </w:pPr>
      <w:r w:rsidRPr="007D21B9">
        <w:rPr>
          <w:rFonts w:ascii="Book Antiqua" w:eastAsia="MS Mincho" w:hAnsi="Book Antiqua"/>
          <w:b/>
          <w:iCs/>
          <w:sz w:val="24"/>
          <w:szCs w:val="24"/>
          <w:lang w:val="en-US"/>
        </w:rPr>
        <w:t>PREVALENCE OF METABOLIC SYNDROME IN GENERAL POPULATION AND IN HYPERTENSIVE PATIENTS</w:t>
      </w:r>
    </w:p>
    <w:p w14:paraId="67853322" w14:textId="15AF2165" w:rsidR="00BF7A9B" w:rsidRPr="007D21B9" w:rsidRDefault="00BF7A9B" w:rsidP="00772687">
      <w:pPr>
        <w:widowControl w:val="0"/>
        <w:spacing w:after="0" w:line="360" w:lineRule="auto"/>
        <w:jc w:val="both"/>
        <w:rPr>
          <w:rFonts w:ascii="Book Antiqua" w:hAnsi="Book Antiqua"/>
          <w:bCs/>
          <w:snapToGrid w:val="0"/>
          <w:sz w:val="24"/>
          <w:szCs w:val="24"/>
          <w:lang w:val="en-US"/>
        </w:rPr>
      </w:pPr>
      <w:r w:rsidRPr="007D21B9">
        <w:rPr>
          <w:rFonts w:ascii="Book Antiqua" w:hAnsi="Book Antiqua"/>
          <w:snapToGrid w:val="0"/>
          <w:sz w:val="24"/>
          <w:szCs w:val="24"/>
          <w:lang w:val="en-US"/>
        </w:rPr>
        <w:t xml:space="preserve">The prevalence of the MetS is at least in part dependent on the definition of the syndrome and its components and on the </w:t>
      </w:r>
      <w:r w:rsidRPr="007D21B9">
        <w:rPr>
          <w:rFonts w:ascii="Book Antiqua" w:hAnsi="Book Antiqua" w:cs="MinionPro-Regular"/>
          <w:sz w:val="24"/>
          <w:szCs w:val="24"/>
          <w:lang w:val="en-US"/>
        </w:rPr>
        <w:t xml:space="preserve">composition (sex, age, race, and ethnicity) of the population studied </w:t>
      </w:r>
      <w:r w:rsidRPr="007D21B9">
        <w:rPr>
          <w:rFonts w:ascii="Book Antiqua" w:hAnsi="Book Antiqua" w:cs="MinionPro-Regular"/>
          <w:sz w:val="24"/>
          <w:szCs w:val="24"/>
          <w:vertAlign w:val="superscript"/>
          <w:lang w:val="en-US"/>
        </w:rPr>
        <w:t>[14-27]</w:t>
      </w:r>
      <w:r w:rsidRPr="007D21B9">
        <w:rPr>
          <w:rFonts w:ascii="Book Antiqua" w:hAnsi="Book Antiqua" w:cs="MinionPro-Regular"/>
          <w:sz w:val="24"/>
          <w:szCs w:val="24"/>
          <w:lang w:val="en-US"/>
        </w:rPr>
        <w:t xml:space="preserve">. </w:t>
      </w:r>
      <w:r w:rsidRPr="007D21B9">
        <w:rPr>
          <w:rFonts w:ascii="Book Antiqua" w:hAnsi="Book Antiqua"/>
          <w:snapToGrid w:val="0"/>
          <w:sz w:val="24"/>
          <w:szCs w:val="24"/>
          <w:lang w:val="en-US"/>
        </w:rPr>
        <w:t>However, there is a</w:t>
      </w:r>
      <w:r w:rsidR="00CB05C6">
        <w:rPr>
          <w:rFonts w:ascii="Book Antiqua" w:hAnsi="Book Antiqua" w:hint="eastAsia"/>
          <w:snapToGrid w:val="0"/>
          <w:sz w:val="24"/>
          <w:szCs w:val="24"/>
          <w:lang w:val="en-US" w:eastAsia="zh-CN"/>
        </w:rPr>
        <w:t xml:space="preserve"> </w:t>
      </w:r>
      <w:r w:rsidRPr="007D21B9">
        <w:rPr>
          <w:rFonts w:ascii="Book Antiqua" w:hAnsi="Book Antiqua"/>
          <w:snapToGrid w:val="0"/>
          <w:sz w:val="24"/>
          <w:szCs w:val="24"/>
          <w:lang w:val="en-US"/>
        </w:rPr>
        <w:t>strong epidemiological evidence that, regardless of the criteria used, the prevalence of MetS is high and rising in all western society and in Asia, very likely as a result of obesity epidemic</w:t>
      </w:r>
      <w:r w:rsidRPr="007D21B9">
        <w:rPr>
          <w:rFonts w:ascii="Book Antiqua" w:hAnsi="Book Antiqua" w:cs="MinionPro-Regular"/>
          <w:sz w:val="24"/>
          <w:szCs w:val="24"/>
          <w:vertAlign w:val="superscript"/>
          <w:lang w:val="en-US"/>
        </w:rPr>
        <w:t xml:space="preserve"> [14-20]</w:t>
      </w:r>
      <w:r w:rsidRPr="007D21B9">
        <w:rPr>
          <w:rFonts w:ascii="Book Antiqua" w:hAnsi="Book Antiqua" w:cs="MinionPro-Regular"/>
          <w:sz w:val="24"/>
          <w:szCs w:val="24"/>
          <w:lang w:val="en-US"/>
        </w:rPr>
        <w:t>.</w:t>
      </w:r>
      <w:r w:rsidRPr="007D21B9">
        <w:rPr>
          <w:rFonts w:ascii="Book Antiqua" w:hAnsi="Book Antiqua"/>
          <w:snapToGrid w:val="0"/>
          <w:sz w:val="24"/>
          <w:szCs w:val="24"/>
          <w:lang w:val="en-US"/>
        </w:rPr>
        <w:t xml:space="preserve"> </w:t>
      </w:r>
      <w:r w:rsidRPr="007D21B9">
        <w:rPr>
          <w:rFonts w:ascii="Book Antiqua" w:hAnsi="Book Antiqua" w:cs="MinionPro-Regular"/>
          <w:sz w:val="24"/>
          <w:szCs w:val="24"/>
          <w:lang w:val="en-US"/>
        </w:rPr>
        <w:t xml:space="preserve">In general, it has been estimated that </w:t>
      </w:r>
      <w:r w:rsidRPr="007D21B9">
        <w:rPr>
          <w:rFonts w:ascii="Book Antiqua" w:hAnsi="Book Antiqua" w:cs="Lucida Sans Unicode"/>
          <w:sz w:val="24"/>
          <w:szCs w:val="24"/>
          <w:lang w:val="en-US"/>
        </w:rPr>
        <w:t>approximately</w:t>
      </w:r>
      <w:r w:rsidRPr="007D21B9">
        <w:rPr>
          <w:rFonts w:ascii="Book Antiqua" w:hAnsi="Book Antiqua" w:cs="MinionPro-Regular"/>
          <w:sz w:val="24"/>
          <w:szCs w:val="24"/>
          <w:lang w:val="en-US"/>
        </w:rPr>
        <w:t xml:space="preserve"> 10</w:t>
      </w:r>
      <w:r w:rsidR="00CB05C6">
        <w:rPr>
          <w:rFonts w:ascii="Book Antiqua" w:hAnsi="Book Antiqua" w:cs="MinionPro-Regular" w:hint="eastAsia"/>
          <w:sz w:val="24"/>
          <w:szCs w:val="24"/>
          <w:lang w:val="en-US" w:eastAsia="zh-CN"/>
        </w:rPr>
        <w:t>%</w:t>
      </w:r>
      <w:r w:rsidRPr="007D21B9">
        <w:rPr>
          <w:rFonts w:ascii="Book Antiqua" w:hAnsi="Book Antiqua" w:cs="MinionPro-Regular"/>
          <w:sz w:val="24"/>
          <w:szCs w:val="24"/>
          <w:lang w:val="en-US"/>
        </w:rPr>
        <w:t xml:space="preserve">-30% of the world’s adult population has the MetS </w:t>
      </w:r>
      <w:r w:rsidRPr="007D21B9">
        <w:rPr>
          <w:rFonts w:ascii="Book Antiqua" w:hAnsi="Book Antiqua" w:cs="MinionPro-Regular"/>
          <w:sz w:val="24"/>
          <w:szCs w:val="24"/>
          <w:vertAlign w:val="superscript"/>
          <w:lang w:val="en-US"/>
        </w:rPr>
        <w:t>[14]</w:t>
      </w:r>
      <w:r w:rsidRPr="007D21B9">
        <w:rPr>
          <w:rFonts w:ascii="Book Antiqua" w:hAnsi="Book Antiqua" w:cs="MinionPro-Regular"/>
          <w:sz w:val="24"/>
          <w:szCs w:val="24"/>
          <w:lang w:val="en-US"/>
        </w:rPr>
        <w:t>.</w:t>
      </w:r>
      <w:r w:rsidRPr="007D21B9">
        <w:rPr>
          <w:rFonts w:ascii="Book Antiqua" w:hAnsi="Book Antiqua"/>
          <w:snapToGrid w:val="0"/>
          <w:sz w:val="24"/>
          <w:szCs w:val="24"/>
          <w:lang w:val="en-US"/>
        </w:rPr>
        <w:t xml:space="preserve"> </w:t>
      </w:r>
      <w:r w:rsidRPr="007D21B9">
        <w:rPr>
          <w:rFonts w:ascii="Book Antiqua" w:eastAsia="MS Mincho" w:hAnsi="Book Antiqua"/>
          <w:sz w:val="24"/>
          <w:szCs w:val="24"/>
          <w:lang w:val="en-US"/>
        </w:rPr>
        <w:t xml:space="preserve">A very consistent finding in all of these studies is that the prevalence of the MetS is highly age-dependent </w:t>
      </w:r>
      <w:r w:rsidRPr="007D21B9">
        <w:rPr>
          <w:rFonts w:ascii="Book Antiqua" w:hAnsi="Book Antiqua" w:cs="MinionPro-Regular"/>
          <w:sz w:val="24"/>
          <w:szCs w:val="24"/>
          <w:vertAlign w:val="superscript"/>
          <w:lang w:val="en-US"/>
        </w:rPr>
        <w:t>[14-19]</w:t>
      </w:r>
      <w:r w:rsidRPr="007D21B9">
        <w:rPr>
          <w:rFonts w:ascii="Book Antiqua" w:hAnsi="Book Antiqua" w:cs="MinionPro-Regular"/>
          <w:sz w:val="24"/>
          <w:szCs w:val="24"/>
          <w:lang w:val="en-US"/>
        </w:rPr>
        <w:t>.</w:t>
      </w:r>
      <w:r w:rsidRPr="007D21B9">
        <w:rPr>
          <w:rFonts w:ascii="Book Antiqua" w:hAnsi="Book Antiqua" w:cs="AdvP6975"/>
          <w:sz w:val="24"/>
          <w:szCs w:val="24"/>
          <w:lang w:val="en-US"/>
        </w:rPr>
        <w:t xml:space="preserve"> Data regarding gender effect on MetS prevalence are conflicting with the majority of the studies finding the highest prevalence in women compared to men </w:t>
      </w:r>
      <w:r w:rsidRPr="007D21B9">
        <w:rPr>
          <w:rFonts w:ascii="Book Antiqua" w:hAnsi="Book Antiqua" w:cs="MinionPro-Regular"/>
          <w:sz w:val="24"/>
          <w:szCs w:val="24"/>
          <w:vertAlign w:val="superscript"/>
          <w:lang w:val="en-US"/>
        </w:rPr>
        <w:t>[14-19]</w:t>
      </w:r>
      <w:r w:rsidRPr="007D21B9">
        <w:rPr>
          <w:rFonts w:ascii="Book Antiqua" w:hAnsi="Book Antiqua" w:cs="MinionPro-Regular"/>
          <w:sz w:val="24"/>
          <w:szCs w:val="24"/>
          <w:lang w:val="en-US"/>
        </w:rPr>
        <w:t>.</w:t>
      </w:r>
      <w:r w:rsidR="00772687">
        <w:rPr>
          <w:rFonts w:ascii="Book Antiqua" w:hAnsi="Book Antiqua"/>
          <w:snapToGrid w:val="0"/>
          <w:sz w:val="24"/>
          <w:szCs w:val="24"/>
          <w:lang w:val="en-US"/>
        </w:rPr>
        <w:t xml:space="preserve"> </w:t>
      </w:r>
      <w:r w:rsidRPr="007D21B9">
        <w:rPr>
          <w:rFonts w:ascii="Book Antiqua" w:hAnsi="Book Antiqua" w:cs="AdvP6975"/>
          <w:sz w:val="24"/>
          <w:szCs w:val="24"/>
          <w:lang w:val="en-US"/>
        </w:rPr>
        <w:t xml:space="preserve"> The conflicting results with respect to gender effect may partly be explained by the application of different definitions for the </w:t>
      </w:r>
      <w:r w:rsidR="00FA657C" w:rsidRPr="007D21B9">
        <w:rPr>
          <w:rFonts w:ascii="Book Antiqua" w:hAnsi="Book Antiqua" w:cs="AdvP6975"/>
          <w:sz w:val="24"/>
          <w:szCs w:val="24"/>
          <w:lang w:val="en-US"/>
        </w:rPr>
        <w:t>MetS</w:t>
      </w:r>
      <w:r w:rsidRPr="007D21B9">
        <w:rPr>
          <w:rFonts w:ascii="Book Antiqua" w:hAnsi="Book Antiqua" w:cs="AdvP6975"/>
          <w:sz w:val="24"/>
          <w:szCs w:val="24"/>
          <w:lang w:val="en-US"/>
        </w:rPr>
        <w:t xml:space="preserve">. The application of </w:t>
      </w:r>
      <w:r w:rsidRPr="007D21B9">
        <w:rPr>
          <w:rFonts w:ascii="Book Antiqua" w:hAnsi="Book Antiqua"/>
          <w:snapToGrid w:val="0"/>
          <w:sz w:val="24"/>
          <w:szCs w:val="24"/>
          <w:lang w:val="en-US"/>
        </w:rPr>
        <w:t xml:space="preserve">the modified WHO criteria tends to increase the prevalence of MetS in men </w:t>
      </w:r>
      <w:r w:rsidRPr="007D21B9">
        <w:rPr>
          <w:rFonts w:ascii="Book Antiqua" w:hAnsi="Book Antiqua" w:cs="MinionPro-Regular"/>
          <w:sz w:val="24"/>
          <w:szCs w:val="24"/>
          <w:vertAlign w:val="superscript"/>
          <w:lang w:val="en-US"/>
        </w:rPr>
        <w:t>[18</w:t>
      </w:r>
      <w:r w:rsidR="00CB05C6">
        <w:rPr>
          <w:rFonts w:ascii="Book Antiqua" w:hAnsi="Book Antiqua" w:cs="MinionPro-Regular" w:hint="eastAsia"/>
          <w:sz w:val="24"/>
          <w:szCs w:val="24"/>
          <w:vertAlign w:val="superscript"/>
          <w:lang w:val="en-US" w:eastAsia="zh-CN"/>
        </w:rPr>
        <w:t>,</w:t>
      </w:r>
      <w:r w:rsidRPr="007D21B9">
        <w:rPr>
          <w:rFonts w:ascii="Book Antiqua" w:hAnsi="Book Antiqua" w:cs="MinionPro-Regular"/>
          <w:sz w:val="24"/>
          <w:szCs w:val="24"/>
          <w:vertAlign w:val="superscript"/>
          <w:lang w:val="en-US"/>
        </w:rPr>
        <w:t>19]</w:t>
      </w:r>
      <w:r w:rsidRPr="007D21B9">
        <w:rPr>
          <w:rFonts w:ascii="Book Antiqua" w:hAnsi="Book Antiqua" w:cs="MinionPro-Regular"/>
          <w:sz w:val="24"/>
          <w:szCs w:val="24"/>
          <w:lang w:val="en-US"/>
        </w:rPr>
        <w:t>.</w:t>
      </w:r>
      <w:r w:rsidR="00772687">
        <w:rPr>
          <w:rFonts w:ascii="Book Antiqua" w:hAnsi="Book Antiqua"/>
          <w:snapToGrid w:val="0"/>
          <w:sz w:val="24"/>
          <w:szCs w:val="24"/>
          <w:lang w:val="en-US"/>
        </w:rPr>
        <w:t xml:space="preserve"> </w:t>
      </w:r>
      <w:r w:rsidRPr="007D21B9">
        <w:rPr>
          <w:rFonts w:ascii="Book Antiqua" w:hAnsi="Book Antiqua" w:cs="AdvP6975"/>
          <w:sz w:val="24"/>
          <w:szCs w:val="24"/>
          <w:lang w:val="en-US"/>
        </w:rPr>
        <w:t xml:space="preserve"> </w:t>
      </w:r>
    </w:p>
    <w:p w14:paraId="7C079210" w14:textId="2C7FA083" w:rsidR="00BF7A9B" w:rsidRPr="007D21B9" w:rsidRDefault="00BF7A9B" w:rsidP="00CB05C6">
      <w:pPr>
        <w:widowControl w:val="0"/>
        <w:tabs>
          <w:tab w:val="left" w:pos="2268"/>
        </w:tabs>
        <w:autoSpaceDE w:val="0"/>
        <w:autoSpaceDN w:val="0"/>
        <w:adjustRightInd w:val="0"/>
        <w:spacing w:after="0" w:line="360" w:lineRule="auto"/>
        <w:ind w:firstLineChars="100" w:firstLine="240"/>
        <w:jc w:val="both"/>
        <w:rPr>
          <w:rFonts w:ascii="Book Antiqua" w:hAnsi="Book Antiqua" w:cs="AdvP6975"/>
          <w:sz w:val="24"/>
          <w:szCs w:val="24"/>
          <w:lang w:val="en-US"/>
        </w:rPr>
      </w:pPr>
      <w:r w:rsidRPr="007D21B9">
        <w:rPr>
          <w:rFonts w:ascii="Book Antiqua" w:hAnsi="Book Antiqua" w:cs="Times"/>
          <w:sz w:val="24"/>
          <w:szCs w:val="24"/>
          <w:lang w:val="en-US"/>
        </w:rPr>
        <w:t>Since high BP is a key component of MetS, it is not surprising that in MetS patients arterial hypertension is highly prevalent.</w:t>
      </w:r>
      <w:r w:rsidRPr="007D21B9">
        <w:rPr>
          <w:rFonts w:ascii="Book Antiqua" w:hAnsi="Book Antiqua" w:cs="AdvTT5235d5a9"/>
          <w:sz w:val="24"/>
          <w:szCs w:val="24"/>
          <w:lang w:val="en-US"/>
        </w:rPr>
        <w:t xml:space="preserve"> </w:t>
      </w:r>
      <w:r w:rsidRPr="007D21B9">
        <w:rPr>
          <w:rFonts w:ascii="Book Antiqua" w:hAnsi="Book Antiqua" w:cs="Times"/>
          <w:sz w:val="24"/>
          <w:szCs w:val="24"/>
          <w:lang w:val="en-US"/>
        </w:rPr>
        <w:t xml:space="preserve">The PAMELA (Pressioni Arteriose Monitorate E Loro Associazioni) population study revealed that high normal BP values and hypertension were present in 80% of individuals with MetS </w:t>
      </w:r>
      <w:r w:rsidRPr="007D21B9">
        <w:rPr>
          <w:rFonts w:ascii="Book Antiqua" w:hAnsi="Book Antiqua" w:cs="MinionPro-Regular"/>
          <w:sz w:val="24"/>
          <w:szCs w:val="24"/>
          <w:vertAlign w:val="superscript"/>
          <w:lang w:val="en-US"/>
        </w:rPr>
        <w:t>[21]</w:t>
      </w:r>
      <w:r w:rsidRPr="007D21B9">
        <w:rPr>
          <w:rFonts w:ascii="Book Antiqua" w:hAnsi="Book Antiqua" w:cs="Times"/>
          <w:sz w:val="24"/>
          <w:szCs w:val="24"/>
          <w:lang w:val="en-US"/>
        </w:rPr>
        <w:t>. Conversely, the prevalence of MetS is more elevated in hypertensive patients than in general population</w:t>
      </w:r>
      <w:r w:rsidR="00FA657C" w:rsidRPr="007D21B9">
        <w:rPr>
          <w:rFonts w:ascii="Book Antiqua" w:hAnsi="Book Antiqua" w:cs="Times"/>
          <w:sz w:val="24"/>
          <w:szCs w:val="24"/>
          <w:lang w:val="en-US"/>
        </w:rPr>
        <w:t xml:space="preserve"> </w:t>
      </w:r>
      <w:r w:rsidRPr="007D21B9">
        <w:rPr>
          <w:rFonts w:ascii="Book Antiqua" w:hAnsi="Book Antiqua" w:cs="MinionPro-Regular"/>
          <w:sz w:val="24"/>
          <w:szCs w:val="24"/>
          <w:vertAlign w:val="superscript"/>
          <w:lang w:val="en-US"/>
        </w:rPr>
        <w:t>[18-20, 22-36]</w:t>
      </w:r>
      <w:r w:rsidRPr="007D21B9">
        <w:rPr>
          <w:rFonts w:ascii="Book Antiqua" w:hAnsi="Book Antiqua" w:cs="MinionPro-Regular"/>
          <w:sz w:val="24"/>
          <w:szCs w:val="24"/>
          <w:lang w:val="en-US"/>
        </w:rPr>
        <w:t>.</w:t>
      </w:r>
      <w:r w:rsidR="00772687">
        <w:rPr>
          <w:rFonts w:ascii="Book Antiqua" w:hAnsi="Book Antiqua"/>
          <w:snapToGrid w:val="0"/>
          <w:sz w:val="24"/>
          <w:szCs w:val="24"/>
          <w:lang w:val="en-US"/>
        </w:rPr>
        <w:t xml:space="preserve"> </w:t>
      </w:r>
    </w:p>
    <w:p w14:paraId="497B7389" w14:textId="4D93F67E" w:rsidR="00BF7A9B" w:rsidRPr="007D21B9" w:rsidRDefault="00BF7A9B" w:rsidP="00CB05C6">
      <w:pPr>
        <w:widowControl w:val="0"/>
        <w:tabs>
          <w:tab w:val="left" w:pos="2268"/>
        </w:tabs>
        <w:autoSpaceDE w:val="0"/>
        <w:autoSpaceDN w:val="0"/>
        <w:adjustRightInd w:val="0"/>
        <w:spacing w:after="0" w:line="360" w:lineRule="auto"/>
        <w:ind w:firstLineChars="100" w:firstLine="240"/>
        <w:jc w:val="both"/>
        <w:rPr>
          <w:rFonts w:ascii="Book Antiqua" w:eastAsia="MS Mincho" w:hAnsi="Book Antiqua"/>
          <w:sz w:val="24"/>
          <w:szCs w:val="24"/>
          <w:lang w:val="en-US"/>
        </w:rPr>
      </w:pPr>
      <w:r w:rsidRPr="007D21B9">
        <w:rPr>
          <w:rFonts w:ascii="Book Antiqua" w:hAnsi="Book Antiqua" w:cs="AdvP6975"/>
          <w:sz w:val="24"/>
          <w:szCs w:val="24"/>
          <w:lang w:val="en-US"/>
        </w:rPr>
        <w:t>In a large French population, the prevalence of MetS was 5.4% (</w:t>
      </w:r>
      <w:r w:rsidRPr="00CB05C6">
        <w:rPr>
          <w:rFonts w:ascii="Book Antiqua" w:hAnsi="Book Antiqua" w:cs="AdvP6975"/>
          <w:i/>
          <w:sz w:val="24"/>
          <w:szCs w:val="24"/>
          <w:lang w:val="en-US"/>
        </w:rPr>
        <w:t>n</w:t>
      </w:r>
      <w:r w:rsidR="00CB05C6">
        <w:rPr>
          <w:rFonts w:ascii="Book Antiqua" w:hAnsi="Book Antiqua" w:cs="AdvP6975" w:hint="eastAsia"/>
          <w:sz w:val="24"/>
          <w:szCs w:val="24"/>
          <w:lang w:val="en-US" w:eastAsia="zh-CN"/>
        </w:rPr>
        <w:t xml:space="preserve"> </w:t>
      </w:r>
      <w:r w:rsidRPr="007D21B9">
        <w:rPr>
          <w:rFonts w:ascii="Book Antiqua" w:hAnsi="Book Antiqua" w:cs="AdvP6975"/>
          <w:sz w:val="24"/>
          <w:szCs w:val="24"/>
          <w:lang w:val="en-US"/>
        </w:rPr>
        <w:t>=</w:t>
      </w:r>
      <w:r w:rsidR="00CB05C6">
        <w:rPr>
          <w:rFonts w:ascii="Book Antiqua" w:hAnsi="Book Antiqua" w:cs="AdvP6975" w:hint="eastAsia"/>
          <w:sz w:val="24"/>
          <w:szCs w:val="24"/>
          <w:lang w:val="en-US" w:eastAsia="zh-CN"/>
        </w:rPr>
        <w:t xml:space="preserve"> </w:t>
      </w:r>
      <w:r w:rsidRPr="007D21B9">
        <w:rPr>
          <w:rFonts w:ascii="Book Antiqua" w:hAnsi="Book Antiqua" w:cs="AdvP6975"/>
          <w:sz w:val="24"/>
          <w:szCs w:val="24"/>
          <w:lang w:val="en-US"/>
        </w:rPr>
        <w:t>1181) among normotensive men and 2.8% (</w:t>
      </w:r>
      <w:r w:rsidRPr="00CB05C6">
        <w:rPr>
          <w:rFonts w:ascii="Book Antiqua" w:hAnsi="Book Antiqua" w:cs="AdvP6975"/>
          <w:i/>
          <w:sz w:val="24"/>
          <w:szCs w:val="24"/>
          <w:lang w:val="en-US"/>
        </w:rPr>
        <w:t>n</w:t>
      </w:r>
      <w:r w:rsidRPr="007D21B9">
        <w:rPr>
          <w:rFonts w:ascii="Book Antiqua" w:hAnsi="Book Antiqua" w:cs="AdvP6975"/>
          <w:sz w:val="24"/>
          <w:szCs w:val="24"/>
          <w:lang w:val="en-US"/>
        </w:rPr>
        <w:t xml:space="preserve"> =</w:t>
      </w:r>
      <w:r w:rsidR="00CB05C6">
        <w:rPr>
          <w:rFonts w:ascii="Book Antiqua" w:hAnsi="Book Antiqua" w:cs="AdvP6975" w:hint="eastAsia"/>
          <w:sz w:val="24"/>
          <w:szCs w:val="24"/>
          <w:lang w:val="en-US" w:eastAsia="zh-CN"/>
        </w:rPr>
        <w:t xml:space="preserve"> </w:t>
      </w:r>
      <w:r w:rsidRPr="007D21B9">
        <w:rPr>
          <w:rFonts w:ascii="Book Antiqua" w:hAnsi="Book Antiqua" w:cs="AdvP6975"/>
          <w:sz w:val="24"/>
          <w:szCs w:val="24"/>
          <w:lang w:val="en-US"/>
        </w:rPr>
        <w:t>360) among normotensive women, and rose to 19.3% (</w:t>
      </w:r>
      <w:r w:rsidRPr="00CB05C6">
        <w:rPr>
          <w:rFonts w:ascii="Book Antiqua" w:hAnsi="Book Antiqua" w:cs="AdvP6975"/>
          <w:i/>
          <w:sz w:val="24"/>
          <w:szCs w:val="24"/>
          <w:lang w:val="en-US"/>
        </w:rPr>
        <w:t>n</w:t>
      </w:r>
      <w:r w:rsidR="00CB05C6">
        <w:rPr>
          <w:rFonts w:ascii="Book Antiqua" w:hAnsi="Book Antiqua" w:cs="AdvP6975" w:hint="eastAsia"/>
          <w:sz w:val="24"/>
          <w:szCs w:val="24"/>
          <w:lang w:val="en-US" w:eastAsia="zh-CN"/>
        </w:rPr>
        <w:t xml:space="preserve"> </w:t>
      </w:r>
      <w:r w:rsidRPr="007D21B9">
        <w:rPr>
          <w:rFonts w:ascii="Book Antiqua" w:hAnsi="Book Antiqua" w:cs="AdvP6975"/>
          <w:sz w:val="24"/>
          <w:szCs w:val="24"/>
          <w:lang w:val="en-US"/>
        </w:rPr>
        <w:t>=</w:t>
      </w:r>
      <w:r w:rsidR="00CB05C6">
        <w:rPr>
          <w:rFonts w:ascii="Book Antiqua" w:hAnsi="Book Antiqua" w:cs="AdvP6975" w:hint="eastAsia"/>
          <w:sz w:val="24"/>
          <w:szCs w:val="24"/>
          <w:lang w:val="en-US" w:eastAsia="zh-CN"/>
        </w:rPr>
        <w:t xml:space="preserve"> </w:t>
      </w:r>
      <w:r w:rsidRPr="007D21B9">
        <w:rPr>
          <w:rFonts w:ascii="Book Antiqua" w:hAnsi="Book Antiqua" w:cs="AdvP6975"/>
          <w:sz w:val="24"/>
          <w:szCs w:val="24"/>
          <w:lang w:val="en-US"/>
        </w:rPr>
        <w:t>3490) for hypertensive men and 14.8% (</w:t>
      </w:r>
      <w:r w:rsidRPr="00CB05C6">
        <w:rPr>
          <w:rFonts w:ascii="Book Antiqua" w:hAnsi="Book Antiqua" w:cs="AdvP6975"/>
          <w:i/>
          <w:sz w:val="24"/>
          <w:szCs w:val="24"/>
          <w:lang w:val="en-US"/>
        </w:rPr>
        <w:t>n</w:t>
      </w:r>
      <w:r w:rsidRPr="007D21B9">
        <w:rPr>
          <w:rFonts w:ascii="Book Antiqua" w:hAnsi="Book Antiqua" w:cs="AdvP6975"/>
          <w:sz w:val="24"/>
          <w:szCs w:val="24"/>
          <w:lang w:val="en-US"/>
        </w:rPr>
        <w:t xml:space="preserve"> =</w:t>
      </w:r>
      <w:r w:rsidR="00CB05C6">
        <w:rPr>
          <w:rFonts w:ascii="Book Antiqua" w:hAnsi="Book Antiqua" w:cs="AdvP6975" w:hint="eastAsia"/>
          <w:sz w:val="24"/>
          <w:szCs w:val="24"/>
          <w:lang w:val="en-US" w:eastAsia="zh-CN"/>
        </w:rPr>
        <w:t xml:space="preserve"> </w:t>
      </w:r>
      <w:r w:rsidRPr="007D21B9">
        <w:rPr>
          <w:rFonts w:ascii="Book Antiqua" w:hAnsi="Book Antiqua" w:cs="AdvP6975"/>
          <w:sz w:val="24"/>
          <w:szCs w:val="24"/>
          <w:lang w:val="en-US"/>
        </w:rPr>
        <w:t>1200) for hypertensive women.</w:t>
      </w:r>
      <w:r w:rsidR="00772687">
        <w:rPr>
          <w:rFonts w:ascii="Book Antiqua" w:hAnsi="Book Antiqua" w:cs="AdvP6975"/>
          <w:sz w:val="24"/>
          <w:szCs w:val="24"/>
          <w:lang w:val="en-US"/>
        </w:rPr>
        <w:t xml:space="preserve"> </w:t>
      </w:r>
      <w:r w:rsidRPr="007D21B9">
        <w:rPr>
          <w:rFonts w:ascii="Book Antiqua" w:hAnsi="Book Antiqua" w:cs="Times"/>
          <w:sz w:val="24"/>
          <w:szCs w:val="24"/>
          <w:lang w:val="en-US"/>
        </w:rPr>
        <w:t xml:space="preserve">Much higher prevalences were reported in other studies performed only in hypertensive patients </w:t>
      </w:r>
      <w:r w:rsidRPr="007D21B9">
        <w:rPr>
          <w:rFonts w:ascii="Book Antiqua" w:hAnsi="Book Antiqua" w:cs="MinionPro-Regular"/>
          <w:sz w:val="24"/>
          <w:szCs w:val="24"/>
          <w:vertAlign w:val="superscript"/>
          <w:lang w:val="en-US"/>
        </w:rPr>
        <w:t>[23-36]</w:t>
      </w:r>
      <w:r w:rsidRPr="007D21B9">
        <w:rPr>
          <w:rFonts w:ascii="Book Antiqua" w:hAnsi="Book Antiqua" w:cs="Times"/>
          <w:sz w:val="24"/>
          <w:szCs w:val="24"/>
          <w:lang w:val="en-US"/>
        </w:rPr>
        <w:t>.</w:t>
      </w:r>
    </w:p>
    <w:p w14:paraId="200C3533" w14:textId="6D533F3C"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b/>
          <w:bCs/>
          <w:sz w:val="24"/>
          <w:szCs w:val="24"/>
          <w:lang w:val="en-US"/>
        </w:rPr>
      </w:pPr>
      <w:r w:rsidRPr="007D21B9">
        <w:rPr>
          <w:rFonts w:ascii="Book Antiqua" w:hAnsi="Book Antiqua"/>
          <w:sz w:val="24"/>
          <w:szCs w:val="24"/>
          <w:lang w:val="en-US"/>
        </w:rPr>
        <w:t>In the PIUMA (Progetto Ipertensione Umbria Monitoraggio Ambulatoriale)</w:t>
      </w:r>
      <w:r w:rsidRPr="007D21B9">
        <w:rPr>
          <w:rFonts w:ascii="Book Antiqua" w:hAnsi="Book Antiqua"/>
          <w:sz w:val="24"/>
          <w:szCs w:val="24"/>
          <w:vertAlign w:val="superscript"/>
          <w:lang w:val="en-US"/>
        </w:rPr>
        <w:t xml:space="preserve"> </w:t>
      </w:r>
      <w:r w:rsidRPr="007D21B9">
        <w:rPr>
          <w:rFonts w:ascii="Book Antiqua" w:hAnsi="Book Antiqua"/>
          <w:sz w:val="24"/>
          <w:szCs w:val="24"/>
          <w:lang w:val="en-US"/>
        </w:rPr>
        <w:t xml:space="preserve">study, a </w:t>
      </w:r>
      <w:r w:rsidRPr="007D21B9">
        <w:rPr>
          <w:rFonts w:ascii="Book Antiqua" w:hAnsi="Book Antiqua"/>
          <w:sz w:val="24"/>
          <w:szCs w:val="24"/>
          <w:lang w:val="en-US"/>
        </w:rPr>
        <w:lastRenderedPageBreak/>
        <w:t xml:space="preserve">prospective observational investigation of 1742 Italian adult subjects with essential hypertension, MetS, defined according to ATPIII criteria, was diagnosed in 34% of the population </w:t>
      </w:r>
      <w:r w:rsidRPr="007D21B9">
        <w:rPr>
          <w:rFonts w:ascii="Book Antiqua" w:hAnsi="Book Antiqua" w:cs="MinionPro-Regular"/>
          <w:sz w:val="24"/>
          <w:szCs w:val="24"/>
          <w:vertAlign w:val="superscript"/>
          <w:lang w:val="en-US"/>
        </w:rPr>
        <w:t>[25]</w:t>
      </w:r>
      <w:r w:rsidRPr="007D21B9">
        <w:rPr>
          <w:rFonts w:ascii="Book Antiqua" w:hAnsi="Book Antiqua"/>
          <w:sz w:val="24"/>
          <w:szCs w:val="24"/>
          <w:lang w:val="en-US"/>
        </w:rPr>
        <w:t>.</w:t>
      </w:r>
      <w:r w:rsidR="00772687">
        <w:rPr>
          <w:rFonts w:ascii="Book Antiqua" w:hAnsi="Book Antiqua"/>
          <w:sz w:val="24"/>
          <w:szCs w:val="24"/>
          <w:lang w:val="en-US"/>
        </w:rPr>
        <w:t xml:space="preserve"> </w:t>
      </w:r>
      <w:r w:rsidRPr="007D21B9">
        <w:rPr>
          <w:rFonts w:ascii="Book Antiqua" w:hAnsi="Book Antiqua"/>
          <w:b/>
          <w:bCs/>
          <w:sz w:val="24"/>
          <w:szCs w:val="24"/>
          <w:lang w:val="en-US"/>
        </w:rPr>
        <w:t xml:space="preserve"> </w:t>
      </w:r>
    </w:p>
    <w:p w14:paraId="0F61A49F" w14:textId="00674827"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7D21B9">
        <w:rPr>
          <w:rFonts w:ascii="Book Antiqua" w:hAnsi="Book Antiqua"/>
          <w:sz w:val="24"/>
          <w:szCs w:val="24"/>
          <w:lang w:val="en-US"/>
        </w:rPr>
        <w:t xml:space="preserve">Similar data were obtained in our cross-sectional study conducted in 353 essential hypertensives and 37 % of whom had MetS </w:t>
      </w:r>
      <w:r w:rsidRPr="007D21B9">
        <w:rPr>
          <w:rFonts w:ascii="Book Antiqua" w:hAnsi="Book Antiqua" w:cs="MinionPro-Regular"/>
          <w:sz w:val="24"/>
          <w:szCs w:val="24"/>
          <w:vertAlign w:val="superscript"/>
          <w:lang w:val="en-US"/>
        </w:rPr>
        <w:t>[26]</w:t>
      </w:r>
      <w:r w:rsidRPr="007D21B9">
        <w:rPr>
          <w:rFonts w:ascii="Book Antiqua" w:hAnsi="Book Antiqua"/>
          <w:sz w:val="24"/>
          <w:szCs w:val="24"/>
          <w:lang w:val="en-US"/>
        </w:rPr>
        <w:t>. In our study population, prevalence of MetS was higher in women than it was in men. This greater proportion of women with MetS</w:t>
      </w:r>
      <w:r w:rsidRPr="007D21B9">
        <w:rPr>
          <w:rFonts w:ascii="Book Antiqua" w:hAnsi="Book Antiqua"/>
          <w:snapToGrid w:val="0"/>
          <w:sz w:val="24"/>
          <w:szCs w:val="24"/>
          <w:lang w:val="en-US"/>
        </w:rPr>
        <w:t xml:space="preserve"> was explained by </w:t>
      </w:r>
      <w:r w:rsidRPr="007D21B9">
        <w:rPr>
          <w:rFonts w:ascii="Book Antiqua" w:hAnsi="Book Antiqua"/>
          <w:sz w:val="24"/>
          <w:szCs w:val="24"/>
          <w:lang w:val="en-US"/>
        </w:rPr>
        <w:t xml:space="preserve">a higher prevalence of visceral obesity and of low HDL values in females when compared to males </w:t>
      </w:r>
      <w:r w:rsidRPr="007D21B9">
        <w:rPr>
          <w:rFonts w:ascii="Book Antiqua" w:hAnsi="Book Antiqua" w:cs="MinionPro-Regular"/>
          <w:sz w:val="24"/>
          <w:szCs w:val="24"/>
          <w:vertAlign w:val="superscript"/>
          <w:lang w:val="en-US"/>
        </w:rPr>
        <w:t>[26]</w:t>
      </w:r>
      <w:r w:rsidRPr="007D21B9">
        <w:rPr>
          <w:rFonts w:ascii="Book Antiqua" w:hAnsi="Book Antiqua"/>
          <w:sz w:val="24"/>
          <w:szCs w:val="24"/>
          <w:lang w:val="en-US"/>
        </w:rPr>
        <w:t>.</w:t>
      </w:r>
      <w:r w:rsidR="00772687">
        <w:rPr>
          <w:rFonts w:ascii="Book Antiqua" w:hAnsi="Book Antiqua"/>
          <w:sz w:val="24"/>
          <w:szCs w:val="24"/>
          <w:lang w:val="en-US"/>
        </w:rPr>
        <w:t xml:space="preserve"> </w:t>
      </w:r>
      <w:r w:rsidRPr="007D21B9">
        <w:rPr>
          <w:rFonts w:ascii="Book Antiqua" w:hAnsi="Book Antiqua"/>
          <w:sz w:val="24"/>
          <w:szCs w:val="24"/>
          <w:lang w:val="en-US"/>
        </w:rPr>
        <w:t xml:space="preserve"> </w:t>
      </w:r>
    </w:p>
    <w:p w14:paraId="2FF518FE" w14:textId="113208E8"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snapToGrid w:val="0"/>
          <w:sz w:val="24"/>
          <w:szCs w:val="24"/>
          <w:lang w:val="en-US"/>
        </w:rPr>
      </w:pPr>
      <w:r w:rsidRPr="007D21B9">
        <w:rPr>
          <w:rFonts w:ascii="Book Antiqua" w:hAnsi="Book Antiqua" w:cs="AdvP410358"/>
          <w:sz w:val="24"/>
          <w:szCs w:val="24"/>
          <w:lang w:val="en-US"/>
        </w:rPr>
        <w:t xml:space="preserve">An even greater prevalence of MetS was observed in </w:t>
      </w:r>
      <w:r w:rsidRPr="007D21B9">
        <w:rPr>
          <w:rFonts w:ascii="Book Antiqua" w:hAnsi="Book Antiqua" w:cs="AdvPA45B"/>
          <w:sz w:val="24"/>
          <w:szCs w:val="24"/>
          <w:lang w:val="en-US"/>
        </w:rPr>
        <w:t xml:space="preserve">the Global Cardiometabolic Risk Profile in Patients with hypertension disease (GOOD) study </w:t>
      </w:r>
      <w:r w:rsidRPr="007D21B9">
        <w:rPr>
          <w:rFonts w:ascii="Book Antiqua" w:hAnsi="Book Antiqua" w:cs="MinionPro-Regular"/>
          <w:sz w:val="24"/>
          <w:szCs w:val="24"/>
          <w:vertAlign w:val="superscript"/>
          <w:lang w:val="en-US"/>
        </w:rPr>
        <w:t>[33]</w:t>
      </w:r>
      <w:r w:rsidRPr="007D21B9">
        <w:rPr>
          <w:rFonts w:ascii="Book Antiqua" w:hAnsi="Book Antiqua"/>
          <w:sz w:val="24"/>
          <w:szCs w:val="24"/>
          <w:lang w:val="en-US"/>
        </w:rPr>
        <w:t xml:space="preserve">. </w:t>
      </w:r>
      <w:r w:rsidRPr="007D21B9">
        <w:rPr>
          <w:rFonts w:ascii="Book Antiqua" w:hAnsi="Book Antiqua" w:cs="AdvPA45B"/>
          <w:sz w:val="24"/>
          <w:szCs w:val="24"/>
          <w:lang w:val="en-US"/>
        </w:rPr>
        <w:t>This was an observational, cross-sectional survey conducted in 305 sites in 12 European countries- Among the 3370 outpatients included in the analyses 58% had the</w:t>
      </w:r>
      <w:r w:rsidR="00074970" w:rsidRPr="007D21B9">
        <w:rPr>
          <w:rFonts w:ascii="Book Antiqua" w:hAnsi="Book Antiqua" w:cs="AdvPA45B"/>
          <w:sz w:val="24"/>
          <w:szCs w:val="24"/>
          <w:lang w:val="en-US"/>
        </w:rPr>
        <w:t xml:space="preserve"> MetS</w:t>
      </w:r>
      <w:r w:rsidRPr="007D21B9">
        <w:rPr>
          <w:rFonts w:ascii="Book Antiqua" w:hAnsi="Book Antiqua" w:cs="AdvPA45B"/>
          <w:sz w:val="24"/>
          <w:szCs w:val="24"/>
          <w:lang w:val="en-US"/>
        </w:rPr>
        <w:t xml:space="preserve">. This very high prevalence is probably explained by the older age (61 years) of the study population when compared to those of the other investigations conducted in hypertensive subjects. In the same survey it was noticed that </w:t>
      </w:r>
      <w:r w:rsidRPr="007D21B9">
        <w:rPr>
          <w:rFonts w:ascii="Book Antiqua" w:hAnsi="Book Antiqua" w:cs="AdvP410358"/>
          <w:sz w:val="24"/>
          <w:szCs w:val="24"/>
          <w:lang w:val="en-US"/>
        </w:rPr>
        <w:t>the proportion of patients with uncontrolled BP was significantly higher among the subjects with MetS compared with those without it (</w:t>
      </w:r>
      <w:r w:rsidRPr="00CB05C6">
        <w:rPr>
          <w:rFonts w:ascii="Book Antiqua" w:hAnsi="Book Antiqua" w:cs="AdvP410358"/>
          <w:i/>
          <w:sz w:val="24"/>
          <w:szCs w:val="24"/>
          <w:lang w:val="en-US"/>
        </w:rPr>
        <w:t>P</w:t>
      </w:r>
      <w:r w:rsidR="00CB05C6">
        <w:rPr>
          <w:rFonts w:ascii="Book Antiqua" w:hAnsi="Book Antiqua" w:cs="AdvP410358" w:hint="eastAsia"/>
          <w:sz w:val="24"/>
          <w:szCs w:val="24"/>
          <w:lang w:val="en-US" w:eastAsia="zh-CN"/>
        </w:rPr>
        <w:t xml:space="preserve"> </w:t>
      </w:r>
      <w:r w:rsidRPr="007D21B9">
        <w:rPr>
          <w:rFonts w:ascii="Book Antiqua" w:hAnsi="Book Antiqua" w:cs="AdvP410358"/>
          <w:sz w:val="24"/>
          <w:szCs w:val="24"/>
          <w:lang w:val="en-US"/>
        </w:rPr>
        <w:t>&lt;</w:t>
      </w:r>
      <w:r w:rsidR="00CB05C6">
        <w:rPr>
          <w:rFonts w:ascii="Book Antiqua" w:hAnsi="Book Antiqua" w:cs="AdvP410358" w:hint="eastAsia"/>
          <w:sz w:val="24"/>
          <w:szCs w:val="24"/>
          <w:lang w:val="en-US" w:eastAsia="zh-CN"/>
        </w:rPr>
        <w:t xml:space="preserve"> </w:t>
      </w:r>
      <w:r w:rsidRPr="007D21B9">
        <w:rPr>
          <w:rFonts w:ascii="Book Antiqua" w:hAnsi="Book Antiqua" w:cs="AdvP410358"/>
          <w:sz w:val="24"/>
          <w:szCs w:val="24"/>
          <w:lang w:val="en-US"/>
        </w:rPr>
        <w:t xml:space="preserve">0.001) </w:t>
      </w:r>
      <w:r w:rsidRPr="007D21B9">
        <w:rPr>
          <w:rFonts w:ascii="Book Antiqua" w:hAnsi="Book Antiqua" w:cs="MinionPro-Regular"/>
          <w:sz w:val="24"/>
          <w:szCs w:val="24"/>
          <w:vertAlign w:val="superscript"/>
          <w:lang w:val="en-US"/>
        </w:rPr>
        <w:t>[33]</w:t>
      </w:r>
      <w:r w:rsidRPr="007D21B9">
        <w:rPr>
          <w:rFonts w:ascii="Book Antiqua" w:hAnsi="Book Antiqua"/>
          <w:sz w:val="24"/>
          <w:szCs w:val="24"/>
          <w:lang w:val="en-US"/>
        </w:rPr>
        <w:t>.</w:t>
      </w:r>
      <w:r w:rsidR="00772687">
        <w:rPr>
          <w:rFonts w:ascii="Book Antiqua" w:hAnsi="Book Antiqua"/>
          <w:sz w:val="24"/>
          <w:szCs w:val="24"/>
          <w:lang w:val="en-US"/>
        </w:rPr>
        <w:t xml:space="preserve"> </w:t>
      </w:r>
      <w:r w:rsidRPr="007D21B9">
        <w:rPr>
          <w:rFonts w:ascii="Book Antiqua" w:hAnsi="Book Antiqua"/>
          <w:sz w:val="24"/>
          <w:szCs w:val="24"/>
          <w:lang w:val="en-US"/>
        </w:rPr>
        <w:t xml:space="preserve"> </w:t>
      </w:r>
      <w:r w:rsidRPr="007D21B9">
        <w:rPr>
          <w:rFonts w:ascii="Book Antiqua" w:hAnsi="Book Antiqua" w:cs="AdvP410358"/>
          <w:sz w:val="24"/>
          <w:szCs w:val="24"/>
          <w:lang w:val="en-US"/>
        </w:rPr>
        <w:t xml:space="preserve">Analogous results were found </w:t>
      </w:r>
      <w:r w:rsidRPr="007D21B9">
        <w:rPr>
          <w:rFonts w:ascii="Book Antiqua" w:hAnsi="Book Antiqua" w:cs="AdvTT5235d5a9"/>
          <w:sz w:val="24"/>
          <w:szCs w:val="24"/>
          <w:lang w:val="en-US"/>
        </w:rPr>
        <w:t xml:space="preserve">among the hypertensive population of the Korean National Health and Nutrition Examination </w:t>
      </w:r>
      <w:r w:rsidR="000545B0" w:rsidRPr="007D21B9">
        <w:rPr>
          <w:rFonts w:ascii="Book Antiqua" w:hAnsi="Book Antiqua" w:cs="AdvTT5235d5a9"/>
          <w:sz w:val="24"/>
          <w:szCs w:val="24"/>
          <w:lang w:val="en-US"/>
        </w:rPr>
        <w:t>Survey</w:t>
      </w:r>
      <w:r w:rsidR="000545B0" w:rsidRPr="007D21B9">
        <w:rPr>
          <w:rFonts w:ascii="Book Antiqua" w:hAnsi="Book Antiqua" w:cs="MinionPro-Regular"/>
          <w:sz w:val="24"/>
          <w:szCs w:val="24"/>
          <w:vertAlign w:val="superscript"/>
          <w:lang w:val="en-US"/>
        </w:rPr>
        <w:t xml:space="preserve"> [</w:t>
      </w:r>
      <w:r w:rsidRPr="007D21B9">
        <w:rPr>
          <w:rFonts w:ascii="Book Antiqua" w:hAnsi="Book Antiqua" w:cs="MinionPro-Regular"/>
          <w:sz w:val="24"/>
          <w:szCs w:val="24"/>
          <w:vertAlign w:val="superscript"/>
          <w:lang w:val="en-US"/>
        </w:rPr>
        <w:t>34]</w:t>
      </w:r>
      <w:r w:rsidRPr="007D21B9">
        <w:rPr>
          <w:rFonts w:ascii="Book Antiqua" w:hAnsi="Book Antiqua" w:cs="AdvP410358"/>
          <w:sz w:val="24"/>
          <w:szCs w:val="24"/>
          <w:lang w:val="en-US"/>
        </w:rPr>
        <w:t xml:space="preserve"> </w:t>
      </w:r>
      <w:r w:rsidRPr="007D21B9">
        <w:rPr>
          <w:rFonts w:ascii="Book Antiqua" w:hAnsi="Book Antiqua"/>
          <w:bCs/>
          <w:sz w:val="24"/>
          <w:szCs w:val="24"/>
          <w:lang w:val="en-US"/>
        </w:rPr>
        <w:t>and in the Renal Dysfunction in Hypertension (REDHY) study</w:t>
      </w:r>
      <w:r w:rsidR="00CB34E5" w:rsidRPr="007D21B9">
        <w:rPr>
          <w:rFonts w:ascii="Book Antiqua" w:hAnsi="Book Antiqua"/>
          <w:bCs/>
          <w:sz w:val="24"/>
          <w:szCs w:val="24"/>
          <w:lang w:val="en-US"/>
        </w:rPr>
        <w:t>.</w:t>
      </w:r>
      <w:r w:rsidR="00772687">
        <w:rPr>
          <w:rFonts w:ascii="Book Antiqua" w:hAnsi="Book Antiqua"/>
          <w:bCs/>
          <w:sz w:val="24"/>
          <w:szCs w:val="24"/>
          <w:lang w:val="en-US"/>
        </w:rPr>
        <w:t xml:space="preserve"> </w:t>
      </w:r>
      <w:r w:rsidR="00852F1C" w:rsidRPr="007D21B9">
        <w:rPr>
          <w:rFonts w:ascii="Book Antiqua" w:hAnsi="Book Antiqua"/>
          <w:bCs/>
          <w:sz w:val="24"/>
          <w:szCs w:val="24"/>
          <w:lang w:val="en-US"/>
        </w:rPr>
        <w:t>In th</w:t>
      </w:r>
      <w:r w:rsidR="00F36AE4" w:rsidRPr="007D21B9">
        <w:rPr>
          <w:rFonts w:ascii="Book Antiqua" w:hAnsi="Book Antiqua"/>
          <w:bCs/>
          <w:sz w:val="24"/>
          <w:szCs w:val="24"/>
          <w:lang w:val="en-US"/>
        </w:rPr>
        <w:t>e latter</w:t>
      </w:r>
      <w:r w:rsidR="00852F1C" w:rsidRPr="007D21B9">
        <w:rPr>
          <w:rFonts w:ascii="Book Antiqua" w:hAnsi="Book Antiqua"/>
          <w:bCs/>
          <w:sz w:val="24"/>
          <w:szCs w:val="24"/>
          <w:lang w:val="en-US"/>
        </w:rPr>
        <w:t xml:space="preserve"> investigation, </w:t>
      </w:r>
      <w:r w:rsidR="000545B0" w:rsidRPr="007D21B9">
        <w:rPr>
          <w:rFonts w:ascii="Book Antiqua" w:hAnsi="Book Antiqua"/>
          <w:bCs/>
          <w:sz w:val="24"/>
          <w:szCs w:val="24"/>
          <w:lang w:val="en-US"/>
        </w:rPr>
        <w:t>where a</w:t>
      </w:r>
      <w:r w:rsidR="000545B0" w:rsidRPr="007D21B9">
        <w:rPr>
          <w:rFonts w:ascii="Book Antiqua" w:hAnsi="Book Antiqua"/>
          <w:bCs/>
          <w:iCs/>
          <w:sz w:val="24"/>
          <w:szCs w:val="24"/>
          <w:lang w:val="en-US"/>
        </w:rPr>
        <w:t xml:space="preserve"> </w:t>
      </w:r>
      <w:r w:rsidR="000545B0" w:rsidRPr="007D21B9">
        <w:rPr>
          <w:rFonts w:ascii="Book Antiqua" w:hAnsi="Book Antiqua"/>
          <w:bCs/>
          <w:sz w:val="24"/>
          <w:szCs w:val="24"/>
          <w:lang w:val="en-US"/>
        </w:rPr>
        <w:t>total</w:t>
      </w:r>
      <w:r w:rsidRPr="007D21B9">
        <w:rPr>
          <w:rFonts w:ascii="Book Antiqua" w:hAnsi="Book Antiqua"/>
          <w:bCs/>
          <w:sz w:val="24"/>
          <w:szCs w:val="24"/>
          <w:lang w:val="en-US"/>
        </w:rPr>
        <w:t xml:space="preserve"> of 1,856 Sicilian hypertensive individuals, free from diabetes </w:t>
      </w:r>
      <w:r w:rsidR="000F7445" w:rsidRPr="007D21B9">
        <w:rPr>
          <w:rFonts w:ascii="Book Antiqua" w:hAnsi="Book Antiqua"/>
          <w:bCs/>
          <w:sz w:val="24"/>
          <w:szCs w:val="24"/>
          <w:lang w:val="en-US"/>
        </w:rPr>
        <w:t xml:space="preserve">mellitus </w:t>
      </w:r>
      <w:r w:rsidRPr="007D21B9">
        <w:rPr>
          <w:rFonts w:ascii="Book Antiqua" w:hAnsi="Book Antiqua"/>
          <w:bCs/>
          <w:sz w:val="24"/>
          <w:szCs w:val="24"/>
          <w:lang w:val="en-US"/>
        </w:rPr>
        <w:t xml:space="preserve">were enrolled </w:t>
      </w:r>
      <w:r w:rsidRPr="007D21B9">
        <w:rPr>
          <w:rFonts w:ascii="Book Antiqua" w:hAnsi="Book Antiqua" w:cs="MinionPro-Regular"/>
          <w:sz w:val="24"/>
          <w:szCs w:val="24"/>
          <w:vertAlign w:val="superscript"/>
          <w:lang w:val="en-US"/>
        </w:rPr>
        <w:t>[35</w:t>
      </w:r>
      <w:r w:rsidR="000545B0" w:rsidRPr="007D21B9">
        <w:rPr>
          <w:rFonts w:ascii="Book Antiqua" w:hAnsi="Book Antiqua" w:cs="MinionPro-Regular"/>
          <w:sz w:val="24"/>
          <w:szCs w:val="24"/>
          <w:vertAlign w:val="superscript"/>
          <w:lang w:val="en-US"/>
        </w:rPr>
        <w:t>]</w:t>
      </w:r>
      <w:r w:rsidR="000545B0" w:rsidRPr="007D21B9">
        <w:rPr>
          <w:rFonts w:ascii="Book Antiqua" w:hAnsi="Book Antiqua"/>
          <w:bCs/>
          <w:sz w:val="24"/>
          <w:szCs w:val="24"/>
          <w:lang w:val="en-US"/>
        </w:rPr>
        <w:t>,</w:t>
      </w:r>
      <w:r w:rsidR="00852F1C" w:rsidRPr="007D21B9">
        <w:rPr>
          <w:rFonts w:ascii="Book Antiqua" w:hAnsi="Book Antiqua"/>
          <w:bCs/>
          <w:sz w:val="24"/>
          <w:szCs w:val="24"/>
          <w:lang w:val="en-US"/>
        </w:rPr>
        <w:t xml:space="preserve"> </w:t>
      </w:r>
      <w:r w:rsidR="000F7445" w:rsidRPr="007D21B9">
        <w:rPr>
          <w:rFonts w:ascii="Book Antiqua" w:hAnsi="Book Antiqua"/>
          <w:bCs/>
          <w:sz w:val="24"/>
          <w:szCs w:val="24"/>
          <w:lang w:val="en-US"/>
        </w:rPr>
        <w:t>a significantly higher (</w:t>
      </w:r>
      <w:r w:rsidR="00CB05C6" w:rsidRPr="00CB05C6">
        <w:rPr>
          <w:rFonts w:ascii="Book Antiqua" w:hAnsi="Book Antiqua"/>
          <w:bCs/>
          <w:i/>
          <w:sz w:val="24"/>
          <w:szCs w:val="24"/>
          <w:lang w:val="en-US"/>
        </w:rPr>
        <w:t xml:space="preserve">P </w:t>
      </w:r>
      <w:r w:rsidR="000F7445" w:rsidRPr="007D21B9">
        <w:rPr>
          <w:rFonts w:ascii="Book Antiqua" w:hAnsi="Book Antiqua"/>
          <w:bCs/>
          <w:sz w:val="24"/>
          <w:szCs w:val="24"/>
          <w:lang w:val="en-US"/>
        </w:rPr>
        <w:t xml:space="preserve">&lt; 0.001) percentage of patients with </w:t>
      </w:r>
      <w:r w:rsidR="00852F1C" w:rsidRPr="007D21B9">
        <w:rPr>
          <w:rFonts w:ascii="Book Antiqua" w:hAnsi="Book Antiqua"/>
          <w:bCs/>
          <w:sz w:val="24"/>
          <w:szCs w:val="24"/>
          <w:lang w:val="en-US"/>
        </w:rPr>
        <w:t>uncontrolled BP</w:t>
      </w:r>
      <w:r w:rsidR="00E71EB5" w:rsidRPr="007D21B9">
        <w:rPr>
          <w:rFonts w:ascii="Book Antiqua" w:hAnsi="Book Antiqua"/>
          <w:bCs/>
          <w:sz w:val="24"/>
          <w:szCs w:val="24"/>
          <w:lang w:val="en-US"/>
        </w:rPr>
        <w:t xml:space="preserve"> (&gt; 140/90 mmHg)</w:t>
      </w:r>
      <w:r w:rsidR="000F7445" w:rsidRPr="007D21B9">
        <w:rPr>
          <w:rFonts w:ascii="Book Antiqua" w:hAnsi="Book Antiqua"/>
          <w:bCs/>
          <w:sz w:val="24"/>
          <w:szCs w:val="24"/>
          <w:lang w:val="en-US"/>
        </w:rPr>
        <w:t xml:space="preserve"> </w:t>
      </w:r>
      <w:r w:rsidR="000545B0" w:rsidRPr="007D21B9">
        <w:rPr>
          <w:rFonts w:ascii="Book Antiqua" w:hAnsi="Book Antiqua"/>
          <w:bCs/>
          <w:sz w:val="24"/>
          <w:szCs w:val="24"/>
          <w:lang w:val="en-US"/>
        </w:rPr>
        <w:t>were</w:t>
      </w:r>
      <w:r w:rsidR="000F7445" w:rsidRPr="007D21B9">
        <w:rPr>
          <w:rFonts w:ascii="Book Antiqua" w:hAnsi="Book Antiqua"/>
          <w:bCs/>
          <w:sz w:val="24"/>
          <w:szCs w:val="24"/>
          <w:lang w:val="en-US"/>
        </w:rPr>
        <w:t xml:space="preserve"> found in the group with MetS (79%) as compared to the subjects </w:t>
      </w:r>
      <w:r w:rsidR="00252E61" w:rsidRPr="007D21B9">
        <w:rPr>
          <w:rFonts w:ascii="Book Antiqua" w:hAnsi="Book Antiqua"/>
          <w:bCs/>
          <w:sz w:val="24"/>
          <w:szCs w:val="24"/>
          <w:lang w:val="en-US"/>
        </w:rPr>
        <w:t xml:space="preserve">without MetS (71%). </w:t>
      </w:r>
    </w:p>
    <w:p w14:paraId="68CC88B6" w14:textId="4CD86A7B" w:rsidR="00BF7A9B" w:rsidRPr="007D21B9" w:rsidRDefault="00BF7A9B" w:rsidP="00CB05C6">
      <w:pPr>
        <w:widowControl w:val="0"/>
        <w:spacing w:after="0" w:line="360" w:lineRule="auto"/>
        <w:ind w:firstLineChars="100" w:firstLine="240"/>
        <w:jc w:val="both"/>
        <w:rPr>
          <w:rFonts w:ascii="Book Antiqua" w:hAnsi="Book Antiqua" w:cs="Arial"/>
          <w:sz w:val="24"/>
          <w:szCs w:val="24"/>
          <w:shd w:val="clear" w:color="auto" w:fill="FFFFFF"/>
          <w:lang w:val="en-US"/>
        </w:rPr>
      </w:pPr>
      <w:r w:rsidRPr="007D21B9">
        <w:rPr>
          <w:rFonts w:ascii="Book Antiqua" w:hAnsi="Book Antiqua" w:cs="Arial"/>
          <w:sz w:val="24"/>
          <w:szCs w:val="24"/>
          <w:shd w:val="clear" w:color="auto" w:fill="FFFFFF"/>
          <w:lang w:val="en-US"/>
        </w:rPr>
        <w:t xml:space="preserve">It has been also </w:t>
      </w:r>
      <w:r w:rsidR="000545B0" w:rsidRPr="007D21B9">
        <w:rPr>
          <w:rFonts w:ascii="Book Antiqua" w:hAnsi="Book Antiqua" w:cs="Arial"/>
          <w:sz w:val="24"/>
          <w:szCs w:val="24"/>
          <w:shd w:val="clear" w:color="auto" w:fill="FFFFFF"/>
          <w:lang w:val="en-US"/>
        </w:rPr>
        <w:t>reported a</w:t>
      </w:r>
      <w:r w:rsidRPr="007D21B9">
        <w:rPr>
          <w:rFonts w:ascii="Book Antiqua" w:hAnsi="Book Antiqua" w:cs="Arial"/>
          <w:sz w:val="24"/>
          <w:szCs w:val="24"/>
          <w:shd w:val="clear" w:color="auto" w:fill="FFFFFF"/>
          <w:lang w:val="en-US"/>
        </w:rPr>
        <w:t xml:space="preserve"> high frequency of resistant hypertension among individuals with MetS </w:t>
      </w:r>
      <w:r w:rsidRPr="007D21B9">
        <w:rPr>
          <w:rFonts w:ascii="Book Antiqua" w:hAnsi="Book Antiqua" w:cs="MinionPro-Regular"/>
          <w:sz w:val="24"/>
          <w:szCs w:val="24"/>
          <w:vertAlign w:val="superscript"/>
          <w:lang w:val="en-US"/>
        </w:rPr>
        <w:t>[36]</w:t>
      </w:r>
      <w:r w:rsidRPr="007D21B9">
        <w:rPr>
          <w:rFonts w:ascii="Book Antiqua" w:hAnsi="Book Antiqua" w:cs="Arial"/>
          <w:sz w:val="24"/>
          <w:szCs w:val="24"/>
          <w:shd w:val="clear" w:color="auto" w:fill="FFFFFF"/>
          <w:lang w:val="en-US"/>
        </w:rPr>
        <w:t xml:space="preserve">, that can be attributed to a number of pathophysiological mechanisms </w:t>
      </w:r>
      <w:r w:rsidRPr="007D21B9">
        <w:rPr>
          <w:rFonts w:ascii="Book Antiqua" w:hAnsi="Book Antiqua" w:cs="MinionPro-Regular"/>
          <w:sz w:val="24"/>
          <w:szCs w:val="24"/>
          <w:vertAlign w:val="superscript"/>
          <w:lang w:val="en-US"/>
        </w:rPr>
        <w:t>[36]</w:t>
      </w:r>
      <w:r w:rsidRPr="007D21B9">
        <w:rPr>
          <w:rFonts w:ascii="Book Antiqua" w:hAnsi="Book Antiqua" w:cs="Arial"/>
          <w:sz w:val="24"/>
          <w:szCs w:val="24"/>
          <w:shd w:val="clear" w:color="auto" w:fill="FFFFFF"/>
          <w:lang w:val="en-US"/>
        </w:rPr>
        <w:t xml:space="preserve"> </w:t>
      </w:r>
      <w:r w:rsidR="000545B0" w:rsidRPr="007D21B9">
        <w:rPr>
          <w:rFonts w:ascii="Book Antiqua" w:hAnsi="Book Antiqua" w:cs="Arial"/>
          <w:sz w:val="24"/>
          <w:szCs w:val="24"/>
          <w:shd w:val="clear" w:color="auto" w:fill="FFFFFF"/>
          <w:lang w:val="en-US"/>
        </w:rPr>
        <w:t>that will</w:t>
      </w:r>
      <w:r w:rsidRPr="007D21B9">
        <w:rPr>
          <w:rFonts w:ascii="Book Antiqua" w:hAnsi="Book Antiqua" w:cs="Arial"/>
          <w:sz w:val="24"/>
          <w:szCs w:val="24"/>
          <w:shd w:val="clear" w:color="auto" w:fill="FFFFFF"/>
          <w:lang w:val="en-US"/>
        </w:rPr>
        <w:t xml:space="preserve"> be described in the following section</w:t>
      </w:r>
      <w:r w:rsidR="000545B0" w:rsidRPr="007D21B9">
        <w:rPr>
          <w:rFonts w:ascii="Book Antiqua" w:hAnsi="Book Antiqua" w:cs="Arial"/>
          <w:sz w:val="24"/>
          <w:szCs w:val="24"/>
          <w:shd w:val="clear" w:color="auto" w:fill="FFFFFF"/>
          <w:lang w:val="en-US"/>
        </w:rPr>
        <w:t>.</w:t>
      </w:r>
    </w:p>
    <w:p w14:paraId="45789083" w14:textId="77777777" w:rsidR="00CB05C6" w:rsidRDefault="00BF7A9B" w:rsidP="00CB05C6">
      <w:pPr>
        <w:widowControl w:val="0"/>
        <w:spacing w:after="0" w:line="360" w:lineRule="auto"/>
        <w:ind w:firstLineChars="100" w:firstLine="240"/>
        <w:jc w:val="both"/>
        <w:rPr>
          <w:rFonts w:ascii="Book Antiqua" w:hAnsi="Book Antiqua"/>
          <w:snapToGrid w:val="0"/>
          <w:sz w:val="24"/>
          <w:szCs w:val="24"/>
          <w:lang w:val="en-US" w:eastAsia="zh-CN"/>
        </w:rPr>
      </w:pPr>
      <w:r w:rsidRPr="007D21B9">
        <w:rPr>
          <w:rFonts w:ascii="Book Antiqua" w:hAnsi="Book Antiqua" w:cs="Arial"/>
          <w:sz w:val="24"/>
          <w:szCs w:val="24"/>
          <w:shd w:val="clear" w:color="auto" w:fill="FFFFFF"/>
          <w:lang w:val="en-US"/>
        </w:rPr>
        <w:t>The prevalence of the MetS is growing worldwide</w:t>
      </w:r>
      <w:r w:rsidRPr="007D21B9">
        <w:rPr>
          <w:rFonts w:ascii="Book Antiqua" w:hAnsi="Book Antiqua" w:cs="Arial"/>
          <w:sz w:val="24"/>
          <w:szCs w:val="24"/>
          <w:shd w:val="clear" w:color="auto" w:fill="FFFFFF"/>
          <w:vertAlign w:val="superscript"/>
          <w:lang w:val="en-US"/>
        </w:rPr>
        <w:t>[14-17]</w:t>
      </w:r>
      <w:r w:rsidR="000545B0" w:rsidRPr="00CB05C6">
        <w:rPr>
          <w:rFonts w:ascii="Book Antiqua" w:hAnsi="Book Antiqua" w:cs="Arial"/>
          <w:sz w:val="24"/>
          <w:szCs w:val="24"/>
          <w:shd w:val="clear" w:color="auto" w:fill="FFFFFF"/>
          <w:lang w:val="en-US"/>
        </w:rPr>
        <w:t>.</w:t>
      </w:r>
      <w:r w:rsidR="000545B0" w:rsidRPr="007D21B9">
        <w:rPr>
          <w:rFonts w:ascii="Book Antiqua" w:hAnsi="Book Antiqua" w:cs="Arial"/>
          <w:sz w:val="24"/>
          <w:szCs w:val="24"/>
          <w:shd w:val="clear" w:color="auto" w:fill="FFFFFF"/>
          <w:lang w:val="en-US"/>
        </w:rPr>
        <w:t xml:space="preserve"> Between</w:t>
      </w:r>
      <w:r w:rsidRPr="007D21B9">
        <w:rPr>
          <w:rFonts w:ascii="Book Antiqua" w:hAnsi="Book Antiqua" w:cs="Arial"/>
          <w:sz w:val="24"/>
          <w:szCs w:val="24"/>
          <w:shd w:val="clear" w:color="auto" w:fill="FFFFFF"/>
          <w:lang w:val="en-US"/>
        </w:rPr>
        <w:t xml:space="preserve"> 2008 and 2010, </w:t>
      </w:r>
      <w:r w:rsidRPr="007D21B9">
        <w:rPr>
          <w:rFonts w:ascii="Book Antiqua" w:hAnsi="Book Antiqua" w:cs="Verdana"/>
          <w:sz w:val="24"/>
          <w:szCs w:val="24"/>
          <w:lang w:val="en-US"/>
        </w:rPr>
        <w:t xml:space="preserve">the proportion of the hypertensive population with MetS was forecast to increase to 78%, 45% and 43% in Germany, Spain and Italy respectively </w:t>
      </w:r>
      <w:r w:rsidRPr="007D21B9">
        <w:rPr>
          <w:rFonts w:ascii="Book Antiqua" w:hAnsi="Book Antiqua" w:cs="Arial"/>
          <w:sz w:val="24"/>
          <w:szCs w:val="24"/>
          <w:shd w:val="clear" w:color="auto" w:fill="FFFFFF"/>
          <w:vertAlign w:val="superscript"/>
          <w:lang w:val="en-US"/>
        </w:rPr>
        <w:t>[16]</w:t>
      </w:r>
      <w:r w:rsidRPr="007D21B9">
        <w:rPr>
          <w:rFonts w:ascii="Book Antiqua" w:hAnsi="Book Antiqua" w:cs="Verdana"/>
          <w:sz w:val="24"/>
          <w:szCs w:val="24"/>
          <w:lang w:val="en-US"/>
        </w:rPr>
        <w:t xml:space="preserve">. All MetS components were forecast to rise with the prevalence of abdominal obesity and impaired fasting glucose increasing the most. Total annual costs of hypertension with MetS amounted to € 24,427, € 1,909 and € 4,877 </w:t>
      </w:r>
      <w:r w:rsidRPr="007D21B9">
        <w:rPr>
          <w:rFonts w:ascii="Book Antiqua" w:hAnsi="Book Antiqua" w:cs="Verdana"/>
          <w:sz w:val="24"/>
          <w:szCs w:val="24"/>
          <w:lang w:val="en-US"/>
        </w:rPr>
        <w:lastRenderedPageBreak/>
        <w:t xml:space="preserve">million respectively in Germany, Spain and Italy in 2008. By 2020, keeping costs set at 2008 prices, these annual costs of hypertension with MetS were forecast to rise by 59%, 179%, 157% in Germany, Spain and Italy respectively The largest component of the total annual economic burden of hypertensive patients with MetS was the treatment and management of the consequence of disease rather than the management of hypertension itself including physician and drug </w:t>
      </w:r>
      <w:r w:rsidR="000545B0" w:rsidRPr="007D21B9">
        <w:rPr>
          <w:rFonts w:ascii="Book Antiqua" w:hAnsi="Book Antiqua" w:cs="Verdana"/>
          <w:sz w:val="24"/>
          <w:szCs w:val="24"/>
          <w:lang w:val="en-US"/>
        </w:rPr>
        <w:t>costs</w:t>
      </w:r>
      <w:r w:rsidR="000545B0" w:rsidRPr="007D21B9">
        <w:rPr>
          <w:rFonts w:ascii="Book Antiqua" w:hAnsi="Book Antiqua" w:cs="Arial"/>
          <w:sz w:val="24"/>
          <w:szCs w:val="24"/>
          <w:shd w:val="clear" w:color="auto" w:fill="FFFFFF"/>
          <w:vertAlign w:val="superscript"/>
          <w:lang w:val="en-US"/>
        </w:rPr>
        <w:t xml:space="preserve"> [</w:t>
      </w:r>
      <w:r w:rsidRPr="007D21B9">
        <w:rPr>
          <w:rFonts w:ascii="Book Antiqua" w:hAnsi="Book Antiqua" w:cs="Arial"/>
          <w:sz w:val="24"/>
          <w:szCs w:val="24"/>
          <w:shd w:val="clear" w:color="auto" w:fill="FFFFFF"/>
          <w:vertAlign w:val="superscript"/>
          <w:lang w:val="en-US"/>
        </w:rPr>
        <w:t>16]</w:t>
      </w:r>
      <w:r w:rsidRPr="007D21B9">
        <w:rPr>
          <w:rFonts w:ascii="Book Antiqua" w:hAnsi="Book Antiqua" w:cs="Verdana"/>
          <w:sz w:val="24"/>
          <w:szCs w:val="24"/>
          <w:lang w:val="en-US"/>
        </w:rPr>
        <w:t>.</w:t>
      </w:r>
    </w:p>
    <w:p w14:paraId="43A40979" w14:textId="77777777" w:rsidR="00CB05C6" w:rsidRDefault="00CB05C6" w:rsidP="00CB05C6">
      <w:pPr>
        <w:widowControl w:val="0"/>
        <w:spacing w:after="0" w:line="360" w:lineRule="auto"/>
        <w:jc w:val="both"/>
        <w:rPr>
          <w:rFonts w:ascii="Book Antiqua" w:hAnsi="Book Antiqua"/>
          <w:snapToGrid w:val="0"/>
          <w:sz w:val="24"/>
          <w:szCs w:val="24"/>
          <w:lang w:val="en-US" w:eastAsia="zh-CN"/>
        </w:rPr>
      </w:pPr>
    </w:p>
    <w:p w14:paraId="2F9405B6" w14:textId="2488C9B5" w:rsidR="00BF7A9B" w:rsidRPr="007D21B9" w:rsidRDefault="00BF7A9B" w:rsidP="00CB05C6">
      <w:pPr>
        <w:widowControl w:val="0"/>
        <w:spacing w:after="0" w:line="360" w:lineRule="auto"/>
        <w:jc w:val="both"/>
        <w:rPr>
          <w:rFonts w:ascii="Book Antiqua" w:hAnsi="Book Antiqua"/>
          <w:b/>
          <w:bCs/>
          <w:snapToGrid w:val="0"/>
          <w:sz w:val="24"/>
          <w:szCs w:val="24"/>
          <w:u w:val="single"/>
          <w:lang w:val="en-US"/>
        </w:rPr>
      </w:pPr>
      <w:r w:rsidRPr="007D21B9">
        <w:rPr>
          <w:rFonts w:ascii="Book Antiqua" w:hAnsi="Book Antiqua"/>
          <w:b/>
          <w:i/>
          <w:iCs/>
          <w:sz w:val="24"/>
          <w:szCs w:val="24"/>
          <w:lang w:val="en-US"/>
        </w:rPr>
        <w:t>P</w:t>
      </w:r>
      <w:r w:rsidR="00CB05C6" w:rsidRPr="007D21B9">
        <w:rPr>
          <w:rFonts w:ascii="Book Antiqua" w:hAnsi="Book Antiqua"/>
          <w:b/>
          <w:i/>
          <w:iCs/>
          <w:sz w:val="24"/>
          <w:szCs w:val="24"/>
          <w:lang w:val="en-US"/>
        </w:rPr>
        <w:t>athophysiology of hypertension in metabolic syndrome</w:t>
      </w:r>
    </w:p>
    <w:p w14:paraId="5CABD96D" w14:textId="0446D405" w:rsidR="00BF7A9B" w:rsidRPr="007D21B9" w:rsidRDefault="00BF7A9B" w:rsidP="00772687">
      <w:pPr>
        <w:pStyle w:val="20"/>
        <w:widowControl w:val="0"/>
        <w:spacing w:after="0" w:line="360" w:lineRule="auto"/>
        <w:jc w:val="both"/>
        <w:rPr>
          <w:rFonts w:ascii="Book Antiqua" w:hAnsi="Book Antiqua"/>
          <w:snapToGrid w:val="0"/>
          <w:lang w:val="en-US"/>
        </w:rPr>
      </w:pPr>
      <w:r w:rsidRPr="007D21B9">
        <w:rPr>
          <w:rFonts w:ascii="Book Antiqua" w:hAnsi="Book Antiqua"/>
          <w:snapToGrid w:val="0"/>
          <w:lang w:val="en-US"/>
        </w:rPr>
        <w:t xml:space="preserve">Several mechanisms have been hypothesized to explain why the MetS may be considered as a prohypertensive state </w:t>
      </w:r>
      <w:r w:rsidRPr="007D21B9">
        <w:rPr>
          <w:rFonts w:ascii="Book Antiqua" w:hAnsi="Book Antiqua" w:cs="MinionPro-Regular"/>
          <w:vertAlign w:val="superscript"/>
          <w:lang w:val="en-US"/>
        </w:rPr>
        <w:t>[32]</w:t>
      </w:r>
      <w:r w:rsidR="00772687">
        <w:rPr>
          <w:rFonts w:ascii="Book Antiqua" w:hAnsi="Book Antiqua" w:cs="MinionPro-Regular"/>
          <w:vertAlign w:val="superscript"/>
          <w:lang w:val="en-US"/>
        </w:rPr>
        <w:t xml:space="preserve"> </w:t>
      </w:r>
      <w:r w:rsidRPr="007D21B9">
        <w:rPr>
          <w:rFonts w:ascii="Book Antiqua" w:hAnsi="Book Antiqua"/>
          <w:lang w:val="en-US"/>
        </w:rPr>
        <w:t>(</w:t>
      </w:r>
      <w:r w:rsidR="000545B0" w:rsidRPr="007D21B9">
        <w:rPr>
          <w:rFonts w:ascii="Book Antiqua" w:hAnsi="Book Antiqua"/>
          <w:lang w:val="en-US"/>
        </w:rPr>
        <w:t>Figure 1</w:t>
      </w:r>
      <w:r w:rsidRPr="007D21B9">
        <w:rPr>
          <w:rFonts w:ascii="Book Antiqua" w:hAnsi="Book Antiqua"/>
          <w:lang w:val="en-US"/>
        </w:rPr>
        <w:t>).</w:t>
      </w:r>
    </w:p>
    <w:p w14:paraId="47C12149" w14:textId="4729DB5F" w:rsidR="00BF7A9B" w:rsidRPr="007D21B9" w:rsidRDefault="00BF7A9B" w:rsidP="00CB05C6">
      <w:pPr>
        <w:widowControl w:val="0"/>
        <w:spacing w:after="0" w:line="360" w:lineRule="auto"/>
        <w:ind w:firstLineChars="100" w:firstLine="240"/>
        <w:jc w:val="both"/>
        <w:rPr>
          <w:rFonts w:ascii="Book Antiqua" w:eastAsia="MS Mincho" w:hAnsi="Book Antiqua"/>
          <w:sz w:val="24"/>
          <w:szCs w:val="24"/>
          <w:lang w:val="en-US"/>
        </w:rPr>
      </w:pPr>
      <w:r w:rsidRPr="007D21B9">
        <w:rPr>
          <w:rFonts w:ascii="Book Antiqua" w:hAnsi="Book Antiqua"/>
          <w:sz w:val="24"/>
          <w:szCs w:val="24"/>
          <w:lang w:val="en-US"/>
        </w:rPr>
        <w:t xml:space="preserve">Although further research is required to better understand the pathophysiology behind the syndrome and the gene-environment interactions that increase susceptibility, there is general agreement that visceral obesity and insulin resistance (IR) are at the core of most cases </w:t>
      </w:r>
      <w:r w:rsidRPr="007D21B9">
        <w:rPr>
          <w:rFonts w:ascii="Book Antiqua" w:eastAsia="MS Mincho" w:hAnsi="Book Antiqua"/>
          <w:sz w:val="24"/>
          <w:szCs w:val="24"/>
          <w:lang w:val="en-US"/>
        </w:rPr>
        <w:t xml:space="preserve">of </w:t>
      </w:r>
      <w:r w:rsidRPr="007D21B9">
        <w:rPr>
          <w:rFonts w:ascii="Book Antiqua" w:hAnsi="Book Antiqua"/>
          <w:sz w:val="24"/>
          <w:szCs w:val="24"/>
          <w:lang w:val="en-US"/>
        </w:rPr>
        <w:t>MetS</w:t>
      </w:r>
      <w:r w:rsidRPr="007D21B9">
        <w:rPr>
          <w:rFonts w:ascii="Book Antiqua" w:eastAsia="MS Mincho" w:hAnsi="Book Antiqua"/>
          <w:sz w:val="24"/>
          <w:szCs w:val="24"/>
          <w:lang w:val="en-US"/>
        </w:rPr>
        <w:t xml:space="preserve"> </w:t>
      </w:r>
      <w:r w:rsidRPr="007D21B9">
        <w:rPr>
          <w:rFonts w:ascii="Book Antiqua" w:hAnsi="Book Antiqua" w:cs="MinionPro-Regular"/>
          <w:sz w:val="24"/>
          <w:szCs w:val="24"/>
          <w:vertAlign w:val="superscript"/>
          <w:lang w:val="en-US"/>
        </w:rPr>
        <w:t>[1-6, 38]</w:t>
      </w:r>
      <w:r w:rsidRPr="007D21B9">
        <w:rPr>
          <w:rFonts w:ascii="Book Antiqua" w:hAnsi="Book Antiqua"/>
          <w:snapToGrid w:val="0"/>
          <w:sz w:val="24"/>
          <w:szCs w:val="24"/>
          <w:lang w:val="en-US"/>
        </w:rPr>
        <w:t xml:space="preserve">. It is widely believed that IR results from a combination of genetic and environmental factors </w:t>
      </w:r>
      <w:r w:rsidRPr="007D21B9">
        <w:rPr>
          <w:rFonts w:ascii="Book Antiqua" w:hAnsi="Book Antiqua"/>
          <w:snapToGrid w:val="0"/>
          <w:sz w:val="24"/>
          <w:szCs w:val="24"/>
          <w:vertAlign w:val="superscript"/>
          <w:lang w:val="en-US"/>
        </w:rPr>
        <w:t>[1-6]</w:t>
      </w:r>
      <w:r w:rsidRPr="007D21B9">
        <w:rPr>
          <w:rFonts w:ascii="Book Antiqua" w:hAnsi="Book Antiqua"/>
          <w:snapToGrid w:val="0"/>
          <w:sz w:val="24"/>
          <w:szCs w:val="24"/>
          <w:lang w:val="en-US"/>
        </w:rPr>
        <w:t>.</w:t>
      </w:r>
      <w:r w:rsidRPr="007D21B9">
        <w:rPr>
          <w:rFonts w:ascii="Book Antiqua" w:eastAsia="MS Mincho" w:hAnsi="Book Antiqua"/>
          <w:sz w:val="24"/>
          <w:szCs w:val="24"/>
          <w:lang w:val="en-US"/>
        </w:rPr>
        <w:t xml:space="preserve"> Resistance to insulin-mediated glucose disposal determines a compensatory hyperinsulinemia, which serves to maintain glucose homeostasis. However, this initially adaptive mechanism ultimately may promote hypertension and various atherogenic processes. It is only after the pancreas is unable to meet the increased demand for insulin necessary to overcome IR that glucose control becomes abnormal. Therefore, hyperglycemia signifies a more advanced stage in the loss of normal glucose homeostasis</w:t>
      </w:r>
      <w:r w:rsidRPr="007D21B9">
        <w:rPr>
          <w:rFonts w:ascii="Book Antiqua" w:eastAsia="MS Mincho" w:hAnsi="Book Antiqua"/>
          <w:sz w:val="24"/>
          <w:szCs w:val="24"/>
          <w:vertAlign w:val="superscript"/>
          <w:lang w:val="en-US"/>
        </w:rPr>
        <w:t>[1-6]</w:t>
      </w:r>
      <w:r w:rsidRPr="007D21B9">
        <w:rPr>
          <w:rFonts w:ascii="Book Antiqua" w:eastAsia="MS Mincho" w:hAnsi="Book Antiqua"/>
          <w:sz w:val="24"/>
          <w:szCs w:val="24"/>
          <w:lang w:val="en-US"/>
        </w:rPr>
        <w:t xml:space="preserve">. </w:t>
      </w:r>
    </w:p>
    <w:p w14:paraId="5726BC91" w14:textId="0A4F8D46" w:rsidR="00BF7A9B" w:rsidRPr="007D21B9" w:rsidRDefault="00BF7A9B" w:rsidP="00772687">
      <w:pPr>
        <w:pStyle w:val="20"/>
        <w:widowControl w:val="0"/>
        <w:spacing w:after="0" w:line="360" w:lineRule="auto"/>
        <w:jc w:val="both"/>
        <w:rPr>
          <w:rFonts w:ascii="Book Antiqua" w:hAnsi="Book Antiqua"/>
          <w:snapToGrid w:val="0"/>
          <w:lang w:val="en-US"/>
        </w:rPr>
      </w:pPr>
      <w:r w:rsidRPr="007D21B9">
        <w:rPr>
          <w:rFonts w:ascii="Book Antiqua" w:hAnsi="Book Antiqua"/>
          <w:lang w:val="en-US"/>
        </w:rPr>
        <w:t xml:space="preserve">About 50% of patients </w:t>
      </w:r>
      <w:r w:rsidRPr="007D21B9">
        <w:rPr>
          <w:rFonts w:ascii="Book Antiqua" w:hAnsi="Book Antiqua"/>
          <w:snapToGrid w:val="0"/>
          <w:lang w:val="en-US"/>
        </w:rPr>
        <w:t>with essential hypertension</w:t>
      </w:r>
      <w:r w:rsidRPr="007D21B9">
        <w:rPr>
          <w:rFonts w:ascii="Book Antiqua" w:hAnsi="Book Antiqua"/>
          <w:lang w:val="en-US"/>
        </w:rPr>
        <w:t xml:space="preserve"> are insulin-resistant</w:t>
      </w:r>
      <w:r w:rsidR="00CB05C6">
        <w:rPr>
          <w:rFonts w:ascii="Book Antiqua" w:eastAsia="MS Mincho" w:hAnsi="Book Antiqua"/>
          <w:vertAlign w:val="superscript"/>
          <w:lang w:val="en-US"/>
        </w:rPr>
        <w:t>[18-20,</w:t>
      </w:r>
      <w:r w:rsidRPr="007D21B9">
        <w:rPr>
          <w:rFonts w:ascii="Book Antiqua" w:eastAsia="MS Mincho" w:hAnsi="Book Antiqua"/>
          <w:vertAlign w:val="superscript"/>
          <w:lang w:val="en-US"/>
        </w:rPr>
        <w:t>39-41]</w:t>
      </w:r>
      <w:r w:rsidRPr="007D21B9">
        <w:rPr>
          <w:rFonts w:ascii="Book Antiqua" w:eastAsia="MS Mincho" w:hAnsi="Book Antiqua"/>
          <w:lang w:val="en-US"/>
        </w:rPr>
        <w:t>.</w:t>
      </w:r>
      <w:r w:rsidR="00772687">
        <w:rPr>
          <w:rFonts w:ascii="Book Antiqua" w:eastAsia="MS Mincho" w:hAnsi="Book Antiqua"/>
          <w:lang w:val="en-US"/>
        </w:rPr>
        <w:t xml:space="preserve"> </w:t>
      </w:r>
      <w:r w:rsidRPr="007D21B9">
        <w:rPr>
          <w:rFonts w:ascii="Book Antiqua" w:hAnsi="Book Antiqua"/>
          <w:lang w:val="en-US"/>
        </w:rPr>
        <w:t xml:space="preserve">Independently </w:t>
      </w:r>
      <w:r w:rsidRPr="007D21B9">
        <w:rPr>
          <w:rFonts w:ascii="Book Antiqua" w:hAnsi="Book Antiqua"/>
          <w:snapToGrid w:val="0"/>
          <w:lang w:val="en-US"/>
        </w:rPr>
        <w:t xml:space="preserve">of body mass index (BMI), </w:t>
      </w:r>
      <w:r w:rsidRPr="007D21B9">
        <w:rPr>
          <w:rFonts w:ascii="Book Antiqua" w:hAnsi="Book Antiqua"/>
          <w:lang w:val="en-US"/>
        </w:rPr>
        <w:t>hypertensive individuals</w:t>
      </w:r>
      <w:r w:rsidRPr="007D21B9">
        <w:rPr>
          <w:rFonts w:ascii="Book Antiqua" w:hAnsi="Book Antiqua"/>
          <w:snapToGrid w:val="0"/>
          <w:lang w:val="en-US"/>
        </w:rPr>
        <w:t>, when compared with healthy normotensive controls, have higher fasting and postprandial insulin levels, and greater reductions in insulin sensitivity</w:t>
      </w:r>
      <w:r w:rsidRPr="007D21B9">
        <w:rPr>
          <w:rFonts w:ascii="Book Antiqua" w:eastAsia="MS Mincho" w:hAnsi="Book Antiqua"/>
          <w:vertAlign w:val="superscript"/>
          <w:lang w:val="en-US"/>
        </w:rPr>
        <w:t>[39-42]</w:t>
      </w:r>
      <w:r w:rsidRPr="007D21B9">
        <w:rPr>
          <w:rFonts w:ascii="Book Antiqua" w:eastAsia="MS Mincho" w:hAnsi="Book Antiqua"/>
          <w:lang w:val="en-US"/>
        </w:rPr>
        <w:t>.</w:t>
      </w:r>
      <w:r w:rsidR="00772687">
        <w:rPr>
          <w:rFonts w:ascii="Book Antiqua" w:eastAsia="MS Mincho" w:hAnsi="Book Antiqua"/>
          <w:lang w:val="en-US"/>
        </w:rPr>
        <w:t xml:space="preserve"> </w:t>
      </w:r>
    </w:p>
    <w:p w14:paraId="041CF8B8" w14:textId="00C11502" w:rsidR="00BF7A9B" w:rsidRPr="00CB05C6" w:rsidRDefault="00BF7A9B" w:rsidP="00CB05C6">
      <w:pPr>
        <w:widowControl w:val="0"/>
        <w:spacing w:after="0" w:line="360" w:lineRule="auto"/>
        <w:ind w:firstLineChars="100" w:firstLine="240"/>
        <w:jc w:val="both"/>
        <w:rPr>
          <w:rFonts w:ascii="Book Antiqua" w:hAnsi="Book Antiqua"/>
          <w:snapToGrid w:val="0"/>
          <w:sz w:val="24"/>
          <w:szCs w:val="24"/>
          <w:lang w:val="en-US" w:eastAsia="zh-CN"/>
        </w:rPr>
      </w:pPr>
      <w:r w:rsidRPr="007D21B9">
        <w:rPr>
          <w:rFonts w:ascii="Book Antiqua" w:hAnsi="Book Antiqua"/>
          <w:snapToGrid w:val="0"/>
          <w:sz w:val="24"/>
          <w:szCs w:val="24"/>
          <w:lang w:val="en-US"/>
        </w:rPr>
        <w:t xml:space="preserve">Insulin, in response to states of over-nutrition, stimulates the sympathetic nervous system (SNS) to promote thermogenesis and to minimize weight gain. The insulin-mediated hyperadrenergic state, however, leads to an increase in heart rate, and BP </w:t>
      </w:r>
      <w:r w:rsidR="00CB05C6">
        <w:rPr>
          <w:rFonts w:ascii="Book Antiqua" w:eastAsia="MS Mincho" w:hAnsi="Book Antiqua"/>
          <w:sz w:val="24"/>
          <w:szCs w:val="24"/>
          <w:vertAlign w:val="superscript"/>
          <w:lang w:val="en-US"/>
        </w:rPr>
        <w:t>[37,</w:t>
      </w:r>
      <w:r w:rsidRPr="007D21B9">
        <w:rPr>
          <w:rFonts w:ascii="Book Antiqua" w:eastAsia="MS Mincho" w:hAnsi="Book Antiqua"/>
          <w:sz w:val="24"/>
          <w:szCs w:val="24"/>
          <w:vertAlign w:val="superscript"/>
          <w:lang w:val="en-US"/>
        </w:rPr>
        <w:t>43-44]</w:t>
      </w:r>
      <w:r w:rsidR="00CB05C6">
        <w:rPr>
          <w:rFonts w:ascii="Book Antiqua" w:hAnsi="Book Antiqua" w:hint="eastAsia"/>
          <w:sz w:val="24"/>
          <w:szCs w:val="24"/>
          <w:lang w:val="en-US" w:eastAsia="zh-CN"/>
        </w:rPr>
        <w:t>.</w:t>
      </w:r>
    </w:p>
    <w:p w14:paraId="667E6FDA" w14:textId="6CFF8749" w:rsidR="00BF7A9B" w:rsidRPr="00CB05C6" w:rsidRDefault="00BF7A9B" w:rsidP="00CB05C6">
      <w:pPr>
        <w:widowControl w:val="0"/>
        <w:spacing w:after="0" w:line="360" w:lineRule="auto"/>
        <w:ind w:firstLineChars="100" w:firstLine="240"/>
        <w:jc w:val="both"/>
        <w:rPr>
          <w:rFonts w:ascii="Book Antiqua" w:hAnsi="Book Antiqua"/>
          <w:snapToGrid w:val="0"/>
          <w:sz w:val="24"/>
          <w:szCs w:val="24"/>
          <w:lang w:val="en-US" w:eastAsia="zh-CN"/>
        </w:rPr>
      </w:pPr>
      <w:r w:rsidRPr="007D21B9">
        <w:rPr>
          <w:rFonts w:ascii="Book Antiqua" w:hAnsi="Book Antiqua"/>
          <w:snapToGrid w:val="0"/>
          <w:sz w:val="24"/>
          <w:szCs w:val="24"/>
          <w:lang w:val="en-US"/>
        </w:rPr>
        <w:t xml:space="preserve">Other factors may contribute to the sympathetic activation occurring in MetS. They include leptin, which increases in obesity and has been shown to act as a powerful sympathostimulator </w:t>
      </w:r>
      <w:r w:rsidR="00CB05C6">
        <w:rPr>
          <w:rFonts w:ascii="Book Antiqua" w:eastAsia="MS Mincho" w:hAnsi="Book Antiqua"/>
          <w:sz w:val="24"/>
          <w:szCs w:val="24"/>
          <w:vertAlign w:val="superscript"/>
          <w:lang w:val="en-US"/>
        </w:rPr>
        <w:t>[36,</w:t>
      </w:r>
      <w:r w:rsidRPr="007D21B9">
        <w:rPr>
          <w:rFonts w:ascii="Book Antiqua" w:eastAsia="MS Mincho" w:hAnsi="Book Antiqua"/>
          <w:sz w:val="24"/>
          <w:szCs w:val="24"/>
          <w:vertAlign w:val="superscript"/>
          <w:lang w:val="en-US"/>
        </w:rPr>
        <w:t>43-46]</w:t>
      </w:r>
      <w:r w:rsidRPr="007D21B9">
        <w:rPr>
          <w:rFonts w:ascii="Book Antiqua" w:hAnsi="Book Antiqua"/>
          <w:snapToGrid w:val="0"/>
          <w:sz w:val="24"/>
          <w:szCs w:val="24"/>
          <w:lang w:val="en-US"/>
        </w:rPr>
        <w:t xml:space="preserve">. Sleep apnoea, which frequently occurs in obesity, may also play a </w:t>
      </w:r>
      <w:r w:rsidRPr="007D21B9">
        <w:rPr>
          <w:rFonts w:ascii="Book Antiqua" w:hAnsi="Book Antiqua"/>
          <w:snapToGrid w:val="0"/>
          <w:sz w:val="24"/>
          <w:szCs w:val="24"/>
          <w:lang w:val="en-US"/>
        </w:rPr>
        <w:lastRenderedPageBreak/>
        <w:t xml:space="preserve">role because its sympathoexcitatory effect </w:t>
      </w:r>
      <w:r w:rsidRPr="00CB05C6">
        <w:rPr>
          <w:rFonts w:ascii="Book Antiqua" w:hAnsi="Book Antiqua"/>
          <w:i/>
          <w:snapToGrid w:val="0"/>
          <w:sz w:val="24"/>
          <w:szCs w:val="24"/>
          <w:lang w:val="en-US"/>
        </w:rPr>
        <w:t>via</w:t>
      </w:r>
      <w:r w:rsidRPr="007D21B9">
        <w:rPr>
          <w:rFonts w:ascii="Book Antiqua" w:hAnsi="Book Antiqua"/>
          <w:snapToGrid w:val="0"/>
          <w:sz w:val="24"/>
          <w:szCs w:val="24"/>
          <w:lang w:val="en-US"/>
        </w:rPr>
        <w:t xml:space="preserve"> the hypoxic activation of the chemoreceptor reflex</w:t>
      </w:r>
      <w:r w:rsidRPr="007D21B9">
        <w:rPr>
          <w:rFonts w:ascii="Book Antiqua" w:eastAsia="MS Mincho" w:hAnsi="Book Antiqua"/>
          <w:sz w:val="24"/>
          <w:szCs w:val="24"/>
          <w:vertAlign w:val="superscript"/>
          <w:lang w:val="en-US"/>
        </w:rPr>
        <w:t>[44, 46-47]</w:t>
      </w:r>
      <w:r w:rsidR="00CB05C6">
        <w:rPr>
          <w:rFonts w:ascii="Book Antiqua" w:hAnsi="Book Antiqua" w:hint="eastAsia"/>
          <w:sz w:val="24"/>
          <w:szCs w:val="24"/>
          <w:lang w:val="en-US" w:eastAsia="zh-CN"/>
        </w:rPr>
        <w:t>.</w:t>
      </w:r>
    </w:p>
    <w:p w14:paraId="1B95E334" w14:textId="5FE50B5D" w:rsidR="00BF7A9B" w:rsidRPr="007D21B9" w:rsidRDefault="00BF7A9B" w:rsidP="00CB05C6">
      <w:pPr>
        <w:widowControl w:val="0"/>
        <w:spacing w:after="0" w:line="360" w:lineRule="auto"/>
        <w:ind w:firstLineChars="100" w:firstLine="240"/>
        <w:jc w:val="both"/>
        <w:rPr>
          <w:rFonts w:ascii="Book Antiqua" w:hAnsi="Book Antiqua"/>
          <w:snapToGrid w:val="0"/>
          <w:sz w:val="24"/>
          <w:szCs w:val="24"/>
          <w:lang w:val="en-US" w:eastAsia="zh-CN"/>
        </w:rPr>
      </w:pPr>
      <w:r w:rsidRPr="007D21B9">
        <w:rPr>
          <w:rFonts w:ascii="Book Antiqua" w:hAnsi="Book Antiqua"/>
          <w:snapToGrid w:val="0"/>
          <w:sz w:val="24"/>
          <w:szCs w:val="24"/>
          <w:lang w:val="en-US"/>
        </w:rPr>
        <w:t xml:space="preserve">The enhanced SNS activity and insulin and leptin </w:t>
      </w:r>
      <w:r w:rsidRPr="007D21B9">
        <w:rPr>
          <w:rFonts w:ascii="Book Antiqua" w:hAnsi="Book Antiqua"/>
          <w:i/>
          <w:iCs/>
          <w:snapToGrid w:val="0"/>
          <w:sz w:val="24"/>
          <w:szCs w:val="24"/>
          <w:lang w:val="en-US"/>
        </w:rPr>
        <w:t>per se</w:t>
      </w:r>
      <w:r w:rsidRPr="007D21B9">
        <w:rPr>
          <w:rFonts w:ascii="Book Antiqua" w:eastAsia="MS Mincho" w:hAnsi="Book Antiqua"/>
          <w:sz w:val="24"/>
          <w:szCs w:val="24"/>
          <w:vertAlign w:val="superscript"/>
          <w:lang w:val="en-US"/>
        </w:rPr>
        <w:t xml:space="preserve">[48] </w:t>
      </w:r>
      <w:r w:rsidRPr="007D21B9">
        <w:rPr>
          <w:rFonts w:ascii="Book Antiqua" w:hAnsi="Book Antiqua"/>
          <w:snapToGrid w:val="0"/>
          <w:sz w:val="24"/>
          <w:szCs w:val="24"/>
          <w:lang w:val="en-US"/>
        </w:rPr>
        <w:t xml:space="preserve">stimulate renal sodium absorption leading to volume expansion and further elevation of BP </w:t>
      </w:r>
      <w:r w:rsidR="00CB05C6">
        <w:rPr>
          <w:rFonts w:ascii="Book Antiqua" w:eastAsia="MS Mincho" w:hAnsi="Book Antiqua"/>
          <w:sz w:val="24"/>
          <w:szCs w:val="24"/>
          <w:vertAlign w:val="superscript"/>
          <w:lang w:val="en-US"/>
        </w:rPr>
        <w:t>[36,</w:t>
      </w:r>
      <w:r w:rsidRPr="007D21B9">
        <w:rPr>
          <w:rFonts w:ascii="Book Antiqua" w:eastAsia="MS Mincho" w:hAnsi="Book Antiqua"/>
          <w:sz w:val="24"/>
          <w:szCs w:val="24"/>
          <w:vertAlign w:val="superscript"/>
          <w:lang w:val="en-US"/>
        </w:rPr>
        <w:t xml:space="preserve">43-46] </w:t>
      </w:r>
      <w:r w:rsidRPr="007D21B9">
        <w:rPr>
          <w:rFonts w:ascii="Book Antiqua" w:hAnsi="Book Antiqua"/>
          <w:sz w:val="24"/>
          <w:szCs w:val="24"/>
          <w:lang w:val="en-US"/>
        </w:rPr>
        <w:t>(</w:t>
      </w:r>
      <w:r w:rsidR="000545B0" w:rsidRPr="007D21B9">
        <w:rPr>
          <w:rFonts w:ascii="Book Antiqua" w:hAnsi="Book Antiqua"/>
          <w:sz w:val="24"/>
          <w:szCs w:val="24"/>
          <w:lang w:val="en-US"/>
        </w:rPr>
        <w:t>Figure 1</w:t>
      </w:r>
      <w:r w:rsidRPr="007D21B9">
        <w:rPr>
          <w:rFonts w:ascii="Book Antiqua" w:hAnsi="Book Antiqua"/>
          <w:sz w:val="24"/>
          <w:szCs w:val="24"/>
          <w:lang w:val="en-US"/>
        </w:rPr>
        <w:t>)</w:t>
      </w:r>
      <w:r w:rsidR="00CB05C6">
        <w:rPr>
          <w:rFonts w:ascii="Book Antiqua" w:hAnsi="Book Antiqua" w:hint="eastAsia"/>
          <w:snapToGrid w:val="0"/>
          <w:sz w:val="24"/>
          <w:szCs w:val="24"/>
          <w:lang w:val="en-US" w:eastAsia="zh-CN"/>
        </w:rPr>
        <w:t>.</w:t>
      </w:r>
    </w:p>
    <w:p w14:paraId="6039EFAC" w14:textId="77D4A40B" w:rsidR="00BF7A9B" w:rsidRPr="007D21B9" w:rsidRDefault="00BF7A9B" w:rsidP="00CB05C6">
      <w:pPr>
        <w:widowControl w:val="0"/>
        <w:spacing w:after="0" w:line="360" w:lineRule="auto"/>
        <w:ind w:firstLineChars="100" w:firstLine="240"/>
        <w:jc w:val="both"/>
        <w:rPr>
          <w:rFonts w:ascii="Book Antiqua" w:hAnsi="Book Antiqua"/>
          <w:snapToGrid w:val="0"/>
          <w:sz w:val="24"/>
          <w:szCs w:val="24"/>
          <w:lang w:val="en-US"/>
        </w:rPr>
      </w:pPr>
      <w:r w:rsidRPr="007D21B9">
        <w:rPr>
          <w:rFonts w:ascii="Book Antiqua" w:hAnsi="Book Antiqua"/>
          <w:snapToGrid w:val="0"/>
          <w:sz w:val="24"/>
          <w:szCs w:val="24"/>
          <w:lang w:val="en-US"/>
        </w:rPr>
        <w:t>Moreover, insulin can cause an upregulation of angiotensin II type I receptors by post-transcriptional mechanisms such as stabilization of receptor mRNA and prolongation of its half life</w:t>
      </w:r>
      <w:r w:rsidRPr="007D21B9">
        <w:rPr>
          <w:rFonts w:ascii="Book Antiqua" w:eastAsia="MS Mincho" w:hAnsi="Book Antiqua"/>
          <w:sz w:val="24"/>
          <w:szCs w:val="24"/>
          <w:vertAlign w:val="superscript"/>
          <w:lang w:val="en-US"/>
        </w:rPr>
        <w:t>[49]</w:t>
      </w:r>
      <w:r w:rsidRPr="00CB05C6">
        <w:rPr>
          <w:rFonts w:ascii="Book Antiqua" w:eastAsia="MS Mincho" w:hAnsi="Book Antiqua"/>
          <w:sz w:val="24"/>
          <w:szCs w:val="24"/>
          <w:lang w:val="en-US"/>
        </w:rPr>
        <w:t>.</w:t>
      </w:r>
      <w:r w:rsidRPr="007D21B9">
        <w:rPr>
          <w:rFonts w:ascii="Book Antiqua" w:eastAsia="MS Mincho" w:hAnsi="Book Antiqua"/>
          <w:sz w:val="24"/>
          <w:szCs w:val="24"/>
          <w:vertAlign w:val="superscript"/>
          <w:lang w:val="en-US"/>
        </w:rPr>
        <w:t xml:space="preserve"> </w:t>
      </w:r>
      <w:r w:rsidRPr="007D21B9">
        <w:rPr>
          <w:rFonts w:ascii="Book Antiqua" w:hAnsi="Book Antiqua"/>
          <w:snapToGrid w:val="0"/>
          <w:sz w:val="24"/>
          <w:szCs w:val="24"/>
          <w:lang w:val="en-US"/>
        </w:rPr>
        <w:t>The increase in angiotensin II type I receptors potentiates the physiologic actions of angiotensin II that include peripheral vasoconstriction and plasma volume expansion. Furthermore, overexpression of systemic as well as local adipose tissue renin-angiotensin-aldosterone system (RAAS) has been documented in obese persons</w:t>
      </w:r>
      <w:r w:rsidR="00CB05C6">
        <w:rPr>
          <w:rFonts w:ascii="Book Antiqua" w:eastAsia="MS Mincho" w:hAnsi="Book Antiqua"/>
          <w:sz w:val="24"/>
          <w:szCs w:val="24"/>
          <w:vertAlign w:val="superscript"/>
          <w:lang w:val="en-US"/>
        </w:rPr>
        <w:t>[36,45</w:t>
      </w:r>
      <w:r w:rsidR="00CB05C6">
        <w:rPr>
          <w:rFonts w:ascii="Book Antiqua" w:hAnsi="Book Antiqua" w:hint="eastAsia"/>
          <w:sz w:val="24"/>
          <w:szCs w:val="24"/>
          <w:vertAlign w:val="superscript"/>
          <w:lang w:val="en-US" w:eastAsia="zh-CN"/>
        </w:rPr>
        <w:t>,</w:t>
      </w:r>
      <w:r w:rsidR="00CB05C6">
        <w:rPr>
          <w:rFonts w:ascii="Book Antiqua" w:eastAsia="MS Mincho" w:hAnsi="Book Antiqua"/>
          <w:sz w:val="24"/>
          <w:szCs w:val="24"/>
          <w:vertAlign w:val="superscript"/>
          <w:lang w:val="en-US"/>
        </w:rPr>
        <w:t>46,</w:t>
      </w:r>
      <w:r w:rsidRPr="007D21B9">
        <w:rPr>
          <w:rFonts w:ascii="Book Antiqua" w:eastAsia="MS Mincho" w:hAnsi="Book Antiqua"/>
          <w:sz w:val="24"/>
          <w:szCs w:val="24"/>
          <w:vertAlign w:val="superscript"/>
          <w:lang w:val="en-US"/>
        </w:rPr>
        <w:t>50</w:t>
      </w:r>
      <w:r w:rsidR="00CB05C6">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51]</w:t>
      </w:r>
      <w:r w:rsidRPr="007D21B9">
        <w:rPr>
          <w:rFonts w:ascii="Book Antiqua" w:hAnsi="Book Antiqua"/>
          <w:snapToGrid w:val="0"/>
          <w:sz w:val="24"/>
          <w:szCs w:val="24"/>
          <w:lang w:val="en-US"/>
        </w:rPr>
        <w:t>.</w:t>
      </w:r>
    </w:p>
    <w:p w14:paraId="29AC72A7" w14:textId="0B24C780" w:rsidR="00BF7A9B" w:rsidRPr="007D21B9" w:rsidRDefault="00BF7A9B" w:rsidP="00CB05C6">
      <w:pPr>
        <w:widowControl w:val="0"/>
        <w:spacing w:after="0" w:line="360" w:lineRule="auto"/>
        <w:ind w:firstLineChars="100" w:firstLine="240"/>
        <w:jc w:val="both"/>
        <w:rPr>
          <w:rFonts w:ascii="Book Antiqua" w:hAnsi="Book Antiqua"/>
          <w:snapToGrid w:val="0"/>
          <w:sz w:val="24"/>
          <w:szCs w:val="24"/>
          <w:lang w:val="en-US"/>
        </w:rPr>
      </w:pPr>
      <w:r w:rsidRPr="007D21B9">
        <w:rPr>
          <w:rFonts w:ascii="Book Antiqua" w:hAnsi="Book Antiqua"/>
          <w:snapToGrid w:val="0"/>
          <w:sz w:val="24"/>
          <w:szCs w:val="24"/>
          <w:lang w:val="en-US"/>
        </w:rPr>
        <w:t xml:space="preserve">The increased activity of RAAS in subjects with MetS may be related also to vitamin D deficiency. Indeed, vitamin D status has been inversely associated with MetS </w:t>
      </w:r>
      <w:r w:rsidRPr="007D21B9">
        <w:rPr>
          <w:rFonts w:ascii="Book Antiqua" w:eastAsia="MS Mincho" w:hAnsi="Book Antiqua"/>
          <w:sz w:val="24"/>
          <w:szCs w:val="24"/>
          <w:vertAlign w:val="superscript"/>
          <w:lang w:val="en-US"/>
        </w:rPr>
        <w:t>[52</w:t>
      </w:r>
      <w:r w:rsidR="00CB05C6">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53]</w:t>
      </w:r>
      <w:r w:rsidRPr="007D21B9">
        <w:rPr>
          <w:rFonts w:ascii="Book Antiqua" w:hAnsi="Book Antiqua"/>
          <w:snapToGrid w:val="0"/>
          <w:sz w:val="24"/>
          <w:szCs w:val="24"/>
          <w:lang w:val="en-US"/>
        </w:rPr>
        <w:t>.</w:t>
      </w:r>
    </w:p>
    <w:p w14:paraId="57B729FD" w14:textId="1D064122" w:rsidR="00BF7A9B" w:rsidRPr="007D21B9" w:rsidRDefault="00BF7A9B" w:rsidP="00CB05C6">
      <w:pPr>
        <w:widowControl w:val="0"/>
        <w:spacing w:after="0" w:line="360" w:lineRule="auto"/>
        <w:ind w:firstLineChars="100" w:firstLine="240"/>
        <w:jc w:val="both"/>
        <w:rPr>
          <w:rFonts w:ascii="Book Antiqua" w:hAnsi="Book Antiqua"/>
          <w:snapToGrid w:val="0"/>
          <w:sz w:val="24"/>
          <w:szCs w:val="24"/>
          <w:lang w:val="en-US"/>
        </w:rPr>
      </w:pPr>
      <w:r w:rsidRPr="007D21B9">
        <w:rPr>
          <w:rFonts w:ascii="Book Antiqua" w:hAnsi="Book Antiqua"/>
          <w:snapToGrid w:val="0"/>
          <w:sz w:val="24"/>
          <w:szCs w:val="24"/>
          <w:lang w:val="en-US"/>
        </w:rPr>
        <w:t>Experimental studies have suggested that vitamin D may exert its beneficial effects by stimulating the expression of insulin receptor to improve insulin responsiveness for glucose transport or by controlling calcium influx, which is essential for the insulin mediated intracellular process in insulin responsive tissues</w:t>
      </w:r>
      <w:r w:rsidRPr="007D21B9">
        <w:rPr>
          <w:rFonts w:ascii="Book Antiqua" w:eastAsia="MS Mincho" w:hAnsi="Book Antiqua"/>
          <w:sz w:val="24"/>
          <w:szCs w:val="24"/>
          <w:vertAlign w:val="superscript"/>
          <w:lang w:val="en-US"/>
        </w:rPr>
        <w:t>[53]</w:t>
      </w:r>
      <w:r w:rsidRPr="007D21B9">
        <w:rPr>
          <w:rFonts w:ascii="Book Antiqua" w:hAnsi="Book Antiqua"/>
          <w:snapToGrid w:val="0"/>
          <w:sz w:val="24"/>
          <w:szCs w:val="24"/>
          <w:lang w:val="en-US"/>
        </w:rPr>
        <w:t>.</w:t>
      </w:r>
    </w:p>
    <w:p w14:paraId="28D2A707" w14:textId="70E1EF3A"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7D21B9">
        <w:rPr>
          <w:rFonts w:ascii="Book Antiqua" w:hAnsi="Book Antiqua"/>
          <w:sz w:val="24"/>
          <w:szCs w:val="24"/>
          <w:lang w:val="en-US"/>
        </w:rPr>
        <w:t>In some studies, increased plasma aldosterone concentrations (PAC) have been reported in obese subjects. These elevated aldosterone levels are</w:t>
      </w:r>
      <w:r w:rsidRPr="007D21B9">
        <w:rPr>
          <w:rFonts w:ascii="Book Antiqua" w:hAnsi="Book Antiqua" w:cs="AdvP6975"/>
          <w:sz w:val="24"/>
          <w:szCs w:val="24"/>
          <w:lang w:val="en-US"/>
        </w:rPr>
        <w:t xml:space="preserve"> often out of proportion to the increase in renin activity</w:t>
      </w:r>
      <w:r w:rsidR="00CB05C6">
        <w:rPr>
          <w:rFonts w:ascii="Book Antiqua" w:eastAsia="MS Mincho" w:hAnsi="Book Antiqua"/>
          <w:sz w:val="24"/>
          <w:szCs w:val="24"/>
          <w:vertAlign w:val="superscript"/>
          <w:lang w:val="en-US"/>
        </w:rPr>
        <w:t>[46,</w:t>
      </w:r>
      <w:r w:rsidRPr="007D21B9">
        <w:rPr>
          <w:rFonts w:ascii="Book Antiqua" w:eastAsia="MS Mincho" w:hAnsi="Book Antiqua"/>
          <w:sz w:val="24"/>
          <w:szCs w:val="24"/>
          <w:vertAlign w:val="superscript"/>
          <w:lang w:val="en-US"/>
        </w:rPr>
        <w:t>54-58]</w:t>
      </w:r>
      <w:r w:rsidRPr="007D21B9">
        <w:rPr>
          <w:rFonts w:ascii="Book Antiqua" w:hAnsi="Book Antiqua"/>
          <w:snapToGrid w:val="0"/>
          <w:sz w:val="24"/>
          <w:szCs w:val="24"/>
          <w:lang w:val="en-US"/>
        </w:rPr>
        <w:t xml:space="preserve">. </w:t>
      </w:r>
      <w:r w:rsidRPr="007D21B9">
        <w:rPr>
          <w:rFonts w:ascii="Book Antiqua" w:hAnsi="Book Antiqua"/>
          <w:sz w:val="24"/>
          <w:szCs w:val="24"/>
          <w:lang w:val="en-US"/>
        </w:rPr>
        <w:t>Indeed, it has been demonstrated that a variety of adipose tissue-derived factors can stimulate aldosterone synthesis</w:t>
      </w:r>
      <w:r w:rsidR="00CB05C6">
        <w:rPr>
          <w:rFonts w:ascii="Book Antiqua" w:eastAsia="MS Mincho" w:hAnsi="Book Antiqua"/>
          <w:sz w:val="24"/>
          <w:szCs w:val="24"/>
          <w:vertAlign w:val="superscript"/>
          <w:lang w:val="en-US"/>
        </w:rPr>
        <w:t>[36,46,</w:t>
      </w:r>
      <w:r w:rsidRPr="007D21B9">
        <w:rPr>
          <w:rFonts w:ascii="Book Antiqua" w:eastAsia="MS Mincho" w:hAnsi="Book Antiqua"/>
          <w:sz w:val="24"/>
          <w:szCs w:val="24"/>
          <w:vertAlign w:val="superscript"/>
          <w:lang w:val="en-US"/>
        </w:rPr>
        <w:t>55,57]</w:t>
      </w:r>
      <w:r w:rsidR="000545B0" w:rsidRPr="007D21B9">
        <w:rPr>
          <w:rFonts w:ascii="Book Antiqua" w:hAnsi="Book Antiqua"/>
          <w:snapToGrid w:val="0"/>
          <w:sz w:val="24"/>
          <w:szCs w:val="24"/>
          <w:lang w:val="en-US"/>
        </w:rPr>
        <w:t>.</w:t>
      </w:r>
      <w:r w:rsidRPr="007D21B9">
        <w:rPr>
          <w:rFonts w:ascii="Book Antiqua" w:hAnsi="Book Antiqua"/>
          <w:sz w:val="24"/>
          <w:szCs w:val="24"/>
          <w:lang w:val="en-US"/>
        </w:rPr>
        <w:t xml:space="preserve"> Goodfriend </w:t>
      </w:r>
      <w:r w:rsidRPr="007D21B9">
        <w:rPr>
          <w:rFonts w:ascii="Book Antiqua" w:hAnsi="Book Antiqua"/>
          <w:i/>
          <w:iCs/>
          <w:sz w:val="24"/>
          <w:szCs w:val="24"/>
          <w:lang w:val="en-US"/>
        </w:rPr>
        <w:t>et al</w:t>
      </w:r>
      <w:r w:rsidRPr="007D21B9">
        <w:rPr>
          <w:rFonts w:ascii="Book Antiqua" w:eastAsia="MS Mincho" w:hAnsi="Book Antiqua"/>
          <w:sz w:val="24"/>
          <w:szCs w:val="24"/>
          <w:vertAlign w:val="superscript"/>
          <w:lang w:val="en-US"/>
        </w:rPr>
        <w:t>[55</w:t>
      </w:r>
      <w:r w:rsidR="000545B0" w:rsidRPr="007D21B9">
        <w:rPr>
          <w:rFonts w:ascii="Book Antiqua" w:eastAsia="MS Mincho" w:hAnsi="Book Antiqua"/>
          <w:sz w:val="24"/>
          <w:szCs w:val="24"/>
          <w:vertAlign w:val="superscript"/>
          <w:lang w:val="en-US"/>
        </w:rPr>
        <w:t>]</w:t>
      </w:r>
      <w:r w:rsidR="000545B0" w:rsidRPr="007D21B9">
        <w:rPr>
          <w:rFonts w:ascii="Book Antiqua" w:hAnsi="Book Antiqua"/>
          <w:sz w:val="24"/>
          <w:szCs w:val="24"/>
          <w:lang w:val="en-US"/>
        </w:rPr>
        <w:t xml:space="preserve"> reported</w:t>
      </w:r>
      <w:r w:rsidRPr="007D21B9">
        <w:rPr>
          <w:rFonts w:ascii="Book Antiqua" w:hAnsi="Book Antiqua"/>
          <w:sz w:val="24"/>
          <w:szCs w:val="24"/>
          <w:lang w:val="en-US"/>
        </w:rPr>
        <w:t xml:space="preserve"> that an epoxy-keto derivative of linoleic acid (EKODE), one of the oxidized products of fatty acids, stimulates aldosterone secretion in rat adrenal cells. More recently, </w:t>
      </w:r>
      <w:r w:rsidRPr="007D21B9">
        <w:rPr>
          <w:rFonts w:ascii="Book Antiqua" w:hAnsi="Book Antiqua"/>
          <w:i/>
          <w:iCs/>
          <w:sz w:val="24"/>
          <w:szCs w:val="24"/>
          <w:lang w:val="en-US"/>
        </w:rPr>
        <w:t xml:space="preserve">in vitro </w:t>
      </w:r>
      <w:r w:rsidRPr="007D21B9">
        <w:rPr>
          <w:rFonts w:ascii="Book Antiqua" w:hAnsi="Book Antiqua"/>
          <w:sz w:val="24"/>
          <w:szCs w:val="24"/>
          <w:lang w:val="en-US"/>
        </w:rPr>
        <w:t>experiments documented that human adipocytes secrete potent mineralcorticoid releasing factors.</w:t>
      </w:r>
      <w:r w:rsidR="00772687">
        <w:rPr>
          <w:rFonts w:ascii="Book Antiqua" w:hAnsi="Book Antiqua"/>
          <w:sz w:val="24"/>
          <w:szCs w:val="24"/>
          <w:lang w:val="en-US"/>
        </w:rPr>
        <w:t xml:space="preserve"> </w:t>
      </w:r>
      <w:r w:rsidRPr="007D21B9">
        <w:rPr>
          <w:rFonts w:ascii="Book Antiqua" w:hAnsi="Book Antiqua"/>
          <w:sz w:val="24"/>
          <w:szCs w:val="24"/>
          <w:lang w:val="en-US"/>
        </w:rPr>
        <w:t>Among these a Complement-C1q TNF(tumor necrosis factor)-related protein 1 (CTRP1) is able to increase aldosterone production in cultured human adrenal cortical cells, and serum CTRP1 expression was higher in a small number of hypertensive patients compared with healthy volunteers</w:t>
      </w:r>
      <w:r w:rsidR="00772687">
        <w:rPr>
          <w:rFonts w:ascii="Book Antiqua" w:hAnsi="Book Antiqua"/>
          <w:sz w:val="24"/>
          <w:szCs w:val="24"/>
          <w:lang w:val="en-US"/>
        </w:rPr>
        <w:t xml:space="preserve"> </w:t>
      </w:r>
      <w:r w:rsidRPr="007D21B9">
        <w:rPr>
          <w:rFonts w:ascii="Book Antiqua" w:eastAsia="MS Mincho" w:hAnsi="Book Antiqua"/>
          <w:sz w:val="24"/>
          <w:szCs w:val="24"/>
          <w:vertAlign w:val="superscript"/>
          <w:lang w:val="en-US"/>
        </w:rPr>
        <w:t>[57</w:t>
      </w:r>
      <w:r w:rsidR="00CB05C6">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58]</w:t>
      </w:r>
      <w:r w:rsidRPr="007D21B9">
        <w:rPr>
          <w:rFonts w:ascii="Book Antiqua" w:hAnsi="Book Antiqua"/>
          <w:snapToGrid w:val="0"/>
          <w:sz w:val="24"/>
          <w:szCs w:val="24"/>
          <w:lang w:val="en-US"/>
        </w:rPr>
        <w:t>.</w:t>
      </w:r>
    </w:p>
    <w:p w14:paraId="345E8266" w14:textId="6ACE3AE6" w:rsidR="00BF7A9B" w:rsidRPr="00CB05C6" w:rsidRDefault="00BF7A9B" w:rsidP="00CB05C6">
      <w:pPr>
        <w:pStyle w:val="20"/>
        <w:widowControl w:val="0"/>
        <w:spacing w:after="0" w:line="360" w:lineRule="auto"/>
        <w:ind w:firstLineChars="100" w:firstLine="240"/>
        <w:jc w:val="both"/>
        <w:rPr>
          <w:rFonts w:ascii="Book Antiqua" w:hAnsi="Book Antiqua"/>
          <w:lang w:val="en-US" w:eastAsia="zh-CN"/>
        </w:rPr>
      </w:pPr>
      <w:r w:rsidRPr="007D21B9">
        <w:rPr>
          <w:rFonts w:ascii="Book Antiqua" w:hAnsi="Book Antiqua"/>
          <w:lang w:val="en-US"/>
        </w:rPr>
        <w:t xml:space="preserve">On the other hand, the low levels of plasma natriuretic peptides observed in individuals with obesity and MetS might predispose to increased adrenal production of aldosterone, because the stimulatory effect of EKODE on aldosteronogenesis is inhibited by natriuretic </w:t>
      </w:r>
      <w:r w:rsidRPr="007D21B9">
        <w:rPr>
          <w:rFonts w:ascii="Book Antiqua" w:hAnsi="Book Antiqua"/>
          <w:lang w:val="en-US"/>
        </w:rPr>
        <w:lastRenderedPageBreak/>
        <w:t xml:space="preserve">peptides </w:t>
      </w:r>
      <w:r w:rsidRPr="007D21B9">
        <w:rPr>
          <w:rFonts w:ascii="Book Antiqua" w:eastAsia="MS Mincho" w:hAnsi="Book Antiqua"/>
          <w:vertAlign w:val="superscript"/>
          <w:lang w:val="en-US"/>
        </w:rPr>
        <w:t xml:space="preserve">[57] </w:t>
      </w:r>
      <w:r w:rsidRPr="007D21B9">
        <w:rPr>
          <w:rFonts w:ascii="Book Antiqua" w:hAnsi="Book Antiqua"/>
          <w:lang w:val="en-US"/>
        </w:rPr>
        <w:t xml:space="preserve">Another putative mechanism explaining augmented PAC may be endothelin 1 </w:t>
      </w:r>
      <w:r w:rsidRPr="007D21B9">
        <w:rPr>
          <w:rFonts w:ascii="Book Antiqua" w:eastAsia="MS Mincho" w:hAnsi="Book Antiqua"/>
          <w:vertAlign w:val="superscript"/>
          <w:lang w:val="en-US"/>
        </w:rPr>
        <w:t>[59-61]</w:t>
      </w:r>
      <w:r w:rsidRPr="007D21B9">
        <w:rPr>
          <w:rFonts w:ascii="Book Antiqua" w:hAnsi="Book Antiqua"/>
          <w:lang w:val="en-US"/>
        </w:rPr>
        <w:t>, which is increased in insulin resistance states</w:t>
      </w:r>
      <w:r w:rsidRPr="007D21B9">
        <w:rPr>
          <w:rFonts w:ascii="Book Antiqua" w:eastAsia="MS Mincho" w:hAnsi="Book Antiqua"/>
          <w:vertAlign w:val="superscript"/>
          <w:lang w:val="en-US"/>
        </w:rPr>
        <w:t>[59-61]</w:t>
      </w:r>
      <w:r w:rsidR="00CB05C6">
        <w:rPr>
          <w:rFonts w:ascii="Book Antiqua" w:hAnsi="Book Antiqua" w:hint="eastAsia"/>
          <w:lang w:val="en-US" w:eastAsia="zh-CN"/>
        </w:rPr>
        <w:t>.</w:t>
      </w:r>
    </w:p>
    <w:p w14:paraId="28BD4824" w14:textId="0ECBABB4" w:rsidR="00BF7A9B" w:rsidRPr="007D21B9" w:rsidRDefault="00BF7A9B" w:rsidP="00CB05C6">
      <w:pPr>
        <w:pStyle w:val="20"/>
        <w:widowControl w:val="0"/>
        <w:spacing w:after="0" w:line="360" w:lineRule="auto"/>
        <w:ind w:firstLineChars="100" w:firstLine="240"/>
        <w:jc w:val="both"/>
        <w:rPr>
          <w:rFonts w:ascii="Book Antiqua" w:hAnsi="Book Antiqua"/>
          <w:lang w:val="en-US" w:eastAsia="zh-CN"/>
        </w:rPr>
      </w:pPr>
      <w:r w:rsidRPr="007D21B9">
        <w:rPr>
          <w:rFonts w:ascii="Book Antiqua" w:hAnsi="Book Antiqua"/>
          <w:lang w:val="en-US"/>
        </w:rPr>
        <w:t xml:space="preserve">Moreover, insulin resistance and the accompanying compensatory hyperinsulinemia may contribute toward increasing PAC, because insulin is known to stimulate aldosterone synthesis </w:t>
      </w:r>
      <w:r w:rsidRPr="007D21B9">
        <w:rPr>
          <w:rFonts w:ascii="Book Antiqua" w:hAnsi="Book Antiqua"/>
          <w:i/>
          <w:iCs/>
          <w:lang w:val="en-US"/>
        </w:rPr>
        <w:t>in vitro</w:t>
      </w:r>
      <w:r w:rsidRPr="007D21B9">
        <w:rPr>
          <w:rFonts w:ascii="Book Antiqua" w:eastAsia="MS Mincho" w:hAnsi="Book Antiqua"/>
          <w:vertAlign w:val="superscript"/>
          <w:lang w:val="en-US"/>
        </w:rPr>
        <w:t>[62</w:t>
      </w:r>
      <w:r w:rsidR="000545B0" w:rsidRPr="007D21B9">
        <w:rPr>
          <w:rFonts w:ascii="Book Antiqua" w:eastAsia="MS Mincho" w:hAnsi="Book Antiqua"/>
          <w:vertAlign w:val="superscript"/>
          <w:lang w:val="en-US"/>
        </w:rPr>
        <w:t>]</w:t>
      </w:r>
      <w:r w:rsidR="000545B0" w:rsidRPr="007D21B9">
        <w:rPr>
          <w:rFonts w:ascii="Book Antiqua" w:hAnsi="Book Antiqua"/>
          <w:i/>
          <w:iCs/>
          <w:lang w:val="en-US"/>
        </w:rPr>
        <w:t xml:space="preserve"> </w:t>
      </w:r>
      <w:r w:rsidR="000545B0" w:rsidRPr="00CB05C6">
        <w:rPr>
          <w:rFonts w:ascii="Book Antiqua" w:hAnsi="Book Antiqua"/>
          <w:iCs/>
          <w:lang w:val="en-US"/>
        </w:rPr>
        <w:t>and</w:t>
      </w:r>
      <w:r w:rsidRPr="007D21B9">
        <w:rPr>
          <w:rFonts w:ascii="Book Antiqua" w:hAnsi="Book Antiqua"/>
          <w:lang w:val="en-US"/>
        </w:rPr>
        <w:t xml:space="preserve"> reciprocal relationships between aldosterone, insulin resistance and hyperinsulinemia have been described in clinical studies</w:t>
      </w:r>
      <w:r w:rsidR="00CB05C6">
        <w:rPr>
          <w:rFonts w:ascii="Book Antiqua" w:eastAsia="MS Mincho" w:hAnsi="Book Antiqua"/>
          <w:vertAlign w:val="superscript"/>
          <w:lang w:val="en-US"/>
        </w:rPr>
        <w:t>[36,</w:t>
      </w:r>
      <w:r w:rsidRPr="007D21B9">
        <w:rPr>
          <w:rFonts w:ascii="Book Antiqua" w:eastAsia="MS Mincho" w:hAnsi="Book Antiqua"/>
          <w:vertAlign w:val="superscript"/>
          <w:lang w:val="en-US"/>
        </w:rPr>
        <w:t>63</w:t>
      </w:r>
      <w:r w:rsidR="00CB05C6">
        <w:rPr>
          <w:rFonts w:ascii="Book Antiqua" w:hAnsi="Book Antiqua" w:hint="eastAsia"/>
          <w:vertAlign w:val="superscript"/>
          <w:lang w:val="en-US" w:eastAsia="zh-CN"/>
        </w:rPr>
        <w:t>,</w:t>
      </w:r>
      <w:r w:rsidRPr="007D21B9">
        <w:rPr>
          <w:rFonts w:ascii="Book Antiqua" w:eastAsia="MS Mincho" w:hAnsi="Book Antiqua"/>
          <w:vertAlign w:val="superscript"/>
          <w:lang w:val="en-US"/>
        </w:rPr>
        <w:t>64]</w:t>
      </w:r>
      <w:r w:rsidR="00772687">
        <w:rPr>
          <w:rFonts w:ascii="Book Antiqua" w:hAnsi="Book Antiqua"/>
          <w:lang w:val="en-US"/>
        </w:rPr>
        <w:t xml:space="preserve"> </w:t>
      </w:r>
      <w:r w:rsidR="0030535A" w:rsidRPr="007D21B9">
        <w:rPr>
          <w:rFonts w:ascii="Book Antiqua" w:hAnsi="Book Antiqua"/>
          <w:lang w:val="en-US"/>
        </w:rPr>
        <w:t>(Figure 1</w:t>
      </w:r>
      <w:r w:rsidRPr="007D21B9">
        <w:rPr>
          <w:rFonts w:ascii="Book Antiqua" w:hAnsi="Book Antiqua"/>
          <w:lang w:val="en-US"/>
        </w:rPr>
        <w:t>)</w:t>
      </w:r>
      <w:r w:rsidR="00CB05C6">
        <w:rPr>
          <w:rFonts w:ascii="Book Antiqua" w:hAnsi="Book Antiqua" w:hint="eastAsia"/>
          <w:lang w:val="en-US" w:eastAsia="zh-CN"/>
        </w:rPr>
        <w:t>.</w:t>
      </w:r>
    </w:p>
    <w:p w14:paraId="008552B1" w14:textId="08948B14" w:rsidR="00BF7A9B" w:rsidRPr="007D21B9" w:rsidRDefault="00BF7A9B" w:rsidP="00CB05C6">
      <w:pPr>
        <w:pStyle w:val="20"/>
        <w:widowControl w:val="0"/>
        <w:spacing w:after="0" w:line="360" w:lineRule="auto"/>
        <w:ind w:firstLineChars="100" w:firstLine="240"/>
        <w:jc w:val="both"/>
        <w:rPr>
          <w:rFonts w:ascii="Book Antiqua" w:hAnsi="Book Antiqua"/>
          <w:lang w:val="en-US"/>
        </w:rPr>
      </w:pPr>
      <w:r w:rsidRPr="007D21B9">
        <w:rPr>
          <w:rFonts w:ascii="Book Antiqua" w:hAnsi="Book Antiqua"/>
          <w:lang w:val="en-US"/>
        </w:rPr>
        <w:t>Adipocytes appear to have all the components of the RAAS and thus may produce locally generated angiotensin II and aldosterone</w:t>
      </w:r>
      <w:r w:rsidR="00CB05C6">
        <w:rPr>
          <w:rFonts w:ascii="Book Antiqua" w:eastAsia="MS Mincho" w:hAnsi="Book Antiqua"/>
          <w:vertAlign w:val="superscript"/>
          <w:lang w:val="en-US"/>
        </w:rPr>
        <w:t>[36,46,</w:t>
      </w:r>
      <w:r w:rsidRPr="007D21B9">
        <w:rPr>
          <w:rFonts w:ascii="Book Antiqua" w:eastAsia="MS Mincho" w:hAnsi="Book Antiqua"/>
          <w:vertAlign w:val="superscript"/>
          <w:lang w:val="en-US"/>
        </w:rPr>
        <w:t>50</w:t>
      </w:r>
      <w:r w:rsidR="00CB05C6">
        <w:rPr>
          <w:rFonts w:ascii="Book Antiqua" w:hAnsi="Book Antiqua" w:hint="eastAsia"/>
          <w:vertAlign w:val="superscript"/>
          <w:lang w:val="en-US" w:eastAsia="zh-CN"/>
        </w:rPr>
        <w:t>,</w:t>
      </w:r>
      <w:r w:rsidRPr="007D21B9">
        <w:rPr>
          <w:rFonts w:ascii="Book Antiqua" w:eastAsia="MS Mincho" w:hAnsi="Book Antiqua"/>
          <w:vertAlign w:val="superscript"/>
          <w:lang w:val="en-US"/>
        </w:rPr>
        <w:t>51</w:t>
      </w:r>
      <w:r w:rsidR="000545B0" w:rsidRPr="007D21B9">
        <w:rPr>
          <w:rFonts w:ascii="Book Antiqua" w:eastAsia="MS Mincho" w:hAnsi="Book Antiqua"/>
          <w:vertAlign w:val="superscript"/>
          <w:lang w:val="en-US"/>
        </w:rPr>
        <w:t>]</w:t>
      </w:r>
      <w:r w:rsidR="000545B0" w:rsidRPr="007D21B9" w:rsidDel="005B19DA">
        <w:rPr>
          <w:rFonts w:ascii="Book Antiqua" w:hAnsi="Book Antiqua"/>
          <w:lang w:val="en-US"/>
        </w:rPr>
        <w:t xml:space="preserve">. </w:t>
      </w:r>
      <w:r w:rsidRPr="007D21B9">
        <w:rPr>
          <w:rFonts w:ascii="Book Antiqua" w:hAnsi="Book Antiqua"/>
          <w:lang w:val="en-US"/>
        </w:rPr>
        <w:t>On the other hand, increased intrarenal pressure accompanying perirenal fat deposition in obesity contributes to the increased activity of RAAS</w:t>
      </w:r>
      <w:r w:rsidRPr="007D21B9">
        <w:rPr>
          <w:rFonts w:ascii="Book Antiqua" w:eastAsia="MS Mincho" w:hAnsi="Book Antiqua"/>
          <w:vertAlign w:val="superscript"/>
          <w:lang w:val="en-US"/>
        </w:rPr>
        <w:t>[45]</w:t>
      </w:r>
      <w:r w:rsidRPr="007D21B9">
        <w:rPr>
          <w:rFonts w:ascii="Book Antiqua" w:hAnsi="Book Antiqua"/>
          <w:lang w:val="en-US"/>
        </w:rPr>
        <w:t xml:space="preserve">. </w:t>
      </w:r>
    </w:p>
    <w:p w14:paraId="15C1F9F7" w14:textId="05D836D1" w:rsidR="00BF7A9B" w:rsidRPr="007D21B9" w:rsidRDefault="00BF7A9B" w:rsidP="00CB05C6">
      <w:pPr>
        <w:pStyle w:val="20"/>
        <w:widowControl w:val="0"/>
        <w:spacing w:after="0" w:line="360" w:lineRule="auto"/>
        <w:ind w:firstLineChars="100" w:firstLine="240"/>
        <w:jc w:val="both"/>
        <w:rPr>
          <w:rFonts w:ascii="Book Antiqua" w:hAnsi="Book Antiqua"/>
          <w:lang w:val="en-US"/>
        </w:rPr>
      </w:pPr>
      <w:r w:rsidRPr="007D21B9">
        <w:rPr>
          <w:rFonts w:ascii="Book Antiqua" w:hAnsi="Book Antiqua"/>
          <w:lang w:val="en-US"/>
        </w:rPr>
        <w:t>Insulin resistance/hyperinsulinemia and visceral obesity appear to predispose patients to impaired peripheral glucose utilization and nitric oxide (NO) production</w:t>
      </w:r>
      <w:r w:rsidRPr="007D21B9">
        <w:rPr>
          <w:rFonts w:ascii="Book Antiqua" w:eastAsia="MS Mincho" w:hAnsi="Book Antiqua"/>
          <w:vertAlign w:val="superscript"/>
          <w:lang w:val="en-US"/>
        </w:rPr>
        <w:t>[65</w:t>
      </w:r>
      <w:r w:rsidR="00CB05C6">
        <w:rPr>
          <w:rFonts w:ascii="Book Antiqua" w:hAnsi="Book Antiqua" w:hint="eastAsia"/>
          <w:vertAlign w:val="superscript"/>
          <w:lang w:val="en-US" w:eastAsia="zh-CN"/>
        </w:rPr>
        <w:t>,</w:t>
      </w:r>
      <w:r w:rsidRPr="007D21B9">
        <w:rPr>
          <w:rFonts w:ascii="Book Antiqua" w:eastAsia="MS Mincho" w:hAnsi="Book Antiqua"/>
          <w:vertAlign w:val="superscript"/>
          <w:lang w:val="en-US"/>
        </w:rPr>
        <w:t>66]</w:t>
      </w:r>
      <w:r w:rsidRPr="007D21B9">
        <w:rPr>
          <w:rFonts w:ascii="Book Antiqua" w:hAnsi="Book Antiqua"/>
          <w:lang w:val="en-US"/>
        </w:rPr>
        <w:t>. Indeed, insulin is a mediator of important vasodilatory functions on the vasculature. In obese individuals with insulin resistance, these functions are lost or even reversed leading to impaired vascular relaxation and hypertension</w:t>
      </w:r>
      <w:r w:rsidRPr="007D21B9">
        <w:rPr>
          <w:rFonts w:ascii="Book Antiqua" w:eastAsia="MS Mincho" w:hAnsi="Book Antiqua"/>
          <w:vertAlign w:val="superscript"/>
          <w:lang w:val="en-US"/>
        </w:rPr>
        <w:t>[65</w:t>
      </w:r>
      <w:r w:rsidR="00CB05C6">
        <w:rPr>
          <w:rFonts w:ascii="Book Antiqua" w:hAnsi="Book Antiqua" w:hint="eastAsia"/>
          <w:vertAlign w:val="superscript"/>
          <w:lang w:val="en-US" w:eastAsia="zh-CN"/>
        </w:rPr>
        <w:t>,</w:t>
      </w:r>
      <w:r w:rsidRPr="007D21B9">
        <w:rPr>
          <w:rFonts w:ascii="Book Antiqua" w:eastAsia="MS Mincho" w:hAnsi="Book Antiqua"/>
          <w:vertAlign w:val="superscript"/>
          <w:lang w:val="en-US"/>
        </w:rPr>
        <w:t>66]</w:t>
      </w:r>
      <w:r w:rsidR="000545B0" w:rsidRPr="007D21B9">
        <w:rPr>
          <w:rFonts w:ascii="Book Antiqua" w:hAnsi="Book Antiqua"/>
          <w:lang w:val="en-US"/>
        </w:rPr>
        <w:t>.</w:t>
      </w:r>
      <w:r w:rsidRPr="007D21B9">
        <w:rPr>
          <w:rFonts w:ascii="Book Antiqua" w:hAnsi="Book Antiqua"/>
          <w:lang w:val="en-US"/>
        </w:rPr>
        <w:t xml:space="preserve"> The underlying mechanism may be an impairment of NO-mediated vasodilation and a relative increase in the activity of endothelins</w:t>
      </w:r>
      <w:r w:rsidRPr="007D21B9">
        <w:rPr>
          <w:rFonts w:ascii="Book Antiqua" w:eastAsia="MS Mincho" w:hAnsi="Book Antiqua"/>
          <w:vertAlign w:val="superscript"/>
          <w:lang w:val="en-US"/>
        </w:rPr>
        <w:t>[59</w:t>
      </w:r>
      <w:r w:rsidR="00CB05C6">
        <w:rPr>
          <w:rFonts w:ascii="Book Antiqua" w:hAnsi="Book Antiqua" w:hint="eastAsia"/>
          <w:vertAlign w:val="superscript"/>
          <w:lang w:val="en-US" w:eastAsia="zh-CN"/>
        </w:rPr>
        <w:t>,</w:t>
      </w:r>
      <w:r w:rsidRPr="007D21B9">
        <w:rPr>
          <w:rFonts w:ascii="Book Antiqua" w:eastAsia="MS Mincho" w:hAnsi="Book Antiqua"/>
          <w:vertAlign w:val="superscript"/>
          <w:lang w:val="en-US"/>
        </w:rPr>
        <w:t>60, 65</w:t>
      </w:r>
      <w:r w:rsidR="00CB05C6">
        <w:rPr>
          <w:rFonts w:ascii="Book Antiqua" w:hAnsi="Book Antiqua" w:hint="eastAsia"/>
          <w:vertAlign w:val="superscript"/>
          <w:lang w:val="en-US" w:eastAsia="zh-CN"/>
        </w:rPr>
        <w:t>,</w:t>
      </w:r>
      <w:r w:rsidRPr="007D21B9">
        <w:rPr>
          <w:rFonts w:ascii="Book Antiqua" w:eastAsia="MS Mincho" w:hAnsi="Book Antiqua"/>
          <w:vertAlign w:val="superscript"/>
          <w:lang w:val="en-US"/>
        </w:rPr>
        <w:t>66]</w:t>
      </w:r>
      <w:r w:rsidRPr="007D21B9">
        <w:rPr>
          <w:rFonts w:ascii="Book Antiqua" w:hAnsi="Book Antiqua"/>
          <w:lang w:val="en-US"/>
        </w:rPr>
        <w:t>. Cellular response to insulin is mediated by means of 2 pathways: phosphatidylinositol (PI3) 3-kinase and mitogen-activated protein (MAP) kinase</w:t>
      </w:r>
      <w:r w:rsidRPr="007D21B9">
        <w:rPr>
          <w:rFonts w:ascii="Book Antiqua" w:eastAsia="MS Mincho" w:hAnsi="Book Antiqua"/>
          <w:vertAlign w:val="superscript"/>
          <w:lang w:val="en-US"/>
        </w:rPr>
        <w:t>[65</w:t>
      </w:r>
      <w:r w:rsidR="00CB05C6">
        <w:rPr>
          <w:rFonts w:ascii="Book Antiqua" w:hAnsi="Book Antiqua" w:hint="eastAsia"/>
          <w:vertAlign w:val="superscript"/>
          <w:lang w:val="en-US" w:eastAsia="zh-CN"/>
        </w:rPr>
        <w:t>,</w:t>
      </w:r>
      <w:r w:rsidRPr="007D21B9">
        <w:rPr>
          <w:rFonts w:ascii="Book Antiqua" w:eastAsia="MS Mincho" w:hAnsi="Book Antiqua"/>
          <w:vertAlign w:val="superscript"/>
          <w:lang w:val="en-US"/>
        </w:rPr>
        <w:t>66]</w:t>
      </w:r>
      <w:r w:rsidRPr="007D21B9">
        <w:rPr>
          <w:rFonts w:ascii="Book Antiqua" w:hAnsi="Book Antiqua"/>
          <w:lang w:val="en-US"/>
        </w:rPr>
        <w:t>. Activation of the PI3 kinase pathway is associated with the metabolic effects of insulin, including glucose transport, and NO-synthesis, whereas MAP kinase activation is associated with mitogenic effects, such as cell growth and proliferation. It has been demonstrated that in the setting of insulin resistance or T2DM, insulin had reduced effects on PI3 kinase–mediated pathways, while maintaining MAP kinase activity</w:t>
      </w:r>
      <w:r w:rsidRPr="007D21B9">
        <w:rPr>
          <w:rFonts w:ascii="Book Antiqua" w:eastAsia="MS Mincho" w:hAnsi="Book Antiqua"/>
          <w:vertAlign w:val="superscript"/>
          <w:lang w:val="en-US"/>
        </w:rPr>
        <w:t>[65</w:t>
      </w:r>
      <w:r w:rsidR="00CB05C6">
        <w:rPr>
          <w:rFonts w:ascii="Book Antiqua" w:hAnsi="Book Antiqua" w:hint="eastAsia"/>
          <w:vertAlign w:val="superscript"/>
          <w:lang w:val="en-US" w:eastAsia="zh-CN"/>
        </w:rPr>
        <w:t>,</w:t>
      </w:r>
      <w:r w:rsidRPr="007D21B9">
        <w:rPr>
          <w:rFonts w:ascii="Book Antiqua" w:eastAsia="MS Mincho" w:hAnsi="Book Antiqua"/>
          <w:vertAlign w:val="superscript"/>
          <w:lang w:val="en-US"/>
        </w:rPr>
        <w:t>66]</w:t>
      </w:r>
      <w:r w:rsidRPr="007D21B9">
        <w:rPr>
          <w:rFonts w:ascii="Book Antiqua" w:hAnsi="Book Antiqua"/>
          <w:lang w:val="en-US"/>
        </w:rPr>
        <w:t xml:space="preserve">. </w:t>
      </w:r>
    </w:p>
    <w:p w14:paraId="4D9F2BE8" w14:textId="0D063173" w:rsidR="00BF7A9B" w:rsidRPr="007D21B9" w:rsidRDefault="00BF7A9B" w:rsidP="00CB05C6">
      <w:pPr>
        <w:widowControl w:val="0"/>
        <w:spacing w:after="0" w:line="360" w:lineRule="auto"/>
        <w:ind w:firstLineChars="100" w:firstLine="240"/>
        <w:jc w:val="both"/>
        <w:rPr>
          <w:rFonts w:ascii="Book Antiqua" w:hAnsi="Book Antiqua"/>
          <w:snapToGrid w:val="0"/>
          <w:sz w:val="24"/>
          <w:szCs w:val="24"/>
          <w:lang w:val="en-US"/>
        </w:rPr>
      </w:pPr>
      <w:r w:rsidRPr="007D21B9">
        <w:rPr>
          <w:rFonts w:ascii="Book Antiqua" w:hAnsi="Book Antiqua"/>
          <w:sz w:val="24"/>
          <w:szCs w:val="24"/>
          <w:lang w:val="en-US"/>
        </w:rPr>
        <w:t>Furthermore, the increased peripheral vascular resistance that often accompanies insulin resistance may be due in part to altered divalent cation metabolism (“cation inbalance”) of vascular smooth muscle cells (VSMC)</w:t>
      </w:r>
      <w:r w:rsidR="00CB05C6">
        <w:rPr>
          <w:rFonts w:ascii="Book Antiqua" w:eastAsia="MS Mincho" w:hAnsi="Book Antiqua"/>
          <w:sz w:val="24"/>
          <w:szCs w:val="24"/>
          <w:vertAlign w:val="superscript"/>
          <w:lang w:val="en-US"/>
        </w:rPr>
        <w:t>[39,</w:t>
      </w:r>
      <w:r w:rsidRPr="007D21B9">
        <w:rPr>
          <w:rFonts w:ascii="Book Antiqua" w:eastAsia="MS Mincho" w:hAnsi="Book Antiqua"/>
          <w:sz w:val="24"/>
          <w:szCs w:val="24"/>
          <w:vertAlign w:val="superscript"/>
          <w:lang w:val="en-US"/>
        </w:rPr>
        <w:t>67]</w:t>
      </w:r>
      <w:r w:rsidRPr="007D21B9">
        <w:rPr>
          <w:rFonts w:ascii="Book Antiqua" w:hAnsi="Book Antiqua"/>
          <w:sz w:val="24"/>
          <w:szCs w:val="24"/>
          <w:lang w:val="en-US"/>
        </w:rPr>
        <w:t xml:space="preserve">. </w:t>
      </w:r>
      <w:r w:rsidRPr="007D21B9">
        <w:rPr>
          <w:rFonts w:ascii="Book Antiqua" w:hAnsi="Book Antiqua"/>
          <w:snapToGrid w:val="0"/>
          <w:sz w:val="24"/>
          <w:szCs w:val="24"/>
          <w:lang w:val="en-US"/>
        </w:rPr>
        <w:t>One mechanism by which insulin, and its homologous peptide insulin-like growth factor–1 (IGF-1), attenuate vascular contractility is through effects on VSMC divalent cation metabolism</w:t>
      </w:r>
      <w:r w:rsidRPr="007D21B9">
        <w:rPr>
          <w:rFonts w:ascii="Book Antiqua" w:eastAsia="MS Mincho" w:hAnsi="Book Antiqua"/>
          <w:sz w:val="24"/>
          <w:szCs w:val="24"/>
          <w:vertAlign w:val="superscript"/>
          <w:lang w:val="en-US"/>
        </w:rPr>
        <w:t>[67]</w:t>
      </w:r>
      <w:r w:rsidR="00CB05C6">
        <w:rPr>
          <w:rFonts w:ascii="Book Antiqua" w:hAnsi="Book Antiqua"/>
          <w:snapToGrid w:val="0"/>
          <w:sz w:val="24"/>
          <w:szCs w:val="24"/>
          <w:lang w:val="en-US"/>
        </w:rPr>
        <w:t>. These hormones reduce Ca</w:t>
      </w:r>
      <w:r w:rsidRPr="00CB05C6">
        <w:rPr>
          <w:rFonts w:ascii="Book Antiqua" w:hAnsi="Book Antiqua"/>
          <w:snapToGrid w:val="0"/>
          <w:sz w:val="24"/>
          <w:szCs w:val="24"/>
          <w:vertAlign w:val="superscript"/>
          <w:lang w:val="en-US"/>
        </w:rPr>
        <w:t>2</w:t>
      </w:r>
      <w:r w:rsidRPr="007D21B9">
        <w:rPr>
          <w:rFonts w:ascii="Book Antiqua" w:hAnsi="Book Antiqua"/>
          <w:snapToGrid w:val="0"/>
          <w:sz w:val="24"/>
          <w:szCs w:val="24"/>
          <w:vertAlign w:val="superscript"/>
          <w:lang w:val="en-US"/>
        </w:rPr>
        <w:t>+</w:t>
      </w:r>
      <w:r w:rsidRPr="007D21B9">
        <w:rPr>
          <w:rFonts w:ascii="Book Antiqua" w:hAnsi="Book Antiqua"/>
          <w:snapToGrid w:val="0"/>
          <w:sz w:val="24"/>
          <w:szCs w:val="24"/>
          <w:lang w:val="en-US"/>
        </w:rPr>
        <w:t xml:space="preserve"> influx into VSMCs in conjunction with reductions in VSMC contractile responses. It is thought that the mechanism by which insulin and IGF-1 </w:t>
      </w:r>
      <w:r w:rsidR="00CB05C6">
        <w:rPr>
          <w:rFonts w:ascii="Book Antiqua" w:hAnsi="Book Antiqua"/>
          <w:snapToGrid w:val="0"/>
          <w:sz w:val="24"/>
          <w:szCs w:val="24"/>
          <w:lang w:val="en-US"/>
        </w:rPr>
        <w:t>decreases VSMC intracellular Ca</w:t>
      </w:r>
      <w:r w:rsidRPr="00CB05C6">
        <w:rPr>
          <w:rFonts w:ascii="Book Antiqua" w:hAnsi="Book Antiqua"/>
          <w:snapToGrid w:val="0"/>
          <w:sz w:val="24"/>
          <w:szCs w:val="24"/>
          <w:vertAlign w:val="superscript"/>
          <w:lang w:val="en-US"/>
        </w:rPr>
        <w:t>2</w:t>
      </w:r>
      <w:r w:rsidRPr="007D21B9">
        <w:rPr>
          <w:rFonts w:ascii="Book Antiqua" w:hAnsi="Book Antiqua"/>
          <w:snapToGrid w:val="0"/>
          <w:sz w:val="24"/>
          <w:szCs w:val="24"/>
          <w:vertAlign w:val="superscript"/>
          <w:lang w:val="en-US"/>
        </w:rPr>
        <w:t>+</w:t>
      </w:r>
      <w:r w:rsidRPr="007D21B9">
        <w:rPr>
          <w:rFonts w:ascii="Book Antiqua" w:hAnsi="Book Antiqua"/>
          <w:snapToGrid w:val="0"/>
          <w:sz w:val="24"/>
          <w:szCs w:val="24"/>
          <w:lang w:val="en-US"/>
        </w:rPr>
        <w:t xml:space="preserve"> </w:t>
      </w:r>
      <w:r w:rsidRPr="007D21B9">
        <w:rPr>
          <w:rFonts w:ascii="Book Antiqua" w:hAnsi="Book Antiqua"/>
          <w:snapToGrid w:val="0"/>
          <w:sz w:val="24"/>
          <w:szCs w:val="24"/>
          <w:lang w:val="en-US"/>
        </w:rPr>
        <w:lastRenderedPageBreak/>
        <w:t>vasoconstriction is through stimulation of the Na</w:t>
      </w:r>
      <w:r w:rsidRPr="007D21B9">
        <w:rPr>
          <w:rFonts w:ascii="Book Antiqua" w:hAnsi="Book Antiqua"/>
          <w:snapToGrid w:val="0"/>
          <w:sz w:val="24"/>
          <w:szCs w:val="24"/>
          <w:vertAlign w:val="superscript"/>
          <w:lang w:val="en-US"/>
        </w:rPr>
        <w:t>+</w:t>
      </w:r>
      <w:r w:rsidRPr="007D21B9">
        <w:rPr>
          <w:rFonts w:ascii="Book Antiqua" w:hAnsi="Book Antiqua"/>
          <w:snapToGrid w:val="0"/>
          <w:sz w:val="24"/>
          <w:szCs w:val="24"/>
          <w:lang w:val="en-US"/>
        </w:rPr>
        <w:t>/ K</w:t>
      </w:r>
      <w:r w:rsidRPr="007D21B9">
        <w:rPr>
          <w:rFonts w:ascii="Book Antiqua" w:hAnsi="Book Antiqua"/>
          <w:snapToGrid w:val="0"/>
          <w:sz w:val="24"/>
          <w:szCs w:val="24"/>
          <w:vertAlign w:val="superscript"/>
          <w:lang w:val="en-US"/>
        </w:rPr>
        <w:t>+</w:t>
      </w:r>
      <w:r w:rsidRPr="007D21B9">
        <w:rPr>
          <w:rFonts w:ascii="Book Antiqua" w:hAnsi="Book Antiqua"/>
          <w:sz w:val="24"/>
          <w:szCs w:val="24"/>
          <w:lang w:val="en-US"/>
        </w:rPr>
        <w:t>-ATPase pump</w:t>
      </w:r>
      <w:r w:rsidRPr="007D21B9">
        <w:rPr>
          <w:rFonts w:ascii="Book Antiqua" w:eastAsia="MS Mincho" w:hAnsi="Book Antiqua"/>
          <w:sz w:val="24"/>
          <w:szCs w:val="24"/>
          <w:vertAlign w:val="superscript"/>
          <w:lang w:val="en-US"/>
        </w:rPr>
        <w:t>[67]</w:t>
      </w:r>
      <w:r w:rsidRPr="007D21B9">
        <w:rPr>
          <w:rFonts w:ascii="Book Antiqua" w:hAnsi="Book Antiqua"/>
          <w:sz w:val="24"/>
          <w:szCs w:val="24"/>
          <w:lang w:val="en-US"/>
        </w:rPr>
        <w:t xml:space="preserve">. </w:t>
      </w:r>
      <w:r w:rsidRPr="007D21B9">
        <w:rPr>
          <w:rFonts w:ascii="Book Antiqua" w:hAnsi="Book Antiqua"/>
          <w:snapToGrid w:val="0"/>
          <w:sz w:val="24"/>
          <w:szCs w:val="24"/>
          <w:lang w:val="en-US"/>
        </w:rPr>
        <w:t>It has been demonstrated that insulin/IGF-I activation of the PI3-kinase pathway is critical for the ability of these peptides to stimulate the pump</w:t>
      </w:r>
      <w:r w:rsidRPr="007D21B9">
        <w:rPr>
          <w:rFonts w:ascii="Book Antiqua" w:eastAsia="MS Mincho" w:hAnsi="Book Antiqua"/>
          <w:sz w:val="24"/>
          <w:szCs w:val="24"/>
          <w:vertAlign w:val="superscript"/>
          <w:lang w:val="en-US"/>
        </w:rPr>
        <w:t>[67]</w:t>
      </w:r>
      <w:r w:rsidRPr="007D21B9">
        <w:rPr>
          <w:rFonts w:ascii="Book Antiqua" w:hAnsi="Book Antiqua"/>
          <w:snapToGrid w:val="0"/>
          <w:sz w:val="24"/>
          <w:szCs w:val="24"/>
          <w:lang w:val="en-US"/>
        </w:rPr>
        <w:t>. Thus, altered PI3-kinase responses to insulin/IGF-I, described in insulin resistance states, may explain the decreased ability of those peptides to mediate vasodilation in insulin-resistant patients</w:t>
      </w:r>
      <w:r w:rsidRPr="007D21B9">
        <w:rPr>
          <w:rFonts w:ascii="Book Antiqua" w:eastAsia="MS Mincho" w:hAnsi="Book Antiqua"/>
          <w:sz w:val="24"/>
          <w:szCs w:val="24"/>
          <w:vertAlign w:val="superscript"/>
          <w:lang w:val="en-US"/>
        </w:rPr>
        <w:t>[67]</w:t>
      </w:r>
      <w:r w:rsidRPr="007D21B9">
        <w:rPr>
          <w:rFonts w:ascii="Book Antiqua" w:hAnsi="Book Antiqua"/>
          <w:snapToGrid w:val="0"/>
          <w:sz w:val="24"/>
          <w:szCs w:val="24"/>
          <w:lang w:val="en-US"/>
        </w:rPr>
        <w:t xml:space="preserve">. As angiotensin II has been shown to interfere with PI3 activation in VSMC and cardiomyocytes, overexpression of the tissue RAAS may be one of the major factors in cardiovascular insulin/IGF-I resistance </w:t>
      </w:r>
      <w:r w:rsidR="00CB05C6">
        <w:rPr>
          <w:rFonts w:ascii="Book Antiqua" w:eastAsia="MS Mincho" w:hAnsi="Book Antiqua"/>
          <w:sz w:val="24"/>
          <w:szCs w:val="24"/>
          <w:vertAlign w:val="superscript"/>
          <w:lang w:val="en-US"/>
        </w:rPr>
        <w:t>[50,51,</w:t>
      </w:r>
      <w:r w:rsidRPr="007D21B9">
        <w:rPr>
          <w:rFonts w:ascii="Book Antiqua" w:eastAsia="MS Mincho" w:hAnsi="Book Antiqua"/>
          <w:sz w:val="24"/>
          <w:szCs w:val="24"/>
          <w:vertAlign w:val="superscript"/>
          <w:lang w:val="en-US"/>
        </w:rPr>
        <w:t>67</w:t>
      </w:r>
      <w:r w:rsidR="00CB05C6">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68]</w:t>
      </w:r>
      <w:r w:rsidRPr="007D21B9">
        <w:rPr>
          <w:rFonts w:ascii="Book Antiqua" w:hAnsi="Book Antiqua"/>
          <w:snapToGrid w:val="0"/>
          <w:sz w:val="24"/>
          <w:szCs w:val="24"/>
          <w:lang w:val="en-US"/>
        </w:rPr>
        <w:t>.</w:t>
      </w:r>
    </w:p>
    <w:p w14:paraId="6E644AF1" w14:textId="00458557"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napToGrid w:val="0"/>
          <w:sz w:val="24"/>
          <w:szCs w:val="24"/>
          <w:lang w:val="en-US"/>
        </w:rPr>
        <w:t>Other factors may contribute to reduce the activity of Na</w:t>
      </w:r>
      <w:r w:rsidRPr="007D21B9">
        <w:rPr>
          <w:rFonts w:ascii="Book Antiqua" w:hAnsi="Book Antiqua"/>
          <w:iCs/>
          <w:snapToGrid w:val="0"/>
          <w:sz w:val="24"/>
          <w:szCs w:val="24"/>
          <w:vertAlign w:val="superscript"/>
          <w:lang w:val="en-US"/>
        </w:rPr>
        <w:t>+</w:t>
      </w:r>
      <w:r w:rsidRPr="007D21B9">
        <w:rPr>
          <w:rFonts w:ascii="Book Antiqua" w:hAnsi="Book Antiqua"/>
          <w:iCs/>
          <w:snapToGrid w:val="0"/>
          <w:sz w:val="24"/>
          <w:szCs w:val="24"/>
          <w:lang w:val="en-US"/>
        </w:rPr>
        <w:t>/K</w:t>
      </w:r>
      <w:r w:rsidRPr="007D21B9">
        <w:rPr>
          <w:rFonts w:ascii="Book Antiqua" w:hAnsi="Book Antiqua"/>
          <w:iCs/>
          <w:snapToGrid w:val="0"/>
          <w:sz w:val="24"/>
          <w:szCs w:val="24"/>
          <w:vertAlign w:val="superscript"/>
          <w:lang w:val="en-US"/>
        </w:rPr>
        <w:t>+</w:t>
      </w:r>
      <w:r w:rsidRPr="007D21B9">
        <w:rPr>
          <w:rFonts w:ascii="Book Antiqua" w:hAnsi="Book Antiqua"/>
          <w:iCs/>
          <w:sz w:val="24"/>
          <w:szCs w:val="24"/>
          <w:lang w:val="en-US"/>
        </w:rPr>
        <w:t>-ATPase pump in patients with MetS, such as the increased production of the endogenous digoxin-like factor (EDLF)</w:t>
      </w:r>
      <w:r w:rsidRPr="007D21B9">
        <w:rPr>
          <w:rFonts w:ascii="Book Antiqua" w:eastAsia="MS Mincho" w:hAnsi="Book Antiqua"/>
          <w:sz w:val="24"/>
          <w:szCs w:val="24"/>
          <w:vertAlign w:val="superscript"/>
          <w:lang w:val="en-US"/>
        </w:rPr>
        <w:t>[68</w:t>
      </w:r>
      <w:r w:rsidR="00CB05C6">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69]</w:t>
      </w:r>
      <w:r w:rsidRPr="007D21B9">
        <w:rPr>
          <w:rFonts w:ascii="Book Antiqua" w:hAnsi="Book Antiqua"/>
          <w:snapToGrid w:val="0"/>
          <w:sz w:val="24"/>
          <w:szCs w:val="24"/>
          <w:lang w:val="en-US"/>
        </w:rPr>
        <w:t>.</w:t>
      </w:r>
      <w:r w:rsidRPr="007D21B9">
        <w:rPr>
          <w:rFonts w:ascii="Book Antiqua" w:hAnsi="Book Antiqua"/>
          <w:iCs/>
          <w:sz w:val="24"/>
          <w:szCs w:val="24"/>
          <w:lang w:val="en-US"/>
        </w:rPr>
        <w:t xml:space="preserve"> Elevated plasma levels of this substance have been documented in obese hypertensives with glucose intolerance</w:t>
      </w:r>
      <w:r w:rsidRPr="007D21B9">
        <w:rPr>
          <w:rFonts w:ascii="Book Antiqua" w:eastAsia="MS Mincho" w:hAnsi="Book Antiqua"/>
          <w:sz w:val="24"/>
          <w:szCs w:val="24"/>
          <w:vertAlign w:val="superscript"/>
          <w:lang w:val="en-US"/>
        </w:rPr>
        <w:t>[69]</w:t>
      </w:r>
      <w:r w:rsidRPr="007D21B9">
        <w:rPr>
          <w:rFonts w:ascii="Book Antiqua" w:hAnsi="Book Antiqua"/>
          <w:snapToGrid w:val="0"/>
          <w:sz w:val="24"/>
          <w:szCs w:val="24"/>
          <w:lang w:val="en-US"/>
        </w:rPr>
        <w:t xml:space="preserve"> </w:t>
      </w:r>
      <w:r w:rsidRPr="007D21B9">
        <w:rPr>
          <w:rFonts w:ascii="Book Antiqua" w:hAnsi="Book Antiqua"/>
          <w:iCs/>
          <w:sz w:val="24"/>
          <w:szCs w:val="24"/>
          <w:lang w:val="en-US"/>
        </w:rPr>
        <w:t>and in several circumstances characterized by volume expansion</w:t>
      </w:r>
      <w:r w:rsidRPr="007D21B9">
        <w:rPr>
          <w:rFonts w:ascii="Book Antiqua" w:eastAsia="MS Mincho" w:hAnsi="Book Antiqua"/>
          <w:sz w:val="24"/>
          <w:szCs w:val="24"/>
          <w:vertAlign w:val="superscript"/>
          <w:lang w:val="en-US"/>
        </w:rPr>
        <w:t>[68]</w:t>
      </w:r>
      <w:r w:rsidR="000545B0" w:rsidRPr="007D21B9">
        <w:rPr>
          <w:rFonts w:ascii="Book Antiqua" w:hAnsi="Book Antiqua"/>
          <w:snapToGrid w:val="0"/>
          <w:sz w:val="24"/>
          <w:szCs w:val="24"/>
          <w:lang w:val="en-US"/>
        </w:rPr>
        <w:t>.</w:t>
      </w:r>
      <w:r w:rsidRPr="007D21B9">
        <w:rPr>
          <w:rFonts w:ascii="Book Antiqua" w:hAnsi="Book Antiqua"/>
          <w:iCs/>
          <w:sz w:val="24"/>
          <w:szCs w:val="24"/>
          <w:lang w:val="en-US"/>
        </w:rPr>
        <w:t xml:space="preserve"> This </w:t>
      </w:r>
      <w:r w:rsidRPr="007D21B9">
        <w:rPr>
          <w:rFonts w:ascii="Book Antiqua" w:hAnsi="Book Antiqua"/>
          <w:iCs/>
          <w:snapToGrid w:val="0"/>
          <w:sz w:val="24"/>
          <w:szCs w:val="24"/>
          <w:lang w:val="en-US"/>
        </w:rPr>
        <w:t>Na</w:t>
      </w:r>
      <w:r w:rsidRPr="007D21B9">
        <w:rPr>
          <w:rFonts w:ascii="Book Antiqua" w:hAnsi="Book Antiqua"/>
          <w:iCs/>
          <w:snapToGrid w:val="0"/>
          <w:sz w:val="24"/>
          <w:szCs w:val="24"/>
          <w:vertAlign w:val="superscript"/>
          <w:lang w:val="en-US"/>
        </w:rPr>
        <w:t>+</w:t>
      </w:r>
      <w:r w:rsidRPr="007D21B9">
        <w:rPr>
          <w:rFonts w:ascii="Book Antiqua" w:hAnsi="Book Antiqua"/>
          <w:iCs/>
          <w:snapToGrid w:val="0"/>
          <w:sz w:val="24"/>
          <w:szCs w:val="24"/>
          <w:lang w:val="en-US"/>
        </w:rPr>
        <w:t>/K</w:t>
      </w:r>
      <w:r w:rsidRPr="007D21B9">
        <w:rPr>
          <w:rFonts w:ascii="Book Antiqua" w:hAnsi="Book Antiqua"/>
          <w:iCs/>
          <w:snapToGrid w:val="0"/>
          <w:sz w:val="24"/>
          <w:szCs w:val="24"/>
          <w:vertAlign w:val="superscript"/>
          <w:lang w:val="en-US"/>
        </w:rPr>
        <w:t>+</w:t>
      </w:r>
      <w:r w:rsidRPr="007D21B9">
        <w:rPr>
          <w:rFonts w:ascii="Book Antiqua" w:hAnsi="Book Antiqua"/>
          <w:iCs/>
          <w:sz w:val="24"/>
          <w:szCs w:val="24"/>
          <w:lang w:val="en-US"/>
        </w:rPr>
        <w:t>-</w:t>
      </w:r>
      <w:r w:rsidR="000545B0" w:rsidRPr="007D21B9">
        <w:rPr>
          <w:rFonts w:ascii="Book Antiqua" w:hAnsi="Book Antiqua"/>
          <w:iCs/>
          <w:sz w:val="24"/>
          <w:szCs w:val="24"/>
          <w:lang w:val="en-US"/>
        </w:rPr>
        <w:t>ATPase inhibitor</w:t>
      </w:r>
      <w:r w:rsidRPr="007D21B9">
        <w:rPr>
          <w:rFonts w:ascii="Book Antiqua" w:hAnsi="Book Antiqua"/>
          <w:iCs/>
          <w:sz w:val="24"/>
          <w:szCs w:val="24"/>
          <w:lang w:val="en-US"/>
        </w:rPr>
        <w:t xml:space="preserve"> promotes natriuresis but also produces accumulation of intracellular sodium, reducing in turn the sodium-calcium </w:t>
      </w:r>
      <w:r w:rsidR="000545B0" w:rsidRPr="007D21B9">
        <w:rPr>
          <w:rFonts w:ascii="Book Antiqua" w:hAnsi="Book Antiqua"/>
          <w:iCs/>
          <w:sz w:val="24"/>
          <w:szCs w:val="24"/>
          <w:lang w:val="en-US"/>
        </w:rPr>
        <w:t>exchange</w:t>
      </w:r>
      <w:r w:rsidRPr="007D21B9">
        <w:rPr>
          <w:rFonts w:ascii="Book Antiqua" w:hAnsi="Book Antiqua"/>
          <w:iCs/>
          <w:sz w:val="24"/>
          <w:szCs w:val="24"/>
          <w:lang w:val="en-US"/>
        </w:rPr>
        <w:t xml:space="preserve"> system, and increasing cytosolic free calcium</w:t>
      </w:r>
      <w:r w:rsidRPr="007D21B9">
        <w:rPr>
          <w:rFonts w:ascii="Book Antiqua" w:eastAsia="MS Mincho" w:hAnsi="Book Antiqua"/>
          <w:sz w:val="24"/>
          <w:szCs w:val="24"/>
          <w:vertAlign w:val="superscript"/>
          <w:lang w:val="en-US"/>
        </w:rPr>
        <w:t>[68]</w:t>
      </w:r>
      <w:r w:rsidRPr="007D21B9">
        <w:rPr>
          <w:rFonts w:ascii="Book Antiqua" w:hAnsi="Book Antiqua"/>
          <w:iCs/>
          <w:sz w:val="24"/>
          <w:szCs w:val="24"/>
          <w:lang w:val="en-US"/>
        </w:rPr>
        <w:t xml:space="preserve">. The cation imbalance may lead to enhanced VSMC contraction and to an elevation of peripheral vascular resistance. Moreover, reducing the sodium pump activity may exaggerate neural stimulation and norepinephrine </w:t>
      </w:r>
      <w:r w:rsidR="000545B0" w:rsidRPr="007D21B9">
        <w:rPr>
          <w:rFonts w:ascii="Book Antiqua" w:hAnsi="Book Antiqua"/>
          <w:iCs/>
          <w:sz w:val="24"/>
          <w:szCs w:val="24"/>
          <w:lang w:val="en-US"/>
        </w:rPr>
        <w:t>overflow, which</w:t>
      </w:r>
      <w:r w:rsidRPr="007D21B9">
        <w:rPr>
          <w:rFonts w:ascii="Book Antiqua" w:hAnsi="Book Antiqua"/>
          <w:iCs/>
          <w:sz w:val="24"/>
          <w:szCs w:val="24"/>
          <w:lang w:val="en-US"/>
        </w:rPr>
        <w:t xml:space="preserve"> might contribute to increase BP</w:t>
      </w:r>
      <w:r w:rsidRPr="007D21B9">
        <w:rPr>
          <w:rFonts w:ascii="Book Antiqua" w:eastAsia="MS Mincho" w:hAnsi="Book Antiqua"/>
          <w:sz w:val="24"/>
          <w:szCs w:val="24"/>
          <w:vertAlign w:val="superscript"/>
          <w:lang w:val="en-US"/>
        </w:rPr>
        <w:t>[68]</w:t>
      </w:r>
      <w:r w:rsidRPr="007D21B9">
        <w:rPr>
          <w:rFonts w:ascii="Book Antiqua" w:hAnsi="Book Antiqua"/>
          <w:iCs/>
          <w:sz w:val="24"/>
          <w:szCs w:val="24"/>
          <w:lang w:val="en-US"/>
        </w:rPr>
        <w:t>.</w:t>
      </w:r>
    </w:p>
    <w:p w14:paraId="189BF80A" w14:textId="366A6DBE" w:rsidR="00BF7A9B" w:rsidRPr="007D21B9" w:rsidRDefault="00BF7A9B" w:rsidP="00CB05C6">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7D21B9">
        <w:rPr>
          <w:rFonts w:ascii="Book Antiqua" w:hAnsi="Book Antiqua"/>
          <w:snapToGrid w:val="0"/>
          <w:sz w:val="24"/>
          <w:szCs w:val="24"/>
          <w:lang w:val="en-US"/>
        </w:rPr>
        <w:t>On the other hand, the low levels of plasma natriuretic peptides observed in obese and overweight individuals, especially in those with IR</w:t>
      </w:r>
      <w:r w:rsidRPr="007D21B9">
        <w:rPr>
          <w:rFonts w:ascii="Book Antiqua" w:eastAsia="MS Mincho" w:hAnsi="Book Antiqua"/>
          <w:sz w:val="24"/>
          <w:szCs w:val="24"/>
          <w:vertAlign w:val="superscript"/>
          <w:lang w:val="en-US"/>
        </w:rPr>
        <w:t>[70]</w:t>
      </w:r>
      <w:r w:rsidRPr="007D21B9">
        <w:rPr>
          <w:rFonts w:ascii="Book Antiqua" w:hAnsi="Book Antiqua"/>
          <w:snapToGrid w:val="0"/>
          <w:sz w:val="24"/>
          <w:szCs w:val="24"/>
          <w:lang w:val="en-US"/>
        </w:rPr>
        <w:t xml:space="preserve"> may also </w:t>
      </w:r>
      <w:r w:rsidRPr="007D21B9">
        <w:rPr>
          <w:rFonts w:ascii="Book Antiqua" w:eastAsia="MS Mincho" w:hAnsi="Book Antiqua"/>
          <w:sz w:val="24"/>
          <w:szCs w:val="24"/>
          <w:lang w:val="en-US"/>
        </w:rPr>
        <w:t>predispose to salt retention and increased activation of the sympathetic and renin-</w:t>
      </w:r>
      <w:r w:rsidR="000545B0" w:rsidRPr="007D21B9">
        <w:rPr>
          <w:rFonts w:ascii="Book Antiqua" w:eastAsia="MS Mincho" w:hAnsi="Book Antiqua"/>
          <w:sz w:val="24"/>
          <w:szCs w:val="24"/>
          <w:lang w:val="en-US"/>
        </w:rPr>
        <w:t>angiotensin systems</w:t>
      </w:r>
      <w:r w:rsidRPr="007D21B9">
        <w:rPr>
          <w:rFonts w:ascii="Book Antiqua" w:eastAsia="MS Mincho" w:hAnsi="Book Antiqua"/>
          <w:sz w:val="24"/>
          <w:szCs w:val="24"/>
          <w:lang w:val="en-US"/>
        </w:rPr>
        <w:t xml:space="preserve">, leading to persistent </w:t>
      </w:r>
      <w:r w:rsidR="000545B0" w:rsidRPr="007D21B9">
        <w:rPr>
          <w:rFonts w:ascii="Book Antiqua" w:eastAsia="MS Mincho" w:hAnsi="Book Antiqua"/>
          <w:sz w:val="24"/>
          <w:szCs w:val="24"/>
          <w:lang w:val="en-US"/>
        </w:rPr>
        <w:t>BP elevations</w:t>
      </w:r>
      <w:r w:rsidRPr="007D21B9">
        <w:rPr>
          <w:rFonts w:ascii="Book Antiqua" w:eastAsia="MS Mincho" w:hAnsi="Book Antiqua"/>
          <w:sz w:val="24"/>
          <w:szCs w:val="24"/>
          <w:lang w:val="en-US"/>
        </w:rPr>
        <w:t xml:space="preserve"> in patients with MetS</w:t>
      </w:r>
      <w:r w:rsidR="00E73EB9">
        <w:rPr>
          <w:rFonts w:ascii="Book Antiqua" w:eastAsia="MS Mincho" w:hAnsi="Book Antiqua"/>
          <w:sz w:val="24"/>
          <w:szCs w:val="24"/>
          <w:vertAlign w:val="superscript"/>
          <w:lang w:val="en-US"/>
        </w:rPr>
        <w:t>[36,46,</w:t>
      </w:r>
      <w:r w:rsidRPr="007D21B9">
        <w:rPr>
          <w:rFonts w:ascii="Book Antiqua" w:eastAsia="MS Mincho" w:hAnsi="Book Antiqua"/>
          <w:sz w:val="24"/>
          <w:szCs w:val="24"/>
          <w:vertAlign w:val="superscript"/>
          <w:lang w:val="en-US"/>
        </w:rPr>
        <w:t>70]</w:t>
      </w:r>
      <w:r w:rsidRPr="007D21B9">
        <w:rPr>
          <w:rFonts w:ascii="Book Antiqua" w:hAnsi="Book Antiqua"/>
          <w:sz w:val="24"/>
          <w:szCs w:val="24"/>
          <w:lang w:val="en-US"/>
        </w:rPr>
        <w:t xml:space="preserve"> (</w:t>
      </w:r>
      <w:r w:rsidR="00183CFC" w:rsidRPr="007D21B9">
        <w:rPr>
          <w:rFonts w:ascii="Book Antiqua" w:hAnsi="Book Antiqua"/>
          <w:sz w:val="24"/>
          <w:szCs w:val="24"/>
          <w:lang w:val="en-US"/>
        </w:rPr>
        <w:t>Figure 1</w:t>
      </w:r>
      <w:r w:rsidRPr="007D21B9">
        <w:rPr>
          <w:rFonts w:ascii="Book Antiqua" w:hAnsi="Book Antiqua"/>
          <w:sz w:val="24"/>
          <w:szCs w:val="24"/>
          <w:lang w:val="en-US"/>
        </w:rPr>
        <w:t>).</w:t>
      </w:r>
    </w:p>
    <w:p w14:paraId="32874E1B" w14:textId="747453F9" w:rsidR="00BF7A9B" w:rsidRPr="007D21B9" w:rsidRDefault="00BF7A9B" w:rsidP="00CB05C6">
      <w:pPr>
        <w:widowControl w:val="0"/>
        <w:spacing w:after="0" w:line="360" w:lineRule="auto"/>
        <w:ind w:firstLineChars="100" w:firstLine="240"/>
        <w:jc w:val="both"/>
        <w:rPr>
          <w:rFonts w:ascii="Book Antiqua" w:eastAsia="MS Mincho" w:hAnsi="Book Antiqua"/>
          <w:sz w:val="24"/>
          <w:szCs w:val="24"/>
          <w:lang w:val="en-US"/>
        </w:rPr>
      </w:pPr>
      <w:r w:rsidRPr="007D21B9">
        <w:rPr>
          <w:rFonts w:ascii="Book Antiqua" w:eastAsia="MS Mincho" w:hAnsi="Book Antiqua"/>
          <w:sz w:val="24"/>
          <w:szCs w:val="24"/>
          <w:lang w:val="en-US"/>
        </w:rPr>
        <w:t>Patients with MetS have often raised levels of serum uric acid (SUA)</w:t>
      </w:r>
      <w:r w:rsidR="00E73EB9">
        <w:rPr>
          <w:rFonts w:ascii="Book Antiqua" w:eastAsia="MS Mincho" w:hAnsi="Book Antiqua"/>
          <w:sz w:val="24"/>
          <w:szCs w:val="24"/>
          <w:vertAlign w:val="superscript"/>
          <w:lang w:val="en-US"/>
        </w:rPr>
        <w:t>[6,</w:t>
      </w:r>
      <w:r w:rsidRPr="007D21B9">
        <w:rPr>
          <w:rFonts w:ascii="Book Antiqua" w:eastAsia="MS Mincho" w:hAnsi="Book Antiqua"/>
          <w:sz w:val="24"/>
          <w:szCs w:val="24"/>
          <w:vertAlign w:val="superscript"/>
          <w:lang w:val="en-US"/>
        </w:rPr>
        <w:t>71]</w:t>
      </w:r>
      <w:r w:rsidRPr="007D21B9">
        <w:rPr>
          <w:rFonts w:ascii="Book Antiqua" w:eastAsia="MS Mincho" w:hAnsi="Book Antiqua"/>
          <w:sz w:val="24"/>
          <w:szCs w:val="24"/>
          <w:lang w:val="en-US"/>
        </w:rPr>
        <w:t>. Hyperuricemia has been usually attributed to hyperinsulinemia and IR in MetS</w:t>
      </w:r>
      <w:r w:rsidRPr="007D21B9">
        <w:rPr>
          <w:rFonts w:ascii="Book Antiqua" w:eastAsia="MS Mincho" w:hAnsi="Book Antiqua"/>
          <w:sz w:val="24"/>
          <w:szCs w:val="24"/>
          <w:vertAlign w:val="superscript"/>
          <w:lang w:val="en-US"/>
        </w:rPr>
        <w:t>[6]</w:t>
      </w:r>
      <w:r w:rsidRPr="007D21B9">
        <w:rPr>
          <w:rFonts w:ascii="Book Antiqua" w:eastAsia="MS Mincho" w:hAnsi="Book Antiqua"/>
          <w:sz w:val="24"/>
          <w:szCs w:val="24"/>
          <w:lang w:val="en-US"/>
        </w:rPr>
        <w:t xml:space="preserve"> and is not acknowledged as a main mediator of MetS</w:t>
      </w:r>
      <w:r w:rsidR="000545B0" w:rsidRPr="007D21B9">
        <w:rPr>
          <w:rFonts w:ascii="Book Antiqua" w:eastAsia="MS Mincho" w:hAnsi="Book Antiqua"/>
          <w:sz w:val="24"/>
          <w:szCs w:val="24"/>
          <w:lang w:val="en-US"/>
        </w:rPr>
        <w:t>, and</w:t>
      </w:r>
      <w:r w:rsidRPr="007D21B9">
        <w:rPr>
          <w:rFonts w:ascii="Book Antiqua" w:eastAsia="MS Mincho" w:hAnsi="Book Antiqua"/>
          <w:sz w:val="24"/>
          <w:szCs w:val="24"/>
          <w:lang w:val="en-US"/>
        </w:rPr>
        <w:t xml:space="preserve"> CV diseases (CVD) development. However, investigations conducted in the last decades have changed this traditional view, supporting the concept of an independent link between hyperuricemia and increased risk of MetS, diabetes, hypertension, kidney disease and CV disorders</w:t>
      </w:r>
      <w:r w:rsidRPr="007D21B9">
        <w:rPr>
          <w:rFonts w:ascii="Book Antiqua" w:eastAsia="MS Mincho" w:hAnsi="Book Antiqua"/>
          <w:sz w:val="24"/>
          <w:szCs w:val="24"/>
          <w:vertAlign w:val="superscript"/>
          <w:lang w:val="en-US"/>
        </w:rPr>
        <w:t>[71-74]</w:t>
      </w:r>
      <w:r w:rsidRPr="007D21B9">
        <w:rPr>
          <w:rFonts w:ascii="Book Antiqua" w:eastAsia="MS Mincho" w:hAnsi="Book Antiqua"/>
          <w:sz w:val="24"/>
          <w:szCs w:val="24"/>
          <w:lang w:val="en-US"/>
        </w:rPr>
        <w:t xml:space="preserve">. In a </w:t>
      </w:r>
      <w:r w:rsidR="00E73EB9">
        <w:rPr>
          <w:rFonts w:ascii="Book Antiqua" w:eastAsia="MS Mincho" w:hAnsi="Book Antiqua"/>
          <w:sz w:val="24"/>
          <w:szCs w:val="24"/>
          <w:lang w:val="en-US"/>
        </w:rPr>
        <w:t xml:space="preserve">landmark study by Mazzali </w:t>
      </w:r>
      <w:r w:rsidR="00E73EB9" w:rsidRPr="00E73EB9">
        <w:rPr>
          <w:rFonts w:ascii="Book Antiqua" w:eastAsia="MS Mincho" w:hAnsi="Book Antiqua"/>
          <w:i/>
          <w:sz w:val="24"/>
          <w:szCs w:val="24"/>
          <w:lang w:val="en-US"/>
        </w:rPr>
        <w:t>et al</w:t>
      </w:r>
      <w:r w:rsidR="00E73EB9" w:rsidRPr="007D21B9">
        <w:rPr>
          <w:rFonts w:ascii="Book Antiqua" w:eastAsia="MS Mincho" w:hAnsi="Book Antiqua"/>
          <w:sz w:val="24"/>
          <w:szCs w:val="24"/>
          <w:vertAlign w:val="superscript"/>
          <w:lang w:val="en-US"/>
        </w:rPr>
        <w:t>[72</w:t>
      </w:r>
      <w:r w:rsidR="00E73EB9">
        <w:rPr>
          <w:rFonts w:ascii="Book Antiqua" w:hAnsi="Book Antiqua" w:hint="eastAsia"/>
          <w:sz w:val="24"/>
          <w:szCs w:val="24"/>
          <w:vertAlign w:val="superscript"/>
          <w:lang w:val="en-US" w:eastAsia="zh-CN"/>
        </w:rPr>
        <w:t>,</w:t>
      </w:r>
      <w:r w:rsidR="00E73EB9" w:rsidRPr="007D21B9">
        <w:rPr>
          <w:rFonts w:ascii="Book Antiqua" w:eastAsia="MS Mincho" w:hAnsi="Book Antiqua"/>
          <w:sz w:val="24"/>
          <w:szCs w:val="24"/>
          <w:vertAlign w:val="superscript"/>
          <w:lang w:val="en-US"/>
        </w:rPr>
        <w:t>73]</w:t>
      </w:r>
      <w:r w:rsidRPr="007D21B9">
        <w:rPr>
          <w:rFonts w:ascii="Book Antiqua" w:eastAsia="MS Mincho" w:hAnsi="Book Antiqua"/>
          <w:sz w:val="24"/>
          <w:szCs w:val="24"/>
          <w:lang w:val="en-US"/>
        </w:rPr>
        <w:t xml:space="preserve">, pharmacologically induced mild-to-moderate hyperuricemia, </w:t>
      </w:r>
      <w:r w:rsidRPr="00E73EB9">
        <w:rPr>
          <w:rFonts w:ascii="Book Antiqua" w:eastAsia="MS Mincho" w:hAnsi="Book Antiqua"/>
          <w:i/>
          <w:sz w:val="24"/>
          <w:szCs w:val="24"/>
          <w:lang w:val="en-US"/>
        </w:rPr>
        <w:t>via</w:t>
      </w:r>
      <w:r w:rsidRPr="007D21B9">
        <w:rPr>
          <w:rFonts w:ascii="Book Antiqua" w:eastAsia="MS Mincho" w:hAnsi="Book Antiqua"/>
          <w:sz w:val="24"/>
          <w:szCs w:val="24"/>
          <w:lang w:val="en-US"/>
        </w:rPr>
        <w:t xml:space="preserve"> oxonic acid administration, in rats resulted in the development of high </w:t>
      </w:r>
      <w:r w:rsidR="000545B0" w:rsidRPr="007D21B9">
        <w:rPr>
          <w:rFonts w:ascii="Book Antiqua" w:eastAsia="MS Mincho" w:hAnsi="Book Antiqua"/>
          <w:sz w:val="24"/>
          <w:szCs w:val="24"/>
          <w:lang w:val="en-US"/>
        </w:rPr>
        <w:t>BP</w:t>
      </w:r>
      <w:r w:rsidRPr="007D21B9">
        <w:rPr>
          <w:rFonts w:ascii="Book Antiqua" w:eastAsia="MS Mincho" w:hAnsi="Book Antiqua"/>
          <w:sz w:val="24"/>
          <w:szCs w:val="24"/>
          <w:lang w:val="en-US"/>
        </w:rPr>
        <w:t xml:space="preserve">. Experimental studies suggest that SUA might play a role in initiating hypertension through multiple mechanisms, </w:t>
      </w:r>
      <w:r w:rsidRPr="007D21B9">
        <w:rPr>
          <w:rFonts w:ascii="Book Antiqua" w:eastAsia="MS Mincho" w:hAnsi="Book Antiqua"/>
          <w:sz w:val="24"/>
          <w:szCs w:val="24"/>
          <w:lang w:val="en-US"/>
        </w:rPr>
        <w:lastRenderedPageBreak/>
        <w:t xml:space="preserve">including induction of oxidative stress, activation of RAAS and inhibition of </w:t>
      </w:r>
      <w:r w:rsidR="000545B0" w:rsidRPr="007D21B9">
        <w:rPr>
          <w:rFonts w:ascii="Book Antiqua" w:eastAsia="MS Mincho" w:hAnsi="Book Antiqua"/>
          <w:sz w:val="24"/>
          <w:szCs w:val="24"/>
          <w:lang w:val="en-US"/>
        </w:rPr>
        <w:t>NO</w:t>
      </w:r>
      <w:r w:rsidR="000545B0" w:rsidRPr="007D21B9">
        <w:rPr>
          <w:rFonts w:ascii="Book Antiqua" w:eastAsia="MS Mincho" w:hAnsi="Book Antiqua"/>
          <w:sz w:val="24"/>
          <w:szCs w:val="24"/>
          <w:vertAlign w:val="superscript"/>
          <w:lang w:val="en-US"/>
        </w:rPr>
        <w:t>[</w:t>
      </w:r>
      <w:r w:rsidRPr="007D21B9">
        <w:rPr>
          <w:rFonts w:ascii="Book Antiqua" w:eastAsia="MS Mincho" w:hAnsi="Book Antiqua"/>
          <w:sz w:val="24"/>
          <w:szCs w:val="24"/>
          <w:vertAlign w:val="superscript"/>
          <w:lang w:val="en-US"/>
        </w:rPr>
        <w:t>72]</w:t>
      </w:r>
      <w:r w:rsidRPr="007D21B9">
        <w:rPr>
          <w:rFonts w:ascii="Book Antiqua" w:eastAsia="MS Mincho" w:hAnsi="Book Antiqua"/>
          <w:sz w:val="24"/>
          <w:szCs w:val="24"/>
          <w:lang w:val="en-US"/>
        </w:rPr>
        <w:t xml:space="preserve">. A plausible common pathway for the above mechanisms is the development of renal arteriolar disease with interstitial macrophage and T-cell infiltration, eventually leading to renal vasoconstriction and </w:t>
      </w:r>
      <w:r w:rsidR="000545B0" w:rsidRPr="007D21B9">
        <w:rPr>
          <w:rFonts w:ascii="Book Antiqua" w:eastAsia="MS Mincho" w:hAnsi="Book Antiqua"/>
          <w:sz w:val="24"/>
          <w:szCs w:val="24"/>
          <w:lang w:val="en-US"/>
        </w:rPr>
        <w:t>ischemia</w:t>
      </w:r>
      <w:r w:rsidR="000545B0" w:rsidRPr="007D21B9">
        <w:rPr>
          <w:rFonts w:ascii="Book Antiqua" w:eastAsia="MS Mincho" w:hAnsi="Book Antiqua"/>
          <w:sz w:val="24"/>
          <w:szCs w:val="24"/>
          <w:vertAlign w:val="superscript"/>
          <w:lang w:val="en-US"/>
        </w:rPr>
        <w:t>[</w:t>
      </w:r>
      <w:r w:rsidRPr="007D21B9">
        <w:rPr>
          <w:rFonts w:ascii="Book Antiqua" w:eastAsia="MS Mincho" w:hAnsi="Book Antiqua"/>
          <w:sz w:val="24"/>
          <w:szCs w:val="24"/>
          <w:vertAlign w:val="superscript"/>
          <w:lang w:val="en-US"/>
        </w:rPr>
        <w:t>72]</w:t>
      </w:r>
      <w:r w:rsidRPr="007D21B9">
        <w:rPr>
          <w:rFonts w:ascii="Book Antiqua" w:eastAsia="MS Mincho" w:hAnsi="Book Antiqua"/>
          <w:sz w:val="24"/>
          <w:szCs w:val="24"/>
          <w:lang w:val="en-US"/>
        </w:rPr>
        <w:t xml:space="preserve">. Subsequent studies showed that the hypertension developed in 2 phases. Initially, </w:t>
      </w:r>
      <w:r w:rsidR="000545B0" w:rsidRPr="007D21B9">
        <w:rPr>
          <w:rFonts w:ascii="Book Antiqua" w:eastAsia="MS Mincho" w:hAnsi="Book Antiqua"/>
          <w:sz w:val="24"/>
          <w:szCs w:val="24"/>
          <w:lang w:val="en-US"/>
        </w:rPr>
        <w:t>reducing SUA with either xanthine oxidase inhibitors or uricosuric agents could directly reverse the hypertension</w:t>
      </w:r>
      <w:r w:rsidRPr="007D21B9">
        <w:rPr>
          <w:rFonts w:ascii="Book Antiqua" w:eastAsia="MS Mincho" w:hAnsi="Book Antiqua"/>
          <w:sz w:val="24"/>
          <w:szCs w:val="24"/>
          <w:lang w:val="en-US"/>
        </w:rPr>
        <w:t>. Hypertension during this (salt-resistant) phase was mediated by uric acid–dependent activation of the RAAS, by the induction of oxidative stress, and by the reduction in endothelial NO levels</w:t>
      </w:r>
      <w:r w:rsidRPr="007D21B9">
        <w:rPr>
          <w:rFonts w:ascii="Book Antiqua" w:eastAsia="MS Mincho" w:hAnsi="Book Antiqua"/>
          <w:sz w:val="24"/>
          <w:szCs w:val="24"/>
          <w:vertAlign w:val="superscript"/>
          <w:lang w:val="en-US"/>
        </w:rPr>
        <w:t>[72]</w:t>
      </w:r>
      <w:r w:rsidRPr="007D21B9">
        <w:rPr>
          <w:rFonts w:ascii="Book Antiqua" w:eastAsia="MS Mincho" w:hAnsi="Book Antiqua"/>
          <w:sz w:val="24"/>
          <w:szCs w:val="24"/>
          <w:lang w:val="en-US"/>
        </w:rPr>
        <w:t xml:space="preserve">. Over time the animals developed significant renal microvascular disease and tubulointerstitial inflammation, and the hypertension became kidney-dependent and salt-sensitive and persisted despite allowing uric acid levels to return to baseline </w:t>
      </w:r>
      <w:r w:rsidR="000545B0" w:rsidRPr="007D21B9">
        <w:rPr>
          <w:rFonts w:ascii="Book Antiqua" w:eastAsia="MS Mincho" w:hAnsi="Book Antiqua"/>
          <w:sz w:val="24"/>
          <w:szCs w:val="24"/>
          <w:lang w:val="en-US"/>
        </w:rPr>
        <w:t>levels</w:t>
      </w:r>
      <w:r w:rsidR="000545B0" w:rsidRPr="007D21B9">
        <w:rPr>
          <w:rFonts w:ascii="Book Antiqua" w:eastAsia="MS Mincho" w:hAnsi="Book Antiqua"/>
          <w:sz w:val="24"/>
          <w:szCs w:val="24"/>
          <w:vertAlign w:val="superscript"/>
          <w:lang w:val="en-US"/>
        </w:rPr>
        <w:t xml:space="preserve"> [</w:t>
      </w:r>
      <w:r w:rsidRPr="007D21B9">
        <w:rPr>
          <w:rFonts w:ascii="Book Antiqua" w:eastAsia="MS Mincho" w:hAnsi="Book Antiqua"/>
          <w:sz w:val="24"/>
          <w:szCs w:val="24"/>
          <w:vertAlign w:val="superscript"/>
          <w:lang w:val="en-US"/>
        </w:rPr>
        <w:t>73]</w:t>
      </w:r>
      <w:r w:rsidRPr="007D21B9">
        <w:rPr>
          <w:rFonts w:ascii="Book Antiqua" w:eastAsia="MS Mincho" w:hAnsi="Book Antiqua"/>
          <w:sz w:val="24"/>
          <w:szCs w:val="24"/>
          <w:lang w:val="en-US"/>
        </w:rPr>
        <w:t xml:space="preserve">. </w:t>
      </w:r>
    </w:p>
    <w:p w14:paraId="0BCC3DAD" w14:textId="6CABB150" w:rsidR="00BF7A9B" w:rsidRPr="007D21B9" w:rsidRDefault="00BF7A9B" w:rsidP="00E73EB9">
      <w:pPr>
        <w:widowControl w:val="0"/>
        <w:spacing w:after="0" w:line="360" w:lineRule="auto"/>
        <w:ind w:firstLineChars="100" w:firstLine="240"/>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Lowering SUA with either allopurinol or probenecid has been shown to markedly reduce BP in pilot studies of adolescents with hypertension or prehypertension, whereas effects on adults with primary hypertension are less </w:t>
      </w:r>
      <w:r w:rsidR="000545B0" w:rsidRPr="007D21B9">
        <w:rPr>
          <w:rFonts w:ascii="Book Antiqua" w:eastAsia="MS Mincho" w:hAnsi="Book Antiqua"/>
          <w:sz w:val="24"/>
          <w:szCs w:val="24"/>
          <w:lang w:val="en-US"/>
        </w:rPr>
        <w:t>prominent</w:t>
      </w:r>
      <w:r w:rsidR="000545B0" w:rsidRPr="007D21B9">
        <w:rPr>
          <w:rFonts w:ascii="Book Antiqua" w:eastAsia="MS Mincho" w:hAnsi="Book Antiqua"/>
          <w:sz w:val="24"/>
          <w:szCs w:val="24"/>
          <w:vertAlign w:val="superscript"/>
          <w:lang w:val="en-US"/>
        </w:rPr>
        <w:t>[</w:t>
      </w:r>
      <w:r w:rsidRPr="007D21B9">
        <w:rPr>
          <w:rFonts w:ascii="Book Antiqua" w:eastAsia="MS Mincho" w:hAnsi="Book Antiqua"/>
          <w:sz w:val="24"/>
          <w:szCs w:val="24"/>
          <w:vertAlign w:val="superscript"/>
          <w:lang w:val="en-US"/>
        </w:rPr>
        <w:t>72</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73]</w:t>
      </w:r>
      <w:r w:rsidRPr="007D21B9">
        <w:rPr>
          <w:rFonts w:ascii="Book Antiqua" w:eastAsia="MS Mincho" w:hAnsi="Book Antiqua"/>
          <w:sz w:val="24"/>
          <w:szCs w:val="24"/>
          <w:lang w:val="en-US"/>
        </w:rPr>
        <w:t xml:space="preserve">. More recently, </w:t>
      </w:r>
      <w:r w:rsidRPr="007D21B9">
        <w:rPr>
          <w:rFonts w:ascii="Book Antiqua" w:hAnsi="Book Antiqua" w:cs="Arial"/>
          <w:sz w:val="24"/>
          <w:szCs w:val="24"/>
          <w:lang w:val="en-US"/>
        </w:rPr>
        <w:t>in 2045 participants of the Pressioni Arteriose Monitorate E Loro Associazioni (PAMELA) study,</w:t>
      </w:r>
      <w:r w:rsidRPr="007D21B9">
        <w:rPr>
          <w:rFonts w:ascii="Book Antiqua" w:eastAsia="MS Mincho" w:hAnsi="Book Antiqua"/>
          <w:sz w:val="24"/>
          <w:szCs w:val="24"/>
          <w:lang w:val="en-US"/>
        </w:rPr>
        <w:t xml:space="preserve"> </w:t>
      </w:r>
      <w:r w:rsidRPr="007D21B9">
        <w:rPr>
          <w:rFonts w:ascii="Book Antiqua" w:hAnsi="Book Antiqua" w:cs="Arial"/>
          <w:sz w:val="24"/>
          <w:szCs w:val="24"/>
          <w:lang w:val="en-US"/>
        </w:rPr>
        <w:t>elevated SUA levels predicted new-onset home and ambulatory hypertension as well as cardiovascular and all-cause mortality</w:t>
      </w:r>
      <w:r w:rsidRPr="007D21B9">
        <w:rPr>
          <w:rFonts w:ascii="Book Antiqua" w:eastAsia="MS Mincho" w:hAnsi="Book Antiqua"/>
          <w:sz w:val="24"/>
          <w:szCs w:val="24"/>
          <w:vertAlign w:val="superscript"/>
          <w:lang w:val="en-US"/>
        </w:rPr>
        <w:t>[74]</w:t>
      </w:r>
      <w:r w:rsidRPr="007D21B9">
        <w:rPr>
          <w:rFonts w:ascii="Book Antiqua" w:hAnsi="Book Antiqua" w:cs="Arial"/>
          <w:sz w:val="24"/>
          <w:szCs w:val="24"/>
          <w:lang w:val="en-US"/>
        </w:rPr>
        <w:t xml:space="preserve">. </w:t>
      </w:r>
      <w:r w:rsidRPr="007D21B9">
        <w:rPr>
          <w:rFonts w:ascii="Book Antiqua" w:eastAsia="MS Mincho" w:hAnsi="Book Antiqua"/>
          <w:sz w:val="24"/>
          <w:szCs w:val="24"/>
          <w:lang w:val="en-US"/>
        </w:rPr>
        <w:t>There are also studies that suggest SUA may not play a role in hypertension and related disorders</w:t>
      </w:r>
      <w:r w:rsidR="00E73EB9">
        <w:rPr>
          <w:rFonts w:ascii="Book Antiqua" w:eastAsia="MS Mincho" w:hAnsi="Book Antiqua"/>
          <w:sz w:val="24"/>
          <w:szCs w:val="24"/>
          <w:vertAlign w:val="superscript"/>
          <w:lang w:val="en-US"/>
        </w:rPr>
        <w:t xml:space="preserve"> [73,</w:t>
      </w:r>
      <w:r w:rsidRPr="007D21B9">
        <w:rPr>
          <w:rFonts w:ascii="Book Antiqua" w:eastAsia="MS Mincho" w:hAnsi="Book Antiqua"/>
          <w:sz w:val="24"/>
          <w:szCs w:val="24"/>
          <w:vertAlign w:val="superscript"/>
          <w:lang w:val="en-US"/>
        </w:rPr>
        <w:t>75</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76]</w:t>
      </w:r>
      <w:r w:rsidRPr="007D21B9">
        <w:rPr>
          <w:rFonts w:ascii="Book Antiqua" w:eastAsia="MS Mincho" w:hAnsi="Book Antiqua"/>
          <w:sz w:val="24"/>
          <w:szCs w:val="24"/>
          <w:lang w:val="en-US"/>
        </w:rPr>
        <w:t>.</w:t>
      </w:r>
      <w:r w:rsidR="00772687">
        <w:rPr>
          <w:rFonts w:ascii="Book Antiqua" w:eastAsia="MS Mincho" w:hAnsi="Book Antiqua"/>
          <w:sz w:val="24"/>
          <w:szCs w:val="24"/>
          <w:lang w:val="en-US"/>
        </w:rPr>
        <w:t xml:space="preserve"> </w:t>
      </w:r>
      <w:r w:rsidRPr="007D21B9">
        <w:rPr>
          <w:rFonts w:ascii="Book Antiqua" w:eastAsia="MS Mincho" w:hAnsi="Book Antiqua"/>
          <w:sz w:val="24"/>
          <w:szCs w:val="24"/>
          <w:lang w:val="en-US"/>
        </w:rPr>
        <w:t>One of the strongest arguments is based on gene wide association studies, which have been able to link polymorphisms in urate transporters with hyperuricemia and gout but not with high BP</w:t>
      </w:r>
      <w:r w:rsidRPr="007D21B9">
        <w:rPr>
          <w:rFonts w:ascii="Book Antiqua" w:eastAsia="MS Mincho" w:hAnsi="Book Antiqua"/>
          <w:sz w:val="24"/>
          <w:szCs w:val="24"/>
          <w:vertAlign w:val="superscript"/>
          <w:lang w:val="en-US"/>
        </w:rPr>
        <w:t>[73]</w:t>
      </w:r>
      <w:r w:rsidRPr="007D21B9">
        <w:rPr>
          <w:rFonts w:ascii="Book Antiqua" w:eastAsia="MS Mincho" w:hAnsi="Book Antiqua"/>
          <w:sz w:val="24"/>
          <w:szCs w:val="24"/>
          <w:lang w:val="en-US"/>
        </w:rPr>
        <w:t>. Therefore, despite the findings obtained in animals studies and in adolescents, the question regarding the exact role of uric acid in inducing hypertension and CV diseases remains unanswered.</w:t>
      </w:r>
    </w:p>
    <w:p w14:paraId="41801B42" w14:textId="78F79AD4" w:rsidR="00BF7A9B" w:rsidRPr="00E73EB9" w:rsidRDefault="00BF7A9B" w:rsidP="00E73EB9">
      <w:pPr>
        <w:widowControl w:val="0"/>
        <w:spacing w:after="0" w:line="360" w:lineRule="auto"/>
        <w:ind w:firstLineChars="100" w:firstLine="240"/>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All the </w:t>
      </w:r>
      <w:r w:rsidR="000545B0" w:rsidRPr="007D21B9">
        <w:rPr>
          <w:rFonts w:ascii="Book Antiqua" w:eastAsia="MS Mincho" w:hAnsi="Book Antiqua"/>
          <w:sz w:val="24"/>
          <w:szCs w:val="24"/>
          <w:lang w:val="en-US"/>
        </w:rPr>
        <w:t>above-described</w:t>
      </w:r>
      <w:r w:rsidRPr="007D21B9">
        <w:rPr>
          <w:rFonts w:ascii="Book Antiqua" w:eastAsia="MS Mincho" w:hAnsi="Book Antiqua"/>
          <w:sz w:val="24"/>
          <w:szCs w:val="24"/>
          <w:lang w:val="en-US"/>
        </w:rPr>
        <w:t xml:space="preserve"> </w:t>
      </w:r>
      <w:r w:rsidR="000545B0" w:rsidRPr="007D21B9">
        <w:rPr>
          <w:rFonts w:ascii="Book Antiqua" w:eastAsia="MS Mincho" w:hAnsi="Book Antiqua"/>
          <w:sz w:val="24"/>
          <w:szCs w:val="24"/>
          <w:lang w:val="en-US"/>
        </w:rPr>
        <w:t>prohypertensive</w:t>
      </w:r>
      <w:r w:rsidRPr="007D21B9">
        <w:rPr>
          <w:rFonts w:ascii="Book Antiqua" w:eastAsia="MS Mincho" w:hAnsi="Book Antiqua"/>
          <w:sz w:val="24"/>
          <w:szCs w:val="24"/>
          <w:lang w:val="en-US"/>
        </w:rPr>
        <w:t xml:space="preserve"> mechanisms may provide the explanation of a common pathophysiological feature observed in patients with </w:t>
      </w:r>
      <w:r w:rsidR="000545B0" w:rsidRPr="007D21B9">
        <w:rPr>
          <w:rFonts w:ascii="Book Antiqua" w:eastAsia="MS Mincho" w:hAnsi="Book Antiqua"/>
          <w:sz w:val="24"/>
          <w:szCs w:val="24"/>
          <w:lang w:val="en-US"/>
        </w:rPr>
        <w:t>MetS that</w:t>
      </w:r>
      <w:r w:rsidRPr="007D21B9">
        <w:rPr>
          <w:rFonts w:ascii="Book Antiqua" w:eastAsia="MS Mincho" w:hAnsi="Book Antiqua"/>
          <w:sz w:val="24"/>
          <w:szCs w:val="24"/>
          <w:lang w:val="en-US"/>
        </w:rPr>
        <w:t xml:space="preserve"> is sodium sensitivity.</w:t>
      </w:r>
      <w:r w:rsidR="00E73EB9">
        <w:rPr>
          <w:rFonts w:ascii="Book Antiqua" w:hAnsi="Book Antiqua" w:hint="eastAsia"/>
          <w:sz w:val="24"/>
          <w:szCs w:val="24"/>
          <w:lang w:val="en-US" w:eastAsia="zh-CN"/>
        </w:rPr>
        <w:t xml:space="preserve"> </w:t>
      </w:r>
      <w:r w:rsidR="00E73EB9">
        <w:rPr>
          <w:rFonts w:ascii="Book Antiqua" w:eastAsia="MS Mincho" w:hAnsi="Book Antiqua"/>
          <w:sz w:val="24"/>
          <w:szCs w:val="24"/>
          <w:lang w:val="en-US"/>
        </w:rPr>
        <w:t xml:space="preserve">Chen </w:t>
      </w:r>
      <w:r w:rsidR="00E73EB9" w:rsidRPr="00E73EB9">
        <w:rPr>
          <w:rFonts w:ascii="Book Antiqua" w:eastAsia="MS Mincho" w:hAnsi="Book Antiqua"/>
          <w:i/>
          <w:sz w:val="24"/>
          <w:szCs w:val="24"/>
          <w:lang w:val="en-US"/>
        </w:rPr>
        <w:t>et al</w:t>
      </w:r>
      <w:r w:rsidR="00E73EB9" w:rsidRPr="007D21B9">
        <w:rPr>
          <w:rFonts w:ascii="Book Antiqua" w:eastAsia="MS Mincho" w:hAnsi="Book Antiqua"/>
          <w:sz w:val="24"/>
          <w:szCs w:val="24"/>
          <w:vertAlign w:val="superscript"/>
          <w:lang w:val="en-US"/>
        </w:rPr>
        <w:t>[77]</w:t>
      </w:r>
      <w:r w:rsidRPr="007D21B9">
        <w:rPr>
          <w:rFonts w:ascii="Book Antiqua" w:eastAsia="MS Mincho" w:hAnsi="Book Antiqua"/>
          <w:sz w:val="24"/>
          <w:szCs w:val="24"/>
          <w:lang w:val="en-US"/>
        </w:rPr>
        <w:t xml:space="preserve"> </w:t>
      </w:r>
      <w:r w:rsidRPr="007D21B9">
        <w:rPr>
          <w:rFonts w:ascii="Book Antiqua" w:eastAsia="MS Mincho" w:hAnsi="Book Antiqua"/>
          <w:bCs/>
          <w:sz w:val="24"/>
          <w:szCs w:val="24"/>
          <w:lang w:val="en-US"/>
        </w:rPr>
        <w:t>evaluated the association between MetS and salt sensitivity of BP in 1906 subjects (with and without MetS)</w:t>
      </w:r>
      <w:r w:rsidR="000545B0" w:rsidRPr="007D21B9">
        <w:rPr>
          <w:rFonts w:ascii="Book Antiqua" w:eastAsia="MS Mincho" w:hAnsi="Book Antiqua"/>
          <w:bCs/>
          <w:sz w:val="24"/>
          <w:szCs w:val="24"/>
          <w:lang w:val="en-US"/>
        </w:rPr>
        <w:t xml:space="preserve">. </w:t>
      </w:r>
      <w:r w:rsidRPr="007D21B9">
        <w:rPr>
          <w:rFonts w:ascii="Book Antiqua" w:eastAsia="MS Mincho" w:hAnsi="Book Antiqua"/>
          <w:bCs/>
          <w:sz w:val="24"/>
          <w:szCs w:val="24"/>
          <w:lang w:val="en-US"/>
        </w:rPr>
        <w:t>Study participants received a low-sodium diet (3 g sodium chloride per day) for 7 d, followed by a high-sodium diet (18 g sodium chloride per day) for an additional 7 d</w:t>
      </w:r>
      <w:r w:rsidRPr="007D21B9">
        <w:rPr>
          <w:rFonts w:ascii="Book Antiqua" w:eastAsia="MS Mincho" w:hAnsi="Book Antiqua"/>
          <w:sz w:val="24"/>
          <w:szCs w:val="24"/>
          <w:vertAlign w:val="superscript"/>
          <w:lang w:val="en-US"/>
        </w:rPr>
        <w:t>[77</w:t>
      </w:r>
      <w:r w:rsidR="000545B0" w:rsidRPr="007D21B9">
        <w:rPr>
          <w:rFonts w:ascii="Book Antiqua" w:eastAsia="MS Mincho" w:hAnsi="Book Antiqua"/>
          <w:sz w:val="24"/>
          <w:szCs w:val="24"/>
          <w:vertAlign w:val="superscript"/>
          <w:lang w:val="en-US"/>
        </w:rPr>
        <w:t>]</w:t>
      </w:r>
      <w:r w:rsidR="000545B0" w:rsidRPr="007D21B9">
        <w:rPr>
          <w:rFonts w:ascii="Book Antiqua" w:eastAsia="MS Mincho" w:hAnsi="Book Antiqua"/>
          <w:bCs/>
          <w:sz w:val="24"/>
          <w:szCs w:val="24"/>
          <w:lang w:val="en-US"/>
        </w:rPr>
        <w:t xml:space="preserve">. </w:t>
      </w:r>
      <w:r w:rsidRPr="007D21B9">
        <w:rPr>
          <w:rFonts w:ascii="Book Antiqua" w:eastAsia="MS Mincho" w:hAnsi="Book Antiqua"/>
          <w:bCs/>
          <w:sz w:val="24"/>
          <w:szCs w:val="24"/>
          <w:lang w:val="en-US"/>
        </w:rPr>
        <w:t>They found that: multivariable-adjusted mean changes in BP were significantly greater in participants with MetS than in those without on both low-sodium and high-sodium diets</w:t>
      </w:r>
      <w:r w:rsidRPr="007D21B9">
        <w:rPr>
          <w:rFonts w:ascii="Book Antiqua" w:eastAsia="MS Mincho" w:hAnsi="Book Antiqua"/>
          <w:sz w:val="24"/>
          <w:szCs w:val="24"/>
          <w:vertAlign w:val="superscript"/>
          <w:lang w:val="en-US"/>
        </w:rPr>
        <w:t>[77</w:t>
      </w:r>
      <w:r w:rsidR="000545B0" w:rsidRPr="007D21B9">
        <w:rPr>
          <w:rFonts w:ascii="Book Antiqua" w:eastAsia="MS Mincho" w:hAnsi="Book Antiqua"/>
          <w:sz w:val="24"/>
          <w:szCs w:val="24"/>
          <w:vertAlign w:val="superscript"/>
          <w:lang w:val="en-US"/>
        </w:rPr>
        <w:t>]</w:t>
      </w:r>
      <w:r w:rsidR="000545B0" w:rsidRPr="007D21B9">
        <w:rPr>
          <w:rFonts w:ascii="Book Antiqua" w:eastAsia="MS Mincho" w:hAnsi="Book Antiqua"/>
          <w:bCs/>
          <w:sz w:val="24"/>
          <w:szCs w:val="24"/>
          <w:lang w:val="en-US"/>
        </w:rPr>
        <w:t>.</w:t>
      </w:r>
    </w:p>
    <w:p w14:paraId="6AA28B51" w14:textId="52730E3D" w:rsidR="00BF7A9B" w:rsidRPr="00E73EB9" w:rsidRDefault="00BF7A9B" w:rsidP="00E73EB9">
      <w:pPr>
        <w:widowControl w:val="0"/>
        <w:spacing w:after="0" w:line="360" w:lineRule="auto"/>
        <w:ind w:firstLineChars="100" w:firstLine="240"/>
        <w:jc w:val="both"/>
        <w:rPr>
          <w:rFonts w:ascii="Book Antiqua" w:hAnsi="Book Antiqua"/>
          <w:bCs/>
          <w:sz w:val="24"/>
          <w:szCs w:val="24"/>
          <w:lang w:val="en-US" w:eastAsia="zh-CN"/>
        </w:rPr>
      </w:pPr>
      <w:r w:rsidRPr="007D21B9">
        <w:rPr>
          <w:rFonts w:ascii="Book Antiqua" w:eastAsia="MS Mincho" w:hAnsi="Book Antiqua"/>
          <w:bCs/>
          <w:sz w:val="24"/>
          <w:szCs w:val="24"/>
          <w:lang w:val="en-US"/>
        </w:rPr>
        <w:lastRenderedPageBreak/>
        <w:t xml:space="preserve">These results support the notion that patients </w:t>
      </w:r>
      <w:r w:rsidR="000545B0" w:rsidRPr="007D21B9">
        <w:rPr>
          <w:rFonts w:ascii="Book Antiqua" w:eastAsia="MS Mincho" w:hAnsi="Book Antiqua"/>
          <w:bCs/>
          <w:sz w:val="24"/>
          <w:szCs w:val="24"/>
          <w:lang w:val="en-US"/>
        </w:rPr>
        <w:t>with</w:t>
      </w:r>
      <w:r w:rsidRPr="007D21B9">
        <w:rPr>
          <w:rFonts w:ascii="Book Antiqua" w:eastAsia="MS Mincho" w:hAnsi="Book Antiqua"/>
          <w:bCs/>
          <w:sz w:val="24"/>
          <w:szCs w:val="24"/>
          <w:lang w:val="en-US"/>
        </w:rPr>
        <w:t xml:space="preserve"> MetS, especially those with obesity, are very sensible to sodium intake</w:t>
      </w:r>
      <w:r w:rsidR="00E73EB9">
        <w:rPr>
          <w:rFonts w:ascii="Book Antiqua" w:eastAsia="MS Mincho" w:hAnsi="Book Antiqua"/>
          <w:sz w:val="24"/>
          <w:szCs w:val="24"/>
          <w:vertAlign w:val="superscript"/>
          <w:lang w:val="en-US"/>
        </w:rPr>
        <w:t>[36,45,</w:t>
      </w:r>
      <w:r w:rsidRPr="007D21B9">
        <w:rPr>
          <w:rFonts w:ascii="Book Antiqua" w:eastAsia="MS Mincho" w:hAnsi="Book Antiqua"/>
          <w:sz w:val="24"/>
          <w:szCs w:val="24"/>
          <w:vertAlign w:val="superscript"/>
          <w:lang w:val="en-US"/>
        </w:rPr>
        <w:t>46]</w:t>
      </w:r>
      <w:r w:rsidR="00E73EB9">
        <w:rPr>
          <w:rFonts w:ascii="Book Antiqua" w:hAnsi="Book Antiqua" w:hint="eastAsia"/>
          <w:sz w:val="24"/>
          <w:szCs w:val="24"/>
          <w:lang w:val="en-US" w:eastAsia="zh-CN"/>
        </w:rPr>
        <w:t>.</w:t>
      </w:r>
    </w:p>
    <w:p w14:paraId="574A2013" w14:textId="77777777" w:rsidR="00E73EB9" w:rsidRDefault="00E73EB9" w:rsidP="00772687">
      <w:pPr>
        <w:widowControl w:val="0"/>
        <w:spacing w:after="0" w:line="360" w:lineRule="auto"/>
        <w:jc w:val="both"/>
        <w:rPr>
          <w:rFonts w:ascii="Book Antiqua" w:hAnsi="Book Antiqua"/>
          <w:b/>
          <w:iCs/>
          <w:sz w:val="24"/>
          <w:szCs w:val="24"/>
          <w:lang w:val="en-US" w:eastAsia="zh-CN"/>
        </w:rPr>
      </w:pPr>
    </w:p>
    <w:p w14:paraId="78C7822E" w14:textId="22F62084" w:rsidR="00BF7A9B" w:rsidRPr="007D21B9" w:rsidRDefault="00BF7A9B" w:rsidP="00772687">
      <w:pPr>
        <w:widowControl w:val="0"/>
        <w:spacing w:after="0" w:line="360" w:lineRule="auto"/>
        <w:jc w:val="both"/>
        <w:rPr>
          <w:rFonts w:ascii="Book Antiqua" w:eastAsia="MS Mincho" w:hAnsi="Book Antiqua"/>
          <w:b/>
          <w:iCs/>
          <w:sz w:val="24"/>
          <w:szCs w:val="24"/>
          <w:lang w:val="en-US"/>
        </w:rPr>
      </w:pPr>
      <w:r w:rsidRPr="007D21B9">
        <w:rPr>
          <w:rFonts w:ascii="Book Antiqua" w:eastAsia="MS Mincho" w:hAnsi="Book Antiqua"/>
          <w:b/>
          <w:iCs/>
          <w:sz w:val="24"/>
          <w:szCs w:val="24"/>
          <w:lang w:val="en-US"/>
        </w:rPr>
        <w:t>METABOLIC SYNDROME AND CARDIOVASCULAR RISK</w:t>
      </w:r>
    </w:p>
    <w:p w14:paraId="18DA2429" w14:textId="77777777" w:rsidR="00BF7A9B" w:rsidRPr="007D21B9" w:rsidRDefault="00BF7A9B" w:rsidP="00772687">
      <w:pPr>
        <w:widowControl w:val="0"/>
        <w:autoSpaceDE w:val="0"/>
        <w:autoSpaceDN w:val="0"/>
        <w:adjustRightInd w:val="0"/>
        <w:spacing w:after="0" w:line="360" w:lineRule="auto"/>
        <w:jc w:val="both"/>
        <w:rPr>
          <w:rFonts w:ascii="Book Antiqua" w:eastAsia="MS Mincho" w:hAnsi="Book Antiqua"/>
          <w:iCs/>
          <w:sz w:val="24"/>
          <w:szCs w:val="24"/>
          <w:lang w:val="en-US"/>
        </w:rPr>
      </w:pPr>
      <w:r w:rsidRPr="007D21B9">
        <w:rPr>
          <w:rFonts w:ascii="Book Antiqua" w:eastAsia="MS Mincho" w:hAnsi="Book Antiqua"/>
          <w:iCs/>
          <w:sz w:val="24"/>
          <w:szCs w:val="24"/>
          <w:lang w:val="en-US"/>
        </w:rPr>
        <w:t xml:space="preserve">The high prevalence of the MetS is of considerable concern because several studies suggest that people with the MetS are at increased risk for developing T2DM </w:t>
      </w:r>
      <w:r w:rsidRPr="007D21B9">
        <w:rPr>
          <w:rFonts w:ascii="Book Antiqua" w:eastAsia="MS Mincho" w:hAnsi="Book Antiqua"/>
          <w:sz w:val="24"/>
          <w:szCs w:val="24"/>
          <w:vertAlign w:val="superscript"/>
          <w:lang w:val="en-US"/>
        </w:rPr>
        <w:t>[18-20, 78]</w:t>
      </w:r>
      <w:r w:rsidRPr="007D21B9">
        <w:rPr>
          <w:rFonts w:ascii="Book Antiqua" w:eastAsia="MS Mincho" w:hAnsi="Book Antiqua"/>
          <w:bCs/>
          <w:sz w:val="24"/>
          <w:szCs w:val="24"/>
          <w:lang w:val="en-US"/>
        </w:rPr>
        <w:t xml:space="preserve"> </w:t>
      </w:r>
      <w:r w:rsidRPr="007D21B9">
        <w:rPr>
          <w:rFonts w:ascii="Book Antiqua" w:eastAsia="MS Mincho" w:hAnsi="Book Antiqua"/>
          <w:iCs/>
          <w:sz w:val="24"/>
          <w:szCs w:val="24"/>
          <w:lang w:val="en-US"/>
        </w:rPr>
        <w:t xml:space="preserve">and CV events </w:t>
      </w:r>
      <w:r w:rsidRPr="007D21B9">
        <w:rPr>
          <w:rFonts w:ascii="Book Antiqua" w:eastAsia="MS Mincho" w:hAnsi="Book Antiqua"/>
          <w:sz w:val="24"/>
          <w:szCs w:val="24"/>
          <w:vertAlign w:val="superscript"/>
          <w:lang w:val="en-US"/>
        </w:rPr>
        <w:t>[18-22, 25, 27, 29-32, 78-82]</w:t>
      </w:r>
      <w:r w:rsidRPr="007D21B9">
        <w:rPr>
          <w:rFonts w:ascii="Book Antiqua" w:eastAsia="MS Mincho" w:hAnsi="Book Antiqua"/>
          <w:iCs/>
          <w:sz w:val="24"/>
          <w:szCs w:val="24"/>
          <w:lang w:val="en-US"/>
        </w:rPr>
        <w:t xml:space="preserve">. </w:t>
      </w:r>
    </w:p>
    <w:p w14:paraId="03A9FFB5" w14:textId="34A4560B" w:rsidR="00BF7A9B" w:rsidRPr="00E73EB9" w:rsidRDefault="00BF7A9B" w:rsidP="00E73EB9">
      <w:pPr>
        <w:widowControl w:val="0"/>
        <w:autoSpaceDE w:val="0"/>
        <w:autoSpaceDN w:val="0"/>
        <w:adjustRightInd w:val="0"/>
        <w:spacing w:after="0" w:line="360" w:lineRule="auto"/>
        <w:ind w:firstLineChars="100" w:firstLine="240"/>
        <w:jc w:val="both"/>
        <w:rPr>
          <w:rFonts w:ascii="Book Antiqua" w:hAnsi="Book Antiqua"/>
          <w:iCs/>
          <w:sz w:val="24"/>
          <w:szCs w:val="24"/>
          <w:lang w:val="en-US" w:eastAsia="zh-CN"/>
        </w:rPr>
      </w:pPr>
      <w:r w:rsidRPr="007D21B9">
        <w:rPr>
          <w:rFonts w:ascii="Book Antiqua" w:eastAsia="MS Mincho" w:hAnsi="Book Antiqua"/>
          <w:iCs/>
          <w:sz w:val="24"/>
          <w:szCs w:val="24"/>
          <w:lang w:val="en-US"/>
        </w:rPr>
        <w:t xml:space="preserve">The </w:t>
      </w:r>
      <w:r w:rsidR="000545B0" w:rsidRPr="007D21B9">
        <w:rPr>
          <w:rFonts w:ascii="Book Antiqua" w:eastAsia="MS Mincho" w:hAnsi="Book Antiqua"/>
          <w:iCs/>
          <w:sz w:val="24"/>
          <w:szCs w:val="24"/>
          <w:lang w:val="en-US"/>
        </w:rPr>
        <w:t>ability of</w:t>
      </w:r>
      <w:r w:rsidRPr="007D21B9">
        <w:rPr>
          <w:rFonts w:ascii="Book Antiqua" w:eastAsia="MS Mincho" w:hAnsi="Book Antiqua"/>
          <w:iCs/>
          <w:sz w:val="24"/>
          <w:szCs w:val="24"/>
          <w:lang w:val="en-US"/>
        </w:rPr>
        <w:t xml:space="preserve"> MetS to </w:t>
      </w:r>
      <w:r w:rsidR="000545B0" w:rsidRPr="007D21B9">
        <w:rPr>
          <w:rFonts w:ascii="Book Antiqua" w:eastAsia="MS Mincho" w:hAnsi="Book Antiqua"/>
          <w:iCs/>
          <w:sz w:val="24"/>
          <w:szCs w:val="24"/>
          <w:lang w:val="en-US"/>
        </w:rPr>
        <w:t>predict the</w:t>
      </w:r>
      <w:r w:rsidRPr="007D21B9">
        <w:rPr>
          <w:rFonts w:ascii="Book Antiqua" w:eastAsia="MS Mincho" w:hAnsi="Book Antiqua"/>
          <w:iCs/>
          <w:sz w:val="24"/>
          <w:szCs w:val="24"/>
          <w:lang w:val="en-US"/>
        </w:rPr>
        <w:t xml:space="preserve"> development of T2DM </w:t>
      </w:r>
      <w:r w:rsidR="000545B0" w:rsidRPr="007D21B9">
        <w:rPr>
          <w:rFonts w:ascii="Book Antiqua" w:eastAsia="MS Mincho" w:hAnsi="Book Antiqua"/>
          <w:iCs/>
          <w:sz w:val="24"/>
          <w:szCs w:val="24"/>
          <w:lang w:val="en-US"/>
        </w:rPr>
        <w:t>has been</w:t>
      </w:r>
      <w:r w:rsidRPr="007D21B9">
        <w:rPr>
          <w:rFonts w:ascii="Book Antiqua" w:eastAsia="MS Mincho" w:hAnsi="Book Antiqua"/>
          <w:iCs/>
          <w:sz w:val="24"/>
          <w:szCs w:val="24"/>
          <w:lang w:val="en-US"/>
        </w:rPr>
        <w:t xml:space="preserve"> examined in numerous studies; it was estimated that the </w:t>
      </w:r>
      <w:r w:rsidR="000545B0" w:rsidRPr="007D21B9">
        <w:rPr>
          <w:rFonts w:ascii="Book Antiqua" w:eastAsia="MS Mincho" w:hAnsi="Book Antiqua"/>
          <w:iCs/>
          <w:sz w:val="24"/>
          <w:szCs w:val="24"/>
          <w:lang w:val="en-US"/>
        </w:rPr>
        <w:t>MetS approximately</w:t>
      </w:r>
      <w:r w:rsidRPr="007D21B9">
        <w:rPr>
          <w:rFonts w:ascii="Book Antiqua" w:eastAsia="MS Mincho" w:hAnsi="Book Antiqua"/>
          <w:iCs/>
          <w:sz w:val="24"/>
          <w:szCs w:val="24"/>
          <w:lang w:val="en-US"/>
        </w:rPr>
        <w:t xml:space="preserve"> </w:t>
      </w:r>
      <w:r w:rsidR="004B37F9" w:rsidRPr="007D21B9">
        <w:rPr>
          <w:rFonts w:ascii="Book Antiqua" w:eastAsia="MS Mincho" w:hAnsi="Book Antiqua"/>
          <w:iCs/>
          <w:sz w:val="24"/>
          <w:szCs w:val="24"/>
          <w:lang w:val="en-US"/>
        </w:rPr>
        <w:t xml:space="preserve">quintuples the </w:t>
      </w:r>
      <w:r w:rsidR="004B37F9" w:rsidRPr="007D21B9">
        <w:rPr>
          <w:rFonts w:ascii="Book Antiqua" w:eastAsia="MS Mincho" w:hAnsi="Book Antiqua"/>
          <w:bCs/>
          <w:iCs/>
          <w:sz w:val="24"/>
          <w:szCs w:val="24"/>
          <w:lang w:val="en-US"/>
        </w:rPr>
        <w:t>risk</w:t>
      </w:r>
      <w:r w:rsidR="004B37F9" w:rsidRPr="007D21B9">
        <w:rPr>
          <w:rFonts w:ascii="Book Antiqua" w:eastAsia="MS Mincho" w:hAnsi="Book Antiqua"/>
          <w:iCs/>
          <w:sz w:val="24"/>
          <w:szCs w:val="24"/>
          <w:lang w:val="en-US"/>
        </w:rPr>
        <w:t xml:space="preserve"> </w:t>
      </w:r>
      <w:r w:rsidRPr="007D21B9">
        <w:rPr>
          <w:rFonts w:ascii="Book Antiqua" w:eastAsia="MS Mincho" w:hAnsi="Book Antiqua"/>
          <w:iCs/>
          <w:sz w:val="24"/>
          <w:szCs w:val="24"/>
          <w:lang w:val="en-US"/>
        </w:rPr>
        <w:t>for incident T2DM</w:t>
      </w:r>
      <w:r w:rsidRPr="007D21B9">
        <w:rPr>
          <w:rFonts w:ascii="Book Antiqua" w:eastAsia="MS Mincho" w:hAnsi="Book Antiqua"/>
          <w:sz w:val="24"/>
          <w:szCs w:val="24"/>
          <w:vertAlign w:val="superscript"/>
          <w:lang w:val="en-US"/>
        </w:rPr>
        <w:t>[</w:t>
      </w:r>
      <w:r w:rsidR="00E73EB9">
        <w:rPr>
          <w:rFonts w:ascii="Book Antiqua" w:eastAsia="MS Mincho" w:hAnsi="Book Antiqua"/>
          <w:sz w:val="24"/>
          <w:szCs w:val="24"/>
          <w:vertAlign w:val="superscript"/>
          <w:lang w:val="en-US"/>
        </w:rPr>
        <w:t>14,</w:t>
      </w:r>
      <w:r w:rsidRPr="007D21B9">
        <w:rPr>
          <w:rFonts w:ascii="Book Antiqua" w:eastAsia="MS Mincho" w:hAnsi="Book Antiqua"/>
          <w:sz w:val="24"/>
          <w:szCs w:val="24"/>
          <w:vertAlign w:val="superscript"/>
          <w:lang w:val="en-US"/>
        </w:rPr>
        <w:t>78]</w:t>
      </w:r>
      <w:r w:rsidR="00E73EB9">
        <w:rPr>
          <w:rFonts w:ascii="Book Antiqua" w:hAnsi="Book Antiqua" w:hint="eastAsia"/>
          <w:iCs/>
          <w:sz w:val="24"/>
          <w:szCs w:val="24"/>
          <w:lang w:val="en-US" w:eastAsia="zh-CN"/>
        </w:rPr>
        <w:t>.</w:t>
      </w:r>
    </w:p>
    <w:p w14:paraId="2BC368D2" w14:textId="77CFC161" w:rsidR="00BF7A9B" w:rsidRPr="00E73EB9" w:rsidRDefault="00BF7A9B" w:rsidP="00E73EB9">
      <w:pPr>
        <w:widowControl w:val="0"/>
        <w:autoSpaceDE w:val="0"/>
        <w:autoSpaceDN w:val="0"/>
        <w:adjustRightInd w:val="0"/>
        <w:spacing w:after="0" w:line="360" w:lineRule="auto"/>
        <w:ind w:firstLineChars="100" w:firstLine="240"/>
        <w:jc w:val="both"/>
        <w:rPr>
          <w:rFonts w:ascii="Book Antiqua" w:hAnsi="Book Antiqua"/>
          <w:iCs/>
          <w:sz w:val="24"/>
          <w:szCs w:val="24"/>
          <w:lang w:val="en-US" w:eastAsia="zh-CN"/>
        </w:rPr>
      </w:pPr>
      <w:r w:rsidRPr="007D21B9">
        <w:rPr>
          <w:rFonts w:ascii="Book Antiqua" w:eastAsia="MS Mincho" w:hAnsi="Book Antiqua"/>
          <w:iCs/>
          <w:sz w:val="24"/>
          <w:szCs w:val="24"/>
          <w:lang w:val="en-US"/>
        </w:rPr>
        <w:t xml:space="preserve">About a hundred longitudinal studies were performed in order to assess the CV prognostic impact of the MetS </w:t>
      </w:r>
      <w:r w:rsidR="00E73EB9">
        <w:rPr>
          <w:rFonts w:ascii="Book Antiqua" w:eastAsia="MS Mincho" w:hAnsi="Book Antiqua"/>
          <w:sz w:val="24"/>
          <w:szCs w:val="24"/>
          <w:vertAlign w:val="superscript"/>
          <w:lang w:val="en-US"/>
        </w:rPr>
        <w:t>[18-22,25,27,29-32,</w:t>
      </w:r>
      <w:r w:rsidRPr="007D21B9">
        <w:rPr>
          <w:rFonts w:ascii="Book Antiqua" w:eastAsia="MS Mincho" w:hAnsi="Book Antiqua"/>
          <w:sz w:val="24"/>
          <w:szCs w:val="24"/>
          <w:vertAlign w:val="superscript"/>
          <w:lang w:val="en-US"/>
        </w:rPr>
        <w:t xml:space="preserve">82] </w:t>
      </w:r>
      <w:r w:rsidRPr="007D21B9">
        <w:rPr>
          <w:rFonts w:ascii="Book Antiqua" w:eastAsia="MS Mincho" w:hAnsi="Book Antiqua"/>
          <w:iCs/>
          <w:sz w:val="24"/>
          <w:szCs w:val="24"/>
          <w:lang w:val="en-US"/>
        </w:rPr>
        <w:t>and the vast majority of them were included in the four</w:t>
      </w:r>
      <w:r w:rsidRPr="007D21B9">
        <w:rPr>
          <w:rFonts w:ascii="Book Antiqua" w:hAnsi="Book Antiqua"/>
          <w:iCs/>
          <w:sz w:val="24"/>
          <w:szCs w:val="24"/>
          <w:lang w:val="en-US"/>
        </w:rPr>
        <w:t xml:space="preserve"> meta-analyses carried out up to now summarizing this issue</w:t>
      </w:r>
      <w:r w:rsidRPr="007D21B9">
        <w:rPr>
          <w:rFonts w:ascii="Book Antiqua" w:eastAsia="MS Mincho" w:hAnsi="Book Antiqua"/>
          <w:sz w:val="24"/>
          <w:szCs w:val="24"/>
          <w:vertAlign w:val="superscript"/>
          <w:lang w:val="en-US"/>
        </w:rPr>
        <w:t>[78-81]</w:t>
      </w:r>
      <w:r w:rsidR="00E73EB9">
        <w:rPr>
          <w:rFonts w:ascii="Book Antiqua" w:hAnsi="Book Antiqua" w:hint="eastAsia"/>
          <w:sz w:val="24"/>
          <w:szCs w:val="24"/>
          <w:lang w:val="en-US" w:eastAsia="zh-CN"/>
        </w:rPr>
        <w:t>.</w:t>
      </w:r>
    </w:p>
    <w:p w14:paraId="0298FE42" w14:textId="4CA33C93" w:rsidR="00BF7A9B" w:rsidRPr="007D21B9" w:rsidRDefault="00BF7A9B" w:rsidP="00E73EB9">
      <w:pPr>
        <w:widowControl w:val="0"/>
        <w:autoSpaceDE w:val="0"/>
        <w:autoSpaceDN w:val="0"/>
        <w:adjustRightInd w:val="0"/>
        <w:spacing w:after="0" w:line="360" w:lineRule="auto"/>
        <w:ind w:firstLineChars="100" w:firstLine="240"/>
        <w:jc w:val="both"/>
        <w:rPr>
          <w:rFonts w:ascii="Book Antiqua" w:eastAsia="MS Mincho" w:hAnsi="Book Antiqua"/>
          <w:iCs/>
          <w:sz w:val="24"/>
          <w:szCs w:val="24"/>
          <w:lang w:val="en-US"/>
        </w:rPr>
      </w:pPr>
      <w:r w:rsidRPr="007D21B9">
        <w:rPr>
          <w:rFonts w:ascii="Book Antiqua" w:hAnsi="Book Antiqua"/>
          <w:iCs/>
          <w:sz w:val="24"/>
          <w:szCs w:val="24"/>
          <w:lang w:val="en-US"/>
        </w:rPr>
        <w:t xml:space="preserve">The most recent and largest of them was that of Mottillo et al that included near one </w:t>
      </w:r>
      <w:r w:rsidR="00E73EB9">
        <w:rPr>
          <w:rFonts w:ascii="Book Antiqua" w:hAnsi="Book Antiqua"/>
          <w:iCs/>
          <w:sz w:val="24"/>
          <w:szCs w:val="24"/>
          <w:lang w:val="en-US"/>
        </w:rPr>
        <w:t xml:space="preserve">million patients (total </w:t>
      </w:r>
      <w:r w:rsidR="00E73EB9" w:rsidRPr="00E73EB9">
        <w:rPr>
          <w:rFonts w:ascii="Book Antiqua" w:hAnsi="Book Antiqua"/>
          <w:i/>
          <w:iCs/>
          <w:sz w:val="24"/>
          <w:szCs w:val="24"/>
          <w:lang w:val="en-US"/>
        </w:rPr>
        <w:t>n</w:t>
      </w:r>
      <w:r w:rsidR="00E73EB9">
        <w:rPr>
          <w:rFonts w:ascii="Book Antiqua" w:hAnsi="Book Antiqua"/>
          <w:iCs/>
          <w:sz w:val="24"/>
          <w:szCs w:val="24"/>
          <w:lang w:val="en-US"/>
        </w:rPr>
        <w:t xml:space="preserve"> = 951</w:t>
      </w:r>
      <w:r w:rsidRPr="007D21B9">
        <w:rPr>
          <w:rFonts w:ascii="Book Antiqua" w:hAnsi="Book Antiqua"/>
          <w:iCs/>
          <w:sz w:val="24"/>
          <w:szCs w:val="24"/>
          <w:lang w:val="en-US"/>
        </w:rPr>
        <w:t>083)</w:t>
      </w:r>
      <w:r w:rsidRPr="007D21B9">
        <w:rPr>
          <w:rFonts w:ascii="Book Antiqua" w:eastAsia="MS Mincho" w:hAnsi="Book Antiqua"/>
          <w:sz w:val="24"/>
          <w:szCs w:val="24"/>
          <w:vertAlign w:val="superscript"/>
          <w:lang w:val="en-US"/>
        </w:rPr>
        <w:t>[81]</w:t>
      </w:r>
      <w:r w:rsidRPr="007D21B9">
        <w:rPr>
          <w:rFonts w:ascii="Book Antiqua" w:hAnsi="Book Antiqua"/>
          <w:iCs/>
          <w:sz w:val="24"/>
          <w:szCs w:val="24"/>
          <w:lang w:val="en-US"/>
        </w:rPr>
        <w:t>.</w:t>
      </w:r>
      <w:r w:rsidRPr="007D21B9">
        <w:rPr>
          <w:rFonts w:ascii="Book Antiqua" w:eastAsia="MS Mincho" w:hAnsi="Book Antiqua"/>
          <w:iCs/>
          <w:sz w:val="24"/>
          <w:szCs w:val="24"/>
          <w:lang w:val="en-US"/>
        </w:rPr>
        <w:t xml:space="preserve"> The MetS, defined according to the ATPIII criteria</w:t>
      </w:r>
      <w:r w:rsidR="000545B0" w:rsidRPr="007D21B9">
        <w:rPr>
          <w:rFonts w:ascii="Book Antiqua" w:eastAsia="MS Mincho" w:hAnsi="Book Antiqua"/>
          <w:iCs/>
          <w:sz w:val="24"/>
          <w:szCs w:val="24"/>
          <w:lang w:val="en-US"/>
        </w:rPr>
        <w:t>, was</w:t>
      </w:r>
      <w:r w:rsidRPr="007D21B9">
        <w:rPr>
          <w:rFonts w:ascii="Book Antiqua" w:eastAsia="MS Mincho" w:hAnsi="Book Antiqua"/>
          <w:iCs/>
          <w:sz w:val="24"/>
          <w:szCs w:val="24"/>
          <w:lang w:val="en-US"/>
        </w:rPr>
        <w:t xml:space="preserve"> associated with a 2-fold increase in risk of CVD, CV mortality, myocardial infarction and stroke, and a 1.5-fold increase in risk of all-cause mortality</w:t>
      </w:r>
      <w:r w:rsidRPr="007D21B9">
        <w:rPr>
          <w:rFonts w:ascii="Book Antiqua" w:eastAsia="MS Mincho" w:hAnsi="Book Antiqua"/>
          <w:sz w:val="24"/>
          <w:szCs w:val="24"/>
          <w:vertAlign w:val="superscript"/>
          <w:lang w:val="en-US"/>
        </w:rPr>
        <w:t>[81]</w:t>
      </w:r>
      <w:r w:rsidRPr="007D21B9">
        <w:rPr>
          <w:rFonts w:ascii="Book Antiqua" w:eastAsia="MS Mincho" w:hAnsi="Book Antiqua"/>
          <w:iCs/>
          <w:sz w:val="24"/>
          <w:szCs w:val="24"/>
          <w:lang w:val="en-US"/>
        </w:rPr>
        <w:t>.</w:t>
      </w:r>
    </w:p>
    <w:p w14:paraId="425EE5C5" w14:textId="27EAA72F" w:rsidR="00BF7A9B" w:rsidRPr="007D21B9" w:rsidRDefault="00BF7A9B" w:rsidP="00E73EB9">
      <w:pPr>
        <w:widowControl w:val="0"/>
        <w:autoSpaceDE w:val="0"/>
        <w:autoSpaceDN w:val="0"/>
        <w:adjustRightInd w:val="0"/>
        <w:spacing w:after="0" w:line="360" w:lineRule="auto"/>
        <w:ind w:firstLineChars="100" w:firstLine="240"/>
        <w:jc w:val="both"/>
        <w:rPr>
          <w:rFonts w:ascii="Book Antiqua" w:eastAsia="MS Mincho" w:hAnsi="Book Antiqua"/>
          <w:iCs/>
          <w:sz w:val="24"/>
          <w:szCs w:val="24"/>
          <w:lang w:val="en-US"/>
        </w:rPr>
      </w:pPr>
      <w:r w:rsidRPr="007D21B9">
        <w:rPr>
          <w:rFonts w:ascii="Book Antiqua" w:eastAsia="MS Mincho" w:hAnsi="Book Antiqua"/>
          <w:iCs/>
          <w:sz w:val="24"/>
          <w:szCs w:val="24"/>
          <w:lang w:val="en-US"/>
        </w:rPr>
        <w:t>Whether or not the prognostic significance of the MetS exceeds the risk associated with the sum of its individual components is still a matter of debate. Even if a number of studies support</w:t>
      </w:r>
      <w:r w:rsidR="00F74F5B" w:rsidRPr="007D21B9">
        <w:rPr>
          <w:rFonts w:ascii="Book Antiqua" w:eastAsia="MS Mincho" w:hAnsi="Book Antiqua"/>
          <w:iCs/>
          <w:sz w:val="24"/>
          <w:szCs w:val="24"/>
          <w:lang w:val="en-US"/>
        </w:rPr>
        <w:t xml:space="preserve"> the notion that diagnosing the MetS</w:t>
      </w:r>
      <w:r w:rsidRPr="007D21B9">
        <w:rPr>
          <w:rFonts w:ascii="Book Antiqua" w:eastAsia="MS Mincho" w:hAnsi="Book Antiqua"/>
          <w:iCs/>
          <w:sz w:val="24"/>
          <w:szCs w:val="24"/>
          <w:lang w:val="en-US"/>
        </w:rPr>
        <w:t xml:space="preserve"> adds nothing beyond each individual risk factor for predicting CVD</w:t>
      </w:r>
      <w:r w:rsidRPr="007D21B9">
        <w:rPr>
          <w:rFonts w:ascii="Book Antiqua" w:eastAsia="MS Mincho" w:hAnsi="Book Antiqua"/>
          <w:sz w:val="24"/>
          <w:szCs w:val="24"/>
          <w:vertAlign w:val="superscript"/>
          <w:lang w:val="en-US"/>
        </w:rPr>
        <w:t>[11</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12]</w:t>
      </w:r>
      <w:r w:rsidRPr="007D21B9">
        <w:rPr>
          <w:rFonts w:ascii="Book Antiqua" w:eastAsia="MS Mincho" w:hAnsi="Book Antiqua"/>
          <w:iCs/>
          <w:sz w:val="24"/>
          <w:szCs w:val="24"/>
          <w:lang w:val="en-US"/>
        </w:rPr>
        <w:t>, other investigations</w:t>
      </w:r>
      <w:r w:rsidR="00E73EB9">
        <w:rPr>
          <w:rFonts w:ascii="Book Antiqua" w:eastAsia="MS Mincho" w:hAnsi="Book Antiqua"/>
          <w:sz w:val="24"/>
          <w:szCs w:val="24"/>
          <w:vertAlign w:val="superscript"/>
          <w:lang w:val="en-US"/>
        </w:rPr>
        <w:t>[8,</w:t>
      </w:r>
      <w:r w:rsidRPr="007D21B9">
        <w:rPr>
          <w:rFonts w:ascii="Book Antiqua" w:eastAsia="MS Mincho" w:hAnsi="Book Antiqua"/>
          <w:sz w:val="24"/>
          <w:szCs w:val="24"/>
          <w:vertAlign w:val="superscript"/>
          <w:lang w:val="en-US"/>
        </w:rPr>
        <w:t>20]</w:t>
      </w:r>
      <w:r w:rsidRPr="007D21B9">
        <w:rPr>
          <w:rFonts w:ascii="Book Antiqua" w:eastAsia="MS Mincho" w:hAnsi="Book Antiqua"/>
          <w:iCs/>
          <w:sz w:val="24"/>
          <w:szCs w:val="24"/>
          <w:lang w:val="en-US"/>
        </w:rPr>
        <w:t>, such as the METS-GREECE Multicentre study, seem to suggest the opposite</w:t>
      </w:r>
      <w:r w:rsidRPr="007D21B9">
        <w:rPr>
          <w:rFonts w:ascii="Book Antiqua" w:eastAsia="MS Mincho" w:hAnsi="Book Antiqua"/>
          <w:sz w:val="24"/>
          <w:szCs w:val="24"/>
          <w:vertAlign w:val="superscript"/>
          <w:lang w:val="en-US"/>
        </w:rPr>
        <w:t>[82]</w:t>
      </w:r>
      <w:r w:rsidRPr="007D21B9">
        <w:rPr>
          <w:rFonts w:ascii="Book Antiqua" w:eastAsia="MS Mincho" w:hAnsi="Book Antiqua"/>
          <w:iCs/>
          <w:sz w:val="24"/>
          <w:szCs w:val="24"/>
          <w:lang w:val="en-US"/>
        </w:rPr>
        <w:t>.</w:t>
      </w:r>
      <w:r w:rsidR="00772687">
        <w:rPr>
          <w:rFonts w:ascii="Book Antiqua" w:eastAsia="MS Mincho" w:hAnsi="Book Antiqua"/>
          <w:iCs/>
          <w:sz w:val="24"/>
          <w:szCs w:val="24"/>
          <w:lang w:val="en-US"/>
        </w:rPr>
        <w:t xml:space="preserve"> </w:t>
      </w:r>
      <w:r w:rsidRPr="007D21B9">
        <w:rPr>
          <w:rFonts w:ascii="Book Antiqua" w:eastAsia="MS Mincho" w:hAnsi="Book Antiqua"/>
          <w:iCs/>
          <w:sz w:val="24"/>
          <w:szCs w:val="24"/>
          <w:lang w:val="en-US"/>
        </w:rPr>
        <w:t xml:space="preserve">More recently, in the </w:t>
      </w:r>
      <w:r w:rsidR="00E73EB9">
        <w:rPr>
          <w:rFonts w:ascii="Book Antiqua" w:hAnsi="Book Antiqua" w:cs="Georgia"/>
          <w:sz w:val="24"/>
          <w:szCs w:val="24"/>
          <w:lang w:val="en-US"/>
        </w:rPr>
        <w:t>19</w:t>
      </w:r>
      <w:r w:rsidRPr="007D21B9">
        <w:rPr>
          <w:rFonts w:ascii="Book Antiqua" w:hAnsi="Book Antiqua" w:cs="Georgia"/>
          <w:sz w:val="24"/>
          <w:szCs w:val="24"/>
          <w:lang w:val="en-US"/>
        </w:rPr>
        <w:t xml:space="preserve">257 hypertensive patients randomized in the Anglo-Scandinavian Cardiac Outcomes Trial-Blood Pressure Lowering Arm (ASCOT-BPLA) MetS was significantly associated with coronary outcomes, stroke, and all-cause mortality after adjusting for age, sex, and ethnicity. However, when the model was further adjusted for the individual components, MetS was associated with significantly increased risk of stroke and all-cause mortality but not </w:t>
      </w:r>
      <w:r w:rsidR="0017772F" w:rsidRPr="007D21B9">
        <w:rPr>
          <w:rFonts w:ascii="Book Antiqua" w:hAnsi="Book Antiqua" w:cs="Georgia"/>
          <w:sz w:val="24"/>
          <w:szCs w:val="24"/>
          <w:lang w:val="en-US"/>
        </w:rPr>
        <w:t>coronary disease</w:t>
      </w:r>
      <w:r w:rsidRPr="007D21B9">
        <w:rPr>
          <w:rFonts w:ascii="Book Antiqua" w:hAnsi="Book Antiqua" w:cs="Georgia"/>
          <w:sz w:val="24"/>
          <w:szCs w:val="24"/>
          <w:lang w:val="en-US"/>
        </w:rPr>
        <w:t xml:space="preserve"> </w:t>
      </w:r>
      <w:r w:rsidR="0017772F" w:rsidRPr="007D21B9">
        <w:rPr>
          <w:rFonts w:ascii="Book Antiqua" w:hAnsi="Book Antiqua" w:cs="Georgia"/>
          <w:sz w:val="24"/>
          <w:szCs w:val="24"/>
          <w:lang w:val="en-US"/>
        </w:rPr>
        <w:t>(Table 1)</w:t>
      </w:r>
      <w:r w:rsidRPr="007D21B9">
        <w:rPr>
          <w:rFonts w:ascii="Book Antiqua" w:eastAsia="MS Mincho" w:hAnsi="Book Antiqua"/>
          <w:sz w:val="24"/>
          <w:szCs w:val="24"/>
          <w:vertAlign w:val="superscript"/>
          <w:lang w:val="en-US"/>
        </w:rPr>
        <w:t>[32]</w:t>
      </w:r>
      <w:r w:rsidRPr="007D21B9">
        <w:rPr>
          <w:rFonts w:ascii="Book Antiqua" w:hAnsi="Book Antiqua" w:cs="Georgia"/>
          <w:sz w:val="24"/>
          <w:szCs w:val="24"/>
          <w:lang w:val="en-US"/>
        </w:rPr>
        <w:t xml:space="preserve">. </w:t>
      </w:r>
    </w:p>
    <w:p w14:paraId="4DA18E76" w14:textId="0333005D" w:rsidR="00BF7A9B" w:rsidRPr="007D21B9" w:rsidRDefault="00BF7A9B" w:rsidP="00E73EB9">
      <w:pPr>
        <w:widowControl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 xml:space="preserve">The adverse prognostic impact of the MetS, in hypertensive patients was also observed in other six investigations </w:t>
      </w:r>
      <w:r w:rsidR="0017772F" w:rsidRPr="007D21B9">
        <w:rPr>
          <w:rFonts w:ascii="Book Antiqua" w:hAnsi="Book Antiqua"/>
          <w:iCs/>
          <w:sz w:val="24"/>
          <w:szCs w:val="24"/>
          <w:lang w:val="en-US"/>
        </w:rPr>
        <w:t>(Table 1)</w:t>
      </w:r>
      <w:r w:rsidR="00E73EB9">
        <w:rPr>
          <w:rFonts w:ascii="Book Antiqua" w:eastAsia="MS Mincho" w:hAnsi="Book Antiqua"/>
          <w:sz w:val="24"/>
          <w:szCs w:val="24"/>
          <w:vertAlign w:val="superscript"/>
          <w:lang w:val="en-US"/>
        </w:rPr>
        <w:t>[22,25,27,</w:t>
      </w:r>
      <w:r w:rsidRPr="007D21B9">
        <w:rPr>
          <w:rFonts w:ascii="Book Antiqua" w:eastAsia="MS Mincho" w:hAnsi="Book Antiqua"/>
          <w:sz w:val="24"/>
          <w:szCs w:val="24"/>
          <w:vertAlign w:val="superscript"/>
          <w:lang w:val="en-US"/>
        </w:rPr>
        <w:t>29-31]</w:t>
      </w:r>
      <w:r w:rsidRPr="007D21B9" w:rsidDel="00243D87">
        <w:rPr>
          <w:rFonts w:ascii="Book Antiqua" w:hAnsi="Book Antiqua"/>
          <w:iCs/>
          <w:sz w:val="24"/>
          <w:szCs w:val="24"/>
          <w:lang w:val="en-US"/>
        </w:rPr>
        <w:t xml:space="preserve"> </w:t>
      </w:r>
      <w:r w:rsidRPr="007D21B9">
        <w:rPr>
          <w:rFonts w:ascii="Book Antiqua" w:hAnsi="Book Antiqua"/>
          <w:iCs/>
          <w:sz w:val="24"/>
          <w:szCs w:val="24"/>
          <w:lang w:val="en-US"/>
        </w:rPr>
        <w:t xml:space="preserve">In the aforementioned PIUMA study, hypertensive participants with MetS </w:t>
      </w:r>
      <w:r w:rsidRPr="007D21B9">
        <w:rPr>
          <w:rFonts w:ascii="Book Antiqua" w:hAnsi="Book Antiqua"/>
          <w:sz w:val="24"/>
          <w:szCs w:val="24"/>
          <w:lang w:val="en-US"/>
        </w:rPr>
        <w:t xml:space="preserve">had an increased risk of developing cardiac and </w:t>
      </w:r>
      <w:r w:rsidRPr="007D21B9">
        <w:rPr>
          <w:rFonts w:ascii="Book Antiqua" w:hAnsi="Book Antiqua"/>
          <w:sz w:val="24"/>
          <w:szCs w:val="24"/>
          <w:lang w:val="en-US"/>
        </w:rPr>
        <w:lastRenderedPageBreak/>
        <w:t>cerebrovascular events</w:t>
      </w:r>
      <w:r w:rsidRPr="007D21B9">
        <w:rPr>
          <w:rFonts w:ascii="Book Antiqua" w:hAnsi="Book Antiqua"/>
          <w:iCs/>
          <w:sz w:val="24"/>
          <w:szCs w:val="24"/>
          <w:lang w:val="en-US"/>
        </w:rPr>
        <w:t xml:space="preserve">, </w:t>
      </w:r>
      <w:r w:rsidRPr="007D21B9">
        <w:rPr>
          <w:rFonts w:ascii="Book Antiqua" w:eastAsia="MS Mincho" w:hAnsi="Book Antiqua"/>
          <w:iCs/>
          <w:sz w:val="24"/>
          <w:szCs w:val="24"/>
          <w:lang w:val="en-US"/>
        </w:rPr>
        <w:t>independently of traditional CV risk factors, including left ventricular hypertrophy (LVH) and 24-h BP</w:t>
      </w:r>
      <w:r w:rsidRPr="007D21B9">
        <w:rPr>
          <w:rFonts w:ascii="Book Antiqua" w:eastAsia="MS Mincho" w:hAnsi="Book Antiqua"/>
          <w:sz w:val="24"/>
          <w:szCs w:val="24"/>
          <w:vertAlign w:val="superscript"/>
          <w:lang w:val="en-US"/>
        </w:rPr>
        <w:t>[25]</w:t>
      </w:r>
      <w:r w:rsidRPr="007D21B9">
        <w:rPr>
          <w:rFonts w:ascii="Book Antiqua" w:eastAsia="MS Mincho" w:hAnsi="Book Antiqua"/>
          <w:iCs/>
          <w:sz w:val="24"/>
          <w:szCs w:val="24"/>
          <w:lang w:val="en-US"/>
        </w:rPr>
        <w:t xml:space="preserve">. Most notably, the association between the </w:t>
      </w:r>
      <w:r w:rsidR="000545B0" w:rsidRPr="007D21B9">
        <w:rPr>
          <w:rFonts w:ascii="Book Antiqua" w:eastAsia="MS Mincho" w:hAnsi="Book Antiqua"/>
          <w:iCs/>
          <w:sz w:val="24"/>
          <w:szCs w:val="24"/>
          <w:lang w:val="en-US"/>
        </w:rPr>
        <w:t>MetS and</w:t>
      </w:r>
      <w:r w:rsidRPr="007D21B9">
        <w:rPr>
          <w:rFonts w:ascii="Book Antiqua" w:eastAsia="MS Mincho" w:hAnsi="Book Antiqua"/>
          <w:iCs/>
          <w:sz w:val="24"/>
          <w:szCs w:val="24"/>
          <w:lang w:val="en-US"/>
        </w:rPr>
        <w:t xml:space="preserve"> future CV morbidity also held in patients without diabetes mellitus at the baseline examination</w:t>
      </w:r>
      <w:r w:rsidRPr="007D21B9">
        <w:rPr>
          <w:rFonts w:ascii="Book Antiqua" w:eastAsia="MS Mincho" w:hAnsi="Book Antiqua"/>
          <w:sz w:val="24"/>
          <w:szCs w:val="24"/>
          <w:vertAlign w:val="superscript"/>
          <w:lang w:val="en-US"/>
        </w:rPr>
        <w:t>[25]</w:t>
      </w:r>
      <w:r w:rsidRPr="007D21B9">
        <w:rPr>
          <w:rFonts w:ascii="Book Antiqua" w:eastAsia="MS Mincho" w:hAnsi="Book Antiqua"/>
          <w:iCs/>
          <w:sz w:val="24"/>
          <w:szCs w:val="24"/>
          <w:lang w:val="en-US"/>
        </w:rPr>
        <w:t>.</w:t>
      </w:r>
      <w:r w:rsidRPr="007D21B9">
        <w:rPr>
          <w:rFonts w:ascii="Book Antiqua" w:hAnsi="Book Antiqua"/>
          <w:iCs/>
          <w:sz w:val="24"/>
          <w:szCs w:val="24"/>
          <w:lang w:val="en-US"/>
        </w:rPr>
        <w:t xml:space="preserve"> </w:t>
      </w:r>
    </w:p>
    <w:p w14:paraId="49E311D1" w14:textId="42835916" w:rsidR="00BF7A9B" w:rsidRPr="007D21B9" w:rsidRDefault="00BF7A9B" w:rsidP="00E73EB9">
      <w:pPr>
        <w:widowControl w:val="0"/>
        <w:autoSpaceDE w:val="0"/>
        <w:autoSpaceDN w:val="0"/>
        <w:adjustRightInd w:val="0"/>
        <w:spacing w:after="0" w:line="360" w:lineRule="auto"/>
        <w:ind w:firstLineChars="100" w:firstLine="240"/>
        <w:jc w:val="both"/>
        <w:rPr>
          <w:rFonts w:ascii="Book Antiqua" w:hAnsi="Book Antiqua"/>
          <w:iCs/>
          <w:sz w:val="24"/>
          <w:szCs w:val="24"/>
          <w:lang w:val="en-US"/>
        </w:rPr>
      </w:pPr>
      <w:r w:rsidRPr="007D21B9">
        <w:rPr>
          <w:rFonts w:ascii="Book Antiqua" w:hAnsi="Book Antiqua" w:cs="AdvPA45B"/>
          <w:sz w:val="24"/>
          <w:szCs w:val="24"/>
          <w:lang w:val="en-US"/>
        </w:rPr>
        <w:t>In contrast with these studies, in the European Lacidipine Study on Atherosclerosis (ELSA) study, a larg</w:t>
      </w:r>
      <w:r w:rsidR="009931A5" w:rsidRPr="007D21B9">
        <w:rPr>
          <w:rFonts w:ascii="Book Antiqua" w:hAnsi="Book Antiqua" w:cs="AdvPA45B"/>
          <w:sz w:val="24"/>
          <w:szCs w:val="24"/>
          <w:lang w:val="en-US"/>
        </w:rPr>
        <w:t xml:space="preserve">e cohort of </w:t>
      </w:r>
      <w:r w:rsidR="000545B0" w:rsidRPr="007D21B9">
        <w:rPr>
          <w:rFonts w:ascii="Book Antiqua" w:hAnsi="Book Antiqua" w:cs="AdvPA45B"/>
          <w:sz w:val="24"/>
          <w:szCs w:val="24"/>
          <w:lang w:val="en-US"/>
        </w:rPr>
        <w:t>well-treated</w:t>
      </w:r>
      <w:r w:rsidR="009931A5" w:rsidRPr="007D21B9">
        <w:rPr>
          <w:rFonts w:ascii="Book Antiqua" w:hAnsi="Book Antiqua" w:cs="AdvPA45B"/>
          <w:sz w:val="24"/>
          <w:szCs w:val="24"/>
          <w:lang w:val="en-US"/>
        </w:rPr>
        <w:t xml:space="preserve"> </w:t>
      </w:r>
      <w:r w:rsidRPr="007D21B9">
        <w:rPr>
          <w:rFonts w:ascii="Book Antiqua" w:hAnsi="Book Antiqua" w:cs="AdvPA45B"/>
          <w:sz w:val="24"/>
          <w:szCs w:val="24"/>
          <w:lang w:val="en-US"/>
        </w:rPr>
        <w:t>hypertensive</w:t>
      </w:r>
      <w:r w:rsidR="009931A5" w:rsidRPr="007D21B9">
        <w:rPr>
          <w:rFonts w:ascii="Book Antiqua" w:hAnsi="Book Antiqua" w:cs="AdvPA45B"/>
          <w:sz w:val="24"/>
          <w:szCs w:val="24"/>
          <w:lang w:val="en-US"/>
        </w:rPr>
        <w:t xml:space="preserve"> subjects</w:t>
      </w:r>
      <w:r w:rsidRPr="007D21B9">
        <w:rPr>
          <w:rFonts w:ascii="Book Antiqua" w:hAnsi="Book Antiqua" w:cs="AdvPA45B"/>
          <w:sz w:val="24"/>
          <w:szCs w:val="24"/>
          <w:lang w:val="en-US"/>
        </w:rPr>
        <w:t xml:space="preserve">, outcomes were not different between </w:t>
      </w:r>
      <w:r w:rsidR="000545B0" w:rsidRPr="007D21B9">
        <w:rPr>
          <w:rFonts w:ascii="Book Antiqua" w:hAnsi="Book Antiqua" w:cs="AdvPA45B"/>
          <w:sz w:val="24"/>
          <w:szCs w:val="24"/>
          <w:lang w:val="en-US"/>
        </w:rPr>
        <w:t>patients with</w:t>
      </w:r>
      <w:r w:rsidRPr="007D21B9">
        <w:rPr>
          <w:rFonts w:ascii="Book Antiqua" w:hAnsi="Book Antiqua" w:cs="AdvPA45B"/>
          <w:sz w:val="24"/>
          <w:szCs w:val="24"/>
          <w:lang w:val="en-US"/>
        </w:rPr>
        <w:t xml:space="preserve"> MetS and those without it </w:t>
      </w:r>
      <w:r w:rsidRPr="007D21B9">
        <w:rPr>
          <w:rFonts w:ascii="Book Antiqua" w:eastAsia="MS Mincho" w:hAnsi="Book Antiqua"/>
          <w:sz w:val="24"/>
          <w:szCs w:val="24"/>
          <w:vertAlign w:val="superscript"/>
          <w:lang w:val="en-US"/>
        </w:rPr>
        <w:t>[28]</w:t>
      </w:r>
      <w:r w:rsidRPr="007D21B9">
        <w:rPr>
          <w:rFonts w:ascii="Book Antiqua" w:hAnsi="Book Antiqua" w:cs="AdvPA45B"/>
          <w:sz w:val="24"/>
          <w:szCs w:val="24"/>
          <w:lang w:val="en-US"/>
        </w:rPr>
        <w:t xml:space="preserve">, probably because </w:t>
      </w:r>
      <w:r w:rsidR="000545B0" w:rsidRPr="007D21B9">
        <w:rPr>
          <w:rFonts w:ascii="Book Antiqua" w:hAnsi="Book Antiqua" w:cs="AdvPA45B"/>
          <w:sz w:val="24"/>
          <w:szCs w:val="24"/>
          <w:lang w:val="en-US"/>
        </w:rPr>
        <w:t>an effective</w:t>
      </w:r>
      <w:r w:rsidRPr="007D21B9">
        <w:rPr>
          <w:rFonts w:ascii="Book Antiqua" w:hAnsi="Book Antiqua" w:cs="AdvPA45B"/>
          <w:sz w:val="24"/>
          <w:szCs w:val="24"/>
          <w:lang w:val="en-US"/>
        </w:rPr>
        <w:t xml:space="preserve"> antihypertensive treatment may largely counteract the detrimental </w:t>
      </w:r>
      <w:r w:rsidR="000545B0" w:rsidRPr="007D21B9">
        <w:rPr>
          <w:rFonts w:ascii="Book Antiqua" w:hAnsi="Book Antiqua" w:cs="AdvPA45B"/>
          <w:sz w:val="24"/>
          <w:szCs w:val="24"/>
          <w:lang w:val="en-US"/>
        </w:rPr>
        <w:t>influence of</w:t>
      </w:r>
      <w:r w:rsidRPr="007D21B9">
        <w:rPr>
          <w:rFonts w:ascii="Book Antiqua" w:hAnsi="Book Antiqua" w:cs="AdvPA45B"/>
          <w:sz w:val="24"/>
          <w:szCs w:val="24"/>
          <w:lang w:val="en-US"/>
        </w:rPr>
        <w:t xml:space="preserve"> Mets</w:t>
      </w:r>
      <w:r w:rsidR="0017772F" w:rsidRPr="007D21B9">
        <w:rPr>
          <w:rFonts w:ascii="Book Antiqua" w:hAnsi="Book Antiqua" w:cs="AdvPA45B"/>
          <w:sz w:val="24"/>
          <w:szCs w:val="24"/>
          <w:lang w:val="en-US"/>
        </w:rPr>
        <w:t xml:space="preserve"> (Table 1)</w:t>
      </w:r>
      <w:r w:rsidRPr="007D21B9">
        <w:rPr>
          <w:rFonts w:ascii="Book Antiqua" w:hAnsi="Book Antiqua" w:cs="AdvPA45B"/>
          <w:sz w:val="24"/>
          <w:szCs w:val="24"/>
          <w:lang w:val="en-US"/>
        </w:rPr>
        <w:t xml:space="preserve">. </w:t>
      </w:r>
    </w:p>
    <w:p w14:paraId="272F6DAC" w14:textId="56A1A775" w:rsidR="00BF7A9B" w:rsidRPr="007D21B9" w:rsidRDefault="00BF7A9B" w:rsidP="00E73EB9">
      <w:pPr>
        <w:widowControl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 xml:space="preserve">It is conceivable that the increased CV risk conferred by MetS in hypertensive subjects may in part be mediated through preclinical cardiac and renal organ damage. Indeed, major CV events in most hypertensive patients are preceded by the development of asymptomatic </w:t>
      </w:r>
      <w:r w:rsidRPr="007D21B9">
        <w:rPr>
          <w:rFonts w:ascii="Book Antiqua" w:hAnsi="Book Antiqua"/>
          <w:sz w:val="24"/>
          <w:szCs w:val="24"/>
          <w:lang w:val="en-US"/>
        </w:rPr>
        <w:t xml:space="preserve">cardiovascular and renal </w:t>
      </w:r>
      <w:r w:rsidRPr="007D21B9">
        <w:rPr>
          <w:rFonts w:ascii="Book Antiqua" w:hAnsi="Book Antiqua"/>
          <w:iCs/>
          <w:sz w:val="24"/>
          <w:szCs w:val="24"/>
          <w:lang w:val="en-US"/>
        </w:rPr>
        <w:t>structural and functional abnormalities</w:t>
      </w:r>
      <w:r w:rsidRPr="007D21B9">
        <w:rPr>
          <w:rFonts w:ascii="Book Antiqua" w:eastAsia="MS Mincho" w:hAnsi="Book Antiqua"/>
          <w:sz w:val="24"/>
          <w:szCs w:val="24"/>
          <w:vertAlign w:val="superscript"/>
          <w:lang w:val="en-US"/>
        </w:rPr>
        <w:t>[83]</w:t>
      </w:r>
      <w:r w:rsidRPr="007D21B9">
        <w:rPr>
          <w:rFonts w:ascii="Book Antiqua" w:hAnsi="Book Antiqua"/>
          <w:snapToGrid w:val="0"/>
          <w:sz w:val="24"/>
          <w:szCs w:val="24"/>
          <w:lang w:val="en-US"/>
        </w:rPr>
        <w:t>;</w:t>
      </w:r>
      <w:r w:rsidRPr="007D21B9">
        <w:rPr>
          <w:rFonts w:ascii="Book Antiqua" w:hAnsi="Book Antiqua"/>
          <w:iCs/>
          <w:sz w:val="24"/>
          <w:szCs w:val="24"/>
          <w:lang w:val="en-US"/>
        </w:rPr>
        <w:t xml:space="preserve"> most of which are recognized as significant independent predictors of adverse cardiovascular outcomes </w:t>
      </w:r>
      <w:r w:rsidRPr="007D21B9">
        <w:rPr>
          <w:rFonts w:ascii="Book Antiqua" w:eastAsia="MS Mincho" w:hAnsi="Book Antiqua"/>
          <w:sz w:val="24"/>
          <w:szCs w:val="24"/>
          <w:vertAlign w:val="superscript"/>
          <w:lang w:val="en-US"/>
        </w:rPr>
        <w:t>[84-87]</w:t>
      </w:r>
      <w:r w:rsidRPr="007D21B9">
        <w:rPr>
          <w:rFonts w:ascii="Book Antiqua" w:hAnsi="Book Antiqua"/>
          <w:iCs/>
          <w:sz w:val="24"/>
          <w:szCs w:val="24"/>
          <w:lang w:val="en-US"/>
        </w:rPr>
        <w:t>.</w:t>
      </w:r>
    </w:p>
    <w:p w14:paraId="618F24CB" w14:textId="12A20BC6" w:rsidR="00BF7A9B" w:rsidRPr="007D21B9" w:rsidRDefault="00BF7A9B" w:rsidP="00772687">
      <w:pPr>
        <w:widowControl w:val="0"/>
        <w:spacing w:after="0" w:line="360" w:lineRule="auto"/>
        <w:jc w:val="both"/>
        <w:rPr>
          <w:rFonts w:ascii="Book Antiqua" w:hAnsi="Book Antiqua"/>
          <w:iCs/>
          <w:sz w:val="24"/>
          <w:szCs w:val="24"/>
          <w:lang w:val="en-US"/>
        </w:rPr>
      </w:pPr>
    </w:p>
    <w:p w14:paraId="4B835A42" w14:textId="77777777" w:rsidR="00BF7A9B" w:rsidRPr="007D21B9" w:rsidRDefault="00BF7A9B" w:rsidP="00772687">
      <w:pPr>
        <w:widowControl w:val="0"/>
        <w:spacing w:after="0" w:line="360" w:lineRule="auto"/>
        <w:jc w:val="both"/>
        <w:rPr>
          <w:rFonts w:ascii="Book Antiqua" w:eastAsia="MS Mincho" w:hAnsi="Book Antiqua"/>
          <w:b/>
          <w:iCs/>
          <w:sz w:val="24"/>
          <w:szCs w:val="24"/>
          <w:lang w:val="en-US"/>
        </w:rPr>
      </w:pPr>
      <w:r w:rsidRPr="007D21B9">
        <w:rPr>
          <w:rFonts w:ascii="Book Antiqua" w:eastAsia="MS Mincho" w:hAnsi="Book Antiqua"/>
          <w:b/>
          <w:iCs/>
          <w:sz w:val="24"/>
          <w:szCs w:val="24"/>
          <w:lang w:val="en-US"/>
        </w:rPr>
        <w:t>METABOLIC SYNDROME AND HYPERTENSIVE TARGET ORGAN DAMAGE</w:t>
      </w:r>
    </w:p>
    <w:p w14:paraId="092A8001" w14:textId="79633162" w:rsidR="00BF7A9B" w:rsidRPr="007D21B9" w:rsidRDefault="00BF7A9B" w:rsidP="00772687">
      <w:pPr>
        <w:widowControl w:val="0"/>
        <w:spacing w:after="0" w:line="360" w:lineRule="auto"/>
        <w:jc w:val="both"/>
        <w:rPr>
          <w:rFonts w:ascii="Book Antiqua" w:eastAsia="MS Mincho" w:hAnsi="Book Antiqua"/>
          <w:iCs/>
          <w:sz w:val="24"/>
          <w:szCs w:val="24"/>
          <w:lang w:val="en-US"/>
        </w:rPr>
      </w:pPr>
      <w:r w:rsidRPr="007D21B9">
        <w:rPr>
          <w:rFonts w:ascii="Book Antiqua" w:eastAsia="MS Mincho" w:hAnsi="Book Antiqua"/>
          <w:iCs/>
          <w:sz w:val="24"/>
          <w:szCs w:val="24"/>
          <w:lang w:val="en-US"/>
        </w:rPr>
        <w:t>The very frequent occurrence</w:t>
      </w:r>
      <w:r w:rsidRPr="007D21B9" w:rsidDel="00DB68E6">
        <w:rPr>
          <w:rFonts w:ascii="Book Antiqua" w:eastAsia="MS Mincho" w:hAnsi="Book Antiqua"/>
          <w:iCs/>
          <w:sz w:val="24"/>
          <w:szCs w:val="24"/>
          <w:lang w:val="en-US"/>
        </w:rPr>
        <w:t xml:space="preserve"> </w:t>
      </w:r>
      <w:r w:rsidRPr="007D21B9">
        <w:rPr>
          <w:rFonts w:ascii="Book Antiqua" w:eastAsia="MS Mincho" w:hAnsi="Book Antiqua"/>
          <w:iCs/>
          <w:sz w:val="24"/>
          <w:szCs w:val="24"/>
          <w:lang w:val="en-US"/>
        </w:rPr>
        <w:t>of BP values in the high normal or frankly hypertension range in subjects with the MetS</w:t>
      </w:r>
      <w:r w:rsidRPr="007D21B9">
        <w:rPr>
          <w:rFonts w:ascii="Book Antiqua" w:eastAsia="MS Mincho" w:hAnsi="Book Antiqua"/>
          <w:sz w:val="24"/>
          <w:szCs w:val="24"/>
          <w:vertAlign w:val="superscript"/>
          <w:lang w:val="en-US"/>
        </w:rPr>
        <w:t>[18-21]</w:t>
      </w:r>
      <w:r w:rsidRPr="007D21B9">
        <w:rPr>
          <w:rFonts w:ascii="Book Antiqua" w:eastAsia="MS Mincho" w:hAnsi="Book Antiqua"/>
          <w:iCs/>
          <w:sz w:val="24"/>
          <w:szCs w:val="24"/>
          <w:lang w:val="en-US"/>
        </w:rPr>
        <w:t xml:space="preserve"> may explain the increased prevalence of hypertension-related preclinical (or asymptomatic) organ damage, such as LVH, elevated urinary albumin excretion rate and arterial stiffening</w:t>
      </w:r>
      <w:r w:rsidR="00E73EB9">
        <w:rPr>
          <w:rFonts w:ascii="Book Antiqua" w:eastAsia="MS Mincho" w:hAnsi="Book Antiqua"/>
          <w:sz w:val="24"/>
          <w:szCs w:val="24"/>
          <w:vertAlign w:val="superscript"/>
          <w:lang w:val="en-US"/>
        </w:rPr>
        <w:t>[18-21,23</w:t>
      </w:r>
      <w:r w:rsidR="00E73EB9">
        <w:rPr>
          <w:rFonts w:ascii="Book Antiqua" w:hAnsi="Book Antiqua" w:hint="eastAsia"/>
          <w:sz w:val="24"/>
          <w:szCs w:val="24"/>
          <w:vertAlign w:val="superscript"/>
          <w:lang w:val="en-US" w:eastAsia="zh-CN"/>
        </w:rPr>
        <w:t>,</w:t>
      </w:r>
      <w:r w:rsidR="00E73EB9">
        <w:rPr>
          <w:rFonts w:ascii="Book Antiqua" w:eastAsia="MS Mincho" w:hAnsi="Book Antiqua"/>
          <w:sz w:val="24"/>
          <w:szCs w:val="24"/>
          <w:vertAlign w:val="superscript"/>
          <w:lang w:val="en-US"/>
        </w:rPr>
        <w:t>24,</w:t>
      </w:r>
      <w:r w:rsidRPr="007D21B9">
        <w:rPr>
          <w:rFonts w:ascii="Book Antiqua" w:eastAsia="MS Mincho" w:hAnsi="Book Antiqua"/>
          <w:sz w:val="24"/>
          <w:szCs w:val="24"/>
          <w:vertAlign w:val="superscript"/>
          <w:lang w:val="en-US"/>
        </w:rPr>
        <w:t>26]</w:t>
      </w:r>
      <w:r w:rsidRPr="007D21B9">
        <w:rPr>
          <w:rFonts w:ascii="Book Antiqua" w:eastAsia="MS Mincho" w:hAnsi="Book Antiqua"/>
          <w:iCs/>
          <w:sz w:val="24"/>
          <w:szCs w:val="24"/>
          <w:lang w:val="en-US"/>
        </w:rPr>
        <w:t xml:space="preserve">. Some of these markers of organ damage, however, are frequently observed also in individuals who have the MetS without a BP elevation, or also in hypertensive individuals after adjustment for BP values in multivariate analyses, suggesting that other components of this condition play a role independently of BP </w:t>
      </w:r>
      <w:r w:rsidRPr="007D21B9">
        <w:rPr>
          <w:rFonts w:ascii="Book Antiqua" w:eastAsia="MS Mincho" w:hAnsi="Book Antiqua"/>
          <w:sz w:val="24"/>
          <w:szCs w:val="24"/>
          <w:vertAlign w:val="superscript"/>
          <w:lang w:val="en-US"/>
        </w:rPr>
        <w:t>[20]</w:t>
      </w:r>
      <w:r w:rsidRPr="007D21B9">
        <w:rPr>
          <w:rFonts w:ascii="Book Antiqua" w:eastAsia="MS Mincho" w:hAnsi="Book Antiqua"/>
          <w:iCs/>
          <w:sz w:val="24"/>
          <w:szCs w:val="24"/>
          <w:lang w:val="en-US"/>
        </w:rPr>
        <w:t xml:space="preserve"> (</w:t>
      </w:r>
      <w:r w:rsidR="006C3B4E" w:rsidRPr="007D21B9">
        <w:rPr>
          <w:rFonts w:ascii="Book Antiqua" w:eastAsia="MS Mincho" w:hAnsi="Book Antiqua"/>
          <w:iCs/>
          <w:sz w:val="24"/>
          <w:szCs w:val="24"/>
          <w:lang w:val="en-US"/>
        </w:rPr>
        <w:t xml:space="preserve">Table </w:t>
      </w:r>
      <w:r w:rsidRPr="007D21B9">
        <w:rPr>
          <w:rFonts w:ascii="Book Antiqua" w:eastAsia="MS Mincho" w:hAnsi="Book Antiqua"/>
          <w:iCs/>
          <w:sz w:val="24"/>
          <w:szCs w:val="24"/>
          <w:lang w:val="en-US"/>
        </w:rPr>
        <w:t>2</w:t>
      </w:r>
      <w:r w:rsidR="000545B0" w:rsidRPr="007D21B9">
        <w:rPr>
          <w:rFonts w:ascii="Book Antiqua" w:eastAsia="MS Mincho" w:hAnsi="Book Antiqua"/>
          <w:iCs/>
          <w:sz w:val="24"/>
          <w:szCs w:val="24"/>
          <w:lang w:val="en-US"/>
        </w:rPr>
        <w:t>).</w:t>
      </w:r>
    </w:p>
    <w:p w14:paraId="3E7D5AAA" w14:textId="2ABB4B91" w:rsidR="00BF7A9B" w:rsidRPr="007D21B9" w:rsidRDefault="00BF7A9B" w:rsidP="00E73EB9">
      <w:pPr>
        <w:widowControl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 xml:space="preserve">We performed a cross-sectional study to </w:t>
      </w:r>
      <w:r w:rsidR="000545B0" w:rsidRPr="007D21B9">
        <w:rPr>
          <w:rFonts w:ascii="Book Antiqua" w:hAnsi="Book Antiqua"/>
          <w:iCs/>
          <w:sz w:val="24"/>
          <w:szCs w:val="24"/>
          <w:lang w:val="en-US"/>
        </w:rPr>
        <w:t>assess the</w:t>
      </w:r>
      <w:r w:rsidRPr="007D21B9">
        <w:rPr>
          <w:rFonts w:ascii="Book Antiqua" w:hAnsi="Book Antiqua"/>
          <w:iCs/>
          <w:sz w:val="24"/>
          <w:szCs w:val="24"/>
          <w:lang w:val="en-US"/>
        </w:rPr>
        <w:t xml:space="preserve"> </w:t>
      </w:r>
      <w:r w:rsidR="000545B0" w:rsidRPr="007D21B9">
        <w:rPr>
          <w:rFonts w:ascii="Book Antiqua" w:hAnsi="Book Antiqua"/>
          <w:iCs/>
          <w:sz w:val="24"/>
          <w:szCs w:val="24"/>
          <w:lang w:val="en-US"/>
        </w:rPr>
        <w:t>impact of MetS</w:t>
      </w:r>
      <w:r w:rsidRPr="007D21B9">
        <w:rPr>
          <w:rFonts w:ascii="Book Antiqua" w:hAnsi="Book Antiqua"/>
          <w:iCs/>
          <w:sz w:val="24"/>
          <w:szCs w:val="24"/>
          <w:lang w:val="en-US"/>
        </w:rPr>
        <w:t>, defined according to the NCEP-ATPIII criteria</w:t>
      </w:r>
      <w:r w:rsidR="000545B0" w:rsidRPr="007D21B9">
        <w:rPr>
          <w:rFonts w:ascii="Book Antiqua" w:hAnsi="Book Antiqua"/>
          <w:iCs/>
          <w:sz w:val="24"/>
          <w:szCs w:val="24"/>
          <w:lang w:val="en-US"/>
        </w:rPr>
        <w:t>, on</w:t>
      </w:r>
      <w:r w:rsidRPr="007D21B9">
        <w:rPr>
          <w:rFonts w:ascii="Book Antiqua" w:hAnsi="Book Antiqua"/>
          <w:iCs/>
          <w:sz w:val="24"/>
          <w:szCs w:val="24"/>
          <w:lang w:val="en-US"/>
        </w:rPr>
        <w:t xml:space="preserve"> some cardiac, renal and retinal markers of target organ damage (TOD)</w:t>
      </w:r>
      <w:r w:rsidR="000545B0" w:rsidRPr="007D21B9">
        <w:rPr>
          <w:rFonts w:ascii="Book Antiqua" w:hAnsi="Book Antiqua"/>
          <w:iCs/>
          <w:sz w:val="24"/>
          <w:szCs w:val="24"/>
          <w:lang w:val="en-US"/>
        </w:rPr>
        <w:t>, in</w:t>
      </w:r>
      <w:r w:rsidRPr="007D21B9">
        <w:rPr>
          <w:rFonts w:ascii="Book Antiqua" w:hAnsi="Book Antiqua"/>
          <w:iCs/>
          <w:sz w:val="24"/>
          <w:szCs w:val="24"/>
          <w:lang w:val="en-US"/>
        </w:rPr>
        <w:t xml:space="preserve"> 353 non-diabetic young and middle aged essential hypertensives without </w:t>
      </w:r>
      <w:r w:rsidRPr="007D21B9">
        <w:rPr>
          <w:rFonts w:ascii="Book Antiqua" w:hAnsi="Book Antiqua"/>
          <w:iCs/>
          <w:snapToGrid w:val="0"/>
          <w:sz w:val="24"/>
          <w:szCs w:val="24"/>
          <w:lang w:val="en-US"/>
        </w:rPr>
        <w:t xml:space="preserve">clinical or laboratory evidence of </w:t>
      </w:r>
      <w:r w:rsidR="00FA657C" w:rsidRPr="007D21B9">
        <w:rPr>
          <w:rFonts w:ascii="Book Antiqua" w:hAnsi="Book Antiqua"/>
          <w:iCs/>
          <w:snapToGrid w:val="0"/>
          <w:sz w:val="24"/>
          <w:szCs w:val="24"/>
          <w:lang w:val="en-US"/>
        </w:rPr>
        <w:t>CV</w:t>
      </w:r>
      <w:r w:rsidRPr="007D21B9">
        <w:rPr>
          <w:rFonts w:ascii="Book Antiqua" w:hAnsi="Book Antiqua"/>
          <w:iCs/>
          <w:snapToGrid w:val="0"/>
          <w:sz w:val="24"/>
          <w:szCs w:val="24"/>
          <w:lang w:val="en-US"/>
        </w:rPr>
        <w:t xml:space="preserve"> and renal diseases</w:t>
      </w:r>
      <w:r w:rsidRPr="007D21B9">
        <w:rPr>
          <w:rFonts w:ascii="Book Antiqua" w:eastAsia="MS Mincho" w:hAnsi="Book Antiqua"/>
          <w:sz w:val="24"/>
          <w:szCs w:val="24"/>
          <w:vertAlign w:val="superscript"/>
          <w:lang w:val="en-US"/>
        </w:rPr>
        <w:t>[26]</w:t>
      </w:r>
      <w:r w:rsidRPr="007D21B9">
        <w:rPr>
          <w:rFonts w:ascii="Book Antiqua" w:hAnsi="Book Antiqua"/>
          <w:iCs/>
          <w:sz w:val="24"/>
          <w:szCs w:val="24"/>
          <w:lang w:val="en-US"/>
        </w:rPr>
        <w:t xml:space="preserve">. </w:t>
      </w:r>
    </w:p>
    <w:p w14:paraId="6A0BFD5A" w14:textId="6D6A869E" w:rsidR="00BF7A9B" w:rsidRPr="007D21B9" w:rsidRDefault="00BF7A9B" w:rsidP="00E73EB9">
      <w:pPr>
        <w:widowControl w:val="0"/>
        <w:spacing w:after="0" w:line="360" w:lineRule="auto"/>
        <w:ind w:firstLineChars="100" w:firstLine="240"/>
        <w:jc w:val="both"/>
        <w:rPr>
          <w:rFonts w:ascii="Book Antiqua" w:hAnsi="Book Antiqua"/>
          <w:iCs/>
          <w:snapToGrid w:val="0"/>
          <w:sz w:val="24"/>
          <w:szCs w:val="24"/>
          <w:lang w:val="en-US"/>
        </w:rPr>
      </w:pPr>
      <w:r w:rsidRPr="007D21B9">
        <w:rPr>
          <w:rFonts w:ascii="Book Antiqua" w:hAnsi="Book Antiqua"/>
          <w:iCs/>
          <w:snapToGrid w:val="0"/>
          <w:sz w:val="24"/>
          <w:szCs w:val="24"/>
          <w:lang w:val="en-US"/>
        </w:rPr>
        <w:t xml:space="preserve">In a subset of untreated subjects of the same population, we also explored the </w:t>
      </w:r>
      <w:r w:rsidRPr="007D21B9">
        <w:rPr>
          <w:rFonts w:ascii="Book Antiqua" w:hAnsi="Book Antiqua"/>
          <w:iCs/>
          <w:sz w:val="24"/>
          <w:szCs w:val="24"/>
          <w:lang w:val="en-US"/>
        </w:rPr>
        <w:t xml:space="preserve">carotid-femoral pulse wave velocity (PWV), a measure of aortic stiffness, in patients with and </w:t>
      </w:r>
      <w:r w:rsidRPr="007D21B9">
        <w:rPr>
          <w:rFonts w:ascii="Book Antiqua" w:hAnsi="Book Antiqua"/>
          <w:iCs/>
          <w:sz w:val="24"/>
          <w:szCs w:val="24"/>
          <w:lang w:val="en-US"/>
        </w:rPr>
        <w:lastRenderedPageBreak/>
        <w:t>without MetS</w:t>
      </w:r>
      <w:r w:rsidRPr="007D21B9">
        <w:rPr>
          <w:rFonts w:ascii="Book Antiqua" w:eastAsia="MS Mincho" w:hAnsi="Book Antiqua"/>
          <w:sz w:val="24"/>
          <w:szCs w:val="24"/>
          <w:vertAlign w:val="superscript"/>
          <w:lang w:val="en-US"/>
        </w:rPr>
        <w:t>[88]</w:t>
      </w:r>
      <w:r w:rsidRPr="007D21B9">
        <w:rPr>
          <w:rFonts w:ascii="Book Antiqua" w:hAnsi="Book Antiqua"/>
          <w:iCs/>
          <w:sz w:val="24"/>
          <w:szCs w:val="24"/>
          <w:lang w:val="en-US"/>
        </w:rPr>
        <w:t>.</w:t>
      </w:r>
    </w:p>
    <w:p w14:paraId="69035E7A" w14:textId="469BBC23" w:rsidR="00BF7A9B" w:rsidRPr="007D21B9" w:rsidRDefault="00BF7A9B" w:rsidP="00E73EB9">
      <w:pPr>
        <w:widowControl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 xml:space="preserve">Hypertensive patients with MetS </w:t>
      </w:r>
      <w:r w:rsidR="000545B0" w:rsidRPr="007D21B9">
        <w:rPr>
          <w:rFonts w:ascii="Book Antiqua" w:hAnsi="Book Antiqua"/>
          <w:iCs/>
          <w:sz w:val="24"/>
          <w:szCs w:val="24"/>
          <w:lang w:val="en-US"/>
        </w:rPr>
        <w:t>exhibited higher</w:t>
      </w:r>
      <w:r w:rsidRPr="007D21B9">
        <w:rPr>
          <w:rFonts w:ascii="Book Antiqua" w:hAnsi="Book Antiqua"/>
          <w:iCs/>
          <w:sz w:val="24"/>
          <w:szCs w:val="24"/>
          <w:lang w:val="en-US"/>
        </w:rPr>
        <w:t xml:space="preserve"> left ventricular (LV) mass </w:t>
      </w:r>
      <w:r w:rsidRPr="007D21B9">
        <w:rPr>
          <w:rFonts w:ascii="Book Antiqua" w:hAnsi="Book Antiqua"/>
          <w:sz w:val="24"/>
          <w:szCs w:val="24"/>
          <w:lang w:val="en-US"/>
        </w:rPr>
        <w:t xml:space="preserve">on echocardiography </w:t>
      </w:r>
      <w:r w:rsidRPr="007D21B9">
        <w:rPr>
          <w:rFonts w:ascii="Book Antiqua" w:hAnsi="Book Antiqua"/>
          <w:iCs/>
          <w:sz w:val="24"/>
          <w:szCs w:val="24"/>
          <w:lang w:val="en-US"/>
        </w:rPr>
        <w:t xml:space="preserve">[either normalized by body surface area (BSA) or by </w:t>
      </w:r>
      <w:r w:rsidR="000545B0" w:rsidRPr="007D21B9">
        <w:rPr>
          <w:rFonts w:ascii="Book Antiqua" w:hAnsi="Book Antiqua"/>
          <w:iCs/>
          <w:sz w:val="24"/>
          <w:szCs w:val="24"/>
          <w:lang w:val="en-US"/>
        </w:rPr>
        <w:t>height elevated</w:t>
      </w:r>
      <w:r w:rsidRPr="007D21B9">
        <w:rPr>
          <w:rFonts w:ascii="Book Antiqua" w:hAnsi="Book Antiqua"/>
          <w:iCs/>
          <w:sz w:val="24"/>
          <w:szCs w:val="24"/>
          <w:lang w:val="en-US"/>
        </w:rPr>
        <w:t xml:space="preserve"> by a power of 2.7], relative wall thickness, left atrial size, and greater prevalence of LV hypertrophy, lower mid-wall fractional shortening and a longer E-wave deceleration </w:t>
      </w:r>
      <w:r w:rsidR="000545B0" w:rsidRPr="007D21B9">
        <w:rPr>
          <w:rFonts w:ascii="Book Antiqua" w:hAnsi="Book Antiqua"/>
          <w:iCs/>
          <w:sz w:val="24"/>
          <w:szCs w:val="24"/>
          <w:lang w:val="en-US"/>
        </w:rPr>
        <w:t>time than</w:t>
      </w:r>
      <w:r w:rsidRPr="007D21B9">
        <w:rPr>
          <w:rFonts w:ascii="Book Antiqua" w:hAnsi="Book Antiqua"/>
          <w:iCs/>
          <w:sz w:val="24"/>
          <w:szCs w:val="24"/>
          <w:lang w:val="en-US"/>
        </w:rPr>
        <w:t xml:space="preserve"> subjects without MetS</w:t>
      </w:r>
      <w:r w:rsidRPr="007D21B9">
        <w:rPr>
          <w:rFonts w:ascii="Book Antiqua" w:eastAsia="MS Mincho" w:hAnsi="Book Antiqua"/>
          <w:sz w:val="24"/>
          <w:szCs w:val="24"/>
          <w:vertAlign w:val="superscript"/>
          <w:lang w:val="en-US"/>
        </w:rPr>
        <w:t>[26]</w:t>
      </w:r>
      <w:r w:rsidRPr="007D21B9">
        <w:rPr>
          <w:rFonts w:ascii="Book Antiqua" w:hAnsi="Book Antiqua"/>
          <w:iCs/>
          <w:sz w:val="24"/>
          <w:szCs w:val="24"/>
          <w:lang w:val="en-US"/>
        </w:rPr>
        <w:t>.</w:t>
      </w:r>
      <w:r w:rsidR="00772687">
        <w:rPr>
          <w:rFonts w:ascii="Book Antiqua" w:hAnsi="Book Antiqua"/>
          <w:iCs/>
          <w:sz w:val="24"/>
          <w:szCs w:val="24"/>
          <w:lang w:val="en-US"/>
        </w:rPr>
        <w:t xml:space="preserve"> </w:t>
      </w:r>
      <w:r w:rsidRPr="007D21B9">
        <w:rPr>
          <w:rFonts w:ascii="Book Antiqua" w:hAnsi="Book Antiqua"/>
          <w:iCs/>
          <w:sz w:val="24"/>
          <w:szCs w:val="24"/>
          <w:lang w:val="en-US"/>
        </w:rPr>
        <w:t>These results were maintained even after correction for several confounding variables, such as age, gender distribution, severity and duration of hypertension and previous antihypertensive therapy. In particular, after adjustment for these covariates, the likelihood of LV</w:t>
      </w:r>
      <w:r w:rsidR="00E73EB9">
        <w:rPr>
          <w:rFonts w:ascii="Book Antiqua" w:hAnsi="Book Antiqua"/>
          <w:iCs/>
          <w:sz w:val="24"/>
          <w:szCs w:val="24"/>
          <w:lang w:val="en-US"/>
        </w:rPr>
        <w:t xml:space="preserve"> hypertrophy was 2.89- fold (95</w:t>
      </w:r>
      <w:r w:rsidRPr="007D21B9">
        <w:rPr>
          <w:rFonts w:ascii="Book Antiqua" w:hAnsi="Book Antiqua"/>
          <w:iCs/>
          <w:sz w:val="24"/>
          <w:szCs w:val="24"/>
          <w:lang w:val="en-US"/>
        </w:rPr>
        <w:t>% interval, 1.68 to 4.98) higher in subjects with MetS than in those without it, when LV mass was indexed by height</w:t>
      </w:r>
      <w:r w:rsidRPr="007D21B9">
        <w:rPr>
          <w:rFonts w:ascii="Book Antiqua" w:hAnsi="Book Antiqua"/>
          <w:iCs/>
          <w:sz w:val="24"/>
          <w:szCs w:val="24"/>
          <w:vertAlign w:val="superscript"/>
          <w:lang w:val="en-US"/>
        </w:rPr>
        <w:t>2.7</w:t>
      </w:r>
      <w:r w:rsidRPr="007D21B9">
        <w:rPr>
          <w:rFonts w:ascii="Book Antiqua" w:hAnsi="Book Antiqua"/>
          <w:iCs/>
          <w:sz w:val="24"/>
          <w:szCs w:val="24"/>
          <w:lang w:val="en-US"/>
        </w:rPr>
        <w:t xml:space="preserve"> (LVMH</w:t>
      </w:r>
      <w:r w:rsidRPr="007D21B9">
        <w:rPr>
          <w:rFonts w:ascii="Book Antiqua" w:hAnsi="Book Antiqua"/>
          <w:iCs/>
          <w:sz w:val="24"/>
          <w:szCs w:val="24"/>
          <w:vertAlign w:val="superscript"/>
          <w:lang w:val="en-US"/>
        </w:rPr>
        <w:t>2.7</w:t>
      </w:r>
      <w:r w:rsidRPr="007D21B9">
        <w:rPr>
          <w:rFonts w:ascii="Book Antiqua" w:hAnsi="Book Antiqua"/>
          <w:iCs/>
          <w:sz w:val="24"/>
          <w:szCs w:val="24"/>
          <w:lang w:val="en-US"/>
        </w:rPr>
        <w:t>)</w:t>
      </w:r>
      <w:r w:rsidRPr="007D21B9">
        <w:rPr>
          <w:rFonts w:ascii="Book Antiqua" w:eastAsia="MS Mincho" w:hAnsi="Book Antiqua"/>
          <w:sz w:val="24"/>
          <w:szCs w:val="24"/>
          <w:vertAlign w:val="superscript"/>
          <w:lang w:val="en-US"/>
        </w:rPr>
        <w:t>[26]</w:t>
      </w:r>
      <w:r w:rsidRPr="007D21B9">
        <w:rPr>
          <w:rFonts w:ascii="Book Antiqua" w:hAnsi="Book Antiqua"/>
          <w:iCs/>
          <w:sz w:val="24"/>
          <w:szCs w:val="24"/>
          <w:lang w:val="en-US"/>
        </w:rPr>
        <w:t>.</w:t>
      </w:r>
      <w:r w:rsidR="00772687">
        <w:rPr>
          <w:rFonts w:ascii="Book Antiqua" w:hAnsi="Book Antiqua"/>
          <w:iCs/>
          <w:sz w:val="24"/>
          <w:szCs w:val="24"/>
          <w:lang w:val="en-US"/>
        </w:rPr>
        <w:t xml:space="preserve"> </w:t>
      </w:r>
      <w:r w:rsidRPr="007D21B9">
        <w:rPr>
          <w:rFonts w:ascii="Book Antiqua" w:hAnsi="Book Antiqua"/>
          <w:iCs/>
          <w:sz w:val="24"/>
          <w:szCs w:val="24"/>
          <w:lang w:val="en-US"/>
        </w:rPr>
        <w:t xml:space="preserve">Moreover, the </w:t>
      </w:r>
      <w:r w:rsidRPr="007D21B9">
        <w:rPr>
          <w:rFonts w:ascii="Book Antiqua" w:eastAsia="MS Mincho" w:hAnsi="Book Antiqua" w:cs="AdvPSPH-R"/>
          <w:sz w:val="24"/>
          <w:szCs w:val="24"/>
          <w:lang w:val="en-US"/>
        </w:rPr>
        <w:t xml:space="preserve">higher the number of components of the MetS, the greater the </w:t>
      </w:r>
      <w:r w:rsidRPr="007D21B9">
        <w:rPr>
          <w:rFonts w:ascii="Book Antiqua" w:hAnsi="Book Antiqua"/>
          <w:iCs/>
          <w:sz w:val="24"/>
          <w:szCs w:val="24"/>
          <w:lang w:val="en-US"/>
        </w:rPr>
        <w:t>LVMH</w:t>
      </w:r>
      <w:r w:rsidRPr="007D21B9">
        <w:rPr>
          <w:rFonts w:ascii="Book Antiqua" w:hAnsi="Book Antiqua"/>
          <w:iCs/>
          <w:sz w:val="24"/>
          <w:szCs w:val="24"/>
          <w:vertAlign w:val="superscript"/>
          <w:lang w:val="en-US"/>
        </w:rPr>
        <w:t>2.7</w:t>
      </w:r>
      <w:r w:rsidRPr="007D21B9">
        <w:rPr>
          <w:rFonts w:ascii="Book Antiqua" w:eastAsia="MS Mincho" w:hAnsi="Book Antiqua"/>
          <w:sz w:val="24"/>
          <w:szCs w:val="24"/>
          <w:vertAlign w:val="superscript"/>
          <w:lang w:val="en-US"/>
        </w:rPr>
        <w:t>[18]</w:t>
      </w:r>
      <w:r w:rsidRPr="007D21B9">
        <w:rPr>
          <w:rFonts w:ascii="Book Antiqua" w:hAnsi="Book Antiqua"/>
          <w:iCs/>
          <w:sz w:val="24"/>
          <w:szCs w:val="24"/>
          <w:lang w:val="en-US"/>
        </w:rPr>
        <w:t>. It is noteworthy that the relationship between MetS and LV mass was confirmed in multivariate regression models, including MetS together with its individual components, as independent variables</w:t>
      </w:r>
      <w:r w:rsidRPr="007D21B9">
        <w:rPr>
          <w:rFonts w:ascii="Book Antiqua" w:eastAsia="MS Mincho" w:hAnsi="Book Antiqua"/>
          <w:sz w:val="24"/>
          <w:szCs w:val="24"/>
          <w:vertAlign w:val="superscript"/>
          <w:lang w:val="en-US"/>
        </w:rPr>
        <w:t>[26]</w:t>
      </w:r>
      <w:r w:rsidRPr="007D21B9">
        <w:rPr>
          <w:rFonts w:ascii="Book Antiqua" w:hAnsi="Book Antiqua"/>
          <w:iCs/>
          <w:sz w:val="24"/>
          <w:szCs w:val="24"/>
          <w:lang w:val="en-US"/>
        </w:rPr>
        <w:t xml:space="preserve">; this seems to suggest that MetS may have a deleterious effect on cardiac structure over and above the potential contribution of each single component of this syndrome, and that the confluence of abnormalities that comprise MetS may have a synergistic negative impact on LV mass. </w:t>
      </w:r>
    </w:p>
    <w:p w14:paraId="414C6708" w14:textId="799E449D" w:rsidR="00BF7A9B" w:rsidRPr="007D21B9" w:rsidRDefault="00BF7A9B" w:rsidP="00E73EB9">
      <w:pPr>
        <w:widowControl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We obtained similar results also when the influence of Mets on cardiac mass was evaluated in white coat hypertensives</w:t>
      </w:r>
      <w:r w:rsidRPr="007D21B9">
        <w:rPr>
          <w:rFonts w:ascii="Book Antiqua" w:eastAsia="MS Mincho" w:hAnsi="Book Antiqua"/>
          <w:sz w:val="24"/>
          <w:szCs w:val="24"/>
          <w:vertAlign w:val="superscript"/>
          <w:lang w:val="en-US"/>
        </w:rPr>
        <w:t>[89]</w:t>
      </w:r>
      <w:r w:rsidRPr="007D21B9">
        <w:rPr>
          <w:rFonts w:ascii="Book Antiqua" w:hAnsi="Book Antiqua"/>
          <w:iCs/>
          <w:sz w:val="24"/>
          <w:szCs w:val="24"/>
          <w:lang w:val="en-US"/>
        </w:rPr>
        <w:t xml:space="preserve">. and in a </w:t>
      </w:r>
      <w:r w:rsidR="000545B0" w:rsidRPr="007D21B9">
        <w:rPr>
          <w:rFonts w:ascii="Book Antiqua" w:hAnsi="Book Antiqua"/>
          <w:iCs/>
          <w:sz w:val="24"/>
          <w:szCs w:val="24"/>
          <w:lang w:val="en-US"/>
        </w:rPr>
        <w:t>subgroup of</w:t>
      </w:r>
      <w:r w:rsidRPr="007D21B9">
        <w:rPr>
          <w:rFonts w:ascii="Book Antiqua" w:hAnsi="Book Antiqua"/>
          <w:iCs/>
          <w:sz w:val="24"/>
          <w:szCs w:val="24"/>
          <w:lang w:val="en-US"/>
        </w:rPr>
        <w:t xml:space="preserve"> overweight and obese hypertensive patients</w:t>
      </w:r>
      <w:r w:rsidRPr="007D21B9">
        <w:rPr>
          <w:rFonts w:ascii="Book Antiqua" w:eastAsia="MS Mincho" w:hAnsi="Book Antiqua"/>
          <w:sz w:val="24"/>
          <w:szCs w:val="24"/>
          <w:vertAlign w:val="superscript"/>
          <w:lang w:val="en-US"/>
        </w:rPr>
        <w:t>[90]</w:t>
      </w:r>
      <w:r w:rsidRPr="007D21B9">
        <w:rPr>
          <w:rFonts w:ascii="Book Antiqua" w:hAnsi="Book Antiqua"/>
          <w:sz w:val="24"/>
          <w:szCs w:val="24"/>
          <w:lang w:val="en-US"/>
        </w:rPr>
        <w:t xml:space="preserve"> On the other hand </w:t>
      </w:r>
      <w:r w:rsidRPr="007D21B9">
        <w:rPr>
          <w:rFonts w:ascii="Book Antiqua" w:hAnsi="Book Antiqua"/>
          <w:iCs/>
          <w:sz w:val="24"/>
          <w:szCs w:val="24"/>
          <w:lang w:val="en-US"/>
        </w:rPr>
        <w:t>we did not observe a significant effect modifier of gender on the association between MetS and LV mass</w:t>
      </w:r>
      <w:r w:rsidRPr="007D21B9">
        <w:rPr>
          <w:rFonts w:ascii="Book Antiqua" w:eastAsia="MS Mincho" w:hAnsi="Book Antiqua"/>
          <w:sz w:val="24"/>
          <w:szCs w:val="24"/>
          <w:vertAlign w:val="superscript"/>
          <w:lang w:val="en-US"/>
        </w:rPr>
        <w:t>[91]</w:t>
      </w:r>
      <w:r w:rsidRPr="007D21B9">
        <w:rPr>
          <w:rFonts w:ascii="Book Antiqua" w:hAnsi="Book Antiqua"/>
          <w:iCs/>
          <w:sz w:val="24"/>
          <w:szCs w:val="24"/>
          <w:lang w:val="en-US"/>
        </w:rPr>
        <w:t>, at variance with the results reported in some</w:t>
      </w:r>
      <w:r w:rsidRPr="007D21B9">
        <w:rPr>
          <w:rFonts w:ascii="Book Antiqua" w:eastAsia="MS Mincho" w:hAnsi="Book Antiqua"/>
          <w:sz w:val="24"/>
          <w:szCs w:val="24"/>
          <w:vertAlign w:val="superscript"/>
          <w:lang w:val="en-US"/>
        </w:rPr>
        <w:t>[92-94]</w:t>
      </w:r>
      <w:r w:rsidRPr="007D21B9">
        <w:rPr>
          <w:rFonts w:ascii="Book Antiqua" w:hAnsi="Book Antiqua"/>
          <w:iCs/>
          <w:sz w:val="24"/>
          <w:szCs w:val="24"/>
          <w:lang w:val="en-US"/>
        </w:rPr>
        <w:t xml:space="preserve">, but not </w:t>
      </w:r>
      <w:r w:rsidR="000545B0" w:rsidRPr="007D21B9">
        <w:rPr>
          <w:rFonts w:ascii="Book Antiqua" w:hAnsi="Book Antiqua"/>
          <w:iCs/>
          <w:sz w:val="24"/>
          <w:szCs w:val="24"/>
          <w:lang w:val="en-US"/>
        </w:rPr>
        <w:t>all</w:t>
      </w:r>
      <w:r w:rsidR="000545B0" w:rsidRPr="007D21B9">
        <w:rPr>
          <w:rFonts w:ascii="Book Antiqua" w:eastAsia="MS Mincho" w:hAnsi="Book Antiqua"/>
          <w:sz w:val="24"/>
          <w:szCs w:val="24"/>
          <w:vertAlign w:val="superscript"/>
          <w:lang w:val="en-US"/>
        </w:rPr>
        <w:t>[</w:t>
      </w:r>
      <w:r w:rsidRPr="007D21B9">
        <w:rPr>
          <w:rFonts w:ascii="Book Antiqua" w:eastAsia="MS Mincho" w:hAnsi="Book Antiqua"/>
          <w:sz w:val="24"/>
          <w:szCs w:val="24"/>
          <w:vertAlign w:val="superscript"/>
          <w:lang w:val="en-US"/>
        </w:rPr>
        <w:t>95</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96]</w:t>
      </w:r>
      <w:r w:rsidRPr="007D21B9">
        <w:rPr>
          <w:rFonts w:ascii="Book Antiqua" w:hAnsi="Book Antiqua"/>
          <w:iCs/>
          <w:sz w:val="24"/>
          <w:szCs w:val="24"/>
          <w:lang w:val="en-US"/>
        </w:rPr>
        <w:t>, investigations exploring this issue.</w:t>
      </w:r>
    </w:p>
    <w:p w14:paraId="2B196949" w14:textId="7706CFF9" w:rsidR="00BF7A9B" w:rsidRPr="007D21B9" w:rsidRDefault="00BF7A9B" w:rsidP="00E73EB9">
      <w:pPr>
        <w:widowControl w:val="0"/>
        <w:autoSpaceDE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 xml:space="preserve">Indeed, we found similar differences, regarding LV mass, in females and males with </w:t>
      </w:r>
      <w:r w:rsidR="000545B0" w:rsidRPr="007D21B9">
        <w:rPr>
          <w:rFonts w:ascii="Book Antiqua" w:hAnsi="Book Antiqua"/>
          <w:iCs/>
          <w:sz w:val="24"/>
          <w:szCs w:val="24"/>
          <w:lang w:val="en-US"/>
        </w:rPr>
        <w:t>MetS</w:t>
      </w:r>
      <w:r w:rsidRPr="007D21B9">
        <w:rPr>
          <w:rFonts w:ascii="Book Antiqua" w:hAnsi="Book Antiqua"/>
          <w:iCs/>
          <w:sz w:val="24"/>
          <w:szCs w:val="24"/>
          <w:lang w:val="en-US"/>
        </w:rPr>
        <w:t xml:space="preserve"> when compared to their counterparts without the MetS (</w:t>
      </w:r>
      <w:r w:rsidR="00183CFC" w:rsidRPr="007D21B9">
        <w:rPr>
          <w:rFonts w:ascii="Book Antiqua" w:hAnsi="Book Antiqua"/>
          <w:iCs/>
          <w:sz w:val="24"/>
          <w:szCs w:val="24"/>
          <w:lang w:val="en-US"/>
        </w:rPr>
        <w:t>Fi</w:t>
      </w:r>
      <w:r w:rsidRPr="007D21B9">
        <w:rPr>
          <w:rFonts w:ascii="Book Antiqua" w:hAnsi="Book Antiqua"/>
          <w:iCs/>
          <w:sz w:val="24"/>
          <w:szCs w:val="24"/>
          <w:lang w:val="en-US"/>
        </w:rPr>
        <w:t xml:space="preserve">gure </w:t>
      </w:r>
      <w:r w:rsidR="00183CFC" w:rsidRPr="007D21B9">
        <w:rPr>
          <w:rFonts w:ascii="Book Antiqua" w:hAnsi="Book Antiqua"/>
          <w:iCs/>
          <w:sz w:val="24"/>
          <w:szCs w:val="24"/>
          <w:lang w:val="en-US"/>
        </w:rPr>
        <w:t>2</w:t>
      </w:r>
      <w:r w:rsidRPr="007D21B9">
        <w:rPr>
          <w:rFonts w:ascii="Book Antiqua" w:hAnsi="Book Antiqua"/>
          <w:iCs/>
          <w:sz w:val="24"/>
          <w:szCs w:val="24"/>
          <w:lang w:val="en-US"/>
        </w:rPr>
        <w:t>)</w:t>
      </w:r>
      <w:r w:rsidRPr="007D21B9">
        <w:rPr>
          <w:rFonts w:ascii="Book Antiqua" w:eastAsia="MS Mincho" w:hAnsi="Book Antiqua"/>
          <w:sz w:val="24"/>
          <w:szCs w:val="24"/>
          <w:vertAlign w:val="superscript"/>
          <w:lang w:val="en-US"/>
        </w:rPr>
        <w:t>[91]</w:t>
      </w:r>
      <w:r w:rsidRPr="007D21B9">
        <w:rPr>
          <w:rFonts w:ascii="Book Antiqua" w:hAnsi="Book Antiqua"/>
          <w:iCs/>
          <w:sz w:val="24"/>
          <w:szCs w:val="24"/>
          <w:lang w:val="en-US"/>
        </w:rPr>
        <w:t xml:space="preserve">. Moreover, in a two-factor ANOVA model, the analysis of the interaction term </w:t>
      </w:r>
      <w:r w:rsidR="00E73EB9">
        <w:rPr>
          <w:rFonts w:ascii="Book Antiqua" w:hAnsi="Book Antiqua"/>
          <w:iCs/>
          <w:sz w:val="24"/>
          <w:szCs w:val="24"/>
          <w:lang w:val="en-US" w:eastAsia="zh-CN"/>
        </w:rPr>
        <w:t>“</w:t>
      </w:r>
      <w:r w:rsidRPr="007D21B9">
        <w:rPr>
          <w:rFonts w:ascii="Book Antiqua" w:hAnsi="Book Antiqua"/>
          <w:iCs/>
          <w:sz w:val="24"/>
          <w:szCs w:val="24"/>
          <w:lang w:val="en-US"/>
        </w:rPr>
        <w:t xml:space="preserve">gender × </w:t>
      </w:r>
      <w:r w:rsidR="000545B0" w:rsidRPr="007D21B9">
        <w:rPr>
          <w:rFonts w:ascii="Book Antiqua" w:hAnsi="Book Antiqua"/>
          <w:iCs/>
          <w:sz w:val="24"/>
          <w:szCs w:val="24"/>
          <w:lang w:val="en-US"/>
        </w:rPr>
        <w:t>MetS</w:t>
      </w:r>
      <w:r w:rsidR="00E73EB9">
        <w:rPr>
          <w:rFonts w:ascii="Book Antiqua" w:hAnsi="Book Antiqua"/>
          <w:iCs/>
          <w:sz w:val="24"/>
          <w:szCs w:val="24"/>
          <w:lang w:val="en-US" w:eastAsia="zh-CN"/>
        </w:rPr>
        <w:t>”</w:t>
      </w:r>
      <w:r w:rsidRPr="007D21B9">
        <w:rPr>
          <w:rFonts w:ascii="Book Antiqua" w:hAnsi="Book Antiqua"/>
          <w:iCs/>
          <w:sz w:val="24"/>
          <w:szCs w:val="24"/>
          <w:lang w:val="en-US"/>
        </w:rPr>
        <w:t xml:space="preserve"> revealed no significant effect of sex on the association between MetS and LV mass, either normalized for BSA </w:t>
      </w:r>
      <w:r w:rsidR="000545B0" w:rsidRPr="007D21B9">
        <w:rPr>
          <w:rFonts w:ascii="Book Antiqua" w:hAnsi="Book Antiqua"/>
          <w:iCs/>
          <w:sz w:val="24"/>
          <w:szCs w:val="24"/>
          <w:lang w:val="en-US"/>
        </w:rPr>
        <w:t>or height</w:t>
      </w:r>
      <w:r w:rsidR="000545B0" w:rsidRPr="007D21B9">
        <w:rPr>
          <w:rFonts w:ascii="Book Antiqua" w:hAnsi="Book Antiqua"/>
          <w:iCs/>
          <w:sz w:val="24"/>
          <w:szCs w:val="24"/>
          <w:vertAlign w:val="superscript"/>
          <w:lang w:val="en-US"/>
        </w:rPr>
        <w:t>2.7</w:t>
      </w:r>
      <w:r w:rsidRPr="007D21B9">
        <w:rPr>
          <w:rFonts w:ascii="Book Antiqua" w:hAnsi="Book Antiqua"/>
          <w:iCs/>
          <w:sz w:val="24"/>
          <w:szCs w:val="24"/>
          <w:vertAlign w:val="superscript"/>
          <w:lang w:val="en-US"/>
        </w:rPr>
        <w:t xml:space="preserve"> </w:t>
      </w:r>
      <w:r w:rsidRPr="007D21B9">
        <w:rPr>
          <w:rFonts w:ascii="Book Antiqua" w:eastAsia="MS Mincho" w:hAnsi="Book Antiqua"/>
          <w:sz w:val="24"/>
          <w:szCs w:val="24"/>
          <w:vertAlign w:val="superscript"/>
          <w:lang w:val="en-US"/>
        </w:rPr>
        <w:t>[91]</w:t>
      </w:r>
      <w:r w:rsidRPr="007D21B9">
        <w:rPr>
          <w:rFonts w:ascii="Book Antiqua" w:hAnsi="Book Antiqua"/>
          <w:iCs/>
          <w:sz w:val="24"/>
          <w:szCs w:val="24"/>
          <w:lang w:val="en-US"/>
        </w:rPr>
        <w:t>.</w:t>
      </w:r>
    </w:p>
    <w:p w14:paraId="08E8E506" w14:textId="01F24BF4" w:rsidR="00BF7A9B" w:rsidRPr="007D21B9" w:rsidRDefault="00BF7A9B" w:rsidP="00E73EB9">
      <w:pPr>
        <w:widowControl w:val="0"/>
        <w:autoSpaceDE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 xml:space="preserve">The </w:t>
      </w:r>
      <w:r w:rsidR="000545B0" w:rsidRPr="007D21B9">
        <w:rPr>
          <w:rFonts w:ascii="Book Antiqua" w:hAnsi="Book Antiqua"/>
          <w:iCs/>
          <w:sz w:val="24"/>
          <w:szCs w:val="24"/>
          <w:lang w:val="en-US"/>
        </w:rPr>
        <w:t>unfavorable</w:t>
      </w:r>
      <w:r w:rsidRPr="007D21B9">
        <w:rPr>
          <w:rFonts w:ascii="Book Antiqua" w:hAnsi="Book Antiqua"/>
          <w:iCs/>
          <w:sz w:val="24"/>
          <w:szCs w:val="24"/>
          <w:lang w:val="en-US"/>
        </w:rPr>
        <w:t xml:space="preserve"> impact of the MetS on cardiac structure was confirmed in a large number of cross-sectional studies, conducted in different ethnic groups, in general populations</w:t>
      </w:r>
      <w:r w:rsidRPr="007D21B9">
        <w:rPr>
          <w:rFonts w:ascii="Book Antiqua" w:eastAsia="MS Mincho" w:hAnsi="Book Antiqua"/>
          <w:sz w:val="24"/>
          <w:szCs w:val="24"/>
          <w:vertAlign w:val="superscript"/>
          <w:lang w:val="en-US"/>
        </w:rPr>
        <w:t>[97-102]</w:t>
      </w:r>
      <w:r w:rsidR="000545B0" w:rsidRPr="007D21B9">
        <w:rPr>
          <w:rFonts w:ascii="Book Antiqua" w:hAnsi="Book Antiqua"/>
          <w:iCs/>
          <w:sz w:val="24"/>
          <w:szCs w:val="24"/>
          <w:lang w:val="en-US"/>
        </w:rPr>
        <w:t>,</w:t>
      </w:r>
      <w:r w:rsidRPr="007D21B9">
        <w:rPr>
          <w:rFonts w:ascii="Book Antiqua" w:hAnsi="Book Antiqua"/>
          <w:iCs/>
          <w:sz w:val="24"/>
          <w:szCs w:val="24"/>
          <w:lang w:val="en-US"/>
        </w:rPr>
        <w:t xml:space="preserve"> as well as in hypertensive patients</w:t>
      </w:r>
      <w:r w:rsidR="00E73EB9">
        <w:rPr>
          <w:rFonts w:ascii="Book Antiqua" w:eastAsia="MS Mincho" w:hAnsi="Book Antiqua"/>
          <w:sz w:val="24"/>
          <w:szCs w:val="24"/>
          <w:vertAlign w:val="superscript"/>
          <w:lang w:val="en-US"/>
        </w:rPr>
        <w:t>[18-20,</w:t>
      </w:r>
      <w:r w:rsidRPr="007D21B9">
        <w:rPr>
          <w:rFonts w:ascii="Book Antiqua" w:eastAsia="MS Mincho" w:hAnsi="Book Antiqua"/>
          <w:sz w:val="24"/>
          <w:szCs w:val="24"/>
          <w:vertAlign w:val="superscript"/>
          <w:lang w:val="en-US"/>
        </w:rPr>
        <w:t>103]</w:t>
      </w:r>
      <w:r w:rsidRPr="007D21B9">
        <w:rPr>
          <w:rFonts w:ascii="Book Antiqua" w:hAnsi="Book Antiqua"/>
          <w:iCs/>
          <w:sz w:val="24"/>
          <w:szCs w:val="24"/>
          <w:lang w:val="en-US"/>
        </w:rPr>
        <w:t xml:space="preserve"> (Table 2). </w:t>
      </w:r>
      <w:r w:rsidR="000545B0" w:rsidRPr="007D21B9">
        <w:rPr>
          <w:rFonts w:ascii="Book Antiqua" w:hAnsi="Book Antiqua"/>
          <w:iCs/>
          <w:sz w:val="24"/>
          <w:szCs w:val="24"/>
          <w:lang w:val="en-US"/>
        </w:rPr>
        <w:t>Moreover</w:t>
      </w:r>
      <w:r w:rsidRPr="007D21B9">
        <w:rPr>
          <w:rFonts w:ascii="Book Antiqua" w:hAnsi="Book Antiqua"/>
          <w:iCs/>
          <w:sz w:val="24"/>
          <w:szCs w:val="24"/>
          <w:lang w:val="en-US"/>
        </w:rPr>
        <w:t xml:space="preserve">, it was even more convincingly </w:t>
      </w:r>
      <w:r w:rsidRPr="007D21B9">
        <w:rPr>
          <w:rFonts w:ascii="Book Antiqua" w:hAnsi="Book Antiqua"/>
          <w:iCs/>
          <w:sz w:val="24"/>
          <w:szCs w:val="24"/>
          <w:lang w:val="en-US"/>
        </w:rPr>
        <w:lastRenderedPageBreak/>
        <w:t xml:space="preserve">demonstrated by the population based </w:t>
      </w:r>
      <w:r w:rsidR="000545B0" w:rsidRPr="007D21B9">
        <w:rPr>
          <w:rFonts w:ascii="Book Antiqua" w:hAnsi="Book Antiqua"/>
          <w:iCs/>
          <w:sz w:val="24"/>
          <w:szCs w:val="24"/>
          <w:lang w:val="en-US"/>
        </w:rPr>
        <w:t>PAMELA study</w:t>
      </w:r>
      <w:r w:rsidRPr="007D21B9">
        <w:rPr>
          <w:rFonts w:ascii="Book Antiqua" w:hAnsi="Book Antiqua"/>
          <w:iCs/>
          <w:sz w:val="24"/>
          <w:szCs w:val="24"/>
          <w:lang w:val="en-US"/>
        </w:rPr>
        <w:t>, in which the subjects with MetS had a three fold risk to develop LVH, than those without it, during a ten years follow-up period</w:t>
      </w:r>
      <w:r w:rsidRPr="007D21B9">
        <w:rPr>
          <w:rFonts w:ascii="Book Antiqua" w:eastAsia="MS Mincho" w:hAnsi="Book Antiqua"/>
          <w:sz w:val="24"/>
          <w:szCs w:val="24"/>
          <w:vertAlign w:val="superscript"/>
          <w:lang w:val="en-US"/>
        </w:rPr>
        <w:t>[105]</w:t>
      </w:r>
      <w:r w:rsidRPr="007D21B9">
        <w:rPr>
          <w:rFonts w:ascii="Book Antiqua" w:hAnsi="Book Antiqua"/>
          <w:iCs/>
          <w:sz w:val="24"/>
          <w:szCs w:val="24"/>
          <w:lang w:val="en-US"/>
        </w:rPr>
        <w:t>.</w:t>
      </w:r>
    </w:p>
    <w:p w14:paraId="3D1E5332" w14:textId="09B0E4D5" w:rsidR="00BF7A9B" w:rsidRPr="007D21B9" w:rsidRDefault="00BF7A9B" w:rsidP="00E73EB9">
      <w:pPr>
        <w:widowControl w:val="0"/>
        <w:autoSpaceDE w:val="0"/>
        <w:spacing w:after="0" w:line="360" w:lineRule="auto"/>
        <w:ind w:firstLineChars="100" w:firstLine="240"/>
        <w:jc w:val="both"/>
        <w:rPr>
          <w:rFonts w:ascii="Book Antiqua" w:eastAsia="MS Mincho" w:hAnsi="Book Antiqua"/>
          <w:bCs/>
          <w:sz w:val="24"/>
          <w:szCs w:val="24"/>
          <w:lang w:val="en-US"/>
        </w:rPr>
      </w:pPr>
      <w:r w:rsidRPr="007D21B9">
        <w:rPr>
          <w:rFonts w:ascii="Book Antiqua" w:eastAsia="MS Mincho" w:hAnsi="Book Antiqua"/>
          <w:sz w:val="24"/>
          <w:szCs w:val="24"/>
          <w:lang w:val="en-US"/>
        </w:rPr>
        <w:t>The</w:t>
      </w:r>
      <w:r w:rsidRPr="007D21B9">
        <w:rPr>
          <w:rFonts w:ascii="Book Antiqua" w:eastAsia="MS Mincho" w:hAnsi="Book Antiqua"/>
          <w:b/>
          <w:sz w:val="24"/>
          <w:szCs w:val="24"/>
          <w:lang w:val="en-US"/>
        </w:rPr>
        <w:t xml:space="preserve"> p</w:t>
      </w:r>
      <w:r w:rsidR="00DF7375" w:rsidRPr="007D21B9">
        <w:rPr>
          <w:rFonts w:ascii="Book Antiqua" w:eastAsia="MS Mincho" w:hAnsi="Book Antiqua"/>
          <w:bCs/>
          <w:sz w:val="24"/>
          <w:szCs w:val="24"/>
          <w:lang w:val="en-US"/>
        </w:rPr>
        <w:t>utative mechanisms by which MetS</w:t>
      </w:r>
      <w:r w:rsidRPr="007D21B9">
        <w:rPr>
          <w:rFonts w:ascii="Book Antiqua" w:eastAsia="MS Mincho" w:hAnsi="Book Antiqua"/>
          <w:bCs/>
          <w:sz w:val="24"/>
          <w:szCs w:val="24"/>
          <w:lang w:val="en-US"/>
        </w:rPr>
        <w:t xml:space="preserve"> promotes </w:t>
      </w:r>
      <w:r w:rsidR="0017772F" w:rsidRPr="007D21B9">
        <w:rPr>
          <w:rFonts w:ascii="Book Antiqua" w:eastAsia="MS Mincho" w:hAnsi="Book Antiqua"/>
          <w:bCs/>
          <w:sz w:val="24"/>
          <w:szCs w:val="24"/>
          <w:lang w:val="en-US"/>
        </w:rPr>
        <w:t>LVH</w:t>
      </w:r>
      <w:r w:rsidRPr="007D21B9">
        <w:rPr>
          <w:rFonts w:ascii="Book Antiqua" w:eastAsia="MS Mincho" w:hAnsi="Book Antiqua"/>
          <w:sz w:val="24"/>
          <w:szCs w:val="24"/>
          <w:vertAlign w:val="superscript"/>
          <w:lang w:val="en-US"/>
        </w:rPr>
        <w:t>[18</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19]</w:t>
      </w:r>
      <w:r w:rsidRPr="007D21B9">
        <w:rPr>
          <w:rFonts w:ascii="Book Antiqua" w:eastAsia="MS Mincho" w:hAnsi="Book Antiqua"/>
          <w:bCs/>
          <w:sz w:val="24"/>
          <w:szCs w:val="24"/>
          <w:lang w:val="en-US"/>
        </w:rPr>
        <w:t xml:space="preserve"> are summarized in </w:t>
      </w:r>
      <w:r w:rsidR="00E73EB9" w:rsidRPr="007D21B9">
        <w:rPr>
          <w:rFonts w:ascii="Book Antiqua" w:eastAsia="MS Mincho" w:hAnsi="Book Antiqua"/>
          <w:bCs/>
          <w:sz w:val="24"/>
          <w:szCs w:val="24"/>
          <w:lang w:val="en-US"/>
        </w:rPr>
        <w:t>F</w:t>
      </w:r>
      <w:r w:rsidRPr="007D21B9">
        <w:rPr>
          <w:rFonts w:ascii="Book Antiqua" w:eastAsia="MS Mincho" w:hAnsi="Book Antiqua"/>
          <w:bCs/>
          <w:sz w:val="24"/>
          <w:szCs w:val="24"/>
          <w:lang w:val="en-US"/>
        </w:rPr>
        <w:t xml:space="preserve">igure </w:t>
      </w:r>
      <w:r w:rsidR="00183CFC" w:rsidRPr="007D21B9">
        <w:rPr>
          <w:rFonts w:ascii="Book Antiqua" w:eastAsia="MS Mincho" w:hAnsi="Book Antiqua"/>
          <w:bCs/>
          <w:sz w:val="24"/>
          <w:szCs w:val="24"/>
          <w:lang w:val="en-US"/>
        </w:rPr>
        <w:t>3</w:t>
      </w:r>
      <w:r w:rsidRPr="007D21B9">
        <w:rPr>
          <w:rFonts w:ascii="Book Antiqua" w:eastAsia="MS Mincho" w:hAnsi="Book Antiqua"/>
          <w:bCs/>
          <w:sz w:val="24"/>
          <w:szCs w:val="24"/>
          <w:lang w:val="en-US"/>
        </w:rPr>
        <w:t>.</w:t>
      </w:r>
      <w:r w:rsidR="00772687">
        <w:rPr>
          <w:rFonts w:ascii="Book Antiqua" w:eastAsia="MS Mincho" w:hAnsi="Book Antiqua"/>
          <w:bCs/>
          <w:sz w:val="24"/>
          <w:szCs w:val="24"/>
          <w:lang w:val="en-US"/>
        </w:rPr>
        <w:t xml:space="preserve"> </w:t>
      </w:r>
      <w:r w:rsidRPr="007D21B9">
        <w:rPr>
          <w:rFonts w:ascii="Book Antiqua" w:eastAsia="MS Mincho" w:hAnsi="Book Antiqua"/>
          <w:bCs/>
          <w:sz w:val="24"/>
          <w:szCs w:val="24"/>
          <w:lang w:val="en-US"/>
        </w:rPr>
        <w:t xml:space="preserve">It is interesting to note that a variety of studies suggest that LV diastolic function may be adversely influenced by the MetS </w:t>
      </w:r>
      <w:r w:rsidRPr="007D21B9">
        <w:rPr>
          <w:rFonts w:ascii="Book Antiqua" w:eastAsia="MS Mincho" w:hAnsi="Book Antiqua"/>
          <w:bCs/>
          <w:i/>
          <w:sz w:val="24"/>
          <w:szCs w:val="24"/>
          <w:lang w:val="en-US"/>
        </w:rPr>
        <w:t>per se</w:t>
      </w:r>
      <w:r w:rsidR="00E73EB9" w:rsidRPr="007D21B9">
        <w:rPr>
          <w:rFonts w:ascii="Book Antiqua" w:eastAsia="MS Mincho" w:hAnsi="Book Antiqua"/>
          <w:sz w:val="24"/>
          <w:szCs w:val="24"/>
          <w:vertAlign w:val="superscript"/>
          <w:lang w:val="en-US"/>
        </w:rPr>
        <w:t>[99-101]</w:t>
      </w:r>
      <w:r w:rsidRPr="007D21B9">
        <w:rPr>
          <w:rFonts w:ascii="Book Antiqua" w:eastAsia="MS Mincho" w:hAnsi="Book Antiqua"/>
          <w:bCs/>
          <w:i/>
          <w:sz w:val="24"/>
          <w:szCs w:val="24"/>
          <w:lang w:val="en-US"/>
        </w:rPr>
        <w:t xml:space="preserve">, </w:t>
      </w:r>
      <w:r w:rsidRPr="007D21B9">
        <w:rPr>
          <w:rFonts w:ascii="Book Antiqua" w:eastAsia="MS Mincho" w:hAnsi="Book Antiqua"/>
          <w:bCs/>
          <w:sz w:val="24"/>
          <w:szCs w:val="24"/>
          <w:lang w:val="en-US"/>
        </w:rPr>
        <w:t>even in the absence of diabetes and hypertension and in part independently of age and left ventricular mass</w:t>
      </w:r>
      <w:r w:rsidRPr="007D21B9">
        <w:rPr>
          <w:rFonts w:ascii="Book Antiqua" w:eastAsia="MS Mincho" w:hAnsi="Book Antiqua"/>
          <w:sz w:val="24"/>
          <w:szCs w:val="24"/>
          <w:vertAlign w:val="superscript"/>
          <w:lang w:val="en-US"/>
        </w:rPr>
        <w:t>[105]</w:t>
      </w:r>
      <w:r w:rsidRPr="007D21B9">
        <w:rPr>
          <w:rFonts w:ascii="Book Antiqua" w:hAnsi="Book Antiqua"/>
          <w:iCs/>
          <w:sz w:val="24"/>
          <w:szCs w:val="24"/>
          <w:lang w:val="en-US"/>
        </w:rPr>
        <w:t>.</w:t>
      </w:r>
    </w:p>
    <w:p w14:paraId="4F6A8C6A" w14:textId="636B6082" w:rsidR="00BF7A9B" w:rsidRPr="007D21B9" w:rsidRDefault="00BF7A9B" w:rsidP="00E73EB9">
      <w:pPr>
        <w:widowControl w:val="0"/>
        <w:autoSpaceDE w:val="0"/>
        <w:spacing w:after="0" w:line="360" w:lineRule="auto"/>
        <w:ind w:firstLineChars="100" w:firstLine="240"/>
        <w:jc w:val="both"/>
        <w:rPr>
          <w:rFonts w:ascii="Book Antiqua" w:hAnsi="Book Antiqua"/>
          <w:iCs/>
          <w:sz w:val="24"/>
          <w:szCs w:val="24"/>
          <w:lang w:val="en-US"/>
        </w:rPr>
      </w:pPr>
      <w:r w:rsidRPr="007D21B9">
        <w:rPr>
          <w:rFonts w:ascii="Book Antiqua" w:eastAsia="MS Mincho" w:hAnsi="Book Antiqua"/>
          <w:bCs/>
          <w:sz w:val="24"/>
          <w:szCs w:val="24"/>
          <w:lang w:val="en-US"/>
        </w:rPr>
        <w:t>The asymptomatic changes in cardiac structure and function induced by the Mets largely explain why this syndrome is a powerful independent predictor of subsequent heart failure (HF), even after adjustment for established risk factors for HF</w:t>
      </w:r>
      <w:r w:rsidRPr="007D21B9">
        <w:rPr>
          <w:rFonts w:ascii="Book Antiqua" w:eastAsia="MS Mincho" w:hAnsi="Book Antiqua"/>
          <w:sz w:val="24"/>
          <w:szCs w:val="24"/>
          <w:vertAlign w:val="superscript"/>
          <w:lang w:val="en-US"/>
        </w:rPr>
        <w:t>[106</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107]</w:t>
      </w:r>
      <w:r w:rsidRPr="007D21B9">
        <w:rPr>
          <w:rFonts w:ascii="Book Antiqua" w:hAnsi="Book Antiqua"/>
          <w:iCs/>
          <w:sz w:val="24"/>
          <w:szCs w:val="24"/>
          <w:lang w:val="en-US"/>
        </w:rPr>
        <w:t>.</w:t>
      </w:r>
      <w:r w:rsidRPr="007D21B9">
        <w:rPr>
          <w:rFonts w:ascii="Book Antiqua" w:eastAsia="MS Mincho" w:hAnsi="Book Antiqua"/>
          <w:bCs/>
          <w:sz w:val="24"/>
          <w:szCs w:val="24"/>
          <w:lang w:val="en-US"/>
        </w:rPr>
        <w:t xml:space="preserve"> This increased HF risk may be in part promoted by insulin resistance and accompanying </w:t>
      </w:r>
      <w:r w:rsidR="000545B0" w:rsidRPr="007D21B9">
        <w:rPr>
          <w:rFonts w:ascii="Book Antiqua" w:eastAsia="MS Mincho" w:hAnsi="Book Antiqua"/>
          <w:bCs/>
          <w:sz w:val="24"/>
          <w:szCs w:val="24"/>
          <w:lang w:val="en-US"/>
        </w:rPr>
        <w:t>hyperinsulinemia that</w:t>
      </w:r>
      <w:r w:rsidRPr="007D21B9">
        <w:rPr>
          <w:rFonts w:ascii="Book Antiqua" w:eastAsia="MS Mincho" w:hAnsi="Book Antiqua"/>
          <w:bCs/>
          <w:sz w:val="24"/>
          <w:szCs w:val="24"/>
          <w:lang w:val="en-US"/>
        </w:rPr>
        <w:t xml:space="preserve"> may have direct myocardial effects in addition to its proatherosclerotic effects. Indeed, in the Uppsala Longitudinal Study of Adult Men, insulin resistance, measured with the reference standard euglycaemic insulin clamp technique, was an independent risk factor for HF, taking diabetes, obesity and other potential confounding factors into account </w:t>
      </w:r>
      <w:r w:rsidRPr="007D21B9">
        <w:rPr>
          <w:rFonts w:ascii="Book Antiqua" w:eastAsia="MS Mincho" w:hAnsi="Book Antiqua"/>
          <w:sz w:val="24"/>
          <w:szCs w:val="24"/>
          <w:vertAlign w:val="superscript"/>
          <w:lang w:val="en-US"/>
        </w:rPr>
        <w:t>[108]</w:t>
      </w:r>
      <w:r w:rsidRPr="007D21B9">
        <w:rPr>
          <w:rFonts w:ascii="Book Antiqua" w:hAnsi="Book Antiqua"/>
          <w:iCs/>
          <w:sz w:val="24"/>
          <w:szCs w:val="24"/>
          <w:lang w:val="en-US"/>
        </w:rPr>
        <w:t>.</w:t>
      </w:r>
    </w:p>
    <w:p w14:paraId="4599A3E3" w14:textId="475B9B0C" w:rsidR="00BF7A9B" w:rsidRPr="007D21B9" w:rsidRDefault="00BF7A9B" w:rsidP="00E73EB9">
      <w:pPr>
        <w:widowControl w:val="0"/>
        <w:autoSpaceDE w:val="0"/>
        <w:autoSpaceDN w:val="0"/>
        <w:adjustRightInd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 xml:space="preserve">There are other important findings from our study that deserve special mention: hypertensive subjects with Mets compared to those without it </w:t>
      </w:r>
      <w:r w:rsidR="000545B0" w:rsidRPr="007D21B9">
        <w:rPr>
          <w:rFonts w:ascii="Book Antiqua" w:hAnsi="Book Antiqua"/>
          <w:iCs/>
          <w:sz w:val="24"/>
          <w:szCs w:val="24"/>
          <w:lang w:val="en-US"/>
        </w:rPr>
        <w:t>showed greater</w:t>
      </w:r>
      <w:r w:rsidRPr="007D21B9">
        <w:rPr>
          <w:rFonts w:ascii="Book Antiqua" w:hAnsi="Book Antiqua"/>
          <w:iCs/>
          <w:sz w:val="24"/>
          <w:szCs w:val="24"/>
          <w:lang w:val="en-US"/>
        </w:rPr>
        <w:t xml:space="preserve"> level of albumin excretion rate and consequentently higher prevalence of microalbuminuria</w:t>
      </w:r>
      <w:r w:rsidRPr="007D21B9">
        <w:rPr>
          <w:rFonts w:ascii="Book Antiqua" w:eastAsia="MS Mincho" w:hAnsi="Book Antiqua"/>
          <w:sz w:val="24"/>
          <w:szCs w:val="24"/>
          <w:vertAlign w:val="superscript"/>
          <w:lang w:val="en-US"/>
        </w:rPr>
        <w:t>[26]</w:t>
      </w:r>
      <w:r w:rsidRPr="007D21B9">
        <w:rPr>
          <w:rFonts w:ascii="Book Antiqua" w:hAnsi="Book Antiqua"/>
          <w:iCs/>
          <w:sz w:val="24"/>
          <w:szCs w:val="24"/>
          <w:lang w:val="en-US"/>
        </w:rPr>
        <w:t>, that is nowadays considered, not only a predictor of renal complications, but also a harbinger of premature CVD</w:t>
      </w:r>
      <w:r w:rsidRPr="007D21B9">
        <w:rPr>
          <w:rFonts w:ascii="Book Antiqua" w:eastAsia="MS Mincho" w:hAnsi="Book Antiqua"/>
          <w:sz w:val="24"/>
          <w:szCs w:val="24"/>
          <w:vertAlign w:val="superscript"/>
          <w:lang w:val="en-US"/>
        </w:rPr>
        <w:t>[86</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87]</w:t>
      </w:r>
      <w:r w:rsidRPr="007D21B9">
        <w:rPr>
          <w:rFonts w:ascii="Book Antiqua" w:hAnsi="Book Antiqua"/>
          <w:iCs/>
          <w:sz w:val="24"/>
          <w:szCs w:val="24"/>
          <w:lang w:val="en-US"/>
        </w:rPr>
        <w:t>.</w:t>
      </w:r>
      <w:r w:rsidR="00772687">
        <w:rPr>
          <w:rFonts w:ascii="Book Antiqua" w:hAnsi="Book Antiqua"/>
          <w:iCs/>
          <w:sz w:val="24"/>
          <w:szCs w:val="24"/>
          <w:lang w:val="en-US"/>
        </w:rPr>
        <w:t xml:space="preserve"> </w:t>
      </w:r>
      <w:r w:rsidRPr="007D21B9">
        <w:rPr>
          <w:rFonts w:ascii="Book Antiqua" w:hAnsi="Book Antiqua"/>
          <w:iCs/>
          <w:sz w:val="24"/>
          <w:szCs w:val="24"/>
          <w:lang w:val="en-US"/>
        </w:rPr>
        <w:t xml:space="preserve"> These results, that we confirmed in the larger population of the above described REDHY study</w:t>
      </w:r>
      <w:r w:rsidRPr="007D21B9">
        <w:rPr>
          <w:rFonts w:ascii="Book Antiqua" w:eastAsia="MS Mincho" w:hAnsi="Book Antiqua"/>
          <w:sz w:val="24"/>
          <w:szCs w:val="24"/>
          <w:vertAlign w:val="superscript"/>
          <w:lang w:val="en-US"/>
        </w:rPr>
        <w:t xml:space="preserve">[35] </w:t>
      </w:r>
      <w:r w:rsidR="00595375" w:rsidRPr="007D21B9">
        <w:rPr>
          <w:rFonts w:ascii="Book Antiqua" w:hAnsi="Book Antiqua"/>
          <w:iCs/>
          <w:sz w:val="24"/>
          <w:szCs w:val="24"/>
          <w:lang w:val="en-US"/>
        </w:rPr>
        <w:t>(F</w:t>
      </w:r>
      <w:r w:rsidRPr="007D21B9">
        <w:rPr>
          <w:rFonts w:ascii="Book Antiqua" w:hAnsi="Book Antiqua"/>
          <w:iCs/>
          <w:sz w:val="24"/>
          <w:szCs w:val="24"/>
          <w:lang w:val="en-US"/>
        </w:rPr>
        <w:t xml:space="preserve">igure </w:t>
      </w:r>
      <w:r w:rsidR="00183CFC" w:rsidRPr="007D21B9">
        <w:rPr>
          <w:rFonts w:ascii="Book Antiqua" w:hAnsi="Book Antiqua"/>
          <w:iCs/>
          <w:sz w:val="24"/>
          <w:szCs w:val="24"/>
          <w:lang w:val="en-US"/>
        </w:rPr>
        <w:t>4</w:t>
      </w:r>
      <w:r w:rsidRPr="007D21B9">
        <w:rPr>
          <w:rFonts w:ascii="Book Antiqua" w:hAnsi="Book Antiqua"/>
          <w:iCs/>
          <w:sz w:val="24"/>
          <w:szCs w:val="24"/>
          <w:lang w:val="en-US"/>
        </w:rPr>
        <w:t xml:space="preserve">), </w:t>
      </w:r>
      <w:r w:rsidR="00D63A93" w:rsidRPr="007D21B9">
        <w:rPr>
          <w:rFonts w:ascii="Book Antiqua" w:hAnsi="Book Antiqua"/>
          <w:iCs/>
          <w:sz w:val="24"/>
          <w:szCs w:val="24"/>
          <w:lang w:val="en-US"/>
        </w:rPr>
        <w:t xml:space="preserve">are </w:t>
      </w:r>
      <w:r w:rsidR="000545B0" w:rsidRPr="007D21B9">
        <w:rPr>
          <w:rFonts w:ascii="Book Antiqua" w:hAnsi="Book Antiqua"/>
          <w:iCs/>
          <w:sz w:val="24"/>
          <w:szCs w:val="24"/>
          <w:lang w:val="en-US"/>
        </w:rPr>
        <w:t>consistent with</w:t>
      </w:r>
      <w:r w:rsidRPr="007D21B9">
        <w:rPr>
          <w:rFonts w:ascii="Book Antiqua" w:hAnsi="Book Antiqua"/>
          <w:iCs/>
          <w:sz w:val="24"/>
          <w:szCs w:val="24"/>
          <w:lang w:val="en-US"/>
        </w:rPr>
        <w:t xml:space="preserve"> the findings of other investigations conducted in hypertensive patients</w:t>
      </w:r>
      <w:r w:rsidRPr="007D21B9">
        <w:rPr>
          <w:rFonts w:ascii="Book Antiqua" w:eastAsia="MS Mincho" w:hAnsi="Book Antiqua"/>
          <w:sz w:val="24"/>
          <w:szCs w:val="24"/>
          <w:vertAlign w:val="superscript"/>
          <w:lang w:val="en-US"/>
        </w:rPr>
        <w:t>[23</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24]</w:t>
      </w:r>
      <w:r w:rsidRPr="007D21B9">
        <w:rPr>
          <w:rFonts w:ascii="Book Antiqua" w:hAnsi="Book Antiqua"/>
          <w:iCs/>
          <w:sz w:val="24"/>
          <w:szCs w:val="24"/>
          <w:vertAlign w:val="superscript"/>
          <w:lang w:val="en-US"/>
        </w:rPr>
        <w:t xml:space="preserve"> </w:t>
      </w:r>
      <w:r w:rsidRPr="007D21B9">
        <w:rPr>
          <w:rFonts w:ascii="Book Antiqua" w:hAnsi="Book Antiqua"/>
          <w:iCs/>
          <w:sz w:val="24"/>
          <w:szCs w:val="24"/>
          <w:lang w:val="en-US"/>
        </w:rPr>
        <w:t>and in general populations</w:t>
      </w:r>
      <w:r w:rsidR="00E73EB9">
        <w:rPr>
          <w:rFonts w:ascii="Book Antiqua" w:eastAsia="MS Mincho" w:hAnsi="Book Antiqua"/>
          <w:sz w:val="24"/>
          <w:szCs w:val="24"/>
          <w:vertAlign w:val="superscript"/>
          <w:lang w:val="en-US"/>
        </w:rPr>
        <w:t>[102,</w:t>
      </w:r>
      <w:r w:rsidRPr="007D21B9">
        <w:rPr>
          <w:rFonts w:ascii="Book Antiqua" w:eastAsia="MS Mincho" w:hAnsi="Book Antiqua"/>
          <w:sz w:val="24"/>
          <w:szCs w:val="24"/>
          <w:vertAlign w:val="superscript"/>
          <w:lang w:val="en-US"/>
        </w:rPr>
        <w:t>109]</w:t>
      </w:r>
      <w:r w:rsidRPr="007D21B9">
        <w:rPr>
          <w:rFonts w:ascii="Book Antiqua" w:hAnsi="Book Antiqua"/>
          <w:iCs/>
          <w:sz w:val="24"/>
          <w:szCs w:val="24"/>
          <w:lang w:val="en-US"/>
        </w:rPr>
        <w:t>. In some of these studies</w:t>
      </w:r>
      <w:r w:rsidRPr="007D21B9">
        <w:rPr>
          <w:rFonts w:ascii="Book Antiqua" w:eastAsia="MS Mincho" w:hAnsi="Book Antiqua"/>
          <w:sz w:val="24"/>
          <w:szCs w:val="24"/>
          <w:vertAlign w:val="superscript"/>
          <w:lang w:val="en-US"/>
        </w:rPr>
        <w:t>[109]</w:t>
      </w:r>
      <w:r w:rsidRPr="007D21B9" w:rsidDel="005D4DF0">
        <w:rPr>
          <w:rFonts w:ascii="Book Antiqua" w:hAnsi="Book Antiqua"/>
          <w:sz w:val="24"/>
          <w:szCs w:val="24"/>
          <w:lang w:val="en-US"/>
        </w:rPr>
        <w:t xml:space="preserve"> </w:t>
      </w:r>
      <w:r w:rsidRPr="007D21B9">
        <w:rPr>
          <w:rFonts w:ascii="Book Antiqua" w:hAnsi="Book Antiqua"/>
          <w:iCs/>
          <w:sz w:val="24"/>
          <w:szCs w:val="24"/>
          <w:lang w:val="en-US"/>
        </w:rPr>
        <w:t>and in other ones</w:t>
      </w:r>
      <w:r w:rsidRPr="007D21B9">
        <w:rPr>
          <w:rFonts w:ascii="Book Antiqua" w:eastAsia="MS Mincho" w:hAnsi="Book Antiqua"/>
          <w:sz w:val="24"/>
          <w:szCs w:val="24"/>
          <w:vertAlign w:val="superscript"/>
          <w:lang w:val="en-US"/>
        </w:rPr>
        <w:t>[110-113]</w:t>
      </w:r>
      <w:r w:rsidRPr="007D21B9">
        <w:rPr>
          <w:rFonts w:ascii="Book Antiqua" w:hAnsi="Book Antiqua"/>
          <w:iCs/>
          <w:sz w:val="24"/>
          <w:szCs w:val="24"/>
          <w:lang w:val="en-US"/>
        </w:rPr>
        <w:t>, with cross-sectional and longitudinal design</w:t>
      </w:r>
      <w:r w:rsidR="000545B0" w:rsidRPr="007D21B9">
        <w:rPr>
          <w:rFonts w:ascii="Book Antiqua" w:hAnsi="Book Antiqua"/>
          <w:iCs/>
          <w:sz w:val="24"/>
          <w:szCs w:val="24"/>
          <w:lang w:val="en-US"/>
        </w:rPr>
        <w:t>, a</w:t>
      </w:r>
      <w:r w:rsidRPr="007D21B9">
        <w:rPr>
          <w:rFonts w:ascii="Book Antiqua" w:hAnsi="Book Antiqua"/>
          <w:iCs/>
          <w:sz w:val="24"/>
          <w:szCs w:val="24"/>
          <w:lang w:val="en-US"/>
        </w:rPr>
        <w:t xml:space="preserve"> </w:t>
      </w:r>
      <w:r w:rsidR="000545B0" w:rsidRPr="007D21B9">
        <w:rPr>
          <w:rFonts w:ascii="Book Antiqua" w:hAnsi="Book Antiqua"/>
          <w:iCs/>
          <w:sz w:val="24"/>
          <w:szCs w:val="24"/>
          <w:lang w:val="en-US"/>
        </w:rPr>
        <w:t>relationship</w:t>
      </w:r>
      <w:r w:rsidRPr="007D21B9">
        <w:rPr>
          <w:rFonts w:ascii="Book Antiqua" w:hAnsi="Book Antiqua"/>
          <w:iCs/>
          <w:sz w:val="24"/>
          <w:szCs w:val="24"/>
          <w:lang w:val="en-US"/>
        </w:rPr>
        <w:t xml:space="preserve"> </w:t>
      </w:r>
      <w:r w:rsidR="00183CFC" w:rsidRPr="007D21B9">
        <w:rPr>
          <w:rFonts w:ascii="Book Antiqua" w:hAnsi="Book Antiqua"/>
          <w:iCs/>
          <w:sz w:val="24"/>
          <w:szCs w:val="24"/>
          <w:lang w:val="en-US"/>
        </w:rPr>
        <w:t>between the MetS and chronic ki</w:t>
      </w:r>
      <w:r w:rsidRPr="007D21B9">
        <w:rPr>
          <w:rFonts w:ascii="Book Antiqua" w:hAnsi="Book Antiqua"/>
          <w:iCs/>
          <w:sz w:val="24"/>
          <w:szCs w:val="24"/>
          <w:lang w:val="en-US"/>
        </w:rPr>
        <w:t>d</w:t>
      </w:r>
      <w:r w:rsidR="00183CFC" w:rsidRPr="007D21B9">
        <w:rPr>
          <w:rFonts w:ascii="Book Antiqua" w:hAnsi="Book Antiqua"/>
          <w:iCs/>
          <w:sz w:val="24"/>
          <w:szCs w:val="24"/>
          <w:lang w:val="en-US"/>
        </w:rPr>
        <w:t>n</w:t>
      </w:r>
      <w:r w:rsidR="0017772F" w:rsidRPr="007D21B9">
        <w:rPr>
          <w:rFonts w:ascii="Book Antiqua" w:hAnsi="Book Antiqua"/>
          <w:iCs/>
          <w:sz w:val="24"/>
          <w:szCs w:val="24"/>
          <w:lang w:val="en-US"/>
        </w:rPr>
        <w:t>ey disease was also observed</w:t>
      </w:r>
      <w:r w:rsidR="00772687">
        <w:rPr>
          <w:rFonts w:ascii="Book Antiqua" w:hAnsi="Book Antiqua"/>
          <w:iCs/>
          <w:sz w:val="24"/>
          <w:szCs w:val="24"/>
          <w:lang w:val="en-US"/>
        </w:rPr>
        <w:t xml:space="preserve"> </w:t>
      </w:r>
      <w:r w:rsidR="0017772F" w:rsidRPr="007D21B9">
        <w:rPr>
          <w:rFonts w:ascii="Book Antiqua" w:hAnsi="Book Antiqua"/>
          <w:iCs/>
          <w:sz w:val="24"/>
          <w:szCs w:val="24"/>
          <w:lang w:val="en-US"/>
        </w:rPr>
        <w:t>(T</w:t>
      </w:r>
      <w:r w:rsidRPr="007D21B9">
        <w:rPr>
          <w:rFonts w:ascii="Book Antiqua" w:hAnsi="Book Antiqua"/>
          <w:iCs/>
          <w:sz w:val="24"/>
          <w:szCs w:val="24"/>
          <w:lang w:val="en-US"/>
        </w:rPr>
        <w:t xml:space="preserve">able </w:t>
      </w:r>
      <w:r w:rsidR="0017772F" w:rsidRPr="007D21B9">
        <w:rPr>
          <w:rFonts w:ascii="Book Antiqua" w:hAnsi="Book Antiqua"/>
          <w:iCs/>
          <w:sz w:val="24"/>
          <w:szCs w:val="24"/>
          <w:lang w:val="en-US"/>
        </w:rPr>
        <w:t>2</w:t>
      </w:r>
      <w:r w:rsidRPr="007D21B9">
        <w:rPr>
          <w:rFonts w:ascii="Book Antiqua" w:hAnsi="Book Antiqua"/>
          <w:iCs/>
          <w:sz w:val="24"/>
          <w:szCs w:val="24"/>
          <w:lang w:val="en-US"/>
        </w:rPr>
        <w:t>).</w:t>
      </w:r>
    </w:p>
    <w:p w14:paraId="32310C17" w14:textId="2A50F5E0" w:rsidR="00BF7A9B" w:rsidRPr="007D21B9" w:rsidRDefault="00BF7A9B" w:rsidP="00E73EB9">
      <w:pPr>
        <w:pStyle w:val="a3"/>
        <w:widowControl w:val="0"/>
        <w:spacing w:after="0" w:line="360" w:lineRule="auto"/>
        <w:ind w:firstLineChars="100" w:firstLine="240"/>
        <w:jc w:val="both"/>
        <w:rPr>
          <w:rFonts w:ascii="Book Antiqua" w:hAnsi="Book Antiqua"/>
          <w:b w:val="0"/>
          <w:bCs w:val="0"/>
          <w:iCs/>
          <w:lang w:val="en-US"/>
        </w:rPr>
      </w:pPr>
      <w:r w:rsidRPr="007D21B9">
        <w:rPr>
          <w:rFonts w:ascii="Book Antiqua" w:hAnsi="Book Antiqua"/>
          <w:b w:val="0"/>
          <w:bCs w:val="0"/>
          <w:iCs/>
          <w:lang w:val="en-US"/>
        </w:rPr>
        <w:t>Another result of our study merits a comment. In</w:t>
      </w:r>
      <w:r w:rsidRPr="00E73EB9">
        <w:rPr>
          <w:rFonts w:ascii="Book Antiqua" w:hAnsi="Book Antiqua"/>
          <w:b w:val="0"/>
          <w:bCs w:val="0"/>
          <w:iCs/>
          <w:lang w:val="en-US"/>
        </w:rPr>
        <w:t xml:space="preserve"> keeping with other reports</w:t>
      </w:r>
      <w:r w:rsidRPr="00E73EB9">
        <w:rPr>
          <w:rFonts w:ascii="Book Antiqua" w:eastAsia="MS Mincho" w:hAnsi="Book Antiqua"/>
          <w:b w:val="0"/>
          <w:vertAlign w:val="superscript"/>
          <w:lang w:val="en-US"/>
        </w:rPr>
        <w:t>[114</w:t>
      </w:r>
      <w:r w:rsidR="00E73EB9">
        <w:rPr>
          <w:rFonts w:ascii="Book Antiqua" w:hAnsi="Book Antiqua" w:hint="eastAsia"/>
          <w:b w:val="0"/>
          <w:vertAlign w:val="superscript"/>
          <w:lang w:val="en-US" w:eastAsia="zh-CN"/>
        </w:rPr>
        <w:t>,</w:t>
      </w:r>
      <w:r w:rsidRPr="00E73EB9">
        <w:rPr>
          <w:rFonts w:ascii="Book Antiqua" w:eastAsia="MS Mincho" w:hAnsi="Book Antiqua"/>
          <w:b w:val="0"/>
          <w:vertAlign w:val="superscript"/>
          <w:lang w:val="en-US"/>
        </w:rPr>
        <w:t>115]</w:t>
      </w:r>
      <w:r w:rsidRPr="00E73EB9">
        <w:rPr>
          <w:rFonts w:ascii="Book Antiqua" w:hAnsi="Book Antiqua"/>
          <w:b w:val="0"/>
          <w:bCs w:val="0"/>
          <w:iCs/>
          <w:lang w:val="en-US"/>
        </w:rPr>
        <w:t>, we noted an increased prevalence of grade I and grade II hypertensive retinopathy in subjects with MetS when compared to persons without MetS</w:t>
      </w:r>
      <w:r w:rsidRPr="00E73EB9">
        <w:rPr>
          <w:rFonts w:ascii="Book Antiqua" w:eastAsia="MS Mincho" w:hAnsi="Book Antiqua"/>
          <w:b w:val="0"/>
          <w:vertAlign w:val="superscript"/>
          <w:lang w:val="en-US"/>
        </w:rPr>
        <w:t>[26]</w:t>
      </w:r>
      <w:r w:rsidRPr="00E73EB9">
        <w:rPr>
          <w:rFonts w:ascii="Book Antiqua" w:hAnsi="Book Antiqua"/>
          <w:b w:val="0"/>
          <w:bCs w:val="0"/>
          <w:iCs/>
          <w:lang w:val="en-US"/>
        </w:rPr>
        <w:t>.</w:t>
      </w:r>
      <w:r w:rsidR="00772687" w:rsidRPr="00E73EB9">
        <w:rPr>
          <w:rFonts w:ascii="Book Antiqua" w:hAnsi="Book Antiqua"/>
          <w:b w:val="0"/>
          <w:bCs w:val="0"/>
          <w:iCs/>
          <w:lang w:val="en-US"/>
        </w:rPr>
        <w:t xml:space="preserve"> </w:t>
      </w:r>
      <w:r w:rsidR="000545B0" w:rsidRPr="00E73EB9">
        <w:rPr>
          <w:rFonts w:ascii="Book Antiqua" w:hAnsi="Book Antiqua"/>
          <w:b w:val="0"/>
          <w:bCs w:val="0"/>
          <w:iCs/>
          <w:lang w:val="en-US"/>
        </w:rPr>
        <w:t>However</w:t>
      </w:r>
      <w:r w:rsidRPr="00E73EB9">
        <w:rPr>
          <w:rFonts w:ascii="Book Antiqua" w:hAnsi="Book Antiqua"/>
          <w:b w:val="0"/>
          <w:bCs w:val="0"/>
          <w:iCs/>
          <w:lang w:val="en-US"/>
        </w:rPr>
        <w:t xml:space="preserve">, because </w:t>
      </w:r>
      <w:r w:rsidRPr="00E73EB9">
        <w:rPr>
          <w:rFonts w:ascii="Book Antiqua" w:hAnsi="Book Antiqua"/>
          <w:b w:val="0"/>
          <w:iCs/>
          <w:lang w:val="en-US"/>
        </w:rPr>
        <w:t xml:space="preserve">the prognostic implications of </w:t>
      </w:r>
      <w:r w:rsidRPr="00E73EB9">
        <w:rPr>
          <w:rFonts w:ascii="Book Antiqua" w:hAnsi="Book Antiqua"/>
          <w:b w:val="0"/>
          <w:bCs w:val="0"/>
          <w:iCs/>
          <w:lang w:val="en-US"/>
        </w:rPr>
        <w:t>early hypertensive retinopathy grades are unclear</w:t>
      </w:r>
      <w:r w:rsidRPr="00E73EB9">
        <w:rPr>
          <w:rFonts w:ascii="Book Antiqua" w:eastAsia="MS Mincho" w:hAnsi="Book Antiqua"/>
          <w:b w:val="0"/>
          <w:vertAlign w:val="superscript"/>
          <w:lang w:val="en-US"/>
        </w:rPr>
        <w:t>[116]</w:t>
      </w:r>
      <w:r w:rsidRPr="00E73EB9">
        <w:rPr>
          <w:rFonts w:ascii="Book Antiqua" w:hAnsi="Book Antiqua"/>
          <w:b w:val="0"/>
          <w:bCs w:val="0"/>
          <w:iCs/>
          <w:lang w:val="en-US"/>
        </w:rPr>
        <w:t>, the c</w:t>
      </w:r>
      <w:r w:rsidRPr="007D21B9">
        <w:rPr>
          <w:rFonts w:ascii="Book Antiqua" w:hAnsi="Book Antiqua"/>
          <w:b w:val="0"/>
          <w:bCs w:val="0"/>
          <w:iCs/>
          <w:lang w:val="en-US"/>
        </w:rPr>
        <w:t>linical significance of these findings remains undefined.</w:t>
      </w:r>
      <w:r w:rsidR="00772687">
        <w:rPr>
          <w:rFonts w:ascii="Book Antiqua" w:hAnsi="Book Antiqua"/>
          <w:b w:val="0"/>
          <w:bCs w:val="0"/>
          <w:iCs/>
          <w:lang w:val="en-US"/>
        </w:rPr>
        <w:t xml:space="preserve"> </w:t>
      </w:r>
    </w:p>
    <w:p w14:paraId="1EA992EB" w14:textId="268A9F92" w:rsidR="00BF7A9B" w:rsidRPr="007D21B9" w:rsidRDefault="00BF7A9B" w:rsidP="00E73EB9">
      <w:pPr>
        <w:widowControl w:val="0"/>
        <w:spacing w:after="0" w:line="360" w:lineRule="auto"/>
        <w:ind w:firstLineChars="100" w:firstLine="240"/>
        <w:jc w:val="both"/>
        <w:rPr>
          <w:rFonts w:ascii="Book Antiqua" w:hAnsi="Book Antiqua"/>
          <w:iCs/>
          <w:snapToGrid w:val="0"/>
          <w:sz w:val="24"/>
          <w:szCs w:val="24"/>
          <w:lang w:val="en-US"/>
        </w:rPr>
      </w:pPr>
      <w:r w:rsidRPr="007D21B9">
        <w:rPr>
          <w:rFonts w:ascii="Book Antiqua" w:hAnsi="Book Antiqua"/>
          <w:iCs/>
          <w:sz w:val="24"/>
          <w:szCs w:val="24"/>
          <w:lang w:val="en-US"/>
        </w:rPr>
        <w:t>Unlike the milder forms of hypertensive retinopathy</w:t>
      </w:r>
      <w:r w:rsidR="000545B0" w:rsidRPr="007D21B9">
        <w:rPr>
          <w:rFonts w:ascii="Book Antiqua" w:hAnsi="Book Antiqua"/>
          <w:iCs/>
          <w:sz w:val="24"/>
          <w:szCs w:val="24"/>
          <w:lang w:val="en-US"/>
        </w:rPr>
        <w:t>, prognostic</w:t>
      </w:r>
      <w:r w:rsidRPr="007D21B9">
        <w:rPr>
          <w:rFonts w:ascii="Book Antiqua" w:hAnsi="Book Antiqua"/>
          <w:iCs/>
          <w:sz w:val="24"/>
          <w:szCs w:val="24"/>
          <w:lang w:val="en-US"/>
        </w:rPr>
        <w:t xml:space="preserve"> value of increased aortic </w:t>
      </w:r>
      <w:r w:rsidRPr="007D21B9">
        <w:rPr>
          <w:rFonts w:ascii="Book Antiqua" w:hAnsi="Book Antiqua"/>
          <w:iCs/>
          <w:sz w:val="24"/>
          <w:szCs w:val="24"/>
          <w:lang w:val="en-US"/>
        </w:rPr>
        <w:lastRenderedPageBreak/>
        <w:t xml:space="preserve">stiffness seems to be more soundly demonstrated; there is </w:t>
      </w:r>
      <w:r w:rsidRPr="007D21B9">
        <w:rPr>
          <w:rFonts w:ascii="Book Antiqua" w:hAnsi="Book Antiqua"/>
          <w:iCs/>
          <w:snapToGrid w:val="0"/>
          <w:sz w:val="24"/>
          <w:szCs w:val="24"/>
          <w:lang w:val="en-US"/>
        </w:rPr>
        <w:t xml:space="preserve">an extensive and very consistent body of evidence showing that large artery stiffening is a powerful predictor of </w:t>
      </w:r>
      <w:r w:rsidR="00FA657C" w:rsidRPr="007D21B9">
        <w:rPr>
          <w:rFonts w:ascii="Book Antiqua" w:hAnsi="Book Antiqua"/>
          <w:iCs/>
          <w:snapToGrid w:val="0"/>
          <w:sz w:val="24"/>
          <w:szCs w:val="24"/>
          <w:lang w:val="en-US"/>
        </w:rPr>
        <w:t>CV</w:t>
      </w:r>
      <w:r w:rsidRPr="007D21B9">
        <w:rPr>
          <w:rFonts w:ascii="Book Antiqua" w:hAnsi="Book Antiqua"/>
          <w:iCs/>
          <w:snapToGrid w:val="0"/>
          <w:sz w:val="24"/>
          <w:szCs w:val="24"/>
          <w:lang w:val="en-US"/>
        </w:rPr>
        <w:t xml:space="preserve"> morbidity and mortality</w:t>
      </w:r>
      <w:r w:rsidRPr="007D21B9">
        <w:rPr>
          <w:rFonts w:ascii="Book Antiqua" w:eastAsia="MS Mincho" w:hAnsi="Book Antiqua"/>
          <w:sz w:val="24"/>
          <w:szCs w:val="24"/>
          <w:vertAlign w:val="superscript"/>
          <w:lang w:val="en-US"/>
        </w:rPr>
        <w:t>[85]</w:t>
      </w:r>
      <w:r w:rsidRPr="007D21B9">
        <w:rPr>
          <w:rFonts w:ascii="Book Antiqua" w:hAnsi="Book Antiqua"/>
          <w:iCs/>
          <w:snapToGrid w:val="0"/>
          <w:sz w:val="24"/>
          <w:szCs w:val="24"/>
          <w:lang w:val="en-US"/>
        </w:rPr>
        <w:t>. Because a fundamental principle states that pulse waves travel faster in stiffer arteries, pulse wave velocity (PVW) is the most widely used measure of arterial stiffness. PWV measured along the aortic and aorto-iliac pathway is the most clinically relevant since the aorta and its first branches are responsible for most of the pathophysiological effects of arterial stiffness</w:t>
      </w:r>
      <w:r w:rsidRPr="007D21B9">
        <w:rPr>
          <w:rFonts w:ascii="Book Antiqua" w:eastAsia="MS Mincho" w:hAnsi="Book Antiqua"/>
          <w:sz w:val="24"/>
          <w:szCs w:val="24"/>
          <w:vertAlign w:val="superscript"/>
          <w:lang w:val="en-US"/>
        </w:rPr>
        <w:t>[85]</w:t>
      </w:r>
      <w:r w:rsidRPr="007D21B9">
        <w:rPr>
          <w:rFonts w:ascii="Book Antiqua" w:hAnsi="Book Antiqua"/>
          <w:iCs/>
          <w:snapToGrid w:val="0"/>
          <w:sz w:val="24"/>
          <w:szCs w:val="24"/>
          <w:lang w:val="en-US"/>
        </w:rPr>
        <w:t>.</w:t>
      </w:r>
      <w:r w:rsidRPr="007D21B9">
        <w:rPr>
          <w:rFonts w:ascii="Book Antiqua" w:hAnsi="Book Antiqua"/>
          <w:sz w:val="24"/>
          <w:szCs w:val="24"/>
          <w:lang w:val="en-US"/>
        </w:rPr>
        <w:t xml:space="preserve"> Therefore, aortic PWV </w:t>
      </w:r>
      <w:r w:rsidRPr="007D21B9">
        <w:rPr>
          <w:rFonts w:ascii="Book Antiqua" w:hAnsi="Book Antiqua"/>
          <w:iCs/>
          <w:snapToGrid w:val="0"/>
          <w:sz w:val="24"/>
          <w:szCs w:val="24"/>
          <w:lang w:val="en-US"/>
        </w:rPr>
        <w:t>is regarded as the gold standard measurement of arterial stiffness</w:t>
      </w:r>
    </w:p>
    <w:p w14:paraId="6A75FC90" w14:textId="2F186BE6" w:rsidR="00BF7A9B" w:rsidRPr="007D21B9" w:rsidRDefault="00BF7A9B" w:rsidP="00E73EB9">
      <w:pPr>
        <w:widowControl w:val="0"/>
        <w:autoSpaceDE w:val="0"/>
        <w:autoSpaceDN w:val="0"/>
        <w:adjustRightInd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napToGrid w:val="0"/>
          <w:sz w:val="24"/>
          <w:szCs w:val="24"/>
          <w:lang w:val="en-US"/>
        </w:rPr>
        <w:t xml:space="preserve">When we assess the influence of MetS on aortic PWV in a sample of never treated non-diabetic patients with essential hypertension, we found </w:t>
      </w:r>
      <w:r w:rsidRPr="007D21B9">
        <w:rPr>
          <w:rFonts w:ascii="Book Antiqua" w:hAnsi="Book Antiqua"/>
          <w:iCs/>
          <w:sz w:val="24"/>
          <w:szCs w:val="24"/>
          <w:lang w:val="en-US"/>
        </w:rPr>
        <w:t>more elevated PWV in subjects with MetS when compared to those without it</w:t>
      </w:r>
      <w:r w:rsidRPr="007D21B9">
        <w:rPr>
          <w:rFonts w:ascii="Book Antiqua" w:eastAsia="MS Mincho" w:hAnsi="Book Antiqua"/>
          <w:sz w:val="24"/>
          <w:szCs w:val="24"/>
          <w:vertAlign w:val="superscript"/>
          <w:lang w:val="en-US"/>
        </w:rPr>
        <w:t>[88]</w:t>
      </w:r>
      <w:r w:rsidRPr="007D21B9">
        <w:rPr>
          <w:rFonts w:ascii="Book Antiqua" w:hAnsi="Book Antiqua"/>
          <w:iCs/>
          <w:sz w:val="24"/>
          <w:szCs w:val="24"/>
          <w:lang w:val="en-US"/>
        </w:rPr>
        <w:t xml:space="preserve">. </w:t>
      </w:r>
    </w:p>
    <w:p w14:paraId="4B670D2F" w14:textId="18E74855" w:rsidR="00BF7A9B" w:rsidRPr="007D21B9" w:rsidRDefault="000B7CFB" w:rsidP="00E73EB9">
      <w:pPr>
        <w:widowControl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T</w:t>
      </w:r>
      <w:r w:rsidR="00BF7A9B" w:rsidRPr="007D21B9">
        <w:rPr>
          <w:rFonts w:ascii="Book Antiqua" w:hAnsi="Book Antiqua"/>
          <w:iCs/>
          <w:sz w:val="24"/>
          <w:szCs w:val="24"/>
          <w:lang w:val="en-US"/>
        </w:rPr>
        <w:t>hese data, that we recently replicated in a wider gr</w:t>
      </w:r>
      <w:r w:rsidR="000905A7" w:rsidRPr="007D21B9">
        <w:rPr>
          <w:rFonts w:ascii="Book Antiqua" w:hAnsi="Book Antiqua"/>
          <w:iCs/>
          <w:sz w:val="24"/>
          <w:szCs w:val="24"/>
          <w:lang w:val="en-US"/>
        </w:rPr>
        <w:t>oup of hypertensive patients (Fi</w:t>
      </w:r>
      <w:r w:rsidR="00BF7A9B" w:rsidRPr="007D21B9">
        <w:rPr>
          <w:rFonts w:ascii="Book Antiqua" w:hAnsi="Book Antiqua"/>
          <w:iCs/>
          <w:sz w:val="24"/>
          <w:szCs w:val="24"/>
          <w:lang w:val="en-US"/>
        </w:rPr>
        <w:t xml:space="preserve">gure </w:t>
      </w:r>
      <w:r w:rsidR="00183CFC" w:rsidRPr="007D21B9">
        <w:rPr>
          <w:rFonts w:ascii="Book Antiqua" w:hAnsi="Book Antiqua"/>
          <w:iCs/>
          <w:sz w:val="24"/>
          <w:szCs w:val="24"/>
          <w:lang w:val="en-US"/>
        </w:rPr>
        <w:t>5</w:t>
      </w:r>
      <w:r w:rsidR="00BF7A9B" w:rsidRPr="007D21B9">
        <w:rPr>
          <w:rFonts w:ascii="Book Antiqua" w:hAnsi="Book Antiqua"/>
          <w:iCs/>
          <w:sz w:val="24"/>
          <w:szCs w:val="24"/>
          <w:lang w:val="en-US"/>
        </w:rPr>
        <w:t>), are</w:t>
      </w:r>
      <w:r w:rsidRPr="007D21B9">
        <w:rPr>
          <w:rFonts w:ascii="Book Antiqua" w:hAnsi="Book Antiqua"/>
          <w:iCs/>
          <w:sz w:val="24"/>
          <w:szCs w:val="24"/>
          <w:lang w:val="en-US"/>
        </w:rPr>
        <w:t xml:space="preserve"> in line with</w:t>
      </w:r>
      <w:r w:rsidR="00BF7A9B" w:rsidRPr="007D21B9">
        <w:rPr>
          <w:rFonts w:ascii="Book Antiqua" w:hAnsi="Book Antiqua"/>
          <w:iCs/>
          <w:sz w:val="24"/>
          <w:szCs w:val="24"/>
          <w:lang w:val="en-US"/>
        </w:rPr>
        <w:t xml:space="preserve"> the results we </w:t>
      </w:r>
      <w:r w:rsidR="000545B0" w:rsidRPr="007D21B9">
        <w:rPr>
          <w:rFonts w:ascii="Book Antiqua" w:hAnsi="Book Antiqua"/>
          <w:iCs/>
          <w:sz w:val="24"/>
          <w:szCs w:val="24"/>
          <w:lang w:val="en-US"/>
        </w:rPr>
        <w:t>observed in</w:t>
      </w:r>
      <w:r w:rsidR="00BF7A9B" w:rsidRPr="007D21B9">
        <w:rPr>
          <w:rFonts w:ascii="Book Antiqua" w:hAnsi="Book Antiqua"/>
          <w:iCs/>
          <w:sz w:val="24"/>
          <w:szCs w:val="24"/>
          <w:lang w:val="en-US"/>
        </w:rPr>
        <w:t xml:space="preserve"> another cross sectional study carried out in 528 nondiabetic patients (age 18 to 72 years</w:t>
      </w:r>
      <w:r w:rsidR="000545B0" w:rsidRPr="007D21B9">
        <w:rPr>
          <w:rFonts w:ascii="Book Antiqua" w:hAnsi="Book Antiqua"/>
          <w:iCs/>
          <w:sz w:val="24"/>
          <w:szCs w:val="24"/>
          <w:lang w:val="en-US"/>
        </w:rPr>
        <w:t>) with</w:t>
      </w:r>
      <w:r w:rsidR="00BF7A9B" w:rsidRPr="007D21B9">
        <w:rPr>
          <w:rFonts w:ascii="Book Antiqua" w:hAnsi="Book Antiqua"/>
          <w:iCs/>
          <w:sz w:val="24"/>
          <w:szCs w:val="24"/>
          <w:lang w:val="en-US"/>
        </w:rPr>
        <w:t xml:space="preserve"> essential hypertension</w:t>
      </w:r>
      <w:r w:rsidR="00BF7A9B" w:rsidRPr="007D21B9">
        <w:rPr>
          <w:rFonts w:ascii="Book Antiqua" w:eastAsia="MS Mincho" w:hAnsi="Book Antiqua"/>
          <w:sz w:val="24"/>
          <w:szCs w:val="24"/>
          <w:vertAlign w:val="superscript"/>
          <w:lang w:val="en-US"/>
        </w:rPr>
        <w:t>[116]</w:t>
      </w:r>
      <w:r w:rsidR="00BF7A9B" w:rsidRPr="007D21B9">
        <w:rPr>
          <w:rFonts w:ascii="Book Antiqua" w:hAnsi="Book Antiqua"/>
          <w:iCs/>
          <w:sz w:val="24"/>
          <w:szCs w:val="24"/>
          <w:lang w:val="en-US"/>
        </w:rPr>
        <w:t>.</w:t>
      </w:r>
      <w:r w:rsidR="00772687">
        <w:rPr>
          <w:rFonts w:ascii="Book Antiqua" w:hAnsi="Book Antiqua"/>
          <w:iCs/>
          <w:sz w:val="24"/>
          <w:szCs w:val="24"/>
          <w:lang w:val="en-US"/>
        </w:rPr>
        <w:t xml:space="preserve"> </w:t>
      </w:r>
      <w:r w:rsidR="00BF7A9B" w:rsidRPr="007D21B9">
        <w:rPr>
          <w:rFonts w:ascii="Book Antiqua" w:hAnsi="Book Antiqua"/>
          <w:iCs/>
          <w:sz w:val="24"/>
          <w:szCs w:val="24"/>
          <w:lang w:val="en-US"/>
        </w:rPr>
        <w:t xml:space="preserve">We found that, when compared with subjects without MetS, hypertensive patients with MetS exhibited more elevated clinic and 24-h pulse </w:t>
      </w:r>
      <w:r w:rsidRPr="007D21B9">
        <w:rPr>
          <w:rFonts w:ascii="Book Antiqua" w:hAnsi="Book Antiqua"/>
          <w:iCs/>
          <w:sz w:val="24"/>
          <w:szCs w:val="24"/>
          <w:lang w:val="en-US"/>
        </w:rPr>
        <w:t>pressures that</w:t>
      </w:r>
      <w:r w:rsidR="00BF7A9B" w:rsidRPr="007D21B9">
        <w:rPr>
          <w:rFonts w:ascii="Book Antiqua" w:hAnsi="Book Antiqua"/>
          <w:iCs/>
          <w:sz w:val="24"/>
          <w:szCs w:val="24"/>
          <w:lang w:val="en-US"/>
        </w:rPr>
        <w:t xml:space="preserve"> may be considered as a proxy for arterial stiffness, especially in older subjects. The difference held even after correction for age, sex, stroke volume, mean pressures, and total cholesterol</w:t>
      </w:r>
      <w:r w:rsidR="00BF7A9B" w:rsidRPr="007D21B9">
        <w:rPr>
          <w:rFonts w:ascii="Book Antiqua" w:eastAsia="MS Mincho" w:hAnsi="Book Antiqua"/>
          <w:sz w:val="24"/>
          <w:szCs w:val="24"/>
          <w:vertAlign w:val="superscript"/>
          <w:lang w:val="en-US"/>
        </w:rPr>
        <w:t>[116]</w:t>
      </w:r>
      <w:r w:rsidR="00BF7A9B" w:rsidRPr="007D21B9">
        <w:rPr>
          <w:rFonts w:ascii="Book Antiqua" w:hAnsi="Book Antiqua"/>
          <w:iCs/>
          <w:sz w:val="24"/>
          <w:szCs w:val="24"/>
          <w:lang w:val="en-US"/>
        </w:rPr>
        <w:t xml:space="preserve">. The regression line relating PP with age was steeper in patients with MetS than in those without MetS (Figure </w:t>
      </w:r>
      <w:r w:rsidR="000905A7" w:rsidRPr="007D21B9">
        <w:rPr>
          <w:rFonts w:ascii="Book Antiqua" w:hAnsi="Book Antiqua"/>
          <w:iCs/>
          <w:sz w:val="24"/>
          <w:szCs w:val="24"/>
          <w:lang w:val="en-US"/>
        </w:rPr>
        <w:t>6</w:t>
      </w:r>
      <w:r w:rsidR="00BF7A9B" w:rsidRPr="007D21B9">
        <w:rPr>
          <w:rFonts w:ascii="Book Antiqua" w:hAnsi="Book Antiqua"/>
          <w:iCs/>
          <w:sz w:val="24"/>
          <w:szCs w:val="24"/>
          <w:lang w:val="en-US"/>
        </w:rPr>
        <w:t>), suggesting that arterial aging is faster in the former as compared to the latter</w:t>
      </w:r>
      <w:r w:rsidR="00BF7A9B" w:rsidRPr="007D21B9">
        <w:rPr>
          <w:rFonts w:ascii="Book Antiqua" w:eastAsia="MS Mincho" w:hAnsi="Book Antiqua"/>
          <w:sz w:val="24"/>
          <w:szCs w:val="24"/>
          <w:vertAlign w:val="superscript"/>
          <w:lang w:val="en-US"/>
        </w:rPr>
        <w:t>[117]</w:t>
      </w:r>
      <w:r w:rsidR="00BF7A9B" w:rsidRPr="007D21B9">
        <w:rPr>
          <w:rFonts w:ascii="Book Antiqua" w:hAnsi="Book Antiqua"/>
          <w:iCs/>
          <w:sz w:val="24"/>
          <w:szCs w:val="24"/>
          <w:lang w:val="en-US"/>
        </w:rPr>
        <w:t xml:space="preserve">. </w:t>
      </w:r>
    </w:p>
    <w:p w14:paraId="4B719AFE" w14:textId="64176136" w:rsidR="00BF7A9B" w:rsidRPr="007D21B9" w:rsidRDefault="00BF7A9B" w:rsidP="00E73EB9">
      <w:pPr>
        <w:widowControl w:val="0"/>
        <w:spacing w:after="0" w:line="360" w:lineRule="auto"/>
        <w:ind w:firstLineChars="100" w:firstLine="240"/>
        <w:jc w:val="both"/>
        <w:rPr>
          <w:rFonts w:ascii="Book Antiqua" w:hAnsi="Book Antiqua"/>
          <w:iCs/>
          <w:sz w:val="24"/>
          <w:szCs w:val="24"/>
          <w:lang w:val="en-US"/>
        </w:rPr>
      </w:pPr>
      <w:r w:rsidRPr="007D21B9">
        <w:rPr>
          <w:rFonts w:ascii="Book Antiqua" w:hAnsi="Book Antiqua"/>
          <w:iCs/>
          <w:sz w:val="24"/>
          <w:szCs w:val="24"/>
          <w:lang w:val="en-US"/>
        </w:rPr>
        <w:t>Our observations are in agreement with several lines of evidence</w:t>
      </w:r>
      <w:r w:rsidR="00E73EB9">
        <w:rPr>
          <w:rFonts w:ascii="Book Antiqua" w:eastAsia="MS Mincho" w:hAnsi="Book Antiqua"/>
          <w:sz w:val="24"/>
          <w:szCs w:val="24"/>
          <w:vertAlign w:val="superscript"/>
          <w:lang w:val="en-US"/>
        </w:rPr>
        <w:t xml:space="preserve"> [101,</w:t>
      </w:r>
      <w:r w:rsidRPr="007D21B9">
        <w:rPr>
          <w:rFonts w:ascii="Book Antiqua" w:eastAsia="MS Mincho" w:hAnsi="Book Antiqua"/>
          <w:sz w:val="24"/>
          <w:szCs w:val="24"/>
          <w:vertAlign w:val="superscript"/>
          <w:lang w:val="en-US"/>
        </w:rPr>
        <w:t>118-122]</w:t>
      </w:r>
      <w:r w:rsidRPr="007D21B9">
        <w:rPr>
          <w:rFonts w:ascii="Book Antiqua" w:eastAsia="MS Mincho" w:hAnsi="Book Antiqua"/>
          <w:sz w:val="24"/>
          <w:szCs w:val="24"/>
          <w:lang w:val="en-US"/>
        </w:rPr>
        <w:t>, suggesting that the Mets accelerates the age-related rise in arterial stiffness, leading to a condition defined as early vascular aging (EVA)</w:t>
      </w:r>
      <w:r w:rsidRPr="007D21B9">
        <w:rPr>
          <w:rFonts w:ascii="Book Antiqua" w:eastAsia="MS Mincho" w:hAnsi="Book Antiqua"/>
          <w:sz w:val="24"/>
          <w:szCs w:val="24"/>
          <w:vertAlign w:val="superscript"/>
          <w:lang w:val="en-US"/>
        </w:rPr>
        <w:t>[123]</w:t>
      </w:r>
      <w:r w:rsidRPr="007D21B9">
        <w:rPr>
          <w:rFonts w:ascii="Book Antiqua" w:eastAsia="MS Mincho" w:hAnsi="Book Antiqua"/>
          <w:sz w:val="24"/>
          <w:szCs w:val="24"/>
          <w:lang w:val="en-US"/>
        </w:rPr>
        <w:t>,</w:t>
      </w:r>
      <w:r w:rsidRPr="007D21B9">
        <w:rPr>
          <w:rFonts w:ascii="Book Antiqua" w:hAnsi="Book Antiqua"/>
          <w:iCs/>
          <w:sz w:val="24"/>
          <w:szCs w:val="24"/>
          <w:lang w:val="en-US"/>
        </w:rPr>
        <w:t xml:space="preserve"> Premature arterial senescence in MetS is biologically plausible. The structural changes occurring during aging in large arteries include extensive impairment of the elastin fiber network, increase in collagen content, calcification of the media, and accumulation and migration of VSMC in the arterial walls</w:t>
      </w:r>
      <w:r w:rsidR="00E73EB9">
        <w:rPr>
          <w:rFonts w:ascii="Book Antiqua" w:eastAsia="MS Mincho" w:hAnsi="Book Antiqua"/>
          <w:sz w:val="24"/>
          <w:szCs w:val="24"/>
          <w:vertAlign w:val="superscript"/>
          <w:lang w:val="en-US"/>
        </w:rPr>
        <w:t>[121,</w:t>
      </w:r>
      <w:r w:rsidRPr="007D21B9">
        <w:rPr>
          <w:rFonts w:ascii="Book Antiqua" w:eastAsia="MS Mincho" w:hAnsi="Book Antiqua"/>
          <w:sz w:val="24"/>
          <w:szCs w:val="24"/>
          <w:vertAlign w:val="superscript"/>
          <w:lang w:val="en-US"/>
        </w:rPr>
        <w:t>123]</w:t>
      </w:r>
      <w:r w:rsidRPr="007D21B9">
        <w:rPr>
          <w:rFonts w:ascii="Book Antiqua" w:hAnsi="Book Antiqua"/>
          <w:iCs/>
          <w:sz w:val="24"/>
          <w:szCs w:val="24"/>
          <w:lang w:val="en-US"/>
        </w:rPr>
        <w:t>. In subjects with MetS, these modifications may occur earlier, especially in the aorta</w:t>
      </w:r>
      <w:r w:rsidR="000B7CFB" w:rsidRPr="007D21B9">
        <w:rPr>
          <w:rFonts w:ascii="Book Antiqua" w:hAnsi="Book Antiqua"/>
          <w:iCs/>
          <w:sz w:val="24"/>
          <w:szCs w:val="24"/>
          <w:lang w:val="en-US"/>
        </w:rPr>
        <w:t>, for</w:t>
      </w:r>
      <w:r w:rsidRPr="007D21B9">
        <w:rPr>
          <w:rFonts w:ascii="Book Antiqua" w:hAnsi="Book Antiqua"/>
          <w:iCs/>
          <w:sz w:val="24"/>
          <w:szCs w:val="24"/>
          <w:lang w:val="en-US"/>
        </w:rPr>
        <w:t xml:space="preserve"> several reasons: </w:t>
      </w:r>
      <w:r w:rsidR="00E73EB9">
        <w:rPr>
          <w:rFonts w:ascii="Book Antiqua" w:hAnsi="Book Antiqua" w:hint="eastAsia"/>
          <w:iCs/>
          <w:sz w:val="24"/>
          <w:szCs w:val="24"/>
          <w:lang w:val="en-US" w:eastAsia="zh-CN"/>
        </w:rPr>
        <w:t>(</w:t>
      </w:r>
      <w:r w:rsidRPr="007D21B9">
        <w:rPr>
          <w:rFonts w:ascii="Book Antiqua" w:hAnsi="Book Antiqua"/>
          <w:iCs/>
          <w:sz w:val="24"/>
          <w:szCs w:val="24"/>
          <w:lang w:val="en-US"/>
        </w:rPr>
        <w:t xml:space="preserve">1) activation of the RAAS, that is involved in regulating the turnover of extracellular matrix proteins and that is a strong regulator of matrix metalloproteinase and tissue inhibitor of metalloproteinases; </w:t>
      </w:r>
      <w:r w:rsidR="00E73EB9">
        <w:rPr>
          <w:rFonts w:ascii="Book Antiqua" w:hAnsi="Book Antiqua" w:hint="eastAsia"/>
          <w:iCs/>
          <w:sz w:val="24"/>
          <w:szCs w:val="24"/>
          <w:lang w:val="en-US" w:eastAsia="zh-CN"/>
        </w:rPr>
        <w:t>(</w:t>
      </w:r>
      <w:r w:rsidRPr="007D21B9">
        <w:rPr>
          <w:rFonts w:ascii="Book Antiqua" w:hAnsi="Book Antiqua"/>
          <w:iCs/>
          <w:sz w:val="24"/>
          <w:szCs w:val="24"/>
          <w:lang w:val="en-US"/>
        </w:rPr>
        <w:t>2</w:t>
      </w:r>
      <w:r w:rsidR="000B7CFB" w:rsidRPr="007D21B9">
        <w:rPr>
          <w:rFonts w:ascii="Book Antiqua" w:hAnsi="Book Antiqua"/>
          <w:iCs/>
          <w:sz w:val="24"/>
          <w:szCs w:val="24"/>
          <w:lang w:val="en-US"/>
        </w:rPr>
        <w:t>) increase</w:t>
      </w:r>
      <w:r w:rsidRPr="007D21B9">
        <w:rPr>
          <w:rFonts w:ascii="Book Antiqua" w:hAnsi="Book Antiqua"/>
          <w:iCs/>
          <w:sz w:val="24"/>
          <w:szCs w:val="24"/>
          <w:lang w:val="en-US"/>
        </w:rPr>
        <w:t xml:space="preserve"> in oxidative stress and chronic low grade inflammation; </w:t>
      </w:r>
      <w:r w:rsidR="00E73EB9">
        <w:rPr>
          <w:rFonts w:ascii="Book Antiqua" w:hAnsi="Book Antiqua" w:hint="eastAsia"/>
          <w:iCs/>
          <w:sz w:val="24"/>
          <w:szCs w:val="24"/>
          <w:lang w:val="en-US" w:eastAsia="zh-CN"/>
        </w:rPr>
        <w:t>(</w:t>
      </w:r>
      <w:r w:rsidRPr="007D21B9">
        <w:rPr>
          <w:rFonts w:ascii="Book Antiqua" w:hAnsi="Book Antiqua"/>
          <w:iCs/>
          <w:sz w:val="24"/>
          <w:szCs w:val="24"/>
          <w:lang w:val="en-US"/>
        </w:rPr>
        <w:t xml:space="preserve">3) </w:t>
      </w:r>
      <w:r w:rsidRPr="007D21B9">
        <w:rPr>
          <w:rFonts w:ascii="Book Antiqua" w:hAnsi="Book Antiqua"/>
          <w:iCs/>
          <w:sz w:val="24"/>
          <w:szCs w:val="24"/>
          <w:lang w:val="en-US"/>
        </w:rPr>
        <w:lastRenderedPageBreak/>
        <w:t xml:space="preserve">increased glycation of matrix proteins; </w:t>
      </w:r>
      <w:r w:rsidR="00E73EB9">
        <w:rPr>
          <w:rFonts w:ascii="Book Antiqua" w:hAnsi="Book Antiqua" w:hint="eastAsia"/>
          <w:iCs/>
          <w:sz w:val="24"/>
          <w:szCs w:val="24"/>
          <w:lang w:val="en-US" w:eastAsia="zh-CN"/>
        </w:rPr>
        <w:t>(</w:t>
      </w:r>
      <w:r w:rsidRPr="007D21B9">
        <w:rPr>
          <w:rFonts w:ascii="Book Antiqua" w:hAnsi="Book Antiqua"/>
          <w:iCs/>
          <w:sz w:val="24"/>
          <w:szCs w:val="24"/>
          <w:lang w:val="en-US"/>
        </w:rPr>
        <w:t>4</w:t>
      </w:r>
      <w:r w:rsidR="000B7CFB" w:rsidRPr="007D21B9">
        <w:rPr>
          <w:rFonts w:ascii="Book Antiqua" w:hAnsi="Book Antiqua"/>
          <w:iCs/>
          <w:sz w:val="24"/>
          <w:szCs w:val="24"/>
          <w:lang w:val="en-US"/>
        </w:rPr>
        <w:t>) decreased</w:t>
      </w:r>
      <w:r w:rsidRPr="007D21B9">
        <w:rPr>
          <w:rFonts w:ascii="Book Antiqua" w:hAnsi="Book Antiqua"/>
          <w:iCs/>
          <w:sz w:val="24"/>
          <w:szCs w:val="24"/>
          <w:lang w:val="en-US"/>
        </w:rPr>
        <w:t xml:space="preserve"> endothelial bioavailability of nitric oxide associated with insulin resistance;</w:t>
      </w:r>
      <w:r w:rsidR="00DD247F" w:rsidRPr="007D21B9">
        <w:rPr>
          <w:rFonts w:ascii="Book Antiqua" w:hAnsi="Book Antiqua"/>
          <w:iCs/>
          <w:sz w:val="24"/>
          <w:szCs w:val="24"/>
          <w:lang w:val="en-US"/>
        </w:rPr>
        <w:t xml:space="preserve"> </w:t>
      </w:r>
      <w:r w:rsidR="00E73EB9">
        <w:rPr>
          <w:rFonts w:ascii="Book Antiqua" w:hAnsi="Book Antiqua" w:hint="eastAsia"/>
          <w:iCs/>
          <w:sz w:val="24"/>
          <w:szCs w:val="24"/>
          <w:lang w:val="en-US" w:eastAsia="zh-CN"/>
        </w:rPr>
        <w:t>(</w:t>
      </w:r>
      <w:r w:rsidR="00DD247F" w:rsidRPr="007D21B9">
        <w:rPr>
          <w:rFonts w:ascii="Book Antiqua" w:hAnsi="Book Antiqua"/>
          <w:iCs/>
          <w:sz w:val="24"/>
          <w:szCs w:val="24"/>
          <w:lang w:val="en-US"/>
        </w:rPr>
        <w:t>5) endothelin-1 increase</w:t>
      </w:r>
      <w:r w:rsidR="00E73EB9">
        <w:rPr>
          <w:rFonts w:ascii="Book Antiqua" w:hAnsi="Book Antiqua" w:hint="eastAsia"/>
          <w:iCs/>
          <w:sz w:val="24"/>
          <w:szCs w:val="24"/>
          <w:lang w:val="en-US" w:eastAsia="zh-CN"/>
        </w:rPr>
        <w:t>;</w:t>
      </w:r>
      <w:r w:rsidRPr="007D21B9">
        <w:rPr>
          <w:rFonts w:ascii="Book Antiqua" w:hAnsi="Book Antiqua"/>
          <w:iCs/>
          <w:sz w:val="24"/>
          <w:szCs w:val="24"/>
          <w:lang w:val="en-US"/>
        </w:rPr>
        <w:t xml:space="preserve"> </w:t>
      </w:r>
      <w:r w:rsidR="00E73EB9">
        <w:rPr>
          <w:rFonts w:ascii="Book Antiqua" w:hAnsi="Book Antiqua" w:hint="eastAsia"/>
          <w:iCs/>
          <w:sz w:val="24"/>
          <w:szCs w:val="24"/>
          <w:lang w:val="en-US" w:eastAsia="zh-CN"/>
        </w:rPr>
        <w:t>(6</w:t>
      </w:r>
      <w:r w:rsidRPr="007D21B9">
        <w:rPr>
          <w:rFonts w:ascii="Book Antiqua" w:hAnsi="Book Antiqua"/>
          <w:iCs/>
          <w:sz w:val="24"/>
          <w:szCs w:val="24"/>
          <w:lang w:val="en-US"/>
        </w:rPr>
        <w:t xml:space="preserve">) elevation in leptin; </w:t>
      </w:r>
      <w:r w:rsidR="00E73EB9">
        <w:rPr>
          <w:rFonts w:ascii="Book Antiqua" w:hAnsi="Book Antiqua" w:hint="eastAsia"/>
          <w:iCs/>
          <w:sz w:val="24"/>
          <w:szCs w:val="24"/>
          <w:lang w:val="en-US" w:eastAsia="zh-CN"/>
        </w:rPr>
        <w:t>and (7</w:t>
      </w:r>
      <w:r w:rsidRPr="007D21B9">
        <w:rPr>
          <w:rFonts w:ascii="Book Antiqua" w:hAnsi="Book Antiqua"/>
          <w:iCs/>
          <w:sz w:val="24"/>
          <w:szCs w:val="24"/>
          <w:lang w:val="en-US"/>
        </w:rPr>
        <w:t>) hypoadiponectinemia</w:t>
      </w:r>
      <w:r w:rsidRPr="007D21B9">
        <w:rPr>
          <w:rFonts w:ascii="Book Antiqua" w:eastAsia="MS Mincho" w:hAnsi="Book Antiqua"/>
          <w:sz w:val="24"/>
          <w:szCs w:val="24"/>
          <w:vertAlign w:val="superscript"/>
          <w:lang w:val="en-US"/>
        </w:rPr>
        <w:t>[18-20]</w:t>
      </w:r>
      <w:r w:rsidRPr="007D21B9">
        <w:rPr>
          <w:rFonts w:ascii="Book Antiqua" w:hAnsi="Book Antiqua"/>
          <w:iCs/>
          <w:sz w:val="24"/>
          <w:szCs w:val="24"/>
          <w:lang w:val="en-US"/>
        </w:rPr>
        <w:t>.</w:t>
      </w:r>
    </w:p>
    <w:p w14:paraId="6053D0B9" w14:textId="3AAA02D7" w:rsidR="00BF7A9B" w:rsidRPr="007D21B9" w:rsidRDefault="00BF7A9B" w:rsidP="00E73EB9">
      <w:pPr>
        <w:widowControl w:val="0"/>
        <w:spacing w:after="0" w:line="360" w:lineRule="auto"/>
        <w:ind w:firstLineChars="100" w:firstLine="240"/>
        <w:jc w:val="both"/>
        <w:rPr>
          <w:rFonts w:ascii="Book Antiqua" w:hAnsi="Book Antiqua"/>
          <w:sz w:val="24"/>
          <w:szCs w:val="24"/>
          <w:lang w:val="en-US"/>
        </w:rPr>
      </w:pPr>
      <w:r w:rsidRPr="007D21B9">
        <w:rPr>
          <w:rFonts w:ascii="Book Antiqua" w:hAnsi="Book Antiqua"/>
          <w:iCs/>
          <w:sz w:val="24"/>
          <w:szCs w:val="24"/>
          <w:lang w:val="en-US"/>
        </w:rPr>
        <w:t>EVA, as well as other indices of preclinical organ damage, reflects cumulative damaging effects from risk factors and entails an enhanced risk of CV events and of cognitive dysfunction</w:t>
      </w:r>
      <w:r w:rsidRPr="007D21B9">
        <w:rPr>
          <w:rFonts w:ascii="Book Antiqua" w:eastAsia="MS Mincho" w:hAnsi="Book Antiqua"/>
          <w:sz w:val="24"/>
          <w:szCs w:val="24"/>
          <w:vertAlign w:val="superscript"/>
          <w:lang w:val="en-US"/>
        </w:rPr>
        <w:t>[123]</w:t>
      </w:r>
      <w:r w:rsidRPr="007D21B9">
        <w:rPr>
          <w:rFonts w:ascii="Book Antiqua" w:hAnsi="Book Antiqua"/>
          <w:iCs/>
          <w:sz w:val="24"/>
          <w:szCs w:val="24"/>
          <w:lang w:val="en-US"/>
        </w:rPr>
        <w:t>. Schillaci et al, in 169 newly diagnosed non-diabetic hypertensive subjects, observed a greater aortic PWV in the subgroup with MetS, whereas upper limb PWV did not differ in the groups with and without MetS</w:t>
      </w:r>
      <w:r w:rsidRPr="007D21B9">
        <w:rPr>
          <w:rFonts w:ascii="Book Antiqua" w:eastAsia="MS Mincho" w:hAnsi="Book Antiqua"/>
          <w:sz w:val="24"/>
          <w:szCs w:val="24"/>
          <w:vertAlign w:val="superscript"/>
          <w:lang w:val="en-US"/>
        </w:rPr>
        <w:t>[119]</w:t>
      </w:r>
      <w:r w:rsidRPr="007D21B9">
        <w:rPr>
          <w:rFonts w:ascii="Book Antiqua" w:hAnsi="Book Antiqua"/>
          <w:iCs/>
          <w:sz w:val="24"/>
          <w:szCs w:val="24"/>
          <w:lang w:val="en-US"/>
        </w:rPr>
        <w:t xml:space="preserve">. Very recently, Scuteri </w:t>
      </w:r>
      <w:r w:rsidRPr="00B902C2">
        <w:rPr>
          <w:rFonts w:ascii="Book Antiqua" w:hAnsi="Book Antiqua"/>
          <w:i/>
          <w:iCs/>
          <w:sz w:val="24"/>
          <w:szCs w:val="24"/>
          <w:lang w:val="en-US"/>
        </w:rPr>
        <w:t xml:space="preserve">et </w:t>
      </w:r>
      <w:r w:rsidR="000B7CFB" w:rsidRPr="00B902C2">
        <w:rPr>
          <w:rFonts w:ascii="Book Antiqua" w:hAnsi="Book Antiqua"/>
          <w:i/>
          <w:iCs/>
          <w:sz w:val="24"/>
          <w:szCs w:val="24"/>
          <w:lang w:val="en-US"/>
        </w:rPr>
        <w:t>al</w:t>
      </w:r>
      <w:r w:rsidR="00B902C2" w:rsidRPr="007D21B9">
        <w:rPr>
          <w:rFonts w:ascii="Book Antiqua" w:eastAsia="MS Mincho" w:hAnsi="Book Antiqua"/>
          <w:sz w:val="24"/>
          <w:szCs w:val="24"/>
          <w:vertAlign w:val="superscript"/>
          <w:lang w:val="en-US"/>
        </w:rPr>
        <w:t>[120]</w:t>
      </w:r>
      <w:r w:rsidRPr="007D21B9">
        <w:rPr>
          <w:rFonts w:ascii="Book Antiqua" w:hAnsi="Book Antiqua"/>
          <w:iCs/>
          <w:sz w:val="24"/>
          <w:szCs w:val="24"/>
          <w:lang w:val="en-US"/>
        </w:rPr>
        <w:t xml:space="preserve"> studied 20570 subjects from 9 cohorts representing 8 different European countries and the U</w:t>
      </w:r>
      <w:r w:rsidR="00B902C2">
        <w:rPr>
          <w:rFonts w:ascii="Book Antiqua" w:hAnsi="Book Antiqua" w:hint="eastAsia"/>
          <w:iCs/>
          <w:sz w:val="24"/>
          <w:szCs w:val="24"/>
          <w:lang w:val="en-US" w:eastAsia="zh-CN"/>
        </w:rPr>
        <w:t>nited States</w:t>
      </w:r>
      <w:r w:rsidRPr="007D21B9">
        <w:rPr>
          <w:rFonts w:ascii="Book Antiqua" w:hAnsi="Book Antiqua"/>
          <w:iCs/>
          <w:sz w:val="24"/>
          <w:szCs w:val="24"/>
          <w:lang w:val="en-US"/>
        </w:rPr>
        <w:t>, participating in the MARE (Metabolic syndrome and Arteries REsearch) Consortium. In this large-scale observational study any cluster of MetS components identified as MetS, with the exception of low HDLc (H) + high triglycerides (T) + abdominal obesity (W), was associated with stiffer arteries than in control subjects</w:t>
      </w:r>
      <w:r w:rsidRPr="007D21B9">
        <w:rPr>
          <w:rFonts w:ascii="Book Antiqua" w:eastAsia="MS Mincho" w:hAnsi="Book Antiqua"/>
          <w:sz w:val="24"/>
          <w:szCs w:val="24"/>
          <w:vertAlign w:val="superscript"/>
          <w:lang w:val="en-US"/>
        </w:rPr>
        <w:t>[120]</w:t>
      </w:r>
      <w:r w:rsidRPr="007D21B9">
        <w:rPr>
          <w:rFonts w:ascii="Book Antiqua" w:hAnsi="Book Antiqua"/>
          <w:iCs/>
          <w:sz w:val="24"/>
          <w:szCs w:val="24"/>
          <w:lang w:val="en-US"/>
        </w:rPr>
        <w:t>. Overall, the combinations T + elevated BP (B) + W, elevated fasting glucose (G) + B + W, and G + T + B + W were consistently associated with significantly stiffer arteries to an extent similar or greater than observed in subjects with alteration in all the five MetS components, even after adjustment for multiple confounders. Differences in BP levels amongst the clusters of MetS components do not seem to explain the reported difference in the odds of having stiffer arteries</w:t>
      </w:r>
      <w:r w:rsidRPr="007D21B9">
        <w:rPr>
          <w:rFonts w:ascii="Book Antiqua" w:eastAsia="MS Mincho" w:hAnsi="Book Antiqua"/>
          <w:sz w:val="24"/>
          <w:szCs w:val="24"/>
          <w:vertAlign w:val="superscript"/>
          <w:lang w:val="en-US"/>
        </w:rPr>
        <w:t>[120]</w:t>
      </w:r>
      <w:r w:rsidRPr="007D21B9">
        <w:rPr>
          <w:rFonts w:ascii="Book Antiqua" w:hAnsi="Book Antiqua"/>
          <w:iCs/>
          <w:sz w:val="24"/>
          <w:szCs w:val="24"/>
          <w:lang w:val="en-US"/>
        </w:rPr>
        <w:t>. The results attained in the MARE Consortium concur with those obtained in the SardiNIA Project</w:t>
      </w:r>
      <w:r w:rsidRPr="007D21B9">
        <w:rPr>
          <w:rFonts w:ascii="Book Antiqua" w:eastAsia="MS Mincho" w:hAnsi="Book Antiqua"/>
          <w:sz w:val="24"/>
          <w:szCs w:val="24"/>
          <w:vertAlign w:val="superscript"/>
          <w:lang w:val="en-US"/>
        </w:rPr>
        <w:t>[121]</w:t>
      </w:r>
      <w:r w:rsidRPr="007D21B9">
        <w:rPr>
          <w:rFonts w:ascii="Book Antiqua" w:hAnsi="Book Antiqua"/>
          <w:iCs/>
          <w:sz w:val="24"/>
          <w:szCs w:val="24"/>
          <w:lang w:val="en-US"/>
        </w:rPr>
        <w:t xml:space="preserve"> and </w:t>
      </w:r>
      <w:r w:rsidRPr="007D21B9">
        <w:rPr>
          <w:rFonts w:ascii="Book Antiqua" w:hAnsi="Book Antiqua"/>
          <w:sz w:val="24"/>
          <w:szCs w:val="24"/>
          <w:lang w:val="en-US"/>
        </w:rPr>
        <w:t>in the Baltimore Longitudinal Study on Aging</w:t>
      </w:r>
      <w:r w:rsidRPr="007D21B9">
        <w:rPr>
          <w:rFonts w:ascii="Book Antiqua" w:eastAsia="MS Mincho" w:hAnsi="Book Antiqua"/>
          <w:sz w:val="24"/>
          <w:szCs w:val="24"/>
          <w:vertAlign w:val="superscript"/>
          <w:lang w:val="en-US"/>
        </w:rPr>
        <w:t xml:space="preserve">[122] </w:t>
      </w:r>
      <w:r w:rsidRPr="007D21B9">
        <w:rPr>
          <w:rFonts w:ascii="Book Antiqua" w:hAnsi="Book Antiqua"/>
          <w:sz w:val="24"/>
          <w:szCs w:val="24"/>
          <w:lang w:val="en-US"/>
        </w:rPr>
        <w:t xml:space="preserve">where the subject with MetS showed an increased carotid stiffness when compared with subjects without it. </w:t>
      </w:r>
    </w:p>
    <w:p w14:paraId="0A7B29DE" w14:textId="1896E031" w:rsidR="00BF7A9B" w:rsidRPr="007D21B9" w:rsidRDefault="00BF7A9B" w:rsidP="00E73EB9">
      <w:pPr>
        <w:widowControl w:val="0"/>
        <w:spacing w:after="0" w:line="360" w:lineRule="auto"/>
        <w:ind w:firstLineChars="100" w:firstLine="240"/>
        <w:jc w:val="both"/>
        <w:rPr>
          <w:rFonts w:ascii="Book Antiqua" w:hAnsi="Book Antiqua"/>
          <w:b/>
          <w:bCs/>
          <w:sz w:val="24"/>
          <w:szCs w:val="24"/>
          <w:lang w:val="en-US" w:eastAsia="zh-CN"/>
        </w:rPr>
      </w:pPr>
      <w:r w:rsidRPr="007D21B9">
        <w:rPr>
          <w:rFonts w:ascii="Book Antiqua" w:hAnsi="Book Antiqua"/>
          <w:sz w:val="24"/>
          <w:szCs w:val="24"/>
          <w:lang w:val="en-US"/>
        </w:rPr>
        <w:t>Moreover, the results of these studies support the notion that the MetS accelerates arterial ageing over and above the predicted power of its individual components, in marked contrast with the concept that the MetS does not provide further information in addition to the sum of its components. In the same investigations an association between MetS and carotid intima-media thickness (IMT) has been observed</w:t>
      </w:r>
      <w:r w:rsidRPr="007D21B9">
        <w:rPr>
          <w:rFonts w:ascii="Book Antiqua" w:eastAsia="MS Mincho" w:hAnsi="Book Antiqua"/>
          <w:sz w:val="24"/>
          <w:szCs w:val="24"/>
          <w:vertAlign w:val="superscript"/>
          <w:lang w:val="en-US"/>
        </w:rPr>
        <w:t>[121</w:t>
      </w:r>
      <w:r w:rsidR="00E73EB9">
        <w:rPr>
          <w:rFonts w:ascii="Book Antiqua" w:hAnsi="Book Antiqua" w:hint="eastAsia"/>
          <w:sz w:val="24"/>
          <w:szCs w:val="24"/>
          <w:vertAlign w:val="superscript"/>
          <w:lang w:val="en-US" w:eastAsia="zh-CN"/>
        </w:rPr>
        <w:t>,</w:t>
      </w:r>
      <w:r w:rsidRPr="007D21B9">
        <w:rPr>
          <w:rFonts w:ascii="Book Antiqua" w:eastAsia="MS Mincho" w:hAnsi="Book Antiqua"/>
          <w:sz w:val="24"/>
          <w:szCs w:val="24"/>
          <w:vertAlign w:val="superscript"/>
          <w:lang w:val="en-US"/>
        </w:rPr>
        <w:t>122]</w:t>
      </w:r>
      <w:r w:rsidRPr="007D21B9">
        <w:rPr>
          <w:rFonts w:ascii="Book Antiqua" w:hAnsi="Book Antiqua"/>
          <w:sz w:val="24"/>
          <w:szCs w:val="24"/>
          <w:lang w:val="en-US"/>
        </w:rPr>
        <w:t>, in accordance with some</w:t>
      </w:r>
      <w:r w:rsidRPr="007D21B9">
        <w:rPr>
          <w:rFonts w:ascii="Book Antiqua" w:eastAsia="MS Mincho" w:hAnsi="Book Antiqua"/>
          <w:sz w:val="24"/>
          <w:szCs w:val="24"/>
          <w:vertAlign w:val="superscript"/>
          <w:lang w:val="en-US"/>
        </w:rPr>
        <w:t>[23</w:t>
      </w:r>
      <w:r w:rsidR="00E73EB9">
        <w:rPr>
          <w:rFonts w:ascii="Book Antiqua" w:hAnsi="Book Antiqua" w:hint="eastAsia"/>
          <w:sz w:val="24"/>
          <w:szCs w:val="24"/>
          <w:vertAlign w:val="superscript"/>
          <w:lang w:val="en-US" w:eastAsia="zh-CN"/>
        </w:rPr>
        <w:t>,</w:t>
      </w:r>
      <w:r w:rsidR="00E73EB9">
        <w:rPr>
          <w:rFonts w:ascii="Book Antiqua" w:eastAsia="MS Mincho" w:hAnsi="Book Antiqua"/>
          <w:sz w:val="24"/>
          <w:szCs w:val="24"/>
          <w:vertAlign w:val="superscript"/>
          <w:lang w:val="en-US"/>
        </w:rPr>
        <w:t>24,28,102,</w:t>
      </w:r>
      <w:r w:rsidRPr="007D21B9">
        <w:rPr>
          <w:rFonts w:ascii="Book Antiqua" w:eastAsia="MS Mincho" w:hAnsi="Book Antiqua"/>
          <w:sz w:val="24"/>
          <w:szCs w:val="24"/>
          <w:vertAlign w:val="superscript"/>
          <w:lang w:val="en-US"/>
        </w:rPr>
        <w:t>124]</w:t>
      </w:r>
      <w:r w:rsidRPr="007D21B9">
        <w:rPr>
          <w:rFonts w:ascii="Book Antiqua" w:hAnsi="Book Antiqua"/>
          <w:sz w:val="24"/>
          <w:szCs w:val="24"/>
          <w:lang w:val="en-US"/>
        </w:rPr>
        <w:t>, but not all studies</w:t>
      </w:r>
      <w:r w:rsidR="00E73EB9">
        <w:rPr>
          <w:rFonts w:ascii="Book Antiqua" w:eastAsia="MS Mincho" w:hAnsi="Book Antiqua"/>
          <w:sz w:val="24"/>
          <w:szCs w:val="24"/>
          <w:vertAlign w:val="superscript"/>
          <w:lang w:val="en-US"/>
        </w:rPr>
        <w:t>[101,</w:t>
      </w:r>
      <w:r w:rsidRPr="007D21B9">
        <w:rPr>
          <w:rFonts w:ascii="Book Antiqua" w:eastAsia="MS Mincho" w:hAnsi="Book Antiqua"/>
          <w:sz w:val="24"/>
          <w:szCs w:val="24"/>
          <w:vertAlign w:val="superscript"/>
          <w:lang w:val="en-US"/>
        </w:rPr>
        <w:t>125]</w:t>
      </w:r>
      <w:r w:rsidR="00E73EB9">
        <w:rPr>
          <w:rFonts w:ascii="Book Antiqua" w:hAnsi="Book Antiqua" w:hint="eastAsia"/>
          <w:sz w:val="24"/>
          <w:szCs w:val="24"/>
          <w:lang w:val="en-US" w:eastAsia="zh-CN"/>
        </w:rPr>
        <w:t>.</w:t>
      </w:r>
    </w:p>
    <w:p w14:paraId="3201E944" w14:textId="3CC8F51D" w:rsidR="00BF7A9B" w:rsidRPr="00E73EB9" w:rsidRDefault="00BF7A9B" w:rsidP="00E73EB9">
      <w:pPr>
        <w:pStyle w:val="a3"/>
        <w:widowControl w:val="0"/>
        <w:spacing w:after="0" w:line="360" w:lineRule="auto"/>
        <w:ind w:firstLineChars="100" w:firstLine="240"/>
        <w:jc w:val="both"/>
        <w:rPr>
          <w:rFonts w:ascii="Book Antiqua" w:eastAsia="MS Mincho" w:hAnsi="Book Antiqua"/>
          <w:b w:val="0"/>
          <w:bCs w:val="0"/>
          <w:iCs/>
          <w:lang w:val="en-US"/>
        </w:rPr>
      </w:pPr>
      <w:r w:rsidRPr="007D21B9">
        <w:rPr>
          <w:rFonts w:ascii="Book Antiqua" w:eastAsia="MS Mincho" w:hAnsi="Book Antiqua"/>
          <w:b w:val="0"/>
          <w:bCs w:val="0"/>
          <w:iCs/>
          <w:lang w:val="en-US"/>
        </w:rPr>
        <w:t>A significant association between carotid atherosclerosis and MetS has been reported in participants in the Framingham Offspring study with MetS</w:t>
      </w:r>
      <w:r w:rsidRPr="00E73EB9">
        <w:rPr>
          <w:rFonts w:ascii="Book Antiqua" w:eastAsia="MS Mincho" w:hAnsi="Book Antiqua"/>
          <w:b w:val="0"/>
          <w:vertAlign w:val="superscript"/>
          <w:lang w:val="en-US"/>
        </w:rPr>
        <w:t>[102]</w:t>
      </w:r>
      <w:r w:rsidRPr="00E73EB9">
        <w:rPr>
          <w:rFonts w:ascii="Book Antiqua" w:eastAsia="MS Mincho" w:hAnsi="Book Antiqua"/>
          <w:b w:val="0"/>
          <w:bCs w:val="0"/>
          <w:iCs/>
          <w:lang w:val="en-US"/>
        </w:rPr>
        <w:t xml:space="preserve">. In the same study a greater prevalence of various indices of subclinical CVD (left ventricular hypertrophy by </w:t>
      </w:r>
      <w:r w:rsidRPr="00E73EB9">
        <w:rPr>
          <w:rFonts w:ascii="Book Antiqua" w:eastAsia="MS Mincho" w:hAnsi="Book Antiqua"/>
          <w:b w:val="0"/>
          <w:bCs w:val="0"/>
          <w:iCs/>
          <w:lang w:val="en-US"/>
        </w:rPr>
        <w:lastRenderedPageBreak/>
        <w:t>electrocardiography or echocardiography, carotid ultrasound abnormalities, reduced ankle-brachial index, microalbuminuria) was described in subjects with MetS</w:t>
      </w:r>
      <w:r w:rsidRPr="00E73EB9">
        <w:rPr>
          <w:rFonts w:ascii="Book Antiqua" w:eastAsia="MS Mincho" w:hAnsi="Book Antiqua"/>
          <w:b w:val="0"/>
          <w:vertAlign w:val="superscript"/>
          <w:lang w:val="en-US"/>
        </w:rPr>
        <w:t>[102]</w:t>
      </w:r>
      <w:r w:rsidRPr="00E73EB9">
        <w:rPr>
          <w:rFonts w:ascii="Book Antiqua" w:eastAsia="MS Mincho" w:hAnsi="Book Antiqua"/>
          <w:b w:val="0"/>
          <w:bCs w:val="0"/>
          <w:iCs/>
          <w:lang w:val="en-US"/>
        </w:rPr>
        <w:t>.</w:t>
      </w:r>
    </w:p>
    <w:p w14:paraId="0E5E9159" w14:textId="0470213F" w:rsidR="00BF7A9B" w:rsidRPr="007D21B9" w:rsidRDefault="00BF7A9B" w:rsidP="00E73EB9">
      <w:pPr>
        <w:pStyle w:val="a3"/>
        <w:widowControl w:val="0"/>
        <w:spacing w:after="0" w:line="360" w:lineRule="auto"/>
        <w:ind w:firstLineChars="100" w:firstLine="240"/>
        <w:jc w:val="both"/>
        <w:rPr>
          <w:rFonts w:ascii="Book Antiqua" w:eastAsia="MS Mincho" w:hAnsi="Book Antiqua"/>
          <w:b w:val="0"/>
          <w:iCs/>
          <w:lang w:val="en-US"/>
        </w:rPr>
      </w:pPr>
      <w:r w:rsidRPr="007D21B9">
        <w:rPr>
          <w:rFonts w:ascii="Book Antiqua" w:eastAsia="MS Mincho" w:hAnsi="Book Antiqua"/>
          <w:b w:val="0"/>
          <w:bCs w:val="0"/>
          <w:iCs/>
          <w:lang w:val="en-US"/>
        </w:rPr>
        <w:t xml:space="preserve">Interestingly, </w:t>
      </w:r>
      <w:r w:rsidRPr="007D21B9">
        <w:rPr>
          <w:rFonts w:ascii="Book Antiqua" w:eastAsia="MS Mincho" w:hAnsi="Book Antiqua"/>
          <w:b w:val="0"/>
          <w:iCs/>
          <w:lang w:val="en-US"/>
        </w:rPr>
        <w:t xml:space="preserve">individuals with MetS with evidence of subclinical disease experienced a risk of CV events nearly threefold that of participants without subclinical disease. The presence of subclinical disease conferred approximately a </w:t>
      </w:r>
      <w:r w:rsidR="000B7CFB" w:rsidRPr="007D21B9">
        <w:rPr>
          <w:rFonts w:ascii="Book Antiqua" w:eastAsia="MS Mincho" w:hAnsi="Book Antiqua"/>
          <w:b w:val="0"/>
          <w:iCs/>
          <w:lang w:val="en-US"/>
        </w:rPr>
        <w:t>two-fold</w:t>
      </w:r>
      <w:r w:rsidRPr="007D21B9">
        <w:rPr>
          <w:rFonts w:ascii="Book Antiqua" w:eastAsia="MS Mincho" w:hAnsi="Book Antiqua"/>
          <w:b w:val="0"/>
          <w:iCs/>
          <w:lang w:val="en-US"/>
        </w:rPr>
        <w:t xml:space="preserve"> risk of overt CVD even in those without either MetS or diabetes (compared with their counterparts without subclinical disease). Adjustment for subclinical disease presence markedly attenuated the association of MetS with CVD r</w:t>
      </w:r>
      <w:r w:rsidRPr="00E73EB9">
        <w:rPr>
          <w:rFonts w:ascii="Book Antiqua" w:eastAsia="MS Mincho" w:hAnsi="Book Antiqua"/>
          <w:b w:val="0"/>
          <w:iCs/>
          <w:lang w:val="en-US"/>
        </w:rPr>
        <w:t>isk</w:t>
      </w:r>
      <w:r w:rsidRPr="00E73EB9">
        <w:rPr>
          <w:rFonts w:ascii="Book Antiqua" w:eastAsia="MS Mincho" w:hAnsi="Book Antiqua"/>
          <w:b w:val="0"/>
          <w:vertAlign w:val="superscript"/>
          <w:lang w:val="en-US"/>
        </w:rPr>
        <w:t>[102]</w:t>
      </w:r>
      <w:r w:rsidRPr="00E73EB9">
        <w:rPr>
          <w:rFonts w:ascii="Book Antiqua" w:eastAsia="MS Mincho" w:hAnsi="Book Antiqua"/>
          <w:b w:val="0"/>
          <w:iCs/>
          <w:lang w:val="en-US"/>
        </w:rPr>
        <w:t>.</w:t>
      </w:r>
      <w:r w:rsidRPr="007D21B9">
        <w:rPr>
          <w:rFonts w:ascii="Book Antiqua" w:eastAsia="MS Mincho" w:hAnsi="Book Antiqua"/>
          <w:b w:val="0"/>
          <w:iCs/>
          <w:lang w:val="en-US"/>
        </w:rPr>
        <w:t xml:space="preserve"> This observation emphasizes the important role of subclinical disease in mediating the CV risks associated with MetS.</w:t>
      </w:r>
    </w:p>
    <w:p w14:paraId="5CFACD49" w14:textId="5CB81AD8" w:rsidR="0073418E" w:rsidRPr="007D21B9" w:rsidRDefault="0073418E" w:rsidP="00772687">
      <w:pPr>
        <w:widowControl w:val="0"/>
        <w:spacing w:after="0" w:line="360" w:lineRule="auto"/>
        <w:jc w:val="both"/>
        <w:rPr>
          <w:rFonts w:ascii="Book Antiqua" w:eastAsia="MS Mincho" w:hAnsi="Book Antiqua"/>
          <w:b/>
          <w:iCs/>
          <w:sz w:val="24"/>
          <w:szCs w:val="24"/>
          <w:lang w:val="en-US"/>
        </w:rPr>
      </w:pPr>
    </w:p>
    <w:p w14:paraId="1CA24E13" w14:textId="77777777" w:rsidR="00BF7A9B" w:rsidRPr="007D21B9" w:rsidRDefault="00BF7A9B" w:rsidP="00772687">
      <w:pPr>
        <w:pStyle w:val="a3"/>
        <w:widowControl w:val="0"/>
        <w:spacing w:after="0" w:line="360" w:lineRule="auto"/>
        <w:jc w:val="both"/>
        <w:rPr>
          <w:rFonts w:ascii="Book Antiqua" w:eastAsia="MS Mincho" w:hAnsi="Book Antiqua"/>
          <w:bCs w:val="0"/>
          <w:iCs/>
          <w:lang w:val="en-US"/>
        </w:rPr>
      </w:pPr>
      <w:r w:rsidRPr="007D21B9">
        <w:rPr>
          <w:rFonts w:ascii="Book Antiqua" w:eastAsia="MS Mincho" w:hAnsi="Book Antiqua"/>
          <w:bCs w:val="0"/>
          <w:iCs/>
          <w:lang w:val="en-US"/>
        </w:rPr>
        <w:t>METABOLIC SYNDROME AND HYPERTENSION: THERAPEUTIC IMPLICATIONS</w:t>
      </w:r>
    </w:p>
    <w:p w14:paraId="1999FF9A" w14:textId="70C7C8B8" w:rsidR="00BF7A9B" w:rsidRPr="007D21B9" w:rsidRDefault="00BF7A9B" w:rsidP="00772687">
      <w:pPr>
        <w:pStyle w:val="a3"/>
        <w:widowControl w:val="0"/>
        <w:spacing w:after="0" w:line="360" w:lineRule="auto"/>
        <w:jc w:val="both"/>
        <w:rPr>
          <w:rFonts w:ascii="Book Antiqua" w:eastAsia="MS Mincho" w:hAnsi="Book Antiqua"/>
          <w:b w:val="0"/>
          <w:iCs/>
          <w:lang w:val="en-US"/>
        </w:rPr>
      </w:pPr>
      <w:r w:rsidRPr="007D21B9">
        <w:rPr>
          <w:rFonts w:ascii="Book Antiqua" w:eastAsia="MS Mincho" w:hAnsi="Book Antiqua"/>
          <w:b w:val="0"/>
          <w:iCs/>
          <w:lang w:val="en-US"/>
        </w:rPr>
        <w:t xml:space="preserve">Effective CVD prevention requires that multiple risk factors be addressed simultaneously to obtain the most significant reduction of morbidity and mortality in a given population. From this point of view, the identification of patients with the MetS offers a unique chance of </w:t>
      </w:r>
      <w:r w:rsidR="000B7CFB" w:rsidRPr="007D21B9">
        <w:rPr>
          <w:rFonts w:ascii="Book Antiqua" w:eastAsia="MS Mincho" w:hAnsi="Book Antiqua"/>
          <w:b w:val="0"/>
          <w:iCs/>
          <w:lang w:val="en-US"/>
        </w:rPr>
        <w:t>practicing</w:t>
      </w:r>
      <w:r w:rsidRPr="007D21B9">
        <w:rPr>
          <w:rFonts w:ascii="Book Antiqua" w:eastAsia="MS Mincho" w:hAnsi="Book Antiqua"/>
          <w:b w:val="0"/>
          <w:iCs/>
          <w:lang w:val="en-US"/>
        </w:rPr>
        <w:t xml:space="preserve"> preventive medicine</w:t>
      </w:r>
    </w:p>
    <w:p w14:paraId="43EF8279" w14:textId="41E53999" w:rsidR="00BF7A9B" w:rsidRPr="007D21B9" w:rsidRDefault="00BF7A9B" w:rsidP="00E73EB9">
      <w:pPr>
        <w:pStyle w:val="a3"/>
        <w:widowControl w:val="0"/>
        <w:spacing w:after="0" w:line="360" w:lineRule="auto"/>
        <w:ind w:firstLineChars="100" w:firstLine="240"/>
        <w:jc w:val="both"/>
        <w:rPr>
          <w:rFonts w:ascii="Book Antiqua" w:eastAsia="MS Mincho" w:hAnsi="Book Antiqua"/>
          <w:b w:val="0"/>
          <w:iCs/>
          <w:lang w:val="en-US"/>
        </w:rPr>
      </w:pPr>
      <w:r w:rsidRPr="007D21B9">
        <w:rPr>
          <w:rFonts w:ascii="Book Antiqua" w:eastAsia="MS Mincho" w:hAnsi="Book Antiqua"/>
          <w:b w:val="0"/>
          <w:iCs/>
          <w:lang w:val="en-US"/>
        </w:rPr>
        <w:t>Once identified, aggressive treatment of the MetS is crucial to reduce the increased CV risk. Medications are target</w:t>
      </w:r>
      <w:r w:rsidRPr="00E73EB9">
        <w:rPr>
          <w:rFonts w:ascii="Book Antiqua" w:eastAsia="MS Mincho" w:hAnsi="Book Antiqua"/>
          <w:b w:val="0"/>
          <w:iCs/>
          <w:lang w:val="en-US"/>
        </w:rPr>
        <w:t>ed to individu</w:t>
      </w:r>
      <w:r w:rsidR="0017772F" w:rsidRPr="00E73EB9">
        <w:rPr>
          <w:rFonts w:ascii="Book Antiqua" w:eastAsia="MS Mincho" w:hAnsi="Book Antiqua"/>
          <w:b w:val="0"/>
          <w:iCs/>
          <w:lang w:val="en-US"/>
        </w:rPr>
        <w:t>al components of the syndrome (T</w:t>
      </w:r>
      <w:r w:rsidRPr="00E73EB9">
        <w:rPr>
          <w:rFonts w:ascii="Book Antiqua" w:eastAsia="MS Mincho" w:hAnsi="Book Antiqua"/>
          <w:b w:val="0"/>
          <w:iCs/>
          <w:lang w:val="en-US"/>
        </w:rPr>
        <w:t>able 3). However, although pharmacological therapy is often necessary, the cornerstone of treating the MetS remains lifestyle modification</w:t>
      </w:r>
      <w:r w:rsidR="00E73EB9">
        <w:rPr>
          <w:rFonts w:ascii="Book Antiqua" w:eastAsia="MS Mincho" w:hAnsi="Book Antiqua"/>
          <w:b w:val="0"/>
          <w:vertAlign w:val="superscript"/>
          <w:lang w:val="en-US"/>
        </w:rPr>
        <w:t>[5,</w:t>
      </w:r>
      <w:r w:rsidRPr="00E73EB9">
        <w:rPr>
          <w:rFonts w:ascii="Book Antiqua" w:eastAsia="MS Mincho" w:hAnsi="Book Antiqua"/>
          <w:b w:val="0"/>
          <w:vertAlign w:val="superscript"/>
          <w:lang w:val="en-US"/>
        </w:rPr>
        <w:t>20]</w:t>
      </w:r>
      <w:r w:rsidRPr="00E73EB9">
        <w:rPr>
          <w:rFonts w:ascii="Book Antiqua" w:eastAsia="MS Mincho" w:hAnsi="Book Antiqua"/>
          <w:b w:val="0"/>
          <w:iCs/>
          <w:lang w:val="en-US"/>
        </w:rPr>
        <w:t xml:space="preserve">, that represents the only truly holistic therapeutic approach that can reduce </w:t>
      </w:r>
      <w:r w:rsidRPr="00E73EB9">
        <w:rPr>
          <w:rFonts w:ascii="Book Antiqua" w:eastAsia="MS Mincho" w:hAnsi="Book Antiqua"/>
          <w:b w:val="0"/>
          <w:bCs w:val="0"/>
          <w:iCs/>
          <w:lang w:val="en-US"/>
        </w:rPr>
        <w:t>insulin resistance and visceral obesity.</w:t>
      </w:r>
      <w:r w:rsidR="00772687" w:rsidRPr="00E73EB9">
        <w:rPr>
          <w:rFonts w:ascii="Book Antiqua" w:eastAsia="MS Mincho" w:hAnsi="Book Antiqua"/>
          <w:b w:val="0"/>
          <w:bCs w:val="0"/>
          <w:iCs/>
          <w:lang w:val="en-US"/>
        </w:rPr>
        <w:t xml:space="preserve"> </w:t>
      </w:r>
      <w:r w:rsidRPr="00E73EB9">
        <w:rPr>
          <w:rFonts w:ascii="Book Antiqua" w:eastAsia="MS Mincho" w:hAnsi="Book Antiqua"/>
          <w:b w:val="0"/>
          <w:iCs/>
          <w:lang w:val="en-US"/>
        </w:rPr>
        <w:t>It involves behavioral counseling, education, dietary changes and increased physical activity, with a goal of ≥ 30 min of moderate-intensity activity on most days of the week</w:t>
      </w:r>
      <w:r w:rsidR="00E73EB9">
        <w:rPr>
          <w:rFonts w:ascii="Book Antiqua" w:eastAsia="MS Mincho" w:hAnsi="Book Antiqua"/>
          <w:b w:val="0"/>
          <w:vertAlign w:val="superscript"/>
          <w:lang w:val="en-US"/>
        </w:rPr>
        <w:t>[5,</w:t>
      </w:r>
      <w:r w:rsidRPr="00E73EB9">
        <w:rPr>
          <w:rFonts w:ascii="Book Antiqua" w:eastAsia="MS Mincho" w:hAnsi="Book Antiqua"/>
          <w:b w:val="0"/>
          <w:vertAlign w:val="superscript"/>
          <w:lang w:val="en-US"/>
        </w:rPr>
        <w:t>20]</w:t>
      </w:r>
      <w:r w:rsidRPr="00E73EB9">
        <w:rPr>
          <w:rFonts w:ascii="Book Antiqua" w:eastAsia="MS Mincho" w:hAnsi="Book Antiqua"/>
          <w:b w:val="0"/>
          <w:iCs/>
          <w:lang w:val="en-US"/>
        </w:rPr>
        <w:t>. Even modest weight loss (7% to 10% of body weight) results in decreased fat mass, BP, glucose, and triglyceride levels</w:t>
      </w:r>
      <w:r w:rsidR="00E73EB9">
        <w:rPr>
          <w:rFonts w:ascii="Book Antiqua" w:eastAsia="MS Mincho" w:hAnsi="Book Antiqua"/>
          <w:b w:val="0"/>
          <w:vertAlign w:val="superscript"/>
          <w:lang w:val="en-US"/>
        </w:rPr>
        <w:t>[5,</w:t>
      </w:r>
      <w:r w:rsidRPr="00E73EB9">
        <w:rPr>
          <w:rFonts w:ascii="Book Antiqua" w:eastAsia="MS Mincho" w:hAnsi="Book Antiqua"/>
          <w:b w:val="0"/>
          <w:vertAlign w:val="superscript"/>
          <w:lang w:val="en-US"/>
        </w:rPr>
        <w:t>20]</w:t>
      </w:r>
      <w:r w:rsidRPr="00E73EB9">
        <w:rPr>
          <w:rFonts w:ascii="Book Antiqua" w:eastAsia="MS Mincho" w:hAnsi="Book Antiqua"/>
          <w:b w:val="0"/>
          <w:iCs/>
          <w:lang w:val="en-US"/>
        </w:rPr>
        <w:t>. These benefits can also translate into improved lon</w:t>
      </w:r>
      <w:r w:rsidRPr="007D21B9">
        <w:rPr>
          <w:rFonts w:ascii="Book Antiqua" w:eastAsia="MS Mincho" w:hAnsi="Book Antiqua"/>
          <w:b w:val="0"/>
          <w:iCs/>
          <w:lang w:val="en-US"/>
        </w:rPr>
        <w:t xml:space="preserve">g-term outcome, especially if weight loss and lifestyle alterations are maintained. </w:t>
      </w:r>
    </w:p>
    <w:p w14:paraId="566D3964" w14:textId="75CB9B7A" w:rsidR="00BF7A9B" w:rsidRPr="007D21B9" w:rsidRDefault="00BF7A9B" w:rsidP="00E73EB9">
      <w:pPr>
        <w:pStyle w:val="a3"/>
        <w:widowControl w:val="0"/>
        <w:spacing w:after="0" w:line="360" w:lineRule="auto"/>
        <w:ind w:firstLineChars="100" w:firstLine="240"/>
        <w:jc w:val="both"/>
        <w:rPr>
          <w:rFonts w:ascii="Book Antiqua" w:eastAsia="MS Mincho" w:hAnsi="Book Antiqua"/>
          <w:b w:val="0"/>
          <w:iCs/>
          <w:lang w:val="en-US"/>
        </w:rPr>
      </w:pPr>
      <w:r w:rsidRPr="007D21B9">
        <w:rPr>
          <w:rFonts w:ascii="Book Antiqua" w:eastAsia="MS Mincho" w:hAnsi="Book Antiqua"/>
          <w:b w:val="0"/>
          <w:iCs/>
          <w:lang w:val="en-US"/>
        </w:rPr>
        <w:t>A meta</w:t>
      </w:r>
      <w:r w:rsidR="00E73EB9">
        <w:rPr>
          <w:rFonts w:ascii="Book Antiqua" w:eastAsia="MS Mincho" w:hAnsi="Book Antiqua"/>
          <w:b w:val="0"/>
          <w:iCs/>
          <w:lang w:val="en-US"/>
        </w:rPr>
        <w:t>-analysis of 50 studies and 534</w:t>
      </w:r>
      <w:r w:rsidRPr="007D21B9">
        <w:rPr>
          <w:rFonts w:ascii="Book Antiqua" w:eastAsia="MS Mincho" w:hAnsi="Book Antiqua"/>
          <w:b w:val="0"/>
          <w:iCs/>
          <w:lang w:val="en-US"/>
        </w:rPr>
        <w:t xml:space="preserve">906 individuals showed that adherence to the Mediterranean diet protect against the development of the </w:t>
      </w:r>
      <w:r w:rsidR="002F0011" w:rsidRPr="007D21B9">
        <w:rPr>
          <w:rFonts w:ascii="Book Antiqua" w:eastAsia="MS Mincho" w:hAnsi="Book Antiqua"/>
          <w:b w:val="0"/>
          <w:iCs/>
          <w:lang w:val="en-US"/>
        </w:rPr>
        <w:t>MetS</w:t>
      </w:r>
      <w:r w:rsidRPr="007D21B9">
        <w:rPr>
          <w:rFonts w:ascii="Book Antiqua" w:eastAsia="MS Mincho" w:hAnsi="Book Antiqua"/>
          <w:b w:val="0"/>
          <w:iCs/>
          <w:lang w:val="en-US"/>
        </w:rPr>
        <w:t xml:space="preserve"> and its individual components. This dietary pattern, that can be easily followed by various cultures with small modifications, is characterized by the frequent consumption of olive oil, fruits, tree nuts, legumes, whole grains, weekly consumption of fish and poultry, a relatively low </w:t>
      </w:r>
      <w:r w:rsidRPr="007D21B9">
        <w:rPr>
          <w:rFonts w:ascii="Book Antiqua" w:eastAsia="MS Mincho" w:hAnsi="Book Antiqua"/>
          <w:b w:val="0"/>
          <w:iCs/>
          <w:lang w:val="en-US"/>
        </w:rPr>
        <w:lastRenderedPageBreak/>
        <w:t>consumption of red meat, as well as a moderate consumption of alcohol normally with meal and usually in the form of red wine</w:t>
      </w:r>
      <w:r w:rsidRPr="00E73EB9">
        <w:rPr>
          <w:rFonts w:ascii="Book Antiqua" w:eastAsia="MS Mincho" w:hAnsi="Book Antiqua"/>
          <w:b w:val="0"/>
          <w:vertAlign w:val="superscript"/>
          <w:lang w:val="en-US"/>
        </w:rPr>
        <w:t>[126]</w:t>
      </w:r>
      <w:r w:rsidRPr="00E73EB9">
        <w:rPr>
          <w:rFonts w:ascii="Book Antiqua" w:eastAsia="MS Mincho" w:hAnsi="Book Antiqua"/>
          <w:b w:val="0"/>
          <w:iCs/>
          <w:lang w:val="en-US"/>
        </w:rPr>
        <w:t>. H</w:t>
      </w:r>
      <w:r w:rsidRPr="007D21B9">
        <w:rPr>
          <w:rFonts w:ascii="Book Antiqua" w:eastAsia="MS Mincho" w:hAnsi="Book Antiqua"/>
          <w:b w:val="0"/>
          <w:iCs/>
          <w:lang w:val="en-US"/>
        </w:rPr>
        <w:t>owever, the remaining challenge is how to promote long-term adherence to a healthier, more active lifestyle and avoid reversion to old habits.</w:t>
      </w:r>
    </w:p>
    <w:p w14:paraId="373F9E93" w14:textId="56489AC1" w:rsidR="00BF7A9B" w:rsidRPr="00E73EB9" w:rsidRDefault="00BF7A9B" w:rsidP="00E73EB9">
      <w:pPr>
        <w:pStyle w:val="a3"/>
        <w:widowControl w:val="0"/>
        <w:spacing w:after="0" w:line="360" w:lineRule="auto"/>
        <w:ind w:firstLineChars="100" w:firstLine="240"/>
        <w:jc w:val="both"/>
        <w:rPr>
          <w:rFonts w:ascii="Book Antiqua" w:eastAsia="MS Mincho" w:hAnsi="Book Antiqua"/>
          <w:b w:val="0"/>
          <w:iCs/>
          <w:lang w:val="en-US"/>
        </w:rPr>
      </w:pPr>
      <w:r w:rsidRPr="00E73EB9">
        <w:rPr>
          <w:rFonts w:ascii="Book Antiqua" w:eastAsia="MS Mincho" w:hAnsi="Book Antiqua"/>
          <w:b w:val="0"/>
          <w:iCs/>
          <w:lang w:val="en-US"/>
        </w:rPr>
        <w:t xml:space="preserve">The more recent European guidelines for the management of hypertension do not recommend </w:t>
      </w:r>
      <w:r w:rsidR="000B7CFB" w:rsidRPr="00E73EB9">
        <w:rPr>
          <w:rFonts w:ascii="Book Antiqua" w:eastAsia="MS Mincho" w:hAnsi="Book Antiqua"/>
          <w:b w:val="0"/>
          <w:iCs/>
          <w:lang w:val="en-US"/>
        </w:rPr>
        <w:t>prescribing</w:t>
      </w:r>
      <w:r w:rsidRPr="00E73EB9">
        <w:rPr>
          <w:rFonts w:ascii="Book Antiqua" w:eastAsia="MS Mincho" w:hAnsi="Book Antiqua"/>
          <w:b w:val="0"/>
          <w:iCs/>
          <w:lang w:val="en-US"/>
        </w:rPr>
        <w:t xml:space="preserve"> antihypertensive drugs in subjects with high normal BP, because no evidence is available </w:t>
      </w:r>
      <w:r w:rsidRPr="00E73EB9">
        <w:rPr>
          <w:rFonts w:ascii="Book Antiqua" w:eastAsia="MS Mincho" w:hAnsi="Book Antiqua"/>
          <w:b w:val="0"/>
          <w:vertAlign w:val="superscript"/>
          <w:lang w:val="en-US"/>
        </w:rPr>
        <w:t>[127]</w:t>
      </w:r>
      <w:r w:rsidRPr="00E73EB9">
        <w:rPr>
          <w:rFonts w:ascii="Book Antiqua" w:eastAsia="MS Mincho" w:hAnsi="Book Antiqua"/>
          <w:b w:val="0"/>
          <w:iCs/>
          <w:lang w:val="en-US"/>
        </w:rPr>
        <w:t xml:space="preserve">. The same guidelines do point out that beta-blockers (except for vasodilating beta-blockers) and diuretics (especially when combined together) may facilitate the development of new onset diabetes and therefore should be avoided as first line therapy in hypertensives with MetS </w:t>
      </w:r>
      <w:r w:rsidRPr="00E73EB9">
        <w:rPr>
          <w:rFonts w:ascii="Book Antiqua" w:eastAsia="MS Mincho" w:hAnsi="Book Antiqua"/>
          <w:b w:val="0"/>
          <w:vertAlign w:val="superscript"/>
          <w:lang w:val="en-US"/>
        </w:rPr>
        <w:t>[127]</w:t>
      </w:r>
      <w:r w:rsidRPr="00E73EB9">
        <w:rPr>
          <w:rFonts w:ascii="Book Antiqua" w:eastAsia="MS Mincho" w:hAnsi="Book Antiqua"/>
          <w:b w:val="0"/>
          <w:iCs/>
          <w:lang w:val="en-US"/>
        </w:rPr>
        <w:t xml:space="preserve">. When diuretics are employed, low doses should be used, preferably in association with a </w:t>
      </w:r>
      <w:r w:rsidR="000B7CFB" w:rsidRPr="00E73EB9">
        <w:rPr>
          <w:rFonts w:ascii="Book Antiqua" w:eastAsia="MS Mincho" w:hAnsi="Book Antiqua"/>
          <w:b w:val="0"/>
          <w:iCs/>
          <w:lang w:val="en-US"/>
        </w:rPr>
        <w:t>potassium-sparing</w:t>
      </w:r>
      <w:r w:rsidRPr="00E73EB9">
        <w:rPr>
          <w:rFonts w:ascii="Book Antiqua" w:eastAsia="MS Mincho" w:hAnsi="Book Antiqua"/>
          <w:b w:val="0"/>
          <w:iCs/>
          <w:lang w:val="en-US"/>
        </w:rPr>
        <w:t xml:space="preserve"> drug, because </w:t>
      </w:r>
      <w:r w:rsidR="000B7CFB" w:rsidRPr="00E73EB9">
        <w:rPr>
          <w:rFonts w:ascii="Book Antiqua" w:eastAsia="MS Mincho" w:hAnsi="Book Antiqua"/>
          <w:b w:val="0"/>
          <w:iCs/>
          <w:lang w:val="en-US"/>
        </w:rPr>
        <w:t>hypokalemia</w:t>
      </w:r>
      <w:r w:rsidRPr="00E73EB9">
        <w:rPr>
          <w:rFonts w:ascii="Book Antiqua" w:eastAsia="MS Mincho" w:hAnsi="Book Antiqua"/>
          <w:b w:val="0"/>
          <w:iCs/>
          <w:lang w:val="en-US"/>
        </w:rPr>
        <w:t xml:space="preserve"> may worsen glucose metabolism</w:t>
      </w:r>
      <w:r w:rsidRPr="00E73EB9">
        <w:rPr>
          <w:rFonts w:ascii="Book Antiqua" w:eastAsia="MS Mincho" w:hAnsi="Book Antiqua"/>
          <w:b w:val="0"/>
          <w:i/>
          <w:iCs/>
          <w:lang w:val="en-US"/>
        </w:rPr>
        <w:t xml:space="preserve"> </w:t>
      </w:r>
      <w:r w:rsidRPr="00E73EB9">
        <w:rPr>
          <w:rFonts w:ascii="Book Antiqua" w:eastAsia="MS Mincho" w:hAnsi="Book Antiqua"/>
          <w:b w:val="0"/>
          <w:vertAlign w:val="superscript"/>
          <w:lang w:val="en-US"/>
        </w:rPr>
        <w:t>[127]</w:t>
      </w:r>
      <w:r w:rsidRPr="00E73EB9">
        <w:rPr>
          <w:rFonts w:ascii="Book Antiqua" w:eastAsia="MS Mincho" w:hAnsi="Book Antiqua"/>
          <w:b w:val="0"/>
          <w:iCs/>
          <w:lang w:val="en-US"/>
        </w:rPr>
        <w:t>.</w:t>
      </w:r>
      <w:r w:rsidRPr="00E73EB9">
        <w:rPr>
          <w:rFonts w:ascii="Book Antiqua" w:eastAsia="MS Mincho" w:hAnsi="Book Antiqua"/>
          <w:b w:val="0"/>
          <w:i/>
          <w:iCs/>
          <w:lang w:val="en-US"/>
        </w:rPr>
        <w:t xml:space="preserve"> </w:t>
      </w:r>
    </w:p>
    <w:p w14:paraId="1EB340CD" w14:textId="6785409D" w:rsidR="00BF7A9B" w:rsidRPr="00F573D5" w:rsidRDefault="00E73EB9" w:rsidP="00E73EB9">
      <w:pPr>
        <w:pStyle w:val="a3"/>
        <w:widowControl w:val="0"/>
        <w:spacing w:after="0" w:line="360" w:lineRule="auto"/>
        <w:ind w:firstLineChars="100" w:firstLine="240"/>
        <w:jc w:val="both"/>
        <w:rPr>
          <w:rFonts w:ascii="Book Antiqua" w:hAnsi="Book Antiqua"/>
          <w:b w:val="0"/>
          <w:iCs/>
          <w:lang w:val="en-US" w:eastAsia="zh-CN"/>
        </w:rPr>
      </w:pPr>
      <w:r>
        <w:rPr>
          <w:rFonts w:ascii="Book Antiqua" w:eastAsia="MS Mincho" w:hAnsi="Book Antiqua"/>
          <w:b w:val="0"/>
          <w:iCs/>
          <w:lang w:val="en-US"/>
        </w:rPr>
        <w:t>Unlike</w:t>
      </w:r>
      <w:r w:rsidRPr="00E73EB9">
        <w:rPr>
          <w:rFonts w:ascii="Book Antiqua" w:eastAsia="MS Mincho" w:hAnsi="Book Antiqua"/>
          <w:b w:val="0"/>
          <w:iCs/>
          <w:lang w:val="en-US"/>
        </w:rPr>
        <w:t xml:space="preserve"> beta</w:t>
      </w:r>
      <w:r w:rsidR="00DD247F" w:rsidRPr="00E73EB9">
        <w:rPr>
          <w:rFonts w:ascii="Book Antiqua" w:eastAsia="MS Mincho" w:hAnsi="Book Antiqua"/>
          <w:b w:val="0"/>
          <w:iCs/>
          <w:lang w:val="en-US"/>
        </w:rPr>
        <w:t>-</w:t>
      </w:r>
      <w:r w:rsidR="00BF7A9B" w:rsidRPr="00E73EB9">
        <w:rPr>
          <w:rFonts w:ascii="Book Antiqua" w:eastAsia="MS Mincho" w:hAnsi="Book Antiqua"/>
          <w:b w:val="0"/>
          <w:iCs/>
          <w:lang w:val="en-US"/>
        </w:rPr>
        <w:t>blockers and diuretics, newer antihypertensive medications are associated with a reduced (or not increased) risk of incident diabetes</w:t>
      </w:r>
      <w:r>
        <w:rPr>
          <w:rFonts w:ascii="Book Antiqua" w:eastAsia="MS Mincho" w:hAnsi="Book Antiqua"/>
          <w:b w:val="0"/>
          <w:vertAlign w:val="superscript"/>
          <w:lang w:val="en-US"/>
        </w:rPr>
        <w:t>[20,51,</w:t>
      </w:r>
      <w:r w:rsidR="00BF7A9B" w:rsidRPr="00E73EB9">
        <w:rPr>
          <w:rFonts w:ascii="Book Antiqua" w:eastAsia="MS Mincho" w:hAnsi="Book Antiqua"/>
          <w:b w:val="0"/>
          <w:vertAlign w:val="superscript"/>
          <w:lang w:val="en-US"/>
        </w:rPr>
        <w:t xml:space="preserve">127] </w:t>
      </w:r>
      <w:r w:rsidR="00BF7A9B" w:rsidRPr="00E73EB9">
        <w:rPr>
          <w:rFonts w:ascii="Book Antiqua" w:eastAsia="MS Mincho" w:hAnsi="Book Antiqua"/>
          <w:b w:val="0"/>
          <w:iCs/>
          <w:lang w:val="en-US"/>
        </w:rPr>
        <w:t>and they are also associated with better adherence to therapy</w:t>
      </w:r>
      <w:r w:rsidR="00BF7A9B" w:rsidRPr="00E73EB9">
        <w:rPr>
          <w:rFonts w:ascii="Book Antiqua" w:eastAsia="MS Mincho" w:hAnsi="Book Antiqua"/>
          <w:b w:val="0"/>
          <w:vertAlign w:val="superscript"/>
          <w:lang w:val="en-US"/>
        </w:rPr>
        <w:t>[128]</w:t>
      </w:r>
      <w:r w:rsidR="00BF7A9B" w:rsidRPr="00E73EB9">
        <w:rPr>
          <w:rFonts w:ascii="Book Antiqua" w:eastAsia="MS Mincho" w:hAnsi="Book Antiqua"/>
          <w:b w:val="0"/>
          <w:iCs/>
          <w:lang w:val="en-US"/>
        </w:rPr>
        <w:t>. In addition, it has been demonstrated that obese hypertensive patients during weight loss therapy show significantly better weight reduction and improvement of insulin resistance when treated with newer antihypertensive medications compared to the older BP lowering drugs (especially beta-blockers)</w:t>
      </w:r>
      <w:r>
        <w:rPr>
          <w:rFonts w:ascii="Book Antiqua" w:eastAsia="MS Mincho" w:hAnsi="Book Antiqua"/>
          <w:b w:val="0"/>
          <w:vertAlign w:val="superscript"/>
          <w:lang w:val="en-US"/>
        </w:rPr>
        <w:t>[20,65,</w:t>
      </w:r>
      <w:r w:rsidR="00BF7A9B" w:rsidRPr="00E73EB9">
        <w:rPr>
          <w:rFonts w:ascii="Book Antiqua" w:eastAsia="MS Mincho" w:hAnsi="Book Antiqua"/>
          <w:b w:val="0"/>
          <w:vertAlign w:val="superscript"/>
          <w:lang w:val="en-US"/>
        </w:rPr>
        <w:t>127]</w:t>
      </w:r>
      <w:r w:rsidR="00BF7A9B" w:rsidRPr="00E73EB9">
        <w:rPr>
          <w:rFonts w:ascii="Book Antiqua" w:eastAsia="MS Mincho" w:hAnsi="Book Antiqua"/>
          <w:b w:val="0"/>
          <w:iCs/>
          <w:lang w:val="en-US"/>
        </w:rPr>
        <w:t>. Of the newer antihypertensive treatments angiotensin receptor blockers (ARBs) have been found to be associated with lowest rate of discontinuation of therapy</w:t>
      </w:r>
      <w:r w:rsidR="00BF7A9B" w:rsidRPr="00E73EB9">
        <w:rPr>
          <w:rFonts w:ascii="Book Antiqua" w:eastAsia="MS Mincho" w:hAnsi="Book Antiqua"/>
          <w:b w:val="0"/>
          <w:vertAlign w:val="superscript"/>
          <w:lang w:val="en-US"/>
        </w:rPr>
        <w:t xml:space="preserve">[128] </w:t>
      </w:r>
      <w:r w:rsidR="00BF7A9B" w:rsidRPr="00E73EB9">
        <w:rPr>
          <w:rFonts w:ascii="Book Antiqua" w:eastAsia="MS Mincho" w:hAnsi="Book Antiqua"/>
          <w:b w:val="0"/>
          <w:iCs/>
          <w:lang w:val="en-US"/>
        </w:rPr>
        <w:t>and with lowest incidence of new onset diabetes</w:t>
      </w:r>
      <w:r w:rsidR="00BF7A9B" w:rsidRPr="00E73EB9">
        <w:rPr>
          <w:rFonts w:ascii="Book Antiqua" w:eastAsia="MS Mincho" w:hAnsi="Book Antiqua"/>
          <w:b w:val="0"/>
          <w:vertAlign w:val="superscript"/>
          <w:lang w:val="en-US"/>
        </w:rPr>
        <w:t>[129]</w:t>
      </w:r>
      <w:r w:rsidR="00BF7A9B" w:rsidRPr="00E73EB9">
        <w:rPr>
          <w:rFonts w:ascii="Book Antiqua" w:eastAsia="MS Mincho" w:hAnsi="Book Antiqua"/>
          <w:b w:val="0"/>
          <w:iCs/>
          <w:lang w:val="en-US"/>
        </w:rPr>
        <w:t xml:space="preserve">. Moreover, specific ARBs (telmisartan and to a </w:t>
      </w:r>
      <w:r w:rsidR="000B7CFB" w:rsidRPr="00E73EB9">
        <w:rPr>
          <w:rFonts w:ascii="Book Antiqua" w:eastAsia="MS Mincho" w:hAnsi="Book Antiqua"/>
          <w:b w:val="0"/>
          <w:iCs/>
          <w:lang w:val="en-US"/>
        </w:rPr>
        <w:t>lesser extent</w:t>
      </w:r>
      <w:r w:rsidR="00BF7A9B" w:rsidRPr="00E73EB9">
        <w:rPr>
          <w:rFonts w:ascii="Book Antiqua" w:eastAsia="MS Mincho" w:hAnsi="Book Antiqua"/>
          <w:b w:val="0"/>
          <w:iCs/>
          <w:lang w:val="en-US"/>
        </w:rPr>
        <w:t xml:space="preserve"> irbesartan) seem to allow a superior control of BP over 24 h, documented also in subjects with MetS</w:t>
      </w:r>
      <w:r w:rsidR="00BF7A9B" w:rsidRPr="00E73EB9">
        <w:rPr>
          <w:rFonts w:ascii="Book Antiqua" w:eastAsia="MS Mincho" w:hAnsi="Book Antiqua"/>
          <w:b w:val="0"/>
          <w:vertAlign w:val="superscript"/>
          <w:lang w:val="en-US"/>
        </w:rPr>
        <w:t xml:space="preserve">[130] </w:t>
      </w:r>
      <w:r w:rsidR="000B7CFB" w:rsidRPr="00E73EB9">
        <w:rPr>
          <w:rFonts w:ascii="Book Antiqua" w:eastAsia="MS Mincho" w:hAnsi="Book Antiqua"/>
          <w:b w:val="0"/>
          <w:iCs/>
          <w:lang w:val="en-US"/>
        </w:rPr>
        <w:t>and also</w:t>
      </w:r>
      <w:r w:rsidR="00BF7A9B" w:rsidRPr="00E73EB9">
        <w:rPr>
          <w:rFonts w:ascii="Book Antiqua" w:eastAsia="MS Mincho" w:hAnsi="Book Antiqua"/>
          <w:b w:val="0"/>
          <w:iCs/>
          <w:lang w:val="en-US"/>
        </w:rPr>
        <w:t xml:space="preserve"> a partial peroxisome proliferator-activated receptor-</w:t>
      </w:r>
      <w:r w:rsidR="00F573D5">
        <w:rPr>
          <w:rFonts w:ascii="Book Antiqua" w:eastAsia="MS Mincho" w:hAnsi="Book Antiqua"/>
          <w:b w:val="0"/>
          <w:iCs/>
          <w:lang w:val="en-US"/>
        </w:rPr>
        <w:t>γ</w:t>
      </w:r>
      <w:r w:rsidR="00BF7A9B" w:rsidRPr="00E73EB9">
        <w:rPr>
          <w:rFonts w:ascii="Book Antiqua" w:eastAsia="MS Mincho" w:hAnsi="Book Antiqua"/>
          <w:b w:val="0"/>
          <w:iCs/>
          <w:lang w:val="en-US"/>
        </w:rPr>
        <w:t xml:space="preserve"> agonism not present in other ARBs or ACE-inhibitors (ACEI)</w:t>
      </w:r>
      <w:r w:rsidR="00F573D5">
        <w:rPr>
          <w:rFonts w:ascii="Book Antiqua" w:eastAsia="MS Mincho" w:hAnsi="Book Antiqua"/>
          <w:b w:val="0"/>
          <w:vertAlign w:val="superscript"/>
          <w:lang w:val="en-US"/>
        </w:rPr>
        <w:t>[20,</w:t>
      </w:r>
      <w:r w:rsidR="00BF7A9B" w:rsidRPr="00E73EB9">
        <w:rPr>
          <w:rFonts w:ascii="Book Antiqua" w:eastAsia="MS Mincho" w:hAnsi="Book Antiqua"/>
          <w:b w:val="0"/>
          <w:vertAlign w:val="superscript"/>
          <w:lang w:val="en-US"/>
        </w:rPr>
        <w:t>127</w:t>
      </w:r>
      <w:r w:rsidR="00F573D5">
        <w:rPr>
          <w:rFonts w:ascii="Book Antiqua" w:eastAsia="MS Mincho" w:hAnsi="Book Antiqua"/>
          <w:b w:val="0"/>
          <w:vertAlign w:val="superscript"/>
          <w:lang w:val="en-US"/>
        </w:rPr>
        <w:t>,</w:t>
      </w:r>
      <w:r w:rsidR="009B1B42" w:rsidRPr="00E73EB9">
        <w:rPr>
          <w:rFonts w:ascii="Book Antiqua" w:eastAsia="MS Mincho" w:hAnsi="Book Antiqua"/>
          <w:b w:val="0"/>
          <w:vertAlign w:val="superscript"/>
          <w:lang w:val="en-US"/>
        </w:rPr>
        <w:t>131</w:t>
      </w:r>
      <w:r w:rsidR="00BF7A9B" w:rsidRPr="00E73EB9">
        <w:rPr>
          <w:rFonts w:ascii="Book Antiqua" w:eastAsia="MS Mincho" w:hAnsi="Book Antiqua"/>
          <w:b w:val="0"/>
          <w:vertAlign w:val="superscript"/>
          <w:lang w:val="en-US"/>
        </w:rPr>
        <w:t>]</w:t>
      </w:r>
      <w:r w:rsidR="00BF7A9B" w:rsidRPr="00E73EB9">
        <w:rPr>
          <w:rFonts w:ascii="Book Antiqua" w:eastAsia="MS Mincho" w:hAnsi="Book Antiqua"/>
          <w:b w:val="0"/>
          <w:iCs/>
          <w:lang w:val="en-US"/>
        </w:rPr>
        <w:t>.</w:t>
      </w:r>
      <w:r w:rsidR="00BF7A9B" w:rsidRPr="00E73EB9">
        <w:rPr>
          <w:rFonts w:ascii="Book Antiqua" w:hAnsi="Book Antiqua" w:cs="AdvPAD40"/>
          <w:b w:val="0"/>
          <w:lang w:val="en-US"/>
        </w:rPr>
        <w:t xml:space="preserve"> However, the clinical relevance of these differences seem to be negligible or uncertain, since in the Ongoing Telmisartan Alone and in Combination with Ramipril Trial</w:t>
      </w:r>
      <w:r w:rsidR="00BF7A9B" w:rsidRPr="00E73EB9">
        <w:rPr>
          <w:rFonts w:ascii="Book Antiqua" w:hAnsi="Book Antiqua" w:cs="AdvPAD40"/>
          <w:b w:val="0"/>
          <w:iCs/>
          <w:lang w:val="en-US"/>
        </w:rPr>
        <w:t xml:space="preserve"> (</w:t>
      </w:r>
      <w:r w:rsidR="00BF7A9B" w:rsidRPr="00E73EB9">
        <w:rPr>
          <w:rFonts w:ascii="Book Antiqua" w:eastAsia="MS Mincho" w:hAnsi="Book Antiqua"/>
          <w:b w:val="0"/>
          <w:iCs/>
          <w:lang w:val="en-US"/>
        </w:rPr>
        <w:t>ONTARGET</w:t>
      </w:r>
      <w:r w:rsidR="000B7CFB" w:rsidRPr="00E73EB9">
        <w:rPr>
          <w:rFonts w:ascii="Book Antiqua" w:eastAsia="MS Mincho" w:hAnsi="Book Antiqua"/>
          <w:b w:val="0"/>
          <w:iCs/>
          <w:lang w:val="en-US"/>
        </w:rPr>
        <w:t>),</w:t>
      </w:r>
      <w:r w:rsidR="00BF7A9B" w:rsidRPr="00E73EB9">
        <w:rPr>
          <w:rFonts w:ascii="Book Antiqua" w:eastAsia="MS Mincho" w:hAnsi="Book Antiqua"/>
          <w:b w:val="0"/>
          <w:iCs/>
          <w:lang w:val="en-US"/>
        </w:rPr>
        <w:t xml:space="preserve"> telmisartan was not more effective than </w:t>
      </w:r>
      <w:r w:rsidR="000B7CFB" w:rsidRPr="00E73EB9">
        <w:rPr>
          <w:rFonts w:ascii="Book Antiqua" w:eastAsia="MS Mincho" w:hAnsi="Book Antiqua"/>
          <w:b w:val="0"/>
          <w:iCs/>
          <w:lang w:val="en-US"/>
        </w:rPr>
        <w:t>rampiril in</w:t>
      </w:r>
      <w:r w:rsidR="00BF7A9B" w:rsidRPr="00E73EB9">
        <w:rPr>
          <w:rFonts w:ascii="Book Antiqua" w:eastAsia="MS Mincho" w:hAnsi="Book Antiqua"/>
          <w:b w:val="0"/>
          <w:iCs/>
          <w:lang w:val="en-US"/>
        </w:rPr>
        <w:t xml:space="preserve"> preventing CV events or delaying onset of diabetes</w:t>
      </w:r>
      <w:r w:rsidR="00BF7A9B" w:rsidRPr="00E73EB9">
        <w:rPr>
          <w:rFonts w:ascii="Book Antiqua" w:eastAsia="MS Mincho" w:hAnsi="Book Antiqua"/>
          <w:b w:val="0"/>
          <w:vertAlign w:val="superscript"/>
          <w:lang w:val="en-US"/>
        </w:rPr>
        <w:t>[127]</w:t>
      </w:r>
      <w:r w:rsidR="00F573D5">
        <w:rPr>
          <w:rFonts w:ascii="Book Antiqua" w:hAnsi="Book Antiqua" w:hint="eastAsia"/>
          <w:b w:val="0"/>
          <w:lang w:val="en-US" w:eastAsia="zh-CN"/>
        </w:rPr>
        <w:t>.</w:t>
      </w:r>
    </w:p>
    <w:p w14:paraId="5DC9B251" w14:textId="4B699F27" w:rsidR="00BF7A9B" w:rsidRPr="00E73EB9" w:rsidRDefault="00BF7A9B" w:rsidP="00F573D5">
      <w:pPr>
        <w:pStyle w:val="a3"/>
        <w:widowControl w:val="0"/>
        <w:spacing w:after="0" w:line="360" w:lineRule="auto"/>
        <w:ind w:firstLineChars="100" w:firstLine="240"/>
        <w:jc w:val="both"/>
        <w:rPr>
          <w:rFonts w:ascii="Book Antiqua" w:eastAsia="MS Mincho" w:hAnsi="Book Antiqua"/>
          <w:b w:val="0"/>
          <w:iCs/>
          <w:lang w:val="en-US"/>
        </w:rPr>
      </w:pPr>
      <w:r w:rsidRPr="00E73EB9">
        <w:rPr>
          <w:rFonts w:ascii="Book Antiqua" w:eastAsia="MS Mincho" w:hAnsi="Book Antiqua"/>
          <w:b w:val="0"/>
          <w:iCs/>
          <w:lang w:val="en-US"/>
        </w:rPr>
        <w:t>The choice of the newer BP lowering drugs, such as the RAAS-blockers and the long-acting calcium antagonists, seems to be particularly recommended in hypertensive patients with MetS, in the light of the abovementioned marked tendency of these subjects to the development of LVH and stiffening of the large arteries</w:t>
      </w:r>
      <w:r w:rsidRPr="00E73EB9">
        <w:rPr>
          <w:rFonts w:ascii="Book Antiqua" w:eastAsia="MS Mincho" w:hAnsi="Book Antiqua"/>
          <w:b w:val="0"/>
          <w:vertAlign w:val="superscript"/>
          <w:lang w:val="en-US"/>
        </w:rPr>
        <w:t>[18-26]</w:t>
      </w:r>
      <w:r w:rsidRPr="00E73EB9">
        <w:rPr>
          <w:rFonts w:ascii="Book Antiqua" w:eastAsia="MS Mincho" w:hAnsi="Book Antiqua"/>
          <w:b w:val="0"/>
          <w:iCs/>
          <w:lang w:val="en-US"/>
        </w:rPr>
        <w:t xml:space="preserve">. As a matter of fact, the efficacy </w:t>
      </w:r>
      <w:r w:rsidRPr="00E73EB9">
        <w:rPr>
          <w:rFonts w:ascii="Book Antiqua" w:eastAsia="MS Mincho" w:hAnsi="Book Antiqua"/>
          <w:b w:val="0"/>
          <w:iCs/>
          <w:lang w:val="en-US"/>
        </w:rPr>
        <w:lastRenderedPageBreak/>
        <w:t>of these drugs, in reducing LV mass and arterial stiffness</w:t>
      </w:r>
      <w:r w:rsidRPr="00E73EB9">
        <w:rPr>
          <w:rFonts w:ascii="Book Antiqua" w:eastAsia="MS Mincho" w:hAnsi="Book Antiqua"/>
          <w:b w:val="0"/>
          <w:vertAlign w:val="superscript"/>
          <w:lang w:val="en-US"/>
        </w:rPr>
        <w:t>[127]</w:t>
      </w:r>
      <w:r w:rsidRPr="00E73EB9">
        <w:rPr>
          <w:rFonts w:ascii="Book Antiqua" w:eastAsia="MS Mincho" w:hAnsi="Book Antiqua"/>
          <w:b w:val="0"/>
          <w:iCs/>
          <w:lang w:val="en-US"/>
        </w:rPr>
        <w:t xml:space="preserve"> is greater than the older ones.</w:t>
      </w:r>
    </w:p>
    <w:p w14:paraId="1DCAAFF5" w14:textId="2F7DDC30" w:rsidR="00BF7A9B" w:rsidRPr="00E73EB9" w:rsidRDefault="00BF7A9B" w:rsidP="00F573D5">
      <w:pPr>
        <w:pStyle w:val="a3"/>
        <w:widowControl w:val="0"/>
        <w:spacing w:after="0" w:line="360" w:lineRule="auto"/>
        <w:ind w:firstLineChars="100" w:firstLine="240"/>
        <w:jc w:val="both"/>
        <w:rPr>
          <w:rFonts w:ascii="Book Antiqua" w:eastAsia="Arial Unicode MS" w:hAnsi="Book Antiqua" w:cs="Arial Unicode MS"/>
          <w:b w:val="0"/>
          <w:lang w:val="en-US"/>
        </w:rPr>
      </w:pPr>
      <w:r w:rsidRPr="00E73EB9">
        <w:rPr>
          <w:rFonts w:ascii="Book Antiqua" w:eastAsia="MS Mincho" w:hAnsi="Book Antiqua"/>
          <w:b w:val="0"/>
          <w:iCs/>
          <w:lang w:val="en-US"/>
        </w:rPr>
        <w:t>Although meta-analyses suggest antihypertensive drugs have a similar effect on reducing CV events</w:t>
      </w:r>
      <w:r w:rsidRPr="00E73EB9">
        <w:rPr>
          <w:rFonts w:ascii="Book Antiqua" w:eastAsia="MS Mincho" w:hAnsi="Book Antiqua"/>
          <w:b w:val="0"/>
          <w:vertAlign w:val="superscript"/>
          <w:lang w:val="en-US"/>
        </w:rPr>
        <w:t>[127]</w:t>
      </w:r>
      <w:r w:rsidRPr="00E73EB9">
        <w:rPr>
          <w:rFonts w:ascii="Book Antiqua" w:eastAsia="MS Mincho" w:hAnsi="Book Antiqua"/>
          <w:b w:val="0"/>
          <w:iCs/>
          <w:lang w:val="en-US"/>
        </w:rPr>
        <w:t xml:space="preserve">, no randomized clinical trial has been specifically performed in hypertensive patients with the MetS, having the aim to test the superiority of one class of BP lowering drugs over another. However, very recently, in the </w:t>
      </w:r>
      <w:r w:rsidRPr="00E73EB9">
        <w:rPr>
          <w:rFonts w:ascii="Book Antiqua" w:eastAsia="Arial Unicode MS" w:hAnsi="Book Antiqua" w:cs="Arial Unicode MS"/>
          <w:b w:val="0"/>
          <w:lang w:val="en-US"/>
        </w:rPr>
        <w:t xml:space="preserve">Cardiovascular Health Study, a community-based prospective cohort study conducted by the National Heart Lung and Blood Institute, the association between the use of ACEI/ARBs and incident CV events </w:t>
      </w:r>
      <w:r w:rsidR="000B7CFB" w:rsidRPr="00E73EB9">
        <w:rPr>
          <w:rFonts w:ascii="Book Antiqua" w:eastAsia="Arial Unicode MS" w:hAnsi="Book Antiqua" w:cs="Arial Unicode MS"/>
          <w:b w:val="0"/>
          <w:lang w:val="en-US"/>
        </w:rPr>
        <w:t>was evaluated in</w:t>
      </w:r>
      <w:r w:rsidRPr="00E73EB9">
        <w:rPr>
          <w:rFonts w:ascii="Book Antiqua" w:eastAsia="Arial Unicode MS" w:hAnsi="Book Antiqua" w:cs="Arial Unicode MS"/>
          <w:b w:val="0"/>
          <w:lang w:val="en-US"/>
        </w:rPr>
        <w:t xml:space="preserve"> elderly people with hypertension and MetS</w:t>
      </w:r>
      <w:r w:rsidRPr="00E73EB9">
        <w:rPr>
          <w:rFonts w:ascii="Book Antiqua" w:eastAsia="MS Mincho" w:hAnsi="Book Antiqua"/>
          <w:b w:val="0"/>
          <w:vertAlign w:val="superscript"/>
          <w:lang w:val="en-US"/>
        </w:rPr>
        <w:t>[13</w:t>
      </w:r>
      <w:r w:rsidR="009B1B42" w:rsidRPr="00E73EB9">
        <w:rPr>
          <w:rFonts w:ascii="Book Antiqua" w:eastAsia="MS Mincho" w:hAnsi="Book Antiqua"/>
          <w:b w:val="0"/>
          <w:vertAlign w:val="superscript"/>
          <w:lang w:val="en-US"/>
        </w:rPr>
        <w:t>2</w:t>
      </w:r>
      <w:r w:rsidRPr="00E73EB9">
        <w:rPr>
          <w:rFonts w:ascii="Book Antiqua" w:eastAsia="MS Mincho" w:hAnsi="Book Antiqua"/>
          <w:b w:val="0"/>
          <w:vertAlign w:val="superscript"/>
          <w:lang w:val="en-US"/>
        </w:rPr>
        <w:t>]</w:t>
      </w:r>
      <w:r w:rsidRPr="00E73EB9">
        <w:rPr>
          <w:rFonts w:ascii="Book Antiqua" w:eastAsia="Arial Unicode MS" w:hAnsi="Book Antiqua" w:cs="Arial Unicode MS"/>
          <w:b w:val="0"/>
          <w:lang w:val="en-US"/>
        </w:rPr>
        <w:t>. ACEI/ARBs use was associated with a lower risk of CVD events, primarily due to a reduction in coronary events</w:t>
      </w:r>
      <w:r w:rsidR="009B1B42" w:rsidRPr="00E73EB9">
        <w:rPr>
          <w:rFonts w:ascii="Book Antiqua" w:eastAsia="MS Mincho" w:hAnsi="Book Antiqua"/>
          <w:b w:val="0"/>
          <w:vertAlign w:val="superscript"/>
          <w:lang w:val="en-US"/>
        </w:rPr>
        <w:t>[132]</w:t>
      </w:r>
      <w:r w:rsidRPr="00E73EB9">
        <w:rPr>
          <w:rFonts w:ascii="Book Antiqua" w:eastAsia="Arial Unicode MS" w:hAnsi="Book Antiqua" w:cs="Arial Unicode MS"/>
          <w:b w:val="0"/>
          <w:lang w:val="en-US"/>
        </w:rPr>
        <w:t>. Pending validation from prospective clinical trials, it seems reasonable to say that ACEI/ARBs may be the preferred treatment for hypertension management in patients with MetS.</w:t>
      </w:r>
    </w:p>
    <w:p w14:paraId="03CD1E61" w14:textId="73CE4B10" w:rsidR="00BF7A9B" w:rsidRPr="00E73EB9" w:rsidRDefault="00BF7A9B" w:rsidP="00F573D5">
      <w:pPr>
        <w:pStyle w:val="a3"/>
        <w:widowControl w:val="0"/>
        <w:spacing w:after="0" w:line="360" w:lineRule="auto"/>
        <w:ind w:firstLineChars="50" w:firstLine="120"/>
        <w:jc w:val="both"/>
        <w:rPr>
          <w:rFonts w:ascii="Book Antiqua" w:eastAsia="MS Mincho" w:hAnsi="Book Antiqua"/>
          <w:b w:val="0"/>
          <w:iCs/>
          <w:lang w:val="en-US"/>
        </w:rPr>
      </w:pPr>
      <w:r w:rsidRPr="00E73EB9">
        <w:rPr>
          <w:rFonts w:ascii="Book Antiqua" w:eastAsia="Arial Unicode MS" w:hAnsi="Book Antiqua" w:cs="Arial Unicode MS"/>
          <w:b w:val="0"/>
          <w:iCs/>
          <w:lang w:val="en-US"/>
        </w:rPr>
        <w:t xml:space="preserve"> </w:t>
      </w:r>
      <w:r w:rsidRPr="00E73EB9">
        <w:rPr>
          <w:rFonts w:ascii="Book Antiqua" w:eastAsia="MS Mincho" w:hAnsi="Book Antiqua"/>
          <w:b w:val="0"/>
          <w:iCs/>
          <w:lang w:val="en-US"/>
        </w:rPr>
        <w:t>Newer antihypertensive</w:t>
      </w:r>
      <w:r w:rsidR="000B7CFB" w:rsidRPr="00E73EB9">
        <w:rPr>
          <w:rFonts w:ascii="Book Antiqua" w:eastAsia="MS Mincho" w:hAnsi="Book Antiqua"/>
          <w:b w:val="0"/>
          <w:iCs/>
          <w:lang w:val="en-US"/>
        </w:rPr>
        <w:t xml:space="preserve"> agent</w:t>
      </w:r>
      <w:r w:rsidRPr="00E73EB9">
        <w:rPr>
          <w:rFonts w:ascii="Book Antiqua" w:eastAsia="MS Mincho" w:hAnsi="Book Antiqua"/>
          <w:b w:val="0"/>
          <w:iCs/>
          <w:lang w:val="en-US"/>
        </w:rPr>
        <w:t xml:space="preserve">s lead to better control of BP in part brought about by better adherence, thereby reducing the risk of CVD. Needless to say that CV events and new onset T2DM are associated with significant social and health costs. Therefore, in patients with hypertension and MetS, some of the drug costs of newer antihypertensive medications will be balanced by costs saved from reducing these negative outcomes. </w:t>
      </w:r>
    </w:p>
    <w:p w14:paraId="0A74EA78" w14:textId="77777777" w:rsidR="00F573D5" w:rsidRDefault="00F573D5" w:rsidP="00772687">
      <w:pPr>
        <w:pStyle w:val="a3"/>
        <w:widowControl w:val="0"/>
        <w:spacing w:after="0" w:line="360" w:lineRule="auto"/>
        <w:jc w:val="both"/>
        <w:rPr>
          <w:rFonts w:ascii="Book Antiqua" w:hAnsi="Book Antiqua"/>
          <w:iCs/>
          <w:lang w:val="en-US" w:eastAsia="zh-CN"/>
        </w:rPr>
      </w:pPr>
    </w:p>
    <w:p w14:paraId="496FF773" w14:textId="1E2A6352" w:rsidR="00BF7A9B" w:rsidRPr="00F573D5" w:rsidRDefault="00F573D5" w:rsidP="00772687">
      <w:pPr>
        <w:pStyle w:val="a3"/>
        <w:widowControl w:val="0"/>
        <w:spacing w:after="0" w:line="360" w:lineRule="auto"/>
        <w:jc w:val="both"/>
        <w:rPr>
          <w:rFonts w:ascii="Book Antiqua" w:hAnsi="Book Antiqua"/>
          <w:iCs/>
          <w:lang w:val="en-US" w:eastAsia="zh-CN"/>
        </w:rPr>
      </w:pPr>
      <w:r>
        <w:rPr>
          <w:rFonts w:ascii="Book Antiqua" w:eastAsia="MS Mincho" w:hAnsi="Book Antiqua"/>
          <w:iCs/>
          <w:lang w:val="en-US"/>
        </w:rPr>
        <w:t>CONCLUSION</w:t>
      </w:r>
    </w:p>
    <w:p w14:paraId="6774D004" w14:textId="48CCD02D" w:rsidR="00BF7A9B" w:rsidRPr="007D21B9" w:rsidRDefault="00BF7A9B" w:rsidP="00772687">
      <w:pPr>
        <w:pStyle w:val="a3"/>
        <w:widowControl w:val="0"/>
        <w:spacing w:after="0" w:line="360" w:lineRule="auto"/>
        <w:jc w:val="both"/>
        <w:rPr>
          <w:rFonts w:ascii="Book Antiqua" w:eastAsia="MS Mincho" w:hAnsi="Book Antiqua"/>
          <w:b w:val="0"/>
          <w:bCs w:val="0"/>
          <w:iCs/>
          <w:lang w:val="en-US"/>
        </w:rPr>
      </w:pPr>
      <w:r w:rsidRPr="007D21B9">
        <w:rPr>
          <w:rFonts w:ascii="Book Antiqua" w:eastAsia="MS Mincho" w:hAnsi="Book Antiqua"/>
          <w:b w:val="0"/>
          <w:iCs/>
          <w:lang w:val="en-US"/>
        </w:rPr>
        <w:t xml:space="preserve">An extensive body of </w:t>
      </w:r>
      <w:r w:rsidR="000B7CFB" w:rsidRPr="007D21B9">
        <w:rPr>
          <w:rFonts w:ascii="Book Antiqua" w:eastAsia="MS Mincho" w:hAnsi="Book Antiqua"/>
          <w:b w:val="0"/>
          <w:iCs/>
          <w:lang w:val="en-US"/>
        </w:rPr>
        <w:t xml:space="preserve">evidence </w:t>
      </w:r>
      <w:r w:rsidR="000B7CFB" w:rsidRPr="007D21B9">
        <w:rPr>
          <w:rFonts w:ascii="Book Antiqua" w:hAnsi="Book Antiqua"/>
          <w:b w:val="0"/>
          <w:bCs w:val="0"/>
          <w:lang w:val="en-US"/>
        </w:rPr>
        <w:t>suggests</w:t>
      </w:r>
      <w:r w:rsidRPr="007D21B9">
        <w:rPr>
          <w:rFonts w:ascii="Book Antiqua" w:hAnsi="Book Antiqua"/>
          <w:b w:val="0"/>
          <w:bCs w:val="0"/>
          <w:lang w:val="en-US"/>
        </w:rPr>
        <w:t xml:space="preserve"> that the MetS may accelerate arterial aging and amplify hypertension-related </w:t>
      </w:r>
      <w:r w:rsidR="000B7CFB" w:rsidRPr="007D21B9">
        <w:rPr>
          <w:rFonts w:ascii="Book Antiqua" w:hAnsi="Book Antiqua"/>
          <w:b w:val="0"/>
          <w:bCs w:val="0"/>
          <w:lang w:val="en-US"/>
        </w:rPr>
        <w:t>cardiac and</w:t>
      </w:r>
      <w:r w:rsidRPr="007D21B9">
        <w:rPr>
          <w:rFonts w:ascii="Book Antiqua" w:hAnsi="Book Antiqua"/>
          <w:b w:val="0"/>
          <w:bCs w:val="0"/>
          <w:lang w:val="en-US"/>
        </w:rPr>
        <w:t xml:space="preserve"> renal changes. Some of the MetS components, when considered individually may have little or no influence on TOD, but when taken together may synergistically </w:t>
      </w:r>
      <w:r w:rsidR="000B7CFB" w:rsidRPr="007D21B9">
        <w:rPr>
          <w:rFonts w:ascii="Book Antiqua" w:hAnsi="Book Antiqua"/>
          <w:b w:val="0"/>
          <w:bCs w:val="0"/>
          <w:lang w:val="en-US"/>
        </w:rPr>
        <w:t>interact promoting</w:t>
      </w:r>
      <w:r w:rsidRPr="007D21B9">
        <w:rPr>
          <w:rFonts w:ascii="Book Antiqua" w:hAnsi="Book Antiqua"/>
          <w:b w:val="0"/>
          <w:bCs w:val="0"/>
          <w:lang w:val="en-US"/>
        </w:rPr>
        <w:t xml:space="preserve"> the development of LV hypertrophy, LV diastolic dysfunction, aortic stiffness and microalbuminuria. The marked tendency </w:t>
      </w:r>
      <w:r w:rsidR="000B7CFB" w:rsidRPr="007D21B9">
        <w:rPr>
          <w:rFonts w:ascii="Book Antiqua" w:hAnsi="Book Antiqua"/>
          <w:b w:val="0"/>
          <w:bCs w:val="0"/>
          <w:lang w:val="en-US"/>
        </w:rPr>
        <w:t>of the</w:t>
      </w:r>
      <w:r w:rsidRPr="007D21B9">
        <w:rPr>
          <w:rFonts w:ascii="Book Antiqua" w:hAnsi="Book Antiqua"/>
          <w:b w:val="0"/>
          <w:bCs w:val="0"/>
          <w:lang w:val="en-US"/>
        </w:rPr>
        <w:t xml:space="preserve"> hypertensive patients with the MetS to develop </w:t>
      </w:r>
      <w:r w:rsidR="000B7CFB" w:rsidRPr="007D21B9">
        <w:rPr>
          <w:rFonts w:ascii="Book Antiqua" w:hAnsi="Book Antiqua"/>
          <w:b w:val="0"/>
          <w:bCs w:val="0"/>
          <w:lang w:val="en-US"/>
        </w:rPr>
        <w:t>these preclinical</w:t>
      </w:r>
      <w:r w:rsidRPr="007D21B9">
        <w:rPr>
          <w:rFonts w:ascii="Book Antiqua" w:hAnsi="Book Antiqua"/>
          <w:b w:val="0"/>
          <w:bCs w:val="0"/>
          <w:lang w:val="en-US"/>
        </w:rPr>
        <w:t xml:space="preserve"> manifestations of end-organ damage, may largely explain why the MetS entails an increased risk of </w:t>
      </w:r>
      <w:r w:rsidR="00FA657C" w:rsidRPr="007D21B9">
        <w:rPr>
          <w:rFonts w:ascii="Book Antiqua" w:hAnsi="Book Antiqua"/>
          <w:b w:val="0"/>
          <w:bCs w:val="0"/>
          <w:lang w:val="en-US"/>
        </w:rPr>
        <w:t>CV</w:t>
      </w:r>
      <w:r w:rsidRPr="007D21B9">
        <w:rPr>
          <w:rFonts w:ascii="Book Antiqua" w:hAnsi="Book Antiqua"/>
          <w:b w:val="0"/>
          <w:bCs w:val="0"/>
          <w:lang w:val="en-US"/>
        </w:rPr>
        <w:t xml:space="preserve"> morbidity and mortality, since these markers of </w:t>
      </w:r>
      <w:r w:rsidR="000B7CFB" w:rsidRPr="007D21B9">
        <w:rPr>
          <w:rFonts w:ascii="Book Antiqua" w:hAnsi="Book Antiqua"/>
          <w:b w:val="0"/>
          <w:bCs w:val="0"/>
          <w:lang w:val="en-US"/>
        </w:rPr>
        <w:t>TOD are</w:t>
      </w:r>
      <w:r w:rsidRPr="007D21B9">
        <w:rPr>
          <w:rFonts w:ascii="Book Antiqua" w:hAnsi="Book Antiqua"/>
          <w:b w:val="0"/>
          <w:bCs w:val="0"/>
          <w:lang w:val="en-US"/>
        </w:rPr>
        <w:t xml:space="preserve"> well-known predictors of CV events. Therefore, identifying the MetS in hypertensive patients may enable the clinician to better assess the CV risk. </w:t>
      </w:r>
      <w:r w:rsidRPr="007D21B9">
        <w:rPr>
          <w:rFonts w:ascii="Book Antiqua" w:eastAsia="MS Mincho" w:hAnsi="Book Antiqua" w:cs="Times-Roman"/>
          <w:b w:val="0"/>
          <w:bCs w:val="0"/>
          <w:lang w:val="en-US"/>
        </w:rPr>
        <w:t xml:space="preserve">Once this syndrome is properly identified, aggressive implementation of therapeutic lifestyle changes and appropriate medications, able to decrease </w:t>
      </w:r>
      <w:r w:rsidRPr="007D21B9">
        <w:rPr>
          <w:rFonts w:ascii="Book Antiqua" w:eastAsia="MS Mincho" w:hAnsi="Book Antiqua"/>
          <w:b w:val="0"/>
          <w:bCs w:val="0"/>
          <w:iCs/>
          <w:lang w:val="en-US"/>
        </w:rPr>
        <w:t xml:space="preserve">insulin resistance, hyperinsulinemia and weight </w:t>
      </w:r>
      <w:r w:rsidR="000B7CFB" w:rsidRPr="007D21B9">
        <w:rPr>
          <w:rFonts w:ascii="Book Antiqua" w:eastAsia="MS Mincho" w:hAnsi="Book Antiqua"/>
          <w:b w:val="0"/>
          <w:bCs w:val="0"/>
          <w:iCs/>
          <w:lang w:val="en-US"/>
        </w:rPr>
        <w:t>gain</w:t>
      </w:r>
      <w:r w:rsidRPr="007D21B9">
        <w:rPr>
          <w:rFonts w:ascii="Book Antiqua" w:eastAsia="MS Mincho" w:hAnsi="Book Antiqua"/>
          <w:b w:val="0"/>
          <w:bCs w:val="0"/>
          <w:iCs/>
          <w:lang w:val="en-US"/>
        </w:rPr>
        <w:t xml:space="preserve"> </w:t>
      </w:r>
      <w:r w:rsidRPr="007D21B9">
        <w:rPr>
          <w:rFonts w:ascii="Book Antiqua" w:eastAsia="MS Mincho" w:hAnsi="Book Antiqua" w:cs="Times-Roman"/>
          <w:b w:val="0"/>
          <w:bCs w:val="0"/>
          <w:lang w:val="en-US"/>
        </w:rPr>
        <w:t>can greatly reduce its adverse prognostic impact</w:t>
      </w:r>
      <w:r w:rsidRPr="007D21B9">
        <w:rPr>
          <w:rFonts w:ascii="Book Antiqua" w:eastAsia="MS Mincho" w:hAnsi="Book Antiqua"/>
          <w:b w:val="0"/>
          <w:bCs w:val="0"/>
          <w:iCs/>
          <w:lang w:val="en-US"/>
        </w:rPr>
        <w:t xml:space="preserve">. </w:t>
      </w:r>
    </w:p>
    <w:p w14:paraId="6C70232E" w14:textId="135726C2" w:rsidR="00BF7A9B" w:rsidRPr="00F67AB0" w:rsidRDefault="009B1B42" w:rsidP="00F67AB0">
      <w:pPr>
        <w:widowControl w:val="0"/>
        <w:spacing w:after="0" w:line="360" w:lineRule="auto"/>
        <w:jc w:val="both"/>
        <w:rPr>
          <w:rFonts w:ascii="Book Antiqua" w:hAnsi="Book Antiqua"/>
          <w:iCs/>
          <w:sz w:val="24"/>
          <w:szCs w:val="24"/>
          <w:lang w:val="en-US" w:eastAsia="zh-CN"/>
        </w:rPr>
      </w:pPr>
      <w:r w:rsidRPr="007D21B9">
        <w:rPr>
          <w:rFonts w:ascii="Book Antiqua" w:eastAsia="MS Mincho" w:hAnsi="Book Antiqua"/>
          <w:b/>
          <w:bCs/>
          <w:iCs/>
          <w:sz w:val="24"/>
          <w:szCs w:val="24"/>
          <w:lang w:val="en-US"/>
        </w:rPr>
        <w:lastRenderedPageBreak/>
        <w:br w:type="page"/>
      </w:r>
      <w:r w:rsidR="00F573D5" w:rsidRPr="00F67AB0">
        <w:rPr>
          <w:rFonts w:ascii="Book Antiqua" w:hAnsi="Book Antiqua"/>
          <w:b/>
          <w:sz w:val="24"/>
          <w:szCs w:val="24"/>
          <w:lang w:val="en-US"/>
        </w:rPr>
        <w:lastRenderedPageBreak/>
        <w:t>REFERENCES</w:t>
      </w:r>
    </w:p>
    <w:p w14:paraId="1118365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1 </w:t>
      </w:r>
      <w:r w:rsidRPr="00F67AB0">
        <w:rPr>
          <w:rFonts w:ascii="Book Antiqua" w:hAnsi="Book Antiqua" w:cs="宋体"/>
          <w:b/>
          <w:bCs/>
          <w:color w:val="000000"/>
          <w:sz w:val="24"/>
          <w:szCs w:val="24"/>
          <w:lang w:val="en-US" w:eastAsia="zh-CN"/>
        </w:rPr>
        <w:t>Alberti KG</w:t>
      </w:r>
      <w:r w:rsidRPr="00F67AB0">
        <w:rPr>
          <w:rFonts w:ascii="Book Antiqua" w:hAnsi="Book Antiqua" w:cs="宋体"/>
          <w:color w:val="000000"/>
          <w:sz w:val="24"/>
          <w:szCs w:val="24"/>
          <w:lang w:val="en-US" w:eastAsia="zh-CN"/>
        </w:rPr>
        <w:t>, Zimmet PZ. Definition, diagnosis and classification of diabetes mellitus and its complications. Part 1: diagnosis and classification of diabetes mellitus provisional report of a WHO consultation. </w:t>
      </w:r>
      <w:r w:rsidRPr="00F67AB0">
        <w:rPr>
          <w:rFonts w:ascii="Book Antiqua" w:hAnsi="Book Antiqua" w:cs="宋体"/>
          <w:i/>
          <w:iCs/>
          <w:color w:val="000000"/>
          <w:sz w:val="24"/>
          <w:szCs w:val="24"/>
          <w:lang w:val="en-US" w:eastAsia="zh-CN"/>
        </w:rPr>
        <w:t>Diabet Med</w:t>
      </w:r>
      <w:r w:rsidRPr="00F67AB0">
        <w:rPr>
          <w:rFonts w:ascii="Book Antiqua" w:hAnsi="Book Antiqua" w:cs="宋体"/>
          <w:color w:val="000000"/>
          <w:sz w:val="24"/>
          <w:szCs w:val="24"/>
          <w:lang w:val="en-US" w:eastAsia="zh-CN"/>
        </w:rPr>
        <w:t> 1998; </w:t>
      </w:r>
      <w:r w:rsidRPr="00F67AB0">
        <w:rPr>
          <w:rFonts w:ascii="Book Antiqua" w:hAnsi="Book Antiqua" w:cs="宋体"/>
          <w:b/>
          <w:bCs/>
          <w:color w:val="000000"/>
          <w:sz w:val="24"/>
          <w:szCs w:val="24"/>
          <w:lang w:val="en-US" w:eastAsia="zh-CN"/>
        </w:rPr>
        <w:t>15</w:t>
      </w:r>
      <w:r w:rsidRPr="00F67AB0">
        <w:rPr>
          <w:rFonts w:ascii="Book Antiqua" w:hAnsi="Book Antiqua" w:cs="宋体"/>
          <w:color w:val="000000"/>
          <w:sz w:val="24"/>
          <w:szCs w:val="24"/>
          <w:lang w:val="en-US" w:eastAsia="zh-CN"/>
        </w:rPr>
        <w:t>: 539-553 [PMID: 9686693 DOI: 10.1002/(SICI)1096-9136(199807)15: 7&lt;539: : AID-DIA668&gt;3.0.CO; 2-S]</w:t>
      </w:r>
    </w:p>
    <w:p w14:paraId="68E85475"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 xml:space="preserve">2 </w:t>
      </w:r>
      <w:r w:rsidRPr="00F67AB0">
        <w:rPr>
          <w:rFonts w:ascii="Book Antiqua" w:hAnsi="Book Antiqua" w:cs="宋体"/>
          <w:b/>
          <w:color w:val="000000"/>
          <w:sz w:val="24"/>
          <w:szCs w:val="24"/>
          <w:lang w:val="en-US" w:eastAsia="zh-CN"/>
        </w:rPr>
        <w:t>World Health Organization.</w:t>
      </w:r>
      <w:r w:rsidRPr="00F67AB0">
        <w:rPr>
          <w:rFonts w:ascii="Book Antiqua" w:hAnsi="Book Antiqua" w:cs="宋体"/>
          <w:color w:val="000000"/>
          <w:sz w:val="24"/>
          <w:szCs w:val="24"/>
          <w:lang w:val="en-US" w:eastAsia="zh-CN"/>
        </w:rPr>
        <w:t xml:space="preserve"> Definition, diagnosis and classification of diabetes mellitus and its complications: report of a WHO Consultation. Part 1: diagnosis and classification of diabetes mellitus. Geneva, Switzerland: World Health Organization; 1999. Available at: http: //whqlibdoc.who.int/hq/1999/WHO_NCD_NCS_99.2.pdf.</w:t>
      </w:r>
    </w:p>
    <w:p w14:paraId="33FCEB97"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3 </w:t>
      </w:r>
      <w:r w:rsidRPr="00F67AB0">
        <w:rPr>
          <w:rFonts w:ascii="Book Antiqua" w:hAnsi="Book Antiqua" w:cs="宋体"/>
          <w:b/>
          <w:bCs/>
          <w:color w:val="000000"/>
          <w:sz w:val="24"/>
          <w:szCs w:val="24"/>
          <w:lang w:val="en-US" w:eastAsia="zh-CN"/>
        </w:rPr>
        <w:t>Balkau B</w:t>
      </w:r>
      <w:r w:rsidRPr="00F67AB0">
        <w:rPr>
          <w:rFonts w:ascii="Book Antiqua" w:hAnsi="Book Antiqua" w:cs="宋体"/>
          <w:color w:val="000000"/>
          <w:sz w:val="24"/>
          <w:szCs w:val="24"/>
          <w:lang w:val="en-US" w:eastAsia="zh-CN"/>
        </w:rPr>
        <w:t>, Charles MA. Comment on the provisional report from the WHO consultation. European Group for the Study of Insulin Resistance (EGIR) </w:t>
      </w:r>
      <w:r w:rsidRPr="00F67AB0">
        <w:rPr>
          <w:rFonts w:ascii="Book Antiqua" w:hAnsi="Book Antiqua" w:cs="宋体"/>
          <w:i/>
          <w:iCs/>
          <w:color w:val="000000"/>
          <w:sz w:val="24"/>
          <w:szCs w:val="24"/>
          <w:lang w:val="en-US" w:eastAsia="zh-CN"/>
        </w:rPr>
        <w:t>Diabet Med</w:t>
      </w:r>
      <w:r w:rsidRPr="00F67AB0">
        <w:rPr>
          <w:rFonts w:ascii="Book Antiqua" w:hAnsi="Book Antiqua" w:cs="宋体"/>
          <w:color w:val="000000"/>
          <w:sz w:val="24"/>
          <w:szCs w:val="24"/>
          <w:lang w:val="en-US" w:eastAsia="zh-CN"/>
        </w:rPr>
        <w:t> 1999; </w:t>
      </w:r>
      <w:r w:rsidRPr="00F67AB0">
        <w:rPr>
          <w:rFonts w:ascii="Book Antiqua" w:hAnsi="Book Antiqua" w:cs="宋体"/>
          <w:b/>
          <w:bCs/>
          <w:color w:val="000000"/>
          <w:sz w:val="24"/>
          <w:szCs w:val="24"/>
          <w:lang w:val="en-US" w:eastAsia="zh-CN"/>
        </w:rPr>
        <w:t>16</w:t>
      </w:r>
      <w:r w:rsidRPr="00F67AB0">
        <w:rPr>
          <w:rFonts w:ascii="Book Antiqua" w:hAnsi="Book Antiqua" w:cs="宋体"/>
          <w:color w:val="000000"/>
          <w:sz w:val="24"/>
          <w:szCs w:val="24"/>
          <w:lang w:val="en-US" w:eastAsia="zh-CN"/>
        </w:rPr>
        <w:t>: 442-443 [PMID: 10342346 DOI: 10.1046/j.1464-5491.1999.00059.x]</w:t>
      </w:r>
    </w:p>
    <w:p w14:paraId="08E6C697" w14:textId="1C8DF24D"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 xml:space="preserve">4 </w:t>
      </w:r>
      <w:hyperlink r:id="rId8" w:history="1">
        <w:r w:rsidR="00F67AB0" w:rsidRPr="00F67AB0">
          <w:rPr>
            <w:rFonts w:ascii="Book Antiqua" w:hAnsi="Book Antiqua" w:cs="宋体"/>
            <w:b/>
            <w:color w:val="000000"/>
            <w:sz w:val="24"/>
            <w:szCs w:val="24"/>
            <w:lang w:val="en-US" w:eastAsia="zh-CN"/>
          </w:rPr>
          <w:t>Expert Panel on Detection, Evaluation, and Treatment of High Blood Cholesterol in Adults</w:t>
        </w:r>
      </w:hyperlink>
      <w:r w:rsidRPr="00F67AB0">
        <w:rPr>
          <w:rFonts w:ascii="Book Antiqua" w:hAnsi="Book Antiqua" w:cs="宋体"/>
          <w:b/>
          <w:color w:val="000000"/>
          <w:sz w:val="24"/>
          <w:szCs w:val="24"/>
          <w:lang w:val="en-US" w:eastAsia="zh-CN"/>
        </w:rPr>
        <w:t xml:space="preserve">. </w:t>
      </w:r>
      <w:r w:rsidRPr="00F67AB0">
        <w:rPr>
          <w:rFonts w:ascii="Book Antiqua" w:hAnsi="Book Antiqua" w:cs="宋体"/>
          <w:color w:val="000000"/>
          <w:sz w:val="24"/>
          <w:szCs w:val="24"/>
          <w:lang w:val="en-US" w:eastAsia="zh-CN"/>
        </w:rPr>
        <w:t>Executive Summary of The Third Report of The National Cholesterol Education Program (NCEP) Expert Panel on Detection, Evaluation, And Treatment of High Blood Cholesterol In Adults (Adult Treatment Panel III). </w:t>
      </w:r>
      <w:r w:rsidRPr="00F67AB0">
        <w:rPr>
          <w:rFonts w:ascii="Book Antiqua" w:hAnsi="Book Antiqua" w:cs="宋体"/>
          <w:i/>
          <w:iCs/>
          <w:color w:val="000000"/>
          <w:sz w:val="24"/>
          <w:szCs w:val="24"/>
          <w:lang w:val="en-US" w:eastAsia="zh-CN"/>
        </w:rPr>
        <w:t>JAMA</w:t>
      </w:r>
      <w:r w:rsidRPr="00F67AB0">
        <w:rPr>
          <w:rFonts w:ascii="Book Antiqua" w:hAnsi="Book Antiqua" w:cs="宋体"/>
          <w:color w:val="000000"/>
          <w:sz w:val="24"/>
          <w:szCs w:val="24"/>
          <w:lang w:val="en-US" w:eastAsia="zh-CN"/>
        </w:rPr>
        <w:t> 2001; </w:t>
      </w:r>
      <w:r w:rsidRPr="00F67AB0">
        <w:rPr>
          <w:rFonts w:ascii="Book Antiqua" w:hAnsi="Book Antiqua" w:cs="宋体"/>
          <w:b/>
          <w:bCs/>
          <w:color w:val="000000"/>
          <w:sz w:val="24"/>
          <w:szCs w:val="24"/>
          <w:lang w:val="en-US" w:eastAsia="zh-CN"/>
        </w:rPr>
        <w:t>285</w:t>
      </w:r>
      <w:r w:rsidRPr="00F67AB0">
        <w:rPr>
          <w:rFonts w:ascii="Book Antiqua" w:hAnsi="Book Antiqua" w:cs="宋体"/>
          <w:color w:val="000000"/>
          <w:sz w:val="24"/>
          <w:szCs w:val="24"/>
          <w:lang w:val="en-US" w:eastAsia="zh-CN"/>
        </w:rPr>
        <w:t>: 2486-2497 [PMID: 11368702 DOI: 10.1001/jama.285.19.2486]</w:t>
      </w:r>
    </w:p>
    <w:p w14:paraId="185D5451"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 Grundy SM, Cleeman JI, Daniels SR, Donato KA, Eckel RH, Franklin BA, Gordon DJ, Krauss RM, Savage PJ, Smith SC Jr., Spertus JA, Costa F; American Heart Association; National Heart, Lung, and Blood Institute. Diagnosis and Management of the Metabolic Syndrome. An American Heart Association/ National Heart, Lung, and Blood Institute Scientific Statement. Circulation 2005; 112: 2735 — 2752. [PIMD: 16157765] DOI: 10.1161/CIRCULATIONAHA.105.169404</w:t>
      </w:r>
    </w:p>
    <w:p w14:paraId="4F786983" w14:textId="3DA3D404"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6 </w:t>
      </w:r>
      <w:r w:rsidRPr="00F67AB0">
        <w:rPr>
          <w:rFonts w:ascii="Book Antiqua" w:hAnsi="Book Antiqua" w:cs="宋体"/>
          <w:b/>
          <w:bCs/>
          <w:color w:val="000000"/>
          <w:sz w:val="24"/>
          <w:szCs w:val="24"/>
          <w:lang w:val="en-US" w:eastAsia="zh-CN"/>
        </w:rPr>
        <w:t>Einhorn D</w:t>
      </w:r>
      <w:r w:rsidRPr="00F67AB0">
        <w:rPr>
          <w:rFonts w:ascii="Book Antiqua" w:hAnsi="Book Antiqua" w:cs="宋体"/>
          <w:color w:val="000000"/>
          <w:sz w:val="24"/>
          <w:szCs w:val="24"/>
          <w:lang w:val="en-US" w:eastAsia="zh-CN"/>
        </w:rPr>
        <w:t>, Reaven GM, Cobin RH, Ford E, Ganda OP, Handelsman Y, Hellman R, Jellinger PS, Kendall D, Krauss RM, Neufeld ND, Petak SM, Rodbard HW, Seibel JA, Smith DA, Wilson PW. American College of Endocrinology position statement on the insulin resistance syndrome. </w:t>
      </w:r>
      <w:r w:rsidRPr="00F67AB0">
        <w:rPr>
          <w:rFonts w:ascii="Book Antiqua" w:hAnsi="Book Antiqua" w:cs="宋体"/>
          <w:i/>
          <w:iCs/>
          <w:color w:val="000000"/>
          <w:sz w:val="24"/>
          <w:szCs w:val="24"/>
          <w:lang w:val="en-US" w:eastAsia="zh-CN"/>
        </w:rPr>
        <w:t>Endocr Pract</w:t>
      </w:r>
      <w:r w:rsidRPr="00F67AB0">
        <w:rPr>
          <w:rFonts w:ascii="Book Antiqua" w:hAnsi="Book Antiqua" w:cs="宋体"/>
          <w:color w:val="000000"/>
          <w:sz w:val="24"/>
          <w:szCs w:val="24"/>
          <w:lang w:val="en-US" w:eastAsia="zh-CN"/>
        </w:rPr>
        <w:t> </w:t>
      </w:r>
      <w:r w:rsidR="00F67AB0">
        <w:rPr>
          <w:rFonts w:ascii="Book Antiqua" w:hAnsi="Book Antiqua" w:cs="宋体" w:hint="eastAsia"/>
          <w:color w:val="000000"/>
          <w:sz w:val="24"/>
          <w:szCs w:val="24"/>
          <w:lang w:val="en-US" w:eastAsia="zh-CN"/>
        </w:rPr>
        <w:t>2003</w:t>
      </w:r>
      <w:r w:rsidRPr="00F67AB0">
        <w:rPr>
          <w:rFonts w:ascii="Book Antiqua" w:hAnsi="Book Antiqua" w:cs="宋体"/>
          <w:color w:val="000000"/>
          <w:sz w:val="24"/>
          <w:szCs w:val="24"/>
          <w:lang w:val="en-US" w:eastAsia="zh-CN"/>
        </w:rPr>
        <w:t>; </w:t>
      </w:r>
      <w:r w:rsidRPr="00F67AB0">
        <w:rPr>
          <w:rFonts w:ascii="Book Antiqua" w:hAnsi="Book Antiqua" w:cs="宋体"/>
          <w:b/>
          <w:bCs/>
          <w:color w:val="000000"/>
          <w:sz w:val="24"/>
          <w:szCs w:val="24"/>
          <w:lang w:val="en-US" w:eastAsia="zh-CN"/>
        </w:rPr>
        <w:t>9</w:t>
      </w:r>
      <w:r w:rsidRPr="00F67AB0">
        <w:rPr>
          <w:rFonts w:ascii="Book Antiqua" w:hAnsi="Book Antiqua" w:cs="宋体"/>
          <w:color w:val="000000"/>
          <w:sz w:val="24"/>
          <w:szCs w:val="24"/>
          <w:lang w:val="en-US" w:eastAsia="zh-CN"/>
        </w:rPr>
        <w:t>: 237-252 [PMID: 12924350]</w:t>
      </w:r>
    </w:p>
    <w:p w14:paraId="5974A85F" w14:textId="15BFC488"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7 </w:t>
      </w:r>
      <w:r w:rsidRPr="00F67AB0">
        <w:rPr>
          <w:rFonts w:ascii="Book Antiqua" w:hAnsi="Book Antiqua" w:cs="宋体"/>
          <w:b/>
          <w:bCs/>
          <w:color w:val="000000"/>
          <w:sz w:val="24"/>
          <w:szCs w:val="24"/>
          <w:lang w:val="en-US" w:eastAsia="zh-CN"/>
        </w:rPr>
        <w:t>Alberti KG</w:t>
      </w:r>
      <w:r w:rsidRPr="00F67AB0">
        <w:rPr>
          <w:rFonts w:ascii="Book Antiqua" w:hAnsi="Book Antiqua" w:cs="宋体"/>
          <w:color w:val="000000"/>
          <w:sz w:val="24"/>
          <w:szCs w:val="24"/>
          <w:lang w:val="en-US" w:eastAsia="zh-CN"/>
        </w:rPr>
        <w:t>, Zimmet P, Shaw J</w:t>
      </w:r>
      <w:r w:rsidR="00F67AB0" w:rsidRPr="007D21B9">
        <w:rPr>
          <w:rFonts w:ascii="Book Antiqua" w:hAnsi="Book Antiqua" w:cs="Arial"/>
          <w:sz w:val="24"/>
          <w:szCs w:val="24"/>
          <w:lang w:val="en-US"/>
        </w:rPr>
        <w:t>; IDF Epidemiology Task Force Consensus Group</w:t>
      </w:r>
      <w:r w:rsidRPr="00F67AB0">
        <w:rPr>
          <w:rFonts w:ascii="Book Antiqua" w:hAnsi="Book Antiqua" w:cs="宋体"/>
          <w:color w:val="000000"/>
          <w:sz w:val="24"/>
          <w:szCs w:val="24"/>
          <w:lang w:val="en-US" w:eastAsia="zh-CN"/>
        </w:rPr>
        <w:t>. The metabolic syndrome--a new worldwide definition. </w:t>
      </w:r>
      <w:r w:rsidRPr="00F67AB0">
        <w:rPr>
          <w:rFonts w:ascii="Book Antiqua" w:hAnsi="Book Antiqua" w:cs="宋体"/>
          <w:i/>
          <w:iCs/>
          <w:color w:val="000000"/>
          <w:sz w:val="24"/>
          <w:szCs w:val="24"/>
          <w:lang w:val="en-US" w:eastAsia="zh-CN"/>
        </w:rPr>
        <w:t>Lancet</w:t>
      </w:r>
      <w:r w:rsidRPr="00F67AB0">
        <w:rPr>
          <w:rFonts w:ascii="Book Antiqua" w:hAnsi="Book Antiqua" w:cs="宋体"/>
          <w:color w:val="000000"/>
          <w:sz w:val="24"/>
          <w:szCs w:val="24"/>
          <w:lang w:val="en-US" w:eastAsia="zh-CN"/>
        </w:rPr>
        <w:t> </w:t>
      </w:r>
      <w:r w:rsidR="00F67AB0">
        <w:rPr>
          <w:rFonts w:ascii="Book Antiqua" w:hAnsi="Book Antiqua" w:cs="宋体" w:hint="eastAsia"/>
          <w:color w:val="000000"/>
          <w:sz w:val="24"/>
          <w:szCs w:val="24"/>
          <w:lang w:val="en-US" w:eastAsia="zh-CN"/>
        </w:rPr>
        <w:t>2005</w:t>
      </w:r>
      <w:r w:rsidRPr="00F67AB0">
        <w:rPr>
          <w:rFonts w:ascii="Book Antiqua" w:hAnsi="Book Antiqua" w:cs="宋体"/>
          <w:color w:val="000000"/>
          <w:sz w:val="24"/>
          <w:szCs w:val="24"/>
          <w:lang w:val="en-US" w:eastAsia="zh-CN"/>
        </w:rPr>
        <w:t>; </w:t>
      </w:r>
      <w:r w:rsidRPr="00F67AB0">
        <w:rPr>
          <w:rFonts w:ascii="Book Antiqua" w:hAnsi="Book Antiqua" w:cs="宋体"/>
          <w:b/>
          <w:bCs/>
          <w:color w:val="000000"/>
          <w:sz w:val="24"/>
          <w:szCs w:val="24"/>
          <w:lang w:val="en-US" w:eastAsia="zh-CN"/>
        </w:rPr>
        <w:t>366</w:t>
      </w:r>
      <w:r w:rsidRPr="00F67AB0">
        <w:rPr>
          <w:rFonts w:ascii="Book Antiqua" w:hAnsi="Book Antiqua" w:cs="宋体"/>
          <w:color w:val="000000"/>
          <w:sz w:val="24"/>
          <w:szCs w:val="24"/>
          <w:lang w:val="en-US" w:eastAsia="zh-CN"/>
        </w:rPr>
        <w:t>: 1059-1062 [PMID: 16182882 DOI: 10.1016/S0140-6736(05)67402-8]</w:t>
      </w:r>
    </w:p>
    <w:p w14:paraId="6B6C1FEC" w14:textId="43B78908"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8 </w:t>
      </w:r>
      <w:r w:rsidRPr="00F67AB0">
        <w:rPr>
          <w:rFonts w:ascii="Book Antiqua" w:hAnsi="Book Antiqua" w:cs="宋体"/>
          <w:b/>
          <w:bCs/>
          <w:color w:val="000000"/>
          <w:sz w:val="24"/>
          <w:szCs w:val="24"/>
          <w:lang w:val="en-US" w:eastAsia="zh-CN"/>
        </w:rPr>
        <w:t>Alberti KG</w:t>
      </w:r>
      <w:r w:rsidRPr="00F67AB0">
        <w:rPr>
          <w:rFonts w:ascii="Book Antiqua" w:hAnsi="Book Antiqua" w:cs="宋体"/>
          <w:color w:val="000000"/>
          <w:sz w:val="24"/>
          <w:szCs w:val="24"/>
          <w:lang w:val="en-US" w:eastAsia="zh-CN"/>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F67AB0">
        <w:rPr>
          <w:rFonts w:ascii="Book Antiqua" w:hAnsi="Book Antiqua" w:cs="宋体"/>
          <w:i/>
          <w:iCs/>
          <w:color w:val="000000"/>
          <w:sz w:val="24"/>
          <w:szCs w:val="24"/>
          <w:lang w:val="en-US" w:eastAsia="zh-CN"/>
        </w:rPr>
        <w:t>Circulation</w:t>
      </w:r>
      <w:r w:rsidRPr="00F67AB0">
        <w:rPr>
          <w:rFonts w:ascii="Book Antiqua" w:hAnsi="Book Antiqua" w:cs="宋体"/>
          <w:color w:val="000000"/>
          <w:sz w:val="24"/>
          <w:szCs w:val="24"/>
          <w:lang w:val="en-US" w:eastAsia="zh-CN"/>
        </w:rPr>
        <w:t> 2009; </w:t>
      </w:r>
      <w:r w:rsidRPr="00F67AB0">
        <w:rPr>
          <w:rFonts w:ascii="Book Antiqua" w:hAnsi="Book Antiqua" w:cs="宋体"/>
          <w:b/>
          <w:bCs/>
          <w:color w:val="000000"/>
          <w:sz w:val="24"/>
          <w:szCs w:val="24"/>
          <w:lang w:val="en-US" w:eastAsia="zh-CN"/>
        </w:rPr>
        <w:t>120</w:t>
      </w:r>
      <w:r w:rsidRPr="00F67AB0">
        <w:rPr>
          <w:rFonts w:ascii="Book Antiqua" w:hAnsi="Book Antiqua" w:cs="宋体"/>
          <w:color w:val="000000"/>
          <w:sz w:val="24"/>
          <w:szCs w:val="24"/>
          <w:lang w:val="en-US" w:eastAsia="zh-CN"/>
        </w:rPr>
        <w:t>: 1640-1645 [PMID: 19805654]</w:t>
      </w:r>
    </w:p>
    <w:p w14:paraId="2E1191A7" w14:textId="780DE72D"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9 </w:t>
      </w:r>
      <w:r w:rsidRPr="00F67AB0">
        <w:rPr>
          <w:rFonts w:ascii="Book Antiqua" w:hAnsi="Book Antiqua" w:cs="宋体"/>
          <w:b/>
          <w:bCs/>
          <w:color w:val="000000"/>
          <w:sz w:val="24"/>
          <w:szCs w:val="24"/>
          <w:lang w:val="en-US" w:eastAsia="zh-CN"/>
        </w:rPr>
        <w:t>Steinberger J</w:t>
      </w:r>
      <w:r w:rsidRPr="00F67AB0">
        <w:rPr>
          <w:rFonts w:ascii="Book Antiqua" w:hAnsi="Book Antiqua" w:cs="宋体"/>
          <w:color w:val="000000"/>
          <w:sz w:val="24"/>
          <w:szCs w:val="24"/>
          <w:lang w:val="en-US" w:eastAsia="zh-CN"/>
        </w:rPr>
        <w:t>, Daniels SR, Eckel RH, Hayman L, Lustig RH, McCrindle B, Mietus-Snyder ML</w:t>
      </w:r>
      <w:r w:rsidR="00F67AB0" w:rsidRPr="007D21B9">
        <w:rPr>
          <w:rFonts w:ascii="Book Antiqua" w:hAnsi="Book Antiqua" w:cs="Arial"/>
          <w:sz w:val="24"/>
          <w:szCs w:val="24"/>
          <w:lang w:val="en-US"/>
        </w:rPr>
        <w:t>; American Heart Association Atherosclerosis, Hypertension, and Obesity in the Young Committee of the Council on Cardiovascular Disease in the Young; Council on Cardiovascular Nursing; and Council on Nutrition, Physical Activity, and Metabolism</w:t>
      </w:r>
      <w:r w:rsidRPr="00F67AB0">
        <w:rPr>
          <w:rFonts w:ascii="Book Antiqua" w:hAnsi="Book Antiqua" w:cs="宋体"/>
          <w:color w:val="000000"/>
          <w:sz w:val="24"/>
          <w:szCs w:val="24"/>
          <w:lang w:val="en-US" w:eastAsia="zh-CN"/>
        </w:rPr>
        <w:t>. Progress and challenges in metabolic syndrome in children and adolescents: a scientific statement from the American Heart Association Atherosclerosis, Hypertension, and Obesity in the Young Committee of the Council on Cardiovascular Disease in the Young; Council on Cardiovascular Nursing; and Council on Nutrition, Physical Activity, and Metabolism. </w:t>
      </w:r>
      <w:r w:rsidRPr="00F67AB0">
        <w:rPr>
          <w:rFonts w:ascii="Book Antiqua" w:hAnsi="Book Antiqua" w:cs="宋体"/>
          <w:i/>
          <w:iCs/>
          <w:color w:val="000000"/>
          <w:sz w:val="24"/>
          <w:szCs w:val="24"/>
          <w:lang w:val="en-US" w:eastAsia="zh-CN"/>
        </w:rPr>
        <w:t>Circulation</w:t>
      </w:r>
      <w:r w:rsidRPr="00F67AB0">
        <w:rPr>
          <w:rFonts w:ascii="Book Antiqua" w:hAnsi="Book Antiqua" w:cs="宋体"/>
          <w:color w:val="000000"/>
          <w:sz w:val="24"/>
          <w:szCs w:val="24"/>
          <w:lang w:val="en-US" w:eastAsia="zh-CN"/>
        </w:rPr>
        <w:t> 2009; </w:t>
      </w:r>
      <w:r w:rsidRPr="00F67AB0">
        <w:rPr>
          <w:rFonts w:ascii="Book Antiqua" w:hAnsi="Book Antiqua" w:cs="宋体"/>
          <w:b/>
          <w:bCs/>
          <w:color w:val="000000"/>
          <w:sz w:val="24"/>
          <w:szCs w:val="24"/>
          <w:lang w:val="en-US" w:eastAsia="zh-CN"/>
        </w:rPr>
        <w:t>119</w:t>
      </w:r>
      <w:r w:rsidRPr="00F67AB0">
        <w:rPr>
          <w:rFonts w:ascii="Book Antiqua" w:hAnsi="Book Antiqua" w:cs="宋体"/>
          <w:color w:val="000000"/>
          <w:sz w:val="24"/>
          <w:szCs w:val="24"/>
          <w:lang w:val="en-US" w:eastAsia="zh-CN"/>
        </w:rPr>
        <w:t>: 628-647 [PMID: 19139390 DOI: 10.1161/CIRCULATIONAHA.108.191394]</w:t>
      </w:r>
    </w:p>
    <w:p w14:paraId="730D835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10 </w:t>
      </w:r>
      <w:r w:rsidRPr="00F67AB0">
        <w:rPr>
          <w:rFonts w:ascii="Book Antiqua" w:hAnsi="Book Antiqua" w:cs="宋体"/>
          <w:b/>
          <w:bCs/>
          <w:color w:val="000000"/>
          <w:sz w:val="24"/>
          <w:szCs w:val="24"/>
          <w:lang w:val="en-US" w:eastAsia="zh-CN"/>
        </w:rPr>
        <w:t>Zimmet P</w:t>
      </w:r>
      <w:r w:rsidRPr="00F67AB0">
        <w:rPr>
          <w:rFonts w:ascii="Book Antiqua" w:hAnsi="Book Antiqua" w:cs="宋体"/>
          <w:color w:val="000000"/>
          <w:sz w:val="24"/>
          <w:szCs w:val="24"/>
          <w:lang w:val="en-US" w:eastAsia="zh-CN"/>
        </w:rPr>
        <w:t>, Alberti KG, Kaufman F, Tajima N, Silink M, Arslanian S, Wong G, Bennett P, Shaw J, Caprio S. The metabolic syndrome in children and adolescents - an IDF consensus report. </w:t>
      </w:r>
      <w:r w:rsidRPr="00F67AB0">
        <w:rPr>
          <w:rFonts w:ascii="Book Antiqua" w:hAnsi="Book Antiqua" w:cs="宋体"/>
          <w:i/>
          <w:iCs/>
          <w:color w:val="000000"/>
          <w:sz w:val="24"/>
          <w:szCs w:val="24"/>
          <w:lang w:val="en-US" w:eastAsia="zh-CN"/>
        </w:rPr>
        <w:t>Pediatr Diabetes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8</w:t>
      </w:r>
      <w:r w:rsidRPr="00F67AB0">
        <w:rPr>
          <w:rFonts w:ascii="Book Antiqua" w:hAnsi="Book Antiqua" w:cs="宋体"/>
          <w:color w:val="000000"/>
          <w:sz w:val="24"/>
          <w:szCs w:val="24"/>
          <w:lang w:val="en-US" w:eastAsia="zh-CN"/>
        </w:rPr>
        <w:t>: 299-306 [PMID: 17850473 DOI: 10.1111/j.1399-5448.2007.00271.x]</w:t>
      </w:r>
    </w:p>
    <w:p w14:paraId="6873977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11 </w:t>
      </w:r>
      <w:r w:rsidRPr="00F67AB0">
        <w:rPr>
          <w:rFonts w:ascii="Book Antiqua" w:hAnsi="Book Antiqua" w:cs="宋体"/>
          <w:b/>
          <w:bCs/>
          <w:color w:val="000000"/>
          <w:sz w:val="24"/>
          <w:szCs w:val="24"/>
          <w:lang w:val="en-US" w:eastAsia="zh-CN"/>
        </w:rPr>
        <w:t>Kahn R</w:t>
      </w:r>
      <w:r w:rsidRPr="00F67AB0">
        <w:rPr>
          <w:rFonts w:ascii="Book Antiqua" w:hAnsi="Book Antiqua" w:cs="宋体"/>
          <w:color w:val="000000"/>
          <w:sz w:val="24"/>
          <w:szCs w:val="24"/>
          <w:lang w:val="en-US" w:eastAsia="zh-CN"/>
        </w:rPr>
        <w:t>, Buse J, Ferrannini E, Stern M. The metabolic syndrome: time for a critical appraisal: joint statement from the American Diabetes Association and the European Association for the Study of Diabetes. </w:t>
      </w:r>
      <w:r w:rsidRPr="00F67AB0">
        <w:rPr>
          <w:rFonts w:ascii="Book Antiqua" w:hAnsi="Book Antiqua" w:cs="宋体"/>
          <w:i/>
          <w:iCs/>
          <w:color w:val="000000"/>
          <w:sz w:val="24"/>
          <w:szCs w:val="24"/>
          <w:lang w:val="en-US" w:eastAsia="zh-CN"/>
        </w:rPr>
        <w:t>Diabetes Care</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28</w:t>
      </w:r>
      <w:r w:rsidRPr="00F67AB0">
        <w:rPr>
          <w:rFonts w:ascii="Book Antiqua" w:hAnsi="Book Antiqua" w:cs="宋体"/>
          <w:color w:val="000000"/>
          <w:sz w:val="24"/>
          <w:szCs w:val="24"/>
          <w:lang w:val="en-US" w:eastAsia="zh-CN"/>
        </w:rPr>
        <w:t>: 2289-2304 [PMID: 16123508 DOI: 10.2337/diacare.28.9.2289]</w:t>
      </w:r>
    </w:p>
    <w:p w14:paraId="358760D1" w14:textId="486A9F82"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12 </w:t>
      </w:r>
      <w:r w:rsidRPr="00F67AB0">
        <w:rPr>
          <w:rFonts w:ascii="Book Antiqua" w:hAnsi="Book Antiqua" w:cs="宋体"/>
          <w:b/>
          <w:bCs/>
          <w:color w:val="000000"/>
          <w:sz w:val="24"/>
          <w:szCs w:val="24"/>
          <w:lang w:val="en-US" w:eastAsia="zh-CN"/>
        </w:rPr>
        <w:t>Kahn R</w:t>
      </w:r>
      <w:r w:rsidRPr="00F67AB0">
        <w:rPr>
          <w:rFonts w:ascii="Book Antiqua" w:hAnsi="Book Antiqua" w:cs="宋体"/>
          <w:color w:val="000000"/>
          <w:sz w:val="24"/>
          <w:szCs w:val="24"/>
          <w:lang w:val="en-US" w:eastAsia="zh-CN"/>
        </w:rPr>
        <w:t>. Metabolic syndrome: is it a syndrome? Does it matter? </w:t>
      </w:r>
      <w:r w:rsidRPr="00F67AB0">
        <w:rPr>
          <w:rFonts w:ascii="Book Antiqua" w:hAnsi="Book Antiqua" w:cs="宋体"/>
          <w:i/>
          <w:iCs/>
          <w:color w:val="000000"/>
          <w:sz w:val="24"/>
          <w:szCs w:val="24"/>
          <w:lang w:val="en-US" w:eastAsia="zh-CN"/>
        </w:rPr>
        <w:t>Circulation</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115</w:t>
      </w:r>
      <w:r w:rsidRPr="00F67AB0">
        <w:rPr>
          <w:rFonts w:ascii="Book Antiqua" w:hAnsi="Book Antiqua" w:cs="宋体"/>
          <w:color w:val="000000"/>
          <w:sz w:val="24"/>
          <w:szCs w:val="24"/>
          <w:lang w:val="en-US" w:eastAsia="zh-CN"/>
        </w:rPr>
        <w:t>: 1806-110; discussion 1811 [PMID: 17404171]</w:t>
      </w:r>
    </w:p>
    <w:p w14:paraId="2599F391" w14:textId="791B3819"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13 </w:t>
      </w:r>
      <w:r w:rsidRPr="00F67AB0">
        <w:rPr>
          <w:rFonts w:ascii="Book Antiqua" w:hAnsi="Book Antiqua" w:cs="宋体"/>
          <w:b/>
          <w:bCs/>
          <w:color w:val="000000"/>
          <w:sz w:val="24"/>
          <w:szCs w:val="24"/>
          <w:lang w:val="en-US" w:eastAsia="zh-CN"/>
        </w:rPr>
        <w:t>Beaser RS</w:t>
      </w:r>
      <w:r w:rsidRPr="00F67AB0">
        <w:rPr>
          <w:rFonts w:ascii="Book Antiqua" w:hAnsi="Book Antiqua" w:cs="宋体"/>
          <w:color w:val="000000"/>
          <w:sz w:val="24"/>
          <w:szCs w:val="24"/>
          <w:lang w:val="en-US" w:eastAsia="zh-CN"/>
        </w:rPr>
        <w:t>, Levy P. Metabolic syndrome: a work in progress, but a useful construct. </w:t>
      </w:r>
      <w:r w:rsidRPr="00F67AB0">
        <w:rPr>
          <w:rFonts w:ascii="Book Antiqua" w:hAnsi="Book Antiqua" w:cs="宋体"/>
          <w:i/>
          <w:iCs/>
          <w:color w:val="000000"/>
          <w:sz w:val="24"/>
          <w:szCs w:val="24"/>
          <w:lang w:val="en-US" w:eastAsia="zh-CN"/>
        </w:rPr>
        <w:t>Circulation</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115</w:t>
      </w:r>
      <w:r w:rsidRPr="00F67AB0">
        <w:rPr>
          <w:rFonts w:ascii="Book Antiqua" w:hAnsi="Book Antiqua" w:cs="宋体"/>
          <w:color w:val="000000"/>
          <w:sz w:val="24"/>
          <w:szCs w:val="24"/>
          <w:lang w:val="en-US" w:eastAsia="zh-CN"/>
        </w:rPr>
        <w:t>: 1812-188; discussion 1818 [PMID: 17404</w:t>
      </w:r>
      <w:r w:rsidR="00F67AB0">
        <w:rPr>
          <w:rFonts w:ascii="Book Antiqua" w:hAnsi="Book Antiqua" w:cs="宋体"/>
          <w:color w:val="000000"/>
          <w:sz w:val="24"/>
          <w:szCs w:val="24"/>
          <w:lang w:val="en-US" w:eastAsia="zh-CN"/>
        </w:rPr>
        <w:t>172 DOI: 10.1161/CIRCULATIONAHA</w:t>
      </w:r>
      <w:r w:rsidRPr="00F67AB0">
        <w:rPr>
          <w:rFonts w:ascii="Book Antiqua" w:hAnsi="Book Antiqua" w:cs="宋体"/>
          <w:color w:val="000000"/>
          <w:sz w:val="24"/>
          <w:szCs w:val="24"/>
          <w:lang w:val="en-US" w:eastAsia="zh-CN"/>
        </w:rPr>
        <w:t>]</w:t>
      </w:r>
    </w:p>
    <w:p w14:paraId="1E21B9A6"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14 </w:t>
      </w:r>
      <w:r w:rsidRPr="00F67AB0">
        <w:rPr>
          <w:rFonts w:ascii="Book Antiqua" w:hAnsi="Book Antiqua" w:cs="宋体"/>
          <w:b/>
          <w:bCs/>
          <w:color w:val="000000"/>
          <w:sz w:val="24"/>
          <w:szCs w:val="24"/>
          <w:lang w:val="en-US" w:eastAsia="zh-CN"/>
        </w:rPr>
        <w:t>Grundy SM</w:t>
      </w:r>
      <w:r w:rsidRPr="00F67AB0">
        <w:rPr>
          <w:rFonts w:ascii="Book Antiqua" w:hAnsi="Book Antiqua" w:cs="宋体"/>
          <w:color w:val="000000"/>
          <w:sz w:val="24"/>
          <w:szCs w:val="24"/>
          <w:lang w:val="en-US" w:eastAsia="zh-CN"/>
        </w:rPr>
        <w:t>. Metabolic syndrome pandemic. </w:t>
      </w:r>
      <w:r w:rsidRPr="00F67AB0">
        <w:rPr>
          <w:rFonts w:ascii="Book Antiqua" w:hAnsi="Book Antiqua" w:cs="宋体"/>
          <w:i/>
          <w:iCs/>
          <w:color w:val="000000"/>
          <w:sz w:val="24"/>
          <w:szCs w:val="24"/>
          <w:lang w:val="en-US" w:eastAsia="zh-CN"/>
        </w:rPr>
        <w:t>Arterioscler Thromb Vasc Biol</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28</w:t>
      </w:r>
      <w:r w:rsidRPr="00F67AB0">
        <w:rPr>
          <w:rFonts w:ascii="Book Antiqua" w:hAnsi="Book Antiqua" w:cs="宋体"/>
          <w:color w:val="000000"/>
          <w:sz w:val="24"/>
          <w:szCs w:val="24"/>
          <w:lang w:val="en-US" w:eastAsia="zh-CN"/>
        </w:rPr>
        <w:t>: 629-636 [PMID: 18174459 DOI: 10.1161/]</w:t>
      </w:r>
    </w:p>
    <w:p w14:paraId="0EDBE315" w14:textId="48926439"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 xml:space="preserve">15 </w:t>
      </w:r>
      <w:r w:rsidR="00F67AB0" w:rsidRPr="00F67AB0">
        <w:rPr>
          <w:rFonts w:ascii="Book Antiqua" w:hAnsi="Book Antiqua" w:cs="AdvOTd2cf1899"/>
          <w:b/>
          <w:sz w:val="24"/>
          <w:szCs w:val="24"/>
          <w:lang w:val="en-US"/>
        </w:rPr>
        <w:t>Beltrán-Sánchez H,</w:t>
      </w:r>
      <w:r w:rsidRPr="00F67AB0">
        <w:rPr>
          <w:rFonts w:ascii="Book Antiqua" w:hAnsi="Book Antiqua" w:cs="宋体"/>
          <w:color w:val="000000"/>
          <w:sz w:val="24"/>
          <w:szCs w:val="24"/>
          <w:lang w:val="en-US" w:eastAsia="zh-CN"/>
        </w:rPr>
        <w:t xml:space="preserve"> Harhay M O, MPH, Harhay MM, McElligott S. Prevalence and trends of metabolic syndrome in the adult U.S. population, 1999–2010. </w:t>
      </w:r>
      <w:r w:rsidRPr="00F67AB0">
        <w:rPr>
          <w:rFonts w:ascii="Book Antiqua" w:hAnsi="Book Antiqua" w:cs="宋体"/>
          <w:i/>
          <w:color w:val="000000"/>
          <w:sz w:val="24"/>
          <w:szCs w:val="24"/>
          <w:lang w:val="en-US" w:eastAsia="zh-CN"/>
        </w:rPr>
        <w:t>J Am Coll Cardiol</w:t>
      </w:r>
      <w:r w:rsidRPr="00F67AB0">
        <w:rPr>
          <w:rFonts w:ascii="Book Antiqua" w:hAnsi="Book Antiqua" w:cs="宋体"/>
          <w:color w:val="000000"/>
          <w:sz w:val="24"/>
          <w:szCs w:val="24"/>
          <w:lang w:val="en-US" w:eastAsia="zh-CN"/>
        </w:rPr>
        <w:t xml:space="preserve"> 2013; </w:t>
      </w:r>
      <w:r w:rsidRPr="00F67AB0">
        <w:rPr>
          <w:rFonts w:ascii="Book Antiqua" w:hAnsi="Book Antiqua" w:cs="宋体"/>
          <w:b/>
          <w:color w:val="000000"/>
          <w:sz w:val="24"/>
          <w:szCs w:val="24"/>
          <w:lang w:val="en-US" w:eastAsia="zh-CN"/>
        </w:rPr>
        <w:t>62:</w:t>
      </w:r>
      <w:r w:rsidRPr="00F67AB0">
        <w:rPr>
          <w:rFonts w:ascii="Book Antiqua" w:hAnsi="Book Antiqua" w:cs="宋体"/>
          <w:color w:val="000000"/>
          <w:sz w:val="24"/>
          <w:szCs w:val="24"/>
          <w:lang w:val="en-US" w:eastAsia="zh-CN"/>
        </w:rPr>
        <w:t xml:space="preserve"> 697-703 [P</w:t>
      </w:r>
      <w:r w:rsidR="00F67AB0" w:rsidRPr="00F67AB0">
        <w:rPr>
          <w:rFonts w:ascii="Book Antiqua" w:hAnsi="Book Antiqua" w:cs="宋体"/>
          <w:color w:val="000000"/>
          <w:sz w:val="24"/>
          <w:szCs w:val="24"/>
          <w:lang w:val="en-US" w:eastAsia="zh-CN"/>
        </w:rPr>
        <w:t>M</w:t>
      </w:r>
      <w:r w:rsidRPr="00F67AB0">
        <w:rPr>
          <w:rFonts w:ascii="Book Antiqua" w:hAnsi="Book Antiqua" w:cs="宋体"/>
          <w:color w:val="000000"/>
          <w:sz w:val="24"/>
          <w:szCs w:val="24"/>
          <w:lang w:val="en-US" w:eastAsia="zh-CN"/>
        </w:rPr>
        <w:t>I</w:t>
      </w:r>
      <w:r w:rsidR="00F67AB0">
        <w:rPr>
          <w:rFonts w:ascii="Book Antiqua" w:hAnsi="Book Antiqua" w:cs="宋体"/>
          <w:color w:val="000000"/>
          <w:sz w:val="24"/>
          <w:szCs w:val="24"/>
          <w:lang w:val="en-US" w:eastAsia="zh-CN"/>
        </w:rPr>
        <w:t>D: 23810877</w:t>
      </w:r>
      <w:r w:rsidR="00F67AB0">
        <w:rPr>
          <w:rFonts w:ascii="Book Antiqua" w:hAnsi="Book Antiqua" w:cs="宋体" w:hint="eastAsia"/>
          <w:color w:val="000000"/>
          <w:sz w:val="24"/>
          <w:szCs w:val="24"/>
          <w:lang w:val="en-US" w:eastAsia="zh-CN"/>
        </w:rPr>
        <w:t xml:space="preserve"> </w:t>
      </w:r>
      <w:r w:rsidRPr="00F67AB0">
        <w:rPr>
          <w:rFonts w:ascii="Book Antiqua" w:hAnsi="Book Antiqua" w:cs="宋体"/>
          <w:color w:val="000000"/>
          <w:sz w:val="24"/>
          <w:szCs w:val="24"/>
          <w:lang w:val="en-US" w:eastAsia="zh-CN"/>
        </w:rPr>
        <w:t>DOI: 10.1016/j.jacc.2013.05.064</w:t>
      </w:r>
      <w:r w:rsidR="00F67AB0">
        <w:rPr>
          <w:rFonts w:ascii="Book Antiqua" w:hAnsi="Book Antiqua" w:cs="宋体" w:hint="eastAsia"/>
          <w:color w:val="000000"/>
          <w:sz w:val="24"/>
          <w:szCs w:val="24"/>
          <w:lang w:val="en-US" w:eastAsia="zh-CN"/>
        </w:rPr>
        <w:t>]</w:t>
      </w:r>
    </w:p>
    <w:p w14:paraId="24A364F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16 </w:t>
      </w:r>
      <w:r w:rsidRPr="00F67AB0">
        <w:rPr>
          <w:rFonts w:ascii="Book Antiqua" w:hAnsi="Book Antiqua" w:cs="宋体"/>
          <w:b/>
          <w:bCs/>
          <w:color w:val="000000"/>
          <w:sz w:val="24"/>
          <w:szCs w:val="24"/>
          <w:lang w:val="en-US" w:eastAsia="zh-CN"/>
        </w:rPr>
        <w:t>Scholze J</w:t>
      </w:r>
      <w:r w:rsidRPr="00F67AB0">
        <w:rPr>
          <w:rFonts w:ascii="Book Antiqua" w:hAnsi="Book Antiqua" w:cs="宋体"/>
          <w:color w:val="000000"/>
          <w:sz w:val="24"/>
          <w:szCs w:val="24"/>
          <w:lang w:val="en-US" w:eastAsia="zh-CN"/>
        </w:rPr>
        <w:t>, Alegria E, Ferri C, Langham S, Stevens W, Jeffries D, Uhl-Hochgraeber K. Epidemiological and economic burden of metabolic syndrome and its consequences in patients with hypertension in Germany, Spain and Italy; a prevalence-based model. </w:t>
      </w:r>
      <w:r w:rsidRPr="00F67AB0">
        <w:rPr>
          <w:rFonts w:ascii="Book Antiqua" w:hAnsi="Book Antiqua" w:cs="宋体"/>
          <w:i/>
          <w:iCs/>
          <w:color w:val="000000"/>
          <w:sz w:val="24"/>
          <w:szCs w:val="24"/>
          <w:lang w:val="en-US" w:eastAsia="zh-CN"/>
        </w:rPr>
        <w:t>BMC Public Health</w:t>
      </w:r>
      <w:r w:rsidRPr="00F67AB0">
        <w:rPr>
          <w:rFonts w:ascii="Book Antiqua" w:hAnsi="Book Antiqua" w:cs="宋体"/>
          <w:color w:val="000000"/>
          <w:sz w:val="24"/>
          <w:szCs w:val="24"/>
          <w:lang w:val="en-US" w:eastAsia="zh-CN"/>
        </w:rPr>
        <w:t> 2010; </w:t>
      </w:r>
      <w:r w:rsidRPr="00F67AB0">
        <w:rPr>
          <w:rFonts w:ascii="Book Antiqua" w:hAnsi="Book Antiqua" w:cs="宋体"/>
          <w:b/>
          <w:bCs/>
          <w:color w:val="000000"/>
          <w:sz w:val="24"/>
          <w:szCs w:val="24"/>
          <w:lang w:val="en-US" w:eastAsia="zh-CN"/>
        </w:rPr>
        <w:t>10</w:t>
      </w:r>
      <w:r w:rsidRPr="00F67AB0">
        <w:rPr>
          <w:rFonts w:ascii="Book Antiqua" w:hAnsi="Book Antiqua" w:cs="宋体"/>
          <w:color w:val="000000"/>
          <w:sz w:val="24"/>
          <w:szCs w:val="24"/>
          <w:lang w:val="en-US" w:eastAsia="zh-CN"/>
        </w:rPr>
        <w:t>: 529 [PMID: 20813031 DOI: 10.1186/1471-2458-10-529]</w:t>
      </w:r>
    </w:p>
    <w:p w14:paraId="2B640988"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17 </w:t>
      </w:r>
      <w:r w:rsidRPr="00F67AB0">
        <w:rPr>
          <w:rFonts w:ascii="Book Antiqua" w:hAnsi="Book Antiqua" w:cs="宋体"/>
          <w:b/>
          <w:bCs/>
          <w:color w:val="000000"/>
          <w:sz w:val="24"/>
          <w:szCs w:val="24"/>
          <w:lang w:val="en-US" w:eastAsia="zh-CN"/>
        </w:rPr>
        <w:t>Shen J</w:t>
      </w:r>
      <w:r w:rsidRPr="00F67AB0">
        <w:rPr>
          <w:rFonts w:ascii="Book Antiqua" w:hAnsi="Book Antiqua" w:cs="宋体"/>
          <w:color w:val="000000"/>
          <w:sz w:val="24"/>
          <w:szCs w:val="24"/>
          <w:lang w:val="en-US" w:eastAsia="zh-CN"/>
        </w:rPr>
        <w:t>, Goyal A, Sperling L. The emerging epidemic of obesity, diabetes, and the metabolic syndrome in china. </w:t>
      </w:r>
      <w:r w:rsidRPr="00F67AB0">
        <w:rPr>
          <w:rFonts w:ascii="Book Antiqua" w:hAnsi="Book Antiqua" w:cs="宋体"/>
          <w:i/>
          <w:iCs/>
          <w:color w:val="000000"/>
          <w:sz w:val="24"/>
          <w:szCs w:val="24"/>
          <w:lang w:val="en-US" w:eastAsia="zh-CN"/>
        </w:rPr>
        <w:t>Cardiol Res Pract</w:t>
      </w:r>
      <w:r w:rsidRPr="00F67AB0">
        <w:rPr>
          <w:rFonts w:ascii="Book Antiqua" w:hAnsi="Book Antiqua" w:cs="宋体"/>
          <w:color w:val="000000"/>
          <w:sz w:val="24"/>
          <w:szCs w:val="24"/>
          <w:lang w:val="en-US" w:eastAsia="zh-CN"/>
        </w:rPr>
        <w:t> 2012; </w:t>
      </w:r>
      <w:r w:rsidRPr="00F67AB0">
        <w:rPr>
          <w:rFonts w:ascii="Book Antiqua" w:hAnsi="Book Antiqua" w:cs="宋体"/>
          <w:b/>
          <w:bCs/>
          <w:color w:val="000000"/>
          <w:sz w:val="24"/>
          <w:szCs w:val="24"/>
          <w:lang w:val="en-US" w:eastAsia="zh-CN"/>
        </w:rPr>
        <w:t>2012</w:t>
      </w:r>
      <w:r w:rsidRPr="00F67AB0">
        <w:rPr>
          <w:rFonts w:ascii="Book Antiqua" w:hAnsi="Book Antiqua" w:cs="宋体"/>
          <w:color w:val="000000"/>
          <w:sz w:val="24"/>
          <w:szCs w:val="24"/>
          <w:lang w:val="en-US" w:eastAsia="zh-CN"/>
        </w:rPr>
        <w:t>: 178675 [PMID: 21961074 DOI: 10.1155/2012/178675]</w:t>
      </w:r>
    </w:p>
    <w:p w14:paraId="37CE5EAE"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18 </w:t>
      </w:r>
      <w:r w:rsidRPr="00F67AB0">
        <w:rPr>
          <w:rFonts w:ascii="Book Antiqua" w:hAnsi="Book Antiqua" w:cs="宋体"/>
          <w:b/>
          <w:bCs/>
          <w:color w:val="000000"/>
          <w:sz w:val="24"/>
          <w:szCs w:val="24"/>
          <w:lang w:val="en-US" w:eastAsia="zh-CN"/>
        </w:rPr>
        <w:t>Mulé G</w:t>
      </w:r>
      <w:r w:rsidRPr="00F67AB0">
        <w:rPr>
          <w:rFonts w:ascii="Book Antiqua" w:hAnsi="Book Antiqua" w:cs="宋体"/>
          <w:color w:val="000000"/>
          <w:sz w:val="24"/>
          <w:szCs w:val="24"/>
          <w:lang w:val="en-US" w:eastAsia="zh-CN"/>
        </w:rPr>
        <w:t>, Cottone S, Nardi E, Andronico G, Cerasola G. Metabolic syndrome in subjects with essential hypertension: relationships with subclinical cardiovascular and renal damage. </w:t>
      </w:r>
      <w:r w:rsidRPr="00F67AB0">
        <w:rPr>
          <w:rFonts w:ascii="Book Antiqua" w:hAnsi="Book Antiqua" w:cs="宋体"/>
          <w:i/>
          <w:iCs/>
          <w:color w:val="000000"/>
          <w:sz w:val="24"/>
          <w:szCs w:val="24"/>
          <w:lang w:val="en-US" w:eastAsia="zh-CN"/>
        </w:rPr>
        <w:t>Minerva Cardioangiol</w:t>
      </w:r>
      <w:r w:rsidRPr="00F67AB0">
        <w:rPr>
          <w:rFonts w:ascii="Book Antiqua" w:hAnsi="Book Antiqua" w:cs="宋体"/>
          <w:color w:val="000000"/>
          <w:sz w:val="24"/>
          <w:szCs w:val="24"/>
          <w:lang w:val="en-US" w:eastAsia="zh-CN"/>
        </w:rPr>
        <w:t> 2006; </w:t>
      </w:r>
      <w:r w:rsidRPr="00F67AB0">
        <w:rPr>
          <w:rFonts w:ascii="Book Antiqua" w:hAnsi="Book Antiqua" w:cs="宋体"/>
          <w:b/>
          <w:bCs/>
          <w:color w:val="000000"/>
          <w:sz w:val="24"/>
          <w:szCs w:val="24"/>
          <w:lang w:val="en-US" w:eastAsia="zh-CN"/>
        </w:rPr>
        <w:t>54</w:t>
      </w:r>
      <w:r w:rsidRPr="00F67AB0">
        <w:rPr>
          <w:rFonts w:ascii="Book Antiqua" w:hAnsi="Book Antiqua" w:cs="宋体"/>
          <w:color w:val="000000"/>
          <w:sz w:val="24"/>
          <w:szCs w:val="24"/>
          <w:lang w:val="en-US" w:eastAsia="zh-CN"/>
        </w:rPr>
        <w:t>: 173-194 [PMID: 16778751]</w:t>
      </w:r>
    </w:p>
    <w:p w14:paraId="0312FC8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19 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Cerasola G. The metabolic syndrome and its relationship to hypertensive target organ damage. </w:t>
      </w:r>
      <w:r w:rsidRPr="00F67AB0">
        <w:rPr>
          <w:rFonts w:ascii="Book Antiqua" w:hAnsi="Book Antiqua" w:cs="宋体"/>
          <w:i/>
          <w:iCs/>
          <w:color w:val="000000"/>
          <w:sz w:val="24"/>
          <w:szCs w:val="24"/>
          <w:lang w:val="en-US" w:eastAsia="zh-CN"/>
        </w:rPr>
        <w:t>J Clin Hypertens (Greenwich)</w:t>
      </w:r>
      <w:r w:rsidRPr="00F67AB0">
        <w:rPr>
          <w:rFonts w:ascii="Book Antiqua" w:hAnsi="Book Antiqua" w:cs="宋体"/>
          <w:color w:val="000000"/>
          <w:sz w:val="24"/>
          <w:szCs w:val="24"/>
          <w:lang w:val="en-US" w:eastAsia="zh-CN"/>
        </w:rPr>
        <w:t> 2006; </w:t>
      </w:r>
      <w:r w:rsidRPr="00F67AB0">
        <w:rPr>
          <w:rFonts w:ascii="Book Antiqua" w:hAnsi="Book Antiqua" w:cs="宋体"/>
          <w:b/>
          <w:bCs/>
          <w:color w:val="000000"/>
          <w:sz w:val="24"/>
          <w:szCs w:val="24"/>
          <w:lang w:val="en-US" w:eastAsia="zh-CN"/>
        </w:rPr>
        <w:t>8</w:t>
      </w:r>
      <w:r w:rsidRPr="00F67AB0">
        <w:rPr>
          <w:rFonts w:ascii="Book Antiqua" w:hAnsi="Book Antiqua" w:cs="宋体"/>
          <w:color w:val="000000"/>
          <w:sz w:val="24"/>
          <w:szCs w:val="24"/>
          <w:lang w:val="en-US" w:eastAsia="zh-CN"/>
        </w:rPr>
        <w:t>: 195-201 [PMID: 16522997 DOI: 10.1111/j.1524-6175.2006.04716.x]</w:t>
      </w:r>
    </w:p>
    <w:p w14:paraId="0A6D7253" w14:textId="0D1538A3"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20 </w:t>
      </w:r>
      <w:r w:rsidRPr="00F67AB0">
        <w:rPr>
          <w:rFonts w:ascii="Book Antiqua" w:hAnsi="Book Antiqua" w:cs="宋体"/>
          <w:b/>
          <w:bCs/>
          <w:color w:val="000000"/>
          <w:sz w:val="24"/>
          <w:szCs w:val="24"/>
          <w:lang w:val="en-US" w:eastAsia="zh-CN"/>
        </w:rPr>
        <w:t>Redon J</w:t>
      </w:r>
      <w:r w:rsidRPr="00F67AB0">
        <w:rPr>
          <w:rFonts w:ascii="Book Antiqua" w:hAnsi="Book Antiqua" w:cs="宋体"/>
          <w:color w:val="000000"/>
          <w:sz w:val="24"/>
          <w:szCs w:val="24"/>
          <w:lang w:val="en-US" w:eastAsia="zh-CN"/>
        </w:rPr>
        <w:t>, Cifkova R, Laurent S, Nilsson P, Narkiewicz K, Erdine S, Mancia G</w:t>
      </w:r>
      <w:r w:rsidR="00F67AB0" w:rsidRPr="007D21B9">
        <w:rPr>
          <w:rFonts w:ascii="Book Antiqua" w:hAnsi="Book Antiqua"/>
          <w:bCs/>
          <w:sz w:val="24"/>
          <w:szCs w:val="24"/>
          <w:lang w:val="en-US"/>
        </w:rPr>
        <w:t>; Scientific Council of the European Society of Hypertension</w:t>
      </w:r>
      <w:r w:rsidRPr="00F67AB0">
        <w:rPr>
          <w:rFonts w:ascii="Book Antiqua" w:hAnsi="Book Antiqua" w:cs="宋体"/>
          <w:color w:val="000000"/>
          <w:sz w:val="24"/>
          <w:szCs w:val="24"/>
          <w:lang w:val="en-US" w:eastAsia="zh-CN"/>
        </w:rPr>
        <w:t>. The metabolic syndrome in hypertension: European society of hypertension position statement.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26</w:t>
      </w:r>
      <w:r w:rsidRPr="00F67AB0">
        <w:rPr>
          <w:rFonts w:ascii="Book Antiqua" w:hAnsi="Book Antiqua" w:cs="宋体"/>
          <w:color w:val="000000"/>
          <w:sz w:val="24"/>
          <w:szCs w:val="24"/>
          <w:lang w:val="en-US" w:eastAsia="zh-CN"/>
        </w:rPr>
        <w:t>: 1891-1900 [PMID: 18806611 DOI: 10.1097/HJH.0b013e328302ca38]</w:t>
      </w:r>
    </w:p>
    <w:p w14:paraId="23C799FF"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21 </w:t>
      </w:r>
      <w:r w:rsidRPr="00F67AB0">
        <w:rPr>
          <w:rFonts w:ascii="Book Antiqua" w:hAnsi="Book Antiqua" w:cs="宋体"/>
          <w:b/>
          <w:bCs/>
          <w:color w:val="000000"/>
          <w:sz w:val="24"/>
          <w:szCs w:val="24"/>
          <w:lang w:val="en-US" w:eastAsia="zh-CN"/>
        </w:rPr>
        <w:t>Mancia G</w:t>
      </w:r>
      <w:r w:rsidRPr="00F67AB0">
        <w:rPr>
          <w:rFonts w:ascii="Book Antiqua" w:hAnsi="Book Antiqua" w:cs="宋体"/>
          <w:color w:val="000000"/>
          <w:sz w:val="24"/>
          <w:szCs w:val="24"/>
          <w:lang w:val="en-US" w:eastAsia="zh-CN"/>
        </w:rPr>
        <w:t>, Bombelli M, Corrao G, Facchetti R, Madotto F, Giannattasio C, Trevano FQ, Grassi G, Zanchetti A, Sega R. Metabolic syndrome in the Pressioni Arteriose Monitorate E Loro Associazioni (PAMELA) study: daily life blood pressure, cardiac damage, and prognosis.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49</w:t>
      </w:r>
      <w:r w:rsidRPr="00F67AB0">
        <w:rPr>
          <w:rFonts w:ascii="Book Antiqua" w:hAnsi="Book Antiqua" w:cs="宋体"/>
          <w:color w:val="000000"/>
          <w:sz w:val="24"/>
          <w:szCs w:val="24"/>
          <w:lang w:val="en-US" w:eastAsia="zh-CN"/>
        </w:rPr>
        <w:t>: 40-47 [PMID: 17130308 DOI: 10.1161/01.HYP.0000251933.22091.24]</w:t>
      </w:r>
    </w:p>
    <w:p w14:paraId="3B6B8CD1" w14:textId="3190398B"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22 </w:t>
      </w:r>
      <w:r w:rsidRPr="00F67AB0">
        <w:rPr>
          <w:rFonts w:ascii="Book Antiqua" w:hAnsi="Book Antiqua" w:cs="宋体"/>
          <w:b/>
          <w:bCs/>
          <w:color w:val="000000"/>
          <w:sz w:val="24"/>
          <w:szCs w:val="24"/>
          <w:lang w:val="en-US" w:eastAsia="zh-CN"/>
        </w:rPr>
        <w:t>Pannier B</w:t>
      </w:r>
      <w:r w:rsidRPr="00F67AB0">
        <w:rPr>
          <w:rFonts w:ascii="Book Antiqua" w:hAnsi="Book Antiqua" w:cs="宋体"/>
          <w:color w:val="000000"/>
          <w:sz w:val="24"/>
          <w:szCs w:val="24"/>
          <w:lang w:val="en-US" w:eastAsia="zh-CN"/>
        </w:rPr>
        <w:t>, Thomas F, Bean K, Jégo B, Benetos A, Guize L. The metabolic syndrome: similar deleterious impact on all-cause mortality in hypertensive and normotensive subjects.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26</w:t>
      </w:r>
      <w:r w:rsidRPr="00F67AB0">
        <w:rPr>
          <w:rFonts w:ascii="Book Antiqua" w:hAnsi="Book Antiqua" w:cs="宋体"/>
          <w:color w:val="000000"/>
          <w:sz w:val="24"/>
          <w:szCs w:val="24"/>
          <w:lang w:val="en-US" w:eastAsia="zh-CN"/>
        </w:rPr>
        <w:t>: 1223-1228 [PMID: 18475161 DO</w:t>
      </w:r>
      <w:r w:rsidR="00F67AB0">
        <w:rPr>
          <w:rFonts w:ascii="Book Antiqua" w:hAnsi="Book Antiqua" w:cs="宋体"/>
          <w:color w:val="000000"/>
          <w:sz w:val="24"/>
          <w:szCs w:val="24"/>
          <w:lang w:val="en-US" w:eastAsia="zh-CN"/>
        </w:rPr>
        <w:t>I: 10.1097/HJH.0b013e3282fd9936</w:t>
      </w:r>
      <w:r w:rsidRPr="00F67AB0">
        <w:rPr>
          <w:rFonts w:ascii="Book Antiqua" w:hAnsi="Book Antiqua" w:cs="宋体"/>
          <w:color w:val="000000"/>
          <w:sz w:val="24"/>
          <w:szCs w:val="24"/>
          <w:lang w:val="en-US" w:eastAsia="zh-CN"/>
        </w:rPr>
        <w:t>]</w:t>
      </w:r>
    </w:p>
    <w:p w14:paraId="2805F991"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23 </w:t>
      </w:r>
      <w:r w:rsidRPr="00F67AB0">
        <w:rPr>
          <w:rFonts w:ascii="Book Antiqua" w:hAnsi="Book Antiqua" w:cs="宋体"/>
          <w:b/>
          <w:bCs/>
          <w:color w:val="000000"/>
          <w:sz w:val="24"/>
          <w:szCs w:val="24"/>
          <w:lang w:val="en-US" w:eastAsia="zh-CN"/>
        </w:rPr>
        <w:t>Cuspidi C</w:t>
      </w:r>
      <w:r w:rsidRPr="00F67AB0">
        <w:rPr>
          <w:rFonts w:ascii="Book Antiqua" w:hAnsi="Book Antiqua" w:cs="宋体"/>
          <w:color w:val="000000"/>
          <w:sz w:val="24"/>
          <w:szCs w:val="24"/>
          <w:lang w:val="en-US" w:eastAsia="zh-CN"/>
        </w:rPr>
        <w:t>, Meani S, Fusi V, Severgnini B, Valerio C, Catini E, Leonetti G, Magrini F, Zanchetti A. Metabolic syndrome and target organ damage in untreated essential hypertensives.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2004; </w:t>
      </w:r>
      <w:r w:rsidRPr="00F67AB0">
        <w:rPr>
          <w:rFonts w:ascii="Book Antiqua" w:hAnsi="Book Antiqua" w:cs="宋体"/>
          <w:b/>
          <w:bCs/>
          <w:color w:val="000000"/>
          <w:sz w:val="24"/>
          <w:szCs w:val="24"/>
          <w:lang w:val="en-US" w:eastAsia="zh-CN"/>
        </w:rPr>
        <w:t>22</w:t>
      </w:r>
      <w:r w:rsidRPr="00F67AB0">
        <w:rPr>
          <w:rFonts w:ascii="Book Antiqua" w:hAnsi="Book Antiqua" w:cs="宋体"/>
          <w:color w:val="000000"/>
          <w:sz w:val="24"/>
          <w:szCs w:val="24"/>
          <w:lang w:val="en-US" w:eastAsia="zh-CN"/>
        </w:rPr>
        <w:t>: 1991-1998 [PMID: 15361772 DOI: 10.1097/00004872-200410000-00023]</w:t>
      </w:r>
    </w:p>
    <w:p w14:paraId="0844046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24 </w:t>
      </w:r>
      <w:r w:rsidRPr="00F67AB0">
        <w:rPr>
          <w:rFonts w:ascii="Book Antiqua" w:hAnsi="Book Antiqua" w:cs="宋体"/>
          <w:b/>
          <w:bCs/>
          <w:color w:val="000000"/>
          <w:sz w:val="24"/>
          <w:szCs w:val="24"/>
          <w:lang w:val="en-US" w:eastAsia="zh-CN"/>
        </w:rPr>
        <w:t>Leoncini G</w:t>
      </w:r>
      <w:r w:rsidRPr="00F67AB0">
        <w:rPr>
          <w:rFonts w:ascii="Book Antiqua" w:hAnsi="Book Antiqua" w:cs="宋体"/>
          <w:color w:val="000000"/>
          <w:sz w:val="24"/>
          <w:szCs w:val="24"/>
          <w:lang w:val="en-US" w:eastAsia="zh-CN"/>
        </w:rPr>
        <w:t>, Ratto E, Viazzi F, Vaccaro V, Parodi D, Parodi A, Falqui V, Tomolillo C, Deferrari G, Pontremoli R. Metabolic syndrome is associated with early signs of organ damage in nondiabetic, hypertensive patients. </w:t>
      </w:r>
      <w:r w:rsidRPr="00F67AB0">
        <w:rPr>
          <w:rFonts w:ascii="Book Antiqua" w:hAnsi="Book Antiqua" w:cs="宋体"/>
          <w:i/>
          <w:iCs/>
          <w:color w:val="000000"/>
          <w:sz w:val="24"/>
          <w:szCs w:val="24"/>
          <w:lang w:val="en-US" w:eastAsia="zh-CN"/>
        </w:rPr>
        <w:t>J Intern Med</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257</w:t>
      </w:r>
      <w:r w:rsidRPr="00F67AB0">
        <w:rPr>
          <w:rFonts w:ascii="Book Antiqua" w:hAnsi="Book Antiqua" w:cs="宋体"/>
          <w:color w:val="000000"/>
          <w:sz w:val="24"/>
          <w:szCs w:val="24"/>
          <w:lang w:val="en-US" w:eastAsia="zh-CN"/>
        </w:rPr>
        <w:t>: 454-460 [PMID: 15836662 DOI: 10.1111/j.1365-2796.2005.01468.x]</w:t>
      </w:r>
    </w:p>
    <w:p w14:paraId="346A676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25 </w:t>
      </w:r>
      <w:r w:rsidRPr="00F67AB0">
        <w:rPr>
          <w:rFonts w:ascii="Book Antiqua" w:hAnsi="Book Antiqua" w:cs="宋体"/>
          <w:b/>
          <w:bCs/>
          <w:color w:val="000000"/>
          <w:sz w:val="24"/>
          <w:szCs w:val="24"/>
          <w:lang w:val="en-US" w:eastAsia="zh-CN"/>
        </w:rPr>
        <w:t>Schillaci G</w:t>
      </w:r>
      <w:r w:rsidRPr="00F67AB0">
        <w:rPr>
          <w:rFonts w:ascii="Book Antiqua" w:hAnsi="Book Antiqua" w:cs="宋体"/>
          <w:color w:val="000000"/>
          <w:sz w:val="24"/>
          <w:szCs w:val="24"/>
          <w:lang w:val="en-US" w:eastAsia="zh-CN"/>
        </w:rPr>
        <w:t>, Pirro M, Vaudo G, Gemelli F, Marchesi S, Porcellati C, Mannarino E. Prognostic value of the metabolic syndrome in essential hypertension. </w:t>
      </w:r>
      <w:r w:rsidRPr="00F67AB0">
        <w:rPr>
          <w:rFonts w:ascii="Book Antiqua" w:hAnsi="Book Antiqua" w:cs="宋体"/>
          <w:i/>
          <w:iCs/>
          <w:color w:val="000000"/>
          <w:sz w:val="24"/>
          <w:szCs w:val="24"/>
          <w:lang w:val="en-US" w:eastAsia="zh-CN"/>
        </w:rPr>
        <w:t>J Am Coll Cardiol</w:t>
      </w:r>
      <w:r w:rsidRPr="00F67AB0">
        <w:rPr>
          <w:rFonts w:ascii="Book Antiqua" w:hAnsi="Book Antiqua" w:cs="宋体"/>
          <w:color w:val="000000"/>
          <w:sz w:val="24"/>
          <w:szCs w:val="24"/>
          <w:lang w:val="en-US" w:eastAsia="zh-CN"/>
        </w:rPr>
        <w:t> 2004; </w:t>
      </w:r>
      <w:r w:rsidRPr="00F67AB0">
        <w:rPr>
          <w:rFonts w:ascii="Book Antiqua" w:hAnsi="Book Antiqua" w:cs="宋体"/>
          <w:b/>
          <w:bCs/>
          <w:color w:val="000000"/>
          <w:sz w:val="24"/>
          <w:szCs w:val="24"/>
          <w:lang w:val="en-US" w:eastAsia="zh-CN"/>
        </w:rPr>
        <w:t>43</w:t>
      </w:r>
      <w:r w:rsidRPr="00F67AB0">
        <w:rPr>
          <w:rFonts w:ascii="Book Antiqua" w:hAnsi="Book Antiqua" w:cs="宋体"/>
          <w:color w:val="000000"/>
          <w:sz w:val="24"/>
          <w:szCs w:val="24"/>
          <w:lang w:val="en-US" w:eastAsia="zh-CN"/>
        </w:rPr>
        <w:t>: 1817-1822 [PMID: 15145106 DOI: 10.1016/j.jacc.2003.12.049]</w:t>
      </w:r>
    </w:p>
    <w:p w14:paraId="710E58F2"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26 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Nardi E, Cottone S, Cusimano P, Volpe V, Piazza G, Mongiovì R, Mezzatesta G, Andronico G, Cerasola G. Influence of metabolic syndrome on hypertension-related target organ damage. </w:t>
      </w:r>
      <w:r w:rsidRPr="00F67AB0">
        <w:rPr>
          <w:rFonts w:ascii="Book Antiqua" w:hAnsi="Book Antiqua" w:cs="宋体"/>
          <w:i/>
          <w:iCs/>
          <w:color w:val="000000"/>
          <w:sz w:val="24"/>
          <w:szCs w:val="24"/>
          <w:lang w:val="en-US" w:eastAsia="zh-CN"/>
        </w:rPr>
        <w:t>J Intern Med</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257</w:t>
      </w:r>
      <w:r w:rsidRPr="00F67AB0">
        <w:rPr>
          <w:rFonts w:ascii="Book Antiqua" w:hAnsi="Book Antiqua" w:cs="宋体"/>
          <w:color w:val="000000"/>
          <w:sz w:val="24"/>
          <w:szCs w:val="24"/>
          <w:lang w:val="en-US" w:eastAsia="zh-CN"/>
        </w:rPr>
        <w:t>: 503-513 [PMID: 15910554 DOI: 10.1111/j.1365-2796.2005.01493.x]</w:t>
      </w:r>
    </w:p>
    <w:p w14:paraId="4E773D64"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27 </w:t>
      </w:r>
      <w:r w:rsidRPr="00F67AB0">
        <w:rPr>
          <w:rFonts w:ascii="Book Antiqua" w:hAnsi="Book Antiqua" w:cs="宋体"/>
          <w:b/>
          <w:bCs/>
          <w:color w:val="000000"/>
          <w:sz w:val="24"/>
          <w:szCs w:val="24"/>
          <w:lang w:val="en-US" w:eastAsia="zh-CN"/>
        </w:rPr>
        <w:t>Pierdomenico SD</w:t>
      </w:r>
      <w:r w:rsidRPr="00F67AB0">
        <w:rPr>
          <w:rFonts w:ascii="Book Antiqua" w:hAnsi="Book Antiqua" w:cs="宋体"/>
          <w:color w:val="000000"/>
          <w:sz w:val="24"/>
          <w:szCs w:val="24"/>
          <w:lang w:val="en-US" w:eastAsia="zh-CN"/>
        </w:rPr>
        <w:t>, Lapenna D, Di Tommaso R, Di Carlo S, Caldarella MP, Neri M, Mezzetti A, Cuccurullo F. Prognostic relevance of metabolic syndrome in hypertensive patients at low-to-medium risk. </w:t>
      </w:r>
      <w:r w:rsidRPr="00F67AB0">
        <w:rPr>
          <w:rFonts w:ascii="Book Antiqua" w:hAnsi="Book Antiqua" w:cs="宋体"/>
          <w:i/>
          <w:iCs/>
          <w:color w:val="000000"/>
          <w:sz w:val="24"/>
          <w:szCs w:val="24"/>
          <w:lang w:val="en-US" w:eastAsia="zh-CN"/>
        </w:rPr>
        <w:t>Am J Hypertens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20</w:t>
      </w:r>
      <w:r w:rsidRPr="00F67AB0">
        <w:rPr>
          <w:rFonts w:ascii="Book Antiqua" w:hAnsi="Book Antiqua" w:cs="宋体"/>
          <w:color w:val="000000"/>
          <w:sz w:val="24"/>
          <w:szCs w:val="24"/>
          <w:lang w:val="en-US" w:eastAsia="zh-CN"/>
        </w:rPr>
        <w:t>: 1291-1296 [PMID: 18047919 DOI: 10.1016/j.amjhyper.2007.06.011]</w:t>
      </w:r>
    </w:p>
    <w:p w14:paraId="4F7AFA5F"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28 </w:t>
      </w:r>
      <w:r w:rsidRPr="00F67AB0">
        <w:rPr>
          <w:rFonts w:ascii="Book Antiqua" w:hAnsi="Book Antiqua" w:cs="宋体"/>
          <w:b/>
          <w:bCs/>
          <w:color w:val="000000"/>
          <w:sz w:val="24"/>
          <w:szCs w:val="24"/>
          <w:lang w:val="en-US" w:eastAsia="zh-CN"/>
        </w:rPr>
        <w:t>Zanchetti A</w:t>
      </w:r>
      <w:r w:rsidRPr="00F67AB0">
        <w:rPr>
          <w:rFonts w:ascii="Book Antiqua" w:hAnsi="Book Antiqua" w:cs="宋体"/>
          <w:color w:val="000000"/>
          <w:sz w:val="24"/>
          <w:szCs w:val="24"/>
          <w:lang w:val="en-US" w:eastAsia="zh-CN"/>
        </w:rPr>
        <w:t>, Hennig M, Baurecht H, Tang R, Cuspidi C, Carugo S, Mancia G. Prevalence and incidence of the metabolic syndrome in the European Lacidipine Study on Atherosclerosis (ELSA) and its relation with carotid intima-media thickness.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25</w:t>
      </w:r>
      <w:r w:rsidRPr="00F67AB0">
        <w:rPr>
          <w:rFonts w:ascii="Book Antiqua" w:hAnsi="Book Antiqua" w:cs="宋体"/>
          <w:color w:val="000000"/>
          <w:sz w:val="24"/>
          <w:szCs w:val="24"/>
          <w:lang w:val="en-US" w:eastAsia="zh-CN"/>
        </w:rPr>
        <w:t>: 2463-2470 [PMID: 17984668 DOI: 10.1097/HJH.0b013e3282f063d5]</w:t>
      </w:r>
    </w:p>
    <w:p w14:paraId="3BE3EE92"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29 </w:t>
      </w:r>
      <w:r w:rsidRPr="00F67AB0">
        <w:rPr>
          <w:rFonts w:ascii="Book Antiqua" w:hAnsi="Book Antiqua" w:cs="宋体"/>
          <w:b/>
          <w:bCs/>
          <w:color w:val="000000"/>
          <w:sz w:val="24"/>
          <w:szCs w:val="24"/>
          <w:lang w:val="en-US" w:eastAsia="zh-CN"/>
        </w:rPr>
        <w:t>Andreadis EA</w:t>
      </w:r>
      <w:r w:rsidRPr="00F67AB0">
        <w:rPr>
          <w:rFonts w:ascii="Book Antiqua" w:hAnsi="Book Antiqua" w:cs="宋体"/>
          <w:color w:val="000000"/>
          <w:sz w:val="24"/>
          <w:szCs w:val="24"/>
          <w:lang w:val="en-US" w:eastAsia="zh-CN"/>
        </w:rPr>
        <w:t>, Tsourous GI, Tzavara CK, Georgiopoulos DX, Katsanou PM, Marakomichelakis GE, Diamantopoulos EJ. Metabolic syndrome and incident cardiovascular morbidity and mortality in a Mediterranean hypertensive population. </w:t>
      </w:r>
      <w:r w:rsidRPr="00F67AB0">
        <w:rPr>
          <w:rFonts w:ascii="Book Antiqua" w:hAnsi="Book Antiqua" w:cs="宋体"/>
          <w:i/>
          <w:iCs/>
          <w:color w:val="000000"/>
          <w:sz w:val="24"/>
          <w:szCs w:val="24"/>
          <w:lang w:val="en-US" w:eastAsia="zh-CN"/>
        </w:rPr>
        <w:t>Am J Hypertens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20</w:t>
      </w:r>
      <w:r w:rsidRPr="00F67AB0">
        <w:rPr>
          <w:rFonts w:ascii="Book Antiqua" w:hAnsi="Book Antiqua" w:cs="宋体"/>
          <w:color w:val="000000"/>
          <w:sz w:val="24"/>
          <w:szCs w:val="24"/>
          <w:lang w:val="en-US" w:eastAsia="zh-CN"/>
        </w:rPr>
        <w:t>: 558-564 [PMID: 17485022 DOI: 10.1016/j.amjhyper.2006.12.001]</w:t>
      </w:r>
    </w:p>
    <w:p w14:paraId="32442BA2" w14:textId="09ADC0F1" w:rsidR="00141048" w:rsidRPr="00F67AB0" w:rsidRDefault="00F67AB0" w:rsidP="00F67AB0">
      <w:pPr>
        <w:widowControl w:val="0"/>
        <w:tabs>
          <w:tab w:val="left" w:pos="1414"/>
        </w:tabs>
        <w:autoSpaceDE w:val="0"/>
        <w:spacing w:after="0" w:line="360" w:lineRule="auto"/>
        <w:jc w:val="both"/>
        <w:rPr>
          <w:rFonts w:ascii="Book Antiqua" w:hAnsi="Book Antiqua" w:cs="Arial"/>
          <w:sz w:val="24"/>
          <w:szCs w:val="24"/>
          <w:lang w:val="en-US" w:eastAsia="zh-CN"/>
        </w:rPr>
      </w:pPr>
      <w:r>
        <w:rPr>
          <w:rFonts w:ascii="Book Antiqua" w:hAnsi="Book Antiqua" w:cs="宋体" w:hint="eastAsia"/>
          <w:color w:val="000000"/>
          <w:sz w:val="24"/>
          <w:szCs w:val="24"/>
          <w:lang w:val="en-US" w:eastAsia="zh-CN"/>
        </w:rPr>
        <w:t>30</w:t>
      </w:r>
      <w:r w:rsidRPr="00F67AB0">
        <w:rPr>
          <w:rFonts w:ascii="Book Antiqua" w:hAnsi="Book Antiqua" w:cs="Arial"/>
          <w:sz w:val="24"/>
          <w:szCs w:val="24"/>
          <w:lang w:val="en-US"/>
        </w:rPr>
        <w:t xml:space="preserve"> </w:t>
      </w:r>
      <w:r w:rsidRPr="00F67AB0">
        <w:rPr>
          <w:rFonts w:ascii="Book Antiqua" w:hAnsi="Book Antiqua" w:cs="Arial"/>
          <w:b/>
          <w:sz w:val="24"/>
          <w:szCs w:val="24"/>
          <w:lang w:val="en-US"/>
        </w:rPr>
        <w:t>de Simone G,</w:t>
      </w:r>
      <w:r w:rsidRPr="007D21B9">
        <w:rPr>
          <w:rFonts w:ascii="Book Antiqua" w:hAnsi="Book Antiqua" w:cs="Arial"/>
          <w:sz w:val="24"/>
          <w:szCs w:val="24"/>
          <w:lang w:val="en-US"/>
        </w:rPr>
        <w:t xml:space="preserve"> Olsen MH, Wachtell K, Hille DA, Dahlöf B, Ibsen H, Kjeldsen SE, Lyle PA, Devereux RB. Clusters of metabolic risk factors predict cardiovascular events in hypertension with target organ damage: the LIFE study.</w:t>
      </w:r>
      <w:r w:rsidRPr="00F67AB0">
        <w:rPr>
          <w:rFonts w:ascii="Book Antiqua" w:hAnsi="Book Antiqua" w:cs="Arial"/>
          <w:i/>
          <w:sz w:val="24"/>
          <w:szCs w:val="24"/>
          <w:lang w:val="en-US"/>
        </w:rPr>
        <w:t xml:space="preserve"> J Hum Hypertens </w:t>
      </w:r>
      <w:r w:rsidRPr="007D21B9">
        <w:rPr>
          <w:rFonts w:ascii="Book Antiqua" w:hAnsi="Book Antiqua" w:cs="Arial"/>
          <w:sz w:val="24"/>
          <w:szCs w:val="24"/>
          <w:lang w:val="en-US"/>
        </w:rPr>
        <w:t>2007;</w:t>
      </w:r>
      <w:r w:rsidRPr="00F67AB0">
        <w:rPr>
          <w:rFonts w:ascii="Book Antiqua" w:hAnsi="Book Antiqua" w:cs="Arial" w:hint="eastAsia"/>
          <w:b/>
          <w:sz w:val="24"/>
          <w:szCs w:val="24"/>
          <w:lang w:val="en-US" w:eastAsia="zh-CN"/>
        </w:rPr>
        <w:t xml:space="preserve"> </w:t>
      </w:r>
      <w:r w:rsidRPr="00F67AB0">
        <w:rPr>
          <w:rFonts w:ascii="Book Antiqua" w:hAnsi="Book Antiqua" w:cs="Arial"/>
          <w:b/>
          <w:sz w:val="24"/>
          <w:szCs w:val="24"/>
          <w:lang w:val="en-US"/>
        </w:rPr>
        <w:t>21:</w:t>
      </w:r>
      <w:r w:rsidRPr="00F67AB0">
        <w:rPr>
          <w:rFonts w:ascii="Book Antiqua" w:hAnsi="Book Antiqua" w:cs="Arial" w:hint="eastAsia"/>
          <w:b/>
          <w:sz w:val="24"/>
          <w:szCs w:val="24"/>
          <w:lang w:val="en-US" w:eastAsia="zh-CN"/>
        </w:rPr>
        <w:t xml:space="preserve"> </w:t>
      </w:r>
      <w:r w:rsidRPr="007D21B9">
        <w:rPr>
          <w:rFonts w:ascii="Book Antiqua" w:hAnsi="Book Antiqua" w:cs="Arial"/>
          <w:sz w:val="24"/>
          <w:szCs w:val="24"/>
          <w:lang w:val="en-US"/>
        </w:rPr>
        <w:t xml:space="preserve">625–632 [PMID: </w:t>
      </w:r>
      <w:r w:rsidRPr="007D21B9">
        <w:rPr>
          <w:rFonts w:ascii="Book Antiqua" w:hAnsi="Book Antiqua" w:cs="Arial"/>
          <w:sz w:val="24"/>
          <w:szCs w:val="24"/>
          <w:lang w:val="en-US"/>
        </w:rPr>
        <w:lastRenderedPageBreak/>
        <w:t>17476291]</w:t>
      </w:r>
    </w:p>
    <w:p w14:paraId="7C4AC276" w14:textId="087BED96"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31 </w:t>
      </w:r>
      <w:r w:rsidRPr="00F67AB0">
        <w:rPr>
          <w:rFonts w:ascii="Book Antiqua" w:hAnsi="Book Antiqua" w:cs="宋体"/>
          <w:b/>
          <w:bCs/>
          <w:color w:val="000000"/>
          <w:sz w:val="24"/>
          <w:szCs w:val="24"/>
          <w:lang w:val="en-US" w:eastAsia="zh-CN"/>
        </w:rPr>
        <w:t>Vlek AL</w:t>
      </w:r>
      <w:r w:rsidRPr="00F67AB0">
        <w:rPr>
          <w:rFonts w:ascii="Book Antiqua" w:hAnsi="Book Antiqua" w:cs="宋体"/>
          <w:color w:val="000000"/>
          <w:sz w:val="24"/>
          <w:szCs w:val="24"/>
          <w:lang w:val="en-US" w:eastAsia="zh-CN"/>
        </w:rPr>
        <w:t>, van der Graaf Y, Spiering W, Visseren FL</w:t>
      </w:r>
      <w:r w:rsidR="00F67AB0" w:rsidRPr="007D21B9">
        <w:rPr>
          <w:rFonts w:ascii="Book Antiqua" w:hAnsi="Book Antiqua" w:cs="Arial"/>
          <w:sz w:val="24"/>
          <w:szCs w:val="24"/>
          <w:lang w:val="en-US"/>
        </w:rPr>
        <w:t>; SMART study group</w:t>
      </w:r>
      <w:r w:rsidRPr="00F67AB0">
        <w:rPr>
          <w:rFonts w:ascii="Book Antiqua" w:hAnsi="Book Antiqua" w:cs="宋体"/>
          <w:color w:val="000000"/>
          <w:sz w:val="24"/>
          <w:szCs w:val="24"/>
          <w:lang w:val="en-US" w:eastAsia="zh-CN"/>
        </w:rPr>
        <w:t>. Effect of metabolic syndrome or type II diabetes mellitus on the occurrence of recurrent vascular events in hypertensive patients. </w:t>
      </w:r>
      <w:r w:rsidRPr="00F67AB0">
        <w:rPr>
          <w:rFonts w:ascii="Book Antiqua" w:hAnsi="Book Antiqua" w:cs="宋体"/>
          <w:i/>
          <w:iCs/>
          <w:color w:val="000000"/>
          <w:sz w:val="24"/>
          <w:szCs w:val="24"/>
          <w:lang w:val="en-US" w:eastAsia="zh-CN"/>
        </w:rPr>
        <w:t>J Hum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22</w:t>
      </w:r>
      <w:r w:rsidRPr="00F67AB0">
        <w:rPr>
          <w:rFonts w:ascii="Book Antiqua" w:hAnsi="Book Antiqua" w:cs="宋体"/>
          <w:color w:val="000000"/>
          <w:sz w:val="24"/>
          <w:szCs w:val="24"/>
          <w:lang w:val="en-US" w:eastAsia="zh-CN"/>
        </w:rPr>
        <w:t>: 358-365 [PMID: 18273039 DOI: 10.1038/jhh.2008.5]</w:t>
      </w:r>
    </w:p>
    <w:p w14:paraId="5B131630" w14:textId="15564A6B"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32 </w:t>
      </w:r>
      <w:r w:rsidRPr="00F67AB0">
        <w:rPr>
          <w:rFonts w:ascii="Book Antiqua" w:hAnsi="Book Antiqua" w:cs="宋体"/>
          <w:b/>
          <w:bCs/>
          <w:color w:val="000000"/>
          <w:sz w:val="24"/>
          <w:szCs w:val="24"/>
          <w:lang w:val="en-US" w:eastAsia="zh-CN"/>
        </w:rPr>
        <w:t>Gupta AK</w:t>
      </w:r>
      <w:r w:rsidRPr="00F67AB0">
        <w:rPr>
          <w:rFonts w:ascii="Book Antiqua" w:hAnsi="Book Antiqua" w:cs="宋体"/>
          <w:color w:val="000000"/>
          <w:sz w:val="24"/>
          <w:szCs w:val="24"/>
          <w:lang w:val="en-US" w:eastAsia="zh-CN"/>
        </w:rPr>
        <w:t>, Dahlof B, Sever PS, Poulter NR. Metabolic syndrome, independent of its components, is a risk factor for stroke and death but not for coronary heart disease among hypertensive patients in the ASCOT-BPLA. </w:t>
      </w:r>
      <w:r w:rsidRPr="00F67AB0">
        <w:rPr>
          <w:rFonts w:ascii="Book Antiqua" w:hAnsi="Book Antiqua" w:cs="宋体"/>
          <w:i/>
          <w:iCs/>
          <w:color w:val="000000"/>
          <w:sz w:val="24"/>
          <w:szCs w:val="24"/>
          <w:lang w:val="en-US" w:eastAsia="zh-CN"/>
        </w:rPr>
        <w:t>Diabetes Care</w:t>
      </w:r>
      <w:r w:rsidRPr="00F67AB0">
        <w:rPr>
          <w:rFonts w:ascii="Book Antiqua" w:hAnsi="Book Antiqua" w:cs="宋体"/>
          <w:color w:val="000000"/>
          <w:sz w:val="24"/>
          <w:szCs w:val="24"/>
          <w:lang w:val="en-US" w:eastAsia="zh-CN"/>
        </w:rPr>
        <w:t> 2010; </w:t>
      </w:r>
      <w:r w:rsidRPr="00F67AB0">
        <w:rPr>
          <w:rFonts w:ascii="Book Antiqua" w:hAnsi="Book Antiqua" w:cs="宋体"/>
          <w:b/>
          <w:bCs/>
          <w:color w:val="000000"/>
          <w:sz w:val="24"/>
          <w:szCs w:val="24"/>
          <w:lang w:val="en-US" w:eastAsia="zh-CN"/>
        </w:rPr>
        <w:t>33</w:t>
      </w:r>
      <w:r w:rsidRPr="00F67AB0">
        <w:rPr>
          <w:rFonts w:ascii="Book Antiqua" w:hAnsi="Book Antiqua" w:cs="宋体"/>
          <w:color w:val="000000"/>
          <w:sz w:val="24"/>
          <w:szCs w:val="24"/>
          <w:lang w:val="en-US" w:eastAsia="zh-CN"/>
        </w:rPr>
        <w:t>: 1647-1651 [PMID: 20413525 DOI: 10.2337/dc09-2208]</w:t>
      </w:r>
    </w:p>
    <w:p w14:paraId="064709E1" w14:textId="0E38BA25"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33 </w:t>
      </w:r>
      <w:r w:rsidRPr="00F67AB0">
        <w:rPr>
          <w:rFonts w:ascii="Book Antiqua" w:hAnsi="Book Antiqua" w:cs="宋体"/>
          <w:b/>
          <w:bCs/>
          <w:color w:val="000000"/>
          <w:sz w:val="24"/>
          <w:szCs w:val="24"/>
          <w:lang w:val="en-US" w:eastAsia="zh-CN"/>
        </w:rPr>
        <w:t>Kjeldsen SE</w:t>
      </w:r>
      <w:r w:rsidRPr="00F67AB0">
        <w:rPr>
          <w:rFonts w:ascii="Book Antiqua" w:hAnsi="Book Antiqua" w:cs="宋体"/>
          <w:color w:val="000000"/>
          <w:sz w:val="24"/>
          <w:szCs w:val="24"/>
          <w:lang w:val="en-US" w:eastAsia="zh-CN"/>
        </w:rPr>
        <w:t>, Naditch-Brule L, Perlini S, Zidek W, Farsang C. Increased prevalence of metabolic syndrome in uncontrolled hypertension across Europe: the Global Cardiometabolic Risk Profile in Patients with hypertension disease survey.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26</w:t>
      </w:r>
      <w:r w:rsidRPr="00F67AB0">
        <w:rPr>
          <w:rFonts w:ascii="Book Antiqua" w:hAnsi="Book Antiqua" w:cs="宋体"/>
          <w:color w:val="000000"/>
          <w:sz w:val="24"/>
          <w:szCs w:val="24"/>
          <w:lang w:val="en-US" w:eastAsia="zh-CN"/>
        </w:rPr>
        <w:t>: 2064-2070 [PMID: 18806632 DOI:</w:t>
      </w:r>
      <w:r w:rsidR="00F67AB0">
        <w:rPr>
          <w:rFonts w:ascii="Book Antiqua" w:hAnsi="Book Antiqua" w:cs="宋体"/>
          <w:color w:val="000000"/>
          <w:sz w:val="24"/>
          <w:szCs w:val="24"/>
          <w:lang w:val="en-US" w:eastAsia="zh-CN"/>
        </w:rPr>
        <w:t xml:space="preserve"> 10.1097/HJH.0b013e32830c45c3]</w:t>
      </w:r>
    </w:p>
    <w:p w14:paraId="6E52B96D"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34 </w:t>
      </w:r>
      <w:r w:rsidRPr="00F67AB0">
        <w:rPr>
          <w:rFonts w:ascii="Book Antiqua" w:hAnsi="Book Antiqua" w:cs="宋体"/>
          <w:b/>
          <w:bCs/>
          <w:color w:val="000000"/>
          <w:sz w:val="24"/>
          <w:szCs w:val="24"/>
          <w:lang w:val="en-US" w:eastAsia="zh-CN"/>
        </w:rPr>
        <w:t>Lee SR</w:t>
      </w:r>
      <w:r w:rsidRPr="00F67AB0">
        <w:rPr>
          <w:rFonts w:ascii="Book Antiqua" w:hAnsi="Book Antiqua" w:cs="宋体"/>
          <w:color w:val="000000"/>
          <w:sz w:val="24"/>
          <w:szCs w:val="24"/>
          <w:lang w:val="en-US" w:eastAsia="zh-CN"/>
        </w:rPr>
        <w:t>, Cha MJ, Kang DY, Oh KC, Shin DH, Lee HY. Increased prevalence of metabolic syndrome among hypertensive population: ten years' trend of the Korean National Health and Nutrition Examination Survey. </w:t>
      </w:r>
      <w:r w:rsidRPr="00F67AB0">
        <w:rPr>
          <w:rFonts w:ascii="Book Antiqua" w:hAnsi="Book Antiqua" w:cs="宋体"/>
          <w:i/>
          <w:iCs/>
          <w:color w:val="000000"/>
          <w:sz w:val="24"/>
          <w:szCs w:val="24"/>
          <w:lang w:val="en-US" w:eastAsia="zh-CN"/>
        </w:rPr>
        <w:t>Int J Cardiol</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166</w:t>
      </w:r>
      <w:r w:rsidRPr="00F67AB0">
        <w:rPr>
          <w:rFonts w:ascii="Book Antiqua" w:hAnsi="Book Antiqua" w:cs="宋体"/>
          <w:color w:val="000000"/>
          <w:sz w:val="24"/>
          <w:szCs w:val="24"/>
          <w:lang w:val="en-US" w:eastAsia="zh-CN"/>
        </w:rPr>
        <w:t>: 633-639 [PMID: 22192283 DOI: 10.1016/j.ijcard.2011.11.095]</w:t>
      </w:r>
    </w:p>
    <w:p w14:paraId="76A08FBE" w14:textId="3149CE4C"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35 </w:t>
      </w:r>
      <w:r w:rsidRPr="00F67AB0">
        <w:rPr>
          <w:rFonts w:ascii="Book Antiqua" w:hAnsi="Book Antiqua" w:cs="宋体"/>
          <w:b/>
          <w:bCs/>
          <w:color w:val="000000"/>
          <w:sz w:val="24"/>
          <w:szCs w:val="24"/>
          <w:lang w:val="en-US" w:eastAsia="zh-CN"/>
        </w:rPr>
        <w:t>Cerasola G</w:t>
      </w:r>
      <w:r w:rsidRPr="00F67AB0">
        <w:rPr>
          <w:rFonts w:ascii="Book Antiqua" w:hAnsi="Book Antiqua" w:cs="宋体"/>
          <w:color w:val="000000"/>
          <w:sz w:val="24"/>
          <w:szCs w:val="24"/>
          <w:lang w:val="en-US" w:eastAsia="zh-CN"/>
        </w:rPr>
        <w:t>, Mulè G, Cottone S, Nardi E, Cusimano P. Hypertension, microalbuminuria and renal dysfunction: the Renal Dysfunction in Hypertension (REDHY) study. </w:t>
      </w:r>
      <w:r w:rsidRPr="00F67AB0">
        <w:rPr>
          <w:rFonts w:ascii="Book Antiqua" w:hAnsi="Book Antiqua" w:cs="宋体"/>
          <w:i/>
          <w:iCs/>
          <w:color w:val="000000"/>
          <w:sz w:val="24"/>
          <w:szCs w:val="24"/>
          <w:lang w:val="en-US" w:eastAsia="zh-CN"/>
        </w:rPr>
        <w:t>J Nephrol</w:t>
      </w:r>
      <w:r w:rsidRPr="00F67AB0">
        <w:rPr>
          <w:rFonts w:ascii="Book Antiqua" w:hAnsi="Book Antiqua" w:cs="宋体"/>
          <w:color w:val="000000"/>
          <w:sz w:val="24"/>
          <w:szCs w:val="24"/>
          <w:lang w:val="en-US" w:eastAsia="zh-CN"/>
        </w:rPr>
        <w:t> </w:t>
      </w:r>
      <w:r w:rsidR="00F67AB0">
        <w:rPr>
          <w:rFonts w:ascii="Book Antiqua" w:hAnsi="Book Antiqua" w:cs="宋体" w:hint="eastAsia"/>
          <w:color w:val="000000"/>
          <w:sz w:val="24"/>
          <w:szCs w:val="24"/>
          <w:lang w:val="en-US" w:eastAsia="zh-CN"/>
        </w:rPr>
        <w:t>2008</w:t>
      </w:r>
      <w:r w:rsidRPr="00F67AB0">
        <w:rPr>
          <w:rFonts w:ascii="Book Antiqua" w:hAnsi="Book Antiqua" w:cs="宋体"/>
          <w:color w:val="000000"/>
          <w:sz w:val="24"/>
          <w:szCs w:val="24"/>
          <w:lang w:val="en-US" w:eastAsia="zh-CN"/>
        </w:rPr>
        <w:t>; </w:t>
      </w:r>
      <w:r w:rsidRPr="00F67AB0">
        <w:rPr>
          <w:rFonts w:ascii="Book Antiqua" w:hAnsi="Book Antiqua" w:cs="宋体"/>
          <w:b/>
          <w:bCs/>
          <w:color w:val="000000"/>
          <w:sz w:val="24"/>
          <w:szCs w:val="24"/>
          <w:lang w:val="en-US" w:eastAsia="zh-CN"/>
        </w:rPr>
        <w:t>21</w:t>
      </w:r>
      <w:r w:rsidRPr="00F67AB0">
        <w:rPr>
          <w:rFonts w:ascii="Book Antiqua" w:hAnsi="Book Antiqua" w:cs="宋体"/>
          <w:color w:val="000000"/>
          <w:sz w:val="24"/>
          <w:szCs w:val="24"/>
          <w:lang w:val="en-US" w:eastAsia="zh-CN"/>
        </w:rPr>
        <w:t>: 368-373 [PMID: 18587725]</w:t>
      </w:r>
    </w:p>
    <w:p w14:paraId="08B763B0" w14:textId="6ABB9A36"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36 </w:t>
      </w:r>
      <w:r w:rsidRPr="00F67AB0">
        <w:rPr>
          <w:rFonts w:ascii="Book Antiqua" w:hAnsi="Book Antiqua" w:cs="宋体"/>
          <w:b/>
          <w:bCs/>
          <w:color w:val="000000"/>
          <w:sz w:val="24"/>
          <w:szCs w:val="24"/>
          <w:lang w:val="en-US" w:eastAsia="zh-CN"/>
        </w:rPr>
        <w:t>Chaudhary K</w:t>
      </w:r>
      <w:r w:rsidRPr="00F67AB0">
        <w:rPr>
          <w:rFonts w:ascii="Book Antiqua" w:hAnsi="Book Antiqua" w:cs="宋体"/>
          <w:color w:val="000000"/>
          <w:sz w:val="24"/>
          <w:szCs w:val="24"/>
          <w:lang w:val="en-US" w:eastAsia="zh-CN"/>
        </w:rPr>
        <w:t>, Buddineni JP, Nistala R, Whaley-Connell A. Resistant hypertension in the high-risk metabolic patient. </w:t>
      </w:r>
      <w:r w:rsidRPr="00F67AB0">
        <w:rPr>
          <w:rFonts w:ascii="Book Antiqua" w:hAnsi="Book Antiqua" w:cs="宋体"/>
          <w:i/>
          <w:iCs/>
          <w:color w:val="000000"/>
          <w:sz w:val="24"/>
          <w:szCs w:val="24"/>
          <w:lang w:val="en-US" w:eastAsia="zh-CN"/>
        </w:rPr>
        <w:t>Curr Diab Rep</w:t>
      </w:r>
      <w:r w:rsidRPr="00F67AB0">
        <w:rPr>
          <w:rFonts w:ascii="Book Antiqua" w:hAnsi="Book Antiqua" w:cs="宋体"/>
          <w:color w:val="000000"/>
          <w:sz w:val="24"/>
          <w:szCs w:val="24"/>
          <w:lang w:val="en-US" w:eastAsia="zh-CN"/>
        </w:rPr>
        <w:t> 2011; </w:t>
      </w:r>
      <w:r w:rsidRPr="00F67AB0">
        <w:rPr>
          <w:rFonts w:ascii="Book Antiqua" w:hAnsi="Book Antiqua" w:cs="宋体"/>
          <w:b/>
          <w:bCs/>
          <w:color w:val="000000"/>
          <w:sz w:val="24"/>
          <w:szCs w:val="24"/>
          <w:lang w:val="en-US" w:eastAsia="zh-CN"/>
        </w:rPr>
        <w:t>11</w:t>
      </w:r>
      <w:r w:rsidRPr="00F67AB0">
        <w:rPr>
          <w:rFonts w:ascii="Book Antiqua" w:hAnsi="Book Antiqua" w:cs="宋体"/>
          <w:color w:val="000000"/>
          <w:sz w:val="24"/>
          <w:szCs w:val="24"/>
          <w:lang w:val="en-US" w:eastAsia="zh-CN"/>
        </w:rPr>
        <w:t>: 41-46 [PMID: 20941645</w:t>
      </w:r>
      <w:r w:rsidR="00F67AB0">
        <w:rPr>
          <w:rFonts w:ascii="Book Antiqua" w:hAnsi="Book Antiqua" w:cs="宋体"/>
          <w:color w:val="000000"/>
          <w:sz w:val="24"/>
          <w:szCs w:val="24"/>
          <w:lang w:val="en-US" w:eastAsia="zh-CN"/>
        </w:rPr>
        <w:t xml:space="preserve"> DOI: 10.1007/s11892-010-0155-x</w:t>
      </w:r>
      <w:r w:rsidRPr="00F67AB0">
        <w:rPr>
          <w:rFonts w:ascii="Book Antiqua" w:hAnsi="Book Antiqua" w:cs="宋体"/>
          <w:color w:val="000000"/>
          <w:sz w:val="24"/>
          <w:szCs w:val="24"/>
          <w:lang w:val="en-US" w:eastAsia="zh-CN"/>
        </w:rPr>
        <w:t>]</w:t>
      </w:r>
    </w:p>
    <w:p w14:paraId="7E780D8F"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37 </w:t>
      </w:r>
      <w:r w:rsidRPr="00F67AB0">
        <w:rPr>
          <w:rFonts w:ascii="Book Antiqua" w:hAnsi="Book Antiqua" w:cs="宋体"/>
          <w:b/>
          <w:bCs/>
          <w:color w:val="000000"/>
          <w:sz w:val="24"/>
          <w:szCs w:val="24"/>
          <w:lang w:val="en-US" w:eastAsia="zh-CN"/>
        </w:rPr>
        <w:t>Mulé G</w:t>
      </w:r>
      <w:r w:rsidRPr="00F67AB0">
        <w:rPr>
          <w:rFonts w:ascii="Book Antiqua" w:hAnsi="Book Antiqua" w:cs="宋体"/>
          <w:color w:val="000000"/>
          <w:sz w:val="24"/>
          <w:szCs w:val="24"/>
          <w:lang w:val="en-US" w:eastAsia="zh-CN"/>
        </w:rPr>
        <w:t>, Cerasola G. The metabolic syndrome as a prohypertensive state. </w:t>
      </w:r>
      <w:r w:rsidRPr="00F67AB0">
        <w:rPr>
          <w:rFonts w:ascii="Book Antiqua" w:hAnsi="Book Antiqua" w:cs="宋体"/>
          <w:i/>
          <w:iCs/>
          <w:color w:val="000000"/>
          <w:sz w:val="24"/>
          <w:szCs w:val="24"/>
          <w:lang w:val="en-US" w:eastAsia="zh-CN"/>
        </w:rPr>
        <w:t>Am J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21</w:t>
      </w:r>
      <w:r w:rsidRPr="00F67AB0">
        <w:rPr>
          <w:rFonts w:ascii="Book Antiqua" w:hAnsi="Book Antiqua" w:cs="宋体"/>
          <w:color w:val="000000"/>
          <w:sz w:val="24"/>
          <w:szCs w:val="24"/>
          <w:lang w:val="en-US" w:eastAsia="zh-CN"/>
        </w:rPr>
        <w:t>: 8 [PMID: 18268791]</w:t>
      </w:r>
    </w:p>
    <w:p w14:paraId="5EAD10BF" w14:textId="78DDCCD6"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38 </w:t>
      </w:r>
      <w:r w:rsidRPr="00F67AB0">
        <w:rPr>
          <w:rFonts w:ascii="Book Antiqua" w:hAnsi="Book Antiqua" w:cs="宋体"/>
          <w:b/>
          <w:bCs/>
          <w:color w:val="000000"/>
          <w:sz w:val="24"/>
          <w:szCs w:val="24"/>
          <w:lang w:val="en-US" w:eastAsia="zh-CN"/>
        </w:rPr>
        <w:t>Sesti G</w:t>
      </w:r>
      <w:r w:rsidRPr="00F67AB0">
        <w:rPr>
          <w:rFonts w:ascii="Book Antiqua" w:hAnsi="Book Antiqua" w:cs="宋体"/>
          <w:color w:val="000000"/>
          <w:sz w:val="24"/>
          <w:szCs w:val="24"/>
          <w:lang w:val="en-US" w:eastAsia="zh-CN"/>
        </w:rPr>
        <w:t>, Capaldo B, Cavallo Perin P, Del Prato S, Frittitta L, Frontoni S, Hribal ML, Marchesini G, Paolisso G, Piatti PM, Solini A, Bonora E</w:t>
      </w:r>
      <w:r w:rsidR="00F67AB0" w:rsidRPr="007D21B9">
        <w:rPr>
          <w:rFonts w:ascii="Book Antiqua" w:hAnsi="Book Antiqua" w:cs="Arial"/>
          <w:sz w:val="24"/>
          <w:szCs w:val="24"/>
          <w:lang w:val="en-US"/>
        </w:rPr>
        <w:t>; Group of Italian Scientists of Insulin Resistance</w:t>
      </w:r>
      <w:r w:rsidRPr="00F67AB0">
        <w:rPr>
          <w:rFonts w:ascii="Book Antiqua" w:hAnsi="Book Antiqua" w:cs="宋体"/>
          <w:color w:val="000000"/>
          <w:sz w:val="24"/>
          <w:szCs w:val="24"/>
          <w:lang w:val="en-US" w:eastAsia="zh-CN"/>
        </w:rPr>
        <w:t>. Correspondence between the International Diabetes Federation criteria for metabolic syndrome and insulin resistance in a cohort of Italian nondiabetic Caucasians: the GISIR database. </w:t>
      </w:r>
      <w:r w:rsidRPr="00F67AB0">
        <w:rPr>
          <w:rFonts w:ascii="Book Antiqua" w:hAnsi="Book Antiqua" w:cs="宋体"/>
          <w:i/>
          <w:iCs/>
          <w:color w:val="000000"/>
          <w:sz w:val="24"/>
          <w:szCs w:val="24"/>
          <w:lang w:val="en-US" w:eastAsia="zh-CN"/>
        </w:rPr>
        <w:t>Diabetes Care</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30</w:t>
      </w:r>
      <w:r w:rsidRPr="00F67AB0">
        <w:rPr>
          <w:rFonts w:ascii="Book Antiqua" w:hAnsi="Book Antiqua" w:cs="宋体"/>
          <w:color w:val="000000"/>
          <w:sz w:val="24"/>
          <w:szCs w:val="24"/>
          <w:lang w:val="en-US" w:eastAsia="zh-CN"/>
        </w:rPr>
        <w:t>: e33 [PMID: 17468362 DOI: 10.2337/dc06-2394]</w:t>
      </w:r>
    </w:p>
    <w:p w14:paraId="30685B82"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39 </w:t>
      </w:r>
      <w:r w:rsidRPr="00F67AB0">
        <w:rPr>
          <w:rFonts w:ascii="Book Antiqua" w:hAnsi="Book Antiqua" w:cs="宋体"/>
          <w:b/>
          <w:bCs/>
          <w:color w:val="000000"/>
          <w:sz w:val="24"/>
          <w:szCs w:val="24"/>
          <w:lang w:val="en-US" w:eastAsia="zh-CN"/>
        </w:rPr>
        <w:t>Ferrannini E</w:t>
      </w:r>
      <w:r w:rsidRPr="00F67AB0">
        <w:rPr>
          <w:rFonts w:ascii="Book Antiqua" w:hAnsi="Book Antiqua" w:cs="宋体"/>
          <w:color w:val="000000"/>
          <w:sz w:val="24"/>
          <w:szCs w:val="24"/>
          <w:lang w:val="en-US" w:eastAsia="zh-CN"/>
        </w:rPr>
        <w:t>, Buzzigoli G, Bonadonna R, Giorico MA, Oleggini M, Graziadei L, Pedrinelli R, Brandi L, Bevilacqua S. Insulin resistance in essential hypertension. </w:t>
      </w:r>
      <w:r w:rsidRPr="00F67AB0">
        <w:rPr>
          <w:rFonts w:ascii="Book Antiqua" w:hAnsi="Book Antiqua" w:cs="宋体"/>
          <w:i/>
          <w:iCs/>
          <w:color w:val="000000"/>
          <w:sz w:val="24"/>
          <w:szCs w:val="24"/>
          <w:lang w:val="en-US" w:eastAsia="zh-CN"/>
        </w:rPr>
        <w:t>N Engl J Med</w:t>
      </w:r>
      <w:r w:rsidRPr="00F67AB0">
        <w:rPr>
          <w:rFonts w:ascii="Book Antiqua" w:hAnsi="Book Antiqua" w:cs="宋体"/>
          <w:color w:val="000000"/>
          <w:sz w:val="24"/>
          <w:szCs w:val="24"/>
          <w:lang w:val="en-US" w:eastAsia="zh-CN"/>
        </w:rPr>
        <w:t> 1987; </w:t>
      </w:r>
      <w:r w:rsidRPr="00F67AB0">
        <w:rPr>
          <w:rFonts w:ascii="Book Antiqua" w:hAnsi="Book Antiqua" w:cs="宋体"/>
          <w:b/>
          <w:bCs/>
          <w:color w:val="000000"/>
          <w:sz w:val="24"/>
          <w:szCs w:val="24"/>
          <w:lang w:val="en-US" w:eastAsia="zh-CN"/>
        </w:rPr>
        <w:t>317</w:t>
      </w:r>
      <w:r w:rsidRPr="00F67AB0">
        <w:rPr>
          <w:rFonts w:ascii="Book Antiqua" w:hAnsi="Book Antiqua" w:cs="宋体"/>
          <w:color w:val="000000"/>
          <w:sz w:val="24"/>
          <w:szCs w:val="24"/>
          <w:lang w:val="en-US" w:eastAsia="zh-CN"/>
        </w:rPr>
        <w:t>: 350-357 [PMID: 3299096 DOI: 10.1056/NEJM198708063170605]</w:t>
      </w:r>
    </w:p>
    <w:p w14:paraId="2E8B683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40 </w:t>
      </w:r>
      <w:r w:rsidRPr="00F67AB0">
        <w:rPr>
          <w:rFonts w:ascii="Book Antiqua" w:hAnsi="Book Antiqua" w:cs="宋体"/>
          <w:b/>
          <w:bCs/>
          <w:color w:val="000000"/>
          <w:sz w:val="24"/>
          <w:szCs w:val="24"/>
          <w:lang w:val="en-US" w:eastAsia="zh-CN"/>
        </w:rPr>
        <w:t>Bonora E</w:t>
      </w:r>
      <w:r w:rsidRPr="00F67AB0">
        <w:rPr>
          <w:rFonts w:ascii="Book Antiqua" w:hAnsi="Book Antiqua" w:cs="宋体"/>
          <w:color w:val="000000"/>
          <w:sz w:val="24"/>
          <w:szCs w:val="24"/>
          <w:lang w:val="en-US" w:eastAsia="zh-CN"/>
        </w:rPr>
        <w:t>, Kiechl S, Willeit J, Oberhollenzer F, Egger G, Targher G, Alberiche M, Bonadonna RC, Muggeo M. Prevalence of insulin resistance in metabolic disorders: the Bruneck Study. </w:t>
      </w:r>
      <w:r w:rsidRPr="00F67AB0">
        <w:rPr>
          <w:rFonts w:ascii="Book Antiqua" w:hAnsi="Book Antiqua" w:cs="宋体"/>
          <w:i/>
          <w:iCs/>
          <w:color w:val="000000"/>
          <w:sz w:val="24"/>
          <w:szCs w:val="24"/>
          <w:lang w:val="en-US" w:eastAsia="zh-CN"/>
        </w:rPr>
        <w:t>Diabetes</w:t>
      </w:r>
      <w:r w:rsidRPr="00F67AB0">
        <w:rPr>
          <w:rFonts w:ascii="Book Antiqua" w:hAnsi="Book Antiqua" w:cs="宋体"/>
          <w:color w:val="000000"/>
          <w:sz w:val="24"/>
          <w:szCs w:val="24"/>
          <w:lang w:val="en-US" w:eastAsia="zh-CN"/>
        </w:rPr>
        <w:t> 1998; </w:t>
      </w:r>
      <w:r w:rsidRPr="00F67AB0">
        <w:rPr>
          <w:rFonts w:ascii="Book Antiqua" w:hAnsi="Book Antiqua" w:cs="宋体"/>
          <w:b/>
          <w:bCs/>
          <w:color w:val="000000"/>
          <w:sz w:val="24"/>
          <w:szCs w:val="24"/>
          <w:lang w:val="en-US" w:eastAsia="zh-CN"/>
        </w:rPr>
        <w:t>47</w:t>
      </w:r>
      <w:r w:rsidRPr="00F67AB0">
        <w:rPr>
          <w:rFonts w:ascii="Book Antiqua" w:hAnsi="Book Antiqua" w:cs="宋体"/>
          <w:color w:val="000000"/>
          <w:sz w:val="24"/>
          <w:szCs w:val="24"/>
          <w:lang w:val="en-US" w:eastAsia="zh-CN"/>
        </w:rPr>
        <w:t>: 1643-1649 [PMID: 9753305 DOI: 10.2337/diabetes.47.10.1643]</w:t>
      </w:r>
    </w:p>
    <w:p w14:paraId="3528CAB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41 </w:t>
      </w:r>
      <w:r w:rsidRPr="00F67AB0">
        <w:rPr>
          <w:rFonts w:ascii="Book Antiqua" w:hAnsi="Book Antiqua" w:cs="宋体"/>
          <w:b/>
          <w:bCs/>
          <w:color w:val="000000"/>
          <w:sz w:val="24"/>
          <w:szCs w:val="24"/>
          <w:lang w:val="en-US" w:eastAsia="zh-CN"/>
        </w:rPr>
        <w:t>Dengel DR</w:t>
      </w:r>
      <w:r w:rsidRPr="00F67AB0">
        <w:rPr>
          <w:rFonts w:ascii="Book Antiqua" w:hAnsi="Book Antiqua" w:cs="宋体"/>
          <w:color w:val="000000"/>
          <w:sz w:val="24"/>
          <w:szCs w:val="24"/>
          <w:lang w:val="en-US" w:eastAsia="zh-CN"/>
        </w:rPr>
        <w:t>, Pratley RE, Hagberg JM, Goldberg AP. Impaired insulin sensitivity and maximal responsiveness in older hypertensive men.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1994; </w:t>
      </w:r>
      <w:r w:rsidRPr="00F67AB0">
        <w:rPr>
          <w:rFonts w:ascii="Book Antiqua" w:hAnsi="Book Antiqua" w:cs="宋体"/>
          <w:b/>
          <w:bCs/>
          <w:color w:val="000000"/>
          <w:sz w:val="24"/>
          <w:szCs w:val="24"/>
          <w:lang w:val="en-US" w:eastAsia="zh-CN"/>
        </w:rPr>
        <w:t>23</w:t>
      </w:r>
      <w:r w:rsidRPr="00F67AB0">
        <w:rPr>
          <w:rFonts w:ascii="Book Antiqua" w:hAnsi="Book Antiqua" w:cs="宋体"/>
          <w:color w:val="000000"/>
          <w:sz w:val="24"/>
          <w:szCs w:val="24"/>
          <w:lang w:val="en-US" w:eastAsia="zh-CN"/>
        </w:rPr>
        <w:t>: 320-324 [PMID: 8125557 DOI: 10.1161/01.HYP.23.3.320]</w:t>
      </w:r>
    </w:p>
    <w:p w14:paraId="78F66B34"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42 </w:t>
      </w:r>
      <w:r w:rsidRPr="00F67AB0">
        <w:rPr>
          <w:rFonts w:ascii="Book Antiqua" w:hAnsi="Book Antiqua" w:cs="宋体"/>
          <w:b/>
          <w:bCs/>
          <w:color w:val="000000"/>
          <w:sz w:val="24"/>
          <w:szCs w:val="24"/>
          <w:lang w:val="en-US" w:eastAsia="zh-CN"/>
        </w:rPr>
        <w:t>Andronico G</w:t>
      </w:r>
      <w:r w:rsidRPr="00F67AB0">
        <w:rPr>
          <w:rFonts w:ascii="Book Antiqua" w:hAnsi="Book Antiqua" w:cs="宋体"/>
          <w:color w:val="000000"/>
          <w:sz w:val="24"/>
          <w:szCs w:val="24"/>
          <w:lang w:val="en-US" w:eastAsia="zh-CN"/>
        </w:rPr>
        <w:t>, Ferrara L, Mangano M, Mulè G, Cerasola G. Insulin, sodium-lithium countertransport, and microalbuminuria in hypertensive patients.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1998; </w:t>
      </w:r>
      <w:r w:rsidRPr="00F67AB0">
        <w:rPr>
          <w:rFonts w:ascii="Book Antiqua" w:hAnsi="Book Antiqua" w:cs="宋体"/>
          <w:b/>
          <w:bCs/>
          <w:color w:val="000000"/>
          <w:sz w:val="24"/>
          <w:szCs w:val="24"/>
          <w:lang w:val="en-US" w:eastAsia="zh-CN"/>
        </w:rPr>
        <w:t>31</w:t>
      </w:r>
      <w:r w:rsidRPr="00F67AB0">
        <w:rPr>
          <w:rFonts w:ascii="Book Antiqua" w:hAnsi="Book Antiqua" w:cs="宋体"/>
          <w:color w:val="000000"/>
          <w:sz w:val="24"/>
          <w:szCs w:val="24"/>
          <w:lang w:val="en-US" w:eastAsia="zh-CN"/>
        </w:rPr>
        <w:t>: 110-113 [PMID: 9449400 DOI: 10.1161/01.HYP.31.1.110]</w:t>
      </w:r>
    </w:p>
    <w:p w14:paraId="207BB316"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43 </w:t>
      </w:r>
      <w:r w:rsidRPr="00F67AB0">
        <w:rPr>
          <w:rFonts w:ascii="Book Antiqua" w:hAnsi="Book Antiqua" w:cs="宋体"/>
          <w:b/>
          <w:bCs/>
          <w:color w:val="000000"/>
          <w:sz w:val="24"/>
          <w:szCs w:val="24"/>
          <w:lang w:val="en-US" w:eastAsia="zh-CN"/>
        </w:rPr>
        <w:t>Reaven GM</w:t>
      </w:r>
      <w:r w:rsidRPr="00F67AB0">
        <w:rPr>
          <w:rFonts w:ascii="Book Antiqua" w:hAnsi="Book Antiqua" w:cs="宋体"/>
          <w:color w:val="000000"/>
          <w:sz w:val="24"/>
          <w:szCs w:val="24"/>
          <w:lang w:val="en-US" w:eastAsia="zh-CN"/>
        </w:rPr>
        <w:t>, Lithell H, Landsberg L. Hypertension and associated metabolic abnormalities--the role of insulin resistance and the sympathoadrenal system. </w:t>
      </w:r>
      <w:r w:rsidRPr="00F67AB0">
        <w:rPr>
          <w:rFonts w:ascii="Book Antiqua" w:hAnsi="Book Antiqua" w:cs="宋体"/>
          <w:i/>
          <w:iCs/>
          <w:color w:val="000000"/>
          <w:sz w:val="24"/>
          <w:szCs w:val="24"/>
          <w:lang w:val="en-US" w:eastAsia="zh-CN"/>
        </w:rPr>
        <w:t>N Engl J Med</w:t>
      </w:r>
      <w:r w:rsidRPr="00F67AB0">
        <w:rPr>
          <w:rFonts w:ascii="Book Antiqua" w:hAnsi="Book Antiqua" w:cs="宋体"/>
          <w:color w:val="000000"/>
          <w:sz w:val="24"/>
          <w:szCs w:val="24"/>
          <w:lang w:val="en-US" w:eastAsia="zh-CN"/>
        </w:rPr>
        <w:t> 1996; </w:t>
      </w:r>
      <w:r w:rsidRPr="00F67AB0">
        <w:rPr>
          <w:rFonts w:ascii="Book Antiqua" w:hAnsi="Book Antiqua" w:cs="宋体"/>
          <w:b/>
          <w:bCs/>
          <w:color w:val="000000"/>
          <w:sz w:val="24"/>
          <w:szCs w:val="24"/>
          <w:lang w:val="en-US" w:eastAsia="zh-CN"/>
        </w:rPr>
        <w:t>334</w:t>
      </w:r>
      <w:r w:rsidRPr="00F67AB0">
        <w:rPr>
          <w:rFonts w:ascii="Book Antiqua" w:hAnsi="Book Antiqua" w:cs="宋体"/>
          <w:color w:val="000000"/>
          <w:sz w:val="24"/>
          <w:szCs w:val="24"/>
          <w:lang w:val="en-US" w:eastAsia="zh-CN"/>
        </w:rPr>
        <w:t>: 374-381 [PMID: 8538710 DOI: 10.1056/NEJM199602083340607]</w:t>
      </w:r>
    </w:p>
    <w:p w14:paraId="44921CF2"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44 </w:t>
      </w:r>
      <w:r w:rsidRPr="00F67AB0">
        <w:rPr>
          <w:rFonts w:ascii="Book Antiqua" w:hAnsi="Book Antiqua" w:cs="宋体"/>
          <w:b/>
          <w:bCs/>
          <w:color w:val="000000"/>
          <w:sz w:val="24"/>
          <w:szCs w:val="24"/>
          <w:lang w:val="en-US" w:eastAsia="zh-CN"/>
        </w:rPr>
        <w:t>Mancia G</w:t>
      </w:r>
      <w:r w:rsidRPr="00F67AB0">
        <w:rPr>
          <w:rFonts w:ascii="Book Antiqua" w:hAnsi="Book Antiqua" w:cs="宋体"/>
          <w:color w:val="000000"/>
          <w:sz w:val="24"/>
          <w:szCs w:val="24"/>
          <w:lang w:val="en-US" w:eastAsia="zh-CN"/>
        </w:rPr>
        <w:t>, Bousquet P, Elghozi JL, Esler M, Grassi G, Julius S, Reid J, Van Zwieten PA. The sympathetic nervous system and the metabolic syndrome.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25</w:t>
      </w:r>
      <w:r w:rsidRPr="00F67AB0">
        <w:rPr>
          <w:rFonts w:ascii="Book Antiqua" w:hAnsi="Book Antiqua" w:cs="宋体"/>
          <w:color w:val="000000"/>
          <w:sz w:val="24"/>
          <w:szCs w:val="24"/>
          <w:lang w:val="en-US" w:eastAsia="zh-CN"/>
        </w:rPr>
        <w:t>: 909-920 [PMID: 17414649 DOI: 10.1097/HJH.0b013e328048d004]</w:t>
      </w:r>
    </w:p>
    <w:p w14:paraId="346D5478"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45 </w:t>
      </w:r>
      <w:r w:rsidRPr="00F67AB0">
        <w:rPr>
          <w:rFonts w:ascii="Book Antiqua" w:hAnsi="Book Antiqua" w:cs="宋体"/>
          <w:b/>
          <w:bCs/>
          <w:color w:val="000000"/>
          <w:sz w:val="24"/>
          <w:szCs w:val="24"/>
          <w:lang w:val="en-US" w:eastAsia="zh-CN"/>
        </w:rPr>
        <w:t>Hall JE</w:t>
      </w:r>
      <w:r w:rsidRPr="00F67AB0">
        <w:rPr>
          <w:rFonts w:ascii="Book Antiqua" w:hAnsi="Book Antiqua" w:cs="宋体"/>
          <w:color w:val="000000"/>
          <w:sz w:val="24"/>
          <w:szCs w:val="24"/>
          <w:lang w:val="en-US" w:eastAsia="zh-CN"/>
        </w:rPr>
        <w:t>, Hildebrandt DA, Kuo J. Obesity hypertension: role of leptin and sympathetic nervous system. </w:t>
      </w:r>
      <w:r w:rsidRPr="00F67AB0">
        <w:rPr>
          <w:rFonts w:ascii="Book Antiqua" w:hAnsi="Book Antiqua" w:cs="宋体"/>
          <w:i/>
          <w:iCs/>
          <w:color w:val="000000"/>
          <w:sz w:val="24"/>
          <w:szCs w:val="24"/>
          <w:lang w:val="en-US" w:eastAsia="zh-CN"/>
        </w:rPr>
        <w:t>Am J Hypertens</w:t>
      </w:r>
      <w:r w:rsidRPr="00F67AB0">
        <w:rPr>
          <w:rFonts w:ascii="Book Antiqua" w:hAnsi="Book Antiqua" w:cs="宋体"/>
          <w:color w:val="000000"/>
          <w:sz w:val="24"/>
          <w:szCs w:val="24"/>
          <w:lang w:val="en-US" w:eastAsia="zh-CN"/>
        </w:rPr>
        <w:t> 2001; </w:t>
      </w:r>
      <w:r w:rsidRPr="00F67AB0">
        <w:rPr>
          <w:rFonts w:ascii="Book Antiqua" w:hAnsi="Book Antiqua" w:cs="宋体"/>
          <w:b/>
          <w:bCs/>
          <w:color w:val="000000"/>
          <w:sz w:val="24"/>
          <w:szCs w:val="24"/>
          <w:lang w:val="en-US" w:eastAsia="zh-CN"/>
        </w:rPr>
        <w:t>14</w:t>
      </w:r>
      <w:r w:rsidRPr="00F67AB0">
        <w:rPr>
          <w:rFonts w:ascii="Book Antiqua" w:hAnsi="Book Antiqua" w:cs="宋体"/>
          <w:color w:val="000000"/>
          <w:sz w:val="24"/>
          <w:szCs w:val="24"/>
          <w:lang w:val="en-US" w:eastAsia="zh-CN"/>
        </w:rPr>
        <w:t>: 103S-115S [PMID: 11411745 DOI: 10.1016/S0895-7061(01)02077-5]</w:t>
      </w:r>
    </w:p>
    <w:p w14:paraId="614E504A" w14:textId="70B0E704"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46 </w:t>
      </w:r>
      <w:r w:rsidRPr="00F67AB0">
        <w:rPr>
          <w:rFonts w:ascii="Book Antiqua" w:hAnsi="Book Antiqua" w:cs="宋体"/>
          <w:b/>
          <w:bCs/>
          <w:color w:val="000000"/>
          <w:sz w:val="24"/>
          <w:szCs w:val="24"/>
          <w:lang w:val="en-US" w:eastAsia="zh-CN"/>
        </w:rPr>
        <w:t>Landsberg L</w:t>
      </w:r>
      <w:r w:rsidRPr="00F67AB0">
        <w:rPr>
          <w:rFonts w:ascii="Book Antiqua" w:hAnsi="Book Antiqua" w:cs="宋体"/>
          <w:color w:val="000000"/>
          <w:sz w:val="24"/>
          <w:szCs w:val="24"/>
          <w:lang w:val="en-US" w:eastAsia="zh-CN"/>
        </w:rPr>
        <w:t>, Aronne LJ, Beilin LJ, Burke V, Igel LI, Lloyd-Jones D, Sowers J. Obesity-related hypertension: pathogenesis, cardiovascular risk, and treatment: a position paper of The Obesity Society and the American Society of Hypertension. </w:t>
      </w:r>
      <w:r w:rsidRPr="00F67AB0">
        <w:rPr>
          <w:rFonts w:ascii="Book Antiqua" w:hAnsi="Book Antiqua" w:cs="宋体"/>
          <w:i/>
          <w:iCs/>
          <w:color w:val="000000"/>
          <w:sz w:val="24"/>
          <w:szCs w:val="24"/>
          <w:lang w:val="en-US" w:eastAsia="zh-CN"/>
        </w:rPr>
        <w:t>J Clin Hypertens (Greenwich)</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15</w:t>
      </w:r>
      <w:r w:rsidRPr="00F67AB0">
        <w:rPr>
          <w:rFonts w:ascii="Book Antiqua" w:hAnsi="Book Antiqua" w:cs="宋体"/>
          <w:color w:val="000000"/>
          <w:sz w:val="24"/>
          <w:szCs w:val="24"/>
          <w:lang w:val="en-US" w:eastAsia="zh-CN"/>
        </w:rPr>
        <w:t>: 14-33 [PMID: 23282121 DOI: 10.1111/jch.12049</w:t>
      </w:r>
      <w:r w:rsidR="00F67AB0">
        <w:rPr>
          <w:rFonts w:ascii="Book Antiqua" w:hAnsi="Book Antiqua" w:cs="宋体"/>
          <w:color w:val="000000"/>
          <w:sz w:val="24"/>
          <w:szCs w:val="24"/>
          <w:lang w:val="en-US" w:eastAsia="zh-CN"/>
        </w:rPr>
        <w:t>]</w:t>
      </w:r>
    </w:p>
    <w:p w14:paraId="146B18C7"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47 </w:t>
      </w:r>
      <w:r w:rsidRPr="00F67AB0">
        <w:rPr>
          <w:rFonts w:ascii="Book Antiqua" w:hAnsi="Book Antiqua" w:cs="宋体"/>
          <w:b/>
          <w:bCs/>
          <w:color w:val="000000"/>
          <w:sz w:val="24"/>
          <w:szCs w:val="24"/>
          <w:lang w:val="en-US" w:eastAsia="zh-CN"/>
        </w:rPr>
        <w:t>Konecny T</w:t>
      </w:r>
      <w:r w:rsidRPr="00F67AB0">
        <w:rPr>
          <w:rFonts w:ascii="Book Antiqua" w:hAnsi="Book Antiqua" w:cs="宋体"/>
          <w:color w:val="000000"/>
          <w:sz w:val="24"/>
          <w:szCs w:val="24"/>
          <w:lang w:val="en-US" w:eastAsia="zh-CN"/>
        </w:rPr>
        <w:t>, Kara T, Somers VK. Obstructive sleep apnea and hypertension: an update.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63</w:t>
      </w:r>
      <w:r w:rsidRPr="00F67AB0">
        <w:rPr>
          <w:rFonts w:ascii="Book Antiqua" w:hAnsi="Book Antiqua" w:cs="宋体"/>
          <w:color w:val="000000"/>
          <w:sz w:val="24"/>
          <w:szCs w:val="24"/>
          <w:lang w:val="en-US" w:eastAsia="zh-CN"/>
        </w:rPr>
        <w:t>: 203-209 [PMID: 24379177 DOI: 10.1161/HYPERTENSIONAHA]</w:t>
      </w:r>
    </w:p>
    <w:p w14:paraId="6BA2415D"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48 </w:t>
      </w:r>
      <w:r w:rsidRPr="00F67AB0">
        <w:rPr>
          <w:rFonts w:ascii="Book Antiqua" w:hAnsi="Book Antiqua" w:cs="宋体"/>
          <w:b/>
          <w:bCs/>
          <w:color w:val="000000"/>
          <w:sz w:val="24"/>
          <w:szCs w:val="24"/>
          <w:lang w:val="en-US" w:eastAsia="zh-CN"/>
        </w:rPr>
        <w:t>DeFronzo RA</w:t>
      </w:r>
      <w:r w:rsidRPr="00F67AB0">
        <w:rPr>
          <w:rFonts w:ascii="Book Antiqua" w:hAnsi="Book Antiqua" w:cs="宋体"/>
          <w:color w:val="000000"/>
          <w:sz w:val="24"/>
          <w:szCs w:val="24"/>
          <w:lang w:val="en-US" w:eastAsia="zh-CN"/>
        </w:rPr>
        <w:t>, Cooke CR, Andres R, Faloona GR, Davis PJ. The effect of insulin on renal handling of sodium, potassium, calcium, and phosphate in man. </w:t>
      </w:r>
      <w:r w:rsidRPr="00F67AB0">
        <w:rPr>
          <w:rFonts w:ascii="Book Antiqua" w:hAnsi="Book Antiqua" w:cs="宋体"/>
          <w:i/>
          <w:iCs/>
          <w:color w:val="000000"/>
          <w:sz w:val="24"/>
          <w:szCs w:val="24"/>
          <w:lang w:val="en-US" w:eastAsia="zh-CN"/>
        </w:rPr>
        <w:t>J Clin Invest</w:t>
      </w:r>
      <w:r w:rsidRPr="00F67AB0">
        <w:rPr>
          <w:rFonts w:ascii="Book Antiqua" w:hAnsi="Book Antiqua" w:cs="宋体"/>
          <w:color w:val="000000"/>
          <w:sz w:val="24"/>
          <w:szCs w:val="24"/>
          <w:lang w:val="en-US" w:eastAsia="zh-CN"/>
        </w:rPr>
        <w:t> 1975; </w:t>
      </w:r>
      <w:r w:rsidRPr="00F67AB0">
        <w:rPr>
          <w:rFonts w:ascii="Book Antiqua" w:hAnsi="Book Antiqua" w:cs="宋体"/>
          <w:b/>
          <w:bCs/>
          <w:color w:val="000000"/>
          <w:sz w:val="24"/>
          <w:szCs w:val="24"/>
          <w:lang w:val="en-US" w:eastAsia="zh-CN"/>
        </w:rPr>
        <w:t>55</w:t>
      </w:r>
      <w:r w:rsidRPr="00F67AB0">
        <w:rPr>
          <w:rFonts w:ascii="Book Antiqua" w:hAnsi="Book Antiqua" w:cs="宋体"/>
          <w:color w:val="000000"/>
          <w:sz w:val="24"/>
          <w:szCs w:val="24"/>
          <w:lang w:val="en-US" w:eastAsia="zh-CN"/>
        </w:rPr>
        <w:t>: 845-855 [PMID: 1120786 DOI: 10.1172/JCI107996]</w:t>
      </w:r>
    </w:p>
    <w:p w14:paraId="4AB27A08"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49 </w:t>
      </w:r>
      <w:r w:rsidRPr="00F67AB0">
        <w:rPr>
          <w:rFonts w:ascii="Book Antiqua" w:hAnsi="Book Antiqua" w:cs="宋体"/>
          <w:b/>
          <w:bCs/>
          <w:color w:val="000000"/>
          <w:sz w:val="24"/>
          <w:szCs w:val="24"/>
          <w:lang w:val="en-US" w:eastAsia="zh-CN"/>
        </w:rPr>
        <w:t>Nickenig G</w:t>
      </w:r>
      <w:r w:rsidRPr="00F67AB0">
        <w:rPr>
          <w:rFonts w:ascii="Book Antiqua" w:hAnsi="Book Antiqua" w:cs="宋体"/>
          <w:color w:val="000000"/>
          <w:sz w:val="24"/>
          <w:szCs w:val="24"/>
          <w:lang w:val="en-US" w:eastAsia="zh-CN"/>
        </w:rPr>
        <w:t>, Röling J, Strehlow K, Schnabel P, Böhm M. Insulin induces upregulation of vascular AT1 receptor gene expression by posttranscriptional mechanisms. </w:t>
      </w:r>
      <w:r w:rsidRPr="00F67AB0">
        <w:rPr>
          <w:rFonts w:ascii="Book Antiqua" w:hAnsi="Book Antiqua" w:cs="宋体"/>
          <w:i/>
          <w:iCs/>
          <w:color w:val="000000"/>
          <w:sz w:val="24"/>
          <w:szCs w:val="24"/>
          <w:lang w:val="en-US" w:eastAsia="zh-CN"/>
        </w:rPr>
        <w:t>Circulation</w:t>
      </w:r>
      <w:r w:rsidRPr="00F67AB0">
        <w:rPr>
          <w:rFonts w:ascii="Book Antiqua" w:hAnsi="Book Antiqua" w:cs="宋体"/>
          <w:color w:val="000000"/>
          <w:sz w:val="24"/>
          <w:szCs w:val="24"/>
          <w:lang w:val="en-US" w:eastAsia="zh-CN"/>
        </w:rPr>
        <w:t> 1998; </w:t>
      </w:r>
      <w:r w:rsidRPr="00F67AB0">
        <w:rPr>
          <w:rFonts w:ascii="Book Antiqua" w:hAnsi="Book Antiqua" w:cs="宋体"/>
          <w:b/>
          <w:bCs/>
          <w:color w:val="000000"/>
          <w:sz w:val="24"/>
          <w:szCs w:val="24"/>
          <w:lang w:val="en-US" w:eastAsia="zh-CN"/>
        </w:rPr>
        <w:t>98</w:t>
      </w:r>
      <w:r w:rsidRPr="00F67AB0">
        <w:rPr>
          <w:rFonts w:ascii="Book Antiqua" w:hAnsi="Book Antiqua" w:cs="宋体"/>
          <w:color w:val="000000"/>
          <w:sz w:val="24"/>
          <w:szCs w:val="24"/>
          <w:lang w:val="en-US" w:eastAsia="zh-CN"/>
        </w:rPr>
        <w:t>: 2453-2460 [PMID: 9832492 DOI: 10.1161/01.CIR.98.22.2453]</w:t>
      </w:r>
    </w:p>
    <w:p w14:paraId="3C00584D"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50 </w:t>
      </w:r>
      <w:r w:rsidRPr="00F67AB0">
        <w:rPr>
          <w:rFonts w:ascii="Book Antiqua" w:hAnsi="Book Antiqua" w:cs="宋体"/>
          <w:b/>
          <w:bCs/>
          <w:color w:val="000000"/>
          <w:sz w:val="24"/>
          <w:szCs w:val="24"/>
          <w:lang w:val="en-US" w:eastAsia="zh-CN"/>
        </w:rPr>
        <w:t>Engeli S</w:t>
      </w:r>
      <w:r w:rsidRPr="00F67AB0">
        <w:rPr>
          <w:rFonts w:ascii="Book Antiqua" w:hAnsi="Book Antiqua" w:cs="宋体"/>
          <w:color w:val="000000"/>
          <w:sz w:val="24"/>
          <w:szCs w:val="24"/>
          <w:lang w:val="en-US" w:eastAsia="zh-CN"/>
        </w:rPr>
        <w:t>. Role of the renin-angiotensin- aldosterone system in the metabolic syndrome. </w:t>
      </w:r>
      <w:r w:rsidRPr="00F67AB0">
        <w:rPr>
          <w:rFonts w:ascii="Book Antiqua" w:hAnsi="Book Antiqua" w:cs="宋体"/>
          <w:i/>
          <w:iCs/>
          <w:color w:val="000000"/>
          <w:sz w:val="24"/>
          <w:szCs w:val="24"/>
          <w:lang w:val="en-US" w:eastAsia="zh-CN"/>
        </w:rPr>
        <w:t>Contrib Nephrol</w:t>
      </w:r>
      <w:r w:rsidRPr="00F67AB0">
        <w:rPr>
          <w:rFonts w:ascii="Book Antiqua" w:hAnsi="Book Antiqua" w:cs="宋体"/>
          <w:color w:val="000000"/>
          <w:sz w:val="24"/>
          <w:szCs w:val="24"/>
          <w:lang w:val="en-US" w:eastAsia="zh-CN"/>
        </w:rPr>
        <w:t> 2006; </w:t>
      </w:r>
      <w:r w:rsidRPr="00F67AB0">
        <w:rPr>
          <w:rFonts w:ascii="Book Antiqua" w:hAnsi="Book Antiqua" w:cs="宋体"/>
          <w:b/>
          <w:bCs/>
          <w:color w:val="000000"/>
          <w:sz w:val="24"/>
          <w:szCs w:val="24"/>
          <w:lang w:val="en-US" w:eastAsia="zh-CN"/>
        </w:rPr>
        <w:t>151</w:t>
      </w:r>
      <w:r w:rsidRPr="00F67AB0">
        <w:rPr>
          <w:rFonts w:ascii="Book Antiqua" w:hAnsi="Book Antiqua" w:cs="宋体"/>
          <w:color w:val="000000"/>
          <w:sz w:val="24"/>
          <w:szCs w:val="24"/>
          <w:lang w:val="en-US" w:eastAsia="zh-CN"/>
        </w:rPr>
        <w:t>: 122-134 [PMID: 16929137 DOI: 10.1159/000095324]</w:t>
      </w:r>
    </w:p>
    <w:p w14:paraId="7448622D"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51 </w:t>
      </w:r>
      <w:r w:rsidRPr="00F67AB0">
        <w:rPr>
          <w:rFonts w:ascii="Book Antiqua" w:hAnsi="Book Antiqua" w:cs="宋体"/>
          <w:b/>
          <w:bCs/>
          <w:color w:val="000000"/>
          <w:sz w:val="24"/>
          <w:szCs w:val="24"/>
          <w:lang w:val="en-US" w:eastAsia="zh-CN"/>
        </w:rPr>
        <w:t>Putnam K</w:t>
      </w:r>
      <w:r w:rsidRPr="00F67AB0">
        <w:rPr>
          <w:rFonts w:ascii="Book Antiqua" w:hAnsi="Book Antiqua" w:cs="宋体"/>
          <w:color w:val="000000"/>
          <w:sz w:val="24"/>
          <w:szCs w:val="24"/>
          <w:lang w:val="en-US" w:eastAsia="zh-CN"/>
        </w:rPr>
        <w:t>, Shoemaker R, Yiannikouris F, Cassis LA. The renin-angiotensin system: a target of and contributor to dyslipidemias, altered glucose homeostasis, and hypertension of the metabolic syndrome. </w:t>
      </w:r>
      <w:r w:rsidRPr="00F67AB0">
        <w:rPr>
          <w:rFonts w:ascii="Book Antiqua" w:hAnsi="Book Antiqua" w:cs="宋体"/>
          <w:i/>
          <w:iCs/>
          <w:color w:val="000000"/>
          <w:sz w:val="24"/>
          <w:szCs w:val="24"/>
          <w:lang w:val="en-US" w:eastAsia="zh-CN"/>
        </w:rPr>
        <w:t>Am J Physiol Heart Circ Physiol</w:t>
      </w:r>
      <w:r w:rsidRPr="00F67AB0">
        <w:rPr>
          <w:rFonts w:ascii="Book Antiqua" w:hAnsi="Book Antiqua" w:cs="宋体"/>
          <w:color w:val="000000"/>
          <w:sz w:val="24"/>
          <w:szCs w:val="24"/>
          <w:lang w:val="en-US" w:eastAsia="zh-CN"/>
        </w:rPr>
        <w:t> 2012; </w:t>
      </w:r>
      <w:r w:rsidRPr="00F67AB0">
        <w:rPr>
          <w:rFonts w:ascii="Book Antiqua" w:hAnsi="Book Antiqua" w:cs="宋体"/>
          <w:b/>
          <w:bCs/>
          <w:color w:val="000000"/>
          <w:sz w:val="24"/>
          <w:szCs w:val="24"/>
          <w:lang w:val="en-US" w:eastAsia="zh-CN"/>
        </w:rPr>
        <w:t>302</w:t>
      </w:r>
      <w:r w:rsidRPr="00F67AB0">
        <w:rPr>
          <w:rFonts w:ascii="Book Antiqua" w:hAnsi="Book Antiqua" w:cs="宋体"/>
          <w:color w:val="000000"/>
          <w:sz w:val="24"/>
          <w:szCs w:val="24"/>
          <w:lang w:val="en-US" w:eastAsia="zh-CN"/>
        </w:rPr>
        <w:t>: H1219-H1230 [PMID: 22227126 DOI: 10.1152/ajpheart.00796.2011]</w:t>
      </w:r>
    </w:p>
    <w:p w14:paraId="17EB613F"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52 </w:t>
      </w:r>
      <w:r w:rsidRPr="00F67AB0">
        <w:rPr>
          <w:rFonts w:ascii="Book Antiqua" w:hAnsi="Book Antiqua" w:cs="宋体"/>
          <w:b/>
          <w:bCs/>
          <w:color w:val="000000"/>
          <w:sz w:val="24"/>
          <w:szCs w:val="24"/>
          <w:lang w:val="en-US" w:eastAsia="zh-CN"/>
        </w:rPr>
        <w:t>Lu L</w:t>
      </w:r>
      <w:r w:rsidRPr="00F67AB0">
        <w:rPr>
          <w:rFonts w:ascii="Book Antiqua" w:hAnsi="Book Antiqua" w:cs="宋体"/>
          <w:color w:val="000000"/>
          <w:sz w:val="24"/>
          <w:szCs w:val="24"/>
          <w:lang w:val="en-US" w:eastAsia="zh-CN"/>
        </w:rPr>
        <w:t>, Yu Z, Pan A, Hu FB, Franco OH, Li H, Li X, Yang X, Chen Y, Lin X. Plasma 25-hydroxyvitamin D concentration and metabolic syndrome among middle-aged and elderly Chinese individuals. </w:t>
      </w:r>
      <w:r w:rsidRPr="00F67AB0">
        <w:rPr>
          <w:rFonts w:ascii="Book Antiqua" w:hAnsi="Book Antiqua" w:cs="宋体"/>
          <w:i/>
          <w:iCs/>
          <w:color w:val="000000"/>
          <w:sz w:val="24"/>
          <w:szCs w:val="24"/>
          <w:lang w:val="en-US" w:eastAsia="zh-CN"/>
        </w:rPr>
        <w:t>Diabetes Care</w:t>
      </w:r>
      <w:r w:rsidRPr="00F67AB0">
        <w:rPr>
          <w:rFonts w:ascii="Book Antiqua" w:hAnsi="Book Antiqua" w:cs="宋体"/>
          <w:color w:val="000000"/>
          <w:sz w:val="24"/>
          <w:szCs w:val="24"/>
          <w:lang w:val="en-US" w:eastAsia="zh-CN"/>
        </w:rPr>
        <w:t> 2009; </w:t>
      </w:r>
      <w:r w:rsidRPr="00F67AB0">
        <w:rPr>
          <w:rFonts w:ascii="Book Antiqua" w:hAnsi="Book Antiqua" w:cs="宋体"/>
          <w:b/>
          <w:bCs/>
          <w:color w:val="000000"/>
          <w:sz w:val="24"/>
          <w:szCs w:val="24"/>
          <w:lang w:val="en-US" w:eastAsia="zh-CN"/>
        </w:rPr>
        <w:t>32</w:t>
      </w:r>
      <w:r w:rsidRPr="00F67AB0">
        <w:rPr>
          <w:rFonts w:ascii="Book Antiqua" w:hAnsi="Book Antiqua" w:cs="宋体"/>
          <w:color w:val="000000"/>
          <w:sz w:val="24"/>
          <w:szCs w:val="24"/>
          <w:lang w:val="en-US" w:eastAsia="zh-CN"/>
        </w:rPr>
        <w:t>: 1278-1283 [PMID: 19366976 DOI: 10.2337/dc09-0209]</w:t>
      </w:r>
    </w:p>
    <w:p w14:paraId="3BFE5BF8"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53 </w:t>
      </w:r>
      <w:r w:rsidRPr="00F67AB0">
        <w:rPr>
          <w:rFonts w:ascii="Book Antiqua" w:hAnsi="Book Antiqua" w:cs="宋体"/>
          <w:b/>
          <w:bCs/>
          <w:color w:val="000000"/>
          <w:sz w:val="24"/>
          <w:szCs w:val="24"/>
          <w:lang w:val="en-US" w:eastAsia="zh-CN"/>
        </w:rPr>
        <w:t>Muscogiuri G</w:t>
      </w:r>
      <w:r w:rsidRPr="00F67AB0">
        <w:rPr>
          <w:rFonts w:ascii="Book Antiqua" w:hAnsi="Book Antiqua" w:cs="宋体"/>
          <w:color w:val="000000"/>
          <w:sz w:val="24"/>
          <w:szCs w:val="24"/>
          <w:lang w:val="en-US" w:eastAsia="zh-CN"/>
        </w:rPr>
        <w:t>, Sorice GP, Ajjan R, Mezza T, Pilz S, Prioletta A, Scragg R, Volpe SL, Witham MD, Giaccari A. Can vitamin D deficiency cause diabetes and cardiovascular diseases? Present evidence and future perspectives. </w:t>
      </w:r>
      <w:r w:rsidRPr="00F67AB0">
        <w:rPr>
          <w:rFonts w:ascii="Book Antiqua" w:hAnsi="Book Antiqua" w:cs="宋体"/>
          <w:i/>
          <w:iCs/>
          <w:color w:val="000000"/>
          <w:sz w:val="24"/>
          <w:szCs w:val="24"/>
          <w:lang w:val="en-US" w:eastAsia="zh-CN"/>
        </w:rPr>
        <w:t>Nutr Metab Cardiovasc Dis</w:t>
      </w:r>
      <w:r w:rsidRPr="00F67AB0">
        <w:rPr>
          <w:rFonts w:ascii="Book Antiqua" w:hAnsi="Book Antiqua" w:cs="宋体"/>
          <w:color w:val="000000"/>
          <w:sz w:val="24"/>
          <w:szCs w:val="24"/>
          <w:lang w:val="en-US" w:eastAsia="zh-CN"/>
        </w:rPr>
        <w:t> 2012; </w:t>
      </w:r>
      <w:r w:rsidRPr="00F67AB0">
        <w:rPr>
          <w:rFonts w:ascii="Book Antiqua" w:hAnsi="Book Antiqua" w:cs="宋体"/>
          <w:b/>
          <w:bCs/>
          <w:color w:val="000000"/>
          <w:sz w:val="24"/>
          <w:szCs w:val="24"/>
          <w:lang w:val="en-US" w:eastAsia="zh-CN"/>
        </w:rPr>
        <w:t>22</w:t>
      </w:r>
      <w:r w:rsidRPr="00F67AB0">
        <w:rPr>
          <w:rFonts w:ascii="Book Antiqua" w:hAnsi="Book Antiqua" w:cs="宋体"/>
          <w:color w:val="000000"/>
          <w:sz w:val="24"/>
          <w:szCs w:val="24"/>
          <w:lang w:val="en-US" w:eastAsia="zh-CN"/>
        </w:rPr>
        <w:t>: 81-87 [PMID: 22265795 DOI: 10.1016/j.numecd.2011.11.001]</w:t>
      </w:r>
    </w:p>
    <w:p w14:paraId="281B07C5"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54 </w:t>
      </w:r>
      <w:r w:rsidRPr="00F67AB0">
        <w:rPr>
          <w:rFonts w:ascii="Book Antiqua" w:hAnsi="Book Antiqua" w:cs="宋体"/>
          <w:b/>
          <w:bCs/>
          <w:color w:val="000000"/>
          <w:sz w:val="24"/>
          <w:szCs w:val="24"/>
          <w:lang w:val="en-US" w:eastAsia="zh-CN"/>
        </w:rPr>
        <w:t>Andronico G</w:t>
      </w:r>
      <w:r w:rsidRPr="00F67AB0">
        <w:rPr>
          <w:rFonts w:ascii="Book Antiqua" w:hAnsi="Book Antiqua" w:cs="宋体"/>
          <w:color w:val="000000"/>
          <w:sz w:val="24"/>
          <w:szCs w:val="24"/>
          <w:lang w:val="en-US" w:eastAsia="zh-CN"/>
        </w:rPr>
        <w:t>, Cottone S, Mangano MT, Ferraro-Mortellaro R, Baiardi G, Grassi N, Ferrara L, Mulé G, Cerasola G. Insulin, renin-aldosterone system and blood pressure in obese people. </w:t>
      </w:r>
      <w:r w:rsidRPr="00F67AB0">
        <w:rPr>
          <w:rFonts w:ascii="Book Antiqua" w:hAnsi="Book Antiqua" w:cs="宋体"/>
          <w:i/>
          <w:iCs/>
          <w:color w:val="000000"/>
          <w:sz w:val="24"/>
          <w:szCs w:val="24"/>
          <w:lang w:val="en-US" w:eastAsia="zh-CN"/>
        </w:rPr>
        <w:t>Int J Obes Relat Metab Disord</w:t>
      </w:r>
      <w:r w:rsidRPr="00F67AB0">
        <w:rPr>
          <w:rFonts w:ascii="Book Antiqua" w:hAnsi="Book Antiqua" w:cs="宋体"/>
          <w:color w:val="000000"/>
          <w:sz w:val="24"/>
          <w:szCs w:val="24"/>
          <w:lang w:val="en-US" w:eastAsia="zh-CN"/>
        </w:rPr>
        <w:t> 2001; </w:t>
      </w:r>
      <w:r w:rsidRPr="00F67AB0">
        <w:rPr>
          <w:rFonts w:ascii="Book Antiqua" w:hAnsi="Book Antiqua" w:cs="宋体"/>
          <w:b/>
          <w:bCs/>
          <w:color w:val="000000"/>
          <w:sz w:val="24"/>
          <w:szCs w:val="24"/>
          <w:lang w:val="en-US" w:eastAsia="zh-CN"/>
        </w:rPr>
        <w:t>25</w:t>
      </w:r>
      <w:r w:rsidRPr="00F67AB0">
        <w:rPr>
          <w:rFonts w:ascii="Book Antiqua" w:hAnsi="Book Antiqua" w:cs="宋体"/>
          <w:color w:val="000000"/>
          <w:sz w:val="24"/>
          <w:szCs w:val="24"/>
          <w:lang w:val="en-US" w:eastAsia="zh-CN"/>
        </w:rPr>
        <w:t>: 239-242 [PMID: 11410826 DOI: 10.1038/sj.ijo.0801483]</w:t>
      </w:r>
    </w:p>
    <w:p w14:paraId="3005DFC4"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55 </w:t>
      </w:r>
      <w:r w:rsidRPr="00F67AB0">
        <w:rPr>
          <w:rFonts w:ascii="Book Antiqua" w:hAnsi="Book Antiqua" w:cs="宋体"/>
          <w:b/>
          <w:bCs/>
          <w:color w:val="000000"/>
          <w:sz w:val="24"/>
          <w:szCs w:val="24"/>
          <w:lang w:val="en-US" w:eastAsia="zh-CN"/>
        </w:rPr>
        <w:t>Goodfriend TL</w:t>
      </w:r>
      <w:r w:rsidRPr="00F67AB0">
        <w:rPr>
          <w:rFonts w:ascii="Book Antiqua" w:hAnsi="Book Antiqua" w:cs="宋体"/>
          <w:color w:val="000000"/>
          <w:sz w:val="24"/>
          <w:szCs w:val="24"/>
          <w:lang w:val="en-US" w:eastAsia="zh-CN"/>
        </w:rPr>
        <w:t>, Ball DL, Egan BM, Campbell WB, Nithipatikom K. Epoxy-keto derivative of linoleic acid stimulates aldosterone secretion.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2004; </w:t>
      </w:r>
      <w:r w:rsidRPr="00F67AB0">
        <w:rPr>
          <w:rFonts w:ascii="Book Antiqua" w:hAnsi="Book Antiqua" w:cs="宋体"/>
          <w:b/>
          <w:bCs/>
          <w:color w:val="000000"/>
          <w:sz w:val="24"/>
          <w:szCs w:val="24"/>
          <w:lang w:val="en-US" w:eastAsia="zh-CN"/>
        </w:rPr>
        <w:t>43</w:t>
      </w:r>
      <w:r w:rsidRPr="00F67AB0">
        <w:rPr>
          <w:rFonts w:ascii="Book Antiqua" w:hAnsi="Book Antiqua" w:cs="宋体"/>
          <w:color w:val="000000"/>
          <w:sz w:val="24"/>
          <w:szCs w:val="24"/>
          <w:lang w:val="en-US" w:eastAsia="zh-CN"/>
        </w:rPr>
        <w:t>: 358-363 [PMID: 14718355 DOI: 10.1161/01.HYP.0000113294.06704.64]</w:t>
      </w:r>
    </w:p>
    <w:p w14:paraId="6C663BD1" w14:textId="01D23161"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56 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Nardi E, Cusimano P, Cottone S, Seddio G, Geraci C, Palermo A, Andronico G, Cerasola G. Plasma aldosterone and its relationships with left ventricular mass in essential hypertensive patients with the metabolic syndrome. </w:t>
      </w:r>
      <w:r w:rsidRPr="00F67AB0">
        <w:rPr>
          <w:rFonts w:ascii="Book Antiqua" w:hAnsi="Book Antiqua" w:cs="宋体"/>
          <w:i/>
          <w:iCs/>
          <w:color w:val="000000"/>
          <w:sz w:val="24"/>
          <w:szCs w:val="24"/>
          <w:lang w:val="en-US" w:eastAsia="zh-CN"/>
        </w:rPr>
        <w:t>Am J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21</w:t>
      </w:r>
      <w:r w:rsidRPr="00F67AB0">
        <w:rPr>
          <w:rFonts w:ascii="Book Antiqua" w:hAnsi="Book Antiqua" w:cs="宋体"/>
          <w:color w:val="000000"/>
          <w:sz w:val="24"/>
          <w:szCs w:val="24"/>
          <w:lang w:val="en-US" w:eastAsia="zh-CN"/>
        </w:rPr>
        <w:t>: 1055-1061 [PMID: 18583983 DOI: 10.1038/ajh.2008.225</w:t>
      </w:r>
      <w:r w:rsidR="00F67AB0">
        <w:rPr>
          <w:rFonts w:ascii="Book Antiqua" w:hAnsi="Book Antiqua" w:cs="宋体"/>
          <w:color w:val="000000"/>
          <w:sz w:val="24"/>
          <w:szCs w:val="24"/>
          <w:lang w:val="en-US" w:eastAsia="zh-CN"/>
        </w:rPr>
        <w:t>]</w:t>
      </w:r>
    </w:p>
    <w:p w14:paraId="2911A40F"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57 </w:t>
      </w:r>
      <w:r w:rsidRPr="00F67AB0">
        <w:rPr>
          <w:rFonts w:ascii="Book Antiqua" w:hAnsi="Book Antiqua" w:cs="宋体"/>
          <w:b/>
          <w:bCs/>
          <w:color w:val="000000"/>
          <w:sz w:val="24"/>
          <w:szCs w:val="24"/>
          <w:lang w:val="en-US" w:eastAsia="zh-CN"/>
        </w:rPr>
        <w:t>Calhoun DA</w:t>
      </w:r>
      <w:r w:rsidRPr="00F67AB0">
        <w:rPr>
          <w:rFonts w:ascii="Book Antiqua" w:hAnsi="Book Antiqua" w:cs="宋体"/>
          <w:color w:val="000000"/>
          <w:sz w:val="24"/>
          <w:szCs w:val="24"/>
          <w:lang w:val="en-US" w:eastAsia="zh-CN"/>
        </w:rPr>
        <w:t>, Sharma K. The role of aldosteronism in causing obesity-related cardiovascular risk. </w:t>
      </w:r>
      <w:r w:rsidRPr="00F67AB0">
        <w:rPr>
          <w:rFonts w:ascii="Book Antiqua" w:hAnsi="Book Antiqua" w:cs="宋体"/>
          <w:i/>
          <w:iCs/>
          <w:color w:val="000000"/>
          <w:sz w:val="24"/>
          <w:szCs w:val="24"/>
          <w:lang w:val="en-US" w:eastAsia="zh-CN"/>
        </w:rPr>
        <w:t>Cardiol Clin</w:t>
      </w:r>
      <w:r w:rsidRPr="00F67AB0">
        <w:rPr>
          <w:rFonts w:ascii="Book Antiqua" w:hAnsi="Book Antiqua" w:cs="宋体"/>
          <w:color w:val="000000"/>
          <w:sz w:val="24"/>
          <w:szCs w:val="24"/>
          <w:lang w:val="en-US" w:eastAsia="zh-CN"/>
        </w:rPr>
        <w:t> 2010; </w:t>
      </w:r>
      <w:r w:rsidRPr="00F67AB0">
        <w:rPr>
          <w:rFonts w:ascii="Book Antiqua" w:hAnsi="Book Antiqua" w:cs="宋体"/>
          <w:b/>
          <w:bCs/>
          <w:color w:val="000000"/>
          <w:sz w:val="24"/>
          <w:szCs w:val="24"/>
          <w:lang w:val="en-US" w:eastAsia="zh-CN"/>
        </w:rPr>
        <w:t>28</w:t>
      </w:r>
      <w:r w:rsidRPr="00F67AB0">
        <w:rPr>
          <w:rFonts w:ascii="Book Antiqua" w:hAnsi="Book Antiqua" w:cs="宋体"/>
          <w:color w:val="000000"/>
          <w:sz w:val="24"/>
          <w:szCs w:val="24"/>
          <w:lang w:val="en-US" w:eastAsia="zh-CN"/>
        </w:rPr>
        <w:t>: 517-527 [PMID: 20621254 DOI: 10.1016/j.ccl.2010.04.001]</w:t>
      </w:r>
    </w:p>
    <w:p w14:paraId="24CF92EA"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58 </w:t>
      </w:r>
      <w:r w:rsidRPr="00F67AB0">
        <w:rPr>
          <w:rFonts w:ascii="Book Antiqua" w:hAnsi="Book Antiqua" w:cs="宋体"/>
          <w:b/>
          <w:bCs/>
          <w:color w:val="000000"/>
          <w:sz w:val="24"/>
          <w:szCs w:val="24"/>
          <w:lang w:val="en-US" w:eastAsia="zh-CN"/>
        </w:rPr>
        <w:t>Byrd JB</w:t>
      </w:r>
      <w:r w:rsidRPr="00F67AB0">
        <w:rPr>
          <w:rFonts w:ascii="Book Antiqua" w:hAnsi="Book Antiqua" w:cs="宋体"/>
          <w:color w:val="000000"/>
          <w:sz w:val="24"/>
          <w:szCs w:val="24"/>
          <w:lang w:val="en-US" w:eastAsia="zh-CN"/>
        </w:rPr>
        <w:t>, Brook RD. A critical review of the evidence supporting aldosterone in the etiology and its blockade in the treatment of obesity-associated hypertension. </w:t>
      </w:r>
      <w:r w:rsidRPr="00F67AB0">
        <w:rPr>
          <w:rFonts w:ascii="Book Antiqua" w:hAnsi="Book Antiqua" w:cs="宋体"/>
          <w:i/>
          <w:iCs/>
          <w:color w:val="000000"/>
          <w:sz w:val="24"/>
          <w:szCs w:val="24"/>
          <w:lang w:val="en-US" w:eastAsia="zh-CN"/>
        </w:rPr>
        <w:t>J Hum Hypertens</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28</w:t>
      </w:r>
      <w:r w:rsidRPr="00F67AB0">
        <w:rPr>
          <w:rFonts w:ascii="Book Antiqua" w:hAnsi="Book Antiqua" w:cs="宋体"/>
          <w:color w:val="000000"/>
          <w:sz w:val="24"/>
          <w:szCs w:val="24"/>
          <w:lang w:val="en-US" w:eastAsia="zh-CN"/>
        </w:rPr>
        <w:t>: 3-9 [PMID: 23698003 DOI: 10.1038/jhh.2013.42]</w:t>
      </w:r>
    </w:p>
    <w:p w14:paraId="4A43EF14"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59 </w:t>
      </w:r>
      <w:r w:rsidRPr="00F67AB0">
        <w:rPr>
          <w:rFonts w:ascii="Book Antiqua" w:hAnsi="Book Antiqua" w:cs="宋体"/>
          <w:b/>
          <w:bCs/>
          <w:color w:val="000000"/>
          <w:sz w:val="24"/>
          <w:szCs w:val="24"/>
          <w:lang w:val="en-US" w:eastAsia="zh-CN"/>
        </w:rPr>
        <w:t>Iglarz M</w:t>
      </w:r>
      <w:r w:rsidRPr="00F67AB0">
        <w:rPr>
          <w:rFonts w:ascii="Book Antiqua" w:hAnsi="Book Antiqua" w:cs="宋体"/>
          <w:color w:val="000000"/>
          <w:sz w:val="24"/>
          <w:szCs w:val="24"/>
          <w:lang w:val="en-US" w:eastAsia="zh-CN"/>
        </w:rPr>
        <w:t>, Clozel M. At the heart of tissue: endothelin system and end-organ damage. </w:t>
      </w:r>
      <w:r w:rsidRPr="00F67AB0">
        <w:rPr>
          <w:rFonts w:ascii="Book Antiqua" w:hAnsi="Book Antiqua" w:cs="宋体"/>
          <w:i/>
          <w:iCs/>
          <w:color w:val="000000"/>
          <w:sz w:val="24"/>
          <w:szCs w:val="24"/>
          <w:lang w:val="en-US" w:eastAsia="zh-CN"/>
        </w:rPr>
        <w:t>Clin Sci (Lond)</w:t>
      </w:r>
      <w:r w:rsidRPr="00F67AB0">
        <w:rPr>
          <w:rFonts w:ascii="Book Antiqua" w:hAnsi="Book Antiqua" w:cs="宋体"/>
          <w:color w:val="000000"/>
          <w:sz w:val="24"/>
          <w:szCs w:val="24"/>
          <w:lang w:val="en-US" w:eastAsia="zh-CN"/>
        </w:rPr>
        <w:t> 2010; </w:t>
      </w:r>
      <w:r w:rsidRPr="00F67AB0">
        <w:rPr>
          <w:rFonts w:ascii="Book Antiqua" w:hAnsi="Book Antiqua" w:cs="宋体"/>
          <w:b/>
          <w:bCs/>
          <w:color w:val="000000"/>
          <w:sz w:val="24"/>
          <w:szCs w:val="24"/>
          <w:lang w:val="en-US" w:eastAsia="zh-CN"/>
        </w:rPr>
        <w:t>119</w:t>
      </w:r>
      <w:r w:rsidRPr="00F67AB0">
        <w:rPr>
          <w:rFonts w:ascii="Book Antiqua" w:hAnsi="Book Antiqua" w:cs="宋体"/>
          <w:color w:val="000000"/>
          <w:sz w:val="24"/>
          <w:szCs w:val="24"/>
          <w:lang w:val="en-US" w:eastAsia="zh-CN"/>
        </w:rPr>
        <w:t>: 453-463 [PMID: 20712600 DOI: 10.1042/CS20100222]</w:t>
      </w:r>
    </w:p>
    <w:p w14:paraId="2B37A477"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60 </w:t>
      </w:r>
      <w:r w:rsidRPr="00F67AB0">
        <w:rPr>
          <w:rFonts w:ascii="Book Antiqua" w:hAnsi="Book Antiqua" w:cs="宋体"/>
          <w:b/>
          <w:bCs/>
          <w:color w:val="000000"/>
          <w:sz w:val="24"/>
          <w:szCs w:val="24"/>
          <w:lang w:val="en-US" w:eastAsia="zh-CN"/>
        </w:rPr>
        <w:t>Andronico G</w:t>
      </w:r>
      <w:r w:rsidRPr="00F67AB0">
        <w:rPr>
          <w:rFonts w:ascii="Book Antiqua" w:hAnsi="Book Antiqua" w:cs="宋体"/>
          <w:color w:val="000000"/>
          <w:sz w:val="24"/>
          <w:szCs w:val="24"/>
          <w:lang w:val="en-US" w:eastAsia="zh-CN"/>
        </w:rPr>
        <w:t>, Mangano M, Ferrara L, Lamanna D, Mulé G, Cerasola G. In vivo relationship between insulin and endothelin role of insulin-resistance. </w:t>
      </w:r>
      <w:r w:rsidRPr="00F67AB0">
        <w:rPr>
          <w:rFonts w:ascii="Book Antiqua" w:hAnsi="Book Antiqua" w:cs="宋体"/>
          <w:i/>
          <w:iCs/>
          <w:color w:val="000000"/>
          <w:sz w:val="24"/>
          <w:szCs w:val="24"/>
          <w:lang w:val="en-US" w:eastAsia="zh-CN"/>
        </w:rPr>
        <w:t>J Hum Hypertens</w:t>
      </w:r>
      <w:r w:rsidRPr="00F67AB0">
        <w:rPr>
          <w:rFonts w:ascii="Book Antiqua" w:hAnsi="Book Antiqua" w:cs="宋体"/>
          <w:color w:val="000000"/>
          <w:sz w:val="24"/>
          <w:szCs w:val="24"/>
          <w:lang w:val="en-US" w:eastAsia="zh-CN"/>
        </w:rPr>
        <w:t> 1997; </w:t>
      </w:r>
      <w:r w:rsidRPr="00F67AB0">
        <w:rPr>
          <w:rFonts w:ascii="Book Antiqua" w:hAnsi="Book Antiqua" w:cs="宋体"/>
          <w:b/>
          <w:bCs/>
          <w:color w:val="000000"/>
          <w:sz w:val="24"/>
          <w:szCs w:val="24"/>
          <w:lang w:val="en-US" w:eastAsia="zh-CN"/>
        </w:rPr>
        <w:t>11</w:t>
      </w:r>
      <w:r w:rsidRPr="00F67AB0">
        <w:rPr>
          <w:rFonts w:ascii="Book Antiqua" w:hAnsi="Book Antiqua" w:cs="宋体"/>
          <w:color w:val="000000"/>
          <w:sz w:val="24"/>
          <w:szCs w:val="24"/>
          <w:lang w:val="en-US" w:eastAsia="zh-CN"/>
        </w:rPr>
        <w:t>: 63-66 [PMID: 9111160 DOI: 10.1038/sj.jhh.1000386]</w:t>
      </w:r>
    </w:p>
    <w:p w14:paraId="10AD26AD"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61 </w:t>
      </w:r>
      <w:r w:rsidRPr="00F67AB0">
        <w:rPr>
          <w:rFonts w:ascii="Book Antiqua" w:hAnsi="Book Antiqua" w:cs="宋体"/>
          <w:b/>
          <w:bCs/>
          <w:color w:val="000000"/>
          <w:sz w:val="24"/>
          <w:szCs w:val="24"/>
          <w:lang w:val="en-US" w:eastAsia="zh-CN"/>
        </w:rPr>
        <w:t>Sarafidis PA</w:t>
      </w:r>
      <w:r w:rsidRPr="00F67AB0">
        <w:rPr>
          <w:rFonts w:ascii="Book Antiqua" w:hAnsi="Book Antiqua" w:cs="宋体"/>
          <w:color w:val="000000"/>
          <w:sz w:val="24"/>
          <w:szCs w:val="24"/>
          <w:lang w:val="en-US" w:eastAsia="zh-CN"/>
        </w:rPr>
        <w:t>, Bakris GL. Review: Insulin and endothelin: an interplay contributing to hypertension development? </w:t>
      </w:r>
      <w:r w:rsidRPr="00F67AB0">
        <w:rPr>
          <w:rFonts w:ascii="Book Antiqua" w:hAnsi="Book Antiqua" w:cs="宋体"/>
          <w:i/>
          <w:iCs/>
          <w:color w:val="000000"/>
          <w:sz w:val="24"/>
          <w:szCs w:val="24"/>
          <w:lang w:val="en-US" w:eastAsia="zh-CN"/>
        </w:rPr>
        <w:t>J Clin Endocrinol Metab</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92</w:t>
      </w:r>
      <w:r w:rsidRPr="00F67AB0">
        <w:rPr>
          <w:rFonts w:ascii="Book Antiqua" w:hAnsi="Book Antiqua" w:cs="宋体"/>
          <w:color w:val="000000"/>
          <w:sz w:val="24"/>
          <w:szCs w:val="24"/>
          <w:lang w:val="en-US" w:eastAsia="zh-CN"/>
        </w:rPr>
        <w:t>: 379-385 [PMID: 17118997 DOI: 10.1210/jc.2006-1819]</w:t>
      </w:r>
    </w:p>
    <w:p w14:paraId="5DB16C39"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62 </w:t>
      </w:r>
      <w:r w:rsidRPr="00F67AB0">
        <w:rPr>
          <w:rFonts w:ascii="Book Antiqua" w:hAnsi="Book Antiqua" w:cs="宋体"/>
          <w:b/>
          <w:bCs/>
          <w:color w:val="000000"/>
          <w:sz w:val="24"/>
          <w:szCs w:val="24"/>
          <w:lang w:val="en-US" w:eastAsia="zh-CN"/>
        </w:rPr>
        <w:t>Petrasek D</w:t>
      </w:r>
      <w:r w:rsidRPr="00F67AB0">
        <w:rPr>
          <w:rFonts w:ascii="Book Antiqua" w:hAnsi="Book Antiqua" w:cs="宋体"/>
          <w:color w:val="000000"/>
          <w:sz w:val="24"/>
          <w:szCs w:val="24"/>
          <w:lang w:val="en-US" w:eastAsia="zh-CN"/>
        </w:rPr>
        <w:t>, Jensen G, Tuck M, Stern N. In vitro effects of insulin on aldosterone production in rat zona glomerulosa cells. </w:t>
      </w:r>
      <w:r w:rsidRPr="00F67AB0">
        <w:rPr>
          <w:rFonts w:ascii="Book Antiqua" w:hAnsi="Book Antiqua" w:cs="宋体"/>
          <w:i/>
          <w:iCs/>
          <w:color w:val="000000"/>
          <w:sz w:val="24"/>
          <w:szCs w:val="24"/>
          <w:lang w:val="en-US" w:eastAsia="zh-CN"/>
        </w:rPr>
        <w:t>Life Sci</w:t>
      </w:r>
      <w:r w:rsidRPr="00F67AB0">
        <w:rPr>
          <w:rFonts w:ascii="Book Antiqua" w:hAnsi="Book Antiqua" w:cs="宋体"/>
          <w:color w:val="000000"/>
          <w:sz w:val="24"/>
          <w:szCs w:val="24"/>
          <w:lang w:val="en-US" w:eastAsia="zh-CN"/>
        </w:rPr>
        <w:t> 1992; </w:t>
      </w:r>
      <w:r w:rsidRPr="00F67AB0">
        <w:rPr>
          <w:rFonts w:ascii="Book Antiqua" w:hAnsi="Book Antiqua" w:cs="宋体"/>
          <w:b/>
          <w:bCs/>
          <w:color w:val="000000"/>
          <w:sz w:val="24"/>
          <w:szCs w:val="24"/>
          <w:lang w:val="en-US" w:eastAsia="zh-CN"/>
        </w:rPr>
        <w:t>50</w:t>
      </w:r>
      <w:r w:rsidRPr="00F67AB0">
        <w:rPr>
          <w:rFonts w:ascii="Book Antiqua" w:hAnsi="Book Antiqua" w:cs="宋体"/>
          <w:color w:val="000000"/>
          <w:sz w:val="24"/>
          <w:szCs w:val="24"/>
          <w:lang w:val="en-US" w:eastAsia="zh-CN"/>
        </w:rPr>
        <w:t>: 1781-1787 [PMID: 1317936 DOI: 10.1016/0024-3205(92)90062-T]</w:t>
      </w:r>
    </w:p>
    <w:p w14:paraId="7A91BB71"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63 </w:t>
      </w:r>
      <w:r w:rsidRPr="00F67AB0">
        <w:rPr>
          <w:rFonts w:ascii="Book Antiqua" w:hAnsi="Book Antiqua" w:cs="宋体"/>
          <w:b/>
          <w:bCs/>
          <w:color w:val="000000"/>
          <w:sz w:val="24"/>
          <w:szCs w:val="24"/>
          <w:lang w:val="en-US" w:eastAsia="zh-CN"/>
        </w:rPr>
        <w:t>Goodfriend TL</w:t>
      </w:r>
      <w:r w:rsidRPr="00F67AB0">
        <w:rPr>
          <w:rFonts w:ascii="Book Antiqua" w:hAnsi="Book Antiqua" w:cs="宋体"/>
          <w:color w:val="000000"/>
          <w:sz w:val="24"/>
          <w:szCs w:val="24"/>
          <w:lang w:val="en-US" w:eastAsia="zh-CN"/>
        </w:rPr>
        <w:t>, Egan B, Stepniakowski K, Ball DL. Relationships among plasma aldosterone, high-density lipoprotein cholesterol, and insulin in humans.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1995; </w:t>
      </w:r>
      <w:r w:rsidRPr="00F67AB0">
        <w:rPr>
          <w:rFonts w:ascii="Book Antiqua" w:hAnsi="Book Antiqua" w:cs="宋体"/>
          <w:b/>
          <w:bCs/>
          <w:color w:val="000000"/>
          <w:sz w:val="24"/>
          <w:szCs w:val="24"/>
          <w:lang w:val="en-US" w:eastAsia="zh-CN"/>
        </w:rPr>
        <w:t>25</w:t>
      </w:r>
      <w:r w:rsidRPr="00F67AB0">
        <w:rPr>
          <w:rFonts w:ascii="Book Antiqua" w:hAnsi="Book Antiqua" w:cs="宋体"/>
          <w:color w:val="000000"/>
          <w:sz w:val="24"/>
          <w:szCs w:val="24"/>
          <w:lang w:val="en-US" w:eastAsia="zh-CN"/>
        </w:rPr>
        <w:t>: 30-36 [PMID: 7843750 DOI: 10.1161/01.HYP.25.1.30]</w:t>
      </w:r>
    </w:p>
    <w:p w14:paraId="43D0DE1A"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64 </w:t>
      </w:r>
      <w:r w:rsidRPr="00F67AB0">
        <w:rPr>
          <w:rFonts w:ascii="Book Antiqua" w:hAnsi="Book Antiqua" w:cs="宋体"/>
          <w:b/>
          <w:bCs/>
          <w:color w:val="000000"/>
          <w:sz w:val="24"/>
          <w:szCs w:val="24"/>
          <w:lang w:val="en-US" w:eastAsia="zh-CN"/>
        </w:rPr>
        <w:t>Colussi G</w:t>
      </w:r>
      <w:r w:rsidRPr="00F67AB0">
        <w:rPr>
          <w:rFonts w:ascii="Book Antiqua" w:hAnsi="Book Antiqua" w:cs="宋体"/>
          <w:color w:val="000000"/>
          <w:sz w:val="24"/>
          <w:szCs w:val="24"/>
          <w:lang w:val="en-US" w:eastAsia="zh-CN"/>
        </w:rPr>
        <w:t>, Catena C, Lapenna R, Nadalini E, Chiuch A, Sechi LA. Insulin resistance and hyperinsulinemia are related to plasma aldosterone levels in hypertensive patients. </w:t>
      </w:r>
      <w:r w:rsidRPr="00F67AB0">
        <w:rPr>
          <w:rFonts w:ascii="Book Antiqua" w:hAnsi="Book Antiqua" w:cs="宋体"/>
          <w:i/>
          <w:iCs/>
          <w:color w:val="000000"/>
          <w:sz w:val="24"/>
          <w:szCs w:val="24"/>
          <w:lang w:val="en-US" w:eastAsia="zh-CN"/>
        </w:rPr>
        <w:t>Diabetes Care</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30</w:t>
      </w:r>
      <w:r w:rsidRPr="00F67AB0">
        <w:rPr>
          <w:rFonts w:ascii="Book Antiqua" w:hAnsi="Book Antiqua" w:cs="宋体"/>
          <w:color w:val="000000"/>
          <w:sz w:val="24"/>
          <w:szCs w:val="24"/>
          <w:lang w:val="en-US" w:eastAsia="zh-CN"/>
        </w:rPr>
        <w:t>: 2349-2354 [PMID: 17575088 DOI: 10.2337/dc07-0525]</w:t>
      </w:r>
    </w:p>
    <w:p w14:paraId="3EE5759E"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65 </w:t>
      </w:r>
      <w:r w:rsidRPr="00F67AB0">
        <w:rPr>
          <w:rFonts w:ascii="Book Antiqua" w:hAnsi="Book Antiqua" w:cs="宋体"/>
          <w:b/>
          <w:bCs/>
          <w:color w:val="000000"/>
          <w:sz w:val="24"/>
          <w:szCs w:val="24"/>
          <w:lang w:val="en-US" w:eastAsia="zh-CN"/>
        </w:rPr>
        <w:t>Deedwania P</w:t>
      </w:r>
      <w:r w:rsidRPr="00F67AB0">
        <w:rPr>
          <w:rFonts w:ascii="Book Antiqua" w:hAnsi="Book Antiqua" w:cs="宋体"/>
          <w:color w:val="000000"/>
          <w:sz w:val="24"/>
          <w:szCs w:val="24"/>
          <w:lang w:val="en-US" w:eastAsia="zh-CN"/>
        </w:rPr>
        <w:t>. Hypertension, dyslipidemia, and insulin resistance in patients with diabetes mellitus or the cardiometabolic syndrome: benefits of vasodilating β-blockers. </w:t>
      </w:r>
      <w:r w:rsidRPr="00F67AB0">
        <w:rPr>
          <w:rFonts w:ascii="Book Antiqua" w:hAnsi="Book Antiqua" w:cs="宋体"/>
          <w:i/>
          <w:iCs/>
          <w:color w:val="000000"/>
          <w:sz w:val="24"/>
          <w:szCs w:val="24"/>
          <w:lang w:val="en-US" w:eastAsia="zh-CN"/>
        </w:rPr>
        <w:t>J Clin Hypertens (Greenwich)</w:t>
      </w:r>
      <w:r w:rsidRPr="00F67AB0">
        <w:rPr>
          <w:rFonts w:ascii="Book Antiqua" w:hAnsi="Book Antiqua" w:cs="宋体"/>
          <w:color w:val="000000"/>
          <w:sz w:val="24"/>
          <w:szCs w:val="24"/>
          <w:lang w:val="en-US" w:eastAsia="zh-CN"/>
        </w:rPr>
        <w:t> 2011; </w:t>
      </w:r>
      <w:r w:rsidRPr="00F67AB0">
        <w:rPr>
          <w:rFonts w:ascii="Book Antiqua" w:hAnsi="Book Antiqua" w:cs="宋体"/>
          <w:b/>
          <w:bCs/>
          <w:color w:val="000000"/>
          <w:sz w:val="24"/>
          <w:szCs w:val="24"/>
          <w:lang w:val="en-US" w:eastAsia="zh-CN"/>
        </w:rPr>
        <w:t>13</w:t>
      </w:r>
      <w:r w:rsidRPr="00F67AB0">
        <w:rPr>
          <w:rFonts w:ascii="Book Antiqua" w:hAnsi="Book Antiqua" w:cs="宋体"/>
          <w:color w:val="000000"/>
          <w:sz w:val="24"/>
          <w:szCs w:val="24"/>
          <w:lang w:val="en-US" w:eastAsia="zh-CN"/>
        </w:rPr>
        <w:t>: 52-59 [PMID: 21214722 DOI: 10.1111/j.1751-7176.2010.00386.x]</w:t>
      </w:r>
    </w:p>
    <w:p w14:paraId="03DE1701"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66 </w:t>
      </w:r>
      <w:r w:rsidRPr="00F67AB0">
        <w:rPr>
          <w:rFonts w:ascii="Book Antiqua" w:hAnsi="Book Antiqua" w:cs="宋体"/>
          <w:b/>
          <w:bCs/>
          <w:color w:val="000000"/>
          <w:sz w:val="24"/>
          <w:szCs w:val="24"/>
          <w:lang w:val="en-US" w:eastAsia="zh-CN"/>
        </w:rPr>
        <w:t>Muniyappa R</w:t>
      </w:r>
      <w:r w:rsidRPr="00F67AB0">
        <w:rPr>
          <w:rFonts w:ascii="Book Antiqua" w:hAnsi="Book Antiqua" w:cs="宋体"/>
          <w:color w:val="000000"/>
          <w:sz w:val="24"/>
          <w:szCs w:val="24"/>
          <w:lang w:val="en-US" w:eastAsia="zh-CN"/>
        </w:rPr>
        <w:t>, Sowers JR. Role of insulin resistance in endothelial dysfunction. </w:t>
      </w:r>
      <w:r w:rsidRPr="00F67AB0">
        <w:rPr>
          <w:rFonts w:ascii="Book Antiqua" w:hAnsi="Book Antiqua" w:cs="宋体"/>
          <w:i/>
          <w:iCs/>
          <w:color w:val="000000"/>
          <w:sz w:val="24"/>
          <w:szCs w:val="24"/>
          <w:lang w:val="en-US" w:eastAsia="zh-CN"/>
        </w:rPr>
        <w:t>Rev Endocr Metab Disord</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14</w:t>
      </w:r>
      <w:r w:rsidRPr="00F67AB0">
        <w:rPr>
          <w:rFonts w:ascii="Book Antiqua" w:hAnsi="Book Antiqua" w:cs="宋体"/>
          <w:color w:val="000000"/>
          <w:sz w:val="24"/>
          <w:szCs w:val="24"/>
          <w:lang w:val="en-US" w:eastAsia="zh-CN"/>
        </w:rPr>
        <w:t>: 5-12 [PMID: 23306778 DOI: 10.1007/s11154-012-9229-1]</w:t>
      </w:r>
    </w:p>
    <w:p w14:paraId="7A25245A" w14:textId="4D9B7A64"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67 </w:t>
      </w:r>
      <w:r w:rsidRPr="00F67AB0">
        <w:rPr>
          <w:rFonts w:ascii="Book Antiqua" w:hAnsi="Book Antiqua" w:cs="宋体"/>
          <w:b/>
          <w:bCs/>
          <w:color w:val="000000"/>
          <w:sz w:val="24"/>
          <w:szCs w:val="24"/>
          <w:lang w:val="en-US" w:eastAsia="zh-CN"/>
        </w:rPr>
        <w:t>Manrique C</w:t>
      </w:r>
      <w:r w:rsidRPr="00F67AB0">
        <w:rPr>
          <w:rFonts w:ascii="Book Antiqua" w:hAnsi="Book Antiqua" w:cs="宋体"/>
          <w:color w:val="000000"/>
          <w:sz w:val="24"/>
          <w:szCs w:val="24"/>
          <w:lang w:val="en-US" w:eastAsia="zh-CN"/>
        </w:rPr>
        <w:t>, Lastra G, Sowers JR. New insights into insulin action and resistance in the vasculature. </w:t>
      </w:r>
      <w:r w:rsidRPr="00F67AB0">
        <w:rPr>
          <w:rFonts w:ascii="Book Antiqua" w:hAnsi="Book Antiqua" w:cs="宋体"/>
          <w:i/>
          <w:iCs/>
          <w:color w:val="000000"/>
          <w:sz w:val="24"/>
          <w:szCs w:val="24"/>
          <w:lang w:val="en-US" w:eastAsia="zh-CN"/>
        </w:rPr>
        <w:t>Ann N Y Acad Sci</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1311</w:t>
      </w:r>
      <w:r w:rsidRPr="00F67AB0">
        <w:rPr>
          <w:rFonts w:ascii="Book Antiqua" w:hAnsi="Book Antiqua" w:cs="宋体"/>
          <w:color w:val="000000"/>
          <w:sz w:val="24"/>
          <w:szCs w:val="24"/>
          <w:lang w:val="en-US" w:eastAsia="zh-CN"/>
        </w:rPr>
        <w:t>: 138-150 [PMID: 24650277]</w:t>
      </w:r>
    </w:p>
    <w:p w14:paraId="7DF08A3A"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68 </w:t>
      </w:r>
      <w:r w:rsidRPr="00F67AB0">
        <w:rPr>
          <w:rFonts w:ascii="Book Antiqua" w:hAnsi="Book Antiqua" w:cs="宋体"/>
          <w:b/>
          <w:bCs/>
          <w:color w:val="000000"/>
          <w:sz w:val="24"/>
          <w:szCs w:val="24"/>
          <w:lang w:val="en-US" w:eastAsia="zh-CN"/>
        </w:rPr>
        <w:t>Adrogué HJ</w:t>
      </w:r>
      <w:r w:rsidRPr="00F67AB0">
        <w:rPr>
          <w:rFonts w:ascii="Book Antiqua" w:hAnsi="Book Antiqua" w:cs="宋体"/>
          <w:color w:val="000000"/>
          <w:sz w:val="24"/>
          <w:szCs w:val="24"/>
          <w:lang w:val="en-US" w:eastAsia="zh-CN"/>
        </w:rPr>
        <w:t>, Madias NE. Sodium and potassium in the pathogenesis of hypertension. </w:t>
      </w:r>
      <w:r w:rsidRPr="00F67AB0">
        <w:rPr>
          <w:rFonts w:ascii="Book Antiqua" w:hAnsi="Book Antiqua" w:cs="宋体"/>
          <w:i/>
          <w:iCs/>
          <w:color w:val="000000"/>
          <w:sz w:val="24"/>
          <w:szCs w:val="24"/>
          <w:lang w:val="en-US" w:eastAsia="zh-CN"/>
        </w:rPr>
        <w:t>N Engl J Med</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356</w:t>
      </w:r>
      <w:r w:rsidRPr="00F67AB0">
        <w:rPr>
          <w:rFonts w:ascii="Book Antiqua" w:hAnsi="Book Antiqua" w:cs="宋体"/>
          <w:color w:val="000000"/>
          <w:sz w:val="24"/>
          <w:szCs w:val="24"/>
          <w:lang w:val="en-US" w:eastAsia="zh-CN"/>
        </w:rPr>
        <w:t>: 1966-1978 [PMID: 17494929 DOI: 10.1056/NEJMra064486]</w:t>
      </w:r>
    </w:p>
    <w:p w14:paraId="0FF3C4BD"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69 </w:t>
      </w:r>
      <w:r w:rsidRPr="00F67AB0">
        <w:rPr>
          <w:rFonts w:ascii="Book Antiqua" w:hAnsi="Book Antiqua" w:cs="宋体"/>
          <w:b/>
          <w:bCs/>
          <w:color w:val="000000"/>
          <w:sz w:val="24"/>
          <w:szCs w:val="24"/>
          <w:lang w:val="en-US" w:eastAsia="zh-CN"/>
        </w:rPr>
        <w:t>Andronico G</w:t>
      </w:r>
      <w:r w:rsidRPr="00F67AB0">
        <w:rPr>
          <w:rFonts w:ascii="Book Antiqua" w:hAnsi="Book Antiqua" w:cs="宋体"/>
          <w:color w:val="000000"/>
          <w:sz w:val="24"/>
          <w:szCs w:val="24"/>
          <w:lang w:val="en-US" w:eastAsia="zh-CN"/>
        </w:rPr>
        <w:t>, Mulé G, Mangano MT, Piazza G, Donatelli M, Cerasola G, Bompiani GD. Insulin resistance and endogenous digoxin-like factor in obese hypertensive patients with glucose intolerance. </w:t>
      </w:r>
      <w:r w:rsidRPr="00F67AB0">
        <w:rPr>
          <w:rFonts w:ascii="Book Antiqua" w:hAnsi="Book Antiqua" w:cs="宋体"/>
          <w:i/>
          <w:iCs/>
          <w:color w:val="000000"/>
          <w:sz w:val="24"/>
          <w:szCs w:val="24"/>
          <w:lang w:val="en-US" w:eastAsia="zh-CN"/>
        </w:rPr>
        <w:t>Acta Diabetol</w:t>
      </w:r>
      <w:r w:rsidRPr="00F67AB0">
        <w:rPr>
          <w:rFonts w:ascii="Book Antiqua" w:hAnsi="Book Antiqua" w:cs="宋体"/>
          <w:color w:val="000000"/>
          <w:sz w:val="24"/>
          <w:szCs w:val="24"/>
          <w:lang w:val="en-US" w:eastAsia="zh-CN"/>
        </w:rPr>
        <w:t> 1992; </w:t>
      </w:r>
      <w:r w:rsidRPr="00F67AB0">
        <w:rPr>
          <w:rFonts w:ascii="Book Antiqua" w:hAnsi="Book Antiqua" w:cs="宋体"/>
          <w:b/>
          <w:bCs/>
          <w:color w:val="000000"/>
          <w:sz w:val="24"/>
          <w:szCs w:val="24"/>
          <w:lang w:val="en-US" w:eastAsia="zh-CN"/>
        </w:rPr>
        <w:t>28</w:t>
      </w:r>
      <w:r w:rsidRPr="00F67AB0">
        <w:rPr>
          <w:rFonts w:ascii="Book Antiqua" w:hAnsi="Book Antiqua" w:cs="宋体"/>
          <w:color w:val="000000"/>
          <w:sz w:val="24"/>
          <w:szCs w:val="24"/>
          <w:lang w:val="en-US" w:eastAsia="zh-CN"/>
        </w:rPr>
        <w:t>: 203-205 [PMID: 1315588 DOI: 10.1007/BF00778999]</w:t>
      </w:r>
    </w:p>
    <w:p w14:paraId="15CF4F45"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70 </w:t>
      </w:r>
      <w:r w:rsidRPr="00F67AB0">
        <w:rPr>
          <w:rFonts w:ascii="Book Antiqua" w:hAnsi="Book Antiqua" w:cs="宋体"/>
          <w:b/>
          <w:bCs/>
          <w:color w:val="000000"/>
          <w:sz w:val="24"/>
          <w:szCs w:val="24"/>
          <w:lang w:val="en-US" w:eastAsia="zh-CN"/>
        </w:rPr>
        <w:t>Khan AM</w:t>
      </w:r>
      <w:r w:rsidRPr="00F67AB0">
        <w:rPr>
          <w:rFonts w:ascii="Book Antiqua" w:hAnsi="Book Antiqua" w:cs="宋体"/>
          <w:color w:val="000000"/>
          <w:sz w:val="24"/>
          <w:szCs w:val="24"/>
          <w:lang w:val="en-US" w:eastAsia="zh-CN"/>
        </w:rPr>
        <w:t>, Cheng S, Magnusson M, Larson MG, Newton-Cheh C, McCabe EL, Coviello AD, Florez JC, Fox CS, Levy D, Robins SJ, Arora P, Bhasin S, Lam CS, Vasan RS, Melander O, Wang TJ. Cardiac natriuretic peptides, obesity, and insulin resistance: evidence from two community-based studies. </w:t>
      </w:r>
      <w:r w:rsidRPr="00F67AB0">
        <w:rPr>
          <w:rFonts w:ascii="Book Antiqua" w:hAnsi="Book Antiqua" w:cs="宋体"/>
          <w:i/>
          <w:iCs/>
          <w:color w:val="000000"/>
          <w:sz w:val="24"/>
          <w:szCs w:val="24"/>
          <w:lang w:val="en-US" w:eastAsia="zh-CN"/>
        </w:rPr>
        <w:t>J Clin Endocrinol Metab</w:t>
      </w:r>
      <w:r w:rsidRPr="00F67AB0">
        <w:rPr>
          <w:rFonts w:ascii="Book Antiqua" w:hAnsi="Book Antiqua" w:cs="宋体"/>
          <w:color w:val="000000"/>
          <w:sz w:val="24"/>
          <w:szCs w:val="24"/>
          <w:lang w:val="en-US" w:eastAsia="zh-CN"/>
        </w:rPr>
        <w:t> 2011; </w:t>
      </w:r>
      <w:r w:rsidRPr="00F67AB0">
        <w:rPr>
          <w:rFonts w:ascii="Book Antiqua" w:hAnsi="Book Antiqua" w:cs="宋体"/>
          <w:b/>
          <w:bCs/>
          <w:color w:val="000000"/>
          <w:sz w:val="24"/>
          <w:szCs w:val="24"/>
          <w:lang w:val="en-US" w:eastAsia="zh-CN"/>
        </w:rPr>
        <w:t>96</w:t>
      </w:r>
      <w:r w:rsidRPr="00F67AB0">
        <w:rPr>
          <w:rFonts w:ascii="Book Antiqua" w:hAnsi="Book Antiqua" w:cs="宋体"/>
          <w:color w:val="000000"/>
          <w:sz w:val="24"/>
          <w:szCs w:val="24"/>
          <w:lang w:val="en-US" w:eastAsia="zh-CN"/>
        </w:rPr>
        <w:t>: 3242-3249 [PMID: 21849523 DOI: 10.1210/jc.2011-1182]</w:t>
      </w:r>
    </w:p>
    <w:p w14:paraId="4D20BDEB"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71 . Hyperuricemia and cardiovascular risk. </w:t>
      </w:r>
      <w:r w:rsidRPr="00F67AB0">
        <w:rPr>
          <w:rFonts w:ascii="Book Antiqua" w:hAnsi="Book Antiqua" w:cs="宋体"/>
          <w:i/>
          <w:iCs/>
          <w:color w:val="000000"/>
          <w:sz w:val="24"/>
          <w:szCs w:val="24"/>
          <w:lang w:val="en-US" w:eastAsia="zh-CN"/>
        </w:rPr>
        <w:t>High Blood Press Cardiovasc Prev</w:t>
      </w:r>
      <w:r w:rsidRPr="00F67AB0">
        <w:rPr>
          <w:rFonts w:ascii="Book Antiqua" w:hAnsi="Book Antiqua" w:cs="宋体"/>
          <w:color w:val="000000"/>
          <w:sz w:val="24"/>
          <w:szCs w:val="24"/>
          <w:lang w:val="en-US" w:eastAsia="zh-CN"/>
        </w:rPr>
        <w:t> 2014; : [PMID: 24554489 DOI: 10.1007/s40292-014-0046-3]</w:t>
      </w:r>
    </w:p>
    <w:p w14:paraId="7C22AE85"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72 </w:t>
      </w:r>
      <w:r w:rsidRPr="00F67AB0">
        <w:rPr>
          <w:rFonts w:ascii="Book Antiqua" w:hAnsi="Book Antiqua" w:cs="宋体"/>
          <w:b/>
          <w:bCs/>
          <w:color w:val="000000"/>
          <w:sz w:val="24"/>
          <w:szCs w:val="24"/>
          <w:lang w:val="en-US" w:eastAsia="zh-CN"/>
        </w:rPr>
        <w:t>Feig DI</w:t>
      </w:r>
      <w:r w:rsidRPr="00F67AB0">
        <w:rPr>
          <w:rFonts w:ascii="Book Antiqua" w:hAnsi="Book Antiqua" w:cs="宋体"/>
          <w:color w:val="000000"/>
          <w:sz w:val="24"/>
          <w:szCs w:val="24"/>
          <w:lang w:val="en-US" w:eastAsia="zh-CN"/>
        </w:rPr>
        <w:t>, Madero M, Jalal DI, Sanchez-Lozada LG, Johnson RJ. Uric acid and the origins of hypertension. </w:t>
      </w:r>
      <w:r w:rsidRPr="00F67AB0">
        <w:rPr>
          <w:rFonts w:ascii="Book Antiqua" w:hAnsi="Book Antiqua" w:cs="宋体"/>
          <w:i/>
          <w:iCs/>
          <w:color w:val="000000"/>
          <w:sz w:val="24"/>
          <w:szCs w:val="24"/>
          <w:lang w:val="en-US" w:eastAsia="zh-CN"/>
        </w:rPr>
        <w:t>J Pediatr</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162</w:t>
      </w:r>
      <w:r w:rsidRPr="00F67AB0">
        <w:rPr>
          <w:rFonts w:ascii="Book Antiqua" w:hAnsi="Book Antiqua" w:cs="宋体"/>
          <w:color w:val="000000"/>
          <w:sz w:val="24"/>
          <w:szCs w:val="24"/>
          <w:lang w:val="en-US" w:eastAsia="zh-CN"/>
        </w:rPr>
        <w:t>: 896-902 [PMID: 23403249 DOI: 10.1016/]</w:t>
      </w:r>
    </w:p>
    <w:p w14:paraId="598E0F76" w14:textId="03C0332C"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 xml:space="preserve">73 </w:t>
      </w:r>
      <w:r w:rsidRPr="00F67AB0">
        <w:rPr>
          <w:rFonts w:ascii="Book Antiqua" w:hAnsi="Book Antiqua" w:cs="宋体"/>
          <w:b/>
          <w:color w:val="000000"/>
          <w:sz w:val="24"/>
          <w:szCs w:val="24"/>
          <w:lang w:val="en-US" w:eastAsia="zh-CN"/>
        </w:rPr>
        <w:t>Johnson RJ,</w:t>
      </w:r>
      <w:r w:rsidRPr="00F67AB0">
        <w:rPr>
          <w:rFonts w:ascii="Book Antiqua" w:hAnsi="Book Antiqua" w:cs="宋体"/>
          <w:color w:val="000000"/>
          <w:sz w:val="24"/>
          <w:szCs w:val="24"/>
          <w:lang w:val="en-US" w:eastAsia="zh-CN"/>
        </w:rPr>
        <w:t xml:space="preserve"> S</w:t>
      </w:r>
      <w:r w:rsidR="00F67AB0" w:rsidRPr="007D21B9">
        <w:rPr>
          <w:rFonts w:ascii="Book Antiqua" w:hAnsi="Book Antiqua" w:cs="Arial"/>
          <w:sz w:val="24"/>
          <w:szCs w:val="24"/>
          <w:lang w:val="en-US"/>
        </w:rPr>
        <w:t>á</w:t>
      </w:r>
      <w:r w:rsidRPr="00F67AB0">
        <w:rPr>
          <w:rFonts w:ascii="Book Antiqua" w:hAnsi="Book Antiqua" w:cs="宋体"/>
          <w:color w:val="000000"/>
          <w:sz w:val="24"/>
          <w:szCs w:val="24"/>
          <w:lang w:val="en-US" w:eastAsia="zh-CN"/>
        </w:rPr>
        <w:t xml:space="preserve">nchez-Lozada LG, Mazzali M, Feig DI, Kanbay M, Sautin YY. What are the key arguments against uric acid as a true risk factor for hypertension? </w:t>
      </w:r>
      <w:r w:rsidRPr="00F67AB0">
        <w:rPr>
          <w:rFonts w:ascii="Book Antiqua" w:hAnsi="Book Antiqua" w:cs="宋体"/>
          <w:i/>
          <w:color w:val="000000"/>
          <w:sz w:val="24"/>
          <w:szCs w:val="24"/>
          <w:lang w:val="en-US" w:eastAsia="zh-CN"/>
        </w:rPr>
        <w:t>Hypertension</w:t>
      </w:r>
      <w:r w:rsidRPr="00F67AB0">
        <w:rPr>
          <w:rFonts w:ascii="Book Antiqua" w:hAnsi="Book Antiqua" w:cs="宋体"/>
          <w:color w:val="000000"/>
          <w:sz w:val="24"/>
          <w:szCs w:val="24"/>
          <w:lang w:val="en-US" w:eastAsia="zh-CN"/>
        </w:rPr>
        <w:t xml:space="preserve"> 2013; </w:t>
      </w:r>
      <w:r w:rsidRPr="00F67AB0">
        <w:rPr>
          <w:rFonts w:ascii="Book Antiqua" w:hAnsi="Book Antiqua" w:cs="宋体"/>
          <w:b/>
          <w:color w:val="000000"/>
          <w:sz w:val="24"/>
          <w:szCs w:val="24"/>
          <w:lang w:val="en-US" w:eastAsia="zh-CN"/>
        </w:rPr>
        <w:t xml:space="preserve">61: </w:t>
      </w:r>
      <w:r w:rsidRPr="00F67AB0">
        <w:rPr>
          <w:rFonts w:ascii="Book Antiqua" w:hAnsi="Book Antiqua" w:cs="宋体"/>
          <w:color w:val="000000"/>
          <w:sz w:val="24"/>
          <w:szCs w:val="24"/>
          <w:lang w:val="en-US" w:eastAsia="zh-CN"/>
        </w:rPr>
        <w:t>948-51</w:t>
      </w:r>
      <w:r w:rsidR="00F67AB0">
        <w:rPr>
          <w:rFonts w:ascii="Book Antiqua" w:hAnsi="Book Antiqua" w:cs="宋体" w:hint="eastAsia"/>
          <w:color w:val="000000"/>
          <w:sz w:val="24"/>
          <w:szCs w:val="24"/>
          <w:lang w:val="en-US" w:eastAsia="zh-CN"/>
        </w:rPr>
        <w:t xml:space="preserve"> [</w:t>
      </w:r>
      <w:r w:rsidRPr="00F67AB0">
        <w:rPr>
          <w:rFonts w:ascii="Book Antiqua" w:hAnsi="Book Antiqua" w:cs="宋体"/>
          <w:color w:val="000000"/>
          <w:sz w:val="24"/>
          <w:szCs w:val="24"/>
          <w:lang w:val="en-US" w:eastAsia="zh-CN"/>
        </w:rPr>
        <w:t>DOI: 10.1161/HYPERTENSIONAHA.111.00650</w:t>
      </w:r>
      <w:r w:rsidR="00F67AB0">
        <w:rPr>
          <w:rFonts w:ascii="Book Antiqua" w:hAnsi="Book Antiqua" w:cs="宋体" w:hint="eastAsia"/>
          <w:color w:val="000000"/>
          <w:sz w:val="24"/>
          <w:szCs w:val="24"/>
          <w:lang w:val="en-US" w:eastAsia="zh-CN"/>
        </w:rPr>
        <w:t>]</w:t>
      </w:r>
    </w:p>
    <w:p w14:paraId="39F41854"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74 </w:t>
      </w:r>
      <w:r w:rsidRPr="00F67AB0">
        <w:rPr>
          <w:rFonts w:ascii="Book Antiqua" w:hAnsi="Book Antiqua" w:cs="宋体"/>
          <w:b/>
          <w:bCs/>
          <w:color w:val="000000"/>
          <w:sz w:val="24"/>
          <w:szCs w:val="24"/>
          <w:lang w:val="en-US" w:eastAsia="zh-CN"/>
        </w:rPr>
        <w:t>Bombelli M</w:t>
      </w:r>
      <w:r w:rsidRPr="00F67AB0">
        <w:rPr>
          <w:rFonts w:ascii="Book Antiqua" w:hAnsi="Book Antiqua" w:cs="宋体"/>
          <w:color w:val="000000"/>
          <w:sz w:val="24"/>
          <w:szCs w:val="24"/>
          <w:lang w:val="en-US" w:eastAsia="zh-CN"/>
        </w:rPr>
        <w:t>, Ronchi I, Volpe M, Facchetti R, Carugo S, Dell'oro R, Cuspidi C, Grassi G, Mancia G. Prognostic value of serum uric acid: new-onset in and out-of-office hypertension and long-term mortality.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32</w:t>
      </w:r>
      <w:r w:rsidRPr="00F67AB0">
        <w:rPr>
          <w:rFonts w:ascii="Book Antiqua" w:hAnsi="Book Antiqua" w:cs="宋体"/>
          <w:color w:val="000000"/>
          <w:sz w:val="24"/>
          <w:szCs w:val="24"/>
          <w:lang w:val="en-US" w:eastAsia="zh-CN"/>
        </w:rPr>
        <w:t>: 1237-1244 [PMID: 24675682 DOI: 10.1097/HJH.0000000000000161]</w:t>
      </w:r>
    </w:p>
    <w:p w14:paraId="64562F05" w14:textId="2983CAA8"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75 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Nardi E, Costanzo M, Mogavero M, Guarino L, Viola T, Vario MG, Cacciatore V, Andronico G, Cerasola G, Cottone S. Absence of an independent association between serum uric acid and left ventricular mass in Caucasian hypertensive women and men. </w:t>
      </w:r>
      <w:r w:rsidRPr="00F67AB0">
        <w:rPr>
          <w:rFonts w:ascii="Book Antiqua" w:hAnsi="Book Antiqua" w:cs="宋体"/>
          <w:i/>
          <w:iCs/>
          <w:color w:val="000000"/>
          <w:sz w:val="24"/>
          <w:szCs w:val="24"/>
          <w:lang w:val="en-US" w:eastAsia="zh-CN"/>
        </w:rPr>
        <w:t>Nutr Metab Cardiovasc Dis</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23</w:t>
      </w:r>
      <w:r w:rsidRPr="00F67AB0">
        <w:rPr>
          <w:rFonts w:ascii="Book Antiqua" w:hAnsi="Book Antiqua" w:cs="宋体"/>
          <w:color w:val="000000"/>
          <w:sz w:val="24"/>
          <w:szCs w:val="24"/>
          <w:lang w:val="en-US" w:eastAsia="zh-CN"/>
        </w:rPr>
        <w:t>: 715-722 [PMID: 22494808 DOI: 10.1016/j.numecd.2012.01.007</w:t>
      </w:r>
      <w:r w:rsidR="00F67AB0">
        <w:rPr>
          <w:rFonts w:ascii="Book Antiqua" w:hAnsi="Book Antiqua" w:cs="宋体"/>
          <w:color w:val="000000"/>
          <w:sz w:val="24"/>
          <w:szCs w:val="24"/>
          <w:lang w:val="en-US" w:eastAsia="zh-CN"/>
        </w:rPr>
        <w:t>]</w:t>
      </w:r>
    </w:p>
    <w:p w14:paraId="5956D138" w14:textId="366FD0D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76 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Riccobene R, Castiglia A, D'Ignoto F, Ajello E, Geraci G, Guarino L, Nardi E, Vaccaro F, Cerasola G, Cottone S. Relationships between mild hyperuricaemia and aortic stiffness in untreated hypertensive patients. </w:t>
      </w:r>
      <w:r w:rsidRPr="00F67AB0">
        <w:rPr>
          <w:rFonts w:ascii="Book Antiqua" w:hAnsi="Book Antiqua" w:cs="宋体"/>
          <w:i/>
          <w:iCs/>
          <w:color w:val="000000"/>
          <w:sz w:val="24"/>
          <w:szCs w:val="24"/>
          <w:lang w:val="en-US" w:eastAsia="zh-CN"/>
        </w:rPr>
        <w:t>Nutr Metab Cardiovasc Dis</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24</w:t>
      </w:r>
      <w:r w:rsidRPr="00F67AB0">
        <w:rPr>
          <w:rFonts w:ascii="Book Antiqua" w:hAnsi="Book Antiqua" w:cs="宋体"/>
          <w:color w:val="000000"/>
          <w:sz w:val="24"/>
          <w:szCs w:val="24"/>
          <w:lang w:val="en-US" w:eastAsia="zh-CN"/>
        </w:rPr>
        <w:t>: 744-750 [PMID: 24675008 DOI: 10.1016/j.numecd.2014.01.014]</w:t>
      </w:r>
      <w:r w:rsidR="00F67AB0">
        <w:rPr>
          <w:rFonts w:ascii="Book Antiqua" w:hAnsi="Book Antiqua" w:cs="宋体"/>
          <w:color w:val="000000"/>
          <w:sz w:val="24"/>
          <w:szCs w:val="24"/>
          <w:lang w:val="en-US" w:eastAsia="zh-CN"/>
        </w:rPr>
        <w:t>]</w:t>
      </w:r>
    </w:p>
    <w:p w14:paraId="72A53B97" w14:textId="1E23E183"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77 </w:t>
      </w:r>
      <w:r w:rsidRPr="00F67AB0">
        <w:rPr>
          <w:rFonts w:ascii="Book Antiqua" w:hAnsi="Book Antiqua" w:cs="宋体"/>
          <w:b/>
          <w:bCs/>
          <w:color w:val="000000"/>
          <w:sz w:val="24"/>
          <w:szCs w:val="24"/>
          <w:lang w:val="en-US" w:eastAsia="zh-CN"/>
        </w:rPr>
        <w:t>Chen J</w:t>
      </w:r>
      <w:r w:rsidRPr="00F67AB0">
        <w:rPr>
          <w:rFonts w:ascii="Book Antiqua" w:hAnsi="Book Antiqua" w:cs="宋体"/>
          <w:color w:val="000000"/>
          <w:sz w:val="24"/>
          <w:szCs w:val="24"/>
          <w:lang w:val="en-US" w:eastAsia="zh-CN"/>
        </w:rPr>
        <w:t>, Gu D, Huang J, Rao DC, Jaquish CE, Hixson JE, Chen CS, Chen J, Lu F, Hu D, Rice T, Kelly TN, Hamm LL, Whelton PK, He J</w:t>
      </w:r>
      <w:r w:rsidR="00F67AB0" w:rsidRPr="007D21B9">
        <w:rPr>
          <w:rFonts w:ascii="Book Antiqua" w:hAnsi="Book Antiqua" w:cs="Arial"/>
          <w:sz w:val="24"/>
          <w:szCs w:val="24"/>
          <w:lang w:val="en-US"/>
        </w:rPr>
        <w:t>; GenSalt Collaborative Research Group</w:t>
      </w:r>
      <w:r w:rsidRPr="00F67AB0">
        <w:rPr>
          <w:rFonts w:ascii="Book Antiqua" w:hAnsi="Book Antiqua" w:cs="宋体"/>
          <w:color w:val="000000"/>
          <w:sz w:val="24"/>
          <w:szCs w:val="24"/>
          <w:lang w:val="en-US" w:eastAsia="zh-CN"/>
        </w:rPr>
        <w:t>. Metabolic syndrome and salt sensitivity of blood pressure in non-diabetic people in China: a dietary intervention study. </w:t>
      </w:r>
      <w:r w:rsidRPr="00F67AB0">
        <w:rPr>
          <w:rFonts w:ascii="Book Antiqua" w:hAnsi="Book Antiqua" w:cs="宋体"/>
          <w:i/>
          <w:iCs/>
          <w:color w:val="000000"/>
          <w:sz w:val="24"/>
          <w:szCs w:val="24"/>
          <w:lang w:val="en-US" w:eastAsia="zh-CN"/>
        </w:rPr>
        <w:t>Lancet</w:t>
      </w:r>
      <w:r w:rsidRPr="00F67AB0">
        <w:rPr>
          <w:rFonts w:ascii="Book Antiqua" w:hAnsi="Book Antiqua" w:cs="宋体"/>
          <w:color w:val="000000"/>
          <w:sz w:val="24"/>
          <w:szCs w:val="24"/>
          <w:lang w:val="en-US" w:eastAsia="zh-CN"/>
        </w:rPr>
        <w:t> 2009; </w:t>
      </w:r>
      <w:r w:rsidRPr="00F67AB0">
        <w:rPr>
          <w:rFonts w:ascii="Book Antiqua" w:hAnsi="Book Antiqua" w:cs="宋体"/>
          <w:b/>
          <w:bCs/>
          <w:color w:val="000000"/>
          <w:sz w:val="24"/>
          <w:szCs w:val="24"/>
          <w:lang w:val="en-US" w:eastAsia="zh-CN"/>
        </w:rPr>
        <w:t>373</w:t>
      </w:r>
      <w:r w:rsidRPr="00F67AB0">
        <w:rPr>
          <w:rFonts w:ascii="Book Antiqua" w:hAnsi="Book Antiqua" w:cs="宋体"/>
          <w:color w:val="000000"/>
          <w:sz w:val="24"/>
          <w:szCs w:val="24"/>
          <w:lang w:val="en-US" w:eastAsia="zh-CN"/>
        </w:rPr>
        <w:t>: 829-835 [PMID: 19223069 DOI: 10.1016/S0140-6736(09)60144-6]</w:t>
      </w:r>
    </w:p>
    <w:p w14:paraId="47EBFF6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78 </w:t>
      </w:r>
      <w:r w:rsidRPr="00F67AB0">
        <w:rPr>
          <w:rFonts w:ascii="Book Antiqua" w:hAnsi="Book Antiqua" w:cs="宋体"/>
          <w:b/>
          <w:bCs/>
          <w:color w:val="000000"/>
          <w:sz w:val="24"/>
          <w:szCs w:val="24"/>
          <w:lang w:val="en-US" w:eastAsia="zh-CN"/>
        </w:rPr>
        <w:t>Ford ES</w:t>
      </w:r>
      <w:r w:rsidRPr="00F67AB0">
        <w:rPr>
          <w:rFonts w:ascii="Book Antiqua" w:hAnsi="Book Antiqua" w:cs="宋体"/>
          <w:color w:val="000000"/>
          <w:sz w:val="24"/>
          <w:szCs w:val="24"/>
          <w:lang w:val="en-US" w:eastAsia="zh-CN"/>
        </w:rPr>
        <w:t>. Risks for all-cause mortality, cardiovascular disease, and diabetes associated with the metabolic syndrome: a summary of the evidence. </w:t>
      </w:r>
      <w:r w:rsidRPr="00F67AB0">
        <w:rPr>
          <w:rFonts w:ascii="Book Antiqua" w:hAnsi="Book Antiqua" w:cs="宋体"/>
          <w:i/>
          <w:iCs/>
          <w:color w:val="000000"/>
          <w:sz w:val="24"/>
          <w:szCs w:val="24"/>
          <w:lang w:val="en-US" w:eastAsia="zh-CN"/>
        </w:rPr>
        <w:t>Diabetes Care</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28</w:t>
      </w:r>
      <w:r w:rsidRPr="00F67AB0">
        <w:rPr>
          <w:rFonts w:ascii="Book Antiqua" w:hAnsi="Book Antiqua" w:cs="宋体"/>
          <w:color w:val="000000"/>
          <w:sz w:val="24"/>
          <w:szCs w:val="24"/>
          <w:lang w:val="en-US" w:eastAsia="zh-CN"/>
        </w:rPr>
        <w:t>: 1769-1778 [PMID: 15983333 DOI: 10.2337/diacare.28.7.1769]</w:t>
      </w:r>
    </w:p>
    <w:p w14:paraId="43B2BDE8"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79 </w:t>
      </w:r>
      <w:r w:rsidRPr="00F67AB0">
        <w:rPr>
          <w:rFonts w:ascii="Book Antiqua" w:hAnsi="Book Antiqua" w:cs="宋体"/>
          <w:b/>
          <w:bCs/>
          <w:color w:val="000000"/>
          <w:sz w:val="24"/>
          <w:szCs w:val="24"/>
          <w:lang w:val="en-US" w:eastAsia="zh-CN"/>
        </w:rPr>
        <w:t>Galassi A</w:t>
      </w:r>
      <w:r w:rsidRPr="00F67AB0">
        <w:rPr>
          <w:rFonts w:ascii="Book Antiqua" w:hAnsi="Book Antiqua" w:cs="宋体"/>
          <w:color w:val="000000"/>
          <w:sz w:val="24"/>
          <w:szCs w:val="24"/>
          <w:lang w:val="en-US" w:eastAsia="zh-CN"/>
        </w:rPr>
        <w:t>, Reynolds K, He J. Metabolic syndrome and risk of cardiovascular disease: a meta-analysis. </w:t>
      </w:r>
      <w:r w:rsidRPr="00F67AB0">
        <w:rPr>
          <w:rFonts w:ascii="Book Antiqua" w:hAnsi="Book Antiqua" w:cs="宋体"/>
          <w:i/>
          <w:iCs/>
          <w:color w:val="000000"/>
          <w:sz w:val="24"/>
          <w:szCs w:val="24"/>
          <w:lang w:val="en-US" w:eastAsia="zh-CN"/>
        </w:rPr>
        <w:t>Am J Med</w:t>
      </w:r>
      <w:r w:rsidRPr="00F67AB0">
        <w:rPr>
          <w:rFonts w:ascii="Book Antiqua" w:hAnsi="Book Antiqua" w:cs="宋体"/>
          <w:color w:val="000000"/>
          <w:sz w:val="24"/>
          <w:szCs w:val="24"/>
          <w:lang w:val="en-US" w:eastAsia="zh-CN"/>
        </w:rPr>
        <w:t> 2006; </w:t>
      </w:r>
      <w:r w:rsidRPr="00F67AB0">
        <w:rPr>
          <w:rFonts w:ascii="Book Antiqua" w:hAnsi="Book Antiqua" w:cs="宋体"/>
          <w:b/>
          <w:bCs/>
          <w:color w:val="000000"/>
          <w:sz w:val="24"/>
          <w:szCs w:val="24"/>
          <w:lang w:val="en-US" w:eastAsia="zh-CN"/>
        </w:rPr>
        <w:t>119</w:t>
      </w:r>
      <w:r w:rsidRPr="00F67AB0">
        <w:rPr>
          <w:rFonts w:ascii="Book Antiqua" w:hAnsi="Book Antiqua" w:cs="宋体"/>
          <w:color w:val="000000"/>
          <w:sz w:val="24"/>
          <w:szCs w:val="24"/>
          <w:lang w:val="en-US" w:eastAsia="zh-CN"/>
        </w:rPr>
        <w:t>: 812-819 [PMID: 17000207 DOI: 10.1016/j.amjmed.2006.02.031]</w:t>
      </w:r>
    </w:p>
    <w:p w14:paraId="3B2C47C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80 </w:t>
      </w:r>
      <w:r w:rsidRPr="00F67AB0">
        <w:rPr>
          <w:rFonts w:ascii="Book Antiqua" w:hAnsi="Book Antiqua" w:cs="宋体"/>
          <w:b/>
          <w:bCs/>
          <w:color w:val="000000"/>
          <w:sz w:val="24"/>
          <w:szCs w:val="24"/>
          <w:lang w:val="en-US" w:eastAsia="zh-CN"/>
        </w:rPr>
        <w:t>Gami AS</w:t>
      </w:r>
      <w:r w:rsidRPr="00F67AB0">
        <w:rPr>
          <w:rFonts w:ascii="Book Antiqua" w:hAnsi="Book Antiqua" w:cs="宋体"/>
          <w:color w:val="000000"/>
          <w:sz w:val="24"/>
          <w:szCs w:val="24"/>
          <w:lang w:val="en-US" w:eastAsia="zh-CN"/>
        </w:rPr>
        <w:t>, Witt BJ, Howard DE, Erwin PJ, Gami LA, Somers VK, Montori VM. Metabolic syndrome and risk of incident cardiovascular events and death: a systematic review and meta-analysis of longitudinal studies. </w:t>
      </w:r>
      <w:r w:rsidRPr="00F67AB0">
        <w:rPr>
          <w:rFonts w:ascii="Book Antiqua" w:hAnsi="Book Antiqua" w:cs="宋体"/>
          <w:i/>
          <w:iCs/>
          <w:color w:val="000000"/>
          <w:sz w:val="24"/>
          <w:szCs w:val="24"/>
          <w:lang w:val="en-US" w:eastAsia="zh-CN"/>
        </w:rPr>
        <w:t>J Am Coll Cardiol</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49</w:t>
      </w:r>
      <w:r w:rsidRPr="00F67AB0">
        <w:rPr>
          <w:rFonts w:ascii="Book Antiqua" w:hAnsi="Book Antiqua" w:cs="宋体"/>
          <w:color w:val="000000"/>
          <w:sz w:val="24"/>
          <w:szCs w:val="24"/>
          <w:lang w:val="en-US" w:eastAsia="zh-CN"/>
        </w:rPr>
        <w:t>: 403-414 [PMID: 17258085 DOI: 10.1016/j.jacc.2006.09.032]</w:t>
      </w:r>
    </w:p>
    <w:p w14:paraId="2CCB20C5" w14:textId="25EF0CE6"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81 </w:t>
      </w:r>
      <w:r w:rsidRPr="00F67AB0">
        <w:rPr>
          <w:rFonts w:ascii="Book Antiqua" w:hAnsi="Book Antiqua" w:cs="宋体"/>
          <w:b/>
          <w:bCs/>
          <w:color w:val="000000"/>
          <w:sz w:val="24"/>
          <w:szCs w:val="24"/>
          <w:lang w:val="en-US" w:eastAsia="zh-CN"/>
        </w:rPr>
        <w:t>Mottillo S</w:t>
      </w:r>
      <w:r w:rsidRPr="00F67AB0">
        <w:rPr>
          <w:rFonts w:ascii="Book Antiqua" w:hAnsi="Book Antiqua" w:cs="宋体"/>
          <w:color w:val="000000"/>
          <w:sz w:val="24"/>
          <w:szCs w:val="24"/>
          <w:lang w:val="en-US" w:eastAsia="zh-CN"/>
        </w:rPr>
        <w:t>, Filion KB, Genest J, Joseph L, Pilote L, Poirier P, Rinfret S, Schiffrin EL, Eisenberg MJ. The metabolic syndrome and cardiovascular risk a systematic review and meta-analysis. </w:t>
      </w:r>
      <w:r w:rsidRPr="00F67AB0">
        <w:rPr>
          <w:rFonts w:ascii="Book Antiqua" w:hAnsi="Book Antiqua" w:cs="宋体"/>
          <w:i/>
          <w:iCs/>
          <w:color w:val="000000"/>
          <w:sz w:val="24"/>
          <w:szCs w:val="24"/>
          <w:lang w:val="en-US" w:eastAsia="zh-CN"/>
        </w:rPr>
        <w:t>J Am Coll Cardiol</w:t>
      </w:r>
      <w:r w:rsidRPr="00F67AB0">
        <w:rPr>
          <w:rFonts w:ascii="Book Antiqua" w:hAnsi="Book Antiqua" w:cs="宋体"/>
          <w:color w:val="000000"/>
          <w:sz w:val="24"/>
          <w:szCs w:val="24"/>
          <w:lang w:val="en-US" w:eastAsia="zh-CN"/>
        </w:rPr>
        <w:t> 2010; </w:t>
      </w:r>
      <w:r w:rsidRPr="00F67AB0">
        <w:rPr>
          <w:rFonts w:ascii="Book Antiqua" w:hAnsi="Book Antiqua" w:cs="宋体"/>
          <w:b/>
          <w:bCs/>
          <w:color w:val="000000"/>
          <w:sz w:val="24"/>
          <w:szCs w:val="24"/>
          <w:lang w:val="en-US" w:eastAsia="zh-CN"/>
        </w:rPr>
        <w:t>56</w:t>
      </w:r>
      <w:r w:rsidRPr="00F67AB0">
        <w:rPr>
          <w:rFonts w:ascii="Book Antiqua" w:hAnsi="Book Antiqua" w:cs="宋体"/>
          <w:color w:val="000000"/>
          <w:sz w:val="24"/>
          <w:szCs w:val="24"/>
          <w:lang w:val="en-US" w:eastAsia="zh-CN"/>
        </w:rPr>
        <w:t>: 1113-1132 [PMID: 20863953 DOI: 10.1016/j.jacc.2010.05.034]</w:t>
      </w:r>
      <w:r w:rsidR="00F67AB0">
        <w:rPr>
          <w:rFonts w:ascii="Book Antiqua" w:hAnsi="Book Antiqua" w:cs="宋体"/>
          <w:color w:val="000000"/>
          <w:sz w:val="24"/>
          <w:szCs w:val="24"/>
          <w:lang w:val="en-US" w:eastAsia="zh-CN"/>
        </w:rPr>
        <w:t>]</w:t>
      </w:r>
    </w:p>
    <w:p w14:paraId="07B5003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82 </w:t>
      </w:r>
      <w:r w:rsidRPr="00F67AB0">
        <w:rPr>
          <w:rFonts w:ascii="Book Antiqua" w:hAnsi="Book Antiqua" w:cs="宋体"/>
          <w:b/>
          <w:bCs/>
          <w:color w:val="000000"/>
          <w:sz w:val="24"/>
          <w:szCs w:val="24"/>
          <w:lang w:val="en-US" w:eastAsia="zh-CN"/>
        </w:rPr>
        <w:t>Athyros VG</w:t>
      </w:r>
      <w:r w:rsidRPr="00F67AB0">
        <w:rPr>
          <w:rFonts w:ascii="Book Antiqua" w:hAnsi="Book Antiqua" w:cs="宋体"/>
          <w:color w:val="000000"/>
          <w:sz w:val="24"/>
          <w:szCs w:val="24"/>
          <w:lang w:val="en-US" w:eastAsia="zh-CN"/>
        </w:rPr>
        <w:t>, Mikhailidis DP, Papageorgiou AA, Didangelos TP, Ganotakis ES, Symeonidis AN, Daskalopoulou SS, Kakafika AI, Elisaf M. Prevalence of atherosclerotic vascular disease among subjects with the metabolic syndrome with or without diabetes mellitus: the METS-GREECE Multicentre Study. </w:t>
      </w:r>
      <w:r w:rsidRPr="00F67AB0">
        <w:rPr>
          <w:rFonts w:ascii="Book Antiqua" w:hAnsi="Book Antiqua" w:cs="宋体"/>
          <w:i/>
          <w:iCs/>
          <w:color w:val="000000"/>
          <w:sz w:val="24"/>
          <w:szCs w:val="24"/>
          <w:lang w:val="en-US" w:eastAsia="zh-CN"/>
        </w:rPr>
        <w:t>Curr Med Res Opin</w:t>
      </w:r>
      <w:r w:rsidRPr="00F67AB0">
        <w:rPr>
          <w:rFonts w:ascii="Book Antiqua" w:hAnsi="Book Antiqua" w:cs="宋体"/>
          <w:color w:val="000000"/>
          <w:sz w:val="24"/>
          <w:szCs w:val="24"/>
          <w:lang w:val="en-US" w:eastAsia="zh-CN"/>
        </w:rPr>
        <w:t> 2004; </w:t>
      </w:r>
      <w:r w:rsidRPr="00F67AB0">
        <w:rPr>
          <w:rFonts w:ascii="Book Antiqua" w:hAnsi="Book Antiqua" w:cs="宋体"/>
          <w:b/>
          <w:bCs/>
          <w:color w:val="000000"/>
          <w:sz w:val="24"/>
          <w:szCs w:val="24"/>
          <w:lang w:val="en-US" w:eastAsia="zh-CN"/>
        </w:rPr>
        <w:t>20</w:t>
      </w:r>
      <w:r w:rsidRPr="00F67AB0">
        <w:rPr>
          <w:rFonts w:ascii="Book Antiqua" w:hAnsi="Book Antiqua" w:cs="宋体"/>
          <w:color w:val="000000"/>
          <w:sz w:val="24"/>
          <w:szCs w:val="24"/>
          <w:lang w:val="en-US" w:eastAsia="zh-CN"/>
        </w:rPr>
        <w:t>: 1691-1701 [PMID: 15587481 DOI: 10.1185/030079904X5599]</w:t>
      </w:r>
    </w:p>
    <w:p w14:paraId="45D6A908"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83 </w:t>
      </w:r>
      <w:r w:rsidRPr="00F67AB0">
        <w:rPr>
          <w:rFonts w:ascii="Book Antiqua" w:hAnsi="Book Antiqua" w:cs="宋体"/>
          <w:b/>
          <w:bCs/>
          <w:color w:val="000000"/>
          <w:sz w:val="24"/>
          <w:szCs w:val="24"/>
          <w:lang w:val="en-US" w:eastAsia="zh-CN"/>
        </w:rPr>
        <w:t>Devereux RB</w:t>
      </w:r>
      <w:r w:rsidRPr="00F67AB0">
        <w:rPr>
          <w:rFonts w:ascii="Book Antiqua" w:hAnsi="Book Antiqua" w:cs="宋体"/>
          <w:color w:val="000000"/>
          <w:sz w:val="24"/>
          <w:szCs w:val="24"/>
          <w:lang w:val="en-US" w:eastAsia="zh-CN"/>
        </w:rPr>
        <w:t>, Alderman MH. Role of preclinical cardiovascular disease in the evolution from risk factor exposure to development of morbid events. </w:t>
      </w:r>
      <w:r w:rsidRPr="00F67AB0">
        <w:rPr>
          <w:rFonts w:ascii="Book Antiqua" w:hAnsi="Book Antiqua" w:cs="宋体"/>
          <w:i/>
          <w:iCs/>
          <w:color w:val="000000"/>
          <w:sz w:val="24"/>
          <w:szCs w:val="24"/>
          <w:lang w:val="en-US" w:eastAsia="zh-CN"/>
        </w:rPr>
        <w:t>Circulation</w:t>
      </w:r>
      <w:r w:rsidRPr="00F67AB0">
        <w:rPr>
          <w:rFonts w:ascii="Book Antiqua" w:hAnsi="Book Antiqua" w:cs="宋体"/>
          <w:color w:val="000000"/>
          <w:sz w:val="24"/>
          <w:szCs w:val="24"/>
          <w:lang w:val="en-US" w:eastAsia="zh-CN"/>
        </w:rPr>
        <w:t> 1993; </w:t>
      </w:r>
      <w:r w:rsidRPr="00F67AB0">
        <w:rPr>
          <w:rFonts w:ascii="Book Antiqua" w:hAnsi="Book Antiqua" w:cs="宋体"/>
          <w:b/>
          <w:bCs/>
          <w:color w:val="000000"/>
          <w:sz w:val="24"/>
          <w:szCs w:val="24"/>
          <w:lang w:val="en-US" w:eastAsia="zh-CN"/>
        </w:rPr>
        <w:t>88</w:t>
      </w:r>
      <w:r w:rsidRPr="00F67AB0">
        <w:rPr>
          <w:rFonts w:ascii="Book Antiqua" w:hAnsi="Book Antiqua" w:cs="宋体"/>
          <w:color w:val="000000"/>
          <w:sz w:val="24"/>
          <w:szCs w:val="24"/>
          <w:lang w:val="en-US" w:eastAsia="zh-CN"/>
        </w:rPr>
        <w:t>: 1444-1455 [PMID: 8403291 DOI: 10.1161/01.CIR.88.4.1444]</w:t>
      </w:r>
    </w:p>
    <w:p w14:paraId="571F6A54"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84 </w:t>
      </w:r>
      <w:r w:rsidRPr="00F67AB0">
        <w:rPr>
          <w:rFonts w:ascii="Book Antiqua" w:hAnsi="Book Antiqua" w:cs="宋体"/>
          <w:b/>
          <w:bCs/>
          <w:color w:val="000000"/>
          <w:sz w:val="24"/>
          <w:szCs w:val="24"/>
          <w:lang w:val="en-US" w:eastAsia="zh-CN"/>
        </w:rPr>
        <w:t>Vakili BA</w:t>
      </w:r>
      <w:r w:rsidRPr="00F67AB0">
        <w:rPr>
          <w:rFonts w:ascii="Book Antiqua" w:hAnsi="Book Antiqua" w:cs="宋体"/>
          <w:color w:val="000000"/>
          <w:sz w:val="24"/>
          <w:szCs w:val="24"/>
          <w:lang w:val="en-US" w:eastAsia="zh-CN"/>
        </w:rPr>
        <w:t>, Okin PM, Devereux RB. Prognostic implications of left ventricular hypertrophy. </w:t>
      </w:r>
      <w:r w:rsidRPr="00F67AB0">
        <w:rPr>
          <w:rFonts w:ascii="Book Antiqua" w:hAnsi="Book Antiqua" w:cs="宋体"/>
          <w:i/>
          <w:iCs/>
          <w:color w:val="000000"/>
          <w:sz w:val="24"/>
          <w:szCs w:val="24"/>
          <w:lang w:val="en-US" w:eastAsia="zh-CN"/>
        </w:rPr>
        <w:t>Am Heart J</w:t>
      </w:r>
      <w:r w:rsidRPr="00F67AB0">
        <w:rPr>
          <w:rFonts w:ascii="Book Antiqua" w:hAnsi="Book Antiqua" w:cs="宋体"/>
          <w:color w:val="000000"/>
          <w:sz w:val="24"/>
          <w:szCs w:val="24"/>
          <w:lang w:val="en-US" w:eastAsia="zh-CN"/>
        </w:rPr>
        <w:t> 2001; </w:t>
      </w:r>
      <w:r w:rsidRPr="00F67AB0">
        <w:rPr>
          <w:rFonts w:ascii="Book Antiqua" w:hAnsi="Book Antiqua" w:cs="宋体"/>
          <w:b/>
          <w:bCs/>
          <w:color w:val="000000"/>
          <w:sz w:val="24"/>
          <w:szCs w:val="24"/>
          <w:lang w:val="en-US" w:eastAsia="zh-CN"/>
        </w:rPr>
        <w:t>141</w:t>
      </w:r>
      <w:r w:rsidRPr="00F67AB0">
        <w:rPr>
          <w:rFonts w:ascii="Book Antiqua" w:hAnsi="Book Antiqua" w:cs="宋体"/>
          <w:color w:val="000000"/>
          <w:sz w:val="24"/>
          <w:szCs w:val="24"/>
          <w:lang w:val="en-US" w:eastAsia="zh-CN"/>
        </w:rPr>
        <w:t>: 334-341 [PMID: 11231428 DOI: 10.1067/mhj.2001.113218]</w:t>
      </w:r>
    </w:p>
    <w:p w14:paraId="6B3EEAD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85 </w:t>
      </w:r>
      <w:r w:rsidRPr="00F67AB0">
        <w:rPr>
          <w:rFonts w:ascii="Book Antiqua" w:hAnsi="Book Antiqua" w:cs="宋体"/>
          <w:b/>
          <w:bCs/>
          <w:color w:val="000000"/>
          <w:sz w:val="24"/>
          <w:szCs w:val="24"/>
          <w:lang w:val="en-US" w:eastAsia="zh-CN"/>
        </w:rPr>
        <w:t>Ben-Shlomo Y</w:t>
      </w:r>
      <w:r w:rsidRPr="00F67AB0">
        <w:rPr>
          <w:rFonts w:ascii="Book Antiqua" w:hAnsi="Book Antiqua" w:cs="宋体"/>
          <w:color w:val="000000"/>
          <w:sz w:val="24"/>
          <w:szCs w:val="24"/>
          <w:lang w:val="en-US" w:eastAsia="zh-CN"/>
        </w:rPr>
        <w:t>, Spears M, Boustred C, May M, Anderson SG, Benjamin EJ, Boutouyrie P, Cameron J, Chen CH, Cruickshank JK, Hwang SJ, Lakatta EG, Laurent S, Maldonado J, Mitchell GF, Najjar SS, Newman AB, Ohishi M, Pannier B, Pereira T, Vasan RS, Shokawa T, Sutton-Tyrell K, Verbeke F, Wang KL, Webb DJ, Willum Hansen T, Zoungas S, McEniery CM, Cockcroft JR, Wilkinson IB. Aortic pulse wave velocity improves cardiovascular event prediction: an individual participant meta-analysis of prospective observational data from 17,635 subjects. </w:t>
      </w:r>
      <w:r w:rsidRPr="00F67AB0">
        <w:rPr>
          <w:rFonts w:ascii="Book Antiqua" w:hAnsi="Book Antiqua" w:cs="宋体"/>
          <w:i/>
          <w:iCs/>
          <w:color w:val="000000"/>
          <w:sz w:val="24"/>
          <w:szCs w:val="24"/>
          <w:lang w:val="en-US" w:eastAsia="zh-CN"/>
        </w:rPr>
        <w:t>J Am Coll Cardiol</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63</w:t>
      </w:r>
      <w:r w:rsidRPr="00F67AB0">
        <w:rPr>
          <w:rFonts w:ascii="Book Antiqua" w:hAnsi="Book Antiqua" w:cs="宋体"/>
          <w:color w:val="000000"/>
          <w:sz w:val="24"/>
          <w:szCs w:val="24"/>
          <w:lang w:val="en-US" w:eastAsia="zh-CN"/>
        </w:rPr>
        <w:t>: 636-646 [PMID: 24239664 DOI: 10.1016/j.jacc.2013.09.063]</w:t>
      </w:r>
    </w:p>
    <w:p w14:paraId="67C4EBA9"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86 </w:t>
      </w:r>
      <w:r w:rsidRPr="00F67AB0">
        <w:rPr>
          <w:rFonts w:ascii="Book Antiqua" w:hAnsi="Book Antiqua" w:cs="宋体"/>
          <w:b/>
          <w:bCs/>
          <w:color w:val="000000"/>
          <w:sz w:val="24"/>
          <w:szCs w:val="24"/>
          <w:lang w:val="en-US" w:eastAsia="zh-CN"/>
        </w:rPr>
        <w:t>Cerasola G</w:t>
      </w:r>
      <w:r w:rsidRPr="00F67AB0">
        <w:rPr>
          <w:rFonts w:ascii="Book Antiqua" w:hAnsi="Book Antiqua" w:cs="宋体"/>
          <w:color w:val="000000"/>
          <w:sz w:val="24"/>
          <w:szCs w:val="24"/>
          <w:lang w:val="en-US" w:eastAsia="zh-CN"/>
        </w:rPr>
        <w:t>, Cottone S, Mulè G. The progressive pathway of microalbuminuria: from early marker of renal damage to strong cardiovascular risk predictor.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2010; </w:t>
      </w:r>
      <w:r w:rsidRPr="00F67AB0">
        <w:rPr>
          <w:rFonts w:ascii="Book Antiqua" w:hAnsi="Book Antiqua" w:cs="宋体"/>
          <w:b/>
          <w:bCs/>
          <w:color w:val="000000"/>
          <w:sz w:val="24"/>
          <w:szCs w:val="24"/>
          <w:lang w:val="en-US" w:eastAsia="zh-CN"/>
        </w:rPr>
        <w:t>28</w:t>
      </w:r>
      <w:r w:rsidRPr="00F67AB0">
        <w:rPr>
          <w:rFonts w:ascii="Book Antiqua" w:hAnsi="Book Antiqua" w:cs="宋体"/>
          <w:color w:val="000000"/>
          <w:sz w:val="24"/>
          <w:szCs w:val="24"/>
          <w:lang w:val="en-US" w:eastAsia="zh-CN"/>
        </w:rPr>
        <w:t>: 2357-2369 [PMID: 20842046 DOI: 10.1097/HJH.0b013e32833ec377]</w:t>
      </w:r>
    </w:p>
    <w:p w14:paraId="0891A843"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87 </w:t>
      </w:r>
      <w:r w:rsidRPr="00F67AB0">
        <w:rPr>
          <w:rFonts w:ascii="Book Antiqua" w:hAnsi="Book Antiqua" w:cs="宋体"/>
          <w:b/>
          <w:bCs/>
          <w:color w:val="000000"/>
          <w:sz w:val="24"/>
          <w:szCs w:val="24"/>
          <w:lang w:val="en-US" w:eastAsia="zh-CN"/>
        </w:rPr>
        <w:t>Nitsch D</w:t>
      </w:r>
      <w:r w:rsidRPr="00F67AB0">
        <w:rPr>
          <w:rFonts w:ascii="Book Antiqua" w:hAnsi="Book Antiqua" w:cs="宋体"/>
          <w:color w:val="000000"/>
          <w:sz w:val="24"/>
          <w:szCs w:val="24"/>
          <w:lang w:val="en-US" w:eastAsia="zh-CN"/>
        </w:rPr>
        <w:t>, Grams M, Sang Y, Black C, Cirillo M, Djurdjev O, Iseki K, Jassal SK, Kimm H, Kronenberg F, Oien CM, Levey AS, Levin A, Woodward M, Hemmelgarn BR. Associations of estimated glomerular filtration rate and albuminuria with mortality and renal failure by sex: a meta-analysis. </w:t>
      </w:r>
      <w:r w:rsidRPr="00F67AB0">
        <w:rPr>
          <w:rFonts w:ascii="Book Antiqua" w:hAnsi="Book Antiqua" w:cs="宋体"/>
          <w:i/>
          <w:iCs/>
          <w:color w:val="000000"/>
          <w:sz w:val="24"/>
          <w:szCs w:val="24"/>
          <w:lang w:val="en-US" w:eastAsia="zh-CN"/>
        </w:rPr>
        <w:t>BMJ</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346</w:t>
      </w:r>
      <w:r w:rsidRPr="00F67AB0">
        <w:rPr>
          <w:rFonts w:ascii="Book Antiqua" w:hAnsi="Book Antiqua" w:cs="宋体"/>
          <w:color w:val="000000"/>
          <w:sz w:val="24"/>
          <w:szCs w:val="24"/>
          <w:lang w:val="en-US" w:eastAsia="zh-CN"/>
        </w:rPr>
        <w:t>: f324 [PMID: 23360717 DOI: 10.1136/bmj.f324]</w:t>
      </w:r>
    </w:p>
    <w:p w14:paraId="56F0BB1A"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88 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Cottone S, Mongiovì R, Cusimano P, Mezzatesta G, Seddio G, Volpe V, Nardi E, Andronico G, Piazza G, Cerasola G. Influence of the metabolic syndrome on aortic stiffness in never treated hypertensive patients. </w:t>
      </w:r>
      <w:r w:rsidRPr="00F67AB0">
        <w:rPr>
          <w:rFonts w:ascii="Book Antiqua" w:hAnsi="Book Antiqua" w:cs="宋体"/>
          <w:i/>
          <w:iCs/>
          <w:color w:val="000000"/>
          <w:sz w:val="24"/>
          <w:szCs w:val="24"/>
          <w:lang w:val="en-US" w:eastAsia="zh-CN"/>
        </w:rPr>
        <w:t>Nutr Metab Cardiovasc Dis</w:t>
      </w:r>
      <w:r w:rsidRPr="00F67AB0">
        <w:rPr>
          <w:rFonts w:ascii="Book Antiqua" w:hAnsi="Book Antiqua" w:cs="宋体"/>
          <w:color w:val="000000"/>
          <w:sz w:val="24"/>
          <w:szCs w:val="24"/>
          <w:lang w:val="en-US" w:eastAsia="zh-CN"/>
        </w:rPr>
        <w:t> 2006; </w:t>
      </w:r>
      <w:r w:rsidRPr="00F67AB0">
        <w:rPr>
          <w:rFonts w:ascii="Book Antiqua" w:hAnsi="Book Antiqua" w:cs="宋体"/>
          <w:b/>
          <w:bCs/>
          <w:color w:val="000000"/>
          <w:sz w:val="24"/>
          <w:szCs w:val="24"/>
          <w:lang w:val="en-US" w:eastAsia="zh-CN"/>
        </w:rPr>
        <w:t>16</w:t>
      </w:r>
      <w:r w:rsidRPr="00F67AB0">
        <w:rPr>
          <w:rFonts w:ascii="Book Antiqua" w:hAnsi="Book Antiqua" w:cs="宋体"/>
          <w:color w:val="000000"/>
          <w:sz w:val="24"/>
          <w:szCs w:val="24"/>
          <w:lang w:val="en-US" w:eastAsia="zh-CN"/>
        </w:rPr>
        <w:t>: 54-59 [PMID: 16399492 DOI: 10.1016/j.numecd.2005.03.005]</w:t>
      </w:r>
    </w:p>
    <w:p w14:paraId="6C46A717"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89 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Nardi E, Cottone S, Cusimano P, Incalcaterra F, Palermo A, Giandalia M, Geraci C, Buscemi S, Cerasola G. Metabolic syndrome in subjects with white-coat hypertension: impact on left ventricular structure and function. </w:t>
      </w:r>
      <w:r w:rsidRPr="00F67AB0">
        <w:rPr>
          <w:rFonts w:ascii="Book Antiqua" w:hAnsi="Book Antiqua" w:cs="宋体"/>
          <w:i/>
          <w:iCs/>
          <w:color w:val="000000"/>
          <w:sz w:val="24"/>
          <w:szCs w:val="24"/>
          <w:lang w:val="en-US" w:eastAsia="zh-CN"/>
        </w:rPr>
        <w:t>J Hum Hypertens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21</w:t>
      </w:r>
      <w:r w:rsidRPr="00F67AB0">
        <w:rPr>
          <w:rFonts w:ascii="Book Antiqua" w:hAnsi="Book Antiqua" w:cs="宋体"/>
          <w:color w:val="000000"/>
          <w:sz w:val="24"/>
          <w:szCs w:val="24"/>
          <w:lang w:val="en-US" w:eastAsia="zh-CN"/>
        </w:rPr>
        <w:t>: 854-860 [PMID: 17541385 DOI: 10.1038/sj.jhh.1002238]</w:t>
      </w:r>
    </w:p>
    <w:p w14:paraId="6D85049B"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90 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Nardi E, Cottone S, Cusimano P, Incalcaterra F, Giandalia ME, Palermo A, Mezzatesta G, Cerasola G. Impact of metabolic syndrome on left ventricular mass in overweight and obese hypertensive subjects. </w:t>
      </w:r>
      <w:r w:rsidRPr="00F67AB0">
        <w:rPr>
          <w:rFonts w:ascii="Book Antiqua" w:hAnsi="Book Antiqua" w:cs="宋体"/>
          <w:i/>
          <w:iCs/>
          <w:color w:val="000000"/>
          <w:sz w:val="24"/>
          <w:szCs w:val="24"/>
          <w:lang w:val="en-US" w:eastAsia="zh-CN"/>
        </w:rPr>
        <w:t>Int J Cardiol</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121</w:t>
      </w:r>
      <w:r w:rsidRPr="00F67AB0">
        <w:rPr>
          <w:rFonts w:ascii="Book Antiqua" w:hAnsi="Book Antiqua" w:cs="宋体"/>
          <w:color w:val="000000"/>
          <w:sz w:val="24"/>
          <w:szCs w:val="24"/>
          <w:lang w:val="en-US" w:eastAsia="zh-CN"/>
        </w:rPr>
        <w:t>: 267-275 [PMID: 17258825 DOI: 10.1016/j.ijcard.2006.11.011]</w:t>
      </w:r>
    </w:p>
    <w:p w14:paraId="230E93B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91 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xml:space="preserve">, Cusimano P, Nardi E, Cottone S, Geraci C, Palermo A, Costanzo M, Foraci AC, Cerasola G. Relationships between metabolic syndrome and left ventricular mass in </w:t>
      </w:r>
      <w:r w:rsidRPr="00F67AB0">
        <w:rPr>
          <w:rFonts w:ascii="Book Antiqua" w:hAnsi="Book Antiqua" w:cs="宋体"/>
          <w:color w:val="000000"/>
          <w:sz w:val="24"/>
          <w:szCs w:val="24"/>
          <w:lang w:val="en-US" w:eastAsia="zh-CN"/>
        </w:rPr>
        <w:lastRenderedPageBreak/>
        <w:t>hypertensive patients: does sex matter? </w:t>
      </w:r>
      <w:r w:rsidRPr="00F67AB0">
        <w:rPr>
          <w:rFonts w:ascii="Book Antiqua" w:hAnsi="Book Antiqua" w:cs="宋体"/>
          <w:i/>
          <w:iCs/>
          <w:color w:val="000000"/>
          <w:sz w:val="24"/>
          <w:szCs w:val="24"/>
          <w:lang w:val="en-US" w:eastAsia="zh-CN"/>
        </w:rPr>
        <w:t>J Hum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22</w:t>
      </w:r>
      <w:r w:rsidRPr="00F67AB0">
        <w:rPr>
          <w:rFonts w:ascii="Book Antiqua" w:hAnsi="Book Antiqua" w:cs="宋体"/>
          <w:color w:val="000000"/>
          <w:sz w:val="24"/>
          <w:szCs w:val="24"/>
          <w:lang w:val="en-US" w:eastAsia="zh-CN"/>
        </w:rPr>
        <w:t>: 788-795 [PMID: 18596721 DOI: 10.1038/jhh.2008.69]</w:t>
      </w:r>
    </w:p>
    <w:p w14:paraId="014497A4"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92 </w:t>
      </w:r>
      <w:r w:rsidRPr="00F67AB0">
        <w:rPr>
          <w:rFonts w:ascii="Book Antiqua" w:hAnsi="Book Antiqua" w:cs="宋体"/>
          <w:b/>
          <w:bCs/>
          <w:color w:val="000000"/>
          <w:sz w:val="24"/>
          <w:szCs w:val="24"/>
          <w:lang w:val="en-US" w:eastAsia="zh-CN"/>
        </w:rPr>
        <w:t>Schillaci G</w:t>
      </w:r>
      <w:r w:rsidRPr="00F67AB0">
        <w:rPr>
          <w:rFonts w:ascii="Book Antiqua" w:hAnsi="Book Antiqua" w:cs="宋体"/>
          <w:color w:val="000000"/>
          <w:sz w:val="24"/>
          <w:szCs w:val="24"/>
          <w:lang w:val="en-US" w:eastAsia="zh-CN"/>
        </w:rPr>
        <w:t>, Pirro M, Pucci G, Mannarino MR, Gemelli F, Siepi D, Vaudo G, Mannarino E. Different impact of the metabolic syndrome on left ventricular structure and function in hypertensive men and women.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2006; </w:t>
      </w:r>
      <w:r w:rsidRPr="00F67AB0">
        <w:rPr>
          <w:rFonts w:ascii="Book Antiqua" w:hAnsi="Book Antiqua" w:cs="宋体"/>
          <w:b/>
          <w:bCs/>
          <w:color w:val="000000"/>
          <w:sz w:val="24"/>
          <w:szCs w:val="24"/>
          <w:lang w:val="en-US" w:eastAsia="zh-CN"/>
        </w:rPr>
        <w:t>47</w:t>
      </w:r>
      <w:r w:rsidRPr="00F67AB0">
        <w:rPr>
          <w:rFonts w:ascii="Book Antiqua" w:hAnsi="Book Antiqua" w:cs="宋体"/>
          <w:color w:val="000000"/>
          <w:sz w:val="24"/>
          <w:szCs w:val="24"/>
          <w:lang w:val="en-US" w:eastAsia="zh-CN"/>
        </w:rPr>
        <w:t>: 881-886 [PMID: 16585414 DOI: 10.1161/01.HYP.0000216778.83626.39]</w:t>
      </w:r>
    </w:p>
    <w:p w14:paraId="3F7A13BE" w14:textId="618F27B8"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93 </w:t>
      </w:r>
      <w:r w:rsidRPr="00F67AB0">
        <w:rPr>
          <w:rFonts w:ascii="Book Antiqua" w:hAnsi="Book Antiqua" w:cs="宋体"/>
          <w:b/>
          <w:bCs/>
          <w:color w:val="000000"/>
          <w:sz w:val="24"/>
          <w:szCs w:val="24"/>
          <w:lang w:val="en-US" w:eastAsia="zh-CN"/>
        </w:rPr>
        <w:t>Nicolini E</w:t>
      </w:r>
      <w:r w:rsidRPr="00F67AB0">
        <w:rPr>
          <w:rFonts w:ascii="Book Antiqua" w:hAnsi="Book Antiqua" w:cs="宋体"/>
          <w:color w:val="000000"/>
          <w:sz w:val="24"/>
          <w:szCs w:val="24"/>
          <w:lang w:val="en-US" w:eastAsia="zh-CN"/>
        </w:rPr>
        <w:t>, Martegani G, Maresca AM, Marchesi C, Dentali F, Lazzarini A, Speroni S, Guasti L, Bertolini A, Venco A, Grandi AM. Left ventricular remodeling in patients with metabolic syndrome: influence of gender. </w:t>
      </w:r>
      <w:r w:rsidRPr="00F67AB0">
        <w:rPr>
          <w:rFonts w:ascii="Book Antiqua" w:hAnsi="Book Antiqua" w:cs="宋体"/>
          <w:i/>
          <w:iCs/>
          <w:color w:val="000000"/>
          <w:sz w:val="24"/>
          <w:szCs w:val="24"/>
          <w:lang w:val="en-US" w:eastAsia="zh-CN"/>
        </w:rPr>
        <w:t>Nutr Metab Cardiovasc Dis</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23</w:t>
      </w:r>
      <w:r w:rsidRPr="00F67AB0">
        <w:rPr>
          <w:rFonts w:ascii="Book Antiqua" w:hAnsi="Book Antiqua" w:cs="宋体"/>
          <w:color w:val="000000"/>
          <w:sz w:val="24"/>
          <w:szCs w:val="24"/>
          <w:lang w:val="en-US" w:eastAsia="zh-CN"/>
        </w:rPr>
        <w:t>: 771-775 [PMID: 22770750 DOI: 10.1016/j.numecd.2012.04.009]</w:t>
      </w:r>
    </w:p>
    <w:p w14:paraId="49543D76" w14:textId="6F3E19ED"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94 </w:t>
      </w:r>
      <w:r w:rsidRPr="00F67AB0">
        <w:rPr>
          <w:rFonts w:ascii="Book Antiqua" w:hAnsi="Book Antiqua" w:cs="宋体"/>
          <w:b/>
          <w:bCs/>
          <w:color w:val="000000"/>
          <w:sz w:val="24"/>
          <w:szCs w:val="24"/>
          <w:lang w:val="en-US" w:eastAsia="zh-CN"/>
        </w:rPr>
        <w:t>Aijaz B</w:t>
      </w:r>
      <w:r w:rsidRPr="00F67AB0">
        <w:rPr>
          <w:rFonts w:ascii="Book Antiqua" w:hAnsi="Book Antiqua" w:cs="宋体"/>
          <w:color w:val="000000"/>
          <w:sz w:val="24"/>
          <w:szCs w:val="24"/>
          <w:lang w:val="en-US" w:eastAsia="zh-CN"/>
        </w:rPr>
        <w:t>, Ammar KA, Lopez-Jimenez F, Redfield MM, Jacobsen SJ, Rodeheffer RJ. Abnormal cardiac structure and function in the metabolic syndrome: a population-based study. </w:t>
      </w:r>
      <w:r w:rsidRPr="00F67AB0">
        <w:rPr>
          <w:rFonts w:ascii="Book Antiqua" w:hAnsi="Book Antiqua" w:cs="宋体"/>
          <w:i/>
          <w:iCs/>
          <w:color w:val="000000"/>
          <w:sz w:val="24"/>
          <w:szCs w:val="24"/>
          <w:lang w:val="en-US" w:eastAsia="zh-CN"/>
        </w:rPr>
        <w:t>Mayo Clin Proc</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83</w:t>
      </w:r>
      <w:r w:rsidRPr="00F67AB0">
        <w:rPr>
          <w:rFonts w:ascii="Book Antiqua" w:hAnsi="Book Antiqua" w:cs="宋体"/>
          <w:color w:val="000000"/>
          <w:sz w:val="24"/>
          <w:szCs w:val="24"/>
          <w:lang w:val="en-US" w:eastAsia="zh-CN"/>
        </w:rPr>
        <w:t>: 1350-1357 [PMID: 19046554 DOI: 10.1016/S0025-6196(11)60783-0</w:t>
      </w:r>
      <w:r w:rsidR="00F67AB0">
        <w:rPr>
          <w:rFonts w:ascii="Book Antiqua" w:hAnsi="Book Antiqua" w:cs="宋体"/>
          <w:color w:val="000000"/>
          <w:sz w:val="24"/>
          <w:szCs w:val="24"/>
          <w:lang w:val="en-US" w:eastAsia="zh-CN"/>
        </w:rPr>
        <w:t>]</w:t>
      </w:r>
    </w:p>
    <w:p w14:paraId="3FC6AA37"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95 </w:t>
      </w:r>
      <w:r w:rsidRPr="00F67AB0">
        <w:rPr>
          <w:rFonts w:ascii="Book Antiqua" w:hAnsi="Book Antiqua" w:cs="宋体"/>
          <w:b/>
          <w:bCs/>
          <w:color w:val="000000"/>
          <w:sz w:val="24"/>
          <w:szCs w:val="24"/>
          <w:lang w:val="en-US" w:eastAsia="zh-CN"/>
        </w:rPr>
        <w:t>Schillaci G</w:t>
      </w:r>
      <w:r w:rsidRPr="00F67AB0">
        <w:rPr>
          <w:rFonts w:ascii="Book Antiqua" w:hAnsi="Book Antiqua" w:cs="宋体"/>
          <w:color w:val="000000"/>
          <w:sz w:val="24"/>
          <w:szCs w:val="24"/>
          <w:lang w:val="en-US" w:eastAsia="zh-CN"/>
        </w:rPr>
        <w:t>, Pucci G. Influence of gender on the relation between the metabolic syndrome and left ventricular mass. </w:t>
      </w:r>
      <w:r w:rsidRPr="00F67AB0">
        <w:rPr>
          <w:rFonts w:ascii="Book Antiqua" w:hAnsi="Book Antiqua" w:cs="宋体"/>
          <w:i/>
          <w:iCs/>
          <w:color w:val="000000"/>
          <w:sz w:val="24"/>
          <w:szCs w:val="24"/>
          <w:lang w:val="en-US" w:eastAsia="zh-CN"/>
        </w:rPr>
        <w:t>J Hum Hypertens</w:t>
      </w:r>
      <w:r w:rsidRPr="00F67AB0">
        <w:rPr>
          <w:rFonts w:ascii="Book Antiqua" w:hAnsi="Book Antiqua" w:cs="宋体"/>
          <w:color w:val="000000"/>
          <w:sz w:val="24"/>
          <w:szCs w:val="24"/>
          <w:lang w:val="en-US" w:eastAsia="zh-CN"/>
        </w:rPr>
        <w:t> 2009; </w:t>
      </w:r>
      <w:r w:rsidRPr="00F67AB0">
        <w:rPr>
          <w:rFonts w:ascii="Book Antiqua" w:hAnsi="Book Antiqua" w:cs="宋体"/>
          <w:b/>
          <w:bCs/>
          <w:color w:val="000000"/>
          <w:sz w:val="24"/>
          <w:szCs w:val="24"/>
          <w:lang w:val="en-US" w:eastAsia="zh-CN"/>
        </w:rPr>
        <w:t>23</w:t>
      </w:r>
      <w:r w:rsidRPr="00F67AB0">
        <w:rPr>
          <w:rFonts w:ascii="Book Antiqua" w:hAnsi="Book Antiqua" w:cs="宋体"/>
          <w:color w:val="000000"/>
          <w:sz w:val="24"/>
          <w:szCs w:val="24"/>
          <w:lang w:val="en-US" w:eastAsia="zh-CN"/>
        </w:rPr>
        <w:t>: 430; author reply 428-429 [PMID: 19148106 DOI: 10.1038/jhh.2008.160]</w:t>
      </w:r>
    </w:p>
    <w:p w14:paraId="437CCB5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96 </w:t>
      </w:r>
      <w:r w:rsidRPr="00F67AB0">
        <w:rPr>
          <w:rFonts w:ascii="Book Antiqua" w:hAnsi="Book Antiqua" w:cs="宋体"/>
          <w:b/>
          <w:bCs/>
          <w:color w:val="000000"/>
          <w:sz w:val="24"/>
          <w:szCs w:val="24"/>
          <w:lang w:val="en-US" w:eastAsia="zh-CN"/>
        </w:rPr>
        <w:t>Sundström J</w:t>
      </w:r>
      <w:r w:rsidRPr="00F67AB0">
        <w:rPr>
          <w:rFonts w:ascii="Book Antiqua" w:hAnsi="Book Antiqua" w:cs="宋体"/>
          <w:color w:val="000000"/>
          <w:sz w:val="24"/>
          <w:szCs w:val="24"/>
          <w:lang w:val="en-US" w:eastAsia="zh-CN"/>
        </w:rPr>
        <w:t>, Arnlöv J, Stolare K, Lind L. Blood pressure-independent relations of left ventricular geometry to the metabolic syndrome and insulin resistance: a population-based study. </w:t>
      </w:r>
      <w:r w:rsidRPr="00F67AB0">
        <w:rPr>
          <w:rFonts w:ascii="Book Antiqua" w:hAnsi="Book Antiqua" w:cs="宋体"/>
          <w:i/>
          <w:iCs/>
          <w:color w:val="000000"/>
          <w:sz w:val="24"/>
          <w:szCs w:val="24"/>
          <w:lang w:val="en-US" w:eastAsia="zh-CN"/>
        </w:rPr>
        <w:t>Heart</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94</w:t>
      </w:r>
      <w:r w:rsidRPr="00F67AB0">
        <w:rPr>
          <w:rFonts w:ascii="Book Antiqua" w:hAnsi="Book Antiqua" w:cs="宋体"/>
          <w:color w:val="000000"/>
          <w:sz w:val="24"/>
          <w:szCs w:val="24"/>
          <w:lang w:val="en-US" w:eastAsia="zh-CN"/>
        </w:rPr>
        <w:t>: 874-878 [PMID: 17932091 DOI: 10.1136/hrt.2007.121020]</w:t>
      </w:r>
    </w:p>
    <w:p w14:paraId="259257EC" w14:textId="4BF3A279"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97 </w:t>
      </w:r>
      <w:r w:rsidRPr="00F67AB0">
        <w:rPr>
          <w:rFonts w:ascii="Book Antiqua" w:hAnsi="Book Antiqua" w:cs="宋体"/>
          <w:b/>
          <w:bCs/>
          <w:color w:val="000000"/>
          <w:sz w:val="24"/>
          <w:szCs w:val="24"/>
          <w:lang w:val="en-US" w:eastAsia="zh-CN"/>
        </w:rPr>
        <w:t>de Simone G</w:t>
      </w:r>
      <w:r w:rsidRPr="00F67AB0">
        <w:rPr>
          <w:rFonts w:ascii="Book Antiqua" w:hAnsi="Book Antiqua" w:cs="宋体"/>
          <w:color w:val="000000"/>
          <w:sz w:val="24"/>
          <w:szCs w:val="24"/>
          <w:lang w:val="en-US" w:eastAsia="zh-CN"/>
        </w:rPr>
        <w:t>, Devereux RB, Chinali M, Roman MJ, Lee ET, Resnick HE, Howard BV. Metabolic syndrome and left ventricular hypertrophy in the prediction of cardiovascular events: the Strong Heart Study. </w:t>
      </w:r>
      <w:r w:rsidRPr="00F67AB0">
        <w:rPr>
          <w:rFonts w:ascii="Book Antiqua" w:hAnsi="Book Antiqua" w:cs="宋体"/>
          <w:i/>
          <w:iCs/>
          <w:color w:val="000000"/>
          <w:sz w:val="24"/>
          <w:szCs w:val="24"/>
          <w:lang w:val="en-US" w:eastAsia="zh-CN"/>
        </w:rPr>
        <w:t>Nutr Metab Cardiovasc Dis</w:t>
      </w:r>
      <w:r w:rsidRPr="00F67AB0">
        <w:rPr>
          <w:rFonts w:ascii="Book Antiqua" w:hAnsi="Book Antiqua" w:cs="宋体"/>
          <w:color w:val="000000"/>
          <w:sz w:val="24"/>
          <w:szCs w:val="24"/>
          <w:lang w:val="en-US" w:eastAsia="zh-CN"/>
        </w:rPr>
        <w:t> 2009; </w:t>
      </w:r>
      <w:r w:rsidRPr="00F67AB0">
        <w:rPr>
          <w:rFonts w:ascii="Book Antiqua" w:hAnsi="Book Antiqua" w:cs="宋体"/>
          <w:b/>
          <w:bCs/>
          <w:color w:val="000000"/>
          <w:sz w:val="24"/>
          <w:szCs w:val="24"/>
          <w:lang w:val="en-US" w:eastAsia="zh-CN"/>
        </w:rPr>
        <w:t>19</w:t>
      </w:r>
      <w:r w:rsidRPr="00F67AB0">
        <w:rPr>
          <w:rFonts w:ascii="Book Antiqua" w:hAnsi="Book Antiqua" w:cs="宋体"/>
          <w:color w:val="000000"/>
          <w:sz w:val="24"/>
          <w:szCs w:val="24"/>
          <w:lang w:val="en-US" w:eastAsia="zh-CN"/>
        </w:rPr>
        <w:t>: 98-104 [PMID: 18674890 DOI: 10.1016/j.numecd.2008.04.001]</w:t>
      </w:r>
    </w:p>
    <w:p w14:paraId="7A43C7DB"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98 </w:t>
      </w:r>
      <w:r w:rsidRPr="00F67AB0">
        <w:rPr>
          <w:rFonts w:ascii="Book Antiqua" w:hAnsi="Book Antiqua" w:cs="宋体"/>
          <w:b/>
          <w:bCs/>
          <w:color w:val="000000"/>
          <w:sz w:val="24"/>
          <w:szCs w:val="24"/>
          <w:lang w:val="en-US" w:eastAsia="zh-CN"/>
        </w:rPr>
        <w:t>Burchfiel CM</w:t>
      </w:r>
      <w:r w:rsidRPr="00F67AB0">
        <w:rPr>
          <w:rFonts w:ascii="Book Antiqua" w:hAnsi="Book Antiqua" w:cs="宋体"/>
          <w:color w:val="000000"/>
          <w:sz w:val="24"/>
          <w:szCs w:val="24"/>
          <w:lang w:val="en-US" w:eastAsia="zh-CN"/>
        </w:rPr>
        <w:t>, Skelton TN, Andrew ME, Garrison RJ, Arnett DK, Jones DW, Taylor HA. Metabolic syndrome and echocardiographic left ventricular mass in blacks: the Atherosclerosis Risk in Communities (ARIC) Study. </w:t>
      </w:r>
      <w:r w:rsidRPr="00F67AB0">
        <w:rPr>
          <w:rFonts w:ascii="Book Antiqua" w:hAnsi="Book Antiqua" w:cs="宋体"/>
          <w:i/>
          <w:iCs/>
          <w:color w:val="000000"/>
          <w:sz w:val="24"/>
          <w:szCs w:val="24"/>
          <w:lang w:val="en-US" w:eastAsia="zh-CN"/>
        </w:rPr>
        <w:t>Circulation</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112</w:t>
      </w:r>
      <w:r w:rsidRPr="00F67AB0">
        <w:rPr>
          <w:rFonts w:ascii="Book Antiqua" w:hAnsi="Book Antiqua" w:cs="宋体"/>
          <w:color w:val="000000"/>
          <w:sz w:val="24"/>
          <w:szCs w:val="24"/>
          <w:lang w:val="en-US" w:eastAsia="zh-CN"/>
        </w:rPr>
        <w:t>: 819-827 [PMID: 16061739 DOI: 10.1161/CIRCULATIONAHA.104.518498]</w:t>
      </w:r>
    </w:p>
    <w:p w14:paraId="15571592"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99 </w:t>
      </w:r>
      <w:r w:rsidRPr="00F67AB0">
        <w:rPr>
          <w:rFonts w:ascii="Book Antiqua" w:hAnsi="Book Antiqua" w:cs="宋体"/>
          <w:b/>
          <w:bCs/>
          <w:color w:val="000000"/>
          <w:sz w:val="24"/>
          <w:szCs w:val="24"/>
          <w:lang w:val="en-US" w:eastAsia="zh-CN"/>
        </w:rPr>
        <w:t>de las Fuentes L</w:t>
      </w:r>
      <w:r w:rsidRPr="00F67AB0">
        <w:rPr>
          <w:rFonts w:ascii="Book Antiqua" w:hAnsi="Book Antiqua" w:cs="宋体"/>
          <w:color w:val="000000"/>
          <w:sz w:val="24"/>
          <w:szCs w:val="24"/>
          <w:lang w:val="en-US" w:eastAsia="zh-CN"/>
        </w:rPr>
        <w:t>, Brown AL, Mathews SJ, Waggoner AD, Soto PF, Gropler RJ, Dávila-Román VG. Metabolic syndrome is associated with abnormal left ventricular diastolic function independent of left ventricular mass. </w:t>
      </w:r>
      <w:r w:rsidRPr="00F67AB0">
        <w:rPr>
          <w:rFonts w:ascii="Book Antiqua" w:hAnsi="Book Antiqua" w:cs="宋体"/>
          <w:i/>
          <w:iCs/>
          <w:color w:val="000000"/>
          <w:sz w:val="24"/>
          <w:szCs w:val="24"/>
          <w:lang w:val="en-US" w:eastAsia="zh-CN"/>
        </w:rPr>
        <w:t>Eur Heart J</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28</w:t>
      </w:r>
      <w:r w:rsidRPr="00F67AB0">
        <w:rPr>
          <w:rFonts w:ascii="Book Antiqua" w:hAnsi="Book Antiqua" w:cs="宋体"/>
          <w:color w:val="000000"/>
          <w:sz w:val="24"/>
          <w:szCs w:val="24"/>
          <w:lang w:val="en-US" w:eastAsia="zh-CN"/>
        </w:rPr>
        <w:t>: 553-559 [PMID: 17311827]</w:t>
      </w:r>
    </w:p>
    <w:p w14:paraId="48E3430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100 </w:t>
      </w:r>
      <w:r w:rsidRPr="00F67AB0">
        <w:rPr>
          <w:rFonts w:ascii="Book Antiqua" w:hAnsi="Book Antiqua" w:cs="宋体"/>
          <w:b/>
          <w:bCs/>
          <w:color w:val="000000"/>
          <w:sz w:val="24"/>
          <w:szCs w:val="24"/>
          <w:lang w:val="en-US" w:eastAsia="zh-CN"/>
        </w:rPr>
        <w:t>Hwang YC</w:t>
      </w:r>
      <w:r w:rsidRPr="00F67AB0">
        <w:rPr>
          <w:rFonts w:ascii="Book Antiqua" w:hAnsi="Book Antiqua" w:cs="宋体"/>
          <w:color w:val="000000"/>
          <w:sz w:val="24"/>
          <w:szCs w:val="24"/>
          <w:lang w:val="en-US" w:eastAsia="zh-CN"/>
        </w:rPr>
        <w:t>, Jee JH, Kang M, Rhee EJ, Sung J, Lee MK. Metabolic syndrome and insulin resistance are associated with abnormal left ventricular diastolic function and structure independent of blood pressure and fasting plasma glucose level. </w:t>
      </w:r>
      <w:r w:rsidRPr="00F67AB0">
        <w:rPr>
          <w:rFonts w:ascii="Book Antiqua" w:hAnsi="Book Antiqua" w:cs="宋体"/>
          <w:i/>
          <w:iCs/>
          <w:color w:val="000000"/>
          <w:sz w:val="24"/>
          <w:szCs w:val="24"/>
          <w:lang w:val="en-US" w:eastAsia="zh-CN"/>
        </w:rPr>
        <w:t>Int J Cardiol</w:t>
      </w:r>
      <w:r w:rsidRPr="00F67AB0">
        <w:rPr>
          <w:rFonts w:ascii="Book Antiqua" w:hAnsi="Book Antiqua" w:cs="宋体"/>
          <w:color w:val="000000"/>
          <w:sz w:val="24"/>
          <w:szCs w:val="24"/>
          <w:lang w:val="en-US" w:eastAsia="zh-CN"/>
        </w:rPr>
        <w:t> 2012; </w:t>
      </w:r>
      <w:r w:rsidRPr="00F67AB0">
        <w:rPr>
          <w:rFonts w:ascii="Book Antiqua" w:hAnsi="Book Antiqua" w:cs="宋体"/>
          <w:b/>
          <w:bCs/>
          <w:color w:val="000000"/>
          <w:sz w:val="24"/>
          <w:szCs w:val="24"/>
          <w:lang w:val="en-US" w:eastAsia="zh-CN"/>
        </w:rPr>
        <w:t>159</w:t>
      </w:r>
      <w:r w:rsidRPr="00F67AB0">
        <w:rPr>
          <w:rFonts w:ascii="Book Antiqua" w:hAnsi="Book Antiqua" w:cs="宋体"/>
          <w:color w:val="000000"/>
          <w:sz w:val="24"/>
          <w:szCs w:val="24"/>
          <w:lang w:val="en-US" w:eastAsia="zh-CN"/>
        </w:rPr>
        <w:t>: 107-111 [PMID: 21392830 DOI: 10.1016/j.ijcard.2011.02.039]</w:t>
      </w:r>
    </w:p>
    <w:p w14:paraId="518E4358" w14:textId="6107A6A6"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101 </w:t>
      </w:r>
      <w:r w:rsidRPr="00F67AB0">
        <w:rPr>
          <w:rFonts w:ascii="Book Antiqua" w:hAnsi="Book Antiqua" w:cs="宋体"/>
          <w:b/>
          <w:bCs/>
          <w:color w:val="000000"/>
          <w:sz w:val="24"/>
          <w:szCs w:val="24"/>
          <w:lang w:val="en-US" w:eastAsia="zh-CN"/>
        </w:rPr>
        <w:t>Kim NH</w:t>
      </w:r>
      <w:r w:rsidRPr="00F67AB0">
        <w:rPr>
          <w:rFonts w:ascii="Book Antiqua" w:hAnsi="Book Antiqua" w:cs="宋体"/>
          <w:color w:val="000000"/>
          <w:sz w:val="24"/>
          <w:szCs w:val="24"/>
          <w:lang w:val="en-US" w:eastAsia="zh-CN"/>
        </w:rPr>
        <w:t>, Park J, Kim SH, Kim YH, Kim DH, Cho GY, Baik I, Lim HE, Kim EJ, Na JO, Lee JB, Lee SK, Shin C. Non-alcoholic fatty liver disease, metabolic syndrome and subclinical cardiovascular changes in the general population. </w:t>
      </w:r>
      <w:r w:rsidRPr="00F67AB0">
        <w:rPr>
          <w:rFonts w:ascii="Book Antiqua" w:hAnsi="Book Antiqua" w:cs="宋体"/>
          <w:i/>
          <w:iCs/>
          <w:color w:val="000000"/>
          <w:sz w:val="24"/>
          <w:szCs w:val="24"/>
          <w:lang w:val="en-US" w:eastAsia="zh-CN"/>
        </w:rPr>
        <w:t>Heart</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100</w:t>
      </w:r>
      <w:r w:rsidRPr="00F67AB0">
        <w:rPr>
          <w:rFonts w:ascii="Book Antiqua" w:hAnsi="Book Antiqua" w:cs="宋体"/>
          <w:color w:val="000000"/>
          <w:sz w:val="24"/>
          <w:szCs w:val="24"/>
          <w:lang w:val="en-US" w:eastAsia="zh-CN"/>
        </w:rPr>
        <w:t>: 938-943 [PMID: 24721975 DOI: 10.1136/heartjnl-2013-305099]</w:t>
      </w:r>
      <w:r w:rsidR="00F67AB0">
        <w:rPr>
          <w:rFonts w:ascii="Book Antiqua" w:hAnsi="Book Antiqua" w:cs="宋体"/>
          <w:color w:val="000000"/>
          <w:sz w:val="24"/>
          <w:szCs w:val="24"/>
          <w:lang w:val="en-US" w:eastAsia="zh-CN"/>
        </w:rPr>
        <w:t>]</w:t>
      </w:r>
    </w:p>
    <w:p w14:paraId="59BA79D5"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102 </w:t>
      </w:r>
      <w:r w:rsidRPr="00F67AB0">
        <w:rPr>
          <w:rFonts w:ascii="Book Antiqua" w:hAnsi="Book Antiqua" w:cs="宋体"/>
          <w:b/>
          <w:bCs/>
          <w:color w:val="000000"/>
          <w:sz w:val="24"/>
          <w:szCs w:val="24"/>
          <w:lang w:val="en-US" w:eastAsia="zh-CN"/>
        </w:rPr>
        <w:t>Ingelsson E</w:t>
      </w:r>
      <w:r w:rsidRPr="00F67AB0">
        <w:rPr>
          <w:rFonts w:ascii="Book Antiqua" w:hAnsi="Book Antiqua" w:cs="宋体"/>
          <w:color w:val="000000"/>
          <w:sz w:val="24"/>
          <w:szCs w:val="24"/>
          <w:lang w:val="en-US" w:eastAsia="zh-CN"/>
        </w:rPr>
        <w:t>, Sullivan LM, Murabito JM, Fox CS, Benjamin EJ, Polak JF, Meigs JB, Keyes MJ, O'Donnell CJ, Wang TJ, D'Agostino RB, Wolf PA, Vasan RS. Prevalence and prognostic impact of subclinical cardiovascular disease in individuals with the metabolic syndrome and diabetes. </w:t>
      </w:r>
      <w:r w:rsidRPr="00F67AB0">
        <w:rPr>
          <w:rFonts w:ascii="Book Antiqua" w:hAnsi="Book Antiqua" w:cs="宋体"/>
          <w:i/>
          <w:iCs/>
          <w:color w:val="000000"/>
          <w:sz w:val="24"/>
          <w:szCs w:val="24"/>
          <w:lang w:val="en-US" w:eastAsia="zh-CN"/>
        </w:rPr>
        <w:t>Diabetes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56</w:t>
      </w:r>
      <w:r w:rsidRPr="00F67AB0">
        <w:rPr>
          <w:rFonts w:ascii="Book Antiqua" w:hAnsi="Book Antiqua" w:cs="宋体"/>
          <w:color w:val="000000"/>
          <w:sz w:val="24"/>
          <w:szCs w:val="24"/>
          <w:lang w:val="en-US" w:eastAsia="zh-CN"/>
        </w:rPr>
        <w:t>: 1718-1726 [PMID: 17369522]</w:t>
      </w:r>
    </w:p>
    <w:p w14:paraId="61E0CBAD"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103 </w:t>
      </w:r>
      <w:r w:rsidRPr="00F67AB0">
        <w:rPr>
          <w:rFonts w:ascii="Book Antiqua" w:hAnsi="Book Antiqua" w:cs="宋体"/>
          <w:b/>
          <w:bCs/>
          <w:color w:val="000000"/>
          <w:sz w:val="24"/>
          <w:szCs w:val="24"/>
          <w:lang w:val="en-US" w:eastAsia="zh-CN"/>
        </w:rPr>
        <w:t>Ferrara LA</w:t>
      </w:r>
      <w:r w:rsidRPr="00F67AB0">
        <w:rPr>
          <w:rFonts w:ascii="Book Antiqua" w:hAnsi="Book Antiqua" w:cs="宋体"/>
          <w:color w:val="000000"/>
          <w:sz w:val="24"/>
          <w:szCs w:val="24"/>
          <w:lang w:val="en-US" w:eastAsia="zh-CN"/>
        </w:rPr>
        <w:t>, Guida L, Ferrara F, De Luca G, Staiano L, Celentano A, Mancini M. Cardiac structure and function and arterial circulation in hypertensive patients with and without metabolic syndrome. </w:t>
      </w:r>
      <w:r w:rsidRPr="00F67AB0">
        <w:rPr>
          <w:rFonts w:ascii="Book Antiqua" w:hAnsi="Book Antiqua" w:cs="宋体"/>
          <w:i/>
          <w:iCs/>
          <w:color w:val="000000"/>
          <w:sz w:val="24"/>
          <w:szCs w:val="24"/>
          <w:lang w:val="en-US" w:eastAsia="zh-CN"/>
        </w:rPr>
        <w:t>J Hum Hypertens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21</w:t>
      </w:r>
      <w:r w:rsidRPr="00F67AB0">
        <w:rPr>
          <w:rFonts w:ascii="Book Antiqua" w:hAnsi="Book Antiqua" w:cs="宋体"/>
          <w:color w:val="000000"/>
          <w:sz w:val="24"/>
          <w:szCs w:val="24"/>
          <w:lang w:val="en-US" w:eastAsia="zh-CN"/>
        </w:rPr>
        <w:t>: 729-735 [PMID: 17525708]</w:t>
      </w:r>
    </w:p>
    <w:p w14:paraId="07F289E3"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104 </w:t>
      </w:r>
      <w:r w:rsidRPr="00F67AB0">
        <w:rPr>
          <w:rFonts w:ascii="Book Antiqua" w:hAnsi="Book Antiqua" w:cs="宋体"/>
          <w:b/>
          <w:bCs/>
          <w:color w:val="000000"/>
          <w:sz w:val="24"/>
          <w:szCs w:val="24"/>
          <w:lang w:val="en-US" w:eastAsia="zh-CN"/>
        </w:rPr>
        <w:t>Mancia G</w:t>
      </w:r>
      <w:r w:rsidRPr="00F67AB0">
        <w:rPr>
          <w:rFonts w:ascii="Book Antiqua" w:hAnsi="Book Antiqua" w:cs="宋体"/>
          <w:color w:val="000000"/>
          <w:sz w:val="24"/>
          <w:szCs w:val="24"/>
          <w:lang w:val="en-US" w:eastAsia="zh-CN"/>
        </w:rPr>
        <w:t>, Bombelli M, Facchetti R, Madotto F, Corrao G, Trevano FQ, Giannattasio C, Grassi G, Sega R. Long-term risk of diabetes, hypertension and left ventricular hypertrophy associated with the metabolic syndrome in a general population.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26</w:t>
      </w:r>
      <w:r w:rsidRPr="00F67AB0">
        <w:rPr>
          <w:rFonts w:ascii="Book Antiqua" w:hAnsi="Book Antiqua" w:cs="宋体"/>
          <w:color w:val="000000"/>
          <w:sz w:val="24"/>
          <w:szCs w:val="24"/>
          <w:lang w:val="en-US" w:eastAsia="zh-CN"/>
        </w:rPr>
        <w:t>: 1602-1611 [PMID: 18622239 DOI: 10.1097/HJH.0b013e328302f10d]</w:t>
      </w:r>
    </w:p>
    <w:p w14:paraId="7EA07B5D" w14:textId="5CACD39F"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105 . Is left ventricular diastolic dysfunction independent from presence of hypertension in metabolic syndrome? An echocardiographic study. </w:t>
      </w:r>
      <w:r w:rsidRPr="00F67AB0">
        <w:rPr>
          <w:rFonts w:ascii="Book Antiqua" w:hAnsi="Book Antiqua" w:cs="宋体"/>
          <w:i/>
          <w:iCs/>
          <w:color w:val="000000"/>
          <w:sz w:val="24"/>
          <w:szCs w:val="24"/>
          <w:lang w:val="en-US" w:eastAsia="zh-CN"/>
        </w:rPr>
        <w:t>J Cardiol</w:t>
      </w:r>
      <w:r w:rsidRPr="00F67AB0">
        <w:rPr>
          <w:rFonts w:ascii="Book Antiqua" w:hAnsi="Book Antiqua" w:cs="宋体"/>
          <w:color w:val="000000"/>
          <w:sz w:val="24"/>
          <w:szCs w:val="24"/>
          <w:lang w:val="en-US" w:eastAsia="zh-CN"/>
        </w:rPr>
        <w:t> 2014 [PMID: 24525047 DOI: 10.1016/j.jjcc.2014.01.002]</w:t>
      </w:r>
    </w:p>
    <w:p w14:paraId="6DA99DF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106 </w:t>
      </w:r>
      <w:r w:rsidRPr="00F67AB0">
        <w:rPr>
          <w:rFonts w:ascii="Book Antiqua" w:hAnsi="Book Antiqua" w:cs="宋体"/>
          <w:b/>
          <w:bCs/>
          <w:color w:val="000000"/>
          <w:sz w:val="24"/>
          <w:szCs w:val="24"/>
          <w:lang w:val="en-US" w:eastAsia="zh-CN"/>
        </w:rPr>
        <w:t>Ingelsson E</w:t>
      </w:r>
      <w:r w:rsidRPr="00F67AB0">
        <w:rPr>
          <w:rFonts w:ascii="Book Antiqua" w:hAnsi="Book Antiqua" w:cs="宋体"/>
          <w:color w:val="000000"/>
          <w:sz w:val="24"/>
          <w:szCs w:val="24"/>
          <w:lang w:val="en-US" w:eastAsia="zh-CN"/>
        </w:rPr>
        <w:t>, Arnlöv J, Lind L, Sundström J. Metabolic syndrome and risk for heart failure in middle-aged men. </w:t>
      </w:r>
      <w:r w:rsidRPr="00F67AB0">
        <w:rPr>
          <w:rFonts w:ascii="Book Antiqua" w:hAnsi="Book Antiqua" w:cs="宋体"/>
          <w:i/>
          <w:iCs/>
          <w:color w:val="000000"/>
          <w:sz w:val="24"/>
          <w:szCs w:val="24"/>
          <w:lang w:val="en-US" w:eastAsia="zh-CN"/>
        </w:rPr>
        <w:t>Heart</w:t>
      </w:r>
      <w:r w:rsidRPr="00F67AB0">
        <w:rPr>
          <w:rFonts w:ascii="Book Antiqua" w:hAnsi="Book Antiqua" w:cs="宋体"/>
          <w:color w:val="000000"/>
          <w:sz w:val="24"/>
          <w:szCs w:val="24"/>
          <w:lang w:val="en-US" w:eastAsia="zh-CN"/>
        </w:rPr>
        <w:t> 2006; </w:t>
      </w:r>
      <w:r w:rsidRPr="00F67AB0">
        <w:rPr>
          <w:rFonts w:ascii="Book Antiqua" w:hAnsi="Book Antiqua" w:cs="宋体"/>
          <w:b/>
          <w:bCs/>
          <w:color w:val="000000"/>
          <w:sz w:val="24"/>
          <w:szCs w:val="24"/>
          <w:lang w:val="en-US" w:eastAsia="zh-CN"/>
        </w:rPr>
        <w:t>92</w:t>
      </w:r>
      <w:r w:rsidRPr="00F67AB0">
        <w:rPr>
          <w:rFonts w:ascii="Book Antiqua" w:hAnsi="Book Antiqua" w:cs="宋体"/>
          <w:color w:val="000000"/>
          <w:sz w:val="24"/>
          <w:szCs w:val="24"/>
          <w:lang w:val="en-US" w:eastAsia="zh-CN"/>
        </w:rPr>
        <w:t>: 1409-1413 [PMID: 16717067 DOI: 10.1136/hrt.2006.089011]</w:t>
      </w:r>
    </w:p>
    <w:p w14:paraId="1F1CE378"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107 </w:t>
      </w:r>
      <w:r w:rsidRPr="00F67AB0">
        <w:rPr>
          <w:rFonts w:ascii="Book Antiqua" w:hAnsi="Book Antiqua" w:cs="宋体"/>
          <w:b/>
          <w:bCs/>
          <w:color w:val="000000"/>
          <w:sz w:val="24"/>
          <w:szCs w:val="24"/>
          <w:lang w:val="en-US" w:eastAsia="zh-CN"/>
        </w:rPr>
        <w:t>Voulgari C</w:t>
      </w:r>
      <w:r w:rsidRPr="00F67AB0">
        <w:rPr>
          <w:rFonts w:ascii="Book Antiqua" w:hAnsi="Book Antiqua" w:cs="宋体"/>
          <w:color w:val="000000"/>
          <w:sz w:val="24"/>
          <w:szCs w:val="24"/>
          <w:lang w:val="en-US" w:eastAsia="zh-CN"/>
        </w:rPr>
        <w:t xml:space="preserve">, Tentolouris N, Dilaveris P, Tousoulis D, Katsilambros N, Stefanadis C. Increased heart failure risk in normal-weight people with metabolic syndrome compared </w:t>
      </w:r>
      <w:r w:rsidRPr="00F67AB0">
        <w:rPr>
          <w:rFonts w:ascii="Book Antiqua" w:hAnsi="Book Antiqua" w:cs="宋体"/>
          <w:color w:val="000000"/>
          <w:sz w:val="24"/>
          <w:szCs w:val="24"/>
          <w:lang w:val="en-US" w:eastAsia="zh-CN"/>
        </w:rPr>
        <w:lastRenderedPageBreak/>
        <w:t>with metabolically healthy obese individuals. </w:t>
      </w:r>
      <w:r w:rsidRPr="00F67AB0">
        <w:rPr>
          <w:rFonts w:ascii="Book Antiqua" w:hAnsi="Book Antiqua" w:cs="宋体"/>
          <w:i/>
          <w:iCs/>
          <w:color w:val="000000"/>
          <w:sz w:val="24"/>
          <w:szCs w:val="24"/>
          <w:lang w:val="en-US" w:eastAsia="zh-CN"/>
        </w:rPr>
        <w:t>J Am Coll Cardiol</w:t>
      </w:r>
      <w:r w:rsidRPr="00F67AB0">
        <w:rPr>
          <w:rFonts w:ascii="Book Antiqua" w:hAnsi="Book Antiqua" w:cs="宋体"/>
          <w:color w:val="000000"/>
          <w:sz w:val="24"/>
          <w:szCs w:val="24"/>
          <w:lang w:val="en-US" w:eastAsia="zh-CN"/>
        </w:rPr>
        <w:t> 2011; </w:t>
      </w:r>
      <w:r w:rsidRPr="00F67AB0">
        <w:rPr>
          <w:rFonts w:ascii="Book Antiqua" w:hAnsi="Book Antiqua" w:cs="宋体"/>
          <w:b/>
          <w:bCs/>
          <w:color w:val="000000"/>
          <w:sz w:val="24"/>
          <w:szCs w:val="24"/>
          <w:lang w:val="en-US" w:eastAsia="zh-CN"/>
        </w:rPr>
        <w:t>58</w:t>
      </w:r>
      <w:r w:rsidRPr="00F67AB0">
        <w:rPr>
          <w:rFonts w:ascii="Book Antiqua" w:hAnsi="Book Antiqua" w:cs="宋体"/>
          <w:color w:val="000000"/>
          <w:sz w:val="24"/>
          <w:szCs w:val="24"/>
          <w:lang w:val="en-US" w:eastAsia="zh-CN"/>
        </w:rPr>
        <w:t>: 1343-1350 [PMID: 21920263 DOI: 10.1016/j.jacc.2011.04.047]</w:t>
      </w:r>
    </w:p>
    <w:p w14:paraId="324F3FFF"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108 </w:t>
      </w:r>
      <w:r w:rsidRPr="00F67AB0">
        <w:rPr>
          <w:rFonts w:ascii="Book Antiqua" w:hAnsi="Book Antiqua" w:cs="宋体"/>
          <w:b/>
          <w:bCs/>
          <w:color w:val="000000"/>
          <w:sz w:val="24"/>
          <w:szCs w:val="24"/>
          <w:lang w:val="en-US" w:eastAsia="zh-CN"/>
        </w:rPr>
        <w:t>Ingelsson E</w:t>
      </w:r>
      <w:r w:rsidRPr="00F67AB0">
        <w:rPr>
          <w:rFonts w:ascii="Book Antiqua" w:hAnsi="Book Antiqua" w:cs="宋体"/>
          <w:color w:val="000000"/>
          <w:sz w:val="24"/>
          <w:szCs w:val="24"/>
          <w:lang w:val="en-US" w:eastAsia="zh-CN"/>
        </w:rPr>
        <w:t>, Sundström J, Arnlöv J, Zethelius B, Lind L. Insulin resistance and risk of congestive heart failure. </w:t>
      </w:r>
      <w:r w:rsidRPr="00F67AB0">
        <w:rPr>
          <w:rFonts w:ascii="Book Antiqua" w:hAnsi="Book Antiqua" w:cs="宋体"/>
          <w:i/>
          <w:iCs/>
          <w:color w:val="000000"/>
          <w:sz w:val="24"/>
          <w:szCs w:val="24"/>
          <w:lang w:val="en-US" w:eastAsia="zh-CN"/>
        </w:rPr>
        <w:t>JAMA</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294</w:t>
      </w:r>
      <w:r w:rsidRPr="00F67AB0">
        <w:rPr>
          <w:rFonts w:ascii="Book Antiqua" w:hAnsi="Book Antiqua" w:cs="宋体"/>
          <w:color w:val="000000"/>
          <w:sz w:val="24"/>
          <w:szCs w:val="24"/>
          <w:lang w:val="en-US" w:eastAsia="zh-CN"/>
        </w:rPr>
        <w:t>: 334-341 [PMID: 16030278 DOI: 10.1001/jama.294.3.334]</w:t>
      </w:r>
    </w:p>
    <w:p w14:paraId="2556E577"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109 </w:t>
      </w:r>
      <w:r w:rsidRPr="00F67AB0">
        <w:rPr>
          <w:rFonts w:ascii="Book Antiqua" w:hAnsi="Book Antiqua" w:cs="宋体"/>
          <w:b/>
          <w:bCs/>
          <w:color w:val="000000"/>
          <w:sz w:val="24"/>
          <w:szCs w:val="24"/>
          <w:lang w:val="en-US" w:eastAsia="zh-CN"/>
        </w:rPr>
        <w:t>Chen J</w:t>
      </w:r>
      <w:r w:rsidRPr="00F67AB0">
        <w:rPr>
          <w:rFonts w:ascii="Book Antiqua" w:hAnsi="Book Antiqua" w:cs="宋体"/>
          <w:color w:val="000000"/>
          <w:sz w:val="24"/>
          <w:szCs w:val="24"/>
          <w:lang w:val="en-US" w:eastAsia="zh-CN"/>
        </w:rPr>
        <w:t>, Muntner P, Hamm LL, Jones DW, Batuman V, Fonseca V, Whelton PK, He J. The metabolic syndrome and chronic kidney disease in U.S. adults. </w:t>
      </w:r>
      <w:r w:rsidRPr="00F67AB0">
        <w:rPr>
          <w:rFonts w:ascii="Book Antiqua" w:hAnsi="Book Antiqua" w:cs="宋体"/>
          <w:i/>
          <w:iCs/>
          <w:color w:val="000000"/>
          <w:sz w:val="24"/>
          <w:szCs w:val="24"/>
          <w:lang w:val="en-US" w:eastAsia="zh-CN"/>
        </w:rPr>
        <w:t>Ann Intern Med</w:t>
      </w:r>
      <w:r w:rsidRPr="00F67AB0">
        <w:rPr>
          <w:rFonts w:ascii="Book Antiqua" w:hAnsi="Book Antiqua" w:cs="宋体"/>
          <w:color w:val="000000"/>
          <w:sz w:val="24"/>
          <w:szCs w:val="24"/>
          <w:lang w:val="en-US" w:eastAsia="zh-CN"/>
        </w:rPr>
        <w:t> 2004; </w:t>
      </w:r>
      <w:r w:rsidRPr="00F67AB0">
        <w:rPr>
          <w:rFonts w:ascii="Book Antiqua" w:hAnsi="Book Antiqua" w:cs="宋体"/>
          <w:b/>
          <w:bCs/>
          <w:color w:val="000000"/>
          <w:sz w:val="24"/>
          <w:szCs w:val="24"/>
          <w:lang w:val="en-US" w:eastAsia="zh-CN"/>
        </w:rPr>
        <w:t>140</w:t>
      </w:r>
      <w:r w:rsidRPr="00F67AB0">
        <w:rPr>
          <w:rFonts w:ascii="Book Antiqua" w:hAnsi="Book Antiqua" w:cs="宋体"/>
          <w:color w:val="000000"/>
          <w:sz w:val="24"/>
          <w:szCs w:val="24"/>
          <w:lang w:val="en-US" w:eastAsia="zh-CN"/>
        </w:rPr>
        <w:t>: 167-174 [PMID: 14757614 DOI: 10.7326/0003-4819-140-3-200402030-00007]</w:t>
      </w:r>
    </w:p>
    <w:p w14:paraId="11ADD92E"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110 </w:t>
      </w:r>
      <w:r w:rsidRPr="00F67AB0">
        <w:rPr>
          <w:rFonts w:ascii="Book Antiqua" w:hAnsi="Book Antiqua" w:cs="宋体"/>
          <w:b/>
          <w:bCs/>
          <w:color w:val="000000"/>
          <w:sz w:val="24"/>
          <w:szCs w:val="24"/>
          <w:lang w:val="en-US" w:eastAsia="zh-CN"/>
        </w:rPr>
        <w:t>Chen J</w:t>
      </w:r>
      <w:r w:rsidRPr="00F67AB0">
        <w:rPr>
          <w:rFonts w:ascii="Book Antiqua" w:hAnsi="Book Antiqua" w:cs="宋体"/>
          <w:color w:val="000000"/>
          <w:sz w:val="24"/>
          <w:szCs w:val="24"/>
          <w:lang w:val="en-US" w:eastAsia="zh-CN"/>
        </w:rPr>
        <w:t>, Gu D, Chen CS, Wu X, Hamm LL, Muntner P, Batuman V, Lee CH, Whelton PK, He J. Association between the metabolic syndrome and chronic kidney disease in Chinese adults. </w:t>
      </w:r>
      <w:r w:rsidRPr="00F67AB0">
        <w:rPr>
          <w:rFonts w:ascii="Book Antiqua" w:hAnsi="Book Antiqua" w:cs="宋体"/>
          <w:i/>
          <w:iCs/>
          <w:color w:val="000000"/>
          <w:sz w:val="24"/>
          <w:szCs w:val="24"/>
          <w:lang w:val="en-US" w:eastAsia="zh-CN"/>
        </w:rPr>
        <w:t>Nephrol Dial Transplant</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22</w:t>
      </w:r>
      <w:r w:rsidRPr="00F67AB0">
        <w:rPr>
          <w:rFonts w:ascii="Book Antiqua" w:hAnsi="Book Antiqua" w:cs="宋体"/>
          <w:color w:val="000000"/>
          <w:sz w:val="24"/>
          <w:szCs w:val="24"/>
          <w:lang w:val="en-US" w:eastAsia="zh-CN"/>
        </w:rPr>
        <w:t>: 1100-1106 [PMID: 17272313 DOI: 10.1093/ndt/gfl759]</w:t>
      </w:r>
    </w:p>
    <w:p w14:paraId="5571701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111 </w:t>
      </w:r>
      <w:r w:rsidRPr="00F67AB0">
        <w:rPr>
          <w:rFonts w:ascii="Book Antiqua" w:hAnsi="Book Antiqua" w:cs="宋体"/>
          <w:b/>
          <w:bCs/>
          <w:color w:val="000000"/>
          <w:sz w:val="24"/>
          <w:szCs w:val="24"/>
          <w:lang w:val="en-US" w:eastAsia="zh-CN"/>
        </w:rPr>
        <w:t>Navarro J</w:t>
      </w:r>
      <w:r w:rsidRPr="00F67AB0">
        <w:rPr>
          <w:rFonts w:ascii="Book Antiqua" w:hAnsi="Book Antiqua" w:cs="宋体"/>
          <w:color w:val="000000"/>
          <w:sz w:val="24"/>
          <w:szCs w:val="24"/>
          <w:lang w:val="en-US" w:eastAsia="zh-CN"/>
        </w:rPr>
        <w:t>, Redón J, Cea-Calvo L, Lozano JV, Fernández-Pérez C, Bonet A, González-Esteban J. Metabolic syndrome, organ damage and cardiovascular disease in treated hypertensive patients. The ERIC-HTA study. </w:t>
      </w:r>
      <w:r w:rsidRPr="00F67AB0">
        <w:rPr>
          <w:rFonts w:ascii="Book Antiqua" w:hAnsi="Book Antiqua" w:cs="宋体"/>
          <w:i/>
          <w:iCs/>
          <w:color w:val="000000"/>
          <w:sz w:val="24"/>
          <w:szCs w:val="24"/>
          <w:lang w:val="en-US" w:eastAsia="zh-CN"/>
        </w:rPr>
        <w:t>Blood Press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16</w:t>
      </w:r>
      <w:r w:rsidRPr="00F67AB0">
        <w:rPr>
          <w:rFonts w:ascii="Book Antiqua" w:hAnsi="Book Antiqua" w:cs="宋体"/>
          <w:color w:val="000000"/>
          <w:sz w:val="24"/>
          <w:szCs w:val="24"/>
          <w:lang w:val="en-US" w:eastAsia="zh-CN"/>
        </w:rPr>
        <w:t>: 20-27 [PMID: 17453748 DOI: 10.1080/08037050701217817]</w:t>
      </w:r>
    </w:p>
    <w:p w14:paraId="7BE6B71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112 </w:t>
      </w:r>
      <w:r w:rsidRPr="00F67AB0">
        <w:rPr>
          <w:rFonts w:ascii="Book Antiqua" w:hAnsi="Book Antiqua" w:cs="宋体"/>
          <w:b/>
          <w:bCs/>
          <w:color w:val="000000"/>
          <w:sz w:val="24"/>
          <w:szCs w:val="24"/>
          <w:lang w:val="en-US" w:eastAsia="zh-CN"/>
        </w:rPr>
        <w:t>Johns BR</w:t>
      </w:r>
      <w:r w:rsidRPr="00F67AB0">
        <w:rPr>
          <w:rFonts w:ascii="Book Antiqua" w:hAnsi="Book Antiqua" w:cs="宋体"/>
          <w:color w:val="000000"/>
          <w:sz w:val="24"/>
          <w:szCs w:val="24"/>
          <w:lang w:val="en-US" w:eastAsia="zh-CN"/>
        </w:rPr>
        <w:t>, Pao AC, Kim SH. Metabolic syndrome, insulin resistance and kidney function in non-diabetic individuals. </w:t>
      </w:r>
      <w:r w:rsidRPr="00F67AB0">
        <w:rPr>
          <w:rFonts w:ascii="Book Antiqua" w:hAnsi="Book Antiqua" w:cs="宋体"/>
          <w:i/>
          <w:iCs/>
          <w:color w:val="000000"/>
          <w:sz w:val="24"/>
          <w:szCs w:val="24"/>
          <w:lang w:val="en-US" w:eastAsia="zh-CN"/>
        </w:rPr>
        <w:t>Nephrol Dial Transplant</w:t>
      </w:r>
      <w:r w:rsidRPr="00F67AB0">
        <w:rPr>
          <w:rFonts w:ascii="Book Antiqua" w:hAnsi="Book Antiqua" w:cs="宋体"/>
          <w:color w:val="000000"/>
          <w:sz w:val="24"/>
          <w:szCs w:val="24"/>
          <w:lang w:val="en-US" w:eastAsia="zh-CN"/>
        </w:rPr>
        <w:t> 2012; </w:t>
      </w:r>
      <w:r w:rsidRPr="00F67AB0">
        <w:rPr>
          <w:rFonts w:ascii="Book Antiqua" w:hAnsi="Book Antiqua" w:cs="宋体"/>
          <w:b/>
          <w:bCs/>
          <w:color w:val="000000"/>
          <w:sz w:val="24"/>
          <w:szCs w:val="24"/>
          <w:lang w:val="en-US" w:eastAsia="zh-CN"/>
        </w:rPr>
        <w:t>27</w:t>
      </w:r>
      <w:r w:rsidRPr="00F67AB0">
        <w:rPr>
          <w:rFonts w:ascii="Book Antiqua" w:hAnsi="Book Antiqua" w:cs="宋体"/>
          <w:color w:val="000000"/>
          <w:sz w:val="24"/>
          <w:szCs w:val="24"/>
          <w:lang w:val="en-US" w:eastAsia="zh-CN"/>
        </w:rPr>
        <w:t>: 1410-1415 [PMID: 21908415 DOI: 10.1093/ndt/gfr7498]</w:t>
      </w:r>
    </w:p>
    <w:p w14:paraId="5D09D94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113 </w:t>
      </w:r>
      <w:r w:rsidRPr="00F67AB0">
        <w:rPr>
          <w:rFonts w:ascii="Book Antiqua" w:hAnsi="Book Antiqua" w:cs="宋体"/>
          <w:b/>
          <w:bCs/>
          <w:color w:val="000000"/>
          <w:sz w:val="24"/>
          <w:szCs w:val="24"/>
          <w:lang w:val="en-US" w:eastAsia="zh-CN"/>
        </w:rPr>
        <w:t>Kurella M</w:t>
      </w:r>
      <w:r w:rsidRPr="00F67AB0">
        <w:rPr>
          <w:rFonts w:ascii="Book Antiqua" w:hAnsi="Book Antiqua" w:cs="宋体"/>
          <w:color w:val="000000"/>
          <w:sz w:val="24"/>
          <w:szCs w:val="24"/>
          <w:lang w:val="en-US" w:eastAsia="zh-CN"/>
        </w:rPr>
        <w:t>, Lo JC, Chertow GM. Metabolic syndrome and the risk for chronic kidney disease among nondiabetic adults. </w:t>
      </w:r>
      <w:r w:rsidRPr="00F67AB0">
        <w:rPr>
          <w:rFonts w:ascii="Book Antiqua" w:hAnsi="Book Antiqua" w:cs="宋体"/>
          <w:i/>
          <w:iCs/>
          <w:color w:val="000000"/>
          <w:sz w:val="24"/>
          <w:szCs w:val="24"/>
          <w:lang w:val="en-US" w:eastAsia="zh-CN"/>
        </w:rPr>
        <w:t>J Am Soc Nephrol</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16</w:t>
      </w:r>
      <w:r w:rsidRPr="00F67AB0">
        <w:rPr>
          <w:rFonts w:ascii="Book Antiqua" w:hAnsi="Book Antiqua" w:cs="宋体"/>
          <w:color w:val="000000"/>
          <w:sz w:val="24"/>
          <w:szCs w:val="24"/>
          <w:lang w:val="en-US" w:eastAsia="zh-CN"/>
        </w:rPr>
        <w:t>: 2134-2140 [PMID: 15901764 DOI: 10.1681/ASN.2005010106]</w:t>
      </w:r>
    </w:p>
    <w:p w14:paraId="5DE21572"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114 </w:t>
      </w:r>
      <w:r w:rsidRPr="00F67AB0">
        <w:rPr>
          <w:rFonts w:ascii="Book Antiqua" w:hAnsi="Book Antiqua" w:cs="宋体"/>
          <w:b/>
          <w:bCs/>
          <w:color w:val="000000"/>
          <w:sz w:val="24"/>
          <w:szCs w:val="24"/>
          <w:lang w:val="en-US" w:eastAsia="zh-CN"/>
        </w:rPr>
        <w:t>Wong TY</w:t>
      </w:r>
      <w:r w:rsidRPr="00F67AB0">
        <w:rPr>
          <w:rFonts w:ascii="Book Antiqua" w:hAnsi="Book Antiqua" w:cs="宋体"/>
          <w:color w:val="000000"/>
          <w:sz w:val="24"/>
          <w:szCs w:val="24"/>
          <w:lang w:val="en-US" w:eastAsia="zh-CN"/>
        </w:rPr>
        <w:t>, Duncan BB, Golden SH, Klein R, Couper DJ, Klein BE, Hubbard LD, Sharrett AR, Schmidt MI. Associations between the metabolic syndrome and retinal microvascular signs: the Atherosclerosis Risk In Communities study. </w:t>
      </w:r>
      <w:r w:rsidRPr="00F67AB0">
        <w:rPr>
          <w:rFonts w:ascii="Book Antiqua" w:hAnsi="Book Antiqua" w:cs="宋体"/>
          <w:i/>
          <w:iCs/>
          <w:color w:val="000000"/>
          <w:sz w:val="24"/>
          <w:szCs w:val="24"/>
          <w:lang w:val="en-US" w:eastAsia="zh-CN"/>
        </w:rPr>
        <w:t>Invest Ophthalmol Vis Sci</w:t>
      </w:r>
      <w:r w:rsidRPr="00F67AB0">
        <w:rPr>
          <w:rFonts w:ascii="Book Antiqua" w:hAnsi="Book Antiqua" w:cs="宋体"/>
          <w:color w:val="000000"/>
          <w:sz w:val="24"/>
          <w:szCs w:val="24"/>
          <w:lang w:val="en-US" w:eastAsia="zh-CN"/>
        </w:rPr>
        <w:t> 2004; </w:t>
      </w:r>
      <w:r w:rsidRPr="00F67AB0">
        <w:rPr>
          <w:rFonts w:ascii="Book Antiqua" w:hAnsi="Book Antiqua" w:cs="宋体"/>
          <w:b/>
          <w:bCs/>
          <w:color w:val="000000"/>
          <w:sz w:val="24"/>
          <w:szCs w:val="24"/>
          <w:lang w:val="en-US" w:eastAsia="zh-CN"/>
        </w:rPr>
        <w:t>45</w:t>
      </w:r>
      <w:r w:rsidRPr="00F67AB0">
        <w:rPr>
          <w:rFonts w:ascii="Book Antiqua" w:hAnsi="Book Antiqua" w:cs="宋体"/>
          <w:color w:val="000000"/>
          <w:sz w:val="24"/>
          <w:szCs w:val="24"/>
          <w:lang w:val="en-US" w:eastAsia="zh-CN"/>
        </w:rPr>
        <w:t>: 2949-2954 [PMID: 15326106 DOI: 10.1167/iovs.04-0069]</w:t>
      </w:r>
    </w:p>
    <w:p w14:paraId="455D9247"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115 </w:t>
      </w:r>
      <w:r w:rsidRPr="00F67AB0">
        <w:rPr>
          <w:rFonts w:ascii="Book Antiqua" w:hAnsi="Book Antiqua" w:cs="宋体"/>
          <w:b/>
          <w:bCs/>
          <w:color w:val="000000"/>
          <w:sz w:val="24"/>
          <w:szCs w:val="24"/>
          <w:lang w:val="en-US" w:eastAsia="zh-CN"/>
        </w:rPr>
        <w:t>Katsi V</w:t>
      </w:r>
      <w:r w:rsidRPr="00F67AB0">
        <w:rPr>
          <w:rFonts w:ascii="Book Antiqua" w:hAnsi="Book Antiqua" w:cs="宋体"/>
          <w:color w:val="000000"/>
          <w:sz w:val="24"/>
          <w:szCs w:val="24"/>
          <w:lang w:val="en-US" w:eastAsia="zh-CN"/>
        </w:rPr>
        <w:t>, Souretis G, Alexopoulos N, Vlachopoulos C, Dagalaki I, Sideris S, Tousoulis D, Stefanadis C, Kallikazaros I. Exploring the association of retinopathy with metabolic syndrome, ambulatory blood pressure and cardiac remodeling in hypertensive individuals. </w:t>
      </w:r>
      <w:r w:rsidRPr="00F67AB0">
        <w:rPr>
          <w:rFonts w:ascii="Book Antiqua" w:hAnsi="Book Antiqua" w:cs="宋体"/>
          <w:i/>
          <w:iCs/>
          <w:color w:val="000000"/>
          <w:sz w:val="24"/>
          <w:szCs w:val="24"/>
          <w:lang w:val="en-US" w:eastAsia="zh-CN"/>
        </w:rPr>
        <w:t>Int J Cardiol</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166</w:t>
      </w:r>
      <w:r w:rsidRPr="00F67AB0">
        <w:rPr>
          <w:rFonts w:ascii="Book Antiqua" w:hAnsi="Book Antiqua" w:cs="宋体"/>
          <w:color w:val="000000"/>
          <w:sz w:val="24"/>
          <w:szCs w:val="24"/>
          <w:lang w:val="en-US" w:eastAsia="zh-CN"/>
        </w:rPr>
        <w:t>: 764-766 [PMID: 23073271 DOI: 10.1016/j.ijcard.2012.09.167]</w:t>
      </w:r>
    </w:p>
    <w:p w14:paraId="31C17BCB"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116 </w:t>
      </w:r>
      <w:r w:rsidRPr="00F67AB0">
        <w:rPr>
          <w:rFonts w:ascii="Book Antiqua" w:hAnsi="Book Antiqua" w:cs="宋体"/>
          <w:b/>
          <w:bCs/>
          <w:color w:val="000000"/>
          <w:sz w:val="24"/>
          <w:szCs w:val="24"/>
          <w:lang w:val="en-US" w:eastAsia="zh-CN"/>
        </w:rPr>
        <w:t>Wong TY</w:t>
      </w:r>
      <w:r w:rsidRPr="00F67AB0">
        <w:rPr>
          <w:rFonts w:ascii="Book Antiqua" w:hAnsi="Book Antiqua" w:cs="宋体"/>
          <w:color w:val="000000"/>
          <w:sz w:val="24"/>
          <w:szCs w:val="24"/>
          <w:lang w:val="en-US" w:eastAsia="zh-CN"/>
        </w:rPr>
        <w:t>, Mitchell P. The eye in hypertension. </w:t>
      </w:r>
      <w:r w:rsidRPr="00F67AB0">
        <w:rPr>
          <w:rFonts w:ascii="Book Antiqua" w:hAnsi="Book Antiqua" w:cs="宋体"/>
          <w:i/>
          <w:iCs/>
          <w:color w:val="000000"/>
          <w:sz w:val="24"/>
          <w:szCs w:val="24"/>
          <w:lang w:val="en-US" w:eastAsia="zh-CN"/>
        </w:rPr>
        <w:t>Lancet</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369</w:t>
      </w:r>
      <w:r w:rsidRPr="00F67AB0">
        <w:rPr>
          <w:rFonts w:ascii="Book Antiqua" w:hAnsi="Book Antiqua" w:cs="宋体"/>
          <w:color w:val="000000"/>
          <w:sz w:val="24"/>
          <w:szCs w:val="24"/>
          <w:lang w:val="en-US" w:eastAsia="zh-CN"/>
        </w:rPr>
        <w:t>: 425-435 [PMID: 17276782 DOI: 10.1016/S0140-6736(07)60198-6]</w:t>
      </w:r>
    </w:p>
    <w:p w14:paraId="66B6F7F4"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117 </w:t>
      </w:r>
      <w:r w:rsidRPr="00F67AB0">
        <w:rPr>
          <w:rFonts w:ascii="Book Antiqua" w:hAnsi="Book Antiqua" w:cs="宋体"/>
          <w:b/>
          <w:bCs/>
          <w:color w:val="000000"/>
          <w:sz w:val="24"/>
          <w:szCs w:val="24"/>
          <w:lang w:val="en-US" w:eastAsia="zh-CN"/>
        </w:rPr>
        <w:t>Mulè G</w:t>
      </w:r>
      <w:r w:rsidRPr="00F67AB0">
        <w:rPr>
          <w:rFonts w:ascii="Book Antiqua" w:hAnsi="Book Antiqua" w:cs="宋体"/>
          <w:color w:val="000000"/>
          <w:sz w:val="24"/>
          <w:szCs w:val="24"/>
          <w:lang w:val="en-US" w:eastAsia="zh-CN"/>
        </w:rPr>
        <w:t>, Nardi E, Cottone S, Cusimano P, Incalcaterra F, Palermo A, Giandalia ME, Mezzatesta G, Andronico G, Cerasola G. Relationship of metabolic syndrome with pulse pressure in patients with essential hypertension. </w:t>
      </w:r>
      <w:r w:rsidRPr="00F67AB0">
        <w:rPr>
          <w:rFonts w:ascii="Book Antiqua" w:hAnsi="Book Antiqua" w:cs="宋体"/>
          <w:i/>
          <w:iCs/>
          <w:color w:val="000000"/>
          <w:sz w:val="24"/>
          <w:szCs w:val="24"/>
          <w:lang w:val="en-US" w:eastAsia="zh-CN"/>
        </w:rPr>
        <w:t>Am J Hypertens</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20</w:t>
      </w:r>
      <w:r w:rsidRPr="00F67AB0">
        <w:rPr>
          <w:rFonts w:ascii="Book Antiqua" w:hAnsi="Book Antiqua" w:cs="宋体"/>
          <w:color w:val="000000"/>
          <w:sz w:val="24"/>
          <w:szCs w:val="24"/>
          <w:lang w:val="en-US" w:eastAsia="zh-CN"/>
        </w:rPr>
        <w:t>: 197-203 [PMID: 17261467 DOI: 10.1016/j.amjhyper.2006.07.016]</w:t>
      </w:r>
    </w:p>
    <w:p w14:paraId="14534A59" w14:textId="6FE33108"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118 </w:t>
      </w:r>
      <w:r w:rsidRPr="00F67AB0">
        <w:rPr>
          <w:rFonts w:ascii="Book Antiqua" w:hAnsi="Book Antiqua" w:cs="宋体"/>
          <w:b/>
          <w:bCs/>
          <w:color w:val="000000"/>
          <w:sz w:val="24"/>
          <w:szCs w:val="24"/>
          <w:lang w:val="en-US" w:eastAsia="zh-CN"/>
        </w:rPr>
        <w:t>Safar ME</w:t>
      </w:r>
      <w:r w:rsidRPr="00F67AB0">
        <w:rPr>
          <w:rFonts w:ascii="Book Antiqua" w:hAnsi="Book Antiqua" w:cs="宋体"/>
          <w:color w:val="000000"/>
          <w:sz w:val="24"/>
          <w:szCs w:val="24"/>
          <w:lang w:val="en-US" w:eastAsia="zh-CN"/>
        </w:rPr>
        <w:t>, Lange C, Blacher J, Eschwège E, Tichet J, Balkau B</w:t>
      </w:r>
      <w:r w:rsidR="00B902C2" w:rsidRPr="007D21B9">
        <w:rPr>
          <w:rFonts w:ascii="Book Antiqua" w:hAnsi="Book Antiqua" w:cs="MyriadPro-Light"/>
          <w:lang w:val="en-US"/>
        </w:rPr>
        <w:t xml:space="preserve">; </w:t>
      </w:r>
      <w:r w:rsidR="00B902C2" w:rsidRPr="007D21B9">
        <w:rPr>
          <w:rFonts w:ascii="Book Antiqua" w:hAnsi="Book Antiqua" w:cs="MyriadPro-Light"/>
          <w:bCs/>
          <w:lang w:val="en-US"/>
        </w:rPr>
        <w:t>DESIR</w:t>
      </w:r>
      <w:r w:rsidR="00B902C2" w:rsidRPr="007D21B9">
        <w:rPr>
          <w:rFonts w:ascii="Book Antiqua" w:hAnsi="Book Antiqua" w:cs="MyriadPro-Light"/>
          <w:lang w:val="en-US"/>
        </w:rPr>
        <w:t xml:space="preserve"> Study Group</w:t>
      </w:r>
      <w:r w:rsidRPr="00F67AB0">
        <w:rPr>
          <w:rFonts w:ascii="Book Antiqua" w:hAnsi="Book Antiqua" w:cs="宋体"/>
          <w:color w:val="000000"/>
          <w:sz w:val="24"/>
          <w:szCs w:val="24"/>
          <w:lang w:val="en-US" w:eastAsia="zh-CN"/>
        </w:rPr>
        <w:t>. Mean and yearly changes in blood pressure with age in the metabolic syndrome: the DESIR study. </w:t>
      </w:r>
      <w:r w:rsidRPr="00F67AB0">
        <w:rPr>
          <w:rFonts w:ascii="Book Antiqua" w:hAnsi="Book Antiqua" w:cs="宋体"/>
          <w:i/>
          <w:iCs/>
          <w:color w:val="000000"/>
          <w:sz w:val="24"/>
          <w:szCs w:val="24"/>
          <w:lang w:val="en-US" w:eastAsia="zh-CN"/>
        </w:rPr>
        <w:t>Hypertens Res</w:t>
      </w:r>
      <w:r w:rsidRPr="00F67AB0">
        <w:rPr>
          <w:rFonts w:ascii="Book Antiqua" w:hAnsi="Book Antiqua" w:cs="宋体"/>
          <w:color w:val="000000"/>
          <w:sz w:val="24"/>
          <w:szCs w:val="24"/>
          <w:lang w:val="en-US" w:eastAsia="zh-CN"/>
        </w:rPr>
        <w:t> 2011; </w:t>
      </w:r>
      <w:r w:rsidRPr="00F67AB0">
        <w:rPr>
          <w:rFonts w:ascii="Book Antiqua" w:hAnsi="Book Antiqua" w:cs="宋体"/>
          <w:b/>
          <w:bCs/>
          <w:color w:val="000000"/>
          <w:sz w:val="24"/>
          <w:szCs w:val="24"/>
          <w:lang w:val="en-US" w:eastAsia="zh-CN"/>
        </w:rPr>
        <w:t>34</w:t>
      </w:r>
      <w:r w:rsidRPr="00F67AB0">
        <w:rPr>
          <w:rFonts w:ascii="Book Antiqua" w:hAnsi="Book Antiqua" w:cs="宋体"/>
          <w:color w:val="000000"/>
          <w:sz w:val="24"/>
          <w:szCs w:val="24"/>
          <w:lang w:val="en-US" w:eastAsia="zh-CN"/>
        </w:rPr>
        <w:t>: 91-97 [PMID: 20927113 DOI: 10.1038/hr.2010.180]</w:t>
      </w:r>
    </w:p>
    <w:p w14:paraId="5A57F1BA"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119 </w:t>
      </w:r>
      <w:r w:rsidRPr="00F67AB0">
        <w:rPr>
          <w:rFonts w:ascii="Book Antiqua" w:hAnsi="Book Antiqua" w:cs="宋体"/>
          <w:b/>
          <w:bCs/>
          <w:color w:val="000000"/>
          <w:sz w:val="24"/>
          <w:szCs w:val="24"/>
          <w:lang w:val="en-US" w:eastAsia="zh-CN"/>
        </w:rPr>
        <w:t>Schillaci G</w:t>
      </w:r>
      <w:r w:rsidRPr="00F67AB0">
        <w:rPr>
          <w:rFonts w:ascii="Book Antiqua" w:hAnsi="Book Antiqua" w:cs="宋体"/>
          <w:color w:val="000000"/>
          <w:sz w:val="24"/>
          <w:szCs w:val="24"/>
          <w:lang w:val="en-US" w:eastAsia="zh-CN"/>
        </w:rPr>
        <w:t>, Pirro M, Vaudo G, Mannarino MR, Savarese G, Pucci G, Franklin SS, Mannarino E. Metabolic syndrome is associated with aortic stiffness in untreated essential hypertension.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45</w:t>
      </w:r>
      <w:r w:rsidRPr="00F67AB0">
        <w:rPr>
          <w:rFonts w:ascii="Book Antiqua" w:hAnsi="Book Antiqua" w:cs="宋体"/>
          <w:color w:val="000000"/>
          <w:sz w:val="24"/>
          <w:szCs w:val="24"/>
          <w:lang w:val="en-US" w:eastAsia="zh-CN"/>
        </w:rPr>
        <w:t>: 1078-1082 [PMID: 15867139 DOI: 10.1161/01.HYP.0000165313.84007.7d]</w:t>
      </w:r>
    </w:p>
    <w:p w14:paraId="7AE14BA7" w14:textId="439B5AF4"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120 </w:t>
      </w:r>
      <w:r w:rsidRPr="00F67AB0">
        <w:rPr>
          <w:rFonts w:ascii="Book Antiqua" w:hAnsi="Book Antiqua" w:cs="宋体"/>
          <w:b/>
          <w:bCs/>
          <w:color w:val="000000"/>
          <w:sz w:val="24"/>
          <w:szCs w:val="24"/>
          <w:lang w:val="en-US" w:eastAsia="zh-CN"/>
        </w:rPr>
        <w:t>Scuteri A</w:t>
      </w:r>
      <w:r w:rsidRPr="00F67AB0">
        <w:rPr>
          <w:rFonts w:ascii="Book Antiqua" w:hAnsi="Book Antiqua" w:cs="宋体"/>
          <w:color w:val="000000"/>
          <w:sz w:val="24"/>
          <w:szCs w:val="24"/>
          <w:lang w:val="en-US" w:eastAsia="zh-CN"/>
        </w:rPr>
        <w:t>, Cunha PG, Rosei EA, Badariere J, Bekaert S, Cockcroft JR, Cotter J, Cucca F, De Buyzere ML, De Meyer T, Ferrucci L, Franco O, Gale N, Gillebert TC, Hofman A, Langlois M, Laucevicius A, Laurent S, Mattace Raso FU, Morrell CH, Muiesan ML, Munnery MM, Navickas R, Oliveira P, Orru' M, Pilia MG, Rietzschel ER, Ryliskyte L, Salvetti M, Schlessinger D, Sousa N, Stefanadis C, Strait J, Van daele C, Villa I, Vlachopoulos C, Witteman J, Xaplanteris P, Nilsson P, Lakatta EG. Arterial stiffness and influences of the metabolic syndrome: a cross-countries study. </w:t>
      </w:r>
      <w:r w:rsidRPr="00F67AB0">
        <w:rPr>
          <w:rFonts w:ascii="Book Antiqua" w:hAnsi="Book Antiqua" w:cs="宋体"/>
          <w:i/>
          <w:iCs/>
          <w:color w:val="000000"/>
          <w:sz w:val="24"/>
          <w:szCs w:val="24"/>
          <w:lang w:val="en-US" w:eastAsia="zh-CN"/>
        </w:rPr>
        <w:t>Atherosclerosis</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233</w:t>
      </w:r>
      <w:r w:rsidRPr="00F67AB0">
        <w:rPr>
          <w:rFonts w:ascii="Book Antiqua" w:hAnsi="Book Antiqua" w:cs="宋体"/>
          <w:color w:val="000000"/>
          <w:sz w:val="24"/>
          <w:szCs w:val="24"/>
          <w:lang w:val="en-US" w:eastAsia="zh-CN"/>
        </w:rPr>
        <w:t>: 654-660 [PMID: 24561493 DOI: 10.1016/j.atherosclerosis.2014.01.041</w:t>
      </w:r>
      <w:r w:rsidR="00F67AB0">
        <w:rPr>
          <w:rFonts w:ascii="Book Antiqua" w:hAnsi="Book Antiqua" w:cs="宋体"/>
          <w:color w:val="000000"/>
          <w:sz w:val="24"/>
          <w:szCs w:val="24"/>
          <w:lang w:val="en-US" w:eastAsia="zh-CN"/>
        </w:rPr>
        <w:t>]</w:t>
      </w:r>
    </w:p>
    <w:p w14:paraId="302032C4" w14:textId="79DCFE88"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121 </w:t>
      </w:r>
      <w:r w:rsidRPr="00F67AB0">
        <w:rPr>
          <w:rFonts w:ascii="Book Antiqua" w:hAnsi="Book Antiqua" w:cs="宋体"/>
          <w:b/>
          <w:bCs/>
          <w:color w:val="000000"/>
          <w:sz w:val="24"/>
          <w:szCs w:val="24"/>
          <w:lang w:val="en-US" w:eastAsia="zh-CN"/>
        </w:rPr>
        <w:t>Scuteri A</w:t>
      </w:r>
      <w:r w:rsidRPr="00F67AB0">
        <w:rPr>
          <w:rFonts w:ascii="Book Antiqua" w:hAnsi="Book Antiqua" w:cs="宋体"/>
          <w:color w:val="000000"/>
          <w:sz w:val="24"/>
          <w:szCs w:val="24"/>
          <w:lang w:val="en-US" w:eastAsia="zh-CN"/>
        </w:rPr>
        <w:t>, Najjar SS, Orru' M, Usala G, Piras MG, Ferrucci L, Cao A, Schlessinger D, Uda M, Lakatta EG. The central arterial burden of the metabolic syndrome is similar in men and women: the SardiNIA Study. </w:t>
      </w:r>
      <w:r w:rsidRPr="00F67AB0">
        <w:rPr>
          <w:rFonts w:ascii="Book Antiqua" w:hAnsi="Book Antiqua" w:cs="宋体"/>
          <w:i/>
          <w:iCs/>
          <w:color w:val="000000"/>
          <w:sz w:val="24"/>
          <w:szCs w:val="24"/>
          <w:lang w:val="en-US" w:eastAsia="zh-CN"/>
        </w:rPr>
        <w:t>Eur Heart J</w:t>
      </w:r>
      <w:r w:rsidRPr="00F67AB0">
        <w:rPr>
          <w:rFonts w:ascii="Book Antiqua" w:hAnsi="Book Antiqua" w:cs="宋体"/>
          <w:color w:val="000000"/>
          <w:sz w:val="24"/>
          <w:szCs w:val="24"/>
          <w:lang w:val="en-US" w:eastAsia="zh-CN"/>
        </w:rPr>
        <w:t> 2010; </w:t>
      </w:r>
      <w:r w:rsidRPr="00F67AB0">
        <w:rPr>
          <w:rFonts w:ascii="Book Antiqua" w:hAnsi="Book Antiqua" w:cs="宋体"/>
          <w:b/>
          <w:bCs/>
          <w:color w:val="000000"/>
          <w:sz w:val="24"/>
          <w:szCs w:val="24"/>
          <w:lang w:val="en-US" w:eastAsia="zh-CN"/>
        </w:rPr>
        <w:t>31</w:t>
      </w:r>
      <w:r w:rsidRPr="00F67AB0">
        <w:rPr>
          <w:rFonts w:ascii="Book Antiqua" w:hAnsi="Book Antiqua" w:cs="宋体"/>
          <w:color w:val="000000"/>
          <w:sz w:val="24"/>
          <w:szCs w:val="24"/>
          <w:lang w:val="en-US" w:eastAsia="zh-CN"/>
        </w:rPr>
        <w:t>: 602-613 [PMID: 19942601 DOI: 10.1093/eurheartj/ehp491]</w:t>
      </w:r>
    </w:p>
    <w:p w14:paraId="5E484EA9"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122 </w:t>
      </w:r>
      <w:r w:rsidRPr="00F67AB0">
        <w:rPr>
          <w:rFonts w:ascii="Book Antiqua" w:hAnsi="Book Antiqua" w:cs="宋体"/>
          <w:b/>
          <w:bCs/>
          <w:color w:val="000000"/>
          <w:sz w:val="24"/>
          <w:szCs w:val="24"/>
          <w:lang w:val="en-US" w:eastAsia="zh-CN"/>
        </w:rPr>
        <w:t>Scuteri A</w:t>
      </w:r>
      <w:r w:rsidRPr="00F67AB0">
        <w:rPr>
          <w:rFonts w:ascii="Book Antiqua" w:hAnsi="Book Antiqua" w:cs="宋体"/>
          <w:color w:val="000000"/>
          <w:sz w:val="24"/>
          <w:szCs w:val="24"/>
          <w:lang w:val="en-US" w:eastAsia="zh-CN"/>
        </w:rPr>
        <w:t>, Najjar SS, Muller DC, Andres R, Hougaku H, Metter EJ, Lakatta EG. Metabolic syndrome amplifies the age-associated increases in vascular thickness and stiffness. </w:t>
      </w:r>
      <w:r w:rsidRPr="00F67AB0">
        <w:rPr>
          <w:rFonts w:ascii="Book Antiqua" w:hAnsi="Book Antiqua" w:cs="宋体"/>
          <w:i/>
          <w:iCs/>
          <w:color w:val="000000"/>
          <w:sz w:val="24"/>
          <w:szCs w:val="24"/>
          <w:lang w:val="en-US" w:eastAsia="zh-CN"/>
        </w:rPr>
        <w:t>J Am Coll Cardiol</w:t>
      </w:r>
      <w:r w:rsidRPr="00F67AB0">
        <w:rPr>
          <w:rFonts w:ascii="Book Antiqua" w:hAnsi="Book Antiqua" w:cs="宋体"/>
          <w:color w:val="000000"/>
          <w:sz w:val="24"/>
          <w:szCs w:val="24"/>
          <w:lang w:val="en-US" w:eastAsia="zh-CN"/>
        </w:rPr>
        <w:t> 2004; </w:t>
      </w:r>
      <w:r w:rsidRPr="00F67AB0">
        <w:rPr>
          <w:rFonts w:ascii="Book Antiqua" w:hAnsi="Book Antiqua" w:cs="宋体"/>
          <w:b/>
          <w:bCs/>
          <w:color w:val="000000"/>
          <w:sz w:val="24"/>
          <w:szCs w:val="24"/>
          <w:lang w:val="en-US" w:eastAsia="zh-CN"/>
        </w:rPr>
        <w:t>43</w:t>
      </w:r>
      <w:r w:rsidRPr="00F67AB0">
        <w:rPr>
          <w:rFonts w:ascii="Book Antiqua" w:hAnsi="Book Antiqua" w:cs="宋体"/>
          <w:color w:val="000000"/>
          <w:sz w:val="24"/>
          <w:szCs w:val="24"/>
          <w:lang w:val="en-US" w:eastAsia="zh-CN"/>
        </w:rPr>
        <w:t>: 1388-1395 [PMID: 15093872 DOI: 10.1016/j.jacc.2003.10.061]</w:t>
      </w:r>
    </w:p>
    <w:p w14:paraId="16FE91D9" w14:textId="3EFADEC2"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lastRenderedPageBreak/>
        <w:t>123 </w:t>
      </w:r>
      <w:r w:rsidRPr="00F67AB0">
        <w:rPr>
          <w:rFonts w:ascii="Book Antiqua" w:hAnsi="Book Antiqua" w:cs="宋体"/>
          <w:b/>
          <w:bCs/>
          <w:color w:val="000000"/>
          <w:sz w:val="24"/>
          <w:szCs w:val="24"/>
          <w:lang w:val="en-US" w:eastAsia="zh-CN"/>
        </w:rPr>
        <w:t>Kotsis V</w:t>
      </w:r>
      <w:r w:rsidRPr="00F67AB0">
        <w:rPr>
          <w:rFonts w:ascii="Book Antiqua" w:hAnsi="Book Antiqua" w:cs="宋体"/>
          <w:color w:val="000000"/>
          <w:sz w:val="24"/>
          <w:szCs w:val="24"/>
          <w:lang w:val="en-US" w:eastAsia="zh-CN"/>
        </w:rPr>
        <w:t>, Stabouli S, Karafillis I, Nilsson P. Early vascular aging and the role of central blood pressure.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2011; </w:t>
      </w:r>
      <w:r w:rsidRPr="00F67AB0">
        <w:rPr>
          <w:rFonts w:ascii="Book Antiqua" w:hAnsi="Book Antiqua" w:cs="宋体"/>
          <w:b/>
          <w:bCs/>
          <w:color w:val="000000"/>
          <w:sz w:val="24"/>
          <w:szCs w:val="24"/>
          <w:lang w:val="en-US" w:eastAsia="zh-CN"/>
        </w:rPr>
        <w:t>29</w:t>
      </w:r>
      <w:r w:rsidRPr="00F67AB0">
        <w:rPr>
          <w:rFonts w:ascii="Book Antiqua" w:hAnsi="Book Antiqua" w:cs="宋体"/>
          <w:color w:val="000000"/>
          <w:sz w:val="24"/>
          <w:szCs w:val="24"/>
          <w:lang w:val="en-US" w:eastAsia="zh-CN"/>
        </w:rPr>
        <w:t>: 1847-1853 [PMID: 21799443 DOI: 10.1097/HJH.0b013e32834a4d9f</w:t>
      </w:r>
      <w:r w:rsidR="00F67AB0">
        <w:rPr>
          <w:rFonts w:ascii="Book Antiqua" w:hAnsi="Book Antiqua" w:cs="宋体"/>
          <w:color w:val="000000"/>
          <w:sz w:val="24"/>
          <w:szCs w:val="24"/>
          <w:lang w:val="en-US" w:eastAsia="zh-CN"/>
        </w:rPr>
        <w:t>]</w:t>
      </w:r>
    </w:p>
    <w:p w14:paraId="3F2DED4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124 </w:t>
      </w:r>
      <w:r w:rsidRPr="00F67AB0">
        <w:rPr>
          <w:rFonts w:ascii="Book Antiqua" w:hAnsi="Book Antiqua" w:cs="宋体"/>
          <w:b/>
          <w:bCs/>
          <w:color w:val="000000"/>
          <w:sz w:val="24"/>
          <w:szCs w:val="24"/>
          <w:lang w:val="en-US" w:eastAsia="zh-CN"/>
        </w:rPr>
        <w:t>Kawamoto R</w:t>
      </w:r>
      <w:r w:rsidRPr="00F67AB0">
        <w:rPr>
          <w:rFonts w:ascii="Book Antiqua" w:hAnsi="Book Antiqua" w:cs="宋体"/>
          <w:color w:val="000000"/>
          <w:sz w:val="24"/>
          <w:szCs w:val="24"/>
          <w:lang w:val="en-US" w:eastAsia="zh-CN"/>
        </w:rPr>
        <w:t>, Tomita H, Oka Y, Kodama A, Kamitani A. Metabolic syndrome amplifies the LDL-cholesterol associated increases in carotid atherosclerosis. </w:t>
      </w:r>
      <w:r w:rsidRPr="00F67AB0">
        <w:rPr>
          <w:rFonts w:ascii="Book Antiqua" w:hAnsi="Book Antiqua" w:cs="宋体"/>
          <w:i/>
          <w:iCs/>
          <w:color w:val="000000"/>
          <w:sz w:val="24"/>
          <w:szCs w:val="24"/>
          <w:lang w:val="en-US" w:eastAsia="zh-CN"/>
        </w:rPr>
        <w:t>Intern Med</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44</w:t>
      </w:r>
      <w:r w:rsidRPr="00F67AB0">
        <w:rPr>
          <w:rFonts w:ascii="Book Antiqua" w:hAnsi="Book Antiqua" w:cs="宋体"/>
          <w:color w:val="000000"/>
          <w:sz w:val="24"/>
          <w:szCs w:val="24"/>
          <w:lang w:val="en-US" w:eastAsia="zh-CN"/>
        </w:rPr>
        <w:t>: 1232-1238 [PMID: 16415542 DOI: 10.2169/internalmedicine.44.1232]</w:t>
      </w:r>
    </w:p>
    <w:p w14:paraId="5FF38BA9"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125 </w:t>
      </w:r>
      <w:r w:rsidRPr="00F67AB0">
        <w:rPr>
          <w:rFonts w:ascii="Book Antiqua" w:hAnsi="Book Antiqua" w:cs="宋体"/>
          <w:b/>
          <w:bCs/>
          <w:color w:val="000000"/>
          <w:sz w:val="24"/>
          <w:szCs w:val="24"/>
          <w:lang w:val="en-US" w:eastAsia="zh-CN"/>
        </w:rPr>
        <w:t>Irace C</w:t>
      </w:r>
      <w:r w:rsidRPr="00F67AB0">
        <w:rPr>
          <w:rFonts w:ascii="Book Antiqua" w:hAnsi="Book Antiqua" w:cs="宋体"/>
          <w:color w:val="000000"/>
          <w:sz w:val="24"/>
          <w:szCs w:val="24"/>
          <w:lang w:val="en-US" w:eastAsia="zh-CN"/>
        </w:rPr>
        <w:t>, Cortese C, Fiaschi E, Carallo C, Sesti G, Farinaro E, Gnasso A. Components of the metabolic syndrome and carotid atherosclerosis: role of elevated blood pressure. </w:t>
      </w:r>
      <w:r w:rsidRPr="00F67AB0">
        <w:rPr>
          <w:rFonts w:ascii="Book Antiqua" w:hAnsi="Book Antiqua" w:cs="宋体"/>
          <w:i/>
          <w:iCs/>
          <w:color w:val="000000"/>
          <w:sz w:val="24"/>
          <w:szCs w:val="24"/>
          <w:lang w:val="en-US" w:eastAsia="zh-CN"/>
        </w:rPr>
        <w:t>Hypertension</w:t>
      </w:r>
      <w:r w:rsidRPr="00F67AB0">
        <w:rPr>
          <w:rFonts w:ascii="Book Antiqua" w:hAnsi="Book Antiqua" w:cs="宋体"/>
          <w:color w:val="000000"/>
          <w:sz w:val="24"/>
          <w:szCs w:val="24"/>
          <w:lang w:val="en-US" w:eastAsia="zh-CN"/>
        </w:rPr>
        <w:t> 2005; </w:t>
      </w:r>
      <w:r w:rsidRPr="00F67AB0">
        <w:rPr>
          <w:rFonts w:ascii="Book Antiqua" w:hAnsi="Book Antiqua" w:cs="宋体"/>
          <w:b/>
          <w:bCs/>
          <w:color w:val="000000"/>
          <w:sz w:val="24"/>
          <w:szCs w:val="24"/>
          <w:lang w:val="en-US" w:eastAsia="zh-CN"/>
        </w:rPr>
        <w:t>45</w:t>
      </w:r>
      <w:r w:rsidRPr="00F67AB0">
        <w:rPr>
          <w:rFonts w:ascii="Book Antiqua" w:hAnsi="Book Antiqua" w:cs="宋体"/>
          <w:color w:val="000000"/>
          <w:sz w:val="24"/>
          <w:szCs w:val="24"/>
          <w:lang w:val="en-US" w:eastAsia="zh-CN"/>
        </w:rPr>
        <w:t>: 597-601 [PMID: 15738347 DOI: 10.1161/01.HYP.0000158945.52283.c2]</w:t>
      </w:r>
    </w:p>
    <w:p w14:paraId="1D41C350"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126 </w:t>
      </w:r>
      <w:r w:rsidRPr="00F67AB0">
        <w:rPr>
          <w:rFonts w:ascii="Book Antiqua" w:hAnsi="Book Antiqua" w:cs="宋体"/>
          <w:b/>
          <w:bCs/>
          <w:color w:val="000000"/>
          <w:sz w:val="24"/>
          <w:szCs w:val="24"/>
          <w:lang w:val="en-US" w:eastAsia="zh-CN"/>
        </w:rPr>
        <w:t>Kastorini CM</w:t>
      </w:r>
      <w:r w:rsidRPr="00F67AB0">
        <w:rPr>
          <w:rFonts w:ascii="Book Antiqua" w:hAnsi="Book Antiqua" w:cs="宋体"/>
          <w:color w:val="000000"/>
          <w:sz w:val="24"/>
          <w:szCs w:val="24"/>
          <w:lang w:val="en-US" w:eastAsia="zh-CN"/>
        </w:rPr>
        <w:t>, Milionis HJ, Esposito K, Giugliano D, Goudevenos JA, Panagiotakos DB. The effect of Mediterranean diet on metabolic syndrome and its components: a meta-analysis of 50 studies and 534,906 individuals. </w:t>
      </w:r>
      <w:r w:rsidRPr="00F67AB0">
        <w:rPr>
          <w:rFonts w:ascii="Book Antiqua" w:hAnsi="Book Antiqua" w:cs="宋体"/>
          <w:i/>
          <w:iCs/>
          <w:color w:val="000000"/>
          <w:sz w:val="24"/>
          <w:szCs w:val="24"/>
          <w:lang w:val="en-US" w:eastAsia="zh-CN"/>
        </w:rPr>
        <w:t>J Am Coll Cardiol</w:t>
      </w:r>
      <w:r w:rsidRPr="00F67AB0">
        <w:rPr>
          <w:rFonts w:ascii="Book Antiqua" w:hAnsi="Book Antiqua" w:cs="宋体"/>
          <w:color w:val="000000"/>
          <w:sz w:val="24"/>
          <w:szCs w:val="24"/>
          <w:lang w:val="en-US" w:eastAsia="zh-CN"/>
        </w:rPr>
        <w:t> 2011; </w:t>
      </w:r>
      <w:r w:rsidRPr="00F67AB0">
        <w:rPr>
          <w:rFonts w:ascii="Book Antiqua" w:hAnsi="Book Antiqua" w:cs="宋体"/>
          <w:b/>
          <w:bCs/>
          <w:color w:val="000000"/>
          <w:sz w:val="24"/>
          <w:szCs w:val="24"/>
          <w:lang w:val="en-US" w:eastAsia="zh-CN"/>
        </w:rPr>
        <w:t>57</w:t>
      </w:r>
      <w:r w:rsidRPr="00F67AB0">
        <w:rPr>
          <w:rFonts w:ascii="Book Antiqua" w:hAnsi="Book Antiqua" w:cs="宋体"/>
          <w:color w:val="000000"/>
          <w:sz w:val="24"/>
          <w:szCs w:val="24"/>
          <w:lang w:val="en-US" w:eastAsia="zh-CN"/>
        </w:rPr>
        <w:t>: 1299-1313 [PMID: 21392646]</w:t>
      </w:r>
    </w:p>
    <w:p w14:paraId="7EEEA3A2" w14:textId="7DCF785F"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127 </w:t>
      </w:r>
      <w:r w:rsidRPr="00F67AB0">
        <w:rPr>
          <w:rFonts w:ascii="Book Antiqua" w:hAnsi="Book Antiqua" w:cs="宋体"/>
          <w:b/>
          <w:bCs/>
          <w:color w:val="000000"/>
          <w:sz w:val="24"/>
          <w:szCs w:val="24"/>
          <w:lang w:val="en-US" w:eastAsia="zh-CN"/>
        </w:rPr>
        <w:t>Mancia G</w:t>
      </w:r>
      <w:r w:rsidRPr="00F67AB0">
        <w:rPr>
          <w:rFonts w:ascii="Book Antiqua" w:hAnsi="Book Antiqua" w:cs="宋体"/>
          <w:color w:val="000000"/>
          <w:sz w:val="24"/>
          <w:szCs w:val="24"/>
          <w:lang w:val="en-US" w:eastAsia="zh-CN"/>
        </w:rPr>
        <w:t>, Fagard R, Narkiewicz K, Redón J, Zanchetti A, Böhm M, Christiaens T, Cifkova R, De Backer G, Dominiczak A, Galderisi M, Grobbee DE, Jaarsma T, Kirchhof P, Kjeldsen SE, Laurent S, Manolis AJ, Nilsson PM, Ruilope LM, Schmieder RE, Sirnes PA, Sleight P, Viigimaa M, Waeber B, Zannad F. 2013 ESH/ESC Guidelines for the management of arterial hypertension: the Task Force for the management of arterial hypertension of the European Society of Hypertension (ESH) and of the European Society of Cardiology (ESC).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2013; </w:t>
      </w:r>
      <w:r w:rsidRPr="00F67AB0">
        <w:rPr>
          <w:rFonts w:ascii="Book Antiqua" w:hAnsi="Book Antiqua" w:cs="宋体"/>
          <w:b/>
          <w:bCs/>
          <w:color w:val="000000"/>
          <w:sz w:val="24"/>
          <w:szCs w:val="24"/>
          <w:lang w:val="en-US" w:eastAsia="zh-CN"/>
        </w:rPr>
        <w:t>31</w:t>
      </w:r>
      <w:r w:rsidRPr="00F67AB0">
        <w:rPr>
          <w:rFonts w:ascii="Book Antiqua" w:hAnsi="Book Antiqua" w:cs="宋体"/>
          <w:color w:val="000000"/>
          <w:sz w:val="24"/>
          <w:szCs w:val="24"/>
          <w:lang w:val="en-US" w:eastAsia="zh-CN"/>
        </w:rPr>
        <w:t>: 1281-1357 [PMID: 23817082 DOI: 10.1097/01.hjh.0000431740.32696.cc</w:t>
      </w:r>
      <w:r w:rsidR="00F67AB0">
        <w:rPr>
          <w:rFonts w:ascii="Book Antiqua" w:hAnsi="Book Antiqua" w:cs="宋体"/>
          <w:color w:val="000000"/>
          <w:sz w:val="24"/>
          <w:szCs w:val="24"/>
          <w:lang w:val="en-US" w:eastAsia="zh-CN"/>
        </w:rPr>
        <w:t>]</w:t>
      </w:r>
    </w:p>
    <w:p w14:paraId="24087A4F" w14:textId="2E1DA690"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128 </w:t>
      </w:r>
      <w:r w:rsidRPr="00F67AB0">
        <w:rPr>
          <w:rFonts w:ascii="Book Antiqua" w:hAnsi="Book Antiqua" w:cs="宋体"/>
          <w:b/>
          <w:bCs/>
          <w:color w:val="000000"/>
          <w:sz w:val="24"/>
          <w:szCs w:val="24"/>
          <w:lang w:val="en-US" w:eastAsia="zh-CN"/>
        </w:rPr>
        <w:t>Corrao G</w:t>
      </w:r>
      <w:r w:rsidRPr="00F67AB0">
        <w:rPr>
          <w:rFonts w:ascii="Book Antiqua" w:hAnsi="Book Antiqua" w:cs="宋体"/>
          <w:color w:val="000000"/>
          <w:sz w:val="24"/>
          <w:szCs w:val="24"/>
          <w:lang w:val="en-US" w:eastAsia="zh-CN"/>
        </w:rPr>
        <w:t>, Zambon A, Parodi A, Poluzzi E, Baldi I, Merlino L, Cesana G, Mancia G. Discontinuation of and changes in drug therapy for hypertension among newly-treated patients: a population-based study in Italy. </w:t>
      </w:r>
      <w:r w:rsidRPr="00F67AB0">
        <w:rPr>
          <w:rFonts w:ascii="Book Antiqua" w:hAnsi="Book Antiqua" w:cs="宋体"/>
          <w:i/>
          <w:iCs/>
          <w:color w:val="000000"/>
          <w:sz w:val="24"/>
          <w:szCs w:val="24"/>
          <w:lang w:val="en-US" w:eastAsia="zh-CN"/>
        </w:rPr>
        <w:t>J Hypertens</w:t>
      </w:r>
      <w:r w:rsidRPr="00F67AB0">
        <w:rPr>
          <w:rFonts w:ascii="Book Antiqua" w:hAnsi="Book Antiqua" w:cs="宋体"/>
          <w:color w:val="000000"/>
          <w:sz w:val="24"/>
          <w:szCs w:val="24"/>
          <w:lang w:val="en-US" w:eastAsia="zh-CN"/>
        </w:rPr>
        <w:t> 2008; </w:t>
      </w:r>
      <w:r w:rsidRPr="00F67AB0">
        <w:rPr>
          <w:rFonts w:ascii="Book Antiqua" w:hAnsi="Book Antiqua" w:cs="宋体"/>
          <w:b/>
          <w:bCs/>
          <w:color w:val="000000"/>
          <w:sz w:val="24"/>
          <w:szCs w:val="24"/>
          <w:lang w:val="en-US" w:eastAsia="zh-CN"/>
        </w:rPr>
        <w:t>26</w:t>
      </w:r>
      <w:r w:rsidRPr="00F67AB0">
        <w:rPr>
          <w:rFonts w:ascii="Book Antiqua" w:hAnsi="Book Antiqua" w:cs="宋体"/>
          <w:color w:val="000000"/>
          <w:sz w:val="24"/>
          <w:szCs w:val="24"/>
          <w:lang w:val="en-US" w:eastAsia="zh-CN"/>
        </w:rPr>
        <w:t>: 819-824 [PMID: 18327094 DOI: 10.1097/HJH.0b013e3282f4edd7]</w:t>
      </w:r>
    </w:p>
    <w:p w14:paraId="7448F74C"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129 </w:t>
      </w:r>
      <w:r w:rsidRPr="00F67AB0">
        <w:rPr>
          <w:rFonts w:ascii="Book Antiqua" w:hAnsi="Book Antiqua" w:cs="宋体"/>
          <w:b/>
          <w:bCs/>
          <w:color w:val="000000"/>
          <w:sz w:val="24"/>
          <w:szCs w:val="24"/>
          <w:lang w:val="en-US" w:eastAsia="zh-CN"/>
        </w:rPr>
        <w:t>Elliott WJ</w:t>
      </w:r>
      <w:r w:rsidRPr="00F67AB0">
        <w:rPr>
          <w:rFonts w:ascii="Book Antiqua" w:hAnsi="Book Antiqua" w:cs="宋体"/>
          <w:color w:val="000000"/>
          <w:sz w:val="24"/>
          <w:szCs w:val="24"/>
          <w:lang w:val="en-US" w:eastAsia="zh-CN"/>
        </w:rPr>
        <w:t>, Meyer PM. Incident diabetes in clinical trials of antihypertensive drugs: a network meta-analysis. </w:t>
      </w:r>
      <w:r w:rsidRPr="00F67AB0">
        <w:rPr>
          <w:rFonts w:ascii="Book Antiqua" w:hAnsi="Book Antiqua" w:cs="宋体"/>
          <w:i/>
          <w:iCs/>
          <w:color w:val="000000"/>
          <w:sz w:val="24"/>
          <w:szCs w:val="24"/>
          <w:lang w:val="en-US" w:eastAsia="zh-CN"/>
        </w:rPr>
        <w:t>Lancet</w:t>
      </w:r>
      <w:r w:rsidRPr="00F67AB0">
        <w:rPr>
          <w:rFonts w:ascii="Book Antiqua" w:hAnsi="Book Antiqua" w:cs="宋体"/>
          <w:color w:val="000000"/>
          <w:sz w:val="24"/>
          <w:szCs w:val="24"/>
          <w:lang w:val="en-US" w:eastAsia="zh-CN"/>
        </w:rPr>
        <w:t> 2007; </w:t>
      </w:r>
      <w:r w:rsidRPr="00F67AB0">
        <w:rPr>
          <w:rFonts w:ascii="Book Antiqua" w:hAnsi="Book Antiqua" w:cs="宋体"/>
          <w:b/>
          <w:bCs/>
          <w:color w:val="000000"/>
          <w:sz w:val="24"/>
          <w:szCs w:val="24"/>
          <w:lang w:val="en-US" w:eastAsia="zh-CN"/>
        </w:rPr>
        <w:t>369</w:t>
      </w:r>
      <w:r w:rsidRPr="00F67AB0">
        <w:rPr>
          <w:rFonts w:ascii="Book Antiqua" w:hAnsi="Book Antiqua" w:cs="宋体"/>
          <w:color w:val="000000"/>
          <w:sz w:val="24"/>
          <w:szCs w:val="24"/>
          <w:lang w:val="en-US" w:eastAsia="zh-CN"/>
        </w:rPr>
        <w:t>: 201-207 [PMID: 17240286 DOI: 10.1016/S0140-6736(07)60108-1]</w:t>
      </w:r>
    </w:p>
    <w:p w14:paraId="2E440D34" w14:textId="6EF7EA9B"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 xml:space="preserve">130 </w:t>
      </w:r>
      <w:r w:rsidR="00B902C2" w:rsidRPr="00B902C2">
        <w:rPr>
          <w:rFonts w:ascii="Book Antiqua" w:hAnsi="Book Antiqua"/>
          <w:b/>
          <w:lang w:val="en-US"/>
        </w:rPr>
        <w:t>Kinoshita S,</w:t>
      </w:r>
      <w:r w:rsidR="00B902C2" w:rsidRPr="007D21B9">
        <w:rPr>
          <w:rFonts w:ascii="Book Antiqua" w:hAnsi="Book Antiqua"/>
          <w:lang w:val="en-US"/>
        </w:rPr>
        <w:t xml:space="preserve"> Ryuzaki M, Sone M, Nishida E, Nakamoto H; On behalf of FUJIYAMA Study Group</w:t>
      </w:r>
      <w:r w:rsidRPr="00F67AB0">
        <w:rPr>
          <w:rFonts w:ascii="Book Antiqua" w:hAnsi="Book Antiqua" w:cs="宋体"/>
          <w:color w:val="000000"/>
          <w:sz w:val="24"/>
          <w:szCs w:val="24"/>
          <w:lang w:val="en-US" w:eastAsia="zh-CN"/>
        </w:rPr>
        <w:t xml:space="preserve">. Effectiveness of using long-acting angiotensin II type 1 receptor blocker in Japanese obese patients with metabolic syndrome on morning hypertension monitoring by using </w:t>
      </w:r>
      <w:r w:rsidRPr="00F67AB0">
        <w:rPr>
          <w:rFonts w:ascii="Book Antiqua" w:hAnsi="Book Antiqua" w:cs="宋体"/>
          <w:color w:val="000000"/>
          <w:sz w:val="24"/>
          <w:szCs w:val="24"/>
          <w:lang w:val="en-US" w:eastAsia="zh-CN"/>
        </w:rPr>
        <w:lastRenderedPageBreak/>
        <w:t>telemedicine system (FUJIYAMA Study). </w:t>
      </w:r>
      <w:r w:rsidRPr="00F67AB0">
        <w:rPr>
          <w:rFonts w:ascii="Book Antiqua" w:hAnsi="Book Antiqua" w:cs="宋体"/>
          <w:i/>
          <w:iCs/>
          <w:color w:val="000000"/>
          <w:sz w:val="24"/>
          <w:szCs w:val="24"/>
          <w:lang w:val="en-US" w:eastAsia="zh-CN"/>
        </w:rPr>
        <w:t>Clin Exp Hypertens</w:t>
      </w:r>
      <w:r w:rsidRPr="00F67AB0">
        <w:rPr>
          <w:rFonts w:ascii="Book Antiqua" w:hAnsi="Book Antiqua" w:cs="宋体"/>
          <w:color w:val="000000"/>
          <w:sz w:val="24"/>
          <w:szCs w:val="24"/>
          <w:lang w:val="en-US" w:eastAsia="zh-CN"/>
        </w:rPr>
        <w:t> 2014 [PMID: 24433108 DOI: 10.3109/10641963.2013.863325]</w:t>
      </w:r>
    </w:p>
    <w:p w14:paraId="03BB61A1" w14:textId="2309BD9F" w:rsidR="00141048" w:rsidRPr="00F67AB0" w:rsidRDefault="00141048" w:rsidP="00B902C2">
      <w:pPr>
        <w:pStyle w:val="af3"/>
        <w:widowControl w:val="0"/>
        <w:tabs>
          <w:tab w:val="left" w:pos="1414"/>
        </w:tabs>
        <w:suppressAutoHyphens w:val="0"/>
        <w:spacing w:line="360" w:lineRule="auto"/>
        <w:ind w:left="0"/>
        <w:jc w:val="both"/>
        <w:rPr>
          <w:rFonts w:ascii="Book Antiqua" w:hAnsi="Book Antiqua" w:cs="宋体"/>
          <w:color w:val="000000"/>
          <w:lang w:val="en-US" w:eastAsia="zh-CN"/>
        </w:rPr>
      </w:pPr>
      <w:r w:rsidRPr="00F67AB0">
        <w:rPr>
          <w:rFonts w:ascii="Book Antiqua" w:hAnsi="Book Antiqua" w:cs="宋体"/>
          <w:color w:val="000000"/>
          <w:lang w:val="en-US" w:eastAsia="zh-CN"/>
        </w:rPr>
        <w:t>131 </w:t>
      </w:r>
      <w:r w:rsidR="00B902C2" w:rsidRPr="00B902C2">
        <w:rPr>
          <w:rFonts w:ascii="Book Antiqua" w:hAnsi="Book Antiqua"/>
          <w:b/>
          <w:bCs/>
          <w:lang w:val="en-US"/>
        </w:rPr>
        <w:t>Vitale C,</w:t>
      </w:r>
      <w:r w:rsidR="00B902C2" w:rsidRPr="007D21B9">
        <w:rPr>
          <w:rFonts w:ascii="Book Antiqua" w:hAnsi="Book Antiqua"/>
          <w:bCs/>
          <w:lang w:val="en-US"/>
        </w:rPr>
        <w:t xml:space="preserve"> Mercuro G, Castiglioni C, Cornoldi A, Tulli A, Fini M, Volterrani M, Rosano GM.</w:t>
      </w:r>
      <w:r w:rsidR="00B902C2">
        <w:rPr>
          <w:rFonts w:ascii="Book Antiqua" w:hAnsi="Book Antiqua"/>
          <w:bCs/>
          <w:lang w:val="en-US"/>
        </w:rPr>
        <w:t xml:space="preserve"> </w:t>
      </w:r>
      <w:r w:rsidR="00B902C2" w:rsidRPr="007D21B9">
        <w:rPr>
          <w:rFonts w:ascii="Book Antiqua" w:hAnsi="Book Antiqua"/>
          <w:bCs/>
          <w:lang w:val="en-US"/>
        </w:rPr>
        <w:t>Metabolic effect of telmisartan and losartan in hypertensive patients with metabolic syndrome</w:t>
      </w:r>
      <w:r w:rsidR="00B902C2" w:rsidRPr="007D21B9">
        <w:rPr>
          <w:rFonts w:ascii="Book Antiqua" w:hAnsi="Book Antiqua" w:cs="Arial"/>
          <w:bCs/>
          <w:lang w:val="en-US"/>
        </w:rPr>
        <w:t xml:space="preserve">. </w:t>
      </w:r>
      <w:r w:rsidR="00B902C2" w:rsidRPr="007D21B9">
        <w:rPr>
          <w:rFonts w:ascii="Book Antiqua" w:hAnsi="Book Antiqua"/>
          <w:bCs/>
          <w:i/>
          <w:lang w:val="en-US"/>
        </w:rPr>
        <w:t>Cardiovasc Diabetol</w:t>
      </w:r>
      <w:r w:rsidR="00B902C2" w:rsidRPr="007D21B9">
        <w:rPr>
          <w:rFonts w:ascii="Book Antiqua" w:hAnsi="Book Antiqua"/>
          <w:bCs/>
          <w:lang w:val="en-US"/>
        </w:rPr>
        <w:t xml:space="preserve"> 2005; </w:t>
      </w:r>
      <w:r w:rsidR="00B902C2" w:rsidRPr="00B902C2">
        <w:rPr>
          <w:rFonts w:ascii="Book Antiqua" w:hAnsi="Book Antiqua"/>
          <w:b/>
          <w:bCs/>
          <w:lang w:val="en-US"/>
        </w:rPr>
        <w:t>4:</w:t>
      </w:r>
      <w:r w:rsidR="00B902C2" w:rsidRPr="00B902C2">
        <w:rPr>
          <w:rFonts w:ascii="Book Antiqua" w:hAnsi="Book Antiqua" w:hint="eastAsia"/>
          <w:b/>
          <w:bCs/>
          <w:lang w:val="en-US" w:eastAsia="zh-CN"/>
        </w:rPr>
        <w:t xml:space="preserve"> </w:t>
      </w:r>
      <w:r w:rsidR="00B902C2" w:rsidRPr="007D21B9">
        <w:rPr>
          <w:rFonts w:ascii="Book Antiqua" w:hAnsi="Book Antiqua"/>
          <w:bCs/>
          <w:lang w:val="en-US"/>
        </w:rPr>
        <w:t>6 [PMID: 1589289</w:t>
      </w:r>
      <w:r w:rsidR="00B902C2">
        <w:rPr>
          <w:rFonts w:ascii="Book Antiqua" w:hAnsi="Book Antiqua" w:hint="eastAsia"/>
          <w:bCs/>
          <w:lang w:val="en-US" w:eastAsia="zh-CN"/>
        </w:rPr>
        <w:t>4</w:t>
      </w:r>
      <w:r w:rsidRPr="00F67AB0">
        <w:rPr>
          <w:rFonts w:ascii="Book Antiqua" w:hAnsi="Book Antiqua" w:cs="宋体"/>
          <w:color w:val="000000"/>
          <w:lang w:val="en-US" w:eastAsia="zh-CN"/>
        </w:rPr>
        <w:t xml:space="preserve"> DOI: 10.1186/1475-2840-4-6]</w:t>
      </w:r>
    </w:p>
    <w:p w14:paraId="469D19E1" w14:textId="77777777" w:rsidR="00141048" w:rsidRPr="00F67AB0" w:rsidRDefault="00141048" w:rsidP="00F67AB0">
      <w:pPr>
        <w:spacing w:after="0" w:line="360" w:lineRule="auto"/>
        <w:jc w:val="both"/>
        <w:rPr>
          <w:rFonts w:ascii="Book Antiqua" w:hAnsi="Book Antiqua" w:cs="宋体"/>
          <w:color w:val="000000"/>
          <w:sz w:val="24"/>
          <w:szCs w:val="24"/>
          <w:lang w:val="en-US" w:eastAsia="zh-CN"/>
        </w:rPr>
      </w:pPr>
      <w:r w:rsidRPr="00F67AB0">
        <w:rPr>
          <w:rFonts w:ascii="Book Antiqua" w:hAnsi="Book Antiqua" w:cs="宋体"/>
          <w:color w:val="000000"/>
          <w:sz w:val="24"/>
          <w:szCs w:val="24"/>
          <w:lang w:val="en-US" w:eastAsia="zh-CN"/>
        </w:rPr>
        <w:t>132 </w:t>
      </w:r>
      <w:r w:rsidRPr="00F67AB0">
        <w:rPr>
          <w:rFonts w:ascii="Book Antiqua" w:hAnsi="Book Antiqua" w:cs="宋体"/>
          <w:b/>
          <w:bCs/>
          <w:color w:val="000000"/>
          <w:sz w:val="24"/>
          <w:szCs w:val="24"/>
          <w:lang w:val="en-US" w:eastAsia="zh-CN"/>
        </w:rPr>
        <w:t>Zreikat HH</w:t>
      </w:r>
      <w:r w:rsidRPr="00F67AB0">
        <w:rPr>
          <w:rFonts w:ascii="Book Antiqua" w:hAnsi="Book Antiqua" w:cs="宋体"/>
          <w:color w:val="000000"/>
          <w:sz w:val="24"/>
          <w:szCs w:val="24"/>
          <w:lang w:val="en-US" w:eastAsia="zh-CN"/>
        </w:rPr>
        <w:t>, Harpe SE, Slattum PW, Mays DP, Essah PA, Cheang KI. Effect of Renin-Angiotensin system inhibition on cardiovascular events in older hypertensive patients with metabolic syndrome. </w:t>
      </w:r>
      <w:r w:rsidRPr="00F67AB0">
        <w:rPr>
          <w:rFonts w:ascii="Book Antiqua" w:hAnsi="Book Antiqua" w:cs="宋体"/>
          <w:i/>
          <w:iCs/>
          <w:color w:val="000000"/>
          <w:sz w:val="24"/>
          <w:szCs w:val="24"/>
          <w:lang w:val="en-US" w:eastAsia="zh-CN"/>
        </w:rPr>
        <w:t>Metabolism</w:t>
      </w:r>
      <w:r w:rsidRPr="00F67AB0">
        <w:rPr>
          <w:rFonts w:ascii="Book Antiqua" w:hAnsi="Book Antiqua" w:cs="宋体"/>
          <w:color w:val="000000"/>
          <w:sz w:val="24"/>
          <w:szCs w:val="24"/>
          <w:lang w:val="en-US" w:eastAsia="zh-CN"/>
        </w:rPr>
        <w:t> 2014; </w:t>
      </w:r>
      <w:r w:rsidRPr="00F67AB0">
        <w:rPr>
          <w:rFonts w:ascii="Book Antiqua" w:hAnsi="Book Antiqua" w:cs="宋体"/>
          <w:b/>
          <w:bCs/>
          <w:color w:val="000000"/>
          <w:sz w:val="24"/>
          <w:szCs w:val="24"/>
          <w:lang w:val="en-US" w:eastAsia="zh-CN"/>
        </w:rPr>
        <w:t>63</w:t>
      </w:r>
      <w:r w:rsidRPr="00F67AB0">
        <w:rPr>
          <w:rFonts w:ascii="Book Antiqua" w:hAnsi="Book Antiqua" w:cs="宋体"/>
          <w:color w:val="000000"/>
          <w:sz w:val="24"/>
          <w:szCs w:val="24"/>
          <w:lang w:val="en-US" w:eastAsia="zh-CN"/>
        </w:rPr>
        <w:t>: 392-399 [PMID: 24393433 DOI: 10.1016/j.metabol.2013.11.006]</w:t>
      </w:r>
    </w:p>
    <w:p w14:paraId="1DA9B6C3" w14:textId="77777777" w:rsidR="00B902C2" w:rsidRDefault="00B902C2" w:rsidP="00772687">
      <w:pPr>
        <w:widowControl w:val="0"/>
        <w:autoSpaceDE w:val="0"/>
        <w:autoSpaceDN w:val="0"/>
        <w:adjustRightInd w:val="0"/>
        <w:spacing w:after="0" w:line="360" w:lineRule="auto"/>
        <w:jc w:val="both"/>
        <w:rPr>
          <w:rFonts w:ascii="Book Antiqua" w:hAnsi="Book Antiqua"/>
          <w:sz w:val="24"/>
          <w:szCs w:val="24"/>
          <w:lang w:val="en-US" w:eastAsia="zh-CN"/>
        </w:rPr>
      </w:pPr>
    </w:p>
    <w:p w14:paraId="7FA249F3" w14:textId="0054D0ED" w:rsidR="00B902C2" w:rsidRDefault="00B902C2" w:rsidP="00B902C2">
      <w:pPr>
        <w:wordWrap w:val="0"/>
        <w:ind w:left="482" w:hangingChars="200" w:hanging="482"/>
        <w:jc w:val="right"/>
        <w:rPr>
          <w:rFonts w:ascii="Tahoma" w:hAnsi="Tahoma" w:cs="Tahoma"/>
          <w:color w:val="000000"/>
          <w:sz w:val="18"/>
          <w:szCs w:val="18"/>
          <w:shd w:val="clear" w:color="auto" w:fill="FFFFFF"/>
          <w:lang w:eastAsia="zh-CN"/>
        </w:rPr>
      </w:pPr>
      <w:r w:rsidRPr="00B902C2">
        <w:rPr>
          <w:rFonts w:ascii="Book Antiqua" w:hAnsi="Book Antiqua"/>
          <w:b/>
          <w:sz w:val="24"/>
          <w:szCs w:val="24"/>
        </w:rPr>
        <w:t>P-Reviewer</w:t>
      </w:r>
      <w:r w:rsidRPr="00B902C2">
        <w:rPr>
          <w:rFonts w:ascii="Book Antiqua" w:hAnsi="Book Antiqua" w:hint="eastAsia"/>
          <w:b/>
          <w:sz w:val="24"/>
          <w:szCs w:val="24"/>
        </w:rPr>
        <w:t xml:space="preserve">: </w:t>
      </w:r>
      <w:r>
        <w:rPr>
          <w:rFonts w:ascii="Book Antiqua" w:hAnsi="Book Antiqua"/>
          <w:sz w:val="24"/>
          <w:szCs w:val="24"/>
          <w:lang w:eastAsia="zh-CN"/>
        </w:rPr>
        <w:t>Aggarwal</w:t>
      </w:r>
      <w:r w:rsidRPr="00B902C2">
        <w:rPr>
          <w:rFonts w:ascii="Book Antiqua" w:hAnsi="Book Antiqua"/>
          <w:sz w:val="24"/>
          <w:szCs w:val="24"/>
          <w:lang w:eastAsia="zh-CN"/>
        </w:rPr>
        <w:t xml:space="preserve"> S</w:t>
      </w:r>
      <w:r w:rsidRPr="00B902C2">
        <w:rPr>
          <w:rFonts w:ascii="Book Antiqua" w:hAnsi="Book Antiqua" w:hint="eastAsia"/>
          <w:sz w:val="24"/>
          <w:szCs w:val="24"/>
          <w:lang w:eastAsia="zh-CN"/>
        </w:rPr>
        <w:t xml:space="preserve">, </w:t>
      </w:r>
      <w:r>
        <w:rPr>
          <w:rFonts w:ascii="Book Antiqua" w:hAnsi="Book Antiqua"/>
          <w:sz w:val="24"/>
          <w:szCs w:val="24"/>
          <w:lang w:eastAsia="zh-CN"/>
        </w:rPr>
        <w:t>Beltowski</w:t>
      </w:r>
      <w:r w:rsidRPr="00B902C2">
        <w:rPr>
          <w:rFonts w:ascii="Book Antiqua" w:hAnsi="Book Antiqua"/>
          <w:sz w:val="24"/>
          <w:szCs w:val="24"/>
          <w:lang w:eastAsia="zh-CN"/>
        </w:rPr>
        <w:t xml:space="preserve"> J</w:t>
      </w:r>
      <w:r w:rsidRPr="00B902C2">
        <w:rPr>
          <w:rFonts w:ascii="Book Antiqua" w:hAnsi="Book Antiqua" w:hint="eastAsia"/>
          <w:sz w:val="24"/>
          <w:szCs w:val="24"/>
          <w:lang w:eastAsia="zh-CN"/>
        </w:rPr>
        <w:t xml:space="preserve">, </w:t>
      </w:r>
      <w:r w:rsidRPr="00B902C2">
        <w:rPr>
          <w:rFonts w:ascii="Book Antiqua" w:hAnsi="Book Antiqua"/>
          <w:sz w:val="24"/>
          <w:szCs w:val="24"/>
          <w:lang w:eastAsia="zh-CN"/>
        </w:rPr>
        <w:t>Cicero AFG</w:t>
      </w:r>
      <w:r w:rsidRPr="00B902C2">
        <w:rPr>
          <w:rFonts w:ascii="Book Antiqua" w:hAnsi="Book Antiqua" w:hint="eastAsia"/>
          <w:sz w:val="24"/>
          <w:szCs w:val="24"/>
          <w:lang w:eastAsia="zh-CN"/>
        </w:rPr>
        <w:t xml:space="preserve">, </w:t>
      </w:r>
      <w:r w:rsidRPr="00B902C2">
        <w:rPr>
          <w:rFonts w:ascii="Book Antiqua" w:hAnsi="Book Antiqua"/>
          <w:sz w:val="24"/>
          <w:szCs w:val="24"/>
          <w:lang w:eastAsia="zh-CN"/>
        </w:rPr>
        <w:t>Omboni S</w:t>
      </w:r>
      <w:r w:rsidRPr="00B902C2">
        <w:rPr>
          <w:rFonts w:ascii="Book Antiqua" w:hAnsi="Book Antiqua" w:hint="eastAsia"/>
          <w:sz w:val="24"/>
          <w:szCs w:val="24"/>
          <w:lang w:eastAsia="zh-CN"/>
        </w:rPr>
        <w:t xml:space="preserve">, </w:t>
      </w:r>
      <w:r w:rsidRPr="00B902C2">
        <w:rPr>
          <w:rFonts w:ascii="Book Antiqua" w:hAnsi="Book Antiqua"/>
          <w:sz w:val="24"/>
          <w:szCs w:val="24"/>
          <w:lang w:eastAsia="zh-CN"/>
        </w:rPr>
        <w:t>Salles GF</w:t>
      </w:r>
      <w:r w:rsidRPr="00B902C2">
        <w:rPr>
          <w:rFonts w:ascii="Book Antiqua" w:hAnsi="Book Antiqua" w:hint="eastAsia"/>
          <w:sz w:val="24"/>
          <w:szCs w:val="24"/>
          <w:lang w:eastAsia="zh-CN"/>
        </w:rPr>
        <w:t xml:space="preserve">, </w:t>
      </w:r>
      <w:r w:rsidRPr="00B902C2">
        <w:rPr>
          <w:rFonts w:ascii="Book Antiqua" w:hAnsi="Book Antiqua"/>
          <w:sz w:val="24"/>
          <w:szCs w:val="24"/>
          <w:lang w:eastAsia="zh-CN"/>
        </w:rPr>
        <w:t>Turiel</w:t>
      </w:r>
      <w:r>
        <w:rPr>
          <w:rFonts w:ascii="Book Antiqua" w:hAnsi="Book Antiqua" w:hint="eastAsia"/>
          <w:sz w:val="24"/>
          <w:szCs w:val="24"/>
          <w:lang w:eastAsia="zh-CN"/>
        </w:rPr>
        <w:t xml:space="preserve"> </w:t>
      </w:r>
      <w:r w:rsidRPr="00B902C2">
        <w:rPr>
          <w:rFonts w:ascii="Book Antiqua" w:hAnsi="Book Antiqua"/>
          <w:sz w:val="24"/>
          <w:szCs w:val="24"/>
          <w:lang w:eastAsia="zh-CN"/>
        </w:rPr>
        <w:t>M</w:t>
      </w:r>
    </w:p>
    <w:p w14:paraId="1152DE9A" w14:textId="0FFBD9C1" w:rsidR="00B902C2" w:rsidRDefault="00B902C2" w:rsidP="00B902C2">
      <w:pPr>
        <w:ind w:left="482" w:hangingChars="200" w:hanging="482"/>
        <w:jc w:val="right"/>
        <w:rPr>
          <w:rFonts w:ascii="Book Antiqua" w:hAnsi="Book Antiqua"/>
          <w:b/>
          <w:sz w:val="24"/>
          <w:szCs w:val="24"/>
          <w:lang w:eastAsia="zh-CN"/>
        </w:rPr>
      </w:pPr>
      <w:r w:rsidRPr="00B902C2">
        <w:rPr>
          <w:rFonts w:ascii="Book Antiqua" w:hAnsi="Book Antiqua"/>
          <w:b/>
          <w:sz w:val="24"/>
          <w:szCs w:val="24"/>
        </w:rPr>
        <w:t>S-Editor</w:t>
      </w:r>
      <w:r w:rsidRPr="00B902C2">
        <w:rPr>
          <w:rFonts w:ascii="Book Antiqua" w:hAnsi="Book Antiqua" w:hint="eastAsia"/>
          <w:b/>
          <w:sz w:val="24"/>
          <w:szCs w:val="24"/>
        </w:rPr>
        <w:t>:</w:t>
      </w:r>
      <w:r w:rsidRPr="00B902C2">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B902C2">
        <w:rPr>
          <w:rFonts w:ascii="Book Antiqua" w:hAnsi="Book Antiqua"/>
          <w:b/>
          <w:sz w:val="24"/>
          <w:szCs w:val="24"/>
        </w:rPr>
        <w:t>L</w:t>
      </w:r>
      <w:r w:rsidRPr="00B902C2">
        <w:rPr>
          <w:rFonts w:ascii="Book Antiqua" w:hAnsi="Book Antiqua" w:hint="eastAsia"/>
          <w:b/>
          <w:sz w:val="24"/>
          <w:szCs w:val="24"/>
        </w:rPr>
        <w:t>-</w:t>
      </w:r>
      <w:r w:rsidRPr="00B902C2">
        <w:rPr>
          <w:rFonts w:ascii="Book Antiqua" w:hAnsi="Book Antiqua"/>
          <w:b/>
          <w:sz w:val="24"/>
          <w:szCs w:val="24"/>
        </w:rPr>
        <w:t>Editor</w:t>
      </w:r>
      <w:r w:rsidRPr="00B902C2">
        <w:rPr>
          <w:rFonts w:ascii="Book Antiqua" w:hAnsi="Book Antiqua" w:hint="eastAsia"/>
          <w:b/>
          <w:sz w:val="24"/>
          <w:szCs w:val="24"/>
        </w:rPr>
        <w:t>:</w:t>
      </w:r>
      <w:r w:rsidRPr="00B902C2">
        <w:rPr>
          <w:rFonts w:ascii="Book Antiqua" w:hAnsi="Book Antiqua"/>
          <w:sz w:val="24"/>
          <w:szCs w:val="24"/>
        </w:rPr>
        <w:t xml:space="preserve"> </w:t>
      </w:r>
      <w:r w:rsidRPr="00B902C2">
        <w:rPr>
          <w:rFonts w:ascii="Book Antiqua" w:hAnsi="Book Antiqua"/>
          <w:b/>
          <w:sz w:val="24"/>
          <w:szCs w:val="24"/>
        </w:rPr>
        <w:t>E</w:t>
      </w:r>
      <w:r w:rsidRPr="00B902C2">
        <w:rPr>
          <w:rFonts w:ascii="Book Antiqua" w:hAnsi="Book Antiqua" w:hint="eastAsia"/>
          <w:b/>
          <w:sz w:val="24"/>
          <w:szCs w:val="24"/>
        </w:rPr>
        <w:t>-</w:t>
      </w:r>
      <w:r w:rsidRPr="00B902C2">
        <w:rPr>
          <w:rFonts w:ascii="Book Antiqua" w:hAnsi="Book Antiqua"/>
          <w:b/>
          <w:sz w:val="24"/>
          <w:szCs w:val="24"/>
        </w:rPr>
        <w:t>Editor</w:t>
      </w:r>
      <w:r w:rsidRPr="00B902C2">
        <w:rPr>
          <w:rFonts w:ascii="Book Antiqua" w:hAnsi="Book Antiqua" w:hint="eastAsia"/>
          <w:b/>
          <w:sz w:val="24"/>
          <w:szCs w:val="24"/>
        </w:rPr>
        <w:t>:</w:t>
      </w:r>
    </w:p>
    <w:p w14:paraId="50555CFB" w14:textId="77777777" w:rsidR="00B902C2" w:rsidRPr="00B902C2" w:rsidRDefault="00B902C2" w:rsidP="00B902C2">
      <w:pPr>
        <w:ind w:left="480" w:hangingChars="200" w:hanging="480"/>
        <w:jc w:val="right"/>
        <w:rPr>
          <w:rFonts w:ascii="Book Antiqua" w:hAnsi="Book Antiqua"/>
          <w:sz w:val="24"/>
          <w:szCs w:val="24"/>
          <w:lang w:eastAsia="zh-CN"/>
        </w:rPr>
      </w:pPr>
    </w:p>
    <w:p w14:paraId="12D505F9" w14:textId="1E2E1524" w:rsidR="00B902C2" w:rsidRDefault="00B902C2" w:rsidP="00772687">
      <w:pPr>
        <w:widowControl w:val="0"/>
        <w:autoSpaceDE w:val="0"/>
        <w:autoSpaceDN w:val="0"/>
        <w:adjustRightInd w:val="0"/>
        <w:spacing w:after="0" w:line="360" w:lineRule="auto"/>
        <w:jc w:val="both"/>
        <w:rPr>
          <w:rFonts w:ascii="Book Antiqua" w:hAnsi="Book Antiqua"/>
          <w:sz w:val="24"/>
          <w:szCs w:val="24"/>
          <w:lang w:eastAsia="zh-CN"/>
        </w:rPr>
      </w:pPr>
      <w:r w:rsidRPr="00B902C2">
        <w:rPr>
          <w:rFonts w:ascii="Book Antiqua" w:hAnsi="Book Antiqua"/>
          <w:noProof/>
          <w:sz w:val="24"/>
          <w:szCs w:val="24"/>
          <w:lang w:val="en-US" w:eastAsia="zh-CN"/>
        </w:rPr>
        <w:drawing>
          <wp:inline distT="0" distB="0" distL="0" distR="0" wp14:anchorId="68EDC072" wp14:editId="03FCC25D">
            <wp:extent cx="4877223"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77223" cy="2743438"/>
                    </a:xfrm>
                    <a:prstGeom prst="rect">
                      <a:avLst/>
                    </a:prstGeom>
                  </pic:spPr>
                </pic:pic>
              </a:graphicData>
            </a:graphic>
          </wp:inline>
        </w:drawing>
      </w:r>
    </w:p>
    <w:p w14:paraId="7FCBB6FE" w14:textId="34F5BAC0" w:rsidR="00B902C2" w:rsidRPr="00B902C2" w:rsidRDefault="00B902C2" w:rsidP="00B902C2">
      <w:pPr>
        <w:widowControl w:val="0"/>
        <w:autoSpaceDE w:val="0"/>
        <w:autoSpaceDN w:val="0"/>
        <w:adjustRightInd w:val="0"/>
        <w:spacing w:after="0" w:line="360" w:lineRule="auto"/>
        <w:jc w:val="both"/>
        <w:rPr>
          <w:rFonts w:ascii="Book Antiqua" w:hAnsi="Book Antiqua"/>
          <w:b/>
          <w:bCs/>
          <w:sz w:val="24"/>
          <w:szCs w:val="24"/>
          <w:lang w:val="en-US" w:eastAsia="zh-CN"/>
        </w:rPr>
      </w:pPr>
      <w:r w:rsidRPr="007D21B9">
        <w:rPr>
          <w:rFonts w:ascii="Book Antiqua" w:eastAsia="MS Mincho" w:hAnsi="Book Antiqua"/>
          <w:b/>
          <w:sz w:val="24"/>
          <w:szCs w:val="24"/>
          <w:lang w:val="en-US"/>
        </w:rPr>
        <w:t>Figure 1</w:t>
      </w:r>
      <w:r>
        <w:rPr>
          <w:rFonts w:ascii="Book Antiqua" w:hAnsi="Book Antiqua" w:hint="eastAsia"/>
          <w:b/>
          <w:sz w:val="24"/>
          <w:szCs w:val="24"/>
          <w:lang w:val="en-US" w:eastAsia="zh-CN"/>
        </w:rPr>
        <w:t xml:space="preserve"> </w:t>
      </w:r>
      <w:r w:rsidRPr="00B902C2">
        <w:rPr>
          <w:rFonts w:ascii="Book Antiqua" w:eastAsia="MS Mincho" w:hAnsi="Book Antiqua"/>
          <w:b/>
          <w:bCs/>
          <w:sz w:val="24"/>
          <w:szCs w:val="24"/>
          <w:lang w:val="en-US"/>
        </w:rPr>
        <w:t>Hypothetical mechanisms by which the metabolic syndrome may lead to high blood pressure</w:t>
      </w:r>
      <w:r w:rsidRPr="00B902C2">
        <w:rPr>
          <w:rFonts w:ascii="Book Antiqua" w:hAnsi="Book Antiqua" w:hint="eastAsia"/>
          <w:b/>
          <w:bCs/>
          <w:sz w:val="24"/>
          <w:szCs w:val="24"/>
          <w:lang w:val="en-US" w:eastAsia="zh-CN"/>
        </w:rPr>
        <w:t>.</w:t>
      </w:r>
      <w:r>
        <w:rPr>
          <w:rFonts w:ascii="Book Antiqua" w:hAnsi="Book Antiqua" w:hint="eastAsia"/>
          <w:b/>
          <w:bCs/>
          <w:sz w:val="24"/>
          <w:szCs w:val="24"/>
          <w:lang w:val="en-US" w:eastAsia="zh-CN"/>
        </w:rPr>
        <w:t xml:space="preserve"> </w:t>
      </w:r>
      <w:r w:rsidRPr="007D21B9">
        <w:rPr>
          <w:rFonts w:ascii="Book Antiqua" w:eastAsia="MS Mincho" w:hAnsi="Book Antiqua"/>
          <w:bCs/>
          <w:sz w:val="24"/>
          <w:szCs w:val="24"/>
          <w:lang w:val="en-US"/>
        </w:rPr>
        <w:t xml:space="preserve">NO: Nitric oxide; ET1: Endothelin-1; SNS: Sympathetic nervous system; RAAS: Renin-angiotensin-aldosterone system; </w:t>
      </w:r>
      <w:r w:rsidRPr="007D21B9">
        <w:rPr>
          <w:rFonts w:ascii="Book Antiqua" w:hAnsi="Book Antiqua"/>
          <w:sz w:val="24"/>
          <w:szCs w:val="24"/>
          <w:lang w:val="en-US"/>
        </w:rPr>
        <w:t>CTRP1:</w:t>
      </w:r>
      <w:r>
        <w:rPr>
          <w:rFonts w:ascii="Book Antiqua" w:hAnsi="Book Antiqua"/>
          <w:sz w:val="24"/>
          <w:szCs w:val="24"/>
          <w:lang w:val="en-US"/>
        </w:rPr>
        <w:t xml:space="preserve"> </w:t>
      </w:r>
      <w:r w:rsidRPr="007D21B9">
        <w:rPr>
          <w:rFonts w:ascii="Book Antiqua" w:hAnsi="Book Antiqua"/>
          <w:sz w:val="24"/>
          <w:szCs w:val="24"/>
          <w:lang w:val="en-US"/>
        </w:rPr>
        <w:t xml:space="preserve">Complement-C1q Tumor necrosis factor-related protein 1; EKODE: Epoxy-keno derivative of linoleic acid; </w:t>
      </w:r>
      <w:r w:rsidRPr="007D21B9">
        <w:rPr>
          <w:rFonts w:ascii="Book Antiqua" w:eastAsia="MS Mincho" w:hAnsi="Book Antiqua"/>
          <w:bCs/>
          <w:sz w:val="24"/>
          <w:szCs w:val="24"/>
          <w:lang w:val="en-US"/>
        </w:rPr>
        <w:t>TPR: Total peripheral resistance; EDLF: Endogenous digoxin-like factor</w:t>
      </w:r>
      <w:r>
        <w:rPr>
          <w:rFonts w:ascii="Book Antiqua" w:hAnsi="Book Antiqua" w:hint="eastAsia"/>
          <w:bCs/>
          <w:sz w:val="24"/>
          <w:szCs w:val="24"/>
          <w:lang w:val="en-US" w:eastAsia="zh-CN"/>
        </w:rPr>
        <w:t>;</w:t>
      </w:r>
      <w:r w:rsidRPr="007D21B9">
        <w:rPr>
          <w:rFonts w:ascii="Book Antiqua" w:eastAsia="MS Mincho" w:hAnsi="Book Antiqua"/>
          <w:bCs/>
          <w:sz w:val="24"/>
          <w:szCs w:val="24"/>
          <w:lang w:val="en-US"/>
        </w:rPr>
        <w:t xml:space="preserve"> [Ca</w:t>
      </w:r>
      <w:r w:rsidRPr="007D21B9">
        <w:rPr>
          <w:rFonts w:ascii="Book Antiqua" w:eastAsia="MS Mincho" w:hAnsi="Book Antiqua"/>
          <w:bCs/>
          <w:sz w:val="24"/>
          <w:szCs w:val="24"/>
          <w:vertAlign w:val="subscript"/>
          <w:lang w:val="en-US"/>
        </w:rPr>
        <w:t>i</w:t>
      </w:r>
      <w:r>
        <w:rPr>
          <w:rFonts w:ascii="Book Antiqua" w:hAnsi="Book Antiqua" w:hint="eastAsia"/>
          <w:bCs/>
          <w:sz w:val="24"/>
          <w:szCs w:val="24"/>
          <w:vertAlign w:val="superscript"/>
          <w:lang w:val="en-US" w:eastAsia="zh-CN"/>
        </w:rPr>
        <w:t>2</w:t>
      </w:r>
      <w:r w:rsidRPr="007D21B9">
        <w:rPr>
          <w:rFonts w:ascii="Book Antiqua" w:eastAsia="MS Mincho" w:hAnsi="Book Antiqua"/>
          <w:bCs/>
          <w:sz w:val="24"/>
          <w:szCs w:val="24"/>
          <w:vertAlign w:val="superscript"/>
          <w:lang w:val="en-US"/>
        </w:rPr>
        <w:t>+</w:t>
      </w:r>
      <w:r w:rsidRPr="007D21B9">
        <w:rPr>
          <w:rFonts w:ascii="Book Antiqua" w:eastAsia="MS Mincho" w:hAnsi="Book Antiqua"/>
          <w:bCs/>
          <w:sz w:val="24"/>
          <w:szCs w:val="24"/>
          <w:lang w:val="en-US"/>
        </w:rPr>
        <w:t>]: Intracellular concentration of calcium; [Na</w:t>
      </w:r>
      <w:r w:rsidRPr="007D21B9">
        <w:rPr>
          <w:rFonts w:ascii="Book Antiqua" w:eastAsia="MS Mincho" w:hAnsi="Book Antiqua"/>
          <w:bCs/>
          <w:sz w:val="24"/>
          <w:szCs w:val="24"/>
          <w:vertAlign w:val="subscript"/>
          <w:lang w:val="en-US"/>
        </w:rPr>
        <w:t>i</w:t>
      </w:r>
      <w:r w:rsidRPr="007D21B9">
        <w:rPr>
          <w:rFonts w:ascii="Book Antiqua" w:eastAsia="MS Mincho" w:hAnsi="Book Antiqua"/>
          <w:bCs/>
          <w:sz w:val="24"/>
          <w:szCs w:val="24"/>
          <w:vertAlign w:val="superscript"/>
          <w:lang w:val="en-US"/>
        </w:rPr>
        <w:t>+</w:t>
      </w:r>
      <w:r w:rsidRPr="007D21B9">
        <w:rPr>
          <w:rFonts w:ascii="Book Antiqua" w:eastAsia="MS Mincho" w:hAnsi="Book Antiqua"/>
          <w:bCs/>
          <w:sz w:val="24"/>
          <w:szCs w:val="24"/>
          <w:lang w:val="en-US"/>
        </w:rPr>
        <w:t>]: Intracellular concentration of sodium.</w:t>
      </w:r>
    </w:p>
    <w:p w14:paraId="6D5F14CA" w14:textId="6301EB85" w:rsidR="00B902C2" w:rsidRPr="00B902C2" w:rsidRDefault="00B902C2" w:rsidP="00B902C2">
      <w:pPr>
        <w:widowControl w:val="0"/>
        <w:autoSpaceDE w:val="0"/>
        <w:autoSpaceDN w:val="0"/>
        <w:adjustRightInd w:val="0"/>
        <w:spacing w:after="0" w:line="360" w:lineRule="auto"/>
        <w:jc w:val="both"/>
        <w:rPr>
          <w:rFonts w:ascii="Book Antiqua" w:hAnsi="Book Antiqua"/>
          <w:bCs/>
          <w:sz w:val="24"/>
          <w:szCs w:val="24"/>
          <w:lang w:val="en-US" w:eastAsia="zh-CN"/>
        </w:rPr>
      </w:pPr>
      <w:r w:rsidRPr="00B902C2">
        <w:rPr>
          <w:rFonts w:ascii="Book Antiqua" w:hAnsi="Book Antiqua"/>
          <w:bCs/>
          <w:noProof/>
          <w:sz w:val="24"/>
          <w:szCs w:val="24"/>
          <w:lang w:val="en-US" w:eastAsia="zh-CN"/>
        </w:rPr>
        <w:lastRenderedPageBreak/>
        <w:drawing>
          <wp:inline distT="0" distB="0" distL="0" distR="0" wp14:anchorId="56826180" wp14:editId="62E35662">
            <wp:extent cx="4877223" cy="27434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77223" cy="2743438"/>
                    </a:xfrm>
                    <a:prstGeom prst="rect">
                      <a:avLst/>
                    </a:prstGeom>
                  </pic:spPr>
                </pic:pic>
              </a:graphicData>
            </a:graphic>
          </wp:inline>
        </w:drawing>
      </w:r>
    </w:p>
    <w:p w14:paraId="2ABB85E0" w14:textId="68829719" w:rsidR="00B902C2" w:rsidRPr="00B902C2" w:rsidRDefault="00B902C2" w:rsidP="00B902C2">
      <w:pPr>
        <w:widowControl w:val="0"/>
        <w:autoSpaceDE w:val="0"/>
        <w:autoSpaceDN w:val="0"/>
        <w:adjustRightInd w:val="0"/>
        <w:spacing w:after="0" w:line="360" w:lineRule="auto"/>
        <w:jc w:val="both"/>
        <w:rPr>
          <w:rFonts w:ascii="Book Antiqua" w:hAnsi="Book Antiqua"/>
          <w:bCs/>
          <w:sz w:val="24"/>
          <w:szCs w:val="24"/>
          <w:lang w:val="en-US" w:eastAsia="zh-CN"/>
        </w:rPr>
      </w:pPr>
      <w:r w:rsidRPr="007D21B9">
        <w:rPr>
          <w:rFonts w:ascii="Book Antiqua" w:eastAsia="MS Mincho" w:hAnsi="Book Antiqua"/>
          <w:b/>
          <w:sz w:val="24"/>
          <w:szCs w:val="24"/>
          <w:lang w:val="en-US"/>
        </w:rPr>
        <w:t>Figure 2</w:t>
      </w:r>
      <w:r>
        <w:rPr>
          <w:rFonts w:ascii="Book Antiqua" w:eastAsia="MS Mincho" w:hAnsi="Book Antiqua"/>
          <w:b/>
          <w:sz w:val="24"/>
          <w:szCs w:val="24"/>
          <w:lang w:val="en-US"/>
        </w:rPr>
        <w:t xml:space="preserve"> </w:t>
      </w:r>
      <w:r w:rsidRPr="00B902C2">
        <w:rPr>
          <w:rFonts w:ascii="Book Antiqua" w:eastAsia="MS Mincho" w:hAnsi="Book Antiqua"/>
          <w:b/>
          <w:bCs/>
          <w:sz w:val="24"/>
          <w:szCs w:val="24"/>
          <w:lang w:val="en-US"/>
        </w:rPr>
        <w:t>Mean values of left ventricular mass indexed for height</w:t>
      </w:r>
      <w:r w:rsidRPr="00B902C2">
        <w:rPr>
          <w:rFonts w:ascii="Book Antiqua" w:eastAsia="MS Mincho" w:hAnsi="Book Antiqua"/>
          <w:b/>
          <w:bCs/>
          <w:sz w:val="24"/>
          <w:szCs w:val="24"/>
          <w:vertAlign w:val="superscript"/>
          <w:lang w:val="en-US"/>
        </w:rPr>
        <w:t>2.7</w:t>
      </w:r>
      <w:r w:rsidRPr="00B902C2">
        <w:rPr>
          <w:rFonts w:ascii="Book Antiqua" w:eastAsia="MS Mincho" w:hAnsi="Book Antiqua"/>
          <w:b/>
          <w:bCs/>
          <w:sz w:val="24"/>
          <w:szCs w:val="24"/>
          <w:lang w:val="en-US"/>
        </w:rPr>
        <w:t xml:space="preserve"> in hypertensive men and women with and without the metabolic </w:t>
      </w:r>
      <w:proofErr w:type="gramStart"/>
      <w:r w:rsidRPr="00B902C2">
        <w:rPr>
          <w:rFonts w:ascii="Book Antiqua" w:eastAsia="MS Mincho" w:hAnsi="Book Antiqua"/>
          <w:b/>
          <w:bCs/>
          <w:sz w:val="24"/>
          <w:szCs w:val="24"/>
          <w:lang w:val="en-US"/>
        </w:rPr>
        <w:t>syndrome</w:t>
      </w:r>
      <w:r w:rsidRPr="00B902C2">
        <w:rPr>
          <w:rFonts w:ascii="Book Antiqua" w:hAnsi="Book Antiqua"/>
          <w:b/>
          <w:bCs/>
          <w:sz w:val="24"/>
          <w:szCs w:val="24"/>
          <w:vertAlign w:val="superscript"/>
          <w:lang w:val="en-US"/>
        </w:rPr>
        <w:t>[</w:t>
      </w:r>
      <w:proofErr w:type="gramEnd"/>
      <w:r w:rsidRPr="00B902C2">
        <w:rPr>
          <w:rFonts w:ascii="Book Antiqua" w:hAnsi="Book Antiqua"/>
          <w:b/>
          <w:bCs/>
          <w:sz w:val="24"/>
          <w:szCs w:val="24"/>
          <w:vertAlign w:val="superscript"/>
          <w:lang w:val="en-US"/>
        </w:rPr>
        <w:t>91]</w:t>
      </w:r>
      <w:r w:rsidRPr="00B902C2">
        <w:rPr>
          <w:rFonts w:ascii="Book Antiqua" w:hAnsi="Book Antiqua" w:hint="eastAsia"/>
          <w:b/>
          <w:bCs/>
          <w:sz w:val="24"/>
          <w:szCs w:val="24"/>
          <w:lang w:val="en-US" w:eastAsia="zh-CN"/>
        </w:rPr>
        <w:t>.</w:t>
      </w:r>
      <w:r>
        <w:rPr>
          <w:rFonts w:ascii="Book Antiqua" w:hAnsi="Book Antiqua" w:hint="eastAsia"/>
          <w:bCs/>
          <w:sz w:val="24"/>
          <w:szCs w:val="24"/>
          <w:lang w:val="en-US" w:eastAsia="zh-CN"/>
        </w:rPr>
        <w:t xml:space="preserve"> </w:t>
      </w:r>
      <w:r w:rsidRPr="007D21B9">
        <w:rPr>
          <w:rFonts w:ascii="Book Antiqua" w:eastAsia="MS Mincho" w:hAnsi="Book Antiqua"/>
          <w:bCs/>
          <w:sz w:val="24"/>
          <w:szCs w:val="24"/>
          <w:lang w:val="en-US"/>
        </w:rPr>
        <w:t>LVMH</w:t>
      </w:r>
      <w:r w:rsidRPr="007D21B9">
        <w:rPr>
          <w:rFonts w:ascii="Book Antiqua" w:eastAsia="MS Mincho" w:hAnsi="Book Antiqua"/>
          <w:bCs/>
          <w:sz w:val="24"/>
          <w:szCs w:val="24"/>
          <w:vertAlign w:val="superscript"/>
          <w:lang w:val="en-US"/>
        </w:rPr>
        <w:t>2.7</w:t>
      </w:r>
      <w:r>
        <w:rPr>
          <w:rFonts w:ascii="Book Antiqua" w:hAnsi="Book Antiqua" w:hint="eastAsia"/>
          <w:bCs/>
          <w:sz w:val="24"/>
          <w:szCs w:val="24"/>
          <w:lang w:val="en-US" w:eastAsia="zh-CN"/>
        </w:rPr>
        <w:t xml:space="preserve">: </w:t>
      </w:r>
      <w:r w:rsidRPr="007D21B9">
        <w:rPr>
          <w:rFonts w:ascii="Book Antiqua" w:eastAsia="MS Mincho" w:hAnsi="Book Antiqua"/>
          <w:bCs/>
          <w:sz w:val="24"/>
          <w:szCs w:val="24"/>
          <w:lang w:val="en-US"/>
        </w:rPr>
        <w:t>Left ventricular mass indexed for height</w:t>
      </w:r>
      <w:r w:rsidRPr="007D21B9">
        <w:rPr>
          <w:rFonts w:ascii="Book Antiqua" w:eastAsia="MS Mincho" w:hAnsi="Book Antiqua"/>
          <w:bCs/>
          <w:sz w:val="24"/>
          <w:szCs w:val="24"/>
          <w:vertAlign w:val="superscript"/>
          <w:lang w:val="en-US"/>
        </w:rPr>
        <w:t>2.7</w:t>
      </w:r>
      <w:r>
        <w:rPr>
          <w:rFonts w:ascii="Book Antiqua" w:hAnsi="Book Antiqua" w:hint="eastAsia"/>
          <w:bCs/>
          <w:sz w:val="24"/>
          <w:szCs w:val="24"/>
          <w:lang w:val="en-US" w:eastAsia="zh-CN"/>
        </w:rPr>
        <w:t xml:space="preserve">; </w:t>
      </w:r>
      <w:r w:rsidRPr="007D21B9">
        <w:rPr>
          <w:rFonts w:ascii="Book Antiqua" w:eastAsia="MS Mincho" w:hAnsi="Book Antiqua"/>
          <w:bCs/>
          <w:sz w:val="24"/>
          <w:szCs w:val="24"/>
          <w:lang w:val="en-US"/>
        </w:rPr>
        <w:t>MetS</w:t>
      </w:r>
      <w:r>
        <w:rPr>
          <w:rFonts w:ascii="Book Antiqua" w:hAnsi="Book Antiqua" w:hint="eastAsia"/>
          <w:bCs/>
          <w:sz w:val="24"/>
          <w:szCs w:val="24"/>
          <w:lang w:val="en-US" w:eastAsia="zh-CN"/>
        </w:rPr>
        <w:t>:</w:t>
      </w:r>
      <w:r w:rsidRPr="007D21B9">
        <w:rPr>
          <w:rFonts w:ascii="Book Antiqua" w:eastAsia="MS Mincho" w:hAnsi="Book Antiqua"/>
          <w:bCs/>
          <w:sz w:val="24"/>
          <w:szCs w:val="24"/>
          <w:lang w:val="en-US"/>
        </w:rPr>
        <w:t xml:space="preserve"> Metabolic syndrome</w:t>
      </w:r>
      <w:r>
        <w:rPr>
          <w:rFonts w:ascii="Book Antiqua" w:hAnsi="Book Antiqua" w:hint="eastAsia"/>
          <w:bCs/>
          <w:sz w:val="24"/>
          <w:szCs w:val="24"/>
          <w:lang w:val="en-US" w:eastAsia="zh-CN"/>
        </w:rPr>
        <w:t>.</w:t>
      </w:r>
    </w:p>
    <w:p w14:paraId="1376F304" w14:textId="77777777" w:rsidR="00B902C2" w:rsidRDefault="00B902C2" w:rsidP="00B902C2">
      <w:pPr>
        <w:widowControl w:val="0"/>
        <w:autoSpaceDE w:val="0"/>
        <w:autoSpaceDN w:val="0"/>
        <w:adjustRightInd w:val="0"/>
        <w:spacing w:after="0" w:line="360" w:lineRule="auto"/>
        <w:jc w:val="both"/>
        <w:rPr>
          <w:rFonts w:ascii="Book Antiqua" w:hAnsi="Book Antiqua"/>
          <w:bCs/>
          <w:sz w:val="24"/>
          <w:szCs w:val="24"/>
          <w:lang w:val="en-US" w:eastAsia="zh-CN"/>
        </w:rPr>
      </w:pPr>
    </w:p>
    <w:p w14:paraId="74EB9077" w14:textId="5AC12273" w:rsidR="00B902C2" w:rsidRDefault="00B902C2" w:rsidP="00B902C2">
      <w:pPr>
        <w:widowControl w:val="0"/>
        <w:autoSpaceDE w:val="0"/>
        <w:autoSpaceDN w:val="0"/>
        <w:adjustRightInd w:val="0"/>
        <w:spacing w:after="0" w:line="360" w:lineRule="auto"/>
        <w:jc w:val="both"/>
        <w:rPr>
          <w:rFonts w:ascii="Book Antiqua" w:hAnsi="Book Antiqua"/>
          <w:bCs/>
          <w:sz w:val="24"/>
          <w:szCs w:val="24"/>
          <w:lang w:val="en-US" w:eastAsia="zh-CN"/>
        </w:rPr>
      </w:pPr>
      <w:r w:rsidRPr="00B902C2">
        <w:rPr>
          <w:rFonts w:ascii="Book Antiqua" w:hAnsi="Book Antiqua"/>
          <w:bCs/>
          <w:noProof/>
          <w:sz w:val="24"/>
          <w:szCs w:val="24"/>
          <w:lang w:val="en-US" w:eastAsia="zh-CN"/>
        </w:rPr>
        <w:drawing>
          <wp:inline distT="0" distB="0" distL="0" distR="0" wp14:anchorId="3E536CD8" wp14:editId="218376DC">
            <wp:extent cx="4877223" cy="27434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77223" cy="2743438"/>
                    </a:xfrm>
                    <a:prstGeom prst="rect">
                      <a:avLst/>
                    </a:prstGeom>
                  </pic:spPr>
                </pic:pic>
              </a:graphicData>
            </a:graphic>
          </wp:inline>
        </w:drawing>
      </w:r>
    </w:p>
    <w:p w14:paraId="28A7173C" w14:textId="55F1D461" w:rsidR="00B902C2" w:rsidRPr="007D21B9" w:rsidRDefault="00B902C2" w:rsidP="00B902C2">
      <w:pPr>
        <w:widowControl w:val="0"/>
        <w:autoSpaceDE w:val="0"/>
        <w:autoSpaceDN w:val="0"/>
        <w:adjustRightInd w:val="0"/>
        <w:spacing w:after="0" w:line="360" w:lineRule="auto"/>
        <w:jc w:val="both"/>
        <w:rPr>
          <w:rFonts w:ascii="Book Antiqua" w:eastAsia="MS Mincho" w:hAnsi="Book Antiqua"/>
          <w:bCs/>
          <w:sz w:val="24"/>
          <w:szCs w:val="24"/>
          <w:lang w:val="en-US"/>
        </w:rPr>
      </w:pPr>
      <w:r w:rsidRPr="007D21B9">
        <w:rPr>
          <w:rFonts w:ascii="Book Antiqua" w:eastAsia="MS Mincho" w:hAnsi="Book Antiqua"/>
          <w:b/>
          <w:bCs/>
          <w:sz w:val="24"/>
          <w:szCs w:val="24"/>
          <w:lang w:val="en-US"/>
        </w:rPr>
        <w:t>Figure 3</w:t>
      </w:r>
      <w:r w:rsidRPr="007D21B9">
        <w:rPr>
          <w:rFonts w:ascii="Book Antiqua" w:eastAsia="MS Mincho" w:hAnsi="Book Antiqua"/>
          <w:bCs/>
          <w:sz w:val="24"/>
          <w:szCs w:val="24"/>
          <w:lang w:val="en-US"/>
        </w:rPr>
        <w:t xml:space="preserve"> </w:t>
      </w:r>
      <w:r w:rsidRPr="00B902C2">
        <w:rPr>
          <w:rFonts w:ascii="Book Antiqua" w:eastAsia="MS Mincho" w:hAnsi="Book Antiqua"/>
          <w:b/>
          <w:bCs/>
          <w:sz w:val="24"/>
          <w:szCs w:val="24"/>
          <w:lang w:val="en-US"/>
        </w:rPr>
        <w:t>Putative mechanisms by which metabolic syndrome promotes left ventricular hypertrophy</w:t>
      </w:r>
      <w:r w:rsidRPr="00B902C2">
        <w:rPr>
          <w:rFonts w:ascii="Book Antiqua" w:hAnsi="Book Antiqua" w:hint="eastAsia"/>
          <w:b/>
          <w:bCs/>
          <w:sz w:val="24"/>
          <w:szCs w:val="24"/>
          <w:lang w:val="en-US" w:eastAsia="zh-CN"/>
        </w:rPr>
        <w:t>.</w:t>
      </w:r>
      <w:r>
        <w:rPr>
          <w:rFonts w:ascii="Book Antiqua" w:hAnsi="Book Antiqua" w:hint="eastAsia"/>
          <w:bCs/>
          <w:sz w:val="24"/>
          <w:szCs w:val="24"/>
          <w:lang w:val="en-US" w:eastAsia="zh-CN"/>
        </w:rPr>
        <w:t xml:space="preserve"> </w:t>
      </w:r>
      <w:r w:rsidRPr="007D21B9">
        <w:rPr>
          <w:rFonts w:ascii="Book Antiqua" w:eastAsia="MS Mincho" w:hAnsi="Book Antiqua"/>
          <w:bCs/>
          <w:sz w:val="24"/>
          <w:szCs w:val="24"/>
          <w:lang w:val="en-US"/>
        </w:rPr>
        <w:t xml:space="preserve">SNS: Sympathetic nervous system; </w:t>
      </w:r>
      <w:r w:rsidRPr="007D21B9">
        <w:rPr>
          <w:rFonts w:ascii="Book Antiqua" w:hAnsi="Book Antiqua"/>
          <w:sz w:val="24"/>
          <w:szCs w:val="24"/>
          <w:lang w:val="en-US"/>
        </w:rPr>
        <w:t>CTRP1:</w:t>
      </w:r>
      <w:r>
        <w:rPr>
          <w:rFonts w:ascii="Book Antiqua" w:hAnsi="Book Antiqua"/>
          <w:sz w:val="24"/>
          <w:szCs w:val="24"/>
          <w:lang w:val="en-US"/>
        </w:rPr>
        <w:t xml:space="preserve"> </w:t>
      </w:r>
      <w:r w:rsidRPr="007D21B9">
        <w:rPr>
          <w:rFonts w:ascii="Book Antiqua" w:hAnsi="Book Antiqua"/>
          <w:sz w:val="24"/>
          <w:szCs w:val="24"/>
          <w:lang w:val="en-US"/>
        </w:rPr>
        <w:t>Complement-C1q Tumor necrosis factor-related protein 1; EKODE: Epoxy-keto derivative of linoleic acid</w:t>
      </w:r>
      <w:r>
        <w:rPr>
          <w:rFonts w:ascii="Book Antiqua" w:hAnsi="Book Antiqua" w:hint="eastAsia"/>
          <w:sz w:val="24"/>
          <w:szCs w:val="24"/>
          <w:lang w:val="en-US" w:eastAsia="zh-CN"/>
        </w:rPr>
        <w:t xml:space="preserve">; </w:t>
      </w:r>
      <w:r w:rsidRPr="007D21B9">
        <w:rPr>
          <w:rFonts w:ascii="Book Antiqua" w:eastAsia="MS Mincho" w:hAnsi="Book Antiqua"/>
          <w:bCs/>
          <w:sz w:val="24"/>
          <w:szCs w:val="24"/>
          <w:lang w:val="en-US"/>
        </w:rPr>
        <w:t>LVH</w:t>
      </w:r>
      <w:r>
        <w:rPr>
          <w:rFonts w:ascii="Book Antiqua" w:hAnsi="Book Antiqua" w:hint="eastAsia"/>
          <w:bCs/>
          <w:sz w:val="24"/>
          <w:szCs w:val="24"/>
          <w:lang w:val="en-US" w:eastAsia="zh-CN"/>
        </w:rPr>
        <w:t>:</w:t>
      </w:r>
      <w:r w:rsidRPr="007D21B9">
        <w:rPr>
          <w:rFonts w:ascii="Book Antiqua" w:eastAsia="MS Mincho" w:hAnsi="Book Antiqua"/>
          <w:bCs/>
          <w:sz w:val="24"/>
          <w:szCs w:val="24"/>
          <w:lang w:val="en-US"/>
        </w:rPr>
        <w:t xml:space="preserve"> L</w:t>
      </w:r>
      <w:r>
        <w:rPr>
          <w:rFonts w:ascii="Book Antiqua" w:eastAsia="MS Mincho" w:hAnsi="Book Antiqua"/>
          <w:bCs/>
          <w:sz w:val="24"/>
          <w:szCs w:val="24"/>
          <w:lang w:val="en-US"/>
        </w:rPr>
        <w:t>eft ventricular hypertrophy</w:t>
      </w:r>
      <w:r w:rsidRPr="007D21B9">
        <w:rPr>
          <w:rFonts w:ascii="Book Antiqua" w:eastAsia="MS Mincho" w:hAnsi="Book Antiqua"/>
          <w:bCs/>
          <w:sz w:val="24"/>
          <w:szCs w:val="24"/>
          <w:lang w:val="en-US"/>
        </w:rPr>
        <w:t>.</w:t>
      </w:r>
      <w:r>
        <w:rPr>
          <w:rFonts w:ascii="Book Antiqua" w:eastAsia="MS Mincho" w:hAnsi="Book Antiqua"/>
          <w:bCs/>
          <w:sz w:val="24"/>
          <w:szCs w:val="24"/>
          <w:lang w:val="en-US"/>
        </w:rPr>
        <w:t xml:space="preserve"> </w:t>
      </w:r>
    </w:p>
    <w:p w14:paraId="14CB037D" w14:textId="71321045" w:rsidR="00B902C2" w:rsidRPr="00B902C2" w:rsidRDefault="00B902C2" w:rsidP="00B902C2">
      <w:pPr>
        <w:widowControl w:val="0"/>
        <w:autoSpaceDE w:val="0"/>
        <w:autoSpaceDN w:val="0"/>
        <w:adjustRightInd w:val="0"/>
        <w:spacing w:after="0" w:line="360" w:lineRule="auto"/>
        <w:jc w:val="both"/>
        <w:rPr>
          <w:rFonts w:ascii="Book Antiqua" w:hAnsi="Book Antiqua"/>
          <w:sz w:val="24"/>
          <w:szCs w:val="24"/>
          <w:lang w:val="en-US" w:eastAsia="zh-CN"/>
        </w:rPr>
      </w:pPr>
    </w:p>
    <w:p w14:paraId="4B5188BC" w14:textId="77777777" w:rsidR="00B902C2" w:rsidRPr="007D21B9" w:rsidRDefault="00B902C2" w:rsidP="00B902C2">
      <w:pPr>
        <w:widowControl w:val="0"/>
        <w:autoSpaceDE w:val="0"/>
        <w:autoSpaceDN w:val="0"/>
        <w:adjustRightInd w:val="0"/>
        <w:spacing w:after="0" w:line="360" w:lineRule="auto"/>
        <w:jc w:val="both"/>
        <w:rPr>
          <w:rFonts w:ascii="Book Antiqua" w:hAnsi="Book Antiqua"/>
          <w:sz w:val="24"/>
          <w:szCs w:val="24"/>
          <w:lang w:val="en-US"/>
        </w:rPr>
      </w:pPr>
    </w:p>
    <w:p w14:paraId="396D6475" w14:textId="1CF3ECCC" w:rsidR="00B902C2" w:rsidRDefault="00B902C2" w:rsidP="00B902C2">
      <w:pPr>
        <w:widowControl w:val="0"/>
        <w:autoSpaceDE w:val="0"/>
        <w:autoSpaceDN w:val="0"/>
        <w:adjustRightInd w:val="0"/>
        <w:spacing w:after="0" w:line="360" w:lineRule="auto"/>
        <w:jc w:val="both"/>
        <w:rPr>
          <w:rFonts w:ascii="Book Antiqua" w:hAnsi="Book Antiqua"/>
          <w:b/>
          <w:bCs/>
          <w:sz w:val="24"/>
          <w:szCs w:val="24"/>
          <w:lang w:val="en-US" w:eastAsia="zh-CN"/>
        </w:rPr>
      </w:pPr>
      <w:r w:rsidRPr="00B902C2">
        <w:rPr>
          <w:rFonts w:ascii="Book Antiqua" w:hAnsi="Book Antiqua"/>
          <w:b/>
          <w:bCs/>
          <w:noProof/>
          <w:sz w:val="24"/>
          <w:szCs w:val="24"/>
          <w:lang w:val="en-US" w:eastAsia="zh-CN"/>
        </w:rPr>
        <w:lastRenderedPageBreak/>
        <w:drawing>
          <wp:inline distT="0" distB="0" distL="0" distR="0" wp14:anchorId="54D013DE" wp14:editId="4D97099C">
            <wp:extent cx="4877223" cy="274343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77223" cy="2743438"/>
                    </a:xfrm>
                    <a:prstGeom prst="rect">
                      <a:avLst/>
                    </a:prstGeom>
                  </pic:spPr>
                </pic:pic>
              </a:graphicData>
            </a:graphic>
          </wp:inline>
        </w:drawing>
      </w:r>
    </w:p>
    <w:p w14:paraId="5A7FFAF3" w14:textId="1DCE8525" w:rsidR="00B902C2" w:rsidRPr="00B902C2" w:rsidRDefault="00B902C2" w:rsidP="00B902C2">
      <w:pPr>
        <w:widowControl w:val="0"/>
        <w:autoSpaceDE w:val="0"/>
        <w:autoSpaceDN w:val="0"/>
        <w:adjustRightInd w:val="0"/>
        <w:spacing w:after="0" w:line="360" w:lineRule="auto"/>
        <w:jc w:val="both"/>
        <w:rPr>
          <w:rFonts w:ascii="Book Antiqua" w:hAnsi="Book Antiqua"/>
          <w:bCs/>
          <w:sz w:val="24"/>
          <w:szCs w:val="24"/>
          <w:lang w:val="en-US" w:eastAsia="zh-CN"/>
        </w:rPr>
      </w:pPr>
      <w:r w:rsidRPr="007D21B9">
        <w:rPr>
          <w:rFonts w:ascii="Book Antiqua" w:eastAsia="MS Mincho" w:hAnsi="Book Antiqua"/>
          <w:b/>
          <w:bCs/>
          <w:sz w:val="24"/>
          <w:szCs w:val="24"/>
          <w:lang w:val="en-US"/>
        </w:rPr>
        <w:t xml:space="preserve">Figure 4 </w:t>
      </w:r>
      <w:r w:rsidRPr="00B902C2">
        <w:rPr>
          <w:rFonts w:ascii="Book Antiqua" w:eastAsia="MS Mincho" w:hAnsi="Book Antiqua"/>
          <w:b/>
          <w:bCs/>
          <w:sz w:val="24"/>
          <w:szCs w:val="24"/>
          <w:lang w:val="en-US"/>
        </w:rPr>
        <w:t xml:space="preserve">Box plots showing urinary albumin excretion rates in nondiabetic hypertensives participating in the REDHY </w:t>
      </w:r>
      <w:proofErr w:type="gramStart"/>
      <w:r w:rsidRPr="00B902C2">
        <w:rPr>
          <w:rFonts w:ascii="Book Antiqua" w:eastAsia="MS Mincho" w:hAnsi="Book Antiqua"/>
          <w:b/>
          <w:bCs/>
          <w:sz w:val="24"/>
          <w:szCs w:val="24"/>
          <w:lang w:val="en-US"/>
        </w:rPr>
        <w:t>study</w:t>
      </w:r>
      <w:r w:rsidRPr="00B902C2">
        <w:rPr>
          <w:rFonts w:ascii="Book Antiqua" w:hAnsi="Book Antiqua"/>
          <w:b/>
          <w:bCs/>
          <w:sz w:val="24"/>
          <w:szCs w:val="24"/>
          <w:vertAlign w:val="superscript"/>
          <w:lang w:val="en-US"/>
        </w:rPr>
        <w:t>[</w:t>
      </w:r>
      <w:proofErr w:type="gramEnd"/>
      <w:r w:rsidRPr="00B902C2">
        <w:rPr>
          <w:rFonts w:ascii="Book Antiqua" w:hAnsi="Book Antiqua"/>
          <w:b/>
          <w:bCs/>
          <w:sz w:val="24"/>
          <w:szCs w:val="24"/>
          <w:vertAlign w:val="superscript"/>
          <w:lang w:val="en-US"/>
        </w:rPr>
        <w:t>39]</w:t>
      </w:r>
      <w:r w:rsidRPr="00B902C2">
        <w:rPr>
          <w:rFonts w:ascii="Book Antiqua" w:eastAsia="MS Mincho" w:hAnsi="Book Antiqua"/>
          <w:b/>
          <w:bCs/>
          <w:sz w:val="24"/>
          <w:szCs w:val="24"/>
          <w:lang w:val="en-US"/>
        </w:rPr>
        <w:t xml:space="preserve">, divided in subjects with and without the metabolic syndrome. </w:t>
      </w:r>
      <w:r w:rsidRPr="007D21B9">
        <w:rPr>
          <w:rFonts w:ascii="Book Antiqua" w:eastAsia="MS Mincho" w:hAnsi="Book Antiqua"/>
          <w:bCs/>
          <w:sz w:val="24"/>
          <w:szCs w:val="24"/>
          <w:lang w:val="en-US"/>
        </w:rPr>
        <w:t>In the Box-and-Whisker plots, the central boxes represent the interquartile range (25 to 75 percentile). The middle lines, and the numbers above these lines, represent the median values. Lower and upper whiskers ex</w:t>
      </w:r>
      <w:r>
        <w:rPr>
          <w:rFonts w:ascii="Book Antiqua" w:eastAsia="MS Mincho" w:hAnsi="Book Antiqua"/>
          <w:bCs/>
          <w:sz w:val="24"/>
          <w:szCs w:val="24"/>
          <w:lang w:val="en-US"/>
        </w:rPr>
        <w:t>tend to 5</w:t>
      </w:r>
      <w:r w:rsidRPr="00B902C2">
        <w:rPr>
          <w:rFonts w:ascii="Book Antiqua" w:eastAsia="MS Mincho" w:hAnsi="Book Antiqua"/>
          <w:bCs/>
          <w:sz w:val="24"/>
          <w:szCs w:val="24"/>
          <w:vertAlign w:val="superscript"/>
          <w:lang w:val="en-US"/>
        </w:rPr>
        <w:t>th</w:t>
      </w:r>
      <w:r>
        <w:rPr>
          <w:rFonts w:ascii="Book Antiqua" w:eastAsia="MS Mincho" w:hAnsi="Book Antiqua"/>
          <w:bCs/>
          <w:sz w:val="24"/>
          <w:szCs w:val="24"/>
          <w:lang w:val="en-US"/>
        </w:rPr>
        <w:t xml:space="preserve"> and 95</w:t>
      </w:r>
      <w:r w:rsidRPr="00B902C2">
        <w:rPr>
          <w:rFonts w:ascii="Book Antiqua" w:eastAsia="MS Mincho" w:hAnsi="Book Antiqua"/>
          <w:bCs/>
          <w:sz w:val="24"/>
          <w:szCs w:val="24"/>
          <w:vertAlign w:val="superscript"/>
          <w:lang w:val="en-US"/>
        </w:rPr>
        <w:t>th</w:t>
      </w:r>
      <w:r>
        <w:rPr>
          <w:rFonts w:ascii="Book Antiqua" w:eastAsia="MS Mincho" w:hAnsi="Book Antiqua"/>
          <w:bCs/>
          <w:sz w:val="24"/>
          <w:szCs w:val="24"/>
          <w:lang w:val="en-US"/>
        </w:rPr>
        <w:t xml:space="preserve"> percentile</w:t>
      </w:r>
      <w:r>
        <w:rPr>
          <w:rFonts w:ascii="Book Antiqua" w:hAnsi="Book Antiqua" w:hint="eastAsia"/>
          <w:bCs/>
          <w:sz w:val="24"/>
          <w:szCs w:val="24"/>
          <w:lang w:val="en-US" w:eastAsia="zh-CN"/>
        </w:rPr>
        <w:t xml:space="preserve">. </w:t>
      </w:r>
      <w:r w:rsidRPr="007D21B9">
        <w:rPr>
          <w:rFonts w:ascii="Book Antiqua" w:eastAsia="MS Mincho" w:hAnsi="Book Antiqua"/>
          <w:bCs/>
          <w:sz w:val="24"/>
          <w:szCs w:val="24"/>
          <w:lang w:val="en-US"/>
        </w:rPr>
        <w:t>MetS</w:t>
      </w:r>
      <w:r>
        <w:rPr>
          <w:rFonts w:ascii="Book Antiqua" w:hAnsi="Book Antiqua" w:hint="eastAsia"/>
          <w:bCs/>
          <w:sz w:val="24"/>
          <w:szCs w:val="24"/>
          <w:lang w:val="en-US" w:eastAsia="zh-CN"/>
        </w:rPr>
        <w:t>:</w:t>
      </w:r>
      <w:r w:rsidRPr="007D21B9">
        <w:rPr>
          <w:rFonts w:ascii="Book Antiqua" w:eastAsia="MS Mincho" w:hAnsi="Book Antiqua"/>
          <w:bCs/>
          <w:sz w:val="24"/>
          <w:szCs w:val="24"/>
          <w:lang w:val="en-US"/>
        </w:rPr>
        <w:t xml:space="preserve"> Metabolic syndrome</w:t>
      </w:r>
      <w:r>
        <w:rPr>
          <w:rFonts w:ascii="Book Antiqua" w:hAnsi="Book Antiqua" w:hint="eastAsia"/>
          <w:bCs/>
          <w:sz w:val="24"/>
          <w:szCs w:val="24"/>
          <w:lang w:val="en-US" w:eastAsia="zh-CN"/>
        </w:rPr>
        <w:t>.</w:t>
      </w:r>
    </w:p>
    <w:p w14:paraId="27761487" w14:textId="77777777" w:rsidR="00B902C2" w:rsidRDefault="00B902C2" w:rsidP="00B902C2">
      <w:pPr>
        <w:widowControl w:val="0"/>
        <w:autoSpaceDE w:val="0"/>
        <w:autoSpaceDN w:val="0"/>
        <w:adjustRightInd w:val="0"/>
        <w:spacing w:after="0" w:line="360" w:lineRule="auto"/>
        <w:jc w:val="both"/>
        <w:rPr>
          <w:rFonts w:ascii="Book Antiqua" w:hAnsi="Book Antiqua"/>
          <w:b/>
          <w:bCs/>
          <w:sz w:val="24"/>
          <w:szCs w:val="24"/>
          <w:lang w:val="en-US" w:eastAsia="zh-CN"/>
        </w:rPr>
      </w:pPr>
    </w:p>
    <w:p w14:paraId="2F77CD90" w14:textId="224E4CDA" w:rsidR="004A00A9" w:rsidRDefault="004A00A9" w:rsidP="00B902C2">
      <w:pPr>
        <w:widowControl w:val="0"/>
        <w:autoSpaceDE w:val="0"/>
        <w:autoSpaceDN w:val="0"/>
        <w:adjustRightInd w:val="0"/>
        <w:spacing w:after="0" w:line="360" w:lineRule="auto"/>
        <w:jc w:val="both"/>
        <w:rPr>
          <w:rFonts w:ascii="Book Antiqua" w:hAnsi="Book Antiqua"/>
          <w:b/>
          <w:bCs/>
          <w:sz w:val="24"/>
          <w:szCs w:val="24"/>
          <w:lang w:val="en-US" w:eastAsia="zh-CN"/>
        </w:rPr>
      </w:pPr>
      <w:r w:rsidRPr="004A00A9">
        <w:rPr>
          <w:rFonts w:ascii="Book Antiqua" w:hAnsi="Book Antiqua"/>
          <w:b/>
          <w:bCs/>
          <w:noProof/>
          <w:sz w:val="24"/>
          <w:szCs w:val="24"/>
          <w:lang w:val="en-US" w:eastAsia="zh-CN"/>
        </w:rPr>
        <w:drawing>
          <wp:inline distT="0" distB="0" distL="0" distR="0" wp14:anchorId="30E6FB0C" wp14:editId="7D8C3221">
            <wp:extent cx="2978150" cy="1675209"/>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78408" cy="1675354"/>
                    </a:xfrm>
                    <a:prstGeom prst="rect">
                      <a:avLst/>
                    </a:prstGeom>
                  </pic:spPr>
                </pic:pic>
              </a:graphicData>
            </a:graphic>
          </wp:inline>
        </w:drawing>
      </w:r>
    </w:p>
    <w:p w14:paraId="57E4A217" w14:textId="77777777" w:rsidR="004A00A9" w:rsidRPr="00B902C2" w:rsidRDefault="00B902C2" w:rsidP="004A00A9">
      <w:pPr>
        <w:widowControl w:val="0"/>
        <w:autoSpaceDE w:val="0"/>
        <w:autoSpaceDN w:val="0"/>
        <w:adjustRightInd w:val="0"/>
        <w:spacing w:after="0" w:line="360" w:lineRule="auto"/>
        <w:jc w:val="both"/>
        <w:rPr>
          <w:rFonts w:ascii="Book Antiqua" w:hAnsi="Book Antiqua"/>
          <w:bCs/>
          <w:sz w:val="24"/>
          <w:szCs w:val="24"/>
          <w:lang w:val="en-US" w:eastAsia="zh-CN"/>
        </w:rPr>
      </w:pPr>
      <w:r w:rsidRPr="007D21B9">
        <w:rPr>
          <w:rFonts w:ascii="Book Antiqua" w:eastAsia="MS Mincho" w:hAnsi="Book Antiqua"/>
          <w:b/>
          <w:bCs/>
          <w:sz w:val="24"/>
          <w:szCs w:val="24"/>
          <w:lang w:val="en-US"/>
        </w:rPr>
        <w:t>Figure 5</w:t>
      </w:r>
      <w:r>
        <w:rPr>
          <w:rFonts w:ascii="Book Antiqua" w:eastAsia="MS Mincho" w:hAnsi="Book Antiqua"/>
          <w:bCs/>
          <w:sz w:val="24"/>
          <w:szCs w:val="24"/>
          <w:lang w:val="en-US"/>
        </w:rPr>
        <w:t xml:space="preserve"> </w:t>
      </w:r>
      <w:r w:rsidRPr="004A00A9">
        <w:rPr>
          <w:rFonts w:ascii="Book Antiqua" w:eastAsia="MS Mincho" w:hAnsi="Book Antiqua"/>
          <w:b/>
          <w:bCs/>
          <w:sz w:val="24"/>
          <w:szCs w:val="24"/>
          <w:lang w:val="en-US"/>
        </w:rPr>
        <w:t xml:space="preserve">Mean values of aortic pulse wave velocity in untreated hypertensive subjects with and without the metabolic </w:t>
      </w:r>
      <w:proofErr w:type="gramStart"/>
      <w:r w:rsidRPr="004A00A9">
        <w:rPr>
          <w:rFonts w:ascii="Book Antiqua" w:eastAsia="MS Mincho" w:hAnsi="Book Antiqua"/>
          <w:b/>
          <w:bCs/>
          <w:sz w:val="24"/>
          <w:szCs w:val="24"/>
          <w:lang w:val="en-US"/>
        </w:rPr>
        <w:t>syndrome</w:t>
      </w:r>
      <w:r w:rsidRPr="004A00A9">
        <w:rPr>
          <w:rFonts w:ascii="Book Antiqua" w:hAnsi="Book Antiqua"/>
          <w:b/>
          <w:bCs/>
          <w:sz w:val="24"/>
          <w:szCs w:val="24"/>
          <w:vertAlign w:val="superscript"/>
          <w:lang w:val="en-US"/>
        </w:rPr>
        <w:t>[</w:t>
      </w:r>
      <w:proofErr w:type="gramEnd"/>
      <w:r w:rsidRPr="004A00A9">
        <w:rPr>
          <w:rFonts w:ascii="Book Antiqua" w:hAnsi="Book Antiqua"/>
          <w:b/>
          <w:bCs/>
          <w:sz w:val="24"/>
          <w:szCs w:val="24"/>
          <w:vertAlign w:val="superscript"/>
          <w:lang w:val="en-US"/>
        </w:rPr>
        <w:t>76]</w:t>
      </w:r>
      <w:r w:rsidR="004A00A9" w:rsidRPr="004A00A9">
        <w:rPr>
          <w:rFonts w:ascii="Book Antiqua" w:hAnsi="Book Antiqua" w:hint="eastAsia"/>
          <w:b/>
          <w:bCs/>
          <w:sz w:val="24"/>
          <w:szCs w:val="24"/>
          <w:lang w:val="en-US" w:eastAsia="zh-CN"/>
        </w:rPr>
        <w:t xml:space="preserve">. </w:t>
      </w:r>
      <w:r w:rsidR="004A00A9" w:rsidRPr="007D21B9">
        <w:rPr>
          <w:rFonts w:ascii="Book Antiqua" w:eastAsia="MS Mincho" w:hAnsi="Book Antiqua"/>
          <w:bCs/>
          <w:sz w:val="24"/>
          <w:szCs w:val="24"/>
          <w:lang w:val="en-US"/>
        </w:rPr>
        <w:t>MetS</w:t>
      </w:r>
      <w:r w:rsidR="004A00A9">
        <w:rPr>
          <w:rFonts w:ascii="Book Antiqua" w:hAnsi="Book Antiqua" w:hint="eastAsia"/>
          <w:bCs/>
          <w:sz w:val="24"/>
          <w:szCs w:val="24"/>
          <w:lang w:val="en-US" w:eastAsia="zh-CN"/>
        </w:rPr>
        <w:t>:</w:t>
      </w:r>
      <w:r w:rsidR="004A00A9" w:rsidRPr="007D21B9">
        <w:rPr>
          <w:rFonts w:ascii="Book Antiqua" w:eastAsia="MS Mincho" w:hAnsi="Book Antiqua"/>
          <w:bCs/>
          <w:sz w:val="24"/>
          <w:szCs w:val="24"/>
          <w:lang w:val="en-US"/>
        </w:rPr>
        <w:t xml:space="preserve"> Metabolic syndrome</w:t>
      </w:r>
      <w:r w:rsidR="004A00A9">
        <w:rPr>
          <w:rFonts w:ascii="Book Antiqua" w:hAnsi="Book Antiqua" w:hint="eastAsia"/>
          <w:bCs/>
          <w:sz w:val="24"/>
          <w:szCs w:val="24"/>
          <w:lang w:val="en-US" w:eastAsia="zh-CN"/>
        </w:rPr>
        <w:t>.</w:t>
      </w:r>
    </w:p>
    <w:p w14:paraId="7ACB18BC" w14:textId="4C4D989D" w:rsidR="00B902C2" w:rsidRPr="004A00A9" w:rsidRDefault="00B902C2" w:rsidP="00B902C2">
      <w:pPr>
        <w:widowControl w:val="0"/>
        <w:autoSpaceDE w:val="0"/>
        <w:autoSpaceDN w:val="0"/>
        <w:adjustRightInd w:val="0"/>
        <w:spacing w:after="0" w:line="360" w:lineRule="auto"/>
        <w:jc w:val="both"/>
        <w:rPr>
          <w:rFonts w:ascii="Book Antiqua" w:hAnsi="Book Antiqua"/>
          <w:bCs/>
          <w:sz w:val="24"/>
          <w:szCs w:val="24"/>
          <w:lang w:val="en-US" w:eastAsia="zh-CN"/>
        </w:rPr>
      </w:pPr>
    </w:p>
    <w:p w14:paraId="5C80EA0B" w14:textId="77777777" w:rsidR="00B902C2" w:rsidRDefault="00B902C2" w:rsidP="00B902C2">
      <w:pPr>
        <w:widowControl w:val="0"/>
        <w:autoSpaceDE w:val="0"/>
        <w:autoSpaceDN w:val="0"/>
        <w:adjustRightInd w:val="0"/>
        <w:spacing w:after="0" w:line="360" w:lineRule="auto"/>
        <w:jc w:val="both"/>
        <w:rPr>
          <w:rFonts w:ascii="Book Antiqua" w:hAnsi="Book Antiqua"/>
          <w:bCs/>
          <w:sz w:val="24"/>
          <w:szCs w:val="24"/>
          <w:lang w:val="en-US" w:eastAsia="zh-CN"/>
        </w:rPr>
      </w:pPr>
    </w:p>
    <w:p w14:paraId="792B2B23" w14:textId="77777777" w:rsidR="004A00A9" w:rsidRDefault="004A00A9" w:rsidP="00B902C2">
      <w:pPr>
        <w:widowControl w:val="0"/>
        <w:autoSpaceDE w:val="0"/>
        <w:autoSpaceDN w:val="0"/>
        <w:adjustRightInd w:val="0"/>
        <w:spacing w:after="0" w:line="360" w:lineRule="auto"/>
        <w:jc w:val="both"/>
        <w:rPr>
          <w:rFonts w:ascii="Book Antiqua" w:hAnsi="Book Antiqua"/>
          <w:bCs/>
          <w:sz w:val="24"/>
          <w:szCs w:val="24"/>
          <w:lang w:val="en-US" w:eastAsia="zh-CN"/>
        </w:rPr>
      </w:pPr>
    </w:p>
    <w:p w14:paraId="0822D54E" w14:textId="7B65ED52" w:rsidR="004A00A9" w:rsidRPr="004A00A9" w:rsidRDefault="004A00A9" w:rsidP="00B902C2">
      <w:pPr>
        <w:widowControl w:val="0"/>
        <w:autoSpaceDE w:val="0"/>
        <w:autoSpaceDN w:val="0"/>
        <w:adjustRightInd w:val="0"/>
        <w:spacing w:after="0" w:line="360" w:lineRule="auto"/>
        <w:jc w:val="both"/>
        <w:rPr>
          <w:rFonts w:ascii="Book Antiqua" w:hAnsi="Book Antiqua"/>
          <w:bCs/>
          <w:sz w:val="24"/>
          <w:szCs w:val="24"/>
          <w:lang w:val="en-US" w:eastAsia="zh-CN"/>
        </w:rPr>
      </w:pPr>
      <w:r w:rsidRPr="004A00A9">
        <w:rPr>
          <w:rFonts w:ascii="Book Antiqua" w:hAnsi="Book Antiqua"/>
          <w:bCs/>
          <w:noProof/>
          <w:sz w:val="24"/>
          <w:szCs w:val="24"/>
          <w:lang w:val="en-US" w:eastAsia="zh-CN"/>
        </w:rPr>
        <w:lastRenderedPageBreak/>
        <w:drawing>
          <wp:inline distT="0" distB="0" distL="0" distR="0" wp14:anchorId="104E526F" wp14:editId="27BD3887">
            <wp:extent cx="4877223" cy="274343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77223" cy="2743438"/>
                    </a:xfrm>
                    <a:prstGeom prst="rect">
                      <a:avLst/>
                    </a:prstGeom>
                  </pic:spPr>
                </pic:pic>
              </a:graphicData>
            </a:graphic>
          </wp:inline>
        </w:drawing>
      </w:r>
    </w:p>
    <w:p w14:paraId="589F8AAD" w14:textId="653F5EBC" w:rsidR="00B902C2" w:rsidRPr="007D21B9" w:rsidRDefault="00B902C2" w:rsidP="00B902C2">
      <w:pPr>
        <w:widowControl w:val="0"/>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bCs/>
          <w:sz w:val="24"/>
          <w:szCs w:val="24"/>
          <w:lang w:val="en-US"/>
        </w:rPr>
        <w:t>Figure 6</w:t>
      </w:r>
      <w:r w:rsidRPr="007D21B9">
        <w:rPr>
          <w:rFonts w:ascii="Book Antiqua" w:eastAsia="MS Mincho" w:hAnsi="Book Antiqua"/>
          <w:bCs/>
          <w:sz w:val="24"/>
          <w:szCs w:val="24"/>
          <w:lang w:val="en-US"/>
        </w:rPr>
        <w:t xml:space="preserve"> </w:t>
      </w:r>
      <w:r w:rsidRPr="004A00A9">
        <w:rPr>
          <w:rFonts w:ascii="Book Antiqua" w:eastAsia="MS Mincho" w:hAnsi="Book Antiqua"/>
          <w:b/>
          <w:bCs/>
          <w:sz w:val="24"/>
          <w:szCs w:val="24"/>
          <w:lang w:val="en-US"/>
        </w:rPr>
        <w:t>Scatterplot showing the relationship between age and pulse pressure in subjects with (black circles) and in those without (white circles) metabolic syndrome.</w:t>
      </w:r>
      <w:r w:rsidRPr="007D21B9">
        <w:rPr>
          <w:rFonts w:ascii="Book Antiqua" w:eastAsia="MS Mincho" w:hAnsi="Book Antiqua"/>
          <w:bCs/>
          <w:sz w:val="24"/>
          <w:szCs w:val="24"/>
          <w:lang w:val="en-US"/>
        </w:rPr>
        <w:t xml:space="preserve"> The calculated regression lines for the former</w:t>
      </w:r>
      <w:r>
        <w:rPr>
          <w:rFonts w:ascii="Book Antiqua" w:eastAsia="MS Mincho" w:hAnsi="Book Antiqua"/>
          <w:bCs/>
          <w:sz w:val="24"/>
          <w:szCs w:val="24"/>
          <w:lang w:val="en-US"/>
        </w:rPr>
        <w:t xml:space="preserve"> </w:t>
      </w:r>
      <w:r w:rsidRPr="007D21B9">
        <w:rPr>
          <w:rFonts w:ascii="Book Antiqua" w:eastAsia="MS Mincho" w:hAnsi="Book Antiqua"/>
          <w:bCs/>
          <w:sz w:val="24"/>
          <w:szCs w:val="24"/>
          <w:lang w:val="en-US"/>
        </w:rPr>
        <w:t>(continuous line) and the latter patients (dotted line) were also shown. The difference regarding the slopes of the two regression lines was statistically significant (</w:t>
      </w:r>
      <w:r w:rsidR="004A00A9" w:rsidRPr="004A00A9">
        <w:rPr>
          <w:rFonts w:ascii="Book Antiqua" w:eastAsia="MS Mincho" w:hAnsi="Book Antiqua"/>
          <w:bCs/>
          <w:i/>
          <w:sz w:val="24"/>
          <w:szCs w:val="24"/>
          <w:lang w:val="en-US"/>
        </w:rPr>
        <w:t xml:space="preserve">P </w:t>
      </w:r>
      <w:r w:rsidRPr="007D21B9">
        <w:rPr>
          <w:rFonts w:ascii="Book Antiqua" w:eastAsia="MS Mincho" w:hAnsi="Book Antiqua"/>
          <w:bCs/>
          <w:sz w:val="24"/>
          <w:szCs w:val="24"/>
          <w:lang w:val="en-US"/>
        </w:rPr>
        <w:t>= 0.01).</w:t>
      </w:r>
    </w:p>
    <w:p w14:paraId="7B97F126" w14:textId="77777777" w:rsidR="00B902C2" w:rsidRPr="007D21B9" w:rsidRDefault="00B902C2" w:rsidP="00B902C2">
      <w:pPr>
        <w:widowControl w:val="0"/>
        <w:autoSpaceDE w:val="0"/>
        <w:autoSpaceDN w:val="0"/>
        <w:adjustRightInd w:val="0"/>
        <w:spacing w:after="0" w:line="360" w:lineRule="auto"/>
        <w:jc w:val="both"/>
        <w:rPr>
          <w:rFonts w:ascii="Book Antiqua" w:eastAsia="MS Mincho" w:hAnsi="Book Antiqua"/>
          <w:b/>
          <w:sz w:val="24"/>
          <w:szCs w:val="24"/>
          <w:lang w:val="en-US"/>
        </w:rPr>
      </w:pPr>
    </w:p>
    <w:p w14:paraId="5ABAABD5" w14:textId="77777777" w:rsidR="00B902C2" w:rsidRPr="00B902C2" w:rsidRDefault="00B902C2" w:rsidP="00772687">
      <w:pPr>
        <w:widowControl w:val="0"/>
        <w:autoSpaceDE w:val="0"/>
        <w:autoSpaceDN w:val="0"/>
        <w:adjustRightInd w:val="0"/>
        <w:spacing w:after="0" w:line="360" w:lineRule="auto"/>
        <w:jc w:val="both"/>
        <w:rPr>
          <w:rFonts w:ascii="Book Antiqua" w:hAnsi="Book Antiqua"/>
          <w:sz w:val="24"/>
          <w:szCs w:val="24"/>
          <w:lang w:val="en-US" w:eastAsia="zh-CN"/>
        </w:rPr>
      </w:pPr>
    </w:p>
    <w:p w14:paraId="465EEB09" w14:textId="77777777" w:rsidR="00B902C2" w:rsidRDefault="00B902C2" w:rsidP="00772687">
      <w:pPr>
        <w:widowControl w:val="0"/>
        <w:autoSpaceDE w:val="0"/>
        <w:autoSpaceDN w:val="0"/>
        <w:adjustRightInd w:val="0"/>
        <w:spacing w:after="0" w:line="360" w:lineRule="auto"/>
        <w:jc w:val="both"/>
        <w:rPr>
          <w:rFonts w:ascii="Book Antiqua" w:hAnsi="Book Antiqua"/>
          <w:sz w:val="24"/>
          <w:szCs w:val="24"/>
          <w:lang w:eastAsia="zh-CN"/>
        </w:rPr>
      </w:pPr>
    </w:p>
    <w:p w14:paraId="426B9E3F" w14:textId="77777777" w:rsidR="00B902C2" w:rsidRDefault="00B902C2" w:rsidP="00772687">
      <w:pPr>
        <w:widowControl w:val="0"/>
        <w:autoSpaceDE w:val="0"/>
        <w:autoSpaceDN w:val="0"/>
        <w:adjustRightInd w:val="0"/>
        <w:spacing w:after="0" w:line="360" w:lineRule="auto"/>
        <w:jc w:val="both"/>
        <w:rPr>
          <w:rFonts w:ascii="Book Antiqua" w:hAnsi="Book Antiqua"/>
          <w:sz w:val="24"/>
          <w:szCs w:val="24"/>
          <w:lang w:eastAsia="zh-CN"/>
        </w:rPr>
      </w:pPr>
    </w:p>
    <w:p w14:paraId="35A2B8E5" w14:textId="77777777" w:rsidR="00B902C2" w:rsidRPr="00B902C2" w:rsidRDefault="00B902C2" w:rsidP="00772687">
      <w:pPr>
        <w:widowControl w:val="0"/>
        <w:autoSpaceDE w:val="0"/>
        <w:autoSpaceDN w:val="0"/>
        <w:adjustRightInd w:val="0"/>
        <w:spacing w:after="0" w:line="360" w:lineRule="auto"/>
        <w:jc w:val="both"/>
        <w:rPr>
          <w:rFonts w:ascii="Book Antiqua" w:hAnsi="Book Antiqua"/>
          <w:sz w:val="24"/>
          <w:szCs w:val="24"/>
          <w:lang w:eastAsia="zh-CN"/>
        </w:rPr>
        <w:sectPr w:rsidR="00B902C2" w:rsidRPr="00B902C2" w:rsidSect="006A0AFA">
          <w:pgSz w:w="12242" w:h="15842" w:code="1"/>
          <w:pgMar w:top="1418" w:right="1134" w:bottom="1134" w:left="1134" w:header="720" w:footer="720" w:gutter="0"/>
          <w:cols w:space="720"/>
        </w:sectPr>
      </w:pPr>
    </w:p>
    <w:p w14:paraId="5A7D4A13" w14:textId="09B5719A" w:rsidR="00B30A37" w:rsidRPr="00B876F6" w:rsidRDefault="00B30A37"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B876F6">
        <w:rPr>
          <w:rFonts w:ascii="Book Antiqua" w:eastAsia="MS Mincho" w:hAnsi="Book Antiqua"/>
          <w:b/>
          <w:sz w:val="24"/>
          <w:szCs w:val="24"/>
          <w:lang w:val="en-US"/>
        </w:rPr>
        <w:lastRenderedPageBreak/>
        <w:t xml:space="preserve">Table </w:t>
      </w:r>
      <w:r w:rsidR="00C736ED" w:rsidRPr="00B876F6">
        <w:rPr>
          <w:rFonts w:ascii="Book Antiqua" w:eastAsia="MS Mincho" w:hAnsi="Book Antiqua"/>
          <w:b/>
          <w:sz w:val="24"/>
          <w:szCs w:val="24"/>
          <w:lang w:val="en-US"/>
        </w:rPr>
        <w:t>1</w:t>
      </w:r>
      <w:r w:rsidR="00C35B51" w:rsidRPr="00B876F6">
        <w:rPr>
          <w:rFonts w:ascii="Book Antiqua" w:eastAsia="MS Mincho" w:hAnsi="Book Antiqua"/>
          <w:b/>
          <w:sz w:val="24"/>
          <w:szCs w:val="24"/>
          <w:lang w:val="en-US"/>
        </w:rPr>
        <w:t xml:space="preserve"> Prospective studies</w:t>
      </w:r>
      <w:r w:rsidRPr="00B876F6">
        <w:rPr>
          <w:rFonts w:ascii="Book Antiqua" w:eastAsia="MS Mincho" w:hAnsi="Book Antiqua"/>
          <w:b/>
          <w:sz w:val="24"/>
          <w:szCs w:val="24"/>
          <w:lang w:val="en-US"/>
        </w:rPr>
        <w:t xml:space="preserve"> </w:t>
      </w:r>
      <w:r w:rsidR="00C35B51" w:rsidRPr="00B876F6">
        <w:rPr>
          <w:rFonts w:ascii="Book Antiqua" w:eastAsia="MS Mincho" w:hAnsi="Book Antiqua"/>
          <w:b/>
          <w:sz w:val="24"/>
          <w:szCs w:val="24"/>
          <w:lang w:val="en-US"/>
        </w:rPr>
        <w:t>exploring the</w:t>
      </w:r>
      <w:r w:rsidRPr="00B876F6">
        <w:rPr>
          <w:rFonts w:ascii="Book Antiqua" w:eastAsia="MS Mincho" w:hAnsi="Book Antiqua"/>
          <w:b/>
          <w:sz w:val="24"/>
          <w:szCs w:val="24"/>
          <w:lang w:val="en-US"/>
        </w:rPr>
        <w:t xml:space="preserve"> association of </w:t>
      </w:r>
      <w:r w:rsidR="00B876F6" w:rsidRPr="00B876F6">
        <w:rPr>
          <w:rFonts w:ascii="Book Antiqua" w:eastAsia="MS Mincho" w:hAnsi="Book Antiqua"/>
          <w:b/>
          <w:sz w:val="24"/>
          <w:szCs w:val="24"/>
          <w:lang w:val="en-US"/>
        </w:rPr>
        <w:t>metabolic syndrome</w:t>
      </w:r>
      <w:r w:rsidRPr="00B876F6">
        <w:rPr>
          <w:rFonts w:ascii="Book Antiqua" w:eastAsia="MS Mincho" w:hAnsi="Book Antiqua"/>
          <w:b/>
          <w:sz w:val="24"/>
          <w:szCs w:val="24"/>
          <w:lang w:val="en-US"/>
        </w:rPr>
        <w:t xml:space="preserve"> with cardiovascular events </w:t>
      </w:r>
      <w:r w:rsidR="00C35B51" w:rsidRPr="00B876F6">
        <w:rPr>
          <w:rFonts w:ascii="Book Antiqua" w:eastAsia="MS Mincho" w:hAnsi="Book Antiqua"/>
          <w:b/>
          <w:sz w:val="24"/>
          <w:szCs w:val="24"/>
          <w:lang w:val="en-US"/>
        </w:rPr>
        <w:t>and all</w:t>
      </w:r>
      <w:r w:rsidRPr="00B876F6">
        <w:rPr>
          <w:rFonts w:ascii="Book Antiqua" w:eastAsia="MS Mincho" w:hAnsi="Book Antiqua"/>
          <w:b/>
          <w:sz w:val="24"/>
          <w:szCs w:val="24"/>
          <w:lang w:val="en-US"/>
        </w:rPr>
        <w:t xml:space="preserve">-cause </w:t>
      </w:r>
      <w:r w:rsidR="00C35B51" w:rsidRPr="00B876F6">
        <w:rPr>
          <w:rFonts w:ascii="Book Antiqua" w:eastAsia="MS Mincho" w:hAnsi="Book Antiqua"/>
          <w:b/>
          <w:sz w:val="24"/>
          <w:szCs w:val="24"/>
          <w:lang w:val="en-US"/>
        </w:rPr>
        <w:t>mortality in</w:t>
      </w:r>
      <w:r w:rsidRPr="00B876F6">
        <w:rPr>
          <w:rFonts w:ascii="Book Antiqua" w:eastAsia="MS Mincho" w:hAnsi="Book Antiqua"/>
          <w:b/>
          <w:sz w:val="24"/>
          <w:szCs w:val="24"/>
          <w:lang w:val="en-US"/>
        </w:rPr>
        <w:t xml:space="preserve"> </w:t>
      </w:r>
      <w:r w:rsidR="00C35B51" w:rsidRPr="00B876F6">
        <w:rPr>
          <w:rFonts w:ascii="Book Antiqua" w:eastAsia="MS Mincho" w:hAnsi="Book Antiqua"/>
          <w:b/>
          <w:sz w:val="24"/>
          <w:szCs w:val="24"/>
          <w:lang w:val="en-US"/>
        </w:rPr>
        <w:t>hypertensive subjects</w:t>
      </w:r>
    </w:p>
    <w:tbl>
      <w:tblPr>
        <w:tblW w:w="6166" w:type="pct"/>
        <w:tblInd w:w="-318" w:type="dxa"/>
        <w:tblLayout w:type="fixed"/>
        <w:tblLook w:val="00A0" w:firstRow="1" w:lastRow="0" w:firstColumn="1" w:lastColumn="0" w:noHBand="0" w:noVBand="0"/>
      </w:tblPr>
      <w:tblGrid>
        <w:gridCol w:w="1537"/>
        <w:gridCol w:w="3342"/>
        <w:gridCol w:w="1138"/>
        <w:gridCol w:w="833"/>
        <w:gridCol w:w="774"/>
        <w:gridCol w:w="1159"/>
        <w:gridCol w:w="986"/>
        <w:gridCol w:w="2152"/>
        <w:gridCol w:w="5431"/>
      </w:tblGrid>
      <w:tr w:rsidR="007D21B9" w:rsidRPr="007D21B9" w14:paraId="561D7DD0" w14:textId="77777777" w:rsidTr="007D21B9">
        <w:tc>
          <w:tcPr>
            <w:tcW w:w="443" w:type="pct"/>
            <w:tcBorders>
              <w:top w:val="single" w:sz="4" w:space="0" w:color="auto"/>
              <w:bottom w:val="single" w:sz="4" w:space="0" w:color="auto"/>
            </w:tcBorders>
            <w:vAlign w:val="center"/>
          </w:tcPr>
          <w:p w14:paraId="138FAC0C" w14:textId="34599A9B" w:rsidR="00FF0E66" w:rsidRPr="00B876F6" w:rsidRDefault="00B876F6" w:rsidP="00772687">
            <w:pPr>
              <w:widowControl w:val="0"/>
              <w:tabs>
                <w:tab w:val="left" w:pos="8364"/>
                <w:tab w:val="left" w:pos="10875"/>
              </w:tabs>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hint="eastAsia"/>
                <w:b/>
                <w:sz w:val="24"/>
                <w:szCs w:val="24"/>
                <w:lang w:val="en-US" w:eastAsia="zh-CN"/>
              </w:rPr>
              <w:t>Ref.</w:t>
            </w:r>
          </w:p>
        </w:tc>
        <w:tc>
          <w:tcPr>
            <w:tcW w:w="963" w:type="pct"/>
            <w:tcBorders>
              <w:top w:val="single" w:sz="4" w:space="0" w:color="auto"/>
              <w:bottom w:val="single" w:sz="4" w:space="0" w:color="auto"/>
            </w:tcBorders>
            <w:vAlign w:val="center"/>
          </w:tcPr>
          <w:p w14:paraId="09C8067B" w14:textId="6FF4D22A"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N of subjects</w:t>
            </w:r>
          </w:p>
          <w:p w14:paraId="59AD400C"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(population)</w:t>
            </w:r>
          </w:p>
        </w:tc>
        <w:tc>
          <w:tcPr>
            <w:tcW w:w="328" w:type="pct"/>
            <w:tcBorders>
              <w:top w:val="single" w:sz="4" w:space="0" w:color="auto"/>
              <w:bottom w:val="single" w:sz="4" w:space="0" w:color="auto"/>
            </w:tcBorders>
            <w:vAlign w:val="center"/>
          </w:tcPr>
          <w:p w14:paraId="667F025F" w14:textId="761E14E9" w:rsidR="00FF0E66" w:rsidRPr="007D21B9" w:rsidRDefault="00FF0E66" w:rsidP="00B876F6">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Mean follow-up (y</w:t>
            </w:r>
            <w:r w:rsidR="00B876F6">
              <w:rPr>
                <w:rFonts w:ascii="Book Antiqua" w:hAnsi="Book Antiqua" w:hint="eastAsia"/>
                <w:b/>
                <w:sz w:val="24"/>
                <w:szCs w:val="24"/>
                <w:lang w:val="en-US" w:eastAsia="zh-CN"/>
              </w:rPr>
              <w:t>r</w:t>
            </w:r>
            <w:r w:rsidRPr="007D21B9">
              <w:rPr>
                <w:rFonts w:ascii="Book Antiqua" w:eastAsia="MS Mincho" w:hAnsi="Book Antiqua"/>
                <w:b/>
                <w:sz w:val="24"/>
                <w:szCs w:val="24"/>
                <w:lang w:val="en-US"/>
              </w:rPr>
              <w:t>)</w:t>
            </w:r>
          </w:p>
        </w:tc>
        <w:tc>
          <w:tcPr>
            <w:tcW w:w="240" w:type="pct"/>
            <w:tcBorders>
              <w:top w:val="single" w:sz="4" w:space="0" w:color="auto"/>
              <w:bottom w:val="single" w:sz="4" w:space="0" w:color="auto"/>
            </w:tcBorders>
            <w:vAlign w:val="center"/>
          </w:tcPr>
          <w:p w14:paraId="318AD393"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Mean</w:t>
            </w:r>
          </w:p>
          <w:p w14:paraId="35E378CF"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age</w:t>
            </w:r>
          </w:p>
          <w:p w14:paraId="729E5ED5" w14:textId="736032DB" w:rsidR="00FF0E66" w:rsidRPr="007D21B9" w:rsidRDefault="00FF0E66" w:rsidP="00B876F6">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(y</w:t>
            </w:r>
            <w:r w:rsidR="00B876F6">
              <w:rPr>
                <w:rFonts w:ascii="Book Antiqua" w:hAnsi="Book Antiqua" w:hint="eastAsia"/>
                <w:b/>
                <w:sz w:val="24"/>
                <w:szCs w:val="24"/>
                <w:lang w:val="en-US" w:eastAsia="zh-CN"/>
              </w:rPr>
              <w:t>r</w:t>
            </w:r>
            <w:r w:rsidRPr="007D21B9">
              <w:rPr>
                <w:rFonts w:ascii="Book Antiqua" w:eastAsia="MS Mincho" w:hAnsi="Book Antiqua"/>
                <w:b/>
                <w:sz w:val="24"/>
                <w:szCs w:val="24"/>
                <w:lang w:val="en-US"/>
              </w:rPr>
              <w:t>)</w:t>
            </w:r>
          </w:p>
        </w:tc>
        <w:tc>
          <w:tcPr>
            <w:tcW w:w="223" w:type="pct"/>
            <w:tcBorders>
              <w:top w:val="single" w:sz="4" w:space="0" w:color="auto"/>
              <w:bottom w:val="single" w:sz="4" w:space="0" w:color="auto"/>
            </w:tcBorders>
            <w:vAlign w:val="center"/>
          </w:tcPr>
          <w:p w14:paraId="40A91614"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MetS</w:t>
            </w:r>
          </w:p>
          <w:p w14:paraId="31C0CB1E"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w:t>
            </w:r>
          </w:p>
        </w:tc>
        <w:tc>
          <w:tcPr>
            <w:tcW w:w="334" w:type="pct"/>
            <w:tcBorders>
              <w:top w:val="single" w:sz="4" w:space="0" w:color="auto"/>
              <w:bottom w:val="single" w:sz="4" w:space="0" w:color="auto"/>
            </w:tcBorders>
            <w:vAlign w:val="center"/>
          </w:tcPr>
          <w:p w14:paraId="7183C49E"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MetS</w:t>
            </w:r>
          </w:p>
          <w:p w14:paraId="21A1BDAD" w14:textId="57B34700"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definition</w:t>
            </w:r>
          </w:p>
        </w:tc>
        <w:tc>
          <w:tcPr>
            <w:tcW w:w="284" w:type="pct"/>
            <w:tcBorders>
              <w:top w:val="single" w:sz="4" w:space="0" w:color="auto"/>
              <w:bottom w:val="single" w:sz="4" w:space="0" w:color="auto"/>
            </w:tcBorders>
            <w:vAlign w:val="center"/>
          </w:tcPr>
          <w:p w14:paraId="768D66AF"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T2DM (%)</w:t>
            </w:r>
          </w:p>
        </w:tc>
        <w:tc>
          <w:tcPr>
            <w:tcW w:w="620" w:type="pct"/>
            <w:tcBorders>
              <w:top w:val="single" w:sz="4" w:space="0" w:color="auto"/>
              <w:bottom w:val="single" w:sz="4" w:space="0" w:color="auto"/>
            </w:tcBorders>
            <w:vAlign w:val="center"/>
          </w:tcPr>
          <w:p w14:paraId="29A92DB4"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Risk of all-cause</w:t>
            </w:r>
          </w:p>
          <w:p w14:paraId="5A4B1C0B"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mortality</w:t>
            </w:r>
          </w:p>
        </w:tc>
        <w:tc>
          <w:tcPr>
            <w:tcW w:w="1565" w:type="pct"/>
            <w:tcBorders>
              <w:top w:val="single" w:sz="4" w:space="0" w:color="auto"/>
              <w:bottom w:val="single" w:sz="4" w:space="0" w:color="auto"/>
            </w:tcBorders>
            <w:vAlign w:val="center"/>
          </w:tcPr>
          <w:p w14:paraId="0E7FC10B" w14:textId="41B5CAC5" w:rsidR="00FF0E66" w:rsidRPr="007D21B9" w:rsidRDefault="00FF0E66" w:rsidP="00772687">
            <w:pPr>
              <w:widowControl w:val="0"/>
              <w:tabs>
                <w:tab w:val="left" w:pos="1877"/>
                <w:tab w:val="left" w:pos="8364"/>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Risk of CV events</w:t>
            </w:r>
          </w:p>
        </w:tc>
      </w:tr>
      <w:tr w:rsidR="007D21B9" w:rsidRPr="007D21B9" w14:paraId="024D1241" w14:textId="77777777" w:rsidTr="007D21B9">
        <w:tc>
          <w:tcPr>
            <w:tcW w:w="443" w:type="pct"/>
            <w:vAlign w:val="center"/>
          </w:tcPr>
          <w:p w14:paraId="6C112D2D" w14:textId="299DE566"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Schillaci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[25]</w:t>
            </w:r>
          </w:p>
        </w:tc>
        <w:tc>
          <w:tcPr>
            <w:tcW w:w="963" w:type="pct"/>
            <w:vAlign w:val="center"/>
          </w:tcPr>
          <w:p w14:paraId="69FF166C" w14:textId="61C6FB21"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1742 (Italian hypertensives without CVD at baseline)</w:t>
            </w:r>
          </w:p>
        </w:tc>
        <w:tc>
          <w:tcPr>
            <w:tcW w:w="328" w:type="pct"/>
            <w:vAlign w:val="center"/>
          </w:tcPr>
          <w:p w14:paraId="7A0C2FD5"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4.1</w:t>
            </w:r>
          </w:p>
        </w:tc>
        <w:tc>
          <w:tcPr>
            <w:tcW w:w="240" w:type="pct"/>
            <w:vAlign w:val="center"/>
          </w:tcPr>
          <w:p w14:paraId="4093EF39" w14:textId="015113F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50</w:t>
            </w:r>
          </w:p>
        </w:tc>
        <w:tc>
          <w:tcPr>
            <w:tcW w:w="223" w:type="pct"/>
            <w:vAlign w:val="center"/>
          </w:tcPr>
          <w:p w14:paraId="064D2677"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34</w:t>
            </w:r>
          </w:p>
        </w:tc>
        <w:tc>
          <w:tcPr>
            <w:tcW w:w="334" w:type="pct"/>
            <w:vAlign w:val="center"/>
          </w:tcPr>
          <w:p w14:paraId="0CAB58AF"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Modified</w:t>
            </w:r>
          </w:p>
          <w:p w14:paraId="23A1A792" w14:textId="37DF866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ATP III</w:t>
            </w:r>
          </w:p>
        </w:tc>
        <w:tc>
          <w:tcPr>
            <w:tcW w:w="284" w:type="pct"/>
            <w:vAlign w:val="center"/>
          </w:tcPr>
          <w:p w14:paraId="39B79AF2" w14:textId="679BB81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6</w:t>
            </w:r>
          </w:p>
        </w:tc>
        <w:tc>
          <w:tcPr>
            <w:tcW w:w="620" w:type="pct"/>
            <w:vAlign w:val="center"/>
          </w:tcPr>
          <w:p w14:paraId="53C011B3" w14:textId="00A34B3C"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Not reported</w:t>
            </w:r>
          </w:p>
        </w:tc>
        <w:tc>
          <w:tcPr>
            <w:tcW w:w="1565" w:type="pct"/>
            <w:vAlign w:val="center"/>
          </w:tcPr>
          <w:p w14:paraId="0A73ED6D" w14:textId="3BF57262" w:rsidR="00FF0E66" w:rsidRPr="00B876F6" w:rsidRDefault="00FF0E66" w:rsidP="00772687">
            <w:pPr>
              <w:widowControl w:val="0"/>
              <w:tabs>
                <w:tab w:val="left" w:pos="1877"/>
                <w:tab w:val="left" w:pos="8364"/>
                <w:tab w:val="left" w:pos="10875"/>
              </w:tabs>
              <w:autoSpaceDE w:val="0"/>
              <w:autoSpaceDN w:val="0"/>
              <w:adjustRightInd w:val="0"/>
              <w:spacing w:after="0" w:line="360" w:lineRule="auto"/>
              <w:jc w:val="both"/>
              <w:rPr>
                <w:rFonts w:ascii="Book Antiqua" w:hAnsi="Book Antiqua"/>
                <w:sz w:val="24"/>
                <w:szCs w:val="24"/>
                <w:lang w:val="en-US" w:eastAsia="zh-CN"/>
              </w:rPr>
            </w:pPr>
            <w:r w:rsidRPr="007D21B9">
              <w:rPr>
                <w:rFonts w:ascii="Book Antiqua" w:hAnsi="Book Antiqua" w:cs="ACaslon-Regular"/>
                <w:sz w:val="24"/>
                <w:szCs w:val="24"/>
                <w:lang w:val="en-US"/>
              </w:rPr>
              <w:t>HR 1.73 (1.25 to 2.38)</w:t>
            </w:r>
          </w:p>
          <w:p w14:paraId="1C682992" w14:textId="77777777" w:rsidR="00FF0E66" w:rsidRPr="007D21B9" w:rsidRDefault="00FF0E66" w:rsidP="00772687">
            <w:pPr>
              <w:widowControl w:val="0"/>
              <w:tabs>
                <w:tab w:val="left" w:pos="1877"/>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Cardiac events: HR 1.48,</w:t>
            </w:r>
          </w:p>
          <w:p w14:paraId="630F77A4" w14:textId="60A2CFBD" w:rsidR="00FF0E66" w:rsidRPr="00B876F6" w:rsidRDefault="00FF0E66" w:rsidP="00772687">
            <w:pPr>
              <w:widowControl w:val="0"/>
              <w:tabs>
                <w:tab w:val="left" w:pos="1877"/>
                <w:tab w:val="left" w:pos="8364"/>
                <w:tab w:val="left" w:pos="10875"/>
              </w:tabs>
              <w:autoSpaceDE w:val="0"/>
              <w:autoSpaceDN w:val="0"/>
              <w:adjustRightInd w:val="0"/>
              <w:spacing w:after="0" w:line="360" w:lineRule="auto"/>
              <w:jc w:val="both"/>
              <w:rPr>
                <w:rFonts w:ascii="Book Antiqua" w:hAnsi="Book Antiqua"/>
                <w:sz w:val="24"/>
                <w:szCs w:val="24"/>
                <w:lang w:val="en-US" w:eastAsia="zh-CN"/>
              </w:rPr>
            </w:pPr>
            <w:r w:rsidRPr="007D21B9">
              <w:rPr>
                <w:rFonts w:ascii="Book Antiqua" w:eastAsia="MS Mincho" w:hAnsi="Book Antiqua"/>
                <w:sz w:val="24"/>
                <w:szCs w:val="24"/>
                <w:lang w:val="en-US"/>
              </w:rPr>
              <w:t>(1.01-2.27). Cerebrovascu</w:t>
            </w:r>
            <w:r w:rsidR="00B876F6">
              <w:rPr>
                <w:rFonts w:ascii="Book Antiqua" w:eastAsia="MS Mincho" w:hAnsi="Book Antiqua"/>
                <w:sz w:val="24"/>
                <w:szCs w:val="24"/>
                <w:lang w:val="en-US"/>
              </w:rPr>
              <w:t>lar events: HR 2.11 (1.27-3.50)</w:t>
            </w:r>
          </w:p>
          <w:p w14:paraId="76E751A6" w14:textId="77777777" w:rsidR="00FF0E66" w:rsidRPr="007D21B9" w:rsidRDefault="00FF0E66" w:rsidP="00772687">
            <w:pPr>
              <w:widowControl w:val="0"/>
              <w:tabs>
                <w:tab w:val="left" w:pos="1877"/>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After exclusion of T2DM</w:t>
            </w:r>
          </w:p>
          <w:p w14:paraId="23343C93" w14:textId="6634EDA6" w:rsidR="00FF0E66" w:rsidRPr="007D21B9" w:rsidRDefault="00FF0E66" w:rsidP="00772687">
            <w:pPr>
              <w:widowControl w:val="0"/>
              <w:tabs>
                <w:tab w:val="left" w:pos="1877"/>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HR 1.43 (1.02 -2.08)</w:t>
            </w:r>
          </w:p>
          <w:p w14:paraId="636DB1DB" w14:textId="77777777" w:rsidR="00FF0E66" w:rsidRPr="007D21B9" w:rsidRDefault="00FF0E66" w:rsidP="00772687">
            <w:pPr>
              <w:widowControl w:val="0"/>
              <w:tabs>
                <w:tab w:val="left" w:pos="1877"/>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r>
      <w:tr w:rsidR="007D21B9" w:rsidRPr="007D21B9" w14:paraId="7B6197DE" w14:textId="77777777" w:rsidTr="007D21B9">
        <w:tc>
          <w:tcPr>
            <w:tcW w:w="443" w:type="pct"/>
            <w:vAlign w:val="center"/>
          </w:tcPr>
          <w:p w14:paraId="6C5856E7" w14:textId="3375E332" w:rsidR="00FF0E66" w:rsidRPr="007D21B9" w:rsidRDefault="00FF0E66" w:rsidP="00B876F6">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Pierdomenico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[27]</w:t>
            </w:r>
          </w:p>
        </w:tc>
        <w:tc>
          <w:tcPr>
            <w:tcW w:w="963" w:type="pct"/>
            <w:vAlign w:val="center"/>
          </w:tcPr>
          <w:p w14:paraId="140ADBD3" w14:textId="0601CC2F"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802 (Italian hypertensives without T2DM, TOD and CVD at baseline)</w:t>
            </w:r>
          </w:p>
        </w:tc>
        <w:tc>
          <w:tcPr>
            <w:tcW w:w="328" w:type="pct"/>
            <w:vAlign w:val="center"/>
          </w:tcPr>
          <w:p w14:paraId="7F9FE386" w14:textId="0551B985"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6.9</w:t>
            </w:r>
          </w:p>
        </w:tc>
        <w:tc>
          <w:tcPr>
            <w:tcW w:w="240" w:type="pct"/>
            <w:vAlign w:val="center"/>
          </w:tcPr>
          <w:p w14:paraId="33E87C86" w14:textId="056C634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53</w:t>
            </w:r>
          </w:p>
        </w:tc>
        <w:tc>
          <w:tcPr>
            <w:tcW w:w="223" w:type="pct"/>
            <w:vAlign w:val="center"/>
          </w:tcPr>
          <w:p w14:paraId="78FDE96F" w14:textId="2656011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27.2</w:t>
            </w:r>
          </w:p>
        </w:tc>
        <w:tc>
          <w:tcPr>
            <w:tcW w:w="334" w:type="pct"/>
            <w:vAlign w:val="center"/>
          </w:tcPr>
          <w:p w14:paraId="3FF12F7A" w14:textId="153446E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Modified ATP III</w:t>
            </w:r>
          </w:p>
        </w:tc>
        <w:tc>
          <w:tcPr>
            <w:tcW w:w="284" w:type="pct"/>
            <w:vAlign w:val="center"/>
          </w:tcPr>
          <w:p w14:paraId="22B72161" w14:textId="5665C6D6"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0</w:t>
            </w:r>
          </w:p>
        </w:tc>
        <w:tc>
          <w:tcPr>
            <w:tcW w:w="620" w:type="pct"/>
            <w:vAlign w:val="center"/>
          </w:tcPr>
          <w:p w14:paraId="668859B5" w14:textId="51189EF5"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Not assessed</w:t>
            </w:r>
          </w:p>
        </w:tc>
        <w:tc>
          <w:tcPr>
            <w:tcW w:w="1565" w:type="pct"/>
            <w:vAlign w:val="center"/>
          </w:tcPr>
          <w:p w14:paraId="17E65BEF" w14:textId="5794303C"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r w:rsidRPr="007D21B9">
              <w:rPr>
                <w:rFonts w:ascii="Book Antiqua" w:hAnsi="Book Antiqua" w:cs="ACaslon-Regular"/>
                <w:sz w:val="24"/>
                <w:szCs w:val="24"/>
                <w:lang w:val="en-US"/>
              </w:rPr>
              <w:t>HR 2.64 (1.52–4.58)</w:t>
            </w:r>
          </w:p>
        </w:tc>
      </w:tr>
      <w:tr w:rsidR="007D21B9" w:rsidRPr="007D21B9" w14:paraId="3D091D84" w14:textId="77777777" w:rsidTr="007D21B9">
        <w:tc>
          <w:tcPr>
            <w:tcW w:w="443" w:type="pct"/>
            <w:vAlign w:val="center"/>
          </w:tcPr>
          <w:p w14:paraId="47ADC8DF" w14:textId="28CF1E80"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Andreadis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[29]</w:t>
            </w:r>
          </w:p>
        </w:tc>
        <w:tc>
          <w:tcPr>
            <w:tcW w:w="963" w:type="pct"/>
            <w:vAlign w:val="center"/>
          </w:tcPr>
          <w:p w14:paraId="70FFF983" w14:textId="7F380110"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1007 (Greek hypertensives without CVD at baseline)</w:t>
            </w:r>
          </w:p>
        </w:tc>
        <w:tc>
          <w:tcPr>
            <w:tcW w:w="328" w:type="pct"/>
            <w:vAlign w:val="center"/>
          </w:tcPr>
          <w:p w14:paraId="27140303" w14:textId="6CC112AA"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2.1</w:t>
            </w:r>
          </w:p>
        </w:tc>
        <w:tc>
          <w:tcPr>
            <w:tcW w:w="240" w:type="pct"/>
            <w:vAlign w:val="center"/>
          </w:tcPr>
          <w:p w14:paraId="45C45DA3" w14:textId="1E77EE62"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59</w:t>
            </w:r>
          </w:p>
        </w:tc>
        <w:tc>
          <w:tcPr>
            <w:tcW w:w="223" w:type="pct"/>
            <w:vAlign w:val="center"/>
          </w:tcPr>
          <w:p w14:paraId="1948FE00" w14:textId="50411B4C"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42.1</w:t>
            </w:r>
          </w:p>
        </w:tc>
        <w:tc>
          <w:tcPr>
            <w:tcW w:w="334" w:type="pct"/>
            <w:vAlign w:val="center"/>
          </w:tcPr>
          <w:p w14:paraId="0036328D"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Modified</w:t>
            </w:r>
          </w:p>
          <w:p w14:paraId="2044F9ED" w14:textId="59DAF635"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ATP III</w:t>
            </w:r>
          </w:p>
        </w:tc>
        <w:tc>
          <w:tcPr>
            <w:tcW w:w="284" w:type="pct"/>
            <w:vAlign w:val="center"/>
          </w:tcPr>
          <w:p w14:paraId="1134CE38" w14:textId="1DB54544"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13.2</w:t>
            </w:r>
          </w:p>
        </w:tc>
        <w:tc>
          <w:tcPr>
            <w:tcW w:w="620" w:type="pct"/>
            <w:vAlign w:val="center"/>
          </w:tcPr>
          <w:p w14:paraId="31D7FB02" w14:textId="131567CF"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Not assessed</w:t>
            </w:r>
          </w:p>
        </w:tc>
        <w:tc>
          <w:tcPr>
            <w:tcW w:w="1565" w:type="pct"/>
            <w:vAlign w:val="center"/>
          </w:tcPr>
          <w:p w14:paraId="6A6D0A4C" w14:textId="2B01874D"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r w:rsidRPr="007D21B9">
              <w:rPr>
                <w:rFonts w:ascii="Book Antiqua" w:hAnsi="Book Antiqua" w:cs="ACaslon-Regular"/>
                <w:sz w:val="24"/>
                <w:szCs w:val="24"/>
                <w:lang w:val="en-US"/>
              </w:rPr>
              <w:t>HR 1.75 (1.15–2.66).</w:t>
            </w:r>
          </w:p>
          <w:p w14:paraId="79188C0F" w14:textId="77777777"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r w:rsidRPr="007D21B9">
              <w:rPr>
                <w:rFonts w:ascii="Book Antiqua" w:hAnsi="Book Antiqua" w:cs="ACaslon-Regular"/>
                <w:sz w:val="24"/>
                <w:szCs w:val="24"/>
                <w:lang w:val="en-US"/>
              </w:rPr>
              <w:t>Cardiac events: HR 1.73 (1.00–3.00), Cerebrovascular events: HR 1.91 (1.01–3.58).</w:t>
            </w:r>
          </w:p>
          <w:p w14:paraId="6436C77D" w14:textId="3B88EC34"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r w:rsidRPr="007D21B9">
              <w:rPr>
                <w:rFonts w:ascii="Book Antiqua" w:hAnsi="Book Antiqua" w:cs="ACaslon-Regular"/>
                <w:sz w:val="24"/>
                <w:szCs w:val="24"/>
                <w:lang w:val="en-US"/>
              </w:rPr>
              <w:t>After exclusion of T2DM:</w:t>
            </w:r>
            <w:r w:rsidR="00772687">
              <w:rPr>
                <w:rFonts w:ascii="Book Antiqua" w:hAnsi="Book Antiqua" w:cs="ACaslon-Regular"/>
                <w:sz w:val="24"/>
                <w:szCs w:val="24"/>
                <w:lang w:val="en-US"/>
              </w:rPr>
              <w:t xml:space="preserve">      </w:t>
            </w:r>
            <w:r w:rsidRPr="007D21B9">
              <w:rPr>
                <w:rFonts w:ascii="Book Antiqua" w:hAnsi="Book Antiqua" w:cs="ACaslon-Regular"/>
                <w:sz w:val="24"/>
                <w:szCs w:val="24"/>
                <w:lang w:val="en-US"/>
              </w:rPr>
              <w:t xml:space="preserve"> HR 1.67 (1.01–2.74).</w:t>
            </w:r>
          </w:p>
          <w:p w14:paraId="45C54C33" w14:textId="5C55D770"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p>
        </w:tc>
      </w:tr>
      <w:tr w:rsidR="007D21B9" w:rsidRPr="007D21B9" w14:paraId="40815779" w14:textId="77777777" w:rsidTr="007D21B9">
        <w:tc>
          <w:tcPr>
            <w:tcW w:w="443" w:type="pct"/>
            <w:vAlign w:val="center"/>
          </w:tcPr>
          <w:p w14:paraId="25CF75EA" w14:textId="1B817155" w:rsidR="00FF0E66" w:rsidRPr="007D21B9" w:rsidRDefault="00FF0E66" w:rsidP="00B876F6">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Zanchetti </w:t>
            </w:r>
            <w:r w:rsidR="00B876F6"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[28]</w:t>
            </w:r>
          </w:p>
        </w:tc>
        <w:tc>
          <w:tcPr>
            <w:tcW w:w="963" w:type="pct"/>
            <w:vAlign w:val="center"/>
          </w:tcPr>
          <w:p w14:paraId="22EB543F" w14:textId="2A5D2658"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2034 (European hypertensives participating </w:t>
            </w:r>
            <w:r w:rsidRPr="007D21B9">
              <w:rPr>
                <w:rFonts w:ascii="Book Antiqua" w:eastAsia="MS Mincho" w:hAnsi="Book Antiqua"/>
                <w:sz w:val="24"/>
                <w:szCs w:val="24"/>
                <w:lang w:val="en-US"/>
              </w:rPr>
              <w:lastRenderedPageBreak/>
              <w:t>in the ELSA study)</w:t>
            </w:r>
          </w:p>
        </w:tc>
        <w:tc>
          <w:tcPr>
            <w:tcW w:w="328" w:type="pct"/>
            <w:vAlign w:val="center"/>
          </w:tcPr>
          <w:p w14:paraId="390BBE3E" w14:textId="368A6EB2"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lastRenderedPageBreak/>
              <w:t>3.7</w:t>
            </w:r>
          </w:p>
        </w:tc>
        <w:tc>
          <w:tcPr>
            <w:tcW w:w="240" w:type="pct"/>
            <w:vAlign w:val="center"/>
          </w:tcPr>
          <w:p w14:paraId="128E23B2" w14:textId="5F09608B"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56</w:t>
            </w:r>
          </w:p>
        </w:tc>
        <w:tc>
          <w:tcPr>
            <w:tcW w:w="223" w:type="pct"/>
            <w:vAlign w:val="center"/>
          </w:tcPr>
          <w:p w14:paraId="71FC2EF7" w14:textId="660D57B8"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33.3</w:t>
            </w:r>
          </w:p>
        </w:tc>
        <w:tc>
          <w:tcPr>
            <w:tcW w:w="334" w:type="pct"/>
            <w:vAlign w:val="center"/>
          </w:tcPr>
          <w:p w14:paraId="72A2A89F" w14:textId="1C6495FE"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Modified ATP </w:t>
            </w:r>
            <w:r w:rsidRPr="007D21B9">
              <w:rPr>
                <w:rFonts w:ascii="Book Antiqua" w:eastAsia="MS Mincho" w:hAnsi="Book Antiqua"/>
                <w:sz w:val="24"/>
                <w:szCs w:val="24"/>
                <w:lang w:val="en-US"/>
              </w:rPr>
              <w:lastRenderedPageBreak/>
              <w:t>III</w:t>
            </w:r>
          </w:p>
        </w:tc>
        <w:tc>
          <w:tcPr>
            <w:tcW w:w="284" w:type="pct"/>
            <w:vAlign w:val="center"/>
          </w:tcPr>
          <w:p w14:paraId="652BD55E" w14:textId="41CE3005"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lastRenderedPageBreak/>
              <w:t>4.5</w:t>
            </w:r>
          </w:p>
        </w:tc>
        <w:tc>
          <w:tcPr>
            <w:tcW w:w="620" w:type="pct"/>
            <w:vAlign w:val="center"/>
          </w:tcPr>
          <w:p w14:paraId="5DA56FDB" w14:textId="179C27C2"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Not assessed</w:t>
            </w:r>
          </w:p>
        </w:tc>
        <w:tc>
          <w:tcPr>
            <w:tcW w:w="1565" w:type="pct"/>
            <w:vAlign w:val="center"/>
          </w:tcPr>
          <w:p w14:paraId="2EC1164D" w14:textId="2EB1FD95"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r w:rsidRPr="007D21B9">
              <w:rPr>
                <w:rFonts w:ascii="Book Antiqua" w:hAnsi="Book Antiqua" w:cs="ACaslon-Regular"/>
                <w:sz w:val="24"/>
                <w:szCs w:val="24"/>
                <w:lang w:val="en-US"/>
              </w:rPr>
              <w:t xml:space="preserve">Incidence of CV events not different (about 6% in subjects with and in those without MetS) </w:t>
            </w:r>
          </w:p>
        </w:tc>
      </w:tr>
      <w:tr w:rsidR="007D21B9" w:rsidRPr="007D21B9" w14:paraId="60D52237" w14:textId="77777777" w:rsidTr="007D21B9">
        <w:tc>
          <w:tcPr>
            <w:tcW w:w="443" w:type="pct"/>
            <w:vAlign w:val="center"/>
          </w:tcPr>
          <w:p w14:paraId="52D33D44" w14:textId="3A877CD0" w:rsidR="00FF0E66" w:rsidRPr="007D21B9" w:rsidRDefault="00B876F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lastRenderedPageBreak/>
              <w:t>Pannier</w:t>
            </w:r>
            <w:r w:rsidR="00FF0E66" w:rsidRPr="007D21B9">
              <w:rPr>
                <w:rFonts w:ascii="Book Antiqua" w:eastAsia="MS Mincho" w:hAnsi="Book Antiqua"/>
                <w:sz w:val="24"/>
                <w:szCs w:val="24"/>
                <w:lang w:val="en-US"/>
              </w:rPr>
              <w:t xml:space="preserve"> </w:t>
            </w:r>
            <w:r w:rsidR="00FF0E66" w:rsidRPr="00B876F6">
              <w:rPr>
                <w:rFonts w:ascii="Book Antiqua" w:eastAsia="MS Mincho" w:hAnsi="Book Antiqua"/>
                <w:i/>
                <w:sz w:val="24"/>
                <w:szCs w:val="24"/>
                <w:lang w:val="en-US"/>
              </w:rPr>
              <w:t>et al</w:t>
            </w:r>
            <w:r w:rsidR="00FF0E66" w:rsidRPr="007D21B9">
              <w:rPr>
                <w:rFonts w:ascii="Book Antiqua" w:eastAsia="MS Mincho" w:hAnsi="Book Antiqua"/>
                <w:sz w:val="24"/>
                <w:szCs w:val="24"/>
                <w:vertAlign w:val="superscript"/>
                <w:lang w:val="en-US"/>
              </w:rPr>
              <w:t>[22]</w:t>
            </w:r>
          </w:p>
        </w:tc>
        <w:tc>
          <w:tcPr>
            <w:tcW w:w="963" w:type="pct"/>
            <w:vAlign w:val="center"/>
          </w:tcPr>
          <w:p w14:paraId="0CE23485"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26447 French hypertensives without CVD at baseline</w:t>
            </w:r>
          </w:p>
        </w:tc>
        <w:tc>
          <w:tcPr>
            <w:tcW w:w="328" w:type="pct"/>
            <w:vAlign w:val="center"/>
          </w:tcPr>
          <w:p w14:paraId="5D058B7C"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4.1</w:t>
            </w:r>
          </w:p>
        </w:tc>
        <w:tc>
          <w:tcPr>
            <w:tcW w:w="240" w:type="pct"/>
            <w:vAlign w:val="center"/>
          </w:tcPr>
          <w:p w14:paraId="38C50497"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50</w:t>
            </w:r>
          </w:p>
        </w:tc>
        <w:tc>
          <w:tcPr>
            <w:tcW w:w="223" w:type="pct"/>
            <w:vAlign w:val="center"/>
          </w:tcPr>
          <w:p w14:paraId="794DE7F3"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17.8</w:t>
            </w:r>
          </w:p>
        </w:tc>
        <w:tc>
          <w:tcPr>
            <w:tcW w:w="334" w:type="pct"/>
            <w:vAlign w:val="center"/>
          </w:tcPr>
          <w:p w14:paraId="3CC83FFA" w14:textId="2FD1BDA1"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ATP III</w:t>
            </w:r>
          </w:p>
        </w:tc>
        <w:tc>
          <w:tcPr>
            <w:tcW w:w="284" w:type="pct"/>
            <w:vAlign w:val="center"/>
          </w:tcPr>
          <w:p w14:paraId="694B2678"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Not reported</w:t>
            </w:r>
          </w:p>
        </w:tc>
        <w:tc>
          <w:tcPr>
            <w:tcW w:w="620" w:type="pct"/>
            <w:vAlign w:val="center"/>
          </w:tcPr>
          <w:p w14:paraId="030FC2D5" w14:textId="1191072E"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HR 1.40 (1.13-1.74)</w:t>
            </w:r>
          </w:p>
        </w:tc>
        <w:tc>
          <w:tcPr>
            <w:tcW w:w="1565" w:type="pct"/>
            <w:vAlign w:val="center"/>
          </w:tcPr>
          <w:p w14:paraId="0EB214D0" w14:textId="01CE9530"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r w:rsidRPr="007D21B9">
              <w:rPr>
                <w:rFonts w:ascii="Book Antiqua" w:hAnsi="Book Antiqua" w:cs="ACaslon-Regular"/>
                <w:sz w:val="24"/>
                <w:szCs w:val="24"/>
                <w:lang w:val="en-US"/>
              </w:rPr>
              <w:t>Not assessed</w:t>
            </w:r>
          </w:p>
        </w:tc>
      </w:tr>
      <w:tr w:rsidR="007D21B9" w:rsidRPr="007D21B9" w14:paraId="58109E95" w14:textId="77777777" w:rsidTr="007D21B9">
        <w:tc>
          <w:tcPr>
            <w:tcW w:w="443" w:type="pct"/>
            <w:vAlign w:val="center"/>
          </w:tcPr>
          <w:p w14:paraId="0E0027DA"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963" w:type="pct"/>
            <w:vAlign w:val="center"/>
          </w:tcPr>
          <w:p w14:paraId="37058BC5"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328" w:type="pct"/>
            <w:vAlign w:val="center"/>
          </w:tcPr>
          <w:p w14:paraId="6ACFD988"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240" w:type="pct"/>
            <w:vAlign w:val="center"/>
          </w:tcPr>
          <w:p w14:paraId="42D935DC"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223" w:type="pct"/>
            <w:vAlign w:val="center"/>
          </w:tcPr>
          <w:p w14:paraId="21F411B7"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334" w:type="pct"/>
            <w:vAlign w:val="center"/>
          </w:tcPr>
          <w:p w14:paraId="2B585653"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284" w:type="pct"/>
            <w:vAlign w:val="center"/>
          </w:tcPr>
          <w:p w14:paraId="76F47482"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620" w:type="pct"/>
            <w:vAlign w:val="center"/>
          </w:tcPr>
          <w:p w14:paraId="1B268E93"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1565" w:type="pct"/>
            <w:vAlign w:val="center"/>
          </w:tcPr>
          <w:p w14:paraId="31384DE2" w14:textId="7E1CC333"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p>
        </w:tc>
      </w:tr>
      <w:tr w:rsidR="007D21B9" w:rsidRPr="007D21B9" w14:paraId="16605025" w14:textId="77777777" w:rsidTr="007D21B9">
        <w:tc>
          <w:tcPr>
            <w:tcW w:w="443" w:type="pct"/>
            <w:vAlign w:val="center"/>
          </w:tcPr>
          <w:p w14:paraId="7B530F1C" w14:textId="42854EA5"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De Simone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[30]</w:t>
            </w:r>
          </w:p>
        </w:tc>
        <w:tc>
          <w:tcPr>
            <w:tcW w:w="963" w:type="pct"/>
            <w:vAlign w:val="center"/>
          </w:tcPr>
          <w:p w14:paraId="3C77A8E5" w14:textId="49C28C84"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8243 hypertensives with EKG-LVH participating in the LIFE study </w:t>
            </w:r>
          </w:p>
        </w:tc>
        <w:tc>
          <w:tcPr>
            <w:tcW w:w="328" w:type="pct"/>
            <w:vAlign w:val="center"/>
          </w:tcPr>
          <w:p w14:paraId="55973F9E" w14:textId="3F14141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4.8</w:t>
            </w:r>
          </w:p>
        </w:tc>
        <w:tc>
          <w:tcPr>
            <w:tcW w:w="240" w:type="pct"/>
            <w:vAlign w:val="center"/>
          </w:tcPr>
          <w:p w14:paraId="267075DA" w14:textId="7D6B5FC3"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67</w:t>
            </w:r>
          </w:p>
        </w:tc>
        <w:tc>
          <w:tcPr>
            <w:tcW w:w="223" w:type="pct"/>
            <w:vAlign w:val="center"/>
          </w:tcPr>
          <w:p w14:paraId="436603C9" w14:textId="0756047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19.3</w:t>
            </w:r>
          </w:p>
        </w:tc>
        <w:tc>
          <w:tcPr>
            <w:tcW w:w="334" w:type="pct"/>
            <w:vAlign w:val="center"/>
          </w:tcPr>
          <w:p w14:paraId="3BAC1CD2" w14:textId="114F71E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Modified ATP III</w:t>
            </w:r>
          </w:p>
        </w:tc>
        <w:tc>
          <w:tcPr>
            <w:tcW w:w="284" w:type="pct"/>
            <w:vAlign w:val="center"/>
          </w:tcPr>
          <w:p w14:paraId="54DA8638" w14:textId="5C50C1F6"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12.5</w:t>
            </w:r>
          </w:p>
        </w:tc>
        <w:tc>
          <w:tcPr>
            <w:tcW w:w="620" w:type="pct"/>
            <w:vAlign w:val="center"/>
          </w:tcPr>
          <w:p w14:paraId="5E5BFBB1" w14:textId="2A1FAD78"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Not assessed</w:t>
            </w:r>
          </w:p>
        </w:tc>
        <w:tc>
          <w:tcPr>
            <w:tcW w:w="1565" w:type="pct"/>
            <w:vAlign w:val="center"/>
          </w:tcPr>
          <w:p w14:paraId="357DA4AD" w14:textId="3C8FE915" w:rsidR="00FF0E66" w:rsidRPr="007D21B9" w:rsidRDefault="00FF0E66" w:rsidP="00772687">
            <w:pPr>
              <w:widowControl w:val="0"/>
              <w:tabs>
                <w:tab w:val="left" w:pos="2869"/>
                <w:tab w:val="left" w:pos="8364"/>
              </w:tabs>
              <w:autoSpaceDE w:val="0"/>
              <w:autoSpaceDN w:val="0"/>
              <w:adjustRightInd w:val="0"/>
              <w:spacing w:after="0" w:line="360" w:lineRule="auto"/>
              <w:jc w:val="both"/>
              <w:rPr>
                <w:rFonts w:ascii="Book Antiqua" w:hAnsi="Book Antiqua" w:cs="AdvMelior-R"/>
                <w:sz w:val="24"/>
                <w:szCs w:val="24"/>
                <w:lang w:val="en-US"/>
              </w:rPr>
            </w:pPr>
            <w:r w:rsidRPr="007D21B9">
              <w:rPr>
                <w:rFonts w:ascii="Book Antiqua" w:hAnsi="Book Antiqua" w:cs="AdvMelior-R"/>
                <w:sz w:val="24"/>
                <w:szCs w:val="24"/>
                <w:lang w:val="en-US"/>
              </w:rPr>
              <w:t xml:space="preserve">HR 1.47 (1.27–1.71) </w:t>
            </w:r>
          </w:p>
          <w:p w14:paraId="09D39DFB" w14:textId="41706A44"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r w:rsidRPr="007D21B9">
              <w:rPr>
                <w:rFonts w:ascii="Book Antiqua" w:hAnsi="Book Antiqua" w:cs="AdvMelior-R"/>
                <w:sz w:val="24"/>
                <w:szCs w:val="24"/>
                <w:lang w:val="en-US"/>
              </w:rPr>
              <w:t xml:space="preserve">CV death: HR 1.73 (1.38–2.17) </w:t>
            </w:r>
          </w:p>
        </w:tc>
      </w:tr>
      <w:tr w:rsidR="007D21B9" w:rsidRPr="007D21B9" w14:paraId="055AAEE7" w14:textId="77777777" w:rsidTr="007D21B9">
        <w:tc>
          <w:tcPr>
            <w:tcW w:w="443" w:type="pct"/>
            <w:vAlign w:val="center"/>
          </w:tcPr>
          <w:p w14:paraId="18225460"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963" w:type="pct"/>
            <w:vAlign w:val="center"/>
          </w:tcPr>
          <w:p w14:paraId="780BAC7B"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328" w:type="pct"/>
            <w:vAlign w:val="center"/>
          </w:tcPr>
          <w:p w14:paraId="72E4E111"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240" w:type="pct"/>
            <w:vAlign w:val="center"/>
          </w:tcPr>
          <w:p w14:paraId="519B4914"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223" w:type="pct"/>
            <w:vAlign w:val="center"/>
          </w:tcPr>
          <w:p w14:paraId="4D4F6080"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334" w:type="pct"/>
            <w:vAlign w:val="center"/>
          </w:tcPr>
          <w:p w14:paraId="7935FF57"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284" w:type="pct"/>
            <w:vAlign w:val="center"/>
          </w:tcPr>
          <w:p w14:paraId="27919B93"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620" w:type="pct"/>
            <w:vAlign w:val="center"/>
          </w:tcPr>
          <w:p w14:paraId="180A30B2"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1565" w:type="pct"/>
            <w:vAlign w:val="center"/>
          </w:tcPr>
          <w:p w14:paraId="59FACB6B" w14:textId="7152D234"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p>
        </w:tc>
      </w:tr>
      <w:tr w:rsidR="007D21B9" w:rsidRPr="007D21B9" w14:paraId="53D44EA8" w14:textId="77777777" w:rsidTr="007D21B9">
        <w:tc>
          <w:tcPr>
            <w:tcW w:w="443" w:type="pct"/>
            <w:vAlign w:val="center"/>
          </w:tcPr>
          <w:p w14:paraId="53CFC980" w14:textId="6989F209"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Vlek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[31]</w:t>
            </w:r>
          </w:p>
        </w:tc>
        <w:tc>
          <w:tcPr>
            <w:tcW w:w="963" w:type="pct"/>
            <w:vAlign w:val="center"/>
          </w:tcPr>
          <w:p w14:paraId="65720C5D" w14:textId="15519462"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1815 hypertensives with CVD at baseline and without T2DM </w:t>
            </w:r>
          </w:p>
        </w:tc>
        <w:tc>
          <w:tcPr>
            <w:tcW w:w="328" w:type="pct"/>
            <w:vAlign w:val="center"/>
          </w:tcPr>
          <w:p w14:paraId="635135F5" w14:textId="2EAF89C6"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3.9</w:t>
            </w:r>
          </w:p>
        </w:tc>
        <w:tc>
          <w:tcPr>
            <w:tcW w:w="240" w:type="pct"/>
            <w:vAlign w:val="center"/>
          </w:tcPr>
          <w:p w14:paraId="3D8FE09B" w14:textId="1F453365"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61</w:t>
            </w:r>
          </w:p>
        </w:tc>
        <w:tc>
          <w:tcPr>
            <w:tcW w:w="223" w:type="pct"/>
            <w:vAlign w:val="center"/>
          </w:tcPr>
          <w:p w14:paraId="53A863AA" w14:textId="2F5DC473"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42.7</w:t>
            </w:r>
          </w:p>
        </w:tc>
        <w:tc>
          <w:tcPr>
            <w:tcW w:w="334" w:type="pct"/>
            <w:vAlign w:val="center"/>
          </w:tcPr>
          <w:p w14:paraId="7E0443ED" w14:textId="3B46419A"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ATP III</w:t>
            </w:r>
          </w:p>
        </w:tc>
        <w:tc>
          <w:tcPr>
            <w:tcW w:w="284" w:type="pct"/>
            <w:vAlign w:val="center"/>
          </w:tcPr>
          <w:p w14:paraId="04AECCC5" w14:textId="40242D4A"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0</w:t>
            </w:r>
          </w:p>
        </w:tc>
        <w:tc>
          <w:tcPr>
            <w:tcW w:w="620" w:type="pct"/>
            <w:vAlign w:val="center"/>
          </w:tcPr>
          <w:p w14:paraId="40F243CF" w14:textId="46EA4826"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Not assessed</w:t>
            </w:r>
          </w:p>
        </w:tc>
        <w:tc>
          <w:tcPr>
            <w:tcW w:w="1565" w:type="pct"/>
            <w:vAlign w:val="center"/>
          </w:tcPr>
          <w:p w14:paraId="71A70083" w14:textId="552D0753"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dvMelior-R"/>
                <w:sz w:val="24"/>
                <w:szCs w:val="24"/>
                <w:lang w:val="en-US"/>
              </w:rPr>
            </w:pPr>
            <w:r w:rsidRPr="007D21B9">
              <w:rPr>
                <w:rFonts w:ascii="Book Antiqua" w:hAnsi="Book Antiqua" w:cs="AdvMelior-R"/>
                <w:sz w:val="24"/>
                <w:szCs w:val="24"/>
                <w:lang w:val="en-US"/>
              </w:rPr>
              <w:t xml:space="preserve">1.24 (0.95–1.62) </w:t>
            </w:r>
          </w:p>
          <w:p w14:paraId="2920366A" w14:textId="6A700021" w:rsidR="00FF0E66" w:rsidRPr="007D21B9" w:rsidRDefault="00FF0E66" w:rsidP="00772687">
            <w:pPr>
              <w:widowControl w:val="0"/>
              <w:tabs>
                <w:tab w:val="left" w:pos="2869"/>
                <w:tab w:val="left" w:pos="8364"/>
                <w:tab w:val="left" w:pos="10875"/>
              </w:tabs>
              <w:autoSpaceDE w:val="0"/>
              <w:autoSpaceDN w:val="0"/>
              <w:adjustRightInd w:val="0"/>
              <w:spacing w:after="0" w:line="360" w:lineRule="auto"/>
              <w:jc w:val="both"/>
              <w:rPr>
                <w:rFonts w:ascii="Book Antiqua" w:hAnsi="Book Antiqua" w:cs="ACaslon-Regular"/>
                <w:sz w:val="24"/>
                <w:szCs w:val="24"/>
                <w:lang w:val="en-US"/>
              </w:rPr>
            </w:pPr>
            <w:r w:rsidRPr="007D21B9">
              <w:rPr>
                <w:rFonts w:ascii="Book Antiqua" w:hAnsi="Book Antiqua" w:cs="AdvMelior-R"/>
                <w:sz w:val="24"/>
                <w:szCs w:val="24"/>
                <w:lang w:val="en-US"/>
              </w:rPr>
              <w:t>CV death: HR 1.41 (1.01–1.98)</w:t>
            </w:r>
          </w:p>
        </w:tc>
      </w:tr>
      <w:tr w:rsidR="007D21B9" w:rsidRPr="007D21B9" w14:paraId="486B1826" w14:textId="77777777" w:rsidTr="007D21B9">
        <w:tc>
          <w:tcPr>
            <w:tcW w:w="443" w:type="pct"/>
            <w:tcBorders>
              <w:bottom w:val="single" w:sz="4" w:space="0" w:color="auto"/>
            </w:tcBorders>
            <w:vAlign w:val="center"/>
          </w:tcPr>
          <w:p w14:paraId="4F8A4478" w14:textId="2ECB858C"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p w14:paraId="1083D481" w14:textId="622837E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Gupta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[32]</w:t>
            </w:r>
          </w:p>
        </w:tc>
        <w:tc>
          <w:tcPr>
            <w:tcW w:w="963" w:type="pct"/>
            <w:tcBorders>
              <w:bottom w:val="single" w:sz="4" w:space="0" w:color="auto"/>
            </w:tcBorders>
            <w:vAlign w:val="center"/>
          </w:tcPr>
          <w:p w14:paraId="62AD31DB" w14:textId="77777777"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p>
          <w:p w14:paraId="2C7C20B9" w14:textId="06A01D5C"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19257 hypertensives participating in the ASCOT-BPLA study</w:t>
            </w:r>
          </w:p>
        </w:tc>
        <w:tc>
          <w:tcPr>
            <w:tcW w:w="328" w:type="pct"/>
            <w:tcBorders>
              <w:bottom w:val="single" w:sz="4" w:space="0" w:color="auto"/>
            </w:tcBorders>
            <w:vAlign w:val="center"/>
          </w:tcPr>
          <w:p w14:paraId="3100141A" w14:textId="0BE0F54C"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5.5</w:t>
            </w:r>
          </w:p>
        </w:tc>
        <w:tc>
          <w:tcPr>
            <w:tcW w:w="240" w:type="pct"/>
            <w:tcBorders>
              <w:bottom w:val="single" w:sz="4" w:space="0" w:color="auto"/>
            </w:tcBorders>
            <w:vAlign w:val="center"/>
          </w:tcPr>
          <w:p w14:paraId="6B0FFA71" w14:textId="4D3AC69C"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63</w:t>
            </w:r>
          </w:p>
        </w:tc>
        <w:tc>
          <w:tcPr>
            <w:tcW w:w="223" w:type="pct"/>
            <w:tcBorders>
              <w:bottom w:val="single" w:sz="4" w:space="0" w:color="auto"/>
            </w:tcBorders>
            <w:vAlign w:val="center"/>
          </w:tcPr>
          <w:p w14:paraId="5F07A873" w14:textId="3BA91326"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43.8</w:t>
            </w:r>
          </w:p>
        </w:tc>
        <w:tc>
          <w:tcPr>
            <w:tcW w:w="334" w:type="pct"/>
            <w:tcBorders>
              <w:bottom w:val="single" w:sz="4" w:space="0" w:color="auto"/>
            </w:tcBorders>
            <w:vAlign w:val="center"/>
          </w:tcPr>
          <w:p w14:paraId="43D63718" w14:textId="585C9523"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ATP III</w:t>
            </w:r>
          </w:p>
        </w:tc>
        <w:tc>
          <w:tcPr>
            <w:tcW w:w="284" w:type="pct"/>
            <w:tcBorders>
              <w:bottom w:val="single" w:sz="4" w:space="0" w:color="auto"/>
            </w:tcBorders>
            <w:vAlign w:val="center"/>
          </w:tcPr>
          <w:p w14:paraId="0C0C5C1A" w14:textId="502F13E3"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27</w:t>
            </w:r>
          </w:p>
        </w:tc>
        <w:tc>
          <w:tcPr>
            <w:tcW w:w="620" w:type="pct"/>
            <w:tcBorders>
              <w:bottom w:val="single" w:sz="4" w:space="0" w:color="auto"/>
            </w:tcBorders>
            <w:vAlign w:val="center"/>
          </w:tcPr>
          <w:p w14:paraId="513616C1" w14:textId="6EA3A76D"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HR 1.35 (1.16 –1.58) *</w:t>
            </w:r>
          </w:p>
        </w:tc>
        <w:tc>
          <w:tcPr>
            <w:tcW w:w="1565" w:type="pct"/>
            <w:tcBorders>
              <w:bottom w:val="single" w:sz="4" w:space="0" w:color="auto"/>
            </w:tcBorders>
            <w:vAlign w:val="center"/>
          </w:tcPr>
          <w:p w14:paraId="487D1DF5" w14:textId="1CFED83D" w:rsidR="00FF0E66" w:rsidRPr="007D21B9" w:rsidRDefault="00FF0E66" w:rsidP="00772687">
            <w:pPr>
              <w:widowControl w:val="0"/>
              <w:tabs>
                <w:tab w:val="left" w:pos="8364"/>
                <w:tab w:val="left" w:pos="10875"/>
              </w:tabs>
              <w:autoSpaceDE w:val="0"/>
              <w:autoSpaceDN w:val="0"/>
              <w:adjustRightInd w:val="0"/>
              <w:spacing w:after="0" w:line="360" w:lineRule="auto"/>
              <w:jc w:val="both"/>
              <w:rPr>
                <w:rFonts w:ascii="Book Antiqua" w:hAnsi="Book Antiqua" w:cs="ACaslon-Regular"/>
                <w:sz w:val="24"/>
                <w:szCs w:val="24"/>
                <w:lang w:val="en-US" w:eastAsia="zh-CN"/>
              </w:rPr>
            </w:pPr>
            <w:r w:rsidRPr="007D21B9">
              <w:rPr>
                <w:rFonts w:ascii="Book Antiqua" w:hAnsi="Book Antiqua" w:cs="ACaslon-Regular"/>
                <w:sz w:val="24"/>
                <w:szCs w:val="24"/>
                <w:lang w:val="en-US"/>
              </w:rPr>
              <w:t>Stroke: HR 1.34 (1.07–1.68)</w:t>
            </w:r>
            <w:r w:rsidR="00B876F6" w:rsidRPr="00B876F6">
              <w:rPr>
                <w:rFonts w:ascii="Book Antiqua" w:hAnsi="Book Antiqua" w:cs="ACaslon-Regular" w:hint="eastAsia"/>
                <w:sz w:val="24"/>
                <w:szCs w:val="24"/>
                <w:vertAlign w:val="superscript"/>
                <w:lang w:val="en-US" w:eastAsia="zh-CN"/>
              </w:rPr>
              <w:t>1</w:t>
            </w:r>
          </w:p>
          <w:p w14:paraId="2313C4A1" w14:textId="436B1C6B" w:rsidR="00FF0E66" w:rsidRPr="007D21B9" w:rsidRDefault="00FF0E66" w:rsidP="00B876F6">
            <w:pPr>
              <w:widowControl w:val="0"/>
              <w:tabs>
                <w:tab w:val="left" w:pos="8364"/>
                <w:tab w:val="left" w:pos="10875"/>
              </w:tabs>
              <w:autoSpaceDE w:val="0"/>
              <w:autoSpaceDN w:val="0"/>
              <w:adjustRightInd w:val="0"/>
              <w:spacing w:after="0" w:line="360" w:lineRule="auto"/>
              <w:jc w:val="both"/>
              <w:rPr>
                <w:rFonts w:ascii="Book Antiqua" w:hAnsi="Book Antiqua" w:cs="ACaslon-Regular"/>
                <w:sz w:val="24"/>
                <w:szCs w:val="24"/>
                <w:lang w:val="en-US" w:eastAsia="zh-CN"/>
              </w:rPr>
            </w:pPr>
            <w:r w:rsidRPr="007D21B9">
              <w:rPr>
                <w:rFonts w:ascii="Book Antiqua" w:hAnsi="Book Antiqua" w:cs="ACaslon-Regular"/>
                <w:sz w:val="24"/>
                <w:szCs w:val="24"/>
                <w:lang w:val="en-US"/>
              </w:rPr>
              <w:t xml:space="preserve">MI: HR </w:t>
            </w:r>
            <w:r w:rsidRPr="007D21B9">
              <w:rPr>
                <w:rFonts w:ascii="Book Antiqua" w:hAnsi="Book Antiqua" w:cs="Berkeley-Book"/>
                <w:sz w:val="24"/>
                <w:szCs w:val="24"/>
                <w:lang w:val="en-US"/>
              </w:rPr>
              <w:t>1.16 (0.95–1.43)</w:t>
            </w:r>
            <w:r w:rsidR="00B876F6" w:rsidRPr="00B876F6">
              <w:rPr>
                <w:rFonts w:ascii="Book Antiqua" w:hAnsi="Book Antiqua" w:cs="Berkeley-Book" w:hint="eastAsia"/>
                <w:sz w:val="24"/>
                <w:szCs w:val="24"/>
                <w:vertAlign w:val="superscript"/>
                <w:lang w:val="en-US" w:eastAsia="zh-CN"/>
              </w:rPr>
              <w:t>1</w:t>
            </w:r>
          </w:p>
        </w:tc>
      </w:tr>
    </w:tbl>
    <w:p w14:paraId="6C99DED8" w14:textId="63F41BD5" w:rsidR="00B30A37" w:rsidRPr="00B876F6" w:rsidRDefault="00B876F6" w:rsidP="00772687">
      <w:pPr>
        <w:widowControl w:val="0"/>
        <w:spacing w:after="0" w:line="360" w:lineRule="auto"/>
        <w:jc w:val="both"/>
        <w:rPr>
          <w:rFonts w:ascii="Book Antiqua" w:hAnsi="Book Antiqua"/>
          <w:sz w:val="24"/>
          <w:szCs w:val="24"/>
          <w:lang w:val="en-US" w:eastAsia="zh-CN"/>
        </w:rPr>
      </w:pPr>
      <w:r w:rsidRPr="00B876F6">
        <w:rPr>
          <w:rFonts w:ascii="Book Antiqua" w:hAnsi="Book Antiqua" w:hint="eastAsia"/>
          <w:sz w:val="24"/>
          <w:szCs w:val="24"/>
          <w:vertAlign w:val="superscript"/>
          <w:lang w:val="en-US" w:eastAsia="zh-CN"/>
        </w:rPr>
        <w:t>1</w:t>
      </w:r>
      <w:r w:rsidRPr="007D21B9">
        <w:rPr>
          <w:rFonts w:ascii="Book Antiqua" w:eastAsia="MS Mincho" w:hAnsi="Book Antiqua"/>
          <w:sz w:val="24"/>
          <w:szCs w:val="24"/>
          <w:lang w:val="en-US"/>
        </w:rPr>
        <w:t xml:space="preserve">HR </w:t>
      </w:r>
      <w:proofErr w:type="gramStart"/>
      <w:r w:rsidRPr="007D21B9">
        <w:rPr>
          <w:rFonts w:ascii="Book Antiqua" w:eastAsia="MS Mincho" w:hAnsi="Book Antiqua"/>
          <w:sz w:val="24"/>
          <w:szCs w:val="24"/>
          <w:lang w:val="en-US"/>
        </w:rPr>
        <w:t>are</w:t>
      </w:r>
      <w:proofErr w:type="gramEnd"/>
      <w:r w:rsidRPr="007D21B9">
        <w:rPr>
          <w:rFonts w:ascii="Book Antiqua" w:eastAsia="MS Mincho" w:hAnsi="Book Antiqua"/>
          <w:sz w:val="24"/>
          <w:szCs w:val="24"/>
          <w:lang w:val="en-US"/>
        </w:rPr>
        <w:t xml:space="preserve"> adjusted for the individual components of MetS</w:t>
      </w:r>
      <w:r>
        <w:rPr>
          <w:rFonts w:ascii="Book Antiqua" w:hAnsi="Book Antiqua" w:hint="eastAsia"/>
          <w:sz w:val="24"/>
          <w:szCs w:val="24"/>
          <w:lang w:val="en-US" w:eastAsia="zh-CN"/>
        </w:rPr>
        <w:t xml:space="preserve">. </w:t>
      </w:r>
      <w:r w:rsidR="009246F2" w:rsidRPr="007D21B9">
        <w:rPr>
          <w:rFonts w:ascii="Book Antiqua" w:eastAsia="MS Mincho" w:hAnsi="Book Antiqua"/>
          <w:sz w:val="24"/>
          <w:szCs w:val="24"/>
          <w:lang w:val="en-US"/>
        </w:rPr>
        <w:t xml:space="preserve">MetS: </w:t>
      </w:r>
      <w:r w:rsidRPr="007D21B9">
        <w:rPr>
          <w:rFonts w:ascii="Book Antiqua" w:eastAsia="MS Mincho" w:hAnsi="Book Antiqua"/>
          <w:sz w:val="24"/>
          <w:szCs w:val="24"/>
          <w:lang w:val="en-US"/>
        </w:rPr>
        <w:t>M</w:t>
      </w:r>
      <w:r w:rsidR="009246F2" w:rsidRPr="007D21B9">
        <w:rPr>
          <w:rFonts w:ascii="Book Antiqua" w:eastAsia="MS Mincho" w:hAnsi="Book Antiqua"/>
          <w:sz w:val="24"/>
          <w:szCs w:val="24"/>
          <w:lang w:val="en-US"/>
        </w:rPr>
        <w:t xml:space="preserve">etabolic syndrome; CVD: </w:t>
      </w:r>
      <w:r w:rsidRPr="007D21B9">
        <w:rPr>
          <w:rFonts w:ascii="Book Antiqua" w:eastAsia="MS Mincho" w:hAnsi="Book Antiqua"/>
          <w:sz w:val="24"/>
          <w:szCs w:val="24"/>
          <w:lang w:val="en-US"/>
        </w:rPr>
        <w:t>C</w:t>
      </w:r>
      <w:r w:rsidR="009246F2" w:rsidRPr="007D21B9">
        <w:rPr>
          <w:rFonts w:ascii="Book Antiqua" w:eastAsia="MS Mincho" w:hAnsi="Book Antiqua"/>
          <w:sz w:val="24"/>
          <w:szCs w:val="24"/>
          <w:lang w:val="en-US"/>
        </w:rPr>
        <w:t xml:space="preserve">ardiovascular disease; ATP III: </w:t>
      </w:r>
      <w:r w:rsidR="00D22698" w:rsidRPr="007D21B9">
        <w:rPr>
          <w:rFonts w:ascii="Book Antiqua" w:eastAsia="MS Mincho" w:hAnsi="Book Antiqua"/>
          <w:iCs/>
          <w:sz w:val="24"/>
          <w:szCs w:val="24"/>
          <w:lang w:val="en-US"/>
        </w:rPr>
        <w:t>Third report</w:t>
      </w:r>
      <w:r w:rsidR="008C0AD9" w:rsidRPr="007D21B9">
        <w:rPr>
          <w:rFonts w:ascii="Book Antiqua" w:eastAsia="MS Mincho" w:hAnsi="Book Antiqua"/>
          <w:iCs/>
          <w:sz w:val="24"/>
          <w:szCs w:val="24"/>
          <w:lang w:val="en-US"/>
        </w:rPr>
        <w:t xml:space="preserve"> </w:t>
      </w:r>
      <w:r w:rsidR="00D22698" w:rsidRPr="007D21B9">
        <w:rPr>
          <w:rFonts w:ascii="Book Antiqua" w:eastAsia="MS Mincho" w:hAnsi="Book Antiqua"/>
          <w:iCs/>
          <w:sz w:val="24"/>
          <w:szCs w:val="24"/>
          <w:lang w:val="en-US"/>
        </w:rPr>
        <w:t>of the National Cholesterol Education Program Expert Panel on Detection,</w:t>
      </w:r>
      <w:r w:rsidR="008C0AD9" w:rsidRPr="007D21B9">
        <w:rPr>
          <w:rFonts w:ascii="Book Antiqua" w:eastAsia="MS Mincho" w:hAnsi="Book Antiqua"/>
          <w:iCs/>
          <w:sz w:val="24"/>
          <w:szCs w:val="24"/>
          <w:lang w:val="en-US"/>
        </w:rPr>
        <w:t xml:space="preserve"> </w:t>
      </w:r>
      <w:r w:rsidR="00D22698" w:rsidRPr="007D21B9">
        <w:rPr>
          <w:rFonts w:ascii="Book Antiqua" w:eastAsia="MS Mincho" w:hAnsi="Book Antiqua"/>
          <w:iCs/>
          <w:sz w:val="24"/>
          <w:szCs w:val="24"/>
          <w:lang w:val="en-US"/>
        </w:rPr>
        <w:t>Evaluation, and Treatment of High Blood Cholesterol in Adults</w:t>
      </w:r>
      <w:r w:rsidR="00C35B51" w:rsidRPr="007D21B9">
        <w:rPr>
          <w:rFonts w:ascii="Book Antiqua" w:eastAsia="MS Mincho" w:hAnsi="Book Antiqua"/>
          <w:iCs/>
          <w:sz w:val="24"/>
          <w:szCs w:val="24"/>
          <w:lang w:val="en-US"/>
        </w:rPr>
        <w:t>; T2DM</w:t>
      </w:r>
      <w:r w:rsidR="00C62754" w:rsidRPr="007D21B9">
        <w:rPr>
          <w:rFonts w:ascii="Book Antiqua" w:eastAsia="MS Mincho" w:hAnsi="Book Antiqua"/>
          <w:iCs/>
          <w:sz w:val="24"/>
          <w:szCs w:val="24"/>
          <w:lang w:val="en-US"/>
        </w:rPr>
        <w:t xml:space="preserve">: </w:t>
      </w:r>
      <w:r w:rsidRPr="007D21B9">
        <w:rPr>
          <w:rFonts w:ascii="Book Antiqua" w:eastAsia="MS Mincho" w:hAnsi="Book Antiqua"/>
          <w:iCs/>
          <w:sz w:val="24"/>
          <w:szCs w:val="24"/>
          <w:lang w:val="en-US"/>
        </w:rPr>
        <w:t>T</w:t>
      </w:r>
      <w:r w:rsidR="003945CF" w:rsidRPr="007D21B9">
        <w:rPr>
          <w:rFonts w:ascii="Book Antiqua" w:eastAsia="MS Mincho" w:hAnsi="Book Antiqua"/>
          <w:iCs/>
          <w:sz w:val="24"/>
          <w:szCs w:val="24"/>
          <w:lang w:val="en-US"/>
        </w:rPr>
        <w:t xml:space="preserve">ype 2 diabetes mellitus; TOD: </w:t>
      </w:r>
      <w:r w:rsidRPr="007D21B9">
        <w:rPr>
          <w:rFonts w:ascii="Book Antiqua" w:eastAsia="MS Mincho" w:hAnsi="Book Antiqua"/>
          <w:iCs/>
          <w:sz w:val="24"/>
          <w:szCs w:val="24"/>
          <w:lang w:val="en-US"/>
        </w:rPr>
        <w:t>T</w:t>
      </w:r>
      <w:r w:rsidR="003945CF" w:rsidRPr="007D21B9">
        <w:rPr>
          <w:rFonts w:ascii="Book Antiqua" w:eastAsia="MS Mincho" w:hAnsi="Book Antiqua"/>
          <w:iCs/>
          <w:sz w:val="24"/>
          <w:szCs w:val="24"/>
          <w:lang w:val="en-US"/>
        </w:rPr>
        <w:t xml:space="preserve">arget organ damage; </w:t>
      </w:r>
      <w:r w:rsidR="008C0AD9" w:rsidRPr="007D21B9">
        <w:rPr>
          <w:rFonts w:ascii="Book Antiqua" w:eastAsia="MS Mincho" w:hAnsi="Book Antiqua"/>
          <w:iCs/>
          <w:sz w:val="24"/>
          <w:szCs w:val="24"/>
          <w:lang w:val="en-US"/>
        </w:rPr>
        <w:t xml:space="preserve">CV: </w:t>
      </w:r>
      <w:r w:rsidRPr="007D21B9">
        <w:rPr>
          <w:rFonts w:ascii="Book Antiqua" w:eastAsia="MS Mincho" w:hAnsi="Book Antiqua"/>
          <w:iCs/>
          <w:sz w:val="24"/>
          <w:szCs w:val="24"/>
          <w:lang w:val="en-US"/>
        </w:rPr>
        <w:t>C</w:t>
      </w:r>
      <w:r w:rsidR="008C0AD9" w:rsidRPr="007D21B9">
        <w:rPr>
          <w:rFonts w:ascii="Book Antiqua" w:eastAsia="MS Mincho" w:hAnsi="Book Antiqua"/>
          <w:iCs/>
          <w:sz w:val="24"/>
          <w:szCs w:val="24"/>
          <w:lang w:val="en-US"/>
        </w:rPr>
        <w:t>ardiovascular</w:t>
      </w:r>
      <w:r>
        <w:rPr>
          <w:rFonts w:ascii="Book Antiqua" w:hAnsi="Book Antiqua" w:hint="eastAsia"/>
          <w:iCs/>
          <w:sz w:val="24"/>
          <w:szCs w:val="24"/>
          <w:lang w:val="en-US" w:eastAsia="zh-CN"/>
        </w:rPr>
        <w:t xml:space="preserve">; </w:t>
      </w:r>
      <w:r w:rsidR="009246F2" w:rsidRPr="007D21B9">
        <w:rPr>
          <w:rFonts w:ascii="Book Antiqua" w:eastAsia="MS Mincho" w:hAnsi="Book Antiqua"/>
          <w:sz w:val="24"/>
          <w:szCs w:val="24"/>
          <w:lang w:val="en-US"/>
        </w:rPr>
        <w:t xml:space="preserve">MI: </w:t>
      </w:r>
      <w:r w:rsidR="00C35B51" w:rsidRPr="007D21B9">
        <w:rPr>
          <w:rFonts w:ascii="Book Antiqua" w:eastAsia="MS Mincho" w:hAnsi="Book Antiqua"/>
          <w:sz w:val="24"/>
          <w:szCs w:val="24"/>
          <w:lang w:val="en-US"/>
        </w:rPr>
        <w:t>Myocardial</w:t>
      </w:r>
      <w:r w:rsidR="009246F2" w:rsidRPr="007D21B9">
        <w:rPr>
          <w:rFonts w:ascii="Book Antiqua" w:eastAsia="MS Mincho" w:hAnsi="Book Antiqua"/>
          <w:sz w:val="24"/>
          <w:szCs w:val="24"/>
          <w:lang w:val="en-US"/>
        </w:rPr>
        <w:t xml:space="preserve"> infarction; HR: </w:t>
      </w:r>
      <w:r w:rsidRPr="007D21B9">
        <w:rPr>
          <w:rFonts w:ascii="Book Antiqua" w:eastAsia="MS Mincho" w:hAnsi="Book Antiqua"/>
          <w:sz w:val="24"/>
          <w:szCs w:val="24"/>
          <w:lang w:val="en-US"/>
        </w:rPr>
        <w:t>H</w:t>
      </w:r>
      <w:r w:rsidR="009246F2" w:rsidRPr="007D21B9">
        <w:rPr>
          <w:rFonts w:ascii="Book Antiqua" w:eastAsia="MS Mincho" w:hAnsi="Book Antiqua"/>
          <w:sz w:val="24"/>
          <w:szCs w:val="24"/>
          <w:lang w:val="en-US"/>
        </w:rPr>
        <w:t xml:space="preserve">azard </w:t>
      </w:r>
      <w:r w:rsidR="00C35B51" w:rsidRPr="007D21B9">
        <w:rPr>
          <w:rFonts w:ascii="Book Antiqua" w:eastAsia="MS Mincho" w:hAnsi="Book Antiqua"/>
          <w:sz w:val="24"/>
          <w:szCs w:val="24"/>
          <w:lang w:val="en-US"/>
        </w:rPr>
        <w:t>ratio:</w:t>
      </w:r>
      <w:r w:rsidR="00056D05" w:rsidRPr="007D21B9">
        <w:rPr>
          <w:rFonts w:ascii="Book Antiqua" w:eastAsia="MS Mincho" w:hAnsi="Book Antiqua"/>
          <w:sz w:val="24"/>
          <w:szCs w:val="24"/>
          <w:lang w:val="en-US"/>
        </w:rPr>
        <w:t xml:space="preserve"> EKG</w:t>
      </w:r>
      <w:r w:rsidR="008A3830" w:rsidRPr="007D21B9">
        <w:rPr>
          <w:rFonts w:ascii="Book Antiqua" w:eastAsia="MS Mincho" w:hAnsi="Book Antiqua"/>
          <w:sz w:val="24"/>
          <w:szCs w:val="24"/>
          <w:lang w:val="en-US"/>
        </w:rPr>
        <w:t>-</w:t>
      </w:r>
      <w:r w:rsidR="00056D05" w:rsidRPr="007D21B9">
        <w:rPr>
          <w:rFonts w:ascii="Book Antiqua" w:eastAsia="MS Mincho" w:hAnsi="Book Antiqua"/>
          <w:sz w:val="24"/>
          <w:szCs w:val="24"/>
          <w:lang w:val="en-US"/>
        </w:rPr>
        <w:t xml:space="preserve">LVH: </w:t>
      </w:r>
      <w:r w:rsidRPr="007D21B9">
        <w:rPr>
          <w:rFonts w:ascii="Book Antiqua" w:eastAsia="MS Mincho" w:hAnsi="Book Antiqua"/>
          <w:sz w:val="24"/>
          <w:szCs w:val="24"/>
          <w:lang w:val="en-US"/>
        </w:rPr>
        <w:t>L</w:t>
      </w:r>
      <w:r w:rsidR="00056D05" w:rsidRPr="007D21B9">
        <w:rPr>
          <w:rFonts w:ascii="Book Antiqua" w:eastAsia="MS Mincho" w:hAnsi="Book Antiqua"/>
          <w:sz w:val="24"/>
          <w:szCs w:val="24"/>
          <w:lang w:val="en-US"/>
        </w:rPr>
        <w:t xml:space="preserve">eft ventricular hypertrophy </w:t>
      </w:r>
      <w:r w:rsidR="008A3830" w:rsidRPr="007D21B9">
        <w:rPr>
          <w:rFonts w:ascii="Book Antiqua" w:eastAsia="MS Mincho" w:hAnsi="Book Antiqua"/>
          <w:bCs/>
          <w:sz w:val="24"/>
          <w:szCs w:val="24"/>
          <w:lang w:val="en-US"/>
        </w:rPr>
        <w:t>detected by</w:t>
      </w:r>
      <w:r w:rsidR="008A3830" w:rsidRPr="007D21B9">
        <w:rPr>
          <w:rFonts w:ascii="Book Antiqua" w:eastAsia="MS Mincho" w:hAnsi="Book Antiqua"/>
          <w:sz w:val="24"/>
          <w:szCs w:val="24"/>
          <w:lang w:val="en-US"/>
        </w:rPr>
        <w:t xml:space="preserve"> electrocardiography; </w:t>
      </w:r>
      <w:r w:rsidR="00056D05" w:rsidRPr="007D21B9">
        <w:rPr>
          <w:rFonts w:ascii="Book Antiqua" w:eastAsia="MS Mincho" w:hAnsi="Book Antiqua"/>
          <w:sz w:val="24"/>
          <w:szCs w:val="24"/>
          <w:lang w:val="en-US"/>
        </w:rPr>
        <w:t>ELSA:</w:t>
      </w:r>
      <w:r w:rsidR="00772687">
        <w:rPr>
          <w:rFonts w:ascii="Book Antiqua" w:eastAsia="MS Mincho" w:hAnsi="Book Antiqua"/>
          <w:sz w:val="24"/>
          <w:szCs w:val="24"/>
          <w:lang w:val="en-US"/>
        </w:rPr>
        <w:t xml:space="preserve"> </w:t>
      </w:r>
      <w:r w:rsidR="003945CF" w:rsidRPr="007D21B9">
        <w:rPr>
          <w:rFonts w:ascii="Book Antiqua" w:eastAsia="MS Mincho" w:hAnsi="Book Antiqua"/>
          <w:sz w:val="24"/>
          <w:szCs w:val="24"/>
          <w:lang w:val="en-US"/>
        </w:rPr>
        <w:t>European Lacidipine Study on Atherosclerosis</w:t>
      </w:r>
      <w:r w:rsidR="00C35B51" w:rsidRPr="007D21B9">
        <w:rPr>
          <w:rFonts w:ascii="Book Antiqua" w:eastAsia="MS Mincho" w:hAnsi="Book Antiqua"/>
          <w:sz w:val="24"/>
          <w:szCs w:val="24"/>
          <w:lang w:val="en-US"/>
        </w:rPr>
        <w:t>; LIFE</w:t>
      </w:r>
      <w:r w:rsidR="009D1077" w:rsidRPr="007D21B9">
        <w:rPr>
          <w:rFonts w:ascii="Book Antiqua" w:eastAsia="MS Mincho" w:hAnsi="Book Antiqua"/>
          <w:sz w:val="24"/>
          <w:szCs w:val="24"/>
          <w:lang w:val="en-US"/>
        </w:rPr>
        <w:t xml:space="preserve">: </w:t>
      </w:r>
      <w:r w:rsidR="00CD6B1B" w:rsidRPr="007D21B9">
        <w:rPr>
          <w:rFonts w:ascii="Book Antiqua" w:eastAsia="MS Mincho" w:hAnsi="Book Antiqua"/>
          <w:bCs/>
          <w:sz w:val="24"/>
          <w:szCs w:val="24"/>
          <w:lang w:val="en-US"/>
        </w:rPr>
        <w:t>Losartan</w:t>
      </w:r>
      <w:r w:rsidR="00CD6B1B" w:rsidRPr="007D21B9">
        <w:rPr>
          <w:rFonts w:ascii="Book Antiqua" w:eastAsia="MS Mincho" w:hAnsi="Book Antiqua"/>
          <w:sz w:val="24"/>
          <w:szCs w:val="24"/>
          <w:lang w:val="en-US"/>
        </w:rPr>
        <w:t xml:space="preserve"> Intervention For Endpoint reduction; ASCOT</w:t>
      </w:r>
      <w:r w:rsidR="005B187F" w:rsidRPr="007D21B9">
        <w:rPr>
          <w:rFonts w:ascii="Book Antiqua" w:eastAsia="MS Mincho" w:hAnsi="Book Antiqua"/>
          <w:sz w:val="24"/>
          <w:szCs w:val="24"/>
          <w:lang w:val="en-US"/>
        </w:rPr>
        <w:t>-BPLA</w:t>
      </w:r>
      <w:r w:rsidR="00CD6B1B" w:rsidRPr="007D21B9">
        <w:rPr>
          <w:rFonts w:ascii="Book Antiqua" w:eastAsia="MS Mincho" w:hAnsi="Book Antiqua"/>
          <w:sz w:val="24"/>
          <w:szCs w:val="24"/>
          <w:lang w:val="en-US"/>
        </w:rPr>
        <w:t xml:space="preserve">: </w:t>
      </w:r>
      <w:r w:rsidR="00C62754" w:rsidRPr="007D21B9">
        <w:rPr>
          <w:rFonts w:ascii="Book Antiqua" w:eastAsia="MS Mincho" w:hAnsi="Book Antiqua"/>
          <w:sz w:val="24"/>
          <w:szCs w:val="24"/>
          <w:lang w:val="en-US"/>
        </w:rPr>
        <w:t>Anglo-Scandinavian Cardiac Outcomes Trial-Blood Pressure Lowering Arm</w:t>
      </w:r>
      <w:r>
        <w:rPr>
          <w:rFonts w:ascii="Book Antiqua" w:hAnsi="Book Antiqua" w:hint="eastAsia"/>
          <w:sz w:val="24"/>
          <w:szCs w:val="24"/>
          <w:lang w:val="en-US" w:eastAsia="zh-CN"/>
        </w:rPr>
        <w:t>.</w:t>
      </w:r>
    </w:p>
    <w:p w14:paraId="3428E32E" w14:textId="77777777" w:rsidR="00E513EA" w:rsidRPr="007D21B9" w:rsidRDefault="00E513EA" w:rsidP="00772687">
      <w:pPr>
        <w:widowControl w:val="0"/>
        <w:spacing w:after="0" w:line="360" w:lineRule="auto"/>
        <w:jc w:val="both"/>
        <w:rPr>
          <w:rFonts w:ascii="Book Antiqua" w:eastAsia="MS Mincho" w:hAnsi="Book Antiqua"/>
          <w:sz w:val="24"/>
          <w:szCs w:val="24"/>
          <w:lang w:val="en-US"/>
        </w:rPr>
      </w:pPr>
    </w:p>
    <w:p w14:paraId="6606F10A" w14:textId="26DC9724"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lastRenderedPageBreak/>
        <w:t xml:space="preserve">Table </w:t>
      </w:r>
      <w:r w:rsidR="00C736ED" w:rsidRPr="007D21B9">
        <w:rPr>
          <w:rFonts w:ascii="Book Antiqua" w:eastAsia="MS Mincho" w:hAnsi="Book Antiqua"/>
          <w:b/>
          <w:sz w:val="24"/>
          <w:szCs w:val="24"/>
          <w:lang w:val="en-US"/>
        </w:rPr>
        <w:t>2</w:t>
      </w:r>
      <w:r w:rsidR="00772687">
        <w:rPr>
          <w:rFonts w:ascii="Book Antiqua" w:eastAsia="MS Mincho" w:hAnsi="Book Antiqua"/>
          <w:b/>
          <w:sz w:val="24"/>
          <w:szCs w:val="24"/>
          <w:lang w:val="en-US"/>
        </w:rPr>
        <w:t xml:space="preserve"> </w:t>
      </w:r>
      <w:r w:rsidR="00B30A37" w:rsidRPr="007D21B9">
        <w:rPr>
          <w:rFonts w:ascii="Book Antiqua" w:eastAsia="MS Mincho" w:hAnsi="Book Antiqua"/>
          <w:b/>
          <w:sz w:val="24"/>
          <w:szCs w:val="24"/>
          <w:lang w:val="en-US"/>
        </w:rPr>
        <w:t xml:space="preserve">Cross-sectional </w:t>
      </w:r>
      <w:r w:rsidR="00C35B51" w:rsidRPr="007D21B9">
        <w:rPr>
          <w:rFonts w:ascii="Book Antiqua" w:eastAsia="MS Mincho" w:hAnsi="Book Antiqua"/>
          <w:b/>
          <w:sz w:val="24"/>
          <w:szCs w:val="24"/>
          <w:lang w:val="en-US"/>
        </w:rPr>
        <w:t>studies</w:t>
      </w:r>
      <w:r w:rsidRPr="007D21B9">
        <w:rPr>
          <w:rFonts w:ascii="Book Antiqua" w:eastAsia="MS Mincho" w:hAnsi="Book Antiqua"/>
          <w:b/>
          <w:sz w:val="24"/>
          <w:szCs w:val="24"/>
          <w:lang w:val="en-US"/>
        </w:rPr>
        <w:t xml:space="preserve"> investigating the association of metabolic syndrome with various markers of </w:t>
      </w:r>
      <w:r w:rsidR="00C35B51" w:rsidRPr="007D21B9">
        <w:rPr>
          <w:rFonts w:ascii="Book Antiqua" w:eastAsia="MS Mincho" w:hAnsi="Book Antiqua"/>
          <w:b/>
          <w:sz w:val="24"/>
          <w:szCs w:val="24"/>
          <w:lang w:val="en-US"/>
        </w:rPr>
        <w:t>subclinical organ</w:t>
      </w:r>
      <w:r w:rsidRPr="007D21B9">
        <w:rPr>
          <w:rFonts w:ascii="Book Antiqua" w:eastAsia="MS Mincho" w:hAnsi="Book Antiqua"/>
          <w:b/>
          <w:sz w:val="24"/>
          <w:szCs w:val="24"/>
          <w:lang w:val="en-US"/>
        </w:rPr>
        <w:t xml:space="preserve"> damage</w:t>
      </w:r>
    </w:p>
    <w:tbl>
      <w:tblPr>
        <w:tblW w:w="5263" w:type="pct"/>
        <w:tblInd w:w="-176" w:type="dxa"/>
        <w:tblLayout w:type="fixed"/>
        <w:tblLook w:val="00A0" w:firstRow="1" w:lastRow="0" w:firstColumn="1" w:lastColumn="0" w:noHBand="0" w:noVBand="0"/>
      </w:tblPr>
      <w:tblGrid>
        <w:gridCol w:w="2635"/>
        <w:gridCol w:w="3602"/>
        <w:gridCol w:w="972"/>
        <w:gridCol w:w="1523"/>
        <w:gridCol w:w="1952"/>
        <w:gridCol w:w="1671"/>
        <w:gridCol w:w="1090"/>
        <w:gridCol w:w="1366"/>
      </w:tblGrid>
      <w:tr w:rsidR="007D21B9" w:rsidRPr="007D21B9" w14:paraId="1E67EDFE" w14:textId="77777777" w:rsidTr="00BF7A9B">
        <w:tc>
          <w:tcPr>
            <w:tcW w:w="890" w:type="pct"/>
            <w:tcBorders>
              <w:top w:val="single" w:sz="4" w:space="0" w:color="auto"/>
              <w:bottom w:val="single" w:sz="4" w:space="0" w:color="auto"/>
            </w:tcBorders>
            <w:vAlign w:val="center"/>
          </w:tcPr>
          <w:p w14:paraId="3359EE1E" w14:textId="3710189A" w:rsidR="00BF7A9B" w:rsidRPr="00B876F6" w:rsidRDefault="00B876F6" w:rsidP="00772687">
            <w:pPr>
              <w:widowControl w:val="0"/>
              <w:tabs>
                <w:tab w:val="left" w:pos="10875"/>
              </w:tabs>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hint="eastAsia"/>
                <w:b/>
                <w:sz w:val="24"/>
                <w:szCs w:val="24"/>
                <w:lang w:val="en-US" w:eastAsia="zh-CN"/>
              </w:rPr>
              <w:t>Ref.</w:t>
            </w:r>
          </w:p>
        </w:tc>
        <w:tc>
          <w:tcPr>
            <w:tcW w:w="1216" w:type="pct"/>
            <w:tcBorders>
              <w:top w:val="single" w:sz="4" w:space="0" w:color="auto"/>
              <w:bottom w:val="single" w:sz="4" w:space="0" w:color="auto"/>
            </w:tcBorders>
            <w:vAlign w:val="center"/>
          </w:tcPr>
          <w:p w14:paraId="1C10B471" w14:textId="624AF062" w:rsidR="00BF7A9B" w:rsidRPr="007D21B9" w:rsidRDefault="00C35B51"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N</w:t>
            </w:r>
            <w:r w:rsidR="00BF7A9B" w:rsidRPr="007D21B9">
              <w:rPr>
                <w:rFonts w:ascii="Book Antiqua" w:eastAsia="MS Mincho" w:hAnsi="Book Antiqua"/>
                <w:b/>
                <w:sz w:val="24"/>
                <w:szCs w:val="24"/>
                <w:lang w:val="en-US"/>
              </w:rPr>
              <w:t xml:space="preserve"> </w:t>
            </w:r>
            <w:r w:rsidR="00B30A37" w:rsidRPr="007D21B9">
              <w:rPr>
                <w:rFonts w:ascii="Book Antiqua" w:eastAsia="MS Mincho" w:hAnsi="Book Antiqua"/>
                <w:b/>
                <w:sz w:val="24"/>
                <w:szCs w:val="24"/>
                <w:lang w:val="en-US"/>
              </w:rPr>
              <w:t xml:space="preserve">of </w:t>
            </w:r>
            <w:r w:rsidR="00BF7A9B" w:rsidRPr="007D21B9">
              <w:rPr>
                <w:rFonts w:ascii="Book Antiqua" w:eastAsia="MS Mincho" w:hAnsi="Book Antiqua"/>
                <w:b/>
                <w:sz w:val="24"/>
                <w:szCs w:val="24"/>
                <w:lang w:val="en-US"/>
              </w:rPr>
              <w:t>subjects</w:t>
            </w:r>
          </w:p>
          <w:p w14:paraId="47E707B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(population)</w:t>
            </w:r>
          </w:p>
        </w:tc>
        <w:tc>
          <w:tcPr>
            <w:tcW w:w="328" w:type="pct"/>
            <w:tcBorders>
              <w:top w:val="single" w:sz="4" w:space="0" w:color="auto"/>
              <w:bottom w:val="single" w:sz="4" w:space="0" w:color="auto"/>
            </w:tcBorders>
            <w:vAlign w:val="center"/>
          </w:tcPr>
          <w:p w14:paraId="052038A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LVM</w:t>
            </w:r>
          </w:p>
        </w:tc>
        <w:tc>
          <w:tcPr>
            <w:tcW w:w="514" w:type="pct"/>
            <w:tcBorders>
              <w:top w:val="single" w:sz="4" w:space="0" w:color="auto"/>
              <w:bottom w:val="single" w:sz="4" w:space="0" w:color="auto"/>
            </w:tcBorders>
            <w:vAlign w:val="center"/>
          </w:tcPr>
          <w:p w14:paraId="4029F61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LV diastolic function</w:t>
            </w:r>
          </w:p>
        </w:tc>
        <w:tc>
          <w:tcPr>
            <w:tcW w:w="659" w:type="pct"/>
            <w:tcBorders>
              <w:top w:val="single" w:sz="4" w:space="0" w:color="auto"/>
              <w:bottom w:val="single" w:sz="4" w:space="0" w:color="auto"/>
            </w:tcBorders>
            <w:vAlign w:val="center"/>
          </w:tcPr>
          <w:p w14:paraId="24D3D77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Carotid IMT and plaques</w:t>
            </w:r>
          </w:p>
        </w:tc>
        <w:tc>
          <w:tcPr>
            <w:tcW w:w="564" w:type="pct"/>
            <w:tcBorders>
              <w:top w:val="single" w:sz="4" w:space="0" w:color="auto"/>
              <w:bottom w:val="single" w:sz="4" w:space="0" w:color="auto"/>
            </w:tcBorders>
            <w:vAlign w:val="center"/>
          </w:tcPr>
          <w:p w14:paraId="6DFE69D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Micro-albuminuria</w:t>
            </w:r>
          </w:p>
        </w:tc>
        <w:tc>
          <w:tcPr>
            <w:tcW w:w="368" w:type="pct"/>
            <w:tcBorders>
              <w:top w:val="single" w:sz="4" w:space="0" w:color="auto"/>
              <w:bottom w:val="single" w:sz="4" w:space="0" w:color="auto"/>
            </w:tcBorders>
            <w:vAlign w:val="center"/>
          </w:tcPr>
          <w:p w14:paraId="542E527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CKD</w:t>
            </w:r>
          </w:p>
        </w:tc>
        <w:tc>
          <w:tcPr>
            <w:tcW w:w="461" w:type="pct"/>
            <w:tcBorders>
              <w:top w:val="single" w:sz="4" w:space="0" w:color="auto"/>
              <w:bottom w:val="single" w:sz="4" w:space="0" w:color="auto"/>
            </w:tcBorders>
            <w:vAlign w:val="center"/>
          </w:tcPr>
          <w:p w14:paraId="101F5E0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sz w:val="24"/>
                <w:szCs w:val="24"/>
                <w:lang w:val="en-US"/>
              </w:rPr>
              <w:t>Arterial stiffness</w:t>
            </w:r>
          </w:p>
        </w:tc>
      </w:tr>
      <w:tr w:rsidR="007D21B9" w:rsidRPr="007D21B9" w14:paraId="641BCEE5" w14:textId="77777777" w:rsidTr="00BF7A9B">
        <w:tc>
          <w:tcPr>
            <w:tcW w:w="890" w:type="pct"/>
            <w:tcBorders>
              <w:top w:val="single" w:sz="4" w:space="0" w:color="auto"/>
            </w:tcBorders>
            <w:vAlign w:val="center"/>
          </w:tcPr>
          <w:p w14:paraId="1421F7E0" w14:textId="1F2BD5E0" w:rsidR="00BF7A9B" w:rsidRPr="007D21B9" w:rsidRDefault="00BF7A9B" w:rsidP="00772687">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Mancia </w:t>
            </w:r>
            <w:r w:rsidR="00B876F6"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[21]</w:t>
            </w:r>
          </w:p>
        </w:tc>
        <w:tc>
          <w:tcPr>
            <w:tcW w:w="1216" w:type="pct"/>
            <w:tcBorders>
              <w:top w:val="single" w:sz="4" w:space="0" w:color="auto"/>
            </w:tcBorders>
            <w:vAlign w:val="center"/>
          </w:tcPr>
          <w:p w14:paraId="762F149A" w14:textId="77777777" w:rsidR="00BF7A9B" w:rsidRPr="007D21B9" w:rsidRDefault="00BF7A9B" w:rsidP="00772687">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2051 (Italian GP)</w:t>
            </w:r>
          </w:p>
        </w:tc>
        <w:tc>
          <w:tcPr>
            <w:tcW w:w="328" w:type="pct"/>
            <w:tcBorders>
              <w:top w:val="single" w:sz="4" w:space="0" w:color="auto"/>
            </w:tcBorders>
            <w:vAlign w:val="center"/>
          </w:tcPr>
          <w:p w14:paraId="07365C0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tcBorders>
              <w:top w:val="single" w:sz="4" w:space="0" w:color="auto"/>
            </w:tcBorders>
            <w:vAlign w:val="center"/>
          </w:tcPr>
          <w:p w14:paraId="4B75F4D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tcBorders>
              <w:top w:val="single" w:sz="4" w:space="0" w:color="auto"/>
            </w:tcBorders>
            <w:vAlign w:val="center"/>
          </w:tcPr>
          <w:p w14:paraId="073E32E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tcBorders>
              <w:top w:val="single" w:sz="4" w:space="0" w:color="auto"/>
            </w:tcBorders>
            <w:vAlign w:val="center"/>
          </w:tcPr>
          <w:p w14:paraId="783358C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tcBorders>
              <w:top w:val="single" w:sz="4" w:space="0" w:color="auto"/>
            </w:tcBorders>
            <w:vAlign w:val="center"/>
          </w:tcPr>
          <w:p w14:paraId="64E19F1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tcBorders>
              <w:top w:val="single" w:sz="4" w:space="0" w:color="auto"/>
            </w:tcBorders>
            <w:vAlign w:val="center"/>
          </w:tcPr>
          <w:p w14:paraId="3EA1E6B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551BE671" w14:textId="77777777" w:rsidTr="00BF7A9B">
        <w:tc>
          <w:tcPr>
            <w:tcW w:w="890" w:type="pct"/>
            <w:vAlign w:val="center"/>
          </w:tcPr>
          <w:p w14:paraId="19DD02AE" w14:textId="104D4071" w:rsidR="00BF7A9B" w:rsidRPr="007D21B9" w:rsidRDefault="00B876F6" w:rsidP="00772687">
            <w:pPr>
              <w:widowControl w:val="0"/>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Cuspidi</w:t>
            </w:r>
            <w:r w:rsidRPr="00B876F6">
              <w:rPr>
                <w:rFonts w:ascii="Book Antiqua" w:eastAsia="MS Mincho" w:hAnsi="Book Antiqua"/>
                <w:i/>
                <w:sz w:val="24"/>
                <w:szCs w:val="24"/>
                <w:lang w:val="en-US"/>
              </w:rPr>
              <w:t xml:space="preserve"> et al</w:t>
            </w:r>
            <w:r w:rsidR="00BF7A9B" w:rsidRPr="007D21B9">
              <w:rPr>
                <w:rFonts w:ascii="Book Antiqua" w:eastAsia="MS Mincho" w:hAnsi="Book Antiqua"/>
                <w:sz w:val="24"/>
                <w:szCs w:val="24"/>
                <w:vertAlign w:val="superscript"/>
                <w:lang w:val="en-US"/>
              </w:rPr>
              <w:t>[23]</w:t>
            </w:r>
            <w:r w:rsidR="00BF7A9B" w:rsidRPr="007D21B9">
              <w:rPr>
                <w:rFonts w:ascii="Book Antiqua" w:eastAsia="MS Mincho" w:hAnsi="Book Antiqua"/>
                <w:sz w:val="24"/>
                <w:szCs w:val="24"/>
                <w:lang w:val="en-US"/>
              </w:rPr>
              <w:t xml:space="preserve"> </w:t>
            </w:r>
          </w:p>
        </w:tc>
        <w:tc>
          <w:tcPr>
            <w:tcW w:w="1216" w:type="pct"/>
            <w:vAlign w:val="center"/>
          </w:tcPr>
          <w:p w14:paraId="4EBC9EBB" w14:textId="76D00322" w:rsidR="00BF7A9B" w:rsidRPr="007D21B9" w:rsidRDefault="00BF7A9B" w:rsidP="00772687">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447 (Italian </w:t>
            </w:r>
            <w:r w:rsidR="00C35B51" w:rsidRPr="007D21B9">
              <w:rPr>
                <w:rFonts w:ascii="Book Antiqua" w:eastAsia="MS Mincho" w:hAnsi="Book Antiqua"/>
                <w:sz w:val="24"/>
                <w:szCs w:val="24"/>
                <w:lang w:val="en-US"/>
              </w:rPr>
              <w:t>hypertensives)</w:t>
            </w:r>
          </w:p>
        </w:tc>
        <w:tc>
          <w:tcPr>
            <w:tcW w:w="328" w:type="pct"/>
            <w:vAlign w:val="center"/>
          </w:tcPr>
          <w:p w14:paraId="35225DC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0273653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1FFEE05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64" w:type="pct"/>
            <w:vAlign w:val="center"/>
          </w:tcPr>
          <w:p w14:paraId="0FF1895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368" w:type="pct"/>
            <w:vAlign w:val="center"/>
          </w:tcPr>
          <w:p w14:paraId="402F3C6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6F2E0FA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4ED57B4D" w14:textId="77777777" w:rsidTr="00BF7A9B">
        <w:tc>
          <w:tcPr>
            <w:tcW w:w="890" w:type="pct"/>
            <w:vAlign w:val="center"/>
          </w:tcPr>
          <w:p w14:paraId="2A64564B" w14:textId="3EEFD3FC" w:rsidR="00BF7A9B" w:rsidRPr="007D21B9" w:rsidRDefault="00B876F6" w:rsidP="00B876F6">
            <w:pPr>
              <w:widowControl w:val="0"/>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Leoncini </w:t>
            </w:r>
            <w:r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[24]</w:t>
            </w:r>
          </w:p>
        </w:tc>
        <w:tc>
          <w:tcPr>
            <w:tcW w:w="1216" w:type="pct"/>
            <w:vAlign w:val="center"/>
          </w:tcPr>
          <w:p w14:paraId="664F3B88" w14:textId="77777777" w:rsidR="00BF7A9B" w:rsidRPr="007D21B9" w:rsidRDefault="00BF7A9B" w:rsidP="00772687">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354 (Italian hypertensives)</w:t>
            </w:r>
          </w:p>
        </w:tc>
        <w:tc>
          <w:tcPr>
            <w:tcW w:w="328" w:type="pct"/>
            <w:vAlign w:val="center"/>
          </w:tcPr>
          <w:p w14:paraId="08ABCAC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418E8C6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14AE3FE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64" w:type="pct"/>
            <w:vAlign w:val="center"/>
          </w:tcPr>
          <w:p w14:paraId="7BD5BED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368" w:type="pct"/>
            <w:vAlign w:val="center"/>
          </w:tcPr>
          <w:p w14:paraId="5206C34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687E42C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35668821" w14:textId="77777777" w:rsidTr="00BF7A9B">
        <w:tc>
          <w:tcPr>
            <w:tcW w:w="890" w:type="pct"/>
            <w:vAlign w:val="center"/>
          </w:tcPr>
          <w:p w14:paraId="6EE82817" w14:textId="4C8C2584" w:rsidR="00BF7A9B" w:rsidRPr="007D21B9" w:rsidRDefault="00B876F6" w:rsidP="00772687">
            <w:pPr>
              <w:widowControl w:val="0"/>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Mulè</w:t>
            </w:r>
            <w:r w:rsidR="00BF7A9B" w:rsidRPr="007D21B9">
              <w:rPr>
                <w:rFonts w:ascii="Book Antiqua" w:eastAsia="MS Mincho" w:hAnsi="Book Antiqua"/>
                <w:sz w:val="24"/>
                <w:szCs w:val="24"/>
                <w:lang w:val="en-US"/>
              </w:rPr>
              <w:t xml:space="preserve"> </w:t>
            </w:r>
            <w:r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[26]</w:t>
            </w:r>
          </w:p>
        </w:tc>
        <w:tc>
          <w:tcPr>
            <w:tcW w:w="1216" w:type="pct"/>
            <w:vAlign w:val="center"/>
          </w:tcPr>
          <w:p w14:paraId="5B56E281" w14:textId="77777777" w:rsidR="00BF7A9B" w:rsidRPr="007D21B9" w:rsidRDefault="00BF7A9B" w:rsidP="00772687">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353 (Italian hypertensives)</w:t>
            </w:r>
          </w:p>
        </w:tc>
        <w:tc>
          <w:tcPr>
            <w:tcW w:w="328" w:type="pct"/>
            <w:vAlign w:val="center"/>
          </w:tcPr>
          <w:p w14:paraId="2F3C5B4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3986D2F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p>
        </w:tc>
        <w:tc>
          <w:tcPr>
            <w:tcW w:w="659" w:type="pct"/>
            <w:vAlign w:val="center"/>
          </w:tcPr>
          <w:p w14:paraId="04591B17"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6970F96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368" w:type="pct"/>
            <w:vAlign w:val="center"/>
          </w:tcPr>
          <w:p w14:paraId="2E1CB92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1EF8447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63826E56" w14:textId="77777777" w:rsidTr="00BF7A9B">
        <w:tc>
          <w:tcPr>
            <w:tcW w:w="890" w:type="pct"/>
            <w:vAlign w:val="center"/>
          </w:tcPr>
          <w:p w14:paraId="3981351A" w14:textId="00778DFF" w:rsidR="00BF7A9B" w:rsidRPr="007D21B9" w:rsidRDefault="00B876F6" w:rsidP="00772687">
            <w:pPr>
              <w:widowControl w:val="0"/>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Mulè </w:t>
            </w:r>
            <w:r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[91]</w:t>
            </w:r>
          </w:p>
        </w:tc>
        <w:tc>
          <w:tcPr>
            <w:tcW w:w="1216" w:type="pct"/>
            <w:vAlign w:val="center"/>
          </w:tcPr>
          <w:p w14:paraId="2CDEFB7E" w14:textId="77777777" w:rsidR="00BF7A9B" w:rsidRPr="007D21B9" w:rsidRDefault="00BF7A9B" w:rsidP="00772687">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475 (Italian hypertensives)</w:t>
            </w:r>
          </w:p>
        </w:tc>
        <w:tc>
          <w:tcPr>
            <w:tcW w:w="328" w:type="pct"/>
            <w:vAlign w:val="center"/>
          </w:tcPr>
          <w:p w14:paraId="0162CA7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45FE323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p>
        </w:tc>
        <w:tc>
          <w:tcPr>
            <w:tcW w:w="659" w:type="pct"/>
            <w:vAlign w:val="center"/>
          </w:tcPr>
          <w:p w14:paraId="43D8380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58EB1D2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4EC9E6C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32A79EC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463EC1EC" w14:textId="77777777" w:rsidTr="00BF7A9B">
        <w:tc>
          <w:tcPr>
            <w:tcW w:w="890" w:type="pct"/>
            <w:vAlign w:val="center"/>
          </w:tcPr>
          <w:p w14:paraId="1DCFCEBB" w14:textId="7924E6C9"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Schillaci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[92]</w:t>
            </w:r>
          </w:p>
        </w:tc>
        <w:tc>
          <w:tcPr>
            <w:tcW w:w="1216" w:type="pct"/>
            <w:vAlign w:val="center"/>
          </w:tcPr>
          <w:p w14:paraId="483AAE94" w14:textId="3838B30F"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618 (Italian </w:t>
            </w:r>
            <w:r w:rsidR="00C35B51" w:rsidRPr="007D21B9">
              <w:rPr>
                <w:rFonts w:ascii="Book Antiqua" w:eastAsia="MS Mincho" w:hAnsi="Book Antiqua"/>
                <w:sz w:val="24"/>
                <w:szCs w:val="24"/>
                <w:lang w:val="en-US"/>
              </w:rPr>
              <w:t>hypertensives)</w:t>
            </w:r>
          </w:p>
        </w:tc>
        <w:tc>
          <w:tcPr>
            <w:tcW w:w="328" w:type="pct"/>
            <w:vAlign w:val="center"/>
          </w:tcPr>
          <w:p w14:paraId="0E484B05" w14:textId="3DE1CE7E"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r w:rsidR="00B876F6" w:rsidRPr="00B876F6">
              <w:rPr>
                <w:rFonts w:ascii="Book Antiqua" w:hAnsi="Book Antiqua" w:hint="eastAsia"/>
                <w:sz w:val="24"/>
                <w:szCs w:val="24"/>
                <w:vertAlign w:val="superscript"/>
                <w:lang w:val="en-US" w:eastAsia="zh-CN"/>
              </w:rPr>
              <w:t>1</w:t>
            </w:r>
          </w:p>
        </w:tc>
        <w:tc>
          <w:tcPr>
            <w:tcW w:w="514" w:type="pct"/>
            <w:vAlign w:val="center"/>
          </w:tcPr>
          <w:p w14:paraId="0672BDD6" w14:textId="54FD861C"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r w:rsidR="00B876F6" w:rsidRPr="00B876F6">
              <w:rPr>
                <w:rFonts w:ascii="Book Antiqua" w:hAnsi="Book Antiqua" w:hint="eastAsia"/>
                <w:sz w:val="24"/>
                <w:szCs w:val="24"/>
                <w:vertAlign w:val="superscript"/>
                <w:lang w:val="en-US" w:eastAsia="zh-CN"/>
              </w:rPr>
              <w:t>1</w:t>
            </w:r>
          </w:p>
        </w:tc>
        <w:tc>
          <w:tcPr>
            <w:tcW w:w="659" w:type="pct"/>
            <w:vAlign w:val="center"/>
          </w:tcPr>
          <w:p w14:paraId="7AE9650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66D49BE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056E8E5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7D58799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0A9DEE8B" w14:textId="77777777" w:rsidTr="00BF7A9B">
        <w:tc>
          <w:tcPr>
            <w:tcW w:w="890" w:type="pct"/>
            <w:vAlign w:val="center"/>
          </w:tcPr>
          <w:p w14:paraId="70A249A2" w14:textId="74328406"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Nicolini</w:t>
            </w:r>
            <w:r w:rsidR="00BF7A9B" w:rsidRPr="007D21B9">
              <w:rPr>
                <w:rFonts w:ascii="Book Antiqua" w:eastAsia="MS Mincho" w:hAnsi="Book Antiqua"/>
                <w:sz w:val="24"/>
                <w:szCs w:val="24"/>
                <w:lang w:val="en-US"/>
              </w:rPr>
              <w:t xml:space="preserve">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[93]</w:t>
            </w:r>
          </w:p>
        </w:tc>
        <w:tc>
          <w:tcPr>
            <w:tcW w:w="1216" w:type="pct"/>
            <w:vAlign w:val="center"/>
          </w:tcPr>
          <w:p w14:paraId="1CEFAFF5" w14:textId="73476391"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200 (Italian </w:t>
            </w:r>
            <w:r w:rsidR="00C35B51" w:rsidRPr="007D21B9">
              <w:rPr>
                <w:rFonts w:ascii="Book Antiqua" w:eastAsia="MS Mincho" w:hAnsi="Book Antiqua"/>
                <w:sz w:val="24"/>
                <w:szCs w:val="24"/>
                <w:lang w:val="en-US"/>
              </w:rPr>
              <w:t>hypertensives)</w:t>
            </w:r>
          </w:p>
        </w:tc>
        <w:tc>
          <w:tcPr>
            <w:tcW w:w="328" w:type="pct"/>
            <w:vAlign w:val="center"/>
          </w:tcPr>
          <w:p w14:paraId="323E1742" w14:textId="28412C0C"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r w:rsidR="00B876F6" w:rsidRPr="00B876F6">
              <w:rPr>
                <w:rFonts w:ascii="Book Antiqua" w:hAnsi="Book Antiqua" w:hint="eastAsia"/>
                <w:sz w:val="24"/>
                <w:szCs w:val="24"/>
                <w:vertAlign w:val="superscript"/>
                <w:lang w:val="en-US" w:eastAsia="zh-CN"/>
              </w:rPr>
              <w:t>1</w:t>
            </w:r>
          </w:p>
        </w:tc>
        <w:tc>
          <w:tcPr>
            <w:tcW w:w="514" w:type="pct"/>
            <w:vAlign w:val="center"/>
          </w:tcPr>
          <w:p w14:paraId="130EFCDF" w14:textId="5C2A926B"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r w:rsidR="00B876F6" w:rsidRPr="00B876F6">
              <w:rPr>
                <w:rFonts w:ascii="Book Antiqua" w:hAnsi="Book Antiqua" w:hint="eastAsia"/>
                <w:sz w:val="24"/>
                <w:szCs w:val="24"/>
                <w:vertAlign w:val="superscript"/>
                <w:lang w:val="en-US" w:eastAsia="zh-CN"/>
              </w:rPr>
              <w:t>1</w:t>
            </w:r>
          </w:p>
        </w:tc>
        <w:tc>
          <w:tcPr>
            <w:tcW w:w="659" w:type="pct"/>
            <w:vAlign w:val="center"/>
          </w:tcPr>
          <w:p w14:paraId="4107ABD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5E580CC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72EE240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34E9DBB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307FB5EF" w14:textId="77777777" w:rsidTr="00BF7A9B">
        <w:tc>
          <w:tcPr>
            <w:tcW w:w="890" w:type="pct"/>
            <w:vAlign w:val="center"/>
          </w:tcPr>
          <w:p w14:paraId="67D50AC8" w14:textId="4A78D3CE"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Aijaz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[94]</w:t>
            </w:r>
          </w:p>
        </w:tc>
        <w:tc>
          <w:tcPr>
            <w:tcW w:w="1216" w:type="pct"/>
            <w:vAlign w:val="center"/>
          </w:tcPr>
          <w:p w14:paraId="730B9503" w14:textId="1B5785B9" w:rsidR="00BF7A9B" w:rsidRPr="007D21B9" w:rsidRDefault="00BF7A9B"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2042 (U</w:t>
            </w:r>
            <w:r w:rsidR="00B876F6">
              <w:rPr>
                <w:rFonts w:ascii="Book Antiqua" w:hAnsi="Book Antiqua" w:hint="eastAsia"/>
                <w:sz w:val="24"/>
                <w:szCs w:val="24"/>
                <w:lang w:val="en-US" w:eastAsia="zh-CN"/>
              </w:rPr>
              <w:t>nited States</w:t>
            </w:r>
            <w:r w:rsidRPr="007D21B9">
              <w:rPr>
                <w:rFonts w:ascii="Book Antiqua" w:eastAsia="MS Mincho" w:hAnsi="Book Antiqua"/>
                <w:sz w:val="24"/>
                <w:szCs w:val="24"/>
                <w:lang w:val="en-US"/>
              </w:rPr>
              <w:t xml:space="preserve"> GP)</w:t>
            </w:r>
          </w:p>
        </w:tc>
        <w:tc>
          <w:tcPr>
            <w:tcW w:w="328" w:type="pct"/>
            <w:vAlign w:val="center"/>
          </w:tcPr>
          <w:p w14:paraId="1E6085AF" w14:textId="246561BC"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r w:rsidR="00B876F6" w:rsidRPr="00B876F6">
              <w:rPr>
                <w:rFonts w:ascii="Book Antiqua" w:hAnsi="Book Antiqua" w:hint="eastAsia"/>
                <w:sz w:val="24"/>
                <w:szCs w:val="24"/>
                <w:vertAlign w:val="superscript"/>
                <w:lang w:val="en-US" w:eastAsia="zh-CN"/>
              </w:rPr>
              <w:t>1</w:t>
            </w:r>
          </w:p>
        </w:tc>
        <w:tc>
          <w:tcPr>
            <w:tcW w:w="514" w:type="pct"/>
            <w:vAlign w:val="center"/>
          </w:tcPr>
          <w:p w14:paraId="77F54C22" w14:textId="7C063EA2"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r w:rsidR="00B876F6" w:rsidRPr="00B876F6">
              <w:rPr>
                <w:rFonts w:ascii="Book Antiqua" w:hAnsi="Book Antiqua" w:hint="eastAsia"/>
                <w:sz w:val="24"/>
                <w:szCs w:val="24"/>
                <w:vertAlign w:val="superscript"/>
                <w:lang w:val="en-US" w:eastAsia="zh-CN"/>
              </w:rPr>
              <w:t>1</w:t>
            </w:r>
          </w:p>
        </w:tc>
        <w:tc>
          <w:tcPr>
            <w:tcW w:w="659" w:type="pct"/>
            <w:vAlign w:val="center"/>
          </w:tcPr>
          <w:p w14:paraId="1876B21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1C9AA1A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73393FB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764E2F7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08929874" w14:textId="77777777" w:rsidTr="00BF7A9B">
        <w:tc>
          <w:tcPr>
            <w:tcW w:w="890" w:type="pct"/>
            <w:vAlign w:val="center"/>
          </w:tcPr>
          <w:p w14:paraId="2E73533D" w14:textId="59883210"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Sundström</w:t>
            </w:r>
            <w:r w:rsidR="00BF7A9B" w:rsidRPr="007D21B9">
              <w:rPr>
                <w:rFonts w:ascii="Book Antiqua" w:eastAsia="MS Mincho" w:hAnsi="Book Antiqua"/>
                <w:sz w:val="24"/>
                <w:szCs w:val="24"/>
                <w:lang w:val="en-US"/>
              </w:rPr>
              <w:t xml:space="preserve">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[96]</w:t>
            </w:r>
          </w:p>
        </w:tc>
        <w:tc>
          <w:tcPr>
            <w:tcW w:w="1216" w:type="pct"/>
            <w:vAlign w:val="center"/>
          </w:tcPr>
          <w:p w14:paraId="194D1498" w14:textId="32E80C7E"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820</w:t>
            </w:r>
            <w:r w:rsidR="00772687">
              <w:rPr>
                <w:rFonts w:ascii="Book Antiqua" w:eastAsia="MS Mincho" w:hAnsi="Book Antiqua"/>
                <w:sz w:val="24"/>
                <w:szCs w:val="24"/>
                <w:lang w:val="en-US"/>
              </w:rPr>
              <w:t xml:space="preserve"> </w:t>
            </w:r>
            <w:r w:rsidRPr="007D21B9">
              <w:rPr>
                <w:rFonts w:ascii="Book Antiqua" w:eastAsia="MS Mincho" w:hAnsi="Book Antiqua"/>
                <w:sz w:val="24"/>
                <w:szCs w:val="24"/>
                <w:lang w:val="en-US"/>
              </w:rPr>
              <w:t xml:space="preserve">(elderly </w:t>
            </w:r>
            <w:r w:rsidR="00C35B51" w:rsidRPr="007D21B9">
              <w:rPr>
                <w:rFonts w:ascii="Book Antiqua" w:eastAsia="MS Mincho" w:hAnsi="Book Antiqua"/>
                <w:sz w:val="24"/>
                <w:szCs w:val="24"/>
                <w:lang w:val="en-US"/>
              </w:rPr>
              <w:t>Swedish</w:t>
            </w:r>
            <w:r w:rsidRPr="007D21B9">
              <w:rPr>
                <w:rFonts w:ascii="Book Antiqua" w:eastAsia="MS Mincho" w:hAnsi="Book Antiqua"/>
                <w:sz w:val="24"/>
                <w:szCs w:val="24"/>
                <w:lang w:val="en-US"/>
              </w:rPr>
              <w:t xml:space="preserve"> GP)</w:t>
            </w:r>
          </w:p>
        </w:tc>
        <w:tc>
          <w:tcPr>
            <w:tcW w:w="328" w:type="pct"/>
            <w:vAlign w:val="center"/>
          </w:tcPr>
          <w:p w14:paraId="3D1BBEF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6C7B03D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659" w:type="pct"/>
            <w:vAlign w:val="center"/>
          </w:tcPr>
          <w:p w14:paraId="464E583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564" w:type="pct"/>
            <w:vAlign w:val="center"/>
          </w:tcPr>
          <w:p w14:paraId="469A45F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368" w:type="pct"/>
            <w:vAlign w:val="center"/>
          </w:tcPr>
          <w:p w14:paraId="277AD95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461" w:type="pct"/>
            <w:vAlign w:val="center"/>
          </w:tcPr>
          <w:p w14:paraId="2EF1AD5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r>
      <w:tr w:rsidR="007D21B9" w:rsidRPr="007D21B9" w14:paraId="099F5FD2" w14:textId="77777777" w:rsidTr="00BF7A9B">
        <w:tc>
          <w:tcPr>
            <w:tcW w:w="890" w:type="pct"/>
            <w:vAlign w:val="center"/>
          </w:tcPr>
          <w:p w14:paraId="7AEF4B11" w14:textId="5C3FDCC4"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De Simone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[97]</w:t>
            </w:r>
          </w:p>
        </w:tc>
        <w:tc>
          <w:tcPr>
            <w:tcW w:w="1216" w:type="pct"/>
            <w:vAlign w:val="center"/>
          </w:tcPr>
          <w:p w14:paraId="491FBC7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2758 (American Indian GP)</w:t>
            </w:r>
          </w:p>
        </w:tc>
        <w:tc>
          <w:tcPr>
            <w:tcW w:w="328" w:type="pct"/>
            <w:vAlign w:val="center"/>
          </w:tcPr>
          <w:p w14:paraId="618E13A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229488C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p>
        </w:tc>
        <w:tc>
          <w:tcPr>
            <w:tcW w:w="659" w:type="pct"/>
            <w:vAlign w:val="center"/>
          </w:tcPr>
          <w:p w14:paraId="3750A42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2BB5F57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7E96776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6D7055F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4999D6D9" w14:textId="77777777" w:rsidTr="00BF7A9B">
        <w:tc>
          <w:tcPr>
            <w:tcW w:w="890" w:type="pct"/>
            <w:vAlign w:val="center"/>
          </w:tcPr>
          <w:p w14:paraId="422BA27A" w14:textId="2EBCFDF6" w:rsidR="00BF7A9B" w:rsidRPr="007D21B9" w:rsidRDefault="00BF7A9B"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Burchfiel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[98]</w:t>
            </w:r>
          </w:p>
        </w:tc>
        <w:tc>
          <w:tcPr>
            <w:tcW w:w="1216" w:type="pct"/>
            <w:vAlign w:val="center"/>
          </w:tcPr>
          <w:p w14:paraId="1F04FC16" w14:textId="38354662"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1572 (</w:t>
            </w:r>
            <w:r w:rsidR="00B876F6" w:rsidRPr="007D21B9">
              <w:rPr>
                <w:rFonts w:ascii="Book Antiqua" w:eastAsia="MS Mincho" w:hAnsi="Book Antiqua"/>
                <w:sz w:val="24"/>
                <w:szCs w:val="24"/>
                <w:lang w:val="en-US"/>
              </w:rPr>
              <w:t>U</w:t>
            </w:r>
            <w:r w:rsidR="00B876F6">
              <w:rPr>
                <w:rFonts w:ascii="Book Antiqua" w:hAnsi="Book Antiqua" w:hint="eastAsia"/>
                <w:sz w:val="24"/>
                <w:szCs w:val="24"/>
                <w:lang w:val="en-US" w:eastAsia="zh-CN"/>
              </w:rPr>
              <w:t>nited States</w:t>
            </w:r>
            <w:r w:rsidRPr="007D21B9">
              <w:rPr>
                <w:rFonts w:ascii="Book Antiqua" w:eastAsia="MS Mincho" w:hAnsi="Book Antiqua"/>
                <w:sz w:val="24"/>
                <w:szCs w:val="24"/>
                <w:lang w:val="en-US"/>
              </w:rPr>
              <w:t xml:space="preserve"> Black GP)</w:t>
            </w:r>
          </w:p>
        </w:tc>
        <w:tc>
          <w:tcPr>
            <w:tcW w:w="328" w:type="pct"/>
            <w:vAlign w:val="center"/>
          </w:tcPr>
          <w:p w14:paraId="1D47A2B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6039642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14C4E03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5FD9D3C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429F400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7269381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760C0843" w14:textId="77777777" w:rsidTr="00BF7A9B">
        <w:tc>
          <w:tcPr>
            <w:tcW w:w="890" w:type="pct"/>
            <w:vAlign w:val="center"/>
          </w:tcPr>
          <w:p w14:paraId="2DD40C7D" w14:textId="54A5DA89" w:rsidR="00BF7A9B" w:rsidRPr="007D21B9" w:rsidRDefault="00BF7A9B"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de las Fuentes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[99]</w:t>
            </w:r>
          </w:p>
        </w:tc>
        <w:tc>
          <w:tcPr>
            <w:tcW w:w="1216" w:type="pct"/>
            <w:vAlign w:val="center"/>
          </w:tcPr>
          <w:p w14:paraId="3AEFE017" w14:textId="38B1D5D9"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607 (</w:t>
            </w:r>
            <w:r w:rsidR="00B876F6" w:rsidRPr="007D21B9">
              <w:rPr>
                <w:rFonts w:ascii="Book Antiqua" w:eastAsia="MS Mincho" w:hAnsi="Book Antiqua"/>
                <w:sz w:val="24"/>
                <w:szCs w:val="24"/>
                <w:lang w:val="en-US"/>
              </w:rPr>
              <w:t>U</w:t>
            </w:r>
            <w:r w:rsidR="00B876F6">
              <w:rPr>
                <w:rFonts w:ascii="Book Antiqua" w:hAnsi="Book Antiqua" w:hint="eastAsia"/>
                <w:sz w:val="24"/>
                <w:szCs w:val="24"/>
                <w:lang w:val="en-US" w:eastAsia="zh-CN"/>
              </w:rPr>
              <w:t>nited States</w:t>
            </w:r>
            <w:r w:rsidR="00C35B51" w:rsidRPr="007D21B9">
              <w:rPr>
                <w:rFonts w:ascii="Book Antiqua" w:eastAsia="MS Mincho" w:hAnsi="Book Antiqua"/>
                <w:sz w:val="24"/>
                <w:szCs w:val="24"/>
                <w:lang w:val="en-US"/>
              </w:rPr>
              <w:t xml:space="preserve"> GP</w:t>
            </w:r>
            <w:r w:rsidRPr="007D21B9">
              <w:rPr>
                <w:rFonts w:ascii="Book Antiqua" w:eastAsia="MS Mincho" w:hAnsi="Book Antiqua"/>
                <w:sz w:val="24"/>
                <w:szCs w:val="24"/>
                <w:lang w:val="en-US"/>
              </w:rPr>
              <w:t>)</w:t>
            </w:r>
          </w:p>
        </w:tc>
        <w:tc>
          <w:tcPr>
            <w:tcW w:w="328" w:type="pct"/>
            <w:vAlign w:val="center"/>
          </w:tcPr>
          <w:p w14:paraId="1F74B38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5B187F2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p>
        </w:tc>
        <w:tc>
          <w:tcPr>
            <w:tcW w:w="659" w:type="pct"/>
            <w:vAlign w:val="center"/>
          </w:tcPr>
          <w:p w14:paraId="55D3336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22685C7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18AF73A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1DF5B42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505D2E05" w14:textId="77777777" w:rsidTr="00BF7A9B">
        <w:tc>
          <w:tcPr>
            <w:tcW w:w="890" w:type="pct"/>
            <w:vAlign w:val="center"/>
          </w:tcPr>
          <w:p w14:paraId="46A5EDF9" w14:textId="79DD0D71" w:rsidR="00BF7A9B" w:rsidRPr="007D21B9" w:rsidRDefault="00BF7A9B"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Hwang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[100]</w:t>
            </w:r>
          </w:p>
        </w:tc>
        <w:tc>
          <w:tcPr>
            <w:tcW w:w="1216" w:type="pct"/>
            <w:vAlign w:val="center"/>
          </w:tcPr>
          <w:p w14:paraId="66A73834" w14:textId="1965B3AF"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1599 (</w:t>
            </w:r>
            <w:r w:rsidR="00B876F6">
              <w:rPr>
                <w:rFonts w:ascii="Book Antiqua" w:hAnsi="Book Antiqua" w:hint="eastAsia"/>
                <w:sz w:val="24"/>
                <w:szCs w:val="24"/>
                <w:lang w:val="en-US" w:eastAsia="zh-CN"/>
              </w:rPr>
              <w:t xml:space="preserve">South </w:t>
            </w:r>
            <w:r w:rsidRPr="007D21B9">
              <w:rPr>
                <w:rFonts w:ascii="Book Antiqua" w:eastAsia="MS Mincho" w:hAnsi="Book Antiqua"/>
                <w:sz w:val="24"/>
                <w:szCs w:val="24"/>
                <w:lang w:val="en-US"/>
              </w:rPr>
              <w:t>Korean GP)</w:t>
            </w:r>
          </w:p>
        </w:tc>
        <w:tc>
          <w:tcPr>
            <w:tcW w:w="328" w:type="pct"/>
            <w:vAlign w:val="center"/>
          </w:tcPr>
          <w:p w14:paraId="38241F6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5CD647B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p>
        </w:tc>
        <w:tc>
          <w:tcPr>
            <w:tcW w:w="659" w:type="pct"/>
            <w:vAlign w:val="center"/>
          </w:tcPr>
          <w:p w14:paraId="238A8E1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1579512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6A2A643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775343C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5AC730B0" w14:textId="77777777" w:rsidTr="00BF7A9B">
        <w:tc>
          <w:tcPr>
            <w:tcW w:w="890" w:type="pct"/>
            <w:vAlign w:val="center"/>
          </w:tcPr>
          <w:p w14:paraId="21BB5D25" w14:textId="7B33D060" w:rsidR="00BF7A9B" w:rsidRPr="007D21B9" w:rsidRDefault="00BF7A9B"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Kim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[101]</w:t>
            </w:r>
          </w:p>
        </w:tc>
        <w:tc>
          <w:tcPr>
            <w:tcW w:w="1216" w:type="pct"/>
            <w:vAlign w:val="center"/>
          </w:tcPr>
          <w:p w14:paraId="2BF11A6D" w14:textId="6DAB0FD9"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1886 (</w:t>
            </w:r>
            <w:r w:rsidR="00B876F6">
              <w:rPr>
                <w:rFonts w:ascii="Book Antiqua" w:hAnsi="Book Antiqua" w:hint="eastAsia"/>
                <w:sz w:val="24"/>
                <w:szCs w:val="24"/>
                <w:lang w:val="en-US" w:eastAsia="zh-CN"/>
              </w:rPr>
              <w:t xml:space="preserve">South </w:t>
            </w:r>
            <w:r w:rsidRPr="007D21B9">
              <w:rPr>
                <w:rFonts w:ascii="Book Antiqua" w:eastAsia="MS Mincho" w:hAnsi="Book Antiqua"/>
                <w:sz w:val="24"/>
                <w:szCs w:val="24"/>
                <w:lang w:val="en-US"/>
              </w:rPr>
              <w:t>Korean GP)</w:t>
            </w:r>
          </w:p>
        </w:tc>
        <w:tc>
          <w:tcPr>
            <w:tcW w:w="328" w:type="pct"/>
            <w:vAlign w:val="center"/>
          </w:tcPr>
          <w:p w14:paraId="5B8F941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514" w:type="pct"/>
            <w:vAlign w:val="center"/>
          </w:tcPr>
          <w:p w14:paraId="2E316E6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p>
        </w:tc>
        <w:tc>
          <w:tcPr>
            <w:tcW w:w="659" w:type="pct"/>
            <w:vAlign w:val="center"/>
          </w:tcPr>
          <w:p w14:paraId="39645D4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5A5B1EB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74B56B7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6EE8245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r>
      <w:tr w:rsidR="007D21B9" w:rsidRPr="007D21B9" w14:paraId="22503B43" w14:textId="77777777" w:rsidTr="00BF7A9B">
        <w:tc>
          <w:tcPr>
            <w:tcW w:w="890" w:type="pct"/>
            <w:vAlign w:val="center"/>
          </w:tcPr>
          <w:p w14:paraId="26A3BF5C" w14:textId="2D52A1B6" w:rsidR="00BF7A9B" w:rsidRPr="007D21B9" w:rsidRDefault="00BF7A9B"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Ingelson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[102]</w:t>
            </w:r>
          </w:p>
        </w:tc>
        <w:tc>
          <w:tcPr>
            <w:tcW w:w="1216" w:type="pct"/>
            <w:vAlign w:val="center"/>
          </w:tcPr>
          <w:p w14:paraId="72F0E3B7" w14:textId="4DFA399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1945 (</w:t>
            </w:r>
            <w:r w:rsidR="00B876F6" w:rsidRPr="007D21B9">
              <w:rPr>
                <w:rFonts w:ascii="Book Antiqua" w:eastAsia="MS Mincho" w:hAnsi="Book Antiqua"/>
                <w:sz w:val="24"/>
                <w:szCs w:val="24"/>
                <w:lang w:val="en-US"/>
              </w:rPr>
              <w:t>U</w:t>
            </w:r>
            <w:r w:rsidR="00B876F6">
              <w:rPr>
                <w:rFonts w:ascii="Book Antiqua" w:hAnsi="Book Antiqua" w:hint="eastAsia"/>
                <w:sz w:val="24"/>
                <w:szCs w:val="24"/>
                <w:lang w:val="en-US" w:eastAsia="zh-CN"/>
              </w:rPr>
              <w:t>nited States</w:t>
            </w:r>
            <w:r w:rsidRPr="007D21B9">
              <w:rPr>
                <w:rFonts w:ascii="Book Antiqua" w:eastAsia="MS Mincho" w:hAnsi="Book Antiqua"/>
                <w:sz w:val="24"/>
                <w:szCs w:val="24"/>
                <w:lang w:val="en-US"/>
              </w:rPr>
              <w:t xml:space="preserve"> GP)</w:t>
            </w:r>
          </w:p>
        </w:tc>
        <w:tc>
          <w:tcPr>
            <w:tcW w:w="328" w:type="pct"/>
            <w:vAlign w:val="center"/>
          </w:tcPr>
          <w:p w14:paraId="1E5CE5A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6CE23EF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3E96254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64" w:type="pct"/>
            <w:vAlign w:val="center"/>
          </w:tcPr>
          <w:p w14:paraId="2121F52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368" w:type="pct"/>
            <w:vAlign w:val="center"/>
          </w:tcPr>
          <w:p w14:paraId="2EC7C95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4184E4F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732D0699" w14:textId="77777777" w:rsidTr="00BF7A9B">
        <w:tc>
          <w:tcPr>
            <w:tcW w:w="890" w:type="pct"/>
            <w:vAlign w:val="center"/>
          </w:tcPr>
          <w:p w14:paraId="7AFE2BEA" w14:textId="214D6980" w:rsidR="00BF7A9B" w:rsidRPr="007D21B9" w:rsidRDefault="00BF7A9B"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Ferrara </w:t>
            </w:r>
            <w:r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[103]</w:t>
            </w:r>
          </w:p>
        </w:tc>
        <w:tc>
          <w:tcPr>
            <w:tcW w:w="1216" w:type="pct"/>
            <w:vAlign w:val="center"/>
          </w:tcPr>
          <w:p w14:paraId="03E7A127"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340 (Italian hypertensives)</w:t>
            </w:r>
          </w:p>
        </w:tc>
        <w:tc>
          <w:tcPr>
            <w:tcW w:w="328" w:type="pct"/>
            <w:vAlign w:val="center"/>
          </w:tcPr>
          <w:p w14:paraId="681E136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64DC60F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659" w:type="pct"/>
            <w:vAlign w:val="center"/>
          </w:tcPr>
          <w:p w14:paraId="7581B7A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0C706C0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368" w:type="pct"/>
            <w:vAlign w:val="center"/>
          </w:tcPr>
          <w:p w14:paraId="4FECE58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461" w:type="pct"/>
            <w:vAlign w:val="center"/>
          </w:tcPr>
          <w:p w14:paraId="4E2EC44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r>
      <w:tr w:rsidR="007D21B9" w:rsidRPr="007D21B9" w14:paraId="4A4F89B5" w14:textId="77777777" w:rsidTr="00BF7A9B">
        <w:tc>
          <w:tcPr>
            <w:tcW w:w="890" w:type="pct"/>
            <w:vAlign w:val="center"/>
          </w:tcPr>
          <w:p w14:paraId="216312DF" w14:textId="13111BE3"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Aksoy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[105]</w:t>
            </w:r>
          </w:p>
        </w:tc>
        <w:tc>
          <w:tcPr>
            <w:tcW w:w="1216" w:type="pct"/>
            <w:vAlign w:val="center"/>
          </w:tcPr>
          <w:p w14:paraId="70D7AF1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90 (Turkish subjects)</w:t>
            </w:r>
          </w:p>
        </w:tc>
        <w:tc>
          <w:tcPr>
            <w:tcW w:w="328" w:type="pct"/>
            <w:vAlign w:val="center"/>
          </w:tcPr>
          <w:p w14:paraId="1D6489B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14" w:type="pct"/>
            <w:vAlign w:val="center"/>
          </w:tcPr>
          <w:p w14:paraId="3503868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Impaired</w:t>
            </w:r>
          </w:p>
        </w:tc>
        <w:tc>
          <w:tcPr>
            <w:tcW w:w="659" w:type="pct"/>
            <w:vAlign w:val="center"/>
          </w:tcPr>
          <w:p w14:paraId="634D7FA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2F26040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60745CE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6B1CC8C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0DEF5094" w14:textId="77777777" w:rsidTr="00BF7A9B">
        <w:tc>
          <w:tcPr>
            <w:tcW w:w="890" w:type="pct"/>
            <w:vAlign w:val="center"/>
          </w:tcPr>
          <w:p w14:paraId="6862B1B4" w14:textId="2A8AE7E3" w:rsidR="00BF7A9B" w:rsidRPr="007D21B9" w:rsidRDefault="00BF7A9B" w:rsidP="00B876F6">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Mulè</w:t>
            </w:r>
            <w:r w:rsidR="00B876F6">
              <w:rPr>
                <w:rFonts w:ascii="Book Antiqua" w:hAnsi="Book Antiqua" w:hint="eastAsia"/>
                <w:sz w:val="24"/>
                <w:szCs w:val="24"/>
                <w:lang w:val="en-US" w:eastAsia="zh-CN"/>
              </w:rPr>
              <w:t xml:space="preserve"> </w:t>
            </w:r>
            <w:r w:rsidR="00B876F6" w:rsidRPr="00B876F6">
              <w:rPr>
                <w:rFonts w:ascii="Book Antiqua" w:eastAsia="MS Mincho" w:hAnsi="Book Antiqua"/>
                <w:i/>
                <w:sz w:val="24"/>
                <w:szCs w:val="24"/>
                <w:lang w:val="en-US"/>
              </w:rPr>
              <w:t>et al</w:t>
            </w:r>
            <w:r w:rsidRPr="007D21B9">
              <w:rPr>
                <w:rFonts w:ascii="Book Antiqua" w:eastAsia="MS Mincho" w:hAnsi="Book Antiqua"/>
                <w:sz w:val="24"/>
                <w:szCs w:val="24"/>
                <w:vertAlign w:val="superscript"/>
                <w:lang w:val="en-US"/>
              </w:rPr>
              <w:t>[88]</w:t>
            </w:r>
          </w:p>
        </w:tc>
        <w:tc>
          <w:tcPr>
            <w:tcW w:w="1216" w:type="pct"/>
            <w:vAlign w:val="center"/>
          </w:tcPr>
          <w:p w14:paraId="2D483523" w14:textId="77777777" w:rsidR="00BF7A9B" w:rsidRPr="007D21B9" w:rsidRDefault="00BF7A9B" w:rsidP="00772687">
            <w:pPr>
              <w:widowControl w:val="0"/>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93 (Italian hypertensives)</w:t>
            </w:r>
          </w:p>
        </w:tc>
        <w:tc>
          <w:tcPr>
            <w:tcW w:w="328" w:type="pct"/>
            <w:vAlign w:val="center"/>
          </w:tcPr>
          <w:p w14:paraId="462B450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0503D1B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7E905D5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035913D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0B5A0AA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185848D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r>
      <w:tr w:rsidR="007D21B9" w:rsidRPr="007D21B9" w14:paraId="434034CC" w14:textId="77777777" w:rsidTr="00BF7A9B">
        <w:tc>
          <w:tcPr>
            <w:tcW w:w="890" w:type="pct"/>
            <w:vAlign w:val="center"/>
          </w:tcPr>
          <w:p w14:paraId="30F2E388" w14:textId="41AD297C"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lastRenderedPageBreak/>
              <w:t>Schillaci</w:t>
            </w:r>
            <w:r w:rsidR="00BF7A9B" w:rsidRPr="007D21B9">
              <w:rPr>
                <w:rFonts w:ascii="Book Antiqua" w:eastAsia="MS Mincho" w:hAnsi="Book Antiqua"/>
                <w:sz w:val="24"/>
                <w:szCs w:val="24"/>
                <w:lang w:val="en-US"/>
              </w:rPr>
              <w:t xml:space="preserve">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[119]</w:t>
            </w:r>
          </w:p>
        </w:tc>
        <w:tc>
          <w:tcPr>
            <w:tcW w:w="1216" w:type="pct"/>
            <w:vAlign w:val="center"/>
          </w:tcPr>
          <w:p w14:paraId="710FA0D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169 (Italian hypertensives)</w:t>
            </w:r>
          </w:p>
        </w:tc>
        <w:tc>
          <w:tcPr>
            <w:tcW w:w="328" w:type="pct"/>
            <w:vAlign w:val="center"/>
          </w:tcPr>
          <w:p w14:paraId="7F9B0A8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79F10CD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2F86FF9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6908B34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368" w:type="pct"/>
            <w:vAlign w:val="center"/>
          </w:tcPr>
          <w:p w14:paraId="0DD1853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39EFE56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r>
      <w:tr w:rsidR="007D21B9" w:rsidRPr="007D21B9" w14:paraId="67A7C457" w14:textId="77777777" w:rsidTr="00BF7A9B">
        <w:tc>
          <w:tcPr>
            <w:tcW w:w="890" w:type="pct"/>
            <w:vAlign w:val="center"/>
          </w:tcPr>
          <w:p w14:paraId="11365F89" w14:textId="7ACFCD58"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Scuteri </w:t>
            </w:r>
            <w:r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[120]</w:t>
            </w:r>
          </w:p>
        </w:tc>
        <w:tc>
          <w:tcPr>
            <w:tcW w:w="1216" w:type="pct"/>
            <w:vAlign w:val="center"/>
          </w:tcPr>
          <w:p w14:paraId="6DFBD40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20750 (9 cohorts from Europe and US)</w:t>
            </w:r>
          </w:p>
        </w:tc>
        <w:tc>
          <w:tcPr>
            <w:tcW w:w="328" w:type="pct"/>
            <w:vAlign w:val="center"/>
          </w:tcPr>
          <w:p w14:paraId="7102C2E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11FCCD9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2A6835C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 </w:t>
            </w:r>
          </w:p>
        </w:tc>
        <w:tc>
          <w:tcPr>
            <w:tcW w:w="564" w:type="pct"/>
            <w:vAlign w:val="center"/>
          </w:tcPr>
          <w:p w14:paraId="7AE4134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1AC4213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713A60F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r>
      <w:tr w:rsidR="007D21B9" w:rsidRPr="007D21B9" w14:paraId="0CA987D4" w14:textId="77777777" w:rsidTr="00BF7A9B">
        <w:tc>
          <w:tcPr>
            <w:tcW w:w="890" w:type="pct"/>
            <w:vAlign w:val="center"/>
          </w:tcPr>
          <w:p w14:paraId="2A243651" w14:textId="48B25A1C"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Scuteri </w:t>
            </w:r>
            <w:r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[121]</w:t>
            </w:r>
          </w:p>
        </w:tc>
        <w:tc>
          <w:tcPr>
            <w:tcW w:w="1216" w:type="pct"/>
            <w:vAlign w:val="center"/>
          </w:tcPr>
          <w:p w14:paraId="4A448CC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6148 (Italian GP aged 14-102 years)</w:t>
            </w:r>
          </w:p>
        </w:tc>
        <w:tc>
          <w:tcPr>
            <w:tcW w:w="328" w:type="pct"/>
            <w:vAlign w:val="center"/>
          </w:tcPr>
          <w:p w14:paraId="42DA8A5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54F9D45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0F54ECC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64" w:type="pct"/>
            <w:vAlign w:val="center"/>
          </w:tcPr>
          <w:p w14:paraId="480D0EF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3805320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3A5C941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r>
      <w:tr w:rsidR="007D21B9" w:rsidRPr="007D21B9" w14:paraId="5010A5BC" w14:textId="77777777" w:rsidTr="00BF7A9B">
        <w:tc>
          <w:tcPr>
            <w:tcW w:w="890" w:type="pct"/>
            <w:vAlign w:val="center"/>
          </w:tcPr>
          <w:p w14:paraId="5ECC8B35" w14:textId="25D35801"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Scuteri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[122]</w:t>
            </w:r>
          </w:p>
        </w:tc>
        <w:tc>
          <w:tcPr>
            <w:tcW w:w="1216" w:type="pct"/>
            <w:vAlign w:val="center"/>
          </w:tcPr>
          <w:p w14:paraId="68055D1F" w14:textId="3A95501A"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471 (</w:t>
            </w:r>
            <w:r w:rsidR="00B876F6" w:rsidRPr="007D21B9">
              <w:rPr>
                <w:rFonts w:ascii="Book Antiqua" w:eastAsia="MS Mincho" w:hAnsi="Book Antiqua"/>
                <w:sz w:val="24"/>
                <w:szCs w:val="24"/>
                <w:lang w:val="en-US"/>
              </w:rPr>
              <w:t>U</w:t>
            </w:r>
            <w:r w:rsidR="00B876F6">
              <w:rPr>
                <w:rFonts w:ascii="Book Antiqua" w:hAnsi="Book Antiqua" w:hint="eastAsia"/>
                <w:sz w:val="24"/>
                <w:szCs w:val="24"/>
                <w:lang w:val="en-US" w:eastAsia="zh-CN"/>
              </w:rPr>
              <w:t>nited States</w:t>
            </w:r>
            <w:r w:rsidRPr="007D21B9">
              <w:rPr>
                <w:rFonts w:ascii="Book Antiqua" w:eastAsia="MS Mincho" w:hAnsi="Book Antiqua"/>
                <w:sz w:val="24"/>
                <w:szCs w:val="24"/>
                <w:lang w:val="en-US"/>
              </w:rPr>
              <w:t xml:space="preserve"> GP)</w:t>
            </w:r>
          </w:p>
        </w:tc>
        <w:tc>
          <w:tcPr>
            <w:tcW w:w="328" w:type="pct"/>
            <w:vAlign w:val="center"/>
          </w:tcPr>
          <w:p w14:paraId="30D26B8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137481F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77AA019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64" w:type="pct"/>
            <w:vAlign w:val="center"/>
          </w:tcPr>
          <w:p w14:paraId="500B240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56718F8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5D9C4BB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r>
      <w:tr w:rsidR="007D21B9" w:rsidRPr="007D21B9" w14:paraId="2DD3B317" w14:textId="77777777" w:rsidTr="00BF7A9B">
        <w:tc>
          <w:tcPr>
            <w:tcW w:w="890" w:type="pct"/>
            <w:vAlign w:val="center"/>
          </w:tcPr>
          <w:p w14:paraId="29B2EE5F" w14:textId="6C4B0AA2"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Zanchetti</w:t>
            </w:r>
            <w:r w:rsidR="00BF7A9B" w:rsidRPr="007D21B9">
              <w:rPr>
                <w:rFonts w:ascii="Book Antiqua" w:eastAsia="MS Mincho" w:hAnsi="Book Antiqua"/>
                <w:sz w:val="24"/>
                <w:szCs w:val="24"/>
                <w:lang w:val="en-US"/>
              </w:rPr>
              <w:t xml:space="preserve">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[28]</w:t>
            </w:r>
          </w:p>
        </w:tc>
        <w:tc>
          <w:tcPr>
            <w:tcW w:w="1216" w:type="pct"/>
            <w:vAlign w:val="center"/>
          </w:tcPr>
          <w:p w14:paraId="506F7A8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2034 (European hypertensives)</w:t>
            </w:r>
          </w:p>
        </w:tc>
        <w:tc>
          <w:tcPr>
            <w:tcW w:w="328" w:type="pct"/>
            <w:vAlign w:val="center"/>
          </w:tcPr>
          <w:p w14:paraId="5FBC092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4BB7BF8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633CB91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64" w:type="pct"/>
            <w:vAlign w:val="center"/>
          </w:tcPr>
          <w:p w14:paraId="2B95E05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2FCCC89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5E38384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494E4C5A" w14:textId="77777777" w:rsidTr="00BF7A9B">
        <w:tc>
          <w:tcPr>
            <w:tcW w:w="890" w:type="pct"/>
            <w:vAlign w:val="center"/>
          </w:tcPr>
          <w:p w14:paraId="2D8A5525" w14:textId="44FEAE2F"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Kawamoto</w:t>
            </w:r>
            <w:r w:rsidR="00BF7A9B" w:rsidRPr="007D21B9">
              <w:rPr>
                <w:rFonts w:ascii="Book Antiqua" w:eastAsia="MS Mincho" w:hAnsi="Book Antiqua"/>
                <w:sz w:val="24"/>
                <w:szCs w:val="24"/>
                <w:lang w:val="en-US"/>
              </w:rPr>
              <w:t xml:space="preserve">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[124]</w:t>
            </w:r>
          </w:p>
        </w:tc>
        <w:tc>
          <w:tcPr>
            <w:tcW w:w="1216" w:type="pct"/>
            <w:vAlign w:val="center"/>
          </w:tcPr>
          <w:p w14:paraId="2EF1337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760 (Japanese patients)</w:t>
            </w:r>
          </w:p>
        </w:tc>
        <w:tc>
          <w:tcPr>
            <w:tcW w:w="328" w:type="pct"/>
            <w:vAlign w:val="center"/>
          </w:tcPr>
          <w:p w14:paraId="76508A4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0AD610D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5151384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564" w:type="pct"/>
            <w:vAlign w:val="center"/>
          </w:tcPr>
          <w:p w14:paraId="33E83D9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6F901FE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461" w:type="pct"/>
            <w:vAlign w:val="center"/>
          </w:tcPr>
          <w:p w14:paraId="07259EE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058C917B" w14:textId="77777777" w:rsidTr="00BF7A9B">
        <w:tc>
          <w:tcPr>
            <w:tcW w:w="890" w:type="pct"/>
            <w:vAlign w:val="center"/>
          </w:tcPr>
          <w:p w14:paraId="5BD3EE43" w14:textId="53D1309F"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Irace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[125]</w:t>
            </w:r>
          </w:p>
        </w:tc>
        <w:tc>
          <w:tcPr>
            <w:tcW w:w="1216" w:type="pct"/>
            <w:vAlign w:val="center"/>
          </w:tcPr>
          <w:p w14:paraId="6C686AD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1853 (Italian GP)</w:t>
            </w:r>
          </w:p>
        </w:tc>
        <w:tc>
          <w:tcPr>
            <w:tcW w:w="328" w:type="pct"/>
            <w:vAlign w:val="center"/>
          </w:tcPr>
          <w:p w14:paraId="7CD68BA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514" w:type="pct"/>
            <w:vAlign w:val="center"/>
          </w:tcPr>
          <w:p w14:paraId="4DB924B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659" w:type="pct"/>
            <w:vAlign w:val="center"/>
          </w:tcPr>
          <w:p w14:paraId="52C27B9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0A0C140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368" w:type="pct"/>
            <w:vAlign w:val="center"/>
          </w:tcPr>
          <w:p w14:paraId="0C69A8B7"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461" w:type="pct"/>
            <w:vAlign w:val="center"/>
          </w:tcPr>
          <w:p w14:paraId="4C7A293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r>
      <w:tr w:rsidR="007D21B9" w:rsidRPr="007D21B9" w14:paraId="7D2DBA5D" w14:textId="77777777" w:rsidTr="00BF7A9B">
        <w:tc>
          <w:tcPr>
            <w:tcW w:w="890" w:type="pct"/>
            <w:vAlign w:val="center"/>
          </w:tcPr>
          <w:p w14:paraId="7CB5D560" w14:textId="1DD3C905"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Chen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[108]</w:t>
            </w:r>
          </w:p>
        </w:tc>
        <w:tc>
          <w:tcPr>
            <w:tcW w:w="1216" w:type="pct"/>
            <w:vAlign w:val="center"/>
          </w:tcPr>
          <w:p w14:paraId="66C7BED5" w14:textId="5443BE30"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6217 (</w:t>
            </w:r>
            <w:r w:rsidR="00B876F6" w:rsidRPr="007D21B9">
              <w:rPr>
                <w:rFonts w:ascii="Book Antiqua" w:eastAsia="MS Mincho" w:hAnsi="Book Antiqua"/>
                <w:sz w:val="24"/>
                <w:szCs w:val="24"/>
                <w:lang w:val="en-US"/>
              </w:rPr>
              <w:t>U</w:t>
            </w:r>
            <w:r w:rsidR="00B876F6">
              <w:rPr>
                <w:rFonts w:ascii="Book Antiqua" w:hAnsi="Book Antiqua" w:hint="eastAsia"/>
                <w:sz w:val="24"/>
                <w:szCs w:val="24"/>
                <w:lang w:val="en-US" w:eastAsia="zh-CN"/>
              </w:rPr>
              <w:t>nited States</w:t>
            </w:r>
            <w:r w:rsidRPr="007D21B9">
              <w:rPr>
                <w:rFonts w:ascii="Book Antiqua" w:eastAsia="MS Mincho" w:hAnsi="Book Antiqua"/>
                <w:sz w:val="24"/>
                <w:szCs w:val="24"/>
                <w:lang w:val="en-US"/>
              </w:rPr>
              <w:t xml:space="preserve"> GP)</w:t>
            </w:r>
          </w:p>
        </w:tc>
        <w:tc>
          <w:tcPr>
            <w:tcW w:w="328" w:type="pct"/>
            <w:vAlign w:val="center"/>
          </w:tcPr>
          <w:p w14:paraId="17F0CE1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0C1E301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7D282BA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0920DB67"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368" w:type="pct"/>
            <w:vAlign w:val="center"/>
          </w:tcPr>
          <w:p w14:paraId="4C8DB79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461" w:type="pct"/>
            <w:vAlign w:val="center"/>
          </w:tcPr>
          <w:p w14:paraId="73C8E60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1D78EF49" w14:textId="77777777" w:rsidTr="00BF7A9B">
        <w:tc>
          <w:tcPr>
            <w:tcW w:w="890" w:type="pct"/>
            <w:vAlign w:val="center"/>
          </w:tcPr>
          <w:p w14:paraId="5E536C8E" w14:textId="1F6584A2" w:rsidR="00BF7A9B" w:rsidRPr="007D21B9" w:rsidRDefault="00B876F6"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 xml:space="preserve">Chen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[109]</w:t>
            </w:r>
          </w:p>
        </w:tc>
        <w:tc>
          <w:tcPr>
            <w:tcW w:w="1216" w:type="pct"/>
            <w:vAlign w:val="center"/>
          </w:tcPr>
          <w:p w14:paraId="41787DA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15160 (Chinese GP)</w:t>
            </w:r>
          </w:p>
        </w:tc>
        <w:tc>
          <w:tcPr>
            <w:tcW w:w="328" w:type="pct"/>
            <w:vAlign w:val="center"/>
          </w:tcPr>
          <w:p w14:paraId="4678F8A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29E83D7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4D89EDE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3F79305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368" w:type="pct"/>
            <w:vAlign w:val="center"/>
          </w:tcPr>
          <w:p w14:paraId="2740E0B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461" w:type="pct"/>
            <w:vAlign w:val="center"/>
          </w:tcPr>
          <w:p w14:paraId="7EF87A4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5A360779" w14:textId="77777777" w:rsidTr="00BF7A9B">
        <w:tc>
          <w:tcPr>
            <w:tcW w:w="890" w:type="pct"/>
            <w:vAlign w:val="center"/>
          </w:tcPr>
          <w:p w14:paraId="43807B31" w14:textId="08D16E44"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Navarro</w:t>
            </w:r>
            <w:r w:rsidRPr="00B876F6">
              <w:rPr>
                <w:rFonts w:ascii="Book Antiqua" w:eastAsia="MS Mincho" w:hAnsi="Book Antiqua"/>
                <w:i/>
                <w:sz w:val="24"/>
                <w:szCs w:val="24"/>
                <w:lang w:val="en-US"/>
              </w:rPr>
              <w:t xml:space="preserve"> </w:t>
            </w:r>
            <w:r w:rsidR="00BF7A9B" w:rsidRPr="00B876F6">
              <w:rPr>
                <w:rFonts w:ascii="Book Antiqua" w:eastAsia="MS Mincho" w:hAnsi="Book Antiqua"/>
                <w:i/>
                <w:sz w:val="24"/>
                <w:szCs w:val="24"/>
                <w:lang w:val="en-US"/>
              </w:rPr>
              <w:t>et al</w:t>
            </w:r>
            <w:r w:rsidR="00BF7A9B" w:rsidRPr="007D21B9">
              <w:rPr>
                <w:rFonts w:ascii="Book Antiqua" w:eastAsia="MS Mincho" w:hAnsi="Book Antiqua"/>
                <w:sz w:val="24"/>
                <w:szCs w:val="24"/>
                <w:vertAlign w:val="superscript"/>
                <w:lang w:val="en-US"/>
              </w:rPr>
              <w:t>[110]</w:t>
            </w:r>
          </w:p>
        </w:tc>
        <w:tc>
          <w:tcPr>
            <w:tcW w:w="1216" w:type="pct"/>
            <w:vAlign w:val="center"/>
          </w:tcPr>
          <w:p w14:paraId="3302DF11" w14:textId="31C17A20"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8425 (Spanish </w:t>
            </w:r>
            <w:r w:rsidR="00C35B51" w:rsidRPr="007D21B9">
              <w:rPr>
                <w:rFonts w:ascii="Book Antiqua" w:eastAsia="MS Mincho" w:hAnsi="Book Antiqua"/>
                <w:sz w:val="24"/>
                <w:szCs w:val="24"/>
                <w:lang w:val="en-US"/>
              </w:rPr>
              <w:t>hypertensives</w:t>
            </w:r>
            <w:r w:rsidRPr="007D21B9">
              <w:rPr>
                <w:rFonts w:ascii="Book Antiqua" w:eastAsia="MS Mincho" w:hAnsi="Book Antiqua"/>
                <w:sz w:val="24"/>
                <w:szCs w:val="24"/>
                <w:lang w:val="en-US"/>
              </w:rPr>
              <w:t>)</w:t>
            </w:r>
          </w:p>
        </w:tc>
        <w:tc>
          <w:tcPr>
            <w:tcW w:w="328" w:type="pct"/>
            <w:vAlign w:val="center"/>
          </w:tcPr>
          <w:p w14:paraId="103467F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vAlign w:val="center"/>
          </w:tcPr>
          <w:p w14:paraId="458551E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vAlign w:val="center"/>
          </w:tcPr>
          <w:p w14:paraId="26A52A8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vAlign w:val="center"/>
          </w:tcPr>
          <w:p w14:paraId="295E05D7"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vAlign w:val="center"/>
          </w:tcPr>
          <w:p w14:paraId="1712DFC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461" w:type="pct"/>
            <w:vAlign w:val="center"/>
          </w:tcPr>
          <w:p w14:paraId="4A20750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5C762A3D" w14:textId="77777777" w:rsidTr="00BF7A9B">
        <w:tc>
          <w:tcPr>
            <w:tcW w:w="890" w:type="pct"/>
            <w:tcBorders>
              <w:bottom w:val="single" w:sz="4" w:space="0" w:color="auto"/>
            </w:tcBorders>
            <w:vAlign w:val="center"/>
          </w:tcPr>
          <w:p w14:paraId="65C991CF" w14:textId="75F8BBD6" w:rsidR="00BF7A9B" w:rsidRPr="007D21B9" w:rsidRDefault="00BF7A9B" w:rsidP="00B876F6">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hAnsi="Book Antiqua" w:cs="Verdana"/>
                <w:sz w:val="24"/>
                <w:szCs w:val="24"/>
                <w:lang w:val="en-US"/>
              </w:rPr>
              <w:t xml:space="preserve">Johns </w:t>
            </w:r>
            <w:r w:rsidRPr="00B876F6">
              <w:rPr>
                <w:rFonts w:ascii="Book Antiqua" w:hAnsi="Book Antiqua" w:cs="Verdana"/>
                <w:i/>
                <w:sz w:val="24"/>
                <w:szCs w:val="24"/>
                <w:lang w:val="en-US"/>
              </w:rPr>
              <w:t>et al</w:t>
            </w:r>
            <w:r w:rsidRPr="007D21B9">
              <w:rPr>
                <w:rFonts w:ascii="Book Antiqua" w:eastAsia="MS Mincho" w:hAnsi="Book Antiqua"/>
                <w:sz w:val="24"/>
                <w:szCs w:val="24"/>
                <w:vertAlign w:val="superscript"/>
                <w:lang w:val="en-US"/>
              </w:rPr>
              <w:t>[111]</w:t>
            </w:r>
          </w:p>
        </w:tc>
        <w:tc>
          <w:tcPr>
            <w:tcW w:w="1216" w:type="pct"/>
            <w:tcBorders>
              <w:bottom w:val="single" w:sz="4" w:space="0" w:color="auto"/>
            </w:tcBorders>
            <w:vAlign w:val="center"/>
          </w:tcPr>
          <w:p w14:paraId="00EB9EC6" w14:textId="59B3FFBF"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574 (</w:t>
            </w:r>
            <w:r w:rsidR="00B876F6" w:rsidRPr="007D21B9">
              <w:rPr>
                <w:rFonts w:ascii="Book Antiqua" w:eastAsia="MS Mincho" w:hAnsi="Book Antiqua"/>
                <w:sz w:val="24"/>
                <w:szCs w:val="24"/>
                <w:lang w:val="en-US"/>
              </w:rPr>
              <w:t>U</w:t>
            </w:r>
            <w:r w:rsidR="00B876F6">
              <w:rPr>
                <w:rFonts w:ascii="Book Antiqua" w:hAnsi="Book Antiqua" w:hint="eastAsia"/>
                <w:sz w:val="24"/>
                <w:szCs w:val="24"/>
                <w:lang w:val="en-US" w:eastAsia="zh-CN"/>
              </w:rPr>
              <w:t>nited States</w:t>
            </w:r>
            <w:r w:rsidRPr="007D21B9">
              <w:rPr>
                <w:rFonts w:ascii="Book Antiqua" w:eastAsia="MS Mincho" w:hAnsi="Book Antiqua"/>
                <w:sz w:val="24"/>
                <w:szCs w:val="24"/>
                <w:lang w:val="en-US"/>
              </w:rPr>
              <w:t xml:space="preserve"> non-diabetic GP)</w:t>
            </w:r>
          </w:p>
        </w:tc>
        <w:tc>
          <w:tcPr>
            <w:tcW w:w="328" w:type="pct"/>
            <w:tcBorders>
              <w:bottom w:val="single" w:sz="4" w:space="0" w:color="auto"/>
            </w:tcBorders>
            <w:vAlign w:val="center"/>
          </w:tcPr>
          <w:p w14:paraId="6A36CCF9"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14" w:type="pct"/>
            <w:tcBorders>
              <w:bottom w:val="single" w:sz="4" w:space="0" w:color="auto"/>
            </w:tcBorders>
            <w:vAlign w:val="center"/>
          </w:tcPr>
          <w:p w14:paraId="53624B6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659" w:type="pct"/>
            <w:tcBorders>
              <w:bottom w:val="single" w:sz="4" w:space="0" w:color="auto"/>
            </w:tcBorders>
            <w:vAlign w:val="center"/>
          </w:tcPr>
          <w:p w14:paraId="7CF325F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564" w:type="pct"/>
            <w:tcBorders>
              <w:bottom w:val="single" w:sz="4" w:space="0" w:color="auto"/>
            </w:tcBorders>
            <w:vAlign w:val="center"/>
          </w:tcPr>
          <w:p w14:paraId="1703C754"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c>
          <w:tcPr>
            <w:tcW w:w="368" w:type="pct"/>
            <w:tcBorders>
              <w:bottom w:val="single" w:sz="4" w:space="0" w:color="auto"/>
            </w:tcBorders>
            <w:vAlign w:val="center"/>
          </w:tcPr>
          <w:p w14:paraId="0702924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sym w:font="Symbol" w:char="F0AD"/>
            </w:r>
          </w:p>
        </w:tc>
        <w:tc>
          <w:tcPr>
            <w:tcW w:w="461" w:type="pct"/>
            <w:tcBorders>
              <w:bottom w:val="single" w:sz="4" w:space="0" w:color="auto"/>
            </w:tcBorders>
            <w:vAlign w:val="center"/>
          </w:tcPr>
          <w:p w14:paraId="08B32A9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bl>
    <w:p w14:paraId="6383DAC8" w14:textId="3012D8FF" w:rsidR="00BF7A9B" w:rsidRPr="00B876F6" w:rsidRDefault="00B876F6" w:rsidP="00772687">
      <w:pPr>
        <w:widowControl w:val="0"/>
        <w:tabs>
          <w:tab w:val="left" w:pos="10875"/>
        </w:tabs>
        <w:autoSpaceDE w:val="0"/>
        <w:autoSpaceDN w:val="0"/>
        <w:adjustRightInd w:val="0"/>
        <w:spacing w:after="0" w:line="360" w:lineRule="auto"/>
        <w:jc w:val="both"/>
        <w:rPr>
          <w:rFonts w:ascii="Book Antiqua" w:hAnsi="Book Antiqua"/>
          <w:sz w:val="24"/>
          <w:szCs w:val="24"/>
          <w:lang w:val="en-US" w:eastAsia="zh-CN"/>
        </w:rPr>
      </w:pPr>
      <w:proofErr w:type="gramStart"/>
      <w:r w:rsidRPr="00B876F6">
        <w:rPr>
          <w:rFonts w:ascii="Book Antiqua" w:hAnsi="Book Antiqua" w:hint="eastAsia"/>
          <w:sz w:val="24"/>
          <w:szCs w:val="24"/>
          <w:vertAlign w:val="superscript"/>
          <w:lang w:val="en-US" w:eastAsia="zh-CN"/>
        </w:rPr>
        <w:t>1</w:t>
      </w:r>
      <w:r w:rsidRPr="007D21B9">
        <w:rPr>
          <w:rFonts w:ascii="Book Antiqua" w:eastAsia="MS Mincho" w:hAnsi="Book Antiqua"/>
          <w:sz w:val="24"/>
          <w:szCs w:val="24"/>
          <w:lang w:val="en-US"/>
        </w:rPr>
        <w:t>Only in women</w:t>
      </w:r>
      <w:r>
        <w:rPr>
          <w:rFonts w:ascii="Book Antiqua" w:hAnsi="Book Antiqua" w:hint="eastAsia"/>
          <w:sz w:val="24"/>
          <w:szCs w:val="24"/>
          <w:lang w:val="en-US" w:eastAsia="zh-CN"/>
        </w:rPr>
        <w:t>.</w:t>
      </w:r>
      <w:proofErr w:type="gramEnd"/>
      <w:r>
        <w:rPr>
          <w:rFonts w:ascii="Book Antiqua" w:hAnsi="Book Antiqua" w:hint="eastAsia"/>
          <w:sz w:val="24"/>
          <w:szCs w:val="24"/>
          <w:lang w:val="en-US" w:eastAsia="zh-CN"/>
        </w:rPr>
        <w:t xml:space="preserve"> </w:t>
      </w:r>
      <w:r w:rsidR="00BF7A9B" w:rsidRPr="007D21B9">
        <w:rPr>
          <w:rFonts w:ascii="Book Antiqua" w:eastAsia="MS Mincho" w:hAnsi="Book Antiqua"/>
          <w:sz w:val="24"/>
          <w:szCs w:val="24"/>
          <w:lang w:val="en-US"/>
        </w:rPr>
        <w:t xml:space="preserve">LVM: </w:t>
      </w:r>
      <w:r w:rsidRPr="007D21B9">
        <w:rPr>
          <w:rFonts w:ascii="Book Antiqua" w:eastAsia="MS Mincho" w:hAnsi="Book Antiqua"/>
          <w:sz w:val="24"/>
          <w:szCs w:val="24"/>
          <w:lang w:val="en-US"/>
        </w:rPr>
        <w:t>L</w:t>
      </w:r>
      <w:r w:rsidR="00BF7A9B" w:rsidRPr="007D21B9">
        <w:rPr>
          <w:rFonts w:ascii="Book Antiqua" w:eastAsia="MS Mincho" w:hAnsi="Book Antiqua"/>
          <w:sz w:val="24"/>
          <w:szCs w:val="24"/>
          <w:lang w:val="en-US"/>
        </w:rPr>
        <w:t xml:space="preserve">eft ventricular mass; IMT: </w:t>
      </w:r>
      <w:r w:rsidRPr="007D21B9">
        <w:rPr>
          <w:rFonts w:ascii="Book Antiqua" w:hAnsi="Book Antiqua"/>
          <w:sz w:val="24"/>
          <w:szCs w:val="24"/>
          <w:lang w:val="en-US"/>
        </w:rPr>
        <w:t>I</w:t>
      </w:r>
      <w:r w:rsidR="00BF7A9B" w:rsidRPr="007D21B9">
        <w:rPr>
          <w:rFonts w:ascii="Book Antiqua" w:hAnsi="Book Antiqua"/>
          <w:sz w:val="24"/>
          <w:szCs w:val="24"/>
          <w:lang w:val="en-US"/>
        </w:rPr>
        <w:t xml:space="preserve">ntima-media thickness; CKD: Chronic </w:t>
      </w:r>
      <w:r w:rsidRPr="007D21B9">
        <w:rPr>
          <w:rFonts w:ascii="Book Antiqua" w:hAnsi="Book Antiqua"/>
          <w:sz w:val="24"/>
          <w:szCs w:val="24"/>
          <w:lang w:val="en-US"/>
        </w:rPr>
        <w:t>kidney d</w:t>
      </w:r>
      <w:r w:rsidR="00BF7A9B" w:rsidRPr="007D21B9">
        <w:rPr>
          <w:rFonts w:ascii="Book Antiqua" w:hAnsi="Book Antiqua"/>
          <w:sz w:val="24"/>
          <w:szCs w:val="24"/>
          <w:lang w:val="en-US"/>
        </w:rPr>
        <w:t>isease; =</w:t>
      </w:r>
      <w:r>
        <w:rPr>
          <w:rFonts w:ascii="Book Antiqua" w:hAnsi="Book Antiqua" w:hint="eastAsia"/>
          <w:sz w:val="24"/>
          <w:szCs w:val="24"/>
          <w:lang w:val="en-US" w:eastAsia="zh-CN"/>
        </w:rPr>
        <w:t>:</w:t>
      </w:r>
      <w:r w:rsidR="00BF7A9B" w:rsidRPr="007D21B9">
        <w:rPr>
          <w:rFonts w:ascii="Book Antiqua" w:hAnsi="Book Antiqua"/>
          <w:sz w:val="24"/>
          <w:szCs w:val="24"/>
          <w:lang w:val="en-US"/>
        </w:rPr>
        <w:t xml:space="preserve"> No difference</w:t>
      </w:r>
      <w:proofErr w:type="gramStart"/>
      <w:r w:rsidR="00BF7A9B" w:rsidRPr="007D21B9">
        <w:rPr>
          <w:rFonts w:ascii="Book Antiqua" w:hAnsi="Book Antiqua"/>
          <w:sz w:val="24"/>
          <w:szCs w:val="24"/>
          <w:lang w:val="en-US"/>
        </w:rPr>
        <w:t>;</w:t>
      </w:r>
      <w:r>
        <w:rPr>
          <w:rFonts w:ascii="Book Antiqua" w:hAnsi="Book Antiqua" w:hint="eastAsia"/>
          <w:sz w:val="24"/>
          <w:szCs w:val="24"/>
          <w:lang w:val="en-US" w:eastAsia="zh-CN"/>
        </w:rPr>
        <w:t xml:space="preserve"> </w:t>
      </w:r>
      <w:proofErr w:type="gramEnd"/>
      <w:r w:rsidR="00BF7A9B" w:rsidRPr="007D21B9">
        <w:rPr>
          <w:rFonts w:ascii="Book Antiqua" w:eastAsia="MS Mincho" w:hAnsi="Book Antiqua"/>
          <w:sz w:val="24"/>
          <w:szCs w:val="24"/>
          <w:lang w:val="en-US"/>
        </w:rPr>
        <w:sym w:font="Symbol" w:char="F0AD"/>
      </w:r>
      <w:r>
        <w:rPr>
          <w:rFonts w:ascii="Book Antiqua" w:hAnsi="Book Antiqua" w:hint="eastAsia"/>
          <w:sz w:val="24"/>
          <w:szCs w:val="24"/>
          <w:lang w:val="en-US" w:eastAsia="zh-CN"/>
        </w:rPr>
        <w:t xml:space="preserve">: </w:t>
      </w:r>
      <w:r w:rsidRPr="007D21B9">
        <w:rPr>
          <w:rFonts w:ascii="Book Antiqua" w:eastAsia="MS Mincho" w:hAnsi="Book Antiqua"/>
          <w:sz w:val="24"/>
          <w:szCs w:val="24"/>
          <w:lang w:val="en-US"/>
        </w:rPr>
        <w:t>I</w:t>
      </w:r>
      <w:r w:rsidR="00BF7A9B" w:rsidRPr="007D21B9">
        <w:rPr>
          <w:rFonts w:ascii="Book Antiqua" w:eastAsia="MS Mincho" w:hAnsi="Book Antiqua"/>
          <w:sz w:val="24"/>
          <w:szCs w:val="24"/>
          <w:lang w:val="en-US"/>
        </w:rPr>
        <w:t>ncreased; -</w:t>
      </w:r>
      <w:r>
        <w:rPr>
          <w:rFonts w:ascii="Book Antiqua" w:hAnsi="Book Antiqua" w:hint="eastAsia"/>
          <w:sz w:val="24"/>
          <w:szCs w:val="24"/>
          <w:lang w:val="en-US" w:eastAsia="zh-CN"/>
        </w:rPr>
        <w:t xml:space="preserve">: </w:t>
      </w:r>
      <w:r w:rsidRPr="007D21B9">
        <w:rPr>
          <w:rFonts w:ascii="Book Antiqua" w:eastAsia="MS Mincho" w:hAnsi="Book Antiqua"/>
          <w:sz w:val="24"/>
          <w:szCs w:val="24"/>
          <w:lang w:val="en-US"/>
        </w:rPr>
        <w:t>N</w:t>
      </w:r>
      <w:r w:rsidR="00BF7A9B" w:rsidRPr="007D21B9">
        <w:rPr>
          <w:rFonts w:ascii="Book Antiqua" w:eastAsia="MS Mincho" w:hAnsi="Book Antiqua"/>
          <w:sz w:val="24"/>
          <w:szCs w:val="24"/>
          <w:lang w:val="en-US"/>
        </w:rPr>
        <w:t>ot evaluated</w:t>
      </w:r>
      <w:r>
        <w:rPr>
          <w:rFonts w:ascii="Book Antiqua" w:hAnsi="Book Antiqua" w:hint="eastAsia"/>
          <w:sz w:val="24"/>
          <w:szCs w:val="24"/>
          <w:lang w:val="en-US" w:eastAsia="zh-CN"/>
        </w:rPr>
        <w:t>.</w:t>
      </w:r>
    </w:p>
    <w:p w14:paraId="752CEF7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p>
    <w:p w14:paraId="57EC7702" w14:textId="0E2E18F0"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b/>
          <w:sz w:val="24"/>
          <w:szCs w:val="24"/>
          <w:lang w:val="en-US"/>
        </w:rPr>
        <w:t xml:space="preserve">Table </w:t>
      </w:r>
      <w:r w:rsidR="0017772F" w:rsidRPr="007D21B9">
        <w:rPr>
          <w:rFonts w:ascii="Book Antiqua" w:eastAsia="MS Mincho" w:hAnsi="Book Antiqua"/>
          <w:b/>
          <w:sz w:val="24"/>
          <w:szCs w:val="24"/>
          <w:lang w:val="en-US"/>
        </w:rPr>
        <w:t>3</w:t>
      </w:r>
      <w:r w:rsidRPr="007D21B9">
        <w:rPr>
          <w:rFonts w:ascii="Book Antiqua" w:eastAsia="MS Mincho" w:hAnsi="Book Antiqua"/>
          <w:sz w:val="24"/>
          <w:szCs w:val="24"/>
          <w:lang w:val="en-US"/>
        </w:rPr>
        <w:t xml:space="preserve"> </w:t>
      </w:r>
      <w:r w:rsidRPr="00B876F6">
        <w:rPr>
          <w:rFonts w:ascii="Book Antiqua" w:eastAsia="MS Mincho" w:hAnsi="Book Antiqua"/>
          <w:b/>
          <w:sz w:val="24"/>
          <w:szCs w:val="24"/>
          <w:lang w:val="en-US"/>
        </w:rPr>
        <w:t xml:space="preserve">Therapeutic approaches in patients with </w:t>
      </w:r>
      <w:r w:rsidR="00B876F6" w:rsidRPr="00B876F6">
        <w:rPr>
          <w:rFonts w:ascii="Book Antiqua" w:hAnsi="Book Antiqua" w:hint="eastAsia"/>
          <w:b/>
          <w:sz w:val="24"/>
          <w:szCs w:val="24"/>
          <w:lang w:val="en-US" w:eastAsia="zh-CN"/>
        </w:rPr>
        <w:t>m</w:t>
      </w:r>
      <w:r w:rsidR="00B876F6" w:rsidRPr="00B876F6">
        <w:rPr>
          <w:rFonts w:ascii="Book Antiqua" w:eastAsia="MS Mincho" w:hAnsi="Book Antiqua"/>
          <w:b/>
          <w:sz w:val="24"/>
          <w:szCs w:val="24"/>
          <w:lang w:val="en-US"/>
        </w:rPr>
        <w:t>etabolic syndrome</w:t>
      </w:r>
    </w:p>
    <w:tbl>
      <w:tblPr>
        <w:tblW w:w="5000" w:type="pct"/>
        <w:tblCellMar>
          <w:left w:w="0" w:type="dxa"/>
          <w:right w:w="0" w:type="dxa"/>
        </w:tblCellMar>
        <w:tblLook w:val="0000" w:firstRow="0" w:lastRow="0" w:firstColumn="0" w:lastColumn="0" w:noHBand="0" w:noVBand="0"/>
      </w:tblPr>
      <w:tblGrid>
        <w:gridCol w:w="3127"/>
        <w:gridCol w:w="3255"/>
        <w:gridCol w:w="3660"/>
        <w:gridCol w:w="1691"/>
        <w:gridCol w:w="2152"/>
      </w:tblGrid>
      <w:tr w:rsidR="007D21B9" w:rsidRPr="007D21B9" w14:paraId="7D579594" w14:textId="77777777" w:rsidTr="00BF7A9B">
        <w:trPr>
          <w:trHeight w:val="855"/>
        </w:trPr>
        <w:tc>
          <w:tcPr>
            <w:tcW w:w="1126" w:type="pct"/>
            <w:tcBorders>
              <w:top w:val="single" w:sz="4" w:space="0" w:color="auto"/>
              <w:bottom w:val="single" w:sz="4" w:space="0" w:color="auto"/>
            </w:tcBorders>
            <w:tcMar>
              <w:top w:w="15" w:type="dxa"/>
              <w:left w:w="15" w:type="dxa"/>
              <w:bottom w:w="0" w:type="dxa"/>
              <w:right w:w="15" w:type="dxa"/>
            </w:tcMar>
          </w:tcPr>
          <w:p w14:paraId="259E7772" w14:textId="463E0DD6"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b/>
                <w:bCs/>
                <w:sz w:val="24"/>
                <w:szCs w:val="24"/>
                <w:lang w:val="en-US"/>
              </w:rPr>
            </w:pPr>
            <w:r w:rsidRPr="007D21B9">
              <w:rPr>
                <w:rFonts w:ascii="Book Antiqua" w:eastAsia="MS Mincho" w:hAnsi="Book Antiqua"/>
                <w:b/>
                <w:bCs/>
                <w:sz w:val="24"/>
                <w:szCs w:val="24"/>
                <w:lang w:val="en-US"/>
              </w:rPr>
              <w:t>Metabolic syndrome</w:t>
            </w:r>
          </w:p>
          <w:p w14:paraId="4B592396" w14:textId="6B9467F1"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Pr>
                <w:rFonts w:ascii="Book Antiqua" w:hAnsi="Book Antiqua" w:hint="eastAsia"/>
                <w:b/>
                <w:bCs/>
                <w:sz w:val="24"/>
                <w:szCs w:val="24"/>
                <w:lang w:val="en-US" w:eastAsia="zh-CN"/>
              </w:rPr>
              <w:t>c</w:t>
            </w:r>
            <w:r w:rsidRPr="007D21B9">
              <w:rPr>
                <w:rFonts w:ascii="Book Antiqua" w:eastAsia="MS Mincho" w:hAnsi="Book Antiqua"/>
                <w:b/>
                <w:bCs/>
                <w:sz w:val="24"/>
                <w:szCs w:val="24"/>
                <w:lang w:val="en-US"/>
              </w:rPr>
              <w:t>omponent</w:t>
            </w:r>
          </w:p>
        </w:tc>
        <w:tc>
          <w:tcPr>
            <w:tcW w:w="1172" w:type="pct"/>
            <w:tcBorders>
              <w:top w:val="single" w:sz="4" w:space="0" w:color="auto"/>
              <w:bottom w:val="single" w:sz="4" w:space="0" w:color="auto"/>
            </w:tcBorders>
            <w:tcMar>
              <w:top w:w="15" w:type="dxa"/>
              <w:left w:w="15" w:type="dxa"/>
              <w:bottom w:w="0" w:type="dxa"/>
              <w:right w:w="15" w:type="dxa"/>
            </w:tcMar>
          </w:tcPr>
          <w:p w14:paraId="35B6FCCC" w14:textId="5C542778"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b/>
                <w:bCs/>
                <w:sz w:val="24"/>
                <w:szCs w:val="24"/>
                <w:lang w:val="en-US"/>
              </w:rPr>
            </w:pPr>
            <w:r w:rsidRPr="007D21B9">
              <w:rPr>
                <w:rFonts w:ascii="Book Antiqua" w:eastAsia="MS Mincho" w:hAnsi="Book Antiqua"/>
                <w:b/>
                <w:bCs/>
                <w:sz w:val="24"/>
                <w:szCs w:val="24"/>
                <w:lang w:val="en-US"/>
              </w:rPr>
              <w:t xml:space="preserve">Goal </w:t>
            </w:r>
          </w:p>
          <w:p w14:paraId="480CE6A4" w14:textId="2B779100"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Pr>
                <w:rFonts w:ascii="Book Antiqua" w:hAnsi="Book Antiqua" w:hint="eastAsia"/>
                <w:b/>
                <w:bCs/>
                <w:sz w:val="24"/>
                <w:szCs w:val="24"/>
                <w:lang w:val="en-US" w:eastAsia="zh-CN"/>
              </w:rPr>
              <w:t>o</w:t>
            </w:r>
            <w:r w:rsidRPr="007D21B9">
              <w:rPr>
                <w:rFonts w:ascii="Book Antiqua" w:eastAsia="MS Mincho" w:hAnsi="Book Antiqua"/>
                <w:b/>
                <w:bCs/>
                <w:sz w:val="24"/>
                <w:szCs w:val="24"/>
                <w:lang w:val="en-US"/>
              </w:rPr>
              <w:t>f therapy</w:t>
            </w:r>
          </w:p>
        </w:tc>
        <w:tc>
          <w:tcPr>
            <w:tcW w:w="1318" w:type="pct"/>
            <w:tcBorders>
              <w:top w:val="single" w:sz="4" w:space="0" w:color="auto"/>
              <w:bottom w:val="single" w:sz="4" w:space="0" w:color="auto"/>
            </w:tcBorders>
            <w:tcMar>
              <w:top w:w="15" w:type="dxa"/>
              <w:left w:w="15" w:type="dxa"/>
              <w:bottom w:w="0" w:type="dxa"/>
              <w:right w:w="15" w:type="dxa"/>
            </w:tcMar>
          </w:tcPr>
          <w:p w14:paraId="31F8F4D3" w14:textId="3FE586C8"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bCs/>
                <w:sz w:val="24"/>
                <w:szCs w:val="24"/>
                <w:lang w:val="en-US"/>
              </w:rPr>
              <w:t>Drugs</w:t>
            </w:r>
          </w:p>
        </w:tc>
        <w:tc>
          <w:tcPr>
            <w:tcW w:w="609" w:type="pct"/>
            <w:tcBorders>
              <w:top w:val="single" w:sz="4" w:space="0" w:color="auto"/>
              <w:bottom w:val="single" w:sz="4" w:space="0" w:color="auto"/>
            </w:tcBorders>
            <w:tcMar>
              <w:top w:w="15" w:type="dxa"/>
              <w:left w:w="15" w:type="dxa"/>
              <w:bottom w:w="0" w:type="dxa"/>
              <w:right w:w="15" w:type="dxa"/>
            </w:tcMar>
          </w:tcPr>
          <w:p w14:paraId="36D514ED" w14:textId="6EFE2E4C"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sidRPr="007D21B9">
              <w:rPr>
                <w:rFonts w:ascii="Book Antiqua" w:eastAsia="MS Mincho" w:hAnsi="Book Antiqua"/>
                <w:b/>
                <w:bCs/>
                <w:sz w:val="24"/>
                <w:szCs w:val="24"/>
                <w:lang w:val="en-US"/>
              </w:rPr>
              <w:t>Diet</w:t>
            </w:r>
          </w:p>
        </w:tc>
        <w:tc>
          <w:tcPr>
            <w:tcW w:w="775" w:type="pct"/>
            <w:tcBorders>
              <w:top w:val="single" w:sz="4" w:space="0" w:color="auto"/>
              <w:bottom w:val="single" w:sz="4" w:space="0" w:color="auto"/>
            </w:tcBorders>
            <w:tcMar>
              <w:top w:w="15" w:type="dxa"/>
              <w:left w:w="15" w:type="dxa"/>
              <w:bottom w:w="0" w:type="dxa"/>
              <w:right w:w="15" w:type="dxa"/>
            </w:tcMar>
          </w:tcPr>
          <w:p w14:paraId="27908C82" w14:textId="2DF7D821"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b/>
                <w:bCs/>
                <w:sz w:val="24"/>
                <w:szCs w:val="24"/>
                <w:lang w:val="en-US"/>
              </w:rPr>
            </w:pPr>
            <w:r w:rsidRPr="007D21B9">
              <w:rPr>
                <w:rFonts w:ascii="Book Antiqua" w:eastAsia="MS Mincho" w:hAnsi="Book Antiqua"/>
                <w:b/>
                <w:bCs/>
                <w:sz w:val="24"/>
                <w:szCs w:val="24"/>
                <w:lang w:val="en-US"/>
              </w:rPr>
              <w:t>Physical</w:t>
            </w:r>
          </w:p>
          <w:p w14:paraId="6F6B2AD8" w14:textId="68C506FA" w:rsidR="00BF7A9B" w:rsidRPr="007D21B9" w:rsidRDefault="00B876F6" w:rsidP="00772687">
            <w:pPr>
              <w:widowControl w:val="0"/>
              <w:tabs>
                <w:tab w:val="left" w:pos="10875"/>
              </w:tabs>
              <w:autoSpaceDE w:val="0"/>
              <w:autoSpaceDN w:val="0"/>
              <w:adjustRightInd w:val="0"/>
              <w:spacing w:after="0" w:line="360" w:lineRule="auto"/>
              <w:jc w:val="both"/>
              <w:rPr>
                <w:rFonts w:ascii="Book Antiqua" w:eastAsia="MS Mincho" w:hAnsi="Book Antiqua"/>
                <w:b/>
                <w:sz w:val="24"/>
                <w:szCs w:val="24"/>
                <w:lang w:val="en-US"/>
              </w:rPr>
            </w:pPr>
            <w:r>
              <w:rPr>
                <w:rFonts w:ascii="Book Antiqua" w:hAnsi="Book Antiqua" w:hint="eastAsia"/>
                <w:b/>
                <w:bCs/>
                <w:sz w:val="24"/>
                <w:szCs w:val="24"/>
                <w:lang w:val="en-US" w:eastAsia="zh-CN"/>
              </w:rPr>
              <w:t>e</w:t>
            </w:r>
            <w:r w:rsidRPr="007D21B9">
              <w:rPr>
                <w:rFonts w:ascii="Book Antiqua" w:eastAsia="MS Mincho" w:hAnsi="Book Antiqua"/>
                <w:b/>
                <w:bCs/>
                <w:sz w:val="24"/>
                <w:szCs w:val="24"/>
                <w:lang w:val="en-US"/>
              </w:rPr>
              <w:t>xercise</w:t>
            </w:r>
          </w:p>
        </w:tc>
      </w:tr>
      <w:tr w:rsidR="007D21B9" w:rsidRPr="007D21B9" w14:paraId="02FBF67A" w14:textId="77777777" w:rsidTr="00BF7A9B">
        <w:trPr>
          <w:trHeight w:val="2440"/>
        </w:trPr>
        <w:tc>
          <w:tcPr>
            <w:tcW w:w="1126" w:type="pct"/>
            <w:tcBorders>
              <w:top w:val="single" w:sz="4" w:space="0" w:color="auto"/>
            </w:tcBorders>
            <w:tcMar>
              <w:top w:w="15" w:type="dxa"/>
              <w:left w:w="15" w:type="dxa"/>
              <w:bottom w:w="0" w:type="dxa"/>
              <w:right w:w="15" w:type="dxa"/>
            </w:tcMar>
          </w:tcPr>
          <w:p w14:paraId="24124B60" w14:textId="5E2A38FE"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bCs/>
                <w:sz w:val="24"/>
                <w:szCs w:val="24"/>
                <w:lang w:val="en-US"/>
              </w:rPr>
              <w:lastRenderedPageBreak/>
              <w:t xml:space="preserve">Arterial </w:t>
            </w:r>
            <w:r w:rsidR="00A40FD1" w:rsidRPr="007D21B9">
              <w:rPr>
                <w:rFonts w:ascii="Book Antiqua" w:eastAsia="MS Mincho" w:hAnsi="Book Antiqua"/>
                <w:bCs/>
                <w:sz w:val="24"/>
                <w:szCs w:val="24"/>
                <w:lang w:val="en-US"/>
              </w:rPr>
              <w:t>h</w:t>
            </w:r>
            <w:r w:rsidRPr="007D21B9">
              <w:rPr>
                <w:rFonts w:ascii="Book Antiqua" w:eastAsia="MS Mincho" w:hAnsi="Book Antiqua"/>
                <w:bCs/>
                <w:sz w:val="24"/>
                <w:szCs w:val="24"/>
                <w:lang w:val="en-US"/>
              </w:rPr>
              <w:t>ypertension</w:t>
            </w:r>
          </w:p>
        </w:tc>
        <w:tc>
          <w:tcPr>
            <w:tcW w:w="1172" w:type="pct"/>
            <w:tcBorders>
              <w:top w:val="single" w:sz="4" w:space="0" w:color="auto"/>
            </w:tcBorders>
            <w:tcMar>
              <w:top w:w="15" w:type="dxa"/>
              <w:left w:w="15" w:type="dxa"/>
              <w:bottom w:w="0" w:type="dxa"/>
              <w:right w:w="15" w:type="dxa"/>
            </w:tcMar>
          </w:tcPr>
          <w:p w14:paraId="6CE2580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BP &lt; 140/90 mmHg</w:t>
            </w:r>
          </w:p>
        </w:tc>
        <w:tc>
          <w:tcPr>
            <w:tcW w:w="1318" w:type="pct"/>
            <w:tcBorders>
              <w:top w:val="single" w:sz="4" w:space="0" w:color="auto"/>
            </w:tcBorders>
            <w:tcMar>
              <w:top w:w="15" w:type="dxa"/>
              <w:left w:w="15" w:type="dxa"/>
              <w:bottom w:w="0" w:type="dxa"/>
              <w:right w:w="15" w:type="dxa"/>
            </w:tcMar>
          </w:tcPr>
          <w:p w14:paraId="4258AAB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ACEI o ARBs</w:t>
            </w:r>
          </w:p>
          <w:p w14:paraId="5E99E6C0"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and/or Ca-antagonists</w:t>
            </w:r>
          </w:p>
          <w:p w14:paraId="51363D66" w14:textId="0F6D8C39" w:rsidR="00BF7A9B" w:rsidRPr="00A40FD1" w:rsidRDefault="00BF7A9B" w:rsidP="00772687">
            <w:pPr>
              <w:widowControl w:val="0"/>
              <w:tabs>
                <w:tab w:val="left" w:pos="10875"/>
              </w:tabs>
              <w:autoSpaceDE w:val="0"/>
              <w:autoSpaceDN w:val="0"/>
              <w:adjustRightInd w:val="0"/>
              <w:spacing w:after="0" w:line="360" w:lineRule="auto"/>
              <w:jc w:val="both"/>
              <w:rPr>
                <w:rFonts w:ascii="Book Antiqua" w:hAnsi="Book Antiqua"/>
                <w:sz w:val="24"/>
                <w:szCs w:val="24"/>
                <w:lang w:val="en-US" w:eastAsia="zh-CN"/>
              </w:rPr>
            </w:pPr>
            <w:r w:rsidRPr="007D21B9">
              <w:rPr>
                <w:rFonts w:ascii="Book Antiqua" w:eastAsia="MS Mincho" w:hAnsi="Book Antiqua"/>
                <w:sz w:val="24"/>
                <w:szCs w:val="24"/>
                <w:lang w:val="en-US"/>
              </w:rPr>
              <w:t>and/or alpha-blockers</w:t>
            </w:r>
            <w:r w:rsidR="00A40FD1" w:rsidRPr="00A40FD1">
              <w:rPr>
                <w:rFonts w:ascii="Book Antiqua" w:hAnsi="Book Antiqua" w:hint="eastAsia"/>
                <w:sz w:val="24"/>
                <w:szCs w:val="24"/>
                <w:vertAlign w:val="superscript"/>
                <w:lang w:val="en-US" w:eastAsia="zh-CN"/>
              </w:rPr>
              <w:t>1</w:t>
            </w:r>
          </w:p>
          <w:p w14:paraId="28DE503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Limit diuretics and beta-blockers</w:t>
            </w:r>
          </w:p>
        </w:tc>
        <w:tc>
          <w:tcPr>
            <w:tcW w:w="609" w:type="pct"/>
            <w:tcBorders>
              <w:top w:val="single" w:sz="4" w:space="0" w:color="auto"/>
            </w:tcBorders>
            <w:tcMar>
              <w:top w:w="15" w:type="dxa"/>
              <w:left w:w="15" w:type="dxa"/>
              <w:bottom w:w="0" w:type="dxa"/>
              <w:right w:w="15" w:type="dxa"/>
            </w:tcMar>
          </w:tcPr>
          <w:p w14:paraId="73B91A5C" w14:textId="074530B0"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Salt restriction</w:t>
            </w:r>
          </w:p>
          <w:p w14:paraId="1F353256"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and hypocaloric</w:t>
            </w:r>
          </w:p>
        </w:tc>
        <w:tc>
          <w:tcPr>
            <w:tcW w:w="775" w:type="pct"/>
            <w:tcBorders>
              <w:top w:val="single" w:sz="4" w:space="0" w:color="auto"/>
            </w:tcBorders>
            <w:tcMar>
              <w:top w:w="15" w:type="dxa"/>
              <w:left w:w="15" w:type="dxa"/>
              <w:bottom w:w="0" w:type="dxa"/>
              <w:right w:w="15" w:type="dxa"/>
            </w:tcMar>
          </w:tcPr>
          <w:p w14:paraId="56D8CAE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Regular</w:t>
            </w:r>
          </w:p>
          <w:p w14:paraId="55ED12ED"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exercise</w:t>
            </w:r>
          </w:p>
        </w:tc>
      </w:tr>
      <w:tr w:rsidR="007D21B9" w:rsidRPr="007D21B9" w14:paraId="5C435AC9" w14:textId="77777777" w:rsidTr="00BF7A9B">
        <w:trPr>
          <w:trHeight w:val="1239"/>
        </w:trPr>
        <w:tc>
          <w:tcPr>
            <w:tcW w:w="1126" w:type="pct"/>
            <w:tcMar>
              <w:top w:w="15" w:type="dxa"/>
              <w:left w:w="15" w:type="dxa"/>
              <w:bottom w:w="0" w:type="dxa"/>
              <w:right w:w="15" w:type="dxa"/>
            </w:tcMar>
          </w:tcPr>
          <w:p w14:paraId="172B5AC6" w14:textId="7C7C27D9" w:rsidR="00BF7A9B" w:rsidRPr="007D21B9" w:rsidRDefault="00C35B51"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bCs/>
                <w:sz w:val="24"/>
                <w:szCs w:val="24"/>
                <w:lang w:val="en-US"/>
              </w:rPr>
              <w:t>Hyperglycemia</w:t>
            </w:r>
            <w:r w:rsidR="00BF7A9B" w:rsidRPr="007D21B9">
              <w:rPr>
                <w:rFonts w:ascii="Book Antiqua" w:eastAsia="MS Mincho" w:hAnsi="Book Antiqua"/>
                <w:bCs/>
                <w:sz w:val="24"/>
                <w:szCs w:val="24"/>
                <w:lang w:val="en-US"/>
              </w:rPr>
              <w:t xml:space="preserve"> </w:t>
            </w:r>
          </w:p>
        </w:tc>
        <w:tc>
          <w:tcPr>
            <w:tcW w:w="1172" w:type="pct"/>
            <w:tcMar>
              <w:top w:w="15" w:type="dxa"/>
              <w:left w:w="15" w:type="dxa"/>
              <w:bottom w:w="0" w:type="dxa"/>
              <w:right w:w="15" w:type="dxa"/>
            </w:tcMar>
          </w:tcPr>
          <w:p w14:paraId="75461719" w14:textId="5B2A7836" w:rsidR="00BF7A9B" w:rsidRPr="007D21B9" w:rsidRDefault="00A40FD1"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Pr>
                <w:rFonts w:ascii="Book Antiqua" w:eastAsia="MS Mincho" w:hAnsi="Book Antiqua"/>
                <w:sz w:val="24"/>
                <w:szCs w:val="24"/>
                <w:lang w:val="en-US"/>
              </w:rPr>
              <w:t>HbA1c &lt; 7</w:t>
            </w:r>
            <w:r>
              <w:rPr>
                <w:rFonts w:ascii="Book Antiqua" w:hAnsi="Book Antiqua" w:hint="eastAsia"/>
                <w:sz w:val="24"/>
                <w:szCs w:val="24"/>
                <w:lang w:val="en-US" w:eastAsia="zh-CN"/>
              </w:rPr>
              <w:t>%</w:t>
            </w:r>
            <w:r>
              <w:rPr>
                <w:rFonts w:ascii="Book Antiqua" w:eastAsia="MS Mincho" w:hAnsi="Book Antiqua"/>
                <w:sz w:val="24"/>
                <w:szCs w:val="24"/>
                <w:lang w:val="en-US"/>
              </w:rPr>
              <w:t>-6.5</w:t>
            </w:r>
            <w:r w:rsidR="00BF7A9B" w:rsidRPr="007D21B9">
              <w:rPr>
                <w:rFonts w:ascii="Book Antiqua" w:eastAsia="MS Mincho" w:hAnsi="Book Antiqua"/>
                <w:sz w:val="24"/>
                <w:szCs w:val="24"/>
                <w:lang w:val="en-US"/>
              </w:rPr>
              <w:t>%</w:t>
            </w:r>
          </w:p>
        </w:tc>
        <w:tc>
          <w:tcPr>
            <w:tcW w:w="1318" w:type="pct"/>
            <w:tcMar>
              <w:top w:w="15" w:type="dxa"/>
              <w:left w:w="15" w:type="dxa"/>
              <w:bottom w:w="0" w:type="dxa"/>
              <w:right w:w="15" w:type="dxa"/>
            </w:tcMar>
          </w:tcPr>
          <w:p w14:paraId="1CF121A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Metformin</w:t>
            </w:r>
          </w:p>
          <w:p w14:paraId="69A3E797"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 xml:space="preserve">GLP1- Agonists </w:t>
            </w:r>
          </w:p>
          <w:p w14:paraId="4FF87E58"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DPP4-inhibitors</w:t>
            </w:r>
          </w:p>
        </w:tc>
        <w:tc>
          <w:tcPr>
            <w:tcW w:w="609" w:type="pct"/>
            <w:tcMar>
              <w:top w:w="15" w:type="dxa"/>
              <w:left w:w="15" w:type="dxa"/>
              <w:bottom w:w="0" w:type="dxa"/>
              <w:right w:w="15" w:type="dxa"/>
            </w:tcMar>
          </w:tcPr>
          <w:p w14:paraId="0B13E4CB"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Hypocaloric</w:t>
            </w:r>
          </w:p>
        </w:tc>
        <w:tc>
          <w:tcPr>
            <w:tcW w:w="775" w:type="pct"/>
            <w:tcMar>
              <w:top w:w="15" w:type="dxa"/>
              <w:left w:w="15" w:type="dxa"/>
              <w:bottom w:w="0" w:type="dxa"/>
              <w:right w:w="15" w:type="dxa"/>
            </w:tcMar>
          </w:tcPr>
          <w:p w14:paraId="153CE5AA"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72BA59DD" w14:textId="77777777" w:rsidTr="00BF7A9B">
        <w:trPr>
          <w:trHeight w:val="1149"/>
        </w:trPr>
        <w:tc>
          <w:tcPr>
            <w:tcW w:w="1126" w:type="pct"/>
            <w:tcMar>
              <w:top w:w="15" w:type="dxa"/>
              <w:left w:w="15" w:type="dxa"/>
              <w:bottom w:w="0" w:type="dxa"/>
              <w:right w:w="15" w:type="dxa"/>
            </w:tcMar>
          </w:tcPr>
          <w:p w14:paraId="1EFEBB6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bCs/>
                <w:sz w:val="24"/>
                <w:szCs w:val="24"/>
                <w:lang w:val="en-US"/>
              </w:rPr>
              <w:t>Obesity</w:t>
            </w:r>
          </w:p>
        </w:tc>
        <w:tc>
          <w:tcPr>
            <w:tcW w:w="1172" w:type="pct"/>
            <w:tcMar>
              <w:top w:w="15" w:type="dxa"/>
              <w:left w:w="15" w:type="dxa"/>
              <w:bottom w:w="0" w:type="dxa"/>
              <w:right w:w="15" w:type="dxa"/>
            </w:tcMar>
          </w:tcPr>
          <w:p w14:paraId="2D68CF04" w14:textId="07528903"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Weight loss 7</w:t>
            </w:r>
            <w:r w:rsidR="00A40FD1">
              <w:rPr>
                <w:rFonts w:ascii="Book Antiqua" w:hAnsi="Book Antiqua" w:hint="eastAsia"/>
                <w:sz w:val="24"/>
                <w:szCs w:val="24"/>
                <w:lang w:val="en-US" w:eastAsia="zh-CN"/>
              </w:rPr>
              <w:t>%</w:t>
            </w:r>
            <w:r w:rsidRPr="007D21B9">
              <w:rPr>
                <w:rFonts w:ascii="Book Antiqua" w:eastAsia="MS Mincho" w:hAnsi="Book Antiqua"/>
                <w:sz w:val="24"/>
                <w:szCs w:val="24"/>
                <w:lang w:val="en-US"/>
              </w:rPr>
              <w:t>-10%</w:t>
            </w:r>
          </w:p>
        </w:tc>
        <w:tc>
          <w:tcPr>
            <w:tcW w:w="1318" w:type="pct"/>
            <w:tcMar>
              <w:top w:w="15" w:type="dxa"/>
              <w:left w:w="15" w:type="dxa"/>
              <w:bottom w:w="0" w:type="dxa"/>
              <w:right w:w="15" w:type="dxa"/>
            </w:tcMar>
          </w:tcPr>
          <w:p w14:paraId="28DA897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Orlistat</w:t>
            </w:r>
          </w:p>
          <w:p w14:paraId="62D7AEB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Bariatric Surgery</w:t>
            </w:r>
          </w:p>
        </w:tc>
        <w:tc>
          <w:tcPr>
            <w:tcW w:w="609" w:type="pct"/>
            <w:tcMar>
              <w:top w:w="15" w:type="dxa"/>
              <w:left w:w="15" w:type="dxa"/>
              <w:bottom w:w="0" w:type="dxa"/>
              <w:right w:w="15" w:type="dxa"/>
            </w:tcMar>
          </w:tcPr>
          <w:p w14:paraId="07563CD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Hypocaloric</w:t>
            </w:r>
          </w:p>
        </w:tc>
        <w:tc>
          <w:tcPr>
            <w:tcW w:w="775" w:type="pct"/>
            <w:tcMar>
              <w:top w:w="15" w:type="dxa"/>
              <w:left w:w="15" w:type="dxa"/>
              <w:bottom w:w="0" w:type="dxa"/>
              <w:right w:w="15" w:type="dxa"/>
            </w:tcMar>
          </w:tcPr>
          <w:p w14:paraId="12697501"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r w:rsidR="007D21B9" w:rsidRPr="007D21B9" w14:paraId="55C5AFBC" w14:textId="77777777" w:rsidTr="00BF7A9B">
        <w:trPr>
          <w:trHeight w:val="1308"/>
        </w:trPr>
        <w:tc>
          <w:tcPr>
            <w:tcW w:w="1126" w:type="pct"/>
            <w:tcBorders>
              <w:bottom w:val="single" w:sz="4" w:space="0" w:color="auto"/>
            </w:tcBorders>
            <w:tcMar>
              <w:top w:w="15" w:type="dxa"/>
              <w:left w:w="15" w:type="dxa"/>
              <w:bottom w:w="0" w:type="dxa"/>
              <w:right w:w="15" w:type="dxa"/>
            </w:tcMar>
          </w:tcPr>
          <w:p w14:paraId="72165D75"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bCs/>
                <w:sz w:val="24"/>
                <w:szCs w:val="24"/>
                <w:lang w:val="en-US"/>
              </w:rPr>
              <w:t>Dyslipidemia</w:t>
            </w:r>
          </w:p>
        </w:tc>
        <w:tc>
          <w:tcPr>
            <w:tcW w:w="1172" w:type="pct"/>
            <w:tcBorders>
              <w:bottom w:val="single" w:sz="4" w:space="0" w:color="auto"/>
            </w:tcBorders>
            <w:tcMar>
              <w:top w:w="15" w:type="dxa"/>
              <w:left w:w="15" w:type="dxa"/>
              <w:bottom w:w="0" w:type="dxa"/>
              <w:right w:w="15" w:type="dxa"/>
            </w:tcMar>
          </w:tcPr>
          <w:p w14:paraId="5F0C3A2D" w14:textId="46C25F65" w:rsidR="00BF7A9B" w:rsidRPr="00A40FD1" w:rsidRDefault="00BF7A9B" w:rsidP="00772687">
            <w:pPr>
              <w:widowControl w:val="0"/>
              <w:tabs>
                <w:tab w:val="left" w:pos="10875"/>
              </w:tabs>
              <w:autoSpaceDE w:val="0"/>
              <w:autoSpaceDN w:val="0"/>
              <w:adjustRightInd w:val="0"/>
              <w:spacing w:after="0" w:line="360" w:lineRule="auto"/>
              <w:jc w:val="both"/>
              <w:rPr>
                <w:rFonts w:ascii="Book Antiqua" w:hAnsi="Book Antiqua"/>
                <w:sz w:val="24"/>
                <w:szCs w:val="24"/>
                <w:lang w:val="en-US" w:eastAsia="zh-CN"/>
              </w:rPr>
            </w:pPr>
            <w:r w:rsidRPr="007D21B9">
              <w:rPr>
                <w:rFonts w:ascii="Book Antiqua" w:eastAsia="MS Mincho" w:hAnsi="Book Antiqua"/>
                <w:sz w:val="24"/>
                <w:szCs w:val="24"/>
                <w:lang w:val="en-US"/>
              </w:rPr>
              <w:t>LDL &lt; 100-70 mg/d</w:t>
            </w:r>
            <w:r w:rsidR="00A40FD1">
              <w:rPr>
                <w:rFonts w:ascii="Book Antiqua" w:hAnsi="Book Antiqua" w:hint="eastAsia"/>
                <w:sz w:val="24"/>
                <w:szCs w:val="24"/>
                <w:lang w:val="en-US" w:eastAsia="zh-CN"/>
              </w:rPr>
              <w:t>L</w:t>
            </w:r>
          </w:p>
          <w:p w14:paraId="7320C71B" w14:textId="095F8E02" w:rsidR="00BF7A9B" w:rsidRPr="00A40FD1" w:rsidRDefault="00BF7A9B" w:rsidP="00772687">
            <w:pPr>
              <w:widowControl w:val="0"/>
              <w:tabs>
                <w:tab w:val="left" w:pos="10875"/>
              </w:tabs>
              <w:autoSpaceDE w:val="0"/>
              <w:autoSpaceDN w:val="0"/>
              <w:adjustRightInd w:val="0"/>
              <w:spacing w:after="0" w:line="360" w:lineRule="auto"/>
              <w:jc w:val="both"/>
              <w:rPr>
                <w:rFonts w:ascii="Book Antiqua" w:hAnsi="Book Antiqua"/>
                <w:sz w:val="24"/>
                <w:szCs w:val="24"/>
                <w:lang w:val="en-US" w:eastAsia="zh-CN"/>
              </w:rPr>
            </w:pPr>
            <w:r w:rsidRPr="007D21B9">
              <w:rPr>
                <w:rFonts w:ascii="Book Antiqua" w:eastAsia="MS Mincho" w:hAnsi="Book Antiqua"/>
                <w:sz w:val="24"/>
                <w:szCs w:val="24"/>
                <w:lang w:val="en-US"/>
              </w:rPr>
              <w:t>TG &lt; 150 mg/d</w:t>
            </w:r>
            <w:r w:rsidR="00A40FD1">
              <w:rPr>
                <w:rFonts w:ascii="Book Antiqua" w:hAnsi="Book Antiqua" w:hint="eastAsia"/>
                <w:sz w:val="24"/>
                <w:szCs w:val="24"/>
                <w:lang w:val="en-US" w:eastAsia="zh-CN"/>
              </w:rPr>
              <w:t>L</w:t>
            </w:r>
          </w:p>
          <w:p w14:paraId="4B835330" w14:textId="35DE03BF" w:rsidR="00BF7A9B" w:rsidRPr="00A40FD1" w:rsidRDefault="0044412F" w:rsidP="00A40FD1">
            <w:pPr>
              <w:widowControl w:val="0"/>
              <w:tabs>
                <w:tab w:val="left" w:pos="10875"/>
              </w:tabs>
              <w:autoSpaceDE w:val="0"/>
              <w:autoSpaceDN w:val="0"/>
              <w:adjustRightInd w:val="0"/>
              <w:spacing w:after="0" w:line="360" w:lineRule="auto"/>
              <w:jc w:val="both"/>
              <w:rPr>
                <w:rFonts w:ascii="Book Antiqua" w:hAnsi="Book Antiqua"/>
                <w:sz w:val="24"/>
                <w:szCs w:val="24"/>
                <w:lang w:val="en-US" w:eastAsia="zh-CN"/>
              </w:rPr>
            </w:pPr>
            <w:r w:rsidRPr="007D21B9">
              <w:rPr>
                <w:rFonts w:ascii="Book Antiqua" w:eastAsia="MS Mincho" w:hAnsi="Book Antiqua"/>
                <w:sz w:val="24"/>
                <w:szCs w:val="24"/>
                <w:lang w:val="en-US"/>
              </w:rPr>
              <w:t>HDL: M &gt; 40/W</w:t>
            </w:r>
            <w:r w:rsidR="00BF7A9B" w:rsidRPr="007D21B9">
              <w:rPr>
                <w:rFonts w:ascii="Book Antiqua" w:eastAsia="MS Mincho" w:hAnsi="Book Antiqua"/>
                <w:sz w:val="24"/>
                <w:szCs w:val="24"/>
                <w:lang w:val="en-US"/>
              </w:rPr>
              <w:t xml:space="preserve"> &gt; 50 mg/d</w:t>
            </w:r>
            <w:r w:rsidR="00A40FD1">
              <w:rPr>
                <w:rFonts w:ascii="Book Antiqua" w:hAnsi="Book Antiqua" w:hint="eastAsia"/>
                <w:sz w:val="24"/>
                <w:szCs w:val="24"/>
                <w:lang w:val="en-US" w:eastAsia="zh-CN"/>
              </w:rPr>
              <w:t>L</w:t>
            </w:r>
          </w:p>
        </w:tc>
        <w:tc>
          <w:tcPr>
            <w:tcW w:w="1318" w:type="pct"/>
            <w:tcBorders>
              <w:bottom w:val="single" w:sz="4" w:space="0" w:color="auto"/>
            </w:tcBorders>
            <w:tcMar>
              <w:top w:w="15" w:type="dxa"/>
              <w:left w:w="15" w:type="dxa"/>
              <w:bottom w:w="0" w:type="dxa"/>
              <w:right w:w="15" w:type="dxa"/>
            </w:tcMar>
          </w:tcPr>
          <w:p w14:paraId="081B465C"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Statins ± ezetimibe.</w:t>
            </w:r>
          </w:p>
          <w:p w14:paraId="1966FCCF"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PUFA-n-3, Fibrates</w:t>
            </w:r>
          </w:p>
          <w:p w14:paraId="1EFD4C52"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p>
        </w:tc>
        <w:tc>
          <w:tcPr>
            <w:tcW w:w="609" w:type="pct"/>
            <w:tcBorders>
              <w:bottom w:val="single" w:sz="4" w:space="0" w:color="auto"/>
            </w:tcBorders>
            <w:tcMar>
              <w:top w:w="15" w:type="dxa"/>
              <w:left w:w="15" w:type="dxa"/>
              <w:bottom w:w="0" w:type="dxa"/>
              <w:right w:w="15" w:type="dxa"/>
            </w:tcMar>
          </w:tcPr>
          <w:p w14:paraId="7665A553"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Hypocaloric</w:t>
            </w:r>
          </w:p>
        </w:tc>
        <w:tc>
          <w:tcPr>
            <w:tcW w:w="775" w:type="pct"/>
            <w:tcBorders>
              <w:bottom w:val="single" w:sz="4" w:space="0" w:color="auto"/>
            </w:tcBorders>
            <w:tcMar>
              <w:top w:w="15" w:type="dxa"/>
              <w:left w:w="15" w:type="dxa"/>
              <w:bottom w:w="0" w:type="dxa"/>
              <w:right w:w="15" w:type="dxa"/>
            </w:tcMar>
          </w:tcPr>
          <w:p w14:paraId="3484628E" w14:textId="77777777" w:rsidR="00BF7A9B" w:rsidRPr="007D21B9" w:rsidRDefault="00BF7A9B" w:rsidP="00772687">
            <w:pPr>
              <w:widowControl w:val="0"/>
              <w:tabs>
                <w:tab w:val="left" w:pos="10875"/>
              </w:tabs>
              <w:autoSpaceDE w:val="0"/>
              <w:autoSpaceDN w:val="0"/>
              <w:adjustRightInd w:val="0"/>
              <w:spacing w:after="0" w:line="360" w:lineRule="auto"/>
              <w:jc w:val="both"/>
              <w:rPr>
                <w:rFonts w:ascii="Book Antiqua" w:eastAsia="MS Mincho" w:hAnsi="Book Antiqua"/>
                <w:sz w:val="24"/>
                <w:szCs w:val="24"/>
                <w:lang w:val="en-US"/>
              </w:rPr>
            </w:pPr>
            <w:r w:rsidRPr="007D21B9">
              <w:rPr>
                <w:rFonts w:ascii="Book Antiqua" w:eastAsia="MS Mincho" w:hAnsi="Book Antiqua"/>
                <w:sz w:val="24"/>
                <w:szCs w:val="24"/>
                <w:lang w:val="en-US"/>
              </w:rPr>
              <w:t>“</w:t>
            </w:r>
          </w:p>
        </w:tc>
      </w:tr>
    </w:tbl>
    <w:p w14:paraId="09DF64CA" w14:textId="62A478C9" w:rsidR="001C1D2E" w:rsidRPr="00B902C2" w:rsidRDefault="00A40FD1" w:rsidP="00B902C2">
      <w:pPr>
        <w:widowControl w:val="0"/>
        <w:tabs>
          <w:tab w:val="left" w:pos="10875"/>
        </w:tabs>
        <w:autoSpaceDE w:val="0"/>
        <w:autoSpaceDN w:val="0"/>
        <w:adjustRightInd w:val="0"/>
        <w:spacing w:after="0" w:line="360" w:lineRule="auto"/>
        <w:jc w:val="both"/>
        <w:rPr>
          <w:rFonts w:ascii="Book Antiqua" w:hAnsi="Book Antiqua"/>
          <w:sz w:val="24"/>
          <w:szCs w:val="24"/>
          <w:lang w:eastAsia="zh-CN"/>
        </w:rPr>
      </w:pPr>
      <w:proofErr w:type="gramStart"/>
      <w:r w:rsidRPr="00A40FD1">
        <w:rPr>
          <w:rFonts w:ascii="Book Antiqua" w:hAnsi="Book Antiqua" w:hint="eastAsia"/>
          <w:sz w:val="24"/>
          <w:szCs w:val="24"/>
          <w:vertAlign w:val="superscript"/>
          <w:lang w:val="en-US" w:eastAsia="zh-CN"/>
        </w:rPr>
        <w:t>1</w:t>
      </w:r>
      <w:r w:rsidR="00C35B51" w:rsidRPr="007D21B9">
        <w:rPr>
          <w:rFonts w:ascii="Book Antiqua" w:eastAsia="MS Mincho" w:hAnsi="Book Antiqua"/>
          <w:sz w:val="24"/>
          <w:szCs w:val="24"/>
          <w:lang w:val="en-US"/>
        </w:rPr>
        <w:t>Not first</w:t>
      </w:r>
      <w:r>
        <w:rPr>
          <w:rFonts w:ascii="Book Antiqua" w:eastAsia="MS Mincho" w:hAnsi="Book Antiqua"/>
          <w:sz w:val="24"/>
          <w:szCs w:val="24"/>
          <w:lang w:val="en-US"/>
        </w:rPr>
        <w:t xml:space="preserve"> choice</w:t>
      </w:r>
      <w:r>
        <w:rPr>
          <w:rFonts w:ascii="Book Antiqua" w:hAnsi="Book Antiqua" w:hint="eastAsia"/>
          <w:sz w:val="24"/>
          <w:szCs w:val="24"/>
          <w:lang w:val="en-US" w:eastAsia="zh-CN"/>
        </w:rPr>
        <w:t>.</w:t>
      </w:r>
      <w:proofErr w:type="gramEnd"/>
      <w:r>
        <w:rPr>
          <w:rFonts w:ascii="Book Antiqua" w:hAnsi="Book Antiqua" w:hint="eastAsia"/>
          <w:sz w:val="24"/>
          <w:szCs w:val="24"/>
          <w:lang w:val="en-US" w:eastAsia="zh-CN"/>
        </w:rPr>
        <w:t xml:space="preserve"> </w:t>
      </w:r>
      <w:r w:rsidR="00AD5E9E" w:rsidRPr="007D21B9">
        <w:rPr>
          <w:rFonts w:ascii="Book Antiqua" w:eastAsia="MS Mincho" w:hAnsi="Book Antiqua"/>
          <w:sz w:val="24"/>
          <w:szCs w:val="24"/>
          <w:lang w:val="en-US"/>
        </w:rPr>
        <w:t xml:space="preserve">BP: Blood pressure; ACEI: </w:t>
      </w:r>
      <w:r w:rsidRPr="007D21B9">
        <w:rPr>
          <w:rFonts w:ascii="Book Antiqua" w:eastAsia="MS Mincho" w:hAnsi="Book Antiqua"/>
          <w:sz w:val="24"/>
          <w:szCs w:val="24"/>
          <w:lang w:val="en-US"/>
        </w:rPr>
        <w:t>A</w:t>
      </w:r>
      <w:r w:rsidR="00AD5E9E" w:rsidRPr="007D21B9">
        <w:rPr>
          <w:rFonts w:ascii="Book Antiqua" w:eastAsia="MS Mincho" w:hAnsi="Book Antiqua"/>
          <w:sz w:val="24"/>
          <w:szCs w:val="24"/>
          <w:lang w:val="en-US"/>
        </w:rPr>
        <w:t xml:space="preserve">ngiotensin converting enzyme inhibithors; ARBs: </w:t>
      </w:r>
      <w:r w:rsidRPr="007D21B9">
        <w:rPr>
          <w:rFonts w:ascii="Book Antiqua" w:eastAsia="MS Mincho" w:hAnsi="Book Antiqua"/>
          <w:sz w:val="24"/>
          <w:szCs w:val="24"/>
          <w:lang w:val="en-US"/>
        </w:rPr>
        <w:t>A</w:t>
      </w:r>
      <w:r w:rsidR="00AD5E9E" w:rsidRPr="007D21B9">
        <w:rPr>
          <w:rFonts w:ascii="Book Antiqua" w:eastAsia="MS Mincho" w:hAnsi="Book Antiqua"/>
          <w:sz w:val="24"/>
          <w:szCs w:val="24"/>
          <w:lang w:val="en-US"/>
        </w:rPr>
        <w:t xml:space="preserve">ngiotensin II receptor blockers; GLP-1: Glucegon-like peptide-1; DPP4: </w:t>
      </w:r>
      <w:r w:rsidR="00AD5E9E" w:rsidRPr="007D21B9">
        <w:rPr>
          <w:rFonts w:ascii="Book Antiqua" w:eastAsia="MS Mincho" w:hAnsi="Book Antiqua"/>
          <w:sz w:val="24"/>
          <w:szCs w:val="24"/>
        </w:rPr>
        <w:t>Dipeptidyl peptidase-4</w:t>
      </w:r>
      <w:r w:rsidR="00334953" w:rsidRPr="007D21B9">
        <w:rPr>
          <w:rFonts w:ascii="Book Antiqua" w:eastAsia="MS Mincho" w:hAnsi="Book Antiqua"/>
          <w:sz w:val="24"/>
          <w:szCs w:val="24"/>
        </w:rPr>
        <w:t>; LDL: Low-density lipoprotein; TG: Tr</w:t>
      </w:r>
      <w:r w:rsidR="00036DB4" w:rsidRPr="007D21B9">
        <w:rPr>
          <w:rFonts w:ascii="Book Antiqua" w:eastAsia="MS Mincho" w:hAnsi="Book Antiqua"/>
          <w:sz w:val="24"/>
          <w:szCs w:val="24"/>
        </w:rPr>
        <w:t>i</w:t>
      </w:r>
      <w:r w:rsidR="00334953" w:rsidRPr="007D21B9">
        <w:rPr>
          <w:rFonts w:ascii="Book Antiqua" w:eastAsia="MS Mincho" w:hAnsi="Book Antiqua"/>
          <w:sz w:val="24"/>
          <w:szCs w:val="24"/>
        </w:rPr>
        <w:t>gl</w:t>
      </w:r>
      <w:r w:rsidR="00036DB4" w:rsidRPr="007D21B9">
        <w:rPr>
          <w:rFonts w:ascii="Book Antiqua" w:eastAsia="MS Mincho" w:hAnsi="Book Antiqua"/>
          <w:sz w:val="24"/>
          <w:szCs w:val="24"/>
        </w:rPr>
        <w:t>y</w:t>
      </w:r>
      <w:r>
        <w:rPr>
          <w:rFonts w:ascii="Book Antiqua" w:eastAsia="MS Mincho" w:hAnsi="Book Antiqua"/>
          <w:sz w:val="24"/>
          <w:szCs w:val="24"/>
        </w:rPr>
        <w:t>cerides</w:t>
      </w:r>
      <w:r w:rsidR="00DE6AB1" w:rsidRPr="007D21B9">
        <w:rPr>
          <w:rFonts w:ascii="Book Antiqua" w:eastAsia="MS Mincho" w:hAnsi="Book Antiqua"/>
          <w:sz w:val="24"/>
          <w:szCs w:val="24"/>
        </w:rPr>
        <w:t>; HDL: High-density lipoprotein; PUFA-n-3: Omega-3-</w:t>
      </w:r>
      <w:r w:rsidR="00DE6AB1" w:rsidRPr="007D21B9">
        <w:rPr>
          <w:rFonts w:ascii="Book Antiqua" w:eastAsia="MS Mincho" w:hAnsi="Book Antiqua"/>
          <w:bCs/>
          <w:sz w:val="24"/>
          <w:szCs w:val="24"/>
        </w:rPr>
        <w:t>Polyunsaturated</w:t>
      </w:r>
      <w:r>
        <w:rPr>
          <w:rFonts w:ascii="Book Antiqua" w:hAnsi="Book Antiqua" w:hint="eastAsia"/>
          <w:bCs/>
          <w:sz w:val="24"/>
          <w:szCs w:val="24"/>
          <w:lang w:eastAsia="zh-CN"/>
        </w:rPr>
        <w:t>.</w:t>
      </w:r>
    </w:p>
    <w:sectPr w:rsidR="001C1D2E" w:rsidRPr="00B902C2" w:rsidSect="007D21B9">
      <w:pgSz w:w="15840" w:h="12240" w:orient="landscape" w:code="1"/>
      <w:pgMar w:top="851" w:right="1134" w:bottom="81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BEC0D" w14:textId="77777777" w:rsidR="001F79AF" w:rsidRDefault="001F79AF" w:rsidP="00FC5D51">
      <w:pPr>
        <w:spacing w:after="0" w:line="240" w:lineRule="auto"/>
      </w:pPr>
      <w:r>
        <w:separator/>
      </w:r>
    </w:p>
  </w:endnote>
  <w:endnote w:type="continuationSeparator" w:id="0">
    <w:p w14:paraId="7E13B009" w14:textId="77777777" w:rsidR="001F79AF" w:rsidRDefault="001F79AF" w:rsidP="00FC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dvP6975">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vTT5235d5a9">
    <w:altName w:val="Cambria"/>
    <w:panose1 w:val="00000000000000000000"/>
    <w:charset w:val="4D"/>
    <w:family w:val="roman"/>
    <w:notTrueType/>
    <w:pitch w:val="default"/>
    <w:sig w:usb0="00000003" w:usb1="00000000" w:usb2="00000000" w:usb3="00000000" w:csb0="00000001" w:csb1="00000000"/>
  </w:font>
  <w:font w:name="AdvP410358">
    <w:altName w:val="Cambria"/>
    <w:panose1 w:val="00000000000000000000"/>
    <w:charset w:val="4D"/>
    <w:family w:val="swiss"/>
    <w:notTrueType/>
    <w:pitch w:val="default"/>
    <w:sig w:usb0="00000003" w:usb1="00000000" w:usb2="00000000" w:usb3="00000000" w:csb0="00000001" w:csb1="00000000"/>
  </w:font>
  <w:font w:name="AdvPA45B">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dvPSPH-R">
    <w:altName w:val="Cambria"/>
    <w:panose1 w:val="00000000000000000000"/>
    <w:charset w:val="00"/>
    <w:family w:val="roman"/>
    <w:notTrueType/>
    <w:pitch w:val="default"/>
    <w:sig w:usb0="00000003" w:usb1="00000000" w:usb2="00000000" w:usb3="00000000" w:csb0="00000001" w:csb1="00000000"/>
  </w:font>
  <w:font w:name="AdvPAD40">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dvOTd2cf1899">
    <w:panose1 w:val="00000000000000000000"/>
    <w:charset w:val="00"/>
    <w:family w:val="swiss"/>
    <w:notTrueType/>
    <w:pitch w:val="default"/>
    <w:sig w:usb0="00000003" w:usb1="00000000" w:usb2="00000000" w:usb3="00000000" w:csb0="00000001" w:csb1="00000000"/>
  </w:font>
  <w:font w:name="MyriadPro-Light">
    <w:altName w:val="Cambria"/>
    <w:panose1 w:val="00000000000000000000"/>
    <w:charset w:val="4D"/>
    <w:family w:val="swiss"/>
    <w:notTrueType/>
    <w:pitch w:val="default"/>
    <w:sig w:usb0="00000003" w:usb1="00000000" w:usb2="00000000" w:usb3="00000000" w:csb0="00000001" w:csb1="00000000"/>
  </w:font>
  <w:font w:name="ACaslon-Regular">
    <w:altName w:val="Cambria"/>
    <w:panose1 w:val="00000000000000000000"/>
    <w:charset w:val="4D"/>
    <w:family w:val="roman"/>
    <w:notTrueType/>
    <w:pitch w:val="default"/>
    <w:sig w:usb0="00000003" w:usb1="00000000" w:usb2="00000000" w:usb3="00000000" w:csb0="00000001" w:csb1="00000000"/>
  </w:font>
  <w:font w:name="AdvMelior-R">
    <w:altName w:val="Cambria"/>
    <w:panose1 w:val="00000000000000000000"/>
    <w:charset w:val="00"/>
    <w:family w:val="roman"/>
    <w:notTrueType/>
    <w:pitch w:val="default"/>
    <w:sig w:usb0="00000003" w:usb1="00000000" w:usb2="00000000" w:usb3="00000000" w:csb0="00000001" w:csb1="00000000"/>
  </w:font>
  <w:font w:name="Berkeley-Book">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2F495" w14:textId="77777777" w:rsidR="001F79AF" w:rsidRDefault="001F79AF" w:rsidP="00FC5D51">
      <w:pPr>
        <w:spacing w:after="0" w:line="240" w:lineRule="auto"/>
      </w:pPr>
      <w:r>
        <w:separator/>
      </w:r>
    </w:p>
  </w:footnote>
  <w:footnote w:type="continuationSeparator" w:id="0">
    <w:p w14:paraId="1757CF17" w14:textId="77777777" w:rsidR="001F79AF" w:rsidRDefault="001F79AF" w:rsidP="00FC5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8CCE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705"/>
        </w:tabs>
        <w:ind w:left="705" w:hanging="705"/>
      </w:pPr>
      <w:rPr>
        <w:rFonts w:cs="Times New Roman"/>
        <w:b w:val="0"/>
        <w:i w:val="0"/>
        <w:sz w:val="24"/>
      </w:rPr>
    </w:lvl>
  </w:abstractNum>
  <w:abstractNum w:abstractNumId="2">
    <w:nsid w:val="00F97030"/>
    <w:multiLevelType w:val="multilevel"/>
    <w:tmpl w:val="55C6F58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1972E8E"/>
    <w:multiLevelType w:val="hybridMultilevel"/>
    <w:tmpl w:val="49CA32B4"/>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2407B20"/>
    <w:multiLevelType w:val="hybridMultilevel"/>
    <w:tmpl w:val="BDC0E1A0"/>
    <w:lvl w:ilvl="0" w:tplc="BBF63F26">
      <w:start w:val="1"/>
      <w:numFmt w:val="decimal"/>
      <w:lvlText w:val="%1)"/>
      <w:lvlJc w:val="left"/>
      <w:pPr>
        <w:tabs>
          <w:tab w:val="num" w:pos="720"/>
        </w:tabs>
        <w:ind w:left="720" w:hanging="360"/>
      </w:pPr>
      <w:rPr>
        <w:rFonts w:cs="Times New Roman" w:hint="default"/>
        <w:b/>
        <w:i w:val="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25A62C5"/>
    <w:multiLevelType w:val="hybridMultilevel"/>
    <w:tmpl w:val="E1AE4C2E"/>
    <w:lvl w:ilvl="0" w:tplc="0174053C">
      <w:start w:val="1"/>
      <w:numFmt w:val="decimal"/>
      <w:lvlText w:val="%1"/>
      <w:lvlJc w:val="left"/>
      <w:pPr>
        <w:ind w:left="1440" w:hanging="360"/>
      </w:pPr>
      <w:rPr>
        <w:rFonts w:ascii="Times New Roman" w:hAnsi="Times New Roman" w:cs="Times New Roman" w:hint="default"/>
        <w:b/>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33F2DD3"/>
    <w:multiLevelType w:val="hybridMultilevel"/>
    <w:tmpl w:val="1B3E6EB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38B1383"/>
    <w:multiLevelType w:val="hybridMultilevel"/>
    <w:tmpl w:val="6B8660F2"/>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63008CD"/>
    <w:multiLevelType w:val="hybridMultilevel"/>
    <w:tmpl w:val="EDF212D6"/>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8A42E12"/>
    <w:multiLevelType w:val="hybridMultilevel"/>
    <w:tmpl w:val="1BEA2BE0"/>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9CF0E47"/>
    <w:multiLevelType w:val="hybridMultilevel"/>
    <w:tmpl w:val="D868BE84"/>
    <w:lvl w:ilvl="0" w:tplc="1A904B4A">
      <w:start w:val="57"/>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C5B3137"/>
    <w:multiLevelType w:val="hybridMultilevel"/>
    <w:tmpl w:val="FD42915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D650308"/>
    <w:multiLevelType w:val="hybridMultilevel"/>
    <w:tmpl w:val="EDF212D6"/>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D6B635D"/>
    <w:multiLevelType w:val="hybridMultilevel"/>
    <w:tmpl w:val="49CA32B4"/>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EA91CE9"/>
    <w:multiLevelType w:val="hybridMultilevel"/>
    <w:tmpl w:val="B0B21CCE"/>
    <w:lvl w:ilvl="0" w:tplc="820A20E4">
      <w:start w:val="1"/>
      <w:numFmt w:val="bullet"/>
      <w:lvlText w:val=""/>
      <w:lvlJc w:val="left"/>
      <w:pPr>
        <w:tabs>
          <w:tab w:val="num" w:pos="720"/>
        </w:tabs>
        <w:ind w:left="720" w:hanging="360"/>
      </w:pPr>
      <w:rPr>
        <w:rFonts w:ascii="Symbol" w:hAnsi="Symbol" w:hint="default"/>
        <w:sz w:val="20"/>
      </w:rPr>
    </w:lvl>
    <w:lvl w:ilvl="1" w:tplc="0D70FA70" w:tentative="1">
      <w:start w:val="1"/>
      <w:numFmt w:val="bullet"/>
      <w:lvlText w:val="o"/>
      <w:lvlJc w:val="left"/>
      <w:pPr>
        <w:tabs>
          <w:tab w:val="num" w:pos="1440"/>
        </w:tabs>
        <w:ind w:left="1440" w:hanging="360"/>
      </w:pPr>
      <w:rPr>
        <w:rFonts w:ascii="Courier New" w:hAnsi="Courier New" w:hint="default"/>
        <w:sz w:val="20"/>
      </w:rPr>
    </w:lvl>
    <w:lvl w:ilvl="2" w:tplc="6414DC7A" w:tentative="1">
      <w:start w:val="1"/>
      <w:numFmt w:val="bullet"/>
      <w:lvlText w:val=""/>
      <w:lvlJc w:val="left"/>
      <w:pPr>
        <w:tabs>
          <w:tab w:val="num" w:pos="2160"/>
        </w:tabs>
        <w:ind w:left="2160" w:hanging="360"/>
      </w:pPr>
      <w:rPr>
        <w:rFonts w:ascii="Wingdings" w:hAnsi="Wingdings" w:hint="default"/>
        <w:sz w:val="20"/>
      </w:rPr>
    </w:lvl>
    <w:lvl w:ilvl="3" w:tplc="D8024844" w:tentative="1">
      <w:start w:val="1"/>
      <w:numFmt w:val="bullet"/>
      <w:lvlText w:val=""/>
      <w:lvlJc w:val="left"/>
      <w:pPr>
        <w:tabs>
          <w:tab w:val="num" w:pos="2880"/>
        </w:tabs>
        <w:ind w:left="2880" w:hanging="360"/>
      </w:pPr>
      <w:rPr>
        <w:rFonts w:ascii="Wingdings" w:hAnsi="Wingdings" w:hint="default"/>
        <w:sz w:val="20"/>
      </w:rPr>
    </w:lvl>
    <w:lvl w:ilvl="4" w:tplc="D8747AEE" w:tentative="1">
      <w:start w:val="1"/>
      <w:numFmt w:val="bullet"/>
      <w:lvlText w:val=""/>
      <w:lvlJc w:val="left"/>
      <w:pPr>
        <w:tabs>
          <w:tab w:val="num" w:pos="3600"/>
        </w:tabs>
        <w:ind w:left="3600" w:hanging="360"/>
      </w:pPr>
      <w:rPr>
        <w:rFonts w:ascii="Wingdings" w:hAnsi="Wingdings" w:hint="default"/>
        <w:sz w:val="20"/>
      </w:rPr>
    </w:lvl>
    <w:lvl w:ilvl="5" w:tplc="92D69566" w:tentative="1">
      <w:start w:val="1"/>
      <w:numFmt w:val="bullet"/>
      <w:lvlText w:val=""/>
      <w:lvlJc w:val="left"/>
      <w:pPr>
        <w:tabs>
          <w:tab w:val="num" w:pos="4320"/>
        </w:tabs>
        <w:ind w:left="4320" w:hanging="360"/>
      </w:pPr>
      <w:rPr>
        <w:rFonts w:ascii="Wingdings" w:hAnsi="Wingdings" w:hint="default"/>
        <w:sz w:val="20"/>
      </w:rPr>
    </w:lvl>
    <w:lvl w:ilvl="6" w:tplc="F898672A" w:tentative="1">
      <w:start w:val="1"/>
      <w:numFmt w:val="bullet"/>
      <w:lvlText w:val=""/>
      <w:lvlJc w:val="left"/>
      <w:pPr>
        <w:tabs>
          <w:tab w:val="num" w:pos="5040"/>
        </w:tabs>
        <w:ind w:left="5040" w:hanging="360"/>
      </w:pPr>
      <w:rPr>
        <w:rFonts w:ascii="Wingdings" w:hAnsi="Wingdings" w:hint="default"/>
        <w:sz w:val="20"/>
      </w:rPr>
    </w:lvl>
    <w:lvl w:ilvl="7" w:tplc="26421A98" w:tentative="1">
      <w:start w:val="1"/>
      <w:numFmt w:val="bullet"/>
      <w:lvlText w:val=""/>
      <w:lvlJc w:val="left"/>
      <w:pPr>
        <w:tabs>
          <w:tab w:val="num" w:pos="5760"/>
        </w:tabs>
        <w:ind w:left="5760" w:hanging="360"/>
      </w:pPr>
      <w:rPr>
        <w:rFonts w:ascii="Wingdings" w:hAnsi="Wingdings" w:hint="default"/>
        <w:sz w:val="20"/>
      </w:rPr>
    </w:lvl>
    <w:lvl w:ilvl="8" w:tplc="78EC644E"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37264"/>
    <w:multiLevelType w:val="hybridMultilevel"/>
    <w:tmpl w:val="FD42915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56B6510"/>
    <w:multiLevelType w:val="hybridMultilevel"/>
    <w:tmpl w:val="1B3E6EB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735746"/>
    <w:multiLevelType w:val="hybridMultilevel"/>
    <w:tmpl w:val="CFEC1E06"/>
    <w:lvl w:ilvl="0" w:tplc="0174053C">
      <w:start w:val="1"/>
      <w:numFmt w:val="decimal"/>
      <w:lvlText w:val="%1"/>
      <w:lvlJc w:val="left"/>
      <w:pPr>
        <w:ind w:left="1064" w:hanging="360"/>
      </w:pPr>
      <w:rPr>
        <w:rFonts w:ascii="Times New Roman" w:hAnsi="Times New Roman" w:cs="Times New Roman" w:hint="default"/>
        <w:b/>
        <w:sz w:val="24"/>
      </w:rPr>
    </w:lvl>
    <w:lvl w:ilvl="1" w:tplc="04100019">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8">
    <w:nsid w:val="17DE421E"/>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A4C7B8E"/>
    <w:multiLevelType w:val="hybridMultilevel"/>
    <w:tmpl w:val="7B6A23FC"/>
    <w:lvl w:ilvl="0" w:tplc="CBF4C568">
      <w:start w:val="1"/>
      <w:numFmt w:val="bullet"/>
      <w:lvlText w:val=""/>
      <w:lvlJc w:val="left"/>
      <w:pPr>
        <w:tabs>
          <w:tab w:val="num" w:pos="720"/>
        </w:tabs>
        <w:ind w:left="720" w:hanging="360"/>
      </w:pPr>
      <w:rPr>
        <w:rFonts w:ascii="Symbol" w:hAnsi="Symbol" w:hint="default"/>
        <w:sz w:val="20"/>
      </w:rPr>
    </w:lvl>
    <w:lvl w:ilvl="1" w:tplc="CC4406DC" w:tentative="1">
      <w:start w:val="1"/>
      <w:numFmt w:val="bullet"/>
      <w:lvlText w:val="o"/>
      <w:lvlJc w:val="left"/>
      <w:pPr>
        <w:tabs>
          <w:tab w:val="num" w:pos="1440"/>
        </w:tabs>
        <w:ind w:left="1440" w:hanging="360"/>
      </w:pPr>
      <w:rPr>
        <w:rFonts w:ascii="Courier New" w:hAnsi="Courier New" w:hint="default"/>
        <w:sz w:val="20"/>
      </w:rPr>
    </w:lvl>
    <w:lvl w:ilvl="2" w:tplc="82880ADE" w:tentative="1">
      <w:start w:val="1"/>
      <w:numFmt w:val="bullet"/>
      <w:lvlText w:val=""/>
      <w:lvlJc w:val="left"/>
      <w:pPr>
        <w:tabs>
          <w:tab w:val="num" w:pos="2160"/>
        </w:tabs>
        <w:ind w:left="2160" w:hanging="360"/>
      </w:pPr>
      <w:rPr>
        <w:rFonts w:ascii="Wingdings" w:hAnsi="Wingdings" w:hint="default"/>
        <w:sz w:val="20"/>
      </w:rPr>
    </w:lvl>
    <w:lvl w:ilvl="3" w:tplc="6ABC25AC" w:tentative="1">
      <w:start w:val="1"/>
      <w:numFmt w:val="bullet"/>
      <w:lvlText w:val=""/>
      <w:lvlJc w:val="left"/>
      <w:pPr>
        <w:tabs>
          <w:tab w:val="num" w:pos="2880"/>
        </w:tabs>
        <w:ind w:left="2880" w:hanging="360"/>
      </w:pPr>
      <w:rPr>
        <w:rFonts w:ascii="Wingdings" w:hAnsi="Wingdings" w:hint="default"/>
        <w:sz w:val="20"/>
      </w:rPr>
    </w:lvl>
    <w:lvl w:ilvl="4" w:tplc="C4987B52" w:tentative="1">
      <w:start w:val="1"/>
      <w:numFmt w:val="bullet"/>
      <w:lvlText w:val=""/>
      <w:lvlJc w:val="left"/>
      <w:pPr>
        <w:tabs>
          <w:tab w:val="num" w:pos="3600"/>
        </w:tabs>
        <w:ind w:left="3600" w:hanging="360"/>
      </w:pPr>
      <w:rPr>
        <w:rFonts w:ascii="Wingdings" w:hAnsi="Wingdings" w:hint="default"/>
        <w:sz w:val="20"/>
      </w:rPr>
    </w:lvl>
    <w:lvl w:ilvl="5" w:tplc="8822EE44" w:tentative="1">
      <w:start w:val="1"/>
      <w:numFmt w:val="bullet"/>
      <w:lvlText w:val=""/>
      <w:lvlJc w:val="left"/>
      <w:pPr>
        <w:tabs>
          <w:tab w:val="num" w:pos="4320"/>
        </w:tabs>
        <w:ind w:left="4320" w:hanging="360"/>
      </w:pPr>
      <w:rPr>
        <w:rFonts w:ascii="Wingdings" w:hAnsi="Wingdings" w:hint="default"/>
        <w:sz w:val="20"/>
      </w:rPr>
    </w:lvl>
    <w:lvl w:ilvl="6" w:tplc="5E485B2A" w:tentative="1">
      <w:start w:val="1"/>
      <w:numFmt w:val="bullet"/>
      <w:lvlText w:val=""/>
      <w:lvlJc w:val="left"/>
      <w:pPr>
        <w:tabs>
          <w:tab w:val="num" w:pos="5040"/>
        </w:tabs>
        <w:ind w:left="5040" w:hanging="360"/>
      </w:pPr>
      <w:rPr>
        <w:rFonts w:ascii="Wingdings" w:hAnsi="Wingdings" w:hint="default"/>
        <w:sz w:val="20"/>
      </w:rPr>
    </w:lvl>
    <w:lvl w:ilvl="7" w:tplc="C0865E54" w:tentative="1">
      <w:start w:val="1"/>
      <w:numFmt w:val="bullet"/>
      <w:lvlText w:val=""/>
      <w:lvlJc w:val="left"/>
      <w:pPr>
        <w:tabs>
          <w:tab w:val="num" w:pos="5760"/>
        </w:tabs>
        <w:ind w:left="5760" w:hanging="360"/>
      </w:pPr>
      <w:rPr>
        <w:rFonts w:ascii="Wingdings" w:hAnsi="Wingdings" w:hint="default"/>
        <w:sz w:val="20"/>
      </w:rPr>
    </w:lvl>
    <w:lvl w:ilvl="8" w:tplc="2070C812"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A53B8C"/>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F6B773F"/>
    <w:multiLevelType w:val="hybridMultilevel"/>
    <w:tmpl w:val="658066F4"/>
    <w:lvl w:ilvl="0" w:tplc="0174053C">
      <w:start w:val="1"/>
      <w:numFmt w:val="decimal"/>
      <w:lvlText w:val="%1"/>
      <w:lvlJc w:val="left"/>
      <w:pPr>
        <w:ind w:left="1064" w:hanging="360"/>
      </w:pPr>
      <w:rPr>
        <w:rFonts w:ascii="Times New Roman" w:hAnsi="Times New Roman" w:cs="Times New Roman" w:hint="default"/>
        <w:b/>
        <w:sz w:val="24"/>
      </w:rPr>
    </w:lvl>
    <w:lvl w:ilvl="1" w:tplc="04100019">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2">
    <w:nsid w:val="1FCC0A86"/>
    <w:multiLevelType w:val="hybridMultilevel"/>
    <w:tmpl w:val="BA1AFE70"/>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2166BB4"/>
    <w:multiLevelType w:val="singleLevel"/>
    <w:tmpl w:val="EC5E5A58"/>
    <w:lvl w:ilvl="0">
      <w:start w:val="1"/>
      <w:numFmt w:val="decimal"/>
      <w:lvlText w:val="%1."/>
      <w:lvlJc w:val="left"/>
      <w:pPr>
        <w:tabs>
          <w:tab w:val="num" w:pos="705"/>
        </w:tabs>
        <w:ind w:left="705" w:hanging="705"/>
      </w:pPr>
      <w:rPr>
        <w:rFonts w:cs="Times New Roman"/>
        <w:b w:val="0"/>
        <w:i w:val="0"/>
        <w:sz w:val="24"/>
      </w:rPr>
    </w:lvl>
  </w:abstractNum>
  <w:abstractNum w:abstractNumId="24">
    <w:nsid w:val="24F6246D"/>
    <w:multiLevelType w:val="hybridMultilevel"/>
    <w:tmpl w:val="F612A604"/>
    <w:lvl w:ilvl="0" w:tplc="BCD24E08">
      <w:start w:val="68"/>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5311381"/>
    <w:multiLevelType w:val="hybridMultilevel"/>
    <w:tmpl w:val="49CA32B4"/>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A302FA3"/>
    <w:multiLevelType w:val="hybridMultilevel"/>
    <w:tmpl w:val="FD42915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C6B3F35"/>
    <w:multiLevelType w:val="hybridMultilevel"/>
    <w:tmpl w:val="1B3E6EB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DAF49EA"/>
    <w:multiLevelType w:val="hybridMultilevel"/>
    <w:tmpl w:val="D868BE84"/>
    <w:lvl w:ilvl="0" w:tplc="1A904B4A">
      <w:start w:val="57"/>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F24390A"/>
    <w:multiLevelType w:val="hybridMultilevel"/>
    <w:tmpl w:val="8C700830"/>
    <w:lvl w:ilvl="0" w:tplc="AD24C754">
      <w:start w:val="63"/>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29E165C"/>
    <w:multiLevelType w:val="hybridMultilevel"/>
    <w:tmpl w:val="1B3E6EB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2C0271E"/>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6424C46"/>
    <w:multiLevelType w:val="hybridMultilevel"/>
    <w:tmpl w:val="31FCE55C"/>
    <w:lvl w:ilvl="0" w:tplc="522CD97E">
      <w:start w:val="1"/>
      <w:numFmt w:val="decimal"/>
      <w:lvlText w:val="%1"/>
      <w:lvlJc w:val="left"/>
      <w:pPr>
        <w:tabs>
          <w:tab w:val="num" w:pos="704"/>
        </w:tabs>
        <w:ind w:left="704" w:hanging="360"/>
      </w:pPr>
      <w:rPr>
        <w:rFonts w:cs="Times New Roman" w:hint="default"/>
        <w:b/>
      </w:rPr>
    </w:lvl>
    <w:lvl w:ilvl="1" w:tplc="04100019" w:tentative="1">
      <w:start w:val="1"/>
      <w:numFmt w:val="lowerLetter"/>
      <w:lvlText w:val="%2."/>
      <w:lvlJc w:val="left"/>
      <w:pPr>
        <w:tabs>
          <w:tab w:val="num" w:pos="1424"/>
        </w:tabs>
        <w:ind w:left="1424" w:hanging="360"/>
      </w:pPr>
      <w:rPr>
        <w:rFonts w:cs="Times New Roman"/>
      </w:rPr>
    </w:lvl>
    <w:lvl w:ilvl="2" w:tplc="0410001B" w:tentative="1">
      <w:start w:val="1"/>
      <w:numFmt w:val="lowerRoman"/>
      <w:lvlText w:val="%3."/>
      <w:lvlJc w:val="right"/>
      <w:pPr>
        <w:tabs>
          <w:tab w:val="num" w:pos="2144"/>
        </w:tabs>
        <w:ind w:left="2144" w:hanging="180"/>
      </w:pPr>
      <w:rPr>
        <w:rFonts w:cs="Times New Roman"/>
      </w:rPr>
    </w:lvl>
    <w:lvl w:ilvl="3" w:tplc="0410000F" w:tentative="1">
      <w:start w:val="1"/>
      <w:numFmt w:val="decimal"/>
      <w:lvlText w:val="%4."/>
      <w:lvlJc w:val="left"/>
      <w:pPr>
        <w:tabs>
          <w:tab w:val="num" w:pos="2864"/>
        </w:tabs>
        <w:ind w:left="2864" w:hanging="360"/>
      </w:pPr>
      <w:rPr>
        <w:rFonts w:cs="Times New Roman"/>
      </w:rPr>
    </w:lvl>
    <w:lvl w:ilvl="4" w:tplc="04100019" w:tentative="1">
      <w:start w:val="1"/>
      <w:numFmt w:val="lowerLetter"/>
      <w:lvlText w:val="%5."/>
      <w:lvlJc w:val="left"/>
      <w:pPr>
        <w:tabs>
          <w:tab w:val="num" w:pos="3584"/>
        </w:tabs>
        <w:ind w:left="3584" w:hanging="360"/>
      </w:pPr>
      <w:rPr>
        <w:rFonts w:cs="Times New Roman"/>
      </w:rPr>
    </w:lvl>
    <w:lvl w:ilvl="5" w:tplc="0410001B" w:tentative="1">
      <w:start w:val="1"/>
      <w:numFmt w:val="lowerRoman"/>
      <w:lvlText w:val="%6."/>
      <w:lvlJc w:val="right"/>
      <w:pPr>
        <w:tabs>
          <w:tab w:val="num" w:pos="4304"/>
        </w:tabs>
        <w:ind w:left="4304" w:hanging="180"/>
      </w:pPr>
      <w:rPr>
        <w:rFonts w:cs="Times New Roman"/>
      </w:rPr>
    </w:lvl>
    <w:lvl w:ilvl="6" w:tplc="0410000F" w:tentative="1">
      <w:start w:val="1"/>
      <w:numFmt w:val="decimal"/>
      <w:lvlText w:val="%7."/>
      <w:lvlJc w:val="left"/>
      <w:pPr>
        <w:tabs>
          <w:tab w:val="num" w:pos="5024"/>
        </w:tabs>
        <w:ind w:left="5024" w:hanging="360"/>
      </w:pPr>
      <w:rPr>
        <w:rFonts w:cs="Times New Roman"/>
      </w:rPr>
    </w:lvl>
    <w:lvl w:ilvl="7" w:tplc="04100019" w:tentative="1">
      <w:start w:val="1"/>
      <w:numFmt w:val="lowerLetter"/>
      <w:lvlText w:val="%8."/>
      <w:lvlJc w:val="left"/>
      <w:pPr>
        <w:tabs>
          <w:tab w:val="num" w:pos="5744"/>
        </w:tabs>
        <w:ind w:left="5744" w:hanging="360"/>
      </w:pPr>
      <w:rPr>
        <w:rFonts w:cs="Times New Roman"/>
      </w:rPr>
    </w:lvl>
    <w:lvl w:ilvl="8" w:tplc="0410001B" w:tentative="1">
      <w:start w:val="1"/>
      <w:numFmt w:val="lowerRoman"/>
      <w:lvlText w:val="%9."/>
      <w:lvlJc w:val="right"/>
      <w:pPr>
        <w:tabs>
          <w:tab w:val="num" w:pos="6464"/>
        </w:tabs>
        <w:ind w:left="6464" w:hanging="180"/>
      </w:pPr>
      <w:rPr>
        <w:rFonts w:cs="Times New Roman"/>
      </w:rPr>
    </w:lvl>
  </w:abstractNum>
  <w:abstractNum w:abstractNumId="33">
    <w:nsid w:val="38042E76"/>
    <w:multiLevelType w:val="hybridMultilevel"/>
    <w:tmpl w:val="CFEC1E06"/>
    <w:lvl w:ilvl="0" w:tplc="0174053C">
      <w:start w:val="1"/>
      <w:numFmt w:val="decimal"/>
      <w:lvlText w:val="%1"/>
      <w:lvlJc w:val="left"/>
      <w:pPr>
        <w:ind w:left="1064" w:hanging="360"/>
      </w:pPr>
      <w:rPr>
        <w:rFonts w:ascii="Times New Roman" w:hAnsi="Times New Roman" w:cs="Times New Roman" w:hint="default"/>
        <w:b/>
        <w:sz w:val="24"/>
      </w:rPr>
    </w:lvl>
    <w:lvl w:ilvl="1" w:tplc="04100019">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4">
    <w:nsid w:val="4078721E"/>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1A10F30"/>
    <w:multiLevelType w:val="hybridMultilevel"/>
    <w:tmpl w:val="1B3E6EB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34F6CAB"/>
    <w:multiLevelType w:val="hybridMultilevel"/>
    <w:tmpl w:val="88384B0E"/>
    <w:lvl w:ilvl="0" w:tplc="D67605E6">
      <w:start w:val="1"/>
      <w:numFmt w:val="decimal"/>
      <w:lvlText w:val="%1."/>
      <w:lvlJc w:val="left"/>
      <w:pPr>
        <w:ind w:left="720" w:hanging="360"/>
      </w:pPr>
      <w:rPr>
        <w:rFonts w:hint="default"/>
        <w:b w:val="0"/>
        <w:bCs w:val="0"/>
        <w:i w:val="0"/>
        <w:iCs w:val="0"/>
        <w:color w:val="000000"/>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7">
    <w:nsid w:val="4433094F"/>
    <w:multiLevelType w:val="hybridMultilevel"/>
    <w:tmpl w:val="3C7E28C4"/>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7E67FF8"/>
    <w:multiLevelType w:val="hybridMultilevel"/>
    <w:tmpl w:val="1BEA2BE0"/>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8AB06B0"/>
    <w:multiLevelType w:val="hybridMultilevel"/>
    <w:tmpl w:val="FD42915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BB1029E"/>
    <w:multiLevelType w:val="hybridMultilevel"/>
    <w:tmpl w:val="EDF212D6"/>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C1F0E1B"/>
    <w:multiLevelType w:val="hybridMultilevel"/>
    <w:tmpl w:val="8A8EEA3C"/>
    <w:lvl w:ilvl="0" w:tplc="16D43030">
      <w:start w:val="1"/>
      <w:numFmt w:val="decimal"/>
      <w:lvlText w:val="%1"/>
      <w:lvlJc w:val="left"/>
      <w:pPr>
        <w:ind w:left="1440" w:hanging="360"/>
      </w:pPr>
      <w:rPr>
        <w:rFonts w:ascii="Times New Roman" w:hAnsi="Times New Roman" w:cs="Times New Roman" w:hint="default"/>
        <w:b/>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nsid w:val="4EFC519A"/>
    <w:multiLevelType w:val="multilevel"/>
    <w:tmpl w:val="546E7E96"/>
    <w:lvl w:ilvl="0">
      <w:start w:val="2"/>
      <w:numFmt w:val="decimal"/>
      <w:lvlText w:val="%1"/>
      <w:lvlJc w:val="left"/>
      <w:pPr>
        <w:tabs>
          <w:tab w:val="num" w:pos="786"/>
        </w:tabs>
        <w:ind w:left="786" w:hanging="360"/>
      </w:pPr>
      <w:rPr>
        <w:rFonts w:ascii="Times New Roman" w:eastAsia="MS Mincho" w:hAnsi="Times New Roman" w:cs="Times New Roman" w:hint="default"/>
        <w:b w:val="0"/>
        <w:i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00A62D6"/>
    <w:multiLevelType w:val="hybridMultilevel"/>
    <w:tmpl w:val="1BEA2BE0"/>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0E356DE"/>
    <w:multiLevelType w:val="hybridMultilevel"/>
    <w:tmpl w:val="CFEC1E06"/>
    <w:lvl w:ilvl="0" w:tplc="0174053C">
      <w:start w:val="1"/>
      <w:numFmt w:val="decimal"/>
      <w:lvlText w:val="%1"/>
      <w:lvlJc w:val="left"/>
      <w:pPr>
        <w:ind w:left="1064" w:hanging="360"/>
      </w:pPr>
      <w:rPr>
        <w:rFonts w:ascii="Times New Roman" w:hAnsi="Times New Roman" w:cs="Times New Roman" w:hint="default"/>
        <w:b/>
        <w:sz w:val="24"/>
      </w:rPr>
    </w:lvl>
    <w:lvl w:ilvl="1" w:tplc="04100019">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5">
    <w:nsid w:val="527D53B2"/>
    <w:multiLevelType w:val="hybridMultilevel"/>
    <w:tmpl w:val="49CA32B4"/>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2C62AA9"/>
    <w:multiLevelType w:val="hybridMultilevel"/>
    <w:tmpl w:val="CFEC1E06"/>
    <w:lvl w:ilvl="0" w:tplc="0174053C">
      <w:start w:val="1"/>
      <w:numFmt w:val="decimal"/>
      <w:lvlText w:val="%1"/>
      <w:lvlJc w:val="left"/>
      <w:pPr>
        <w:ind w:left="1064" w:hanging="360"/>
      </w:pPr>
      <w:rPr>
        <w:rFonts w:ascii="Times New Roman" w:hAnsi="Times New Roman" w:cs="Times New Roman" w:hint="default"/>
        <w:b/>
        <w:sz w:val="24"/>
      </w:rPr>
    </w:lvl>
    <w:lvl w:ilvl="1" w:tplc="04100019">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7">
    <w:nsid w:val="539C60E8"/>
    <w:multiLevelType w:val="hybridMultilevel"/>
    <w:tmpl w:val="1B3E6EB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3C8791A"/>
    <w:multiLevelType w:val="multilevel"/>
    <w:tmpl w:val="98847698"/>
    <w:lvl w:ilvl="0">
      <w:start w:val="1"/>
      <w:numFmt w:val="decimal"/>
      <w:lvlText w:val="%1"/>
      <w:lvlJc w:val="left"/>
      <w:pPr>
        <w:tabs>
          <w:tab w:val="num" w:pos="1064"/>
        </w:tabs>
        <w:ind w:left="1064"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9">
    <w:nsid w:val="555E39D2"/>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62E7212"/>
    <w:multiLevelType w:val="multilevel"/>
    <w:tmpl w:val="294CA57C"/>
    <w:lvl w:ilvl="0">
      <w:start w:val="2"/>
      <w:numFmt w:val="decimal"/>
      <w:lvlText w:val="%1"/>
      <w:lvlJc w:val="left"/>
      <w:pPr>
        <w:tabs>
          <w:tab w:val="num" w:pos="786"/>
        </w:tabs>
        <w:ind w:left="786" w:hanging="360"/>
      </w:pPr>
      <w:rPr>
        <w:rFonts w:ascii="Times New Roman" w:eastAsia="MS Mincho" w:hAnsi="Times New Roman" w:cs="Times New Roman" w:hint="default"/>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57D66EB1"/>
    <w:multiLevelType w:val="hybridMultilevel"/>
    <w:tmpl w:val="92AEBEE6"/>
    <w:lvl w:ilvl="0" w:tplc="0174053C">
      <w:start w:val="1"/>
      <w:numFmt w:val="decimal"/>
      <w:lvlText w:val="%1"/>
      <w:lvlJc w:val="left"/>
      <w:pPr>
        <w:ind w:left="1440" w:hanging="360"/>
      </w:pPr>
      <w:rPr>
        <w:rFonts w:ascii="Times New Roman" w:hAnsi="Times New Roman" w:cs="Times New Roman" w:hint="default"/>
        <w:b/>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2">
    <w:nsid w:val="59DE66E6"/>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A386212"/>
    <w:multiLevelType w:val="hybridMultilevel"/>
    <w:tmpl w:val="55DE7EAE"/>
    <w:lvl w:ilvl="0" w:tplc="4C221626">
      <w:start w:val="1"/>
      <w:numFmt w:val="bullet"/>
      <w:lvlText w:val=""/>
      <w:lvlJc w:val="left"/>
      <w:pPr>
        <w:tabs>
          <w:tab w:val="num" w:pos="720"/>
        </w:tabs>
        <w:ind w:left="720" w:hanging="360"/>
      </w:pPr>
      <w:rPr>
        <w:rFonts w:ascii="Symbol" w:hAnsi="Symbol" w:hint="default"/>
        <w:sz w:val="20"/>
      </w:rPr>
    </w:lvl>
    <w:lvl w:ilvl="1" w:tplc="1656667A" w:tentative="1">
      <w:start w:val="1"/>
      <w:numFmt w:val="bullet"/>
      <w:lvlText w:val="o"/>
      <w:lvlJc w:val="left"/>
      <w:pPr>
        <w:tabs>
          <w:tab w:val="num" w:pos="1440"/>
        </w:tabs>
        <w:ind w:left="1440" w:hanging="360"/>
      </w:pPr>
      <w:rPr>
        <w:rFonts w:ascii="Courier New" w:hAnsi="Courier New" w:hint="default"/>
        <w:sz w:val="20"/>
      </w:rPr>
    </w:lvl>
    <w:lvl w:ilvl="2" w:tplc="DA1CE7A6" w:tentative="1">
      <w:start w:val="1"/>
      <w:numFmt w:val="bullet"/>
      <w:lvlText w:val=""/>
      <w:lvlJc w:val="left"/>
      <w:pPr>
        <w:tabs>
          <w:tab w:val="num" w:pos="2160"/>
        </w:tabs>
        <w:ind w:left="2160" w:hanging="360"/>
      </w:pPr>
      <w:rPr>
        <w:rFonts w:ascii="Wingdings" w:hAnsi="Wingdings" w:hint="default"/>
        <w:sz w:val="20"/>
      </w:rPr>
    </w:lvl>
    <w:lvl w:ilvl="3" w:tplc="4A44A620" w:tentative="1">
      <w:start w:val="1"/>
      <w:numFmt w:val="bullet"/>
      <w:lvlText w:val=""/>
      <w:lvlJc w:val="left"/>
      <w:pPr>
        <w:tabs>
          <w:tab w:val="num" w:pos="2880"/>
        </w:tabs>
        <w:ind w:left="2880" w:hanging="360"/>
      </w:pPr>
      <w:rPr>
        <w:rFonts w:ascii="Wingdings" w:hAnsi="Wingdings" w:hint="default"/>
        <w:sz w:val="20"/>
      </w:rPr>
    </w:lvl>
    <w:lvl w:ilvl="4" w:tplc="935A461A" w:tentative="1">
      <w:start w:val="1"/>
      <w:numFmt w:val="bullet"/>
      <w:lvlText w:val=""/>
      <w:lvlJc w:val="left"/>
      <w:pPr>
        <w:tabs>
          <w:tab w:val="num" w:pos="3600"/>
        </w:tabs>
        <w:ind w:left="3600" w:hanging="360"/>
      </w:pPr>
      <w:rPr>
        <w:rFonts w:ascii="Wingdings" w:hAnsi="Wingdings" w:hint="default"/>
        <w:sz w:val="20"/>
      </w:rPr>
    </w:lvl>
    <w:lvl w:ilvl="5" w:tplc="B1E054A0" w:tentative="1">
      <w:start w:val="1"/>
      <w:numFmt w:val="bullet"/>
      <w:lvlText w:val=""/>
      <w:lvlJc w:val="left"/>
      <w:pPr>
        <w:tabs>
          <w:tab w:val="num" w:pos="4320"/>
        </w:tabs>
        <w:ind w:left="4320" w:hanging="360"/>
      </w:pPr>
      <w:rPr>
        <w:rFonts w:ascii="Wingdings" w:hAnsi="Wingdings" w:hint="default"/>
        <w:sz w:val="20"/>
      </w:rPr>
    </w:lvl>
    <w:lvl w:ilvl="6" w:tplc="D7464F2C" w:tentative="1">
      <w:start w:val="1"/>
      <w:numFmt w:val="bullet"/>
      <w:lvlText w:val=""/>
      <w:lvlJc w:val="left"/>
      <w:pPr>
        <w:tabs>
          <w:tab w:val="num" w:pos="5040"/>
        </w:tabs>
        <w:ind w:left="5040" w:hanging="360"/>
      </w:pPr>
      <w:rPr>
        <w:rFonts w:ascii="Wingdings" w:hAnsi="Wingdings" w:hint="default"/>
        <w:sz w:val="20"/>
      </w:rPr>
    </w:lvl>
    <w:lvl w:ilvl="7" w:tplc="A9AA71CA" w:tentative="1">
      <w:start w:val="1"/>
      <w:numFmt w:val="bullet"/>
      <w:lvlText w:val=""/>
      <w:lvlJc w:val="left"/>
      <w:pPr>
        <w:tabs>
          <w:tab w:val="num" w:pos="5760"/>
        </w:tabs>
        <w:ind w:left="5760" w:hanging="360"/>
      </w:pPr>
      <w:rPr>
        <w:rFonts w:ascii="Wingdings" w:hAnsi="Wingdings" w:hint="default"/>
        <w:sz w:val="20"/>
      </w:rPr>
    </w:lvl>
    <w:lvl w:ilvl="8" w:tplc="D1900E12"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6F4549"/>
    <w:multiLevelType w:val="hybridMultilevel"/>
    <w:tmpl w:val="D868BE84"/>
    <w:lvl w:ilvl="0" w:tplc="1A904B4A">
      <w:start w:val="57"/>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1102A5"/>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61CA47D3"/>
    <w:multiLevelType w:val="hybridMultilevel"/>
    <w:tmpl w:val="1B3E6EBC"/>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2187C71"/>
    <w:multiLevelType w:val="multilevel"/>
    <w:tmpl w:val="BDC0E1A0"/>
    <w:lvl w:ilvl="0">
      <w:start w:val="1"/>
      <w:numFmt w:val="decimal"/>
      <w:lvlText w:val="%1)"/>
      <w:lvlJc w:val="left"/>
      <w:pPr>
        <w:tabs>
          <w:tab w:val="num" w:pos="720"/>
        </w:tabs>
        <w:ind w:left="720" w:hanging="360"/>
      </w:pPr>
      <w:rPr>
        <w:rFonts w:cs="Times New Roman" w:hint="default"/>
        <w:b/>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6615745A"/>
    <w:multiLevelType w:val="hybridMultilevel"/>
    <w:tmpl w:val="1BEA2BE0"/>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03A2109"/>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70C20A83"/>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21E295E"/>
    <w:multiLevelType w:val="hybridMultilevel"/>
    <w:tmpl w:val="D868BE84"/>
    <w:lvl w:ilvl="0" w:tplc="1A904B4A">
      <w:start w:val="57"/>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72625D5A"/>
    <w:multiLevelType w:val="hybridMultilevel"/>
    <w:tmpl w:val="2C10B080"/>
    <w:lvl w:ilvl="0" w:tplc="C840F626">
      <w:start w:val="1"/>
      <w:numFmt w:val="bullet"/>
      <w:lvlText w:val=""/>
      <w:lvlJc w:val="left"/>
      <w:pPr>
        <w:tabs>
          <w:tab w:val="num" w:pos="720"/>
        </w:tabs>
        <w:ind w:left="720" w:hanging="360"/>
      </w:pPr>
      <w:rPr>
        <w:rFonts w:ascii="Symbol" w:hAnsi="Symbol" w:hint="default"/>
        <w:sz w:val="20"/>
      </w:rPr>
    </w:lvl>
    <w:lvl w:ilvl="1" w:tplc="AA282E2A" w:tentative="1">
      <w:start w:val="1"/>
      <w:numFmt w:val="bullet"/>
      <w:lvlText w:val="o"/>
      <w:lvlJc w:val="left"/>
      <w:pPr>
        <w:tabs>
          <w:tab w:val="num" w:pos="1440"/>
        </w:tabs>
        <w:ind w:left="1440" w:hanging="360"/>
      </w:pPr>
      <w:rPr>
        <w:rFonts w:ascii="Courier New" w:hAnsi="Courier New" w:hint="default"/>
        <w:sz w:val="20"/>
      </w:rPr>
    </w:lvl>
    <w:lvl w:ilvl="2" w:tplc="689CA24C" w:tentative="1">
      <w:start w:val="1"/>
      <w:numFmt w:val="bullet"/>
      <w:lvlText w:val=""/>
      <w:lvlJc w:val="left"/>
      <w:pPr>
        <w:tabs>
          <w:tab w:val="num" w:pos="2160"/>
        </w:tabs>
        <w:ind w:left="2160" w:hanging="360"/>
      </w:pPr>
      <w:rPr>
        <w:rFonts w:ascii="Wingdings" w:hAnsi="Wingdings" w:hint="default"/>
        <w:sz w:val="20"/>
      </w:rPr>
    </w:lvl>
    <w:lvl w:ilvl="3" w:tplc="B0A65064" w:tentative="1">
      <w:start w:val="1"/>
      <w:numFmt w:val="bullet"/>
      <w:lvlText w:val=""/>
      <w:lvlJc w:val="left"/>
      <w:pPr>
        <w:tabs>
          <w:tab w:val="num" w:pos="2880"/>
        </w:tabs>
        <w:ind w:left="2880" w:hanging="360"/>
      </w:pPr>
      <w:rPr>
        <w:rFonts w:ascii="Wingdings" w:hAnsi="Wingdings" w:hint="default"/>
        <w:sz w:val="20"/>
      </w:rPr>
    </w:lvl>
    <w:lvl w:ilvl="4" w:tplc="A6EC4F46" w:tentative="1">
      <w:start w:val="1"/>
      <w:numFmt w:val="bullet"/>
      <w:lvlText w:val=""/>
      <w:lvlJc w:val="left"/>
      <w:pPr>
        <w:tabs>
          <w:tab w:val="num" w:pos="3600"/>
        </w:tabs>
        <w:ind w:left="3600" w:hanging="360"/>
      </w:pPr>
      <w:rPr>
        <w:rFonts w:ascii="Wingdings" w:hAnsi="Wingdings" w:hint="default"/>
        <w:sz w:val="20"/>
      </w:rPr>
    </w:lvl>
    <w:lvl w:ilvl="5" w:tplc="90964782" w:tentative="1">
      <w:start w:val="1"/>
      <w:numFmt w:val="bullet"/>
      <w:lvlText w:val=""/>
      <w:lvlJc w:val="left"/>
      <w:pPr>
        <w:tabs>
          <w:tab w:val="num" w:pos="4320"/>
        </w:tabs>
        <w:ind w:left="4320" w:hanging="360"/>
      </w:pPr>
      <w:rPr>
        <w:rFonts w:ascii="Wingdings" w:hAnsi="Wingdings" w:hint="default"/>
        <w:sz w:val="20"/>
      </w:rPr>
    </w:lvl>
    <w:lvl w:ilvl="6" w:tplc="AB1AA9DE" w:tentative="1">
      <w:start w:val="1"/>
      <w:numFmt w:val="bullet"/>
      <w:lvlText w:val=""/>
      <w:lvlJc w:val="left"/>
      <w:pPr>
        <w:tabs>
          <w:tab w:val="num" w:pos="5040"/>
        </w:tabs>
        <w:ind w:left="5040" w:hanging="360"/>
      </w:pPr>
      <w:rPr>
        <w:rFonts w:ascii="Wingdings" w:hAnsi="Wingdings" w:hint="default"/>
        <w:sz w:val="20"/>
      </w:rPr>
    </w:lvl>
    <w:lvl w:ilvl="7" w:tplc="289A0CDE" w:tentative="1">
      <w:start w:val="1"/>
      <w:numFmt w:val="bullet"/>
      <w:lvlText w:val=""/>
      <w:lvlJc w:val="left"/>
      <w:pPr>
        <w:tabs>
          <w:tab w:val="num" w:pos="5760"/>
        </w:tabs>
        <w:ind w:left="5760" w:hanging="360"/>
      </w:pPr>
      <w:rPr>
        <w:rFonts w:ascii="Wingdings" w:hAnsi="Wingdings" w:hint="default"/>
        <w:sz w:val="20"/>
      </w:rPr>
    </w:lvl>
    <w:lvl w:ilvl="8" w:tplc="FDBCE24C"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947685"/>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7F65E28"/>
    <w:multiLevelType w:val="hybridMultilevel"/>
    <w:tmpl w:val="49CA32B4"/>
    <w:lvl w:ilvl="0" w:tplc="16D43030">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9C66905"/>
    <w:multiLevelType w:val="hybridMultilevel"/>
    <w:tmpl w:val="82AA5728"/>
    <w:lvl w:ilvl="0" w:tplc="0174053C">
      <w:start w:val="1"/>
      <w:numFmt w:val="decimal"/>
      <w:lvlText w:val="%1"/>
      <w:lvlJc w:val="left"/>
      <w:pPr>
        <w:ind w:left="720" w:hanging="36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2"/>
  </w:num>
  <w:num w:numId="2">
    <w:abstractNumId w:val="1"/>
  </w:num>
  <w:num w:numId="3">
    <w:abstractNumId w:val="23"/>
  </w:num>
  <w:num w:numId="4">
    <w:abstractNumId w:val="53"/>
  </w:num>
  <w:num w:numId="5">
    <w:abstractNumId w:val="19"/>
  </w:num>
  <w:num w:numId="6">
    <w:abstractNumId w:val="62"/>
  </w:num>
  <w:num w:numId="7">
    <w:abstractNumId w:val="14"/>
  </w:num>
  <w:num w:numId="8">
    <w:abstractNumId w:val="50"/>
  </w:num>
  <w:num w:numId="9">
    <w:abstractNumId w:val="4"/>
  </w:num>
  <w:num w:numId="10">
    <w:abstractNumId w:val="32"/>
  </w:num>
  <w:num w:numId="11">
    <w:abstractNumId w:val="57"/>
  </w:num>
  <w:num w:numId="12">
    <w:abstractNumId w:val="44"/>
  </w:num>
  <w:num w:numId="13">
    <w:abstractNumId w:val="48"/>
  </w:num>
  <w:num w:numId="14">
    <w:abstractNumId w:val="0"/>
  </w:num>
  <w:num w:numId="15">
    <w:abstractNumId w:val="2"/>
  </w:num>
  <w:num w:numId="16">
    <w:abstractNumId w:val="21"/>
  </w:num>
  <w:num w:numId="17">
    <w:abstractNumId w:val="17"/>
  </w:num>
  <w:num w:numId="18">
    <w:abstractNumId w:val="33"/>
  </w:num>
  <w:num w:numId="19">
    <w:abstractNumId w:val="46"/>
  </w:num>
  <w:num w:numId="20">
    <w:abstractNumId w:val="7"/>
  </w:num>
  <w:num w:numId="21">
    <w:abstractNumId w:val="37"/>
  </w:num>
  <w:num w:numId="22">
    <w:abstractNumId w:val="18"/>
  </w:num>
  <w:num w:numId="23">
    <w:abstractNumId w:val="5"/>
  </w:num>
  <w:num w:numId="24">
    <w:abstractNumId w:val="51"/>
  </w:num>
  <w:num w:numId="25">
    <w:abstractNumId w:val="61"/>
  </w:num>
  <w:num w:numId="26">
    <w:abstractNumId w:val="28"/>
  </w:num>
  <w:num w:numId="27">
    <w:abstractNumId w:val="54"/>
  </w:num>
  <w:num w:numId="28">
    <w:abstractNumId w:val="10"/>
  </w:num>
  <w:num w:numId="29">
    <w:abstractNumId w:val="29"/>
  </w:num>
  <w:num w:numId="30">
    <w:abstractNumId w:val="24"/>
  </w:num>
  <w:num w:numId="31">
    <w:abstractNumId w:val="55"/>
  </w:num>
  <w:num w:numId="32">
    <w:abstractNumId w:val="20"/>
  </w:num>
  <w:num w:numId="33">
    <w:abstractNumId w:val="59"/>
  </w:num>
  <w:num w:numId="34">
    <w:abstractNumId w:val="65"/>
  </w:num>
  <w:num w:numId="35">
    <w:abstractNumId w:val="34"/>
  </w:num>
  <w:num w:numId="36">
    <w:abstractNumId w:val="60"/>
  </w:num>
  <w:num w:numId="37">
    <w:abstractNumId w:val="49"/>
  </w:num>
  <w:num w:numId="38">
    <w:abstractNumId w:val="52"/>
  </w:num>
  <w:num w:numId="39">
    <w:abstractNumId w:val="31"/>
  </w:num>
  <w:num w:numId="40">
    <w:abstractNumId w:val="63"/>
  </w:num>
  <w:num w:numId="41">
    <w:abstractNumId w:val="12"/>
  </w:num>
  <w:num w:numId="42">
    <w:abstractNumId w:val="40"/>
  </w:num>
  <w:num w:numId="43">
    <w:abstractNumId w:val="8"/>
  </w:num>
  <w:num w:numId="44">
    <w:abstractNumId w:val="38"/>
  </w:num>
  <w:num w:numId="45">
    <w:abstractNumId w:val="58"/>
  </w:num>
  <w:num w:numId="46">
    <w:abstractNumId w:val="9"/>
  </w:num>
  <w:num w:numId="47">
    <w:abstractNumId w:val="43"/>
  </w:num>
  <w:num w:numId="48">
    <w:abstractNumId w:val="35"/>
  </w:num>
  <w:num w:numId="49">
    <w:abstractNumId w:val="30"/>
  </w:num>
  <w:num w:numId="50">
    <w:abstractNumId w:val="47"/>
  </w:num>
  <w:num w:numId="51">
    <w:abstractNumId w:val="56"/>
  </w:num>
  <w:num w:numId="52">
    <w:abstractNumId w:val="16"/>
  </w:num>
  <w:num w:numId="53">
    <w:abstractNumId w:val="6"/>
  </w:num>
  <w:num w:numId="54">
    <w:abstractNumId w:val="27"/>
  </w:num>
  <w:num w:numId="55">
    <w:abstractNumId w:val="26"/>
  </w:num>
  <w:num w:numId="56">
    <w:abstractNumId w:val="39"/>
  </w:num>
  <w:num w:numId="57">
    <w:abstractNumId w:val="11"/>
  </w:num>
  <w:num w:numId="58">
    <w:abstractNumId w:val="15"/>
  </w:num>
  <w:num w:numId="59">
    <w:abstractNumId w:val="64"/>
  </w:num>
  <w:num w:numId="60">
    <w:abstractNumId w:val="36"/>
  </w:num>
  <w:num w:numId="61">
    <w:abstractNumId w:val="13"/>
  </w:num>
  <w:num w:numId="62">
    <w:abstractNumId w:val="3"/>
  </w:num>
  <w:num w:numId="63">
    <w:abstractNumId w:val="45"/>
  </w:num>
  <w:num w:numId="64">
    <w:abstractNumId w:val="25"/>
  </w:num>
  <w:num w:numId="65">
    <w:abstractNumId w:val="41"/>
  </w:num>
  <w:num w:numId="66">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24"/>
    <w:rsid w:val="00000D9B"/>
    <w:rsid w:val="000012EB"/>
    <w:rsid w:val="0000315B"/>
    <w:rsid w:val="0000569B"/>
    <w:rsid w:val="0000651D"/>
    <w:rsid w:val="00006E8A"/>
    <w:rsid w:val="00007538"/>
    <w:rsid w:val="000103C5"/>
    <w:rsid w:val="0001061D"/>
    <w:rsid w:val="00012CD8"/>
    <w:rsid w:val="00012D2F"/>
    <w:rsid w:val="000132C8"/>
    <w:rsid w:val="00015E0F"/>
    <w:rsid w:val="00016FEB"/>
    <w:rsid w:val="000230E4"/>
    <w:rsid w:val="00024EEC"/>
    <w:rsid w:val="0002548E"/>
    <w:rsid w:val="000277F5"/>
    <w:rsid w:val="00031821"/>
    <w:rsid w:val="00031B69"/>
    <w:rsid w:val="00031DDA"/>
    <w:rsid w:val="00032724"/>
    <w:rsid w:val="00032CE6"/>
    <w:rsid w:val="000342CF"/>
    <w:rsid w:val="00036DB4"/>
    <w:rsid w:val="00040CA6"/>
    <w:rsid w:val="000414FC"/>
    <w:rsid w:val="00042D25"/>
    <w:rsid w:val="00043A0E"/>
    <w:rsid w:val="00043A8C"/>
    <w:rsid w:val="00043AC2"/>
    <w:rsid w:val="00044825"/>
    <w:rsid w:val="00044E88"/>
    <w:rsid w:val="000453DB"/>
    <w:rsid w:val="00045442"/>
    <w:rsid w:val="000454F2"/>
    <w:rsid w:val="000515AC"/>
    <w:rsid w:val="00052482"/>
    <w:rsid w:val="00053173"/>
    <w:rsid w:val="00053973"/>
    <w:rsid w:val="000545B0"/>
    <w:rsid w:val="00054801"/>
    <w:rsid w:val="00055939"/>
    <w:rsid w:val="00055A9B"/>
    <w:rsid w:val="000567B2"/>
    <w:rsid w:val="00056C7D"/>
    <w:rsid w:val="00056D05"/>
    <w:rsid w:val="00063730"/>
    <w:rsid w:val="00066219"/>
    <w:rsid w:val="00066A69"/>
    <w:rsid w:val="00067CD5"/>
    <w:rsid w:val="0007014C"/>
    <w:rsid w:val="00074970"/>
    <w:rsid w:val="00075DE2"/>
    <w:rsid w:val="000768DB"/>
    <w:rsid w:val="00077457"/>
    <w:rsid w:val="00077EEA"/>
    <w:rsid w:val="00080628"/>
    <w:rsid w:val="0008092C"/>
    <w:rsid w:val="0008491A"/>
    <w:rsid w:val="000857E7"/>
    <w:rsid w:val="00086BA0"/>
    <w:rsid w:val="000903FD"/>
    <w:rsid w:val="000905A7"/>
    <w:rsid w:val="00090BEE"/>
    <w:rsid w:val="0009158F"/>
    <w:rsid w:val="00091F49"/>
    <w:rsid w:val="00092758"/>
    <w:rsid w:val="0009398A"/>
    <w:rsid w:val="00093D2B"/>
    <w:rsid w:val="00093DC0"/>
    <w:rsid w:val="0009415B"/>
    <w:rsid w:val="000A073F"/>
    <w:rsid w:val="000A0F0F"/>
    <w:rsid w:val="000A41C8"/>
    <w:rsid w:val="000A429B"/>
    <w:rsid w:val="000A681B"/>
    <w:rsid w:val="000B04FC"/>
    <w:rsid w:val="000B087E"/>
    <w:rsid w:val="000B0DEF"/>
    <w:rsid w:val="000B1873"/>
    <w:rsid w:val="000B1948"/>
    <w:rsid w:val="000B2996"/>
    <w:rsid w:val="000B3734"/>
    <w:rsid w:val="000B4438"/>
    <w:rsid w:val="000B53B2"/>
    <w:rsid w:val="000B667D"/>
    <w:rsid w:val="000B7CFB"/>
    <w:rsid w:val="000C1395"/>
    <w:rsid w:val="000C18F4"/>
    <w:rsid w:val="000C2A05"/>
    <w:rsid w:val="000C41B5"/>
    <w:rsid w:val="000C46C4"/>
    <w:rsid w:val="000C532A"/>
    <w:rsid w:val="000D2067"/>
    <w:rsid w:val="000D31DD"/>
    <w:rsid w:val="000D545F"/>
    <w:rsid w:val="000E1601"/>
    <w:rsid w:val="000E2C9B"/>
    <w:rsid w:val="000E3A25"/>
    <w:rsid w:val="000E559E"/>
    <w:rsid w:val="000E5FC7"/>
    <w:rsid w:val="000F1A1B"/>
    <w:rsid w:val="000F22CA"/>
    <w:rsid w:val="000F24B9"/>
    <w:rsid w:val="000F33C4"/>
    <w:rsid w:val="000F33E9"/>
    <w:rsid w:val="000F527D"/>
    <w:rsid w:val="000F6941"/>
    <w:rsid w:val="000F7445"/>
    <w:rsid w:val="000F7E58"/>
    <w:rsid w:val="00101DF1"/>
    <w:rsid w:val="00102C41"/>
    <w:rsid w:val="001032E6"/>
    <w:rsid w:val="001045B4"/>
    <w:rsid w:val="00105A05"/>
    <w:rsid w:val="00105D24"/>
    <w:rsid w:val="00105F5A"/>
    <w:rsid w:val="001072A9"/>
    <w:rsid w:val="00110400"/>
    <w:rsid w:val="001113F9"/>
    <w:rsid w:val="00111CED"/>
    <w:rsid w:val="001125E3"/>
    <w:rsid w:val="001142A2"/>
    <w:rsid w:val="00116155"/>
    <w:rsid w:val="00121EC1"/>
    <w:rsid w:val="001235D8"/>
    <w:rsid w:val="001243CE"/>
    <w:rsid w:val="0012480D"/>
    <w:rsid w:val="00126BA6"/>
    <w:rsid w:val="00132D17"/>
    <w:rsid w:val="00132EE8"/>
    <w:rsid w:val="00135566"/>
    <w:rsid w:val="00141048"/>
    <w:rsid w:val="00141C8B"/>
    <w:rsid w:val="00141CB1"/>
    <w:rsid w:val="0014262E"/>
    <w:rsid w:val="00142DF3"/>
    <w:rsid w:val="001431B9"/>
    <w:rsid w:val="0014391C"/>
    <w:rsid w:val="0014547F"/>
    <w:rsid w:val="00147982"/>
    <w:rsid w:val="0015094D"/>
    <w:rsid w:val="00151998"/>
    <w:rsid w:val="00153075"/>
    <w:rsid w:val="00157EE8"/>
    <w:rsid w:val="00160EA1"/>
    <w:rsid w:val="001617EC"/>
    <w:rsid w:val="00163B52"/>
    <w:rsid w:val="001647D7"/>
    <w:rsid w:val="00165D41"/>
    <w:rsid w:val="00167552"/>
    <w:rsid w:val="0017096E"/>
    <w:rsid w:val="00171AD4"/>
    <w:rsid w:val="00171D46"/>
    <w:rsid w:val="00173817"/>
    <w:rsid w:val="001748BF"/>
    <w:rsid w:val="00174BD8"/>
    <w:rsid w:val="0017772F"/>
    <w:rsid w:val="001778ED"/>
    <w:rsid w:val="00177EF2"/>
    <w:rsid w:val="00177F1E"/>
    <w:rsid w:val="00180C8C"/>
    <w:rsid w:val="001826E2"/>
    <w:rsid w:val="00183CFC"/>
    <w:rsid w:val="00186D98"/>
    <w:rsid w:val="001920BC"/>
    <w:rsid w:val="00192356"/>
    <w:rsid w:val="001923C4"/>
    <w:rsid w:val="001925BC"/>
    <w:rsid w:val="001968CD"/>
    <w:rsid w:val="00196A4A"/>
    <w:rsid w:val="001A3429"/>
    <w:rsid w:val="001A3E4F"/>
    <w:rsid w:val="001A42F6"/>
    <w:rsid w:val="001A739C"/>
    <w:rsid w:val="001B102C"/>
    <w:rsid w:val="001B2816"/>
    <w:rsid w:val="001B2EF5"/>
    <w:rsid w:val="001B7DAA"/>
    <w:rsid w:val="001C1044"/>
    <w:rsid w:val="001C110D"/>
    <w:rsid w:val="001C1D2E"/>
    <w:rsid w:val="001C210C"/>
    <w:rsid w:val="001C2929"/>
    <w:rsid w:val="001C3230"/>
    <w:rsid w:val="001C3A9E"/>
    <w:rsid w:val="001C4A8C"/>
    <w:rsid w:val="001C737B"/>
    <w:rsid w:val="001D0480"/>
    <w:rsid w:val="001D170E"/>
    <w:rsid w:val="001D1CDA"/>
    <w:rsid w:val="001D1D10"/>
    <w:rsid w:val="001D433E"/>
    <w:rsid w:val="001D4A8F"/>
    <w:rsid w:val="001D617B"/>
    <w:rsid w:val="001E0FFF"/>
    <w:rsid w:val="001E2B2D"/>
    <w:rsid w:val="001E2FED"/>
    <w:rsid w:val="001E4084"/>
    <w:rsid w:val="001E5914"/>
    <w:rsid w:val="001F2453"/>
    <w:rsid w:val="001F44C7"/>
    <w:rsid w:val="001F5F23"/>
    <w:rsid w:val="001F761E"/>
    <w:rsid w:val="001F79AF"/>
    <w:rsid w:val="002014F7"/>
    <w:rsid w:val="002018F3"/>
    <w:rsid w:val="002019D8"/>
    <w:rsid w:val="002045D3"/>
    <w:rsid w:val="002051F2"/>
    <w:rsid w:val="00205F3B"/>
    <w:rsid w:val="00206652"/>
    <w:rsid w:val="002079C8"/>
    <w:rsid w:val="00211719"/>
    <w:rsid w:val="00211911"/>
    <w:rsid w:val="00214B20"/>
    <w:rsid w:val="0021638C"/>
    <w:rsid w:val="002166B1"/>
    <w:rsid w:val="00220A93"/>
    <w:rsid w:val="00220F20"/>
    <w:rsid w:val="0022212A"/>
    <w:rsid w:val="00223AAA"/>
    <w:rsid w:val="0023102C"/>
    <w:rsid w:val="00233248"/>
    <w:rsid w:val="00235B71"/>
    <w:rsid w:val="0023647F"/>
    <w:rsid w:val="002418FB"/>
    <w:rsid w:val="002432F3"/>
    <w:rsid w:val="00243315"/>
    <w:rsid w:val="00243D87"/>
    <w:rsid w:val="00247477"/>
    <w:rsid w:val="002515AD"/>
    <w:rsid w:val="00252E61"/>
    <w:rsid w:val="00255805"/>
    <w:rsid w:val="002565EB"/>
    <w:rsid w:val="0025728E"/>
    <w:rsid w:val="00260050"/>
    <w:rsid w:val="00260263"/>
    <w:rsid w:val="00260D21"/>
    <w:rsid w:val="00261DBE"/>
    <w:rsid w:val="00262AAB"/>
    <w:rsid w:val="00262C46"/>
    <w:rsid w:val="00266CD2"/>
    <w:rsid w:val="00267425"/>
    <w:rsid w:val="0026750D"/>
    <w:rsid w:val="002701CF"/>
    <w:rsid w:val="00272179"/>
    <w:rsid w:val="00273105"/>
    <w:rsid w:val="00274695"/>
    <w:rsid w:val="002750AF"/>
    <w:rsid w:val="00277C73"/>
    <w:rsid w:val="00280822"/>
    <w:rsid w:val="002819EF"/>
    <w:rsid w:val="00282471"/>
    <w:rsid w:val="00282AF4"/>
    <w:rsid w:val="00282D45"/>
    <w:rsid w:val="00283205"/>
    <w:rsid w:val="002836C9"/>
    <w:rsid w:val="00284018"/>
    <w:rsid w:val="002840DD"/>
    <w:rsid w:val="00285587"/>
    <w:rsid w:val="00285E3F"/>
    <w:rsid w:val="00286D85"/>
    <w:rsid w:val="00287567"/>
    <w:rsid w:val="00290060"/>
    <w:rsid w:val="002926DB"/>
    <w:rsid w:val="00293742"/>
    <w:rsid w:val="002937BD"/>
    <w:rsid w:val="00295432"/>
    <w:rsid w:val="00295A46"/>
    <w:rsid w:val="00297BCC"/>
    <w:rsid w:val="002A10BC"/>
    <w:rsid w:val="002A3F64"/>
    <w:rsid w:val="002A5A52"/>
    <w:rsid w:val="002A6D3A"/>
    <w:rsid w:val="002A6DAD"/>
    <w:rsid w:val="002B3443"/>
    <w:rsid w:val="002B3B2B"/>
    <w:rsid w:val="002B541B"/>
    <w:rsid w:val="002B5895"/>
    <w:rsid w:val="002B5FDF"/>
    <w:rsid w:val="002B72E6"/>
    <w:rsid w:val="002C0740"/>
    <w:rsid w:val="002C2333"/>
    <w:rsid w:val="002C24F6"/>
    <w:rsid w:val="002C454D"/>
    <w:rsid w:val="002C6633"/>
    <w:rsid w:val="002C67DC"/>
    <w:rsid w:val="002C733E"/>
    <w:rsid w:val="002C7A41"/>
    <w:rsid w:val="002D02F5"/>
    <w:rsid w:val="002D0A36"/>
    <w:rsid w:val="002D1299"/>
    <w:rsid w:val="002D208C"/>
    <w:rsid w:val="002D20E0"/>
    <w:rsid w:val="002D3DEE"/>
    <w:rsid w:val="002D4AD9"/>
    <w:rsid w:val="002D4D40"/>
    <w:rsid w:val="002D4FCE"/>
    <w:rsid w:val="002D6779"/>
    <w:rsid w:val="002D7467"/>
    <w:rsid w:val="002E03F3"/>
    <w:rsid w:val="002E0E9E"/>
    <w:rsid w:val="002E75BB"/>
    <w:rsid w:val="002F0011"/>
    <w:rsid w:val="002F07DB"/>
    <w:rsid w:val="002F1F91"/>
    <w:rsid w:val="002F2636"/>
    <w:rsid w:val="002F2A9D"/>
    <w:rsid w:val="002F3770"/>
    <w:rsid w:val="002F473D"/>
    <w:rsid w:val="002F4EFF"/>
    <w:rsid w:val="002F5F86"/>
    <w:rsid w:val="002F70C2"/>
    <w:rsid w:val="002F73C6"/>
    <w:rsid w:val="003000EA"/>
    <w:rsid w:val="003007F2"/>
    <w:rsid w:val="00305354"/>
    <w:rsid w:val="0030535A"/>
    <w:rsid w:val="0030553D"/>
    <w:rsid w:val="003078D0"/>
    <w:rsid w:val="0031159E"/>
    <w:rsid w:val="00311E33"/>
    <w:rsid w:val="0031271D"/>
    <w:rsid w:val="00313642"/>
    <w:rsid w:val="00313845"/>
    <w:rsid w:val="00313CBD"/>
    <w:rsid w:val="0031430D"/>
    <w:rsid w:val="0031743E"/>
    <w:rsid w:val="0031781A"/>
    <w:rsid w:val="003203D2"/>
    <w:rsid w:val="003212DD"/>
    <w:rsid w:val="00321F48"/>
    <w:rsid w:val="00322391"/>
    <w:rsid w:val="003226BA"/>
    <w:rsid w:val="00325C0F"/>
    <w:rsid w:val="003266EE"/>
    <w:rsid w:val="00327570"/>
    <w:rsid w:val="0033141F"/>
    <w:rsid w:val="00331E46"/>
    <w:rsid w:val="0033350D"/>
    <w:rsid w:val="00334077"/>
    <w:rsid w:val="00334953"/>
    <w:rsid w:val="00334C8D"/>
    <w:rsid w:val="00336E86"/>
    <w:rsid w:val="003378F5"/>
    <w:rsid w:val="00340FC2"/>
    <w:rsid w:val="003429F9"/>
    <w:rsid w:val="00343A74"/>
    <w:rsid w:val="0034497F"/>
    <w:rsid w:val="003460FF"/>
    <w:rsid w:val="0034792B"/>
    <w:rsid w:val="00347FB9"/>
    <w:rsid w:val="00354A7D"/>
    <w:rsid w:val="00355FA1"/>
    <w:rsid w:val="00356006"/>
    <w:rsid w:val="00361366"/>
    <w:rsid w:val="003630D4"/>
    <w:rsid w:val="00364912"/>
    <w:rsid w:val="00366A39"/>
    <w:rsid w:val="00370CCB"/>
    <w:rsid w:val="0037125E"/>
    <w:rsid w:val="003713C4"/>
    <w:rsid w:val="0037233B"/>
    <w:rsid w:val="0037240B"/>
    <w:rsid w:val="00372C78"/>
    <w:rsid w:val="003733DF"/>
    <w:rsid w:val="00373901"/>
    <w:rsid w:val="00373F2A"/>
    <w:rsid w:val="00374E80"/>
    <w:rsid w:val="003754A1"/>
    <w:rsid w:val="003757EC"/>
    <w:rsid w:val="00382BF9"/>
    <w:rsid w:val="003835AC"/>
    <w:rsid w:val="0038440A"/>
    <w:rsid w:val="00384A5E"/>
    <w:rsid w:val="0038561B"/>
    <w:rsid w:val="00387562"/>
    <w:rsid w:val="00390279"/>
    <w:rsid w:val="00391849"/>
    <w:rsid w:val="00392464"/>
    <w:rsid w:val="00392612"/>
    <w:rsid w:val="003945CF"/>
    <w:rsid w:val="003949C4"/>
    <w:rsid w:val="0039647E"/>
    <w:rsid w:val="00396A56"/>
    <w:rsid w:val="003970FE"/>
    <w:rsid w:val="003A1162"/>
    <w:rsid w:val="003A15A3"/>
    <w:rsid w:val="003A18C2"/>
    <w:rsid w:val="003A1B5C"/>
    <w:rsid w:val="003A36F6"/>
    <w:rsid w:val="003A3E02"/>
    <w:rsid w:val="003A403B"/>
    <w:rsid w:val="003A63FA"/>
    <w:rsid w:val="003A755E"/>
    <w:rsid w:val="003B06E3"/>
    <w:rsid w:val="003B1A93"/>
    <w:rsid w:val="003B1D56"/>
    <w:rsid w:val="003B6ADC"/>
    <w:rsid w:val="003B6CFB"/>
    <w:rsid w:val="003B7CA8"/>
    <w:rsid w:val="003C38C2"/>
    <w:rsid w:val="003C4E2C"/>
    <w:rsid w:val="003C562B"/>
    <w:rsid w:val="003C7B0D"/>
    <w:rsid w:val="003D013B"/>
    <w:rsid w:val="003D5150"/>
    <w:rsid w:val="003D7786"/>
    <w:rsid w:val="003D78B7"/>
    <w:rsid w:val="003E091A"/>
    <w:rsid w:val="003E09A1"/>
    <w:rsid w:val="003E1932"/>
    <w:rsid w:val="003E1BBC"/>
    <w:rsid w:val="003E3AC8"/>
    <w:rsid w:val="003E77C5"/>
    <w:rsid w:val="003F02F6"/>
    <w:rsid w:val="003F080A"/>
    <w:rsid w:val="003F431C"/>
    <w:rsid w:val="003F545C"/>
    <w:rsid w:val="003F7F23"/>
    <w:rsid w:val="00400121"/>
    <w:rsid w:val="00404662"/>
    <w:rsid w:val="004048F4"/>
    <w:rsid w:val="00404B44"/>
    <w:rsid w:val="00410172"/>
    <w:rsid w:val="00412364"/>
    <w:rsid w:val="004123E6"/>
    <w:rsid w:val="004130BA"/>
    <w:rsid w:val="004151E2"/>
    <w:rsid w:val="00417FB5"/>
    <w:rsid w:val="00426AA4"/>
    <w:rsid w:val="00430819"/>
    <w:rsid w:val="00431F5A"/>
    <w:rsid w:val="0043268C"/>
    <w:rsid w:val="00432915"/>
    <w:rsid w:val="004332CC"/>
    <w:rsid w:val="00433CB0"/>
    <w:rsid w:val="00433F9B"/>
    <w:rsid w:val="00434107"/>
    <w:rsid w:val="0043683A"/>
    <w:rsid w:val="0044008A"/>
    <w:rsid w:val="004408BA"/>
    <w:rsid w:val="004411C9"/>
    <w:rsid w:val="004424A6"/>
    <w:rsid w:val="004429E9"/>
    <w:rsid w:val="00442E51"/>
    <w:rsid w:val="0044410D"/>
    <w:rsid w:val="0044412F"/>
    <w:rsid w:val="00445E77"/>
    <w:rsid w:val="00450EBE"/>
    <w:rsid w:val="00451E42"/>
    <w:rsid w:val="0045766D"/>
    <w:rsid w:val="00460515"/>
    <w:rsid w:val="00461918"/>
    <w:rsid w:val="00461D3C"/>
    <w:rsid w:val="00475641"/>
    <w:rsid w:val="00475BD4"/>
    <w:rsid w:val="00476014"/>
    <w:rsid w:val="0047785D"/>
    <w:rsid w:val="00477AB1"/>
    <w:rsid w:val="00477BA6"/>
    <w:rsid w:val="00477EFD"/>
    <w:rsid w:val="004802AD"/>
    <w:rsid w:val="00480B93"/>
    <w:rsid w:val="00481D3B"/>
    <w:rsid w:val="00483D5A"/>
    <w:rsid w:val="00485503"/>
    <w:rsid w:val="00485E04"/>
    <w:rsid w:val="00486772"/>
    <w:rsid w:val="00487113"/>
    <w:rsid w:val="004927FB"/>
    <w:rsid w:val="00492A30"/>
    <w:rsid w:val="004946A6"/>
    <w:rsid w:val="00495409"/>
    <w:rsid w:val="004A00A9"/>
    <w:rsid w:val="004A0EA7"/>
    <w:rsid w:val="004A259E"/>
    <w:rsid w:val="004A3AAF"/>
    <w:rsid w:val="004A3C5B"/>
    <w:rsid w:val="004A58D2"/>
    <w:rsid w:val="004A6481"/>
    <w:rsid w:val="004A7358"/>
    <w:rsid w:val="004B0717"/>
    <w:rsid w:val="004B1BE7"/>
    <w:rsid w:val="004B3188"/>
    <w:rsid w:val="004B32ED"/>
    <w:rsid w:val="004B37F9"/>
    <w:rsid w:val="004B3830"/>
    <w:rsid w:val="004B45C9"/>
    <w:rsid w:val="004B5553"/>
    <w:rsid w:val="004B7CB9"/>
    <w:rsid w:val="004C071C"/>
    <w:rsid w:val="004C12A9"/>
    <w:rsid w:val="004C14BA"/>
    <w:rsid w:val="004C36A0"/>
    <w:rsid w:val="004C3C79"/>
    <w:rsid w:val="004C481A"/>
    <w:rsid w:val="004C4CFD"/>
    <w:rsid w:val="004C5690"/>
    <w:rsid w:val="004C578E"/>
    <w:rsid w:val="004D0A61"/>
    <w:rsid w:val="004D2811"/>
    <w:rsid w:val="004D450A"/>
    <w:rsid w:val="004D4A54"/>
    <w:rsid w:val="004D4D07"/>
    <w:rsid w:val="004D56D4"/>
    <w:rsid w:val="004E03B9"/>
    <w:rsid w:val="004E0514"/>
    <w:rsid w:val="004E257A"/>
    <w:rsid w:val="004E2814"/>
    <w:rsid w:val="004E2CE6"/>
    <w:rsid w:val="004E346E"/>
    <w:rsid w:val="004E41E7"/>
    <w:rsid w:val="004E4D8F"/>
    <w:rsid w:val="004E5D0D"/>
    <w:rsid w:val="004E72C6"/>
    <w:rsid w:val="004F0391"/>
    <w:rsid w:val="004F0A65"/>
    <w:rsid w:val="004F126C"/>
    <w:rsid w:val="004F41C8"/>
    <w:rsid w:val="004F55F2"/>
    <w:rsid w:val="004F6328"/>
    <w:rsid w:val="004F70EF"/>
    <w:rsid w:val="004F7ABC"/>
    <w:rsid w:val="005004D9"/>
    <w:rsid w:val="005005F8"/>
    <w:rsid w:val="00500F59"/>
    <w:rsid w:val="005011F9"/>
    <w:rsid w:val="0050218C"/>
    <w:rsid w:val="005026E6"/>
    <w:rsid w:val="00502F26"/>
    <w:rsid w:val="00503236"/>
    <w:rsid w:val="00503619"/>
    <w:rsid w:val="00503BFB"/>
    <w:rsid w:val="00510FF9"/>
    <w:rsid w:val="00511AEE"/>
    <w:rsid w:val="005125F9"/>
    <w:rsid w:val="005155F7"/>
    <w:rsid w:val="00515A9F"/>
    <w:rsid w:val="00520487"/>
    <w:rsid w:val="0052148C"/>
    <w:rsid w:val="0052236E"/>
    <w:rsid w:val="0053046E"/>
    <w:rsid w:val="00531A66"/>
    <w:rsid w:val="00533072"/>
    <w:rsid w:val="005330B3"/>
    <w:rsid w:val="00533553"/>
    <w:rsid w:val="0053395B"/>
    <w:rsid w:val="00534370"/>
    <w:rsid w:val="00537328"/>
    <w:rsid w:val="00540B77"/>
    <w:rsid w:val="00541357"/>
    <w:rsid w:val="0054234A"/>
    <w:rsid w:val="005427BB"/>
    <w:rsid w:val="005441CB"/>
    <w:rsid w:val="005444EB"/>
    <w:rsid w:val="00545D2D"/>
    <w:rsid w:val="005465E4"/>
    <w:rsid w:val="0054762B"/>
    <w:rsid w:val="00547884"/>
    <w:rsid w:val="00550B04"/>
    <w:rsid w:val="00550BA3"/>
    <w:rsid w:val="00552583"/>
    <w:rsid w:val="005547D8"/>
    <w:rsid w:val="0055597A"/>
    <w:rsid w:val="0055618B"/>
    <w:rsid w:val="0056189A"/>
    <w:rsid w:val="00561C07"/>
    <w:rsid w:val="005638B0"/>
    <w:rsid w:val="00564704"/>
    <w:rsid w:val="00564996"/>
    <w:rsid w:val="00565279"/>
    <w:rsid w:val="0056587D"/>
    <w:rsid w:val="00571156"/>
    <w:rsid w:val="00571ABF"/>
    <w:rsid w:val="00572AE2"/>
    <w:rsid w:val="00573A56"/>
    <w:rsid w:val="0057539A"/>
    <w:rsid w:val="00577A11"/>
    <w:rsid w:val="00583BF5"/>
    <w:rsid w:val="00584641"/>
    <w:rsid w:val="005858E3"/>
    <w:rsid w:val="005878C7"/>
    <w:rsid w:val="00593408"/>
    <w:rsid w:val="00593E2C"/>
    <w:rsid w:val="00595375"/>
    <w:rsid w:val="0059695C"/>
    <w:rsid w:val="00596E05"/>
    <w:rsid w:val="0059733C"/>
    <w:rsid w:val="005A199E"/>
    <w:rsid w:val="005A1A20"/>
    <w:rsid w:val="005A1FB7"/>
    <w:rsid w:val="005A2234"/>
    <w:rsid w:val="005A38DC"/>
    <w:rsid w:val="005A474F"/>
    <w:rsid w:val="005A4A2B"/>
    <w:rsid w:val="005A56E5"/>
    <w:rsid w:val="005A5B37"/>
    <w:rsid w:val="005A71A6"/>
    <w:rsid w:val="005B1699"/>
    <w:rsid w:val="005B187F"/>
    <w:rsid w:val="005B19DA"/>
    <w:rsid w:val="005B35C2"/>
    <w:rsid w:val="005B410B"/>
    <w:rsid w:val="005B41BF"/>
    <w:rsid w:val="005B49E1"/>
    <w:rsid w:val="005B6D5C"/>
    <w:rsid w:val="005C06D0"/>
    <w:rsid w:val="005C1BB4"/>
    <w:rsid w:val="005C224F"/>
    <w:rsid w:val="005C26B1"/>
    <w:rsid w:val="005C3E93"/>
    <w:rsid w:val="005C48AB"/>
    <w:rsid w:val="005C57E0"/>
    <w:rsid w:val="005C60E4"/>
    <w:rsid w:val="005C6838"/>
    <w:rsid w:val="005C6A9B"/>
    <w:rsid w:val="005C702F"/>
    <w:rsid w:val="005C768D"/>
    <w:rsid w:val="005C7FD4"/>
    <w:rsid w:val="005D17BB"/>
    <w:rsid w:val="005D1964"/>
    <w:rsid w:val="005D422F"/>
    <w:rsid w:val="005D4DF0"/>
    <w:rsid w:val="005D5534"/>
    <w:rsid w:val="005D5845"/>
    <w:rsid w:val="005D5F4C"/>
    <w:rsid w:val="005E047A"/>
    <w:rsid w:val="005E07F0"/>
    <w:rsid w:val="005E151B"/>
    <w:rsid w:val="005E1647"/>
    <w:rsid w:val="005E2411"/>
    <w:rsid w:val="005E452D"/>
    <w:rsid w:val="005E4D3A"/>
    <w:rsid w:val="005E6D4B"/>
    <w:rsid w:val="005F0E15"/>
    <w:rsid w:val="005F1853"/>
    <w:rsid w:val="005F2992"/>
    <w:rsid w:val="005F3059"/>
    <w:rsid w:val="005F3A04"/>
    <w:rsid w:val="005F3B3F"/>
    <w:rsid w:val="005F4198"/>
    <w:rsid w:val="005F4201"/>
    <w:rsid w:val="005F682D"/>
    <w:rsid w:val="005F6E5C"/>
    <w:rsid w:val="005F7EF1"/>
    <w:rsid w:val="00600ECD"/>
    <w:rsid w:val="00602AC3"/>
    <w:rsid w:val="00602BA7"/>
    <w:rsid w:val="00604096"/>
    <w:rsid w:val="0060480B"/>
    <w:rsid w:val="00604F20"/>
    <w:rsid w:val="00605926"/>
    <w:rsid w:val="006060F6"/>
    <w:rsid w:val="00610098"/>
    <w:rsid w:val="00610C75"/>
    <w:rsid w:val="00612C11"/>
    <w:rsid w:val="006147F5"/>
    <w:rsid w:val="006154E0"/>
    <w:rsid w:val="00617859"/>
    <w:rsid w:val="00620C40"/>
    <w:rsid w:val="00626A04"/>
    <w:rsid w:val="006316C8"/>
    <w:rsid w:val="00635BF1"/>
    <w:rsid w:val="00636FE2"/>
    <w:rsid w:val="00641471"/>
    <w:rsid w:val="00642D57"/>
    <w:rsid w:val="00643203"/>
    <w:rsid w:val="00644D96"/>
    <w:rsid w:val="00644E3F"/>
    <w:rsid w:val="00645BEB"/>
    <w:rsid w:val="00651D07"/>
    <w:rsid w:val="006531EF"/>
    <w:rsid w:val="00654276"/>
    <w:rsid w:val="0065446A"/>
    <w:rsid w:val="00654A79"/>
    <w:rsid w:val="00656CE4"/>
    <w:rsid w:val="00656D93"/>
    <w:rsid w:val="006578A6"/>
    <w:rsid w:val="006603A0"/>
    <w:rsid w:val="00660D1A"/>
    <w:rsid w:val="0066204A"/>
    <w:rsid w:val="00663719"/>
    <w:rsid w:val="00664E00"/>
    <w:rsid w:val="00670869"/>
    <w:rsid w:val="00670A8D"/>
    <w:rsid w:val="00670DD5"/>
    <w:rsid w:val="00672135"/>
    <w:rsid w:val="00673424"/>
    <w:rsid w:val="00676260"/>
    <w:rsid w:val="006801DF"/>
    <w:rsid w:val="006817A5"/>
    <w:rsid w:val="00681E87"/>
    <w:rsid w:val="00683F2E"/>
    <w:rsid w:val="00684DF0"/>
    <w:rsid w:val="0068598B"/>
    <w:rsid w:val="00686D79"/>
    <w:rsid w:val="006900F1"/>
    <w:rsid w:val="00692C2F"/>
    <w:rsid w:val="006961D0"/>
    <w:rsid w:val="00697372"/>
    <w:rsid w:val="006A0AFA"/>
    <w:rsid w:val="006A288E"/>
    <w:rsid w:val="006A3167"/>
    <w:rsid w:val="006A3AD4"/>
    <w:rsid w:val="006A3C68"/>
    <w:rsid w:val="006A50AF"/>
    <w:rsid w:val="006A5862"/>
    <w:rsid w:val="006A6A95"/>
    <w:rsid w:val="006A7A29"/>
    <w:rsid w:val="006B0030"/>
    <w:rsid w:val="006B0901"/>
    <w:rsid w:val="006B1343"/>
    <w:rsid w:val="006B2BCA"/>
    <w:rsid w:val="006B3368"/>
    <w:rsid w:val="006B3C29"/>
    <w:rsid w:val="006B58D0"/>
    <w:rsid w:val="006B6F23"/>
    <w:rsid w:val="006B7928"/>
    <w:rsid w:val="006C01CB"/>
    <w:rsid w:val="006C0CA3"/>
    <w:rsid w:val="006C25C6"/>
    <w:rsid w:val="006C3B4E"/>
    <w:rsid w:val="006C3B83"/>
    <w:rsid w:val="006C5286"/>
    <w:rsid w:val="006D01AC"/>
    <w:rsid w:val="006D1E9A"/>
    <w:rsid w:val="006D26AB"/>
    <w:rsid w:val="006D5197"/>
    <w:rsid w:val="006D7F77"/>
    <w:rsid w:val="006E0A45"/>
    <w:rsid w:val="006E123C"/>
    <w:rsid w:val="006E2946"/>
    <w:rsid w:val="006E3213"/>
    <w:rsid w:val="006E36F4"/>
    <w:rsid w:val="006E3E9A"/>
    <w:rsid w:val="006E4A0C"/>
    <w:rsid w:val="006E4DDD"/>
    <w:rsid w:val="006E631B"/>
    <w:rsid w:val="006E6DAA"/>
    <w:rsid w:val="006E70FA"/>
    <w:rsid w:val="006E7AE8"/>
    <w:rsid w:val="006F060E"/>
    <w:rsid w:val="006F2855"/>
    <w:rsid w:val="006F2D5B"/>
    <w:rsid w:val="006F6E83"/>
    <w:rsid w:val="006F71B1"/>
    <w:rsid w:val="00701AAB"/>
    <w:rsid w:val="00702A93"/>
    <w:rsid w:val="00703C17"/>
    <w:rsid w:val="00706196"/>
    <w:rsid w:val="007061DF"/>
    <w:rsid w:val="00706271"/>
    <w:rsid w:val="00706824"/>
    <w:rsid w:val="0071220B"/>
    <w:rsid w:val="007122CD"/>
    <w:rsid w:val="00712A77"/>
    <w:rsid w:val="0071343F"/>
    <w:rsid w:val="007140DD"/>
    <w:rsid w:val="007145D1"/>
    <w:rsid w:val="00715C42"/>
    <w:rsid w:val="00717423"/>
    <w:rsid w:val="00720FF5"/>
    <w:rsid w:val="007237BE"/>
    <w:rsid w:val="00724DB8"/>
    <w:rsid w:val="00726A4A"/>
    <w:rsid w:val="00726DD4"/>
    <w:rsid w:val="0072734F"/>
    <w:rsid w:val="00727946"/>
    <w:rsid w:val="0073037A"/>
    <w:rsid w:val="00731868"/>
    <w:rsid w:val="00733BE4"/>
    <w:rsid w:val="0073418E"/>
    <w:rsid w:val="007347DD"/>
    <w:rsid w:val="00740B64"/>
    <w:rsid w:val="00745BA9"/>
    <w:rsid w:val="00745D7E"/>
    <w:rsid w:val="00745D95"/>
    <w:rsid w:val="0074770F"/>
    <w:rsid w:val="007478EA"/>
    <w:rsid w:val="00751721"/>
    <w:rsid w:val="00752C39"/>
    <w:rsid w:val="0075348C"/>
    <w:rsid w:val="0076029C"/>
    <w:rsid w:val="007602EC"/>
    <w:rsid w:val="007603FA"/>
    <w:rsid w:val="0076072F"/>
    <w:rsid w:val="00760F11"/>
    <w:rsid w:val="00761A19"/>
    <w:rsid w:val="00762652"/>
    <w:rsid w:val="00762739"/>
    <w:rsid w:val="00765C47"/>
    <w:rsid w:val="0077196B"/>
    <w:rsid w:val="00772687"/>
    <w:rsid w:val="0077565B"/>
    <w:rsid w:val="007771FA"/>
    <w:rsid w:val="00777780"/>
    <w:rsid w:val="00777BCE"/>
    <w:rsid w:val="00780C4A"/>
    <w:rsid w:val="00781C9D"/>
    <w:rsid w:val="007830BA"/>
    <w:rsid w:val="0078505B"/>
    <w:rsid w:val="00785FE8"/>
    <w:rsid w:val="00786BF2"/>
    <w:rsid w:val="00787A64"/>
    <w:rsid w:val="007913BA"/>
    <w:rsid w:val="00792108"/>
    <w:rsid w:val="00793551"/>
    <w:rsid w:val="007950CD"/>
    <w:rsid w:val="007951C3"/>
    <w:rsid w:val="00795D26"/>
    <w:rsid w:val="00796F14"/>
    <w:rsid w:val="007A19F7"/>
    <w:rsid w:val="007A3627"/>
    <w:rsid w:val="007B0210"/>
    <w:rsid w:val="007B0F14"/>
    <w:rsid w:val="007B130D"/>
    <w:rsid w:val="007B1A7B"/>
    <w:rsid w:val="007B2230"/>
    <w:rsid w:val="007B42E8"/>
    <w:rsid w:val="007B52C3"/>
    <w:rsid w:val="007B6DDD"/>
    <w:rsid w:val="007B7796"/>
    <w:rsid w:val="007C05CB"/>
    <w:rsid w:val="007C0C06"/>
    <w:rsid w:val="007C1279"/>
    <w:rsid w:val="007C1C14"/>
    <w:rsid w:val="007C1FA4"/>
    <w:rsid w:val="007C3A6E"/>
    <w:rsid w:val="007C4BCA"/>
    <w:rsid w:val="007C5F32"/>
    <w:rsid w:val="007C5FEA"/>
    <w:rsid w:val="007C6319"/>
    <w:rsid w:val="007C6C7C"/>
    <w:rsid w:val="007D0856"/>
    <w:rsid w:val="007D14B4"/>
    <w:rsid w:val="007D1B54"/>
    <w:rsid w:val="007D21B9"/>
    <w:rsid w:val="007D2344"/>
    <w:rsid w:val="007D27DD"/>
    <w:rsid w:val="007D2B59"/>
    <w:rsid w:val="007D7D88"/>
    <w:rsid w:val="007D7E39"/>
    <w:rsid w:val="007E15A5"/>
    <w:rsid w:val="007E197B"/>
    <w:rsid w:val="007E33AA"/>
    <w:rsid w:val="007E489C"/>
    <w:rsid w:val="007E517C"/>
    <w:rsid w:val="007E5334"/>
    <w:rsid w:val="007E5655"/>
    <w:rsid w:val="007E5C9B"/>
    <w:rsid w:val="007E7D44"/>
    <w:rsid w:val="007F0ABE"/>
    <w:rsid w:val="007F44DB"/>
    <w:rsid w:val="007F5FA4"/>
    <w:rsid w:val="007F6669"/>
    <w:rsid w:val="007F6F0F"/>
    <w:rsid w:val="007F7610"/>
    <w:rsid w:val="007F77A4"/>
    <w:rsid w:val="00800B2B"/>
    <w:rsid w:val="0080178C"/>
    <w:rsid w:val="00801A96"/>
    <w:rsid w:val="00801D59"/>
    <w:rsid w:val="0080237D"/>
    <w:rsid w:val="00805045"/>
    <w:rsid w:val="00816007"/>
    <w:rsid w:val="0081736E"/>
    <w:rsid w:val="0082309D"/>
    <w:rsid w:val="008255AE"/>
    <w:rsid w:val="00825795"/>
    <w:rsid w:val="008258A7"/>
    <w:rsid w:val="00825FDC"/>
    <w:rsid w:val="008262DE"/>
    <w:rsid w:val="00826E6D"/>
    <w:rsid w:val="00827431"/>
    <w:rsid w:val="00827558"/>
    <w:rsid w:val="00827DA8"/>
    <w:rsid w:val="008303D0"/>
    <w:rsid w:val="00833A5A"/>
    <w:rsid w:val="008345E6"/>
    <w:rsid w:val="00834A68"/>
    <w:rsid w:val="00835463"/>
    <w:rsid w:val="008369D3"/>
    <w:rsid w:val="00836A98"/>
    <w:rsid w:val="00840003"/>
    <w:rsid w:val="008401F0"/>
    <w:rsid w:val="0084024E"/>
    <w:rsid w:val="00840AF8"/>
    <w:rsid w:val="008412D5"/>
    <w:rsid w:val="00842E82"/>
    <w:rsid w:val="008462E7"/>
    <w:rsid w:val="008469A3"/>
    <w:rsid w:val="008509BF"/>
    <w:rsid w:val="0085124E"/>
    <w:rsid w:val="008515BF"/>
    <w:rsid w:val="00851732"/>
    <w:rsid w:val="00852F1C"/>
    <w:rsid w:val="0085336C"/>
    <w:rsid w:val="00853964"/>
    <w:rsid w:val="00853F34"/>
    <w:rsid w:val="00855094"/>
    <w:rsid w:val="00856B94"/>
    <w:rsid w:val="008574FD"/>
    <w:rsid w:val="00862AF6"/>
    <w:rsid w:val="0086364D"/>
    <w:rsid w:val="00865A35"/>
    <w:rsid w:val="00865D3F"/>
    <w:rsid w:val="00867DA8"/>
    <w:rsid w:val="00870B3B"/>
    <w:rsid w:val="00870CDC"/>
    <w:rsid w:val="00873E13"/>
    <w:rsid w:val="0087536B"/>
    <w:rsid w:val="008754DD"/>
    <w:rsid w:val="008815DB"/>
    <w:rsid w:val="00881E23"/>
    <w:rsid w:val="00883241"/>
    <w:rsid w:val="00883265"/>
    <w:rsid w:val="0088331F"/>
    <w:rsid w:val="00884544"/>
    <w:rsid w:val="00893177"/>
    <w:rsid w:val="00893C0B"/>
    <w:rsid w:val="00894513"/>
    <w:rsid w:val="00895BD8"/>
    <w:rsid w:val="008970BA"/>
    <w:rsid w:val="008A1066"/>
    <w:rsid w:val="008A1757"/>
    <w:rsid w:val="008A3830"/>
    <w:rsid w:val="008A6FF4"/>
    <w:rsid w:val="008B4032"/>
    <w:rsid w:val="008B5C4C"/>
    <w:rsid w:val="008B772A"/>
    <w:rsid w:val="008B7988"/>
    <w:rsid w:val="008C0AD9"/>
    <w:rsid w:val="008C1195"/>
    <w:rsid w:val="008C157B"/>
    <w:rsid w:val="008C17A3"/>
    <w:rsid w:val="008C3598"/>
    <w:rsid w:val="008C3A1E"/>
    <w:rsid w:val="008C4463"/>
    <w:rsid w:val="008C4D37"/>
    <w:rsid w:val="008C5BE7"/>
    <w:rsid w:val="008C5E56"/>
    <w:rsid w:val="008C6F69"/>
    <w:rsid w:val="008D048A"/>
    <w:rsid w:val="008D1E4D"/>
    <w:rsid w:val="008D23C2"/>
    <w:rsid w:val="008D308F"/>
    <w:rsid w:val="008D316A"/>
    <w:rsid w:val="008D3CFB"/>
    <w:rsid w:val="008D5BB0"/>
    <w:rsid w:val="008D6569"/>
    <w:rsid w:val="008D6F66"/>
    <w:rsid w:val="008E307D"/>
    <w:rsid w:val="008E38E5"/>
    <w:rsid w:val="008E5DF7"/>
    <w:rsid w:val="008E62E2"/>
    <w:rsid w:val="008F2F77"/>
    <w:rsid w:val="008F4FAA"/>
    <w:rsid w:val="008F64BC"/>
    <w:rsid w:val="008F6778"/>
    <w:rsid w:val="008F78E2"/>
    <w:rsid w:val="008F7D98"/>
    <w:rsid w:val="00900CD3"/>
    <w:rsid w:val="00901003"/>
    <w:rsid w:val="009012C2"/>
    <w:rsid w:val="009029B1"/>
    <w:rsid w:val="00902A47"/>
    <w:rsid w:val="009042D3"/>
    <w:rsid w:val="00905F58"/>
    <w:rsid w:val="00907B0E"/>
    <w:rsid w:val="00910241"/>
    <w:rsid w:val="00910CE6"/>
    <w:rsid w:val="00910E2F"/>
    <w:rsid w:val="00911A71"/>
    <w:rsid w:val="0091554D"/>
    <w:rsid w:val="009207CC"/>
    <w:rsid w:val="009208A0"/>
    <w:rsid w:val="00921147"/>
    <w:rsid w:val="0092208C"/>
    <w:rsid w:val="00922DA0"/>
    <w:rsid w:val="00924399"/>
    <w:rsid w:val="009246F2"/>
    <w:rsid w:val="009257F9"/>
    <w:rsid w:val="00925EDF"/>
    <w:rsid w:val="00930DBB"/>
    <w:rsid w:val="00931816"/>
    <w:rsid w:val="00932417"/>
    <w:rsid w:val="00932AF1"/>
    <w:rsid w:val="009336D3"/>
    <w:rsid w:val="00934C07"/>
    <w:rsid w:val="009351DA"/>
    <w:rsid w:val="00937DF7"/>
    <w:rsid w:val="00940952"/>
    <w:rsid w:val="009409C6"/>
    <w:rsid w:val="00946357"/>
    <w:rsid w:val="00946902"/>
    <w:rsid w:val="0094708A"/>
    <w:rsid w:val="009477AB"/>
    <w:rsid w:val="009524B1"/>
    <w:rsid w:val="00952BB0"/>
    <w:rsid w:val="00952EE2"/>
    <w:rsid w:val="00953F4E"/>
    <w:rsid w:val="00954972"/>
    <w:rsid w:val="009555C5"/>
    <w:rsid w:val="00956B43"/>
    <w:rsid w:val="00956F85"/>
    <w:rsid w:val="0096283A"/>
    <w:rsid w:val="00963310"/>
    <w:rsid w:val="00963F60"/>
    <w:rsid w:val="00965766"/>
    <w:rsid w:val="00965FEB"/>
    <w:rsid w:val="0096655E"/>
    <w:rsid w:val="0096728F"/>
    <w:rsid w:val="009679FF"/>
    <w:rsid w:val="00972272"/>
    <w:rsid w:val="00974926"/>
    <w:rsid w:val="00975099"/>
    <w:rsid w:val="00976486"/>
    <w:rsid w:val="0097693F"/>
    <w:rsid w:val="00980EF0"/>
    <w:rsid w:val="009824BF"/>
    <w:rsid w:val="009835C8"/>
    <w:rsid w:val="009848AB"/>
    <w:rsid w:val="00984FE8"/>
    <w:rsid w:val="00986610"/>
    <w:rsid w:val="0098685D"/>
    <w:rsid w:val="0098695D"/>
    <w:rsid w:val="0099079F"/>
    <w:rsid w:val="009931A5"/>
    <w:rsid w:val="00994FA5"/>
    <w:rsid w:val="00996717"/>
    <w:rsid w:val="009976FC"/>
    <w:rsid w:val="009A0C58"/>
    <w:rsid w:val="009A1451"/>
    <w:rsid w:val="009A38A3"/>
    <w:rsid w:val="009A3AF7"/>
    <w:rsid w:val="009A3B41"/>
    <w:rsid w:val="009A3D58"/>
    <w:rsid w:val="009A3E21"/>
    <w:rsid w:val="009A63A0"/>
    <w:rsid w:val="009A7D9F"/>
    <w:rsid w:val="009B1B42"/>
    <w:rsid w:val="009B29CD"/>
    <w:rsid w:val="009B3C8C"/>
    <w:rsid w:val="009B4B99"/>
    <w:rsid w:val="009B527E"/>
    <w:rsid w:val="009B6DDC"/>
    <w:rsid w:val="009C395A"/>
    <w:rsid w:val="009C4201"/>
    <w:rsid w:val="009C5DD1"/>
    <w:rsid w:val="009D016D"/>
    <w:rsid w:val="009D0E69"/>
    <w:rsid w:val="009D1077"/>
    <w:rsid w:val="009D21E0"/>
    <w:rsid w:val="009D336D"/>
    <w:rsid w:val="009D3F73"/>
    <w:rsid w:val="009D5473"/>
    <w:rsid w:val="009D5724"/>
    <w:rsid w:val="009D5DE7"/>
    <w:rsid w:val="009D622B"/>
    <w:rsid w:val="009D68CA"/>
    <w:rsid w:val="009E0C86"/>
    <w:rsid w:val="009E12DD"/>
    <w:rsid w:val="009E1C92"/>
    <w:rsid w:val="009E23F7"/>
    <w:rsid w:val="009E28C0"/>
    <w:rsid w:val="009E299D"/>
    <w:rsid w:val="009E5C30"/>
    <w:rsid w:val="009E5C37"/>
    <w:rsid w:val="009E6B3C"/>
    <w:rsid w:val="009F2950"/>
    <w:rsid w:val="009F2D3C"/>
    <w:rsid w:val="009F3191"/>
    <w:rsid w:val="009F369B"/>
    <w:rsid w:val="009F600F"/>
    <w:rsid w:val="00A013B8"/>
    <w:rsid w:val="00A02E05"/>
    <w:rsid w:val="00A04957"/>
    <w:rsid w:val="00A0591D"/>
    <w:rsid w:val="00A05FF4"/>
    <w:rsid w:val="00A067AD"/>
    <w:rsid w:val="00A071A4"/>
    <w:rsid w:val="00A075A5"/>
    <w:rsid w:val="00A0772A"/>
    <w:rsid w:val="00A07DA8"/>
    <w:rsid w:val="00A13272"/>
    <w:rsid w:val="00A15226"/>
    <w:rsid w:val="00A1555D"/>
    <w:rsid w:val="00A20555"/>
    <w:rsid w:val="00A211CA"/>
    <w:rsid w:val="00A21EF7"/>
    <w:rsid w:val="00A21F28"/>
    <w:rsid w:val="00A24496"/>
    <w:rsid w:val="00A247DF"/>
    <w:rsid w:val="00A253D3"/>
    <w:rsid w:val="00A25AA8"/>
    <w:rsid w:val="00A2719B"/>
    <w:rsid w:val="00A30B46"/>
    <w:rsid w:val="00A3194C"/>
    <w:rsid w:val="00A340C9"/>
    <w:rsid w:val="00A34B1D"/>
    <w:rsid w:val="00A34BBC"/>
    <w:rsid w:val="00A354E7"/>
    <w:rsid w:val="00A35FD8"/>
    <w:rsid w:val="00A40FD1"/>
    <w:rsid w:val="00A42803"/>
    <w:rsid w:val="00A42B82"/>
    <w:rsid w:val="00A44A73"/>
    <w:rsid w:val="00A44E91"/>
    <w:rsid w:val="00A45524"/>
    <w:rsid w:val="00A459AA"/>
    <w:rsid w:val="00A46893"/>
    <w:rsid w:val="00A46B8E"/>
    <w:rsid w:val="00A47E73"/>
    <w:rsid w:val="00A50928"/>
    <w:rsid w:val="00A50CDC"/>
    <w:rsid w:val="00A5164A"/>
    <w:rsid w:val="00A51667"/>
    <w:rsid w:val="00A53666"/>
    <w:rsid w:val="00A5459C"/>
    <w:rsid w:val="00A55940"/>
    <w:rsid w:val="00A56842"/>
    <w:rsid w:val="00A606EA"/>
    <w:rsid w:val="00A61694"/>
    <w:rsid w:val="00A623F7"/>
    <w:rsid w:val="00A625C1"/>
    <w:rsid w:val="00A63822"/>
    <w:rsid w:val="00A6396E"/>
    <w:rsid w:val="00A641F2"/>
    <w:rsid w:val="00A64775"/>
    <w:rsid w:val="00A64C80"/>
    <w:rsid w:val="00A65374"/>
    <w:rsid w:val="00A67A34"/>
    <w:rsid w:val="00A7421E"/>
    <w:rsid w:val="00A74AAC"/>
    <w:rsid w:val="00A74EB8"/>
    <w:rsid w:val="00A75CB1"/>
    <w:rsid w:val="00A76067"/>
    <w:rsid w:val="00A778D8"/>
    <w:rsid w:val="00A80D82"/>
    <w:rsid w:val="00A80FEF"/>
    <w:rsid w:val="00A817F5"/>
    <w:rsid w:val="00A81C77"/>
    <w:rsid w:val="00A81D57"/>
    <w:rsid w:val="00A821E8"/>
    <w:rsid w:val="00A82784"/>
    <w:rsid w:val="00A86289"/>
    <w:rsid w:val="00A87D23"/>
    <w:rsid w:val="00A923C2"/>
    <w:rsid w:val="00A95FE1"/>
    <w:rsid w:val="00AA0A50"/>
    <w:rsid w:val="00AA3097"/>
    <w:rsid w:val="00AA4699"/>
    <w:rsid w:val="00AA6360"/>
    <w:rsid w:val="00AA6A3C"/>
    <w:rsid w:val="00AA6FCE"/>
    <w:rsid w:val="00AA7C9C"/>
    <w:rsid w:val="00AB2343"/>
    <w:rsid w:val="00AB3A35"/>
    <w:rsid w:val="00AB7CFE"/>
    <w:rsid w:val="00AC18F5"/>
    <w:rsid w:val="00AC22EC"/>
    <w:rsid w:val="00AC442F"/>
    <w:rsid w:val="00AC5E0D"/>
    <w:rsid w:val="00AC76E0"/>
    <w:rsid w:val="00AD0424"/>
    <w:rsid w:val="00AD185E"/>
    <w:rsid w:val="00AD2193"/>
    <w:rsid w:val="00AD304F"/>
    <w:rsid w:val="00AD4319"/>
    <w:rsid w:val="00AD5B32"/>
    <w:rsid w:val="00AD5E9E"/>
    <w:rsid w:val="00AD6DAF"/>
    <w:rsid w:val="00AE03F6"/>
    <w:rsid w:val="00AE1D92"/>
    <w:rsid w:val="00AE1ECB"/>
    <w:rsid w:val="00AE4C8D"/>
    <w:rsid w:val="00AE5968"/>
    <w:rsid w:val="00AE5970"/>
    <w:rsid w:val="00AE6A46"/>
    <w:rsid w:val="00AF04F2"/>
    <w:rsid w:val="00AF1E78"/>
    <w:rsid w:val="00AF263D"/>
    <w:rsid w:val="00AF2807"/>
    <w:rsid w:val="00AF29BB"/>
    <w:rsid w:val="00AF4933"/>
    <w:rsid w:val="00AF6181"/>
    <w:rsid w:val="00AF7265"/>
    <w:rsid w:val="00B0135D"/>
    <w:rsid w:val="00B06464"/>
    <w:rsid w:val="00B066A3"/>
    <w:rsid w:val="00B10AF2"/>
    <w:rsid w:val="00B11D30"/>
    <w:rsid w:val="00B16E55"/>
    <w:rsid w:val="00B20504"/>
    <w:rsid w:val="00B23E1C"/>
    <w:rsid w:val="00B24F8B"/>
    <w:rsid w:val="00B256B6"/>
    <w:rsid w:val="00B2646F"/>
    <w:rsid w:val="00B2650D"/>
    <w:rsid w:val="00B27D73"/>
    <w:rsid w:val="00B30A37"/>
    <w:rsid w:val="00B33E4A"/>
    <w:rsid w:val="00B341AE"/>
    <w:rsid w:val="00B357D8"/>
    <w:rsid w:val="00B35B28"/>
    <w:rsid w:val="00B3625B"/>
    <w:rsid w:val="00B3640E"/>
    <w:rsid w:val="00B36DDF"/>
    <w:rsid w:val="00B372E7"/>
    <w:rsid w:val="00B37C08"/>
    <w:rsid w:val="00B42075"/>
    <w:rsid w:val="00B500B0"/>
    <w:rsid w:val="00B5263B"/>
    <w:rsid w:val="00B52746"/>
    <w:rsid w:val="00B52A2F"/>
    <w:rsid w:val="00B52ABC"/>
    <w:rsid w:val="00B609A9"/>
    <w:rsid w:val="00B61959"/>
    <w:rsid w:val="00B6221F"/>
    <w:rsid w:val="00B63777"/>
    <w:rsid w:val="00B63966"/>
    <w:rsid w:val="00B63D88"/>
    <w:rsid w:val="00B66D52"/>
    <w:rsid w:val="00B66E9B"/>
    <w:rsid w:val="00B678C5"/>
    <w:rsid w:val="00B71F18"/>
    <w:rsid w:val="00B75DB6"/>
    <w:rsid w:val="00B7620C"/>
    <w:rsid w:val="00B76881"/>
    <w:rsid w:val="00B800DE"/>
    <w:rsid w:val="00B8075C"/>
    <w:rsid w:val="00B814EC"/>
    <w:rsid w:val="00B816EB"/>
    <w:rsid w:val="00B81BCF"/>
    <w:rsid w:val="00B82C0C"/>
    <w:rsid w:val="00B84724"/>
    <w:rsid w:val="00B85259"/>
    <w:rsid w:val="00B85DE7"/>
    <w:rsid w:val="00B87429"/>
    <w:rsid w:val="00B876F6"/>
    <w:rsid w:val="00B902C2"/>
    <w:rsid w:val="00B90D2D"/>
    <w:rsid w:val="00B93BA0"/>
    <w:rsid w:val="00B95382"/>
    <w:rsid w:val="00B95F13"/>
    <w:rsid w:val="00BA5830"/>
    <w:rsid w:val="00BA5C2C"/>
    <w:rsid w:val="00BA5C3C"/>
    <w:rsid w:val="00BB0C96"/>
    <w:rsid w:val="00BB2583"/>
    <w:rsid w:val="00BB266D"/>
    <w:rsid w:val="00BB333C"/>
    <w:rsid w:val="00BB4232"/>
    <w:rsid w:val="00BB64E2"/>
    <w:rsid w:val="00BB6836"/>
    <w:rsid w:val="00BB7585"/>
    <w:rsid w:val="00BC08C7"/>
    <w:rsid w:val="00BC35CA"/>
    <w:rsid w:val="00BC4BDC"/>
    <w:rsid w:val="00BC5DDC"/>
    <w:rsid w:val="00BC7007"/>
    <w:rsid w:val="00BD2CD7"/>
    <w:rsid w:val="00BD490B"/>
    <w:rsid w:val="00BD5207"/>
    <w:rsid w:val="00BD52CC"/>
    <w:rsid w:val="00BE25EA"/>
    <w:rsid w:val="00BE28D2"/>
    <w:rsid w:val="00BE43A9"/>
    <w:rsid w:val="00BE6D19"/>
    <w:rsid w:val="00BF0DD7"/>
    <w:rsid w:val="00BF3C09"/>
    <w:rsid w:val="00BF3CD4"/>
    <w:rsid w:val="00BF49EB"/>
    <w:rsid w:val="00BF5BE9"/>
    <w:rsid w:val="00BF7A9B"/>
    <w:rsid w:val="00C10056"/>
    <w:rsid w:val="00C10248"/>
    <w:rsid w:val="00C13677"/>
    <w:rsid w:val="00C13B29"/>
    <w:rsid w:val="00C145F6"/>
    <w:rsid w:val="00C14AB8"/>
    <w:rsid w:val="00C152A4"/>
    <w:rsid w:val="00C16BB9"/>
    <w:rsid w:val="00C16F55"/>
    <w:rsid w:val="00C20BCC"/>
    <w:rsid w:val="00C21B32"/>
    <w:rsid w:val="00C23400"/>
    <w:rsid w:val="00C23A2A"/>
    <w:rsid w:val="00C2490B"/>
    <w:rsid w:val="00C25023"/>
    <w:rsid w:val="00C2648E"/>
    <w:rsid w:val="00C267F3"/>
    <w:rsid w:val="00C33004"/>
    <w:rsid w:val="00C343CE"/>
    <w:rsid w:val="00C35797"/>
    <w:rsid w:val="00C35B51"/>
    <w:rsid w:val="00C35FA6"/>
    <w:rsid w:val="00C36707"/>
    <w:rsid w:val="00C43CD4"/>
    <w:rsid w:val="00C44552"/>
    <w:rsid w:val="00C44D36"/>
    <w:rsid w:val="00C450CA"/>
    <w:rsid w:val="00C46AAC"/>
    <w:rsid w:val="00C4717B"/>
    <w:rsid w:val="00C47560"/>
    <w:rsid w:val="00C50DAF"/>
    <w:rsid w:val="00C515B6"/>
    <w:rsid w:val="00C5383B"/>
    <w:rsid w:val="00C549EA"/>
    <w:rsid w:val="00C54CAA"/>
    <w:rsid w:val="00C54DE0"/>
    <w:rsid w:val="00C552A4"/>
    <w:rsid w:val="00C56221"/>
    <w:rsid w:val="00C5729C"/>
    <w:rsid w:val="00C62754"/>
    <w:rsid w:val="00C64081"/>
    <w:rsid w:val="00C65298"/>
    <w:rsid w:val="00C65552"/>
    <w:rsid w:val="00C658C0"/>
    <w:rsid w:val="00C65DA8"/>
    <w:rsid w:val="00C709CE"/>
    <w:rsid w:val="00C71363"/>
    <w:rsid w:val="00C7208B"/>
    <w:rsid w:val="00C736ED"/>
    <w:rsid w:val="00C73FDB"/>
    <w:rsid w:val="00C75369"/>
    <w:rsid w:val="00C76626"/>
    <w:rsid w:val="00C766AF"/>
    <w:rsid w:val="00C77FA2"/>
    <w:rsid w:val="00C80362"/>
    <w:rsid w:val="00C830A7"/>
    <w:rsid w:val="00C834EB"/>
    <w:rsid w:val="00C839B1"/>
    <w:rsid w:val="00C84ADF"/>
    <w:rsid w:val="00C860BD"/>
    <w:rsid w:val="00C879BF"/>
    <w:rsid w:val="00C92BD2"/>
    <w:rsid w:val="00C97906"/>
    <w:rsid w:val="00CA013B"/>
    <w:rsid w:val="00CA016E"/>
    <w:rsid w:val="00CA2994"/>
    <w:rsid w:val="00CA2A7F"/>
    <w:rsid w:val="00CA373B"/>
    <w:rsid w:val="00CA5AFD"/>
    <w:rsid w:val="00CA6A61"/>
    <w:rsid w:val="00CB05C6"/>
    <w:rsid w:val="00CB0B6D"/>
    <w:rsid w:val="00CB136F"/>
    <w:rsid w:val="00CB2EFF"/>
    <w:rsid w:val="00CB34E5"/>
    <w:rsid w:val="00CB6768"/>
    <w:rsid w:val="00CC1B0E"/>
    <w:rsid w:val="00CC2014"/>
    <w:rsid w:val="00CC2D38"/>
    <w:rsid w:val="00CC37D7"/>
    <w:rsid w:val="00CC4BA5"/>
    <w:rsid w:val="00CC543B"/>
    <w:rsid w:val="00CC6EC7"/>
    <w:rsid w:val="00CC7AD2"/>
    <w:rsid w:val="00CD3430"/>
    <w:rsid w:val="00CD5853"/>
    <w:rsid w:val="00CD63D8"/>
    <w:rsid w:val="00CD6822"/>
    <w:rsid w:val="00CD6B1B"/>
    <w:rsid w:val="00CE0216"/>
    <w:rsid w:val="00CE12F8"/>
    <w:rsid w:val="00CE14EA"/>
    <w:rsid w:val="00CE2A2B"/>
    <w:rsid w:val="00CE2CE9"/>
    <w:rsid w:val="00CE37AA"/>
    <w:rsid w:val="00CE4B1E"/>
    <w:rsid w:val="00CE5CB0"/>
    <w:rsid w:val="00CE6EE1"/>
    <w:rsid w:val="00CE75B1"/>
    <w:rsid w:val="00CF207F"/>
    <w:rsid w:val="00CF2635"/>
    <w:rsid w:val="00CF412C"/>
    <w:rsid w:val="00CF4A70"/>
    <w:rsid w:val="00CF4F8F"/>
    <w:rsid w:val="00CF51B1"/>
    <w:rsid w:val="00CF7A88"/>
    <w:rsid w:val="00D005C4"/>
    <w:rsid w:val="00D00CBB"/>
    <w:rsid w:val="00D025AF"/>
    <w:rsid w:val="00D02D71"/>
    <w:rsid w:val="00D04325"/>
    <w:rsid w:val="00D04ED5"/>
    <w:rsid w:val="00D05829"/>
    <w:rsid w:val="00D06355"/>
    <w:rsid w:val="00D06C3D"/>
    <w:rsid w:val="00D07612"/>
    <w:rsid w:val="00D11669"/>
    <w:rsid w:val="00D12518"/>
    <w:rsid w:val="00D12C9C"/>
    <w:rsid w:val="00D130CC"/>
    <w:rsid w:val="00D133B5"/>
    <w:rsid w:val="00D17CD3"/>
    <w:rsid w:val="00D20E6C"/>
    <w:rsid w:val="00D21341"/>
    <w:rsid w:val="00D22698"/>
    <w:rsid w:val="00D234FD"/>
    <w:rsid w:val="00D24431"/>
    <w:rsid w:val="00D24A81"/>
    <w:rsid w:val="00D251C0"/>
    <w:rsid w:val="00D3051A"/>
    <w:rsid w:val="00D3240B"/>
    <w:rsid w:val="00D32A46"/>
    <w:rsid w:val="00D32F8F"/>
    <w:rsid w:val="00D36468"/>
    <w:rsid w:val="00D41648"/>
    <w:rsid w:val="00D41861"/>
    <w:rsid w:val="00D43233"/>
    <w:rsid w:val="00D43ECE"/>
    <w:rsid w:val="00D44E39"/>
    <w:rsid w:val="00D46F25"/>
    <w:rsid w:val="00D5296C"/>
    <w:rsid w:val="00D553D2"/>
    <w:rsid w:val="00D55A54"/>
    <w:rsid w:val="00D56603"/>
    <w:rsid w:val="00D61A4E"/>
    <w:rsid w:val="00D61CCA"/>
    <w:rsid w:val="00D61EB4"/>
    <w:rsid w:val="00D6206F"/>
    <w:rsid w:val="00D62FBA"/>
    <w:rsid w:val="00D63490"/>
    <w:rsid w:val="00D6362B"/>
    <w:rsid w:val="00D63A93"/>
    <w:rsid w:val="00D651AB"/>
    <w:rsid w:val="00D679FF"/>
    <w:rsid w:val="00D70319"/>
    <w:rsid w:val="00D71F1E"/>
    <w:rsid w:val="00D7306A"/>
    <w:rsid w:val="00D73114"/>
    <w:rsid w:val="00D74FBE"/>
    <w:rsid w:val="00D80404"/>
    <w:rsid w:val="00D80AD8"/>
    <w:rsid w:val="00D820A4"/>
    <w:rsid w:val="00D8338A"/>
    <w:rsid w:val="00D85408"/>
    <w:rsid w:val="00D870F4"/>
    <w:rsid w:val="00D906A0"/>
    <w:rsid w:val="00D910AD"/>
    <w:rsid w:val="00D92105"/>
    <w:rsid w:val="00D92613"/>
    <w:rsid w:val="00D93452"/>
    <w:rsid w:val="00D93AB7"/>
    <w:rsid w:val="00D944FD"/>
    <w:rsid w:val="00D94972"/>
    <w:rsid w:val="00D94F3C"/>
    <w:rsid w:val="00D951CC"/>
    <w:rsid w:val="00DA0D58"/>
    <w:rsid w:val="00DA2A5F"/>
    <w:rsid w:val="00DA4FB1"/>
    <w:rsid w:val="00DA6DE4"/>
    <w:rsid w:val="00DA75F6"/>
    <w:rsid w:val="00DB2070"/>
    <w:rsid w:val="00DB23B5"/>
    <w:rsid w:val="00DB2962"/>
    <w:rsid w:val="00DB41CF"/>
    <w:rsid w:val="00DB4250"/>
    <w:rsid w:val="00DB6020"/>
    <w:rsid w:val="00DB68E6"/>
    <w:rsid w:val="00DC146F"/>
    <w:rsid w:val="00DC2C6A"/>
    <w:rsid w:val="00DC2FFB"/>
    <w:rsid w:val="00DC365B"/>
    <w:rsid w:val="00DC3F64"/>
    <w:rsid w:val="00DC5F04"/>
    <w:rsid w:val="00DC627C"/>
    <w:rsid w:val="00DC70F5"/>
    <w:rsid w:val="00DD247F"/>
    <w:rsid w:val="00DD4B2C"/>
    <w:rsid w:val="00DD6348"/>
    <w:rsid w:val="00DD6430"/>
    <w:rsid w:val="00DD7274"/>
    <w:rsid w:val="00DE0C19"/>
    <w:rsid w:val="00DE1AA4"/>
    <w:rsid w:val="00DE3651"/>
    <w:rsid w:val="00DE46A7"/>
    <w:rsid w:val="00DE652E"/>
    <w:rsid w:val="00DE6AB1"/>
    <w:rsid w:val="00DF0F49"/>
    <w:rsid w:val="00DF2554"/>
    <w:rsid w:val="00DF26E6"/>
    <w:rsid w:val="00DF68ED"/>
    <w:rsid w:val="00DF7375"/>
    <w:rsid w:val="00E0199E"/>
    <w:rsid w:val="00E0644A"/>
    <w:rsid w:val="00E103B7"/>
    <w:rsid w:val="00E13035"/>
    <w:rsid w:val="00E14469"/>
    <w:rsid w:val="00E16127"/>
    <w:rsid w:val="00E1770B"/>
    <w:rsid w:val="00E17A8B"/>
    <w:rsid w:val="00E17AD9"/>
    <w:rsid w:val="00E20284"/>
    <w:rsid w:val="00E20C5B"/>
    <w:rsid w:val="00E215FD"/>
    <w:rsid w:val="00E22653"/>
    <w:rsid w:val="00E22A72"/>
    <w:rsid w:val="00E22E90"/>
    <w:rsid w:val="00E23568"/>
    <w:rsid w:val="00E237D1"/>
    <w:rsid w:val="00E238DC"/>
    <w:rsid w:val="00E239DD"/>
    <w:rsid w:val="00E25C22"/>
    <w:rsid w:val="00E269EF"/>
    <w:rsid w:val="00E2797F"/>
    <w:rsid w:val="00E30092"/>
    <w:rsid w:val="00E329B8"/>
    <w:rsid w:val="00E332BA"/>
    <w:rsid w:val="00E34536"/>
    <w:rsid w:val="00E345DA"/>
    <w:rsid w:val="00E35F00"/>
    <w:rsid w:val="00E360C5"/>
    <w:rsid w:val="00E43471"/>
    <w:rsid w:val="00E44926"/>
    <w:rsid w:val="00E4546A"/>
    <w:rsid w:val="00E45916"/>
    <w:rsid w:val="00E46C5B"/>
    <w:rsid w:val="00E475B4"/>
    <w:rsid w:val="00E47DB0"/>
    <w:rsid w:val="00E513EA"/>
    <w:rsid w:val="00E5257A"/>
    <w:rsid w:val="00E52A10"/>
    <w:rsid w:val="00E5544F"/>
    <w:rsid w:val="00E55DBF"/>
    <w:rsid w:val="00E5646A"/>
    <w:rsid w:val="00E57152"/>
    <w:rsid w:val="00E61F54"/>
    <w:rsid w:val="00E623B9"/>
    <w:rsid w:val="00E623C1"/>
    <w:rsid w:val="00E63837"/>
    <w:rsid w:val="00E646A5"/>
    <w:rsid w:val="00E646DE"/>
    <w:rsid w:val="00E6612C"/>
    <w:rsid w:val="00E6724E"/>
    <w:rsid w:val="00E70715"/>
    <w:rsid w:val="00E71EB5"/>
    <w:rsid w:val="00E72242"/>
    <w:rsid w:val="00E73EB9"/>
    <w:rsid w:val="00E7520F"/>
    <w:rsid w:val="00E80297"/>
    <w:rsid w:val="00E804C3"/>
    <w:rsid w:val="00E8212F"/>
    <w:rsid w:val="00E82943"/>
    <w:rsid w:val="00E83055"/>
    <w:rsid w:val="00E84303"/>
    <w:rsid w:val="00E8615A"/>
    <w:rsid w:val="00E86476"/>
    <w:rsid w:val="00E90A05"/>
    <w:rsid w:val="00E92E0E"/>
    <w:rsid w:val="00E93F40"/>
    <w:rsid w:val="00EA16D3"/>
    <w:rsid w:val="00EA18D3"/>
    <w:rsid w:val="00EA7C8E"/>
    <w:rsid w:val="00EB031F"/>
    <w:rsid w:val="00EB0469"/>
    <w:rsid w:val="00EB05AF"/>
    <w:rsid w:val="00EB4748"/>
    <w:rsid w:val="00EB6C00"/>
    <w:rsid w:val="00EC1463"/>
    <w:rsid w:val="00EC2481"/>
    <w:rsid w:val="00EC4278"/>
    <w:rsid w:val="00EC498B"/>
    <w:rsid w:val="00EC6E49"/>
    <w:rsid w:val="00EC6F21"/>
    <w:rsid w:val="00EC7FAF"/>
    <w:rsid w:val="00ED03F6"/>
    <w:rsid w:val="00ED3915"/>
    <w:rsid w:val="00ED51FC"/>
    <w:rsid w:val="00ED5EE0"/>
    <w:rsid w:val="00ED61FA"/>
    <w:rsid w:val="00EE0491"/>
    <w:rsid w:val="00EE0F37"/>
    <w:rsid w:val="00EE0F6B"/>
    <w:rsid w:val="00EE139F"/>
    <w:rsid w:val="00EE1D1F"/>
    <w:rsid w:val="00EE3D59"/>
    <w:rsid w:val="00EE40C8"/>
    <w:rsid w:val="00EE4652"/>
    <w:rsid w:val="00EE4D0E"/>
    <w:rsid w:val="00EE677C"/>
    <w:rsid w:val="00EE6ABB"/>
    <w:rsid w:val="00EF1484"/>
    <w:rsid w:val="00EF35F3"/>
    <w:rsid w:val="00EF4F62"/>
    <w:rsid w:val="00EF6E63"/>
    <w:rsid w:val="00EF709E"/>
    <w:rsid w:val="00F033BA"/>
    <w:rsid w:val="00F06797"/>
    <w:rsid w:val="00F07CB5"/>
    <w:rsid w:val="00F11E22"/>
    <w:rsid w:val="00F12724"/>
    <w:rsid w:val="00F12864"/>
    <w:rsid w:val="00F1456B"/>
    <w:rsid w:val="00F15656"/>
    <w:rsid w:val="00F1680C"/>
    <w:rsid w:val="00F22E0E"/>
    <w:rsid w:val="00F25430"/>
    <w:rsid w:val="00F2642C"/>
    <w:rsid w:val="00F26DDB"/>
    <w:rsid w:val="00F26E52"/>
    <w:rsid w:val="00F27240"/>
    <w:rsid w:val="00F27D87"/>
    <w:rsid w:val="00F304A0"/>
    <w:rsid w:val="00F3104F"/>
    <w:rsid w:val="00F31449"/>
    <w:rsid w:val="00F317AC"/>
    <w:rsid w:val="00F31BC5"/>
    <w:rsid w:val="00F33878"/>
    <w:rsid w:val="00F3503E"/>
    <w:rsid w:val="00F35C4A"/>
    <w:rsid w:val="00F36AE4"/>
    <w:rsid w:val="00F371F1"/>
    <w:rsid w:val="00F3785F"/>
    <w:rsid w:val="00F40CD4"/>
    <w:rsid w:val="00F4278F"/>
    <w:rsid w:val="00F42B1C"/>
    <w:rsid w:val="00F43A39"/>
    <w:rsid w:val="00F43DC2"/>
    <w:rsid w:val="00F44238"/>
    <w:rsid w:val="00F44549"/>
    <w:rsid w:val="00F455E8"/>
    <w:rsid w:val="00F50939"/>
    <w:rsid w:val="00F50CE3"/>
    <w:rsid w:val="00F51149"/>
    <w:rsid w:val="00F51D53"/>
    <w:rsid w:val="00F52DF2"/>
    <w:rsid w:val="00F531B4"/>
    <w:rsid w:val="00F53325"/>
    <w:rsid w:val="00F54803"/>
    <w:rsid w:val="00F54B50"/>
    <w:rsid w:val="00F56622"/>
    <w:rsid w:val="00F573D5"/>
    <w:rsid w:val="00F603E4"/>
    <w:rsid w:val="00F60D12"/>
    <w:rsid w:val="00F62826"/>
    <w:rsid w:val="00F6531A"/>
    <w:rsid w:val="00F65812"/>
    <w:rsid w:val="00F65DC1"/>
    <w:rsid w:val="00F6680C"/>
    <w:rsid w:val="00F67AB0"/>
    <w:rsid w:val="00F705B6"/>
    <w:rsid w:val="00F71BD5"/>
    <w:rsid w:val="00F73549"/>
    <w:rsid w:val="00F74503"/>
    <w:rsid w:val="00F74F5B"/>
    <w:rsid w:val="00F75F51"/>
    <w:rsid w:val="00F76E2F"/>
    <w:rsid w:val="00F77588"/>
    <w:rsid w:val="00F77B84"/>
    <w:rsid w:val="00F77C60"/>
    <w:rsid w:val="00F80462"/>
    <w:rsid w:val="00F80FE4"/>
    <w:rsid w:val="00F81DAC"/>
    <w:rsid w:val="00F823DE"/>
    <w:rsid w:val="00F855AE"/>
    <w:rsid w:val="00F86524"/>
    <w:rsid w:val="00F906F0"/>
    <w:rsid w:val="00F91931"/>
    <w:rsid w:val="00F91B5F"/>
    <w:rsid w:val="00F92098"/>
    <w:rsid w:val="00F92666"/>
    <w:rsid w:val="00F950B0"/>
    <w:rsid w:val="00FA12EF"/>
    <w:rsid w:val="00FA657C"/>
    <w:rsid w:val="00FA71BA"/>
    <w:rsid w:val="00FA72C3"/>
    <w:rsid w:val="00FA7AE3"/>
    <w:rsid w:val="00FB0C90"/>
    <w:rsid w:val="00FB0E27"/>
    <w:rsid w:val="00FB3836"/>
    <w:rsid w:val="00FB471C"/>
    <w:rsid w:val="00FB55E1"/>
    <w:rsid w:val="00FB6FEB"/>
    <w:rsid w:val="00FB738B"/>
    <w:rsid w:val="00FC0EAF"/>
    <w:rsid w:val="00FC1E03"/>
    <w:rsid w:val="00FC20D7"/>
    <w:rsid w:val="00FC2BA6"/>
    <w:rsid w:val="00FC2F38"/>
    <w:rsid w:val="00FC3C16"/>
    <w:rsid w:val="00FC5D51"/>
    <w:rsid w:val="00FC6D45"/>
    <w:rsid w:val="00FD127D"/>
    <w:rsid w:val="00FD1683"/>
    <w:rsid w:val="00FD2373"/>
    <w:rsid w:val="00FD3102"/>
    <w:rsid w:val="00FD4D1E"/>
    <w:rsid w:val="00FE0757"/>
    <w:rsid w:val="00FE1CA8"/>
    <w:rsid w:val="00FE1CCB"/>
    <w:rsid w:val="00FE4131"/>
    <w:rsid w:val="00FE48F4"/>
    <w:rsid w:val="00FE7141"/>
    <w:rsid w:val="00FE7153"/>
    <w:rsid w:val="00FF0E66"/>
    <w:rsid w:val="00FF129F"/>
    <w:rsid w:val="00FF1BF6"/>
    <w:rsid w:val="00FF3531"/>
    <w:rsid w:val="00FF522E"/>
    <w:rsid w:val="00FF5359"/>
    <w:rsid w:val="00FF6F32"/>
    <w:rsid w:val="00FF7E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3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13"/>
    <w:pPr>
      <w:spacing w:after="160" w:line="259" w:lineRule="auto"/>
    </w:pPr>
    <w:rPr>
      <w:sz w:val="22"/>
      <w:szCs w:val="22"/>
    </w:rPr>
  </w:style>
  <w:style w:type="paragraph" w:styleId="1">
    <w:name w:val="heading 1"/>
    <w:basedOn w:val="a"/>
    <w:next w:val="a"/>
    <w:link w:val="1Char"/>
    <w:uiPriority w:val="99"/>
    <w:qFormat/>
    <w:rsid w:val="00873E13"/>
    <w:pPr>
      <w:keepNext/>
      <w:keepLines/>
      <w:spacing w:before="400" w:after="40" w:line="240" w:lineRule="auto"/>
      <w:outlineLvl w:val="0"/>
    </w:pPr>
    <w:rPr>
      <w:rFonts w:ascii="Calibri Light" w:hAnsi="Calibri Light"/>
      <w:caps/>
      <w:sz w:val="36"/>
      <w:szCs w:val="36"/>
    </w:rPr>
  </w:style>
  <w:style w:type="paragraph" w:styleId="2">
    <w:name w:val="heading 2"/>
    <w:basedOn w:val="a"/>
    <w:next w:val="a"/>
    <w:link w:val="2Char"/>
    <w:uiPriority w:val="99"/>
    <w:qFormat/>
    <w:rsid w:val="00873E13"/>
    <w:pPr>
      <w:keepNext/>
      <w:keepLines/>
      <w:spacing w:before="120" w:after="0" w:line="240" w:lineRule="auto"/>
      <w:outlineLvl w:val="1"/>
    </w:pPr>
    <w:rPr>
      <w:rFonts w:ascii="Calibri Light" w:hAnsi="Calibri Light"/>
      <w:caps/>
      <w:sz w:val="28"/>
      <w:szCs w:val="28"/>
    </w:rPr>
  </w:style>
  <w:style w:type="paragraph" w:styleId="3">
    <w:name w:val="heading 3"/>
    <w:basedOn w:val="a"/>
    <w:next w:val="a"/>
    <w:link w:val="3Char"/>
    <w:uiPriority w:val="99"/>
    <w:qFormat/>
    <w:rsid w:val="00873E13"/>
    <w:pPr>
      <w:keepNext/>
      <w:keepLines/>
      <w:spacing w:before="120" w:after="0" w:line="240" w:lineRule="auto"/>
      <w:outlineLvl w:val="2"/>
    </w:pPr>
    <w:rPr>
      <w:rFonts w:ascii="Calibri Light" w:hAnsi="Calibri Light"/>
      <w:smallCaps/>
      <w:sz w:val="28"/>
      <w:szCs w:val="28"/>
    </w:rPr>
  </w:style>
  <w:style w:type="paragraph" w:styleId="4">
    <w:name w:val="heading 4"/>
    <w:basedOn w:val="a"/>
    <w:next w:val="a"/>
    <w:link w:val="4Char"/>
    <w:uiPriority w:val="99"/>
    <w:qFormat/>
    <w:rsid w:val="00873E13"/>
    <w:pPr>
      <w:keepNext/>
      <w:keepLines/>
      <w:spacing w:before="120" w:after="0"/>
      <w:outlineLvl w:val="3"/>
    </w:pPr>
    <w:rPr>
      <w:rFonts w:ascii="Calibri Light" w:hAnsi="Calibri Light"/>
      <w:caps/>
      <w:sz w:val="20"/>
      <w:szCs w:val="20"/>
    </w:rPr>
  </w:style>
  <w:style w:type="paragraph" w:styleId="5">
    <w:name w:val="heading 5"/>
    <w:basedOn w:val="a"/>
    <w:next w:val="a"/>
    <w:link w:val="5Char"/>
    <w:uiPriority w:val="99"/>
    <w:qFormat/>
    <w:rsid w:val="00873E13"/>
    <w:pPr>
      <w:keepNext/>
      <w:keepLines/>
      <w:spacing w:before="120" w:after="0"/>
      <w:outlineLvl w:val="4"/>
    </w:pPr>
    <w:rPr>
      <w:rFonts w:ascii="Calibri Light" w:hAnsi="Calibri Light"/>
      <w:i/>
      <w:iCs/>
      <w:caps/>
      <w:sz w:val="20"/>
      <w:szCs w:val="20"/>
    </w:rPr>
  </w:style>
  <w:style w:type="paragraph" w:styleId="6">
    <w:name w:val="heading 6"/>
    <w:basedOn w:val="a"/>
    <w:next w:val="a"/>
    <w:link w:val="6Char"/>
    <w:uiPriority w:val="99"/>
    <w:qFormat/>
    <w:rsid w:val="00873E13"/>
    <w:pPr>
      <w:keepNext/>
      <w:keepLines/>
      <w:spacing w:before="120" w:after="0"/>
      <w:outlineLvl w:val="5"/>
    </w:pPr>
    <w:rPr>
      <w:rFonts w:ascii="Calibri Light" w:hAnsi="Calibri Light"/>
      <w:b/>
      <w:bCs/>
      <w:caps/>
      <w:color w:val="262626"/>
      <w:sz w:val="20"/>
      <w:szCs w:val="20"/>
    </w:rPr>
  </w:style>
  <w:style w:type="paragraph" w:styleId="7">
    <w:name w:val="heading 7"/>
    <w:basedOn w:val="a"/>
    <w:next w:val="a"/>
    <w:link w:val="7Char"/>
    <w:uiPriority w:val="99"/>
    <w:qFormat/>
    <w:rsid w:val="00873E13"/>
    <w:pPr>
      <w:keepNext/>
      <w:keepLines/>
      <w:spacing w:before="120" w:after="0"/>
      <w:outlineLvl w:val="6"/>
    </w:pPr>
    <w:rPr>
      <w:rFonts w:ascii="Calibri Light" w:hAnsi="Calibri Light"/>
      <w:b/>
      <w:bCs/>
      <w:i/>
      <w:iCs/>
      <w:caps/>
      <w:color w:val="262626"/>
      <w:sz w:val="20"/>
      <w:szCs w:val="20"/>
    </w:rPr>
  </w:style>
  <w:style w:type="paragraph" w:styleId="8">
    <w:name w:val="heading 8"/>
    <w:basedOn w:val="a"/>
    <w:next w:val="a"/>
    <w:link w:val="8Char"/>
    <w:uiPriority w:val="99"/>
    <w:qFormat/>
    <w:rsid w:val="00873E13"/>
    <w:pPr>
      <w:keepNext/>
      <w:keepLines/>
      <w:spacing w:before="120" w:after="0"/>
      <w:outlineLvl w:val="7"/>
    </w:pPr>
    <w:rPr>
      <w:rFonts w:ascii="Calibri Light" w:hAnsi="Calibri Light"/>
      <w:b/>
      <w:bCs/>
      <w:caps/>
      <w:color w:val="7F7F7F"/>
      <w:sz w:val="20"/>
      <w:szCs w:val="20"/>
    </w:rPr>
  </w:style>
  <w:style w:type="paragraph" w:styleId="9">
    <w:name w:val="heading 9"/>
    <w:basedOn w:val="a"/>
    <w:next w:val="a"/>
    <w:link w:val="9Char"/>
    <w:uiPriority w:val="99"/>
    <w:qFormat/>
    <w:rsid w:val="00873E13"/>
    <w:pPr>
      <w:keepNext/>
      <w:keepLines/>
      <w:spacing w:before="120" w:after="0"/>
      <w:outlineLvl w:val="8"/>
    </w:pPr>
    <w:rPr>
      <w:rFonts w:ascii="Calibri Light" w:hAnsi="Calibri Light"/>
      <w:b/>
      <w:bCs/>
      <w:i/>
      <w:iCs/>
      <w:caps/>
      <w:color w:val="7F7F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73E13"/>
    <w:rPr>
      <w:rFonts w:ascii="Calibri Light" w:eastAsia="Times New Roman" w:hAnsi="Calibri Light"/>
      <w:caps/>
      <w:sz w:val="36"/>
    </w:rPr>
  </w:style>
  <w:style w:type="character" w:customStyle="1" w:styleId="2Char">
    <w:name w:val="标题 2 Char"/>
    <w:link w:val="2"/>
    <w:uiPriority w:val="99"/>
    <w:locked/>
    <w:rsid w:val="00873E13"/>
    <w:rPr>
      <w:rFonts w:ascii="Calibri Light" w:eastAsia="Times New Roman" w:hAnsi="Calibri Light"/>
      <w:caps/>
      <w:sz w:val="28"/>
    </w:rPr>
  </w:style>
  <w:style w:type="character" w:customStyle="1" w:styleId="3Char">
    <w:name w:val="标题 3 Char"/>
    <w:link w:val="3"/>
    <w:uiPriority w:val="99"/>
    <w:locked/>
    <w:rsid w:val="00873E13"/>
    <w:rPr>
      <w:rFonts w:ascii="Calibri Light" w:eastAsia="Times New Roman" w:hAnsi="Calibri Light"/>
      <w:smallCaps/>
      <w:sz w:val="28"/>
    </w:rPr>
  </w:style>
  <w:style w:type="character" w:customStyle="1" w:styleId="4Char">
    <w:name w:val="标题 4 Char"/>
    <w:link w:val="4"/>
    <w:uiPriority w:val="99"/>
    <w:locked/>
    <w:rsid w:val="00873E13"/>
    <w:rPr>
      <w:rFonts w:ascii="Calibri Light" w:eastAsia="Times New Roman" w:hAnsi="Calibri Light"/>
      <w:caps/>
    </w:rPr>
  </w:style>
  <w:style w:type="character" w:customStyle="1" w:styleId="5Char">
    <w:name w:val="标题 5 Char"/>
    <w:link w:val="5"/>
    <w:uiPriority w:val="99"/>
    <w:semiHidden/>
    <w:locked/>
    <w:rsid w:val="00873E13"/>
    <w:rPr>
      <w:rFonts w:ascii="Calibri Light" w:eastAsia="Times New Roman" w:hAnsi="Calibri Light"/>
      <w:i/>
      <w:caps/>
    </w:rPr>
  </w:style>
  <w:style w:type="character" w:customStyle="1" w:styleId="6Char">
    <w:name w:val="标题 6 Char"/>
    <w:link w:val="6"/>
    <w:uiPriority w:val="99"/>
    <w:semiHidden/>
    <w:locked/>
    <w:rsid w:val="00873E13"/>
    <w:rPr>
      <w:rFonts w:ascii="Calibri Light" w:eastAsia="Times New Roman" w:hAnsi="Calibri Light"/>
      <w:b/>
      <w:caps/>
      <w:color w:val="262626"/>
      <w:sz w:val="20"/>
    </w:rPr>
  </w:style>
  <w:style w:type="character" w:customStyle="1" w:styleId="7Char">
    <w:name w:val="标题 7 Char"/>
    <w:link w:val="7"/>
    <w:uiPriority w:val="99"/>
    <w:semiHidden/>
    <w:locked/>
    <w:rsid w:val="00873E13"/>
    <w:rPr>
      <w:rFonts w:ascii="Calibri Light" w:eastAsia="Times New Roman" w:hAnsi="Calibri Light"/>
      <w:b/>
      <w:i/>
      <w:caps/>
      <w:color w:val="262626"/>
      <w:sz w:val="20"/>
    </w:rPr>
  </w:style>
  <w:style w:type="character" w:customStyle="1" w:styleId="8Char">
    <w:name w:val="标题 8 Char"/>
    <w:link w:val="8"/>
    <w:uiPriority w:val="99"/>
    <w:semiHidden/>
    <w:locked/>
    <w:rsid w:val="00873E13"/>
    <w:rPr>
      <w:rFonts w:ascii="Calibri Light" w:eastAsia="Times New Roman" w:hAnsi="Calibri Light"/>
      <w:b/>
      <w:caps/>
      <w:color w:val="7F7F7F"/>
      <w:sz w:val="20"/>
    </w:rPr>
  </w:style>
  <w:style w:type="character" w:customStyle="1" w:styleId="9Char">
    <w:name w:val="标题 9 Char"/>
    <w:link w:val="9"/>
    <w:uiPriority w:val="99"/>
    <w:semiHidden/>
    <w:locked/>
    <w:rsid w:val="00873E13"/>
    <w:rPr>
      <w:rFonts w:ascii="Calibri Light" w:eastAsia="Times New Roman" w:hAnsi="Calibri Light"/>
      <w:b/>
      <w:i/>
      <w:caps/>
      <w:color w:val="7F7F7F"/>
      <w:sz w:val="20"/>
    </w:rPr>
  </w:style>
  <w:style w:type="paragraph" w:styleId="a3">
    <w:name w:val="Body Text"/>
    <w:basedOn w:val="a"/>
    <w:link w:val="Char"/>
    <w:uiPriority w:val="99"/>
    <w:rsid w:val="007950CD"/>
    <w:rPr>
      <w:b/>
      <w:bCs/>
      <w:sz w:val="24"/>
      <w:szCs w:val="24"/>
      <w:lang w:val="en-GB"/>
    </w:rPr>
  </w:style>
  <w:style w:type="character" w:customStyle="1" w:styleId="Char">
    <w:name w:val="正文文本 Char"/>
    <w:basedOn w:val="a0"/>
    <w:link w:val="a3"/>
    <w:uiPriority w:val="99"/>
    <w:rsid w:val="00484FCF"/>
  </w:style>
  <w:style w:type="paragraph" w:styleId="20">
    <w:name w:val="Body Text 2"/>
    <w:basedOn w:val="a"/>
    <w:link w:val="2Char0"/>
    <w:uiPriority w:val="99"/>
    <w:rsid w:val="007950CD"/>
    <w:pPr>
      <w:spacing w:line="480" w:lineRule="auto"/>
    </w:pPr>
    <w:rPr>
      <w:sz w:val="24"/>
      <w:szCs w:val="24"/>
    </w:rPr>
  </w:style>
  <w:style w:type="character" w:customStyle="1" w:styleId="2Char0">
    <w:name w:val="正文文本 2 Char"/>
    <w:basedOn w:val="a0"/>
    <w:link w:val="20"/>
    <w:uiPriority w:val="99"/>
    <w:semiHidden/>
    <w:rsid w:val="00484FCF"/>
  </w:style>
  <w:style w:type="paragraph" w:customStyle="1" w:styleId="NormaleWeb1">
    <w:name w:val="Normale (Web)1"/>
    <w:basedOn w:val="a"/>
    <w:uiPriority w:val="99"/>
    <w:rsid w:val="007950CD"/>
    <w:pPr>
      <w:spacing w:before="100" w:after="100"/>
      <w:jc w:val="both"/>
    </w:pPr>
    <w:rPr>
      <w:rFonts w:eastAsia="MS Mincho"/>
      <w:sz w:val="24"/>
      <w:szCs w:val="24"/>
    </w:rPr>
  </w:style>
  <w:style w:type="paragraph" w:styleId="a4">
    <w:name w:val="Body Text Indent"/>
    <w:basedOn w:val="a"/>
    <w:link w:val="Char0"/>
    <w:uiPriority w:val="99"/>
    <w:rsid w:val="007950CD"/>
    <w:pPr>
      <w:spacing w:after="120"/>
      <w:ind w:left="283"/>
    </w:pPr>
    <w:rPr>
      <w:lang w:eastAsia="ja-JP"/>
    </w:rPr>
  </w:style>
  <w:style w:type="character" w:customStyle="1" w:styleId="Char0">
    <w:name w:val="正文文本缩进 Char"/>
    <w:basedOn w:val="a0"/>
    <w:link w:val="a4"/>
    <w:uiPriority w:val="99"/>
    <w:semiHidden/>
    <w:rsid w:val="00484FCF"/>
  </w:style>
  <w:style w:type="character" w:styleId="a5">
    <w:name w:val="Hyperlink"/>
    <w:uiPriority w:val="99"/>
    <w:rsid w:val="007950CD"/>
    <w:rPr>
      <w:rFonts w:cs="Times New Roman"/>
      <w:color w:val="0000FF"/>
      <w:u w:val="single"/>
    </w:rPr>
  </w:style>
  <w:style w:type="character" w:styleId="a6">
    <w:name w:val="Strong"/>
    <w:uiPriority w:val="99"/>
    <w:qFormat/>
    <w:rsid w:val="00873E13"/>
    <w:rPr>
      <w:rFonts w:cs="Times New Roman"/>
      <w:b/>
    </w:rPr>
  </w:style>
  <w:style w:type="character" w:styleId="a7">
    <w:name w:val="Emphasis"/>
    <w:uiPriority w:val="99"/>
    <w:qFormat/>
    <w:rsid w:val="00873E13"/>
    <w:rPr>
      <w:rFonts w:cs="Times New Roman"/>
      <w:i/>
    </w:rPr>
  </w:style>
  <w:style w:type="paragraph" w:styleId="a8">
    <w:name w:val="Normal (Web)"/>
    <w:basedOn w:val="a"/>
    <w:uiPriority w:val="99"/>
    <w:rsid w:val="004E03B9"/>
    <w:pPr>
      <w:spacing w:before="100" w:beforeAutospacing="1" w:after="100" w:afterAutospacing="1"/>
    </w:pPr>
    <w:rPr>
      <w:sz w:val="24"/>
      <w:szCs w:val="24"/>
    </w:rPr>
  </w:style>
  <w:style w:type="character" w:customStyle="1" w:styleId="standard1">
    <w:name w:val="standard1"/>
    <w:uiPriority w:val="99"/>
    <w:rsid w:val="00A5164A"/>
    <w:rPr>
      <w:rFonts w:ascii="Arial" w:hAnsi="Arial"/>
      <w:color w:val="333333"/>
      <w:sz w:val="18"/>
    </w:rPr>
  </w:style>
  <w:style w:type="character" w:customStyle="1" w:styleId="hps">
    <w:name w:val="hps"/>
    <w:uiPriority w:val="99"/>
    <w:rsid w:val="00D36468"/>
  </w:style>
  <w:style w:type="paragraph" w:styleId="a9">
    <w:name w:val="caption"/>
    <w:basedOn w:val="a"/>
    <w:next w:val="a"/>
    <w:uiPriority w:val="99"/>
    <w:qFormat/>
    <w:rsid w:val="00873E13"/>
    <w:pPr>
      <w:spacing w:line="240" w:lineRule="auto"/>
    </w:pPr>
    <w:rPr>
      <w:b/>
      <w:bCs/>
      <w:smallCaps/>
      <w:color w:val="595959"/>
    </w:rPr>
  </w:style>
  <w:style w:type="paragraph" w:styleId="aa">
    <w:name w:val="Title"/>
    <w:basedOn w:val="a"/>
    <w:next w:val="a"/>
    <w:link w:val="Char1"/>
    <w:uiPriority w:val="99"/>
    <w:qFormat/>
    <w:rsid w:val="00873E13"/>
    <w:pPr>
      <w:spacing w:after="0" w:line="240" w:lineRule="auto"/>
      <w:contextualSpacing/>
    </w:pPr>
    <w:rPr>
      <w:rFonts w:ascii="Calibri Light" w:hAnsi="Calibri Light"/>
      <w:caps/>
      <w:color w:val="404040"/>
      <w:spacing w:val="-10"/>
      <w:sz w:val="72"/>
      <w:szCs w:val="72"/>
    </w:rPr>
  </w:style>
  <w:style w:type="character" w:customStyle="1" w:styleId="Char1">
    <w:name w:val="标题 Char"/>
    <w:link w:val="aa"/>
    <w:uiPriority w:val="99"/>
    <w:locked/>
    <w:rsid w:val="00873E13"/>
    <w:rPr>
      <w:rFonts w:ascii="Calibri Light" w:eastAsia="Times New Roman" w:hAnsi="Calibri Light"/>
      <w:caps/>
      <w:color w:val="404040"/>
      <w:spacing w:val="-10"/>
      <w:sz w:val="72"/>
    </w:rPr>
  </w:style>
  <w:style w:type="paragraph" w:styleId="ab">
    <w:name w:val="Subtitle"/>
    <w:basedOn w:val="a"/>
    <w:next w:val="a"/>
    <w:link w:val="Char2"/>
    <w:uiPriority w:val="99"/>
    <w:qFormat/>
    <w:rsid w:val="00873E13"/>
    <w:pPr>
      <w:numPr>
        <w:ilvl w:val="1"/>
      </w:numPr>
    </w:pPr>
    <w:rPr>
      <w:rFonts w:ascii="Calibri Light" w:hAnsi="Calibri Light"/>
      <w:smallCaps/>
      <w:color w:val="595959"/>
      <w:sz w:val="28"/>
      <w:szCs w:val="28"/>
    </w:rPr>
  </w:style>
  <w:style w:type="character" w:customStyle="1" w:styleId="Char2">
    <w:name w:val="副标题 Char"/>
    <w:link w:val="ab"/>
    <w:uiPriority w:val="99"/>
    <w:locked/>
    <w:rsid w:val="00873E13"/>
    <w:rPr>
      <w:rFonts w:ascii="Calibri Light" w:eastAsia="Times New Roman" w:hAnsi="Calibri Light"/>
      <w:smallCaps/>
      <w:color w:val="595959"/>
      <w:sz w:val="28"/>
    </w:rPr>
  </w:style>
  <w:style w:type="paragraph" w:styleId="ac">
    <w:name w:val="No Spacing"/>
    <w:uiPriority w:val="99"/>
    <w:qFormat/>
    <w:rsid w:val="00873E13"/>
    <w:rPr>
      <w:sz w:val="22"/>
      <w:szCs w:val="22"/>
    </w:rPr>
  </w:style>
  <w:style w:type="paragraph" w:customStyle="1" w:styleId="Grigliaacolori-Colore11">
    <w:name w:val="Griglia a colori - Colore 11"/>
    <w:basedOn w:val="a"/>
    <w:next w:val="a"/>
    <w:link w:val="Grigliaacolori-Colore1Carattere"/>
    <w:uiPriority w:val="99"/>
    <w:rsid w:val="00873E13"/>
    <w:pPr>
      <w:spacing w:before="160" w:line="240" w:lineRule="auto"/>
      <w:ind w:left="720" w:right="720"/>
    </w:pPr>
    <w:rPr>
      <w:rFonts w:ascii="Calibri Light" w:hAnsi="Calibri Light"/>
      <w:sz w:val="25"/>
      <w:szCs w:val="25"/>
    </w:rPr>
  </w:style>
  <w:style w:type="character" w:customStyle="1" w:styleId="Grigliaacolori-Colore1Carattere">
    <w:name w:val="Griglia a colori - Colore 1 Carattere"/>
    <w:link w:val="Grigliaacolori-Colore11"/>
    <w:uiPriority w:val="99"/>
    <w:locked/>
    <w:rsid w:val="00873E13"/>
    <w:rPr>
      <w:rFonts w:ascii="Calibri Light" w:eastAsia="Times New Roman" w:hAnsi="Calibri Light"/>
      <w:sz w:val="25"/>
    </w:rPr>
  </w:style>
  <w:style w:type="paragraph" w:customStyle="1" w:styleId="Sfondochiaro-Colore21">
    <w:name w:val="Sfondo chiaro - Colore 21"/>
    <w:basedOn w:val="a"/>
    <w:next w:val="a"/>
    <w:link w:val="Sfondochiaro-Colore2Carattere"/>
    <w:uiPriority w:val="99"/>
    <w:rsid w:val="00873E13"/>
    <w:pPr>
      <w:spacing w:before="280" w:after="280" w:line="240" w:lineRule="auto"/>
      <w:ind w:left="1080" w:right="1080"/>
      <w:jc w:val="center"/>
    </w:pPr>
    <w:rPr>
      <w:color w:val="404040"/>
      <w:sz w:val="32"/>
      <w:szCs w:val="32"/>
    </w:rPr>
  </w:style>
  <w:style w:type="character" w:customStyle="1" w:styleId="Sfondochiaro-Colore2Carattere">
    <w:name w:val="Sfondo chiaro - Colore 2 Carattere"/>
    <w:link w:val="Sfondochiaro-Colore21"/>
    <w:uiPriority w:val="99"/>
    <w:locked/>
    <w:rsid w:val="00873E13"/>
    <w:rPr>
      <w:color w:val="404040"/>
      <w:sz w:val="32"/>
    </w:rPr>
  </w:style>
  <w:style w:type="character" w:styleId="ad">
    <w:name w:val="Subtle Emphasis"/>
    <w:uiPriority w:val="99"/>
    <w:qFormat/>
    <w:rsid w:val="00873E13"/>
    <w:rPr>
      <w:i/>
      <w:color w:val="595959"/>
    </w:rPr>
  </w:style>
  <w:style w:type="character" w:styleId="ae">
    <w:name w:val="Intense Emphasis"/>
    <w:uiPriority w:val="99"/>
    <w:qFormat/>
    <w:rsid w:val="00873E13"/>
    <w:rPr>
      <w:b/>
      <w:i/>
    </w:rPr>
  </w:style>
  <w:style w:type="character" w:styleId="af">
    <w:name w:val="Subtle Reference"/>
    <w:uiPriority w:val="99"/>
    <w:qFormat/>
    <w:rsid w:val="00873E13"/>
    <w:rPr>
      <w:smallCaps/>
      <w:color w:val="404040"/>
      <w:u w:val="single" w:color="7F7F7F"/>
    </w:rPr>
  </w:style>
  <w:style w:type="character" w:styleId="af0">
    <w:name w:val="Intense Reference"/>
    <w:uiPriority w:val="99"/>
    <w:qFormat/>
    <w:rsid w:val="00873E13"/>
    <w:rPr>
      <w:b/>
      <w:smallCaps/>
      <w:color w:val="auto"/>
      <w:spacing w:val="3"/>
      <w:u w:val="single"/>
    </w:rPr>
  </w:style>
  <w:style w:type="character" w:styleId="af1">
    <w:name w:val="Book Title"/>
    <w:uiPriority w:val="99"/>
    <w:qFormat/>
    <w:rsid w:val="00873E13"/>
    <w:rPr>
      <w:b/>
      <w:smallCaps/>
      <w:spacing w:val="7"/>
    </w:rPr>
  </w:style>
  <w:style w:type="paragraph" w:styleId="TOC">
    <w:name w:val="TOC Heading"/>
    <w:basedOn w:val="1"/>
    <w:next w:val="a"/>
    <w:uiPriority w:val="99"/>
    <w:qFormat/>
    <w:rsid w:val="00873E13"/>
    <w:pPr>
      <w:outlineLvl w:val="9"/>
    </w:pPr>
  </w:style>
  <w:style w:type="table" w:styleId="af2">
    <w:name w:val="Table Grid"/>
    <w:basedOn w:val="a1"/>
    <w:uiPriority w:val="99"/>
    <w:rsid w:val="0015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a"/>
    <w:uiPriority w:val="99"/>
    <w:rsid w:val="00A07DA8"/>
    <w:pPr>
      <w:ind w:left="708"/>
    </w:pPr>
  </w:style>
  <w:style w:type="paragraph" w:styleId="af3">
    <w:name w:val="List Paragraph"/>
    <w:basedOn w:val="a"/>
    <w:uiPriority w:val="99"/>
    <w:qFormat/>
    <w:rsid w:val="00E20284"/>
    <w:pPr>
      <w:suppressAutoHyphens/>
      <w:spacing w:after="0" w:line="240" w:lineRule="auto"/>
      <w:ind w:left="720"/>
    </w:pPr>
    <w:rPr>
      <w:rFonts w:ascii="Times New Roman" w:hAnsi="Times New Roman"/>
      <w:sz w:val="24"/>
      <w:szCs w:val="24"/>
      <w:lang w:eastAsia="ar-SA"/>
    </w:rPr>
  </w:style>
  <w:style w:type="character" w:customStyle="1" w:styleId="WW8Num2z0">
    <w:name w:val="WW8Num2z0"/>
    <w:uiPriority w:val="99"/>
    <w:rsid w:val="00E20284"/>
    <w:rPr>
      <w:rFonts w:ascii="Symbol" w:hAnsi="Symbol"/>
    </w:rPr>
  </w:style>
  <w:style w:type="character" w:customStyle="1" w:styleId="src1">
    <w:name w:val="src1"/>
    <w:uiPriority w:val="99"/>
    <w:rsid w:val="00E20284"/>
  </w:style>
  <w:style w:type="character" w:customStyle="1" w:styleId="jrnl">
    <w:name w:val="jrnl"/>
    <w:uiPriority w:val="99"/>
    <w:rsid w:val="00E20284"/>
    <w:rPr>
      <w:rFonts w:cs="Times New Roman"/>
    </w:rPr>
  </w:style>
  <w:style w:type="paragraph" w:styleId="af4">
    <w:name w:val="header"/>
    <w:basedOn w:val="a"/>
    <w:link w:val="Char3"/>
    <w:uiPriority w:val="99"/>
    <w:rsid w:val="00FC5D51"/>
    <w:pPr>
      <w:tabs>
        <w:tab w:val="center" w:pos="4819"/>
        <w:tab w:val="right" w:pos="9638"/>
      </w:tabs>
    </w:pPr>
  </w:style>
  <w:style w:type="character" w:customStyle="1" w:styleId="Char3">
    <w:name w:val="页眉 Char"/>
    <w:link w:val="af4"/>
    <w:uiPriority w:val="99"/>
    <w:locked/>
    <w:rsid w:val="00FC5D51"/>
    <w:rPr>
      <w:rFonts w:cs="Times New Roman"/>
      <w:sz w:val="22"/>
      <w:szCs w:val="22"/>
    </w:rPr>
  </w:style>
  <w:style w:type="paragraph" w:styleId="af5">
    <w:name w:val="footer"/>
    <w:basedOn w:val="a"/>
    <w:link w:val="Char4"/>
    <w:uiPriority w:val="99"/>
    <w:rsid w:val="00FC5D51"/>
    <w:pPr>
      <w:tabs>
        <w:tab w:val="center" w:pos="4819"/>
        <w:tab w:val="right" w:pos="9638"/>
      </w:tabs>
    </w:pPr>
  </w:style>
  <w:style w:type="character" w:customStyle="1" w:styleId="Char4">
    <w:name w:val="页脚 Char"/>
    <w:link w:val="af5"/>
    <w:uiPriority w:val="99"/>
    <w:locked/>
    <w:rsid w:val="00FC5D51"/>
    <w:rPr>
      <w:rFonts w:cs="Times New Roman"/>
      <w:sz w:val="22"/>
      <w:szCs w:val="22"/>
    </w:rPr>
  </w:style>
  <w:style w:type="paragraph" w:styleId="af6">
    <w:name w:val="Balloon Text"/>
    <w:basedOn w:val="a"/>
    <w:link w:val="Char5"/>
    <w:uiPriority w:val="99"/>
    <w:semiHidden/>
    <w:rsid w:val="00EB031F"/>
    <w:pPr>
      <w:spacing w:after="0" w:line="240" w:lineRule="auto"/>
    </w:pPr>
    <w:rPr>
      <w:rFonts w:ascii="Lucida Grande" w:hAnsi="Lucida Grande" w:cs="Lucida Grande"/>
      <w:sz w:val="18"/>
      <w:szCs w:val="18"/>
    </w:rPr>
  </w:style>
  <w:style w:type="character" w:customStyle="1" w:styleId="Char5">
    <w:name w:val="批注框文本 Char"/>
    <w:link w:val="af6"/>
    <w:uiPriority w:val="99"/>
    <w:semiHidden/>
    <w:locked/>
    <w:rsid w:val="00EB031F"/>
    <w:rPr>
      <w:rFonts w:ascii="Lucida Grande" w:hAnsi="Lucida Grande" w:cs="Lucida Grande"/>
      <w:sz w:val="18"/>
      <w:szCs w:val="18"/>
    </w:rPr>
  </w:style>
  <w:style w:type="character" w:styleId="af7">
    <w:name w:val="annotation reference"/>
    <w:uiPriority w:val="99"/>
    <w:semiHidden/>
    <w:rsid w:val="0033141F"/>
    <w:rPr>
      <w:rFonts w:cs="Times New Roman"/>
      <w:sz w:val="21"/>
      <w:szCs w:val="21"/>
    </w:rPr>
  </w:style>
  <w:style w:type="paragraph" w:styleId="af8">
    <w:name w:val="annotation text"/>
    <w:basedOn w:val="a"/>
    <w:link w:val="Char6"/>
    <w:uiPriority w:val="99"/>
    <w:semiHidden/>
    <w:rsid w:val="0033141F"/>
  </w:style>
  <w:style w:type="character" w:customStyle="1" w:styleId="Char6">
    <w:name w:val="批注文字 Char"/>
    <w:link w:val="af8"/>
    <w:uiPriority w:val="99"/>
    <w:semiHidden/>
    <w:locked/>
    <w:rsid w:val="0033141F"/>
    <w:rPr>
      <w:rFonts w:cs="Times New Roman"/>
      <w:sz w:val="22"/>
      <w:szCs w:val="22"/>
    </w:rPr>
  </w:style>
  <w:style w:type="paragraph" w:styleId="af9">
    <w:name w:val="annotation subject"/>
    <w:basedOn w:val="af8"/>
    <w:next w:val="af8"/>
    <w:link w:val="Char7"/>
    <w:uiPriority w:val="99"/>
    <w:semiHidden/>
    <w:rsid w:val="0033141F"/>
    <w:rPr>
      <w:b/>
      <w:bCs/>
    </w:rPr>
  </w:style>
  <w:style w:type="character" w:customStyle="1" w:styleId="Char7">
    <w:name w:val="批注主题 Char"/>
    <w:link w:val="af9"/>
    <w:uiPriority w:val="99"/>
    <w:semiHidden/>
    <w:locked/>
    <w:rsid w:val="0033141F"/>
    <w:rPr>
      <w:rFonts w:cs="Times New Roman"/>
      <w:b/>
      <w:bCs/>
      <w:sz w:val="22"/>
      <w:szCs w:val="22"/>
    </w:rPr>
  </w:style>
  <w:style w:type="paragraph" w:styleId="afa">
    <w:name w:val="Revision"/>
    <w:hidden/>
    <w:uiPriority w:val="99"/>
    <w:rsid w:val="00AF6181"/>
    <w:rPr>
      <w:sz w:val="22"/>
      <w:szCs w:val="22"/>
    </w:rPr>
  </w:style>
  <w:style w:type="character" w:customStyle="1" w:styleId="apple-converted-space">
    <w:name w:val="apple-converted-space"/>
    <w:rsid w:val="000B53B2"/>
  </w:style>
  <w:style w:type="character" w:styleId="afb">
    <w:name w:val="FollowedHyperlink"/>
    <w:uiPriority w:val="99"/>
    <w:semiHidden/>
    <w:unhideWhenUsed/>
    <w:rsid w:val="004A259E"/>
    <w:rPr>
      <w:color w:val="800080"/>
      <w:u w:val="single"/>
    </w:rPr>
  </w:style>
  <w:style w:type="paragraph" w:styleId="afc">
    <w:name w:val="Plain Text"/>
    <w:basedOn w:val="a"/>
    <w:link w:val="Char8"/>
    <w:rsid w:val="00FF7E67"/>
    <w:pPr>
      <w:widowControl w:val="0"/>
      <w:spacing w:after="0" w:line="240" w:lineRule="auto"/>
      <w:jc w:val="both"/>
    </w:pPr>
    <w:rPr>
      <w:rFonts w:ascii="宋体" w:hAnsi="Courier New" w:cs="Courier New"/>
      <w:kern w:val="2"/>
      <w:sz w:val="21"/>
      <w:szCs w:val="21"/>
      <w:lang w:val="en-US" w:eastAsia="zh-CN"/>
    </w:rPr>
  </w:style>
  <w:style w:type="character" w:customStyle="1" w:styleId="Char8">
    <w:name w:val="纯文本 Char"/>
    <w:link w:val="afc"/>
    <w:rsid w:val="00FF7E67"/>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13"/>
    <w:pPr>
      <w:spacing w:after="160" w:line="259" w:lineRule="auto"/>
    </w:pPr>
    <w:rPr>
      <w:sz w:val="22"/>
      <w:szCs w:val="22"/>
    </w:rPr>
  </w:style>
  <w:style w:type="paragraph" w:styleId="1">
    <w:name w:val="heading 1"/>
    <w:basedOn w:val="a"/>
    <w:next w:val="a"/>
    <w:link w:val="1Char"/>
    <w:uiPriority w:val="99"/>
    <w:qFormat/>
    <w:rsid w:val="00873E13"/>
    <w:pPr>
      <w:keepNext/>
      <w:keepLines/>
      <w:spacing w:before="400" w:after="40" w:line="240" w:lineRule="auto"/>
      <w:outlineLvl w:val="0"/>
    </w:pPr>
    <w:rPr>
      <w:rFonts w:ascii="Calibri Light" w:hAnsi="Calibri Light"/>
      <w:caps/>
      <w:sz w:val="36"/>
      <w:szCs w:val="36"/>
    </w:rPr>
  </w:style>
  <w:style w:type="paragraph" w:styleId="2">
    <w:name w:val="heading 2"/>
    <w:basedOn w:val="a"/>
    <w:next w:val="a"/>
    <w:link w:val="2Char"/>
    <w:uiPriority w:val="99"/>
    <w:qFormat/>
    <w:rsid w:val="00873E13"/>
    <w:pPr>
      <w:keepNext/>
      <w:keepLines/>
      <w:spacing w:before="120" w:after="0" w:line="240" w:lineRule="auto"/>
      <w:outlineLvl w:val="1"/>
    </w:pPr>
    <w:rPr>
      <w:rFonts w:ascii="Calibri Light" w:hAnsi="Calibri Light"/>
      <w:caps/>
      <w:sz w:val="28"/>
      <w:szCs w:val="28"/>
    </w:rPr>
  </w:style>
  <w:style w:type="paragraph" w:styleId="3">
    <w:name w:val="heading 3"/>
    <w:basedOn w:val="a"/>
    <w:next w:val="a"/>
    <w:link w:val="3Char"/>
    <w:uiPriority w:val="99"/>
    <w:qFormat/>
    <w:rsid w:val="00873E13"/>
    <w:pPr>
      <w:keepNext/>
      <w:keepLines/>
      <w:spacing w:before="120" w:after="0" w:line="240" w:lineRule="auto"/>
      <w:outlineLvl w:val="2"/>
    </w:pPr>
    <w:rPr>
      <w:rFonts w:ascii="Calibri Light" w:hAnsi="Calibri Light"/>
      <w:smallCaps/>
      <w:sz w:val="28"/>
      <w:szCs w:val="28"/>
    </w:rPr>
  </w:style>
  <w:style w:type="paragraph" w:styleId="4">
    <w:name w:val="heading 4"/>
    <w:basedOn w:val="a"/>
    <w:next w:val="a"/>
    <w:link w:val="4Char"/>
    <w:uiPriority w:val="99"/>
    <w:qFormat/>
    <w:rsid w:val="00873E13"/>
    <w:pPr>
      <w:keepNext/>
      <w:keepLines/>
      <w:spacing w:before="120" w:after="0"/>
      <w:outlineLvl w:val="3"/>
    </w:pPr>
    <w:rPr>
      <w:rFonts w:ascii="Calibri Light" w:hAnsi="Calibri Light"/>
      <w:caps/>
      <w:sz w:val="20"/>
      <w:szCs w:val="20"/>
    </w:rPr>
  </w:style>
  <w:style w:type="paragraph" w:styleId="5">
    <w:name w:val="heading 5"/>
    <w:basedOn w:val="a"/>
    <w:next w:val="a"/>
    <w:link w:val="5Char"/>
    <w:uiPriority w:val="99"/>
    <w:qFormat/>
    <w:rsid w:val="00873E13"/>
    <w:pPr>
      <w:keepNext/>
      <w:keepLines/>
      <w:spacing w:before="120" w:after="0"/>
      <w:outlineLvl w:val="4"/>
    </w:pPr>
    <w:rPr>
      <w:rFonts w:ascii="Calibri Light" w:hAnsi="Calibri Light"/>
      <w:i/>
      <w:iCs/>
      <w:caps/>
      <w:sz w:val="20"/>
      <w:szCs w:val="20"/>
    </w:rPr>
  </w:style>
  <w:style w:type="paragraph" w:styleId="6">
    <w:name w:val="heading 6"/>
    <w:basedOn w:val="a"/>
    <w:next w:val="a"/>
    <w:link w:val="6Char"/>
    <w:uiPriority w:val="99"/>
    <w:qFormat/>
    <w:rsid w:val="00873E13"/>
    <w:pPr>
      <w:keepNext/>
      <w:keepLines/>
      <w:spacing w:before="120" w:after="0"/>
      <w:outlineLvl w:val="5"/>
    </w:pPr>
    <w:rPr>
      <w:rFonts w:ascii="Calibri Light" w:hAnsi="Calibri Light"/>
      <w:b/>
      <w:bCs/>
      <w:caps/>
      <w:color w:val="262626"/>
      <w:sz w:val="20"/>
      <w:szCs w:val="20"/>
    </w:rPr>
  </w:style>
  <w:style w:type="paragraph" w:styleId="7">
    <w:name w:val="heading 7"/>
    <w:basedOn w:val="a"/>
    <w:next w:val="a"/>
    <w:link w:val="7Char"/>
    <w:uiPriority w:val="99"/>
    <w:qFormat/>
    <w:rsid w:val="00873E13"/>
    <w:pPr>
      <w:keepNext/>
      <w:keepLines/>
      <w:spacing w:before="120" w:after="0"/>
      <w:outlineLvl w:val="6"/>
    </w:pPr>
    <w:rPr>
      <w:rFonts w:ascii="Calibri Light" w:hAnsi="Calibri Light"/>
      <w:b/>
      <w:bCs/>
      <w:i/>
      <w:iCs/>
      <w:caps/>
      <w:color w:val="262626"/>
      <w:sz w:val="20"/>
      <w:szCs w:val="20"/>
    </w:rPr>
  </w:style>
  <w:style w:type="paragraph" w:styleId="8">
    <w:name w:val="heading 8"/>
    <w:basedOn w:val="a"/>
    <w:next w:val="a"/>
    <w:link w:val="8Char"/>
    <w:uiPriority w:val="99"/>
    <w:qFormat/>
    <w:rsid w:val="00873E13"/>
    <w:pPr>
      <w:keepNext/>
      <w:keepLines/>
      <w:spacing w:before="120" w:after="0"/>
      <w:outlineLvl w:val="7"/>
    </w:pPr>
    <w:rPr>
      <w:rFonts w:ascii="Calibri Light" w:hAnsi="Calibri Light"/>
      <w:b/>
      <w:bCs/>
      <w:caps/>
      <w:color w:val="7F7F7F"/>
      <w:sz w:val="20"/>
      <w:szCs w:val="20"/>
    </w:rPr>
  </w:style>
  <w:style w:type="paragraph" w:styleId="9">
    <w:name w:val="heading 9"/>
    <w:basedOn w:val="a"/>
    <w:next w:val="a"/>
    <w:link w:val="9Char"/>
    <w:uiPriority w:val="99"/>
    <w:qFormat/>
    <w:rsid w:val="00873E13"/>
    <w:pPr>
      <w:keepNext/>
      <w:keepLines/>
      <w:spacing w:before="120" w:after="0"/>
      <w:outlineLvl w:val="8"/>
    </w:pPr>
    <w:rPr>
      <w:rFonts w:ascii="Calibri Light" w:hAnsi="Calibri Light"/>
      <w:b/>
      <w:bCs/>
      <w:i/>
      <w:iCs/>
      <w:caps/>
      <w:color w:val="7F7F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73E13"/>
    <w:rPr>
      <w:rFonts w:ascii="Calibri Light" w:eastAsia="Times New Roman" w:hAnsi="Calibri Light"/>
      <w:caps/>
      <w:sz w:val="36"/>
    </w:rPr>
  </w:style>
  <w:style w:type="character" w:customStyle="1" w:styleId="2Char">
    <w:name w:val="标题 2 Char"/>
    <w:link w:val="2"/>
    <w:uiPriority w:val="99"/>
    <w:locked/>
    <w:rsid w:val="00873E13"/>
    <w:rPr>
      <w:rFonts w:ascii="Calibri Light" w:eastAsia="Times New Roman" w:hAnsi="Calibri Light"/>
      <w:caps/>
      <w:sz w:val="28"/>
    </w:rPr>
  </w:style>
  <w:style w:type="character" w:customStyle="1" w:styleId="3Char">
    <w:name w:val="标题 3 Char"/>
    <w:link w:val="3"/>
    <w:uiPriority w:val="99"/>
    <w:locked/>
    <w:rsid w:val="00873E13"/>
    <w:rPr>
      <w:rFonts w:ascii="Calibri Light" w:eastAsia="Times New Roman" w:hAnsi="Calibri Light"/>
      <w:smallCaps/>
      <w:sz w:val="28"/>
    </w:rPr>
  </w:style>
  <w:style w:type="character" w:customStyle="1" w:styleId="4Char">
    <w:name w:val="标题 4 Char"/>
    <w:link w:val="4"/>
    <w:uiPriority w:val="99"/>
    <w:locked/>
    <w:rsid w:val="00873E13"/>
    <w:rPr>
      <w:rFonts w:ascii="Calibri Light" w:eastAsia="Times New Roman" w:hAnsi="Calibri Light"/>
      <w:caps/>
    </w:rPr>
  </w:style>
  <w:style w:type="character" w:customStyle="1" w:styleId="5Char">
    <w:name w:val="标题 5 Char"/>
    <w:link w:val="5"/>
    <w:uiPriority w:val="99"/>
    <w:semiHidden/>
    <w:locked/>
    <w:rsid w:val="00873E13"/>
    <w:rPr>
      <w:rFonts w:ascii="Calibri Light" w:eastAsia="Times New Roman" w:hAnsi="Calibri Light"/>
      <w:i/>
      <w:caps/>
    </w:rPr>
  </w:style>
  <w:style w:type="character" w:customStyle="1" w:styleId="6Char">
    <w:name w:val="标题 6 Char"/>
    <w:link w:val="6"/>
    <w:uiPriority w:val="99"/>
    <w:semiHidden/>
    <w:locked/>
    <w:rsid w:val="00873E13"/>
    <w:rPr>
      <w:rFonts w:ascii="Calibri Light" w:eastAsia="Times New Roman" w:hAnsi="Calibri Light"/>
      <w:b/>
      <w:caps/>
      <w:color w:val="262626"/>
      <w:sz w:val="20"/>
    </w:rPr>
  </w:style>
  <w:style w:type="character" w:customStyle="1" w:styleId="7Char">
    <w:name w:val="标题 7 Char"/>
    <w:link w:val="7"/>
    <w:uiPriority w:val="99"/>
    <w:semiHidden/>
    <w:locked/>
    <w:rsid w:val="00873E13"/>
    <w:rPr>
      <w:rFonts w:ascii="Calibri Light" w:eastAsia="Times New Roman" w:hAnsi="Calibri Light"/>
      <w:b/>
      <w:i/>
      <w:caps/>
      <w:color w:val="262626"/>
      <w:sz w:val="20"/>
    </w:rPr>
  </w:style>
  <w:style w:type="character" w:customStyle="1" w:styleId="8Char">
    <w:name w:val="标题 8 Char"/>
    <w:link w:val="8"/>
    <w:uiPriority w:val="99"/>
    <w:semiHidden/>
    <w:locked/>
    <w:rsid w:val="00873E13"/>
    <w:rPr>
      <w:rFonts w:ascii="Calibri Light" w:eastAsia="Times New Roman" w:hAnsi="Calibri Light"/>
      <w:b/>
      <w:caps/>
      <w:color w:val="7F7F7F"/>
      <w:sz w:val="20"/>
    </w:rPr>
  </w:style>
  <w:style w:type="character" w:customStyle="1" w:styleId="9Char">
    <w:name w:val="标题 9 Char"/>
    <w:link w:val="9"/>
    <w:uiPriority w:val="99"/>
    <w:semiHidden/>
    <w:locked/>
    <w:rsid w:val="00873E13"/>
    <w:rPr>
      <w:rFonts w:ascii="Calibri Light" w:eastAsia="Times New Roman" w:hAnsi="Calibri Light"/>
      <w:b/>
      <w:i/>
      <w:caps/>
      <w:color w:val="7F7F7F"/>
      <w:sz w:val="20"/>
    </w:rPr>
  </w:style>
  <w:style w:type="paragraph" w:styleId="a3">
    <w:name w:val="Body Text"/>
    <w:basedOn w:val="a"/>
    <w:link w:val="Char"/>
    <w:uiPriority w:val="99"/>
    <w:rsid w:val="007950CD"/>
    <w:rPr>
      <w:b/>
      <w:bCs/>
      <w:sz w:val="24"/>
      <w:szCs w:val="24"/>
      <w:lang w:val="en-GB"/>
    </w:rPr>
  </w:style>
  <w:style w:type="character" w:customStyle="1" w:styleId="Char">
    <w:name w:val="正文文本 Char"/>
    <w:basedOn w:val="a0"/>
    <w:link w:val="a3"/>
    <w:uiPriority w:val="99"/>
    <w:rsid w:val="00484FCF"/>
  </w:style>
  <w:style w:type="paragraph" w:styleId="20">
    <w:name w:val="Body Text 2"/>
    <w:basedOn w:val="a"/>
    <w:link w:val="2Char0"/>
    <w:uiPriority w:val="99"/>
    <w:rsid w:val="007950CD"/>
    <w:pPr>
      <w:spacing w:line="480" w:lineRule="auto"/>
    </w:pPr>
    <w:rPr>
      <w:sz w:val="24"/>
      <w:szCs w:val="24"/>
    </w:rPr>
  </w:style>
  <w:style w:type="character" w:customStyle="1" w:styleId="2Char0">
    <w:name w:val="正文文本 2 Char"/>
    <w:basedOn w:val="a0"/>
    <w:link w:val="20"/>
    <w:uiPriority w:val="99"/>
    <w:semiHidden/>
    <w:rsid w:val="00484FCF"/>
  </w:style>
  <w:style w:type="paragraph" w:customStyle="1" w:styleId="NormaleWeb1">
    <w:name w:val="Normale (Web)1"/>
    <w:basedOn w:val="a"/>
    <w:uiPriority w:val="99"/>
    <w:rsid w:val="007950CD"/>
    <w:pPr>
      <w:spacing w:before="100" w:after="100"/>
      <w:jc w:val="both"/>
    </w:pPr>
    <w:rPr>
      <w:rFonts w:eastAsia="MS Mincho"/>
      <w:sz w:val="24"/>
      <w:szCs w:val="24"/>
    </w:rPr>
  </w:style>
  <w:style w:type="paragraph" w:styleId="a4">
    <w:name w:val="Body Text Indent"/>
    <w:basedOn w:val="a"/>
    <w:link w:val="Char0"/>
    <w:uiPriority w:val="99"/>
    <w:rsid w:val="007950CD"/>
    <w:pPr>
      <w:spacing w:after="120"/>
      <w:ind w:left="283"/>
    </w:pPr>
    <w:rPr>
      <w:lang w:eastAsia="ja-JP"/>
    </w:rPr>
  </w:style>
  <w:style w:type="character" w:customStyle="1" w:styleId="Char0">
    <w:name w:val="正文文本缩进 Char"/>
    <w:basedOn w:val="a0"/>
    <w:link w:val="a4"/>
    <w:uiPriority w:val="99"/>
    <w:semiHidden/>
    <w:rsid w:val="00484FCF"/>
  </w:style>
  <w:style w:type="character" w:styleId="a5">
    <w:name w:val="Hyperlink"/>
    <w:uiPriority w:val="99"/>
    <w:rsid w:val="007950CD"/>
    <w:rPr>
      <w:rFonts w:cs="Times New Roman"/>
      <w:color w:val="0000FF"/>
      <w:u w:val="single"/>
    </w:rPr>
  </w:style>
  <w:style w:type="character" w:styleId="a6">
    <w:name w:val="Strong"/>
    <w:uiPriority w:val="99"/>
    <w:qFormat/>
    <w:rsid w:val="00873E13"/>
    <w:rPr>
      <w:rFonts w:cs="Times New Roman"/>
      <w:b/>
    </w:rPr>
  </w:style>
  <w:style w:type="character" w:styleId="a7">
    <w:name w:val="Emphasis"/>
    <w:uiPriority w:val="99"/>
    <w:qFormat/>
    <w:rsid w:val="00873E13"/>
    <w:rPr>
      <w:rFonts w:cs="Times New Roman"/>
      <w:i/>
    </w:rPr>
  </w:style>
  <w:style w:type="paragraph" w:styleId="a8">
    <w:name w:val="Normal (Web)"/>
    <w:basedOn w:val="a"/>
    <w:uiPriority w:val="99"/>
    <w:rsid w:val="004E03B9"/>
    <w:pPr>
      <w:spacing w:before="100" w:beforeAutospacing="1" w:after="100" w:afterAutospacing="1"/>
    </w:pPr>
    <w:rPr>
      <w:sz w:val="24"/>
      <w:szCs w:val="24"/>
    </w:rPr>
  </w:style>
  <w:style w:type="character" w:customStyle="1" w:styleId="standard1">
    <w:name w:val="standard1"/>
    <w:uiPriority w:val="99"/>
    <w:rsid w:val="00A5164A"/>
    <w:rPr>
      <w:rFonts w:ascii="Arial" w:hAnsi="Arial"/>
      <w:color w:val="333333"/>
      <w:sz w:val="18"/>
    </w:rPr>
  </w:style>
  <w:style w:type="character" w:customStyle="1" w:styleId="hps">
    <w:name w:val="hps"/>
    <w:uiPriority w:val="99"/>
    <w:rsid w:val="00D36468"/>
  </w:style>
  <w:style w:type="paragraph" w:styleId="a9">
    <w:name w:val="caption"/>
    <w:basedOn w:val="a"/>
    <w:next w:val="a"/>
    <w:uiPriority w:val="99"/>
    <w:qFormat/>
    <w:rsid w:val="00873E13"/>
    <w:pPr>
      <w:spacing w:line="240" w:lineRule="auto"/>
    </w:pPr>
    <w:rPr>
      <w:b/>
      <w:bCs/>
      <w:smallCaps/>
      <w:color w:val="595959"/>
    </w:rPr>
  </w:style>
  <w:style w:type="paragraph" w:styleId="aa">
    <w:name w:val="Title"/>
    <w:basedOn w:val="a"/>
    <w:next w:val="a"/>
    <w:link w:val="Char1"/>
    <w:uiPriority w:val="99"/>
    <w:qFormat/>
    <w:rsid w:val="00873E13"/>
    <w:pPr>
      <w:spacing w:after="0" w:line="240" w:lineRule="auto"/>
      <w:contextualSpacing/>
    </w:pPr>
    <w:rPr>
      <w:rFonts w:ascii="Calibri Light" w:hAnsi="Calibri Light"/>
      <w:caps/>
      <w:color w:val="404040"/>
      <w:spacing w:val="-10"/>
      <w:sz w:val="72"/>
      <w:szCs w:val="72"/>
    </w:rPr>
  </w:style>
  <w:style w:type="character" w:customStyle="1" w:styleId="Char1">
    <w:name w:val="标题 Char"/>
    <w:link w:val="aa"/>
    <w:uiPriority w:val="99"/>
    <w:locked/>
    <w:rsid w:val="00873E13"/>
    <w:rPr>
      <w:rFonts w:ascii="Calibri Light" w:eastAsia="Times New Roman" w:hAnsi="Calibri Light"/>
      <w:caps/>
      <w:color w:val="404040"/>
      <w:spacing w:val="-10"/>
      <w:sz w:val="72"/>
    </w:rPr>
  </w:style>
  <w:style w:type="paragraph" w:styleId="ab">
    <w:name w:val="Subtitle"/>
    <w:basedOn w:val="a"/>
    <w:next w:val="a"/>
    <w:link w:val="Char2"/>
    <w:uiPriority w:val="99"/>
    <w:qFormat/>
    <w:rsid w:val="00873E13"/>
    <w:pPr>
      <w:numPr>
        <w:ilvl w:val="1"/>
      </w:numPr>
    </w:pPr>
    <w:rPr>
      <w:rFonts w:ascii="Calibri Light" w:hAnsi="Calibri Light"/>
      <w:smallCaps/>
      <w:color w:val="595959"/>
      <w:sz w:val="28"/>
      <w:szCs w:val="28"/>
    </w:rPr>
  </w:style>
  <w:style w:type="character" w:customStyle="1" w:styleId="Char2">
    <w:name w:val="副标题 Char"/>
    <w:link w:val="ab"/>
    <w:uiPriority w:val="99"/>
    <w:locked/>
    <w:rsid w:val="00873E13"/>
    <w:rPr>
      <w:rFonts w:ascii="Calibri Light" w:eastAsia="Times New Roman" w:hAnsi="Calibri Light"/>
      <w:smallCaps/>
      <w:color w:val="595959"/>
      <w:sz w:val="28"/>
    </w:rPr>
  </w:style>
  <w:style w:type="paragraph" w:styleId="ac">
    <w:name w:val="No Spacing"/>
    <w:uiPriority w:val="99"/>
    <w:qFormat/>
    <w:rsid w:val="00873E13"/>
    <w:rPr>
      <w:sz w:val="22"/>
      <w:szCs w:val="22"/>
    </w:rPr>
  </w:style>
  <w:style w:type="paragraph" w:customStyle="1" w:styleId="Grigliaacolori-Colore11">
    <w:name w:val="Griglia a colori - Colore 11"/>
    <w:basedOn w:val="a"/>
    <w:next w:val="a"/>
    <w:link w:val="Grigliaacolori-Colore1Carattere"/>
    <w:uiPriority w:val="99"/>
    <w:rsid w:val="00873E13"/>
    <w:pPr>
      <w:spacing w:before="160" w:line="240" w:lineRule="auto"/>
      <w:ind w:left="720" w:right="720"/>
    </w:pPr>
    <w:rPr>
      <w:rFonts w:ascii="Calibri Light" w:hAnsi="Calibri Light"/>
      <w:sz w:val="25"/>
      <w:szCs w:val="25"/>
    </w:rPr>
  </w:style>
  <w:style w:type="character" w:customStyle="1" w:styleId="Grigliaacolori-Colore1Carattere">
    <w:name w:val="Griglia a colori - Colore 1 Carattere"/>
    <w:link w:val="Grigliaacolori-Colore11"/>
    <w:uiPriority w:val="99"/>
    <w:locked/>
    <w:rsid w:val="00873E13"/>
    <w:rPr>
      <w:rFonts w:ascii="Calibri Light" w:eastAsia="Times New Roman" w:hAnsi="Calibri Light"/>
      <w:sz w:val="25"/>
    </w:rPr>
  </w:style>
  <w:style w:type="paragraph" w:customStyle="1" w:styleId="Sfondochiaro-Colore21">
    <w:name w:val="Sfondo chiaro - Colore 21"/>
    <w:basedOn w:val="a"/>
    <w:next w:val="a"/>
    <w:link w:val="Sfondochiaro-Colore2Carattere"/>
    <w:uiPriority w:val="99"/>
    <w:rsid w:val="00873E13"/>
    <w:pPr>
      <w:spacing w:before="280" w:after="280" w:line="240" w:lineRule="auto"/>
      <w:ind w:left="1080" w:right="1080"/>
      <w:jc w:val="center"/>
    </w:pPr>
    <w:rPr>
      <w:color w:val="404040"/>
      <w:sz w:val="32"/>
      <w:szCs w:val="32"/>
    </w:rPr>
  </w:style>
  <w:style w:type="character" w:customStyle="1" w:styleId="Sfondochiaro-Colore2Carattere">
    <w:name w:val="Sfondo chiaro - Colore 2 Carattere"/>
    <w:link w:val="Sfondochiaro-Colore21"/>
    <w:uiPriority w:val="99"/>
    <w:locked/>
    <w:rsid w:val="00873E13"/>
    <w:rPr>
      <w:color w:val="404040"/>
      <w:sz w:val="32"/>
    </w:rPr>
  </w:style>
  <w:style w:type="character" w:styleId="ad">
    <w:name w:val="Subtle Emphasis"/>
    <w:uiPriority w:val="99"/>
    <w:qFormat/>
    <w:rsid w:val="00873E13"/>
    <w:rPr>
      <w:i/>
      <w:color w:val="595959"/>
    </w:rPr>
  </w:style>
  <w:style w:type="character" w:styleId="ae">
    <w:name w:val="Intense Emphasis"/>
    <w:uiPriority w:val="99"/>
    <w:qFormat/>
    <w:rsid w:val="00873E13"/>
    <w:rPr>
      <w:b/>
      <w:i/>
    </w:rPr>
  </w:style>
  <w:style w:type="character" w:styleId="af">
    <w:name w:val="Subtle Reference"/>
    <w:uiPriority w:val="99"/>
    <w:qFormat/>
    <w:rsid w:val="00873E13"/>
    <w:rPr>
      <w:smallCaps/>
      <w:color w:val="404040"/>
      <w:u w:val="single" w:color="7F7F7F"/>
    </w:rPr>
  </w:style>
  <w:style w:type="character" w:styleId="af0">
    <w:name w:val="Intense Reference"/>
    <w:uiPriority w:val="99"/>
    <w:qFormat/>
    <w:rsid w:val="00873E13"/>
    <w:rPr>
      <w:b/>
      <w:smallCaps/>
      <w:color w:val="auto"/>
      <w:spacing w:val="3"/>
      <w:u w:val="single"/>
    </w:rPr>
  </w:style>
  <w:style w:type="character" w:styleId="af1">
    <w:name w:val="Book Title"/>
    <w:uiPriority w:val="99"/>
    <w:qFormat/>
    <w:rsid w:val="00873E13"/>
    <w:rPr>
      <w:b/>
      <w:smallCaps/>
      <w:spacing w:val="7"/>
    </w:rPr>
  </w:style>
  <w:style w:type="paragraph" w:styleId="TOC">
    <w:name w:val="TOC Heading"/>
    <w:basedOn w:val="1"/>
    <w:next w:val="a"/>
    <w:uiPriority w:val="99"/>
    <w:qFormat/>
    <w:rsid w:val="00873E13"/>
    <w:pPr>
      <w:outlineLvl w:val="9"/>
    </w:pPr>
  </w:style>
  <w:style w:type="table" w:styleId="af2">
    <w:name w:val="Table Grid"/>
    <w:basedOn w:val="a1"/>
    <w:uiPriority w:val="99"/>
    <w:rsid w:val="0015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a"/>
    <w:uiPriority w:val="99"/>
    <w:rsid w:val="00A07DA8"/>
    <w:pPr>
      <w:ind w:left="708"/>
    </w:pPr>
  </w:style>
  <w:style w:type="paragraph" w:styleId="af3">
    <w:name w:val="List Paragraph"/>
    <w:basedOn w:val="a"/>
    <w:uiPriority w:val="99"/>
    <w:qFormat/>
    <w:rsid w:val="00E20284"/>
    <w:pPr>
      <w:suppressAutoHyphens/>
      <w:spacing w:after="0" w:line="240" w:lineRule="auto"/>
      <w:ind w:left="720"/>
    </w:pPr>
    <w:rPr>
      <w:rFonts w:ascii="Times New Roman" w:hAnsi="Times New Roman"/>
      <w:sz w:val="24"/>
      <w:szCs w:val="24"/>
      <w:lang w:eastAsia="ar-SA"/>
    </w:rPr>
  </w:style>
  <w:style w:type="character" w:customStyle="1" w:styleId="WW8Num2z0">
    <w:name w:val="WW8Num2z0"/>
    <w:uiPriority w:val="99"/>
    <w:rsid w:val="00E20284"/>
    <w:rPr>
      <w:rFonts w:ascii="Symbol" w:hAnsi="Symbol"/>
    </w:rPr>
  </w:style>
  <w:style w:type="character" w:customStyle="1" w:styleId="src1">
    <w:name w:val="src1"/>
    <w:uiPriority w:val="99"/>
    <w:rsid w:val="00E20284"/>
  </w:style>
  <w:style w:type="character" w:customStyle="1" w:styleId="jrnl">
    <w:name w:val="jrnl"/>
    <w:uiPriority w:val="99"/>
    <w:rsid w:val="00E20284"/>
    <w:rPr>
      <w:rFonts w:cs="Times New Roman"/>
    </w:rPr>
  </w:style>
  <w:style w:type="paragraph" w:styleId="af4">
    <w:name w:val="header"/>
    <w:basedOn w:val="a"/>
    <w:link w:val="Char3"/>
    <w:uiPriority w:val="99"/>
    <w:rsid w:val="00FC5D51"/>
    <w:pPr>
      <w:tabs>
        <w:tab w:val="center" w:pos="4819"/>
        <w:tab w:val="right" w:pos="9638"/>
      </w:tabs>
    </w:pPr>
  </w:style>
  <w:style w:type="character" w:customStyle="1" w:styleId="Char3">
    <w:name w:val="页眉 Char"/>
    <w:link w:val="af4"/>
    <w:uiPriority w:val="99"/>
    <w:locked/>
    <w:rsid w:val="00FC5D51"/>
    <w:rPr>
      <w:rFonts w:cs="Times New Roman"/>
      <w:sz w:val="22"/>
      <w:szCs w:val="22"/>
    </w:rPr>
  </w:style>
  <w:style w:type="paragraph" w:styleId="af5">
    <w:name w:val="footer"/>
    <w:basedOn w:val="a"/>
    <w:link w:val="Char4"/>
    <w:uiPriority w:val="99"/>
    <w:rsid w:val="00FC5D51"/>
    <w:pPr>
      <w:tabs>
        <w:tab w:val="center" w:pos="4819"/>
        <w:tab w:val="right" w:pos="9638"/>
      </w:tabs>
    </w:pPr>
  </w:style>
  <w:style w:type="character" w:customStyle="1" w:styleId="Char4">
    <w:name w:val="页脚 Char"/>
    <w:link w:val="af5"/>
    <w:uiPriority w:val="99"/>
    <w:locked/>
    <w:rsid w:val="00FC5D51"/>
    <w:rPr>
      <w:rFonts w:cs="Times New Roman"/>
      <w:sz w:val="22"/>
      <w:szCs w:val="22"/>
    </w:rPr>
  </w:style>
  <w:style w:type="paragraph" w:styleId="af6">
    <w:name w:val="Balloon Text"/>
    <w:basedOn w:val="a"/>
    <w:link w:val="Char5"/>
    <w:uiPriority w:val="99"/>
    <w:semiHidden/>
    <w:rsid w:val="00EB031F"/>
    <w:pPr>
      <w:spacing w:after="0" w:line="240" w:lineRule="auto"/>
    </w:pPr>
    <w:rPr>
      <w:rFonts w:ascii="Lucida Grande" w:hAnsi="Lucida Grande" w:cs="Lucida Grande"/>
      <w:sz w:val="18"/>
      <w:szCs w:val="18"/>
    </w:rPr>
  </w:style>
  <w:style w:type="character" w:customStyle="1" w:styleId="Char5">
    <w:name w:val="批注框文本 Char"/>
    <w:link w:val="af6"/>
    <w:uiPriority w:val="99"/>
    <w:semiHidden/>
    <w:locked/>
    <w:rsid w:val="00EB031F"/>
    <w:rPr>
      <w:rFonts w:ascii="Lucida Grande" w:hAnsi="Lucida Grande" w:cs="Lucida Grande"/>
      <w:sz w:val="18"/>
      <w:szCs w:val="18"/>
    </w:rPr>
  </w:style>
  <w:style w:type="character" w:styleId="af7">
    <w:name w:val="annotation reference"/>
    <w:uiPriority w:val="99"/>
    <w:semiHidden/>
    <w:rsid w:val="0033141F"/>
    <w:rPr>
      <w:rFonts w:cs="Times New Roman"/>
      <w:sz w:val="21"/>
      <w:szCs w:val="21"/>
    </w:rPr>
  </w:style>
  <w:style w:type="paragraph" w:styleId="af8">
    <w:name w:val="annotation text"/>
    <w:basedOn w:val="a"/>
    <w:link w:val="Char6"/>
    <w:uiPriority w:val="99"/>
    <w:semiHidden/>
    <w:rsid w:val="0033141F"/>
  </w:style>
  <w:style w:type="character" w:customStyle="1" w:styleId="Char6">
    <w:name w:val="批注文字 Char"/>
    <w:link w:val="af8"/>
    <w:uiPriority w:val="99"/>
    <w:semiHidden/>
    <w:locked/>
    <w:rsid w:val="0033141F"/>
    <w:rPr>
      <w:rFonts w:cs="Times New Roman"/>
      <w:sz w:val="22"/>
      <w:szCs w:val="22"/>
    </w:rPr>
  </w:style>
  <w:style w:type="paragraph" w:styleId="af9">
    <w:name w:val="annotation subject"/>
    <w:basedOn w:val="af8"/>
    <w:next w:val="af8"/>
    <w:link w:val="Char7"/>
    <w:uiPriority w:val="99"/>
    <w:semiHidden/>
    <w:rsid w:val="0033141F"/>
    <w:rPr>
      <w:b/>
      <w:bCs/>
    </w:rPr>
  </w:style>
  <w:style w:type="character" w:customStyle="1" w:styleId="Char7">
    <w:name w:val="批注主题 Char"/>
    <w:link w:val="af9"/>
    <w:uiPriority w:val="99"/>
    <w:semiHidden/>
    <w:locked/>
    <w:rsid w:val="0033141F"/>
    <w:rPr>
      <w:rFonts w:cs="Times New Roman"/>
      <w:b/>
      <w:bCs/>
      <w:sz w:val="22"/>
      <w:szCs w:val="22"/>
    </w:rPr>
  </w:style>
  <w:style w:type="paragraph" w:styleId="afa">
    <w:name w:val="Revision"/>
    <w:hidden/>
    <w:uiPriority w:val="99"/>
    <w:rsid w:val="00AF6181"/>
    <w:rPr>
      <w:sz w:val="22"/>
      <w:szCs w:val="22"/>
    </w:rPr>
  </w:style>
  <w:style w:type="character" w:customStyle="1" w:styleId="apple-converted-space">
    <w:name w:val="apple-converted-space"/>
    <w:rsid w:val="000B53B2"/>
  </w:style>
  <w:style w:type="character" w:styleId="afb">
    <w:name w:val="FollowedHyperlink"/>
    <w:uiPriority w:val="99"/>
    <w:semiHidden/>
    <w:unhideWhenUsed/>
    <w:rsid w:val="004A259E"/>
    <w:rPr>
      <w:color w:val="800080"/>
      <w:u w:val="single"/>
    </w:rPr>
  </w:style>
  <w:style w:type="paragraph" w:styleId="afc">
    <w:name w:val="Plain Text"/>
    <w:basedOn w:val="a"/>
    <w:link w:val="Char8"/>
    <w:rsid w:val="00FF7E67"/>
    <w:pPr>
      <w:widowControl w:val="0"/>
      <w:spacing w:after="0" w:line="240" w:lineRule="auto"/>
      <w:jc w:val="both"/>
    </w:pPr>
    <w:rPr>
      <w:rFonts w:ascii="宋体" w:hAnsi="Courier New" w:cs="Courier New"/>
      <w:kern w:val="2"/>
      <w:sz w:val="21"/>
      <w:szCs w:val="21"/>
      <w:lang w:val="en-US" w:eastAsia="zh-CN"/>
    </w:rPr>
  </w:style>
  <w:style w:type="character" w:customStyle="1" w:styleId="Char8">
    <w:name w:val="纯文本 Char"/>
    <w:link w:val="afc"/>
    <w:rsid w:val="00FF7E67"/>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6292">
      <w:bodyDiv w:val="1"/>
      <w:marLeft w:val="0"/>
      <w:marRight w:val="0"/>
      <w:marTop w:val="0"/>
      <w:marBottom w:val="0"/>
      <w:divBdr>
        <w:top w:val="none" w:sz="0" w:space="0" w:color="auto"/>
        <w:left w:val="none" w:sz="0" w:space="0" w:color="auto"/>
        <w:bottom w:val="none" w:sz="0" w:space="0" w:color="auto"/>
        <w:right w:val="none" w:sz="0" w:space="0" w:color="auto"/>
      </w:divBdr>
    </w:div>
    <w:div w:id="241568845">
      <w:bodyDiv w:val="1"/>
      <w:marLeft w:val="0"/>
      <w:marRight w:val="0"/>
      <w:marTop w:val="0"/>
      <w:marBottom w:val="0"/>
      <w:divBdr>
        <w:top w:val="none" w:sz="0" w:space="0" w:color="auto"/>
        <w:left w:val="none" w:sz="0" w:space="0" w:color="auto"/>
        <w:bottom w:val="none" w:sz="0" w:space="0" w:color="auto"/>
        <w:right w:val="none" w:sz="0" w:space="0" w:color="auto"/>
      </w:divBdr>
    </w:div>
    <w:div w:id="362288388">
      <w:bodyDiv w:val="1"/>
      <w:marLeft w:val="0"/>
      <w:marRight w:val="0"/>
      <w:marTop w:val="0"/>
      <w:marBottom w:val="0"/>
      <w:divBdr>
        <w:top w:val="none" w:sz="0" w:space="0" w:color="auto"/>
        <w:left w:val="none" w:sz="0" w:space="0" w:color="auto"/>
        <w:bottom w:val="none" w:sz="0" w:space="0" w:color="auto"/>
        <w:right w:val="none" w:sz="0" w:space="0" w:color="auto"/>
      </w:divBdr>
      <w:divsChild>
        <w:div w:id="1139108081">
          <w:marLeft w:val="0"/>
          <w:marRight w:val="1"/>
          <w:marTop w:val="0"/>
          <w:marBottom w:val="0"/>
          <w:divBdr>
            <w:top w:val="none" w:sz="0" w:space="0" w:color="auto"/>
            <w:left w:val="none" w:sz="0" w:space="0" w:color="auto"/>
            <w:bottom w:val="none" w:sz="0" w:space="0" w:color="auto"/>
            <w:right w:val="none" w:sz="0" w:space="0" w:color="auto"/>
          </w:divBdr>
          <w:divsChild>
            <w:div w:id="982395605">
              <w:marLeft w:val="0"/>
              <w:marRight w:val="0"/>
              <w:marTop w:val="0"/>
              <w:marBottom w:val="0"/>
              <w:divBdr>
                <w:top w:val="none" w:sz="0" w:space="0" w:color="auto"/>
                <w:left w:val="none" w:sz="0" w:space="0" w:color="auto"/>
                <w:bottom w:val="none" w:sz="0" w:space="0" w:color="auto"/>
                <w:right w:val="none" w:sz="0" w:space="0" w:color="auto"/>
              </w:divBdr>
              <w:divsChild>
                <w:div w:id="1339500448">
                  <w:marLeft w:val="0"/>
                  <w:marRight w:val="1"/>
                  <w:marTop w:val="0"/>
                  <w:marBottom w:val="0"/>
                  <w:divBdr>
                    <w:top w:val="none" w:sz="0" w:space="0" w:color="auto"/>
                    <w:left w:val="none" w:sz="0" w:space="0" w:color="auto"/>
                    <w:bottom w:val="none" w:sz="0" w:space="0" w:color="auto"/>
                    <w:right w:val="none" w:sz="0" w:space="0" w:color="auto"/>
                  </w:divBdr>
                  <w:divsChild>
                    <w:div w:id="991904091">
                      <w:marLeft w:val="0"/>
                      <w:marRight w:val="0"/>
                      <w:marTop w:val="0"/>
                      <w:marBottom w:val="0"/>
                      <w:divBdr>
                        <w:top w:val="none" w:sz="0" w:space="0" w:color="auto"/>
                        <w:left w:val="none" w:sz="0" w:space="0" w:color="auto"/>
                        <w:bottom w:val="none" w:sz="0" w:space="0" w:color="auto"/>
                        <w:right w:val="none" w:sz="0" w:space="0" w:color="auto"/>
                      </w:divBdr>
                      <w:divsChild>
                        <w:div w:id="1891653112">
                          <w:marLeft w:val="0"/>
                          <w:marRight w:val="0"/>
                          <w:marTop w:val="0"/>
                          <w:marBottom w:val="0"/>
                          <w:divBdr>
                            <w:top w:val="none" w:sz="0" w:space="0" w:color="auto"/>
                            <w:left w:val="none" w:sz="0" w:space="0" w:color="auto"/>
                            <w:bottom w:val="none" w:sz="0" w:space="0" w:color="auto"/>
                            <w:right w:val="none" w:sz="0" w:space="0" w:color="auto"/>
                          </w:divBdr>
                          <w:divsChild>
                            <w:div w:id="38695406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943754">
      <w:bodyDiv w:val="1"/>
      <w:marLeft w:val="0"/>
      <w:marRight w:val="0"/>
      <w:marTop w:val="0"/>
      <w:marBottom w:val="0"/>
      <w:divBdr>
        <w:top w:val="none" w:sz="0" w:space="0" w:color="auto"/>
        <w:left w:val="none" w:sz="0" w:space="0" w:color="auto"/>
        <w:bottom w:val="none" w:sz="0" w:space="0" w:color="auto"/>
        <w:right w:val="none" w:sz="0" w:space="0" w:color="auto"/>
      </w:divBdr>
      <w:divsChild>
        <w:div w:id="1812290090">
          <w:marLeft w:val="0"/>
          <w:marRight w:val="1"/>
          <w:marTop w:val="0"/>
          <w:marBottom w:val="0"/>
          <w:divBdr>
            <w:top w:val="none" w:sz="0" w:space="0" w:color="auto"/>
            <w:left w:val="none" w:sz="0" w:space="0" w:color="auto"/>
            <w:bottom w:val="none" w:sz="0" w:space="0" w:color="auto"/>
            <w:right w:val="none" w:sz="0" w:space="0" w:color="auto"/>
          </w:divBdr>
          <w:divsChild>
            <w:div w:id="3942048">
              <w:marLeft w:val="0"/>
              <w:marRight w:val="0"/>
              <w:marTop w:val="0"/>
              <w:marBottom w:val="0"/>
              <w:divBdr>
                <w:top w:val="none" w:sz="0" w:space="0" w:color="auto"/>
                <w:left w:val="none" w:sz="0" w:space="0" w:color="auto"/>
                <w:bottom w:val="none" w:sz="0" w:space="0" w:color="auto"/>
                <w:right w:val="none" w:sz="0" w:space="0" w:color="auto"/>
              </w:divBdr>
              <w:divsChild>
                <w:div w:id="1946233258">
                  <w:marLeft w:val="0"/>
                  <w:marRight w:val="1"/>
                  <w:marTop w:val="0"/>
                  <w:marBottom w:val="0"/>
                  <w:divBdr>
                    <w:top w:val="none" w:sz="0" w:space="0" w:color="auto"/>
                    <w:left w:val="none" w:sz="0" w:space="0" w:color="auto"/>
                    <w:bottom w:val="none" w:sz="0" w:space="0" w:color="auto"/>
                    <w:right w:val="none" w:sz="0" w:space="0" w:color="auto"/>
                  </w:divBdr>
                  <w:divsChild>
                    <w:div w:id="255481852">
                      <w:marLeft w:val="0"/>
                      <w:marRight w:val="0"/>
                      <w:marTop w:val="0"/>
                      <w:marBottom w:val="0"/>
                      <w:divBdr>
                        <w:top w:val="none" w:sz="0" w:space="0" w:color="auto"/>
                        <w:left w:val="none" w:sz="0" w:space="0" w:color="auto"/>
                        <w:bottom w:val="none" w:sz="0" w:space="0" w:color="auto"/>
                        <w:right w:val="none" w:sz="0" w:space="0" w:color="auto"/>
                      </w:divBdr>
                      <w:divsChild>
                        <w:div w:id="1741367322">
                          <w:marLeft w:val="0"/>
                          <w:marRight w:val="0"/>
                          <w:marTop w:val="0"/>
                          <w:marBottom w:val="0"/>
                          <w:divBdr>
                            <w:top w:val="none" w:sz="0" w:space="0" w:color="auto"/>
                            <w:left w:val="none" w:sz="0" w:space="0" w:color="auto"/>
                            <w:bottom w:val="none" w:sz="0" w:space="0" w:color="auto"/>
                            <w:right w:val="none" w:sz="0" w:space="0" w:color="auto"/>
                          </w:divBdr>
                          <w:divsChild>
                            <w:div w:id="1705594208">
                              <w:marLeft w:val="0"/>
                              <w:marRight w:val="0"/>
                              <w:marTop w:val="120"/>
                              <w:marBottom w:val="360"/>
                              <w:divBdr>
                                <w:top w:val="none" w:sz="0" w:space="0" w:color="auto"/>
                                <w:left w:val="none" w:sz="0" w:space="0" w:color="auto"/>
                                <w:bottom w:val="none" w:sz="0" w:space="0" w:color="auto"/>
                                <w:right w:val="none" w:sz="0" w:space="0" w:color="auto"/>
                              </w:divBdr>
                              <w:divsChild>
                                <w:div w:id="235674301">
                                  <w:marLeft w:val="420"/>
                                  <w:marRight w:val="0"/>
                                  <w:marTop w:val="0"/>
                                  <w:marBottom w:val="0"/>
                                  <w:divBdr>
                                    <w:top w:val="none" w:sz="0" w:space="0" w:color="auto"/>
                                    <w:left w:val="none" w:sz="0" w:space="0" w:color="auto"/>
                                    <w:bottom w:val="none" w:sz="0" w:space="0" w:color="auto"/>
                                    <w:right w:val="none" w:sz="0" w:space="0" w:color="auto"/>
                                  </w:divBdr>
                                  <w:divsChild>
                                    <w:div w:id="783961184">
                                      <w:marLeft w:val="0"/>
                                      <w:marRight w:val="0"/>
                                      <w:marTop w:val="34"/>
                                      <w:marBottom w:val="34"/>
                                      <w:divBdr>
                                        <w:top w:val="none" w:sz="0" w:space="0" w:color="auto"/>
                                        <w:left w:val="none" w:sz="0" w:space="0" w:color="auto"/>
                                        <w:bottom w:val="none" w:sz="0" w:space="0" w:color="auto"/>
                                        <w:right w:val="none" w:sz="0" w:space="0" w:color="auto"/>
                                      </w:divBdr>
                                    </w:div>
                                    <w:div w:id="1998535251">
                                      <w:marLeft w:val="0"/>
                                      <w:marRight w:val="0"/>
                                      <w:marTop w:val="0"/>
                                      <w:marBottom w:val="0"/>
                                      <w:divBdr>
                                        <w:top w:val="none" w:sz="0" w:space="0" w:color="auto"/>
                                        <w:left w:val="none" w:sz="0" w:space="0" w:color="auto"/>
                                        <w:bottom w:val="none" w:sz="0" w:space="0" w:color="auto"/>
                                        <w:right w:val="none" w:sz="0" w:space="0" w:color="auto"/>
                                      </w:divBdr>
                                      <w:divsChild>
                                        <w:div w:id="353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6859">
      <w:bodyDiv w:val="1"/>
      <w:marLeft w:val="0"/>
      <w:marRight w:val="0"/>
      <w:marTop w:val="0"/>
      <w:marBottom w:val="0"/>
      <w:divBdr>
        <w:top w:val="none" w:sz="0" w:space="0" w:color="auto"/>
        <w:left w:val="none" w:sz="0" w:space="0" w:color="auto"/>
        <w:bottom w:val="none" w:sz="0" w:space="0" w:color="auto"/>
        <w:right w:val="none" w:sz="0" w:space="0" w:color="auto"/>
      </w:divBdr>
    </w:div>
    <w:div w:id="639918082">
      <w:bodyDiv w:val="1"/>
      <w:marLeft w:val="0"/>
      <w:marRight w:val="0"/>
      <w:marTop w:val="0"/>
      <w:marBottom w:val="0"/>
      <w:divBdr>
        <w:top w:val="none" w:sz="0" w:space="0" w:color="auto"/>
        <w:left w:val="none" w:sz="0" w:space="0" w:color="auto"/>
        <w:bottom w:val="none" w:sz="0" w:space="0" w:color="auto"/>
        <w:right w:val="none" w:sz="0" w:space="0" w:color="auto"/>
      </w:divBdr>
    </w:div>
    <w:div w:id="664475346">
      <w:bodyDiv w:val="1"/>
      <w:marLeft w:val="0"/>
      <w:marRight w:val="0"/>
      <w:marTop w:val="0"/>
      <w:marBottom w:val="0"/>
      <w:divBdr>
        <w:top w:val="none" w:sz="0" w:space="0" w:color="auto"/>
        <w:left w:val="none" w:sz="0" w:space="0" w:color="auto"/>
        <w:bottom w:val="none" w:sz="0" w:space="0" w:color="auto"/>
        <w:right w:val="none" w:sz="0" w:space="0" w:color="auto"/>
      </w:divBdr>
      <w:divsChild>
        <w:div w:id="1666199019">
          <w:marLeft w:val="0"/>
          <w:marRight w:val="1"/>
          <w:marTop w:val="0"/>
          <w:marBottom w:val="0"/>
          <w:divBdr>
            <w:top w:val="none" w:sz="0" w:space="0" w:color="auto"/>
            <w:left w:val="none" w:sz="0" w:space="0" w:color="auto"/>
            <w:bottom w:val="none" w:sz="0" w:space="0" w:color="auto"/>
            <w:right w:val="none" w:sz="0" w:space="0" w:color="auto"/>
          </w:divBdr>
          <w:divsChild>
            <w:div w:id="1315332756">
              <w:marLeft w:val="0"/>
              <w:marRight w:val="0"/>
              <w:marTop w:val="0"/>
              <w:marBottom w:val="0"/>
              <w:divBdr>
                <w:top w:val="none" w:sz="0" w:space="0" w:color="auto"/>
                <w:left w:val="none" w:sz="0" w:space="0" w:color="auto"/>
                <w:bottom w:val="none" w:sz="0" w:space="0" w:color="auto"/>
                <w:right w:val="none" w:sz="0" w:space="0" w:color="auto"/>
              </w:divBdr>
              <w:divsChild>
                <w:div w:id="350766113">
                  <w:marLeft w:val="0"/>
                  <w:marRight w:val="1"/>
                  <w:marTop w:val="0"/>
                  <w:marBottom w:val="0"/>
                  <w:divBdr>
                    <w:top w:val="none" w:sz="0" w:space="0" w:color="auto"/>
                    <w:left w:val="none" w:sz="0" w:space="0" w:color="auto"/>
                    <w:bottom w:val="none" w:sz="0" w:space="0" w:color="auto"/>
                    <w:right w:val="none" w:sz="0" w:space="0" w:color="auto"/>
                  </w:divBdr>
                  <w:divsChild>
                    <w:div w:id="524909897">
                      <w:marLeft w:val="0"/>
                      <w:marRight w:val="0"/>
                      <w:marTop w:val="0"/>
                      <w:marBottom w:val="0"/>
                      <w:divBdr>
                        <w:top w:val="none" w:sz="0" w:space="0" w:color="auto"/>
                        <w:left w:val="none" w:sz="0" w:space="0" w:color="auto"/>
                        <w:bottom w:val="none" w:sz="0" w:space="0" w:color="auto"/>
                        <w:right w:val="none" w:sz="0" w:space="0" w:color="auto"/>
                      </w:divBdr>
                      <w:divsChild>
                        <w:div w:id="1189105483">
                          <w:marLeft w:val="0"/>
                          <w:marRight w:val="0"/>
                          <w:marTop w:val="0"/>
                          <w:marBottom w:val="0"/>
                          <w:divBdr>
                            <w:top w:val="none" w:sz="0" w:space="0" w:color="auto"/>
                            <w:left w:val="none" w:sz="0" w:space="0" w:color="auto"/>
                            <w:bottom w:val="none" w:sz="0" w:space="0" w:color="auto"/>
                            <w:right w:val="none" w:sz="0" w:space="0" w:color="auto"/>
                          </w:divBdr>
                          <w:divsChild>
                            <w:div w:id="3178032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057884">
      <w:bodyDiv w:val="1"/>
      <w:marLeft w:val="0"/>
      <w:marRight w:val="0"/>
      <w:marTop w:val="0"/>
      <w:marBottom w:val="0"/>
      <w:divBdr>
        <w:top w:val="none" w:sz="0" w:space="0" w:color="auto"/>
        <w:left w:val="none" w:sz="0" w:space="0" w:color="auto"/>
        <w:bottom w:val="none" w:sz="0" w:space="0" w:color="auto"/>
        <w:right w:val="none" w:sz="0" w:space="0" w:color="auto"/>
      </w:divBdr>
      <w:divsChild>
        <w:div w:id="1257640743">
          <w:marLeft w:val="0"/>
          <w:marRight w:val="1"/>
          <w:marTop w:val="0"/>
          <w:marBottom w:val="0"/>
          <w:divBdr>
            <w:top w:val="none" w:sz="0" w:space="0" w:color="auto"/>
            <w:left w:val="none" w:sz="0" w:space="0" w:color="auto"/>
            <w:bottom w:val="none" w:sz="0" w:space="0" w:color="auto"/>
            <w:right w:val="none" w:sz="0" w:space="0" w:color="auto"/>
          </w:divBdr>
          <w:divsChild>
            <w:div w:id="2053993235">
              <w:marLeft w:val="0"/>
              <w:marRight w:val="0"/>
              <w:marTop w:val="0"/>
              <w:marBottom w:val="0"/>
              <w:divBdr>
                <w:top w:val="none" w:sz="0" w:space="0" w:color="auto"/>
                <w:left w:val="none" w:sz="0" w:space="0" w:color="auto"/>
                <w:bottom w:val="none" w:sz="0" w:space="0" w:color="auto"/>
                <w:right w:val="none" w:sz="0" w:space="0" w:color="auto"/>
              </w:divBdr>
              <w:divsChild>
                <w:div w:id="1695300679">
                  <w:marLeft w:val="0"/>
                  <w:marRight w:val="1"/>
                  <w:marTop w:val="0"/>
                  <w:marBottom w:val="0"/>
                  <w:divBdr>
                    <w:top w:val="none" w:sz="0" w:space="0" w:color="auto"/>
                    <w:left w:val="none" w:sz="0" w:space="0" w:color="auto"/>
                    <w:bottom w:val="none" w:sz="0" w:space="0" w:color="auto"/>
                    <w:right w:val="none" w:sz="0" w:space="0" w:color="auto"/>
                  </w:divBdr>
                  <w:divsChild>
                    <w:div w:id="924800092">
                      <w:marLeft w:val="0"/>
                      <w:marRight w:val="0"/>
                      <w:marTop w:val="0"/>
                      <w:marBottom w:val="0"/>
                      <w:divBdr>
                        <w:top w:val="none" w:sz="0" w:space="0" w:color="auto"/>
                        <w:left w:val="none" w:sz="0" w:space="0" w:color="auto"/>
                        <w:bottom w:val="none" w:sz="0" w:space="0" w:color="auto"/>
                        <w:right w:val="none" w:sz="0" w:space="0" w:color="auto"/>
                      </w:divBdr>
                      <w:divsChild>
                        <w:div w:id="268507679">
                          <w:marLeft w:val="0"/>
                          <w:marRight w:val="0"/>
                          <w:marTop w:val="0"/>
                          <w:marBottom w:val="0"/>
                          <w:divBdr>
                            <w:top w:val="none" w:sz="0" w:space="0" w:color="auto"/>
                            <w:left w:val="none" w:sz="0" w:space="0" w:color="auto"/>
                            <w:bottom w:val="none" w:sz="0" w:space="0" w:color="auto"/>
                            <w:right w:val="none" w:sz="0" w:space="0" w:color="auto"/>
                          </w:divBdr>
                          <w:divsChild>
                            <w:div w:id="1450929086">
                              <w:marLeft w:val="0"/>
                              <w:marRight w:val="0"/>
                              <w:marTop w:val="120"/>
                              <w:marBottom w:val="360"/>
                              <w:divBdr>
                                <w:top w:val="none" w:sz="0" w:space="0" w:color="auto"/>
                                <w:left w:val="none" w:sz="0" w:space="0" w:color="auto"/>
                                <w:bottom w:val="none" w:sz="0" w:space="0" w:color="auto"/>
                                <w:right w:val="none" w:sz="0" w:space="0" w:color="auto"/>
                              </w:divBdr>
                              <w:divsChild>
                                <w:div w:id="43912175">
                                  <w:marLeft w:val="420"/>
                                  <w:marRight w:val="0"/>
                                  <w:marTop w:val="0"/>
                                  <w:marBottom w:val="0"/>
                                  <w:divBdr>
                                    <w:top w:val="none" w:sz="0" w:space="0" w:color="auto"/>
                                    <w:left w:val="none" w:sz="0" w:space="0" w:color="auto"/>
                                    <w:bottom w:val="none" w:sz="0" w:space="0" w:color="auto"/>
                                    <w:right w:val="none" w:sz="0" w:space="0" w:color="auto"/>
                                  </w:divBdr>
                                  <w:divsChild>
                                    <w:div w:id="813255415">
                                      <w:marLeft w:val="0"/>
                                      <w:marRight w:val="0"/>
                                      <w:marTop w:val="0"/>
                                      <w:marBottom w:val="0"/>
                                      <w:divBdr>
                                        <w:top w:val="none" w:sz="0" w:space="0" w:color="auto"/>
                                        <w:left w:val="none" w:sz="0" w:space="0" w:color="auto"/>
                                        <w:bottom w:val="none" w:sz="0" w:space="0" w:color="auto"/>
                                        <w:right w:val="none" w:sz="0" w:space="0" w:color="auto"/>
                                      </w:divBdr>
                                      <w:divsChild>
                                        <w:div w:id="1409036136">
                                          <w:marLeft w:val="0"/>
                                          <w:marRight w:val="0"/>
                                          <w:marTop w:val="0"/>
                                          <w:marBottom w:val="0"/>
                                          <w:divBdr>
                                            <w:top w:val="none" w:sz="0" w:space="0" w:color="auto"/>
                                            <w:left w:val="none" w:sz="0" w:space="0" w:color="auto"/>
                                            <w:bottom w:val="none" w:sz="0" w:space="0" w:color="auto"/>
                                            <w:right w:val="none" w:sz="0" w:space="0" w:color="auto"/>
                                          </w:divBdr>
                                        </w:div>
                                      </w:divsChild>
                                    </w:div>
                                    <w:div w:id="20989385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49025">
      <w:bodyDiv w:val="1"/>
      <w:marLeft w:val="0"/>
      <w:marRight w:val="0"/>
      <w:marTop w:val="0"/>
      <w:marBottom w:val="0"/>
      <w:divBdr>
        <w:top w:val="none" w:sz="0" w:space="0" w:color="auto"/>
        <w:left w:val="none" w:sz="0" w:space="0" w:color="auto"/>
        <w:bottom w:val="none" w:sz="0" w:space="0" w:color="auto"/>
        <w:right w:val="none" w:sz="0" w:space="0" w:color="auto"/>
      </w:divBdr>
    </w:div>
    <w:div w:id="1199389146">
      <w:bodyDiv w:val="1"/>
      <w:marLeft w:val="0"/>
      <w:marRight w:val="0"/>
      <w:marTop w:val="0"/>
      <w:marBottom w:val="0"/>
      <w:divBdr>
        <w:top w:val="none" w:sz="0" w:space="0" w:color="auto"/>
        <w:left w:val="none" w:sz="0" w:space="0" w:color="auto"/>
        <w:bottom w:val="none" w:sz="0" w:space="0" w:color="auto"/>
        <w:right w:val="none" w:sz="0" w:space="0" w:color="auto"/>
      </w:divBdr>
      <w:divsChild>
        <w:div w:id="2010983752">
          <w:marLeft w:val="0"/>
          <w:marRight w:val="1"/>
          <w:marTop w:val="0"/>
          <w:marBottom w:val="0"/>
          <w:divBdr>
            <w:top w:val="none" w:sz="0" w:space="0" w:color="auto"/>
            <w:left w:val="none" w:sz="0" w:space="0" w:color="auto"/>
            <w:bottom w:val="none" w:sz="0" w:space="0" w:color="auto"/>
            <w:right w:val="none" w:sz="0" w:space="0" w:color="auto"/>
          </w:divBdr>
          <w:divsChild>
            <w:div w:id="496532739">
              <w:marLeft w:val="0"/>
              <w:marRight w:val="0"/>
              <w:marTop w:val="0"/>
              <w:marBottom w:val="0"/>
              <w:divBdr>
                <w:top w:val="none" w:sz="0" w:space="0" w:color="auto"/>
                <w:left w:val="none" w:sz="0" w:space="0" w:color="auto"/>
                <w:bottom w:val="none" w:sz="0" w:space="0" w:color="auto"/>
                <w:right w:val="none" w:sz="0" w:space="0" w:color="auto"/>
              </w:divBdr>
              <w:divsChild>
                <w:div w:id="962538750">
                  <w:marLeft w:val="0"/>
                  <w:marRight w:val="1"/>
                  <w:marTop w:val="0"/>
                  <w:marBottom w:val="0"/>
                  <w:divBdr>
                    <w:top w:val="none" w:sz="0" w:space="0" w:color="auto"/>
                    <w:left w:val="none" w:sz="0" w:space="0" w:color="auto"/>
                    <w:bottom w:val="none" w:sz="0" w:space="0" w:color="auto"/>
                    <w:right w:val="none" w:sz="0" w:space="0" w:color="auto"/>
                  </w:divBdr>
                  <w:divsChild>
                    <w:div w:id="1895896284">
                      <w:marLeft w:val="0"/>
                      <w:marRight w:val="0"/>
                      <w:marTop w:val="0"/>
                      <w:marBottom w:val="0"/>
                      <w:divBdr>
                        <w:top w:val="none" w:sz="0" w:space="0" w:color="auto"/>
                        <w:left w:val="none" w:sz="0" w:space="0" w:color="auto"/>
                        <w:bottom w:val="none" w:sz="0" w:space="0" w:color="auto"/>
                        <w:right w:val="none" w:sz="0" w:space="0" w:color="auto"/>
                      </w:divBdr>
                      <w:divsChild>
                        <w:div w:id="1665354276">
                          <w:marLeft w:val="0"/>
                          <w:marRight w:val="0"/>
                          <w:marTop w:val="0"/>
                          <w:marBottom w:val="0"/>
                          <w:divBdr>
                            <w:top w:val="none" w:sz="0" w:space="0" w:color="auto"/>
                            <w:left w:val="none" w:sz="0" w:space="0" w:color="auto"/>
                            <w:bottom w:val="none" w:sz="0" w:space="0" w:color="auto"/>
                            <w:right w:val="none" w:sz="0" w:space="0" w:color="auto"/>
                          </w:divBdr>
                          <w:divsChild>
                            <w:div w:id="359165515">
                              <w:marLeft w:val="0"/>
                              <w:marRight w:val="0"/>
                              <w:marTop w:val="120"/>
                              <w:marBottom w:val="360"/>
                              <w:divBdr>
                                <w:top w:val="none" w:sz="0" w:space="0" w:color="auto"/>
                                <w:left w:val="none" w:sz="0" w:space="0" w:color="auto"/>
                                <w:bottom w:val="none" w:sz="0" w:space="0" w:color="auto"/>
                                <w:right w:val="none" w:sz="0" w:space="0" w:color="auto"/>
                              </w:divBdr>
                              <w:divsChild>
                                <w:div w:id="522014679">
                                  <w:marLeft w:val="420"/>
                                  <w:marRight w:val="0"/>
                                  <w:marTop w:val="0"/>
                                  <w:marBottom w:val="0"/>
                                  <w:divBdr>
                                    <w:top w:val="none" w:sz="0" w:space="0" w:color="auto"/>
                                    <w:left w:val="none" w:sz="0" w:space="0" w:color="auto"/>
                                    <w:bottom w:val="none" w:sz="0" w:space="0" w:color="auto"/>
                                    <w:right w:val="none" w:sz="0" w:space="0" w:color="auto"/>
                                  </w:divBdr>
                                  <w:divsChild>
                                    <w:div w:id="666057643">
                                      <w:marLeft w:val="0"/>
                                      <w:marRight w:val="0"/>
                                      <w:marTop w:val="34"/>
                                      <w:marBottom w:val="34"/>
                                      <w:divBdr>
                                        <w:top w:val="none" w:sz="0" w:space="0" w:color="auto"/>
                                        <w:left w:val="none" w:sz="0" w:space="0" w:color="auto"/>
                                        <w:bottom w:val="none" w:sz="0" w:space="0" w:color="auto"/>
                                        <w:right w:val="none" w:sz="0" w:space="0" w:color="auto"/>
                                      </w:divBdr>
                                    </w:div>
                                    <w:div w:id="2088648312">
                                      <w:marLeft w:val="0"/>
                                      <w:marRight w:val="0"/>
                                      <w:marTop w:val="0"/>
                                      <w:marBottom w:val="0"/>
                                      <w:divBdr>
                                        <w:top w:val="none" w:sz="0" w:space="0" w:color="auto"/>
                                        <w:left w:val="none" w:sz="0" w:space="0" w:color="auto"/>
                                        <w:bottom w:val="none" w:sz="0" w:space="0" w:color="auto"/>
                                        <w:right w:val="none" w:sz="0" w:space="0" w:color="auto"/>
                                      </w:divBdr>
                                      <w:divsChild>
                                        <w:div w:id="7181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735261">
      <w:marLeft w:val="0"/>
      <w:marRight w:val="0"/>
      <w:marTop w:val="0"/>
      <w:marBottom w:val="0"/>
      <w:divBdr>
        <w:top w:val="none" w:sz="0" w:space="0" w:color="auto"/>
        <w:left w:val="none" w:sz="0" w:space="0" w:color="auto"/>
        <w:bottom w:val="none" w:sz="0" w:space="0" w:color="auto"/>
        <w:right w:val="none" w:sz="0" w:space="0" w:color="auto"/>
      </w:divBdr>
      <w:divsChild>
        <w:div w:id="1805735451">
          <w:marLeft w:val="0"/>
          <w:marRight w:val="0"/>
          <w:marTop w:val="0"/>
          <w:marBottom w:val="0"/>
          <w:divBdr>
            <w:top w:val="none" w:sz="0" w:space="0" w:color="auto"/>
            <w:left w:val="none" w:sz="0" w:space="0" w:color="auto"/>
            <w:bottom w:val="none" w:sz="0" w:space="0" w:color="auto"/>
            <w:right w:val="none" w:sz="0" w:space="0" w:color="auto"/>
          </w:divBdr>
          <w:divsChild>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267">
      <w:marLeft w:val="0"/>
      <w:marRight w:val="0"/>
      <w:marTop w:val="0"/>
      <w:marBottom w:val="0"/>
      <w:divBdr>
        <w:top w:val="none" w:sz="0" w:space="0" w:color="auto"/>
        <w:left w:val="none" w:sz="0" w:space="0" w:color="auto"/>
        <w:bottom w:val="none" w:sz="0" w:space="0" w:color="auto"/>
        <w:right w:val="none" w:sz="0" w:space="0" w:color="auto"/>
      </w:divBdr>
      <w:divsChild>
        <w:div w:id="1805735260">
          <w:marLeft w:val="0"/>
          <w:marRight w:val="0"/>
          <w:marTop w:val="0"/>
          <w:marBottom w:val="0"/>
          <w:divBdr>
            <w:top w:val="none" w:sz="0" w:space="0" w:color="auto"/>
            <w:left w:val="none" w:sz="0" w:space="0" w:color="auto"/>
            <w:bottom w:val="none" w:sz="0" w:space="0" w:color="auto"/>
            <w:right w:val="none" w:sz="0" w:space="0" w:color="auto"/>
          </w:divBdr>
        </w:div>
        <w:div w:id="1805735293">
          <w:marLeft w:val="0"/>
          <w:marRight w:val="0"/>
          <w:marTop w:val="0"/>
          <w:marBottom w:val="0"/>
          <w:divBdr>
            <w:top w:val="none" w:sz="0" w:space="0" w:color="auto"/>
            <w:left w:val="none" w:sz="0" w:space="0" w:color="auto"/>
            <w:bottom w:val="none" w:sz="0" w:space="0" w:color="auto"/>
            <w:right w:val="none" w:sz="0" w:space="0" w:color="auto"/>
          </w:divBdr>
        </w:div>
        <w:div w:id="1805735298">
          <w:marLeft w:val="0"/>
          <w:marRight w:val="0"/>
          <w:marTop w:val="0"/>
          <w:marBottom w:val="0"/>
          <w:divBdr>
            <w:top w:val="none" w:sz="0" w:space="0" w:color="auto"/>
            <w:left w:val="none" w:sz="0" w:space="0" w:color="auto"/>
            <w:bottom w:val="none" w:sz="0" w:space="0" w:color="auto"/>
            <w:right w:val="none" w:sz="0" w:space="0" w:color="auto"/>
          </w:divBdr>
        </w:div>
        <w:div w:id="1805735309">
          <w:marLeft w:val="0"/>
          <w:marRight w:val="0"/>
          <w:marTop w:val="0"/>
          <w:marBottom w:val="0"/>
          <w:divBdr>
            <w:top w:val="none" w:sz="0" w:space="0" w:color="auto"/>
            <w:left w:val="none" w:sz="0" w:space="0" w:color="auto"/>
            <w:bottom w:val="none" w:sz="0" w:space="0" w:color="auto"/>
            <w:right w:val="none" w:sz="0" w:space="0" w:color="auto"/>
          </w:divBdr>
        </w:div>
        <w:div w:id="1805735313">
          <w:marLeft w:val="0"/>
          <w:marRight w:val="0"/>
          <w:marTop w:val="0"/>
          <w:marBottom w:val="0"/>
          <w:divBdr>
            <w:top w:val="none" w:sz="0" w:space="0" w:color="auto"/>
            <w:left w:val="none" w:sz="0" w:space="0" w:color="auto"/>
            <w:bottom w:val="none" w:sz="0" w:space="0" w:color="auto"/>
            <w:right w:val="none" w:sz="0" w:space="0" w:color="auto"/>
          </w:divBdr>
        </w:div>
        <w:div w:id="1805735317">
          <w:marLeft w:val="0"/>
          <w:marRight w:val="0"/>
          <w:marTop w:val="0"/>
          <w:marBottom w:val="0"/>
          <w:divBdr>
            <w:top w:val="none" w:sz="0" w:space="0" w:color="auto"/>
            <w:left w:val="none" w:sz="0" w:space="0" w:color="auto"/>
            <w:bottom w:val="none" w:sz="0" w:space="0" w:color="auto"/>
            <w:right w:val="none" w:sz="0" w:space="0" w:color="auto"/>
          </w:divBdr>
        </w:div>
        <w:div w:id="1805735325">
          <w:marLeft w:val="0"/>
          <w:marRight w:val="0"/>
          <w:marTop w:val="0"/>
          <w:marBottom w:val="0"/>
          <w:divBdr>
            <w:top w:val="none" w:sz="0" w:space="0" w:color="auto"/>
            <w:left w:val="none" w:sz="0" w:space="0" w:color="auto"/>
            <w:bottom w:val="none" w:sz="0" w:space="0" w:color="auto"/>
            <w:right w:val="none" w:sz="0" w:space="0" w:color="auto"/>
          </w:divBdr>
        </w:div>
        <w:div w:id="1805735340">
          <w:marLeft w:val="0"/>
          <w:marRight w:val="0"/>
          <w:marTop w:val="0"/>
          <w:marBottom w:val="0"/>
          <w:divBdr>
            <w:top w:val="none" w:sz="0" w:space="0" w:color="auto"/>
            <w:left w:val="none" w:sz="0" w:space="0" w:color="auto"/>
            <w:bottom w:val="none" w:sz="0" w:space="0" w:color="auto"/>
            <w:right w:val="none" w:sz="0" w:space="0" w:color="auto"/>
          </w:divBdr>
        </w:div>
        <w:div w:id="1805735345">
          <w:marLeft w:val="0"/>
          <w:marRight w:val="0"/>
          <w:marTop w:val="0"/>
          <w:marBottom w:val="0"/>
          <w:divBdr>
            <w:top w:val="none" w:sz="0" w:space="0" w:color="auto"/>
            <w:left w:val="none" w:sz="0" w:space="0" w:color="auto"/>
            <w:bottom w:val="none" w:sz="0" w:space="0" w:color="auto"/>
            <w:right w:val="none" w:sz="0" w:space="0" w:color="auto"/>
          </w:divBdr>
        </w:div>
        <w:div w:id="1805735346">
          <w:marLeft w:val="0"/>
          <w:marRight w:val="0"/>
          <w:marTop w:val="0"/>
          <w:marBottom w:val="0"/>
          <w:divBdr>
            <w:top w:val="none" w:sz="0" w:space="0" w:color="auto"/>
            <w:left w:val="none" w:sz="0" w:space="0" w:color="auto"/>
            <w:bottom w:val="none" w:sz="0" w:space="0" w:color="auto"/>
            <w:right w:val="none" w:sz="0" w:space="0" w:color="auto"/>
          </w:divBdr>
        </w:div>
        <w:div w:id="1805735352">
          <w:marLeft w:val="0"/>
          <w:marRight w:val="0"/>
          <w:marTop w:val="0"/>
          <w:marBottom w:val="0"/>
          <w:divBdr>
            <w:top w:val="none" w:sz="0" w:space="0" w:color="auto"/>
            <w:left w:val="none" w:sz="0" w:space="0" w:color="auto"/>
            <w:bottom w:val="none" w:sz="0" w:space="0" w:color="auto"/>
            <w:right w:val="none" w:sz="0" w:space="0" w:color="auto"/>
          </w:divBdr>
        </w:div>
        <w:div w:id="1805735359">
          <w:marLeft w:val="0"/>
          <w:marRight w:val="0"/>
          <w:marTop w:val="0"/>
          <w:marBottom w:val="0"/>
          <w:divBdr>
            <w:top w:val="none" w:sz="0" w:space="0" w:color="auto"/>
            <w:left w:val="none" w:sz="0" w:space="0" w:color="auto"/>
            <w:bottom w:val="none" w:sz="0" w:space="0" w:color="auto"/>
            <w:right w:val="none" w:sz="0" w:space="0" w:color="auto"/>
          </w:divBdr>
        </w:div>
        <w:div w:id="1805735368">
          <w:marLeft w:val="0"/>
          <w:marRight w:val="0"/>
          <w:marTop w:val="0"/>
          <w:marBottom w:val="0"/>
          <w:divBdr>
            <w:top w:val="none" w:sz="0" w:space="0" w:color="auto"/>
            <w:left w:val="none" w:sz="0" w:space="0" w:color="auto"/>
            <w:bottom w:val="none" w:sz="0" w:space="0" w:color="auto"/>
            <w:right w:val="none" w:sz="0" w:space="0" w:color="auto"/>
          </w:divBdr>
        </w:div>
        <w:div w:id="1805735380">
          <w:marLeft w:val="0"/>
          <w:marRight w:val="0"/>
          <w:marTop w:val="0"/>
          <w:marBottom w:val="0"/>
          <w:divBdr>
            <w:top w:val="none" w:sz="0" w:space="0" w:color="auto"/>
            <w:left w:val="none" w:sz="0" w:space="0" w:color="auto"/>
            <w:bottom w:val="none" w:sz="0" w:space="0" w:color="auto"/>
            <w:right w:val="none" w:sz="0" w:space="0" w:color="auto"/>
          </w:divBdr>
        </w:div>
        <w:div w:id="1805735408">
          <w:marLeft w:val="0"/>
          <w:marRight w:val="0"/>
          <w:marTop w:val="0"/>
          <w:marBottom w:val="0"/>
          <w:divBdr>
            <w:top w:val="none" w:sz="0" w:space="0" w:color="auto"/>
            <w:left w:val="none" w:sz="0" w:space="0" w:color="auto"/>
            <w:bottom w:val="none" w:sz="0" w:space="0" w:color="auto"/>
            <w:right w:val="none" w:sz="0" w:space="0" w:color="auto"/>
          </w:divBdr>
        </w:div>
        <w:div w:id="1805735412">
          <w:marLeft w:val="0"/>
          <w:marRight w:val="0"/>
          <w:marTop w:val="0"/>
          <w:marBottom w:val="0"/>
          <w:divBdr>
            <w:top w:val="none" w:sz="0" w:space="0" w:color="auto"/>
            <w:left w:val="none" w:sz="0" w:space="0" w:color="auto"/>
            <w:bottom w:val="none" w:sz="0" w:space="0" w:color="auto"/>
            <w:right w:val="none" w:sz="0" w:space="0" w:color="auto"/>
          </w:divBdr>
        </w:div>
        <w:div w:id="1805735426">
          <w:marLeft w:val="0"/>
          <w:marRight w:val="0"/>
          <w:marTop w:val="0"/>
          <w:marBottom w:val="0"/>
          <w:divBdr>
            <w:top w:val="none" w:sz="0" w:space="0" w:color="auto"/>
            <w:left w:val="none" w:sz="0" w:space="0" w:color="auto"/>
            <w:bottom w:val="none" w:sz="0" w:space="0" w:color="auto"/>
            <w:right w:val="none" w:sz="0" w:space="0" w:color="auto"/>
          </w:divBdr>
        </w:div>
        <w:div w:id="1805735443">
          <w:marLeft w:val="0"/>
          <w:marRight w:val="0"/>
          <w:marTop w:val="0"/>
          <w:marBottom w:val="0"/>
          <w:divBdr>
            <w:top w:val="none" w:sz="0" w:space="0" w:color="auto"/>
            <w:left w:val="none" w:sz="0" w:space="0" w:color="auto"/>
            <w:bottom w:val="none" w:sz="0" w:space="0" w:color="auto"/>
            <w:right w:val="none" w:sz="0" w:space="0" w:color="auto"/>
          </w:divBdr>
        </w:div>
        <w:div w:id="1805735448">
          <w:marLeft w:val="0"/>
          <w:marRight w:val="0"/>
          <w:marTop w:val="0"/>
          <w:marBottom w:val="0"/>
          <w:divBdr>
            <w:top w:val="none" w:sz="0" w:space="0" w:color="auto"/>
            <w:left w:val="none" w:sz="0" w:space="0" w:color="auto"/>
            <w:bottom w:val="none" w:sz="0" w:space="0" w:color="auto"/>
            <w:right w:val="none" w:sz="0" w:space="0" w:color="auto"/>
          </w:divBdr>
        </w:div>
        <w:div w:id="1805735464">
          <w:marLeft w:val="0"/>
          <w:marRight w:val="0"/>
          <w:marTop w:val="0"/>
          <w:marBottom w:val="0"/>
          <w:divBdr>
            <w:top w:val="none" w:sz="0" w:space="0" w:color="auto"/>
            <w:left w:val="none" w:sz="0" w:space="0" w:color="auto"/>
            <w:bottom w:val="none" w:sz="0" w:space="0" w:color="auto"/>
            <w:right w:val="none" w:sz="0" w:space="0" w:color="auto"/>
          </w:divBdr>
        </w:div>
        <w:div w:id="1805735470">
          <w:marLeft w:val="0"/>
          <w:marRight w:val="0"/>
          <w:marTop w:val="0"/>
          <w:marBottom w:val="0"/>
          <w:divBdr>
            <w:top w:val="none" w:sz="0" w:space="0" w:color="auto"/>
            <w:left w:val="none" w:sz="0" w:space="0" w:color="auto"/>
            <w:bottom w:val="none" w:sz="0" w:space="0" w:color="auto"/>
            <w:right w:val="none" w:sz="0" w:space="0" w:color="auto"/>
          </w:divBdr>
        </w:div>
        <w:div w:id="1805735475">
          <w:marLeft w:val="0"/>
          <w:marRight w:val="0"/>
          <w:marTop w:val="0"/>
          <w:marBottom w:val="0"/>
          <w:divBdr>
            <w:top w:val="none" w:sz="0" w:space="0" w:color="auto"/>
            <w:left w:val="none" w:sz="0" w:space="0" w:color="auto"/>
            <w:bottom w:val="none" w:sz="0" w:space="0" w:color="auto"/>
            <w:right w:val="none" w:sz="0" w:space="0" w:color="auto"/>
          </w:divBdr>
        </w:div>
      </w:divsChild>
    </w:div>
    <w:div w:id="1805735275">
      <w:marLeft w:val="0"/>
      <w:marRight w:val="0"/>
      <w:marTop w:val="0"/>
      <w:marBottom w:val="0"/>
      <w:divBdr>
        <w:top w:val="none" w:sz="0" w:space="0" w:color="auto"/>
        <w:left w:val="none" w:sz="0" w:space="0" w:color="auto"/>
        <w:bottom w:val="none" w:sz="0" w:space="0" w:color="auto"/>
        <w:right w:val="none" w:sz="0" w:space="0" w:color="auto"/>
      </w:divBdr>
    </w:div>
    <w:div w:id="1805735276">
      <w:marLeft w:val="0"/>
      <w:marRight w:val="0"/>
      <w:marTop w:val="0"/>
      <w:marBottom w:val="0"/>
      <w:divBdr>
        <w:top w:val="none" w:sz="0" w:space="0" w:color="auto"/>
        <w:left w:val="none" w:sz="0" w:space="0" w:color="auto"/>
        <w:bottom w:val="none" w:sz="0" w:space="0" w:color="auto"/>
        <w:right w:val="none" w:sz="0" w:space="0" w:color="auto"/>
      </w:divBdr>
      <w:divsChild>
        <w:div w:id="1805735390">
          <w:marLeft w:val="0"/>
          <w:marRight w:val="1"/>
          <w:marTop w:val="0"/>
          <w:marBottom w:val="0"/>
          <w:divBdr>
            <w:top w:val="none" w:sz="0" w:space="0" w:color="auto"/>
            <w:left w:val="none" w:sz="0" w:space="0" w:color="auto"/>
            <w:bottom w:val="none" w:sz="0" w:space="0" w:color="auto"/>
            <w:right w:val="none" w:sz="0" w:space="0" w:color="auto"/>
          </w:divBdr>
          <w:divsChild>
            <w:div w:id="1805735403">
              <w:marLeft w:val="0"/>
              <w:marRight w:val="0"/>
              <w:marTop w:val="0"/>
              <w:marBottom w:val="0"/>
              <w:divBdr>
                <w:top w:val="none" w:sz="0" w:space="0" w:color="auto"/>
                <w:left w:val="none" w:sz="0" w:space="0" w:color="auto"/>
                <w:bottom w:val="none" w:sz="0" w:space="0" w:color="auto"/>
                <w:right w:val="none" w:sz="0" w:space="0" w:color="auto"/>
              </w:divBdr>
              <w:divsChild>
                <w:div w:id="1805735393">
                  <w:marLeft w:val="0"/>
                  <w:marRight w:val="1"/>
                  <w:marTop w:val="0"/>
                  <w:marBottom w:val="0"/>
                  <w:divBdr>
                    <w:top w:val="none" w:sz="0" w:space="0" w:color="auto"/>
                    <w:left w:val="none" w:sz="0" w:space="0" w:color="auto"/>
                    <w:bottom w:val="none" w:sz="0" w:space="0" w:color="auto"/>
                    <w:right w:val="none" w:sz="0" w:space="0" w:color="auto"/>
                  </w:divBdr>
                  <w:divsChild>
                    <w:div w:id="1805735287">
                      <w:marLeft w:val="0"/>
                      <w:marRight w:val="0"/>
                      <w:marTop w:val="0"/>
                      <w:marBottom w:val="0"/>
                      <w:divBdr>
                        <w:top w:val="none" w:sz="0" w:space="0" w:color="auto"/>
                        <w:left w:val="none" w:sz="0" w:space="0" w:color="auto"/>
                        <w:bottom w:val="none" w:sz="0" w:space="0" w:color="auto"/>
                        <w:right w:val="none" w:sz="0" w:space="0" w:color="auto"/>
                      </w:divBdr>
                      <w:divsChild>
                        <w:div w:id="1805735319">
                          <w:marLeft w:val="0"/>
                          <w:marRight w:val="0"/>
                          <w:marTop w:val="0"/>
                          <w:marBottom w:val="0"/>
                          <w:divBdr>
                            <w:top w:val="none" w:sz="0" w:space="0" w:color="auto"/>
                            <w:left w:val="none" w:sz="0" w:space="0" w:color="auto"/>
                            <w:bottom w:val="none" w:sz="0" w:space="0" w:color="auto"/>
                            <w:right w:val="none" w:sz="0" w:space="0" w:color="auto"/>
                          </w:divBdr>
                          <w:divsChild>
                            <w:div w:id="180573535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35282">
      <w:marLeft w:val="0"/>
      <w:marRight w:val="0"/>
      <w:marTop w:val="0"/>
      <w:marBottom w:val="0"/>
      <w:divBdr>
        <w:top w:val="none" w:sz="0" w:space="0" w:color="auto"/>
        <w:left w:val="none" w:sz="0" w:space="0" w:color="auto"/>
        <w:bottom w:val="none" w:sz="0" w:space="0" w:color="auto"/>
        <w:right w:val="none" w:sz="0" w:space="0" w:color="auto"/>
      </w:divBdr>
      <w:divsChild>
        <w:div w:id="1805735326">
          <w:marLeft w:val="0"/>
          <w:marRight w:val="0"/>
          <w:marTop w:val="0"/>
          <w:marBottom w:val="0"/>
          <w:divBdr>
            <w:top w:val="none" w:sz="0" w:space="0" w:color="auto"/>
            <w:left w:val="none" w:sz="0" w:space="0" w:color="auto"/>
            <w:bottom w:val="none" w:sz="0" w:space="0" w:color="auto"/>
            <w:right w:val="none" w:sz="0" w:space="0" w:color="auto"/>
          </w:divBdr>
          <w:divsChild>
            <w:div w:id="18057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286">
      <w:marLeft w:val="0"/>
      <w:marRight w:val="0"/>
      <w:marTop w:val="0"/>
      <w:marBottom w:val="0"/>
      <w:divBdr>
        <w:top w:val="none" w:sz="0" w:space="0" w:color="auto"/>
        <w:left w:val="none" w:sz="0" w:space="0" w:color="auto"/>
        <w:bottom w:val="none" w:sz="0" w:space="0" w:color="auto"/>
        <w:right w:val="none" w:sz="0" w:space="0" w:color="auto"/>
      </w:divBdr>
      <w:divsChild>
        <w:div w:id="1805735418">
          <w:marLeft w:val="0"/>
          <w:marRight w:val="0"/>
          <w:marTop w:val="0"/>
          <w:marBottom w:val="0"/>
          <w:divBdr>
            <w:top w:val="none" w:sz="0" w:space="0" w:color="auto"/>
            <w:left w:val="none" w:sz="0" w:space="0" w:color="auto"/>
            <w:bottom w:val="none" w:sz="0" w:space="0" w:color="auto"/>
            <w:right w:val="none" w:sz="0" w:space="0" w:color="auto"/>
          </w:divBdr>
          <w:divsChild>
            <w:div w:id="18057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297">
      <w:marLeft w:val="0"/>
      <w:marRight w:val="0"/>
      <w:marTop w:val="0"/>
      <w:marBottom w:val="0"/>
      <w:divBdr>
        <w:top w:val="none" w:sz="0" w:space="0" w:color="auto"/>
        <w:left w:val="none" w:sz="0" w:space="0" w:color="auto"/>
        <w:bottom w:val="none" w:sz="0" w:space="0" w:color="auto"/>
        <w:right w:val="none" w:sz="0" w:space="0" w:color="auto"/>
      </w:divBdr>
    </w:div>
    <w:div w:id="1805735305">
      <w:marLeft w:val="0"/>
      <w:marRight w:val="0"/>
      <w:marTop w:val="0"/>
      <w:marBottom w:val="0"/>
      <w:divBdr>
        <w:top w:val="none" w:sz="0" w:space="0" w:color="auto"/>
        <w:left w:val="none" w:sz="0" w:space="0" w:color="auto"/>
        <w:bottom w:val="none" w:sz="0" w:space="0" w:color="auto"/>
        <w:right w:val="none" w:sz="0" w:space="0" w:color="auto"/>
      </w:divBdr>
      <w:divsChild>
        <w:div w:id="1805735263">
          <w:marLeft w:val="0"/>
          <w:marRight w:val="0"/>
          <w:marTop w:val="0"/>
          <w:marBottom w:val="0"/>
          <w:divBdr>
            <w:top w:val="none" w:sz="0" w:space="0" w:color="auto"/>
            <w:left w:val="none" w:sz="0" w:space="0" w:color="auto"/>
            <w:bottom w:val="none" w:sz="0" w:space="0" w:color="auto"/>
            <w:right w:val="none" w:sz="0" w:space="0" w:color="auto"/>
          </w:divBdr>
        </w:div>
        <w:div w:id="1805735273">
          <w:marLeft w:val="0"/>
          <w:marRight w:val="0"/>
          <w:marTop w:val="0"/>
          <w:marBottom w:val="0"/>
          <w:divBdr>
            <w:top w:val="none" w:sz="0" w:space="0" w:color="auto"/>
            <w:left w:val="none" w:sz="0" w:space="0" w:color="auto"/>
            <w:bottom w:val="none" w:sz="0" w:space="0" w:color="auto"/>
            <w:right w:val="none" w:sz="0" w:space="0" w:color="auto"/>
          </w:divBdr>
        </w:div>
        <w:div w:id="1805735301">
          <w:marLeft w:val="0"/>
          <w:marRight w:val="0"/>
          <w:marTop w:val="0"/>
          <w:marBottom w:val="0"/>
          <w:divBdr>
            <w:top w:val="none" w:sz="0" w:space="0" w:color="auto"/>
            <w:left w:val="none" w:sz="0" w:space="0" w:color="auto"/>
            <w:bottom w:val="none" w:sz="0" w:space="0" w:color="auto"/>
            <w:right w:val="none" w:sz="0" w:space="0" w:color="auto"/>
          </w:divBdr>
        </w:div>
        <w:div w:id="1805735399">
          <w:marLeft w:val="0"/>
          <w:marRight w:val="0"/>
          <w:marTop w:val="0"/>
          <w:marBottom w:val="0"/>
          <w:divBdr>
            <w:top w:val="none" w:sz="0" w:space="0" w:color="auto"/>
            <w:left w:val="none" w:sz="0" w:space="0" w:color="auto"/>
            <w:bottom w:val="none" w:sz="0" w:space="0" w:color="auto"/>
            <w:right w:val="none" w:sz="0" w:space="0" w:color="auto"/>
          </w:divBdr>
        </w:div>
        <w:div w:id="1805735433">
          <w:marLeft w:val="0"/>
          <w:marRight w:val="0"/>
          <w:marTop w:val="0"/>
          <w:marBottom w:val="0"/>
          <w:divBdr>
            <w:top w:val="none" w:sz="0" w:space="0" w:color="auto"/>
            <w:left w:val="none" w:sz="0" w:space="0" w:color="auto"/>
            <w:bottom w:val="none" w:sz="0" w:space="0" w:color="auto"/>
            <w:right w:val="none" w:sz="0" w:space="0" w:color="auto"/>
          </w:divBdr>
        </w:div>
        <w:div w:id="1805735459">
          <w:marLeft w:val="0"/>
          <w:marRight w:val="0"/>
          <w:marTop w:val="0"/>
          <w:marBottom w:val="0"/>
          <w:divBdr>
            <w:top w:val="none" w:sz="0" w:space="0" w:color="auto"/>
            <w:left w:val="none" w:sz="0" w:space="0" w:color="auto"/>
            <w:bottom w:val="none" w:sz="0" w:space="0" w:color="auto"/>
            <w:right w:val="none" w:sz="0" w:space="0" w:color="auto"/>
          </w:divBdr>
        </w:div>
        <w:div w:id="1805735463">
          <w:marLeft w:val="0"/>
          <w:marRight w:val="0"/>
          <w:marTop w:val="0"/>
          <w:marBottom w:val="0"/>
          <w:divBdr>
            <w:top w:val="none" w:sz="0" w:space="0" w:color="auto"/>
            <w:left w:val="none" w:sz="0" w:space="0" w:color="auto"/>
            <w:bottom w:val="none" w:sz="0" w:space="0" w:color="auto"/>
            <w:right w:val="none" w:sz="0" w:space="0" w:color="auto"/>
          </w:divBdr>
        </w:div>
        <w:div w:id="1805735479">
          <w:marLeft w:val="0"/>
          <w:marRight w:val="0"/>
          <w:marTop w:val="0"/>
          <w:marBottom w:val="0"/>
          <w:divBdr>
            <w:top w:val="none" w:sz="0" w:space="0" w:color="auto"/>
            <w:left w:val="none" w:sz="0" w:space="0" w:color="auto"/>
            <w:bottom w:val="none" w:sz="0" w:space="0" w:color="auto"/>
            <w:right w:val="none" w:sz="0" w:space="0" w:color="auto"/>
          </w:divBdr>
        </w:div>
      </w:divsChild>
    </w:div>
    <w:div w:id="1805735314">
      <w:marLeft w:val="0"/>
      <w:marRight w:val="0"/>
      <w:marTop w:val="0"/>
      <w:marBottom w:val="0"/>
      <w:divBdr>
        <w:top w:val="none" w:sz="0" w:space="0" w:color="auto"/>
        <w:left w:val="none" w:sz="0" w:space="0" w:color="auto"/>
        <w:bottom w:val="none" w:sz="0" w:space="0" w:color="auto"/>
        <w:right w:val="none" w:sz="0" w:space="0" w:color="auto"/>
      </w:divBdr>
    </w:div>
    <w:div w:id="1805735323">
      <w:marLeft w:val="0"/>
      <w:marRight w:val="0"/>
      <w:marTop w:val="0"/>
      <w:marBottom w:val="0"/>
      <w:divBdr>
        <w:top w:val="none" w:sz="0" w:space="0" w:color="auto"/>
        <w:left w:val="none" w:sz="0" w:space="0" w:color="auto"/>
        <w:bottom w:val="none" w:sz="0" w:space="0" w:color="auto"/>
        <w:right w:val="none" w:sz="0" w:space="0" w:color="auto"/>
      </w:divBdr>
      <w:divsChild>
        <w:div w:id="1805735333">
          <w:marLeft w:val="0"/>
          <w:marRight w:val="0"/>
          <w:marTop w:val="0"/>
          <w:marBottom w:val="0"/>
          <w:divBdr>
            <w:top w:val="none" w:sz="0" w:space="0" w:color="auto"/>
            <w:left w:val="none" w:sz="0" w:space="0" w:color="auto"/>
            <w:bottom w:val="none" w:sz="0" w:space="0" w:color="auto"/>
            <w:right w:val="none" w:sz="0" w:space="0" w:color="auto"/>
          </w:divBdr>
        </w:div>
        <w:div w:id="1805735415">
          <w:marLeft w:val="0"/>
          <w:marRight w:val="0"/>
          <w:marTop w:val="0"/>
          <w:marBottom w:val="0"/>
          <w:divBdr>
            <w:top w:val="none" w:sz="0" w:space="0" w:color="auto"/>
            <w:left w:val="none" w:sz="0" w:space="0" w:color="auto"/>
            <w:bottom w:val="none" w:sz="0" w:space="0" w:color="auto"/>
            <w:right w:val="none" w:sz="0" w:space="0" w:color="auto"/>
          </w:divBdr>
        </w:div>
        <w:div w:id="1805735454">
          <w:marLeft w:val="0"/>
          <w:marRight w:val="0"/>
          <w:marTop w:val="0"/>
          <w:marBottom w:val="0"/>
          <w:divBdr>
            <w:top w:val="none" w:sz="0" w:space="0" w:color="auto"/>
            <w:left w:val="none" w:sz="0" w:space="0" w:color="auto"/>
            <w:bottom w:val="none" w:sz="0" w:space="0" w:color="auto"/>
            <w:right w:val="none" w:sz="0" w:space="0" w:color="auto"/>
          </w:divBdr>
        </w:div>
      </w:divsChild>
    </w:div>
    <w:div w:id="1805735327">
      <w:marLeft w:val="0"/>
      <w:marRight w:val="0"/>
      <w:marTop w:val="0"/>
      <w:marBottom w:val="0"/>
      <w:divBdr>
        <w:top w:val="none" w:sz="0" w:space="0" w:color="auto"/>
        <w:left w:val="none" w:sz="0" w:space="0" w:color="auto"/>
        <w:bottom w:val="none" w:sz="0" w:space="0" w:color="auto"/>
        <w:right w:val="none" w:sz="0" w:space="0" w:color="auto"/>
      </w:divBdr>
      <w:divsChild>
        <w:div w:id="1805735288">
          <w:marLeft w:val="0"/>
          <w:marRight w:val="0"/>
          <w:marTop w:val="0"/>
          <w:marBottom w:val="0"/>
          <w:divBdr>
            <w:top w:val="none" w:sz="0" w:space="0" w:color="auto"/>
            <w:left w:val="none" w:sz="0" w:space="0" w:color="auto"/>
            <w:bottom w:val="none" w:sz="0" w:space="0" w:color="auto"/>
            <w:right w:val="none" w:sz="0" w:space="0" w:color="auto"/>
          </w:divBdr>
        </w:div>
        <w:div w:id="1805735292">
          <w:marLeft w:val="0"/>
          <w:marRight w:val="0"/>
          <w:marTop w:val="0"/>
          <w:marBottom w:val="0"/>
          <w:divBdr>
            <w:top w:val="none" w:sz="0" w:space="0" w:color="auto"/>
            <w:left w:val="none" w:sz="0" w:space="0" w:color="auto"/>
            <w:bottom w:val="none" w:sz="0" w:space="0" w:color="auto"/>
            <w:right w:val="none" w:sz="0" w:space="0" w:color="auto"/>
          </w:divBdr>
        </w:div>
        <w:div w:id="1805735296">
          <w:marLeft w:val="0"/>
          <w:marRight w:val="0"/>
          <w:marTop w:val="0"/>
          <w:marBottom w:val="0"/>
          <w:divBdr>
            <w:top w:val="none" w:sz="0" w:space="0" w:color="auto"/>
            <w:left w:val="none" w:sz="0" w:space="0" w:color="auto"/>
            <w:bottom w:val="none" w:sz="0" w:space="0" w:color="auto"/>
            <w:right w:val="none" w:sz="0" w:space="0" w:color="auto"/>
          </w:divBdr>
        </w:div>
        <w:div w:id="1805735308">
          <w:marLeft w:val="0"/>
          <w:marRight w:val="0"/>
          <w:marTop w:val="0"/>
          <w:marBottom w:val="0"/>
          <w:divBdr>
            <w:top w:val="none" w:sz="0" w:space="0" w:color="auto"/>
            <w:left w:val="none" w:sz="0" w:space="0" w:color="auto"/>
            <w:bottom w:val="none" w:sz="0" w:space="0" w:color="auto"/>
            <w:right w:val="none" w:sz="0" w:space="0" w:color="auto"/>
          </w:divBdr>
        </w:div>
        <w:div w:id="1805735330">
          <w:marLeft w:val="0"/>
          <w:marRight w:val="0"/>
          <w:marTop w:val="0"/>
          <w:marBottom w:val="0"/>
          <w:divBdr>
            <w:top w:val="none" w:sz="0" w:space="0" w:color="auto"/>
            <w:left w:val="none" w:sz="0" w:space="0" w:color="auto"/>
            <w:bottom w:val="none" w:sz="0" w:space="0" w:color="auto"/>
            <w:right w:val="none" w:sz="0" w:space="0" w:color="auto"/>
          </w:divBdr>
        </w:div>
        <w:div w:id="1805735344">
          <w:marLeft w:val="0"/>
          <w:marRight w:val="0"/>
          <w:marTop w:val="0"/>
          <w:marBottom w:val="0"/>
          <w:divBdr>
            <w:top w:val="none" w:sz="0" w:space="0" w:color="auto"/>
            <w:left w:val="none" w:sz="0" w:space="0" w:color="auto"/>
            <w:bottom w:val="none" w:sz="0" w:space="0" w:color="auto"/>
            <w:right w:val="none" w:sz="0" w:space="0" w:color="auto"/>
          </w:divBdr>
        </w:div>
        <w:div w:id="1805735349">
          <w:marLeft w:val="0"/>
          <w:marRight w:val="0"/>
          <w:marTop w:val="0"/>
          <w:marBottom w:val="0"/>
          <w:divBdr>
            <w:top w:val="none" w:sz="0" w:space="0" w:color="auto"/>
            <w:left w:val="none" w:sz="0" w:space="0" w:color="auto"/>
            <w:bottom w:val="none" w:sz="0" w:space="0" w:color="auto"/>
            <w:right w:val="none" w:sz="0" w:space="0" w:color="auto"/>
          </w:divBdr>
        </w:div>
        <w:div w:id="1805735372">
          <w:marLeft w:val="0"/>
          <w:marRight w:val="0"/>
          <w:marTop w:val="0"/>
          <w:marBottom w:val="0"/>
          <w:divBdr>
            <w:top w:val="none" w:sz="0" w:space="0" w:color="auto"/>
            <w:left w:val="none" w:sz="0" w:space="0" w:color="auto"/>
            <w:bottom w:val="none" w:sz="0" w:space="0" w:color="auto"/>
            <w:right w:val="none" w:sz="0" w:space="0" w:color="auto"/>
          </w:divBdr>
        </w:div>
        <w:div w:id="1805735388">
          <w:marLeft w:val="0"/>
          <w:marRight w:val="0"/>
          <w:marTop w:val="0"/>
          <w:marBottom w:val="0"/>
          <w:divBdr>
            <w:top w:val="none" w:sz="0" w:space="0" w:color="auto"/>
            <w:left w:val="none" w:sz="0" w:space="0" w:color="auto"/>
            <w:bottom w:val="none" w:sz="0" w:space="0" w:color="auto"/>
            <w:right w:val="none" w:sz="0" w:space="0" w:color="auto"/>
          </w:divBdr>
        </w:div>
        <w:div w:id="1805735396">
          <w:marLeft w:val="0"/>
          <w:marRight w:val="0"/>
          <w:marTop w:val="0"/>
          <w:marBottom w:val="0"/>
          <w:divBdr>
            <w:top w:val="none" w:sz="0" w:space="0" w:color="auto"/>
            <w:left w:val="none" w:sz="0" w:space="0" w:color="auto"/>
            <w:bottom w:val="none" w:sz="0" w:space="0" w:color="auto"/>
            <w:right w:val="none" w:sz="0" w:space="0" w:color="auto"/>
          </w:divBdr>
        </w:div>
        <w:div w:id="1805735397">
          <w:marLeft w:val="0"/>
          <w:marRight w:val="0"/>
          <w:marTop w:val="0"/>
          <w:marBottom w:val="0"/>
          <w:divBdr>
            <w:top w:val="none" w:sz="0" w:space="0" w:color="auto"/>
            <w:left w:val="none" w:sz="0" w:space="0" w:color="auto"/>
            <w:bottom w:val="none" w:sz="0" w:space="0" w:color="auto"/>
            <w:right w:val="none" w:sz="0" w:space="0" w:color="auto"/>
          </w:divBdr>
        </w:div>
        <w:div w:id="1805735407">
          <w:marLeft w:val="0"/>
          <w:marRight w:val="0"/>
          <w:marTop w:val="0"/>
          <w:marBottom w:val="0"/>
          <w:divBdr>
            <w:top w:val="none" w:sz="0" w:space="0" w:color="auto"/>
            <w:left w:val="none" w:sz="0" w:space="0" w:color="auto"/>
            <w:bottom w:val="none" w:sz="0" w:space="0" w:color="auto"/>
            <w:right w:val="none" w:sz="0" w:space="0" w:color="auto"/>
          </w:divBdr>
        </w:div>
        <w:div w:id="1805735416">
          <w:marLeft w:val="0"/>
          <w:marRight w:val="0"/>
          <w:marTop w:val="0"/>
          <w:marBottom w:val="0"/>
          <w:divBdr>
            <w:top w:val="none" w:sz="0" w:space="0" w:color="auto"/>
            <w:left w:val="none" w:sz="0" w:space="0" w:color="auto"/>
            <w:bottom w:val="none" w:sz="0" w:space="0" w:color="auto"/>
            <w:right w:val="none" w:sz="0" w:space="0" w:color="auto"/>
          </w:divBdr>
        </w:div>
        <w:div w:id="1805735421">
          <w:marLeft w:val="0"/>
          <w:marRight w:val="0"/>
          <w:marTop w:val="0"/>
          <w:marBottom w:val="0"/>
          <w:divBdr>
            <w:top w:val="none" w:sz="0" w:space="0" w:color="auto"/>
            <w:left w:val="none" w:sz="0" w:space="0" w:color="auto"/>
            <w:bottom w:val="none" w:sz="0" w:space="0" w:color="auto"/>
            <w:right w:val="none" w:sz="0" w:space="0" w:color="auto"/>
          </w:divBdr>
        </w:div>
        <w:div w:id="1805735435">
          <w:marLeft w:val="0"/>
          <w:marRight w:val="0"/>
          <w:marTop w:val="0"/>
          <w:marBottom w:val="0"/>
          <w:divBdr>
            <w:top w:val="none" w:sz="0" w:space="0" w:color="auto"/>
            <w:left w:val="none" w:sz="0" w:space="0" w:color="auto"/>
            <w:bottom w:val="none" w:sz="0" w:space="0" w:color="auto"/>
            <w:right w:val="none" w:sz="0" w:space="0" w:color="auto"/>
          </w:divBdr>
        </w:div>
        <w:div w:id="1805735436">
          <w:marLeft w:val="0"/>
          <w:marRight w:val="0"/>
          <w:marTop w:val="0"/>
          <w:marBottom w:val="0"/>
          <w:divBdr>
            <w:top w:val="none" w:sz="0" w:space="0" w:color="auto"/>
            <w:left w:val="none" w:sz="0" w:space="0" w:color="auto"/>
            <w:bottom w:val="none" w:sz="0" w:space="0" w:color="auto"/>
            <w:right w:val="none" w:sz="0" w:space="0" w:color="auto"/>
          </w:divBdr>
        </w:div>
        <w:div w:id="1805735438">
          <w:marLeft w:val="0"/>
          <w:marRight w:val="0"/>
          <w:marTop w:val="0"/>
          <w:marBottom w:val="0"/>
          <w:divBdr>
            <w:top w:val="none" w:sz="0" w:space="0" w:color="auto"/>
            <w:left w:val="none" w:sz="0" w:space="0" w:color="auto"/>
            <w:bottom w:val="none" w:sz="0" w:space="0" w:color="auto"/>
            <w:right w:val="none" w:sz="0" w:space="0" w:color="auto"/>
          </w:divBdr>
        </w:div>
        <w:div w:id="1805735458">
          <w:marLeft w:val="0"/>
          <w:marRight w:val="0"/>
          <w:marTop w:val="0"/>
          <w:marBottom w:val="0"/>
          <w:divBdr>
            <w:top w:val="none" w:sz="0" w:space="0" w:color="auto"/>
            <w:left w:val="none" w:sz="0" w:space="0" w:color="auto"/>
            <w:bottom w:val="none" w:sz="0" w:space="0" w:color="auto"/>
            <w:right w:val="none" w:sz="0" w:space="0" w:color="auto"/>
          </w:divBdr>
        </w:div>
        <w:div w:id="1805735467">
          <w:marLeft w:val="0"/>
          <w:marRight w:val="0"/>
          <w:marTop w:val="0"/>
          <w:marBottom w:val="0"/>
          <w:divBdr>
            <w:top w:val="none" w:sz="0" w:space="0" w:color="auto"/>
            <w:left w:val="none" w:sz="0" w:space="0" w:color="auto"/>
            <w:bottom w:val="none" w:sz="0" w:space="0" w:color="auto"/>
            <w:right w:val="none" w:sz="0" w:space="0" w:color="auto"/>
          </w:divBdr>
        </w:div>
        <w:div w:id="1805735480">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805735482">
          <w:marLeft w:val="0"/>
          <w:marRight w:val="0"/>
          <w:marTop w:val="0"/>
          <w:marBottom w:val="0"/>
          <w:divBdr>
            <w:top w:val="none" w:sz="0" w:space="0" w:color="auto"/>
            <w:left w:val="none" w:sz="0" w:space="0" w:color="auto"/>
            <w:bottom w:val="none" w:sz="0" w:space="0" w:color="auto"/>
            <w:right w:val="none" w:sz="0" w:space="0" w:color="auto"/>
          </w:divBdr>
        </w:div>
      </w:divsChild>
    </w:div>
    <w:div w:id="1805735334">
      <w:marLeft w:val="0"/>
      <w:marRight w:val="0"/>
      <w:marTop w:val="0"/>
      <w:marBottom w:val="0"/>
      <w:divBdr>
        <w:top w:val="none" w:sz="0" w:space="0" w:color="auto"/>
        <w:left w:val="none" w:sz="0" w:space="0" w:color="auto"/>
        <w:bottom w:val="none" w:sz="0" w:space="0" w:color="auto"/>
        <w:right w:val="none" w:sz="0" w:space="0" w:color="auto"/>
      </w:divBdr>
      <w:divsChild>
        <w:div w:id="1805735264">
          <w:marLeft w:val="0"/>
          <w:marRight w:val="0"/>
          <w:marTop w:val="0"/>
          <w:marBottom w:val="0"/>
          <w:divBdr>
            <w:top w:val="none" w:sz="0" w:space="0" w:color="auto"/>
            <w:left w:val="none" w:sz="0" w:space="0" w:color="auto"/>
            <w:bottom w:val="none" w:sz="0" w:space="0" w:color="auto"/>
            <w:right w:val="none" w:sz="0" w:space="0" w:color="auto"/>
          </w:divBdr>
        </w:div>
        <w:div w:id="1805735266">
          <w:marLeft w:val="0"/>
          <w:marRight w:val="0"/>
          <w:marTop w:val="0"/>
          <w:marBottom w:val="0"/>
          <w:divBdr>
            <w:top w:val="none" w:sz="0" w:space="0" w:color="auto"/>
            <w:left w:val="none" w:sz="0" w:space="0" w:color="auto"/>
            <w:bottom w:val="none" w:sz="0" w:space="0" w:color="auto"/>
            <w:right w:val="none" w:sz="0" w:space="0" w:color="auto"/>
          </w:divBdr>
        </w:div>
        <w:div w:id="1805735274">
          <w:marLeft w:val="0"/>
          <w:marRight w:val="0"/>
          <w:marTop w:val="0"/>
          <w:marBottom w:val="0"/>
          <w:divBdr>
            <w:top w:val="none" w:sz="0" w:space="0" w:color="auto"/>
            <w:left w:val="none" w:sz="0" w:space="0" w:color="auto"/>
            <w:bottom w:val="none" w:sz="0" w:space="0" w:color="auto"/>
            <w:right w:val="none" w:sz="0" w:space="0" w:color="auto"/>
          </w:divBdr>
        </w:div>
        <w:div w:id="1805735279">
          <w:marLeft w:val="0"/>
          <w:marRight w:val="0"/>
          <w:marTop w:val="0"/>
          <w:marBottom w:val="0"/>
          <w:divBdr>
            <w:top w:val="none" w:sz="0" w:space="0" w:color="auto"/>
            <w:left w:val="none" w:sz="0" w:space="0" w:color="auto"/>
            <w:bottom w:val="none" w:sz="0" w:space="0" w:color="auto"/>
            <w:right w:val="none" w:sz="0" w:space="0" w:color="auto"/>
          </w:divBdr>
        </w:div>
        <w:div w:id="1805735320">
          <w:marLeft w:val="0"/>
          <w:marRight w:val="0"/>
          <w:marTop w:val="0"/>
          <w:marBottom w:val="0"/>
          <w:divBdr>
            <w:top w:val="none" w:sz="0" w:space="0" w:color="auto"/>
            <w:left w:val="none" w:sz="0" w:space="0" w:color="auto"/>
            <w:bottom w:val="none" w:sz="0" w:space="0" w:color="auto"/>
            <w:right w:val="none" w:sz="0" w:space="0" w:color="auto"/>
          </w:divBdr>
        </w:div>
        <w:div w:id="1805735328">
          <w:marLeft w:val="0"/>
          <w:marRight w:val="0"/>
          <w:marTop w:val="0"/>
          <w:marBottom w:val="0"/>
          <w:divBdr>
            <w:top w:val="none" w:sz="0" w:space="0" w:color="auto"/>
            <w:left w:val="none" w:sz="0" w:space="0" w:color="auto"/>
            <w:bottom w:val="none" w:sz="0" w:space="0" w:color="auto"/>
            <w:right w:val="none" w:sz="0" w:space="0" w:color="auto"/>
          </w:divBdr>
        </w:div>
        <w:div w:id="1805735369">
          <w:marLeft w:val="0"/>
          <w:marRight w:val="0"/>
          <w:marTop w:val="0"/>
          <w:marBottom w:val="0"/>
          <w:divBdr>
            <w:top w:val="none" w:sz="0" w:space="0" w:color="auto"/>
            <w:left w:val="none" w:sz="0" w:space="0" w:color="auto"/>
            <w:bottom w:val="none" w:sz="0" w:space="0" w:color="auto"/>
            <w:right w:val="none" w:sz="0" w:space="0" w:color="auto"/>
          </w:divBdr>
        </w:div>
        <w:div w:id="1805735402">
          <w:marLeft w:val="0"/>
          <w:marRight w:val="0"/>
          <w:marTop w:val="0"/>
          <w:marBottom w:val="0"/>
          <w:divBdr>
            <w:top w:val="none" w:sz="0" w:space="0" w:color="auto"/>
            <w:left w:val="none" w:sz="0" w:space="0" w:color="auto"/>
            <w:bottom w:val="none" w:sz="0" w:space="0" w:color="auto"/>
            <w:right w:val="none" w:sz="0" w:space="0" w:color="auto"/>
          </w:divBdr>
        </w:div>
        <w:div w:id="1805735406">
          <w:marLeft w:val="0"/>
          <w:marRight w:val="0"/>
          <w:marTop w:val="0"/>
          <w:marBottom w:val="0"/>
          <w:divBdr>
            <w:top w:val="none" w:sz="0" w:space="0" w:color="auto"/>
            <w:left w:val="none" w:sz="0" w:space="0" w:color="auto"/>
            <w:bottom w:val="none" w:sz="0" w:space="0" w:color="auto"/>
            <w:right w:val="none" w:sz="0" w:space="0" w:color="auto"/>
          </w:divBdr>
        </w:div>
        <w:div w:id="1805735422">
          <w:marLeft w:val="0"/>
          <w:marRight w:val="0"/>
          <w:marTop w:val="0"/>
          <w:marBottom w:val="0"/>
          <w:divBdr>
            <w:top w:val="none" w:sz="0" w:space="0" w:color="auto"/>
            <w:left w:val="none" w:sz="0" w:space="0" w:color="auto"/>
            <w:bottom w:val="none" w:sz="0" w:space="0" w:color="auto"/>
            <w:right w:val="none" w:sz="0" w:space="0" w:color="auto"/>
          </w:divBdr>
        </w:div>
        <w:div w:id="1805735445">
          <w:marLeft w:val="0"/>
          <w:marRight w:val="0"/>
          <w:marTop w:val="0"/>
          <w:marBottom w:val="0"/>
          <w:divBdr>
            <w:top w:val="none" w:sz="0" w:space="0" w:color="auto"/>
            <w:left w:val="none" w:sz="0" w:space="0" w:color="auto"/>
            <w:bottom w:val="none" w:sz="0" w:space="0" w:color="auto"/>
            <w:right w:val="none" w:sz="0" w:space="0" w:color="auto"/>
          </w:divBdr>
        </w:div>
        <w:div w:id="1805735478">
          <w:marLeft w:val="0"/>
          <w:marRight w:val="0"/>
          <w:marTop w:val="0"/>
          <w:marBottom w:val="0"/>
          <w:divBdr>
            <w:top w:val="none" w:sz="0" w:space="0" w:color="auto"/>
            <w:left w:val="none" w:sz="0" w:space="0" w:color="auto"/>
            <w:bottom w:val="none" w:sz="0" w:space="0" w:color="auto"/>
            <w:right w:val="none" w:sz="0" w:space="0" w:color="auto"/>
          </w:divBdr>
        </w:div>
      </w:divsChild>
    </w:div>
    <w:div w:id="1805735336">
      <w:marLeft w:val="0"/>
      <w:marRight w:val="0"/>
      <w:marTop w:val="0"/>
      <w:marBottom w:val="0"/>
      <w:divBdr>
        <w:top w:val="none" w:sz="0" w:space="0" w:color="auto"/>
        <w:left w:val="none" w:sz="0" w:space="0" w:color="auto"/>
        <w:bottom w:val="none" w:sz="0" w:space="0" w:color="auto"/>
        <w:right w:val="none" w:sz="0" w:space="0" w:color="auto"/>
      </w:divBdr>
      <w:divsChild>
        <w:div w:id="1805735289">
          <w:marLeft w:val="0"/>
          <w:marRight w:val="1"/>
          <w:marTop w:val="0"/>
          <w:marBottom w:val="0"/>
          <w:divBdr>
            <w:top w:val="none" w:sz="0" w:space="0" w:color="auto"/>
            <w:left w:val="none" w:sz="0" w:space="0" w:color="auto"/>
            <w:bottom w:val="none" w:sz="0" w:space="0" w:color="auto"/>
            <w:right w:val="none" w:sz="0" w:space="0" w:color="auto"/>
          </w:divBdr>
          <w:divsChild>
            <w:div w:id="1805735456">
              <w:marLeft w:val="0"/>
              <w:marRight w:val="0"/>
              <w:marTop w:val="0"/>
              <w:marBottom w:val="0"/>
              <w:divBdr>
                <w:top w:val="none" w:sz="0" w:space="0" w:color="auto"/>
                <w:left w:val="none" w:sz="0" w:space="0" w:color="auto"/>
                <w:bottom w:val="none" w:sz="0" w:space="0" w:color="auto"/>
                <w:right w:val="none" w:sz="0" w:space="0" w:color="auto"/>
              </w:divBdr>
              <w:divsChild>
                <w:div w:id="1805735331">
                  <w:marLeft w:val="0"/>
                  <w:marRight w:val="1"/>
                  <w:marTop w:val="0"/>
                  <w:marBottom w:val="0"/>
                  <w:divBdr>
                    <w:top w:val="none" w:sz="0" w:space="0" w:color="auto"/>
                    <w:left w:val="none" w:sz="0" w:space="0" w:color="auto"/>
                    <w:bottom w:val="none" w:sz="0" w:space="0" w:color="auto"/>
                    <w:right w:val="none" w:sz="0" w:space="0" w:color="auto"/>
                  </w:divBdr>
                  <w:divsChild>
                    <w:div w:id="1805735447">
                      <w:marLeft w:val="0"/>
                      <w:marRight w:val="0"/>
                      <w:marTop w:val="0"/>
                      <w:marBottom w:val="0"/>
                      <w:divBdr>
                        <w:top w:val="none" w:sz="0" w:space="0" w:color="auto"/>
                        <w:left w:val="none" w:sz="0" w:space="0" w:color="auto"/>
                        <w:bottom w:val="none" w:sz="0" w:space="0" w:color="auto"/>
                        <w:right w:val="none" w:sz="0" w:space="0" w:color="auto"/>
                      </w:divBdr>
                      <w:divsChild>
                        <w:div w:id="1805735300">
                          <w:marLeft w:val="0"/>
                          <w:marRight w:val="0"/>
                          <w:marTop w:val="0"/>
                          <w:marBottom w:val="0"/>
                          <w:divBdr>
                            <w:top w:val="none" w:sz="0" w:space="0" w:color="auto"/>
                            <w:left w:val="none" w:sz="0" w:space="0" w:color="auto"/>
                            <w:bottom w:val="none" w:sz="0" w:space="0" w:color="auto"/>
                            <w:right w:val="none" w:sz="0" w:space="0" w:color="auto"/>
                          </w:divBdr>
                          <w:divsChild>
                            <w:div w:id="18057353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35337">
      <w:marLeft w:val="0"/>
      <w:marRight w:val="0"/>
      <w:marTop w:val="0"/>
      <w:marBottom w:val="0"/>
      <w:divBdr>
        <w:top w:val="none" w:sz="0" w:space="0" w:color="auto"/>
        <w:left w:val="none" w:sz="0" w:space="0" w:color="auto"/>
        <w:bottom w:val="none" w:sz="0" w:space="0" w:color="auto"/>
        <w:right w:val="none" w:sz="0" w:space="0" w:color="auto"/>
      </w:divBdr>
      <w:divsChild>
        <w:div w:id="1805735265">
          <w:marLeft w:val="0"/>
          <w:marRight w:val="0"/>
          <w:marTop w:val="0"/>
          <w:marBottom w:val="0"/>
          <w:divBdr>
            <w:top w:val="none" w:sz="0" w:space="0" w:color="auto"/>
            <w:left w:val="none" w:sz="0" w:space="0" w:color="auto"/>
            <w:bottom w:val="none" w:sz="0" w:space="0" w:color="auto"/>
            <w:right w:val="none" w:sz="0" w:space="0" w:color="auto"/>
          </w:divBdr>
        </w:div>
        <w:div w:id="1805735285">
          <w:marLeft w:val="0"/>
          <w:marRight w:val="0"/>
          <w:marTop w:val="0"/>
          <w:marBottom w:val="0"/>
          <w:divBdr>
            <w:top w:val="none" w:sz="0" w:space="0" w:color="auto"/>
            <w:left w:val="none" w:sz="0" w:space="0" w:color="auto"/>
            <w:bottom w:val="none" w:sz="0" w:space="0" w:color="auto"/>
            <w:right w:val="none" w:sz="0" w:space="0" w:color="auto"/>
          </w:divBdr>
        </w:div>
        <w:div w:id="1805735294">
          <w:marLeft w:val="0"/>
          <w:marRight w:val="0"/>
          <w:marTop w:val="0"/>
          <w:marBottom w:val="0"/>
          <w:divBdr>
            <w:top w:val="none" w:sz="0" w:space="0" w:color="auto"/>
            <w:left w:val="none" w:sz="0" w:space="0" w:color="auto"/>
            <w:bottom w:val="none" w:sz="0" w:space="0" w:color="auto"/>
            <w:right w:val="none" w:sz="0" w:space="0" w:color="auto"/>
          </w:divBdr>
        </w:div>
        <w:div w:id="1805735304">
          <w:marLeft w:val="0"/>
          <w:marRight w:val="0"/>
          <w:marTop w:val="0"/>
          <w:marBottom w:val="0"/>
          <w:divBdr>
            <w:top w:val="none" w:sz="0" w:space="0" w:color="auto"/>
            <w:left w:val="none" w:sz="0" w:space="0" w:color="auto"/>
            <w:bottom w:val="none" w:sz="0" w:space="0" w:color="auto"/>
            <w:right w:val="none" w:sz="0" w:space="0" w:color="auto"/>
          </w:divBdr>
        </w:div>
        <w:div w:id="1805735310">
          <w:marLeft w:val="0"/>
          <w:marRight w:val="0"/>
          <w:marTop w:val="0"/>
          <w:marBottom w:val="0"/>
          <w:divBdr>
            <w:top w:val="none" w:sz="0" w:space="0" w:color="auto"/>
            <w:left w:val="none" w:sz="0" w:space="0" w:color="auto"/>
            <w:bottom w:val="none" w:sz="0" w:space="0" w:color="auto"/>
            <w:right w:val="none" w:sz="0" w:space="0" w:color="auto"/>
          </w:divBdr>
        </w:div>
        <w:div w:id="1805735311">
          <w:marLeft w:val="0"/>
          <w:marRight w:val="0"/>
          <w:marTop w:val="0"/>
          <w:marBottom w:val="0"/>
          <w:divBdr>
            <w:top w:val="none" w:sz="0" w:space="0" w:color="auto"/>
            <w:left w:val="none" w:sz="0" w:space="0" w:color="auto"/>
            <w:bottom w:val="none" w:sz="0" w:space="0" w:color="auto"/>
            <w:right w:val="none" w:sz="0" w:space="0" w:color="auto"/>
          </w:divBdr>
        </w:div>
        <w:div w:id="1805735332">
          <w:marLeft w:val="0"/>
          <w:marRight w:val="0"/>
          <w:marTop w:val="0"/>
          <w:marBottom w:val="0"/>
          <w:divBdr>
            <w:top w:val="none" w:sz="0" w:space="0" w:color="auto"/>
            <w:left w:val="none" w:sz="0" w:space="0" w:color="auto"/>
            <w:bottom w:val="none" w:sz="0" w:space="0" w:color="auto"/>
            <w:right w:val="none" w:sz="0" w:space="0" w:color="auto"/>
          </w:divBdr>
        </w:div>
        <w:div w:id="1805735338">
          <w:marLeft w:val="0"/>
          <w:marRight w:val="0"/>
          <w:marTop w:val="0"/>
          <w:marBottom w:val="0"/>
          <w:divBdr>
            <w:top w:val="none" w:sz="0" w:space="0" w:color="auto"/>
            <w:left w:val="none" w:sz="0" w:space="0" w:color="auto"/>
            <w:bottom w:val="none" w:sz="0" w:space="0" w:color="auto"/>
            <w:right w:val="none" w:sz="0" w:space="0" w:color="auto"/>
          </w:divBdr>
        </w:div>
        <w:div w:id="1805735353">
          <w:marLeft w:val="0"/>
          <w:marRight w:val="0"/>
          <w:marTop w:val="0"/>
          <w:marBottom w:val="0"/>
          <w:divBdr>
            <w:top w:val="none" w:sz="0" w:space="0" w:color="auto"/>
            <w:left w:val="none" w:sz="0" w:space="0" w:color="auto"/>
            <w:bottom w:val="none" w:sz="0" w:space="0" w:color="auto"/>
            <w:right w:val="none" w:sz="0" w:space="0" w:color="auto"/>
          </w:divBdr>
        </w:div>
        <w:div w:id="1805735354">
          <w:marLeft w:val="0"/>
          <w:marRight w:val="0"/>
          <w:marTop w:val="0"/>
          <w:marBottom w:val="0"/>
          <w:divBdr>
            <w:top w:val="none" w:sz="0" w:space="0" w:color="auto"/>
            <w:left w:val="none" w:sz="0" w:space="0" w:color="auto"/>
            <w:bottom w:val="none" w:sz="0" w:space="0" w:color="auto"/>
            <w:right w:val="none" w:sz="0" w:space="0" w:color="auto"/>
          </w:divBdr>
        </w:div>
        <w:div w:id="1805735361">
          <w:marLeft w:val="0"/>
          <w:marRight w:val="0"/>
          <w:marTop w:val="0"/>
          <w:marBottom w:val="0"/>
          <w:divBdr>
            <w:top w:val="none" w:sz="0" w:space="0" w:color="auto"/>
            <w:left w:val="none" w:sz="0" w:space="0" w:color="auto"/>
            <w:bottom w:val="none" w:sz="0" w:space="0" w:color="auto"/>
            <w:right w:val="none" w:sz="0" w:space="0" w:color="auto"/>
          </w:divBdr>
        </w:div>
        <w:div w:id="1805735366">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805735378">
          <w:marLeft w:val="0"/>
          <w:marRight w:val="0"/>
          <w:marTop w:val="0"/>
          <w:marBottom w:val="0"/>
          <w:divBdr>
            <w:top w:val="none" w:sz="0" w:space="0" w:color="auto"/>
            <w:left w:val="none" w:sz="0" w:space="0" w:color="auto"/>
            <w:bottom w:val="none" w:sz="0" w:space="0" w:color="auto"/>
            <w:right w:val="none" w:sz="0" w:space="0" w:color="auto"/>
          </w:divBdr>
        </w:div>
        <w:div w:id="1805735379">
          <w:marLeft w:val="0"/>
          <w:marRight w:val="0"/>
          <w:marTop w:val="0"/>
          <w:marBottom w:val="0"/>
          <w:divBdr>
            <w:top w:val="none" w:sz="0" w:space="0" w:color="auto"/>
            <w:left w:val="none" w:sz="0" w:space="0" w:color="auto"/>
            <w:bottom w:val="none" w:sz="0" w:space="0" w:color="auto"/>
            <w:right w:val="none" w:sz="0" w:space="0" w:color="auto"/>
          </w:divBdr>
        </w:div>
        <w:div w:id="1805735401">
          <w:marLeft w:val="0"/>
          <w:marRight w:val="0"/>
          <w:marTop w:val="0"/>
          <w:marBottom w:val="0"/>
          <w:divBdr>
            <w:top w:val="none" w:sz="0" w:space="0" w:color="auto"/>
            <w:left w:val="none" w:sz="0" w:space="0" w:color="auto"/>
            <w:bottom w:val="none" w:sz="0" w:space="0" w:color="auto"/>
            <w:right w:val="none" w:sz="0" w:space="0" w:color="auto"/>
          </w:divBdr>
        </w:div>
        <w:div w:id="1805735410">
          <w:marLeft w:val="0"/>
          <w:marRight w:val="0"/>
          <w:marTop w:val="0"/>
          <w:marBottom w:val="0"/>
          <w:divBdr>
            <w:top w:val="none" w:sz="0" w:space="0" w:color="auto"/>
            <w:left w:val="none" w:sz="0" w:space="0" w:color="auto"/>
            <w:bottom w:val="none" w:sz="0" w:space="0" w:color="auto"/>
            <w:right w:val="none" w:sz="0" w:space="0" w:color="auto"/>
          </w:divBdr>
        </w:div>
        <w:div w:id="1805735437">
          <w:marLeft w:val="0"/>
          <w:marRight w:val="0"/>
          <w:marTop w:val="0"/>
          <w:marBottom w:val="0"/>
          <w:divBdr>
            <w:top w:val="none" w:sz="0" w:space="0" w:color="auto"/>
            <w:left w:val="none" w:sz="0" w:space="0" w:color="auto"/>
            <w:bottom w:val="none" w:sz="0" w:space="0" w:color="auto"/>
            <w:right w:val="none" w:sz="0" w:space="0" w:color="auto"/>
          </w:divBdr>
        </w:div>
        <w:div w:id="1805735442">
          <w:marLeft w:val="0"/>
          <w:marRight w:val="0"/>
          <w:marTop w:val="0"/>
          <w:marBottom w:val="0"/>
          <w:divBdr>
            <w:top w:val="none" w:sz="0" w:space="0" w:color="auto"/>
            <w:left w:val="none" w:sz="0" w:space="0" w:color="auto"/>
            <w:bottom w:val="none" w:sz="0" w:space="0" w:color="auto"/>
            <w:right w:val="none" w:sz="0" w:space="0" w:color="auto"/>
          </w:divBdr>
        </w:div>
        <w:div w:id="1805735450">
          <w:marLeft w:val="0"/>
          <w:marRight w:val="0"/>
          <w:marTop w:val="0"/>
          <w:marBottom w:val="0"/>
          <w:divBdr>
            <w:top w:val="none" w:sz="0" w:space="0" w:color="auto"/>
            <w:left w:val="none" w:sz="0" w:space="0" w:color="auto"/>
            <w:bottom w:val="none" w:sz="0" w:space="0" w:color="auto"/>
            <w:right w:val="none" w:sz="0" w:space="0" w:color="auto"/>
          </w:divBdr>
        </w:div>
        <w:div w:id="1805735461">
          <w:marLeft w:val="0"/>
          <w:marRight w:val="0"/>
          <w:marTop w:val="0"/>
          <w:marBottom w:val="0"/>
          <w:divBdr>
            <w:top w:val="none" w:sz="0" w:space="0" w:color="auto"/>
            <w:left w:val="none" w:sz="0" w:space="0" w:color="auto"/>
            <w:bottom w:val="none" w:sz="0" w:space="0" w:color="auto"/>
            <w:right w:val="none" w:sz="0" w:space="0" w:color="auto"/>
          </w:divBdr>
        </w:div>
      </w:divsChild>
    </w:div>
    <w:div w:id="1805735339">
      <w:marLeft w:val="0"/>
      <w:marRight w:val="0"/>
      <w:marTop w:val="0"/>
      <w:marBottom w:val="0"/>
      <w:divBdr>
        <w:top w:val="none" w:sz="0" w:space="0" w:color="auto"/>
        <w:left w:val="none" w:sz="0" w:space="0" w:color="auto"/>
        <w:bottom w:val="none" w:sz="0" w:space="0" w:color="auto"/>
        <w:right w:val="none" w:sz="0" w:space="0" w:color="auto"/>
      </w:divBdr>
    </w:div>
    <w:div w:id="1805735347">
      <w:marLeft w:val="0"/>
      <w:marRight w:val="0"/>
      <w:marTop w:val="0"/>
      <w:marBottom w:val="0"/>
      <w:divBdr>
        <w:top w:val="none" w:sz="0" w:space="0" w:color="auto"/>
        <w:left w:val="none" w:sz="0" w:space="0" w:color="auto"/>
        <w:bottom w:val="none" w:sz="0" w:space="0" w:color="auto"/>
        <w:right w:val="none" w:sz="0" w:space="0" w:color="auto"/>
      </w:divBdr>
    </w:div>
    <w:div w:id="1805735355">
      <w:marLeft w:val="0"/>
      <w:marRight w:val="0"/>
      <w:marTop w:val="0"/>
      <w:marBottom w:val="0"/>
      <w:divBdr>
        <w:top w:val="none" w:sz="0" w:space="0" w:color="auto"/>
        <w:left w:val="none" w:sz="0" w:space="0" w:color="auto"/>
        <w:bottom w:val="none" w:sz="0" w:space="0" w:color="auto"/>
        <w:right w:val="none" w:sz="0" w:space="0" w:color="auto"/>
      </w:divBdr>
      <w:divsChild>
        <w:div w:id="1805735259">
          <w:marLeft w:val="0"/>
          <w:marRight w:val="0"/>
          <w:marTop w:val="0"/>
          <w:marBottom w:val="0"/>
          <w:divBdr>
            <w:top w:val="none" w:sz="0" w:space="0" w:color="auto"/>
            <w:left w:val="none" w:sz="0" w:space="0" w:color="auto"/>
            <w:bottom w:val="none" w:sz="0" w:space="0" w:color="auto"/>
            <w:right w:val="none" w:sz="0" w:space="0" w:color="auto"/>
          </w:divBdr>
        </w:div>
        <w:div w:id="1805735272">
          <w:marLeft w:val="0"/>
          <w:marRight w:val="0"/>
          <w:marTop w:val="0"/>
          <w:marBottom w:val="0"/>
          <w:divBdr>
            <w:top w:val="none" w:sz="0" w:space="0" w:color="auto"/>
            <w:left w:val="none" w:sz="0" w:space="0" w:color="auto"/>
            <w:bottom w:val="none" w:sz="0" w:space="0" w:color="auto"/>
            <w:right w:val="none" w:sz="0" w:space="0" w:color="auto"/>
          </w:divBdr>
        </w:div>
        <w:div w:id="1805735281">
          <w:marLeft w:val="0"/>
          <w:marRight w:val="0"/>
          <w:marTop w:val="0"/>
          <w:marBottom w:val="0"/>
          <w:divBdr>
            <w:top w:val="none" w:sz="0" w:space="0" w:color="auto"/>
            <w:left w:val="none" w:sz="0" w:space="0" w:color="auto"/>
            <w:bottom w:val="none" w:sz="0" w:space="0" w:color="auto"/>
            <w:right w:val="none" w:sz="0" w:space="0" w:color="auto"/>
          </w:divBdr>
        </w:div>
        <w:div w:id="1805735303">
          <w:marLeft w:val="0"/>
          <w:marRight w:val="0"/>
          <w:marTop w:val="0"/>
          <w:marBottom w:val="0"/>
          <w:divBdr>
            <w:top w:val="none" w:sz="0" w:space="0" w:color="auto"/>
            <w:left w:val="none" w:sz="0" w:space="0" w:color="auto"/>
            <w:bottom w:val="none" w:sz="0" w:space="0" w:color="auto"/>
            <w:right w:val="none" w:sz="0" w:space="0" w:color="auto"/>
          </w:divBdr>
        </w:div>
        <w:div w:id="1805735315">
          <w:marLeft w:val="0"/>
          <w:marRight w:val="0"/>
          <w:marTop w:val="0"/>
          <w:marBottom w:val="0"/>
          <w:divBdr>
            <w:top w:val="none" w:sz="0" w:space="0" w:color="auto"/>
            <w:left w:val="none" w:sz="0" w:space="0" w:color="auto"/>
            <w:bottom w:val="none" w:sz="0" w:space="0" w:color="auto"/>
            <w:right w:val="none" w:sz="0" w:space="0" w:color="auto"/>
          </w:divBdr>
        </w:div>
        <w:div w:id="1805735321">
          <w:marLeft w:val="0"/>
          <w:marRight w:val="0"/>
          <w:marTop w:val="0"/>
          <w:marBottom w:val="0"/>
          <w:divBdr>
            <w:top w:val="none" w:sz="0" w:space="0" w:color="auto"/>
            <w:left w:val="none" w:sz="0" w:space="0" w:color="auto"/>
            <w:bottom w:val="none" w:sz="0" w:space="0" w:color="auto"/>
            <w:right w:val="none" w:sz="0" w:space="0" w:color="auto"/>
          </w:divBdr>
        </w:div>
        <w:div w:id="1805735329">
          <w:marLeft w:val="0"/>
          <w:marRight w:val="0"/>
          <w:marTop w:val="0"/>
          <w:marBottom w:val="0"/>
          <w:divBdr>
            <w:top w:val="none" w:sz="0" w:space="0" w:color="auto"/>
            <w:left w:val="none" w:sz="0" w:space="0" w:color="auto"/>
            <w:bottom w:val="none" w:sz="0" w:space="0" w:color="auto"/>
            <w:right w:val="none" w:sz="0" w:space="0" w:color="auto"/>
          </w:divBdr>
        </w:div>
        <w:div w:id="1805735342">
          <w:marLeft w:val="0"/>
          <w:marRight w:val="0"/>
          <w:marTop w:val="0"/>
          <w:marBottom w:val="0"/>
          <w:divBdr>
            <w:top w:val="none" w:sz="0" w:space="0" w:color="auto"/>
            <w:left w:val="none" w:sz="0" w:space="0" w:color="auto"/>
            <w:bottom w:val="none" w:sz="0" w:space="0" w:color="auto"/>
            <w:right w:val="none" w:sz="0" w:space="0" w:color="auto"/>
          </w:divBdr>
        </w:div>
        <w:div w:id="1805735350">
          <w:marLeft w:val="0"/>
          <w:marRight w:val="0"/>
          <w:marTop w:val="0"/>
          <w:marBottom w:val="0"/>
          <w:divBdr>
            <w:top w:val="none" w:sz="0" w:space="0" w:color="auto"/>
            <w:left w:val="none" w:sz="0" w:space="0" w:color="auto"/>
            <w:bottom w:val="none" w:sz="0" w:space="0" w:color="auto"/>
            <w:right w:val="none" w:sz="0" w:space="0" w:color="auto"/>
          </w:divBdr>
        </w:div>
        <w:div w:id="1805735351">
          <w:marLeft w:val="0"/>
          <w:marRight w:val="0"/>
          <w:marTop w:val="0"/>
          <w:marBottom w:val="0"/>
          <w:divBdr>
            <w:top w:val="none" w:sz="0" w:space="0" w:color="auto"/>
            <w:left w:val="none" w:sz="0" w:space="0" w:color="auto"/>
            <w:bottom w:val="none" w:sz="0" w:space="0" w:color="auto"/>
            <w:right w:val="none" w:sz="0" w:space="0" w:color="auto"/>
          </w:divBdr>
        </w:div>
        <w:div w:id="1805735357">
          <w:marLeft w:val="0"/>
          <w:marRight w:val="0"/>
          <w:marTop w:val="0"/>
          <w:marBottom w:val="0"/>
          <w:divBdr>
            <w:top w:val="none" w:sz="0" w:space="0" w:color="auto"/>
            <w:left w:val="none" w:sz="0" w:space="0" w:color="auto"/>
            <w:bottom w:val="none" w:sz="0" w:space="0" w:color="auto"/>
            <w:right w:val="none" w:sz="0" w:space="0" w:color="auto"/>
          </w:divBdr>
        </w:div>
        <w:div w:id="1805735387">
          <w:marLeft w:val="0"/>
          <w:marRight w:val="0"/>
          <w:marTop w:val="0"/>
          <w:marBottom w:val="0"/>
          <w:divBdr>
            <w:top w:val="none" w:sz="0" w:space="0" w:color="auto"/>
            <w:left w:val="none" w:sz="0" w:space="0" w:color="auto"/>
            <w:bottom w:val="none" w:sz="0" w:space="0" w:color="auto"/>
            <w:right w:val="none" w:sz="0" w:space="0" w:color="auto"/>
          </w:divBdr>
        </w:div>
        <w:div w:id="1805735404">
          <w:marLeft w:val="0"/>
          <w:marRight w:val="0"/>
          <w:marTop w:val="0"/>
          <w:marBottom w:val="0"/>
          <w:divBdr>
            <w:top w:val="none" w:sz="0" w:space="0" w:color="auto"/>
            <w:left w:val="none" w:sz="0" w:space="0" w:color="auto"/>
            <w:bottom w:val="none" w:sz="0" w:space="0" w:color="auto"/>
            <w:right w:val="none" w:sz="0" w:space="0" w:color="auto"/>
          </w:divBdr>
        </w:div>
        <w:div w:id="1805735405">
          <w:marLeft w:val="0"/>
          <w:marRight w:val="0"/>
          <w:marTop w:val="0"/>
          <w:marBottom w:val="0"/>
          <w:divBdr>
            <w:top w:val="none" w:sz="0" w:space="0" w:color="auto"/>
            <w:left w:val="none" w:sz="0" w:space="0" w:color="auto"/>
            <w:bottom w:val="none" w:sz="0" w:space="0" w:color="auto"/>
            <w:right w:val="none" w:sz="0" w:space="0" w:color="auto"/>
          </w:divBdr>
        </w:div>
        <w:div w:id="1805735413">
          <w:marLeft w:val="0"/>
          <w:marRight w:val="0"/>
          <w:marTop w:val="0"/>
          <w:marBottom w:val="0"/>
          <w:divBdr>
            <w:top w:val="none" w:sz="0" w:space="0" w:color="auto"/>
            <w:left w:val="none" w:sz="0" w:space="0" w:color="auto"/>
            <w:bottom w:val="none" w:sz="0" w:space="0" w:color="auto"/>
            <w:right w:val="none" w:sz="0" w:space="0" w:color="auto"/>
          </w:divBdr>
        </w:div>
        <w:div w:id="1805735428">
          <w:marLeft w:val="0"/>
          <w:marRight w:val="0"/>
          <w:marTop w:val="0"/>
          <w:marBottom w:val="0"/>
          <w:divBdr>
            <w:top w:val="none" w:sz="0" w:space="0" w:color="auto"/>
            <w:left w:val="none" w:sz="0" w:space="0" w:color="auto"/>
            <w:bottom w:val="none" w:sz="0" w:space="0" w:color="auto"/>
            <w:right w:val="none" w:sz="0" w:space="0" w:color="auto"/>
          </w:divBdr>
        </w:div>
        <w:div w:id="1805735429">
          <w:marLeft w:val="0"/>
          <w:marRight w:val="0"/>
          <w:marTop w:val="0"/>
          <w:marBottom w:val="0"/>
          <w:divBdr>
            <w:top w:val="none" w:sz="0" w:space="0" w:color="auto"/>
            <w:left w:val="none" w:sz="0" w:space="0" w:color="auto"/>
            <w:bottom w:val="none" w:sz="0" w:space="0" w:color="auto"/>
            <w:right w:val="none" w:sz="0" w:space="0" w:color="auto"/>
          </w:divBdr>
        </w:div>
        <w:div w:id="1805735439">
          <w:marLeft w:val="0"/>
          <w:marRight w:val="0"/>
          <w:marTop w:val="0"/>
          <w:marBottom w:val="0"/>
          <w:divBdr>
            <w:top w:val="none" w:sz="0" w:space="0" w:color="auto"/>
            <w:left w:val="none" w:sz="0" w:space="0" w:color="auto"/>
            <w:bottom w:val="none" w:sz="0" w:space="0" w:color="auto"/>
            <w:right w:val="none" w:sz="0" w:space="0" w:color="auto"/>
          </w:divBdr>
        </w:div>
        <w:div w:id="1805735446">
          <w:marLeft w:val="0"/>
          <w:marRight w:val="0"/>
          <w:marTop w:val="0"/>
          <w:marBottom w:val="0"/>
          <w:divBdr>
            <w:top w:val="none" w:sz="0" w:space="0" w:color="auto"/>
            <w:left w:val="none" w:sz="0" w:space="0" w:color="auto"/>
            <w:bottom w:val="none" w:sz="0" w:space="0" w:color="auto"/>
            <w:right w:val="none" w:sz="0" w:space="0" w:color="auto"/>
          </w:divBdr>
        </w:div>
        <w:div w:id="1805735457">
          <w:marLeft w:val="0"/>
          <w:marRight w:val="0"/>
          <w:marTop w:val="0"/>
          <w:marBottom w:val="0"/>
          <w:divBdr>
            <w:top w:val="none" w:sz="0" w:space="0" w:color="auto"/>
            <w:left w:val="none" w:sz="0" w:space="0" w:color="auto"/>
            <w:bottom w:val="none" w:sz="0" w:space="0" w:color="auto"/>
            <w:right w:val="none" w:sz="0" w:space="0" w:color="auto"/>
          </w:divBdr>
        </w:div>
        <w:div w:id="1805735474">
          <w:marLeft w:val="0"/>
          <w:marRight w:val="0"/>
          <w:marTop w:val="0"/>
          <w:marBottom w:val="0"/>
          <w:divBdr>
            <w:top w:val="none" w:sz="0" w:space="0" w:color="auto"/>
            <w:left w:val="none" w:sz="0" w:space="0" w:color="auto"/>
            <w:bottom w:val="none" w:sz="0" w:space="0" w:color="auto"/>
            <w:right w:val="none" w:sz="0" w:space="0" w:color="auto"/>
          </w:divBdr>
        </w:div>
      </w:divsChild>
    </w:div>
    <w:div w:id="1805735365">
      <w:marLeft w:val="0"/>
      <w:marRight w:val="0"/>
      <w:marTop w:val="0"/>
      <w:marBottom w:val="0"/>
      <w:divBdr>
        <w:top w:val="none" w:sz="0" w:space="0" w:color="auto"/>
        <w:left w:val="none" w:sz="0" w:space="0" w:color="auto"/>
        <w:bottom w:val="none" w:sz="0" w:space="0" w:color="auto"/>
        <w:right w:val="none" w:sz="0" w:space="0" w:color="auto"/>
      </w:divBdr>
      <w:divsChild>
        <w:div w:id="1805735280">
          <w:marLeft w:val="0"/>
          <w:marRight w:val="0"/>
          <w:marTop w:val="0"/>
          <w:marBottom w:val="0"/>
          <w:divBdr>
            <w:top w:val="none" w:sz="0" w:space="0" w:color="auto"/>
            <w:left w:val="none" w:sz="0" w:space="0" w:color="auto"/>
            <w:bottom w:val="none" w:sz="0" w:space="0" w:color="auto"/>
            <w:right w:val="none" w:sz="0" w:space="0" w:color="auto"/>
          </w:divBdr>
          <w:divsChild>
            <w:div w:id="18057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371">
      <w:marLeft w:val="0"/>
      <w:marRight w:val="0"/>
      <w:marTop w:val="0"/>
      <w:marBottom w:val="0"/>
      <w:divBdr>
        <w:top w:val="none" w:sz="0" w:space="0" w:color="auto"/>
        <w:left w:val="none" w:sz="0" w:space="0" w:color="auto"/>
        <w:bottom w:val="none" w:sz="0" w:space="0" w:color="auto"/>
        <w:right w:val="none" w:sz="0" w:space="0" w:color="auto"/>
      </w:divBdr>
    </w:div>
    <w:div w:id="1805735376">
      <w:marLeft w:val="0"/>
      <w:marRight w:val="0"/>
      <w:marTop w:val="0"/>
      <w:marBottom w:val="0"/>
      <w:divBdr>
        <w:top w:val="none" w:sz="0" w:space="0" w:color="auto"/>
        <w:left w:val="none" w:sz="0" w:space="0" w:color="auto"/>
        <w:bottom w:val="none" w:sz="0" w:space="0" w:color="auto"/>
        <w:right w:val="none" w:sz="0" w:space="0" w:color="auto"/>
      </w:divBdr>
      <w:divsChild>
        <w:div w:id="1805735362">
          <w:marLeft w:val="0"/>
          <w:marRight w:val="0"/>
          <w:marTop w:val="0"/>
          <w:marBottom w:val="0"/>
          <w:divBdr>
            <w:top w:val="none" w:sz="0" w:space="0" w:color="auto"/>
            <w:left w:val="none" w:sz="0" w:space="0" w:color="auto"/>
            <w:bottom w:val="none" w:sz="0" w:space="0" w:color="auto"/>
            <w:right w:val="none" w:sz="0" w:space="0" w:color="auto"/>
          </w:divBdr>
          <w:divsChild>
            <w:div w:id="18057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377">
      <w:marLeft w:val="0"/>
      <w:marRight w:val="0"/>
      <w:marTop w:val="0"/>
      <w:marBottom w:val="0"/>
      <w:divBdr>
        <w:top w:val="none" w:sz="0" w:space="0" w:color="auto"/>
        <w:left w:val="none" w:sz="0" w:space="0" w:color="auto"/>
        <w:bottom w:val="none" w:sz="0" w:space="0" w:color="auto"/>
        <w:right w:val="none" w:sz="0" w:space="0" w:color="auto"/>
      </w:divBdr>
      <w:divsChild>
        <w:div w:id="1805735278">
          <w:marLeft w:val="0"/>
          <w:marRight w:val="0"/>
          <w:marTop w:val="0"/>
          <w:marBottom w:val="0"/>
          <w:divBdr>
            <w:top w:val="none" w:sz="0" w:space="0" w:color="auto"/>
            <w:left w:val="none" w:sz="0" w:space="0" w:color="auto"/>
            <w:bottom w:val="none" w:sz="0" w:space="0" w:color="auto"/>
            <w:right w:val="none" w:sz="0" w:space="0" w:color="auto"/>
          </w:divBdr>
        </w:div>
        <w:div w:id="1805735291">
          <w:marLeft w:val="0"/>
          <w:marRight w:val="0"/>
          <w:marTop w:val="0"/>
          <w:marBottom w:val="0"/>
          <w:divBdr>
            <w:top w:val="none" w:sz="0" w:space="0" w:color="auto"/>
            <w:left w:val="none" w:sz="0" w:space="0" w:color="auto"/>
            <w:bottom w:val="none" w:sz="0" w:space="0" w:color="auto"/>
            <w:right w:val="none" w:sz="0" w:space="0" w:color="auto"/>
          </w:divBdr>
        </w:div>
        <w:div w:id="1805735307">
          <w:marLeft w:val="0"/>
          <w:marRight w:val="0"/>
          <w:marTop w:val="0"/>
          <w:marBottom w:val="0"/>
          <w:divBdr>
            <w:top w:val="none" w:sz="0" w:space="0" w:color="auto"/>
            <w:left w:val="none" w:sz="0" w:space="0" w:color="auto"/>
            <w:bottom w:val="none" w:sz="0" w:space="0" w:color="auto"/>
            <w:right w:val="none" w:sz="0" w:space="0" w:color="auto"/>
          </w:divBdr>
        </w:div>
        <w:div w:id="1805735343">
          <w:marLeft w:val="0"/>
          <w:marRight w:val="0"/>
          <w:marTop w:val="0"/>
          <w:marBottom w:val="0"/>
          <w:divBdr>
            <w:top w:val="none" w:sz="0" w:space="0" w:color="auto"/>
            <w:left w:val="none" w:sz="0" w:space="0" w:color="auto"/>
            <w:bottom w:val="none" w:sz="0" w:space="0" w:color="auto"/>
            <w:right w:val="none" w:sz="0" w:space="0" w:color="auto"/>
          </w:divBdr>
        </w:div>
        <w:div w:id="1805735348">
          <w:marLeft w:val="0"/>
          <w:marRight w:val="0"/>
          <w:marTop w:val="0"/>
          <w:marBottom w:val="0"/>
          <w:divBdr>
            <w:top w:val="none" w:sz="0" w:space="0" w:color="auto"/>
            <w:left w:val="none" w:sz="0" w:space="0" w:color="auto"/>
            <w:bottom w:val="none" w:sz="0" w:space="0" w:color="auto"/>
            <w:right w:val="none" w:sz="0" w:space="0" w:color="auto"/>
          </w:divBdr>
        </w:div>
        <w:div w:id="1805735360">
          <w:marLeft w:val="0"/>
          <w:marRight w:val="0"/>
          <w:marTop w:val="0"/>
          <w:marBottom w:val="0"/>
          <w:divBdr>
            <w:top w:val="none" w:sz="0" w:space="0" w:color="auto"/>
            <w:left w:val="none" w:sz="0" w:space="0" w:color="auto"/>
            <w:bottom w:val="none" w:sz="0" w:space="0" w:color="auto"/>
            <w:right w:val="none" w:sz="0" w:space="0" w:color="auto"/>
          </w:divBdr>
        </w:div>
        <w:div w:id="1805735373">
          <w:marLeft w:val="0"/>
          <w:marRight w:val="0"/>
          <w:marTop w:val="0"/>
          <w:marBottom w:val="0"/>
          <w:divBdr>
            <w:top w:val="none" w:sz="0" w:space="0" w:color="auto"/>
            <w:left w:val="none" w:sz="0" w:space="0" w:color="auto"/>
            <w:bottom w:val="none" w:sz="0" w:space="0" w:color="auto"/>
            <w:right w:val="none" w:sz="0" w:space="0" w:color="auto"/>
          </w:divBdr>
        </w:div>
        <w:div w:id="1805735391">
          <w:marLeft w:val="0"/>
          <w:marRight w:val="0"/>
          <w:marTop w:val="0"/>
          <w:marBottom w:val="0"/>
          <w:divBdr>
            <w:top w:val="none" w:sz="0" w:space="0" w:color="auto"/>
            <w:left w:val="none" w:sz="0" w:space="0" w:color="auto"/>
            <w:bottom w:val="none" w:sz="0" w:space="0" w:color="auto"/>
            <w:right w:val="none" w:sz="0" w:space="0" w:color="auto"/>
          </w:divBdr>
        </w:div>
        <w:div w:id="1805735394">
          <w:marLeft w:val="0"/>
          <w:marRight w:val="0"/>
          <w:marTop w:val="0"/>
          <w:marBottom w:val="0"/>
          <w:divBdr>
            <w:top w:val="none" w:sz="0" w:space="0" w:color="auto"/>
            <w:left w:val="none" w:sz="0" w:space="0" w:color="auto"/>
            <w:bottom w:val="none" w:sz="0" w:space="0" w:color="auto"/>
            <w:right w:val="none" w:sz="0" w:space="0" w:color="auto"/>
          </w:divBdr>
        </w:div>
        <w:div w:id="1805735430">
          <w:marLeft w:val="0"/>
          <w:marRight w:val="0"/>
          <w:marTop w:val="0"/>
          <w:marBottom w:val="0"/>
          <w:divBdr>
            <w:top w:val="none" w:sz="0" w:space="0" w:color="auto"/>
            <w:left w:val="none" w:sz="0" w:space="0" w:color="auto"/>
            <w:bottom w:val="none" w:sz="0" w:space="0" w:color="auto"/>
            <w:right w:val="none" w:sz="0" w:space="0" w:color="auto"/>
          </w:divBdr>
        </w:div>
        <w:div w:id="1805735466">
          <w:marLeft w:val="0"/>
          <w:marRight w:val="0"/>
          <w:marTop w:val="0"/>
          <w:marBottom w:val="0"/>
          <w:divBdr>
            <w:top w:val="none" w:sz="0" w:space="0" w:color="auto"/>
            <w:left w:val="none" w:sz="0" w:space="0" w:color="auto"/>
            <w:bottom w:val="none" w:sz="0" w:space="0" w:color="auto"/>
            <w:right w:val="none" w:sz="0" w:space="0" w:color="auto"/>
          </w:divBdr>
        </w:div>
        <w:div w:id="1805735472">
          <w:marLeft w:val="0"/>
          <w:marRight w:val="0"/>
          <w:marTop w:val="0"/>
          <w:marBottom w:val="0"/>
          <w:divBdr>
            <w:top w:val="none" w:sz="0" w:space="0" w:color="auto"/>
            <w:left w:val="none" w:sz="0" w:space="0" w:color="auto"/>
            <w:bottom w:val="none" w:sz="0" w:space="0" w:color="auto"/>
            <w:right w:val="none" w:sz="0" w:space="0" w:color="auto"/>
          </w:divBdr>
        </w:div>
      </w:divsChild>
    </w:div>
    <w:div w:id="1805735383">
      <w:marLeft w:val="0"/>
      <w:marRight w:val="0"/>
      <w:marTop w:val="0"/>
      <w:marBottom w:val="0"/>
      <w:divBdr>
        <w:top w:val="none" w:sz="0" w:space="0" w:color="auto"/>
        <w:left w:val="none" w:sz="0" w:space="0" w:color="auto"/>
        <w:bottom w:val="none" w:sz="0" w:space="0" w:color="auto"/>
        <w:right w:val="none" w:sz="0" w:space="0" w:color="auto"/>
      </w:divBdr>
      <w:divsChild>
        <w:div w:id="1805735270">
          <w:marLeft w:val="0"/>
          <w:marRight w:val="0"/>
          <w:marTop w:val="0"/>
          <w:marBottom w:val="0"/>
          <w:divBdr>
            <w:top w:val="none" w:sz="0" w:space="0" w:color="auto"/>
            <w:left w:val="none" w:sz="0" w:space="0" w:color="auto"/>
            <w:bottom w:val="none" w:sz="0" w:space="0" w:color="auto"/>
            <w:right w:val="none" w:sz="0" w:space="0" w:color="auto"/>
          </w:divBdr>
        </w:div>
        <w:div w:id="1805735290">
          <w:marLeft w:val="0"/>
          <w:marRight w:val="0"/>
          <w:marTop w:val="0"/>
          <w:marBottom w:val="0"/>
          <w:divBdr>
            <w:top w:val="none" w:sz="0" w:space="0" w:color="auto"/>
            <w:left w:val="none" w:sz="0" w:space="0" w:color="auto"/>
            <w:bottom w:val="none" w:sz="0" w:space="0" w:color="auto"/>
            <w:right w:val="none" w:sz="0" w:space="0" w:color="auto"/>
          </w:divBdr>
        </w:div>
        <w:div w:id="1805735302">
          <w:marLeft w:val="0"/>
          <w:marRight w:val="0"/>
          <w:marTop w:val="0"/>
          <w:marBottom w:val="0"/>
          <w:divBdr>
            <w:top w:val="none" w:sz="0" w:space="0" w:color="auto"/>
            <w:left w:val="none" w:sz="0" w:space="0" w:color="auto"/>
            <w:bottom w:val="none" w:sz="0" w:space="0" w:color="auto"/>
            <w:right w:val="none" w:sz="0" w:space="0" w:color="auto"/>
          </w:divBdr>
        </w:div>
      </w:divsChild>
    </w:div>
    <w:div w:id="1805735392">
      <w:marLeft w:val="0"/>
      <w:marRight w:val="0"/>
      <w:marTop w:val="0"/>
      <w:marBottom w:val="0"/>
      <w:divBdr>
        <w:top w:val="none" w:sz="0" w:space="0" w:color="auto"/>
        <w:left w:val="none" w:sz="0" w:space="0" w:color="auto"/>
        <w:bottom w:val="none" w:sz="0" w:space="0" w:color="auto"/>
        <w:right w:val="none" w:sz="0" w:space="0" w:color="auto"/>
      </w:divBdr>
    </w:div>
    <w:div w:id="1805735409">
      <w:marLeft w:val="0"/>
      <w:marRight w:val="0"/>
      <w:marTop w:val="0"/>
      <w:marBottom w:val="0"/>
      <w:divBdr>
        <w:top w:val="none" w:sz="0" w:space="0" w:color="auto"/>
        <w:left w:val="none" w:sz="0" w:space="0" w:color="auto"/>
        <w:bottom w:val="none" w:sz="0" w:space="0" w:color="auto"/>
        <w:right w:val="none" w:sz="0" w:space="0" w:color="auto"/>
      </w:divBdr>
      <w:divsChild>
        <w:div w:id="1805735262">
          <w:marLeft w:val="0"/>
          <w:marRight w:val="1"/>
          <w:marTop w:val="0"/>
          <w:marBottom w:val="0"/>
          <w:divBdr>
            <w:top w:val="none" w:sz="0" w:space="0" w:color="auto"/>
            <w:left w:val="none" w:sz="0" w:space="0" w:color="auto"/>
            <w:bottom w:val="none" w:sz="0" w:space="0" w:color="auto"/>
            <w:right w:val="none" w:sz="0" w:space="0" w:color="auto"/>
          </w:divBdr>
          <w:divsChild>
            <w:div w:id="1805735424">
              <w:marLeft w:val="0"/>
              <w:marRight w:val="0"/>
              <w:marTop w:val="0"/>
              <w:marBottom w:val="0"/>
              <w:divBdr>
                <w:top w:val="none" w:sz="0" w:space="0" w:color="auto"/>
                <w:left w:val="none" w:sz="0" w:space="0" w:color="auto"/>
                <w:bottom w:val="none" w:sz="0" w:space="0" w:color="auto"/>
                <w:right w:val="none" w:sz="0" w:space="0" w:color="auto"/>
              </w:divBdr>
              <w:divsChild>
                <w:div w:id="1805735398">
                  <w:marLeft w:val="0"/>
                  <w:marRight w:val="1"/>
                  <w:marTop w:val="0"/>
                  <w:marBottom w:val="0"/>
                  <w:divBdr>
                    <w:top w:val="none" w:sz="0" w:space="0" w:color="auto"/>
                    <w:left w:val="none" w:sz="0" w:space="0" w:color="auto"/>
                    <w:bottom w:val="none" w:sz="0" w:space="0" w:color="auto"/>
                    <w:right w:val="none" w:sz="0" w:space="0" w:color="auto"/>
                  </w:divBdr>
                  <w:divsChild>
                    <w:div w:id="1805735389">
                      <w:marLeft w:val="0"/>
                      <w:marRight w:val="0"/>
                      <w:marTop w:val="0"/>
                      <w:marBottom w:val="0"/>
                      <w:divBdr>
                        <w:top w:val="none" w:sz="0" w:space="0" w:color="auto"/>
                        <w:left w:val="none" w:sz="0" w:space="0" w:color="auto"/>
                        <w:bottom w:val="none" w:sz="0" w:space="0" w:color="auto"/>
                        <w:right w:val="none" w:sz="0" w:space="0" w:color="auto"/>
                      </w:divBdr>
                      <w:divsChild>
                        <w:div w:id="1805735385">
                          <w:marLeft w:val="0"/>
                          <w:marRight w:val="0"/>
                          <w:marTop w:val="0"/>
                          <w:marBottom w:val="0"/>
                          <w:divBdr>
                            <w:top w:val="none" w:sz="0" w:space="0" w:color="auto"/>
                            <w:left w:val="none" w:sz="0" w:space="0" w:color="auto"/>
                            <w:bottom w:val="none" w:sz="0" w:space="0" w:color="auto"/>
                            <w:right w:val="none" w:sz="0" w:space="0" w:color="auto"/>
                          </w:divBdr>
                          <w:divsChild>
                            <w:div w:id="18057352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35414">
      <w:marLeft w:val="0"/>
      <w:marRight w:val="0"/>
      <w:marTop w:val="0"/>
      <w:marBottom w:val="0"/>
      <w:divBdr>
        <w:top w:val="none" w:sz="0" w:space="0" w:color="auto"/>
        <w:left w:val="none" w:sz="0" w:space="0" w:color="auto"/>
        <w:bottom w:val="none" w:sz="0" w:space="0" w:color="auto"/>
        <w:right w:val="none" w:sz="0" w:space="0" w:color="auto"/>
      </w:divBdr>
      <w:divsChild>
        <w:div w:id="1805735271">
          <w:marLeft w:val="0"/>
          <w:marRight w:val="0"/>
          <w:marTop w:val="0"/>
          <w:marBottom w:val="0"/>
          <w:divBdr>
            <w:top w:val="none" w:sz="0" w:space="0" w:color="auto"/>
            <w:left w:val="none" w:sz="0" w:space="0" w:color="auto"/>
            <w:bottom w:val="none" w:sz="0" w:space="0" w:color="auto"/>
            <w:right w:val="none" w:sz="0" w:space="0" w:color="auto"/>
          </w:divBdr>
        </w:div>
        <w:div w:id="1805735295">
          <w:marLeft w:val="0"/>
          <w:marRight w:val="0"/>
          <w:marTop w:val="0"/>
          <w:marBottom w:val="0"/>
          <w:divBdr>
            <w:top w:val="none" w:sz="0" w:space="0" w:color="auto"/>
            <w:left w:val="none" w:sz="0" w:space="0" w:color="auto"/>
            <w:bottom w:val="none" w:sz="0" w:space="0" w:color="auto"/>
            <w:right w:val="none" w:sz="0" w:space="0" w:color="auto"/>
          </w:divBdr>
        </w:div>
        <w:div w:id="1805735341">
          <w:marLeft w:val="0"/>
          <w:marRight w:val="0"/>
          <w:marTop w:val="0"/>
          <w:marBottom w:val="0"/>
          <w:divBdr>
            <w:top w:val="none" w:sz="0" w:space="0" w:color="auto"/>
            <w:left w:val="none" w:sz="0" w:space="0" w:color="auto"/>
            <w:bottom w:val="none" w:sz="0" w:space="0" w:color="auto"/>
            <w:right w:val="none" w:sz="0" w:space="0" w:color="auto"/>
          </w:divBdr>
        </w:div>
        <w:div w:id="1805735370">
          <w:marLeft w:val="0"/>
          <w:marRight w:val="0"/>
          <w:marTop w:val="0"/>
          <w:marBottom w:val="0"/>
          <w:divBdr>
            <w:top w:val="none" w:sz="0" w:space="0" w:color="auto"/>
            <w:left w:val="none" w:sz="0" w:space="0" w:color="auto"/>
            <w:bottom w:val="none" w:sz="0" w:space="0" w:color="auto"/>
            <w:right w:val="none" w:sz="0" w:space="0" w:color="auto"/>
          </w:divBdr>
        </w:div>
        <w:div w:id="1805735381">
          <w:marLeft w:val="0"/>
          <w:marRight w:val="0"/>
          <w:marTop w:val="0"/>
          <w:marBottom w:val="0"/>
          <w:divBdr>
            <w:top w:val="none" w:sz="0" w:space="0" w:color="auto"/>
            <w:left w:val="none" w:sz="0" w:space="0" w:color="auto"/>
            <w:bottom w:val="none" w:sz="0" w:space="0" w:color="auto"/>
            <w:right w:val="none" w:sz="0" w:space="0" w:color="auto"/>
          </w:divBdr>
        </w:div>
        <w:div w:id="1805735386">
          <w:marLeft w:val="0"/>
          <w:marRight w:val="0"/>
          <w:marTop w:val="0"/>
          <w:marBottom w:val="0"/>
          <w:divBdr>
            <w:top w:val="none" w:sz="0" w:space="0" w:color="auto"/>
            <w:left w:val="none" w:sz="0" w:space="0" w:color="auto"/>
            <w:bottom w:val="none" w:sz="0" w:space="0" w:color="auto"/>
            <w:right w:val="none" w:sz="0" w:space="0" w:color="auto"/>
          </w:divBdr>
        </w:div>
        <w:div w:id="1805735423">
          <w:marLeft w:val="0"/>
          <w:marRight w:val="0"/>
          <w:marTop w:val="0"/>
          <w:marBottom w:val="0"/>
          <w:divBdr>
            <w:top w:val="none" w:sz="0" w:space="0" w:color="auto"/>
            <w:left w:val="none" w:sz="0" w:space="0" w:color="auto"/>
            <w:bottom w:val="none" w:sz="0" w:space="0" w:color="auto"/>
            <w:right w:val="none" w:sz="0" w:space="0" w:color="auto"/>
          </w:divBdr>
        </w:div>
        <w:div w:id="1805735444">
          <w:marLeft w:val="0"/>
          <w:marRight w:val="0"/>
          <w:marTop w:val="0"/>
          <w:marBottom w:val="0"/>
          <w:divBdr>
            <w:top w:val="none" w:sz="0" w:space="0" w:color="auto"/>
            <w:left w:val="none" w:sz="0" w:space="0" w:color="auto"/>
            <w:bottom w:val="none" w:sz="0" w:space="0" w:color="auto"/>
            <w:right w:val="none" w:sz="0" w:space="0" w:color="auto"/>
          </w:divBdr>
        </w:div>
      </w:divsChild>
    </w:div>
    <w:div w:id="1805735425">
      <w:marLeft w:val="0"/>
      <w:marRight w:val="0"/>
      <w:marTop w:val="0"/>
      <w:marBottom w:val="0"/>
      <w:divBdr>
        <w:top w:val="none" w:sz="0" w:space="0" w:color="auto"/>
        <w:left w:val="none" w:sz="0" w:space="0" w:color="auto"/>
        <w:bottom w:val="none" w:sz="0" w:space="0" w:color="auto"/>
        <w:right w:val="none" w:sz="0" w:space="0" w:color="auto"/>
      </w:divBdr>
      <w:divsChild>
        <w:div w:id="1805735284">
          <w:marLeft w:val="0"/>
          <w:marRight w:val="0"/>
          <w:marTop w:val="0"/>
          <w:marBottom w:val="0"/>
          <w:divBdr>
            <w:top w:val="none" w:sz="0" w:space="0" w:color="auto"/>
            <w:left w:val="none" w:sz="0" w:space="0" w:color="auto"/>
            <w:bottom w:val="none" w:sz="0" w:space="0" w:color="auto"/>
            <w:right w:val="none" w:sz="0" w:space="0" w:color="auto"/>
          </w:divBdr>
        </w:div>
        <w:div w:id="1805735420">
          <w:marLeft w:val="0"/>
          <w:marRight w:val="0"/>
          <w:marTop w:val="0"/>
          <w:marBottom w:val="0"/>
          <w:divBdr>
            <w:top w:val="none" w:sz="0" w:space="0" w:color="auto"/>
            <w:left w:val="none" w:sz="0" w:space="0" w:color="auto"/>
            <w:bottom w:val="none" w:sz="0" w:space="0" w:color="auto"/>
            <w:right w:val="none" w:sz="0" w:space="0" w:color="auto"/>
          </w:divBdr>
        </w:div>
        <w:div w:id="1805735453">
          <w:marLeft w:val="0"/>
          <w:marRight w:val="0"/>
          <w:marTop w:val="0"/>
          <w:marBottom w:val="0"/>
          <w:divBdr>
            <w:top w:val="none" w:sz="0" w:space="0" w:color="auto"/>
            <w:left w:val="none" w:sz="0" w:space="0" w:color="auto"/>
            <w:bottom w:val="none" w:sz="0" w:space="0" w:color="auto"/>
            <w:right w:val="none" w:sz="0" w:space="0" w:color="auto"/>
          </w:divBdr>
        </w:div>
      </w:divsChild>
    </w:div>
    <w:div w:id="1805735432">
      <w:marLeft w:val="0"/>
      <w:marRight w:val="0"/>
      <w:marTop w:val="0"/>
      <w:marBottom w:val="0"/>
      <w:divBdr>
        <w:top w:val="none" w:sz="0" w:space="0" w:color="auto"/>
        <w:left w:val="none" w:sz="0" w:space="0" w:color="auto"/>
        <w:bottom w:val="none" w:sz="0" w:space="0" w:color="auto"/>
        <w:right w:val="none" w:sz="0" w:space="0" w:color="auto"/>
      </w:divBdr>
      <w:divsChild>
        <w:div w:id="1805735449">
          <w:marLeft w:val="0"/>
          <w:marRight w:val="1"/>
          <w:marTop w:val="0"/>
          <w:marBottom w:val="0"/>
          <w:divBdr>
            <w:top w:val="none" w:sz="0" w:space="0" w:color="auto"/>
            <w:left w:val="none" w:sz="0" w:space="0" w:color="auto"/>
            <w:bottom w:val="none" w:sz="0" w:space="0" w:color="auto"/>
            <w:right w:val="none" w:sz="0" w:space="0" w:color="auto"/>
          </w:divBdr>
          <w:divsChild>
            <w:div w:id="1805735363">
              <w:marLeft w:val="0"/>
              <w:marRight w:val="0"/>
              <w:marTop w:val="0"/>
              <w:marBottom w:val="0"/>
              <w:divBdr>
                <w:top w:val="none" w:sz="0" w:space="0" w:color="auto"/>
                <w:left w:val="none" w:sz="0" w:space="0" w:color="auto"/>
                <w:bottom w:val="none" w:sz="0" w:space="0" w:color="auto"/>
                <w:right w:val="none" w:sz="0" w:space="0" w:color="auto"/>
              </w:divBdr>
              <w:divsChild>
                <w:div w:id="1805735400">
                  <w:marLeft w:val="0"/>
                  <w:marRight w:val="1"/>
                  <w:marTop w:val="0"/>
                  <w:marBottom w:val="0"/>
                  <w:divBdr>
                    <w:top w:val="none" w:sz="0" w:space="0" w:color="auto"/>
                    <w:left w:val="none" w:sz="0" w:space="0" w:color="auto"/>
                    <w:bottom w:val="none" w:sz="0" w:space="0" w:color="auto"/>
                    <w:right w:val="none" w:sz="0" w:space="0" w:color="auto"/>
                  </w:divBdr>
                  <w:divsChild>
                    <w:div w:id="1805735364">
                      <w:marLeft w:val="0"/>
                      <w:marRight w:val="0"/>
                      <w:marTop w:val="0"/>
                      <w:marBottom w:val="0"/>
                      <w:divBdr>
                        <w:top w:val="none" w:sz="0" w:space="0" w:color="auto"/>
                        <w:left w:val="none" w:sz="0" w:space="0" w:color="auto"/>
                        <w:bottom w:val="none" w:sz="0" w:space="0" w:color="auto"/>
                        <w:right w:val="none" w:sz="0" w:space="0" w:color="auto"/>
                      </w:divBdr>
                      <w:divsChild>
                        <w:div w:id="1805735283">
                          <w:marLeft w:val="0"/>
                          <w:marRight w:val="0"/>
                          <w:marTop w:val="0"/>
                          <w:marBottom w:val="0"/>
                          <w:divBdr>
                            <w:top w:val="none" w:sz="0" w:space="0" w:color="auto"/>
                            <w:left w:val="none" w:sz="0" w:space="0" w:color="auto"/>
                            <w:bottom w:val="none" w:sz="0" w:space="0" w:color="auto"/>
                            <w:right w:val="none" w:sz="0" w:space="0" w:color="auto"/>
                          </w:divBdr>
                          <w:divsChild>
                            <w:div w:id="180573546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35441">
      <w:marLeft w:val="0"/>
      <w:marRight w:val="0"/>
      <w:marTop w:val="0"/>
      <w:marBottom w:val="0"/>
      <w:divBdr>
        <w:top w:val="none" w:sz="0" w:space="0" w:color="auto"/>
        <w:left w:val="none" w:sz="0" w:space="0" w:color="auto"/>
        <w:bottom w:val="none" w:sz="0" w:space="0" w:color="auto"/>
        <w:right w:val="none" w:sz="0" w:space="0" w:color="auto"/>
      </w:divBdr>
      <w:divsChild>
        <w:div w:id="1805735427">
          <w:marLeft w:val="0"/>
          <w:marRight w:val="0"/>
          <w:marTop w:val="0"/>
          <w:marBottom w:val="0"/>
          <w:divBdr>
            <w:top w:val="none" w:sz="0" w:space="0" w:color="auto"/>
            <w:left w:val="none" w:sz="0" w:space="0" w:color="auto"/>
            <w:bottom w:val="none" w:sz="0" w:space="0" w:color="auto"/>
            <w:right w:val="none" w:sz="0" w:space="0" w:color="auto"/>
          </w:divBdr>
        </w:div>
        <w:div w:id="1805735440">
          <w:marLeft w:val="0"/>
          <w:marRight w:val="0"/>
          <w:marTop w:val="0"/>
          <w:marBottom w:val="0"/>
          <w:divBdr>
            <w:top w:val="none" w:sz="0" w:space="0" w:color="auto"/>
            <w:left w:val="none" w:sz="0" w:space="0" w:color="auto"/>
            <w:bottom w:val="none" w:sz="0" w:space="0" w:color="auto"/>
            <w:right w:val="none" w:sz="0" w:space="0" w:color="auto"/>
          </w:divBdr>
        </w:div>
        <w:div w:id="1805735468">
          <w:marLeft w:val="0"/>
          <w:marRight w:val="0"/>
          <w:marTop w:val="0"/>
          <w:marBottom w:val="0"/>
          <w:divBdr>
            <w:top w:val="none" w:sz="0" w:space="0" w:color="auto"/>
            <w:left w:val="none" w:sz="0" w:space="0" w:color="auto"/>
            <w:bottom w:val="none" w:sz="0" w:space="0" w:color="auto"/>
            <w:right w:val="none" w:sz="0" w:space="0" w:color="auto"/>
          </w:divBdr>
        </w:div>
      </w:divsChild>
    </w:div>
    <w:div w:id="1805735455">
      <w:marLeft w:val="0"/>
      <w:marRight w:val="0"/>
      <w:marTop w:val="0"/>
      <w:marBottom w:val="0"/>
      <w:divBdr>
        <w:top w:val="none" w:sz="0" w:space="0" w:color="auto"/>
        <w:left w:val="none" w:sz="0" w:space="0" w:color="auto"/>
        <w:bottom w:val="none" w:sz="0" w:space="0" w:color="auto"/>
        <w:right w:val="none" w:sz="0" w:space="0" w:color="auto"/>
      </w:divBdr>
      <w:divsChild>
        <w:div w:id="1805735269">
          <w:marLeft w:val="0"/>
          <w:marRight w:val="0"/>
          <w:marTop w:val="0"/>
          <w:marBottom w:val="0"/>
          <w:divBdr>
            <w:top w:val="none" w:sz="0" w:space="0" w:color="auto"/>
            <w:left w:val="none" w:sz="0" w:space="0" w:color="auto"/>
            <w:bottom w:val="none" w:sz="0" w:space="0" w:color="auto"/>
            <w:right w:val="none" w:sz="0" w:space="0" w:color="auto"/>
          </w:divBdr>
          <w:divsChild>
            <w:div w:id="18057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462">
      <w:marLeft w:val="0"/>
      <w:marRight w:val="0"/>
      <w:marTop w:val="0"/>
      <w:marBottom w:val="0"/>
      <w:divBdr>
        <w:top w:val="none" w:sz="0" w:space="0" w:color="auto"/>
        <w:left w:val="none" w:sz="0" w:space="0" w:color="auto"/>
        <w:bottom w:val="none" w:sz="0" w:space="0" w:color="auto"/>
        <w:right w:val="none" w:sz="0" w:space="0" w:color="auto"/>
      </w:divBdr>
    </w:div>
    <w:div w:id="1805735469">
      <w:marLeft w:val="0"/>
      <w:marRight w:val="0"/>
      <w:marTop w:val="0"/>
      <w:marBottom w:val="0"/>
      <w:divBdr>
        <w:top w:val="none" w:sz="0" w:space="0" w:color="auto"/>
        <w:left w:val="none" w:sz="0" w:space="0" w:color="auto"/>
        <w:bottom w:val="none" w:sz="0" w:space="0" w:color="auto"/>
        <w:right w:val="none" w:sz="0" w:space="0" w:color="auto"/>
      </w:divBdr>
      <w:divsChild>
        <w:div w:id="1805735411">
          <w:marLeft w:val="0"/>
          <w:marRight w:val="0"/>
          <w:marTop w:val="0"/>
          <w:marBottom w:val="0"/>
          <w:divBdr>
            <w:top w:val="single" w:sz="2" w:space="0" w:color="2E2E2E"/>
            <w:left w:val="single" w:sz="2" w:space="0" w:color="2E2E2E"/>
            <w:bottom w:val="single" w:sz="2" w:space="0" w:color="2E2E2E"/>
            <w:right w:val="single" w:sz="2" w:space="0" w:color="2E2E2E"/>
          </w:divBdr>
          <w:divsChild>
            <w:div w:id="1805735465">
              <w:marLeft w:val="0"/>
              <w:marRight w:val="0"/>
              <w:marTop w:val="0"/>
              <w:marBottom w:val="0"/>
              <w:divBdr>
                <w:top w:val="single" w:sz="6" w:space="0" w:color="C9C9C9"/>
                <w:left w:val="none" w:sz="0" w:space="0" w:color="auto"/>
                <w:bottom w:val="none" w:sz="0" w:space="0" w:color="auto"/>
                <w:right w:val="none" w:sz="0" w:space="0" w:color="auto"/>
              </w:divBdr>
              <w:divsChild>
                <w:div w:id="1805735431">
                  <w:marLeft w:val="0"/>
                  <w:marRight w:val="0"/>
                  <w:marTop w:val="0"/>
                  <w:marBottom w:val="0"/>
                  <w:divBdr>
                    <w:top w:val="none" w:sz="0" w:space="0" w:color="auto"/>
                    <w:left w:val="none" w:sz="0" w:space="0" w:color="auto"/>
                    <w:bottom w:val="none" w:sz="0" w:space="0" w:color="auto"/>
                    <w:right w:val="none" w:sz="0" w:space="0" w:color="auto"/>
                  </w:divBdr>
                  <w:divsChild>
                    <w:div w:id="1805735277">
                      <w:marLeft w:val="0"/>
                      <w:marRight w:val="0"/>
                      <w:marTop w:val="0"/>
                      <w:marBottom w:val="0"/>
                      <w:divBdr>
                        <w:top w:val="none" w:sz="0" w:space="0" w:color="auto"/>
                        <w:left w:val="none" w:sz="0" w:space="0" w:color="auto"/>
                        <w:bottom w:val="none" w:sz="0" w:space="0" w:color="auto"/>
                        <w:right w:val="none" w:sz="0" w:space="0" w:color="auto"/>
                      </w:divBdr>
                      <w:divsChild>
                        <w:div w:id="1805735318">
                          <w:marLeft w:val="0"/>
                          <w:marRight w:val="0"/>
                          <w:marTop w:val="0"/>
                          <w:marBottom w:val="0"/>
                          <w:divBdr>
                            <w:top w:val="none" w:sz="0" w:space="0" w:color="auto"/>
                            <w:left w:val="none" w:sz="0" w:space="0" w:color="auto"/>
                            <w:bottom w:val="none" w:sz="0" w:space="0" w:color="auto"/>
                            <w:right w:val="none" w:sz="0" w:space="0" w:color="auto"/>
                          </w:divBdr>
                          <w:divsChild>
                            <w:div w:id="18057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35473">
      <w:marLeft w:val="0"/>
      <w:marRight w:val="0"/>
      <w:marTop w:val="0"/>
      <w:marBottom w:val="0"/>
      <w:divBdr>
        <w:top w:val="none" w:sz="0" w:space="0" w:color="auto"/>
        <w:left w:val="none" w:sz="0" w:space="0" w:color="auto"/>
        <w:bottom w:val="none" w:sz="0" w:space="0" w:color="auto"/>
        <w:right w:val="none" w:sz="0" w:space="0" w:color="auto"/>
      </w:divBdr>
      <w:divsChild>
        <w:div w:id="1805735322">
          <w:marLeft w:val="0"/>
          <w:marRight w:val="0"/>
          <w:marTop w:val="0"/>
          <w:marBottom w:val="0"/>
          <w:divBdr>
            <w:top w:val="single" w:sz="2" w:space="0" w:color="2E2E2E"/>
            <w:left w:val="single" w:sz="2" w:space="0" w:color="2E2E2E"/>
            <w:bottom w:val="single" w:sz="2" w:space="0" w:color="2E2E2E"/>
            <w:right w:val="single" w:sz="2" w:space="0" w:color="2E2E2E"/>
          </w:divBdr>
          <w:divsChild>
            <w:div w:id="1805735299">
              <w:marLeft w:val="0"/>
              <w:marRight w:val="0"/>
              <w:marTop w:val="0"/>
              <w:marBottom w:val="0"/>
              <w:divBdr>
                <w:top w:val="single" w:sz="6" w:space="0" w:color="C9C9C9"/>
                <w:left w:val="none" w:sz="0" w:space="0" w:color="auto"/>
                <w:bottom w:val="none" w:sz="0" w:space="0" w:color="auto"/>
                <w:right w:val="none" w:sz="0" w:space="0" w:color="auto"/>
              </w:divBdr>
              <w:divsChild>
                <w:div w:id="1805735452">
                  <w:marLeft w:val="0"/>
                  <w:marRight w:val="0"/>
                  <w:marTop w:val="0"/>
                  <w:marBottom w:val="0"/>
                  <w:divBdr>
                    <w:top w:val="none" w:sz="0" w:space="0" w:color="auto"/>
                    <w:left w:val="none" w:sz="0" w:space="0" w:color="auto"/>
                    <w:bottom w:val="none" w:sz="0" w:space="0" w:color="auto"/>
                    <w:right w:val="none" w:sz="0" w:space="0" w:color="auto"/>
                  </w:divBdr>
                  <w:divsChild>
                    <w:div w:id="1805735306">
                      <w:marLeft w:val="0"/>
                      <w:marRight w:val="0"/>
                      <w:marTop w:val="0"/>
                      <w:marBottom w:val="0"/>
                      <w:divBdr>
                        <w:top w:val="none" w:sz="0" w:space="0" w:color="auto"/>
                        <w:left w:val="none" w:sz="0" w:space="0" w:color="auto"/>
                        <w:bottom w:val="none" w:sz="0" w:space="0" w:color="auto"/>
                        <w:right w:val="none" w:sz="0" w:space="0" w:color="auto"/>
                      </w:divBdr>
                      <w:divsChild>
                        <w:div w:id="1805735356">
                          <w:marLeft w:val="0"/>
                          <w:marRight w:val="0"/>
                          <w:marTop w:val="0"/>
                          <w:marBottom w:val="0"/>
                          <w:divBdr>
                            <w:top w:val="none" w:sz="0" w:space="0" w:color="auto"/>
                            <w:left w:val="none" w:sz="0" w:space="0" w:color="auto"/>
                            <w:bottom w:val="none" w:sz="0" w:space="0" w:color="auto"/>
                            <w:right w:val="none" w:sz="0" w:space="0" w:color="auto"/>
                          </w:divBdr>
                          <w:divsChild>
                            <w:div w:id="1805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35476">
      <w:marLeft w:val="0"/>
      <w:marRight w:val="0"/>
      <w:marTop w:val="0"/>
      <w:marBottom w:val="0"/>
      <w:divBdr>
        <w:top w:val="none" w:sz="0" w:space="0" w:color="auto"/>
        <w:left w:val="none" w:sz="0" w:space="0" w:color="auto"/>
        <w:bottom w:val="none" w:sz="0" w:space="0" w:color="auto"/>
        <w:right w:val="none" w:sz="0" w:space="0" w:color="auto"/>
      </w:divBdr>
      <w:divsChild>
        <w:div w:id="1805735395">
          <w:marLeft w:val="0"/>
          <w:marRight w:val="0"/>
          <w:marTop w:val="0"/>
          <w:marBottom w:val="0"/>
          <w:divBdr>
            <w:top w:val="none" w:sz="0" w:space="0" w:color="auto"/>
            <w:left w:val="none" w:sz="0" w:space="0" w:color="auto"/>
            <w:bottom w:val="none" w:sz="0" w:space="0" w:color="auto"/>
            <w:right w:val="none" w:sz="0" w:space="0" w:color="auto"/>
          </w:divBdr>
          <w:divsChild>
            <w:div w:id="18057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477">
      <w:marLeft w:val="0"/>
      <w:marRight w:val="0"/>
      <w:marTop w:val="0"/>
      <w:marBottom w:val="0"/>
      <w:divBdr>
        <w:top w:val="none" w:sz="0" w:space="0" w:color="auto"/>
        <w:left w:val="none" w:sz="0" w:space="0" w:color="auto"/>
        <w:bottom w:val="none" w:sz="0" w:space="0" w:color="auto"/>
        <w:right w:val="none" w:sz="0" w:space="0" w:color="auto"/>
      </w:divBdr>
      <w:divsChild>
        <w:div w:id="1805735324">
          <w:marLeft w:val="0"/>
          <w:marRight w:val="0"/>
          <w:marTop w:val="0"/>
          <w:marBottom w:val="0"/>
          <w:divBdr>
            <w:top w:val="none" w:sz="0" w:space="0" w:color="auto"/>
            <w:left w:val="none" w:sz="0" w:space="0" w:color="auto"/>
            <w:bottom w:val="none" w:sz="0" w:space="0" w:color="auto"/>
            <w:right w:val="none" w:sz="0" w:space="0" w:color="auto"/>
          </w:divBdr>
          <w:divsChild>
            <w:div w:id="1805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51874">
      <w:bodyDiv w:val="1"/>
      <w:marLeft w:val="0"/>
      <w:marRight w:val="0"/>
      <w:marTop w:val="0"/>
      <w:marBottom w:val="0"/>
      <w:divBdr>
        <w:top w:val="none" w:sz="0" w:space="0" w:color="auto"/>
        <w:left w:val="none" w:sz="0" w:space="0" w:color="auto"/>
        <w:bottom w:val="none" w:sz="0" w:space="0" w:color="auto"/>
        <w:right w:val="none" w:sz="0" w:space="0" w:color="auto"/>
      </w:divBdr>
    </w:div>
    <w:div w:id="1984309685">
      <w:bodyDiv w:val="1"/>
      <w:marLeft w:val="0"/>
      <w:marRight w:val="0"/>
      <w:marTop w:val="0"/>
      <w:marBottom w:val="0"/>
      <w:divBdr>
        <w:top w:val="none" w:sz="0" w:space="0" w:color="auto"/>
        <w:left w:val="none" w:sz="0" w:space="0" w:color="auto"/>
        <w:bottom w:val="none" w:sz="0" w:space="0" w:color="auto"/>
        <w:right w:val="none" w:sz="0" w:space="0" w:color="auto"/>
      </w:divBdr>
      <w:divsChild>
        <w:div w:id="37516309">
          <w:marLeft w:val="0"/>
          <w:marRight w:val="0"/>
          <w:marTop w:val="0"/>
          <w:marBottom w:val="0"/>
          <w:divBdr>
            <w:top w:val="none" w:sz="0" w:space="0" w:color="auto"/>
            <w:left w:val="none" w:sz="0" w:space="0" w:color="auto"/>
            <w:bottom w:val="none" w:sz="0" w:space="0" w:color="auto"/>
            <w:right w:val="none" w:sz="0" w:space="0" w:color="auto"/>
          </w:divBdr>
        </w:div>
        <w:div w:id="1795128414">
          <w:marLeft w:val="0"/>
          <w:marRight w:val="0"/>
          <w:marTop w:val="0"/>
          <w:marBottom w:val="0"/>
          <w:divBdr>
            <w:top w:val="none" w:sz="0" w:space="0" w:color="auto"/>
            <w:left w:val="none" w:sz="0" w:space="0" w:color="auto"/>
            <w:bottom w:val="none" w:sz="0" w:space="0" w:color="auto"/>
            <w:right w:val="none" w:sz="0" w:space="0" w:color="auto"/>
          </w:divBdr>
        </w:div>
        <w:div w:id="1067146834">
          <w:marLeft w:val="0"/>
          <w:marRight w:val="0"/>
          <w:marTop w:val="0"/>
          <w:marBottom w:val="0"/>
          <w:divBdr>
            <w:top w:val="none" w:sz="0" w:space="0" w:color="auto"/>
            <w:left w:val="none" w:sz="0" w:space="0" w:color="auto"/>
            <w:bottom w:val="none" w:sz="0" w:space="0" w:color="auto"/>
            <w:right w:val="none" w:sz="0" w:space="0" w:color="auto"/>
          </w:divBdr>
        </w:div>
        <w:div w:id="305479404">
          <w:marLeft w:val="0"/>
          <w:marRight w:val="0"/>
          <w:marTop w:val="0"/>
          <w:marBottom w:val="0"/>
          <w:divBdr>
            <w:top w:val="none" w:sz="0" w:space="0" w:color="auto"/>
            <w:left w:val="none" w:sz="0" w:space="0" w:color="auto"/>
            <w:bottom w:val="none" w:sz="0" w:space="0" w:color="auto"/>
            <w:right w:val="none" w:sz="0" w:space="0" w:color="auto"/>
          </w:divBdr>
        </w:div>
        <w:div w:id="97600416">
          <w:marLeft w:val="0"/>
          <w:marRight w:val="0"/>
          <w:marTop w:val="0"/>
          <w:marBottom w:val="0"/>
          <w:divBdr>
            <w:top w:val="none" w:sz="0" w:space="0" w:color="auto"/>
            <w:left w:val="none" w:sz="0" w:space="0" w:color="auto"/>
            <w:bottom w:val="none" w:sz="0" w:space="0" w:color="auto"/>
            <w:right w:val="none" w:sz="0" w:space="0" w:color="auto"/>
          </w:divBdr>
        </w:div>
        <w:div w:id="1777600333">
          <w:marLeft w:val="0"/>
          <w:marRight w:val="0"/>
          <w:marTop w:val="0"/>
          <w:marBottom w:val="0"/>
          <w:divBdr>
            <w:top w:val="none" w:sz="0" w:space="0" w:color="auto"/>
            <w:left w:val="none" w:sz="0" w:space="0" w:color="auto"/>
            <w:bottom w:val="none" w:sz="0" w:space="0" w:color="auto"/>
            <w:right w:val="none" w:sz="0" w:space="0" w:color="auto"/>
          </w:divBdr>
        </w:div>
        <w:div w:id="401755739">
          <w:marLeft w:val="0"/>
          <w:marRight w:val="0"/>
          <w:marTop w:val="0"/>
          <w:marBottom w:val="0"/>
          <w:divBdr>
            <w:top w:val="none" w:sz="0" w:space="0" w:color="auto"/>
            <w:left w:val="none" w:sz="0" w:space="0" w:color="auto"/>
            <w:bottom w:val="none" w:sz="0" w:space="0" w:color="auto"/>
            <w:right w:val="none" w:sz="0" w:space="0" w:color="auto"/>
          </w:divBdr>
        </w:div>
        <w:div w:id="727072449">
          <w:marLeft w:val="0"/>
          <w:marRight w:val="0"/>
          <w:marTop w:val="0"/>
          <w:marBottom w:val="0"/>
          <w:divBdr>
            <w:top w:val="none" w:sz="0" w:space="0" w:color="auto"/>
            <w:left w:val="none" w:sz="0" w:space="0" w:color="auto"/>
            <w:bottom w:val="none" w:sz="0" w:space="0" w:color="auto"/>
            <w:right w:val="none" w:sz="0" w:space="0" w:color="auto"/>
          </w:divBdr>
        </w:div>
        <w:div w:id="197860056">
          <w:marLeft w:val="0"/>
          <w:marRight w:val="0"/>
          <w:marTop w:val="0"/>
          <w:marBottom w:val="0"/>
          <w:divBdr>
            <w:top w:val="none" w:sz="0" w:space="0" w:color="auto"/>
            <w:left w:val="none" w:sz="0" w:space="0" w:color="auto"/>
            <w:bottom w:val="none" w:sz="0" w:space="0" w:color="auto"/>
            <w:right w:val="none" w:sz="0" w:space="0" w:color="auto"/>
          </w:divBdr>
        </w:div>
        <w:div w:id="1717125102">
          <w:marLeft w:val="0"/>
          <w:marRight w:val="0"/>
          <w:marTop w:val="0"/>
          <w:marBottom w:val="0"/>
          <w:divBdr>
            <w:top w:val="none" w:sz="0" w:space="0" w:color="auto"/>
            <w:left w:val="none" w:sz="0" w:space="0" w:color="auto"/>
            <w:bottom w:val="none" w:sz="0" w:space="0" w:color="auto"/>
            <w:right w:val="none" w:sz="0" w:space="0" w:color="auto"/>
          </w:divBdr>
        </w:div>
        <w:div w:id="712920886">
          <w:marLeft w:val="0"/>
          <w:marRight w:val="0"/>
          <w:marTop w:val="0"/>
          <w:marBottom w:val="0"/>
          <w:divBdr>
            <w:top w:val="none" w:sz="0" w:space="0" w:color="auto"/>
            <w:left w:val="none" w:sz="0" w:space="0" w:color="auto"/>
            <w:bottom w:val="none" w:sz="0" w:space="0" w:color="auto"/>
            <w:right w:val="none" w:sz="0" w:space="0" w:color="auto"/>
          </w:divBdr>
        </w:div>
        <w:div w:id="1493914775">
          <w:marLeft w:val="0"/>
          <w:marRight w:val="0"/>
          <w:marTop w:val="0"/>
          <w:marBottom w:val="0"/>
          <w:divBdr>
            <w:top w:val="none" w:sz="0" w:space="0" w:color="auto"/>
            <w:left w:val="none" w:sz="0" w:space="0" w:color="auto"/>
            <w:bottom w:val="none" w:sz="0" w:space="0" w:color="auto"/>
            <w:right w:val="none" w:sz="0" w:space="0" w:color="auto"/>
          </w:divBdr>
        </w:div>
        <w:div w:id="969745509">
          <w:marLeft w:val="0"/>
          <w:marRight w:val="0"/>
          <w:marTop w:val="0"/>
          <w:marBottom w:val="0"/>
          <w:divBdr>
            <w:top w:val="none" w:sz="0" w:space="0" w:color="auto"/>
            <w:left w:val="none" w:sz="0" w:space="0" w:color="auto"/>
            <w:bottom w:val="none" w:sz="0" w:space="0" w:color="auto"/>
            <w:right w:val="none" w:sz="0" w:space="0" w:color="auto"/>
          </w:divBdr>
        </w:div>
        <w:div w:id="1026832285">
          <w:marLeft w:val="0"/>
          <w:marRight w:val="0"/>
          <w:marTop w:val="0"/>
          <w:marBottom w:val="0"/>
          <w:divBdr>
            <w:top w:val="none" w:sz="0" w:space="0" w:color="auto"/>
            <w:left w:val="none" w:sz="0" w:space="0" w:color="auto"/>
            <w:bottom w:val="none" w:sz="0" w:space="0" w:color="auto"/>
            <w:right w:val="none" w:sz="0" w:space="0" w:color="auto"/>
          </w:divBdr>
        </w:div>
        <w:div w:id="611129000">
          <w:marLeft w:val="0"/>
          <w:marRight w:val="0"/>
          <w:marTop w:val="0"/>
          <w:marBottom w:val="0"/>
          <w:divBdr>
            <w:top w:val="none" w:sz="0" w:space="0" w:color="auto"/>
            <w:left w:val="none" w:sz="0" w:space="0" w:color="auto"/>
            <w:bottom w:val="none" w:sz="0" w:space="0" w:color="auto"/>
            <w:right w:val="none" w:sz="0" w:space="0" w:color="auto"/>
          </w:divBdr>
        </w:div>
        <w:div w:id="874923815">
          <w:marLeft w:val="0"/>
          <w:marRight w:val="0"/>
          <w:marTop w:val="0"/>
          <w:marBottom w:val="0"/>
          <w:divBdr>
            <w:top w:val="none" w:sz="0" w:space="0" w:color="auto"/>
            <w:left w:val="none" w:sz="0" w:space="0" w:color="auto"/>
            <w:bottom w:val="none" w:sz="0" w:space="0" w:color="auto"/>
            <w:right w:val="none" w:sz="0" w:space="0" w:color="auto"/>
          </w:divBdr>
        </w:div>
        <w:div w:id="1223518634">
          <w:marLeft w:val="0"/>
          <w:marRight w:val="0"/>
          <w:marTop w:val="0"/>
          <w:marBottom w:val="0"/>
          <w:divBdr>
            <w:top w:val="none" w:sz="0" w:space="0" w:color="auto"/>
            <w:left w:val="none" w:sz="0" w:space="0" w:color="auto"/>
            <w:bottom w:val="none" w:sz="0" w:space="0" w:color="auto"/>
            <w:right w:val="none" w:sz="0" w:space="0" w:color="auto"/>
          </w:divBdr>
        </w:div>
        <w:div w:id="1279876293">
          <w:marLeft w:val="0"/>
          <w:marRight w:val="0"/>
          <w:marTop w:val="0"/>
          <w:marBottom w:val="0"/>
          <w:divBdr>
            <w:top w:val="none" w:sz="0" w:space="0" w:color="auto"/>
            <w:left w:val="none" w:sz="0" w:space="0" w:color="auto"/>
            <w:bottom w:val="none" w:sz="0" w:space="0" w:color="auto"/>
            <w:right w:val="none" w:sz="0" w:space="0" w:color="auto"/>
          </w:divBdr>
        </w:div>
        <w:div w:id="460421710">
          <w:marLeft w:val="0"/>
          <w:marRight w:val="0"/>
          <w:marTop w:val="0"/>
          <w:marBottom w:val="0"/>
          <w:divBdr>
            <w:top w:val="none" w:sz="0" w:space="0" w:color="auto"/>
            <w:left w:val="none" w:sz="0" w:space="0" w:color="auto"/>
            <w:bottom w:val="none" w:sz="0" w:space="0" w:color="auto"/>
            <w:right w:val="none" w:sz="0" w:space="0" w:color="auto"/>
          </w:divBdr>
        </w:div>
        <w:div w:id="1034696850">
          <w:marLeft w:val="0"/>
          <w:marRight w:val="0"/>
          <w:marTop w:val="0"/>
          <w:marBottom w:val="0"/>
          <w:divBdr>
            <w:top w:val="none" w:sz="0" w:space="0" w:color="auto"/>
            <w:left w:val="none" w:sz="0" w:space="0" w:color="auto"/>
            <w:bottom w:val="none" w:sz="0" w:space="0" w:color="auto"/>
            <w:right w:val="none" w:sz="0" w:space="0" w:color="auto"/>
          </w:divBdr>
        </w:div>
        <w:div w:id="1291976829">
          <w:marLeft w:val="0"/>
          <w:marRight w:val="0"/>
          <w:marTop w:val="0"/>
          <w:marBottom w:val="0"/>
          <w:divBdr>
            <w:top w:val="none" w:sz="0" w:space="0" w:color="auto"/>
            <w:left w:val="none" w:sz="0" w:space="0" w:color="auto"/>
            <w:bottom w:val="none" w:sz="0" w:space="0" w:color="auto"/>
            <w:right w:val="none" w:sz="0" w:space="0" w:color="auto"/>
          </w:divBdr>
        </w:div>
        <w:div w:id="1315835237">
          <w:marLeft w:val="0"/>
          <w:marRight w:val="0"/>
          <w:marTop w:val="0"/>
          <w:marBottom w:val="0"/>
          <w:divBdr>
            <w:top w:val="none" w:sz="0" w:space="0" w:color="auto"/>
            <w:left w:val="none" w:sz="0" w:space="0" w:color="auto"/>
            <w:bottom w:val="none" w:sz="0" w:space="0" w:color="auto"/>
            <w:right w:val="none" w:sz="0" w:space="0" w:color="auto"/>
          </w:divBdr>
        </w:div>
        <w:div w:id="1945306905">
          <w:marLeft w:val="0"/>
          <w:marRight w:val="0"/>
          <w:marTop w:val="0"/>
          <w:marBottom w:val="0"/>
          <w:divBdr>
            <w:top w:val="none" w:sz="0" w:space="0" w:color="auto"/>
            <w:left w:val="none" w:sz="0" w:space="0" w:color="auto"/>
            <w:bottom w:val="none" w:sz="0" w:space="0" w:color="auto"/>
            <w:right w:val="none" w:sz="0" w:space="0" w:color="auto"/>
          </w:divBdr>
        </w:div>
        <w:div w:id="1571430387">
          <w:marLeft w:val="0"/>
          <w:marRight w:val="0"/>
          <w:marTop w:val="0"/>
          <w:marBottom w:val="0"/>
          <w:divBdr>
            <w:top w:val="none" w:sz="0" w:space="0" w:color="auto"/>
            <w:left w:val="none" w:sz="0" w:space="0" w:color="auto"/>
            <w:bottom w:val="none" w:sz="0" w:space="0" w:color="auto"/>
            <w:right w:val="none" w:sz="0" w:space="0" w:color="auto"/>
          </w:divBdr>
        </w:div>
        <w:div w:id="1368019903">
          <w:marLeft w:val="0"/>
          <w:marRight w:val="0"/>
          <w:marTop w:val="0"/>
          <w:marBottom w:val="0"/>
          <w:divBdr>
            <w:top w:val="none" w:sz="0" w:space="0" w:color="auto"/>
            <w:left w:val="none" w:sz="0" w:space="0" w:color="auto"/>
            <w:bottom w:val="none" w:sz="0" w:space="0" w:color="auto"/>
            <w:right w:val="none" w:sz="0" w:space="0" w:color="auto"/>
          </w:divBdr>
        </w:div>
        <w:div w:id="2043893578">
          <w:marLeft w:val="0"/>
          <w:marRight w:val="0"/>
          <w:marTop w:val="0"/>
          <w:marBottom w:val="0"/>
          <w:divBdr>
            <w:top w:val="none" w:sz="0" w:space="0" w:color="auto"/>
            <w:left w:val="none" w:sz="0" w:space="0" w:color="auto"/>
            <w:bottom w:val="none" w:sz="0" w:space="0" w:color="auto"/>
            <w:right w:val="none" w:sz="0" w:space="0" w:color="auto"/>
          </w:divBdr>
        </w:div>
        <w:div w:id="1546871697">
          <w:marLeft w:val="0"/>
          <w:marRight w:val="0"/>
          <w:marTop w:val="0"/>
          <w:marBottom w:val="0"/>
          <w:divBdr>
            <w:top w:val="none" w:sz="0" w:space="0" w:color="auto"/>
            <w:left w:val="none" w:sz="0" w:space="0" w:color="auto"/>
            <w:bottom w:val="none" w:sz="0" w:space="0" w:color="auto"/>
            <w:right w:val="none" w:sz="0" w:space="0" w:color="auto"/>
          </w:divBdr>
        </w:div>
        <w:div w:id="1708214985">
          <w:marLeft w:val="0"/>
          <w:marRight w:val="0"/>
          <w:marTop w:val="0"/>
          <w:marBottom w:val="0"/>
          <w:divBdr>
            <w:top w:val="none" w:sz="0" w:space="0" w:color="auto"/>
            <w:left w:val="none" w:sz="0" w:space="0" w:color="auto"/>
            <w:bottom w:val="none" w:sz="0" w:space="0" w:color="auto"/>
            <w:right w:val="none" w:sz="0" w:space="0" w:color="auto"/>
          </w:divBdr>
        </w:div>
        <w:div w:id="489563977">
          <w:marLeft w:val="0"/>
          <w:marRight w:val="0"/>
          <w:marTop w:val="0"/>
          <w:marBottom w:val="0"/>
          <w:divBdr>
            <w:top w:val="none" w:sz="0" w:space="0" w:color="auto"/>
            <w:left w:val="none" w:sz="0" w:space="0" w:color="auto"/>
            <w:bottom w:val="none" w:sz="0" w:space="0" w:color="auto"/>
            <w:right w:val="none" w:sz="0" w:space="0" w:color="auto"/>
          </w:divBdr>
        </w:div>
        <w:div w:id="469519006">
          <w:marLeft w:val="0"/>
          <w:marRight w:val="0"/>
          <w:marTop w:val="0"/>
          <w:marBottom w:val="0"/>
          <w:divBdr>
            <w:top w:val="none" w:sz="0" w:space="0" w:color="auto"/>
            <w:left w:val="none" w:sz="0" w:space="0" w:color="auto"/>
            <w:bottom w:val="none" w:sz="0" w:space="0" w:color="auto"/>
            <w:right w:val="none" w:sz="0" w:space="0" w:color="auto"/>
          </w:divBdr>
        </w:div>
        <w:div w:id="989750921">
          <w:marLeft w:val="0"/>
          <w:marRight w:val="0"/>
          <w:marTop w:val="0"/>
          <w:marBottom w:val="0"/>
          <w:divBdr>
            <w:top w:val="none" w:sz="0" w:space="0" w:color="auto"/>
            <w:left w:val="none" w:sz="0" w:space="0" w:color="auto"/>
            <w:bottom w:val="none" w:sz="0" w:space="0" w:color="auto"/>
            <w:right w:val="none" w:sz="0" w:space="0" w:color="auto"/>
          </w:divBdr>
        </w:div>
        <w:div w:id="766657123">
          <w:marLeft w:val="0"/>
          <w:marRight w:val="0"/>
          <w:marTop w:val="0"/>
          <w:marBottom w:val="0"/>
          <w:divBdr>
            <w:top w:val="none" w:sz="0" w:space="0" w:color="auto"/>
            <w:left w:val="none" w:sz="0" w:space="0" w:color="auto"/>
            <w:bottom w:val="none" w:sz="0" w:space="0" w:color="auto"/>
            <w:right w:val="none" w:sz="0" w:space="0" w:color="auto"/>
          </w:divBdr>
        </w:div>
        <w:div w:id="2049059564">
          <w:marLeft w:val="0"/>
          <w:marRight w:val="0"/>
          <w:marTop w:val="0"/>
          <w:marBottom w:val="0"/>
          <w:divBdr>
            <w:top w:val="none" w:sz="0" w:space="0" w:color="auto"/>
            <w:left w:val="none" w:sz="0" w:space="0" w:color="auto"/>
            <w:bottom w:val="none" w:sz="0" w:space="0" w:color="auto"/>
            <w:right w:val="none" w:sz="0" w:space="0" w:color="auto"/>
          </w:divBdr>
        </w:div>
        <w:div w:id="711423067">
          <w:marLeft w:val="0"/>
          <w:marRight w:val="0"/>
          <w:marTop w:val="0"/>
          <w:marBottom w:val="0"/>
          <w:divBdr>
            <w:top w:val="none" w:sz="0" w:space="0" w:color="auto"/>
            <w:left w:val="none" w:sz="0" w:space="0" w:color="auto"/>
            <w:bottom w:val="none" w:sz="0" w:space="0" w:color="auto"/>
            <w:right w:val="none" w:sz="0" w:space="0" w:color="auto"/>
          </w:divBdr>
        </w:div>
        <w:div w:id="2059543944">
          <w:marLeft w:val="0"/>
          <w:marRight w:val="0"/>
          <w:marTop w:val="0"/>
          <w:marBottom w:val="0"/>
          <w:divBdr>
            <w:top w:val="none" w:sz="0" w:space="0" w:color="auto"/>
            <w:left w:val="none" w:sz="0" w:space="0" w:color="auto"/>
            <w:bottom w:val="none" w:sz="0" w:space="0" w:color="auto"/>
            <w:right w:val="none" w:sz="0" w:space="0" w:color="auto"/>
          </w:divBdr>
        </w:div>
        <w:div w:id="1593662731">
          <w:marLeft w:val="0"/>
          <w:marRight w:val="0"/>
          <w:marTop w:val="0"/>
          <w:marBottom w:val="0"/>
          <w:divBdr>
            <w:top w:val="none" w:sz="0" w:space="0" w:color="auto"/>
            <w:left w:val="none" w:sz="0" w:space="0" w:color="auto"/>
            <w:bottom w:val="none" w:sz="0" w:space="0" w:color="auto"/>
            <w:right w:val="none" w:sz="0" w:space="0" w:color="auto"/>
          </w:divBdr>
        </w:div>
        <w:div w:id="294873317">
          <w:marLeft w:val="0"/>
          <w:marRight w:val="0"/>
          <w:marTop w:val="0"/>
          <w:marBottom w:val="0"/>
          <w:divBdr>
            <w:top w:val="none" w:sz="0" w:space="0" w:color="auto"/>
            <w:left w:val="none" w:sz="0" w:space="0" w:color="auto"/>
            <w:bottom w:val="none" w:sz="0" w:space="0" w:color="auto"/>
            <w:right w:val="none" w:sz="0" w:space="0" w:color="auto"/>
          </w:divBdr>
        </w:div>
        <w:div w:id="860515739">
          <w:marLeft w:val="0"/>
          <w:marRight w:val="0"/>
          <w:marTop w:val="0"/>
          <w:marBottom w:val="0"/>
          <w:divBdr>
            <w:top w:val="none" w:sz="0" w:space="0" w:color="auto"/>
            <w:left w:val="none" w:sz="0" w:space="0" w:color="auto"/>
            <w:bottom w:val="none" w:sz="0" w:space="0" w:color="auto"/>
            <w:right w:val="none" w:sz="0" w:space="0" w:color="auto"/>
          </w:divBdr>
        </w:div>
        <w:div w:id="113326037">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696955504">
          <w:marLeft w:val="0"/>
          <w:marRight w:val="0"/>
          <w:marTop w:val="0"/>
          <w:marBottom w:val="0"/>
          <w:divBdr>
            <w:top w:val="none" w:sz="0" w:space="0" w:color="auto"/>
            <w:left w:val="none" w:sz="0" w:space="0" w:color="auto"/>
            <w:bottom w:val="none" w:sz="0" w:space="0" w:color="auto"/>
            <w:right w:val="none" w:sz="0" w:space="0" w:color="auto"/>
          </w:divBdr>
        </w:div>
        <w:div w:id="1863011050">
          <w:marLeft w:val="0"/>
          <w:marRight w:val="0"/>
          <w:marTop w:val="0"/>
          <w:marBottom w:val="0"/>
          <w:divBdr>
            <w:top w:val="none" w:sz="0" w:space="0" w:color="auto"/>
            <w:left w:val="none" w:sz="0" w:space="0" w:color="auto"/>
            <w:bottom w:val="none" w:sz="0" w:space="0" w:color="auto"/>
            <w:right w:val="none" w:sz="0" w:space="0" w:color="auto"/>
          </w:divBdr>
        </w:div>
        <w:div w:id="394475658">
          <w:marLeft w:val="0"/>
          <w:marRight w:val="0"/>
          <w:marTop w:val="0"/>
          <w:marBottom w:val="0"/>
          <w:divBdr>
            <w:top w:val="none" w:sz="0" w:space="0" w:color="auto"/>
            <w:left w:val="none" w:sz="0" w:space="0" w:color="auto"/>
            <w:bottom w:val="none" w:sz="0" w:space="0" w:color="auto"/>
            <w:right w:val="none" w:sz="0" w:space="0" w:color="auto"/>
          </w:divBdr>
        </w:div>
        <w:div w:id="379136115">
          <w:marLeft w:val="0"/>
          <w:marRight w:val="0"/>
          <w:marTop w:val="0"/>
          <w:marBottom w:val="0"/>
          <w:divBdr>
            <w:top w:val="none" w:sz="0" w:space="0" w:color="auto"/>
            <w:left w:val="none" w:sz="0" w:space="0" w:color="auto"/>
            <w:bottom w:val="none" w:sz="0" w:space="0" w:color="auto"/>
            <w:right w:val="none" w:sz="0" w:space="0" w:color="auto"/>
          </w:divBdr>
        </w:div>
        <w:div w:id="1454978357">
          <w:marLeft w:val="0"/>
          <w:marRight w:val="0"/>
          <w:marTop w:val="0"/>
          <w:marBottom w:val="0"/>
          <w:divBdr>
            <w:top w:val="none" w:sz="0" w:space="0" w:color="auto"/>
            <w:left w:val="none" w:sz="0" w:space="0" w:color="auto"/>
            <w:bottom w:val="none" w:sz="0" w:space="0" w:color="auto"/>
            <w:right w:val="none" w:sz="0" w:space="0" w:color="auto"/>
          </w:divBdr>
        </w:div>
        <w:div w:id="962805529">
          <w:marLeft w:val="0"/>
          <w:marRight w:val="0"/>
          <w:marTop w:val="0"/>
          <w:marBottom w:val="0"/>
          <w:divBdr>
            <w:top w:val="none" w:sz="0" w:space="0" w:color="auto"/>
            <w:left w:val="none" w:sz="0" w:space="0" w:color="auto"/>
            <w:bottom w:val="none" w:sz="0" w:space="0" w:color="auto"/>
            <w:right w:val="none" w:sz="0" w:space="0" w:color="auto"/>
          </w:divBdr>
        </w:div>
        <w:div w:id="1079985817">
          <w:marLeft w:val="0"/>
          <w:marRight w:val="0"/>
          <w:marTop w:val="0"/>
          <w:marBottom w:val="0"/>
          <w:divBdr>
            <w:top w:val="none" w:sz="0" w:space="0" w:color="auto"/>
            <w:left w:val="none" w:sz="0" w:space="0" w:color="auto"/>
            <w:bottom w:val="none" w:sz="0" w:space="0" w:color="auto"/>
            <w:right w:val="none" w:sz="0" w:space="0" w:color="auto"/>
          </w:divBdr>
        </w:div>
        <w:div w:id="2084569704">
          <w:marLeft w:val="0"/>
          <w:marRight w:val="0"/>
          <w:marTop w:val="0"/>
          <w:marBottom w:val="0"/>
          <w:divBdr>
            <w:top w:val="none" w:sz="0" w:space="0" w:color="auto"/>
            <w:left w:val="none" w:sz="0" w:space="0" w:color="auto"/>
            <w:bottom w:val="none" w:sz="0" w:space="0" w:color="auto"/>
            <w:right w:val="none" w:sz="0" w:space="0" w:color="auto"/>
          </w:divBdr>
        </w:div>
        <w:div w:id="1674838090">
          <w:marLeft w:val="0"/>
          <w:marRight w:val="0"/>
          <w:marTop w:val="0"/>
          <w:marBottom w:val="0"/>
          <w:divBdr>
            <w:top w:val="none" w:sz="0" w:space="0" w:color="auto"/>
            <w:left w:val="none" w:sz="0" w:space="0" w:color="auto"/>
            <w:bottom w:val="none" w:sz="0" w:space="0" w:color="auto"/>
            <w:right w:val="none" w:sz="0" w:space="0" w:color="auto"/>
          </w:divBdr>
        </w:div>
        <w:div w:id="495268283">
          <w:marLeft w:val="0"/>
          <w:marRight w:val="0"/>
          <w:marTop w:val="0"/>
          <w:marBottom w:val="0"/>
          <w:divBdr>
            <w:top w:val="none" w:sz="0" w:space="0" w:color="auto"/>
            <w:left w:val="none" w:sz="0" w:space="0" w:color="auto"/>
            <w:bottom w:val="none" w:sz="0" w:space="0" w:color="auto"/>
            <w:right w:val="none" w:sz="0" w:space="0" w:color="auto"/>
          </w:divBdr>
        </w:div>
        <w:div w:id="1606032406">
          <w:marLeft w:val="0"/>
          <w:marRight w:val="0"/>
          <w:marTop w:val="0"/>
          <w:marBottom w:val="0"/>
          <w:divBdr>
            <w:top w:val="none" w:sz="0" w:space="0" w:color="auto"/>
            <w:left w:val="none" w:sz="0" w:space="0" w:color="auto"/>
            <w:bottom w:val="none" w:sz="0" w:space="0" w:color="auto"/>
            <w:right w:val="none" w:sz="0" w:space="0" w:color="auto"/>
          </w:divBdr>
        </w:div>
        <w:div w:id="1984382922">
          <w:marLeft w:val="0"/>
          <w:marRight w:val="0"/>
          <w:marTop w:val="0"/>
          <w:marBottom w:val="0"/>
          <w:divBdr>
            <w:top w:val="none" w:sz="0" w:space="0" w:color="auto"/>
            <w:left w:val="none" w:sz="0" w:space="0" w:color="auto"/>
            <w:bottom w:val="none" w:sz="0" w:space="0" w:color="auto"/>
            <w:right w:val="none" w:sz="0" w:space="0" w:color="auto"/>
          </w:divBdr>
        </w:div>
        <w:div w:id="590503737">
          <w:marLeft w:val="0"/>
          <w:marRight w:val="0"/>
          <w:marTop w:val="0"/>
          <w:marBottom w:val="0"/>
          <w:divBdr>
            <w:top w:val="none" w:sz="0" w:space="0" w:color="auto"/>
            <w:left w:val="none" w:sz="0" w:space="0" w:color="auto"/>
            <w:bottom w:val="none" w:sz="0" w:space="0" w:color="auto"/>
            <w:right w:val="none" w:sz="0" w:space="0" w:color="auto"/>
          </w:divBdr>
        </w:div>
        <w:div w:id="1045324890">
          <w:marLeft w:val="0"/>
          <w:marRight w:val="0"/>
          <w:marTop w:val="0"/>
          <w:marBottom w:val="0"/>
          <w:divBdr>
            <w:top w:val="none" w:sz="0" w:space="0" w:color="auto"/>
            <w:left w:val="none" w:sz="0" w:space="0" w:color="auto"/>
            <w:bottom w:val="none" w:sz="0" w:space="0" w:color="auto"/>
            <w:right w:val="none" w:sz="0" w:space="0" w:color="auto"/>
          </w:divBdr>
        </w:div>
        <w:div w:id="2077580792">
          <w:marLeft w:val="0"/>
          <w:marRight w:val="0"/>
          <w:marTop w:val="0"/>
          <w:marBottom w:val="0"/>
          <w:divBdr>
            <w:top w:val="none" w:sz="0" w:space="0" w:color="auto"/>
            <w:left w:val="none" w:sz="0" w:space="0" w:color="auto"/>
            <w:bottom w:val="none" w:sz="0" w:space="0" w:color="auto"/>
            <w:right w:val="none" w:sz="0" w:space="0" w:color="auto"/>
          </w:divBdr>
        </w:div>
        <w:div w:id="327560801">
          <w:marLeft w:val="0"/>
          <w:marRight w:val="0"/>
          <w:marTop w:val="0"/>
          <w:marBottom w:val="0"/>
          <w:divBdr>
            <w:top w:val="none" w:sz="0" w:space="0" w:color="auto"/>
            <w:left w:val="none" w:sz="0" w:space="0" w:color="auto"/>
            <w:bottom w:val="none" w:sz="0" w:space="0" w:color="auto"/>
            <w:right w:val="none" w:sz="0" w:space="0" w:color="auto"/>
          </w:divBdr>
        </w:div>
        <w:div w:id="1259488770">
          <w:marLeft w:val="0"/>
          <w:marRight w:val="0"/>
          <w:marTop w:val="0"/>
          <w:marBottom w:val="0"/>
          <w:divBdr>
            <w:top w:val="none" w:sz="0" w:space="0" w:color="auto"/>
            <w:left w:val="none" w:sz="0" w:space="0" w:color="auto"/>
            <w:bottom w:val="none" w:sz="0" w:space="0" w:color="auto"/>
            <w:right w:val="none" w:sz="0" w:space="0" w:color="auto"/>
          </w:divBdr>
        </w:div>
        <w:div w:id="1443767495">
          <w:marLeft w:val="0"/>
          <w:marRight w:val="0"/>
          <w:marTop w:val="0"/>
          <w:marBottom w:val="0"/>
          <w:divBdr>
            <w:top w:val="none" w:sz="0" w:space="0" w:color="auto"/>
            <w:left w:val="none" w:sz="0" w:space="0" w:color="auto"/>
            <w:bottom w:val="none" w:sz="0" w:space="0" w:color="auto"/>
            <w:right w:val="none" w:sz="0" w:space="0" w:color="auto"/>
          </w:divBdr>
        </w:div>
        <w:div w:id="47536159">
          <w:marLeft w:val="0"/>
          <w:marRight w:val="0"/>
          <w:marTop w:val="0"/>
          <w:marBottom w:val="0"/>
          <w:divBdr>
            <w:top w:val="none" w:sz="0" w:space="0" w:color="auto"/>
            <w:left w:val="none" w:sz="0" w:space="0" w:color="auto"/>
            <w:bottom w:val="none" w:sz="0" w:space="0" w:color="auto"/>
            <w:right w:val="none" w:sz="0" w:space="0" w:color="auto"/>
          </w:divBdr>
        </w:div>
        <w:div w:id="907886250">
          <w:marLeft w:val="0"/>
          <w:marRight w:val="0"/>
          <w:marTop w:val="0"/>
          <w:marBottom w:val="0"/>
          <w:divBdr>
            <w:top w:val="none" w:sz="0" w:space="0" w:color="auto"/>
            <w:left w:val="none" w:sz="0" w:space="0" w:color="auto"/>
            <w:bottom w:val="none" w:sz="0" w:space="0" w:color="auto"/>
            <w:right w:val="none" w:sz="0" w:space="0" w:color="auto"/>
          </w:divBdr>
        </w:div>
        <w:div w:id="552733804">
          <w:marLeft w:val="0"/>
          <w:marRight w:val="0"/>
          <w:marTop w:val="0"/>
          <w:marBottom w:val="0"/>
          <w:divBdr>
            <w:top w:val="none" w:sz="0" w:space="0" w:color="auto"/>
            <w:left w:val="none" w:sz="0" w:space="0" w:color="auto"/>
            <w:bottom w:val="none" w:sz="0" w:space="0" w:color="auto"/>
            <w:right w:val="none" w:sz="0" w:space="0" w:color="auto"/>
          </w:divBdr>
        </w:div>
        <w:div w:id="702637004">
          <w:marLeft w:val="0"/>
          <w:marRight w:val="0"/>
          <w:marTop w:val="0"/>
          <w:marBottom w:val="0"/>
          <w:divBdr>
            <w:top w:val="none" w:sz="0" w:space="0" w:color="auto"/>
            <w:left w:val="none" w:sz="0" w:space="0" w:color="auto"/>
            <w:bottom w:val="none" w:sz="0" w:space="0" w:color="auto"/>
            <w:right w:val="none" w:sz="0" w:space="0" w:color="auto"/>
          </w:divBdr>
        </w:div>
        <w:div w:id="665982177">
          <w:marLeft w:val="0"/>
          <w:marRight w:val="0"/>
          <w:marTop w:val="0"/>
          <w:marBottom w:val="0"/>
          <w:divBdr>
            <w:top w:val="none" w:sz="0" w:space="0" w:color="auto"/>
            <w:left w:val="none" w:sz="0" w:space="0" w:color="auto"/>
            <w:bottom w:val="none" w:sz="0" w:space="0" w:color="auto"/>
            <w:right w:val="none" w:sz="0" w:space="0" w:color="auto"/>
          </w:divBdr>
        </w:div>
        <w:div w:id="1998880141">
          <w:marLeft w:val="0"/>
          <w:marRight w:val="0"/>
          <w:marTop w:val="0"/>
          <w:marBottom w:val="0"/>
          <w:divBdr>
            <w:top w:val="none" w:sz="0" w:space="0" w:color="auto"/>
            <w:left w:val="none" w:sz="0" w:space="0" w:color="auto"/>
            <w:bottom w:val="none" w:sz="0" w:space="0" w:color="auto"/>
            <w:right w:val="none" w:sz="0" w:space="0" w:color="auto"/>
          </w:divBdr>
        </w:div>
        <w:div w:id="955793349">
          <w:marLeft w:val="0"/>
          <w:marRight w:val="0"/>
          <w:marTop w:val="0"/>
          <w:marBottom w:val="0"/>
          <w:divBdr>
            <w:top w:val="none" w:sz="0" w:space="0" w:color="auto"/>
            <w:left w:val="none" w:sz="0" w:space="0" w:color="auto"/>
            <w:bottom w:val="none" w:sz="0" w:space="0" w:color="auto"/>
            <w:right w:val="none" w:sz="0" w:space="0" w:color="auto"/>
          </w:divBdr>
        </w:div>
        <w:div w:id="116679401">
          <w:marLeft w:val="0"/>
          <w:marRight w:val="0"/>
          <w:marTop w:val="0"/>
          <w:marBottom w:val="0"/>
          <w:divBdr>
            <w:top w:val="none" w:sz="0" w:space="0" w:color="auto"/>
            <w:left w:val="none" w:sz="0" w:space="0" w:color="auto"/>
            <w:bottom w:val="none" w:sz="0" w:space="0" w:color="auto"/>
            <w:right w:val="none" w:sz="0" w:space="0" w:color="auto"/>
          </w:divBdr>
        </w:div>
        <w:div w:id="417942000">
          <w:marLeft w:val="0"/>
          <w:marRight w:val="0"/>
          <w:marTop w:val="0"/>
          <w:marBottom w:val="0"/>
          <w:divBdr>
            <w:top w:val="none" w:sz="0" w:space="0" w:color="auto"/>
            <w:left w:val="none" w:sz="0" w:space="0" w:color="auto"/>
            <w:bottom w:val="none" w:sz="0" w:space="0" w:color="auto"/>
            <w:right w:val="none" w:sz="0" w:space="0" w:color="auto"/>
          </w:divBdr>
        </w:div>
        <w:div w:id="705761139">
          <w:marLeft w:val="0"/>
          <w:marRight w:val="0"/>
          <w:marTop w:val="0"/>
          <w:marBottom w:val="0"/>
          <w:divBdr>
            <w:top w:val="none" w:sz="0" w:space="0" w:color="auto"/>
            <w:left w:val="none" w:sz="0" w:space="0" w:color="auto"/>
            <w:bottom w:val="none" w:sz="0" w:space="0" w:color="auto"/>
            <w:right w:val="none" w:sz="0" w:space="0" w:color="auto"/>
          </w:divBdr>
        </w:div>
        <w:div w:id="1058869091">
          <w:marLeft w:val="0"/>
          <w:marRight w:val="0"/>
          <w:marTop w:val="0"/>
          <w:marBottom w:val="0"/>
          <w:divBdr>
            <w:top w:val="none" w:sz="0" w:space="0" w:color="auto"/>
            <w:left w:val="none" w:sz="0" w:space="0" w:color="auto"/>
            <w:bottom w:val="none" w:sz="0" w:space="0" w:color="auto"/>
            <w:right w:val="none" w:sz="0" w:space="0" w:color="auto"/>
          </w:divBdr>
        </w:div>
        <w:div w:id="1251621272">
          <w:marLeft w:val="0"/>
          <w:marRight w:val="0"/>
          <w:marTop w:val="0"/>
          <w:marBottom w:val="0"/>
          <w:divBdr>
            <w:top w:val="none" w:sz="0" w:space="0" w:color="auto"/>
            <w:left w:val="none" w:sz="0" w:space="0" w:color="auto"/>
            <w:bottom w:val="none" w:sz="0" w:space="0" w:color="auto"/>
            <w:right w:val="none" w:sz="0" w:space="0" w:color="auto"/>
          </w:divBdr>
        </w:div>
        <w:div w:id="221063016">
          <w:marLeft w:val="0"/>
          <w:marRight w:val="0"/>
          <w:marTop w:val="0"/>
          <w:marBottom w:val="0"/>
          <w:divBdr>
            <w:top w:val="none" w:sz="0" w:space="0" w:color="auto"/>
            <w:left w:val="none" w:sz="0" w:space="0" w:color="auto"/>
            <w:bottom w:val="none" w:sz="0" w:space="0" w:color="auto"/>
            <w:right w:val="none" w:sz="0" w:space="0" w:color="auto"/>
          </w:divBdr>
        </w:div>
        <w:div w:id="1549999527">
          <w:marLeft w:val="0"/>
          <w:marRight w:val="0"/>
          <w:marTop w:val="0"/>
          <w:marBottom w:val="0"/>
          <w:divBdr>
            <w:top w:val="none" w:sz="0" w:space="0" w:color="auto"/>
            <w:left w:val="none" w:sz="0" w:space="0" w:color="auto"/>
            <w:bottom w:val="none" w:sz="0" w:space="0" w:color="auto"/>
            <w:right w:val="none" w:sz="0" w:space="0" w:color="auto"/>
          </w:divBdr>
        </w:div>
        <w:div w:id="548414806">
          <w:marLeft w:val="0"/>
          <w:marRight w:val="0"/>
          <w:marTop w:val="0"/>
          <w:marBottom w:val="0"/>
          <w:divBdr>
            <w:top w:val="none" w:sz="0" w:space="0" w:color="auto"/>
            <w:left w:val="none" w:sz="0" w:space="0" w:color="auto"/>
            <w:bottom w:val="none" w:sz="0" w:space="0" w:color="auto"/>
            <w:right w:val="none" w:sz="0" w:space="0" w:color="auto"/>
          </w:divBdr>
        </w:div>
        <w:div w:id="1467047826">
          <w:marLeft w:val="0"/>
          <w:marRight w:val="0"/>
          <w:marTop w:val="0"/>
          <w:marBottom w:val="0"/>
          <w:divBdr>
            <w:top w:val="none" w:sz="0" w:space="0" w:color="auto"/>
            <w:left w:val="none" w:sz="0" w:space="0" w:color="auto"/>
            <w:bottom w:val="none" w:sz="0" w:space="0" w:color="auto"/>
            <w:right w:val="none" w:sz="0" w:space="0" w:color="auto"/>
          </w:divBdr>
        </w:div>
        <w:div w:id="328797212">
          <w:marLeft w:val="0"/>
          <w:marRight w:val="0"/>
          <w:marTop w:val="0"/>
          <w:marBottom w:val="0"/>
          <w:divBdr>
            <w:top w:val="none" w:sz="0" w:space="0" w:color="auto"/>
            <w:left w:val="none" w:sz="0" w:space="0" w:color="auto"/>
            <w:bottom w:val="none" w:sz="0" w:space="0" w:color="auto"/>
            <w:right w:val="none" w:sz="0" w:space="0" w:color="auto"/>
          </w:divBdr>
        </w:div>
        <w:div w:id="196897321">
          <w:marLeft w:val="0"/>
          <w:marRight w:val="0"/>
          <w:marTop w:val="0"/>
          <w:marBottom w:val="0"/>
          <w:divBdr>
            <w:top w:val="none" w:sz="0" w:space="0" w:color="auto"/>
            <w:left w:val="none" w:sz="0" w:space="0" w:color="auto"/>
            <w:bottom w:val="none" w:sz="0" w:space="0" w:color="auto"/>
            <w:right w:val="none" w:sz="0" w:space="0" w:color="auto"/>
          </w:divBdr>
        </w:div>
        <w:div w:id="1534490422">
          <w:marLeft w:val="0"/>
          <w:marRight w:val="0"/>
          <w:marTop w:val="0"/>
          <w:marBottom w:val="0"/>
          <w:divBdr>
            <w:top w:val="none" w:sz="0" w:space="0" w:color="auto"/>
            <w:left w:val="none" w:sz="0" w:space="0" w:color="auto"/>
            <w:bottom w:val="none" w:sz="0" w:space="0" w:color="auto"/>
            <w:right w:val="none" w:sz="0" w:space="0" w:color="auto"/>
          </w:divBdr>
        </w:div>
        <w:div w:id="286744040">
          <w:marLeft w:val="0"/>
          <w:marRight w:val="0"/>
          <w:marTop w:val="0"/>
          <w:marBottom w:val="0"/>
          <w:divBdr>
            <w:top w:val="none" w:sz="0" w:space="0" w:color="auto"/>
            <w:left w:val="none" w:sz="0" w:space="0" w:color="auto"/>
            <w:bottom w:val="none" w:sz="0" w:space="0" w:color="auto"/>
            <w:right w:val="none" w:sz="0" w:space="0" w:color="auto"/>
          </w:divBdr>
        </w:div>
        <w:div w:id="879439173">
          <w:marLeft w:val="0"/>
          <w:marRight w:val="0"/>
          <w:marTop w:val="0"/>
          <w:marBottom w:val="0"/>
          <w:divBdr>
            <w:top w:val="none" w:sz="0" w:space="0" w:color="auto"/>
            <w:left w:val="none" w:sz="0" w:space="0" w:color="auto"/>
            <w:bottom w:val="none" w:sz="0" w:space="0" w:color="auto"/>
            <w:right w:val="none" w:sz="0" w:space="0" w:color="auto"/>
          </w:divBdr>
        </w:div>
        <w:div w:id="1310474110">
          <w:marLeft w:val="0"/>
          <w:marRight w:val="0"/>
          <w:marTop w:val="0"/>
          <w:marBottom w:val="0"/>
          <w:divBdr>
            <w:top w:val="none" w:sz="0" w:space="0" w:color="auto"/>
            <w:left w:val="none" w:sz="0" w:space="0" w:color="auto"/>
            <w:bottom w:val="none" w:sz="0" w:space="0" w:color="auto"/>
            <w:right w:val="none" w:sz="0" w:space="0" w:color="auto"/>
          </w:divBdr>
        </w:div>
        <w:div w:id="1835143842">
          <w:marLeft w:val="0"/>
          <w:marRight w:val="0"/>
          <w:marTop w:val="0"/>
          <w:marBottom w:val="0"/>
          <w:divBdr>
            <w:top w:val="none" w:sz="0" w:space="0" w:color="auto"/>
            <w:left w:val="none" w:sz="0" w:space="0" w:color="auto"/>
            <w:bottom w:val="none" w:sz="0" w:space="0" w:color="auto"/>
            <w:right w:val="none" w:sz="0" w:space="0" w:color="auto"/>
          </w:divBdr>
        </w:div>
        <w:div w:id="1452745031">
          <w:marLeft w:val="0"/>
          <w:marRight w:val="0"/>
          <w:marTop w:val="0"/>
          <w:marBottom w:val="0"/>
          <w:divBdr>
            <w:top w:val="none" w:sz="0" w:space="0" w:color="auto"/>
            <w:left w:val="none" w:sz="0" w:space="0" w:color="auto"/>
            <w:bottom w:val="none" w:sz="0" w:space="0" w:color="auto"/>
            <w:right w:val="none" w:sz="0" w:space="0" w:color="auto"/>
          </w:divBdr>
        </w:div>
        <w:div w:id="599871978">
          <w:marLeft w:val="0"/>
          <w:marRight w:val="0"/>
          <w:marTop w:val="0"/>
          <w:marBottom w:val="0"/>
          <w:divBdr>
            <w:top w:val="none" w:sz="0" w:space="0" w:color="auto"/>
            <w:left w:val="none" w:sz="0" w:space="0" w:color="auto"/>
            <w:bottom w:val="none" w:sz="0" w:space="0" w:color="auto"/>
            <w:right w:val="none" w:sz="0" w:space="0" w:color="auto"/>
          </w:divBdr>
        </w:div>
        <w:div w:id="541016154">
          <w:marLeft w:val="0"/>
          <w:marRight w:val="0"/>
          <w:marTop w:val="0"/>
          <w:marBottom w:val="0"/>
          <w:divBdr>
            <w:top w:val="none" w:sz="0" w:space="0" w:color="auto"/>
            <w:left w:val="none" w:sz="0" w:space="0" w:color="auto"/>
            <w:bottom w:val="none" w:sz="0" w:space="0" w:color="auto"/>
            <w:right w:val="none" w:sz="0" w:space="0" w:color="auto"/>
          </w:divBdr>
        </w:div>
        <w:div w:id="1383945994">
          <w:marLeft w:val="0"/>
          <w:marRight w:val="0"/>
          <w:marTop w:val="0"/>
          <w:marBottom w:val="0"/>
          <w:divBdr>
            <w:top w:val="none" w:sz="0" w:space="0" w:color="auto"/>
            <w:left w:val="none" w:sz="0" w:space="0" w:color="auto"/>
            <w:bottom w:val="none" w:sz="0" w:space="0" w:color="auto"/>
            <w:right w:val="none" w:sz="0" w:space="0" w:color="auto"/>
          </w:divBdr>
        </w:div>
        <w:div w:id="963079689">
          <w:marLeft w:val="0"/>
          <w:marRight w:val="0"/>
          <w:marTop w:val="0"/>
          <w:marBottom w:val="0"/>
          <w:divBdr>
            <w:top w:val="none" w:sz="0" w:space="0" w:color="auto"/>
            <w:left w:val="none" w:sz="0" w:space="0" w:color="auto"/>
            <w:bottom w:val="none" w:sz="0" w:space="0" w:color="auto"/>
            <w:right w:val="none" w:sz="0" w:space="0" w:color="auto"/>
          </w:divBdr>
        </w:div>
        <w:div w:id="1700203079">
          <w:marLeft w:val="0"/>
          <w:marRight w:val="0"/>
          <w:marTop w:val="0"/>
          <w:marBottom w:val="0"/>
          <w:divBdr>
            <w:top w:val="none" w:sz="0" w:space="0" w:color="auto"/>
            <w:left w:val="none" w:sz="0" w:space="0" w:color="auto"/>
            <w:bottom w:val="none" w:sz="0" w:space="0" w:color="auto"/>
            <w:right w:val="none" w:sz="0" w:space="0" w:color="auto"/>
          </w:divBdr>
        </w:div>
        <w:div w:id="1071120774">
          <w:marLeft w:val="0"/>
          <w:marRight w:val="0"/>
          <w:marTop w:val="0"/>
          <w:marBottom w:val="0"/>
          <w:divBdr>
            <w:top w:val="none" w:sz="0" w:space="0" w:color="auto"/>
            <w:left w:val="none" w:sz="0" w:space="0" w:color="auto"/>
            <w:bottom w:val="none" w:sz="0" w:space="0" w:color="auto"/>
            <w:right w:val="none" w:sz="0" w:space="0" w:color="auto"/>
          </w:divBdr>
        </w:div>
        <w:div w:id="2059474255">
          <w:marLeft w:val="0"/>
          <w:marRight w:val="0"/>
          <w:marTop w:val="0"/>
          <w:marBottom w:val="0"/>
          <w:divBdr>
            <w:top w:val="none" w:sz="0" w:space="0" w:color="auto"/>
            <w:left w:val="none" w:sz="0" w:space="0" w:color="auto"/>
            <w:bottom w:val="none" w:sz="0" w:space="0" w:color="auto"/>
            <w:right w:val="none" w:sz="0" w:space="0" w:color="auto"/>
          </w:divBdr>
        </w:div>
        <w:div w:id="354695698">
          <w:marLeft w:val="0"/>
          <w:marRight w:val="0"/>
          <w:marTop w:val="0"/>
          <w:marBottom w:val="0"/>
          <w:divBdr>
            <w:top w:val="none" w:sz="0" w:space="0" w:color="auto"/>
            <w:left w:val="none" w:sz="0" w:space="0" w:color="auto"/>
            <w:bottom w:val="none" w:sz="0" w:space="0" w:color="auto"/>
            <w:right w:val="none" w:sz="0" w:space="0" w:color="auto"/>
          </w:divBdr>
        </w:div>
        <w:div w:id="1559634634">
          <w:marLeft w:val="0"/>
          <w:marRight w:val="0"/>
          <w:marTop w:val="0"/>
          <w:marBottom w:val="0"/>
          <w:divBdr>
            <w:top w:val="none" w:sz="0" w:space="0" w:color="auto"/>
            <w:left w:val="none" w:sz="0" w:space="0" w:color="auto"/>
            <w:bottom w:val="none" w:sz="0" w:space="0" w:color="auto"/>
            <w:right w:val="none" w:sz="0" w:space="0" w:color="auto"/>
          </w:divBdr>
        </w:div>
        <w:div w:id="916982314">
          <w:marLeft w:val="0"/>
          <w:marRight w:val="0"/>
          <w:marTop w:val="0"/>
          <w:marBottom w:val="0"/>
          <w:divBdr>
            <w:top w:val="none" w:sz="0" w:space="0" w:color="auto"/>
            <w:left w:val="none" w:sz="0" w:space="0" w:color="auto"/>
            <w:bottom w:val="none" w:sz="0" w:space="0" w:color="auto"/>
            <w:right w:val="none" w:sz="0" w:space="0" w:color="auto"/>
          </w:divBdr>
        </w:div>
        <w:div w:id="1821538803">
          <w:marLeft w:val="0"/>
          <w:marRight w:val="0"/>
          <w:marTop w:val="0"/>
          <w:marBottom w:val="0"/>
          <w:divBdr>
            <w:top w:val="none" w:sz="0" w:space="0" w:color="auto"/>
            <w:left w:val="none" w:sz="0" w:space="0" w:color="auto"/>
            <w:bottom w:val="none" w:sz="0" w:space="0" w:color="auto"/>
            <w:right w:val="none" w:sz="0" w:space="0" w:color="auto"/>
          </w:divBdr>
        </w:div>
        <w:div w:id="511409255">
          <w:marLeft w:val="0"/>
          <w:marRight w:val="0"/>
          <w:marTop w:val="0"/>
          <w:marBottom w:val="0"/>
          <w:divBdr>
            <w:top w:val="none" w:sz="0" w:space="0" w:color="auto"/>
            <w:left w:val="none" w:sz="0" w:space="0" w:color="auto"/>
            <w:bottom w:val="none" w:sz="0" w:space="0" w:color="auto"/>
            <w:right w:val="none" w:sz="0" w:space="0" w:color="auto"/>
          </w:divBdr>
        </w:div>
        <w:div w:id="831607379">
          <w:marLeft w:val="0"/>
          <w:marRight w:val="0"/>
          <w:marTop w:val="0"/>
          <w:marBottom w:val="0"/>
          <w:divBdr>
            <w:top w:val="none" w:sz="0" w:space="0" w:color="auto"/>
            <w:left w:val="none" w:sz="0" w:space="0" w:color="auto"/>
            <w:bottom w:val="none" w:sz="0" w:space="0" w:color="auto"/>
            <w:right w:val="none" w:sz="0" w:space="0" w:color="auto"/>
          </w:divBdr>
        </w:div>
        <w:div w:id="1504663054">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479883123">
          <w:marLeft w:val="0"/>
          <w:marRight w:val="0"/>
          <w:marTop w:val="0"/>
          <w:marBottom w:val="0"/>
          <w:divBdr>
            <w:top w:val="none" w:sz="0" w:space="0" w:color="auto"/>
            <w:left w:val="none" w:sz="0" w:space="0" w:color="auto"/>
            <w:bottom w:val="none" w:sz="0" w:space="0" w:color="auto"/>
            <w:right w:val="none" w:sz="0" w:space="0" w:color="auto"/>
          </w:divBdr>
        </w:div>
        <w:div w:id="1145009206">
          <w:marLeft w:val="0"/>
          <w:marRight w:val="0"/>
          <w:marTop w:val="0"/>
          <w:marBottom w:val="0"/>
          <w:divBdr>
            <w:top w:val="none" w:sz="0" w:space="0" w:color="auto"/>
            <w:left w:val="none" w:sz="0" w:space="0" w:color="auto"/>
            <w:bottom w:val="none" w:sz="0" w:space="0" w:color="auto"/>
            <w:right w:val="none" w:sz="0" w:space="0" w:color="auto"/>
          </w:divBdr>
        </w:div>
        <w:div w:id="1601833653">
          <w:marLeft w:val="0"/>
          <w:marRight w:val="0"/>
          <w:marTop w:val="0"/>
          <w:marBottom w:val="0"/>
          <w:divBdr>
            <w:top w:val="none" w:sz="0" w:space="0" w:color="auto"/>
            <w:left w:val="none" w:sz="0" w:space="0" w:color="auto"/>
            <w:bottom w:val="none" w:sz="0" w:space="0" w:color="auto"/>
            <w:right w:val="none" w:sz="0" w:space="0" w:color="auto"/>
          </w:divBdr>
        </w:div>
        <w:div w:id="1224679884">
          <w:marLeft w:val="0"/>
          <w:marRight w:val="0"/>
          <w:marTop w:val="0"/>
          <w:marBottom w:val="0"/>
          <w:divBdr>
            <w:top w:val="none" w:sz="0" w:space="0" w:color="auto"/>
            <w:left w:val="none" w:sz="0" w:space="0" w:color="auto"/>
            <w:bottom w:val="none" w:sz="0" w:space="0" w:color="auto"/>
            <w:right w:val="none" w:sz="0" w:space="0" w:color="auto"/>
          </w:divBdr>
        </w:div>
        <w:div w:id="517818771">
          <w:marLeft w:val="0"/>
          <w:marRight w:val="0"/>
          <w:marTop w:val="0"/>
          <w:marBottom w:val="0"/>
          <w:divBdr>
            <w:top w:val="none" w:sz="0" w:space="0" w:color="auto"/>
            <w:left w:val="none" w:sz="0" w:space="0" w:color="auto"/>
            <w:bottom w:val="none" w:sz="0" w:space="0" w:color="auto"/>
            <w:right w:val="none" w:sz="0" w:space="0" w:color="auto"/>
          </w:divBdr>
        </w:div>
        <w:div w:id="929583250">
          <w:marLeft w:val="0"/>
          <w:marRight w:val="0"/>
          <w:marTop w:val="0"/>
          <w:marBottom w:val="0"/>
          <w:divBdr>
            <w:top w:val="none" w:sz="0" w:space="0" w:color="auto"/>
            <w:left w:val="none" w:sz="0" w:space="0" w:color="auto"/>
            <w:bottom w:val="none" w:sz="0" w:space="0" w:color="auto"/>
            <w:right w:val="none" w:sz="0" w:space="0" w:color="auto"/>
          </w:divBdr>
        </w:div>
        <w:div w:id="119231106">
          <w:marLeft w:val="0"/>
          <w:marRight w:val="0"/>
          <w:marTop w:val="0"/>
          <w:marBottom w:val="0"/>
          <w:divBdr>
            <w:top w:val="none" w:sz="0" w:space="0" w:color="auto"/>
            <w:left w:val="none" w:sz="0" w:space="0" w:color="auto"/>
            <w:bottom w:val="none" w:sz="0" w:space="0" w:color="auto"/>
            <w:right w:val="none" w:sz="0" w:space="0" w:color="auto"/>
          </w:divBdr>
        </w:div>
        <w:div w:id="1704670841">
          <w:marLeft w:val="0"/>
          <w:marRight w:val="0"/>
          <w:marTop w:val="0"/>
          <w:marBottom w:val="0"/>
          <w:divBdr>
            <w:top w:val="none" w:sz="0" w:space="0" w:color="auto"/>
            <w:left w:val="none" w:sz="0" w:space="0" w:color="auto"/>
            <w:bottom w:val="none" w:sz="0" w:space="0" w:color="auto"/>
            <w:right w:val="none" w:sz="0" w:space="0" w:color="auto"/>
          </w:divBdr>
        </w:div>
        <w:div w:id="1247300319">
          <w:marLeft w:val="0"/>
          <w:marRight w:val="0"/>
          <w:marTop w:val="0"/>
          <w:marBottom w:val="0"/>
          <w:divBdr>
            <w:top w:val="none" w:sz="0" w:space="0" w:color="auto"/>
            <w:left w:val="none" w:sz="0" w:space="0" w:color="auto"/>
            <w:bottom w:val="none" w:sz="0" w:space="0" w:color="auto"/>
            <w:right w:val="none" w:sz="0" w:space="0" w:color="auto"/>
          </w:divBdr>
        </w:div>
        <w:div w:id="2061637205">
          <w:marLeft w:val="0"/>
          <w:marRight w:val="0"/>
          <w:marTop w:val="0"/>
          <w:marBottom w:val="0"/>
          <w:divBdr>
            <w:top w:val="none" w:sz="0" w:space="0" w:color="auto"/>
            <w:left w:val="none" w:sz="0" w:space="0" w:color="auto"/>
            <w:bottom w:val="none" w:sz="0" w:space="0" w:color="auto"/>
            <w:right w:val="none" w:sz="0" w:space="0" w:color="auto"/>
          </w:divBdr>
        </w:div>
        <w:div w:id="965433766">
          <w:marLeft w:val="0"/>
          <w:marRight w:val="0"/>
          <w:marTop w:val="0"/>
          <w:marBottom w:val="0"/>
          <w:divBdr>
            <w:top w:val="none" w:sz="0" w:space="0" w:color="auto"/>
            <w:left w:val="none" w:sz="0" w:space="0" w:color="auto"/>
            <w:bottom w:val="none" w:sz="0" w:space="0" w:color="auto"/>
            <w:right w:val="none" w:sz="0" w:space="0" w:color="auto"/>
          </w:divBdr>
        </w:div>
        <w:div w:id="1690258777">
          <w:marLeft w:val="0"/>
          <w:marRight w:val="0"/>
          <w:marTop w:val="0"/>
          <w:marBottom w:val="0"/>
          <w:divBdr>
            <w:top w:val="none" w:sz="0" w:space="0" w:color="auto"/>
            <w:left w:val="none" w:sz="0" w:space="0" w:color="auto"/>
            <w:bottom w:val="none" w:sz="0" w:space="0" w:color="auto"/>
            <w:right w:val="none" w:sz="0" w:space="0" w:color="auto"/>
          </w:divBdr>
        </w:div>
        <w:div w:id="2001543995">
          <w:marLeft w:val="0"/>
          <w:marRight w:val="0"/>
          <w:marTop w:val="0"/>
          <w:marBottom w:val="0"/>
          <w:divBdr>
            <w:top w:val="none" w:sz="0" w:space="0" w:color="auto"/>
            <w:left w:val="none" w:sz="0" w:space="0" w:color="auto"/>
            <w:bottom w:val="none" w:sz="0" w:space="0" w:color="auto"/>
            <w:right w:val="none" w:sz="0" w:space="0" w:color="auto"/>
          </w:divBdr>
        </w:div>
        <w:div w:id="517473439">
          <w:marLeft w:val="0"/>
          <w:marRight w:val="0"/>
          <w:marTop w:val="0"/>
          <w:marBottom w:val="0"/>
          <w:divBdr>
            <w:top w:val="none" w:sz="0" w:space="0" w:color="auto"/>
            <w:left w:val="none" w:sz="0" w:space="0" w:color="auto"/>
            <w:bottom w:val="none" w:sz="0" w:space="0" w:color="auto"/>
            <w:right w:val="none" w:sz="0" w:space="0" w:color="auto"/>
          </w:divBdr>
        </w:div>
        <w:div w:id="1210453784">
          <w:marLeft w:val="0"/>
          <w:marRight w:val="0"/>
          <w:marTop w:val="0"/>
          <w:marBottom w:val="0"/>
          <w:divBdr>
            <w:top w:val="none" w:sz="0" w:space="0" w:color="auto"/>
            <w:left w:val="none" w:sz="0" w:space="0" w:color="auto"/>
            <w:bottom w:val="none" w:sz="0" w:space="0" w:color="auto"/>
            <w:right w:val="none" w:sz="0" w:space="0" w:color="auto"/>
          </w:divBdr>
        </w:div>
        <w:div w:id="377826338">
          <w:marLeft w:val="0"/>
          <w:marRight w:val="0"/>
          <w:marTop w:val="0"/>
          <w:marBottom w:val="0"/>
          <w:divBdr>
            <w:top w:val="none" w:sz="0" w:space="0" w:color="auto"/>
            <w:left w:val="none" w:sz="0" w:space="0" w:color="auto"/>
            <w:bottom w:val="none" w:sz="0" w:space="0" w:color="auto"/>
            <w:right w:val="none" w:sz="0" w:space="0" w:color="auto"/>
          </w:divBdr>
        </w:div>
        <w:div w:id="376511726">
          <w:marLeft w:val="0"/>
          <w:marRight w:val="0"/>
          <w:marTop w:val="0"/>
          <w:marBottom w:val="0"/>
          <w:divBdr>
            <w:top w:val="none" w:sz="0" w:space="0" w:color="auto"/>
            <w:left w:val="none" w:sz="0" w:space="0" w:color="auto"/>
            <w:bottom w:val="none" w:sz="0" w:space="0" w:color="auto"/>
            <w:right w:val="none" w:sz="0" w:space="0" w:color="auto"/>
          </w:divBdr>
        </w:div>
        <w:div w:id="1766537905">
          <w:marLeft w:val="0"/>
          <w:marRight w:val="0"/>
          <w:marTop w:val="0"/>
          <w:marBottom w:val="0"/>
          <w:divBdr>
            <w:top w:val="none" w:sz="0" w:space="0" w:color="auto"/>
            <w:left w:val="none" w:sz="0" w:space="0" w:color="auto"/>
            <w:bottom w:val="none" w:sz="0" w:space="0" w:color="auto"/>
            <w:right w:val="none" w:sz="0" w:space="0" w:color="auto"/>
          </w:divBdr>
        </w:div>
        <w:div w:id="922497181">
          <w:marLeft w:val="0"/>
          <w:marRight w:val="0"/>
          <w:marTop w:val="0"/>
          <w:marBottom w:val="0"/>
          <w:divBdr>
            <w:top w:val="none" w:sz="0" w:space="0" w:color="auto"/>
            <w:left w:val="none" w:sz="0" w:space="0" w:color="auto"/>
            <w:bottom w:val="none" w:sz="0" w:space="0" w:color="auto"/>
            <w:right w:val="none" w:sz="0" w:space="0" w:color="auto"/>
          </w:divBdr>
        </w:div>
        <w:div w:id="44136600">
          <w:marLeft w:val="0"/>
          <w:marRight w:val="0"/>
          <w:marTop w:val="0"/>
          <w:marBottom w:val="0"/>
          <w:divBdr>
            <w:top w:val="none" w:sz="0" w:space="0" w:color="auto"/>
            <w:left w:val="none" w:sz="0" w:space="0" w:color="auto"/>
            <w:bottom w:val="none" w:sz="0" w:space="0" w:color="auto"/>
            <w:right w:val="none" w:sz="0" w:space="0" w:color="auto"/>
          </w:divBdr>
        </w:div>
        <w:div w:id="218445568">
          <w:marLeft w:val="0"/>
          <w:marRight w:val="0"/>
          <w:marTop w:val="0"/>
          <w:marBottom w:val="0"/>
          <w:divBdr>
            <w:top w:val="none" w:sz="0" w:space="0" w:color="auto"/>
            <w:left w:val="none" w:sz="0" w:space="0" w:color="auto"/>
            <w:bottom w:val="none" w:sz="0" w:space="0" w:color="auto"/>
            <w:right w:val="none" w:sz="0" w:space="0" w:color="auto"/>
          </w:divBdr>
        </w:div>
        <w:div w:id="591666258">
          <w:marLeft w:val="0"/>
          <w:marRight w:val="0"/>
          <w:marTop w:val="0"/>
          <w:marBottom w:val="0"/>
          <w:divBdr>
            <w:top w:val="none" w:sz="0" w:space="0" w:color="auto"/>
            <w:left w:val="none" w:sz="0" w:space="0" w:color="auto"/>
            <w:bottom w:val="none" w:sz="0" w:space="0" w:color="auto"/>
            <w:right w:val="none" w:sz="0" w:space="0" w:color="auto"/>
          </w:divBdr>
        </w:div>
        <w:div w:id="1976595773">
          <w:marLeft w:val="0"/>
          <w:marRight w:val="0"/>
          <w:marTop w:val="0"/>
          <w:marBottom w:val="0"/>
          <w:divBdr>
            <w:top w:val="none" w:sz="0" w:space="0" w:color="auto"/>
            <w:left w:val="none" w:sz="0" w:space="0" w:color="auto"/>
            <w:bottom w:val="none" w:sz="0" w:space="0" w:color="auto"/>
            <w:right w:val="none" w:sz="0" w:space="0" w:color="auto"/>
          </w:divBdr>
        </w:div>
        <w:div w:id="1300380414">
          <w:marLeft w:val="0"/>
          <w:marRight w:val="0"/>
          <w:marTop w:val="0"/>
          <w:marBottom w:val="0"/>
          <w:divBdr>
            <w:top w:val="none" w:sz="0" w:space="0" w:color="auto"/>
            <w:left w:val="none" w:sz="0" w:space="0" w:color="auto"/>
            <w:bottom w:val="none" w:sz="0" w:space="0" w:color="auto"/>
            <w:right w:val="none" w:sz="0" w:space="0" w:color="auto"/>
          </w:divBdr>
        </w:div>
        <w:div w:id="776825685">
          <w:marLeft w:val="0"/>
          <w:marRight w:val="0"/>
          <w:marTop w:val="0"/>
          <w:marBottom w:val="0"/>
          <w:divBdr>
            <w:top w:val="none" w:sz="0" w:space="0" w:color="auto"/>
            <w:left w:val="none" w:sz="0" w:space="0" w:color="auto"/>
            <w:bottom w:val="none" w:sz="0" w:space="0" w:color="auto"/>
            <w:right w:val="none" w:sz="0" w:space="0" w:color="auto"/>
          </w:divBdr>
        </w:div>
        <w:div w:id="1199589333">
          <w:marLeft w:val="0"/>
          <w:marRight w:val="0"/>
          <w:marTop w:val="0"/>
          <w:marBottom w:val="0"/>
          <w:divBdr>
            <w:top w:val="none" w:sz="0" w:space="0" w:color="auto"/>
            <w:left w:val="none" w:sz="0" w:space="0" w:color="auto"/>
            <w:bottom w:val="none" w:sz="0" w:space="0" w:color="auto"/>
            <w:right w:val="none" w:sz="0" w:space="0" w:color="auto"/>
          </w:divBdr>
        </w:div>
        <w:div w:id="1210729604">
          <w:marLeft w:val="0"/>
          <w:marRight w:val="0"/>
          <w:marTop w:val="0"/>
          <w:marBottom w:val="0"/>
          <w:divBdr>
            <w:top w:val="none" w:sz="0" w:space="0" w:color="auto"/>
            <w:left w:val="none" w:sz="0" w:space="0" w:color="auto"/>
            <w:bottom w:val="none" w:sz="0" w:space="0" w:color="auto"/>
            <w:right w:val="none" w:sz="0" w:space="0" w:color="auto"/>
          </w:divBdr>
        </w:div>
        <w:div w:id="456682637">
          <w:marLeft w:val="0"/>
          <w:marRight w:val="0"/>
          <w:marTop w:val="0"/>
          <w:marBottom w:val="0"/>
          <w:divBdr>
            <w:top w:val="none" w:sz="0" w:space="0" w:color="auto"/>
            <w:left w:val="none" w:sz="0" w:space="0" w:color="auto"/>
            <w:bottom w:val="none" w:sz="0" w:space="0" w:color="auto"/>
            <w:right w:val="none" w:sz="0" w:space="0" w:color="auto"/>
          </w:divBdr>
        </w:div>
        <w:div w:id="212815310">
          <w:marLeft w:val="0"/>
          <w:marRight w:val="0"/>
          <w:marTop w:val="0"/>
          <w:marBottom w:val="0"/>
          <w:divBdr>
            <w:top w:val="none" w:sz="0" w:space="0" w:color="auto"/>
            <w:left w:val="none" w:sz="0" w:space="0" w:color="auto"/>
            <w:bottom w:val="none" w:sz="0" w:space="0" w:color="auto"/>
            <w:right w:val="none" w:sz="0" w:space="0" w:color="auto"/>
          </w:divBdr>
        </w:div>
        <w:div w:id="4940992">
          <w:marLeft w:val="0"/>
          <w:marRight w:val="0"/>
          <w:marTop w:val="0"/>
          <w:marBottom w:val="0"/>
          <w:divBdr>
            <w:top w:val="none" w:sz="0" w:space="0" w:color="auto"/>
            <w:left w:val="none" w:sz="0" w:space="0" w:color="auto"/>
            <w:bottom w:val="none" w:sz="0" w:space="0" w:color="auto"/>
            <w:right w:val="none" w:sz="0" w:space="0" w:color="auto"/>
          </w:divBdr>
        </w:div>
        <w:div w:id="1247231271">
          <w:marLeft w:val="0"/>
          <w:marRight w:val="0"/>
          <w:marTop w:val="0"/>
          <w:marBottom w:val="0"/>
          <w:divBdr>
            <w:top w:val="none" w:sz="0" w:space="0" w:color="auto"/>
            <w:left w:val="none" w:sz="0" w:space="0" w:color="auto"/>
            <w:bottom w:val="none" w:sz="0" w:space="0" w:color="auto"/>
            <w:right w:val="none" w:sz="0" w:space="0" w:color="auto"/>
          </w:divBdr>
        </w:div>
        <w:div w:id="443884101">
          <w:marLeft w:val="0"/>
          <w:marRight w:val="0"/>
          <w:marTop w:val="0"/>
          <w:marBottom w:val="0"/>
          <w:divBdr>
            <w:top w:val="none" w:sz="0" w:space="0" w:color="auto"/>
            <w:left w:val="none" w:sz="0" w:space="0" w:color="auto"/>
            <w:bottom w:val="none" w:sz="0" w:space="0" w:color="auto"/>
            <w:right w:val="none" w:sz="0" w:space="0" w:color="auto"/>
          </w:divBdr>
        </w:div>
        <w:div w:id="1334722452">
          <w:marLeft w:val="0"/>
          <w:marRight w:val="0"/>
          <w:marTop w:val="0"/>
          <w:marBottom w:val="0"/>
          <w:divBdr>
            <w:top w:val="none" w:sz="0" w:space="0" w:color="auto"/>
            <w:left w:val="none" w:sz="0" w:space="0" w:color="auto"/>
            <w:bottom w:val="none" w:sz="0" w:space="0" w:color="auto"/>
            <w:right w:val="none" w:sz="0" w:space="0" w:color="auto"/>
          </w:divBdr>
        </w:div>
        <w:div w:id="879898576">
          <w:marLeft w:val="0"/>
          <w:marRight w:val="0"/>
          <w:marTop w:val="0"/>
          <w:marBottom w:val="0"/>
          <w:divBdr>
            <w:top w:val="none" w:sz="0" w:space="0" w:color="auto"/>
            <w:left w:val="none" w:sz="0" w:space="0" w:color="auto"/>
            <w:bottom w:val="none" w:sz="0" w:space="0" w:color="auto"/>
            <w:right w:val="none" w:sz="0" w:space="0" w:color="auto"/>
          </w:divBdr>
        </w:div>
        <w:div w:id="1364289193">
          <w:marLeft w:val="0"/>
          <w:marRight w:val="0"/>
          <w:marTop w:val="0"/>
          <w:marBottom w:val="0"/>
          <w:divBdr>
            <w:top w:val="none" w:sz="0" w:space="0" w:color="auto"/>
            <w:left w:val="none" w:sz="0" w:space="0" w:color="auto"/>
            <w:bottom w:val="none" w:sz="0" w:space="0" w:color="auto"/>
            <w:right w:val="none" w:sz="0" w:space="0" w:color="auto"/>
          </w:divBdr>
        </w:div>
      </w:divsChild>
    </w:div>
    <w:div w:id="2016956601">
      <w:bodyDiv w:val="1"/>
      <w:marLeft w:val="0"/>
      <w:marRight w:val="0"/>
      <w:marTop w:val="0"/>
      <w:marBottom w:val="0"/>
      <w:divBdr>
        <w:top w:val="none" w:sz="0" w:space="0" w:color="auto"/>
        <w:left w:val="none" w:sz="0" w:space="0" w:color="auto"/>
        <w:bottom w:val="none" w:sz="0" w:space="0" w:color="auto"/>
        <w:right w:val="none" w:sz="0" w:space="0" w:color="auto"/>
      </w:divBdr>
      <w:divsChild>
        <w:div w:id="1255479638">
          <w:marLeft w:val="0"/>
          <w:marRight w:val="1"/>
          <w:marTop w:val="0"/>
          <w:marBottom w:val="0"/>
          <w:divBdr>
            <w:top w:val="none" w:sz="0" w:space="0" w:color="auto"/>
            <w:left w:val="none" w:sz="0" w:space="0" w:color="auto"/>
            <w:bottom w:val="none" w:sz="0" w:space="0" w:color="auto"/>
            <w:right w:val="none" w:sz="0" w:space="0" w:color="auto"/>
          </w:divBdr>
          <w:divsChild>
            <w:div w:id="1218859910">
              <w:marLeft w:val="0"/>
              <w:marRight w:val="0"/>
              <w:marTop w:val="0"/>
              <w:marBottom w:val="0"/>
              <w:divBdr>
                <w:top w:val="none" w:sz="0" w:space="0" w:color="auto"/>
                <w:left w:val="none" w:sz="0" w:space="0" w:color="auto"/>
                <w:bottom w:val="none" w:sz="0" w:space="0" w:color="auto"/>
                <w:right w:val="none" w:sz="0" w:space="0" w:color="auto"/>
              </w:divBdr>
              <w:divsChild>
                <w:div w:id="1633361947">
                  <w:marLeft w:val="0"/>
                  <w:marRight w:val="1"/>
                  <w:marTop w:val="0"/>
                  <w:marBottom w:val="0"/>
                  <w:divBdr>
                    <w:top w:val="none" w:sz="0" w:space="0" w:color="auto"/>
                    <w:left w:val="none" w:sz="0" w:space="0" w:color="auto"/>
                    <w:bottom w:val="none" w:sz="0" w:space="0" w:color="auto"/>
                    <w:right w:val="none" w:sz="0" w:space="0" w:color="auto"/>
                  </w:divBdr>
                  <w:divsChild>
                    <w:div w:id="863789445">
                      <w:marLeft w:val="0"/>
                      <w:marRight w:val="0"/>
                      <w:marTop w:val="0"/>
                      <w:marBottom w:val="0"/>
                      <w:divBdr>
                        <w:top w:val="none" w:sz="0" w:space="0" w:color="auto"/>
                        <w:left w:val="none" w:sz="0" w:space="0" w:color="auto"/>
                        <w:bottom w:val="none" w:sz="0" w:space="0" w:color="auto"/>
                        <w:right w:val="none" w:sz="0" w:space="0" w:color="auto"/>
                      </w:divBdr>
                      <w:divsChild>
                        <w:div w:id="274020160">
                          <w:marLeft w:val="0"/>
                          <w:marRight w:val="0"/>
                          <w:marTop w:val="0"/>
                          <w:marBottom w:val="0"/>
                          <w:divBdr>
                            <w:top w:val="none" w:sz="0" w:space="0" w:color="auto"/>
                            <w:left w:val="none" w:sz="0" w:space="0" w:color="auto"/>
                            <w:bottom w:val="none" w:sz="0" w:space="0" w:color="auto"/>
                            <w:right w:val="none" w:sz="0" w:space="0" w:color="auto"/>
                          </w:divBdr>
                          <w:divsChild>
                            <w:div w:id="1376585011">
                              <w:marLeft w:val="0"/>
                              <w:marRight w:val="0"/>
                              <w:marTop w:val="120"/>
                              <w:marBottom w:val="360"/>
                              <w:divBdr>
                                <w:top w:val="none" w:sz="0" w:space="0" w:color="auto"/>
                                <w:left w:val="none" w:sz="0" w:space="0" w:color="auto"/>
                                <w:bottom w:val="none" w:sz="0" w:space="0" w:color="auto"/>
                                <w:right w:val="none" w:sz="0" w:space="0" w:color="auto"/>
                              </w:divBdr>
                              <w:divsChild>
                                <w:div w:id="979962823">
                                  <w:marLeft w:val="420"/>
                                  <w:marRight w:val="0"/>
                                  <w:marTop w:val="0"/>
                                  <w:marBottom w:val="0"/>
                                  <w:divBdr>
                                    <w:top w:val="none" w:sz="0" w:space="0" w:color="auto"/>
                                    <w:left w:val="none" w:sz="0" w:space="0" w:color="auto"/>
                                    <w:bottom w:val="none" w:sz="0" w:space="0" w:color="auto"/>
                                    <w:right w:val="none" w:sz="0" w:space="0" w:color="auto"/>
                                  </w:divBdr>
                                  <w:divsChild>
                                    <w:div w:id="568612403">
                                      <w:marLeft w:val="0"/>
                                      <w:marRight w:val="0"/>
                                      <w:marTop w:val="34"/>
                                      <w:marBottom w:val="34"/>
                                      <w:divBdr>
                                        <w:top w:val="none" w:sz="0" w:space="0" w:color="auto"/>
                                        <w:left w:val="none" w:sz="0" w:space="0" w:color="auto"/>
                                        <w:bottom w:val="none" w:sz="0" w:space="0" w:color="auto"/>
                                        <w:right w:val="none" w:sz="0" w:space="0" w:color="auto"/>
                                      </w:divBdr>
                                    </w:div>
                                    <w:div w:id="1975409241">
                                      <w:marLeft w:val="0"/>
                                      <w:marRight w:val="0"/>
                                      <w:marTop w:val="0"/>
                                      <w:marBottom w:val="0"/>
                                      <w:divBdr>
                                        <w:top w:val="none" w:sz="0" w:space="0" w:color="auto"/>
                                        <w:left w:val="none" w:sz="0" w:space="0" w:color="auto"/>
                                        <w:bottom w:val="none" w:sz="0" w:space="0" w:color="auto"/>
                                        <w:right w:val="none" w:sz="0" w:space="0" w:color="auto"/>
                                      </w:divBdr>
                                      <w:divsChild>
                                        <w:div w:id="641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xpert%20Panel%20on%20Detection%2C%20Evaluation%2C%20and%20Treatment%20of%20High%20Blood%20Cholesterol%20in%20Adults%5BCorporate%20Author%5D"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14447</Words>
  <Characters>82349</Characters>
  <Application>Microsoft Office Word</Application>
  <DocSecurity>0</DocSecurity>
  <Lines>686</Lines>
  <Paragraphs>193</Paragraphs>
  <ScaleCrop>false</ScaleCrop>
  <HeadingPairs>
    <vt:vector size="2" baseType="variant">
      <vt:variant>
        <vt:lpstr>Titolo</vt:lpstr>
      </vt:variant>
      <vt:variant>
        <vt:i4>1</vt:i4>
      </vt:variant>
    </vt:vector>
  </HeadingPairs>
  <TitlesOfParts>
    <vt:vector size="1" baseType="lpstr">
      <vt:lpstr>METABOLIC SYNDROME IN HYPERTENSIVE SUBJECTS: AMPLIFYING EFFECT ON TARGET ORGAN DAMAGE</vt:lpstr>
    </vt:vector>
  </TitlesOfParts>
  <Company>Hewlett-Packard Company</Company>
  <LinksUpToDate>false</LinksUpToDate>
  <CharactersWithSpaces>96603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SYNDROME IN HYPERTENSIVE SUBJECTS: AMPLIFYING EFFECT ON TARGET ORGAN DAMAGE</dc:title>
  <dc:creator>Giuseppe Mule'</dc:creator>
  <cp:lastModifiedBy>LS Ma</cp:lastModifiedBy>
  <cp:revision>2</cp:revision>
  <cp:lastPrinted>2014-05-11T01:03:00Z</cp:lastPrinted>
  <dcterms:created xsi:type="dcterms:W3CDTF">2014-07-17T20:23:00Z</dcterms:created>
  <dcterms:modified xsi:type="dcterms:W3CDTF">2014-07-17T20:23:00Z</dcterms:modified>
</cp:coreProperties>
</file>