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2BB" w:rsidRPr="00B8151E" w:rsidRDefault="003472BB" w:rsidP="00F538F5">
      <w:pPr>
        <w:spacing w:after="0" w:line="480" w:lineRule="auto"/>
        <w:jc w:val="both"/>
        <w:rPr>
          <w:rFonts w:ascii="Book Antiqua" w:hAnsi="Book Antiqua"/>
          <w:b/>
          <w:color w:val="000000"/>
          <w:sz w:val="24"/>
          <w:szCs w:val="24"/>
          <w:lang w:val="en-GB"/>
        </w:rPr>
      </w:pPr>
      <w:bookmarkStart w:id="0" w:name="OLE_LINK328"/>
      <w:bookmarkStart w:id="1" w:name="OLE_LINK329"/>
      <w:bookmarkStart w:id="2" w:name="OLE_LINK339"/>
      <w:bookmarkStart w:id="3" w:name="OLE_LINK370"/>
      <w:bookmarkStart w:id="4" w:name="OLE_LINK378"/>
      <w:bookmarkStart w:id="5" w:name="OLE_LINK426"/>
      <w:bookmarkStart w:id="6" w:name="OLE_LINK427"/>
      <w:bookmarkStart w:id="7" w:name="OLE_LINK428"/>
      <w:bookmarkStart w:id="8" w:name="OLE_LINK343"/>
      <w:bookmarkStart w:id="9" w:name="OLE_LINK350"/>
      <w:bookmarkStart w:id="10" w:name="OLE_LINK353"/>
      <w:bookmarkStart w:id="11" w:name="OLE_LINK354"/>
      <w:bookmarkStart w:id="12" w:name="OLE_LINK363"/>
      <w:bookmarkStart w:id="13" w:name="OLE_LINK369"/>
      <w:bookmarkStart w:id="14" w:name="OLE_LINK372"/>
      <w:bookmarkStart w:id="15" w:name="OLE_LINK379"/>
      <w:bookmarkStart w:id="16" w:name="OLE_LINK383"/>
      <w:bookmarkStart w:id="17" w:name="OLE_LINK385"/>
      <w:bookmarkStart w:id="18" w:name="OLE_LINK388"/>
      <w:bookmarkStart w:id="19" w:name="OLE_LINK389"/>
      <w:r w:rsidRPr="00B8151E">
        <w:rPr>
          <w:rFonts w:ascii="Book Antiqua" w:hAnsi="Book Antiqua"/>
          <w:b/>
          <w:color w:val="000000"/>
          <w:sz w:val="24"/>
          <w:szCs w:val="24"/>
          <w:lang w:val="en-GB"/>
        </w:rPr>
        <w:t>Name of journal: World Journal of Clinical Cases</w:t>
      </w:r>
    </w:p>
    <w:p w:rsidR="003472BB" w:rsidRPr="00B8151E" w:rsidRDefault="003472BB" w:rsidP="00F538F5">
      <w:pPr>
        <w:spacing w:after="0" w:line="480" w:lineRule="auto"/>
        <w:jc w:val="both"/>
        <w:rPr>
          <w:rFonts w:ascii="Book Antiqua" w:hAnsi="Book Antiqua"/>
          <w:b/>
          <w:color w:val="000000"/>
          <w:sz w:val="24"/>
          <w:szCs w:val="24"/>
          <w:lang w:val="en-GB"/>
        </w:rPr>
      </w:pPr>
      <w:bookmarkStart w:id="20" w:name="OLE_LINK298"/>
      <w:bookmarkStart w:id="21" w:name="OLE_LINK299"/>
      <w:r w:rsidRPr="00B8151E">
        <w:rPr>
          <w:rFonts w:ascii="Book Antiqua" w:hAnsi="Book Antiqua"/>
          <w:b/>
          <w:color w:val="000000"/>
          <w:sz w:val="24"/>
          <w:szCs w:val="24"/>
          <w:lang w:val="en-GB"/>
        </w:rPr>
        <w:t>ESPS Manuscript NO:</w:t>
      </w:r>
      <w:bookmarkEnd w:id="20"/>
      <w:bookmarkEnd w:id="21"/>
      <w:r w:rsidRPr="00B8151E">
        <w:rPr>
          <w:rFonts w:ascii="Book Antiqua" w:eastAsia="Times New Roman" w:hAnsi="Book Antiqua"/>
          <w:b/>
          <w:color w:val="000000"/>
          <w:sz w:val="24"/>
          <w:szCs w:val="24"/>
          <w:lang w:val="en-GB"/>
        </w:rPr>
        <w:t xml:space="preserve"> 10530</w:t>
      </w:r>
    </w:p>
    <w:p w:rsidR="003472BB" w:rsidRPr="00B8151E" w:rsidRDefault="003472BB" w:rsidP="00F538F5">
      <w:pPr>
        <w:spacing w:after="0" w:line="480" w:lineRule="auto"/>
        <w:jc w:val="both"/>
        <w:rPr>
          <w:rFonts w:ascii="Book Antiqua" w:hAnsi="Book Antiqua"/>
          <w:b/>
          <w:color w:val="000000"/>
          <w:sz w:val="24"/>
          <w:szCs w:val="24"/>
          <w:lang w:val="en-GB"/>
        </w:rPr>
      </w:pPr>
      <w:r w:rsidRPr="00B8151E">
        <w:rPr>
          <w:rFonts w:ascii="Book Antiqua" w:hAnsi="Book Antiqua"/>
          <w:b/>
          <w:color w:val="000000"/>
          <w:sz w:val="24"/>
          <w:szCs w:val="24"/>
          <w:lang w:val="en-GB"/>
        </w:rPr>
        <w:t>Column:</w:t>
      </w:r>
      <w:r w:rsidRPr="00B8151E">
        <w:rPr>
          <w:rFonts w:ascii="Book Antiqua" w:eastAsia="Times New Roman" w:hAnsi="Book Antiqua"/>
          <w:b/>
          <w:color w:val="000000"/>
          <w:sz w:val="24"/>
          <w:szCs w:val="24"/>
          <w:lang w:val="en-GB"/>
        </w:rPr>
        <w:t xml:space="preserve"> </w:t>
      </w:r>
      <w:r w:rsidRPr="00B8151E">
        <w:rPr>
          <w:rFonts w:ascii="Book Antiqua" w:hAnsi="Book Antiqua"/>
          <w:b/>
          <w:color w:val="000000"/>
          <w:sz w:val="24"/>
          <w:szCs w:val="24"/>
          <w:lang w:val="en-GB"/>
        </w:rPr>
        <w:t>Clinical Trial Study</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3472BB" w:rsidRPr="00B8151E" w:rsidRDefault="003472BB" w:rsidP="00F538F5">
      <w:pPr>
        <w:suppressLineNumbers/>
        <w:spacing w:after="0" w:line="360" w:lineRule="auto"/>
        <w:jc w:val="both"/>
        <w:rPr>
          <w:rFonts w:ascii="Book Antiqua" w:hAnsi="Book Antiqua"/>
          <w:sz w:val="24"/>
          <w:szCs w:val="24"/>
          <w:lang w:val="en-US" w:eastAsia="zh-CN"/>
        </w:rPr>
      </w:pPr>
    </w:p>
    <w:p w:rsidR="003472BB" w:rsidRPr="00B8151E" w:rsidRDefault="003472BB" w:rsidP="00F538F5">
      <w:pPr>
        <w:suppressLineNumbers/>
        <w:spacing w:after="0" w:line="360" w:lineRule="auto"/>
        <w:jc w:val="both"/>
        <w:rPr>
          <w:rFonts w:ascii="Book Antiqua" w:hAnsi="Book Antiqua"/>
          <w:b/>
          <w:sz w:val="24"/>
          <w:szCs w:val="24"/>
          <w:lang w:val="en-US"/>
        </w:rPr>
      </w:pPr>
      <w:r w:rsidRPr="00B8151E">
        <w:rPr>
          <w:rFonts w:ascii="Book Antiqua" w:hAnsi="Book Antiqua"/>
          <w:sz w:val="24"/>
          <w:szCs w:val="24"/>
          <w:lang w:val="en-US"/>
        </w:rPr>
        <w:t>Distal biceps tendon rupture reconstruction using muscle-splitting double-incision approach</w:t>
      </w:r>
    </w:p>
    <w:p w:rsidR="00062755" w:rsidRDefault="00062755" w:rsidP="00F538F5">
      <w:pPr>
        <w:suppressLineNumbers/>
        <w:spacing w:after="0" w:line="360" w:lineRule="auto"/>
        <w:jc w:val="both"/>
        <w:rPr>
          <w:rFonts w:ascii="Book Antiqua" w:hAnsi="Book Antiqua"/>
          <w:sz w:val="24"/>
          <w:szCs w:val="24"/>
          <w:lang w:val="en-US" w:eastAsia="zh-CN"/>
        </w:rPr>
      </w:pPr>
    </w:p>
    <w:p w:rsidR="003472BB" w:rsidRPr="00B8151E" w:rsidRDefault="00DF33C4" w:rsidP="00F538F5">
      <w:pPr>
        <w:suppressLineNumbers/>
        <w:spacing w:after="0" w:line="360" w:lineRule="auto"/>
        <w:jc w:val="both"/>
        <w:rPr>
          <w:rFonts w:ascii="Book Antiqua" w:hAnsi="Book Antiqua"/>
          <w:sz w:val="24"/>
          <w:szCs w:val="24"/>
          <w:lang w:val="en-US"/>
        </w:rPr>
      </w:pPr>
      <w:r w:rsidRPr="00B8151E">
        <w:rPr>
          <w:rFonts w:ascii="Book Antiqua" w:hAnsi="Book Antiqua"/>
          <w:sz w:val="24"/>
          <w:szCs w:val="24"/>
        </w:rPr>
        <w:t xml:space="preserve">Tarallo </w:t>
      </w:r>
      <w:r>
        <w:rPr>
          <w:rFonts w:ascii="Book Antiqua" w:hAnsi="Book Antiqua" w:hint="eastAsia"/>
          <w:sz w:val="24"/>
          <w:szCs w:val="24"/>
          <w:lang w:eastAsia="zh-CN"/>
        </w:rPr>
        <w:t xml:space="preserve">L </w:t>
      </w:r>
      <w:r w:rsidRPr="00DF33C4">
        <w:rPr>
          <w:rFonts w:ascii="Book Antiqua" w:hAnsi="Book Antiqua" w:hint="eastAsia"/>
          <w:i/>
          <w:sz w:val="24"/>
          <w:szCs w:val="24"/>
          <w:lang w:eastAsia="zh-CN"/>
        </w:rPr>
        <w:t>et al</w:t>
      </w:r>
      <w:r>
        <w:rPr>
          <w:rFonts w:ascii="Book Antiqua" w:hAnsi="Book Antiqua" w:hint="eastAsia"/>
          <w:sz w:val="24"/>
          <w:szCs w:val="24"/>
          <w:lang w:eastAsia="zh-CN"/>
        </w:rPr>
        <w:t xml:space="preserve">. </w:t>
      </w:r>
      <w:r w:rsidR="003472BB" w:rsidRPr="00B8151E">
        <w:rPr>
          <w:rFonts w:ascii="Book Antiqua" w:hAnsi="Book Antiqua"/>
          <w:sz w:val="24"/>
          <w:szCs w:val="24"/>
          <w:lang w:val="en-US"/>
        </w:rPr>
        <w:t>Surgical treatment for distal biceps tendon rupture</w:t>
      </w:r>
    </w:p>
    <w:p w:rsidR="003472BB" w:rsidRPr="00B8151E" w:rsidRDefault="003472BB" w:rsidP="00F538F5">
      <w:pPr>
        <w:suppressLineNumbers/>
        <w:spacing w:after="0" w:line="360" w:lineRule="auto"/>
        <w:jc w:val="both"/>
        <w:rPr>
          <w:rFonts w:ascii="Book Antiqua" w:hAnsi="Book Antiqua"/>
          <w:b/>
          <w:i/>
          <w:sz w:val="24"/>
          <w:szCs w:val="24"/>
          <w:lang w:val="en-US"/>
        </w:rPr>
      </w:pPr>
    </w:p>
    <w:p w:rsidR="003472BB" w:rsidRPr="00B8151E" w:rsidRDefault="003472BB" w:rsidP="00F538F5">
      <w:pPr>
        <w:suppressLineNumbers/>
        <w:spacing w:after="0" w:line="360" w:lineRule="auto"/>
        <w:jc w:val="both"/>
        <w:rPr>
          <w:rFonts w:ascii="Book Antiqua" w:hAnsi="Book Antiqua"/>
          <w:sz w:val="24"/>
          <w:szCs w:val="24"/>
        </w:rPr>
      </w:pPr>
      <w:r w:rsidRPr="00B8151E">
        <w:rPr>
          <w:rFonts w:ascii="Book Antiqua" w:hAnsi="Book Antiqua"/>
          <w:sz w:val="24"/>
          <w:szCs w:val="24"/>
        </w:rPr>
        <w:t>Luigi Tarallo, Raffaele Mugnai, Francesco Zambianchi</w:t>
      </w:r>
      <w:r w:rsidR="00A078B3">
        <w:rPr>
          <w:rFonts w:ascii="Book Antiqua" w:hAnsi="Book Antiqua" w:hint="eastAsia"/>
          <w:sz w:val="24"/>
          <w:szCs w:val="24"/>
          <w:lang w:eastAsia="zh-CN"/>
        </w:rPr>
        <w:t>,</w:t>
      </w:r>
      <w:r w:rsidRPr="00B8151E">
        <w:rPr>
          <w:rFonts w:ascii="Book Antiqua" w:hAnsi="Book Antiqua"/>
          <w:sz w:val="24"/>
          <w:szCs w:val="24"/>
        </w:rPr>
        <w:t xml:space="preserve"> Roberto Adani, Fabio Catani </w:t>
      </w:r>
    </w:p>
    <w:p w:rsidR="003472BB" w:rsidRPr="00B8151E" w:rsidRDefault="003472BB" w:rsidP="00F538F5">
      <w:pPr>
        <w:suppressLineNumbers/>
        <w:spacing w:after="0" w:line="360" w:lineRule="auto"/>
        <w:jc w:val="both"/>
        <w:rPr>
          <w:rFonts w:ascii="Book Antiqua" w:hAnsi="Book Antiqua"/>
          <w:sz w:val="24"/>
          <w:szCs w:val="24"/>
        </w:rPr>
      </w:pPr>
    </w:p>
    <w:p w:rsidR="003472BB" w:rsidRPr="00B8151E" w:rsidRDefault="00FF473C" w:rsidP="00F538F5">
      <w:pPr>
        <w:suppressLineNumbers/>
        <w:spacing w:after="0" w:line="360" w:lineRule="auto"/>
        <w:jc w:val="both"/>
        <w:rPr>
          <w:rFonts w:ascii="Book Antiqua" w:hAnsi="Book Antiqua"/>
          <w:sz w:val="24"/>
          <w:szCs w:val="24"/>
          <w:lang w:val="en-US"/>
        </w:rPr>
      </w:pPr>
      <w:r w:rsidRPr="00FF473C">
        <w:rPr>
          <w:rFonts w:ascii="Book Antiqua" w:hAnsi="Book Antiqua"/>
          <w:b/>
          <w:sz w:val="24"/>
          <w:szCs w:val="24"/>
        </w:rPr>
        <w:t>Luigi Tarallo, Raffaele Mugnai, Francesco Zambianchi Roberto Adani, Fabio Catani</w:t>
      </w:r>
      <w:r>
        <w:rPr>
          <w:rFonts w:ascii="Book Antiqua" w:hAnsi="Book Antiqua" w:hint="eastAsia"/>
          <w:b/>
          <w:sz w:val="24"/>
          <w:szCs w:val="24"/>
          <w:lang w:eastAsia="zh-CN"/>
        </w:rPr>
        <w:t xml:space="preserve">, </w:t>
      </w:r>
      <w:r w:rsidR="003472BB" w:rsidRPr="00B8151E">
        <w:rPr>
          <w:rFonts w:ascii="Book Antiqua" w:hAnsi="Book Antiqua"/>
          <w:sz w:val="24"/>
          <w:szCs w:val="24"/>
          <w:lang w:val="en-US"/>
        </w:rPr>
        <w:t>Orthopaedics and Traumatology Department, University of Modena and Reggio Emilia, 41124 Modena, Italy</w:t>
      </w:r>
    </w:p>
    <w:p w:rsidR="003472BB" w:rsidRDefault="003472BB" w:rsidP="00F538F5">
      <w:pPr>
        <w:suppressLineNumbers/>
        <w:spacing w:after="0" w:line="360" w:lineRule="auto"/>
        <w:jc w:val="both"/>
        <w:rPr>
          <w:rFonts w:ascii="Book Antiqua" w:hAnsi="Book Antiqua"/>
          <w:sz w:val="24"/>
          <w:szCs w:val="24"/>
          <w:lang w:val="en-US" w:eastAsia="zh-CN"/>
        </w:rPr>
      </w:pPr>
    </w:p>
    <w:p w:rsidR="003472BB" w:rsidRDefault="00A078B3" w:rsidP="00F538F5">
      <w:pPr>
        <w:suppressLineNumbers/>
        <w:spacing w:after="0" w:line="360" w:lineRule="auto"/>
        <w:jc w:val="both"/>
        <w:rPr>
          <w:rFonts w:ascii="Book Antiqua" w:hAnsi="Book Antiqua"/>
          <w:sz w:val="24"/>
          <w:szCs w:val="24"/>
          <w:lang w:val="en-US" w:eastAsia="zh-CN"/>
        </w:rPr>
      </w:pPr>
      <w:r w:rsidRPr="00A078B3">
        <w:rPr>
          <w:rFonts w:ascii="Book Antiqua" w:hAnsi="Book Antiqua"/>
          <w:b/>
          <w:sz w:val="24"/>
          <w:szCs w:val="24"/>
        </w:rPr>
        <w:t>Roberto Adani,</w:t>
      </w:r>
      <w:r>
        <w:rPr>
          <w:rFonts w:ascii="Book Antiqua" w:hAnsi="Book Antiqua" w:hint="eastAsia"/>
          <w:b/>
          <w:sz w:val="24"/>
          <w:szCs w:val="24"/>
          <w:lang w:eastAsia="zh-CN"/>
        </w:rPr>
        <w:t xml:space="preserve"> </w:t>
      </w:r>
      <w:r w:rsidR="003472BB" w:rsidRPr="00B8151E">
        <w:rPr>
          <w:rFonts w:ascii="Book Antiqua" w:hAnsi="Book Antiqua"/>
          <w:sz w:val="24"/>
          <w:szCs w:val="24"/>
          <w:lang w:val="en-US"/>
        </w:rPr>
        <w:t>Department of Hand Surgery and Microsurgery, University Hospital of Verona, 37134 Verona, Italy</w:t>
      </w:r>
    </w:p>
    <w:p w:rsidR="002F239A" w:rsidRPr="002F239A" w:rsidRDefault="002F239A" w:rsidP="00F538F5">
      <w:pPr>
        <w:suppressLineNumbers/>
        <w:spacing w:after="0" w:line="360" w:lineRule="auto"/>
        <w:jc w:val="both"/>
        <w:rPr>
          <w:rFonts w:ascii="Book Antiqua" w:hAnsi="Book Antiqua"/>
          <w:sz w:val="24"/>
          <w:szCs w:val="24"/>
          <w:lang w:val="en-US" w:eastAsia="zh-CN"/>
        </w:rPr>
      </w:pPr>
    </w:p>
    <w:p w:rsidR="003472BB" w:rsidRDefault="003472BB" w:rsidP="00F538F5">
      <w:pPr>
        <w:suppressLineNumbers/>
        <w:spacing w:after="0" w:line="360" w:lineRule="auto"/>
        <w:jc w:val="both"/>
        <w:rPr>
          <w:rFonts w:ascii="Book Antiqua" w:hAnsi="Book Antiqua"/>
          <w:sz w:val="24"/>
          <w:szCs w:val="24"/>
          <w:lang w:val="en-US" w:eastAsia="zh-CN"/>
        </w:rPr>
      </w:pPr>
      <w:r w:rsidRPr="00B8151E">
        <w:rPr>
          <w:rFonts w:ascii="Book Antiqua" w:hAnsi="Book Antiqua"/>
          <w:b/>
          <w:sz w:val="24"/>
          <w:szCs w:val="24"/>
          <w:lang w:val="en-US"/>
        </w:rPr>
        <w:t>Author contributions</w:t>
      </w:r>
      <w:r w:rsidRPr="00B8151E">
        <w:rPr>
          <w:rFonts w:ascii="Book Antiqua" w:hAnsi="Book Antiqua"/>
          <w:sz w:val="24"/>
          <w:szCs w:val="24"/>
          <w:lang w:val="en-US"/>
        </w:rPr>
        <w:t xml:space="preserve">: Tarallo </w:t>
      </w:r>
      <w:r w:rsidR="00222583">
        <w:rPr>
          <w:rFonts w:ascii="Book Antiqua" w:hAnsi="Book Antiqua" w:hint="eastAsia"/>
          <w:sz w:val="24"/>
          <w:szCs w:val="24"/>
          <w:lang w:val="en-US" w:eastAsia="zh-CN"/>
        </w:rPr>
        <w:t xml:space="preserve">L </w:t>
      </w:r>
      <w:r w:rsidRPr="00B8151E">
        <w:rPr>
          <w:rFonts w:ascii="Book Antiqua" w:hAnsi="Book Antiqua"/>
          <w:sz w:val="24"/>
          <w:szCs w:val="24"/>
          <w:lang w:val="en-US"/>
        </w:rPr>
        <w:t xml:space="preserve">and Adani </w:t>
      </w:r>
      <w:r w:rsidR="00222583">
        <w:rPr>
          <w:rFonts w:ascii="Book Antiqua" w:hAnsi="Book Antiqua" w:hint="eastAsia"/>
          <w:sz w:val="24"/>
          <w:szCs w:val="24"/>
          <w:lang w:val="en-US" w:eastAsia="zh-CN"/>
        </w:rPr>
        <w:t xml:space="preserve">R </w:t>
      </w:r>
      <w:r w:rsidRPr="00B8151E">
        <w:rPr>
          <w:rFonts w:ascii="Book Antiqua" w:hAnsi="Book Antiqua"/>
          <w:sz w:val="24"/>
          <w:szCs w:val="24"/>
          <w:lang w:val="en-US"/>
        </w:rPr>
        <w:t>designed the research; Tarallo</w:t>
      </w:r>
      <w:r w:rsidR="00726B28">
        <w:rPr>
          <w:rFonts w:ascii="Book Antiqua" w:hAnsi="Book Antiqua" w:hint="eastAsia"/>
          <w:sz w:val="24"/>
          <w:szCs w:val="24"/>
          <w:lang w:val="en-US" w:eastAsia="zh-CN"/>
        </w:rPr>
        <w:t xml:space="preserve"> L</w:t>
      </w:r>
      <w:r w:rsidRPr="00B8151E">
        <w:rPr>
          <w:rFonts w:ascii="Book Antiqua" w:hAnsi="Book Antiqua"/>
          <w:sz w:val="24"/>
          <w:szCs w:val="24"/>
          <w:lang w:val="en-US"/>
        </w:rPr>
        <w:t xml:space="preserve">, Adani </w:t>
      </w:r>
      <w:r w:rsidR="00726B28">
        <w:rPr>
          <w:rFonts w:ascii="Book Antiqua" w:hAnsi="Book Antiqua" w:hint="eastAsia"/>
          <w:sz w:val="24"/>
          <w:szCs w:val="24"/>
          <w:lang w:val="en-US" w:eastAsia="zh-CN"/>
        </w:rPr>
        <w:t xml:space="preserve">R </w:t>
      </w:r>
      <w:r w:rsidRPr="00B8151E">
        <w:rPr>
          <w:rFonts w:ascii="Book Antiqua" w:hAnsi="Book Antiqua"/>
          <w:sz w:val="24"/>
          <w:szCs w:val="24"/>
          <w:lang w:val="en-US"/>
        </w:rPr>
        <w:t xml:space="preserve">and Catani </w:t>
      </w:r>
      <w:r w:rsidR="00726B28">
        <w:rPr>
          <w:rFonts w:ascii="Book Antiqua" w:hAnsi="Book Antiqua" w:hint="eastAsia"/>
          <w:sz w:val="24"/>
          <w:szCs w:val="24"/>
          <w:lang w:val="en-US" w:eastAsia="zh-CN"/>
        </w:rPr>
        <w:t xml:space="preserve">F </w:t>
      </w:r>
      <w:r w:rsidRPr="00B8151E">
        <w:rPr>
          <w:rFonts w:ascii="Book Antiqua" w:hAnsi="Book Antiqua"/>
          <w:sz w:val="24"/>
          <w:szCs w:val="24"/>
          <w:lang w:val="en-US"/>
        </w:rPr>
        <w:t xml:space="preserve">performed the research; Mugnai </w:t>
      </w:r>
      <w:r w:rsidR="00DB2C25">
        <w:rPr>
          <w:rFonts w:ascii="Book Antiqua" w:hAnsi="Book Antiqua" w:hint="eastAsia"/>
          <w:sz w:val="24"/>
          <w:szCs w:val="24"/>
          <w:lang w:val="en-US" w:eastAsia="zh-CN"/>
        </w:rPr>
        <w:t xml:space="preserve">R </w:t>
      </w:r>
      <w:r w:rsidRPr="00B8151E">
        <w:rPr>
          <w:rFonts w:ascii="Book Antiqua" w:hAnsi="Book Antiqua"/>
          <w:sz w:val="24"/>
          <w:szCs w:val="24"/>
          <w:lang w:val="en-US"/>
        </w:rPr>
        <w:t xml:space="preserve">collected the data; Mugnai </w:t>
      </w:r>
      <w:r w:rsidR="00637377">
        <w:rPr>
          <w:rFonts w:ascii="Book Antiqua" w:hAnsi="Book Antiqua" w:hint="eastAsia"/>
          <w:sz w:val="24"/>
          <w:szCs w:val="24"/>
          <w:lang w:val="en-US" w:eastAsia="zh-CN"/>
        </w:rPr>
        <w:t xml:space="preserve">R </w:t>
      </w:r>
      <w:r w:rsidRPr="00B8151E">
        <w:rPr>
          <w:rFonts w:ascii="Book Antiqua" w:hAnsi="Book Antiqua"/>
          <w:sz w:val="24"/>
          <w:szCs w:val="24"/>
          <w:lang w:val="en-US"/>
        </w:rPr>
        <w:t xml:space="preserve">and Zambianchi </w:t>
      </w:r>
      <w:r w:rsidR="00637377">
        <w:rPr>
          <w:rFonts w:ascii="Book Antiqua" w:hAnsi="Book Antiqua" w:hint="eastAsia"/>
          <w:sz w:val="24"/>
          <w:szCs w:val="24"/>
          <w:lang w:val="en-US" w:eastAsia="zh-CN"/>
        </w:rPr>
        <w:t xml:space="preserve">F </w:t>
      </w:r>
      <w:r w:rsidRPr="00B8151E">
        <w:rPr>
          <w:rFonts w:ascii="Book Antiqua" w:hAnsi="Book Antiqua"/>
          <w:sz w:val="24"/>
          <w:szCs w:val="24"/>
          <w:lang w:val="en-US"/>
        </w:rPr>
        <w:t>wrote the paper</w:t>
      </w:r>
      <w:r w:rsidR="00934E55">
        <w:rPr>
          <w:rFonts w:ascii="Book Antiqua" w:hAnsi="Book Antiqua" w:hint="eastAsia"/>
          <w:sz w:val="24"/>
          <w:szCs w:val="24"/>
          <w:lang w:val="en-US" w:eastAsia="zh-CN"/>
        </w:rPr>
        <w:t>.</w:t>
      </w:r>
    </w:p>
    <w:p w:rsidR="00934E55" w:rsidRPr="00B8151E" w:rsidRDefault="00934E55" w:rsidP="00F538F5">
      <w:pPr>
        <w:suppressLineNumbers/>
        <w:spacing w:after="0" w:line="360" w:lineRule="auto"/>
        <w:jc w:val="both"/>
        <w:rPr>
          <w:rFonts w:ascii="Book Antiqua" w:hAnsi="Book Antiqua"/>
          <w:sz w:val="24"/>
          <w:szCs w:val="24"/>
          <w:lang w:val="en-US" w:eastAsia="zh-CN"/>
        </w:rPr>
      </w:pPr>
    </w:p>
    <w:p w:rsidR="002B3CCA" w:rsidRDefault="003472BB" w:rsidP="00F538F5">
      <w:pPr>
        <w:suppressLineNumbers/>
        <w:spacing w:after="0" w:line="360" w:lineRule="auto"/>
        <w:jc w:val="both"/>
        <w:rPr>
          <w:rFonts w:ascii="Book Antiqua" w:hAnsi="Book Antiqua"/>
          <w:sz w:val="24"/>
          <w:szCs w:val="24"/>
          <w:lang w:eastAsia="zh-CN"/>
        </w:rPr>
      </w:pPr>
      <w:r w:rsidRPr="00934E55">
        <w:rPr>
          <w:rFonts w:ascii="Book Antiqua" w:hAnsi="Book Antiqua"/>
          <w:b/>
          <w:sz w:val="24"/>
          <w:szCs w:val="24"/>
        </w:rPr>
        <w:t>Correspondence to</w:t>
      </w:r>
      <w:r w:rsidRPr="00934E55">
        <w:rPr>
          <w:rFonts w:ascii="Book Antiqua" w:hAnsi="Book Antiqua"/>
          <w:sz w:val="24"/>
          <w:szCs w:val="24"/>
        </w:rPr>
        <w:t xml:space="preserve">: </w:t>
      </w:r>
      <w:r w:rsidRPr="00934E55">
        <w:rPr>
          <w:rFonts w:ascii="Book Antiqua" w:hAnsi="Book Antiqua"/>
          <w:b/>
          <w:sz w:val="24"/>
          <w:szCs w:val="24"/>
        </w:rPr>
        <w:t>Raffaele Mugnai, MD,</w:t>
      </w:r>
      <w:r w:rsidRPr="00934E55">
        <w:rPr>
          <w:rFonts w:ascii="Book Antiqua" w:hAnsi="Book Antiqua"/>
          <w:sz w:val="24"/>
          <w:szCs w:val="24"/>
        </w:rPr>
        <w:t xml:space="preserve"> Orthopaedics and Traumatology Department, Modena Policlinic, University of Modena and Reggio Emilia, Modena, Via del Pozzo 71, 41124 Modena, Italy. </w:t>
      </w:r>
      <w:r w:rsidR="002B3CCA" w:rsidRPr="00934E55">
        <w:rPr>
          <w:rFonts w:ascii="Book Antiqua" w:hAnsi="Book Antiqua"/>
          <w:sz w:val="24"/>
          <w:szCs w:val="24"/>
          <w:lang w:val="en-US"/>
        </w:rPr>
        <w:t>raffaele.mugnai@gmail.com</w:t>
      </w:r>
    </w:p>
    <w:p w:rsidR="002B3CCA" w:rsidRPr="00C109B2" w:rsidRDefault="002B3CCA" w:rsidP="00F538F5">
      <w:pPr>
        <w:spacing w:after="0" w:line="360" w:lineRule="auto"/>
        <w:rPr>
          <w:rFonts w:ascii="Book Antiqua" w:hAnsi="Book Antiqua"/>
          <w:b/>
          <w:color w:val="000000"/>
          <w:sz w:val="24"/>
          <w:lang w:eastAsia="zh-CN"/>
        </w:rPr>
      </w:pPr>
      <w:bookmarkStart w:id="22" w:name="OLE_LINK283"/>
      <w:bookmarkStart w:id="23" w:name="OLE_LINK284"/>
      <w:bookmarkStart w:id="24" w:name="OLE_LINK368"/>
      <w:bookmarkStart w:id="25" w:name="OLE_LINK361"/>
      <w:bookmarkStart w:id="26" w:name="OLE_LINK362"/>
      <w:r w:rsidRPr="005C6A5F">
        <w:rPr>
          <w:rFonts w:ascii="Book Antiqua" w:hAnsi="Book Antiqua"/>
          <w:b/>
          <w:color w:val="000000"/>
          <w:sz w:val="24"/>
        </w:rPr>
        <w:t>Telephone:</w:t>
      </w:r>
      <w:r w:rsidRPr="002B3CCA">
        <w:rPr>
          <w:rFonts w:ascii="Book Antiqua" w:hAnsi="Book Antiqua"/>
          <w:sz w:val="24"/>
          <w:szCs w:val="24"/>
          <w:lang w:val="en-US"/>
        </w:rPr>
        <w:t xml:space="preserve"> </w:t>
      </w:r>
      <w:r w:rsidRPr="00934E55">
        <w:rPr>
          <w:rFonts w:ascii="Book Antiqua" w:hAnsi="Book Antiqua"/>
          <w:sz w:val="24"/>
          <w:szCs w:val="24"/>
          <w:lang w:val="en-US"/>
        </w:rPr>
        <w:t>: + 39</w:t>
      </w:r>
      <w:r>
        <w:rPr>
          <w:rFonts w:ascii="Book Antiqua" w:hAnsi="Book Antiqua" w:hint="eastAsia"/>
          <w:sz w:val="24"/>
          <w:szCs w:val="24"/>
          <w:lang w:val="en-US" w:eastAsia="zh-CN"/>
        </w:rPr>
        <w:t>-</w:t>
      </w:r>
      <w:r w:rsidRPr="00934E55">
        <w:rPr>
          <w:rFonts w:ascii="Book Antiqua" w:hAnsi="Book Antiqua"/>
          <w:sz w:val="24"/>
          <w:szCs w:val="24"/>
          <w:lang w:val="en-US"/>
        </w:rPr>
        <w:t>59</w:t>
      </w:r>
      <w:r>
        <w:rPr>
          <w:rFonts w:ascii="Book Antiqua" w:hAnsi="Book Antiqua" w:hint="eastAsia"/>
          <w:sz w:val="24"/>
          <w:szCs w:val="24"/>
          <w:lang w:val="en-US" w:eastAsia="zh-CN"/>
        </w:rPr>
        <w:t>-</w:t>
      </w:r>
      <w:r w:rsidRPr="00934E55">
        <w:rPr>
          <w:rFonts w:ascii="Book Antiqua" w:hAnsi="Book Antiqua"/>
          <w:sz w:val="24"/>
          <w:szCs w:val="24"/>
          <w:lang w:val="en-US"/>
        </w:rPr>
        <w:t>4224916</w:t>
      </w:r>
      <w:r>
        <w:rPr>
          <w:rFonts w:ascii="Book Antiqua" w:hAnsi="Book Antiqua" w:hint="eastAsia"/>
          <w:color w:val="000000"/>
          <w:sz w:val="24"/>
        </w:rPr>
        <w:t xml:space="preserve">      </w:t>
      </w:r>
      <w:r>
        <w:rPr>
          <w:rFonts w:ascii="Book Antiqua" w:hAnsi="Book Antiqua"/>
          <w:color w:val="000000"/>
          <w:sz w:val="24"/>
        </w:rPr>
        <w:t xml:space="preserve"> </w:t>
      </w:r>
      <w:r>
        <w:rPr>
          <w:rFonts w:ascii="Book Antiqua" w:hAnsi="Book Antiqua" w:hint="eastAsia"/>
          <w:color w:val="000000"/>
          <w:sz w:val="24"/>
        </w:rPr>
        <w:t xml:space="preserve">  </w:t>
      </w:r>
      <w:r w:rsidRPr="005C6A5F">
        <w:rPr>
          <w:rFonts w:ascii="Book Antiqua" w:hAnsi="Book Antiqua"/>
          <w:b/>
          <w:color w:val="000000"/>
          <w:sz w:val="24"/>
        </w:rPr>
        <w:t>Fax:</w:t>
      </w:r>
      <w:r w:rsidRPr="00934E55">
        <w:rPr>
          <w:rFonts w:ascii="Book Antiqua" w:hAnsi="Book Antiqua"/>
          <w:sz w:val="24"/>
          <w:szCs w:val="24"/>
          <w:lang w:val="en-US"/>
        </w:rPr>
        <w:t xml:space="preserve"> +39</w:t>
      </w:r>
      <w:r>
        <w:rPr>
          <w:rFonts w:ascii="Book Antiqua" w:hAnsi="Book Antiqua" w:hint="eastAsia"/>
          <w:sz w:val="24"/>
          <w:szCs w:val="24"/>
          <w:lang w:val="en-US" w:eastAsia="zh-CN"/>
        </w:rPr>
        <w:t>-</w:t>
      </w:r>
      <w:r w:rsidRPr="00934E55">
        <w:rPr>
          <w:rFonts w:ascii="Book Antiqua" w:hAnsi="Book Antiqua"/>
          <w:sz w:val="24"/>
          <w:szCs w:val="24"/>
          <w:lang w:val="en-US"/>
        </w:rPr>
        <w:t>59</w:t>
      </w:r>
      <w:r>
        <w:rPr>
          <w:rFonts w:ascii="Book Antiqua" w:hAnsi="Book Antiqua" w:hint="eastAsia"/>
          <w:sz w:val="24"/>
          <w:szCs w:val="24"/>
          <w:lang w:val="en-US" w:eastAsia="zh-CN"/>
        </w:rPr>
        <w:t>-</w:t>
      </w:r>
      <w:r>
        <w:rPr>
          <w:rFonts w:ascii="Book Antiqua" w:hAnsi="Book Antiqua"/>
          <w:sz w:val="24"/>
          <w:szCs w:val="24"/>
          <w:lang w:val="en-US"/>
        </w:rPr>
        <w:t>4224313</w:t>
      </w:r>
    </w:p>
    <w:p w:rsidR="002B3CCA" w:rsidRDefault="002B3CCA" w:rsidP="00F538F5">
      <w:pPr>
        <w:spacing w:after="0" w:line="360" w:lineRule="auto"/>
        <w:rPr>
          <w:rFonts w:ascii="Book Antiqua" w:hAnsi="Book Antiqua"/>
          <w:b/>
          <w:color w:val="000000"/>
          <w:sz w:val="24"/>
          <w:lang w:eastAsia="zh-CN"/>
        </w:rPr>
      </w:pPr>
      <w:bookmarkStart w:id="27" w:name="OLE_LINK357"/>
      <w:bookmarkStart w:id="28" w:name="OLE_LINK358"/>
      <w:bookmarkEnd w:id="22"/>
      <w:bookmarkEnd w:id="23"/>
      <w:bookmarkEnd w:id="24"/>
    </w:p>
    <w:p w:rsidR="002B3CCA" w:rsidRDefault="002B3CCA" w:rsidP="00F538F5">
      <w:pPr>
        <w:spacing w:after="0" w:line="360" w:lineRule="auto"/>
        <w:rPr>
          <w:rFonts w:ascii="Book Antiqua" w:hAnsi="Book Antiqua"/>
          <w:b/>
          <w:color w:val="000000"/>
          <w:sz w:val="24"/>
          <w:lang w:eastAsia="zh-CN"/>
        </w:rPr>
      </w:pPr>
      <w:r w:rsidRPr="005C6A5F">
        <w:rPr>
          <w:rFonts w:ascii="Book Antiqua" w:hAnsi="Book Antiqua"/>
          <w:b/>
          <w:color w:val="000000"/>
          <w:sz w:val="24"/>
        </w:rPr>
        <w:t xml:space="preserve">Received: </w:t>
      </w:r>
      <w:bookmarkStart w:id="29" w:name="OLE_LINK16"/>
      <w:bookmarkStart w:id="30" w:name="OLE_LINK17"/>
      <w:bookmarkStart w:id="31" w:name="OLE_LINK155"/>
      <w:bookmarkStart w:id="32" w:name="OLE_LINK105"/>
      <w:bookmarkStart w:id="33" w:name="OLE_LINK114"/>
      <w:bookmarkStart w:id="34" w:name="OLE_LINK27"/>
      <w:bookmarkStart w:id="35" w:name="OLE_LINK300"/>
      <w:bookmarkStart w:id="36" w:name="OLE_LINK307"/>
      <w:bookmarkStart w:id="37" w:name="OLE_LINK243"/>
      <w:r w:rsidR="00B270B1" w:rsidRPr="00421E83">
        <w:rPr>
          <w:rFonts w:ascii="Book Antiqua" w:hAnsi="Book Antiqua"/>
          <w:sz w:val="24"/>
          <w:szCs w:val="24"/>
        </w:rPr>
        <w:t>April</w:t>
      </w:r>
      <w:bookmarkEnd w:id="29"/>
      <w:bookmarkEnd w:id="30"/>
      <w:bookmarkEnd w:id="31"/>
      <w:bookmarkEnd w:id="32"/>
      <w:bookmarkEnd w:id="33"/>
      <w:bookmarkEnd w:id="34"/>
      <w:bookmarkEnd w:id="35"/>
      <w:bookmarkEnd w:id="36"/>
      <w:bookmarkEnd w:id="37"/>
      <w:r w:rsidR="00B270B1">
        <w:rPr>
          <w:rFonts w:ascii="Book Antiqua" w:hAnsi="Book Antiqua" w:hint="eastAsia"/>
          <w:sz w:val="24"/>
          <w:szCs w:val="24"/>
          <w:lang w:eastAsia="zh-CN"/>
        </w:rPr>
        <w:t xml:space="preserve"> 5, 2014              </w:t>
      </w:r>
      <w:r>
        <w:rPr>
          <w:rFonts w:ascii="Book Antiqua" w:hAnsi="Book Antiqua" w:hint="eastAsia"/>
          <w:color w:val="000000"/>
          <w:sz w:val="24"/>
        </w:rPr>
        <w:t xml:space="preserve">     </w:t>
      </w:r>
      <w:r w:rsidRPr="005C6A5F">
        <w:rPr>
          <w:rFonts w:ascii="Book Antiqua" w:hAnsi="Book Antiqua"/>
          <w:b/>
          <w:color w:val="000000"/>
          <w:sz w:val="24"/>
        </w:rPr>
        <w:t xml:space="preserve">Revised: </w:t>
      </w:r>
      <w:bookmarkStart w:id="38" w:name="OLE_LINK4"/>
      <w:bookmarkStart w:id="39" w:name="OLE_LINK5"/>
      <w:r w:rsidR="00B270B1" w:rsidRPr="00421E83">
        <w:rPr>
          <w:rFonts w:ascii="Book Antiqua" w:hAnsi="Book Antiqua"/>
          <w:sz w:val="24"/>
          <w:szCs w:val="24"/>
        </w:rPr>
        <w:t>June</w:t>
      </w:r>
      <w:bookmarkEnd w:id="38"/>
      <w:bookmarkEnd w:id="39"/>
      <w:r w:rsidR="00B270B1">
        <w:rPr>
          <w:rFonts w:ascii="Book Antiqua" w:hAnsi="Book Antiqua" w:hint="eastAsia"/>
          <w:sz w:val="24"/>
          <w:szCs w:val="24"/>
          <w:lang w:eastAsia="zh-CN"/>
        </w:rPr>
        <w:t xml:space="preserve"> 21, 2014</w:t>
      </w:r>
    </w:p>
    <w:p w:rsidR="006850DA" w:rsidRDefault="002B3CCA" w:rsidP="006850DA">
      <w:pPr>
        <w:rPr>
          <w:rFonts w:ascii="Book Antiqua" w:hAnsi="Book Antiqua"/>
          <w:color w:val="000000"/>
          <w:sz w:val="24"/>
        </w:rPr>
      </w:pPr>
      <w:r w:rsidRPr="005C6A5F">
        <w:rPr>
          <w:rFonts w:ascii="Book Antiqua" w:hAnsi="Book Antiqua"/>
          <w:b/>
          <w:color w:val="000000"/>
          <w:sz w:val="24"/>
        </w:rPr>
        <w:t>Accepted:</w:t>
      </w:r>
      <w:bookmarkStart w:id="40" w:name="OLE_LINK1"/>
      <w:bookmarkStart w:id="41" w:name="OLE_LINK2"/>
      <w:bookmarkStart w:id="42" w:name="OLE_LINK3"/>
      <w:bookmarkStart w:id="43" w:name="OLE_LINK6"/>
      <w:bookmarkStart w:id="44" w:name="OLE_LINK7"/>
      <w:bookmarkStart w:id="45" w:name="OLE_LINK9"/>
      <w:bookmarkStart w:id="46" w:name="OLE_LINK10"/>
      <w:bookmarkStart w:id="47" w:name="OLE_LINK13"/>
      <w:bookmarkStart w:id="48" w:name="OLE_LINK18"/>
      <w:bookmarkStart w:id="49" w:name="OLE_LINK19"/>
      <w:bookmarkStart w:id="50" w:name="OLE_LINK22"/>
      <w:bookmarkStart w:id="51" w:name="OLE_LINK24"/>
      <w:bookmarkStart w:id="52" w:name="OLE_LINK25"/>
      <w:bookmarkStart w:id="53" w:name="OLE_LINK26"/>
      <w:bookmarkStart w:id="54" w:name="OLE_LINK28"/>
      <w:bookmarkStart w:id="55" w:name="OLE_LINK29"/>
      <w:bookmarkStart w:id="56" w:name="OLE_LINK32"/>
      <w:bookmarkStart w:id="57" w:name="OLE_LINK34"/>
      <w:bookmarkStart w:id="58" w:name="OLE_LINK38"/>
      <w:bookmarkStart w:id="59" w:name="OLE_LINK41"/>
      <w:bookmarkStart w:id="60" w:name="OLE_LINK42"/>
      <w:bookmarkStart w:id="61" w:name="OLE_LINK44"/>
      <w:bookmarkStart w:id="62" w:name="OLE_LINK45"/>
      <w:bookmarkStart w:id="63" w:name="OLE_LINK47"/>
      <w:bookmarkStart w:id="64" w:name="OLE_LINK52"/>
      <w:bookmarkStart w:id="65" w:name="OLE_LINK43"/>
      <w:bookmarkStart w:id="66" w:name="OLE_LINK57"/>
      <w:bookmarkStart w:id="67" w:name="OLE_LINK58"/>
      <w:bookmarkStart w:id="68" w:name="OLE_LINK8"/>
      <w:bookmarkStart w:id="69" w:name="OLE_LINK62"/>
      <w:bookmarkStart w:id="70" w:name="OLE_LINK66"/>
      <w:r w:rsidR="006850DA" w:rsidRPr="006850DA">
        <w:rPr>
          <w:rFonts w:ascii="Book Antiqua" w:hAnsi="Book Antiqua"/>
          <w:color w:val="000000"/>
          <w:sz w:val="24"/>
        </w:rPr>
        <w:t xml:space="preserve"> </w:t>
      </w:r>
      <w:r w:rsidR="006850DA">
        <w:rPr>
          <w:rFonts w:ascii="Book Antiqua" w:hAnsi="Book Antiqua"/>
          <w:color w:val="000000"/>
          <w:sz w:val="24"/>
        </w:rPr>
        <w:t>July 17, 2014</w:t>
      </w:r>
    </w:p>
    <w:p w:rsidR="002B3CCA" w:rsidRPr="003408E1" w:rsidRDefault="002B3CCA" w:rsidP="00F538F5">
      <w:pPr>
        <w:spacing w:after="0" w:line="360" w:lineRule="auto"/>
        <w:rPr>
          <w:rFonts w:ascii="Book Antiqua" w:hAnsi="Book Antiqua"/>
          <w:b/>
          <w:color w:val="000000"/>
          <w:sz w:val="24"/>
        </w:rPr>
      </w:pPr>
      <w:bookmarkStart w:id="71" w:name="_GoBack"/>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5C6A5F">
        <w:rPr>
          <w:rFonts w:ascii="Book Antiqua" w:hAnsi="Book Antiqua"/>
          <w:b/>
          <w:color w:val="000000"/>
          <w:sz w:val="24"/>
        </w:rPr>
        <w:lastRenderedPageBreak/>
        <w:t xml:space="preserve"> </w:t>
      </w:r>
    </w:p>
    <w:p w:rsidR="003472BB" w:rsidRPr="00B8151E" w:rsidRDefault="002B3CCA" w:rsidP="00F538F5">
      <w:pPr>
        <w:spacing w:after="0" w:line="360" w:lineRule="auto"/>
        <w:rPr>
          <w:rFonts w:ascii="Book Antiqua" w:hAnsi="Book Antiqua"/>
          <w:b/>
          <w:sz w:val="24"/>
          <w:szCs w:val="24"/>
          <w:lang w:val="en-US"/>
        </w:rPr>
      </w:pPr>
      <w:r w:rsidRPr="005C6A5F">
        <w:rPr>
          <w:rFonts w:ascii="Book Antiqua" w:hAnsi="Book Antiqua"/>
          <w:b/>
          <w:color w:val="000000"/>
          <w:sz w:val="24"/>
        </w:rPr>
        <w:t xml:space="preserve">Published online: </w:t>
      </w:r>
      <w:bookmarkEnd w:id="25"/>
      <w:bookmarkEnd w:id="26"/>
      <w:bookmarkEnd w:id="27"/>
      <w:bookmarkEnd w:id="28"/>
      <w:r w:rsidR="003472BB" w:rsidRPr="00B8151E">
        <w:rPr>
          <w:rFonts w:ascii="Book Antiqua" w:hAnsi="Book Antiqua"/>
          <w:i/>
          <w:sz w:val="24"/>
          <w:szCs w:val="24"/>
          <w:lang w:val="en-US"/>
        </w:rPr>
        <w:br w:type="page"/>
      </w:r>
      <w:r w:rsidR="003472BB" w:rsidRPr="00B8151E">
        <w:rPr>
          <w:rFonts w:ascii="Book Antiqua" w:hAnsi="Book Antiqua"/>
          <w:b/>
          <w:sz w:val="24"/>
          <w:szCs w:val="24"/>
          <w:lang w:val="en-US"/>
        </w:rPr>
        <w:lastRenderedPageBreak/>
        <w:t>Abstract</w:t>
      </w:r>
    </w:p>
    <w:p w:rsidR="004A7A98" w:rsidRDefault="003472BB" w:rsidP="00F538F5">
      <w:pPr>
        <w:spacing w:after="0" w:line="360" w:lineRule="auto"/>
        <w:jc w:val="both"/>
        <w:rPr>
          <w:rFonts w:ascii="Book Antiqua" w:hAnsi="Book Antiqua"/>
          <w:sz w:val="24"/>
          <w:szCs w:val="24"/>
          <w:lang w:val="en-US" w:eastAsia="zh-CN"/>
        </w:rPr>
      </w:pPr>
      <w:r w:rsidRPr="004A7A98">
        <w:rPr>
          <w:rFonts w:ascii="Book Antiqua" w:hAnsi="Book Antiqua"/>
          <w:b/>
          <w:sz w:val="24"/>
          <w:szCs w:val="24"/>
          <w:lang w:val="en-US"/>
        </w:rPr>
        <w:t>AIM</w:t>
      </w:r>
      <w:r w:rsidRPr="00B8151E">
        <w:rPr>
          <w:rFonts w:ascii="Book Antiqua" w:hAnsi="Book Antiqua"/>
          <w:sz w:val="24"/>
          <w:szCs w:val="24"/>
          <w:lang w:val="en-US"/>
        </w:rPr>
        <w:t>: To evaluate the clinical and functional results after repair of distal biceps tendon tears, following the Morrey’s modified double-incision approach</w:t>
      </w:r>
      <w:r w:rsidR="004A7A98">
        <w:rPr>
          <w:rFonts w:ascii="Book Antiqua" w:hAnsi="Book Antiqua" w:hint="eastAsia"/>
          <w:sz w:val="24"/>
          <w:szCs w:val="24"/>
          <w:lang w:val="en-US" w:eastAsia="zh-CN"/>
        </w:rPr>
        <w:t>.</w:t>
      </w:r>
    </w:p>
    <w:p w:rsidR="003472BB" w:rsidRPr="00B8151E" w:rsidRDefault="003472BB" w:rsidP="00F538F5">
      <w:pPr>
        <w:spacing w:after="0" w:line="360" w:lineRule="auto"/>
        <w:jc w:val="both"/>
        <w:rPr>
          <w:rFonts w:ascii="Book Antiqua" w:hAnsi="Book Antiqua"/>
          <w:sz w:val="24"/>
          <w:szCs w:val="24"/>
          <w:lang w:val="en-US"/>
        </w:rPr>
      </w:pPr>
      <w:r w:rsidRPr="00B8151E">
        <w:rPr>
          <w:rFonts w:ascii="Book Antiqua" w:hAnsi="Book Antiqua"/>
          <w:sz w:val="24"/>
          <w:szCs w:val="24"/>
          <w:lang w:val="en-US"/>
        </w:rPr>
        <w:t xml:space="preserve"> </w:t>
      </w:r>
    </w:p>
    <w:p w:rsidR="003472BB" w:rsidRDefault="003472BB" w:rsidP="00F538F5">
      <w:pPr>
        <w:spacing w:after="0" w:line="360" w:lineRule="auto"/>
        <w:jc w:val="both"/>
        <w:rPr>
          <w:rFonts w:ascii="Book Antiqua" w:hAnsi="Book Antiqua"/>
          <w:sz w:val="24"/>
          <w:szCs w:val="24"/>
          <w:lang w:val="en-US" w:eastAsia="zh-CN"/>
        </w:rPr>
      </w:pPr>
      <w:r w:rsidRPr="004A7A98">
        <w:rPr>
          <w:rFonts w:ascii="Book Antiqua" w:hAnsi="Book Antiqua"/>
          <w:b/>
          <w:sz w:val="24"/>
          <w:szCs w:val="24"/>
          <w:lang w:val="en-US"/>
        </w:rPr>
        <w:t>METHODS:</w:t>
      </w:r>
      <w:r w:rsidRPr="00B8151E">
        <w:rPr>
          <w:rFonts w:ascii="Book Antiqua" w:hAnsi="Book Antiqua"/>
          <w:sz w:val="24"/>
          <w:szCs w:val="24"/>
          <w:lang w:val="en-US"/>
        </w:rPr>
        <w:t xml:space="preserve"> We retrospectively reviewed 47 patients with distal rupture of biceps brachii treated between 2003 and </w:t>
      </w:r>
      <w:smartTag w:uri="urn:schemas-microsoft-com:office:smarttags" w:element="metricconverter">
        <w:smartTagPr>
          <w:attr w:name="ProductID" w:val="2012 in"/>
        </w:smartTagPr>
        <w:r w:rsidRPr="00B8151E">
          <w:rPr>
            <w:rFonts w:ascii="Book Antiqua" w:hAnsi="Book Antiqua"/>
            <w:sz w:val="24"/>
            <w:szCs w:val="24"/>
            <w:lang w:val="en-US"/>
          </w:rPr>
          <w:t>2012 in</w:t>
        </w:r>
      </w:smartTag>
      <w:r w:rsidRPr="00B8151E">
        <w:rPr>
          <w:rFonts w:ascii="Book Antiqua" w:hAnsi="Book Antiqua"/>
          <w:sz w:val="24"/>
          <w:szCs w:val="24"/>
          <w:lang w:val="en-US"/>
        </w:rPr>
        <w:t xml:space="preserve"> our Orthopedic Department with muscle-splitting double-incision technique. Outcome measures included the Mayo elbow performance, the DASH questionnaire, patient’s satisfaction, elbow and forearm motion, grip strength and complications occurrence.</w:t>
      </w:r>
    </w:p>
    <w:p w:rsidR="004A7A98" w:rsidRPr="00B8151E" w:rsidRDefault="004A7A98" w:rsidP="00F538F5">
      <w:pPr>
        <w:spacing w:after="0" w:line="360" w:lineRule="auto"/>
        <w:jc w:val="both"/>
        <w:rPr>
          <w:rFonts w:ascii="Book Antiqua" w:hAnsi="Book Antiqua"/>
          <w:sz w:val="24"/>
          <w:szCs w:val="24"/>
          <w:lang w:val="en-US" w:eastAsia="zh-CN"/>
        </w:rPr>
      </w:pPr>
    </w:p>
    <w:p w:rsidR="003472BB" w:rsidRDefault="003472BB" w:rsidP="00F538F5">
      <w:pPr>
        <w:spacing w:after="0" w:line="360" w:lineRule="auto"/>
        <w:jc w:val="both"/>
        <w:rPr>
          <w:rFonts w:ascii="Book Antiqua" w:hAnsi="Book Antiqua"/>
          <w:sz w:val="24"/>
          <w:szCs w:val="24"/>
          <w:lang w:val="en-US" w:eastAsia="zh-CN"/>
        </w:rPr>
      </w:pPr>
      <w:r w:rsidRPr="004A7A98">
        <w:rPr>
          <w:rFonts w:ascii="Book Antiqua" w:hAnsi="Book Antiqua"/>
          <w:b/>
          <w:sz w:val="24"/>
          <w:szCs w:val="24"/>
          <w:lang w:val="en-US"/>
        </w:rPr>
        <w:t>RESULTS:</w:t>
      </w:r>
      <w:r w:rsidRPr="00B8151E">
        <w:rPr>
          <w:rFonts w:ascii="Book Antiqua" w:hAnsi="Book Antiqua"/>
          <w:sz w:val="24"/>
          <w:szCs w:val="24"/>
          <w:lang w:val="en-US"/>
        </w:rPr>
        <w:t xml:space="preserve"> At an average</w:t>
      </w:r>
      <w:r w:rsidR="009534EB">
        <w:rPr>
          <w:rFonts w:ascii="Book Antiqua" w:hAnsi="Book Antiqua"/>
          <w:sz w:val="24"/>
          <w:szCs w:val="24"/>
          <w:lang w:val="en-US"/>
        </w:rPr>
        <w:t xml:space="preserve"> 18 mo follow-up (range, 7 mo–</w:t>
      </w:r>
      <w:r w:rsidRPr="00B8151E">
        <w:rPr>
          <w:rFonts w:ascii="Book Antiqua" w:hAnsi="Book Antiqua"/>
          <w:sz w:val="24"/>
          <w:szCs w:val="24"/>
          <w:lang w:val="en-US"/>
        </w:rPr>
        <w:t>10 years) the average Mayo elbow performance and DASH score were respectively 97.2 and 4.8. The elbow flexion range was 94%, extension was -2°, supination was 93% and pronation 96% compared with the uninjured limb. The mean grip strength, expressed as percentage of respective contralateral limb, was 83%. The average patient satisfaction rating on a Likert scale (from 0 to 10) was 9.4. The following complications were observed: 3 cases of heterotopic ossification (6.4%), one (2.1%) re-rupture of the tendon at the site of reattachment and 2 cases (4.3%) of posterior interosseous nerve palsy. No complication required further surgical treatment.</w:t>
      </w:r>
    </w:p>
    <w:p w:rsidR="007C54C9" w:rsidRPr="00B8151E" w:rsidRDefault="007C54C9" w:rsidP="00F538F5">
      <w:pPr>
        <w:spacing w:after="0" w:line="360" w:lineRule="auto"/>
        <w:jc w:val="both"/>
        <w:rPr>
          <w:rFonts w:ascii="Book Antiqua" w:hAnsi="Book Antiqua"/>
          <w:sz w:val="24"/>
          <w:szCs w:val="24"/>
          <w:lang w:val="en-US" w:eastAsia="zh-CN"/>
        </w:rPr>
      </w:pPr>
    </w:p>
    <w:p w:rsidR="003472BB" w:rsidRPr="00B8151E" w:rsidRDefault="003472BB" w:rsidP="00F538F5">
      <w:pPr>
        <w:spacing w:after="0" w:line="360" w:lineRule="auto"/>
        <w:jc w:val="both"/>
        <w:rPr>
          <w:rFonts w:ascii="Book Antiqua" w:hAnsi="Book Antiqua"/>
          <w:i/>
          <w:sz w:val="24"/>
          <w:szCs w:val="24"/>
          <w:lang w:val="en-US"/>
        </w:rPr>
      </w:pPr>
      <w:r w:rsidRPr="00CB2B2F">
        <w:rPr>
          <w:rFonts w:ascii="Book Antiqua" w:hAnsi="Book Antiqua"/>
          <w:b/>
          <w:sz w:val="24"/>
          <w:szCs w:val="24"/>
          <w:lang w:val="en-US"/>
        </w:rPr>
        <w:t>CONCLUSION</w:t>
      </w:r>
      <w:r w:rsidRPr="00B8151E">
        <w:rPr>
          <w:rFonts w:ascii="Book Antiqua" w:hAnsi="Book Antiqua"/>
          <w:sz w:val="24"/>
          <w:szCs w:val="24"/>
          <w:lang w:val="en-US"/>
        </w:rPr>
        <w:t xml:space="preserve">: This technique allows an anatomic reattachment of distal biceps tendon at the radial tuberosity providing full functional recovery with low complication rate. </w:t>
      </w:r>
    </w:p>
    <w:p w:rsidR="00CB2B2F" w:rsidRDefault="00CB2B2F" w:rsidP="00F538F5">
      <w:pPr>
        <w:spacing w:after="0" w:line="360" w:lineRule="auto"/>
        <w:jc w:val="both"/>
        <w:rPr>
          <w:rFonts w:ascii="Book Antiqua" w:hAnsi="Book Antiqua"/>
          <w:b/>
          <w:sz w:val="24"/>
          <w:szCs w:val="24"/>
          <w:lang w:val="en-US" w:eastAsia="zh-CN"/>
        </w:rPr>
      </w:pPr>
    </w:p>
    <w:p w:rsidR="00CB2B2F" w:rsidRPr="000418A5" w:rsidRDefault="00CB2B2F" w:rsidP="00F538F5">
      <w:pPr>
        <w:spacing w:after="0" w:line="360" w:lineRule="auto"/>
        <w:rPr>
          <w:rFonts w:ascii="Book Antiqua" w:hAnsi="Book Antiqua" w:cs="宋体"/>
          <w:sz w:val="24"/>
        </w:rPr>
      </w:pPr>
      <w:bookmarkStart w:id="72" w:name="OLE_LINK475"/>
      <w:r w:rsidRPr="00A7393F">
        <w:rPr>
          <w:rFonts w:ascii="Book Antiqua" w:hAnsi="Book Antiqua"/>
          <w:sz w:val="24"/>
        </w:rPr>
        <w:t>©</w:t>
      </w:r>
      <w:r>
        <w:rPr>
          <w:rFonts w:ascii="Book Antiqua" w:hAnsi="Book Antiqua" w:hint="eastAsia"/>
          <w:sz w:val="24"/>
        </w:rPr>
        <w:t xml:space="preserve"> </w:t>
      </w:r>
      <w:r>
        <w:rPr>
          <w:rFonts w:ascii="Book Antiqua" w:hAnsi="Book Antiqua" w:cs="宋体"/>
          <w:sz w:val="24"/>
        </w:rPr>
        <w:t>2014</w:t>
      </w:r>
      <w:r>
        <w:rPr>
          <w:rFonts w:ascii="Book Antiqua" w:hAnsi="Book Antiqua" w:cs="宋体" w:hint="eastAsia"/>
          <w:sz w:val="24"/>
        </w:rPr>
        <w:t xml:space="preserve"> </w:t>
      </w:r>
      <w:r w:rsidRPr="000418A5">
        <w:rPr>
          <w:rFonts w:ascii="Book Antiqua" w:hAnsi="Book Antiqua" w:cs="宋体"/>
          <w:sz w:val="24"/>
        </w:rPr>
        <w:t>Baishideng</w:t>
      </w:r>
      <w:r>
        <w:rPr>
          <w:rFonts w:ascii="Book Antiqua" w:hAnsi="Book Antiqua" w:cs="宋体" w:hint="eastAsia"/>
          <w:sz w:val="24"/>
        </w:rPr>
        <w:t xml:space="preserve"> </w:t>
      </w:r>
      <w:r w:rsidRPr="000418A5">
        <w:rPr>
          <w:rFonts w:ascii="Book Antiqua" w:hAnsi="Book Antiqua" w:cs="宋体"/>
          <w:sz w:val="24"/>
        </w:rPr>
        <w:t>Publishing</w:t>
      </w:r>
      <w:r>
        <w:rPr>
          <w:rFonts w:ascii="Book Antiqua" w:hAnsi="Book Antiqua" w:cs="宋体" w:hint="eastAsia"/>
          <w:sz w:val="24"/>
        </w:rPr>
        <w:t xml:space="preserve"> </w:t>
      </w:r>
      <w:r w:rsidRPr="000418A5">
        <w:rPr>
          <w:rFonts w:ascii="Book Antiqua" w:hAnsi="Book Antiqua" w:cs="宋体"/>
          <w:sz w:val="24"/>
        </w:rPr>
        <w:t>Group</w:t>
      </w:r>
      <w:r>
        <w:rPr>
          <w:rFonts w:ascii="Book Antiqua" w:hAnsi="Book Antiqua" w:cs="宋体" w:hint="eastAsia"/>
          <w:sz w:val="24"/>
        </w:rPr>
        <w:t xml:space="preserve"> </w:t>
      </w:r>
      <w:r>
        <w:rPr>
          <w:rFonts w:ascii="Book Antiqua" w:hAnsi="Book Antiqua" w:cs="宋体"/>
          <w:sz w:val="24"/>
        </w:rPr>
        <w:t>Inc.</w:t>
      </w:r>
      <w:r>
        <w:rPr>
          <w:rFonts w:ascii="Book Antiqua" w:hAnsi="Book Antiqua" w:cs="宋体" w:hint="eastAsia"/>
          <w:sz w:val="24"/>
        </w:rPr>
        <w:t xml:space="preserve"> </w:t>
      </w:r>
      <w:r>
        <w:rPr>
          <w:rFonts w:ascii="Book Antiqua" w:hAnsi="Book Antiqua" w:cs="宋体"/>
          <w:sz w:val="24"/>
        </w:rPr>
        <w:t>All</w:t>
      </w:r>
      <w:r>
        <w:rPr>
          <w:rFonts w:ascii="Book Antiqua" w:hAnsi="Book Antiqua" w:cs="宋体" w:hint="eastAsia"/>
          <w:sz w:val="24"/>
        </w:rPr>
        <w:t xml:space="preserve"> </w:t>
      </w:r>
      <w:r>
        <w:rPr>
          <w:rFonts w:ascii="Book Antiqua" w:hAnsi="Book Antiqua" w:cs="宋体"/>
          <w:sz w:val="24"/>
        </w:rPr>
        <w:t>rights</w:t>
      </w:r>
      <w:r>
        <w:rPr>
          <w:rFonts w:ascii="Book Antiqua" w:hAnsi="Book Antiqua" w:cs="宋体" w:hint="eastAsia"/>
          <w:sz w:val="24"/>
        </w:rPr>
        <w:t xml:space="preserve"> </w:t>
      </w:r>
      <w:r w:rsidRPr="000418A5">
        <w:rPr>
          <w:rFonts w:ascii="Book Antiqua" w:hAnsi="Book Antiqua" w:cs="宋体"/>
          <w:sz w:val="24"/>
        </w:rPr>
        <w:t xml:space="preserve">reserved. </w:t>
      </w:r>
    </w:p>
    <w:bookmarkEnd w:id="72"/>
    <w:p w:rsidR="00CB2B2F" w:rsidRPr="00CB2B2F" w:rsidRDefault="00CB2B2F" w:rsidP="00F538F5">
      <w:pPr>
        <w:spacing w:after="0" w:line="360" w:lineRule="auto"/>
        <w:jc w:val="both"/>
        <w:rPr>
          <w:rFonts w:ascii="Book Antiqua" w:hAnsi="Book Antiqua"/>
          <w:b/>
          <w:sz w:val="24"/>
          <w:szCs w:val="24"/>
          <w:lang w:eastAsia="zh-CN"/>
        </w:rPr>
      </w:pPr>
    </w:p>
    <w:p w:rsidR="003472BB" w:rsidRDefault="003472BB" w:rsidP="00F538F5">
      <w:pPr>
        <w:spacing w:after="0" w:line="360" w:lineRule="auto"/>
        <w:jc w:val="both"/>
        <w:rPr>
          <w:rFonts w:ascii="Book Antiqua" w:hAnsi="Book Antiqua"/>
          <w:sz w:val="24"/>
          <w:szCs w:val="24"/>
          <w:lang w:val="en-US" w:eastAsia="zh-CN"/>
        </w:rPr>
      </w:pPr>
      <w:r w:rsidRPr="00B8151E">
        <w:rPr>
          <w:rFonts w:ascii="Book Antiqua" w:hAnsi="Book Antiqua"/>
          <w:b/>
          <w:sz w:val="24"/>
          <w:szCs w:val="24"/>
          <w:lang w:val="en-US"/>
        </w:rPr>
        <w:t>Key</w:t>
      </w:r>
      <w:r w:rsidR="00CB2B2F">
        <w:rPr>
          <w:rFonts w:ascii="Book Antiqua" w:hAnsi="Book Antiqua" w:hint="eastAsia"/>
          <w:b/>
          <w:sz w:val="24"/>
          <w:szCs w:val="24"/>
          <w:lang w:val="en-US" w:eastAsia="zh-CN"/>
        </w:rPr>
        <w:t xml:space="preserve"> </w:t>
      </w:r>
      <w:r w:rsidRPr="00B8151E">
        <w:rPr>
          <w:rFonts w:ascii="Book Antiqua" w:hAnsi="Book Antiqua"/>
          <w:b/>
          <w:sz w:val="24"/>
          <w:szCs w:val="24"/>
          <w:lang w:val="en-US"/>
        </w:rPr>
        <w:t xml:space="preserve">words: </w:t>
      </w:r>
      <w:r w:rsidR="00A90946" w:rsidRPr="00B8151E">
        <w:rPr>
          <w:rFonts w:ascii="Book Antiqua" w:hAnsi="Book Antiqua"/>
          <w:sz w:val="24"/>
          <w:szCs w:val="24"/>
          <w:lang w:val="en-US"/>
        </w:rPr>
        <w:t>D</w:t>
      </w:r>
      <w:r w:rsidRPr="00B8151E">
        <w:rPr>
          <w:rFonts w:ascii="Book Antiqua" w:hAnsi="Book Antiqua"/>
          <w:sz w:val="24"/>
          <w:szCs w:val="24"/>
          <w:lang w:val="en-US"/>
        </w:rPr>
        <w:t>istal biceps tendon</w:t>
      </w:r>
      <w:r w:rsidR="00A90946">
        <w:rPr>
          <w:rFonts w:ascii="Book Antiqua" w:hAnsi="Book Antiqua" w:hint="eastAsia"/>
          <w:sz w:val="24"/>
          <w:szCs w:val="24"/>
          <w:lang w:val="en-US" w:eastAsia="zh-CN"/>
        </w:rPr>
        <w:t>;</w:t>
      </w:r>
      <w:r w:rsidRPr="00B8151E">
        <w:rPr>
          <w:rFonts w:ascii="Book Antiqua" w:hAnsi="Book Antiqua"/>
          <w:sz w:val="24"/>
          <w:szCs w:val="24"/>
          <w:lang w:val="en-US"/>
        </w:rPr>
        <w:t xml:space="preserve"> </w:t>
      </w:r>
      <w:r w:rsidR="00A90946" w:rsidRPr="00B8151E">
        <w:rPr>
          <w:rFonts w:ascii="Book Antiqua" w:hAnsi="Book Antiqua"/>
          <w:sz w:val="24"/>
          <w:szCs w:val="24"/>
          <w:lang w:val="en-US"/>
        </w:rPr>
        <w:t>R</w:t>
      </w:r>
      <w:r w:rsidRPr="00B8151E">
        <w:rPr>
          <w:rFonts w:ascii="Book Antiqua" w:hAnsi="Book Antiqua"/>
          <w:sz w:val="24"/>
          <w:szCs w:val="24"/>
          <w:lang w:val="en-US"/>
        </w:rPr>
        <w:t>upture</w:t>
      </w:r>
      <w:r w:rsidR="00A90946">
        <w:rPr>
          <w:rFonts w:ascii="Book Antiqua" w:hAnsi="Book Antiqua" w:hint="eastAsia"/>
          <w:sz w:val="24"/>
          <w:szCs w:val="24"/>
          <w:lang w:val="en-US" w:eastAsia="zh-CN"/>
        </w:rPr>
        <w:t xml:space="preserve">; </w:t>
      </w:r>
      <w:r w:rsidR="00A90946" w:rsidRPr="00B8151E">
        <w:rPr>
          <w:rFonts w:ascii="Book Antiqua" w:hAnsi="Book Antiqua"/>
          <w:sz w:val="24"/>
          <w:szCs w:val="24"/>
          <w:lang w:val="en-US"/>
        </w:rPr>
        <w:t>D</w:t>
      </w:r>
      <w:r w:rsidRPr="00B8151E">
        <w:rPr>
          <w:rFonts w:ascii="Book Antiqua" w:hAnsi="Book Antiqua"/>
          <w:sz w:val="24"/>
          <w:szCs w:val="24"/>
          <w:lang w:val="en-US"/>
        </w:rPr>
        <w:t>ouble incision</w:t>
      </w:r>
      <w:r w:rsidR="00A90946">
        <w:rPr>
          <w:rFonts w:ascii="Book Antiqua" w:hAnsi="Book Antiqua" w:hint="eastAsia"/>
          <w:sz w:val="24"/>
          <w:szCs w:val="24"/>
          <w:lang w:val="en-US" w:eastAsia="zh-CN"/>
        </w:rPr>
        <w:t>;</w:t>
      </w:r>
      <w:r w:rsidRPr="00B8151E">
        <w:rPr>
          <w:rFonts w:ascii="Book Antiqua" w:hAnsi="Book Antiqua"/>
          <w:sz w:val="24"/>
          <w:szCs w:val="24"/>
          <w:lang w:val="en-US"/>
        </w:rPr>
        <w:t xml:space="preserve"> </w:t>
      </w:r>
      <w:r w:rsidR="00A90946" w:rsidRPr="00B8151E">
        <w:rPr>
          <w:rFonts w:ascii="Book Antiqua" w:hAnsi="Book Antiqua"/>
          <w:sz w:val="24"/>
          <w:szCs w:val="24"/>
          <w:lang w:val="en-US"/>
        </w:rPr>
        <w:t>C</w:t>
      </w:r>
      <w:r w:rsidRPr="00B8151E">
        <w:rPr>
          <w:rFonts w:ascii="Book Antiqua" w:hAnsi="Book Antiqua"/>
          <w:sz w:val="24"/>
          <w:szCs w:val="24"/>
          <w:lang w:val="en-US"/>
        </w:rPr>
        <w:t>omplications</w:t>
      </w:r>
      <w:r w:rsidR="00A90946">
        <w:rPr>
          <w:rFonts w:ascii="Book Antiqua" w:hAnsi="Book Antiqua" w:hint="eastAsia"/>
          <w:sz w:val="24"/>
          <w:szCs w:val="24"/>
          <w:lang w:val="en-US" w:eastAsia="zh-CN"/>
        </w:rPr>
        <w:t>;</w:t>
      </w:r>
      <w:r w:rsidRPr="00B8151E">
        <w:rPr>
          <w:rFonts w:ascii="Book Antiqua" w:hAnsi="Book Antiqua"/>
          <w:sz w:val="24"/>
          <w:szCs w:val="24"/>
          <w:lang w:val="en-US"/>
        </w:rPr>
        <w:t xml:space="preserve"> </w:t>
      </w:r>
      <w:r w:rsidR="00A90946" w:rsidRPr="00B8151E">
        <w:rPr>
          <w:rFonts w:ascii="Book Antiqua" w:hAnsi="Book Antiqua"/>
          <w:sz w:val="24"/>
          <w:szCs w:val="24"/>
          <w:lang w:val="en-US"/>
        </w:rPr>
        <w:t>C</w:t>
      </w:r>
      <w:r w:rsidRPr="00B8151E">
        <w:rPr>
          <w:rFonts w:ascii="Book Antiqua" w:hAnsi="Book Antiqua"/>
          <w:sz w:val="24"/>
          <w:szCs w:val="24"/>
          <w:lang w:val="en-US"/>
        </w:rPr>
        <w:t>linical outcome</w:t>
      </w:r>
      <w:r w:rsidR="00A90946">
        <w:rPr>
          <w:rFonts w:ascii="Book Antiqua" w:hAnsi="Book Antiqua" w:hint="eastAsia"/>
          <w:sz w:val="24"/>
          <w:szCs w:val="24"/>
          <w:lang w:val="en-US" w:eastAsia="zh-CN"/>
        </w:rPr>
        <w:t>;</w:t>
      </w:r>
      <w:r w:rsidRPr="00B8151E">
        <w:rPr>
          <w:rFonts w:ascii="Book Antiqua" w:hAnsi="Book Antiqua"/>
          <w:sz w:val="24"/>
          <w:szCs w:val="24"/>
          <w:lang w:val="en-US"/>
        </w:rPr>
        <w:t xml:space="preserve"> </w:t>
      </w:r>
      <w:r w:rsidR="00A90946" w:rsidRPr="00B8151E">
        <w:rPr>
          <w:rFonts w:ascii="Book Antiqua" w:hAnsi="Book Antiqua"/>
          <w:sz w:val="24"/>
          <w:szCs w:val="24"/>
          <w:lang w:val="en-US"/>
        </w:rPr>
        <w:t>T</w:t>
      </w:r>
      <w:r w:rsidRPr="00B8151E">
        <w:rPr>
          <w:rFonts w:ascii="Book Antiqua" w:hAnsi="Book Antiqua"/>
          <w:sz w:val="24"/>
          <w:szCs w:val="24"/>
          <w:lang w:val="en-US"/>
        </w:rPr>
        <w:t>rans-osseous tunnels</w:t>
      </w:r>
      <w:r w:rsidR="00A90946">
        <w:rPr>
          <w:rFonts w:ascii="Book Antiqua" w:hAnsi="Book Antiqua" w:hint="eastAsia"/>
          <w:sz w:val="24"/>
          <w:szCs w:val="24"/>
          <w:lang w:val="en-US" w:eastAsia="zh-CN"/>
        </w:rPr>
        <w:t xml:space="preserve">; </w:t>
      </w:r>
      <w:r w:rsidRPr="00B8151E">
        <w:rPr>
          <w:rFonts w:ascii="Book Antiqua" w:hAnsi="Book Antiqua"/>
          <w:sz w:val="24"/>
          <w:szCs w:val="24"/>
          <w:lang w:val="en-US"/>
        </w:rPr>
        <w:t>Morrey</w:t>
      </w:r>
    </w:p>
    <w:p w:rsidR="006047A0" w:rsidRPr="006047A0" w:rsidRDefault="006047A0" w:rsidP="00F538F5">
      <w:pPr>
        <w:spacing w:after="0" w:line="360" w:lineRule="auto"/>
        <w:jc w:val="both"/>
        <w:rPr>
          <w:rFonts w:ascii="Book Antiqua" w:hAnsi="Book Antiqua"/>
          <w:sz w:val="24"/>
          <w:szCs w:val="24"/>
          <w:lang w:val="en-US" w:eastAsia="zh-CN"/>
        </w:rPr>
      </w:pPr>
    </w:p>
    <w:p w:rsidR="003472BB" w:rsidRDefault="003472BB" w:rsidP="00F538F5">
      <w:pPr>
        <w:spacing w:after="0" w:line="360" w:lineRule="auto"/>
        <w:jc w:val="both"/>
        <w:rPr>
          <w:rFonts w:ascii="Book Antiqua" w:hAnsi="Book Antiqua"/>
          <w:sz w:val="24"/>
          <w:szCs w:val="24"/>
          <w:lang w:val="en-US" w:eastAsia="zh-CN"/>
        </w:rPr>
      </w:pPr>
      <w:r w:rsidRPr="00B8151E">
        <w:rPr>
          <w:rFonts w:ascii="Book Antiqua" w:hAnsi="Book Antiqua"/>
          <w:b/>
          <w:sz w:val="24"/>
          <w:szCs w:val="24"/>
          <w:lang w:val="en-US"/>
        </w:rPr>
        <w:t>Core tip:</w:t>
      </w:r>
      <w:r w:rsidRPr="00B8151E">
        <w:rPr>
          <w:rFonts w:ascii="Book Antiqua" w:hAnsi="Book Antiqua"/>
          <w:sz w:val="24"/>
          <w:szCs w:val="24"/>
          <w:lang w:val="en-US"/>
        </w:rPr>
        <w:t xml:space="preserve"> Both single and double-incision approaches have been successfully used for distal biceps tendon lesions. At present there is no solid scientific evidence to support preference of one technique over the other. However, recently, it has been demonstrated </w:t>
      </w:r>
      <w:r w:rsidRPr="00B8151E">
        <w:rPr>
          <w:rFonts w:ascii="Book Antiqua" w:hAnsi="Book Antiqua"/>
          <w:sz w:val="24"/>
          <w:szCs w:val="24"/>
          <w:lang w:val="en-US"/>
        </w:rPr>
        <w:lastRenderedPageBreak/>
        <w:t>that the 2-incision technique recreates more closely footprint position compared with that of the 1-incision approach. In the present research the Morrey’s modified double-incision repair provided excellent outcome (including functional outcome, satisfaction, elbow and forearm motion, and grip strength) with few post-operative complications, mainly represented by heterotopic ossification and posterior interosseous nerve injuries.</w:t>
      </w:r>
    </w:p>
    <w:p w:rsidR="004178A3" w:rsidRDefault="004178A3" w:rsidP="00F538F5">
      <w:pPr>
        <w:spacing w:after="0" w:line="360" w:lineRule="auto"/>
        <w:jc w:val="both"/>
        <w:rPr>
          <w:rFonts w:ascii="Book Antiqua" w:hAnsi="Book Antiqua"/>
          <w:sz w:val="24"/>
          <w:szCs w:val="24"/>
          <w:lang w:val="en-US" w:eastAsia="zh-CN"/>
        </w:rPr>
      </w:pPr>
    </w:p>
    <w:p w:rsidR="00182523" w:rsidRPr="000418A5" w:rsidRDefault="00961A96" w:rsidP="00FF1B32">
      <w:pPr>
        <w:spacing w:line="360" w:lineRule="auto"/>
        <w:jc w:val="both"/>
        <w:rPr>
          <w:rFonts w:ascii="Book Antiqua" w:hAnsi="Book Antiqua"/>
          <w:sz w:val="24"/>
        </w:rPr>
      </w:pPr>
      <w:r w:rsidRPr="00B8151E">
        <w:rPr>
          <w:rFonts w:ascii="Book Antiqua" w:hAnsi="Book Antiqua"/>
          <w:sz w:val="24"/>
          <w:szCs w:val="24"/>
        </w:rPr>
        <w:t>Tarallo</w:t>
      </w:r>
      <w:r>
        <w:rPr>
          <w:rFonts w:ascii="Book Antiqua" w:hAnsi="Book Antiqua" w:hint="eastAsia"/>
          <w:sz w:val="24"/>
          <w:szCs w:val="24"/>
          <w:lang w:eastAsia="zh-CN"/>
        </w:rPr>
        <w:t xml:space="preserve"> L</w:t>
      </w:r>
      <w:r w:rsidRPr="00B8151E">
        <w:rPr>
          <w:rFonts w:ascii="Book Antiqua" w:hAnsi="Book Antiqua"/>
          <w:sz w:val="24"/>
          <w:szCs w:val="24"/>
        </w:rPr>
        <w:t>, Mugnai</w:t>
      </w:r>
      <w:r>
        <w:rPr>
          <w:rFonts w:ascii="Book Antiqua" w:hAnsi="Book Antiqua" w:hint="eastAsia"/>
          <w:sz w:val="24"/>
          <w:szCs w:val="24"/>
          <w:lang w:eastAsia="zh-CN"/>
        </w:rPr>
        <w:t xml:space="preserve"> R</w:t>
      </w:r>
      <w:r w:rsidRPr="00B8151E">
        <w:rPr>
          <w:rFonts w:ascii="Book Antiqua" w:hAnsi="Book Antiqua"/>
          <w:sz w:val="24"/>
          <w:szCs w:val="24"/>
        </w:rPr>
        <w:t>, Zambianchi</w:t>
      </w:r>
      <w:r>
        <w:rPr>
          <w:rFonts w:ascii="Book Antiqua" w:hAnsi="Book Antiqua" w:hint="eastAsia"/>
          <w:sz w:val="24"/>
          <w:szCs w:val="24"/>
          <w:lang w:eastAsia="zh-CN"/>
        </w:rPr>
        <w:t xml:space="preserve"> F,</w:t>
      </w:r>
      <w:r w:rsidRPr="00B8151E">
        <w:rPr>
          <w:rFonts w:ascii="Book Antiqua" w:hAnsi="Book Antiqua"/>
          <w:sz w:val="24"/>
          <w:szCs w:val="24"/>
        </w:rPr>
        <w:t xml:space="preserve"> Adani</w:t>
      </w:r>
      <w:r>
        <w:rPr>
          <w:rFonts w:ascii="Book Antiqua" w:hAnsi="Book Antiqua" w:hint="eastAsia"/>
          <w:sz w:val="24"/>
          <w:szCs w:val="24"/>
          <w:lang w:eastAsia="zh-CN"/>
        </w:rPr>
        <w:t xml:space="preserve"> R</w:t>
      </w:r>
      <w:r w:rsidRPr="00B8151E">
        <w:rPr>
          <w:rFonts w:ascii="Book Antiqua" w:hAnsi="Book Antiqua"/>
          <w:sz w:val="24"/>
          <w:szCs w:val="24"/>
        </w:rPr>
        <w:t xml:space="preserve">, Catani </w:t>
      </w:r>
      <w:r>
        <w:rPr>
          <w:rFonts w:ascii="Book Antiqua" w:hAnsi="Book Antiqua" w:hint="eastAsia"/>
          <w:sz w:val="24"/>
          <w:szCs w:val="24"/>
          <w:lang w:eastAsia="zh-CN"/>
        </w:rPr>
        <w:t xml:space="preserve">F. </w:t>
      </w:r>
      <w:r w:rsidRPr="00B8151E">
        <w:rPr>
          <w:rFonts w:ascii="Book Antiqua" w:hAnsi="Book Antiqua"/>
          <w:sz w:val="24"/>
          <w:szCs w:val="24"/>
          <w:lang w:val="en-US"/>
        </w:rPr>
        <w:t>Distal biceps tendon rupture reconstruction using muscle-splitting double-incision approach</w:t>
      </w:r>
      <w:r>
        <w:rPr>
          <w:rFonts w:ascii="Book Antiqua" w:hAnsi="Book Antiqua" w:hint="eastAsia"/>
          <w:sz w:val="24"/>
          <w:szCs w:val="24"/>
          <w:lang w:val="en-US" w:eastAsia="zh-CN"/>
        </w:rPr>
        <w:t xml:space="preserve">. </w:t>
      </w:r>
      <w:r w:rsidR="00182523" w:rsidRPr="00B0066F">
        <w:rPr>
          <w:rFonts w:ascii="Book Antiqua" w:hAnsi="Book Antiqua"/>
          <w:i/>
          <w:iCs/>
          <w:sz w:val="24"/>
          <w:szCs w:val="24"/>
        </w:rPr>
        <w:t>World J Clin Cases</w:t>
      </w:r>
      <w:r w:rsidR="00182523">
        <w:rPr>
          <w:rFonts w:ascii="Book Antiqua" w:hAnsi="Book Antiqua" w:hint="eastAsia"/>
          <w:i/>
          <w:iCs/>
          <w:sz w:val="24"/>
          <w:szCs w:val="24"/>
          <w:lang w:eastAsia="zh-CN"/>
        </w:rPr>
        <w:t xml:space="preserve"> </w:t>
      </w:r>
      <w:bookmarkStart w:id="73" w:name="OLE_LINK346"/>
      <w:bookmarkStart w:id="74" w:name="OLE_LINK347"/>
      <w:bookmarkStart w:id="75" w:name="OLE_LINK476"/>
      <w:r w:rsidR="00182523" w:rsidRPr="008C30F2">
        <w:rPr>
          <w:rFonts w:ascii="Book Antiqua" w:hAnsi="Book Antiqua" w:hint="eastAsia"/>
          <w:iCs/>
          <w:sz w:val="24"/>
        </w:rPr>
        <w:t>2014</w:t>
      </w:r>
      <w:r w:rsidR="00182523">
        <w:rPr>
          <w:rFonts w:ascii="Book Antiqua" w:hAnsi="Book Antiqua" w:hint="eastAsia"/>
          <w:iCs/>
          <w:sz w:val="24"/>
        </w:rPr>
        <w:t>; In press</w:t>
      </w:r>
    </w:p>
    <w:bookmarkEnd w:id="73"/>
    <w:bookmarkEnd w:id="74"/>
    <w:bookmarkEnd w:id="75"/>
    <w:p w:rsidR="00961A96" w:rsidRPr="00B8151E" w:rsidRDefault="00961A96" w:rsidP="00961A96">
      <w:pPr>
        <w:suppressLineNumbers/>
        <w:spacing w:after="0" w:line="360" w:lineRule="auto"/>
        <w:jc w:val="both"/>
        <w:rPr>
          <w:rFonts w:ascii="Book Antiqua" w:hAnsi="Book Antiqua"/>
          <w:b/>
          <w:sz w:val="24"/>
          <w:szCs w:val="24"/>
          <w:lang w:val="en-US" w:eastAsia="zh-CN"/>
        </w:rPr>
      </w:pPr>
    </w:p>
    <w:p w:rsidR="003472BB" w:rsidRPr="00B8151E" w:rsidRDefault="00CF0377" w:rsidP="00F538F5">
      <w:pPr>
        <w:spacing w:after="0" w:line="360" w:lineRule="auto"/>
        <w:jc w:val="both"/>
        <w:rPr>
          <w:rFonts w:ascii="Book Antiqua" w:hAnsi="Book Antiqua"/>
          <w:b/>
          <w:sz w:val="24"/>
          <w:szCs w:val="24"/>
          <w:lang w:val="en-US"/>
        </w:rPr>
      </w:pPr>
      <w:r w:rsidRPr="00B8151E">
        <w:rPr>
          <w:rFonts w:ascii="Book Antiqua" w:hAnsi="Book Antiqua"/>
          <w:b/>
          <w:sz w:val="24"/>
          <w:szCs w:val="24"/>
          <w:lang w:val="en-US"/>
        </w:rPr>
        <w:t>INTRODUCTION</w:t>
      </w:r>
    </w:p>
    <w:p w:rsidR="003472BB" w:rsidRPr="00B8151E" w:rsidRDefault="003472BB" w:rsidP="00F538F5">
      <w:pPr>
        <w:spacing w:after="0" w:line="360" w:lineRule="auto"/>
        <w:jc w:val="both"/>
        <w:rPr>
          <w:rFonts w:ascii="Book Antiqua" w:hAnsi="Book Antiqua"/>
          <w:sz w:val="24"/>
          <w:szCs w:val="24"/>
          <w:lang w:val="en-US"/>
        </w:rPr>
      </w:pPr>
      <w:r w:rsidRPr="00B8151E">
        <w:rPr>
          <w:rFonts w:ascii="Book Antiqua" w:hAnsi="Book Antiqua"/>
          <w:sz w:val="24"/>
          <w:szCs w:val="24"/>
          <w:lang w:val="en-US"/>
        </w:rPr>
        <w:t>The incidence of distal biceps ruptures is estimated between 0.9 and 1.8 per 100000 population per year, and accounts for 3% of biceps brachii tendon injuries</w:t>
      </w:r>
      <w:r w:rsidR="0049614F" w:rsidRPr="0049614F">
        <w:rPr>
          <w:rFonts w:ascii="Book Antiqua" w:hAnsi="Book Antiqua"/>
          <w:sz w:val="24"/>
          <w:szCs w:val="24"/>
          <w:vertAlign w:val="superscript"/>
          <w:lang w:val="en-US"/>
        </w:rPr>
        <w:t>[</w:t>
      </w:r>
      <w:r w:rsidRPr="00B8151E">
        <w:rPr>
          <w:rFonts w:ascii="Book Antiqua" w:hAnsi="Book Antiqua"/>
          <w:sz w:val="24"/>
          <w:szCs w:val="24"/>
          <w:vertAlign w:val="superscript"/>
          <w:lang w:val="en-US"/>
        </w:rPr>
        <w:t>1]</w:t>
      </w:r>
      <w:r w:rsidRPr="00B8151E">
        <w:rPr>
          <w:rFonts w:ascii="Book Antiqua" w:hAnsi="Book Antiqua"/>
          <w:sz w:val="24"/>
          <w:szCs w:val="24"/>
          <w:lang w:val="en-US"/>
        </w:rPr>
        <w:t>. This injury is very common in men who are in their fifth or sixth decade of life, but can also occur at any age</w:t>
      </w:r>
      <w:r w:rsidR="0049614F" w:rsidRPr="0049614F">
        <w:rPr>
          <w:rFonts w:ascii="Book Antiqua" w:hAnsi="Book Antiqua"/>
          <w:sz w:val="24"/>
          <w:szCs w:val="24"/>
          <w:vertAlign w:val="superscript"/>
          <w:lang w:val="en-US"/>
        </w:rPr>
        <w:t>[</w:t>
      </w:r>
      <w:r w:rsidRPr="00B8151E">
        <w:rPr>
          <w:rFonts w:ascii="Book Antiqua" w:hAnsi="Book Antiqua"/>
          <w:sz w:val="24"/>
          <w:szCs w:val="24"/>
          <w:vertAlign w:val="superscript"/>
          <w:lang w:val="en-US"/>
        </w:rPr>
        <w:t>2-4]</w:t>
      </w:r>
      <w:r w:rsidRPr="00B8151E">
        <w:rPr>
          <w:rFonts w:ascii="Book Antiqua" w:hAnsi="Book Antiqua"/>
          <w:sz w:val="24"/>
          <w:szCs w:val="24"/>
          <w:lang w:val="en-US"/>
        </w:rPr>
        <w:t>.</w:t>
      </w:r>
    </w:p>
    <w:p w:rsidR="003472BB" w:rsidRPr="00B8151E" w:rsidRDefault="003472BB" w:rsidP="0049614F">
      <w:pPr>
        <w:spacing w:after="0" w:line="360" w:lineRule="auto"/>
        <w:ind w:firstLineChars="200" w:firstLine="480"/>
        <w:jc w:val="both"/>
        <w:rPr>
          <w:rFonts w:ascii="Book Antiqua" w:hAnsi="Book Antiqua"/>
          <w:sz w:val="24"/>
          <w:szCs w:val="24"/>
          <w:lang w:val="en-US"/>
        </w:rPr>
      </w:pPr>
      <w:r w:rsidRPr="00B8151E">
        <w:rPr>
          <w:rFonts w:ascii="Book Antiqua" w:hAnsi="Book Antiqua"/>
          <w:sz w:val="24"/>
          <w:szCs w:val="24"/>
          <w:lang w:val="en-US"/>
        </w:rPr>
        <w:t>Many studies demonstrated that surgical approaches allow better clinical results than conservative treatments</w:t>
      </w:r>
      <w:r w:rsidR="0049614F" w:rsidRPr="0049614F">
        <w:rPr>
          <w:rFonts w:ascii="Book Antiqua" w:hAnsi="Book Antiqua"/>
          <w:sz w:val="24"/>
          <w:szCs w:val="24"/>
          <w:vertAlign w:val="superscript"/>
          <w:lang w:val="en-US"/>
        </w:rPr>
        <w:t>[</w:t>
      </w:r>
      <w:r w:rsidRPr="00B8151E">
        <w:rPr>
          <w:rFonts w:ascii="Book Antiqua" w:hAnsi="Book Antiqua"/>
          <w:sz w:val="24"/>
          <w:szCs w:val="24"/>
          <w:vertAlign w:val="superscript"/>
          <w:lang w:val="en-US"/>
        </w:rPr>
        <w:t>5,6]</w:t>
      </w:r>
      <w:r w:rsidRPr="00B8151E">
        <w:rPr>
          <w:rFonts w:ascii="Book Antiqua" w:hAnsi="Book Antiqua"/>
          <w:sz w:val="24"/>
          <w:szCs w:val="24"/>
          <w:lang w:val="en-US"/>
        </w:rPr>
        <w:t>. In literature, various surgical methods have been described, dating back to the first report by Acquaviva in 1898</w:t>
      </w:r>
      <w:r w:rsidR="0049614F" w:rsidRPr="0049614F">
        <w:rPr>
          <w:rFonts w:ascii="Book Antiqua" w:hAnsi="Book Antiqua"/>
          <w:sz w:val="24"/>
          <w:szCs w:val="24"/>
          <w:vertAlign w:val="superscript"/>
          <w:lang w:val="en-US"/>
        </w:rPr>
        <w:t>[</w:t>
      </w:r>
      <w:r w:rsidRPr="00B8151E">
        <w:rPr>
          <w:rFonts w:ascii="Book Antiqua" w:hAnsi="Book Antiqua"/>
          <w:sz w:val="24"/>
          <w:szCs w:val="24"/>
          <w:vertAlign w:val="superscript"/>
          <w:lang w:val="en-US"/>
        </w:rPr>
        <w:t>7,8]</w:t>
      </w:r>
      <w:r w:rsidRPr="00B8151E">
        <w:rPr>
          <w:rFonts w:ascii="Book Antiqua" w:hAnsi="Book Antiqua"/>
          <w:sz w:val="24"/>
          <w:szCs w:val="24"/>
          <w:lang w:val="en-US"/>
        </w:rPr>
        <w:t>.</w:t>
      </w:r>
    </w:p>
    <w:p w:rsidR="003472BB" w:rsidRPr="00B8151E" w:rsidRDefault="003472BB" w:rsidP="0049614F">
      <w:pPr>
        <w:spacing w:after="0" w:line="360" w:lineRule="auto"/>
        <w:ind w:firstLineChars="200" w:firstLine="480"/>
        <w:jc w:val="both"/>
        <w:rPr>
          <w:rFonts w:ascii="Book Antiqua" w:hAnsi="Book Antiqua"/>
          <w:sz w:val="24"/>
          <w:szCs w:val="24"/>
          <w:lang w:val="en-US"/>
        </w:rPr>
      </w:pPr>
      <w:r w:rsidRPr="00B8151E">
        <w:rPr>
          <w:rFonts w:ascii="Book Antiqua" w:hAnsi="Book Antiqua"/>
          <w:sz w:val="24"/>
          <w:szCs w:val="24"/>
          <w:lang w:val="en-US"/>
        </w:rPr>
        <w:t>In 1956 Fischer and Shepanek</w:t>
      </w:r>
      <w:r w:rsidR="0049614F" w:rsidRPr="0049614F">
        <w:rPr>
          <w:rFonts w:ascii="Book Antiqua" w:hAnsi="Book Antiqua"/>
          <w:sz w:val="24"/>
          <w:szCs w:val="24"/>
          <w:vertAlign w:val="superscript"/>
          <w:lang w:val="en-US"/>
        </w:rPr>
        <w:t>[</w:t>
      </w:r>
      <w:r w:rsidRPr="00B8151E">
        <w:rPr>
          <w:rFonts w:ascii="Book Antiqua" w:hAnsi="Book Antiqua"/>
          <w:sz w:val="24"/>
          <w:szCs w:val="24"/>
          <w:vertAlign w:val="superscript"/>
          <w:lang w:val="en-US"/>
        </w:rPr>
        <w:t>9]</w:t>
      </w:r>
      <w:r w:rsidRPr="00B8151E">
        <w:rPr>
          <w:rFonts w:ascii="Book Antiqua" w:hAnsi="Book Antiqua"/>
          <w:sz w:val="24"/>
          <w:szCs w:val="24"/>
          <w:lang w:val="en-US"/>
        </w:rPr>
        <w:t xml:space="preserve"> used the volar Henry approach to reattach the distal biceps tendon to the radial tuberosity. This allowed a good recovery of flexion and supination strength, but radial nerve palsy occurred in several cases consequently to the extensive exposure needed using this approach</w:t>
      </w:r>
      <w:r w:rsidR="0049614F" w:rsidRPr="0049614F">
        <w:rPr>
          <w:rFonts w:ascii="Book Antiqua" w:hAnsi="Book Antiqua"/>
          <w:sz w:val="24"/>
          <w:szCs w:val="24"/>
          <w:vertAlign w:val="superscript"/>
          <w:lang w:val="en-US"/>
        </w:rPr>
        <w:t>[</w:t>
      </w:r>
      <w:r w:rsidRPr="00B8151E">
        <w:rPr>
          <w:rFonts w:ascii="Book Antiqua" w:hAnsi="Book Antiqua"/>
          <w:sz w:val="24"/>
          <w:szCs w:val="24"/>
          <w:vertAlign w:val="superscript"/>
          <w:lang w:val="en-US"/>
        </w:rPr>
        <w:t>10</w:t>
      </w:r>
      <w:r w:rsidR="009534EB">
        <w:rPr>
          <w:rFonts w:ascii="Book Antiqua" w:hAnsi="Book Antiqua" w:hint="eastAsia"/>
          <w:sz w:val="24"/>
          <w:szCs w:val="24"/>
          <w:vertAlign w:val="superscript"/>
          <w:lang w:val="en-US" w:eastAsia="zh-CN"/>
        </w:rPr>
        <w:t>,</w:t>
      </w:r>
      <w:r w:rsidRPr="00B8151E">
        <w:rPr>
          <w:rFonts w:ascii="Book Antiqua" w:hAnsi="Book Antiqua"/>
          <w:sz w:val="24"/>
          <w:szCs w:val="24"/>
          <w:vertAlign w:val="superscript"/>
          <w:lang w:val="en-US"/>
        </w:rPr>
        <w:t>11]</w:t>
      </w:r>
      <w:r w:rsidRPr="00B8151E">
        <w:rPr>
          <w:rFonts w:ascii="Book Antiqua" w:hAnsi="Book Antiqua"/>
          <w:sz w:val="24"/>
          <w:szCs w:val="24"/>
          <w:lang w:val="en-US"/>
        </w:rPr>
        <w:t>.</w:t>
      </w:r>
    </w:p>
    <w:p w:rsidR="003472BB" w:rsidRPr="00B8151E" w:rsidRDefault="003472BB" w:rsidP="0049614F">
      <w:pPr>
        <w:spacing w:after="0" w:line="360" w:lineRule="auto"/>
        <w:ind w:firstLineChars="200" w:firstLine="480"/>
        <w:jc w:val="both"/>
        <w:rPr>
          <w:rFonts w:ascii="Book Antiqua" w:hAnsi="Book Antiqua"/>
          <w:sz w:val="24"/>
          <w:szCs w:val="24"/>
          <w:lang w:val="en-US"/>
        </w:rPr>
      </w:pPr>
      <w:r w:rsidRPr="00B8151E">
        <w:rPr>
          <w:rFonts w:ascii="Book Antiqua" w:hAnsi="Book Antiqua"/>
          <w:sz w:val="24"/>
          <w:szCs w:val="24"/>
          <w:lang w:val="en-US"/>
        </w:rPr>
        <w:t>To decrease the risk of neurologic complications limiting the exposure needed Boyd and Anderson in 1961</w:t>
      </w:r>
      <w:r w:rsidR="0049614F" w:rsidRPr="0049614F">
        <w:rPr>
          <w:rFonts w:ascii="Book Antiqua" w:hAnsi="Book Antiqua"/>
          <w:sz w:val="24"/>
          <w:szCs w:val="24"/>
          <w:vertAlign w:val="superscript"/>
          <w:lang w:val="en-US"/>
        </w:rPr>
        <w:t>[</w:t>
      </w:r>
      <w:r w:rsidRPr="00B8151E">
        <w:rPr>
          <w:rFonts w:ascii="Book Antiqua" w:hAnsi="Book Antiqua"/>
          <w:sz w:val="24"/>
          <w:szCs w:val="24"/>
          <w:vertAlign w:val="superscript"/>
          <w:lang w:val="en-US"/>
        </w:rPr>
        <w:t>12]</w:t>
      </w:r>
      <w:r w:rsidRPr="00B8151E">
        <w:rPr>
          <w:rFonts w:ascii="Book Antiqua" w:hAnsi="Book Antiqua"/>
          <w:sz w:val="24"/>
          <w:szCs w:val="24"/>
          <w:lang w:val="en-US"/>
        </w:rPr>
        <w:t xml:space="preserve"> described a two-incision technique to access the tuberosity more easily. They felt that a second dorsal incision was necessary in order to limit the volar surgical dissection required near the radial nerve as it passes through the supinator muscle</w:t>
      </w:r>
      <w:r w:rsidR="0049614F" w:rsidRPr="0049614F">
        <w:rPr>
          <w:rFonts w:ascii="Book Antiqua" w:hAnsi="Book Antiqua"/>
          <w:sz w:val="24"/>
          <w:szCs w:val="24"/>
          <w:vertAlign w:val="superscript"/>
          <w:lang w:val="en-US"/>
        </w:rPr>
        <w:t>[</w:t>
      </w:r>
      <w:r w:rsidRPr="00B8151E">
        <w:rPr>
          <w:rFonts w:ascii="Book Antiqua" w:hAnsi="Book Antiqua"/>
          <w:sz w:val="24"/>
          <w:szCs w:val="24"/>
          <w:vertAlign w:val="superscript"/>
          <w:lang w:val="en-US"/>
        </w:rPr>
        <w:t>13-15]</w:t>
      </w:r>
      <w:r w:rsidRPr="00B8151E">
        <w:rPr>
          <w:rFonts w:ascii="Book Antiqua" w:hAnsi="Book Antiqua"/>
          <w:sz w:val="24"/>
          <w:szCs w:val="24"/>
          <w:lang w:val="en-US"/>
        </w:rPr>
        <w:t>. However, complications with special respect to heterotopic ossifications including loss of forearm rotation, radioulnar synostosis, and posterior interosseous nerve injury were described using the double-incision technique</w:t>
      </w:r>
      <w:r w:rsidR="0049614F" w:rsidRPr="0049614F">
        <w:rPr>
          <w:rFonts w:ascii="Book Antiqua" w:hAnsi="Book Antiqua"/>
          <w:sz w:val="24"/>
          <w:szCs w:val="24"/>
          <w:vertAlign w:val="superscript"/>
          <w:lang w:val="en-US"/>
        </w:rPr>
        <w:t>[</w:t>
      </w:r>
      <w:r w:rsidRPr="00B8151E">
        <w:rPr>
          <w:rFonts w:ascii="Book Antiqua" w:hAnsi="Book Antiqua"/>
          <w:sz w:val="24"/>
          <w:szCs w:val="24"/>
          <w:vertAlign w:val="superscript"/>
          <w:lang w:val="en-US"/>
        </w:rPr>
        <w:t>16,17]</w:t>
      </w:r>
      <w:r w:rsidRPr="00B8151E">
        <w:rPr>
          <w:rFonts w:ascii="Book Antiqua" w:hAnsi="Book Antiqua"/>
          <w:sz w:val="24"/>
          <w:szCs w:val="24"/>
          <w:lang w:val="en-US"/>
        </w:rPr>
        <w:t>.</w:t>
      </w:r>
    </w:p>
    <w:p w:rsidR="003472BB" w:rsidRPr="00B8151E" w:rsidRDefault="003472BB" w:rsidP="0049614F">
      <w:pPr>
        <w:spacing w:after="0" w:line="360" w:lineRule="auto"/>
        <w:ind w:firstLineChars="200" w:firstLine="480"/>
        <w:jc w:val="both"/>
        <w:rPr>
          <w:rFonts w:ascii="Book Antiqua" w:hAnsi="Book Antiqua"/>
          <w:sz w:val="24"/>
          <w:szCs w:val="24"/>
          <w:lang w:val="en-US"/>
        </w:rPr>
      </w:pPr>
      <w:r w:rsidRPr="00B8151E">
        <w:rPr>
          <w:rFonts w:ascii="Book Antiqua" w:hAnsi="Book Antiqua"/>
          <w:sz w:val="24"/>
          <w:szCs w:val="24"/>
          <w:lang w:val="en-US"/>
        </w:rPr>
        <w:lastRenderedPageBreak/>
        <w:t xml:space="preserve">In an effort to overcome any complications connected with each approach, more modern techniques have been developed in the last decades. The two-incision approach was updated by Morrey </w:t>
      </w:r>
      <w:r w:rsidR="000D1606" w:rsidRPr="000D1606">
        <w:rPr>
          <w:rFonts w:ascii="Book Antiqua" w:hAnsi="Book Antiqua"/>
          <w:i/>
          <w:sz w:val="24"/>
          <w:szCs w:val="24"/>
          <w:lang w:val="en-US"/>
        </w:rPr>
        <w:t>et al</w:t>
      </w:r>
      <w:r w:rsidR="0049614F" w:rsidRPr="0049614F">
        <w:rPr>
          <w:rFonts w:ascii="Book Antiqua" w:hAnsi="Book Antiqua"/>
          <w:sz w:val="24"/>
          <w:szCs w:val="24"/>
          <w:vertAlign w:val="superscript"/>
          <w:lang w:val="en-US"/>
        </w:rPr>
        <w:t>[</w:t>
      </w:r>
      <w:r w:rsidRPr="00B8151E">
        <w:rPr>
          <w:rFonts w:ascii="Book Antiqua" w:hAnsi="Book Antiqua"/>
          <w:sz w:val="24"/>
          <w:szCs w:val="24"/>
          <w:vertAlign w:val="superscript"/>
          <w:lang w:val="en-US"/>
        </w:rPr>
        <w:t>18]</w:t>
      </w:r>
      <w:r w:rsidRPr="00B8151E">
        <w:rPr>
          <w:rFonts w:ascii="Book Antiqua" w:hAnsi="Book Antiqua"/>
          <w:sz w:val="24"/>
          <w:szCs w:val="24"/>
          <w:lang w:val="en-US"/>
        </w:rPr>
        <w:t>, who used a posterior muscle-splitting approach that avoids subperiosteal exposure of the ulna, and therefore reduces the possibility of radioulnar synostosis. With this adjustment, the tendon can be reattached to the radial tuberosity through transosseous drill holes.</w:t>
      </w:r>
    </w:p>
    <w:p w:rsidR="003472BB" w:rsidRPr="00B8151E" w:rsidRDefault="003472BB" w:rsidP="0049614F">
      <w:pPr>
        <w:spacing w:after="0" w:line="360" w:lineRule="auto"/>
        <w:ind w:firstLineChars="200" w:firstLine="480"/>
        <w:jc w:val="both"/>
        <w:rPr>
          <w:rFonts w:ascii="Book Antiqua" w:hAnsi="Book Antiqua"/>
          <w:sz w:val="24"/>
          <w:szCs w:val="24"/>
          <w:lang w:val="en-US"/>
        </w:rPr>
      </w:pPr>
      <w:r w:rsidRPr="00B8151E">
        <w:rPr>
          <w:rFonts w:ascii="Book Antiqua" w:hAnsi="Book Antiqua"/>
          <w:sz w:val="24"/>
          <w:szCs w:val="24"/>
          <w:lang w:val="en-US"/>
        </w:rPr>
        <w:t>More recently approaches that use suture anchors and a limited single anterior incision have been described</w:t>
      </w:r>
      <w:r w:rsidR="0049614F" w:rsidRPr="0049614F">
        <w:rPr>
          <w:rFonts w:ascii="Book Antiqua" w:hAnsi="Book Antiqua"/>
          <w:sz w:val="24"/>
          <w:szCs w:val="24"/>
          <w:vertAlign w:val="superscript"/>
          <w:lang w:val="en-US"/>
        </w:rPr>
        <w:t>[</w:t>
      </w:r>
      <w:r w:rsidRPr="00B8151E">
        <w:rPr>
          <w:rFonts w:ascii="Book Antiqua" w:hAnsi="Book Antiqua"/>
          <w:sz w:val="24"/>
          <w:szCs w:val="24"/>
          <w:vertAlign w:val="superscript"/>
          <w:lang w:val="en-US"/>
        </w:rPr>
        <w:t>11,19</w:t>
      </w:r>
      <w:r w:rsidR="009534EB">
        <w:rPr>
          <w:rFonts w:ascii="Book Antiqua" w:hAnsi="Book Antiqua" w:hint="eastAsia"/>
          <w:sz w:val="24"/>
          <w:szCs w:val="24"/>
          <w:vertAlign w:val="superscript"/>
          <w:lang w:val="en-US" w:eastAsia="zh-CN"/>
        </w:rPr>
        <w:t>,</w:t>
      </w:r>
      <w:r w:rsidRPr="00B8151E">
        <w:rPr>
          <w:rFonts w:ascii="Book Antiqua" w:hAnsi="Book Antiqua"/>
          <w:sz w:val="24"/>
          <w:szCs w:val="24"/>
          <w:vertAlign w:val="superscript"/>
          <w:lang w:val="en-US"/>
        </w:rPr>
        <w:t>20]</w:t>
      </w:r>
      <w:r w:rsidRPr="00B8151E">
        <w:rPr>
          <w:rFonts w:ascii="Book Antiqua" w:hAnsi="Book Antiqua"/>
          <w:sz w:val="24"/>
          <w:szCs w:val="24"/>
          <w:lang w:val="en-US"/>
        </w:rPr>
        <w:t>. Currently there is no consensus with respect to the best surgical approach and favorable results with both techniques</w:t>
      </w:r>
      <w:r w:rsidR="0049614F" w:rsidRPr="0049614F">
        <w:rPr>
          <w:rFonts w:ascii="Book Antiqua" w:hAnsi="Book Antiqua"/>
          <w:sz w:val="24"/>
          <w:szCs w:val="24"/>
          <w:vertAlign w:val="superscript"/>
          <w:lang w:val="en-US"/>
        </w:rPr>
        <w:t>[</w:t>
      </w:r>
      <w:r w:rsidRPr="00B8151E">
        <w:rPr>
          <w:rFonts w:ascii="Book Antiqua" w:hAnsi="Book Antiqua"/>
          <w:sz w:val="24"/>
          <w:szCs w:val="24"/>
          <w:vertAlign w:val="superscript"/>
          <w:lang w:val="en-US"/>
        </w:rPr>
        <w:t>21-23]</w:t>
      </w:r>
      <w:r w:rsidRPr="00B8151E">
        <w:rPr>
          <w:rFonts w:ascii="Book Antiqua" w:hAnsi="Book Antiqua"/>
          <w:sz w:val="24"/>
          <w:szCs w:val="24"/>
          <w:lang w:val="en-US"/>
        </w:rPr>
        <w:t>.</w:t>
      </w:r>
    </w:p>
    <w:p w:rsidR="003472BB" w:rsidRPr="00B8151E" w:rsidRDefault="003472BB" w:rsidP="0049614F">
      <w:pPr>
        <w:spacing w:after="0" w:line="360" w:lineRule="auto"/>
        <w:ind w:firstLineChars="200" w:firstLine="480"/>
        <w:jc w:val="both"/>
        <w:rPr>
          <w:rFonts w:ascii="Book Antiqua" w:hAnsi="Book Antiqua"/>
          <w:sz w:val="24"/>
          <w:szCs w:val="24"/>
          <w:lang w:val="en-US"/>
        </w:rPr>
      </w:pPr>
      <w:r w:rsidRPr="00B8151E">
        <w:rPr>
          <w:rFonts w:ascii="Book Antiqua" w:hAnsi="Book Antiqua"/>
          <w:sz w:val="24"/>
          <w:szCs w:val="24"/>
          <w:lang w:val="en-US"/>
        </w:rPr>
        <w:t>The aim of our study is to evaluate the clinical and functional outcomes after surgical repair of distal tendons tears, using a muscle-splitting double incision approach modified by Morrey</w:t>
      </w:r>
      <w:r w:rsidR="0049614F" w:rsidRPr="0049614F">
        <w:rPr>
          <w:rFonts w:ascii="Book Antiqua" w:hAnsi="Book Antiqua"/>
          <w:sz w:val="24"/>
          <w:szCs w:val="24"/>
          <w:vertAlign w:val="superscript"/>
          <w:lang w:val="en-US"/>
        </w:rPr>
        <w:t>[</w:t>
      </w:r>
      <w:r w:rsidRPr="00B8151E">
        <w:rPr>
          <w:rFonts w:ascii="Book Antiqua" w:hAnsi="Book Antiqua"/>
          <w:sz w:val="24"/>
          <w:szCs w:val="24"/>
          <w:vertAlign w:val="superscript"/>
          <w:lang w:val="en-US"/>
        </w:rPr>
        <w:t>18]</w:t>
      </w:r>
      <w:r w:rsidRPr="00B8151E">
        <w:rPr>
          <w:rFonts w:ascii="Book Antiqua" w:hAnsi="Book Antiqua"/>
          <w:sz w:val="24"/>
          <w:szCs w:val="24"/>
          <w:lang w:val="en-US"/>
        </w:rPr>
        <w:t>.</w:t>
      </w:r>
    </w:p>
    <w:p w:rsidR="003472BB" w:rsidRPr="00B8151E" w:rsidRDefault="003472BB" w:rsidP="00F538F5">
      <w:pPr>
        <w:spacing w:after="0" w:line="240" w:lineRule="auto"/>
        <w:jc w:val="both"/>
        <w:rPr>
          <w:rFonts w:ascii="Book Antiqua" w:hAnsi="Book Antiqua"/>
          <w:b/>
          <w:sz w:val="24"/>
          <w:szCs w:val="24"/>
          <w:lang w:val="en-US"/>
        </w:rPr>
      </w:pPr>
    </w:p>
    <w:p w:rsidR="003472BB" w:rsidRPr="00B8151E" w:rsidRDefault="0003699E" w:rsidP="00F538F5">
      <w:pPr>
        <w:spacing w:after="0" w:line="360" w:lineRule="auto"/>
        <w:jc w:val="both"/>
        <w:rPr>
          <w:rFonts w:ascii="Book Antiqua" w:hAnsi="Book Antiqua"/>
          <w:b/>
          <w:sz w:val="24"/>
          <w:szCs w:val="24"/>
          <w:lang w:val="en-US"/>
        </w:rPr>
      </w:pPr>
      <w:r w:rsidRPr="00B8151E">
        <w:rPr>
          <w:rFonts w:ascii="Book Antiqua" w:hAnsi="Book Antiqua"/>
          <w:b/>
          <w:sz w:val="24"/>
          <w:szCs w:val="24"/>
          <w:lang w:val="en-US"/>
        </w:rPr>
        <w:t>MATERIALS AND METHODS</w:t>
      </w:r>
    </w:p>
    <w:p w:rsidR="003472BB" w:rsidRPr="00B8151E" w:rsidRDefault="003472BB" w:rsidP="00F538F5">
      <w:pPr>
        <w:spacing w:after="0" w:line="360" w:lineRule="auto"/>
        <w:jc w:val="both"/>
        <w:rPr>
          <w:rFonts w:ascii="Book Antiqua" w:hAnsi="Book Antiqua"/>
          <w:sz w:val="24"/>
          <w:szCs w:val="24"/>
          <w:lang w:val="en-US"/>
        </w:rPr>
      </w:pPr>
      <w:r w:rsidRPr="00B8151E">
        <w:rPr>
          <w:rFonts w:ascii="Book Antiqua" w:hAnsi="Book Antiqua"/>
          <w:sz w:val="24"/>
          <w:szCs w:val="24"/>
          <w:lang w:val="en-US"/>
        </w:rPr>
        <w:t xml:space="preserve">This study has been authorized by the local ethical committee and was carried out in accordance with the Ethical standards of the 1964 Declaration of Helsinki as updated in 2004. We retrospectively reviewed 47 patients operated by two different surgeons of distal rupture of biceps brachii, treated in our Orthopedic Department between March 2003 and September 2012 using the muscle-splitting double-incision technique. Every patient undergoing distal biceps tendon acute rupture repair, was included in our review and informed consent was obtained. Exclusion criteria included the presence of an associated fracture, and dislocation about the elbow as etiology of biceps injury. All patients included in our cohort were treated within 15 days from trauma. We analyzed the rate of major and minor complications. Major complications included posterior interosseous nerve (PIN) palsy, heterotopic ossification and re-rupture. Minor complications included superficial infection, lateral antebrachial cutaneous nerve paresthesia and radial sensory nerve paresthesia. All 47 cases are men, with an average age of 45 (range, 28-66 years) at the time of injury. The dominant arm was involved in 43 patients, 91% of all cases. The injury mechanism was the same in every case: an eccentric load applied to a flexed elbow during daily or sport activity. Subjective outcomes included the Disability of Arm, Shoulder and Hand (DASH) questionnaire and the Mayo elbow performance score. In addition, levels of </w:t>
      </w:r>
      <w:r w:rsidRPr="00B8151E">
        <w:rPr>
          <w:rFonts w:ascii="Book Antiqua" w:hAnsi="Book Antiqua"/>
          <w:sz w:val="24"/>
          <w:szCs w:val="24"/>
          <w:lang w:val="en-US"/>
        </w:rPr>
        <w:lastRenderedPageBreak/>
        <w:t>overall patient satisfaction were determined using a 10-point scale: in which 10 points denoting very satisfied and 1 point denoting very unsatisfied. All measurements were performed at an average 18 mo</w:t>
      </w:r>
      <w:r w:rsidR="000B43B4">
        <w:rPr>
          <w:rFonts w:ascii="Book Antiqua" w:hAnsi="Book Antiqua" w:hint="eastAsia"/>
          <w:sz w:val="24"/>
          <w:szCs w:val="24"/>
          <w:lang w:val="en-US" w:eastAsia="zh-CN"/>
        </w:rPr>
        <w:t xml:space="preserve"> </w:t>
      </w:r>
      <w:r w:rsidR="009534EB">
        <w:rPr>
          <w:rFonts w:ascii="Book Antiqua" w:hAnsi="Book Antiqua"/>
          <w:sz w:val="24"/>
          <w:szCs w:val="24"/>
          <w:lang w:val="en-US"/>
        </w:rPr>
        <w:t>follow-up (range, 7 mo–</w:t>
      </w:r>
      <w:r w:rsidRPr="00B8151E">
        <w:rPr>
          <w:rFonts w:ascii="Book Antiqua" w:hAnsi="Book Antiqua"/>
          <w:sz w:val="24"/>
          <w:szCs w:val="24"/>
          <w:lang w:val="en-US"/>
        </w:rPr>
        <w:t xml:space="preserve">10 years) by an independent assessor who measured elbow and forearm motion using a goniometer. </w:t>
      </w:r>
    </w:p>
    <w:p w:rsidR="005F7F2D" w:rsidRDefault="003472BB" w:rsidP="00F0777D">
      <w:pPr>
        <w:spacing w:after="0" w:line="360" w:lineRule="auto"/>
        <w:ind w:firstLineChars="150" w:firstLine="360"/>
        <w:jc w:val="both"/>
        <w:rPr>
          <w:rFonts w:ascii="Book Antiqua" w:hAnsi="Book Antiqua"/>
          <w:sz w:val="24"/>
          <w:szCs w:val="24"/>
          <w:lang w:val="en-US" w:eastAsia="zh-CN"/>
        </w:rPr>
      </w:pPr>
      <w:r w:rsidRPr="00B8151E">
        <w:rPr>
          <w:rFonts w:ascii="Book Antiqua" w:hAnsi="Book Antiqua"/>
          <w:sz w:val="24"/>
          <w:szCs w:val="24"/>
          <w:lang w:val="en-US"/>
        </w:rPr>
        <w:t>All patients underwent the same surgical method: the double incision technique uses a transverse incision in the antecubital fossa. After identification of the distal portion of the biceps tendon, the degenerated part is resected. Two locking Krackow sutures with N.2 fiber-wire (Arthrex, Naples, FL) are passed through the distal part of the tendon. After bicipital tuberosity identification, a curved clamp is lead through the interosseous space, forceps are then palped on the dorsal aspect of the proximal part of the forearm, and second longitudinal incision is made over it. With the forearm in maximal pronation, the tuberosity is exposed with a muscle-splitting technique. Three drill holes are placed approximately at 1 cm intervals through the dorsal cortical margin of the tuberosity. The tendon sutures are then passed through the holes. With the elbow at 90° of flexion and the forearm pronated, the biceps tendon is pulled into the bicipital tuberosity and sutures are pulled tight and tied (Fig</w:t>
      </w:r>
      <w:r w:rsidR="005C5CBD">
        <w:rPr>
          <w:rFonts w:ascii="Book Antiqua" w:hAnsi="Book Antiqua" w:hint="eastAsia"/>
          <w:sz w:val="24"/>
          <w:szCs w:val="24"/>
          <w:lang w:val="en-US" w:eastAsia="zh-CN"/>
        </w:rPr>
        <w:t xml:space="preserve">ure </w:t>
      </w:r>
      <w:r w:rsidRPr="00B8151E">
        <w:rPr>
          <w:rFonts w:ascii="Book Antiqua" w:hAnsi="Book Antiqua"/>
          <w:sz w:val="24"/>
          <w:szCs w:val="24"/>
          <w:lang w:val="en-US"/>
        </w:rPr>
        <w:t xml:space="preserve">1). The elbow is then splinted for 4 </w:t>
      </w:r>
      <w:r w:rsidR="005F7F2D">
        <w:rPr>
          <w:rFonts w:ascii="Book Antiqua" w:hAnsi="Book Antiqua"/>
          <w:sz w:val="24"/>
          <w:szCs w:val="24"/>
          <w:lang w:val="en-US"/>
        </w:rPr>
        <w:t>wk</w:t>
      </w:r>
      <w:r w:rsidRPr="00B8151E">
        <w:rPr>
          <w:rFonts w:ascii="Book Antiqua" w:hAnsi="Book Antiqua"/>
          <w:sz w:val="24"/>
          <w:szCs w:val="24"/>
          <w:lang w:val="en-US"/>
        </w:rPr>
        <w:t xml:space="preserve">. Early active-assistive and ROM activities into elbow flexion and extension are advised 3-4 times per day. All patients were treated with indomethacin 75 mg for 3 </w:t>
      </w:r>
      <w:r w:rsidR="005F7F2D">
        <w:rPr>
          <w:rFonts w:ascii="Book Antiqua" w:hAnsi="Book Antiqua"/>
          <w:sz w:val="24"/>
          <w:szCs w:val="24"/>
          <w:lang w:val="en-US"/>
        </w:rPr>
        <w:t>wk</w:t>
      </w:r>
      <w:r w:rsidRPr="00B8151E">
        <w:rPr>
          <w:rFonts w:ascii="Book Antiqua" w:hAnsi="Book Antiqua"/>
          <w:sz w:val="24"/>
          <w:szCs w:val="24"/>
          <w:lang w:val="en-US"/>
        </w:rPr>
        <w:t xml:space="preserve"> as a standard protocol to prevent heterotopic ossifications.</w:t>
      </w:r>
    </w:p>
    <w:p w:rsidR="005F7F2D" w:rsidRDefault="005F7F2D" w:rsidP="005F7F2D">
      <w:pPr>
        <w:spacing w:after="0" w:line="360" w:lineRule="auto"/>
        <w:ind w:firstLineChars="150" w:firstLine="360"/>
        <w:jc w:val="both"/>
        <w:rPr>
          <w:rFonts w:ascii="Book Antiqua" w:hAnsi="Book Antiqua"/>
          <w:sz w:val="24"/>
          <w:szCs w:val="24"/>
          <w:lang w:val="en-US" w:eastAsia="zh-CN"/>
        </w:rPr>
      </w:pPr>
    </w:p>
    <w:p w:rsidR="003472BB" w:rsidRPr="00B8151E" w:rsidRDefault="005F7F2D" w:rsidP="00F538F5">
      <w:pPr>
        <w:spacing w:after="0" w:line="360" w:lineRule="auto"/>
        <w:jc w:val="both"/>
        <w:rPr>
          <w:rFonts w:ascii="Book Antiqua" w:hAnsi="Book Antiqua"/>
          <w:sz w:val="24"/>
          <w:szCs w:val="24"/>
          <w:lang w:val="en-US"/>
        </w:rPr>
      </w:pPr>
      <w:r w:rsidRPr="00B8151E">
        <w:rPr>
          <w:rFonts w:ascii="Book Antiqua" w:hAnsi="Book Antiqua"/>
          <w:b/>
          <w:sz w:val="24"/>
          <w:szCs w:val="24"/>
          <w:lang w:val="en-US"/>
        </w:rPr>
        <w:t>RESULTS</w:t>
      </w:r>
    </w:p>
    <w:p w:rsidR="003472BB" w:rsidRPr="00B8151E" w:rsidRDefault="003472BB" w:rsidP="00F538F5">
      <w:pPr>
        <w:spacing w:after="0" w:line="360" w:lineRule="auto"/>
        <w:jc w:val="both"/>
        <w:rPr>
          <w:rFonts w:ascii="Book Antiqua" w:hAnsi="Book Antiqua"/>
          <w:sz w:val="24"/>
          <w:szCs w:val="24"/>
          <w:lang w:val="en-US"/>
        </w:rPr>
      </w:pPr>
      <w:r w:rsidRPr="00B8151E">
        <w:rPr>
          <w:rFonts w:ascii="Book Antiqua" w:hAnsi="Book Antiqua"/>
          <w:sz w:val="24"/>
          <w:szCs w:val="24"/>
          <w:lang w:val="en-US"/>
        </w:rPr>
        <w:t xml:space="preserve">The average elbow flexion range was 94% of the uninjured limb (125° </w:t>
      </w:r>
      <w:r w:rsidR="00484D5C" w:rsidRPr="00484D5C">
        <w:rPr>
          <w:rFonts w:ascii="Book Antiqua" w:hAnsi="Book Antiqua"/>
          <w:i/>
          <w:sz w:val="24"/>
          <w:szCs w:val="24"/>
          <w:lang w:val="en-US"/>
        </w:rPr>
        <w:t>vs</w:t>
      </w:r>
      <w:r w:rsidRPr="00B8151E">
        <w:rPr>
          <w:rFonts w:ascii="Book Antiqua" w:hAnsi="Book Antiqua"/>
          <w:sz w:val="24"/>
          <w:szCs w:val="24"/>
          <w:lang w:val="en-US"/>
        </w:rPr>
        <w:t xml:space="preserve"> 135°). Average extension was -2°. Supination was 93 % and pronation 96% compared with the uninjuried limb (supination 80° </w:t>
      </w:r>
      <w:r w:rsidR="00484D5C" w:rsidRPr="00484D5C">
        <w:rPr>
          <w:rFonts w:ascii="Book Antiqua" w:hAnsi="Book Antiqua"/>
          <w:i/>
          <w:sz w:val="24"/>
          <w:szCs w:val="24"/>
          <w:lang w:val="en-US"/>
        </w:rPr>
        <w:t>vs</w:t>
      </w:r>
      <w:r w:rsidRPr="00B8151E">
        <w:rPr>
          <w:rFonts w:ascii="Book Antiqua" w:hAnsi="Book Antiqua"/>
          <w:sz w:val="24"/>
          <w:szCs w:val="24"/>
          <w:lang w:val="en-US"/>
        </w:rPr>
        <w:t xml:space="preserve"> 84°; pronation 86° </w:t>
      </w:r>
      <w:r w:rsidR="00484D5C" w:rsidRPr="00484D5C">
        <w:rPr>
          <w:rFonts w:ascii="Book Antiqua" w:hAnsi="Book Antiqua"/>
          <w:i/>
          <w:sz w:val="24"/>
          <w:szCs w:val="24"/>
          <w:lang w:val="en-US"/>
        </w:rPr>
        <w:t>vs</w:t>
      </w:r>
      <w:r w:rsidRPr="00B8151E">
        <w:rPr>
          <w:rFonts w:ascii="Book Antiqua" w:hAnsi="Book Antiqua"/>
          <w:sz w:val="24"/>
          <w:szCs w:val="24"/>
          <w:lang w:val="en-US"/>
        </w:rPr>
        <w:t xml:space="preserve"> 82°) (Fig</w:t>
      </w:r>
      <w:r w:rsidR="005C5CBD">
        <w:rPr>
          <w:rFonts w:ascii="Book Antiqua" w:hAnsi="Book Antiqua" w:hint="eastAsia"/>
          <w:sz w:val="24"/>
          <w:szCs w:val="24"/>
          <w:lang w:val="en-US" w:eastAsia="zh-CN"/>
        </w:rPr>
        <w:t>ure</w:t>
      </w:r>
      <w:r w:rsidRPr="00B8151E">
        <w:rPr>
          <w:rFonts w:ascii="Book Antiqua" w:hAnsi="Book Antiqua"/>
          <w:sz w:val="24"/>
          <w:szCs w:val="24"/>
          <w:lang w:val="en-US"/>
        </w:rPr>
        <w:t xml:space="preserve"> 2). The average Mayo elbow performance and DASH score were respectively 97.2 and 4.8. The satisfaction rating score was 9.4 points (Table</w:t>
      </w:r>
      <w:r w:rsidR="00B86D36">
        <w:rPr>
          <w:rFonts w:ascii="Book Antiqua" w:hAnsi="Book Antiqua" w:hint="eastAsia"/>
          <w:sz w:val="24"/>
          <w:szCs w:val="24"/>
          <w:lang w:val="en-US" w:eastAsia="zh-CN"/>
        </w:rPr>
        <w:t xml:space="preserve"> 1</w:t>
      </w:r>
      <w:r w:rsidRPr="00B8151E">
        <w:rPr>
          <w:rFonts w:ascii="Book Antiqua" w:hAnsi="Book Antiqua"/>
          <w:sz w:val="24"/>
          <w:szCs w:val="24"/>
          <w:lang w:val="en-US"/>
        </w:rPr>
        <w:t xml:space="preserve">). </w:t>
      </w:r>
    </w:p>
    <w:p w:rsidR="003472BB" w:rsidRPr="00B8151E" w:rsidRDefault="003472BB" w:rsidP="00484D5C">
      <w:pPr>
        <w:spacing w:after="0" w:line="360" w:lineRule="auto"/>
        <w:ind w:firstLineChars="150" w:firstLine="360"/>
        <w:jc w:val="both"/>
        <w:rPr>
          <w:rFonts w:ascii="Book Antiqua" w:hAnsi="Book Antiqua"/>
          <w:sz w:val="24"/>
          <w:szCs w:val="24"/>
          <w:lang w:val="en-US"/>
        </w:rPr>
      </w:pPr>
      <w:r w:rsidRPr="00B8151E">
        <w:rPr>
          <w:rFonts w:ascii="Book Antiqua" w:hAnsi="Book Antiqua"/>
          <w:sz w:val="24"/>
          <w:szCs w:val="24"/>
          <w:lang w:val="en-US"/>
        </w:rPr>
        <w:t xml:space="preserve">The reported complications included nerve dysfunction, heterotopic ossification and failure at repair site. We had 3 cases of heterotopic ossification with limited range of movement near to complete loss of forearm rotation. Resection of heterotopic bone was associated with restoration of near-normal motion. One re-rupture of the tendon at the site </w:t>
      </w:r>
      <w:r w:rsidRPr="00B8151E">
        <w:rPr>
          <w:rFonts w:ascii="Book Antiqua" w:hAnsi="Book Antiqua"/>
          <w:sz w:val="24"/>
          <w:szCs w:val="24"/>
          <w:lang w:val="en-US"/>
        </w:rPr>
        <w:lastRenderedPageBreak/>
        <w:t>of reattachment was found. Two cases of posterior interosseous nerve (PIN) palsy were found but both were resolved without intervention (Table</w:t>
      </w:r>
      <w:r w:rsidR="00B86D36">
        <w:rPr>
          <w:rFonts w:ascii="Book Antiqua" w:hAnsi="Book Antiqua" w:hint="eastAsia"/>
          <w:sz w:val="24"/>
          <w:szCs w:val="24"/>
          <w:lang w:val="en-US" w:eastAsia="zh-CN"/>
        </w:rPr>
        <w:t xml:space="preserve"> 1</w:t>
      </w:r>
      <w:r w:rsidRPr="00B8151E">
        <w:rPr>
          <w:rFonts w:ascii="Book Antiqua" w:hAnsi="Book Antiqua"/>
          <w:sz w:val="24"/>
          <w:szCs w:val="24"/>
          <w:lang w:val="en-US"/>
        </w:rPr>
        <w:t xml:space="preserve">).  </w:t>
      </w:r>
    </w:p>
    <w:p w:rsidR="003472BB" w:rsidRPr="00B8151E" w:rsidRDefault="003472BB" w:rsidP="00F538F5">
      <w:pPr>
        <w:spacing w:after="0" w:line="240" w:lineRule="auto"/>
        <w:jc w:val="both"/>
        <w:rPr>
          <w:rFonts w:ascii="Book Antiqua" w:hAnsi="Book Antiqua"/>
          <w:b/>
          <w:sz w:val="24"/>
          <w:szCs w:val="24"/>
          <w:lang w:val="en-US"/>
        </w:rPr>
      </w:pPr>
    </w:p>
    <w:p w:rsidR="003472BB" w:rsidRPr="00B8151E" w:rsidRDefault="0051120D" w:rsidP="00F538F5">
      <w:pPr>
        <w:spacing w:after="0" w:line="360" w:lineRule="auto"/>
        <w:jc w:val="both"/>
        <w:rPr>
          <w:rFonts w:ascii="Book Antiqua" w:hAnsi="Book Antiqua"/>
          <w:sz w:val="24"/>
          <w:szCs w:val="24"/>
          <w:lang w:val="en-US"/>
        </w:rPr>
      </w:pPr>
      <w:r w:rsidRPr="00B8151E">
        <w:rPr>
          <w:rFonts w:ascii="Book Antiqua" w:hAnsi="Book Antiqua"/>
          <w:b/>
          <w:sz w:val="24"/>
          <w:szCs w:val="24"/>
          <w:lang w:val="en-US"/>
        </w:rPr>
        <w:t>DISCUSSION</w:t>
      </w:r>
    </w:p>
    <w:p w:rsidR="003472BB" w:rsidRPr="00B8151E" w:rsidRDefault="003472BB" w:rsidP="00F538F5">
      <w:pPr>
        <w:spacing w:after="0" w:line="360" w:lineRule="auto"/>
        <w:jc w:val="both"/>
        <w:rPr>
          <w:rFonts w:ascii="Book Antiqua" w:hAnsi="Book Antiqua"/>
          <w:sz w:val="24"/>
          <w:szCs w:val="24"/>
          <w:lang w:val="en-US"/>
        </w:rPr>
      </w:pPr>
      <w:r w:rsidRPr="00B8151E">
        <w:rPr>
          <w:rFonts w:ascii="Book Antiqua" w:hAnsi="Book Antiqua"/>
          <w:sz w:val="24"/>
          <w:szCs w:val="24"/>
          <w:lang w:val="en-US"/>
        </w:rPr>
        <w:t>Distal biceps tendon ruptures usually arise in the dominant elbow of middle-aged male patients</w:t>
      </w:r>
      <w:r w:rsidR="0049614F" w:rsidRPr="0049614F">
        <w:rPr>
          <w:rFonts w:ascii="Book Antiqua" w:hAnsi="Book Antiqua"/>
          <w:sz w:val="24"/>
          <w:szCs w:val="24"/>
          <w:vertAlign w:val="superscript"/>
          <w:lang w:val="en-US"/>
        </w:rPr>
        <w:t>[</w:t>
      </w:r>
      <w:r w:rsidRPr="00B8151E">
        <w:rPr>
          <w:rFonts w:ascii="Book Antiqua" w:hAnsi="Book Antiqua"/>
          <w:sz w:val="24"/>
          <w:szCs w:val="24"/>
          <w:vertAlign w:val="superscript"/>
          <w:lang w:val="en-US"/>
        </w:rPr>
        <w:t>24]</w:t>
      </w:r>
      <w:r w:rsidRPr="00B8151E">
        <w:rPr>
          <w:rFonts w:ascii="Book Antiqua" w:hAnsi="Book Antiqua"/>
          <w:sz w:val="24"/>
          <w:szCs w:val="24"/>
          <w:lang w:val="en-US"/>
        </w:rPr>
        <w:t xml:space="preserve">. The clinical presentation is characteristic and radiographs, MRI or ultrasound are not necessary to diagnose an acute rupture of the distal biceps. In recent decades surgical repair of this type of lesions have shown improved functional outcomes compared with conservative treatment. Baker </w:t>
      </w:r>
      <w:r w:rsidR="000D1606" w:rsidRPr="000D1606">
        <w:rPr>
          <w:rFonts w:ascii="Book Antiqua" w:hAnsi="Book Antiqua"/>
          <w:i/>
          <w:sz w:val="24"/>
          <w:szCs w:val="24"/>
          <w:lang w:val="en-US"/>
        </w:rPr>
        <w:t>et al</w:t>
      </w:r>
      <w:r w:rsidR="0049614F" w:rsidRPr="0049614F">
        <w:rPr>
          <w:rFonts w:ascii="Book Antiqua" w:hAnsi="Book Antiqua"/>
          <w:sz w:val="24"/>
          <w:szCs w:val="24"/>
          <w:vertAlign w:val="superscript"/>
          <w:lang w:val="en-US"/>
        </w:rPr>
        <w:t>[</w:t>
      </w:r>
      <w:r w:rsidRPr="00B8151E">
        <w:rPr>
          <w:rFonts w:ascii="Book Antiqua" w:hAnsi="Book Antiqua"/>
          <w:sz w:val="24"/>
          <w:szCs w:val="24"/>
          <w:vertAlign w:val="superscript"/>
          <w:lang w:val="en-US"/>
        </w:rPr>
        <w:t>2]</w:t>
      </w:r>
      <w:r w:rsidRPr="00B8151E">
        <w:rPr>
          <w:rFonts w:ascii="Book Antiqua" w:hAnsi="Book Antiqua"/>
          <w:sz w:val="24"/>
          <w:szCs w:val="24"/>
          <w:lang w:val="en-US"/>
        </w:rPr>
        <w:t xml:space="preserve"> compared operative and nonoperative treatment showing decreased supination strength of 55% and supination endurance of 86% with nonoperative approach compared with controls. Several surgical options have been described in literature: the one incision-approach, using suture anchor, endobuttons, biotenodesis screw for fixation and a two incision approach using bone tunnels</w:t>
      </w:r>
      <w:r w:rsidR="0049614F" w:rsidRPr="0049614F">
        <w:rPr>
          <w:rFonts w:ascii="Book Antiqua" w:hAnsi="Book Antiqua"/>
          <w:sz w:val="24"/>
          <w:szCs w:val="24"/>
          <w:vertAlign w:val="superscript"/>
          <w:lang w:val="en-US"/>
        </w:rPr>
        <w:t>[</w:t>
      </w:r>
      <w:r w:rsidRPr="00B8151E">
        <w:rPr>
          <w:rFonts w:ascii="Book Antiqua" w:hAnsi="Book Antiqua"/>
          <w:sz w:val="24"/>
          <w:szCs w:val="24"/>
          <w:vertAlign w:val="superscript"/>
          <w:lang w:val="en-US"/>
        </w:rPr>
        <w:t>25]</w:t>
      </w:r>
      <w:r w:rsidRPr="00B8151E">
        <w:rPr>
          <w:rFonts w:ascii="Book Antiqua" w:hAnsi="Book Antiqua"/>
          <w:sz w:val="24"/>
          <w:szCs w:val="24"/>
          <w:lang w:val="en-US"/>
        </w:rPr>
        <w:t>. The recreation of an anatomic reattachment of the distal biceps tendon to its osseous insertion at the radial tuberosity has to be the main objective of operative treatment. The modified two-incision approach has demonstrated excellent clinical results with regards to postoperative range of motion, strength, and endurance</w:t>
      </w:r>
      <w:r w:rsidR="0049614F" w:rsidRPr="0049614F">
        <w:rPr>
          <w:rFonts w:ascii="Book Antiqua" w:hAnsi="Book Antiqua"/>
          <w:sz w:val="24"/>
          <w:szCs w:val="24"/>
          <w:vertAlign w:val="superscript"/>
          <w:lang w:val="en-US"/>
        </w:rPr>
        <w:t>[</w:t>
      </w:r>
      <w:r w:rsidRPr="00B8151E">
        <w:rPr>
          <w:rFonts w:ascii="Book Antiqua" w:hAnsi="Book Antiqua"/>
          <w:sz w:val="24"/>
          <w:szCs w:val="24"/>
          <w:vertAlign w:val="superscript"/>
          <w:lang w:val="en-US"/>
        </w:rPr>
        <w:t>26]</w:t>
      </w:r>
      <w:r w:rsidRPr="00B8151E">
        <w:rPr>
          <w:rFonts w:ascii="Book Antiqua" w:hAnsi="Book Antiqua"/>
          <w:sz w:val="24"/>
          <w:szCs w:val="24"/>
          <w:lang w:val="en-US"/>
        </w:rPr>
        <w:t>. Distal biceps tendon repair sometimes lacks elbow motion, due to heterotopic ossification or radioulnar exostosis as well as neurological complications such as PIN injury</w:t>
      </w:r>
      <w:r w:rsidR="0049614F" w:rsidRPr="0049614F">
        <w:rPr>
          <w:rFonts w:ascii="Book Antiqua" w:hAnsi="Book Antiqua"/>
          <w:sz w:val="24"/>
          <w:szCs w:val="24"/>
          <w:vertAlign w:val="superscript"/>
          <w:lang w:val="en-US"/>
        </w:rPr>
        <w:t>[</w:t>
      </w:r>
      <w:r w:rsidRPr="00B8151E">
        <w:rPr>
          <w:rFonts w:ascii="Book Antiqua" w:hAnsi="Book Antiqua"/>
          <w:sz w:val="24"/>
          <w:szCs w:val="24"/>
          <w:vertAlign w:val="superscript"/>
          <w:lang w:val="en-US"/>
        </w:rPr>
        <w:t>27]</w:t>
      </w:r>
      <w:r w:rsidRPr="00B8151E">
        <w:rPr>
          <w:rFonts w:ascii="Book Antiqua" w:hAnsi="Book Antiqua"/>
          <w:sz w:val="24"/>
          <w:szCs w:val="24"/>
          <w:lang w:val="en-US"/>
        </w:rPr>
        <w:t>. Heterotopic bone formation is common following distal biceps tendon surgery and has been reported in both single and double-incision repairs. Higher rates of heterotopic ossification have been described in double-incision treatments performed using the Boyd-Anderson method, where the posterior soft tissues are elevated off the ulna to expose the radial tuberosity</w:t>
      </w:r>
      <w:r w:rsidR="0049614F" w:rsidRPr="0049614F">
        <w:rPr>
          <w:rFonts w:ascii="Book Antiqua" w:hAnsi="Book Antiqua"/>
          <w:sz w:val="24"/>
          <w:szCs w:val="24"/>
          <w:vertAlign w:val="superscript"/>
          <w:lang w:val="en-US"/>
        </w:rPr>
        <w:t>[</w:t>
      </w:r>
      <w:r w:rsidRPr="00B8151E">
        <w:rPr>
          <w:rFonts w:ascii="Book Antiqua" w:hAnsi="Book Antiqua"/>
          <w:sz w:val="24"/>
          <w:szCs w:val="24"/>
          <w:vertAlign w:val="superscript"/>
          <w:lang w:val="en-US"/>
        </w:rPr>
        <w:t>16,17]</w:t>
      </w:r>
      <w:r w:rsidRPr="00B8151E">
        <w:rPr>
          <w:rFonts w:ascii="Book Antiqua" w:hAnsi="Book Antiqua"/>
          <w:sz w:val="24"/>
          <w:szCs w:val="24"/>
          <w:lang w:val="en-US"/>
        </w:rPr>
        <w:t>. Radioulnar synostosis, although rare, is more common with the Boyd-Anderson method rather than with muscle-splitting double-incision approach, in which the periosteal surface of the ulna is not exposed. With this technique, the incidence of synostosis and heterotopic bone has substantially decreased</w:t>
      </w:r>
      <w:r w:rsidR="0049614F" w:rsidRPr="0049614F">
        <w:rPr>
          <w:rFonts w:ascii="Book Antiqua" w:hAnsi="Book Antiqua"/>
          <w:sz w:val="24"/>
          <w:szCs w:val="24"/>
          <w:vertAlign w:val="superscript"/>
          <w:lang w:val="en-US"/>
        </w:rPr>
        <w:t>[</w:t>
      </w:r>
      <w:r w:rsidRPr="00B8151E">
        <w:rPr>
          <w:rFonts w:ascii="Book Antiqua" w:hAnsi="Book Antiqua"/>
          <w:sz w:val="24"/>
          <w:szCs w:val="24"/>
          <w:vertAlign w:val="superscript"/>
          <w:lang w:val="en-US"/>
        </w:rPr>
        <w:t>28,29]</w:t>
      </w:r>
      <w:r w:rsidRPr="00B8151E">
        <w:rPr>
          <w:rFonts w:ascii="Book Antiqua" w:hAnsi="Book Antiqua"/>
          <w:sz w:val="24"/>
          <w:szCs w:val="24"/>
          <w:lang w:val="en-US"/>
        </w:rPr>
        <w:t xml:space="preserve">. In our cohort complications were reported in 12.8% of cases: 3 cases of heterotopic ossification (6.4%), one (2.1%) re-rupture of the tendon at the site of reattachment and 2 cases (4.3%) of PIN palsy, all of them resolved without intervention. Our rate of complications appears similar to the 10% of cases reported by El-Hawary </w:t>
      </w:r>
      <w:r w:rsidR="000D1606" w:rsidRPr="000D1606">
        <w:rPr>
          <w:rFonts w:ascii="Book Antiqua" w:hAnsi="Book Antiqua"/>
          <w:i/>
          <w:sz w:val="24"/>
          <w:szCs w:val="24"/>
          <w:lang w:val="en-US"/>
        </w:rPr>
        <w:t>et al</w:t>
      </w:r>
      <w:r w:rsidR="00E93D69" w:rsidRPr="0049614F">
        <w:rPr>
          <w:rFonts w:ascii="Book Antiqua" w:hAnsi="Book Antiqua"/>
          <w:sz w:val="24"/>
          <w:szCs w:val="24"/>
          <w:vertAlign w:val="superscript"/>
          <w:lang w:val="en-US"/>
        </w:rPr>
        <w:t>[</w:t>
      </w:r>
      <w:r w:rsidR="00E93D69" w:rsidRPr="00B8151E">
        <w:rPr>
          <w:rFonts w:ascii="Book Antiqua" w:hAnsi="Book Antiqua"/>
          <w:sz w:val="24"/>
          <w:szCs w:val="24"/>
          <w:vertAlign w:val="superscript"/>
          <w:lang w:val="en-US"/>
        </w:rPr>
        <w:t>21]</w:t>
      </w:r>
      <w:r w:rsidRPr="00B8151E">
        <w:rPr>
          <w:rFonts w:ascii="Book Antiqua" w:hAnsi="Book Antiqua"/>
          <w:sz w:val="24"/>
          <w:szCs w:val="24"/>
          <w:lang w:val="en-US"/>
        </w:rPr>
        <w:t xml:space="preserve"> using the 2-incision technique, associated with 6-</w:t>
      </w:r>
      <w:r w:rsidR="005F7F2D">
        <w:rPr>
          <w:rFonts w:ascii="Book Antiqua" w:hAnsi="Book Antiqua"/>
          <w:sz w:val="24"/>
          <w:szCs w:val="24"/>
          <w:lang w:val="en-US"/>
        </w:rPr>
        <w:t>wk</w:t>
      </w:r>
      <w:r w:rsidRPr="00B8151E">
        <w:rPr>
          <w:rFonts w:ascii="Book Antiqua" w:hAnsi="Book Antiqua"/>
          <w:sz w:val="24"/>
          <w:szCs w:val="24"/>
          <w:lang w:val="en-US"/>
        </w:rPr>
        <w:t xml:space="preserve"> prophylaxis with </w:t>
      </w:r>
      <w:r w:rsidRPr="00B8151E">
        <w:rPr>
          <w:rFonts w:ascii="Book Antiqua" w:hAnsi="Book Antiqua"/>
          <w:sz w:val="24"/>
          <w:szCs w:val="24"/>
          <w:lang w:val="en-US"/>
        </w:rPr>
        <w:lastRenderedPageBreak/>
        <w:t>indomethacin 25</w:t>
      </w:r>
      <w:r w:rsidR="001F1DD7">
        <w:rPr>
          <w:rFonts w:ascii="Book Antiqua" w:hAnsi="Book Antiqua" w:hint="eastAsia"/>
          <w:sz w:val="24"/>
          <w:szCs w:val="24"/>
          <w:lang w:val="en-US" w:eastAsia="zh-CN"/>
        </w:rPr>
        <w:t xml:space="preserve"> </w:t>
      </w:r>
      <w:r w:rsidRPr="00B8151E">
        <w:rPr>
          <w:rFonts w:ascii="Book Antiqua" w:hAnsi="Book Antiqua"/>
          <w:sz w:val="24"/>
          <w:szCs w:val="24"/>
          <w:lang w:val="en-US"/>
        </w:rPr>
        <w:t xml:space="preserve">mg 3 times a day for 6 </w:t>
      </w:r>
      <w:r w:rsidR="005F7F2D">
        <w:rPr>
          <w:rFonts w:ascii="Book Antiqua" w:hAnsi="Book Antiqua"/>
          <w:sz w:val="24"/>
          <w:szCs w:val="24"/>
          <w:lang w:val="en-US"/>
        </w:rPr>
        <w:t>wk</w:t>
      </w:r>
      <w:r w:rsidRPr="00B8151E">
        <w:rPr>
          <w:rFonts w:ascii="Book Antiqua" w:hAnsi="Book Antiqua"/>
          <w:sz w:val="24"/>
          <w:szCs w:val="24"/>
          <w:lang w:val="en-US"/>
        </w:rPr>
        <w:t>. In particular they didn’t observed any case of heterotopic ossification, and the only type of complication reported was a transient superficial radial nerve paresthesia, supporting a longer lasting profilaxis against heterotopic ossification.</w:t>
      </w:r>
    </w:p>
    <w:p w:rsidR="003472BB" w:rsidRPr="00B8151E" w:rsidRDefault="003472BB" w:rsidP="007D1740">
      <w:pPr>
        <w:spacing w:after="0" w:line="360" w:lineRule="auto"/>
        <w:ind w:firstLineChars="150" w:firstLine="360"/>
        <w:jc w:val="both"/>
        <w:rPr>
          <w:rFonts w:ascii="Book Antiqua" w:hAnsi="Book Antiqua"/>
          <w:sz w:val="24"/>
          <w:szCs w:val="24"/>
          <w:lang w:val="en-US"/>
        </w:rPr>
      </w:pPr>
      <w:r w:rsidRPr="00B8151E">
        <w:rPr>
          <w:rFonts w:ascii="Book Antiqua" w:hAnsi="Book Antiqua"/>
          <w:sz w:val="24"/>
          <w:szCs w:val="24"/>
          <w:lang w:val="en-US"/>
        </w:rPr>
        <w:t>In our research tendon fixation was performed by 3 trans-osseous tunnels placed at the apex of radial tuberosity. In the last years, new fixation equipment like suture anchors, interference screws, and fixation buttons have been brought in and biomechanically tested</w:t>
      </w:r>
      <w:r w:rsidR="0049614F" w:rsidRPr="0049614F">
        <w:rPr>
          <w:rFonts w:ascii="Book Antiqua" w:hAnsi="Book Antiqua"/>
          <w:sz w:val="24"/>
          <w:szCs w:val="24"/>
          <w:vertAlign w:val="superscript"/>
          <w:lang w:val="en-US"/>
        </w:rPr>
        <w:t>[</w:t>
      </w:r>
      <w:r w:rsidRPr="00B8151E">
        <w:rPr>
          <w:rFonts w:ascii="Book Antiqua" w:hAnsi="Book Antiqua"/>
          <w:sz w:val="24"/>
          <w:szCs w:val="24"/>
          <w:vertAlign w:val="superscript"/>
          <w:lang w:val="en-US"/>
        </w:rPr>
        <w:t>30-34]</w:t>
      </w:r>
      <w:r w:rsidRPr="00B8151E">
        <w:rPr>
          <w:rFonts w:ascii="Book Antiqua" w:hAnsi="Book Antiqua"/>
          <w:sz w:val="24"/>
          <w:szCs w:val="24"/>
          <w:lang w:val="en-US"/>
        </w:rPr>
        <w:t>, demonstrating encouraging results</w:t>
      </w:r>
      <w:r w:rsidR="0049614F" w:rsidRPr="0049614F">
        <w:rPr>
          <w:rFonts w:ascii="Book Antiqua" w:hAnsi="Book Antiqua"/>
          <w:sz w:val="24"/>
          <w:szCs w:val="24"/>
          <w:vertAlign w:val="superscript"/>
          <w:lang w:val="en-US"/>
        </w:rPr>
        <w:t>[</w:t>
      </w:r>
      <w:r w:rsidRPr="00B8151E">
        <w:rPr>
          <w:rFonts w:ascii="Book Antiqua" w:hAnsi="Book Antiqua"/>
          <w:sz w:val="24"/>
          <w:szCs w:val="24"/>
          <w:vertAlign w:val="superscript"/>
          <w:lang w:val="en-US"/>
        </w:rPr>
        <w:t>35-37]</w:t>
      </w:r>
      <w:r w:rsidRPr="00B8151E">
        <w:rPr>
          <w:rFonts w:ascii="Book Antiqua" w:hAnsi="Book Antiqua"/>
          <w:sz w:val="24"/>
          <w:szCs w:val="24"/>
          <w:lang w:val="en-US"/>
        </w:rPr>
        <w:t>.</w:t>
      </w:r>
    </w:p>
    <w:p w:rsidR="003472BB" w:rsidRPr="00B8151E" w:rsidRDefault="003472BB" w:rsidP="003C1AD5">
      <w:pPr>
        <w:spacing w:after="0" w:line="360" w:lineRule="auto"/>
        <w:ind w:firstLineChars="200" w:firstLine="480"/>
        <w:jc w:val="both"/>
        <w:rPr>
          <w:rFonts w:ascii="Book Antiqua" w:hAnsi="Book Antiqua"/>
          <w:sz w:val="24"/>
          <w:szCs w:val="24"/>
          <w:lang w:val="en-US"/>
        </w:rPr>
      </w:pPr>
      <w:r w:rsidRPr="00B8151E">
        <w:rPr>
          <w:rFonts w:ascii="Book Antiqua" w:hAnsi="Book Antiqua"/>
          <w:sz w:val="24"/>
          <w:szCs w:val="24"/>
          <w:lang w:val="en-US"/>
        </w:rPr>
        <w:t>Clinical studies have found little difference between 1- and 2-incision approaches in terms of complications, re-ruptures, flexion and supination strength as well as endurance</w:t>
      </w:r>
      <w:r w:rsidR="0049614F" w:rsidRPr="0049614F">
        <w:rPr>
          <w:rFonts w:ascii="Book Antiqua" w:hAnsi="Book Antiqua"/>
          <w:sz w:val="24"/>
          <w:szCs w:val="24"/>
          <w:vertAlign w:val="superscript"/>
          <w:lang w:val="en-US"/>
        </w:rPr>
        <w:t>[</w:t>
      </w:r>
      <w:r w:rsidRPr="00B8151E">
        <w:rPr>
          <w:rFonts w:ascii="Book Antiqua" w:hAnsi="Book Antiqua"/>
          <w:sz w:val="24"/>
          <w:szCs w:val="24"/>
          <w:vertAlign w:val="superscript"/>
          <w:lang w:val="en-US"/>
        </w:rPr>
        <w:t>21,23,26,38]</w:t>
      </w:r>
      <w:r w:rsidRPr="00B8151E">
        <w:rPr>
          <w:rFonts w:ascii="Book Antiqua" w:hAnsi="Book Antiqua"/>
          <w:sz w:val="24"/>
          <w:szCs w:val="24"/>
          <w:lang w:val="en-US"/>
        </w:rPr>
        <w:t>. However, recently, it has been demonstrated that the 2-incision approach recreates more closely footprint position compared with the 1-incision approach</w:t>
      </w:r>
      <w:r w:rsidR="0049614F" w:rsidRPr="0049614F">
        <w:rPr>
          <w:rFonts w:ascii="Book Antiqua" w:hAnsi="Book Antiqua"/>
          <w:sz w:val="24"/>
          <w:szCs w:val="24"/>
          <w:vertAlign w:val="superscript"/>
          <w:lang w:val="en-US"/>
        </w:rPr>
        <w:t>[</w:t>
      </w:r>
      <w:r w:rsidRPr="00B8151E">
        <w:rPr>
          <w:rFonts w:ascii="Book Antiqua" w:hAnsi="Book Antiqua"/>
          <w:sz w:val="24"/>
          <w:szCs w:val="24"/>
          <w:vertAlign w:val="superscript"/>
          <w:lang w:val="en-US"/>
        </w:rPr>
        <w:t>39]</w:t>
      </w:r>
      <w:r w:rsidRPr="00B8151E">
        <w:rPr>
          <w:rFonts w:ascii="Book Antiqua" w:hAnsi="Book Antiqua"/>
          <w:sz w:val="24"/>
          <w:szCs w:val="24"/>
          <w:lang w:val="en-US"/>
        </w:rPr>
        <w:t>.</w:t>
      </w:r>
    </w:p>
    <w:p w:rsidR="003472BB" w:rsidRPr="00B8151E" w:rsidRDefault="003472BB" w:rsidP="003C1AD5">
      <w:pPr>
        <w:spacing w:after="0" w:line="360" w:lineRule="auto"/>
        <w:ind w:firstLineChars="200" w:firstLine="480"/>
        <w:jc w:val="both"/>
        <w:rPr>
          <w:rFonts w:ascii="Book Antiqua" w:hAnsi="Book Antiqua"/>
          <w:sz w:val="24"/>
          <w:szCs w:val="24"/>
          <w:lang w:val="en-US"/>
        </w:rPr>
      </w:pPr>
      <w:r w:rsidRPr="00B8151E">
        <w:rPr>
          <w:rFonts w:ascii="Book Antiqua" w:hAnsi="Book Antiqua"/>
          <w:sz w:val="24"/>
          <w:szCs w:val="24"/>
          <w:lang w:val="en-US"/>
        </w:rPr>
        <w:t xml:space="preserve">In conclusion, the Morrey’s modified double-incision repair provided excellent outcome (including functional outcome, satisfaction, elbow and forearm motion, and grip strength) with few post-operative complications, mainly represented by heterotopic ossification and PIN injuries. </w:t>
      </w:r>
    </w:p>
    <w:p w:rsidR="003472BB" w:rsidRPr="00B8151E" w:rsidRDefault="003472BB" w:rsidP="00F538F5">
      <w:pPr>
        <w:spacing w:after="0" w:line="360" w:lineRule="auto"/>
        <w:jc w:val="both"/>
        <w:rPr>
          <w:rFonts w:ascii="Book Antiqua" w:hAnsi="Book Antiqua"/>
          <w:sz w:val="24"/>
          <w:szCs w:val="24"/>
          <w:lang w:val="en-US" w:eastAsia="zh-CN"/>
        </w:rPr>
      </w:pPr>
    </w:p>
    <w:p w:rsidR="003472BB" w:rsidRDefault="003472BB" w:rsidP="005923FA">
      <w:pPr>
        <w:spacing w:after="0" w:line="360" w:lineRule="auto"/>
        <w:jc w:val="both"/>
        <w:rPr>
          <w:rFonts w:ascii="Book Antiqua" w:hAnsi="Book Antiqua"/>
          <w:b/>
          <w:sz w:val="24"/>
          <w:szCs w:val="24"/>
          <w:lang w:val="en-GB" w:eastAsia="zh-CN"/>
        </w:rPr>
      </w:pPr>
      <w:bookmarkStart w:id="76" w:name="OLE_LINK14"/>
      <w:bookmarkStart w:id="77" w:name="OLE_LINK15"/>
      <w:bookmarkStart w:id="78" w:name="OLE_LINK23"/>
      <w:bookmarkStart w:id="79" w:name="OLE_LINK119"/>
      <w:bookmarkStart w:id="80" w:name="OLE_LINK180"/>
      <w:bookmarkStart w:id="81" w:name="OLE_LINK200"/>
      <w:bookmarkStart w:id="82" w:name="OLE_LINK30"/>
      <w:bookmarkStart w:id="83" w:name="OLE_LINK31"/>
      <w:bookmarkStart w:id="84" w:name="OLE_LINK46"/>
      <w:bookmarkStart w:id="85" w:name="OLE_LINK50"/>
      <w:bookmarkStart w:id="86" w:name="OLE_LINK168"/>
      <w:bookmarkStart w:id="87" w:name="OLE_LINK201"/>
      <w:r w:rsidRPr="00B8151E">
        <w:rPr>
          <w:rFonts w:ascii="Book Antiqua" w:hAnsi="Book Antiqua"/>
          <w:b/>
          <w:sz w:val="24"/>
          <w:szCs w:val="24"/>
          <w:lang w:val="en-GB"/>
        </w:rPr>
        <w:t>COMMENTS</w:t>
      </w:r>
    </w:p>
    <w:p w:rsidR="006047A0" w:rsidRPr="00E465A5" w:rsidRDefault="006047A0" w:rsidP="005923FA">
      <w:pPr>
        <w:spacing w:after="0" w:line="360" w:lineRule="auto"/>
        <w:jc w:val="both"/>
        <w:rPr>
          <w:rFonts w:ascii="Book Antiqua" w:hAnsi="Book Antiqua"/>
          <w:b/>
          <w:bCs/>
          <w:i/>
          <w:sz w:val="24"/>
          <w:szCs w:val="24"/>
        </w:rPr>
      </w:pPr>
      <w:bookmarkStart w:id="88" w:name="OLE_LINK345"/>
      <w:r w:rsidRPr="00E465A5">
        <w:rPr>
          <w:rFonts w:ascii="Book Antiqua" w:hAnsi="Book Antiqua"/>
          <w:b/>
          <w:bCs/>
          <w:i/>
          <w:sz w:val="24"/>
          <w:szCs w:val="24"/>
        </w:rPr>
        <w:t>Background</w:t>
      </w:r>
      <w:bookmarkEnd w:id="88"/>
    </w:p>
    <w:p w:rsidR="006047A0" w:rsidRPr="00E465A5" w:rsidRDefault="006047A0" w:rsidP="005923FA">
      <w:pPr>
        <w:spacing w:after="0" w:line="360" w:lineRule="auto"/>
        <w:jc w:val="both"/>
        <w:rPr>
          <w:rFonts w:ascii="Book Antiqua" w:hAnsi="Book Antiqua"/>
          <w:sz w:val="24"/>
          <w:szCs w:val="24"/>
          <w:lang w:val="en-US"/>
        </w:rPr>
      </w:pPr>
      <w:r w:rsidRPr="00E465A5">
        <w:rPr>
          <w:rFonts w:ascii="Book Antiqua" w:hAnsi="Book Antiqua"/>
          <w:sz w:val="24"/>
          <w:szCs w:val="24"/>
          <w:lang w:val="en-US"/>
        </w:rPr>
        <w:t xml:space="preserve">Biceps tendon ruptures occur at the distal aspect in 3% of all lesions. Both single-incision and 2-incision techniques, using various fixation methods, have been described to accomplish tendon reattachment to the bicipital tuberosity; however there is no consensus with respect to the best surgical approach. </w:t>
      </w:r>
    </w:p>
    <w:p w:rsidR="006047A0" w:rsidRPr="00E465A5" w:rsidRDefault="006047A0" w:rsidP="005923FA">
      <w:pPr>
        <w:spacing w:after="0" w:line="360" w:lineRule="auto"/>
        <w:jc w:val="both"/>
        <w:rPr>
          <w:rFonts w:ascii="Book Antiqua" w:hAnsi="Book Antiqua"/>
          <w:sz w:val="24"/>
          <w:szCs w:val="24"/>
        </w:rPr>
      </w:pPr>
    </w:p>
    <w:p w:rsidR="006047A0" w:rsidRPr="00E465A5" w:rsidRDefault="006047A0" w:rsidP="005923FA">
      <w:pPr>
        <w:spacing w:after="0" w:line="360" w:lineRule="auto"/>
        <w:jc w:val="both"/>
        <w:rPr>
          <w:rFonts w:ascii="Book Antiqua" w:hAnsi="Book Antiqua"/>
          <w:b/>
          <w:bCs/>
          <w:i/>
          <w:sz w:val="24"/>
          <w:szCs w:val="24"/>
        </w:rPr>
      </w:pPr>
      <w:r w:rsidRPr="00E465A5">
        <w:rPr>
          <w:rFonts w:ascii="Book Antiqua" w:hAnsi="Book Antiqua"/>
          <w:b/>
          <w:bCs/>
          <w:i/>
          <w:sz w:val="24"/>
          <w:szCs w:val="24"/>
        </w:rPr>
        <w:t>Research frontiers</w:t>
      </w:r>
    </w:p>
    <w:p w:rsidR="006047A0" w:rsidRPr="00E465A5" w:rsidRDefault="006047A0" w:rsidP="005923FA">
      <w:pPr>
        <w:spacing w:after="0" w:line="360" w:lineRule="auto"/>
        <w:jc w:val="both"/>
        <w:rPr>
          <w:rFonts w:ascii="Book Antiqua" w:hAnsi="Book Antiqua"/>
          <w:sz w:val="24"/>
          <w:szCs w:val="24"/>
        </w:rPr>
      </w:pPr>
      <w:r w:rsidRPr="00E465A5">
        <w:rPr>
          <w:rFonts w:ascii="Book Antiqua" w:hAnsi="Book Antiqua"/>
          <w:sz w:val="24"/>
          <w:szCs w:val="24"/>
        </w:rPr>
        <w:t xml:space="preserve">Authors </w:t>
      </w:r>
      <w:r w:rsidRPr="00E465A5">
        <w:rPr>
          <w:rFonts w:ascii="Book Antiqua" w:hAnsi="Book Antiqua"/>
          <w:sz w:val="24"/>
          <w:szCs w:val="24"/>
          <w:lang w:val="en-US"/>
        </w:rPr>
        <w:t xml:space="preserve">retrospectively reviewed 47 patients with distal rupture of biceps brachii treated between 2003 and </w:t>
      </w:r>
      <w:smartTag w:uri="urn:schemas-microsoft-com:office:smarttags" w:element="metricconverter">
        <w:smartTagPr>
          <w:attr w:name="ProductID" w:val="2012 in"/>
        </w:smartTagPr>
        <w:r w:rsidRPr="00E465A5">
          <w:rPr>
            <w:rFonts w:ascii="Book Antiqua" w:hAnsi="Book Antiqua"/>
            <w:sz w:val="24"/>
            <w:szCs w:val="24"/>
            <w:lang w:val="en-US"/>
          </w:rPr>
          <w:t>2012 in</w:t>
        </w:r>
      </w:smartTag>
      <w:r w:rsidRPr="00E465A5">
        <w:rPr>
          <w:rFonts w:ascii="Book Antiqua" w:hAnsi="Book Antiqua"/>
          <w:sz w:val="24"/>
          <w:szCs w:val="24"/>
          <w:lang w:val="en-US"/>
        </w:rPr>
        <w:t xml:space="preserve"> </w:t>
      </w:r>
      <w:r w:rsidRPr="00E465A5">
        <w:rPr>
          <w:rFonts w:ascii="Book Antiqua" w:hAnsi="Book Antiqua"/>
          <w:sz w:val="24"/>
          <w:szCs w:val="24"/>
        </w:rPr>
        <w:t>authors’</w:t>
      </w:r>
      <w:r w:rsidRPr="00E465A5">
        <w:rPr>
          <w:rFonts w:ascii="Book Antiqua" w:hAnsi="Book Antiqua"/>
          <w:sz w:val="24"/>
          <w:szCs w:val="24"/>
          <w:lang w:val="en-US"/>
        </w:rPr>
        <w:t xml:space="preserve"> Orthopedic Department with muscle-splitting double-incision technique.</w:t>
      </w:r>
    </w:p>
    <w:p w:rsidR="006047A0" w:rsidRPr="00E465A5" w:rsidRDefault="006047A0" w:rsidP="005923FA">
      <w:pPr>
        <w:spacing w:after="0" w:line="360" w:lineRule="auto"/>
        <w:jc w:val="both"/>
        <w:rPr>
          <w:rFonts w:ascii="Book Antiqua" w:hAnsi="Book Antiqua"/>
          <w:sz w:val="24"/>
          <w:szCs w:val="24"/>
        </w:rPr>
      </w:pPr>
    </w:p>
    <w:p w:rsidR="005B14B1" w:rsidRDefault="006047A0" w:rsidP="005923FA">
      <w:pPr>
        <w:spacing w:after="0" w:line="360" w:lineRule="auto"/>
        <w:jc w:val="both"/>
        <w:rPr>
          <w:rFonts w:ascii="Book Antiqua" w:hAnsi="Book Antiqua"/>
          <w:b/>
          <w:bCs/>
          <w:i/>
          <w:sz w:val="24"/>
          <w:szCs w:val="24"/>
          <w:lang w:eastAsia="zh-CN"/>
        </w:rPr>
      </w:pPr>
      <w:bookmarkStart w:id="89" w:name="OLE_LINK380"/>
      <w:bookmarkStart w:id="90" w:name="OLE_LINK400"/>
      <w:r w:rsidRPr="00E465A5">
        <w:rPr>
          <w:rFonts w:ascii="Book Antiqua" w:hAnsi="Book Antiqua"/>
          <w:b/>
          <w:bCs/>
          <w:i/>
          <w:sz w:val="24"/>
          <w:szCs w:val="24"/>
        </w:rPr>
        <w:t>Innovations and breakthroughs</w:t>
      </w:r>
      <w:bookmarkEnd w:id="89"/>
      <w:bookmarkEnd w:id="90"/>
    </w:p>
    <w:p w:rsidR="006047A0" w:rsidRPr="00E465A5" w:rsidRDefault="006047A0" w:rsidP="005923FA">
      <w:pPr>
        <w:spacing w:after="0" w:line="360" w:lineRule="auto"/>
        <w:jc w:val="both"/>
        <w:rPr>
          <w:rFonts w:ascii="Book Antiqua" w:hAnsi="Book Antiqua"/>
          <w:sz w:val="24"/>
          <w:szCs w:val="24"/>
          <w:lang w:val="en-US" w:eastAsia="zh-CN"/>
        </w:rPr>
      </w:pPr>
      <w:r w:rsidRPr="00E465A5">
        <w:rPr>
          <w:rFonts w:ascii="Book Antiqua" w:hAnsi="Book Antiqua"/>
          <w:sz w:val="24"/>
          <w:szCs w:val="24"/>
          <w:lang w:val="en-US"/>
        </w:rPr>
        <w:lastRenderedPageBreak/>
        <w:t>In the present research the Morrey’s modified double-incision repair provided excellent outcome (including functional outcome, satisfaction, elbow and forearm motion, and grip strength) with few post-operative complications, mainly represented by heterotopic ossification and posterior interosseous nerve injuries.</w:t>
      </w:r>
    </w:p>
    <w:p w:rsidR="006047A0" w:rsidRPr="00E465A5" w:rsidRDefault="006047A0" w:rsidP="005923FA">
      <w:pPr>
        <w:spacing w:after="0" w:line="360" w:lineRule="auto"/>
        <w:jc w:val="both"/>
        <w:rPr>
          <w:rFonts w:ascii="Book Antiqua" w:hAnsi="Book Antiqua"/>
          <w:sz w:val="24"/>
          <w:szCs w:val="24"/>
        </w:rPr>
      </w:pPr>
    </w:p>
    <w:p w:rsidR="006047A0" w:rsidRPr="00E465A5" w:rsidRDefault="006047A0" w:rsidP="005923FA">
      <w:pPr>
        <w:spacing w:after="0" w:line="360" w:lineRule="auto"/>
        <w:jc w:val="both"/>
        <w:rPr>
          <w:rFonts w:ascii="Book Antiqua" w:hAnsi="Book Antiqua"/>
          <w:b/>
          <w:bCs/>
          <w:i/>
          <w:sz w:val="24"/>
          <w:szCs w:val="24"/>
        </w:rPr>
      </w:pPr>
      <w:bookmarkStart w:id="91" w:name="OLE_LINK230"/>
      <w:bookmarkStart w:id="92" w:name="OLE_LINK401"/>
      <w:r w:rsidRPr="00E465A5">
        <w:rPr>
          <w:rFonts w:ascii="Book Antiqua" w:hAnsi="Book Antiqua"/>
          <w:b/>
          <w:bCs/>
          <w:i/>
          <w:sz w:val="24"/>
          <w:szCs w:val="24"/>
        </w:rPr>
        <w:t>Peer review</w:t>
      </w:r>
      <w:bookmarkEnd w:id="91"/>
      <w:bookmarkEnd w:id="92"/>
    </w:p>
    <w:p w:rsidR="006047A0" w:rsidRPr="00E465A5" w:rsidRDefault="006047A0" w:rsidP="005923FA">
      <w:pPr>
        <w:spacing w:after="0" w:line="360" w:lineRule="auto"/>
        <w:jc w:val="both"/>
        <w:rPr>
          <w:rFonts w:ascii="Book Antiqua" w:hAnsi="Book Antiqua"/>
          <w:sz w:val="24"/>
          <w:szCs w:val="24"/>
          <w:lang w:val="en-US"/>
        </w:rPr>
      </w:pPr>
      <w:r w:rsidRPr="00E465A5">
        <w:rPr>
          <w:rFonts w:ascii="Book Antiqua" w:hAnsi="Book Antiqua"/>
          <w:sz w:val="24"/>
          <w:szCs w:val="24"/>
        </w:rPr>
        <w:t>The article is interesting, well written, documented and analyzed with tests valid and internationally recognized. Good and clear figures. The discussion and conclusions interesting and valid. I think it can be published with high priority.</w:t>
      </w:r>
    </w:p>
    <w:p w:rsidR="006047A0" w:rsidRPr="00B8151E" w:rsidRDefault="006047A0" w:rsidP="00F538F5">
      <w:pPr>
        <w:spacing w:after="0" w:line="360" w:lineRule="auto"/>
        <w:jc w:val="both"/>
        <w:rPr>
          <w:rFonts w:ascii="Book Antiqua" w:hAnsi="Book Antiqua"/>
          <w:sz w:val="24"/>
          <w:szCs w:val="24"/>
          <w:lang w:eastAsia="zh-CN"/>
        </w:rPr>
      </w:pPr>
    </w:p>
    <w:bookmarkEnd w:id="76"/>
    <w:bookmarkEnd w:id="77"/>
    <w:bookmarkEnd w:id="78"/>
    <w:bookmarkEnd w:id="79"/>
    <w:bookmarkEnd w:id="80"/>
    <w:bookmarkEnd w:id="81"/>
    <w:bookmarkEnd w:id="82"/>
    <w:bookmarkEnd w:id="83"/>
    <w:bookmarkEnd w:id="84"/>
    <w:bookmarkEnd w:id="85"/>
    <w:bookmarkEnd w:id="86"/>
    <w:bookmarkEnd w:id="87"/>
    <w:p w:rsidR="003472BB" w:rsidRDefault="00A23A9B" w:rsidP="00F538F5">
      <w:pPr>
        <w:spacing w:after="0" w:line="360" w:lineRule="auto"/>
        <w:jc w:val="both"/>
        <w:rPr>
          <w:rFonts w:ascii="Book Antiqua" w:hAnsi="Book Antiqua"/>
          <w:b/>
          <w:sz w:val="24"/>
          <w:szCs w:val="24"/>
          <w:lang w:val="en-US" w:eastAsia="zh-CN"/>
        </w:rPr>
      </w:pPr>
      <w:r w:rsidRPr="00B8151E">
        <w:rPr>
          <w:rFonts w:ascii="Book Antiqua" w:hAnsi="Book Antiqua"/>
          <w:b/>
          <w:sz w:val="24"/>
          <w:szCs w:val="24"/>
          <w:lang w:val="en-US"/>
        </w:rPr>
        <w:t>REFERENCES</w:t>
      </w:r>
    </w:p>
    <w:p w:rsidR="00A23A9B" w:rsidRPr="00A32F91" w:rsidRDefault="00A23A9B" w:rsidP="00A23A9B">
      <w:pPr>
        <w:spacing w:after="0" w:line="360" w:lineRule="auto"/>
        <w:jc w:val="both"/>
        <w:rPr>
          <w:rFonts w:ascii="Book Antiqua" w:eastAsia="宋体" w:hAnsi="Book Antiqua" w:cs="宋体"/>
          <w:sz w:val="24"/>
          <w:szCs w:val="24"/>
        </w:rPr>
      </w:pPr>
      <w:r w:rsidRPr="00A32F91">
        <w:rPr>
          <w:rFonts w:ascii="Book Antiqua" w:eastAsia="宋体" w:hAnsi="Book Antiqua" w:cs="宋体"/>
          <w:sz w:val="24"/>
          <w:szCs w:val="24"/>
        </w:rPr>
        <w:t>1</w:t>
      </w:r>
      <w:r w:rsidRPr="00124DC7">
        <w:rPr>
          <w:rFonts w:ascii="Book Antiqua" w:eastAsia="宋体" w:hAnsi="Book Antiqua" w:cs="宋体"/>
          <w:sz w:val="24"/>
          <w:szCs w:val="24"/>
        </w:rPr>
        <w:t> </w:t>
      </w:r>
      <w:r w:rsidRPr="00A32F91">
        <w:rPr>
          <w:rFonts w:ascii="Book Antiqua" w:eastAsia="宋体" w:hAnsi="Book Antiqua" w:cs="宋体"/>
          <w:b/>
          <w:bCs/>
          <w:sz w:val="24"/>
          <w:szCs w:val="24"/>
        </w:rPr>
        <w:t>Safran MR</w:t>
      </w:r>
      <w:r w:rsidRPr="00A32F91">
        <w:rPr>
          <w:rFonts w:ascii="Book Antiqua" w:eastAsia="宋体" w:hAnsi="Book Antiqua" w:cs="宋体"/>
          <w:sz w:val="24"/>
          <w:szCs w:val="24"/>
        </w:rPr>
        <w:t>, Graham SM. Distal biceps tendon ruptures: incidence, demographics, and the effect of smoking.</w:t>
      </w:r>
      <w:r w:rsidRPr="00124DC7">
        <w:rPr>
          <w:rFonts w:ascii="Book Antiqua" w:eastAsia="宋体" w:hAnsi="Book Antiqua" w:cs="宋体"/>
          <w:sz w:val="24"/>
          <w:szCs w:val="24"/>
        </w:rPr>
        <w:t> </w:t>
      </w:r>
      <w:r w:rsidRPr="00A32F91">
        <w:rPr>
          <w:rFonts w:ascii="Book Antiqua" w:eastAsia="宋体" w:hAnsi="Book Antiqua" w:cs="宋体"/>
          <w:i/>
          <w:iCs/>
          <w:sz w:val="24"/>
          <w:szCs w:val="24"/>
        </w:rPr>
        <w:t>Clin Orthop Relat Res</w:t>
      </w:r>
      <w:r w:rsidRPr="00124DC7">
        <w:rPr>
          <w:rFonts w:ascii="Book Antiqua" w:eastAsia="宋体" w:hAnsi="Book Antiqua" w:cs="宋体"/>
          <w:sz w:val="24"/>
          <w:szCs w:val="24"/>
        </w:rPr>
        <w:t> </w:t>
      </w:r>
      <w:r w:rsidRPr="00A32F91">
        <w:rPr>
          <w:rFonts w:ascii="Book Antiqua" w:eastAsia="宋体" w:hAnsi="Book Antiqua" w:cs="宋体"/>
          <w:sz w:val="24"/>
          <w:szCs w:val="24"/>
        </w:rPr>
        <w:t>2002;</w:t>
      </w:r>
      <w:r w:rsidRPr="00124DC7">
        <w:rPr>
          <w:rFonts w:ascii="Book Antiqua" w:eastAsia="宋体" w:hAnsi="Book Antiqua" w:cs="宋体"/>
          <w:sz w:val="24"/>
          <w:szCs w:val="24"/>
        </w:rPr>
        <w:t> </w:t>
      </w:r>
      <w:r w:rsidRPr="00A32F91">
        <w:rPr>
          <w:rFonts w:ascii="Book Antiqua" w:eastAsia="宋体" w:hAnsi="Book Antiqua" w:cs="宋体"/>
          <w:sz w:val="24"/>
          <w:szCs w:val="24"/>
        </w:rPr>
        <w:t>: 275-283 [PMID: 12439270]</w:t>
      </w:r>
    </w:p>
    <w:p w:rsidR="00A23A9B" w:rsidRPr="00A32F91" w:rsidRDefault="00A23A9B" w:rsidP="00A23A9B">
      <w:pPr>
        <w:spacing w:after="0" w:line="360" w:lineRule="auto"/>
        <w:jc w:val="both"/>
        <w:rPr>
          <w:rFonts w:ascii="Book Antiqua" w:eastAsia="宋体" w:hAnsi="Book Antiqua" w:cs="宋体"/>
          <w:sz w:val="24"/>
          <w:szCs w:val="24"/>
        </w:rPr>
      </w:pPr>
      <w:r w:rsidRPr="00A32F91">
        <w:rPr>
          <w:rFonts w:ascii="Book Antiqua" w:eastAsia="宋体" w:hAnsi="Book Antiqua" w:cs="宋体"/>
          <w:sz w:val="24"/>
          <w:szCs w:val="24"/>
        </w:rPr>
        <w:t>2</w:t>
      </w:r>
      <w:r w:rsidRPr="00124DC7">
        <w:rPr>
          <w:rFonts w:ascii="Book Antiqua" w:eastAsia="宋体" w:hAnsi="Book Antiqua" w:cs="宋体"/>
          <w:sz w:val="24"/>
          <w:szCs w:val="24"/>
        </w:rPr>
        <w:t> </w:t>
      </w:r>
      <w:r w:rsidRPr="00A32F91">
        <w:rPr>
          <w:rFonts w:ascii="Book Antiqua" w:eastAsia="宋体" w:hAnsi="Book Antiqua" w:cs="宋体"/>
          <w:b/>
          <w:bCs/>
          <w:sz w:val="24"/>
          <w:szCs w:val="24"/>
        </w:rPr>
        <w:t>Baker BE</w:t>
      </w:r>
      <w:r w:rsidRPr="00A32F91">
        <w:rPr>
          <w:rFonts w:ascii="Book Antiqua" w:eastAsia="宋体" w:hAnsi="Book Antiqua" w:cs="宋体"/>
          <w:sz w:val="24"/>
          <w:szCs w:val="24"/>
        </w:rPr>
        <w:t>, Bierwagen D. Rupture of the distal tendon of the biceps brachii. Operative versus non-operative treatment.</w:t>
      </w:r>
      <w:r w:rsidRPr="00124DC7">
        <w:rPr>
          <w:rFonts w:ascii="Book Antiqua" w:eastAsia="宋体" w:hAnsi="Book Antiqua" w:cs="宋体"/>
          <w:sz w:val="24"/>
          <w:szCs w:val="24"/>
        </w:rPr>
        <w:t> </w:t>
      </w:r>
      <w:r w:rsidRPr="00A32F91">
        <w:rPr>
          <w:rFonts w:ascii="Book Antiqua" w:eastAsia="宋体" w:hAnsi="Book Antiqua" w:cs="宋体"/>
          <w:i/>
          <w:iCs/>
          <w:sz w:val="24"/>
          <w:szCs w:val="24"/>
        </w:rPr>
        <w:t>J Bone Joint Surg Am</w:t>
      </w:r>
      <w:r w:rsidRPr="00124DC7">
        <w:rPr>
          <w:rFonts w:ascii="Book Antiqua" w:eastAsia="宋体" w:hAnsi="Book Antiqua" w:cs="宋体"/>
          <w:sz w:val="24"/>
          <w:szCs w:val="24"/>
        </w:rPr>
        <w:t> </w:t>
      </w:r>
      <w:r w:rsidRPr="00A32F91">
        <w:rPr>
          <w:rFonts w:ascii="Book Antiqua" w:eastAsia="宋体" w:hAnsi="Book Antiqua" w:cs="宋体"/>
          <w:sz w:val="24"/>
          <w:szCs w:val="24"/>
        </w:rPr>
        <w:t>1985;</w:t>
      </w:r>
      <w:r w:rsidRPr="00124DC7">
        <w:rPr>
          <w:rFonts w:ascii="Book Antiqua" w:eastAsia="宋体" w:hAnsi="Book Antiqua" w:cs="宋体"/>
          <w:sz w:val="24"/>
          <w:szCs w:val="24"/>
        </w:rPr>
        <w:t> </w:t>
      </w:r>
      <w:r w:rsidRPr="00A32F91">
        <w:rPr>
          <w:rFonts w:ascii="Book Antiqua" w:eastAsia="宋体" w:hAnsi="Book Antiqua" w:cs="宋体"/>
          <w:b/>
          <w:bCs/>
          <w:sz w:val="24"/>
          <w:szCs w:val="24"/>
        </w:rPr>
        <w:t>67</w:t>
      </w:r>
      <w:r w:rsidRPr="00A32F91">
        <w:rPr>
          <w:rFonts w:ascii="Book Antiqua" w:eastAsia="宋体" w:hAnsi="Book Antiqua" w:cs="宋体"/>
          <w:sz w:val="24"/>
          <w:szCs w:val="24"/>
        </w:rPr>
        <w:t>: 414-417 [PMID: 3972865]</w:t>
      </w:r>
    </w:p>
    <w:p w:rsidR="00A23A9B" w:rsidRPr="00A32F91" w:rsidRDefault="00A23A9B" w:rsidP="00A23A9B">
      <w:pPr>
        <w:spacing w:after="0" w:line="360" w:lineRule="auto"/>
        <w:jc w:val="both"/>
        <w:rPr>
          <w:rFonts w:ascii="Book Antiqua" w:eastAsia="宋体" w:hAnsi="Book Antiqua" w:cs="宋体"/>
          <w:sz w:val="24"/>
          <w:szCs w:val="24"/>
        </w:rPr>
      </w:pPr>
      <w:r w:rsidRPr="00A32F91">
        <w:rPr>
          <w:rFonts w:ascii="Book Antiqua" w:eastAsia="宋体" w:hAnsi="Book Antiqua" w:cs="宋体"/>
          <w:sz w:val="24"/>
          <w:szCs w:val="24"/>
        </w:rPr>
        <w:t xml:space="preserve">3 </w:t>
      </w:r>
      <w:r w:rsidRPr="00A32F91">
        <w:rPr>
          <w:rFonts w:ascii="Book Antiqua" w:eastAsia="宋体" w:hAnsi="Book Antiqua" w:cs="宋体"/>
          <w:b/>
          <w:sz w:val="24"/>
          <w:szCs w:val="24"/>
        </w:rPr>
        <w:t>Dobbie RP</w:t>
      </w:r>
      <w:r w:rsidRPr="00A32F91">
        <w:rPr>
          <w:rFonts w:ascii="Book Antiqua" w:eastAsia="宋体" w:hAnsi="Book Antiqua" w:cs="宋体"/>
          <w:sz w:val="24"/>
          <w:szCs w:val="24"/>
        </w:rPr>
        <w:t xml:space="preserve">. Avulsion of the lower biceps brachii tendon: analysis of 51 previously unreported cases. </w:t>
      </w:r>
      <w:r w:rsidRPr="00A32F91">
        <w:rPr>
          <w:rFonts w:ascii="Book Antiqua" w:eastAsia="宋体" w:hAnsi="Book Antiqua" w:cs="宋体"/>
          <w:i/>
          <w:sz w:val="24"/>
          <w:szCs w:val="24"/>
        </w:rPr>
        <w:t>Am J Surg</w:t>
      </w:r>
      <w:r w:rsidRPr="00A32F91">
        <w:rPr>
          <w:rFonts w:ascii="Book Antiqua" w:eastAsia="宋体" w:hAnsi="Book Antiqua" w:cs="宋体"/>
          <w:sz w:val="24"/>
          <w:szCs w:val="24"/>
        </w:rPr>
        <w:t xml:space="preserve"> 1941; </w:t>
      </w:r>
      <w:r w:rsidRPr="00A32F91">
        <w:rPr>
          <w:rFonts w:ascii="Book Antiqua" w:eastAsia="宋体" w:hAnsi="Book Antiqua" w:cs="宋体"/>
          <w:b/>
          <w:sz w:val="24"/>
          <w:szCs w:val="24"/>
        </w:rPr>
        <w:t>51</w:t>
      </w:r>
      <w:r w:rsidRPr="00A32F91">
        <w:rPr>
          <w:rFonts w:ascii="Book Antiqua" w:eastAsia="宋体" w:hAnsi="Book Antiqua" w:cs="宋体"/>
          <w:sz w:val="24"/>
          <w:szCs w:val="24"/>
        </w:rPr>
        <w:t>: 662-83[DOI: 10.1016 /S0002961041902039]</w:t>
      </w:r>
    </w:p>
    <w:p w:rsidR="00A23A9B" w:rsidRPr="00A32F91" w:rsidRDefault="00A23A9B" w:rsidP="00A23A9B">
      <w:pPr>
        <w:spacing w:after="0" w:line="360" w:lineRule="auto"/>
        <w:jc w:val="both"/>
        <w:rPr>
          <w:rFonts w:ascii="Book Antiqua" w:eastAsia="宋体" w:hAnsi="Book Antiqua" w:cs="宋体"/>
          <w:sz w:val="24"/>
          <w:szCs w:val="24"/>
        </w:rPr>
      </w:pPr>
      <w:r w:rsidRPr="00A32F91">
        <w:rPr>
          <w:rFonts w:ascii="Book Antiqua" w:eastAsia="宋体" w:hAnsi="Book Antiqua" w:cs="宋体"/>
          <w:sz w:val="24"/>
          <w:szCs w:val="24"/>
        </w:rPr>
        <w:t>4</w:t>
      </w:r>
      <w:r w:rsidRPr="00124DC7">
        <w:rPr>
          <w:rFonts w:ascii="Book Antiqua" w:eastAsia="宋体" w:hAnsi="Book Antiqua" w:cs="宋体"/>
          <w:sz w:val="24"/>
          <w:szCs w:val="24"/>
        </w:rPr>
        <w:t> </w:t>
      </w:r>
      <w:r w:rsidRPr="00A32F91">
        <w:rPr>
          <w:rFonts w:ascii="Book Antiqua" w:eastAsia="宋体" w:hAnsi="Book Antiqua" w:cs="宋体"/>
          <w:b/>
          <w:bCs/>
          <w:sz w:val="24"/>
          <w:szCs w:val="24"/>
        </w:rPr>
        <w:t>Norman WH</w:t>
      </w:r>
      <w:r w:rsidRPr="00A32F91">
        <w:rPr>
          <w:rFonts w:ascii="Book Antiqua" w:eastAsia="宋体" w:hAnsi="Book Antiqua" w:cs="宋体"/>
          <w:sz w:val="24"/>
          <w:szCs w:val="24"/>
        </w:rPr>
        <w:t>. Repair of avulsion of insertion of biceps brachii tendon.</w:t>
      </w:r>
      <w:r w:rsidRPr="00124DC7">
        <w:rPr>
          <w:rFonts w:ascii="Book Antiqua" w:eastAsia="宋体" w:hAnsi="Book Antiqua" w:cs="宋体"/>
          <w:sz w:val="24"/>
          <w:szCs w:val="24"/>
        </w:rPr>
        <w:t> </w:t>
      </w:r>
      <w:r w:rsidRPr="00A32F91">
        <w:rPr>
          <w:rFonts w:ascii="Book Antiqua" w:eastAsia="宋体" w:hAnsi="Book Antiqua" w:cs="宋体"/>
          <w:i/>
          <w:iCs/>
          <w:sz w:val="24"/>
          <w:szCs w:val="24"/>
        </w:rPr>
        <w:t>Clin Orthop Relat Res</w:t>
      </w:r>
      <w:r w:rsidRPr="00124DC7">
        <w:rPr>
          <w:rFonts w:ascii="Book Antiqua" w:eastAsia="宋体" w:hAnsi="Book Antiqua" w:cs="宋体"/>
          <w:sz w:val="24"/>
          <w:szCs w:val="24"/>
        </w:rPr>
        <w:t> </w:t>
      </w:r>
      <w:r w:rsidRPr="00A32F91">
        <w:rPr>
          <w:rFonts w:ascii="Book Antiqua" w:eastAsia="宋体" w:hAnsi="Book Antiqua" w:cs="宋体"/>
          <w:sz w:val="24"/>
          <w:szCs w:val="24"/>
        </w:rPr>
        <w:t>1985;</w:t>
      </w:r>
      <w:r w:rsidRPr="00124DC7">
        <w:rPr>
          <w:rFonts w:ascii="Book Antiqua" w:eastAsia="宋体" w:hAnsi="Book Antiqua" w:cs="宋体"/>
          <w:sz w:val="24"/>
          <w:szCs w:val="24"/>
        </w:rPr>
        <w:t> </w:t>
      </w:r>
      <w:r w:rsidRPr="00A32F91">
        <w:rPr>
          <w:rFonts w:ascii="Book Antiqua" w:eastAsia="宋体" w:hAnsi="Book Antiqua" w:cs="宋体"/>
          <w:sz w:val="24"/>
          <w:szCs w:val="24"/>
        </w:rPr>
        <w:t>: 189-194 [PMID: 3971622]</w:t>
      </w:r>
    </w:p>
    <w:p w:rsidR="00A23A9B" w:rsidRPr="00A32F91" w:rsidRDefault="00A23A9B" w:rsidP="00A23A9B">
      <w:pPr>
        <w:spacing w:after="0" w:line="360" w:lineRule="auto"/>
        <w:jc w:val="both"/>
        <w:rPr>
          <w:rFonts w:ascii="Book Antiqua" w:eastAsia="宋体" w:hAnsi="Book Antiqua" w:cs="宋体"/>
          <w:sz w:val="24"/>
          <w:szCs w:val="24"/>
        </w:rPr>
      </w:pPr>
      <w:r w:rsidRPr="00A32F91">
        <w:rPr>
          <w:rFonts w:ascii="Book Antiqua" w:eastAsia="宋体" w:hAnsi="Book Antiqua" w:cs="宋体"/>
          <w:sz w:val="24"/>
          <w:szCs w:val="24"/>
        </w:rPr>
        <w:t>5</w:t>
      </w:r>
      <w:r w:rsidRPr="00124DC7">
        <w:rPr>
          <w:rFonts w:ascii="Book Antiqua" w:eastAsia="宋体" w:hAnsi="Book Antiqua" w:cs="宋体"/>
          <w:sz w:val="24"/>
          <w:szCs w:val="24"/>
        </w:rPr>
        <w:t> </w:t>
      </w:r>
      <w:r w:rsidRPr="00A32F91">
        <w:rPr>
          <w:rFonts w:ascii="Book Antiqua" w:eastAsia="宋体" w:hAnsi="Book Antiqua" w:cs="宋体"/>
          <w:b/>
          <w:bCs/>
          <w:sz w:val="24"/>
          <w:szCs w:val="24"/>
        </w:rPr>
        <w:t>Hetsroni I</w:t>
      </w:r>
      <w:r w:rsidRPr="00A32F91">
        <w:rPr>
          <w:rFonts w:ascii="Book Antiqua" w:eastAsia="宋体" w:hAnsi="Book Antiqua" w:cs="宋体"/>
          <w:sz w:val="24"/>
          <w:szCs w:val="24"/>
        </w:rPr>
        <w:t>, Pilz-Burstein R, Nyska M, Back Z, Barchilon V, Mann G. Avulsion of the distal biceps brachii tendon in middle-aged population: is surgical repair advisable? A comparative study of 22 patients treated with either nonoperative management or early anatomical repair.</w:t>
      </w:r>
      <w:r w:rsidRPr="00124DC7">
        <w:rPr>
          <w:rFonts w:ascii="Book Antiqua" w:eastAsia="宋体" w:hAnsi="Book Antiqua" w:cs="宋体"/>
          <w:sz w:val="24"/>
          <w:szCs w:val="24"/>
        </w:rPr>
        <w:t> </w:t>
      </w:r>
      <w:r w:rsidRPr="00A32F91">
        <w:rPr>
          <w:rFonts w:ascii="Book Antiqua" w:eastAsia="宋体" w:hAnsi="Book Antiqua" w:cs="宋体"/>
          <w:i/>
          <w:iCs/>
          <w:sz w:val="24"/>
          <w:szCs w:val="24"/>
        </w:rPr>
        <w:t>Injury</w:t>
      </w:r>
      <w:r w:rsidRPr="00124DC7">
        <w:rPr>
          <w:rFonts w:ascii="Book Antiqua" w:eastAsia="宋体" w:hAnsi="Book Antiqua" w:cs="宋体"/>
          <w:sz w:val="24"/>
          <w:szCs w:val="24"/>
        </w:rPr>
        <w:t> </w:t>
      </w:r>
      <w:r w:rsidRPr="00A32F91">
        <w:rPr>
          <w:rFonts w:ascii="Book Antiqua" w:eastAsia="宋体" w:hAnsi="Book Antiqua" w:cs="宋体"/>
          <w:sz w:val="24"/>
          <w:szCs w:val="24"/>
        </w:rPr>
        <w:t>2008;</w:t>
      </w:r>
      <w:r w:rsidRPr="00124DC7">
        <w:rPr>
          <w:rFonts w:ascii="Book Antiqua" w:eastAsia="宋体" w:hAnsi="Book Antiqua" w:cs="宋体"/>
          <w:sz w:val="24"/>
          <w:szCs w:val="24"/>
        </w:rPr>
        <w:t> </w:t>
      </w:r>
      <w:r w:rsidRPr="00A32F91">
        <w:rPr>
          <w:rFonts w:ascii="Book Antiqua" w:eastAsia="宋体" w:hAnsi="Book Antiqua" w:cs="宋体"/>
          <w:b/>
          <w:bCs/>
          <w:sz w:val="24"/>
          <w:szCs w:val="24"/>
        </w:rPr>
        <w:t>39</w:t>
      </w:r>
      <w:r w:rsidRPr="00A32F91">
        <w:rPr>
          <w:rFonts w:ascii="Book Antiqua" w:eastAsia="宋体" w:hAnsi="Book Antiqua" w:cs="宋体"/>
          <w:sz w:val="24"/>
          <w:szCs w:val="24"/>
        </w:rPr>
        <w:t>: 753-760 [PMID: 18541242 DOI: 10.1016/j.injury.2007.11.287]</w:t>
      </w:r>
    </w:p>
    <w:p w:rsidR="00A23A9B" w:rsidRPr="00A32F91" w:rsidRDefault="00A23A9B" w:rsidP="00A23A9B">
      <w:pPr>
        <w:spacing w:after="0" w:line="360" w:lineRule="auto"/>
        <w:jc w:val="both"/>
        <w:rPr>
          <w:rFonts w:ascii="Book Antiqua" w:eastAsia="宋体" w:hAnsi="Book Antiqua" w:cs="宋体"/>
          <w:sz w:val="24"/>
          <w:szCs w:val="24"/>
        </w:rPr>
      </w:pPr>
      <w:r w:rsidRPr="00A32F91">
        <w:rPr>
          <w:rFonts w:ascii="Book Antiqua" w:eastAsia="宋体" w:hAnsi="Book Antiqua" w:cs="宋体"/>
          <w:sz w:val="24"/>
          <w:szCs w:val="24"/>
        </w:rPr>
        <w:t>6</w:t>
      </w:r>
      <w:r w:rsidRPr="00124DC7">
        <w:rPr>
          <w:rFonts w:ascii="Book Antiqua" w:eastAsia="宋体" w:hAnsi="Book Antiqua" w:cs="宋体"/>
          <w:sz w:val="24"/>
          <w:szCs w:val="24"/>
        </w:rPr>
        <w:t> </w:t>
      </w:r>
      <w:r w:rsidRPr="00A32F91">
        <w:rPr>
          <w:rFonts w:ascii="Book Antiqua" w:eastAsia="宋体" w:hAnsi="Book Antiqua" w:cs="宋体"/>
          <w:b/>
          <w:bCs/>
          <w:sz w:val="24"/>
          <w:szCs w:val="24"/>
        </w:rPr>
        <w:t>Miyamoto RG</w:t>
      </w:r>
      <w:r w:rsidRPr="00A32F91">
        <w:rPr>
          <w:rFonts w:ascii="Book Antiqua" w:eastAsia="宋体" w:hAnsi="Book Antiqua" w:cs="宋体"/>
          <w:sz w:val="24"/>
          <w:szCs w:val="24"/>
        </w:rPr>
        <w:t>, Elser F, Millett PJ. Distal biceps tendon injuries.</w:t>
      </w:r>
      <w:r w:rsidRPr="00124DC7">
        <w:rPr>
          <w:rFonts w:ascii="Book Antiqua" w:eastAsia="宋体" w:hAnsi="Book Antiqua" w:cs="宋体"/>
          <w:sz w:val="24"/>
          <w:szCs w:val="24"/>
        </w:rPr>
        <w:t> </w:t>
      </w:r>
      <w:r w:rsidRPr="00A32F91">
        <w:rPr>
          <w:rFonts w:ascii="Book Antiqua" w:eastAsia="宋体" w:hAnsi="Book Antiqua" w:cs="宋体"/>
          <w:i/>
          <w:iCs/>
          <w:sz w:val="24"/>
          <w:szCs w:val="24"/>
        </w:rPr>
        <w:t>J Bone Joint Surg Am</w:t>
      </w:r>
      <w:r w:rsidRPr="00124DC7">
        <w:rPr>
          <w:rFonts w:ascii="Book Antiqua" w:eastAsia="宋体" w:hAnsi="Book Antiqua" w:cs="宋体"/>
          <w:sz w:val="24"/>
          <w:szCs w:val="24"/>
        </w:rPr>
        <w:t> </w:t>
      </w:r>
      <w:r w:rsidRPr="00A32F91">
        <w:rPr>
          <w:rFonts w:ascii="Book Antiqua" w:eastAsia="宋体" w:hAnsi="Book Antiqua" w:cs="宋体"/>
          <w:sz w:val="24"/>
          <w:szCs w:val="24"/>
        </w:rPr>
        <w:t>2010;</w:t>
      </w:r>
      <w:r w:rsidRPr="00124DC7">
        <w:rPr>
          <w:rFonts w:ascii="Book Antiqua" w:eastAsia="宋体" w:hAnsi="Book Antiqua" w:cs="宋体"/>
          <w:sz w:val="24"/>
          <w:szCs w:val="24"/>
        </w:rPr>
        <w:t> </w:t>
      </w:r>
      <w:r w:rsidRPr="00A32F91">
        <w:rPr>
          <w:rFonts w:ascii="Book Antiqua" w:eastAsia="宋体" w:hAnsi="Book Antiqua" w:cs="宋体"/>
          <w:b/>
          <w:bCs/>
          <w:sz w:val="24"/>
          <w:szCs w:val="24"/>
        </w:rPr>
        <w:t>92</w:t>
      </w:r>
      <w:r w:rsidRPr="00A32F91">
        <w:rPr>
          <w:rFonts w:ascii="Book Antiqua" w:eastAsia="宋体" w:hAnsi="Book Antiqua" w:cs="宋体"/>
          <w:sz w:val="24"/>
          <w:szCs w:val="24"/>
        </w:rPr>
        <w:t>: 2128-2138 [PMID: 20810864 DOI: 10.2106/JBJS.I.01213]</w:t>
      </w:r>
    </w:p>
    <w:p w:rsidR="00A23A9B" w:rsidRPr="00A32F91" w:rsidRDefault="00A23A9B" w:rsidP="00A23A9B">
      <w:pPr>
        <w:spacing w:after="0" w:line="360" w:lineRule="auto"/>
        <w:jc w:val="both"/>
        <w:rPr>
          <w:rFonts w:ascii="Book Antiqua" w:eastAsia="宋体" w:hAnsi="Book Antiqua" w:cs="宋体"/>
          <w:sz w:val="24"/>
          <w:szCs w:val="24"/>
        </w:rPr>
      </w:pPr>
      <w:r w:rsidRPr="00A32F91">
        <w:rPr>
          <w:rFonts w:ascii="Book Antiqua" w:eastAsia="宋体" w:hAnsi="Book Antiqua" w:cs="宋体"/>
          <w:sz w:val="24"/>
          <w:szCs w:val="24"/>
        </w:rPr>
        <w:t>7</w:t>
      </w:r>
      <w:r w:rsidRPr="00124DC7">
        <w:rPr>
          <w:rFonts w:ascii="Book Antiqua" w:eastAsia="宋体" w:hAnsi="Book Antiqua" w:cs="宋体"/>
          <w:sz w:val="24"/>
          <w:szCs w:val="24"/>
        </w:rPr>
        <w:t> </w:t>
      </w:r>
      <w:r w:rsidRPr="00A32F91">
        <w:rPr>
          <w:rFonts w:ascii="Book Antiqua" w:eastAsia="宋体" w:hAnsi="Book Antiqua" w:cs="宋体"/>
          <w:b/>
          <w:bCs/>
          <w:sz w:val="24"/>
          <w:szCs w:val="24"/>
        </w:rPr>
        <w:t>DAVIS WM</w:t>
      </w:r>
      <w:r w:rsidRPr="00A32F91">
        <w:rPr>
          <w:rFonts w:ascii="Book Antiqua" w:eastAsia="宋体" w:hAnsi="Book Antiqua" w:cs="宋体"/>
          <w:sz w:val="24"/>
          <w:szCs w:val="24"/>
        </w:rPr>
        <w:t>, YASSINE Z. An etiological factor in tear of the distal tendon of the biceps brachii; report of two cases.</w:t>
      </w:r>
      <w:r w:rsidRPr="00124DC7">
        <w:rPr>
          <w:rFonts w:ascii="Book Antiqua" w:eastAsia="宋体" w:hAnsi="Book Antiqua" w:cs="宋体"/>
          <w:sz w:val="24"/>
          <w:szCs w:val="24"/>
        </w:rPr>
        <w:t> </w:t>
      </w:r>
      <w:r w:rsidRPr="00A32F91">
        <w:rPr>
          <w:rFonts w:ascii="Book Antiqua" w:eastAsia="宋体" w:hAnsi="Book Antiqua" w:cs="宋体"/>
          <w:i/>
          <w:iCs/>
          <w:sz w:val="24"/>
          <w:szCs w:val="24"/>
        </w:rPr>
        <w:t>J Bone Joint Surg Am</w:t>
      </w:r>
      <w:r w:rsidRPr="00124DC7">
        <w:rPr>
          <w:rFonts w:ascii="Book Antiqua" w:eastAsia="宋体" w:hAnsi="Book Antiqua" w:cs="宋体"/>
          <w:sz w:val="24"/>
          <w:szCs w:val="24"/>
        </w:rPr>
        <w:t> </w:t>
      </w:r>
      <w:r w:rsidRPr="00A32F91">
        <w:rPr>
          <w:rFonts w:ascii="Book Antiqua" w:eastAsia="宋体" w:hAnsi="Book Antiqua" w:cs="宋体"/>
          <w:sz w:val="24"/>
          <w:szCs w:val="24"/>
        </w:rPr>
        <w:t>1956;</w:t>
      </w:r>
      <w:r w:rsidRPr="00124DC7">
        <w:rPr>
          <w:rFonts w:ascii="Book Antiqua" w:eastAsia="宋体" w:hAnsi="Book Antiqua" w:cs="宋体"/>
          <w:sz w:val="24"/>
          <w:szCs w:val="24"/>
        </w:rPr>
        <w:t> </w:t>
      </w:r>
      <w:r w:rsidRPr="00A32F91">
        <w:rPr>
          <w:rFonts w:ascii="Book Antiqua" w:eastAsia="宋体" w:hAnsi="Book Antiqua" w:cs="宋体"/>
          <w:b/>
          <w:bCs/>
          <w:sz w:val="24"/>
          <w:szCs w:val="24"/>
        </w:rPr>
        <w:t>38-A</w:t>
      </w:r>
      <w:r w:rsidRPr="00A32F91">
        <w:rPr>
          <w:rFonts w:ascii="Book Antiqua" w:eastAsia="宋体" w:hAnsi="Book Antiqua" w:cs="宋体"/>
          <w:sz w:val="24"/>
          <w:szCs w:val="24"/>
        </w:rPr>
        <w:t>: 1365-1368 [PMID: 13376661]</w:t>
      </w:r>
    </w:p>
    <w:p w:rsidR="00A23A9B" w:rsidRPr="00A32F91" w:rsidRDefault="00A23A9B" w:rsidP="00A23A9B">
      <w:pPr>
        <w:spacing w:after="0" w:line="360" w:lineRule="auto"/>
        <w:jc w:val="both"/>
        <w:rPr>
          <w:rFonts w:ascii="Book Antiqua" w:eastAsia="宋体" w:hAnsi="Book Antiqua" w:cs="宋体"/>
          <w:sz w:val="24"/>
          <w:szCs w:val="24"/>
        </w:rPr>
      </w:pPr>
      <w:r w:rsidRPr="00A32F91">
        <w:rPr>
          <w:rFonts w:ascii="Book Antiqua" w:eastAsia="宋体" w:hAnsi="Book Antiqua" w:cs="宋体"/>
          <w:sz w:val="24"/>
          <w:szCs w:val="24"/>
        </w:rPr>
        <w:t xml:space="preserve">8 </w:t>
      </w:r>
      <w:r w:rsidRPr="00A32F91">
        <w:rPr>
          <w:rFonts w:ascii="Book Antiqua" w:eastAsia="宋体" w:hAnsi="Book Antiqua" w:cs="宋体"/>
          <w:b/>
          <w:sz w:val="24"/>
          <w:szCs w:val="24"/>
        </w:rPr>
        <w:t>McReynolds IS</w:t>
      </w:r>
      <w:r w:rsidRPr="00A32F91">
        <w:rPr>
          <w:rFonts w:ascii="Book Antiqua" w:eastAsia="宋体" w:hAnsi="Book Antiqua" w:cs="宋体"/>
          <w:sz w:val="24"/>
          <w:szCs w:val="24"/>
        </w:rPr>
        <w:t xml:space="preserve">. Avulsion of the insertion of the biceps brachii tendon and its surgical treatment. </w:t>
      </w:r>
      <w:r w:rsidRPr="00A32F91">
        <w:rPr>
          <w:rFonts w:ascii="Book Antiqua" w:eastAsia="宋体" w:hAnsi="Book Antiqua" w:cs="宋体"/>
          <w:i/>
          <w:sz w:val="24"/>
          <w:szCs w:val="24"/>
        </w:rPr>
        <w:t>J Bone Joint Surg</w:t>
      </w:r>
      <w:r w:rsidRPr="00A32F91">
        <w:rPr>
          <w:rFonts w:ascii="Book Antiqua" w:eastAsia="宋体" w:hAnsi="Book Antiqua" w:cs="宋体"/>
          <w:sz w:val="24"/>
          <w:szCs w:val="24"/>
        </w:rPr>
        <w:t xml:space="preserve"> 1963; </w:t>
      </w:r>
      <w:r w:rsidRPr="00A32F91">
        <w:rPr>
          <w:rFonts w:ascii="Book Antiqua" w:eastAsia="宋体" w:hAnsi="Book Antiqua" w:cs="宋体"/>
          <w:b/>
          <w:sz w:val="24"/>
          <w:szCs w:val="24"/>
        </w:rPr>
        <w:t>45A</w:t>
      </w:r>
      <w:r w:rsidRPr="00A32F91">
        <w:rPr>
          <w:rFonts w:ascii="Book Antiqua" w:eastAsia="宋体" w:hAnsi="Book Antiqua" w:cs="宋体"/>
          <w:sz w:val="24"/>
          <w:szCs w:val="24"/>
        </w:rPr>
        <w:t>: 1780-1781</w:t>
      </w:r>
    </w:p>
    <w:p w:rsidR="00A23A9B" w:rsidRPr="00A32F91" w:rsidRDefault="00A23A9B" w:rsidP="00A23A9B">
      <w:pPr>
        <w:spacing w:after="0" w:line="360" w:lineRule="auto"/>
        <w:jc w:val="both"/>
        <w:rPr>
          <w:rFonts w:ascii="Book Antiqua" w:eastAsia="宋体" w:hAnsi="Book Antiqua" w:cs="宋体"/>
          <w:sz w:val="24"/>
          <w:szCs w:val="24"/>
        </w:rPr>
      </w:pPr>
      <w:r w:rsidRPr="00A32F91">
        <w:rPr>
          <w:rFonts w:ascii="Book Antiqua" w:eastAsia="宋体" w:hAnsi="Book Antiqua" w:cs="宋体"/>
          <w:sz w:val="24"/>
          <w:szCs w:val="24"/>
        </w:rPr>
        <w:lastRenderedPageBreak/>
        <w:t>9</w:t>
      </w:r>
      <w:r w:rsidRPr="00124DC7">
        <w:rPr>
          <w:rFonts w:ascii="Book Antiqua" w:eastAsia="宋体" w:hAnsi="Book Antiqua" w:cs="宋体"/>
          <w:sz w:val="24"/>
          <w:szCs w:val="24"/>
        </w:rPr>
        <w:t> </w:t>
      </w:r>
      <w:r w:rsidRPr="00A32F91">
        <w:rPr>
          <w:rFonts w:ascii="Book Antiqua" w:eastAsia="宋体" w:hAnsi="Book Antiqua" w:cs="宋体"/>
          <w:b/>
          <w:bCs/>
          <w:sz w:val="24"/>
          <w:szCs w:val="24"/>
        </w:rPr>
        <w:t>Fischer WR</w:t>
      </w:r>
      <w:r w:rsidRPr="00A32F91">
        <w:rPr>
          <w:rFonts w:ascii="Book Antiqua" w:eastAsia="宋体" w:hAnsi="Book Antiqua" w:cs="宋体"/>
          <w:sz w:val="24"/>
          <w:szCs w:val="24"/>
        </w:rPr>
        <w:t>, Shepanek LA. Avulsion of the insertion of the biceps brachii; report of a case.</w:t>
      </w:r>
      <w:r w:rsidRPr="00124DC7">
        <w:rPr>
          <w:rFonts w:ascii="Book Antiqua" w:eastAsia="宋体" w:hAnsi="Book Antiqua" w:cs="宋体"/>
          <w:sz w:val="24"/>
          <w:szCs w:val="24"/>
        </w:rPr>
        <w:t> </w:t>
      </w:r>
      <w:r w:rsidRPr="00A32F91">
        <w:rPr>
          <w:rFonts w:ascii="Book Antiqua" w:eastAsia="宋体" w:hAnsi="Book Antiqua" w:cs="宋体"/>
          <w:i/>
          <w:iCs/>
          <w:sz w:val="24"/>
          <w:szCs w:val="24"/>
        </w:rPr>
        <w:t>J Bone Joint Surg Am</w:t>
      </w:r>
      <w:r w:rsidRPr="00124DC7">
        <w:rPr>
          <w:rFonts w:ascii="Book Antiqua" w:eastAsia="宋体" w:hAnsi="Book Antiqua" w:cs="宋体"/>
          <w:sz w:val="24"/>
          <w:szCs w:val="24"/>
        </w:rPr>
        <w:t> </w:t>
      </w:r>
      <w:r w:rsidRPr="00A32F91">
        <w:rPr>
          <w:rFonts w:ascii="Book Antiqua" w:eastAsia="宋体" w:hAnsi="Book Antiqua" w:cs="宋体"/>
          <w:sz w:val="24"/>
          <w:szCs w:val="24"/>
        </w:rPr>
        <w:t>1956;</w:t>
      </w:r>
      <w:r w:rsidRPr="00124DC7">
        <w:rPr>
          <w:rFonts w:ascii="Book Antiqua" w:eastAsia="宋体" w:hAnsi="Book Antiqua" w:cs="宋体"/>
          <w:sz w:val="24"/>
          <w:szCs w:val="24"/>
        </w:rPr>
        <w:t> </w:t>
      </w:r>
      <w:r w:rsidRPr="00A32F91">
        <w:rPr>
          <w:rFonts w:ascii="Book Antiqua" w:eastAsia="宋体" w:hAnsi="Book Antiqua" w:cs="宋体"/>
          <w:b/>
          <w:bCs/>
          <w:sz w:val="24"/>
          <w:szCs w:val="24"/>
        </w:rPr>
        <w:t>38-A</w:t>
      </w:r>
      <w:r w:rsidRPr="00A32F91">
        <w:rPr>
          <w:rFonts w:ascii="Book Antiqua" w:eastAsia="宋体" w:hAnsi="Book Antiqua" w:cs="宋体"/>
          <w:sz w:val="24"/>
          <w:szCs w:val="24"/>
        </w:rPr>
        <w:t>: 158-159 [PMID: 13286276]</w:t>
      </w:r>
    </w:p>
    <w:p w:rsidR="00A23A9B" w:rsidRPr="00A32F91" w:rsidRDefault="00A23A9B" w:rsidP="00A23A9B">
      <w:pPr>
        <w:spacing w:after="0" w:line="360" w:lineRule="auto"/>
        <w:jc w:val="both"/>
        <w:rPr>
          <w:rFonts w:ascii="Book Antiqua" w:eastAsia="宋体" w:hAnsi="Book Antiqua" w:cs="宋体"/>
          <w:sz w:val="24"/>
          <w:szCs w:val="24"/>
        </w:rPr>
      </w:pPr>
      <w:r w:rsidRPr="00A32F91">
        <w:rPr>
          <w:rFonts w:ascii="Book Antiqua" w:eastAsia="宋体" w:hAnsi="Book Antiqua" w:cs="宋体"/>
          <w:sz w:val="24"/>
          <w:szCs w:val="24"/>
        </w:rPr>
        <w:t xml:space="preserve">10 </w:t>
      </w:r>
      <w:r w:rsidRPr="00A32F91">
        <w:rPr>
          <w:rFonts w:ascii="Book Antiqua" w:eastAsia="宋体" w:hAnsi="Book Antiqua" w:cs="宋体"/>
          <w:b/>
          <w:sz w:val="24"/>
          <w:szCs w:val="24"/>
        </w:rPr>
        <w:t>Meherin JM</w:t>
      </w:r>
      <w:r w:rsidRPr="00A32F91">
        <w:rPr>
          <w:rFonts w:ascii="Book Antiqua" w:eastAsia="宋体" w:hAnsi="Book Antiqua" w:cs="宋体"/>
          <w:sz w:val="24"/>
          <w:szCs w:val="24"/>
        </w:rPr>
        <w:t xml:space="preserve">, Kilgore ES Jr. The treatment of ruptures of the distal biceps brachii tendon. </w:t>
      </w:r>
      <w:r w:rsidRPr="00A32F91">
        <w:rPr>
          <w:rFonts w:ascii="Book Antiqua" w:eastAsia="宋体" w:hAnsi="Book Antiqua" w:cs="宋体"/>
          <w:i/>
          <w:sz w:val="24"/>
          <w:szCs w:val="24"/>
        </w:rPr>
        <w:t>Am J Surg</w:t>
      </w:r>
      <w:r w:rsidRPr="00A32F91">
        <w:rPr>
          <w:rFonts w:ascii="Book Antiqua" w:eastAsia="宋体" w:hAnsi="Book Antiqua" w:cs="宋体"/>
          <w:sz w:val="24"/>
          <w:szCs w:val="24"/>
        </w:rPr>
        <w:t xml:space="preserve"> 1960; </w:t>
      </w:r>
      <w:r w:rsidRPr="00A32F91">
        <w:rPr>
          <w:rFonts w:ascii="Book Antiqua" w:eastAsia="宋体" w:hAnsi="Book Antiqua" w:cs="宋体"/>
          <w:b/>
          <w:sz w:val="24"/>
          <w:szCs w:val="24"/>
        </w:rPr>
        <w:t>99</w:t>
      </w:r>
      <w:r w:rsidRPr="00A32F91">
        <w:rPr>
          <w:rFonts w:ascii="Book Antiqua" w:eastAsia="宋体" w:hAnsi="Book Antiqua" w:cs="宋体"/>
          <w:sz w:val="24"/>
          <w:szCs w:val="24"/>
        </w:rPr>
        <w:t>: 636–638</w:t>
      </w:r>
    </w:p>
    <w:p w:rsidR="00A23A9B" w:rsidRPr="00A32F91" w:rsidRDefault="00A23A9B" w:rsidP="00A23A9B">
      <w:pPr>
        <w:spacing w:after="0" w:line="360" w:lineRule="auto"/>
        <w:jc w:val="both"/>
        <w:rPr>
          <w:rFonts w:ascii="Book Antiqua" w:eastAsia="宋体" w:hAnsi="Book Antiqua" w:cs="宋体"/>
          <w:sz w:val="24"/>
          <w:szCs w:val="24"/>
        </w:rPr>
      </w:pPr>
      <w:r w:rsidRPr="00A32F91">
        <w:rPr>
          <w:rFonts w:ascii="Book Antiqua" w:eastAsia="宋体" w:hAnsi="Book Antiqua" w:cs="宋体"/>
          <w:sz w:val="24"/>
          <w:szCs w:val="24"/>
        </w:rPr>
        <w:t>11</w:t>
      </w:r>
      <w:r w:rsidRPr="00124DC7">
        <w:rPr>
          <w:rFonts w:ascii="Book Antiqua" w:eastAsia="宋体" w:hAnsi="Book Antiqua" w:cs="宋体"/>
          <w:sz w:val="24"/>
          <w:szCs w:val="24"/>
        </w:rPr>
        <w:t> </w:t>
      </w:r>
      <w:r w:rsidRPr="00A32F91">
        <w:rPr>
          <w:rFonts w:ascii="Book Antiqua" w:eastAsia="宋体" w:hAnsi="Book Antiqua" w:cs="宋体"/>
          <w:b/>
          <w:bCs/>
          <w:sz w:val="24"/>
          <w:szCs w:val="24"/>
        </w:rPr>
        <w:t>Sotereanos DG</w:t>
      </w:r>
      <w:r w:rsidRPr="00A32F91">
        <w:rPr>
          <w:rFonts w:ascii="Book Antiqua" w:eastAsia="宋体" w:hAnsi="Book Antiqua" w:cs="宋体"/>
          <w:sz w:val="24"/>
          <w:szCs w:val="24"/>
        </w:rPr>
        <w:t>, Pierce TD, Varitimidis SE. A simplified method for repair of distal biceps tendon ruptures.</w:t>
      </w:r>
      <w:r w:rsidRPr="00124DC7">
        <w:rPr>
          <w:rFonts w:ascii="Book Antiqua" w:eastAsia="宋体" w:hAnsi="Book Antiqua" w:cs="宋体"/>
          <w:sz w:val="24"/>
          <w:szCs w:val="24"/>
        </w:rPr>
        <w:t> </w:t>
      </w:r>
      <w:r w:rsidRPr="00A32F91">
        <w:rPr>
          <w:rFonts w:ascii="Book Antiqua" w:eastAsia="宋体" w:hAnsi="Book Antiqua" w:cs="宋体"/>
          <w:i/>
          <w:iCs/>
          <w:sz w:val="24"/>
          <w:szCs w:val="24"/>
        </w:rPr>
        <w:t>J Shoulder Elbow Surg</w:t>
      </w:r>
      <w:r w:rsidRPr="00124DC7">
        <w:rPr>
          <w:rFonts w:ascii="Book Antiqua" w:eastAsia="宋体" w:hAnsi="Book Antiqua" w:cs="宋体"/>
          <w:sz w:val="24"/>
          <w:szCs w:val="24"/>
        </w:rPr>
        <w:t> </w:t>
      </w:r>
      <w:r>
        <w:rPr>
          <w:rFonts w:ascii="Book Antiqua" w:eastAsia="宋体" w:hAnsi="Book Antiqua" w:cs="宋体" w:hint="eastAsia"/>
          <w:sz w:val="24"/>
          <w:szCs w:val="24"/>
        </w:rPr>
        <w:t>2000</w:t>
      </w:r>
      <w:r w:rsidRPr="00A32F91">
        <w:rPr>
          <w:rFonts w:ascii="Book Antiqua" w:eastAsia="宋体" w:hAnsi="Book Antiqua" w:cs="宋体"/>
          <w:sz w:val="24"/>
          <w:szCs w:val="24"/>
        </w:rPr>
        <w:t>;</w:t>
      </w:r>
      <w:r w:rsidRPr="00124DC7">
        <w:rPr>
          <w:rFonts w:ascii="Book Antiqua" w:eastAsia="宋体" w:hAnsi="Book Antiqua" w:cs="宋体"/>
          <w:sz w:val="24"/>
          <w:szCs w:val="24"/>
        </w:rPr>
        <w:t> </w:t>
      </w:r>
      <w:r w:rsidRPr="00A32F91">
        <w:rPr>
          <w:rFonts w:ascii="Book Antiqua" w:eastAsia="宋体" w:hAnsi="Book Antiqua" w:cs="宋体"/>
          <w:b/>
          <w:bCs/>
          <w:sz w:val="24"/>
          <w:szCs w:val="24"/>
        </w:rPr>
        <w:t>9</w:t>
      </w:r>
      <w:r w:rsidRPr="00A32F91">
        <w:rPr>
          <w:rFonts w:ascii="Book Antiqua" w:eastAsia="宋体" w:hAnsi="Book Antiqua" w:cs="宋体"/>
          <w:sz w:val="24"/>
          <w:szCs w:val="24"/>
        </w:rPr>
        <w:t>: 227-233 [PMID: 10888168]</w:t>
      </w:r>
    </w:p>
    <w:p w:rsidR="00A23A9B" w:rsidRPr="00A32F91" w:rsidRDefault="00A23A9B" w:rsidP="00A23A9B">
      <w:pPr>
        <w:spacing w:after="0" w:line="360" w:lineRule="auto"/>
        <w:jc w:val="both"/>
        <w:rPr>
          <w:rFonts w:ascii="Book Antiqua" w:eastAsia="宋体" w:hAnsi="Book Antiqua" w:cs="宋体"/>
          <w:sz w:val="24"/>
          <w:szCs w:val="24"/>
        </w:rPr>
      </w:pPr>
      <w:r w:rsidRPr="00A32F91">
        <w:rPr>
          <w:rFonts w:ascii="Book Antiqua" w:eastAsia="宋体" w:hAnsi="Book Antiqua" w:cs="宋体"/>
          <w:sz w:val="24"/>
          <w:szCs w:val="24"/>
        </w:rPr>
        <w:t xml:space="preserve">12 </w:t>
      </w:r>
      <w:r w:rsidRPr="00A32F91">
        <w:rPr>
          <w:rFonts w:ascii="Book Antiqua" w:eastAsia="宋体" w:hAnsi="Book Antiqua" w:cs="宋体"/>
          <w:b/>
          <w:sz w:val="24"/>
          <w:szCs w:val="24"/>
        </w:rPr>
        <w:t>Boyd NB</w:t>
      </w:r>
      <w:r w:rsidRPr="00A32F91">
        <w:rPr>
          <w:rFonts w:ascii="Book Antiqua" w:eastAsia="宋体" w:hAnsi="Book Antiqua" w:cs="宋体"/>
          <w:sz w:val="24"/>
          <w:szCs w:val="24"/>
        </w:rPr>
        <w:t>, Anderson LD. A method for reinsertion of the distal biceps brachii tendon.</w:t>
      </w:r>
      <w:r w:rsidRPr="00A32F91">
        <w:rPr>
          <w:rFonts w:ascii="Book Antiqua" w:eastAsia="宋体" w:hAnsi="Book Antiqua" w:cs="宋体"/>
          <w:i/>
          <w:sz w:val="24"/>
          <w:szCs w:val="24"/>
        </w:rPr>
        <w:t xml:space="preserve"> J Bone Joint Surg </w:t>
      </w:r>
      <w:r w:rsidRPr="00A32F91">
        <w:rPr>
          <w:rFonts w:ascii="Book Antiqua" w:eastAsia="宋体" w:hAnsi="Book Antiqua" w:cs="宋体"/>
          <w:sz w:val="24"/>
          <w:szCs w:val="24"/>
        </w:rPr>
        <w:t xml:space="preserve">1961; </w:t>
      </w:r>
      <w:r w:rsidRPr="00A32F91">
        <w:rPr>
          <w:rFonts w:ascii="Book Antiqua" w:eastAsia="宋体" w:hAnsi="Book Antiqua" w:cs="宋体"/>
          <w:b/>
          <w:sz w:val="24"/>
          <w:szCs w:val="24"/>
        </w:rPr>
        <w:t>43A</w:t>
      </w:r>
      <w:r w:rsidRPr="00A32F91">
        <w:rPr>
          <w:rFonts w:ascii="Book Antiqua" w:eastAsia="宋体" w:hAnsi="Book Antiqua" w:cs="宋体"/>
          <w:sz w:val="24"/>
          <w:szCs w:val="24"/>
        </w:rPr>
        <w:t>: 1041-1043</w:t>
      </w:r>
    </w:p>
    <w:p w:rsidR="00A23A9B" w:rsidRPr="00A32F91" w:rsidRDefault="00A23A9B" w:rsidP="00A23A9B">
      <w:pPr>
        <w:spacing w:after="0" w:line="360" w:lineRule="auto"/>
        <w:jc w:val="both"/>
        <w:rPr>
          <w:rFonts w:ascii="Book Antiqua" w:eastAsia="宋体" w:hAnsi="Book Antiqua" w:cs="宋体"/>
          <w:sz w:val="24"/>
          <w:szCs w:val="24"/>
        </w:rPr>
      </w:pPr>
      <w:r w:rsidRPr="00A32F91">
        <w:rPr>
          <w:rFonts w:ascii="Book Antiqua" w:eastAsia="宋体" w:hAnsi="Book Antiqua" w:cs="宋体"/>
          <w:sz w:val="24"/>
          <w:szCs w:val="24"/>
        </w:rPr>
        <w:t>13</w:t>
      </w:r>
      <w:r w:rsidRPr="00124DC7">
        <w:rPr>
          <w:rFonts w:ascii="Book Antiqua" w:eastAsia="宋体" w:hAnsi="Book Antiqua" w:cs="宋体"/>
          <w:sz w:val="24"/>
          <w:szCs w:val="24"/>
        </w:rPr>
        <w:t> </w:t>
      </w:r>
      <w:r w:rsidRPr="00A32F91">
        <w:rPr>
          <w:rFonts w:ascii="Book Antiqua" w:eastAsia="宋体" w:hAnsi="Book Antiqua" w:cs="宋体"/>
          <w:b/>
          <w:bCs/>
          <w:sz w:val="24"/>
          <w:szCs w:val="24"/>
        </w:rPr>
        <w:t>Boucher PR</w:t>
      </w:r>
      <w:r w:rsidRPr="00A32F91">
        <w:rPr>
          <w:rFonts w:ascii="Book Antiqua" w:eastAsia="宋体" w:hAnsi="Book Antiqua" w:cs="宋体"/>
          <w:sz w:val="24"/>
          <w:szCs w:val="24"/>
        </w:rPr>
        <w:t>, Morton KS. Rupture of the distal biceps brachii tendon.</w:t>
      </w:r>
      <w:r w:rsidRPr="00124DC7">
        <w:rPr>
          <w:rFonts w:ascii="Book Antiqua" w:eastAsia="宋体" w:hAnsi="Book Antiqua" w:cs="宋体"/>
          <w:sz w:val="24"/>
          <w:szCs w:val="24"/>
        </w:rPr>
        <w:t> </w:t>
      </w:r>
      <w:r w:rsidRPr="00A32F91">
        <w:rPr>
          <w:rFonts w:ascii="Book Antiqua" w:eastAsia="宋体" w:hAnsi="Book Antiqua" w:cs="宋体"/>
          <w:i/>
          <w:iCs/>
          <w:sz w:val="24"/>
          <w:szCs w:val="24"/>
        </w:rPr>
        <w:t>J Trauma</w:t>
      </w:r>
      <w:r w:rsidRPr="00124DC7">
        <w:rPr>
          <w:rFonts w:ascii="Book Antiqua" w:eastAsia="宋体" w:hAnsi="Book Antiqua" w:cs="宋体"/>
          <w:sz w:val="24"/>
          <w:szCs w:val="24"/>
        </w:rPr>
        <w:t> </w:t>
      </w:r>
      <w:r w:rsidRPr="00A32F91">
        <w:rPr>
          <w:rFonts w:ascii="Book Antiqua" w:eastAsia="宋体" w:hAnsi="Book Antiqua" w:cs="宋体"/>
          <w:sz w:val="24"/>
          <w:szCs w:val="24"/>
        </w:rPr>
        <w:t>1967;</w:t>
      </w:r>
      <w:r w:rsidRPr="00124DC7">
        <w:rPr>
          <w:rFonts w:ascii="Book Antiqua" w:eastAsia="宋体" w:hAnsi="Book Antiqua" w:cs="宋体"/>
          <w:sz w:val="24"/>
          <w:szCs w:val="24"/>
        </w:rPr>
        <w:t> </w:t>
      </w:r>
      <w:r w:rsidRPr="00A32F91">
        <w:rPr>
          <w:rFonts w:ascii="Book Antiqua" w:eastAsia="宋体" w:hAnsi="Book Antiqua" w:cs="宋体"/>
          <w:b/>
          <w:bCs/>
          <w:sz w:val="24"/>
          <w:szCs w:val="24"/>
        </w:rPr>
        <w:t>7</w:t>
      </w:r>
      <w:r w:rsidRPr="00A32F91">
        <w:rPr>
          <w:rFonts w:ascii="Book Antiqua" w:eastAsia="宋体" w:hAnsi="Book Antiqua" w:cs="宋体"/>
          <w:sz w:val="24"/>
          <w:szCs w:val="24"/>
        </w:rPr>
        <w:t>: 626-632 [PMID: 6038592]</w:t>
      </w:r>
    </w:p>
    <w:p w:rsidR="00A23A9B" w:rsidRPr="00A32F91" w:rsidRDefault="00A23A9B" w:rsidP="00A23A9B">
      <w:pPr>
        <w:spacing w:after="0" w:line="360" w:lineRule="auto"/>
        <w:jc w:val="both"/>
        <w:rPr>
          <w:rFonts w:ascii="Book Antiqua" w:eastAsia="宋体" w:hAnsi="Book Antiqua" w:cs="宋体"/>
          <w:sz w:val="24"/>
          <w:szCs w:val="24"/>
        </w:rPr>
      </w:pPr>
      <w:r w:rsidRPr="00A32F91">
        <w:rPr>
          <w:rFonts w:ascii="Book Antiqua" w:eastAsia="宋体" w:hAnsi="Book Antiqua" w:cs="宋体"/>
          <w:sz w:val="24"/>
          <w:szCs w:val="24"/>
        </w:rPr>
        <w:t>14</w:t>
      </w:r>
      <w:r w:rsidRPr="00124DC7">
        <w:rPr>
          <w:rFonts w:ascii="Book Antiqua" w:eastAsia="宋体" w:hAnsi="Book Antiqua" w:cs="宋体"/>
          <w:sz w:val="24"/>
          <w:szCs w:val="24"/>
        </w:rPr>
        <w:t> </w:t>
      </w:r>
      <w:r w:rsidRPr="00A32F91">
        <w:rPr>
          <w:rFonts w:ascii="Book Antiqua" w:eastAsia="宋体" w:hAnsi="Book Antiqua" w:cs="宋体"/>
          <w:b/>
          <w:bCs/>
          <w:sz w:val="24"/>
          <w:szCs w:val="24"/>
        </w:rPr>
        <w:t>Friedmann E</w:t>
      </w:r>
      <w:r w:rsidRPr="00A32F91">
        <w:rPr>
          <w:rFonts w:ascii="Book Antiqua" w:eastAsia="宋体" w:hAnsi="Book Antiqua" w:cs="宋体"/>
          <w:sz w:val="24"/>
          <w:szCs w:val="24"/>
        </w:rPr>
        <w:t>. Rupture of the distal biceps brachil tendon. Report on 13 cases.</w:t>
      </w:r>
      <w:r w:rsidRPr="00124DC7">
        <w:rPr>
          <w:rFonts w:ascii="Book Antiqua" w:eastAsia="宋体" w:hAnsi="Book Antiqua" w:cs="宋体"/>
          <w:sz w:val="24"/>
          <w:szCs w:val="24"/>
        </w:rPr>
        <w:t> </w:t>
      </w:r>
      <w:r w:rsidRPr="00A32F91">
        <w:rPr>
          <w:rFonts w:ascii="Book Antiqua" w:eastAsia="宋体" w:hAnsi="Book Antiqua" w:cs="宋体"/>
          <w:i/>
          <w:iCs/>
          <w:sz w:val="24"/>
          <w:szCs w:val="24"/>
        </w:rPr>
        <w:t>JAMA</w:t>
      </w:r>
      <w:r w:rsidRPr="00124DC7">
        <w:rPr>
          <w:rFonts w:ascii="Book Antiqua" w:eastAsia="宋体" w:hAnsi="Book Antiqua" w:cs="宋体"/>
          <w:sz w:val="24"/>
          <w:szCs w:val="24"/>
        </w:rPr>
        <w:t> </w:t>
      </w:r>
      <w:r w:rsidRPr="00A32F91">
        <w:rPr>
          <w:rFonts w:ascii="Book Antiqua" w:eastAsia="宋体" w:hAnsi="Book Antiqua" w:cs="宋体"/>
          <w:sz w:val="24"/>
          <w:szCs w:val="24"/>
        </w:rPr>
        <w:t>1963;</w:t>
      </w:r>
      <w:r w:rsidRPr="00124DC7">
        <w:rPr>
          <w:rFonts w:ascii="Book Antiqua" w:eastAsia="宋体" w:hAnsi="Book Antiqua" w:cs="宋体"/>
          <w:sz w:val="24"/>
          <w:szCs w:val="24"/>
        </w:rPr>
        <w:t> </w:t>
      </w:r>
      <w:r w:rsidRPr="00A32F91">
        <w:rPr>
          <w:rFonts w:ascii="Book Antiqua" w:eastAsia="宋体" w:hAnsi="Book Antiqua" w:cs="宋体"/>
          <w:b/>
          <w:bCs/>
          <w:sz w:val="24"/>
          <w:szCs w:val="24"/>
        </w:rPr>
        <w:t>184</w:t>
      </w:r>
      <w:r w:rsidRPr="00A32F91">
        <w:rPr>
          <w:rFonts w:ascii="Book Antiqua" w:eastAsia="宋体" w:hAnsi="Book Antiqua" w:cs="宋体"/>
          <w:sz w:val="24"/>
          <w:szCs w:val="24"/>
        </w:rPr>
        <w:t>: 60-63 [PMID: 13959826]</w:t>
      </w:r>
    </w:p>
    <w:p w:rsidR="00A23A9B" w:rsidRPr="00A32F91" w:rsidRDefault="00A23A9B" w:rsidP="00A23A9B">
      <w:pPr>
        <w:spacing w:after="0" w:line="360" w:lineRule="auto"/>
        <w:jc w:val="both"/>
        <w:rPr>
          <w:rFonts w:ascii="Book Antiqua" w:eastAsia="宋体" w:hAnsi="Book Antiqua" w:cs="宋体"/>
          <w:sz w:val="24"/>
          <w:szCs w:val="24"/>
        </w:rPr>
      </w:pPr>
      <w:r w:rsidRPr="00A32F91">
        <w:rPr>
          <w:rFonts w:ascii="Book Antiqua" w:eastAsia="宋体" w:hAnsi="Book Antiqua" w:cs="宋体"/>
          <w:sz w:val="24"/>
          <w:szCs w:val="24"/>
        </w:rPr>
        <w:t>15</w:t>
      </w:r>
      <w:r w:rsidRPr="00124DC7">
        <w:rPr>
          <w:rFonts w:ascii="Book Antiqua" w:eastAsia="宋体" w:hAnsi="Book Antiqua" w:cs="宋体"/>
          <w:sz w:val="24"/>
          <w:szCs w:val="24"/>
        </w:rPr>
        <w:t> </w:t>
      </w:r>
      <w:r w:rsidRPr="00A32F91">
        <w:rPr>
          <w:rFonts w:ascii="Book Antiqua" w:eastAsia="宋体" w:hAnsi="Book Antiqua" w:cs="宋体"/>
          <w:b/>
          <w:bCs/>
          <w:sz w:val="24"/>
          <w:szCs w:val="24"/>
        </w:rPr>
        <w:t>Kron SD</w:t>
      </w:r>
      <w:r w:rsidRPr="00A32F91">
        <w:rPr>
          <w:rFonts w:ascii="Book Antiqua" w:eastAsia="宋体" w:hAnsi="Book Antiqua" w:cs="宋体"/>
          <w:sz w:val="24"/>
          <w:szCs w:val="24"/>
        </w:rPr>
        <w:t>, Satinsky VP. Avulsion of the distal biceps brachii tendon.</w:t>
      </w:r>
      <w:r w:rsidRPr="00124DC7">
        <w:rPr>
          <w:rFonts w:ascii="Book Antiqua" w:eastAsia="宋体" w:hAnsi="Book Antiqua" w:cs="宋体"/>
          <w:sz w:val="24"/>
          <w:szCs w:val="24"/>
        </w:rPr>
        <w:t> </w:t>
      </w:r>
      <w:r w:rsidRPr="00A32F91">
        <w:rPr>
          <w:rFonts w:ascii="Book Antiqua" w:eastAsia="宋体" w:hAnsi="Book Antiqua" w:cs="宋体"/>
          <w:i/>
          <w:iCs/>
          <w:sz w:val="24"/>
          <w:szCs w:val="24"/>
        </w:rPr>
        <w:t>Am J Surg</w:t>
      </w:r>
      <w:r w:rsidRPr="00124DC7">
        <w:rPr>
          <w:rFonts w:ascii="Book Antiqua" w:eastAsia="宋体" w:hAnsi="Book Antiqua" w:cs="宋体"/>
          <w:sz w:val="24"/>
          <w:szCs w:val="24"/>
        </w:rPr>
        <w:t> </w:t>
      </w:r>
      <w:r w:rsidRPr="00A32F91">
        <w:rPr>
          <w:rFonts w:ascii="Book Antiqua" w:eastAsia="宋体" w:hAnsi="Book Antiqua" w:cs="宋体"/>
          <w:sz w:val="24"/>
          <w:szCs w:val="24"/>
        </w:rPr>
        <w:t>1954;</w:t>
      </w:r>
      <w:r w:rsidRPr="00124DC7">
        <w:rPr>
          <w:rFonts w:ascii="Book Antiqua" w:eastAsia="宋体" w:hAnsi="Book Antiqua" w:cs="宋体"/>
          <w:sz w:val="24"/>
          <w:szCs w:val="24"/>
        </w:rPr>
        <w:t> </w:t>
      </w:r>
      <w:r w:rsidRPr="00A32F91">
        <w:rPr>
          <w:rFonts w:ascii="Book Antiqua" w:eastAsia="宋体" w:hAnsi="Book Antiqua" w:cs="宋体"/>
          <w:b/>
          <w:bCs/>
          <w:sz w:val="24"/>
          <w:szCs w:val="24"/>
        </w:rPr>
        <w:t>88</w:t>
      </w:r>
      <w:r w:rsidRPr="00A32F91">
        <w:rPr>
          <w:rFonts w:ascii="Book Antiqua" w:eastAsia="宋体" w:hAnsi="Book Antiqua" w:cs="宋体"/>
          <w:sz w:val="24"/>
          <w:szCs w:val="24"/>
        </w:rPr>
        <w:t>: 657-659 [PMID: 13197658]</w:t>
      </w:r>
    </w:p>
    <w:p w:rsidR="00A23A9B" w:rsidRPr="00A32F91" w:rsidRDefault="00A23A9B" w:rsidP="00A23A9B">
      <w:pPr>
        <w:spacing w:after="0" w:line="360" w:lineRule="auto"/>
        <w:jc w:val="both"/>
        <w:rPr>
          <w:rFonts w:ascii="Book Antiqua" w:eastAsia="宋体" w:hAnsi="Book Antiqua" w:cs="宋体"/>
          <w:sz w:val="24"/>
          <w:szCs w:val="24"/>
        </w:rPr>
      </w:pPr>
      <w:r w:rsidRPr="00A32F91">
        <w:rPr>
          <w:rFonts w:ascii="Book Antiqua" w:eastAsia="宋体" w:hAnsi="Book Antiqua" w:cs="宋体"/>
          <w:sz w:val="24"/>
          <w:szCs w:val="24"/>
        </w:rPr>
        <w:t>16</w:t>
      </w:r>
      <w:r w:rsidRPr="00124DC7">
        <w:rPr>
          <w:rFonts w:ascii="Book Antiqua" w:eastAsia="宋体" w:hAnsi="Book Antiqua" w:cs="宋体"/>
          <w:sz w:val="24"/>
          <w:szCs w:val="24"/>
        </w:rPr>
        <w:t> </w:t>
      </w:r>
      <w:r w:rsidRPr="00A32F91">
        <w:rPr>
          <w:rFonts w:ascii="Book Antiqua" w:eastAsia="宋体" w:hAnsi="Book Antiqua" w:cs="宋体"/>
          <w:b/>
          <w:bCs/>
          <w:sz w:val="24"/>
          <w:szCs w:val="24"/>
        </w:rPr>
        <w:t>Failla JM</w:t>
      </w:r>
      <w:r w:rsidRPr="00A32F91">
        <w:rPr>
          <w:rFonts w:ascii="Book Antiqua" w:eastAsia="宋体" w:hAnsi="Book Antiqua" w:cs="宋体"/>
          <w:sz w:val="24"/>
          <w:szCs w:val="24"/>
        </w:rPr>
        <w:t>, Amadio PC, Morrey BF, Beckenbaugh RD. Proximal radioulnar synostosis after repair of distal biceps brachii rupture by the two-incision technique. Report of four cases.</w:t>
      </w:r>
      <w:r w:rsidRPr="00124DC7">
        <w:rPr>
          <w:rFonts w:ascii="Book Antiqua" w:eastAsia="宋体" w:hAnsi="Book Antiqua" w:cs="宋体"/>
          <w:sz w:val="24"/>
          <w:szCs w:val="24"/>
        </w:rPr>
        <w:t> </w:t>
      </w:r>
      <w:r w:rsidRPr="00A32F91">
        <w:rPr>
          <w:rFonts w:ascii="Book Antiqua" w:eastAsia="宋体" w:hAnsi="Book Antiqua" w:cs="宋体"/>
          <w:i/>
          <w:iCs/>
          <w:sz w:val="24"/>
          <w:szCs w:val="24"/>
        </w:rPr>
        <w:t>Clin Orthop Relat Res</w:t>
      </w:r>
      <w:r w:rsidRPr="00124DC7">
        <w:rPr>
          <w:rFonts w:ascii="Book Antiqua" w:eastAsia="宋体" w:hAnsi="Book Antiqua" w:cs="宋体"/>
          <w:sz w:val="24"/>
          <w:szCs w:val="24"/>
        </w:rPr>
        <w:t> </w:t>
      </w:r>
      <w:r w:rsidRPr="00A32F91">
        <w:rPr>
          <w:rFonts w:ascii="Book Antiqua" w:eastAsia="宋体" w:hAnsi="Book Antiqua" w:cs="宋体"/>
          <w:sz w:val="24"/>
          <w:szCs w:val="24"/>
        </w:rPr>
        <w:t>1990;</w:t>
      </w:r>
      <w:r w:rsidRPr="00124DC7">
        <w:rPr>
          <w:rFonts w:ascii="Book Antiqua" w:eastAsia="宋体" w:hAnsi="Book Antiqua" w:cs="宋体"/>
          <w:sz w:val="24"/>
          <w:szCs w:val="24"/>
        </w:rPr>
        <w:t> </w:t>
      </w:r>
      <w:r w:rsidRPr="00A32F91">
        <w:rPr>
          <w:rFonts w:ascii="Book Antiqua" w:eastAsia="宋体" w:hAnsi="Book Antiqua" w:cs="宋体"/>
          <w:sz w:val="24"/>
          <w:szCs w:val="24"/>
        </w:rPr>
        <w:t>: 133-136 [PMID: 2317966]</w:t>
      </w:r>
    </w:p>
    <w:p w:rsidR="00A23A9B" w:rsidRPr="00A32F91" w:rsidRDefault="00A23A9B" w:rsidP="00A23A9B">
      <w:pPr>
        <w:spacing w:after="0" w:line="360" w:lineRule="auto"/>
        <w:jc w:val="both"/>
        <w:rPr>
          <w:rFonts w:ascii="Book Antiqua" w:eastAsia="宋体" w:hAnsi="Book Antiqua" w:cs="宋体"/>
          <w:sz w:val="24"/>
          <w:szCs w:val="24"/>
        </w:rPr>
      </w:pPr>
      <w:r w:rsidRPr="00A32F91">
        <w:rPr>
          <w:rFonts w:ascii="Book Antiqua" w:eastAsia="宋体" w:hAnsi="Book Antiqua" w:cs="宋体"/>
          <w:sz w:val="24"/>
          <w:szCs w:val="24"/>
        </w:rPr>
        <w:t>17</w:t>
      </w:r>
      <w:r w:rsidRPr="00124DC7">
        <w:rPr>
          <w:rFonts w:ascii="Book Antiqua" w:eastAsia="宋体" w:hAnsi="Book Antiqua" w:cs="宋体"/>
          <w:sz w:val="24"/>
          <w:szCs w:val="24"/>
        </w:rPr>
        <w:t> </w:t>
      </w:r>
      <w:r w:rsidRPr="00A32F91">
        <w:rPr>
          <w:rFonts w:ascii="Book Antiqua" w:eastAsia="宋体" w:hAnsi="Book Antiqua" w:cs="宋体"/>
          <w:b/>
          <w:bCs/>
          <w:sz w:val="24"/>
          <w:szCs w:val="24"/>
        </w:rPr>
        <w:t>Katzman BM</w:t>
      </w:r>
      <w:r w:rsidRPr="00A32F91">
        <w:rPr>
          <w:rFonts w:ascii="Book Antiqua" w:eastAsia="宋体" w:hAnsi="Book Antiqua" w:cs="宋体"/>
          <w:sz w:val="24"/>
          <w:szCs w:val="24"/>
        </w:rPr>
        <w:t>, Caligiuri DA, Klein DM, Gorup JM. Delayed onset of posterior interosseous nerve palsy after distal biceps tendon repair.</w:t>
      </w:r>
      <w:r w:rsidRPr="00124DC7">
        <w:rPr>
          <w:rFonts w:ascii="Book Antiqua" w:eastAsia="宋体" w:hAnsi="Book Antiqua" w:cs="宋体"/>
          <w:sz w:val="24"/>
          <w:szCs w:val="24"/>
        </w:rPr>
        <w:t> </w:t>
      </w:r>
      <w:r w:rsidRPr="00A32F91">
        <w:rPr>
          <w:rFonts w:ascii="Book Antiqua" w:eastAsia="宋体" w:hAnsi="Book Antiqua" w:cs="宋体"/>
          <w:i/>
          <w:iCs/>
          <w:sz w:val="24"/>
          <w:szCs w:val="24"/>
        </w:rPr>
        <w:t>J Shoulder Elbow Surg</w:t>
      </w:r>
      <w:r w:rsidRPr="00124DC7">
        <w:rPr>
          <w:rFonts w:ascii="Book Antiqua" w:eastAsia="宋体" w:hAnsi="Book Antiqua" w:cs="宋体"/>
          <w:sz w:val="24"/>
          <w:szCs w:val="24"/>
        </w:rPr>
        <w:t> </w:t>
      </w:r>
      <w:r>
        <w:rPr>
          <w:rFonts w:ascii="Book Antiqua" w:eastAsia="宋体" w:hAnsi="Book Antiqua" w:cs="宋体" w:hint="eastAsia"/>
          <w:sz w:val="24"/>
          <w:szCs w:val="24"/>
        </w:rPr>
        <w:t>1997</w:t>
      </w:r>
      <w:r w:rsidRPr="00A32F91">
        <w:rPr>
          <w:rFonts w:ascii="Book Antiqua" w:eastAsia="宋体" w:hAnsi="Book Antiqua" w:cs="宋体"/>
          <w:sz w:val="24"/>
          <w:szCs w:val="24"/>
        </w:rPr>
        <w:t>;</w:t>
      </w:r>
      <w:r w:rsidRPr="00124DC7">
        <w:rPr>
          <w:rFonts w:ascii="Book Antiqua" w:eastAsia="宋体" w:hAnsi="Book Antiqua" w:cs="宋体"/>
          <w:sz w:val="24"/>
          <w:szCs w:val="24"/>
        </w:rPr>
        <w:t> </w:t>
      </w:r>
      <w:r w:rsidRPr="00A32F91">
        <w:rPr>
          <w:rFonts w:ascii="Book Antiqua" w:eastAsia="宋体" w:hAnsi="Book Antiqua" w:cs="宋体"/>
          <w:b/>
          <w:bCs/>
          <w:sz w:val="24"/>
          <w:szCs w:val="24"/>
        </w:rPr>
        <w:t>6</w:t>
      </w:r>
      <w:r w:rsidRPr="00A32F91">
        <w:rPr>
          <w:rFonts w:ascii="Book Antiqua" w:eastAsia="宋体" w:hAnsi="Book Antiqua" w:cs="宋体"/>
          <w:sz w:val="24"/>
          <w:szCs w:val="24"/>
        </w:rPr>
        <w:t>: 393-395 [PMID: 9285880]</w:t>
      </w:r>
    </w:p>
    <w:p w:rsidR="00A23A9B" w:rsidRPr="00A32F91" w:rsidRDefault="00A23A9B" w:rsidP="00A23A9B">
      <w:pPr>
        <w:spacing w:after="0" w:line="360" w:lineRule="auto"/>
        <w:jc w:val="both"/>
        <w:rPr>
          <w:rFonts w:ascii="Book Antiqua" w:eastAsia="宋体" w:hAnsi="Book Antiqua" w:cs="宋体"/>
          <w:sz w:val="24"/>
          <w:szCs w:val="24"/>
        </w:rPr>
      </w:pPr>
      <w:r w:rsidRPr="00A32F91">
        <w:rPr>
          <w:rFonts w:ascii="Book Antiqua" w:eastAsia="宋体" w:hAnsi="Book Antiqua" w:cs="宋体"/>
          <w:sz w:val="24"/>
          <w:szCs w:val="24"/>
        </w:rPr>
        <w:t>18</w:t>
      </w:r>
      <w:r w:rsidRPr="00124DC7">
        <w:rPr>
          <w:rFonts w:ascii="Book Antiqua" w:eastAsia="宋体" w:hAnsi="Book Antiqua" w:cs="宋体"/>
          <w:sz w:val="24"/>
          <w:szCs w:val="24"/>
        </w:rPr>
        <w:t> </w:t>
      </w:r>
      <w:r w:rsidRPr="00A32F91">
        <w:rPr>
          <w:rFonts w:ascii="Book Antiqua" w:eastAsia="宋体" w:hAnsi="Book Antiqua" w:cs="宋体"/>
          <w:b/>
          <w:bCs/>
          <w:sz w:val="24"/>
          <w:szCs w:val="24"/>
        </w:rPr>
        <w:t>Morrey BF</w:t>
      </w:r>
      <w:r w:rsidRPr="00A32F91">
        <w:rPr>
          <w:rFonts w:ascii="Book Antiqua" w:eastAsia="宋体" w:hAnsi="Book Antiqua" w:cs="宋体"/>
          <w:sz w:val="24"/>
          <w:szCs w:val="24"/>
        </w:rPr>
        <w:t>, Askew LJ, An KN, Dobyns JH. Rupture of the distal tendon of the biceps brachii. A biomechanical study.</w:t>
      </w:r>
      <w:r w:rsidRPr="00124DC7">
        <w:rPr>
          <w:rFonts w:ascii="Book Antiqua" w:eastAsia="宋体" w:hAnsi="Book Antiqua" w:cs="宋体"/>
          <w:sz w:val="24"/>
          <w:szCs w:val="24"/>
        </w:rPr>
        <w:t> </w:t>
      </w:r>
      <w:r w:rsidRPr="00A32F91">
        <w:rPr>
          <w:rFonts w:ascii="Book Antiqua" w:eastAsia="宋体" w:hAnsi="Book Antiqua" w:cs="宋体"/>
          <w:i/>
          <w:iCs/>
          <w:sz w:val="24"/>
          <w:szCs w:val="24"/>
        </w:rPr>
        <w:t>J Bone Joint Surg Am</w:t>
      </w:r>
      <w:r w:rsidRPr="00124DC7">
        <w:rPr>
          <w:rFonts w:ascii="Book Antiqua" w:eastAsia="宋体" w:hAnsi="Book Antiqua" w:cs="宋体"/>
          <w:sz w:val="24"/>
          <w:szCs w:val="24"/>
        </w:rPr>
        <w:t> </w:t>
      </w:r>
      <w:r w:rsidRPr="00A32F91">
        <w:rPr>
          <w:rFonts w:ascii="Book Antiqua" w:eastAsia="宋体" w:hAnsi="Book Antiqua" w:cs="宋体"/>
          <w:sz w:val="24"/>
          <w:szCs w:val="24"/>
        </w:rPr>
        <w:t>1985;</w:t>
      </w:r>
      <w:r w:rsidRPr="00124DC7">
        <w:rPr>
          <w:rFonts w:ascii="Book Antiqua" w:eastAsia="宋体" w:hAnsi="Book Antiqua" w:cs="宋体"/>
          <w:sz w:val="24"/>
          <w:szCs w:val="24"/>
        </w:rPr>
        <w:t> </w:t>
      </w:r>
      <w:r w:rsidRPr="00A32F91">
        <w:rPr>
          <w:rFonts w:ascii="Book Antiqua" w:eastAsia="宋体" w:hAnsi="Book Antiqua" w:cs="宋体"/>
          <w:b/>
          <w:bCs/>
          <w:sz w:val="24"/>
          <w:szCs w:val="24"/>
        </w:rPr>
        <w:t>67</w:t>
      </w:r>
      <w:r w:rsidRPr="00A32F91">
        <w:rPr>
          <w:rFonts w:ascii="Book Antiqua" w:eastAsia="宋体" w:hAnsi="Book Antiqua" w:cs="宋体"/>
          <w:sz w:val="24"/>
          <w:szCs w:val="24"/>
        </w:rPr>
        <w:t>: 418-421 [PMID: 3972866]</w:t>
      </w:r>
    </w:p>
    <w:p w:rsidR="00A23A9B" w:rsidRPr="00A32F91" w:rsidRDefault="00A23A9B" w:rsidP="00A23A9B">
      <w:pPr>
        <w:spacing w:after="0" w:line="360" w:lineRule="auto"/>
        <w:jc w:val="both"/>
        <w:rPr>
          <w:rFonts w:ascii="Book Antiqua" w:eastAsia="宋体" w:hAnsi="Book Antiqua" w:cs="宋体"/>
          <w:sz w:val="24"/>
          <w:szCs w:val="24"/>
        </w:rPr>
      </w:pPr>
      <w:r w:rsidRPr="00A32F91">
        <w:rPr>
          <w:rFonts w:ascii="Book Antiqua" w:eastAsia="宋体" w:hAnsi="Book Antiqua" w:cs="宋体"/>
          <w:sz w:val="24"/>
          <w:szCs w:val="24"/>
        </w:rPr>
        <w:t>19</w:t>
      </w:r>
      <w:r w:rsidRPr="00124DC7">
        <w:rPr>
          <w:rFonts w:ascii="Book Antiqua" w:eastAsia="宋体" w:hAnsi="Book Antiqua" w:cs="宋体"/>
          <w:sz w:val="24"/>
          <w:szCs w:val="24"/>
        </w:rPr>
        <w:t> </w:t>
      </w:r>
      <w:r w:rsidRPr="00A32F91">
        <w:rPr>
          <w:rFonts w:ascii="Book Antiqua" w:eastAsia="宋体" w:hAnsi="Book Antiqua" w:cs="宋体"/>
          <w:b/>
          <w:bCs/>
          <w:sz w:val="24"/>
          <w:szCs w:val="24"/>
        </w:rPr>
        <w:t>Lintner S</w:t>
      </w:r>
      <w:r w:rsidRPr="00A32F91">
        <w:rPr>
          <w:rFonts w:ascii="Book Antiqua" w:eastAsia="宋体" w:hAnsi="Book Antiqua" w:cs="宋体"/>
          <w:sz w:val="24"/>
          <w:szCs w:val="24"/>
        </w:rPr>
        <w:t>, Fischer T. Repair of the distal biceps tendon using suture anchors and an anterior approach.</w:t>
      </w:r>
      <w:r w:rsidRPr="00124DC7">
        <w:rPr>
          <w:rFonts w:ascii="Book Antiqua" w:eastAsia="宋体" w:hAnsi="Book Antiqua" w:cs="宋体"/>
          <w:sz w:val="24"/>
          <w:szCs w:val="24"/>
        </w:rPr>
        <w:t> </w:t>
      </w:r>
      <w:r w:rsidRPr="00A32F91">
        <w:rPr>
          <w:rFonts w:ascii="Book Antiqua" w:eastAsia="宋体" w:hAnsi="Book Antiqua" w:cs="宋体"/>
          <w:i/>
          <w:iCs/>
          <w:sz w:val="24"/>
          <w:szCs w:val="24"/>
        </w:rPr>
        <w:t>Clin Orthop Relat Res</w:t>
      </w:r>
      <w:r w:rsidRPr="00124DC7">
        <w:rPr>
          <w:rFonts w:ascii="Book Antiqua" w:eastAsia="宋体" w:hAnsi="Book Antiqua" w:cs="宋体"/>
          <w:sz w:val="24"/>
          <w:szCs w:val="24"/>
        </w:rPr>
        <w:t> </w:t>
      </w:r>
      <w:r w:rsidRPr="00A32F91">
        <w:rPr>
          <w:rFonts w:ascii="Book Antiqua" w:eastAsia="宋体" w:hAnsi="Book Antiqua" w:cs="宋体"/>
          <w:sz w:val="24"/>
          <w:szCs w:val="24"/>
        </w:rPr>
        <w:t>1996;</w:t>
      </w:r>
      <w:r w:rsidRPr="00124DC7">
        <w:rPr>
          <w:rFonts w:ascii="Book Antiqua" w:eastAsia="宋体" w:hAnsi="Book Antiqua" w:cs="宋体"/>
          <w:sz w:val="24"/>
          <w:szCs w:val="24"/>
        </w:rPr>
        <w:t> </w:t>
      </w:r>
      <w:r w:rsidRPr="00A32F91">
        <w:rPr>
          <w:rFonts w:ascii="Book Antiqua" w:eastAsia="宋体" w:hAnsi="Book Antiqua" w:cs="宋体"/>
          <w:sz w:val="24"/>
          <w:szCs w:val="24"/>
        </w:rPr>
        <w:t>: 116-119 [PMID: 8542686]</w:t>
      </w:r>
    </w:p>
    <w:p w:rsidR="00A23A9B" w:rsidRPr="00A32F91" w:rsidRDefault="00A23A9B" w:rsidP="00A23A9B">
      <w:pPr>
        <w:spacing w:after="0" w:line="360" w:lineRule="auto"/>
        <w:jc w:val="both"/>
        <w:rPr>
          <w:rFonts w:ascii="Book Antiqua" w:eastAsia="宋体" w:hAnsi="Book Antiqua" w:cs="宋体"/>
          <w:sz w:val="24"/>
          <w:szCs w:val="24"/>
        </w:rPr>
      </w:pPr>
      <w:r w:rsidRPr="00A32F91">
        <w:rPr>
          <w:rFonts w:ascii="Book Antiqua" w:eastAsia="宋体" w:hAnsi="Book Antiqua" w:cs="宋体"/>
          <w:sz w:val="24"/>
          <w:szCs w:val="24"/>
        </w:rPr>
        <w:t>20</w:t>
      </w:r>
      <w:r w:rsidRPr="00124DC7">
        <w:rPr>
          <w:rFonts w:ascii="Book Antiqua" w:eastAsia="宋体" w:hAnsi="Book Antiqua" w:cs="宋体"/>
          <w:sz w:val="24"/>
          <w:szCs w:val="24"/>
        </w:rPr>
        <w:t> </w:t>
      </w:r>
      <w:r w:rsidRPr="00A32F91">
        <w:rPr>
          <w:rFonts w:ascii="Book Antiqua" w:eastAsia="宋体" w:hAnsi="Book Antiqua" w:cs="宋体"/>
          <w:b/>
          <w:bCs/>
          <w:sz w:val="24"/>
          <w:szCs w:val="24"/>
        </w:rPr>
        <w:t>Barnes SJ</w:t>
      </w:r>
      <w:r w:rsidRPr="00A32F91">
        <w:rPr>
          <w:rFonts w:ascii="Book Antiqua" w:eastAsia="宋体" w:hAnsi="Book Antiqua" w:cs="宋体"/>
          <w:sz w:val="24"/>
          <w:szCs w:val="24"/>
        </w:rPr>
        <w:t>, Coleman SG, Gilpin D. Repair of avulsed insertion of biceps. A new technique in four cases.</w:t>
      </w:r>
      <w:r w:rsidRPr="00124DC7">
        <w:rPr>
          <w:rFonts w:ascii="Book Antiqua" w:eastAsia="宋体" w:hAnsi="Book Antiqua" w:cs="宋体"/>
          <w:sz w:val="24"/>
          <w:szCs w:val="24"/>
        </w:rPr>
        <w:t> </w:t>
      </w:r>
      <w:r w:rsidRPr="00A32F91">
        <w:rPr>
          <w:rFonts w:ascii="Book Antiqua" w:eastAsia="宋体" w:hAnsi="Book Antiqua" w:cs="宋体"/>
          <w:i/>
          <w:iCs/>
          <w:sz w:val="24"/>
          <w:szCs w:val="24"/>
        </w:rPr>
        <w:t>J Bone Joint Surg Br</w:t>
      </w:r>
      <w:r w:rsidRPr="00124DC7">
        <w:rPr>
          <w:rFonts w:ascii="Book Antiqua" w:eastAsia="宋体" w:hAnsi="Book Antiqua" w:cs="宋体"/>
          <w:sz w:val="24"/>
          <w:szCs w:val="24"/>
        </w:rPr>
        <w:t> </w:t>
      </w:r>
      <w:r w:rsidRPr="00A32F91">
        <w:rPr>
          <w:rFonts w:ascii="Book Antiqua" w:eastAsia="宋体" w:hAnsi="Book Antiqua" w:cs="宋体"/>
          <w:sz w:val="24"/>
          <w:szCs w:val="24"/>
        </w:rPr>
        <w:t>1993;</w:t>
      </w:r>
      <w:r w:rsidRPr="00124DC7">
        <w:rPr>
          <w:rFonts w:ascii="Book Antiqua" w:eastAsia="宋体" w:hAnsi="Book Antiqua" w:cs="宋体"/>
          <w:sz w:val="24"/>
          <w:szCs w:val="24"/>
        </w:rPr>
        <w:t> </w:t>
      </w:r>
      <w:r w:rsidRPr="00A32F91">
        <w:rPr>
          <w:rFonts w:ascii="Book Antiqua" w:eastAsia="宋体" w:hAnsi="Book Antiqua" w:cs="宋体"/>
          <w:b/>
          <w:bCs/>
          <w:sz w:val="24"/>
          <w:szCs w:val="24"/>
        </w:rPr>
        <w:t>75</w:t>
      </w:r>
      <w:r w:rsidRPr="00A32F91">
        <w:rPr>
          <w:rFonts w:ascii="Book Antiqua" w:eastAsia="宋体" w:hAnsi="Book Antiqua" w:cs="宋体"/>
          <w:sz w:val="24"/>
          <w:szCs w:val="24"/>
        </w:rPr>
        <w:t>: 938-939 [PMID: 8245086]</w:t>
      </w:r>
    </w:p>
    <w:p w:rsidR="00A23A9B" w:rsidRPr="00A32F91" w:rsidRDefault="00A23A9B" w:rsidP="00A23A9B">
      <w:pPr>
        <w:spacing w:after="0" w:line="360" w:lineRule="auto"/>
        <w:jc w:val="both"/>
        <w:rPr>
          <w:rFonts w:ascii="Book Antiqua" w:eastAsia="宋体" w:hAnsi="Book Antiqua" w:cs="宋体"/>
          <w:sz w:val="24"/>
          <w:szCs w:val="24"/>
        </w:rPr>
      </w:pPr>
      <w:r w:rsidRPr="00A32F91">
        <w:rPr>
          <w:rFonts w:ascii="Book Antiqua" w:eastAsia="宋体" w:hAnsi="Book Antiqua" w:cs="宋体"/>
          <w:sz w:val="24"/>
          <w:szCs w:val="24"/>
        </w:rPr>
        <w:t>21</w:t>
      </w:r>
      <w:r w:rsidRPr="00124DC7">
        <w:rPr>
          <w:rFonts w:ascii="Book Antiqua" w:eastAsia="宋体" w:hAnsi="Book Antiqua" w:cs="宋体"/>
          <w:sz w:val="24"/>
          <w:szCs w:val="24"/>
        </w:rPr>
        <w:t> </w:t>
      </w:r>
      <w:r w:rsidRPr="00A32F91">
        <w:rPr>
          <w:rFonts w:ascii="Book Antiqua" w:eastAsia="宋体" w:hAnsi="Book Antiqua" w:cs="宋体"/>
          <w:b/>
          <w:bCs/>
          <w:sz w:val="24"/>
          <w:szCs w:val="24"/>
        </w:rPr>
        <w:t>El-Hawary R</w:t>
      </w:r>
      <w:r w:rsidRPr="00A32F91">
        <w:rPr>
          <w:rFonts w:ascii="Book Antiqua" w:eastAsia="宋体" w:hAnsi="Book Antiqua" w:cs="宋体"/>
          <w:sz w:val="24"/>
          <w:szCs w:val="24"/>
        </w:rPr>
        <w:t>, Macdermid JC, Faber KJ, Patterson SD, King GJ. Distal biceps tendon repair: comparison of surgical techniques.</w:t>
      </w:r>
      <w:r w:rsidRPr="00124DC7">
        <w:rPr>
          <w:rFonts w:ascii="Book Antiqua" w:eastAsia="宋体" w:hAnsi="Book Antiqua" w:cs="宋体"/>
          <w:sz w:val="24"/>
          <w:szCs w:val="24"/>
        </w:rPr>
        <w:t> </w:t>
      </w:r>
      <w:r w:rsidRPr="00A32F91">
        <w:rPr>
          <w:rFonts w:ascii="Book Antiqua" w:eastAsia="宋体" w:hAnsi="Book Antiqua" w:cs="宋体"/>
          <w:i/>
          <w:iCs/>
          <w:sz w:val="24"/>
          <w:szCs w:val="24"/>
        </w:rPr>
        <w:t>J Hand Surg Am</w:t>
      </w:r>
      <w:r w:rsidRPr="00124DC7">
        <w:rPr>
          <w:rFonts w:ascii="Book Antiqua" w:eastAsia="宋体" w:hAnsi="Book Antiqua" w:cs="宋体"/>
          <w:sz w:val="24"/>
          <w:szCs w:val="24"/>
        </w:rPr>
        <w:t> </w:t>
      </w:r>
      <w:r w:rsidRPr="00A32F91">
        <w:rPr>
          <w:rFonts w:ascii="Book Antiqua" w:eastAsia="宋体" w:hAnsi="Book Antiqua" w:cs="宋体"/>
          <w:sz w:val="24"/>
          <w:szCs w:val="24"/>
        </w:rPr>
        <w:t>2003;</w:t>
      </w:r>
      <w:r w:rsidRPr="00124DC7">
        <w:rPr>
          <w:rFonts w:ascii="Book Antiqua" w:eastAsia="宋体" w:hAnsi="Book Antiqua" w:cs="宋体"/>
          <w:sz w:val="24"/>
          <w:szCs w:val="24"/>
        </w:rPr>
        <w:t> </w:t>
      </w:r>
      <w:r w:rsidRPr="00A32F91">
        <w:rPr>
          <w:rFonts w:ascii="Book Antiqua" w:eastAsia="宋体" w:hAnsi="Book Antiqua" w:cs="宋体"/>
          <w:b/>
          <w:bCs/>
          <w:sz w:val="24"/>
          <w:szCs w:val="24"/>
        </w:rPr>
        <w:t>28</w:t>
      </w:r>
      <w:r w:rsidRPr="00A32F91">
        <w:rPr>
          <w:rFonts w:ascii="Book Antiqua" w:eastAsia="宋体" w:hAnsi="Book Antiqua" w:cs="宋体"/>
          <w:sz w:val="24"/>
          <w:szCs w:val="24"/>
        </w:rPr>
        <w:t>: 496-502 [PMID: 12772111]</w:t>
      </w:r>
    </w:p>
    <w:p w:rsidR="00A23A9B" w:rsidRPr="00A32F91" w:rsidRDefault="00A23A9B" w:rsidP="00A23A9B">
      <w:pPr>
        <w:spacing w:after="0" w:line="360" w:lineRule="auto"/>
        <w:jc w:val="both"/>
        <w:rPr>
          <w:rFonts w:ascii="Book Antiqua" w:eastAsia="宋体" w:hAnsi="Book Antiqua" w:cs="宋体"/>
          <w:sz w:val="24"/>
          <w:szCs w:val="24"/>
        </w:rPr>
      </w:pPr>
      <w:r w:rsidRPr="00A32F91">
        <w:rPr>
          <w:rFonts w:ascii="Book Antiqua" w:eastAsia="宋体" w:hAnsi="Book Antiqua" w:cs="宋体"/>
          <w:sz w:val="24"/>
          <w:szCs w:val="24"/>
        </w:rPr>
        <w:lastRenderedPageBreak/>
        <w:t>22</w:t>
      </w:r>
      <w:r w:rsidRPr="00124DC7">
        <w:rPr>
          <w:rFonts w:ascii="Book Antiqua" w:eastAsia="宋体" w:hAnsi="Book Antiqua" w:cs="宋体"/>
          <w:sz w:val="24"/>
          <w:szCs w:val="24"/>
        </w:rPr>
        <w:t> </w:t>
      </w:r>
      <w:r w:rsidRPr="00A32F91">
        <w:rPr>
          <w:rFonts w:ascii="Book Antiqua" w:eastAsia="宋体" w:hAnsi="Book Antiqua" w:cs="宋体"/>
          <w:b/>
          <w:bCs/>
          <w:sz w:val="24"/>
          <w:szCs w:val="24"/>
        </w:rPr>
        <w:t>Weinstein DM</w:t>
      </w:r>
      <w:r w:rsidRPr="00A32F91">
        <w:rPr>
          <w:rFonts w:ascii="Book Antiqua" w:eastAsia="宋体" w:hAnsi="Book Antiqua" w:cs="宋体"/>
          <w:sz w:val="24"/>
          <w:szCs w:val="24"/>
        </w:rPr>
        <w:t>, Ciccone WJ, Buckler MC, Balthrop PM, Busey TD, Elias JJ. Elbow function after repair of the distal biceps brachii tendon with a two-incision approach.</w:t>
      </w:r>
      <w:r w:rsidRPr="00124DC7">
        <w:rPr>
          <w:rFonts w:ascii="Book Antiqua" w:eastAsia="宋体" w:hAnsi="Book Antiqua" w:cs="宋体"/>
          <w:sz w:val="24"/>
          <w:szCs w:val="24"/>
        </w:rPr>
        <w:t> </w:t>
      </w:r>
      <w:r w:rsidRPr="00A32F91">
        <w:rPr>
          <w:rFonts w:ascii="Book Antiqua" w:eastAsia="宋体" w:hAnsi="Book Antiqua" w:cs="宋体"/>
          <w:i/>
          <w:iCs/>
          <w:sz w:val="24"/>
          <w:szCs w:val="24"/>
        </w:rPr>
        <w:t>J Shoulder Elbow Surg</w:t>
      </w:r>
      <w:r w:rsidRPr="00124DC7">
        <w:rPr>
          <w:rFonts w:ascii="Book Antiqua" w:eastAsia="宋体" w:hAnsi="Book Antiqua" w:cs="宋体"/>
          <w:sz w:val="24"/>
          <w:szCs w:val="24"/>
        </w:rPr>
        <w:t> </w:t>
      </w:r>
      <w:r>
        <w:rPr>
          <w:rFonts w:ascii="Book Antiqua" w:eastAsia="宋体" w:hAnsi="Book Antiqua" w:cs="宋体" w:hint="eastAsia"/>
          <w:sz w:val="24"/>
          <w:szCs w:val="24"/>
        </w:rPr>
        <w:t>2008</w:t>
      </w:r>
      <w:r w:rsidRPr="00A32F91">
        <w:rPr>
          <w:rFonts w:ascii="Book Antiqua" w:eastAsia="宋体" w:hAnsi="Book Antiqua" w:cs="宋体"/>
          <w:sz w:val="24"/>
          <w:szCs w:val="24"/>
        </w:rPr>
        <w:t>;</w:t>
      </w:r>
      <w:r w:rsidRPr="00124DC7">
        <w:rPr>
          <w:rFonts w:ascii="Book Antiqua" w:eastAsia="宋体" w:hAnsi="Book Antiqua" w:cs="宋体"/>
          <w:sz w:val="24"/>
          <w:szCs w:val="24"/>
        </w:rPr>
        <w:t> </w:t>
      </w:r>
      <w:r w:rsidRPr="00A32F91">
        <w:rPr>
          <w:rFonts w:ascii="Book Antiqua" w:eastAsia="宋体" w:hAnsi="Book Antiqua" w:cs="宋体"/>
          <w:b/>
          <w:bCs/>
          <w:sz w:val="24"/>
          <w:szCs w:val="24"/>
        </w:rPr>
        <w:t>17</w:t>
      </w:r>
      <w:r w:rsidRPr="00A32F91">
        <w:rPr>
          <w:rFonts w:ascii="Book Antiqua" w:eastAsia="宋体" w:hAnsi="Book Antiqua" w:cs="宋体"/>
          <w:sz w:val="24"/>
          <w:szCs w:val="24"/>
        </w:rPr>
        <w:t>: 82S-86S [PMID: 18069018]</w:t>
      </w:r>
    </w:p>
    <w:p w:rsidR="00A23A9B" w:rsidRPr="00A32F91" w:rsidRDefault="00A23A9B" w:rsidP="00A23A9B">
      <w:pPr>
        <w:spacing w:after="0" w:line="360" w:lineRule="auto"/>
        <w:jc w:val="both"/>
        <w:rPr>
          <w:rFonts w:ascii="Book Antiqua" w:eastAsia="宋体" w:hAnsi="Book Antiqua" w:cs="宋体"/>
          <w:sz w:val="24"/>
          <w:szCs w:val="24"/>
        </w:rPr>
      </w:pPr>
      <w:r w:rsidRPr="00A32F91">
        <w:rPr>
          <w:rFonts w:ascii="Book Antiqua" w:eastAsia="宋体" w:hAnsi="Book Antiqua" w:cs="宋体"/>
          <w:sz w:val="24"/>
          <w:szCs w:val="24"/>
        </w:rPr>
        <w:t>23</w:t>
      </w:r>
      <w:r w:rsidRPr="00124DC7">
        <w:rPr>
          <w:rFonts w:ascii="Book Antiqua" w:eastAsia="宋体" w:hAnsi="Book Antiqua" w:cs="宋体"/>
          <w:sz w:val="24"/>
          <w:szCs w:val="24"/>
        </w:rPr>
        <w:t> </w:t>
      </w:r>
      <w:r w:rsidRPr="00A32F91">
        <w:rPr>
          <w:rFonts w:ascii="Book Antiqua" w:eastAsia="宋体" w:hAnsi="Book Antiqua" w:cs="宋体"/>
          <w:b/>
          <w:bCs/>
          <w:sz w:val="24"/>
          <w:szCs w:val="24"/>
        </w:rPr>
        <w:t>Grewal R</w:t>
      </w:r>
      <w:r w:rsidRPr="00A32F91">
        <w:rPr>
          <w:rFonts w:ascii="Book Antiqua" w:eastAsia="宋体" w:hAnsi="Book Antiqua" w:cs="宋体"/>
          <w:sz w:val="24"/>
          <w:szCs w:val="24"/>
        </w:rPr>
        <w:t>, Athwal GS, MacDermid JC, Faber KJ, Drosdowech DS, El-Hawary R, King GJ. Single versus double-incision technique for the repair of acute distal biceps tendon ruptures: a randomized clinical trial.</w:t>
      </w:r>
      <w:r w:rsidRPr="00124DC7">
        <w:rPr>
          <w:rFonts w:ascii="Book Antiqua" w:eastAsia="宋体" w:hAnsi="Book Antiqua" w:cs="宋体"/>
          <w:sz w:val="24"/>
          <w:szCs w:val="24"/>
        </w:rPr>
        <w:t> </w:t>
      </w:r>
      <w:r w:rsidRPr="00A32F91">
        <w:rPr>
          <w:rFonts w:ascii="Book Antiqua" w:eastAsia="宋体" w:hAnsi="Book Antiqua" w:cs="宋体"/>
          <w:i/>
          <w:iCs/>
          <w:sz w:val="24"/>
          <w:szCs w:val="24"/>
        </w:rPr>
        <w:t>J Bone Joint Surg Am</w:t>
      </w:r>
      <w:r w:rsidRPr="00124DC7">
        <w:rPr>
          <w:rFonts w:ascii="Book Antiqua" w:eastAsia="宋体" w:hAnsi="Book Antiqua" w:cs="宋体"/>
          <w:sz w:val="24"/>
          <w:szCs w:val="24"/>
        </w:rPr>
        <w:t> </w:t>
      </w:r>
      <w:r w:rsidRPr="00A32F91">
        <w:rPr>
          <w:rFonts w:ascii="Book Antiqua" w:eastAsia="宋体" w:hAnsi="Book Antiqua" w:cs="宋体"/>
          <w:sz w:val="24"/>
          <w:szCs w:val="24"/>
        </w:rPr>
        <w:t>2012;</w:t>
      </w:r>
      <w:r w:rsidRPr="00124DC7">
        <w:rPr>
          <w:rFonts w:ascii="Book Antiqua" w:eastAsia="宋体" w:hAnsi="Book Antiqua" w:cs="宋体"/>
          <w:sz w:val="24"/>
          <w:szCs w:val="24"/>
        </w:rPr>
        <w:t> </w:t>
      </w:r>
      <w:r w:rsidRPr="00A32F91">
        <w:rPr>
          <w:rFonts w:ascii="Book Antiqua" w:eastAsia="宋体" w:hAnsi="Book Antiqua" w:cs="宋体"/>
          <w:b/>
          <w:bCs/>
          <w:sz w:val="24"/>
          <w:szCs w:val="24"/>
        </w:rPr>
        <w:t>94</w:t>
      </w:r>
      <w:r w:rsidRPr="00A32F91">
        <w:rPr>
          <w:rFonts w:ascii="Book Antiqua" w:eastAsia="宋体" w:hAnsi="Book Antiqua" w:cs="宋体"/>
          <w:sz w:val="24"/>
          <w:szCs w:val="24"/>
        </w:rPr>
        <w:t>: 1166-1174 [PMID: 22760383 DOI: 10.2106/JBJS.K.00436]</w:t>
      </w:r>
    </w:p>
    <w:p w:rsidR="00A23A9B" w:rsidRPr="00A32F91" w:rsidRDefault="00A23A9B" w:rsidP="00A23A9B">
      <w:pPr>
        <w:spacing w:after="0" w:line="360" w:lineRule="auto"/>
        <w:jc w:val="both"/>
        <w:rPr>
          <w:rFonts w:ascii="Book Antiqua" w:eastAsia="宋体" w:hAnsi="Book Antiqua" w:cs="宋体"/>
          <w:sz w:val="24"/>
          <w:szCs w:val="24"/>
        </w:rPr>
      </w:pPr>
      <w:r w:rsidRPr="00A32F91">
        <w:rPr>
          <w:rFonts w:ascii="Book Antiqua" w:eastAsia="宋体" w:hAnsi="Book Antiqua" w:cs="宋体"/>
          <w:sz w:val="24"/>
          <w:szCs w:val="24"/>
        </w:rPr>
        <w:t>24</w:t>
      </w:r>
      <w:r w:rsidRPr="00124DC7">
        <w:rPr>
          <w:rFonts w:ascii="Book Antiqua" w:eastAsia="宋体" w:hAnsi="Book Antiqua" w:cs="宋体"/>
          <w:sz w:val="24"/>
          <w:szCs w:val="24"/>
        </w:rPr>
        <w:t> </w:t>
      </w:r>
      <w:r w:rsidRPr="00A32F91">
        <w:rPr>
          <w:rFonts w:ascii="Book Antiqua" w:eastAsia="宋体" w:hAnsi="Book Antiqua" w:cs="宋体"/>
          <w:b/>
          <w:bCs/>
          <w:sz w:val="24"/>
          <w:szCs w:val="24"/>
        </w:rPr>
        <w:t>Siebenlist S</w:t>
      </w:r>
      <w:r w:rsidRPr="00A32F91">
        <w:rPr>
          <w:rFonts w:ascii="Book Antiqua" w:eastAsia="宋体" w:hAnsi="Book Antiqua" w:cs="宋体"/>
          <w:sz w:val="24"/>
          <w:szCs w:val="24"/>
        </w:rPr>
        <w:t>, Elser F, Sandmann GH, Buchholz A, Martetschläger F, Stöckle U, Lenich A. The double intramedullary cortical button fixation for distal biceps tendon repair.</w:t>
      </w:r>
      <w:r w:rsidRPr="00124DC7">
        <w:rPr>
          <w:rFonts w:ascii="Book Antiqua" w:eastAsia="宋体" w:hAnsi="Book Antiqua" w:cs="宋体"/>
          <w:sz w:val="24"/>
          <w:szCs w:val="24"/>
        </w:rPr>
        <w:t> </w:t>
      </w:r>
      <w:r w:rsidRPr="00A32F91">
        <w:rPr>
          <w:rFonts w:ascii="Book Antiqua" w:eastAsia="宋体" w:hAnsi="Book Antiqua" w:cs="宋体"/>
          <w:i/>
          <w:iCs/>
          <w:sz w:val="24"/>
          <w:szCs w:val="24"/>
        </w:rPr>
        <w:t>Knee Surg Sports Traumatol Arthrosc</w:t>
      </w:r>
      <w:r w:rsidRPr="00124DC7">
        <w:rPr>
          <w:rFonts w:ascii="Book Antiqua" w:eastAsia="宋体" w:hAnsi="Book Antiqua" w:cs="宋体"/>
          <w:sz w:val="24"/>
          <w:szCs w:val="24"/>
        </w:rPr>
        <w:t> </w:t>
      </w:r>
      <w:r w:rsidRPr="00A32F91">
        <w:rPr>
          <w:rFonts w:ascii="Book Antiqua" w:eastAsia="宋体" w:hAnsi="Book Antiqua" w:cs="宋体"/>
          <w:sz w:val="24"/>
          <w:szCs w:val="24"/>
        </w:rPr>
        <w:t>2011;</w:t>
      </w:r>
      <w:r w:rsidRPr="00124DC7">
        <w:rPr>
          <w:rFonts w:ascii="Book Antiqua" w:eastAsia="宋体" w:hAnsi="Book Antiqua" w:cs="宋体"/>
          <w:sz w:val="24"/>
          <w:szCs w:val="24"/>
        </w:rPr>
        <w:t> </w:t>
      </w:r>
      <w:r w:rsidRPr="00A32F91">
        <w:rPr>
          <w:rFonts w:ascii="Book Antiqua" w:eastAsia="宋体" w:hAnsi="Book Antiqua" w:cs="宋体"/>
          <w:b/>
          <w:bCs/>
          <w:sz w:val="24"/>
          <w:szCs w:val="24"/>
        </w:rPr>
        <w:t>19</w:t>
      </w:r>
      <w:r w:rsidRPr="00A32F91">
        <w:rPr>
          <w:rFonts w:ascii="Book Antiqua" w:eastAsia="宋体" w:hAnsi="Book Antiqua" w:cs="宋体"/>
          <w:sz w:val="24"/>
          <w:szCs w:val="24"/>
        </w:rPr>
        <w:t>: 1925-1929 [PMID: 21655996 DOI: 10.1007/s00167-011-1569-y]</w:t>
      </w:r>
    </w:p>
    <w:p w:rsidR="00A23A9B" w:rsidRPr="00A32F91" w:rsidRDefault="00A23A9B" w:rsidP="00A23A9B">
      <w:pPr>
        <w:spacing w:after="0" w:line="360" w:lineRule="auto"/>
        <w:jc w:val="both"/>
        <w:rPr>
          <w:rFonts w:ascii="Book Antiqua" w:eastAsia="宋体" w:hAnsi="Book Antiqua" w:cs="宋体"/>
          <w:sz w:val="24"/>
          <w:szCs w:val="24"/>
        </w:rPr>
      </w:pPr>
      <w:r w:rsidRPr="00A32F91">
        <w:rPr>
          <w:rFonts w:ascii="Book Antiqua" w:eastAsia="宋体" w:hAnsi="Book Antiqua" w:cs="宋体"/>
          <w:sz w:val="24"/>
          <w:szCs w:val="24"/>
        </w:rPr>
        <w:t>25</w:t>
      </w:r>
      <w:r w:rsidRPr="00124DC7">
        <w:rPr>
          <w:rFonts w:ascii="Book Antiqua" w:eastAsia="宋体" w:hAnsi="Book Antiqua" w:cs="宋体"/>
          <w:sz w:val="24"/>
          <w:szCs w:val="24"/>
        </w:rPr>
        <w:t> </w:t>
      </w:r>
      <w:r w:rsidRPr="00A32F91">
        <w:rPr>
          <w:rFonts w:ascii="Book Antiqua" w:eastAsia="宋体" w:hAnsi="Book Antiqua" w:cs="宋体"/>
          <w:b/>
          <w:bCs/>
          <w:sz w:val="24"/>
          <w:szCs w:val="24"/>
        </w:rPr>
        <w:t>Keener JD</w:t>
      </w:r>
      <w:r w:rsidRPr="00A32F91">
        <w:rPr>
          <w:rFonts w:ascii="Book Antiqua" w:eastAsia="宋体" w:hAnsi="Book Antiqua" w:cs="宋体"/>
          <w:sz w:val="24"/>
          <w:szCs w:val="24"/>
        </w:rPr>
        <w:t>. Controversies in the surgical treatment of distal biceps tendon ruptures: single versus double-incision repairs.</w:t>
      </w:r>
      <w:r w:rsidRPr="00124DC7">
        <w:rPr>
          <w:rFonts w:ascii="Book Antiqua" w:eastAsia="宋体" w:hAnsi="Book Antiqua" w:cs="宋体"/>
          <w:sz w:val="24"/>
          <w:szCs w:val="24"/>
        </w:rPr>
        <w:t> </w:t>
      </w:r>
      <w:r w:rsidRPr="00A32F91">
        <w:rPr>
          <w:rFonts w:ascii="Book Antiqua" w:eastAsia="宋体" w:hAnsi="Book Antiqua" w:cs="宋体"/>
          <w:i/>
          <w:iCs/>
          <w:sz w:val="24"/>
          <w:szCs w:val="24"/>
        </w:rPr>
        <w:t>J Shoulder Elbow Surg</w:t>
      </w:r>
      <w:r w:rsidRPr="00124DC7">
        <w:rPr>
          <w:rFonts w:ascii="Book Antiqua" w:eastAsia="宋体" w:hAnsi="Book Antiqua" w:cs="宋体"/>
          <w:sz w:val="24"/>
          <w:szCs w:val="24"/>
        </w:rPr>
        <w:t> </w:t>
      </w:r>
      <w:r w:rsidRPr="00A32F91">
        <w:rPr>
          <w:rFonts w:ascii="Book Antiqua" w:eastAsia="宋体" w:hAnsi="Book Antiqua" w:cs="宋体"/>
          <w:sz w:val="24"/>
          <w:szCs w:val="24"/>
        </w:rPr>
        <w:t>2011;</w:t>
      </w:r>
      <w:r w:rsidRPr="00124DC7">
        <w:rPr>
          <w:rFonts w:ascii="Book Antiqua" w:eastAsia="宋体" w:hAnsi="Book Antiqua" w:cs="宋体"/>
          <w:sz w:val="24"/>
          <w:szCs w:val="24"/>
        </w:rPr>
        <w:t> </w:t>
      </w:r>
      <w:r w:rsidRPr="00A32F91">
        <w:rPr>
          <w:rFonts w:ascii="Book Antiqua" w:eastAsia="宋体" w:hAnsi="Book Antiqua" w:cs="宋体"/>
          <w:b/>
          <w:bCs/>
          <w:sz w:val="24"/>
          <w:szCs w:val="24"/>
        </w:rPr>
        <w:t>20</w:t>
      </w:r>
      <w:r w:rsidRPr="00A32F91">
        <w:rPr>
          <w:rFonts w:ascii="Book Antiqua" w:eastAsia="宋体" w:hAnsi="Book Antiqua" w:cs="宋体"/>
          <w:sz w:val="24"/>
          <w:szCs w:val="24"/>
        </w:rPr>
        <w:t>: S113-S125 [PMID: 21281916 DOI: 10.1016/j.jse.2010.11.009]</w:t>
      </w:r>
    </w:p>
    <w:p w:rsidR="00A23A9B" w:rsidRPr="00A32F91" w:rsidRDefault="00A23A9B" w:rsidP="00A23A9B">
      <w:pPr>
        <w:spacing w:after="0" w:line="360" w:lineRule="auto"/>
        <w:jc w:val="both"/>
        <w:rPr>
          <w:rFonts w:ascii="Book Antiqua" w:eastAsia="宋体" w:hAnsi="Book Antiqua" w:cs="宋体"/>
          <w:sz w:val="24"/>
          <w:szCs w:val="24"/>
        </w:rPr>
      </w:pPr>
      <w:r w:rsidRPr="00A32F91">
        <w:rPr>
          <w:rFonts w:ascii="Book Antiqua" w:eastAsia="宋体" w:hAnsi="Book Antiqua" w:cs="宋体"/>
          <w:sz w:val="24"/>
          <w:szCs w:val="24"/>
        </w:rPr>
        <w:t>26</w:t>
      </w:r>
      <w:r w:rsidRPr="00124DC7">
        <w:rPr>
          <w:rFonts w:ascii="Book Antiqua" w:eastAsia="宋体" w:hAnsi="Book Antiqua" w:cs="宋体"/>
          <w:sz w:val="24"/>
          <w:szCs w:val="24"/>
        </w:rPr>
        <w:t> </w:t>
      </w:r>
      <w:r w:rsidRPr="00A32F91">
        <w:rPr>
          <w:rFonts w:ascii="Book Antiqua" w:eastAsia="宋体" w:hAnsi="Book Antiqua" w:cs="宋体"/>
          <w:b/>
          <w:bCs/>
          <w:sz w:val="24"/>
          <w:szCs w:val="24"/>
        </w:rPr>
        <w:t>Cil A</w:t>
      </w:r>
      <w:r w:rsidRPr="00A32F91">
        <w:rPr>
          <w:rFonts w:ascii="Book Antiqua" w:eastAsia="宋体" w:hAnsi="Book Antiqua" w:cs="宋体"/>
          <w:sz w:val="24"/>
          <w:szCs w:val="24"/>
        </w:rPr>
        <w:t>, Merten S, Steinmann SP. Immediate active range of motion after modified 2-incision repair in acute distal biceps tendon rupture.</w:t>
      </w:r>
      <w:r w:rsidRPr="00124DC7">
        <w:rPr>
          <w:rFonts w:ascii="Book Antiqua" w:eastAsia="宋体" w:hAnsi="Book Antiqua" w:cs="宋体"/>
          <w:sz w:val="24"/>
          <w:szCs w:val="24"/>
        </w:rPr>
        <w:t> </w:t>
      </w:r>
      <w:r w:rsidRPr="00A32F91">
        <w:rPr>
          <w:rFonts w:ascii="Book Antiqua" w:eastAsia="宋体" w:hAnsi="Book Antiqua" w:cs="宋体"/>
          <w:i/>
          <w:iCs/>
          <w:sz w:val="24"/>
          <w:szCs w:val="24"/>
        </w:rPr>
        <w:t>Am J Sports Med</w:t>
      </w:r>
      <w:r w:rsidRPr="00124DC7">
        <w:rPr>
          <w:rFonts w:ascii="Book Antiqua" w:eastAsia="宋体" w:hAnsi="Book Antiqua" w:cs="宋体"/>
          <w:sz w:val="24"/>
          <w:szCs w:val="24"/>
        </w:rPr>
        <w:t> </w:t>
      </w:r>
      <w:r w:rsidRPr="00A32F91">
        <w:rPr>
          <w:rFonts w:ascii="Book Antiqua" w:eastAsia="宋体" w:hAnsi="Book Antiqua" w:cs="宋体"/>
          <w:sz w:val="24"/>
          <w:szCs w:val="24"/>
        </w:rPr>
        <w:t>2009;</w:t>
      </w:r>
      <w:r w:rsidRPr="00124DC7">
        <w:rPr>
          <w:rFonts w:ascii="Book Antiqua" w:eastAsia="宋体" w:hAnsi="Book Antiqua" w:cs="宋体"/>
          <w:sz w:val="24"/>
          <w:szCs w:val="24"/>
        </w:rPr>
        <w:t> </w:t>
      </w:r>
      <w:r w:rsidRPr="00A32F91">
        <w:rPr>
          <w:rFonts w:ascii="Book Antiqua" w:eastAsia="宋体" w:hAnsi="Book Antiqua" w:cs="宋体"/>
          <w:b/>
          <w:bCs/>
          <w:sz w:val="24"/>
          <w:szCs w:val="24"/>
        </w:rPr>
        <w:t>37</w:t>
      </w:r>
      <w:r w:rsidRPr="00A32F91">
        <w:rPr>
          <w:rFonts w:ascii="Book Antiqua" w:eastAsia="宋体" w:hAnsi="Book Antiqua" w:cs="宋体"/>
          <w:sz w:val="24"/>
          <w:szCs w:val="24"/>
        </w:rPr>
        <w:t>: 130-135 [PMID: 18957526 DOI: 10.1177/0363546508323749]</w:t>
      </w:r>
    </w:p>
    <w:p w:rsidR="00A23A9B" w:rsidRPr="00124DC7" w:rsidRDefault="00A23A9B" w:rsidP="00A23A9B">
      <w:pPr>
        <w:spacing w:after="0" w:line="360" w:lineRule="auto"/>
        <w:jc w:val="both"/>
        <w:rPr>
          <w:rFonts w:ascii="Book Antiqua" w:eastAsia="宋体" w:hAnsi="Book Antiqua" w:cs="宋体"/>
          <w:color w:val="000000"/>
          <w:sz w:val="24"/>
          <w:szCs w:val="24"/>
        </w:rPr>
      </w:pPr>
      <w:r w:rsidRPr="00124DC7">
        <w:rPr>
          <w:rFonts w:ascii="Book Antiqua" w:eastAsia="宋体" w:hAnsi="Book Antiqua" w:cs="宋体"/>
          <w:color w:val="000000"/>
          <w:sz w:val="24"/>
          <w:szCs w:val="24"/>
        </w:rPr>
        <w:t>27 </w:t>
      </w:r>
      <w:r w:rsidRPr="00124DC7">
        <w:rPr>
          <w:rFonts w:ascii="Book Antiqua" w:eastAsia="宋体" w:hAnsi="Book Antiqua" w:cs="宋体"/>
          <w:b/>
          <w:bCs/>
          <w:color w:val="000000"/>
          <w:sz w:val="24"/>
          <w:szCs w:val="24"/>
        </w:rPr>
        <w:t>Baratz M</w:t>
      </w:r>
      <w:r w:rsidRPr="00124DC7">
        <w:rPr>
          <w:rFonts w:ascii="Book Antiqua" w:eastAsia="宋体" w:hAnsi="Book Antiqua" w:cs="宋体"/>
          <w:color w:val="000000"/>
          <w:sz w:val="24"/>
          <w:szCs w:val="24"/>
        </w:rPr>
        <w:t>, King GJ, Steinmann S. Repair of distal biceps ruptures. </w:t>
      </w:r>
      <w:r w:rsidRPr="00124DC7">
        <w:rPr>
          <w:rFonts w:ascii="Book Antiqua" w:eastAsia="宋体" w:hAnsi="Book Antiqua" w:cs="宋体"/>
          <w:i/>
          <w:iCs/>
          <w:color w:val="000000"/>
          <w:sz w:val="24"/>
          <w:szCs w:val="24"/>
        </w:rPr>
        <w:t>J Hand Surg Am</w:t>
      </w:r>
      <w:r w:rsidRPr="00124DC7">
        <w:rPr>
          <w:rFonts w:ascii="Book Antiqua" w:eastAsia="宋体" w:hAnsi="Book Antiqua" w:cs="宋体"/>
          <w:color w:val="000000"/>
          <w:sz w:val="24"/>
          <w:szCs w:val="24"/>
        </w:rPr>
        <w:t> 2012; </w:t>
      </w:r>
      <w:r w:rsidRPr="00124DC7">
        <w:rPr>
          <w:rFonts w:ascii="Book Antiqua" w:eastAsia="宋体" w:hAnsi="Book Antiqua" w:cs="宋体"/>
          <w:b/>
          <w:bCs/>
          <w:color w:val="000000"/>
          <w:sz w:val="24"/>
          <w:szCs w:val="24"/>
        </w:rPr>
        <w:t>37</w:t>
      </w:r>
      <w:r w:rsidRPr="00124DC7">
        <w:rPr>
          <w:rFonts w:ascii="Book Antiqua" w:eastAsia="宋体" w:hAnsi="Book Antiqua" w:cs="宋体"/>
          <w:color w:val="000000"/>
          <w:sz w:val="24"/>
          <w:szCs w:val="24"/>
        </w:rPr>
        <w:t>: 1462-1466 [PMID: 22480498 DOI: 10.1016/j.jhsa.2012.02.008]</w:t>
      </w:r>
    </w:p>
    <w:p w:rsidR="00A23A9B" w:rsidRPr="00A32F91" w:rsidRDefault="00A23A9B" w:rsidP="00A23A9B">
      <w:pPr>
        <w:spacing w:after="0" w:line="360" w:lineRule="auto"/>
        <w:jc w:val="both"/>
        <w:rPr>
          <w:rFonts w:ascii="Book Antiqua" w:eastAsia="宋体" w:hAnsi="Book Antiqua" w:cs="宋体"/>
          <w:sz w:val="24"/>
          <w:szCs w:val="24"/>
        </w:rPr>
      </w:pPr>
      <w:r w:rsidRPr="00A32F91">
        <w:rPr>
          <w:rFonts w:ascii="Book Antiqua" w:eastAsia="宋体" w:hAnsi="Book Antiqua" w:cs="宋体"/>
          <w:sz w:val="24"/>
          <w:szCs w:val="24"/>
        </w:rPr>
        <w:t>28</w:t>
      </w:r>
      <w:r w:rsidRPr="00124DC7">
        <w:rPr>
          <w:rFonts w:ascii="Book Antiqua" w:eastAsia="宋体" w:hAnsi="Book Antiqua" w:cs="宋体"/>
          <w:sz w:val="24"/>
          <w:szCs w:val="24"/>
        </w:rPr>
        <w:t> </w:t>
      </w:r>
      <w:r w:rsidRPr="00A32F91">
        <w:rPr>
          <w:rFonts w:ascii="Book Antiqua" w:eastAsia="宋体" w:hAnsi="Book Antiqua" w:cs="宋体"/>
          <w:b/>
          <w:bCs/>
          <w:sz w:val="24"/>
          <w:szCs w:val="24"/>
        </w:rPr>
        <w:t>Chavan PR</w:t>
      </w:r>
      <w:r w:rsidRPr="00A32F91">
        <w:rPr>
          <w:rFonts w:ascii="Book Antiqua" w:eastAsia="宋体" w:hAnsi="Book Antiqua" w:cs="宋体"/>
          <w:sz w:val="24"/>
          <w:szCs w:val="24"/>
        </w:rPr>
        <w:t>, Duquin TR, Bisson LJ. Repair of the ruptured distal biceps tendon: a systematic review.</w:t>
      </w:r>
      <w:r w:rsidRPr="00124DC7">
        <w:rPr>
          <w:rFonts w:ascii="Book Antiqua" w:eastAsia="宋体" w:hAnsi="Book Antiqua" w:cs="宋体"/>
          <w:sz w:val="24"/>
          <w:szCs w:val="24"/>
        </w:rPr>
        <w:t> </w:t>
      </w:r>
      <w:r w:rsidRPr="00A32F91">
        <w:rPr>
          <w:rFonts w:ascii="Book Antiqua" w:eastAsia="宋体" w:hAnsi="Book Antiqua" w:cs="宋体"/>
          <w:i/>
          <w:iCs/>
          <w:sz w:val="24"/>
          <w:szCs w:val="24"/>
        </w:rPr>
        <w:t>Am J Sports Med</w:t>
      </w:r>
      <w:r w:rsidRPr="00124DC7">
        <w:rPr>
          <w:rFonts w:ascii="Book Antiqua" w:eastAsia="宋体" w:hAnsi="Book Antiqua" w:cs="宋体"/>
          <w:sz w:val="24"/>
          <w:szCs w:val="24"/>
        </w:rPr>
        <w:t> </w:t>
      </w:r>
      <w:r w:rsidRPr="00A32F91">
        <w:rPr>
          <w:rFonts w:ascii="Book Antiqua" w:eastAsia="宋体" w:hAnsi="Book Antiqua" w:cs="宋体"/>
          <w:sz w:val="24"/>
          <w:szCs w:val="24"/>
        </w:rPr>
        <w:t>2008;</w:t>
      </w:r>
      <w:r w:rsidRPr="00124DC7">
        <w:rPr>
          <w:rFonts w:ascii="Book Antiqua" w:eastAsia="宋体" w:hAnsi="Book Antiqua" w:cs="宋体"/>
          <w:sz w:val="24"/>
          <w:szCs w:val="24"/>
        </w:rPr>
        <w:t> </w:t>
      </w:r>
      <w:r w:rsidRPr="00A32F91">
        <w:rPr>
          <w:rFonts w:ascii="Book Antiqua" w:eastAsia="宋体" w:hAnsi="Book Antiqua" w:cs="宋体"/>
          <w:b/>
          <w:bCs/>
          <w:sz w:val="24"/>
          <w:szCs w:val="24"/>
        </w:rPr>
        <w:t>36</w:t>
      </w:r>
      <w:r w:rsidRPr="00A32F91">
        <w:rPr>
          <w:rFonts w:ascii="Book Antiqua" w:eastAsia="宋体" w:hAnsi="Book Antiqua" w:cs="宋体"/>
          <w:sz w:val="24"/>
          <w:szCs w:val="24"/>
        </w:rPr>
        <w:t>: 1618-1624 [PMID: 18658024 DOI: 10.1177/0363546508321482]</w:t>
      </w:r>
    </w:p>
    <w:p w:rsidR="00A23A9B" w:rsidRPr="00A32F91" w:rsidRDefault="00A23A9B" w:rsidP="00A23A9B">
      <w:pPr>
        <w:spacing w:after="0" w:line="360" w:lineRule="auto"/>
        <w:jc w:val="both"/>
        <w:rPr>
          <w:rFonts w:ascii="Book Antiqua" w:eastAsia="宋体" w:hAnsi="Book Antiqua" w:cs="宋体"/>
          <w:sz w:val="24"/>
          <w:szCs w:val="24"/>
        </w:rPr>
      </w:pPr>
      <w:r w:rsidRPr="00A32F91">
        <w:rPr>
          <w:rFonts w:ascii="Book Antiqua" w:eastAsia="宋体" w:hAnsi="Book Antiqua" w:cs="宋体"/>
          <w:sz w:val="24"/>
          <w:szCs w:val="24"/>
        </w:rPr>
        <w:t>29</w:t>
      </w:r>
      <w:r w:rsidRPr="00124DC7">
        <w:rPr>
          <w:rFonts w:ascii="Book Antiqua" w:eastAsia="宋体" w:hAnsi="Book Antiqua" w:cs="宋体"/>
          <w:sz w:val="24"/>
          <w:szCs w:val="24"/>
        </w:rPr>
        <w:t> </w:t>
      </w:r>
      <w:r w:rsidRPr="00A32F91">
        <w:rPr>
          <w:rFonts w:ascii="Book Antiqua" w:eastAsia="宋体" w:hAnsi="Book Antiqua" w:cs="宋体"/>
          <w:b/>
          <w:bCs/>
          <w:sz w:val="24"/>
          <w:szCs w:val="24"/>
        </w:rPr>
        <w:t>Cheung EV</w:t>
      </w:r>
      <w:r w:rsidRPr="00A32F91">
        <w:rPr>
          <w:rFonts w:ascii="Book Antiqua" w:eastAsia="宋体" w:hAnsi="Book Antiqua" w:cs="宋体"/>
          <w:sz w:val="24"/>
          <w:szCs w:val="24"/>
        </w:rPr>
        <w:t>, Lazarus M, Taranta M. Immediate range of motion after distal biceps tendon repair.</w:t>
      </w:r>
      <w:r w:rsidRPr="00124DC7">
        <w:rPr>
          <w:rFonts w:ascii="Book Antiqua" w:eastAsia="宋体" w:hAnsi="Book Antiqua" w:cs="宋体"/>
          <w:sz w:val="24"/>
          <w:szCs w:val="24"/>
        </w:rPr>
        <w:t> </w:t>
      </w:r>
      <w:r w:rsidRPr="00A32F91">
        <w:rPr>
          <w:rFonts w:ascii="Book Antiqua" w:eastAsia="宋体" w:hAnsi="Book Antiqua" w:cs="宋体"/>
          <w:i/>
          <w:iCs/>
          <w:sz w:val="24"/>
          <w:szCs w:val="24"/>
        </w:rPr>
        <w:t>J Shoulder Elbow Surg</w:t>
      </w:r>
      <w:r w:rsidRPr="00124DC7">
        <w:rPr>
          <w:rFonts w:ascii="Book Antiqua" w:eastAsia="宋体" w:hAnsi="Book Antiqua" w:cs="宋体"/>
          <w:sz w:val="24"/>
          <w:szCs w:val="24"/>
        </w:rPr>
        <w:t> </w:t>
      </w:r>
      <w:r>
        <w:rPr>
          <w:rFonts w:ascii="Book Antiqua" w:eastAsia="宋体" w:hAnsi="Book Antiqua" w:cs="宋体" w:hint="eastAsia"/>
          <w:sz w:val="24"/>
          <w:szCs w:val="24"/>
        </w:rPr>
        <w:t>2005</w:t>
      </w:r>
      <w:r w:rsidRPr="00A32F91">
        <w:rPr>
          <w:rFonts w:ascii="Book Antiqua" w:eastAsia="宋体" w:hAnsi="Book Antiqua" w:cs="宋体"/>
          <w:sz w:val="24"/>
          <w:szCs w:val="24"/>
        </w:rPr>
        <w:t>;</w:t>
      </w:r>
      <w:r w:rsidRPr="00124DC7">
        <w:rPr>
          <w:rFonts w:ascii="Book Antiqua" w:eastAsia="宋体" w:hAnsi="Book Antiqua" w:cs="宋体"/>
          <w:sz w:val="24"/>
          <w:szCs w:val="24"/>
        </w:rPr>
        <w:t> </w:t>
      </w:r>
      <w:r w:rsidRPr="00A32F91">
        <w:rPr>
          <w:rFonts w:ascii="Book Antiqua" w:eastAsia="宋体" w:hAnsi="Book Antiqua" w:cs="宋体"/>
          <w:b/>
          <w:bCs/>
          <w:sz w:val="24"/>
          <w:szCs w:val="24"/>
        </w:rPr>
        <w:t>14</w:t>
      </w:r>
      <w:r w:rsidRPr="00A32F91">
        <w:rPr>
          <w:rFonts w:ascii="Book Antiqua" w:eastAsia="宋体" w:hAnsi="Book Antiqua" w:cs="宋体"/>
          <w:sz w:val="24"/>
          <w:szCs w:val="24"/>
        </w:rPr>
        <w:t>: 516-518 [PMID: 16194744]</w:t>
      </w:r>
    </w:p>
    <w:p w:rsidR="00A23A9B" w:rsidRPr="00A32F91" w:rsidRDefault="00A23A9B" w:rsidP="00A23A9B">
      <w:pPr>
        <w:spacing w:after="0" w:line="360" w:lineRule="auto"/>
        <w:jc w:val="both"/>
        <w:rPr>
          <w:rFonts w:ascii="Book Antiqua" w:eastAsia="宋体" w:hAnsi="Book Antiqua" w:cs="宋体"/>
          <w:sz w:val="24"/>
          <w:szCs w:val="24"/>
        </w:rPr>
      </w:pPr>
      <w:r w:rsidRPr="00A32F91">
        <w:rPr>
          <w:rFonts w:ascii="Book Antiqua" w:eastAsia="宋体" w:hAnsi="Book Antiqua" w:cs="宋体"/>
          <w:sz w:val="24"/>
          <w:szCs w:val="24"/>
        </w:rPr>
        <w:t>30</w:t>
      </w:r>
      <w:r w:rsidRPr="00124DC7">
        <w:rPr>
          <w:rFonts w:ascii="Book Antiqua" w:eastAsia="宋体" w:hAnsi="Book Antiqua" w:cs="宋体"/>
          <w:sz w:val="24"/>
          <w:szCs w:val="24"/>
        </w:rPr>
        <w:t> </w:t>
      </w:r>
      <w:r w:rsidRPr="00A32F91">
        <w:rPr>
          <w:rFonts w:ascii="Book Antiqua" w:eastAsia="宋体" w:hAnsi="Book Antiqua" w:cs="宋体"/>
          <w:b/>
          <w:bCs/>
          <w:sz w:val="24"/>
          <w:szCs w:val="24"/>
        </w:rPr>
        <w:t>Idler CS</w:t>
      </w:r>
      <w:r w:rsidRPr="00A32F91">
        <w:rPr>
          <w:rFonts w:ascii="Book Antiqua" w:eastAsia="宋体" w:hAnsi="Book Antiqua" w:cs="宋体"/>
          <w:sz w:val="24"/>
          <w:szCs w:val="24"/>
        </w:rPr>
        <w:t>, Montgomery WH, Lindsey DP, Badua PA, Wynne GF, Yerby SA. Distal biceps tendon repair: a biomechanical comparison of intact tendon and 2 repair techniques.</w:t>
      </w:r>
      <w:r w:rsidRPr="00124DC7">
        <w:rPr>
          <w:rFonts w:ascii="Book Antiqua" w:eastAsia="宋体" w:hAnsi="Book Antiqua" w:cs="宋体"/>
          <w:sz w:val="24"/>
          <w:szCs w:val="24"/>
        </w:rPr>
        <w:t> </w:t>
      </w:r>
      <w:r w:rsidRPr="00A32F91">
        <w:rPr>
          <w:rFonts w:ascii="Book Antiqua" w:eastAsia="宋体" w:hAnsi="Book Antiqua" w:cs="宋体"/>
          <w:i/>
          <w:iCs/>
          <w:sz w:val="24"/>
          <w:szCs w:val="24"/>
        </w:rPr>
        <w:t>Am J Sports Med</w:t>
      </w:r>
      <w:r w:rsidRPr="00124DC7">
        <w:rPr>
          <w:rFonts w:ascii="Book Antiqua" w:eastAsia="宋体" w:hAnsi="Book Antiqua" w:cs="宋体"/>
          <w:sz w:val="24"/>
          <w:szCs w:val="24"/>
        </w:rPr>
        <w:t> </w:t>
      </w:r>
      <w:r w:rsidRPr="00A32F91">
        <w:rPr>
          <w:rFonts w:ascii="Book Antiqua" w:eastAsia="宋体" w:hAnsi="Book Antiqua" w:cs="宋体"/>
          <w:sz w:val="24"/>
          <w:szCs w:val="24"/>
        </w:rPr>
        <w:t>2006;</w:t>
      </w:r>
      <w:r w:rsidRPr="00124DC7">
        <w:rPr>
          <w:rFonts w:ascii="Book Antiqua" w:eastAsia="宋体" w:hAnsi="Book Antiqua" w:cs="宋体"/>
          <w:sz w:val="24"/>
          <w:szCs w:val="24"/>
        </w:rPr>
        <w:t> </w:t>
      </w:r>
      <w:r w:rsidRPr="00A32F91">
        <w:rPr>
          <w:rFonts w:ascii="Book Antiqua" w:eastAsia="宋体" w:hAnsi="Book Antiqua" w:cs="宋体"/>
          <w:b/>
          <w:bCs/>
          <w:sz w:val="24"/>
          <w:szCs w:val="24"/>
        </w:rPr>
        <w:t>34</w:t>
      </w:r>
      <w:r w:rsidRPr="00A32F91">
        <w:rPr>
          <w:rFonts w:ascii="Book Antiqua" w:eastAsia="宋体" w:hAnsi="Book Antiqua" w:cs="宋体"/>
          <w:sz w:val="24"/>
          <w:szCs w:val="24"/>
        </w:rPr>
        <w:t>: 968-974 [PMID: 16476918 DOI: 10.1177/0363546505284185]</w:t>
      </w:r>
    </w:p>
    <w:p w:rsidR="00A23A9B" w:rsidRPr="00A32F91" w:rsidRDefault="00A23A9B" w:rsidP="00A23A9B">
      <w:pPr>
        <w:spacing w:after="0" w:line="360" w:lineRule="auto"/>
        <w:jc w:val="both"/>
        <w:rPr>
          <w:rFonts w:ascii="Book Antiqua" w:eastAsia="宋体" w:hAnsi="Book Antiqua" w:cs="宋体"/>
          <w:sz w:val="24"/>
          <w:szCs w:val="24"/>
        </w:rPr>
      </w:pPr>
      <w:r w:rsidRPr="00A32F91">
        <w:rPr>
          <w:rFonts w:ascii="Book Antiqua" w:eastAsia="宋体" w:hAnsi="Book Antiqua" w:cs="宋体"/>
          <w:sz w:val="24"/>
          <w:szCs w:val="24"/>
        </w:rPr>
        <w:lastRenderedPageBreak/>
        <w:t>31</w:t>
      </w:r>
      <w:r w:rsidRPr="00124DC7">
        <w:rPr>
          <w:rFonts w:ascii="Book Antiqua" w:eastAsia="宋体" w:hAnsi="Book Antiqua" w:cs="宋体"/>
          <w:sz w:val="24"/>
          <w:szCs w:val="24"/>
        </w:rPr>
        <w:t> </w:t>
      </w:r>
      <w:r w:rsidRPr="00A32F91">
        <w:rPr>
          <w:rFonts w:ascii="Book Antiqua" w:eastAsia="宋体" w:hAnsi="Book Antiqua" w:cs="宋体"/>
          <w:b/>
          <w:bCs/>
          <w:sz w:val="24"/>
          <w:szCs w:val="24"/>
        </w:rPr>
        <w:t>Kettler M</w:t>
      </w:r>
      <w:r w:rsidRPr="00A32F91">
        <w:rPr>
          <w:rFonts w:ascii="Book Antiqua" w:eastAsia="宋体" w:hAnsi="Book Antiqua" w:cs="宋体"/>
          <w:sz w:val="24"/>
          <w:szCs w:val="24"/>
        </w:rPr>
        <w:t>, Lunger J, Kuhn V, Mutschler W, Tingart MJ. Failure strengths in distal biceps tendon repair.</w:t>
      </w:r>
      <w:r w:rsidRPr="00124DC7">
        <w:rPr>
          <w:rFonts w:ascii="Book Antiqua" w:eastAsia="宋体" w:hAnsi="Book Antiqua" w:cs="宋体"/>
          <w:sz w:val="24"/>
          <w:szCs w:val="24"/>
        </w:rPr>
        <w:t> </w:t>
      </w:r>
      <w:r w:rsidRPr="00A32F91">
        <w:rPr>
          <w:rFonts w:ascii="Book Antiqua" w:eastAsia="宋体" w:hAnsi="Book Antiqua" w:cs="宋体"/>
          <w:i/>
          <w:iCs/>
          <w:sz w:val="24"/>
          <w:szCs w:val="24"/>
        </w:rPr>
        <w:t>Am J Sports Med</w:t>
      </w:r>
      <w:r w:rsidRPr="00124DC7">
        <w:rPr>
          <w:rFonts w:ascii="Book Antiqua" w:eastAsia="宋体" w:hAnsi="Book Antiqua" w:cs="宋体"/>
          <w:sz w:val="24"/>
          <w:szCs w:val="24"/>
        </w:rPr>
        <w:t> </w:t>
      </w:r>
      <w:r w:rsidRPr="00A32F91">
        <w:rPr>
          <w:rFonts w:ascii="Book Antiqua" w:eastAsia="宋体" w:hAnsi="Book Antiqua" w:cs="宋体"/>
          <w:sz w:val="24"/>
          <w:szCs w:val="24"/>
        </w:rPr>
        <w:t>2007;</w:t>
      </w:r>
      <w:r w:rsidRPr="00124DC7">
        <w:rPr>
          <w:rFonts w:ascii="Book Antiqua" w:eastAsia="宋体" w:hAnsi="Book Antiqua" w:cs="宋体"/>
          <w:sz w:val="24"/>
          <w:szCs w:val="24"/>
        </w:rPr>
        <w:t> </w:t>
      </w:r>
      <w:r w:rsidRPr="00A32F91">
        <w:rPr>
          <w:rFonts w:ascii="Book Antiqua" w:eastAsia="宋体" w:hAnsi="Book Antiqua" w:cs="宋体"/>
          <w:b/>
          <w:bCs/>
          <w:sz w:val="24"/>
          <w:szCs w:val="24"/>
        </w:rPr>
        <w:t>35</w:t>
      </w:r>
      <w:r w:rsidRPr="00A32F91">
        <w:rPr>
          <w:rFonts w:ascii="Book Antiqua" w:eastAsia="宋体" w:hAnsi="Book Antiqua" w:cs="宋体"/>
          <w:sz w:val="24"/>
          <w:szCs w:val="24"/>
        </w:rPr>
        <w:t>: 1544-1548 [PMID: 17395957 DOI: 10.1177/0363546507300690]</w:t>
      </w:r>
    </w:p>
    <w:p w:rsidR="00A23A9B" w:rsidRPr="00A32F91" w:rsidRDefault="00A23A9B" w:rsidP="00A23A9B">
      <w:pPr>
        <w:spacing w:after="0" w:line="360" w:lineRule="auto"/>
        <w:jc w:val="both"/>
        <w:rPr>
          <w:rFonts w:ascii="Book Antiqua" w:eastAsia="宋体" w:hAnsi="Book Antiqua" w:cs="宋体"/>
          <w:sz w:val="24"/>
          <w:szCs w:val="24"/>
        </w:rPr>
      </w:pPr>
      <w:r w:rsidRPr="00A32F91">
        <w:rPr>
          <w:rFonts w:ascii="Book Antiqua" w:eastAsia="宋体" w:hAnsi="Book Antiqua" w:cs="宋体"/>
          <w:sz w:val="24"/>
          <w:szCs w:val="24"/>
        </w:rPr>
        <w:t>32</w:t>
      </w:r>
      <w:r w:rsidRPr="00124DC7">
        <w:rPr>
          <w:rFonts w:ascii="Book Antiqua" w:eastAsia="宋体" w:hAnsi="Book Antiqua" w:cs="宋体"/>
          <w:sz w:val="24"/>
          <w:szCs w:val="24"/>
        </w:rPr>
        <w:t> </w:t>
      </w:r>
      <w:r w:rsidRPr="00A32F91">
        <w:rPr>
          <w:rFonts w:ascii="Book Antiqua" w:eastAsia="宋体" w:hAnsi="Book Antiqua" w:cs="宋体"/>
          <w:b/>
          <w:bCs/>
          <w:sz w:val="24"/>
          <w:szCs w:val="24"/>
        </w:rPr>
        <w:t>Lemos SE</w:t>
      </w:r>
      <w:r w:rsidRPr="00A32F91">
        <w:rPr>
          <w:rFonts w:ascii="Book Antiqua" w:eastAsia="宋体" w:hAnsi="Book Antiqua" w:cs="宋体"/>
          <w:sz w:val="24"/>
          <w:szCs w:val="24"/>
        </w:rPr>
        <w:t>, Ebramzedeh E, Kvitne RS. A new technique: in vitro suture anchor fixation has superior yield strength to bone tunnel fixation for distal biceps tendon repair.</w:t>
      </w:r>
      <w:r w:rsidRPr="00124DC7">
        <w:rPr>
          <w:rFonts w:ascii="Book Antiqua" w:eastAsia="宋体" w:hAnsi="Book Antiqua" w:cs="宋体"/>
          <w:sz w:val="24"/>
          <w:szCs w:val="24"/>
        </w:rPr>
        <w:t> </w:t>
      </w:r>
      <w:r w:rsidRPr="00A32F91">
        <w:rPr>
          <w:rFonts w:ascii="Book Antiqua" w:eastAsia="宋体" w:hAnsi="Book Antiqua" w:cs="宋体"/>
          <w:i/>
          <w:iCs/>
          <w:sz w:val="24"/>
          <w:szCs w:val="24"/>
        </w:rPr>
        <w:t>Am J Sports Med</w:t>
      </w:r>
      <w:r w:rsidRPr="00124DC7">
        <w:rPr>
          <w:rFonts w:ascii="Book Antiqua" w:eastAsia="宋体" w:hAnsi="Book Antiqua" w:cs="宋体"/>
          <w:sz w:val="24"/>
          <w:szCs w:val="24"/>
        </w:rPr>
        <w:t> </w:t>
      </w:r>
      <w:r w:rsidRPr="00A32F91">
        <w:rPr>
          <w:rFonts w:ascii="Book Antiqua" w:eastAsia="宋体" w:hAnsi="Book Antiqua" w:cs="宋体"/>
          <w:sz w:val="24"/>
          <w:szCs w:val="24"/>
        </w:rPr>
        <w:t>2004;</w:t>
      </w:r>
      <w:r w:rsidRPr="00124DC7">
        <w:rPr>
          <w:rFonts w:ascii="Book Antiqua" w:eastAsia="宋体" w:hAnsi="Book Antiqua" w:cs="宋体"/>
          <w:sz w:val="24"/>
          <w:szCs w:val="24"/>
        </w:rPr>
        <w:t> </w:t>
      </w:r>
      <w:r w:rsidRPr="00A32F91">
        <w:rPr>
          <w:rFonts w:ascii="Book Antiqua" w:eastAsia="宋体" w:hAnsi="Book Antiqua" w:cs="宋体"/>
          <w:b/>
          <w:bCs/>
          <w:sz w:val="24"/>
          <w:szCs w:val="24"/>
        </w:rPr>
        <w:t>32</w:t>
      </w:r>
      <w:r w:rsidRPr="00A32F91">
        <w:rPr>
          <w:rFonts w:ascii="Book Antiqua" w:eastAsia="宋体" w:hAnsi="Book Antiqua" w:cs="宋体"/>
          <w:sz w:val="24"/>
          <w:szCs w:val="24"/>
        </w:rPr>
        <w:t>: 406-410 [PMID: 14977665 DOI: 10.1177/0363546503261720]</w:t>
      </w:r>
    </w:p>
    <w:p w:rsidR="00A23A9B" w:rsidRPr="00A32F91" w:rsidRDefault="00A23A9B" w:rsidP="00A23A9B">
      <w:pPr>
        <w:spacing w:after="0" w:line="360" w:lineRule="auto"/>
        <w:jc w:val="both"/>
        <w:rPr>
          <w:rFonts w:ascii="Book Antiqua" w:eastAsia="宋体" w:hAnsi="Book Antiqua" w:cs="宋体"/>
          <w:sz w:val="24"/>
          <w:szCs w:val="24"/>
        </w:rPr>
      </w:pPr>
      <w:r w:rsidRPr="00A32F91">
        <w:rPr>
          <w:rFonts w:ascii="Book Antiqua" w:eastAsia="宋体" w:hAnsi="Book Antiqua" w:cs="宋体"/>
          <w:sz w:val="24"/>
          <w:szCs w:val="24"/>
        </w:rPr>
        <w:t>33</w:t>
      </w:r>
      <w:r w:rsidRPr="00124DC7">
        <w:rPr>
          <w:rFonts w:ascii="Book Antiqua" w:eastAsia="宋体" w:hAnsi="Book Antiqua" w:cs="宋体"/>
          <w:sz w:val="24"/>
          <w:szCs w:val="24"/>
        </w:rPr>
        <w:t> </w:t>
      </w:r>
      <w:r w:rsidRPr="00A32F91">
        <w:rPr>
          <w:rFonts w:ascii="Book Antiqua" w:eastAsia="宋体" w:hAnsi="Book Antiqua" w:cs="宋体"/>
          <w:b/>
          <w:bCs/>
          <w:sz w:val="24"/>
          <w:szCs w:val="24"/>
        </w:rPr>
        <w:t>Mazzocca AD</w:t>
      </w:r>
      <w:r w:rsidRPr="00A32F91">
        <w:rPr>
          <w:rFonts w:ascii="Book Antiqua" w:eastAsia="宋体" w:hAnsi="Book Antiqua" w:cs="宋体"/>
          <w:sz w:val="24"/>
          <w:szCs w:val="24"/>
        </w:rPr>
        <w:t>, Burton KJ, Romeo AA, Santangelo S, Adams DA, Arciero RA. Biomechanical evaluation of 4 techniques of distal biceps brachii tendon repair.</w:t>
      </w:r>
      <w:r w:rsidRPr="00124DC7">
        <w:rPr>
          <w:rFonts w:ascii="Book Antiqua" w:eastAsia="宋体" w:hAnsi="Book Antiqua" w:cs="宋体"/>
          <w:sz w:val="24"/>
          <w:szCs w:val="24"/>
        </w:rPr>
        <w:t> </w:t>
      </w:r>
      <w:r w:rsidRPr="00A32F91">
        <w:rPr>
          <w:rFonts w:ascii="Book Antiqua" w:eastAsia="宋体" w:hAnsi="Book Antiqua" w:cs="宋体"/>
          <w:i/>
          <w:iCs/>
          <w:sz w:val="24"/>
          <w:szCs w:val="24"/>
        </w:rPr>
        <w:t>Am J Sports Med</w:t>
      </w:r>
      <w:r w:rsidRPr="00124DC7">
        <w:rPr>
          <w:rFonts w:ascii="Book Antiqua" w:eastAsia="宋体" w:hAnsi="Book Antiqua" w:cs="宋体"/>
          <w:sz w:val="24"/>
          <w:szCs w:val="24"/>
        </w:rPr>
        <w:t> </w:t>
      </w:r>
      <w:r w:rsidRPr="00A32F91">
        <w:rPr>
          <w:rFonts w:ascii="Book Antiqua" w:eastAsia="宋体" w:hAnsi="Book Antiqua" w:cs="宋体"/>
          <w:sz w:val="24"/>
          <w:szCs w:val="24"/>
        </w:rPr>
        <w:t>2007;</w:t>
      </w:r>
      <w:r w:rsidRPr="00124DC7">
        <w:rPr>
          <w:rFonts w:ascii="Book Antiqua" w:eastAsia="宋体" w:hAnsi="Book Antiqua" w:cs="宋体"/>
          <w:sz w:val="24"/>
          <w:szCs w:val="24"/>
        </w:rPr>
        <w:t> </w:t>
      </w:r>
      <w:r w:rsidRPr="00A32F91">
        <w:rPr>
          <w:rFonts w:ascii="Book Antiqua" w:eastAsia="宋体" w:hAnsi="Book Antiqua" w:cs="宋体"/>
          <w:b/>
          <w:bCs/>
          <w:sz w:val="24"/>
          <w:szCs w:val="24"/>
        </w:rPr>
        <w:t>35</w:t>
      </w:r>
      <w:r w:rsidRPr="00A32F91">
        <w:rPr>
          <w:rFonts w:ascii="Book Antiqua" w:eastAsia="宋体" w:hAnsi="Book Antiqua" w:cs="宋体"/>
          <w:sz w:val="24"/>
          <w:szCs w:val="24"/>
        </w:rPr>
        <w:t>: 252-258 [PMID: 17192318 DOI: 10.1177/0363546506294854]</w:t>
      </w:r>
    </w:p>
    <w:p w:rsidR="00A23A9B" w:rsidRPr="00A32F91" w:rsidRDefault="00A23A9B" w:rsidP="00A23A9B">
      <w:pPr>
        <w:spacing w:after="0" w:line="360" w:lineRule="auto"/>
        <w:jc w:val="both"/>
        <w:rPr>
          <w:rFonts w:ascii="Book Antiqua" w:eastAsia="宋体" w:hAnsi="Book Antiqua" w:cs="宋体"/>
          <w:sz w:val="24"/>
          <w:szCs w:val="24"/>
        </w:rPr>
      </w:pPr>
      <w:r w:rsidRPr="00A32F91">
        <w:rPr>
          <w:rFonts w:ascii="Book Antiqua" w:eastAsia="宋体" w:hAnsi="Book Antiqua" w:cs="宋体"/>
          <w:sz w:val="24"/>
          <w:szCs w:val="24"/>
        </w:rPr>
        <w:t>34</w:t>
      </w:r>
      <w:r w:rsidRPr="00124DC7">
        <w:rPr>
          <w:rFonts w:ascii="Book Antiqua" w:eastAsia="宋体" w:hAnsi="Book Antiqua" w:cs="宋体"/>
          <w:sz w:val="24"/>
          <w:szCs w:val="24"/>
        </w:rPr>
        <w:t> </w:t>
      </w:r>
      <w:r w:rsidRPr="00A32F91">
        <w:rPr>
          <w:rFonts w:ascii="Book Antiqua" w:eastAsia="宋体" w:hAnsi="Book Antiqua" w:cs="宋体"/>
          <w:b/>
          <w:bCs/>
          <w:sz w:val="24"/>
          <w:szCs w:val="24"/>
        </w:rPr>
        <w:t>Pereira DS</w:t>
      </w:r>
      <w:r w:rsidRPr="00A32F91">
        <w:rPr>
          <w:rFonts w:ascii="Book Antiqua" w:eastAsia="宋体" w:hAnsi="Book Antiqua" w:cs="宋体"/>
          <w:sz w:val="24"/>
          <w:szCs w:val="24"/>
        </w:rPr>
        <w:t>, Kvitne RS, Liang M, Giacobetti FB, Ebramzadeh E. Surgical repair of distal biceps tendon ruptures: a biomechanical comparison of two techniques.</w:t>
      </w:r>
      <w:r w:rsidRPr="00124DC7">
        <w:rPr>
          <w:rFonts w:ascii="Book Antiqua" w:eastAsia="宋体" w:hAnsi="Book Antiqua" w:cs="宋体"/>
          <w:sz w:val="24"/>
          <w:szCs w:val="24"/>
        </w:rPr>
        <w:t> </w:t>
      </w:r>
      <w:r w:rsidRPr="00A32F91">
        <w:rPr>
          <w:rFonts w:ascii="Book Antiqua" w:eastAsia="宋体" w:hAnsi="Book Antiqua" w:cs="宋体"/>
          <w:i/>
          <w:iCs/>
          <w:sz w:val="24"/>
          <w:szCs w:val="24"/>
        </w:rPr>
        <w:t>Am J Sports Med</w:t>
      </w:r>
      <w:r w:rsidRPr="00124DC7">
        <w:rPr>
          <w:rFonts w:ascii="Book Antiqua" w:eastAsia="宋体" w:hAnsi="Book Antiqua" w:cs="宋体"/>
          <w:sz w:val="24"/>
          <w:szCs w:val="24"/>
        </w:rPr>
        <w:t> </w:t>
      </w:r>
      <w:r>
        <w:rPr>
          <w:rFonts w:ascii="Book Antiqua" w:eastAsia="宋体" w:hAnsi="Book Antiqua" w:cs="宋体" w:hint="eastAsia"/>
          <w:sz w:val="24"/>
          <w:szCs w:val="24"/>
        </w:rPr>
        <w:t>2002</w:t>
      </w:r>
      <w:r w:rsidRPr="00A32F91">
        <w:rPr>
          <w:rFonts w:ascii="Book Antiqua" w:eastAsia="宋体" w:hAnsi="Book Antiqua" w:cs="宋体"/>
          <w:sz w:val="24"/>
          <w:szCs w:val="24"/>
        </w:rPr>
        <w:t>;</w:t>
      </w:r>
      <w:r w:rsidRPr="00124DC7">
        <w:rPr>
          <w:rFonts w:ascii="Book Antiqua" w:eastAsia="宋体" w:hAnsi="Book Antiqua" w:cs="宋体"/>
          <w:sz w:val="24"/>
          <w:szCs w:val="24"/>
        </w:rPr>
        <w:t> </w:t>
      </w:r>
      <w:r w:rsidRPr="00A32F91">
        <w:rPr>
          <w:rFonts w:ascii="Book Antiqua" w:eastAsia="宋体" w:hAnsi="Book Antiqua" w:cs="宋体"/>
          <w:b/>
          <w:bCs/>
          <w:sz w:val="24"/>
          <w:szCs w:val="24"/>
        </w:rPr>
        <w:t>30</w:t>
      </w:r>
      <w:r w:rsidRPr="00A32F91">
        <w:rPr>
          <w:rFonts w:ascii="Book Antiqua" w:eastAsia="宋体" w:hAnsi="Book Antiqua" w:cs="宋体"/>
          <w:sz w:val="24"/>
          <w:szCs w:val="24"/>
        </w:rPr>
        <w:t>: 432-436 [PMID: 12016087]</w:t>
      </w:r>
    </w:p>
    <w:p w:rsidR="00A23A9B" w:rsidRPr="00A32F91" w:rsidRDefault="00A23A9B" w:rsidP="00A23A9B">
      <w:pPr>
        <w:spacing w:after="0" w:line="360" w:lineRule="auto"/>
        <w:jc w:val="both"/>
        <w:rPr>
          <w:rFonts w:ascii="Book Antiqua" w:eastAsia="宋体" w:hAnsi="Book Antiqua" w:cs="宋体"/>
          <w:sz w:val="24"/>
          <w:szCs w:val="24"/>
        </w:rPr>
      </w:pPr>
      <w:r w:rsidRPr="00A32F91">
        <w:rPr>
          <w:rFonts w:ascii="Book Antiqua" w:eastAsia="宋体" w:hAnsi="Book Antiqua" w:cs="宋体"/>
          <w:sz w:val="24"/>
          <w:szCs w:val="24"/>
        </w:rPr>
        <w:t>35</w:t>
      </w:r>
      <w:r w:rsidRPr="00124DC7">
        <w:rPr>
          <w:rFonts w:ascii="Book Antiqua" w:eastAsia="宋体" w:hAnsi="Book Antiqua" w:cs="宋体"/>
          <w:sz w:val="24"/>
          <w:szCs w:val="24"/>
        </w:rPr>
        <w:t> </w:t>
      </w:r>
      <w:r w:rsidRPr="00A32F91">
        <w:rPr>
          <w:rFonts w:ascii="Book Antiqua" w:eastAsia="宋体" w:hAnsi="Book Antiqua" w:cs="宋体"/>
          <w:b/>
          <w:bCs/>
          <w:sz w:val="24"/>
          <w:szCs w:val="24"/>
        </w:rPr>
        <w:t>Balabaud L</w:t>
      </w:r>
      <w:r w:rsidRPr="00A32F91">
        <w:rPr>
          <w:rFonts w:ascii="Book Antiqua" w:eastAsia="宋体" w:hAnsi="Book Antiqua" w:cs="宋体"/>
          <w:sz w:val="24"/>
          <w:szCs w:val="24"/>
        </w:rPr>
        <w:t>, Ruiz C, Nonnenmacher J, Seynaeve P, Kehr P, Rapp E. Repair of distal biceps tendon ruptures using a suture anchor and an anterior approach.</w:t>
      </w:r>
      <w:r w:rsidRPr="00124DC7">
        <w:rPr>
          <w:rFonts w:ascii="Book Antiqua" w:eastAsia="宋体" w:hAnsi="Book Antiqua" w:cs="宋体"/>
          <w:sz w:val="24"/>
          <w:szCs w:val="24"/>
        </w:rPr>
        <w:t> </w:t>
      </w:r>
      <w:r w:rsidRPr="00A32F91">
        <w:rPr>
          <w:rFonts w:ascii="Book Antiqua" w:eastAsia="宋体" w:hAnsi="Book Antiqua" w:cs="宋体"/>
          <w:i/>
          <w:iCs/>
          <w:sz w:val="24"/>
          <w:szCs w:val="24"/>
        </w:rPr>
        <w:t>J Hand Surg Br</w:t>
      </w:r>
      <w:r w:rsidRPr="00124DC7">
        <w:rPr>
          <w:rFonts w:ascii="Book Antiqua" w:eastAsia="宋体" w:hAnsi="Book Antiqua" w:cs="宋体"/>
          <w:sz w:val="24"/>
          <w:szCs w:val="24"/>
        </w:rPr>
        <w:t> </w:t>
      </w:r>
      <w:r w:rsidRPr="00A32F91">
        <w:rPr>
          <w:rFonts w:ascii="Book Antiqua" w:eastAsia="宋体" w:hAnsi="Book Antiqua" w:cs="宋体"/>
          <w:sz w:val="24"/>
          <w:szCs w:val="24"/>
        </w:rPr>
        <w:t>2004;</w:t>
      </w:r>
      <w:r w:rsidRPr="00124DC7">
        <w:rPr>
          <w:rFonts w:ascii="Book Antiqua" w:eastAsia="宋体" w:hAnsi="Book Antiqua" w:cs="宋体"/>
          <w:sz w:val="24"/>
          <w:szCs w:val="24"/>
        </w:rPr>
        <w:t> </w:t>
      </w:r>
      <w:r w:rsidRPr="00A32F91">
        <w:rPr>
          <w:rFonts w:ascii="Book Antiqua" w:eastAsia="宋体" w:hAnsi="Book Antiqua" w:cs="宋体"/>
          <w:b/>
          <w:bCs/>
          <w:sz w:val="24"/>
          <w:szCs w:val="24"/>
        </w:rPr>
        <w:t>29</w:t>
      </w:r>
      <w:r w:rsidRPr="00A32F91">
        <w:rPr>
          <w:rFonts w:ascii="Book Antiqua" w:eastAsia="宋体" w:hAnsi="Book Antiqua" w:cs="宋体"/>
          <w:sz w:val="24"/>
          <w:szCs w:val="24"/>
        </w:rPr>
        <w:t>: 178-182 [PMID: 15010168]</w:t>
      </w:r>
    </w:p>
    <w:p w:rsidR="00A23A9B" w:rsidRPr="00A32F91" w:rsidRDefault="00A23A9B" w:rsidP="00A23A9B">
      <w:pPr>
        <w:spacing w:after="0" w:line="360" w:lineRule="auto"/>
        <w:jc w:val="both"/>
        <w:rPr>
          <w:rFonts w:ascii="Book Antiqua" w:eastAsia="宋体" w:hAnsi="Book Antiqua" w:cs="宋体"/>
          <w:sz w:val="24"/>
          <w:szCs w:val="24"/>
        </w:rPr>
      </w:pPr>
      <w:r w:rsidRPr="00A32F91">
        <w:rPr>
          <w:rFonts w:ascii="Book Antiqua" w:eastAsia="宋体" w:hAnsi="Book Antiqua" w:cs="宋体"/>
          <w:sz w:val="24"/>
          <w:szCs w:val="24"/>
        </w:rPr>
        <w:t>36</w:t>
      </w:r>
      <w:r w:rsidRPr="00124DC7">
        <w:rPr>
          <w:rFonts w:ascii="Book Antiqua" w:eastAsia="宋体" w:hAnsi="Book Antiqua" w:cs="宋体"/>
          <w:sz w:val="24"/>
          <w:szCs w:val="24"/>
        </w:rPr>
        <w:t> </w:t>
      </w:r>
      <w:r w:rsidRPr="00A32F91">
        <w:rPr>
          <w:rFonts w:ascii="Book Antiqua" w:eastAsia="宋体" w:hAnsi="Book Antiqua" w:cs="宋体"/>
          <w:b/>
          <w:bCs/>
          <w:sz w:val="24"/>
          <w:szCs w:val="24"/>
        </w:rPr>
        <w:t>Greenberg JA</w:t>
      </w:r>
      <w:r w:rsidRPr="00A32F91">
        <w:rPr>
          <w:rFonts w:ascii="Book Antiqua" w:eastAsia="宋体" w:hAnsi="Book Antiqua" w:cs="宋体"/>
          <w:sz w:val="24"/>
          <w:szCs w:val="24"/>
        </w:rPr>
        <w:t>, Fernandez JJ, Wang T, Turner C. EndoButton-assisted repair of distal biceps tendon ruptures.</w:t>
      </w:r>
      <w:r w:rsidRPr="00124DC7">
        <w:rPr>
          <w:rFonts w:ascii="Book Antiqua" w:eastAsia="宋体" w:hAnsi="Book Antiqua" w:cs="宋体"/>
          <w:sz w:val="24"/>
          <w:szCs w:val="24"/>
        </w:rPr>
        <w:t> </w:t>
      </w:r>
      <w:r w:rsidRPr="00A32F91">
        <w:rPr>
          <w:rFonts w:ascii="Book Antiqua" w:eastAsia="宋体" w:hAnsi="Book Antiqua" w:cs="宋体"/>
          <w:i/>
          <w:iCs/>
          <w:sz w:val="24"/>
          <w:szCs w:val="24"/>
        </w:rPr>
        <w:t>J Shoulder Elbow Surg</w:t>
      </w:r>
      <w:r w:rsidRPr="00124DC7">
        <w:rPr>
          <w:rFonts w:ascii="Book Antiqua" w:eastAsia="宋体" w:hAnsi="Book Antiqua" w:cs="宋体"/>
          <w:sz w:val="24"/>
          <w:szCs w:val="24"/>
        </w:rPr>
        <w:t> </w:t>
      </w:r>
      <w:r>
        <w:rPr>
          <w:rFonts w:ascii="Book Antiqua" w:eastAsia="宋体" w:hAnsi="Book Antiqua" w:cs="宋体" w:hint="eastAsia"/>
          <w:sz w:val="24"/>
          <w:szCs w:val="24"/>
        </w:rPr>
        <w:t>2003</w:t>
      </w:r>
      <w:r w:rsidRPr="00A32F91">
        <w:rPr>
          <w:rFonts w:ascii="Book Antiqua" w:eastAsia="宋体" w:hAnsi="Book Antiqua" w:cs="宋体"/>
          <w:sz w:val="24"/>
          <w:szCs w:val="24"/>
        </w:rPr>
        <w:t>;</w:t>
      </w:r>
      <w:r w:rsidRPr="00124DC7">
        <w:rPr>
          <w:rFonts w:ascii="Book Antiqua" w:eastAsia="宋体" w:hAnsi="Book Antiqua" w:cs="宋体"/>
          <w:sz w:val="24"/>
          <w:szCs w:val="24"/>
        </w:rPr>
        <w:t> </w:t>
      </w:r>
      <w:r w:rsidRPr="00A32F91">
        <w:rPr>
          <w:rFonts w:ascii="Book Antiqua" w:eastAsia="宋体" w:hAnsi="Book Antiqua" w:cs="宋体"/>
          <w:b/>
          <w:bCs/>
          <w:sz w:val="24"/>
          <w:szCs w:val="24"/>
        </w:rPr>
        <w:t>12</w:t>
      </w:r>
      <w:r w:rsidRPr="00A32F91">
        <w:rPr>
          <w:rFonts w:ascii="Book Antiqua" w:eastAsia="宋体" w:hAnsi="Book Antiqua" w:cs="宋体"/>
          <w:sz w:val="24"/>
          <w:szCs w:val="24"/>
        </w:rPr>
        <w:t>: 484-490 [PMID: 14564273]</w:t>
      </w:r>
    </w:p>
    <w:p w:rsidR="00A23A9B" w:rsidRPr="00A32F91" w:rsidRDefault="00A23A9B" w:rsidP="00A23A9B">
      <w:pPr>
        <w:spacing w:after="0" w:line="360" w:lineRule="auto"/>
        <w:jc w:val="both"/>
        <w:rPr>
          <w:rFonts w:ascii="Book Antiqua" w:eastAsia="宋体" w:hAnsi="Book Antiqua" w:cs="宋体"/>
          <w:sz w:val="24"/>
          <w:szCs w:val="24"/>
        </w:rPr>
      </w:pPr>
      <w:r w:rsidRPr="00A32F91">
        <w:rPr>
          <w:rFonts w:ascii="Book Antiqua" w:eastAsia="宋体" w:hAnsi="Book Antiqua" w:cs="宋体"/>
          <w:sz w:val="24"/>
          <w:szCs w:val="24"/>
        </w:rPr>
        <w:t>37</w:t>
      </w:r>
      <w:r w:rsidRPr="00124DC7">
        <w:rPr>
          <w:rFonts w:ascii="Book Antiqua" w:eastAsia="宋体" w:hAnsi="Book Antiqua" w:cs="宋体"/>
          <w:sz w:val="24"/>
          <w:szCs w:val="24"/>
        </w:rPr>
        <w:t> </w:t>
      </w:r>
      <w:r w:rsidRPr="00A32F91">
        <w:rPr>
          <w:rFonts w:ascii="Book Antiqua" w:eastAsia="宋体" w:hAnsi="Book Antiqua" w:cs="宋体"/>
          <w:b/>
          <w:bCs/>
          <w:sz w:val="24"/>
          <w:szCs w:val="24"/>
        </w:rPr>
        <w:t>Khan W</w:t>
      </w:r>
      <w:r w:rsidRPr="00A32F91">
        <w:rPr>
          <w:rFonts w:ascii="Book Antiqua" w:eastAsia="宋体" w:hAnsi="Book Antiqua" w:cs="宋体"/>
          <w:sz w:val="24"/>
          <w:szCs w:val="24"/>
        </w:rPr>
        <w:t>, Agarwal M, Funk L. Repair of distal biceps tendon rupture with the Biotenodesis screw.</w:t>
      </w:r>
      <w:r w:rsidRPr="00124DC7">
        <w:rPr>
          <w:rFonts w:ascii="Book Antiqua" w:eastAsia="宋体" w:hAnsi="Book Antiqua" w:cs="宋体"/>
          <w:sz w:val="24"/>
          <w:szCs w:val="24"/>
        </w:rPr>
        <w:t> </w:t>
      </w:r>
      <w:r w:rsidRPr="00A32F91">
        <w:rPr>
          <w:rFonts w:ascii="Book Antiqua" w:eastAsia="宋体" w:hAnsi="Book Antiqua" w:cs="宋体"/>
          <w:i/>
          <w:iCs/>
          <w:sz w:val="24"/>
          <w:szCs w:val="24"/>
        </w:rPr>
        <w:t>Arch Orthop Trauma Surg</w:t>
      </w:r>
      <w:r w:rsidRPr="00124DC7">
        <w:rPr>
          <w:rFonts w:ascii="Book Antiqua" w:eastAsia="宋体" w:hAnsi="Book Antiqua" w:cs="宋体"/>
          <w:sz w:val="24"/>
          <w:szCs w:val="24"/>
        </w:rPr>
        <w:t> </w:t>
      </w:r>
      <w:r w:rsidRPr="00A32F91">
        <w:rPr>
          <w:rFonts w:ascii="Book Antiqua" w:eastAsia="宋体" w:hAnsi="Book Antiqua" w:cs="宋体"/>
          <w:sz w:val="24"/>
          <w:szCs w:val="24"/>
        </w:rPr>
        <w:t>2004;</w:t>
      </w:r>
      <w:r w:rsidRPr="00124DC7">
        <w:rPr>
          <w:rFonts w:ascii="Book Antiqua" w:eastAsia="宋体" w:hAnsi="Book Antiqua" w:cs="宋体"/>
          <w:sz w:val="24"/>
          <w:szCs w:val="24"/>
        </w:rPr>
        <w:t> </w:t>
      </w:r>
      <w:r w:rsidRPr="00A32F91">
        <w:rPr>
          <w:rFonts w:ascii="Book Antiqua" w:eastAsia="宋体" w:hAnsi="Book Antiqua" w:cs="宋体"/>
          <w:b/>
          <w:bCs/>
          <w:sz w:val="24"/>
          <w:szCs w:val="24"/>
        </w:rPr>
        <w:t>124</w:t>
      </w:r>
      <w:r w:rsidRPr="00A32F91">
        <w:rPr>
          <w:rFonts w:ascii="Book Antiqua" w:eastAsia="宋体" w:hAnsi="Book Antiqua" w:cs="宋体"/>
          <w:sz w:val="24"/>
          <w:szCs w:val="24"/>
        </w:rPr>
        <w:t>: 206-208 [PMID: 14758491]</w:t>
      </w:r>
    </w:p>
    <w:p w:rsidR="00A23A9B" w:rsidRPr="00A32F91" w:rsidRDefault="00A23A9B" w:rsidP="00A23A9B">
      <w:pPr>
        <w:spacing w:after="0" w:line="360" w:lineRule="auto"/>
        <w:jc w:val="both"/>
        <w:rPr>
          <w:rFonts w:ascii="Book Antiqua" w:eastAsia="宋体" w:hAnsi="Book Antiqua" w:cs="宋体"/>
          <w:sz w:val="24"/>
          <w:szCs w:val="24"/>
        </w:rPr>
      </w:pPr>
      <w:r w:rsidRPr="00A32F91">
        <w:rPr>
          <w:rFonts w:ascii="Book Antiqua" w:eastAsia="宋体" w:hAnsi="Book Antiqua" w:cs="宋体"/>
          <w:sz w:val="24"/>
          <w:szCs w:val="24"/>
        </w:rPr>
        <w:t>38</w:t>
      </w:r>
      <w:r w:rsidRPr="00124DC7">
        <w:rPr>
          <w:rFonts w:ascii="Book Antiqua" w:eastAsia="宋体" w:hAnsi="Book Antiqua" w:cs="宋体"/>
          <w:sz w:val="24"/>
          <w:szCs w:val="24"/>
        </w:rPr>
        <w:t> </w:t>
      </w:r>
      <w:r w:rsidRPr="00A32F91">
        <w:rPr>
          <w:rFonts w:ascii="Book Antiqua" w:eastAsia="宋体" w:hAnsi="Book Antiqua" w:cs="宋体"/>
          <w:b/>
          <w:bCs/>
          <w:sz w:val="24"/>
          <w:szCs w:val="24"/>
        </w:rPr>
        <w:t>Johnson TS</w:t>
      </w:r>
      <w:r w:rsidRPr="00A32F91">
        <w:rPr>
          <w:rFonts w:ascii="Book Antiqua" w:eastAsia="宋体" w:hAnsi="Book Antiqua" w:cs="宋体"/>
          <w:sz w:val="24"/>
          <w:szCs w:val="24"/>
        </w:rPr>
        <w:t>, Johnson DC, Shindle MK, Allen AA, Weiland AJ, Cavanaugh J, Noonan D, Lyman S. One- versus two-incision technique for distal biceps tendon repair.</w:t>
      </w:r>
      <w:r w:rsidRPr="00124DC7">
        <w:rPr>
          <w:rFonts w:ascii="Book Antiqua" w:eastAsia="宋体" w:hAnsi="Book Antiqua" w:cs="宋体"/>
          <w:sz w:val="24"/>
          <w:szCs w:val="24"/>
        </w:rPr>
        <w:t> </w:t>
      </w:r>
      <w:r w:rsidRPr="00A32F91">
        <w:rPr>
          <w:rFonts w:ascii="Book Antiqua" w:eastAsia="宋体" w:hAnsi="Book Antiqua" w:cs="宋体"/>
          <w:i/>
          <w:iCs/>
          <w:sz w:val="24"/>
          <w:szCs w:val="24"/>
        </w:rPr>
        <w:t>HSS J</w:t>
      </w:r>
      <w:r w:rsidRPr="00124DC7">
        <w:rPr>
          <w:rFonts w:ascii="Book Antiqua" w:eastAsia="宋体" w:hAnsi="Book Antiqua" w:cs="宋体"/>
          <w:sz w:val="24"/>
          <w:szCs w:val="24"/>
        </w:rPr>
        <w:t> </w:t>
      </w:r>
      <w:r w:rsidRPr="00A32F91">
        <w:rPr>
          <w:rFonts w:ascii="Book Antiqua" w:eastAsia="宋体" w:hAnsi="Book Antiqua" w:cs="宋体"/>
          <w:sz w:val="24"/>
          <w:szCs w:val="24"/>
        </w:rPr>
        <w:t>2008;</w:t>
      </w:r>
      <w:r w:rsidRPr="00124DC7">
        <w:rPr>
          <w:rFonts w:ascii="Book Antiqua" w:eastAsia="宋体" w:hAnsi="Book Antiqua" w:cs="宋体"/>
          <w:sz w:val="24"/>
          <w:szCs w:val="24"/>
        </w:rPr>
        <w:t> </w:t>
      </w:r>
      <w:r w:rsidRPr="00A32F91">
        <w:rPr>
          <w:rFonts w:ascii="Book Antiqua" w:eastAsia="宋体" w:hAnsi="Book Antiqua" w:cs="宋体"/>
          <w:b/>
          <w:bCs/>
          <w:sz w:val="24"/>
          <w:szCs w:val="24"/>
        </w:rPr>
        <w:t>4</w:t>
      </w:r>
      <w:r w:rsidRPr="00A32F91">
        <w:rPr>
          <w:rFonts w:ascii="Book Antiqua" w:eastAsia="宋体" w:hAnsi="Book Antiqua" w:cs="宋体"/>
          <w:sz w:val="24"/>
          <w:szCs w:val="24"/>
        </w:rPr>
        <w:t>: 117-122 [PMID: 18815854 DOI: 10.1007/s11420-008-9085-4]</w:t>
      </w:r>
    </w:p>
    <w:p w:rsidR="00A23A9B" w:rsidRPr="00A32F91" w:rsidRDefault="00A23A9B" w:rsidP="00A23A9B">
      <w:pPr>
        <w:spacing w:after="0" w:line="360" w:lineRule="auto"/>
        <w:jc w:val="both"/>
        <w:rPr>
          <w:rFonts w:ascii="Book Antiqua" w:eastAsia="宋体" w:hAnsi="Book Antiqua" w:cs="宋体"/>
          <w:sz w:val="24"/>
          <w:szCs w:val="24"/>
        </w:rPr>
      </w:pPr>
      <w:r w:rsidRPr="00A32F91">
        <w:rPr>
          <w:rFonts w:ascii="Book Antiqua" w:eastAsia="宋体" w:hAnsi="Book Antiqua" w:cs="宋体"/>
          <w:sz w:val="24"/>
          <w:szCs w:val="24"/>
        </w:rPr>
        <w:t>39</w:t>
      </w:r>
      <w:r w:rsidRPr="00124DC7">
        <w:rPr>
          <w:rFonts w:ascii="Book Antiqua" w:eastAsia="宋体" w:hAnsi="Book Antiqua" w:cs="宋体"/>
          <w:sz w:val="24"/>
          <w:szCs w:val="24"/>
        </w:rPr>
        <w:t> </w:t>
      </w:r>
      <w:r w:rsidRPr="00A32F91">
        <w:rPr>
          <w:rFonts w:ascii="Book Antiqua" w:eastAsia="宋体" w:hAnsi="Book Antiqua" w:cs="宋体"/>
          <w:b/>
          <w:bCs/>
          <w:sz w:val="24"/>
          <w:szCs w:val="24"/>
        </w:rPr>
        <w:t>Jobin CM</w:t>
      </w:r>
      <w:r w:rsidRPr="00A32F91">
        <w:rPr>
          <w:rFonts w:ascii="Book Antiqua" w:eastAsia="宋体" w:hAnsi="Book Antiqua" w:cs="宋体"/>
          <w:sz w:val="24"/>
          <w:szCs w:val="24"/>
        </w:rPr>
        <w:t>, Kippe MA, Gardner TR, Levine WN, Ahmad CS. Distal biceps tendon repair: a cadaveric analysis of suture anchor and interference screw restoration of the anatomic footprint.</w:t>
      </w:r>
      <w:r w:rsidRPr="00124DC7">
        <w:rPr>
          <w:rFonts w:ascii="Book Antiqua" w:eastAsia="宋体" w:hAnsi="Book Antiqua" w:cs="宋体"/>
          <w:sz w:val="24"/>
          <w:szCs w:val="24"/>
        </w:rPr>
        <w:t> </w:t>
      </w:r>
      <w:r w:rsidRPr="00A32F91">
        <w:rPr>
          <w:rFonts w:ascii="Book Antiqua" w:eastAsia="宋体" w:hAnsi="Book Antiqua" w:cs="宋体"/>
          <w:i/>
          <w:iCs/>
          <w:sz w:val="24"/>
          <w:szCs w:val="24"/>
        </w:rPr>
        <w:t>Am J Sports Med</w:t>
      </w:r>
      <w:r w:rsidRPr="00124DC7">
        <w:rPr>
          <w:rFonts w:ascii="Book Antiqua" w:eastAsia="宋体" w:hAnsi="Book Antiqua" w:cs="宋体"/>
          <w:sz w:val="24"/>
          <w:szCs w:val="24"/>
        </w:rPr>
        <w:t> </w:t>
      </w:r>
      <w:r w:rsidRPr="00A32F91">
        <w:rPr>
          <w:rFonts w:ascii="Book Antiqua" w:eastAsia="宋体" w:hAnsi="Book Antiqua" w:cs="宋体"/>
          <w:sz w:val="24"/>
          <w:szCs w:val="24"/>
        </w:rPr>
        <w:t>2009;</w:t>
      </w:r>
      <w:r w:rsidRPr="00124DC7">
        <w:rPr>
          <w:rFonts w:ascii="Book Antiqua" w:eastAsia="宋体" w:hAnsi="Book Antiqua" w:cs="宋体"/>
          <w:sz w:val="24"/>
          <w:szCs w:val="24"/>
        </w:rPr>
        <w:t> </w:t>
      </w:r>
      <w:r w:rsidRPr="00A32F91">
        <w:rPr>
          <w:rFonts w:ascii="Book Antiqua" w:eastAsia="宋体" w:hAnsi="Book Antiqua" w:cs="宋体"/>
          <w:b/>
          <w:bCs/>
          <w:sz w:val="24"/>
          <w:szCs w:val="24"/>
        </w:rPr>
        <w:t>37</w:t>
      </w:r>
      <w:r w:rsidRPr="00A32F91">
        <w:rPr>
          <w:rFonts w:ascii="Book Antiqua" w:eastAsia="宋体" w:hAnsi="Book Antiqua" w:cs="宋体"/>
          <w:sz w:val="24"/>
          <w:szCs w:val="24"/>
        </w:rPr>
        <w:t>: 2214-2221 [PMID: 19622792 DOI: 10.1177/0363546509337451]</w:t>
      </w:r>
    </w:p>
    <w:p w:rsidR="003472BB" w:rsidRDefault="003472BB" w:rsidP="00F538F5">
      <w:pPr>
        <w:spacing w:after="0" w:line="240" w:lineRule="auto"/>
        <w:jc w:val="both"/>
        <w:rPr>
          <w:rFonts w:ascii="Book Antiqua" w:hAnsi="Book Antiqua"/>
          <w:sz w:val="24"/>
          <w:szCs w:val="24"/>
          <w:lang w:val="en-US" w:eastAsia="zh-CN"/>
        </w:rPr>
      </w:pPr>
    </w:p>
    <w:p w:rsidR="00617F72" w:rsidRPr="00CE4867" w:rsidRDefault="00617F72" w:rsidP="00617F72">
      <w:pPr>
        <w:spacing w:line="360" w:lineRule="auto"/>
        <w:jc w:val="right"/>
        <w:rPr>
          <w:rFonts w:ascii="Book Antiqua" w:hAnsi="Book Antiqua"/>
          <w:b/>
          <w:bCs/>
          <w:color w:val="000000"/>
          <w:sz w:val="24"/>
        </w:rPr>
      </w:pPr>
      <w:bookmarkStart w:id="93" w:name="OLE_LINK11"/>
      <w:bookmarkStart w:id="94" w:name="OLE_LINK12"/>
      <w:bookmarkStart w:id="95" w:name="OLE_LINK36"/>
      <w:bookmarkStart w:id="96" w:name="OLE_LINK37"/>
      <w:bookmarkStart w:id="97" w:name="OLE_LINK20"/>
      <w:bookmarkStart w:id="98" w:name="OLE_LINK80"/>
      <w:bookmarkStart w:id="99" w:name="OLE_LINK85"/>
      <w:bookmarkStart w:id="100" w:name="OLE_LINK194"/>
      <w:bookmarkStart w:id="101" w:name="OLE_LINK118"/>
      <w:bookmarkStart w:id="102" w:name="OLE_LINK159"/>
      <w:bookmarkStart w:id="103" w:name="OLE_LINK310"/>
      <w:bookmarkStart w:id="104" w:name="OLE_LINK225"/>
      <w:bookmarkStart w:id="105" w:name="OLE_LINK344"/>
      <w:bookmarkStart w:id="106" w:name="OLE_LINK397"/>
      <w:bookmarkStart w:id="107" w:name="OLE_LINK229"/>
      <w:bookmarkStart w:id="108" w:name="OLE_LINK471"/>
      <w:bookmarkStart w:id="109" w:name="OLE_LINK234"/>
      <w:bookmarkStart w:id="110" w:name="OLE_LINK251"/>
      <w:bookmarkStart w:id="111" w:name="OLE_LINK474"/>
      <w:bookmarkStart w:id="112" w:name="OLE_LINK235"/>
      <w:bookmarkStart w:id="113" w:name="OLE_LINK466"/>
      <w:bookmarkStart w:id="114" w:name="OLE_LINK481"/>
      <w:bookmarkStart w:id="115" w:name="OLE_LINK501"/>
      <w:bookmarkStart w:id="116" w:name="OLE_LINK515"/>
      <w:bookmarkStart w:id="117" w:name="OLE_LINK516"/>
      <w:bookmarkStart w:id="118" w:name="OLE_LINK532"/>
      <w:bookmarkStart w:id="119" w:name="OLE_LINK549"/>
      <w:bookmarkStart w:id="120" w:name="OLE_LINK482"/>
      <w:bookmarkStart w:id="121" w:name="OLE_LINK477"/>
      <w:bookmarkStart w:id="122" w:name="OLE_LINK518"/>
      <w:bookmarkStart w:id="123" w:name="OLE_LINK616"/>
      <w:bookmarkStart w:id="124" w:name="OLE_LINK494"/>
      <w:bookmarkStart w:id="125" w:name="OLE_LINK248"/>
      <w:bookmarkStart w:id="126" w:name="OLE_LINK504"/>
      <w:bookmarkStart w:id="127" w:name="OLE_LINK509"/>
      <w:r w:rsidRPr="00CE4867">
        <w:rPr>
          <w:rStyle w:val="ac"/>
          <w:rFonts w:ascii="Book Antiqua" w:hAnsi="Book Antiqua"/>
          <w:noProof/>
          <w:color w:val="000000"/>
          <w:sz w:val="24"/>
          <w:szCs w:val="24"/>
        </w:rPr>
        <w:t>P-Reviewer</w:t>
      </w:r>
      <w:bookmarkEnd w:id="93"/>
      <w:bookmarkEnd w:id="94"/>
      <w:r>
        <w:rPr>
          <w:rStyle w:val="ac"/>
          <w:rFonts w:ascii="Book Antiqua" w:hAnsi="Book Antiqua" w:hint="eastAsia"/>
          <w:noProof/>
          <w:color w:val="000000"/>
          <w:sz w:val="24"/>
          <w:szCs w:val="24"/>
        </w:rPr>
        <w:t>:</w:t>
      </w:r>
      <w:r w:rsidRPr="00CE4867">
        <w:rPr>
          <w:rFonts w:ascii="Book Antiqua" w:hAnsi="Book Antiqua"/>
          <w:b/>
          <w:bCs/>
          <w:color w:val="000000"/>
          <w:sz w:val="24"/>
        </w:rPr>
        <w:t xml:space="preserve"> </w:t>
      </w:r>
      <w:r w:rsidRPr="00617F72">
        <w:rPr>
          <w:rFonts w:ascii="Book Antiqua" w:hAnsi="Book Antiqua"/>
          <w:bCs/>
          <w:color w:val="000000"/>
          <w:sz w:val="24"/>
        </w:rPr>
        <w:t>Azzoni</w:t>
      </w:r>
      <w:r w:rsidRPr="00CE4867">
        <w:rPr>
          <w:rFonts w:ascii="Book Antiqua" w:hAnsi="Book Antiqua"/>
          <w:b/>
          <w:bCs/>
          <w:color w:val="000000"/>
          <w:sz w:val="24"/>
        </w:rPr>
        <w:t xml:space="preserve"> </w:t>
      </w:r>
      <w:r w:rsidRPr="00617F72">
        <w:rPr>
          <w:rFonts w:ascii="Book Antiqua" w:hAnsi="Book Antiqua" w:hint="eastAsia"/>
          <w:bCs/>
          <w:color w:val="000000"/>
          <w:sz w:val="24"/>
          <w:lang w:eastAsia="zh-CN"/>
        </w:rPr>
        <w:t>R</w:t>
      </w:r>
      <w:r>
        <w:rPr>
          <w:rFonts w:ascii="Book Antiqua" w:hAnsi="Book Antiqua" w:hint="eastAsia"/>
          <w:b/>
          <w:bCs/>
          <w:color w:val="000000"/>
          <w:sz w:val="24"/>
          <w:lang w:eastAsia="zh-CN"/>
        </w:rPr>
        <w:t xml:space="preserve"> </w:t>
      </w:r>
      <w:r w:rsidRPr="00CE4867">
        <w:rPr>
          <w:rFonts w:ascii="Book Antiqua" w:hAnsi="Book Antiqua"/>
          <w:b/>
          <w:bCs/>
          <w:color w:val="000000"/>
          <w:sz w:val="24"/>
        </w:rPr>
        <w:t>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E-Editor</w:t>
      </w:r>
      <w:r>
        <w:rPr>
          <w:rFonts w:ascii="Book Antiqua" w:hAnsi="Book Antiqua" w:hint="eastAsia"/>
          <w:b/>
          <w:bCs/>
          <w:color w:val="000000"/>
          <w:sz w:val="24"/>
        </w:rPr>
        <w:t>:</w:t>
      </w:r>
    </w:p>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rsidR="00A23A9B" w:rsidRPr="00617F72" w:rsidRDefault="00A23A9B" w:rsidP="00F538F5">
      <w:pPr>
        <w:spacing w:after="0" w:line="240" w:lineRule="auto"/>
        <w:jc w:val="both"/>
        <w:rPr>
          <w:rFonts w:ascii="Book Antiqua" w:hAnsi="Book Antiqua"/>
          <w:sz w:val="24"/>
          <w:szCs w:val="24"/>
          <w:lang w:eastAsia="zh-CN"/>
        </w:rPr>
      </w:pPr>
    </w:p>
    <w:p w:rsidR="00A23A9B" w:rsidRDefault="00A23A9B" w:rsidP="00F538F5">
      <w:pPr>
        <w:spacing w:after="0" w:line="240" w:lineRule="auto"/>
        <w:jc w:val="both"/>
        <w:rPr>
          <w:rFonts w:ascii="Book Antiqua" w:hAnsi="Book Antiqua"/>
          <w:sz w:val="24"/>
          <w:szCs w:val="24"/>
          <w:lang w:val="en-US" w:eastAsia="zh-CN"/>
        </w:rPr>
      </w:pPr>
    </w:p>
    <w:p w:rsidR="00A23A9B" w:rsidRPr="00B8151E" w:rsidRDefault="00A23A9B" w:rsidP="00F538F5">
      <w:pPr>
        <w:spacing w:after="0" w:line="240" w:lineRule="auto"/>
        <w:jc w:val="both"/>
        <w:rPr>
          <w:rFonts w:ascii="Book Antiqua" w:hAnsi="Book Antiqua"/>
          <w:sz w:val="24"/>
          <w:szCs w:val="24"/>
          <w:lang w:val="en-US" w:eastAsia="zh-CN"/>
        </w:rPr>
        <w:sectPr w:rsidR="00A23A9B" w:rsidRPr="00B8151E" w:rsidSect="0008783B">
          <w:footerReference w:type="default" r:id="rId8"/>
          <w:pgSz w:w="11906" w:h="16838"/>
          <w:pgMar w:top="1417" w:right="1134" w:bottom="1134" w:left="1134" w:header="708" w:footer="708" w:gutter="0"/>
          <w:cols w:space="708"/>
          <w:docGrid w:linePitch="360"/>
        </w:sectPr>
      </w:pPr>
    </w:p>
    <w:p w:rsidR="007C54C9" w:rsidRDefault="006850DA" w:rsidP="007C54C9">
      <w:pPr>
        <w:suppressLineNumbers/>
        <w:spacing w:after="0" w:line="360" w:lineRule="auto"/>
        <w:jc w:val="both"/>
        <w:rPr>
          <w:rFonts w:ascii="Book Antiqua" w:hAnsi="Book Antiqua"/>
          <w:b/>
          <w:sz w:val="24"/>
          <w:szCs w:val="24"/>
          <w:lang w:val="en-US" w:eastAsia="zh-CN"/>
        </w:rPr>
      </w:pPr>
      <w:r>
        <w:rPr>
          <w:rFonts w:ascii="Book Antiqua" w:hAnsi="Book Antiqua"/>
          <w:b/>
          <w:noProof/>
          <w:sz w:val="24"/>
          <w:szCs w:val="24"/>
          <w:lang w:val="en-US" w:eastAsia="zh-CN"/>
        </w:rPr>
        <w:lastRenderedPageBreak/>
        <w:drawing>
          <wp:inline distT="0" distB="0" distL="0" distR="0">
            <wp:extent cx="14363700" cy="10096500"/>
            <wp:effectExtent l="0" t="0" r="0" b="0"/>
            <wp:docPr id="1" name="图片 1"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63700" cy="10096500"/>
                    </a:xfrm>
                    <a:prstGeom prst="rect">
                      <a:avLst/>
                    </a:prstGeom>
                    <a:noFill/>
                    <a:ln>
                      <a:noFill/>
                    </a:ln>
                  </pic:spPr>
                </pic:pic>
              </a:graphicData>
            </a:graphic>
          </wp:inline>
        </w:drawing>
      </w:r>
    </w:p>
    <w:p w:rsidR="007C54C9" w:rsidRDefault="007C54C9" w:rsidP="007C54C9">
      <w:pPr>
        <w:suppressLineNumbers/>
        <w:spacing w:after="0" w:line="360" w:lineRule="auto"/>
        <w:jc w:val="both"/>
        <w:rPr>
          <w:rFonts w:ascii="Book Antiqua" w:hAnsi="Book Antiqua"/>
          <w:b/>
          <w:sz w:val="24"/>
          <w:szCs w:val="24"/>
          <w:lang w:val="en-US" w:eastAsia="zh-CN"/>
        </w:rPr>
      </w:pPr>
    </w:p>
    <w:p w:rsidR="007C54C9" w:rsidRDefault="007C54C9" w:rsidP="007C54C9">
      <w:pPr>
        <w:suppressLineNumbers/>
        <w:spacing w:after="0" w:line="360" w:lineRule="auto"/>
        <w:jc w:val="both"/>
        <w:rPr>
          <w:rFonts w:ascii="Book Antiqua" w:hAnsi="Book Antiqua"/>
          <w:b/>
          <w:sz w:val="24"/>
          <w:szCs w:val="24"/>
          <w:lang w:val="en-US" w:eastAsia="zh-CN"/>
        </w:rPr>
      </w:pPr>
      <w:r w:rsidRPr="007C54C9">
        <w:rPr>
          <w:rFonts w:ascii="Book Antiqua" w:hAnsi="Book Antiqua"/>
          <w:b/>
          <w:sz w:val="24"/>
          <w:szCs w:val="24"/>
          <w:lang w:val="en-US"/>
        </w:rPr>
        <w:t>Figure 1 Intraoperative view showing the double access and the surgical procedure.</w:t>
      </w:r>
    </w:p>
    <w:p w:rsidR="007C54C9" w:rsidRDefault="007C54C9" w:rsidP="007C54C9">
      <w:pPr>
        <w:suppressLineNumbers/>
        <w:spacing w:after="0" w:line="360" w:lineRule="auto"/>
        <w:jc w:val="both"/>
        <w:rPr>
          <w:rFonts w:ascii="Book Antiqua" w:hAnsi="Book Antiqua"/>
          <w:b/>
          <w:sz w:val="24"/>
          <w:szCs w:val="24"/>
          <w:lang w:val="en-US" w:eastAsia="zh-CN"/>
        </w:rPr>
      </w:pPr>
    </w:p>
    <w:p w:rsidR="007C54C9" w:rsidRPr="007C54C9" w:rsidRDefault="006850DA" w:rsidP="007C54C9">
      <w:pPr>
        <w:suppressLineNumbers/>
        <w:spacing w:after="0" w:line="360" w:lineRule="auto"/>
        <w:jc w:val="both"/>
        <w:rPr>
          <w:rFonts w:ascii="Book Antiqua" w:hAnsi="Book Antiqua"/>
          <w:b/>
          <w:sz w:val="24"/>
          <w:szCs w:val="24"/>
          <w:lang w:val="en-US" w:eastAsia="zh-CN"/>
        </w:rPr>
      </w:pPr>
      <w:r>
        <w:rPr>
          <w:rFonts w:ascii="Book Antiqua" w:hAnsi="Book Antiqua"/>
          <w:b/>
          <w:noProof/>
          <w:sz w:val="24"/>
          <w:szCs w:val="24"/>
          <w:lang w:val="en-US" w:eastAsia="zh-CN"/>
        </w:rPr>
        <w:lastRenderedPageBreak/>
        <w:drawing>
          <wp:inline distT="0" distB="0" distL="0" distR="0">
            <wp:extent cx="14965680" cy="9875520"/>
            <wp:effectExtent l="0" t="0" r="7620" b="0"/>
            <wp:docPr id="2" name="图片 2"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65680" cy="9875520"/>
                    </a:xfrm>
                    <a:prstGeom prst="rect">
                      <a:avLst/>
                    </a:prstGeom>
                    <a:noFill/>
                    <a:ln>
                      <a:noFill/>
                    </a:ln>
                  </pic:spPr>
                </pic:pic>
              </a:graphicData>
            </a:graphic>
          </wp:inline>
        </w:drawing>
      </w:r>
    </w:p>
    <w:p w:rsidR="007C54C9" w:rsidRPr="007C54C9" w:rsidRDefault="007C54C9" w:rsidP="007C54C9">
      <w:pPr>
        <w:suppressLineNumbers/>
        <w:spacing w:after="0" w:line="360" w:lineRule="auto"/>
        <w:jc w:val="both"/>
        <w:rPr>
          <w:rFonts w:ascii="Book Antiqua" w:hAnsi="Book Antiqua"/>
          <w:b/>
          <w:sz w:val="24"/>
          <w:szCs w:val="24"/>
          <w:lang w:val="en-US"/>
        </w:rPr>
      </w:pPr>
      <w:r w:rsidRPr="007C54C9">
        <w:rPr>
          <w:rFonts w:ascii="Book Antiqua" w:hAnsi="Book Antiqua"/>
          <w:b/>
          <w:sz w:val="24"/>
          <w:szCs w:val="24"/>
          <w:lang w:val="en-US"/>
        </w:rPr>
        <w:lastRenderedPageBreak/>
        <w:t>Figure 2</w:t>
      </w:r>
      <w:r w:rsidRPr="007C54C9">
        <w:rPr>
          <w:rFonts w:ascii="Book Antiqua" w:hAnsi="Book Antiqua" w:hint="eastAsia"/>
          <w:b/>
          <w:sz w:val="24"/>
          <w:szCs w:val="24"/>
          <w:lang w:val="en-US" w:eastAsia="zh-CN"/>
        </w:rPr>
        <w:t xml:space="preserve"> </w:t>
      </w:r>
      <w:r w:rsidRPr="007C54C9">
        <w:rPr>
          <w:rFonts w:ascii="Book Antiqua" w:hAnsi="Book Antiqua"/>
          <w:b/>
          <w:sz w:val="24"/>
          <w:szCs w:val="24"/>
          <w:lang w:val="en-US"/>
        </w:rPr>
        <w:t>Clinical evaluation at 40 d after surgery showing complete recovery of the range of motion.</w:t>
      </w:r>
    </w:p>
    <w:p w:rsidR="007C54C9" w:rsidRPr="00B8151E" w:rsidRDefault="007C54C9" w:rsidP="007C54C9">
      <w:pPr>
        <w:suppressLineNumbers/>
        <w:spacing w:after="0" w:line="360" w:lineRule="auto"/>
        <w:jc w:val="both"/>
        <w:rPr>
          <w:rFonts w:ascii="Book Antiqua" w:hAnsi="Book Antiqua"/>
          <w:sz w:val="24"/>
          <w:szCs w:val="24"/>
          <w:lang w:val="en-US"/>
        </w:rPr>
      </w:pPr>
    </w:p>
    <w:p w:rsidR="003472BB" w:rsidRDefault="007C54C9" w:rsidP="00F538F5">
      <w:pPr>
        <w:suppressLineNumbers/>
        <w:spacing w:after="0" w:line="360" w:lineRule="auto"/>
        <w:jc w:val="both"/>
        <w:rPr>
          <w:rFonts w:ascii="Book Antiqua" w:hAnsi="Book Antiqua"/>
          <w:b/>
          <w:sz w:val="24"/>
          <w:szCs w:val="24"/>
          <w:lang w:val="en-US" w:eastAsia="zh-CN"/>
        </w:rPr>
      </w:pPr>
      <w:r>
        <w:rPr>
          <w:rFonts w:ascii="Book Antiqua" w:hAnsi="Book Antiqua"/>
          <w:b/>
          <w:sz w:val="24"/>
          <w:szCs w:val="24"/>
          <w:lang w:val="en-US"/>
        </w:rPr>
        <w:br w:type="page"/>
      </w:r>
      <w:r w:rsidR="003472BB" w:rsidRPr="00B8151E">
        <w:rPr>
          <w:rFonts w:ascii="Book Antiqua" w:hAnsi="Book Antiqua"/>
          <w:b/>
          <w:sz w:val="24"/>
          <w:szCs w:val="24"/>
          <w:lang w:val="en-US"/>
        </w:rPr>
        <w:lastRenderedPageBreak/>
        <w:t>Table</w:t>
      </w:r>
      <w:r w:rsidR="00150842">
        <w:rPr>
          <w:rFonts w:ascii="Book Antiqua" w:hAnsi="Book Antiqua" w:hint="eastAsia"/>
          <w:sz w:val="24"/>
          <w:szCs w:val="24"/>
          <w:lang w:val="en-US" w:eastAsia="zh-CN"/>
        </w:rPr>
        <w:t xml:space="preserve"> 1</w:t>
      </w:r>
      <w:r w:rsidR="003472BB" w:rsidRPr="00150842">
        <w:rPr>
          <w:rFonts w:ascii="Book Antiqua" w:hAnsi="Book Antiqua"/>
          <w:b/>
          <w:sz w:val="24"/>
          <w:szCs w:val="24"/>
          <w:lang w:val="en-US"/>
        </w:rPr>
        <w:t xml:space="preserve"> Clinical outcome and complications occurrence</w:t>
      </w:r>
    </w:p>
    <w:tbl>
      <w:tblPr>
        <w:tblW w:w="15281" w:type="dxa"/>
        <w:tblInd w:w="93" w:type="dxa"/>
        <w:tblBorders>
          <w:top w:val="single" w:sz="8" w:space="0" w:color="auto"/>
          <w:bottom w:val="single" w:sz="8" w:space="0" w:color="auto"/>
        </w:tblBorders>
        <w:tblLook w:val="04A0" w:firstRow="1" w:lastRow="0" w:firstColumn="1" w:lastColumn="0" w:noHBand="0" w:noVBand="1"/>
      </w:tblPr>
      <w:tblGrid>
        <w:gridCol w:w="1183"/>
        <w:gridCol w:w="543"/>
        <w:gridCol w:w="1183"/>
        <w:gridCol w:w="600"/>
        <w:gridCol w:w="1183"/>
        <w:gridCol w:w="615"/>
        <w:gridCol w:w="1183"/>
        <w:gridCol w:w="588"/>
        <w:gridCol w:w="1183"/>
        <w:gridCol w:w="1183"/>
        <w:gridCol w:w="1126"/>
        <w:gridCol w:w="1348"/>
        <w:gridCol w:w="1874"/>
        <w:gridCol w:w="1429"/>
        <w:gridCol w:w="780"/>
      </w:tblGrid>
      <w:tr w:rsidR="00EF21A0" w:rsidRPr="00EF21A0" w:rsidTr="00EF21A0">
        <w:trPr>
          <w:trHeight w:val="270"/>
        </w:trPr>
        <w:tc>
          <w:tcPr>
            <w:tcW w:w="15281" w:type="dxa"/>
            <w:gridSpan w:val="15"/>
            <w:tcBorders>
              <w:top w:val="single" w:sz="8" w:space="0" w:color="auto"/>
              <w:bottom w:val="single" w:sz="8" w:space="0" w:color="auto"/>
            </w:tcBorders>
            <w:shd w:val="clear" w:color="auto" w:fill="auto"/>
            <w:noWrap/>
            <w:vAlign w:val="bottom"/>
            <w:hideMark/>
          </w:tcPr>
          <w:p w:rsidR="00EF21A0" w:rsidRPr="00EF21A0" w:rsidRDefault="00EF21A0" w:rsidP="00EF21A0">
            <w:pPr>
              <w:spacing w:after="0" w:line="240" w:lineRule="auto"/>
              <w:jc w:val="center"/>
              <w:rPr>
                <w:rFonts w:ascii="Book Antiqua" w:eastAsia="宋体" w:hAnsi="Book Antiqua" w:cs="宋体"/>
                <w:b/>
                <w:color w:val="000000"/>
                <w:sz w:val="21"/>
                <w:szCs w:val="21"/>
                <w:lang w:val="en-US" w:eastAsia="zh-CN"/>
              </w:rPr>
            </w:pPr>
            <w:r w:rsidRPr="00EF21A0">
              <w:rPr>
                <w:rFonts w:ascii="Book Antiqua" w:eastAsia="宋体" w:hAnsi="Book Antiqua" w:cs="宋体"/>
                <w:b/>
                <w:color w:val="000000"/>
                <w:sz w:val="21"/>
                <w:szCs w:val="21"/>
                <w:lang w:val="en-US" w:eastAsia="zh-CN"/>
              </w:rPr>
              <w:t>Clinical outcome</w:t>
            </w:r>
          </w:p>
        </w:tc>
      </w:tr>
      <w:tr w:rsidR="00EF21A0" w:rsidRPr="00671EB4" w:rsidTr="00EF21A0">
        <w:trPr>
          <w:trHeight w:val="345"/>
        </w:trPr>
        <w:tc>
          <w:tcPr>
            <w:tcW w:w="2676" w:type="dxa"/>
            <w:gridSpan w:val="3"/>
            <w:tcBorders>
              <w:top w:val="single" w:sz="8" w:space="0" w:color="auto"/>
              <w:bottom w:val="nil"/>
            </w:tcBorders>
            <w:shd w:val="clear" w:color="auto" w:fill="auto"/>
            <w:noWrap/>
            <w:vAlign w:val="bottom"/>
            <w:hideMark/>
          </w:tcPr>
          <w:p w:rsidR="00EF21A0" w:rsidRPr="00EF21A0" w:rsidRDefault="00EF21A0" w:rsidP="00EF21A0">
            <w:pPr>
              <w:spacing w:after="0" w:line="240" w:lineRule="auto"/>
              <w:rPr>
                <w:rFonts w:ascii="Book Antiqua" w:eastAsia="宋体" w:hAnsi="Book Antiqua" w:cs="宋体"/>
                <w:b/>
                <w:color w:val="000000"/>
                <w:sz w:val="21"/>
                <w:szCs w:val="21"/>
                <w:lang w:val="en-US" w:eastAsia="zh-CN"/>
              </w:rPr>
            </w:pPr>
            <w:r w:rsidRPr="00EF21A0">
              <w:rPr>
                <w:rFonts w:ascii="Book Antiqua" w:eastAsia="宋体" w:hAnsi="Book Antiqua" w:cs="宋体"/>
                <w:b/>
                <w:color w:val="000000"/>
                <w:sz w:val="21"/>
                <w:szCs w:val="21"/>
                <w:lang w:val="en-US" w:eastAsia="zh-CN"/>
              </w:rPr>
              <w:t>Range of motion</w:t>
            </w:r>
          </w:p>
        </w:tc>
        <w:tc>
          <w:tcPr>
            <w:tcW w:w="600" w:type="dxa"/>
            <w:tcBorders>
              <w:top w:val="single" w:sz="8" w:space="0" w:color="auto"/>
              <w:bottom w:val="nil"/>
            </w:tcBorders>
            <w:shd w:val="clear" w:color="auto" w:fill="auto"/>
            <w:noWrap/>
            <w:vAlign w:val="bottom"/>
            <w:hideMark/>
          </w:tcPr>
          <w:p w:rsidR="00EF21A0" w:rsidRPr="00EF21A0" w:rsidRDefault="00EF21A0" w:rsidP="00EF21A0">
            <w:pPr>
              <w:spacing w:after="0" w:line="240" w:lineRule="auto"/>
              <w:rPr>
                <w:rFonts w:ascii="Book Antiqua" w:eastAsia="宋体" w:hAnsi="Book Antiqua" w:cs="宋体"/>
                <w:b/>
                <w:color w:val="000000"/>
                <w:sz w:val="21"/>
                <w:szCs w:val="21"/>
                <w:lang w:val="en-US" w:eastAsia="zh-CN"/>
              </w:rPr>
            </w:pPr>
          </w:p>
        </w:tc>
        <w:tc>
          <w:tcPr>
            <w:tcW w:w="1076" w:type="dxa"/>
            <w:tcBorders>
              <w:top w:val="single" w:sz="8" w:space="0" w:color="auto"/>
              <w:bottom w:val="nil"/>
            </w:tcBorders>
            <w:shd w:val="clear" w:color="auto" w:fill="auto"/>
            <w:noWrap/>
            <w:vAlign w:val="bottom"/>
            <w:hideMark/>
          </w:tcPr>
          <w:p w:rsidR="00EF21A0" w:rsidRPr="00EF21A0" w:rsidRDefault="00EF21A0" w:rsidP="00EF21A0">
            <w:pPr>
              <w:spacing w:after="0" w:line="240" w:lineRule="auto"/>
              <w:rPr>
                <w:rFonts w:ascii="Book Antiqua" w:eastAsia="宋体" w:hAnsi="Book Antiqua" w:cs="宋体"/>
                <w:b/>
                <w:color w:val="000000"/>
                <w:sz w:val="21"/>
                <w:szCs w:val="21"/>
                <w:lang w:val="en-US" w:eastAsia="zh-CN"/>
              </w:rPr>
            </w:pPr>
          </w:p>
        </w:tc>
        <w:tc>
          <w:tcPr>
            <w:tcW w:w="615" w:type="dxa"/>
            <w:tcBorders>
              <w:top w:val="single" w:sz="8" w:space="0" w:color="auto"/>
              <w:bottom w:val="nil"/>
            </w:tcBorders>
            <w:shd w:val="clear" w:color="auto" w:fill="auto"/>
            <w:noWrap/>
            <w:vAlign w:val="bottom"/>
            <w:hideMark/>
          </w:tcPr>
          <w:p w:rsidR="00EF21A0" w:rsidRPr="00EF21A0" w:rsidRDefault="00EF21A0" w:rsidP="00EF21A0">
            <w:pPr>
              <w:spacing w:after="0" w:line="240" w:lineRule="auto"/>
              <w:rPr>
                <w:rFonts w:ascii="Book Antiqua" w:eastAsia="宋体" w:hAnsi="Book Antiqua" w:cs="宋体"/>
                <w:b/>
                <w:color w:val="000000"/>
                <w:sz w:val="21"/>
                <w:szCs w:val="21"/>
                <w:lang w:val="en-US" w:eastAsia="zh-CN"/>
              </w:rPr>
            </w:pPr>
          </w:p>
        </w:tc>
        <w:tc>
          <w:tcPr>
            <w:tcW w:w="1080" w:type="dxa"/>
            <w:tcBorders>
              <w:top w:val="single" w:sz="8" w:space="0" w:color="auto"/>
              <w:bottom w:val="nil"/>
            </w:tcBorders>
            <w:shd w:val="clear" w:color="auto" w:fill="auto"/>
            <w:noWrap/>
            <w:vAlign w:val="bottom"/>
            <w:hideMark/>
          </w:tcPr>
          <w:p w:rsidR="00EF21A0" w:rsidRPr="00EF21A0" w:rsidRDefault="00EF21A0" w:rsidP="00EF21A0">
            <w:pPr>
              <w:spacing w:after="0" w:line="240" w:lineRule="auto"/>
              <w:rPr>
                <w:rFonts w:ascii="Book Antiqua" w:eastAsia="宋体" w:hAnsi="Book Antiqua" w:cs="宋体"/>
                <w:b/>
                <w:color w:val="000000"/>
                <w:sz w:val="21"/>
                <w:szCs w:val="21"/>
                <w:lang w:val="en-US" w:eastAsia="zh-CN"/>
              </w:rPr>
            </w:pPr>
          </w:p>
        </w:tc>
        <w:tc>
          <w:tcPr>
            <w:tcW w:w="588" w:type="dxa"/>
            <w:tcBorders>
              <w:top w:val="single" w:sz="8" w:space="0" w:color="auto"/>
              <w:bottom w:val="nil"/>
            </w:tcBorders>
            <w:shd w:val="clear" w:color="auto" w:fill="auto"/>
            <w:noWrap/>
            <w:vAlign w:val="bottom"/>
            <w:hideMark/>
          </w:tcPr>
          <w:p w:rsidR="00EF21A0" w:rsidRPr="00EF21A0" w:rsidRDefault="00EF21A0" w:rsidP="00EF21A0">
            <w:pPr>
              <w:spacing w:after="0" w:line="240" w:lineRule="auto"/>
              <w:rPr>
                <w:rFonts w:ascii="Book Antiqua" w:eastAsia="宋体" w:hAnsi="Book Antiqua" w:cs="宋体"/>
                <w:b/>
                <w:color w:val="000000"/>
                <w:sz w:val="21"/>
                <w:szCs w:val="21"/>
                <w:lang w:val="en-US" w:eastAsia="zh-CN"/>
              </w:rPr>
            </w:pPr>
          </w:p>
        </w:tc>
        <w:tc>
          <w:tcPr>
            <w:tcW w:w="1080" w:type="dxa"/>
            <w:tcBorders>
              <w:top w:val="single" w:sz="8" w:space="0" w:color="auto"/>
              <w:bottom w:val="nil"/>
            </w:tcBorders>
            <w:shd w:val="clear" w:color="auto" w:fill="auto"/>
            <w:noWrap/>
            <w:vAlign w:val="bottom"/>
            <w:hideMark/>
          </w:tcPr>
          <w:p w:rsidR="00EF21A0" w:rsidRPr="00EF21A0" w:rsidRDefault="00EF21A0" w:rsidP="00EF21A0">
            <w:pPr>
              <w:spacing w:after="0" w:line="240" w:lineRule="auto"/>
              <w:rPr>
                <w:rFonts w:ascii="Book Antiqua" w:eastAsia="宋体" w:hAnsi="Book Antiqua" w:cs="宋体"/>
                <w:b/>
                <w:color w:val="000000"/>
                <w:sz w:val="21"/>
                <w:szCs w:val="21"/>
                <w:lang w:val="en-US" w:eastAsia="zh-CN"/>
              </w:rPr>
            </w:pPr>
          </w:p>
        </w:tc>
        <w:tc>
          <w:tcPr>
            <w:tcW w:w="1080" w:type="dxa"/>
            <w:tcBorders>
              <w:top w:val="single" w:sz="8" w:space="0" w:color="auto"/>
              <w:bottom w:val="nil"/>
            </w:tcBorders>
            <w:shd w:val="clear" w:color="auto" w:fill="auto"/>
            <w:noWrap/>
            <w:vAlign w:val="bottom"/>
            <w:hideMark/>
          </w:tcPr>
          <w:p w:rsidR="00EF21A0" w:rsidRPr="00EF21A0" w:rsidRDefault="00EF21A0" w:rsidP="00EF21A0">
            <w:pPr>
              <w:spacing w:after="0" w:line="240" w:lineRule="auto"/>
              <w:rPr>
                <w:rFonts w:ascii="Book Antiqua" w:eastAsia="宋体" w:hAnsi="Book Antiqua" w:cs="宋体"/>
                <w:b/>
                <w:color w:val="000000"/>
                <w:sz w:val="21"/>
                <w:szCs w:val="21"/>
                <w:lang w:val="en-US" w:eastAsia="zh-CN"/>
              </w:rPr>
            </w:pPr>
          </w:p>
        </w:tc>
        <w:tc>
          <w:tcPr>
            <w:tcW w:w="1080" w:type="dxa"/>
            <w:tcBorders>
              <w:top w:val="single" w:sz="8" w:space="0" w:color="auto"/>
              <w:bottom w:val="nil"/>
            </w:tcBorders>
            <w:shd w:val="clear" w:color="auto" w:fill="auto"/>
            <w:noWrap/>
            <w:vAlign w:val="bottom"/>
            <w:hideMark/>
          </w:tcPr>
          <w:p w:rsidR="00EF21A0" w:rsidRPr="00EF21A0" w:rsidRDefault="00EF21A0" w:rsidP="00EF21A0">
            <w:pPr>
              <w:spacing w:after="0" w:line="240" w:lineRule="auto"/>
              <w:rPr>
                <w:rFonts w:ascii="Book Antiqua" w:eastAsia="宋体" w:hAnsi="Book Antiqua" w:cs="宋体"/>
                <w:b/>
                <w:color w:val="000000"/>
                <w:sz w:val="21"/>
                <w:szCs w:val="21"/>
                <w:lang w:val="en-US" w:eastAsia="zh-CN"/>
              </w:rPr>
            </w:pPr>
          </w:p>
        </w:tc>
        <w:tc>
          <w:tcPr>
            <w:tcW w:w="1323" w:type="dxa"/>
            <w:tcBorders>
              <w:top w:val="single" w:sz="8" w:space="0" w:color="auto"/>
              <w:bottom w:val="nil"/>
            </w:tcBorders>
            <w:shd w:val="clear" w:color="auto" w:fill="auto"/>
            <w:noWrap/>
            <w:vAlign w:val="bottom"/>
            <w:hideMark/>
          </w:tcPr>
          <w:p w:rsidR="00EF21A0" w:rsidRPr="00EF21A0" w:rsidRDefault="00EF21A0" w:rsidP="00EF21A0">
            <w:pPr>
              <w:spacing w:after="0" w:line="240" w:lineRule="auto"/>
              <w:rPr>
                <w:rFonts w:ascii="Book Antiqua" w:eastAsia="宋体" w:hAnsi="Book Antiqua" w:cs="宋体"/>
                <w:b/>
                <w:color w:val="000000"/>
                <w:sz w:val="21"/>
                <w:szCs w:val="21"/>
                <w:lang w:val="en-US" w:eastAsia="zh-CN"/>
              </w:rPr>
            </w:pPr>
          </w:p>
        </w:tc>
        <w:tc>
          <w:tcPr>
            <w:tcW w:w="1874" w:type="dxa"/>
            <w:tcBorders>
              <w:top w:val="single" w:sz="8" w:space="0" w:color="auto"/>
              <w:bottom w:val="nil"/>
            </w:tcBorders>
            <w:shd w:val="clear" w:color="auto" w:fill="auto"/>
            <w:noWrap/>
            <w:vAlign w:val="bottom"/>
            <w:hideMark/>
          </w:tcPr>
          <w:p w:rsidR="00EF21A0" w:rsidRPr="00EF21A0" w:rsidRDefault="00EF21A0" w:rsidP="00EF21A0">
            <w:pPr>
              <w:spacing w:after="0" w:line="240" w:lineRule="auto"/>
              <w:rPr>
                <w:rFonts w:ascii="Book Antiqua" w:eastAsia="宋体" w:hAnsi="Book Antiqua" w:cs="宋体"/>
                <w:b/>
                <w:color w:val="000000"/>
                <w:sz w:val="21"/>
                <w:szCs w:val="21"/>
                <w:lang w:val="en-US" w:eastAsia="zh-CN"/>
              </w:rPr>
            </w:pPr>
            <w:r w:rsidRPr="00EF21A0">
              <w:rPr>
                <w:rFonts w:ascii="Book Antiqua" w:eastAsia="宋体" w:hAnsi="Book Antiqua" w:cs="宋体"/>
                <w:b/>
                <w:color w:val="000000"/>
                <w:sz w:val="21"/>
                <w:szCs w:val="21"/>
                <w:lang w:val="en-US" w:eastAsia="zh-CN"/>
              </w:rPr>
              <w:t>Complications</w:t>
            </w:r>
          </w:p>
        </w:tc>
        <w:tc>
          <w:tcPr>
            <w:tcW w:w="1429" w:type="dxa"/>
            <w:tcBorders>
              <w:top w:val="single" w:sz="8" w:space="0" w:color="auto"/>
              <w:bottom w:val="nil"/>
            </w:tcBorders>
            <w:shd w:val="clear" w:color="auto" w:fill="auto"/>
            <w:noWrap/>
            <w:vAlign w:val="bottom"/>
            <w:hideMark/>
          </w:tcPr>
          <w:p w:rsidR="00EF21A0" w:rsidRPr="00EF21A0" w:rsidRDefault="00EF21A0" w:rsidP="00EF21A0">
            <w:pPr>
              <w:spacing w:after="0" w:line="240" w:lineRule="auto"/>
              <w:rPr>
                <w:rFonts w:ascii="Book Antiqua" w:eastAsia="宋体" w:hAnsi="Book Antiqua" w:cs="宋体"/>
                <w:b/>
                <w:color w:val="000000"/>
                <w:sz w:val="21"/>
                <w:szCs w:val="21"/>
                <w:lang w:val="en-US" w:eastAsia="zh-CN"/>
              </w:rPr>
            </w:pPr>
          </w:p>
        </w:tc>
        <w:tc>
          <w:tcPr>
            <w:tcW w:w="780" w:type="dxa"/>
            <w:tcBorders>
              <w:top w:val="single" w:sz="8" w:space="0" w:color="auto"/>
              <w:bottom w:val="nil"/>
            </w:tcBorders>
            <w:shd w:val="clear" w:color="auto" w:fill="auto"/>
            <w:noWrap/>
            <w:vAlign w:val="bottom"/>
            <w:hideMark/>
          </w:tcPr>
          <w:p w:rsidR="00EF21A0" w:rsidRPr="00EF21A0" w:rsidRDefault="00EF21A0" w:rsidP="00EF21A0">
            <w:pPr>
              <w:spacing w:after="0" w:line="240" w:lineRule="auto"/>
              <w:rPr>
                <w:rFonts w:ascii="Book Antiqua" w:eastAsia="宋体" w:hAnsi="Book Antiqua" w:cs="宋体"/>
                <w:b/>
                <w:color w:val="000000"/>
                <w:sz w:val="21"/>
                <w:szCs w:val="21"/>
                <w:lang w:val="en-US" w:eastAsia="zh-CN"/>
              </w:rPr>
            </w:pPr>
          </w:p>
        </w:tc>
      </w:tr>
      <w:tr w:rsidR="00EF21A0" w:rsidRPr="00671EB4" w:rsidTr="00EF21A0">
        <w:trPr>
          <w:trHeight w:val="1005"/>
        </w:trPr>
        <w:tc>
          <w:tcPr>
            <w:tcW w:w="1600" w:type="dxa"/>
            <w:gridSpan w:val="2"/>
            <w:tcBorders>
              <w:top w:val="nil"/>
              <w:bottom w:val="nil"/>
            </w:tcBorders>
            <w:shd w:val="clear" w:color="auto" w:fill="auto"/>
            <w:vAlign w:val="center"/>
            <w:hideMark/>
          </w:tcPr>
          <w:p w:rsidR="00EF21A0" w:rsidRPr="00EF21A0" w:rsidRDefault="00EF21A0" w:rsidP="00EF21A0">
            <w:pPr>
              <w:spacing w:after="0" w:line="240" w:lineRule="auto"/>
              <w:jc w:val="both"/>
              <w:rPr>
                <w:rFonts w:ascii="Book Antiqua" w:eastAsia="宋体" w:hAnsi="Book Antiqua" w:cs="宋体"/>
                <w:b/>
                <w:color w:val="000000"/>
                <w:sz w:val="21"/>
                <w:szCs w:val="21"/>
                <w:lang w:val="en-US" w:eastAsia="zh-CN"/>
              </w:rPr>
            </w:pPr>
            <w:r w:rsidRPr="00EF21A0">
              <w:rPr>
                <w:rFonts w:ascii="Book Antiqua" w:eastAsia="宋体" w:hAnsi="Book Antiqua" w:cs="宋体"/>
                <w:b/>
                <w:color w:val="000000"/>
                <w:sz w:val="21"/>
                <w:szCs w:val="21"/>
                <w:lang w:eastAsia="zh-CN"/>
              </w:rPr>
              <w:t>Flexion (°)</w:t>
            </w:r>
          </w:p>
        </w:tc>
        <w:tc>
          <w:tcPr>
            <w:tcW w:w="1676" w:type="dxa"/>
            <w:gridSpan w:val="2"/>
            <w:tcBorders>
              <w:top w:val="nil"/>
              <w:bottom w:val="nil"/>
            </w:tcBorders>
            <w:shd w:val="clear" w:color="auto" w:fill="auto"/>
            <w:vAlign w:val="center"/>
            <w:hideMark/>
          </w:tcPr>
          <w:p w:rsidR="00EF21A0" w:rsidRPr="00EF21A0" w:rsidRDefault="00EF21A0" w:rsidP="00EF21A0">
            <w:pPr>
              <w:spacing w:after="0" w:line="240" w:lineRule="auto"/>
              <w:jc w:val="both"/>
              <w:rPr>
                <w:rFonts w:ascii="Book Antiqua" w:eastAsia="宋体" w:hAnsi="Book Antiqua" w:cs="宋体"/>
                <w:b/>
                <w:color w:val="000000"/>
                <w:sz w:val="21"/>
                <w:szCs w:val="21"/>
                <w:lang w:val="en-US" w:eastAsia="zh-CN"/>
              </w:rPr>
            </w:pPr>
            <w:r w:rsidRPr="00EF21A0">
              <w:rPr>
                <w:rFonts w:ascii="Book Antiqua" w:eastAsia="宋体" w:hAnsi="Book Antiqua" w:cs="宋体"/>
                <w:b/>
                <w:color w:val="000000"/>
                <w:sz w:val="21"/>
                <w:szCs w:val="21"/>
                <w:lang w:eastAsia="zh-CN"/>
              </w:rPr>
              <w:t>Extension (°)</w:t>
            </w:r>
          </w:p>
        </w:tc>
        <w:tc>
          <w:tcPr>
            <w:tcW w:w="1691" w:type="dxa"/>
            <w:gridSpan w:val="2"/>
            <w:tcBorders>
              <w:top w:val="nil"/>
              <w:bottom w:val="nil"/>
            </w:tcBorders>
            <w:shd w:val="clear" w:color="auto" w:fill="auto"/>
            <w:vAlign w:val="center"/>
            <w:hideMark/>
          </w:tcPr>
          <w:p w:rsidR="00EF21A0" w:rsidRPr="00EF21A0" w:rsidRDefault="00EF21A0" w:rsidP="00EF21A0">
            <w:pPr>
              <w:spacing w:after="0" w:line="240" w:lineRule="auto"/>
              <w:jc w:val="both"/>
              <w:rPr>
                <w:rFonts w:ascii="Book Antiqua" w:eastAsia="宋体" w:hAnsi="Book Antiqua" w:cs="宋体"/>
                <w:b/>
                <w:color w:val="000000"/>
                <w:sz w:val="21"/>
                <w:szCs w:val="21"/>
                <w:lang w:val="en-US" w:eastAsia="zh-CN"/>
              </w:rPr>
            </w:pPr>
            <w:r w:rsidRPr="00EF21A0">
              <w:rPr>
                <w:rFonts w:ascii="Book Antiqua" w:eastAsia="宋体" w:hAnsi="Book Antiqua" w:cs="宋体"/>
                <w:b/>
                <w:color w:val="000000"/>
                <w:sz w:val="21"/>
                <w:szCs w:val="21"/>
                <w:lang w:eastAsia="zh-CN"/>
              </w:rPr>
              <w:t>Pronation (°)</w:t>
            </w:r>
          </w:p>
        </w:tc>
        <w:tc>
          <w:tcPr>
            <w:tcW w:w="1668" w:type="dxa"/>
            <w:gridSpan w:val="2"/>
            <w:tcBorders>
              <w:top w:val="nil"/>
              <w:bottom w:val="nil"/>
            </w:tcBorders>
            <w:shd w:val="clear" w:color="auto" w:fill="auto"/>
            <w:vAlign w:val="center"/>
            <w:hideMark/>
          </w:tcPr>
          <w:p w:rsidR="00EF21A0" w:rsidRPr="00EF21A0" w:rsidRDefault="00EF21A0" w:rsidP="00EF21A0">
            <w:pPr>
              <w:spacing w:after="0" w:line="240" w:lineRule="auto"/>
              <w:jc w:val="both"/>
              <w:rPr>
                <w:rFonts w:ascii="Book Antiqua" w:eastAsia="宋体" w:hAnsi="Book Antiqua" w:cs="宋体"/>
                <w:b/>
                <w:color w:val="000000"/>
                <w:sz w:val="21"/>
                <w:szCs w:val="21"/>
                <w:lang w:val="en-US" w:eastAsia="zh-CN"/>
              </w:rPr>
            </w:pPr>
            <w:r w:rsidRPr="00EF21A0">
              <w:rPr>
                <w:rFonts w:ascii="Book Antiqua" w:eastAsia="宋体" w:hAnsi="Book Antiqua" w:cs="宋体"/>
                <w:b/>
                <w:color w:val="000000"/>
                <w:sz w:val="21"/>
                <w:szCs w:val="21"/>
                <w:lang w:eastAsia="zh-CN"/>
              </w:rPr>
              <w:t>Supination (°)</w:t>
            </w:r>
          </w:p>
        </w:tc>
        <w:tc>
          <w:tcPr>
            <w:tcW w:w="1080" w:type="dxa"/>
            <w:tcBorders>
              <w:top w:val="nil"/>
              <w:bottom w:val="nil"/>
            </w:tcBorders>
            <w:shd w:val="clear" w:color="auto" w:fill="auto"/>
            <w:vAlign w:val="center"/>
            <w:hideMark/>
          </w:tcPr>
          <w:p w:rsidR="00EF21A0" w:rsidRPr="00EF21A0" w:rsidRDefault="00EF21A0" w:rsidP="00EF21A0">
            <w:pPr>
              <w:spacing w:after="0" w:line="240" w:lineRule="auto"/>
              <w:jc w:val="both"/>
              <w:rPr>
                <w:rFonts w:ascii="Book Antiqua" w:eastAsia="宋体" w:hAnsi="Book Antiqua" w:cs="宋体"/>
                <w:b/>
                <w:bCs/>
                <w:color w:val="000000"/>
                <w:sz w:val="21"/>
                <w:szCs w:val="21"/>
                <w:lang w:val="en-US" w:eastAsia="zh-CN"/>
              </w:rPr>
            </w:pPr>
            <w:r w:rsidRPr="00EF21A0">
              <w:rPr>
                <w:rFonts w:ascii="Book Antiqua" w:eastAsia="宋体" w:hAnsi="Book Antiqua" w:cs="宋体"/>
                <w:b/>
                <w:bCs/>
                <w:color w:val="000000"/>
                <w:sz w:val="21"/>
                <w:szCs w:val="21"/>
                <w:lang w:eastAsia="zh-CN"/>
              </w:rPr>
              <w:t>Mayo</w:t>
            </w:r>
          </w:p>
        </w:tc>
        <w:tc>
          <w:tcPr>
            <w:tcW w:w="1080" w:type="dxa"/>
            <w:tcBorders>
              <w:top w:val="nil"/>
              <w:bottom w:val="nil"/>
            </w:tcBorders>
            <w:shd w:val="clear" w:color="auto" w:fill="auto"/>
            <w:vAlign w:val="center"/>
            <w:hideMark/>
          </w:tcPr>
          <w:p w:rsidR="00EF21A0" w:rsidRPr="00EF21A0" w:rsidRDefault="00EF21A0" w:rsidP="00EF21A0">
            <w:pPr>
              <w:spacing w:after="0" w:line="240" w:lineRule="auto"/>
              <w:jc w:val="both"/>
              <w:rPr>
                <w:rFonts w:ascii="Book Antiqua" w:eastAsia="宋体" w:hAnsi="Book Antiqua" w:cs="宋体"/>
                <w:b/>
                <w:bCs/>
                <w:color w:val="000000"/>
                <w:sz w:val="21"/>
                <w:szCs w:val="21"/>
                <w:lang w:val="en-US" w:eastAsia="zh-CN"/>
              </w:rPr>
            </w:pPr>
            <w:r w:rsidRPr="00EF21A0">
              <w:rPr>
                <w:rFonts w:ascii="Book Antiqua" w:eastAsia="宋体" w:hAnsi="Book Antiqua" w:cs="宋体"/>
                <w:b/>
                <w:bCs/>
                <w:color w:val="000000"/>
                <w:sz w:val="21"/>
                <w:szCs w:val="21"/>
                <w:lang w:eastAsia="zh-CN"/>
              </w:rPr>
              <w:t>Dash</w:t>
            </w:r>
          </w:p>
        </w:tc>
        <w:tc>
          <w:tcPr>
            <w:tcW w:w="1080" w:type="dxa"/>
            <w:tcBorders>
              <w:top w:val="nil"/>
              <w:bottom w:val="nil"/>
            </w:tcBorders>
            <w:shd w:val="clear" w:color="auto" w:fill="auto"/>
            <w:vAlign w:val="center"/>
            <w:hideMark/>
          </w:tcPr>
          <w:p w:rsidR="00EF21A0" w:rsidRPr="00EF21A0" w:rsidRDefault="00EF21A0" w:rsidP="00EF21A0">
            <w:pPr>
              <w:spacing w:after="0" w:line="240" w:lineRule="auto"/>
              <w:jc w:val="both"/>
              <w:rPr>
                <w:rFonts w:ascii="Book Antiqua" w:eastAsia="宋体" w:hAnsi="Book Antiqua" w:cs="宋体"/>
                <w:b/>
                <w:bCs/>
                <w:color w:val="000000"/>
                <w:sz w:val="21"/>
                <w:szCs w:val="21"/>
                <w:lang w:val="en-US" w:eastAsia="zh-CN"/>
              </w:rPr>
            </w:pPr>
            <w:r w:rsidRPr="00EF21A0">
              <w:rPr>
                <w:rFonts w:ascii="Book Antiqua" w:eastAsia="宋体" w:hAnsi="Book Antiqua" w:cs="宋体"/>
                <w:b/>
                <w:bCs/>
                <w:color w:val="000000"/>
                <w:sz w:val="21"/>
                <w:szCs w:val="21"/>
                <w:lang w:eastAsia="zh-CN"/>
              </w:rPr>
              <w:t>Grip strengTH</w:t>
            </w:r>
          </w:p>
        </w:tc>
        <w:tc>
          <w:tcPr>
            <w:tcW w:w="1323" w:type="dxa"/>
            <w:tcBorders>
              <w:top w:val="nil"/>
              <w:bottom w:val="nil"/>
            </w:tcBorders>
            <w:shd w:val="clear" w:color="auto" w:fill="auto"/>
            <w:vAlign w:val="center"/>
            <w:hideMark/>
          </w:tcPr>
          <w:p w:rsidR="00EF21A0" w:rsidRPr="00EF21A0" w:rsidRDefault="00EF21A0" w:rsidP="00EF21A0">
            <w:pPr>
              <w:spacing w:after="0" w:line="240" w:lineRule="auto"/>
              <w:jc w:val="both"/>
              <w:rPr>
                <w:rFonts w:ascii="Book Antiqua" w:eastAsia="宋体" w:hAnsi="Book Antiqua" w:cs="宋体"/>
                <w:b/>
                <w:bCs/>
                <w:color w:val="000000"/>
                <w:sz w:val="21"/>
                <w:szCs w:val="21"/>
                <w:lang w:val="en-US" w:eastAsia="zh-CN"/>
              </w:rPr>
            </w:pPr>
            <w:r w:rsidRPr="00EF21A0">
              <w:rPr>
                <w:rFonts w:ascii="Book Antiqua" w:eastAsia="宋体" w:hAnsi="Book Antiqua" w:cs="宋体"/>
                <w:b/>
                <w:bCs/>
                <w:color w:val="000000"/>
                <w:sz w:val="21"/>
                <w:szCs w:val="21"/>
                <w:lang w:eastAsia="zh-CN"/>
              </w:rPr>
              <w:t>Satisfaction</w:t>
            </w:r>
          </w:p>
        </w:tc>
        <w:tc>
          <w:tcPr>
            <w:tcW w:w="1874" w:type="dxa"/>
            <w:tcBorders>
              <w:top w:val="nil"/>
              <w:bottom w:val="nil"/>
            </w:tcBorders>
            <w:shd w:val="clear" w:color="auto" w:fill="auto"/>
            <w:vAlign w:val="center"/>
            <w:hideMark/>
          </w:tcPr>
          <w:p w:rsidR="00EF21A0" w:rsidRPr="00EF21A0" w:rsidRDefault="00EF21A0" w:rsidP="00EF21A0">
            <w:pPr>
              <w:spacing w:after="0" w:line="240" w:lineRule="auto"/>
              <w:jc w:val="both"/>
              <w:rPr>
                <w:rFonts w:ascii="Book Antiqua" w:eastAsia="宋体" w:hAnsi="Book Antiqua" w:cs="宋体"/>
                <w:b/>
                <w:color w:val="000000"/>
                <w:sz w:val="21"/>
                <w:szCs w:val="21"/>
                <w:lang w:val="en-US" w:eastAsia="zh-CN"/>
              </w:rPr>
            </w:pPr>
            <w:r w:rsidRPr="00EF21A0">
              <w:rPr>
                <w:rFonts w:ascii="Book Antiqua" w:eastAsia="宋体" w:hAnsi="Book Antiqua" w:cs="宋体"/>
                <w:b/>
                <w:color w:val="000000"/>
                <w:sz w:val="21"/>
                <w:szCs w:val="21"/>
                <w:lang w:eastAsia="zh-CN"/>
              </w:rPr>
              <w:t>Eterotopic ossification</w:t>
            </w:r>
          </w:p>
        </w:tc>
        <w:tc>
          <w:tcPr>
            <w:tcW w:w="1429" w:type="dxa"/>
            <w:tcBorders>
              <w:top w:val="nil"/>
              <w:bottom w:val="nil"/>
            </w:tcBorders>
            <w:shd w:val="clear" w:color="auto" w:fill="auto"/>
            <w:vAlign w:val="center"/>
            <w:hideMark/>
          </w:tcPr>
          <w:p w:rsidR="00EF21A0" w:rsidRPr="00EF21A0" w:rsidRDefault="00EF21A0" w:rsidP="00EF21A0">
            <w:pPr>
              <w:spacing w:after="0" w:line="240" w:lineRule="auto"/>
              <w:jc w:val="both"/>
              <w:rPr>
                <w:rFonts w:ascii="Book Antiqua" w:eastAsia="宋体" w:hAnsi="Book Antiqua" w:cs="宋体"/>
                <w:b/>
                <w:color w:val="000000"/>
                <w:sz w:val="21"/>
                <w:szCs w:val="21"/>
                <w:lang w:val="en-US" w:eastAsia="zh-CN"/>
              </w:rPr>
            </w:pPr>
            <w:r w:rsidRPr="00EF21A0">
              <w:rPr>
                <w:rFonts w:ascii="Book Antiqua" w:eastAsia="宋体" w:hAnsi="Book Antiqua" w:cs="宋体"/>
                <w:b/>
                <w:color w:val="000000"/>
                <w:sz w:val="21"/>
                <w:szCs w:val="21"/>
                <w:lang w:eastAsia="zh-CN"/>
              </w:rPr>
              <w:t xml:space="preserve">Tendon re-rupture </w:t>
            </w:r>
          </w:p>
        </w:tc>
        <w:tc>
          <w:tcPr>
            <w:tcW w:w="780" w:type="dxa"/>
            <w:tcBorders>
              <w:top w:val="nil"/>
              <w:bottom w:val="nil"/>
            </w:tcBorders>
            <w:shd w:val="clear" w:color="auto" w:fill="auto"/>
            <w:vAlign w:val="center"/>
            <w:hideMark/>
          </w:tcPr>
          <w:p w:rsidR="00EF21A0" w:rsidRPr="00EF21A0" w:rsidRDefault="00EF21A0" w:rsidP="00EF21A0">
            <w:pPr>
              <w:spacing w:after="0" w:line="240" w:lineRule="auto"/>
              <w:jc w:val="both"/>
              <w:rPr>
                <w:rFonts w:ascii="Book Antiqua" w:eastAsia="宋体" w:hAnsi="Book Antiqua" w:cs="宋体"/>
                <w:b/>
                <w:color w:val="000000"/>
                <w:sz w:val="21"/>
                <w:szCs w:val="21"/>
                <w:lang w:val="en-US" w:eastAsia="zh-CN"/>
              </w:rPr>
            </w:pPr>
            <w:r w:rsidRPr="00EF21A0">
              <w:rPr>
                <w:rFonts w:ascii="Book Antiqua" w:eastAsia="宋体" w:hAnsi="Book Antiqua" w:cs="宋体"/>
                <w:b/>
                <w:color w:val="000000"/>
                <w:sz w:val="21"/>
                <w:szCs w:val="21"/>
                <w:lang w:eastAsia="zh-CN"/>
              </w:rPr>
              <w:t>Pin palsy</w:t>
            </w:r>
          </w:p>
        </w:tc>
      </w:tr>
      <w:tr w:rsidR="00EF21A0" w:rsidRPr="00671EB4" w:rsidTr="00EF21A0">
        <w:trPr>
          <w:trHeight w:val="645"/>
        </w:trPr>
        <w:tc>
          <w:tcPr>
            <w:tcW w:w="1080" w:type="dxa"/>
            <w:tcBorders>
              <w:top w:val="nil"/>
              <w:bottom w:val="single" w:sz="8" w:space="0" w:color="auto"/>
            </w:tcBorders>
            <w:shd w:val="clear" w:color="auto" w:fill="auto"/>
            <w:vAlign w:val="center"/>
            <w:hideMark/>
          </w:tcPr>
          <w:p w:rsidR="00EF21A0" w:rsidRPr="00EF21A0" w:rsidRDefault="00EF21A0" w:rsidP="00EF21A0">
            <w:pPr>
              <w:spacing w:after="0" w:line="240" w:lineRule="auto"/>
              <w:jc w:val="both"/>
              <w:rPr>
                <w:rFonts w:ascii="Book Antiqua" w:eastAsia="宋体" w:hAnsi="Book Antiqua" w:cs="宋体"/>
                <w:b/>
                <w:color w:val="000000"/>
                <w:sz w:val="21"/>
                <w:szCs w:val="21"/>
                <w:lang w:val="en-US" w:eastAsia="zh-CN"/>
              </w:rPr>
            </w:pPr>
            <w:r w:rsidRPr="00EF21A0">
              <w:rPr>
                <w:rFonts w:ascii="Book Antiqua" w:eastAsia="宋体" w:hAnsi="Book Antiqua" w:cs="宋体"/>
                <w:b/>
                <w:color w:val="000000"/>
                <w:sz w:val="21"/>
                <w:szCs w:val="21"/>
                <w:lang w:eastAsia="zh-CN"/>
              </w:rPr>
              <w:t>Mean±SD</w:t>
            </w:r>
          </w:p>
        </w:tc>
        <w:tc>
          <w:tcPr>
            <w:tcW w:w="520" w:type="dxa"/>
            <w:tcBorders>
              <w:top w:val="nil"/>
              <w:bottom w:val="single" w:sz="8" w:space="0" w:color="auto"/>
            </w:tcBorders>
            <w:shd w:val="clear" w:color="auto" w:fill="auto"/>
            <w:vAlign w:val="center"/>
            <w:hideMark/>
          </w:tcPr>
          <w:p w:rsidR="00EF21A0" w:rsidRPr="00EF21A0" w:rsidRDefault="00EF21A0" w:rsidP="00EF21A0">
            <w:pPr>
              <w:spacing w:after="0" w:line="240" w:lineRule="auto"/>
              <w:jc w:val="both"/>
              <w:rPr>
                <w:rFonts w:ascii="Book Antiqua" w:eastAsia="宋体" w:hAnsi="Book Antiqua" w:cs="宋体"/>
                <w:b/>
                <w:color w:val="000000"/>
                <w:sz w:val="21"/>
                <w:szCs w:val="21"/>
                <w:lang w:val="en-US" w:eastAsia="zh-CN"/>
              </w:rPr>
            </w:pPr>
            <w:r w:rsidRPr="00EF21A0">
              <w:rPr>
                <w:rFonts w:ascii="Book Antiqua" w:eastAsia="宋体" w:hAnsi="Book Antiqua" w:cs="宋体"/>
                <w:b/>
                <w:color w:val="000000"/>
                <w:sz w:val="21"/>
                <w:szCs w:val="21"/>
                <w:lang w:eastAsia="zh-CN"/>
              </w:rPr>
              <w:t>(%)</w:t>
            </w:r>
          </w:p>
        </w:tc>
        <w:tc>
          <w:tcPr>
            <w:tcW w:w="1076" w:type="dxa"/>
            <w:tcBorders>
              <w:top w:val="nil"/>
              <w:bottom w:val="single" w:sz="8" w:space="0" w:color="auto"/>
            </w:tcBorders>
            <w:shd w:val="clear" w:color="auto" w:fill="auto"/>
            <w:vAlign w:val="center"/>
            <w:hideMark/>
          </w:tcPr>
          <w:p w:rsidR="00EF21A0" w:rsidRPr="00EF21A0" w:rsidRDefault="00EF21A0" w:rsidP="00EF21A0">
            <w:pPr>
              <w:spacing w:after="0" w:line="240" w:lineRule="auto"/>
              <w:jc w:val="both"/>
              <w:rPr>
                <w:rFonts w:ascii="Book Antiqua" w:eastAsia="宋体" w:hAnsi="Book Antiqua" w:cs="宋体"/>
                <w:b/>
                <w:color w:val="000000"/>
                <w:sz w:val="21"/>
                <w:szCs w:val="21"/>
                <w:lang w:val="en-US" w:eastAsia="zh-CN"/>
              </w:rPr>
            </w:pPr>
            <w:r w:rsidRPr="00EF21A0">
              <w:rPr>
                <w:rFonts w:ascii="Book Antiqua" w:eastAsia="宋体" w:hAnsi="Book Antiqua" w:cs="宋体"/>
                <w:b/>
                <w:color w:val="000000"/>
                <w:sz w:val="21"/>
                <w:szCs w:val="21"/>
                <w:lang w:eastAsia="zh-CN"/>
              </w:rPr>
              <w:t>Mean±SD</w:t>
            </w:r>
          </w:p>
        </w:tc>
        <w:tc>
          <w:tcPr>
            <w:tcW w:w="600" w:type="dxa"/>
            <w:tcBorders>
              <w:top w:val="nil"/>
              <w:bottom w:val="single" w:sz="8" w:space="0" w:color="auto"/>
            </w:tcBorders>
            <w:shd w:val="clear" w:color="auto" w:fill="auto"/>
            <w:vAlign w:val="center"/>
            <w:hideMark/>
          </w:tcPr>
          <w:p w:rsidR="00EF21A0" w:rsidRPr="00EF21A0" w:rsidRDefault="00EF21A0" w:rsidP="00EF21A0">
            <w:pPr>
              <w:spacing w:after="0" w:line="240" w:lineRule="auto"/>
              <w:jc w:val="both"/>
              <w:rPr>
                <w:rFonts w:ascii="Book Antiqua" w:eastAsia="宋体" w:hAnsi="Book Antiqua" w:cs="宋体"/>
                <w:b/>
                <w:color w:val="000000"/>
                <w:sz w:val="21"/>
                <w:szCs w:val="21"/>
                <w:lang w:val="en-US" w:eastAsia="zh-CN"/>
              </w:rPr>
            </w:pPr>
            <w:r w:rsidRPr="00EF21A0">
              <w:rPr>
                <w:rFonts w:ascii="Book Antiqua" w:eastAsia="宋体" w:hAnsi="Book Antiqua" w:cs="宋体"/>
                <w:b/>
                <w:color w:val="000000"/>
                <w:sz w:val="21"/>
                <w:szCs w:val="21"/>
                <w:lang w:eastAsia="zh-CN"/>
              </w:rPr>
              <w:t>(%)</w:t>
            </w:r>
          </w:p>
        </w:tc>
        <w:tc>
          <w:tcPr>
            <w:tcW w:w="1076" w:type="dxa"/>
            <w:tcBorders>
              <w:top w:val="nil"/>
              <w:bottom w:val="single" w:sz="8" w:space="0" w:color="auto"/>
            </w:tcBorders>
            <w:shd w:val="clear" w:color="auto" w:fill="auto"/>
            <w:vAlign w:val="center"/>
            <w:hideMark/>
          </w:tcPr>
          <w:p w:rsidR="00EF21A0" w:rsidRPr="00EF21A0" w:rsidRDefault="00EF21A0" w:rsidP="00EF21A0">
            <w:pPr>
              <w:spacing w:after="0" w:line="240" w:lineRule="auto"/>
              <w:jc w:val="both"/>
              <w:rPr>
                <w:rFonts w:ascii="Book Antiqua" w:eastAsia="宋体" w:hAnsi="Book Antiqua" w:cs="宋体"/>
                <w:b/>
                <w:color w:val="000000"/>
                <w:sz w:val="21"/>
                <w:szCs w:val="21"/>
                <w:lang w:val="en-US" w:eastAsia="zh-CN"/>
              </w:rPr>
            </w:pPr>
            <w:r w:rsidRPr="00EF21A0">
              <w:rPr>
                <w:rFonts w:ascii="Book Antiqua" w:eastAsia="宋体" w:hAnsi="Book Antiqua" w:cs="宋体"/>
                <w:b/>
                <w:color w:val="000000"/>
                <w:sz w:val="21"/>
                <w:szCs w:val="21"/>
                <w:lang w:eastAsia="zh-CN"/>
              </w:rPr>
              <w:t>Mean±SD</w:t>
            </w:r>
          </w:p>
        </w:tc>
        <w:tc>
          <w:tcPr>
            <w:tcW w:w="615" w:type="dxa"/>
            <w:tcBorders>
              <w:top w:val="nil"/>
              <w:bottom w:val="single" w:sz="8" w:space="0" w:color="auto"/>
            </w:tcBorders>
            <w:shd w:val="clear" w:color="auto" w:fill="auto"/>
            <w:vAlign w:val="center"/>
            <w:hideMark/>
          </w:tcPr>
          <w:p w:rsidR="00EF21A0" w:rsidRPr="00EF21A0" w:rsidRDefault="00EF21A0" w:rsidP="00EF21A0">
            <w:pPr>
              <w:spacing w:after="0" w:line="240" w:lineRule="auto"/>
              <w:jc w:val="both"/>
              <w:rPr>
                <w:rFonts w:ascii="Book Antiqua" w:eastAsia="宋体" w:hAnsi="Book Antiqua" w:cs="宋体"/>
                <w:b/>
                <w:color w:val="000000"/>
                <w:sz w:val="21"/>
                <w:szCs w:val="21"/>
                <w:lang w:val="en-US" w:eastAsia="zh-CN"/>
              </w:rPr>
            </w:pPr>
            <w:r w:rsidRPr="00EF21A0">
              <w:rPr>
                <w:rFonts w:ascii="Book Antiqua" w:eastAsia="宋体" w:hAnsi="Book Antiqua" w:cs="宋体"/>
                <w:b/>
                <w:color w:val="000000"/>
                <w:sz w:val="21"/>
                <w:szCs w:val="21"/>
                <w:lang w:eastAsia="zh-CN"/>
              </w:rPr>
              <w:t>(%)</w:t>
            </w:r>
          </w:p>
        </w:tc>
        <w:tc>
          <w:tcPr>
            <w:tcW w:w="1080" w:type="dxa"/>
            <w:tcBorders>
              <w:top w:val="nil"/>
              <w:bottom w:val="single" w:sz="8" w:space="0" w:color="auto"/>
            </w:tcBorders>
            <w:shd w:val="clear" w:color="auto" w:fill="auto"/>
            <w:vAlign w:val="center"/>
            <w:hideMark/>
          </w:tcPr>
          <w:p w:rsidR="00EF21A0" w:rsidRPr="00EF21A0" w:rsidRDefault="00EF21A0" w:rsidP="00EF21A0">
            <w:pPr>
              <w:spacing w:after="0" w:line="240" w:lineRule="auto"/>
              <w:jc w:val="both"/>
              <w:rPr>
                <w:rFonts w:ascii="Book Antiqua" w:eastAsia="宋体" w:hAnsi="Book Antiqua" w:cs="宋体"/>
                <w:b/>
                <w:color w:val="000000"/>
                <w:sz w:val="21"/>
                <w:szCs w:val="21"/>
                <w:lang w:val="en-US" w:eastAsia="zh-CN"/>
              </w:rPr>
            </w:pPr>
            <w:r w:rsidRPr="00EF21A0">
              <w:rPr>
                <w:rFonts w:ascii="Book Antiqua" w:eastAsia="宋体" w:hAnsi="Book Antiqua" w:cs="宋体"/>
                <w:b/>
                <w:color w:val="000000"/>
                <w:sz w:val="21"/>
                <w:szCs w:val="21"/>
                <w:lang w:eastAsia="zh-CN"/>
              </w:rPr>
              <w:t>Mean±SD</w:t>
            </w:r>
          </w:p>
        </w:tc>
        <w:tc>
          <w:tcPr>
            <w:tcW w:w="588" w:type="dxa"/>
            <w:tcBorders>
              <w:top w:val="nil"/>
              <w:bottom w:val="single" w:sz="8" w:space="0" w:color="auto"/>
            </w:tcBorders>
            <w:shd w:val="clear" w:color="auto" w:fill="auto"/>
            <w:vAlign w:val="center"/>
            <w:hideMark/>
          </w:tcPr>
          <w:p w:rsidR="00EF21A0" w:rsidRPr="00EF21A0" w:rsidRDefault="00EF21A0" w:rsidP="00EF21A0">
            <w:pPr>
              <w:spacing w:after="0" w:line="240" w:lineRule="auto"/>
              <w:jc w:val="both"/>
              <w:rPr>
                <w:rFonts w:ascii="Book Antiqua" w:eastAsia="宋体" w:hAnsi="Book Antiqua" w:cs="宋体"/>
                <w:b/>
                <w:color w:val="000000"/>
                <w:sz w:val="21"/>
                <w:szCs w:val="21"/>
                <w:lang w:val="en-US" w:eastAsia="zh-CN"/>
              </w:rPr>
            </w:pPr>
            <w:r w:rsidRPr="00EF21A0">
              <w:rPr>
                <w:rFonts w:ascii="Book Antiqua" w:eastAsia="宋体" w:hAnsi="Book Antiqua" w:cs="宋体"/>
                <w:b/>
                <w:color w:val="000000"/>
                <w:sz w:val="21"/>
                <w:szCs w:val="21"/>
                <w:lang w:eastAsia="zh-CN"/>
              </w:rPr>
              <w:t>(%)</w:t>
            </w:r>
          </w:p>
        </w:tc>
        <w:tc>
          <w:tcPr>
            <w:tcW w:w="1080" w:type="dxa"/>
            <w:tcBorders>
              <w:top w:val="nil"/>
              <w:bottom w:val="single" w:sz="8" w:space="0" w:color="auto"/>
            </w:tcBorders>
            <w:shd w:val="clear" w:color="auto" w:fill="auto"/>
            <w:vAlign w:val="center"/>
            <w:hideMark/>
          </w:tcPr>
          <w:p w:rsidR="00EF21A0" w:rsidRPr="00EF21A0" w:rsidRDefault="00EF21A0" w:rsidP="00EF21A0">
            <w:pPr>
              <w:spacing w:after="0" w:line="240" w:lineRule="auto"/>
              <w:jc w:val="both"/>
              <w:rPr>
                <w:rFonts w:ascii="Book Antiqua" w:eastAsia="宋体" w:hAnsi="Book Antiqua" w:cs="宋体"/>
                <w:b/>
                <w:color w:val="000000"/>
                <w:sz w:val="21"/>
                <w:szCs w:val="21"/>
                <w:lang w:val="en-US" w:eastAsia="zh-CN"/>
              </w:rPr>
            </w:pPr>
            <w:r w:rsidRPr="00EF21A0">
              <w:rPr>
                <w:rFonts w:ascii="Book Antiqua" w:eastAsia="宋体" w:hAnsi="Book Antiqua" w:cs="宋体"/>
                <w:b/>
                <w:color w:val="000000"/>
                <w:sz w:val="21"/>
                <w:szCs w:val="21"/>
                <w:lang w:eastAsia="zh-CN"/>
              </w:rPr>
              <w:t>Mean±SD</w:t>
            </w:r>
          </w:p>
        </w:tc>
        <w:tc>
          <w:tcPr>
            <w:tcW w:w="1080" w:type="dxa"/>
            <w:tcBorders>
              <w:top w:val="nil"/>
              <w:bottom w:val="single" w:sz="8" w:space="0" w:color="auto"/>
            </w:tcBorders>
            <w:shd w:val="clear" w:color="auto" w:fill="auto"/>
            <w:vAlign w:val="center"/>
            <w:hideMark/>
          </w:tcPr>
          <w:p w:rsidR="00EF21A0" w:rsidRPr="00EF21A0" w:rsidRDefault="00EF21A0" w:rsidP="00EF21A0">
            <w:pPr>
              <w:spacing w:after="0" w:line="240" w:lineRule="auto"/>
              <w:jc w:val="both"/>
              <w:rPr>
                <w:rFonts w:ascii="Book Antiqua" w:eastAsia="宋体" w:hAnsi="Book Antiqua" w:cs="宋体"/>
                <w:b/>
                <w:color w:val="000000"/>
                <w:sz w:val="21"/>
                <w:szCs w:val="21"/>
                <w:lang w:val="en-US" w:eastAsia="zh-CN"/>
              </w:rPr>
            </w:pPr>
            <w:r w:rsidRPr="00EF21A0">
              <w:rPr>
                <w:rFonts w:ascii="Book Antiqua" w:eastAsia="宋体" w:hAnsi="Book Antiqua" w:cs="宋体"/>
                <w:b/>
                <w:color w:val="000000"/>
                <w:sz w:val="21"/>
                <w:szCs w:val="21"/>
                <w:lang w:eastAsia="zh-CN"/>
              </w:rPr>
              <w:t>Mean±SD</w:t>
            </w:r>
          </w:p>
        </w:tc>
        <w:tc>
          <w:tcPr>
            <w:tcW w:w="1080" w:type="dxa"/>
            <w:tcBorders>
              <w:top w:val="nil"/>
              <w:bottom w:val="single" w:sz="8" w:space="0" w:color="auto"/>
            </w:tcBorders>
            <w:shd w:val="clear" w:color="auto" w:fill="auto"/>
            <w:vAlign w:val="center"/>
            <w:hideMark/>
          </w:tcPr>
          <w:p w:rsidR="00EF21A0" w:rsidRPr="00EF21A0" w:rsidRDefault="00EF21A0" w:rsidP="00EF21A0">
            <w:pPr>
              <w:spacing w:after="0" w:line="240" w:lineRule="auto"/>
              <w:jc w:val="both"/>
              <w:rPr>
                <w:rFonts w:ascii="Book Antiqua" w:eastAsia="宋体" w:hAnsi="Book Antiqua" w:cs="宋体"/>
                <w:b/>
                <w:color w:val="000000"/>
                <w:sz w:val="21"/>
                <w:szCs w:val="21"/>
                <w:lang w:val="en-US" w:eastAsia="zh-CN"/>
              </w:rPr>
            </w:pPr>
            <w:r w:rsidRPr="00EF21A0">
              <w:rPr>
                <w:rFonts w:ascii="Book Antiqua" w:eastAsia="宋体" w:hAnsi="Book Antiqua" w:cs="宋体"/>
                <w:b/>
                <w:color w:val="000000"/>
                <w:sz w:val="21"/>
                <w:szCs w:val="21"/>
                <w:lang w:eastAsia="zh-CN"/>
              </w:rPr>
              <w:t>(%)</w:t>
            </w:r>
          </w:p>
        </w:tc>
        <w:tc>
          <w:tcPr>
            <w:tcW w:w="1323" w:type="dxa"/>
            <w:tcBorders>
              <w:top w:val="nil"/>
              <w:bottom w:val="single" w:sz="8" w:space="0" w:color="auto"/>
            </w:tcBorders>
            <w:shd w:val="clear" w:color="auto" w:fill="auto"/>
            <w:vAlign w:val="center"/>
            <w:hideMark/>
          </w:tcPr>
          <w:p w:rsidR="00EF21A0" w:rsidRPr="00EF21A0" w:rsidRDefault="00EF21A0" w:rsidP="00EF21A0">
            <w:pPr>
              <w:spacing w:after="0" w:line="240" w:lineRule="auto"/>
              <w:jc w:val="both"/>
              <w:rPr>
                <w:rFonts w:ascii="Book Antiqua" w:eastAsia="宋体" w:hAnsi="Book Antiqua" w:cs="宋体"/>
                <w:b/>
                <w:color w:val="000000"/>
                <w:sz w:val="21"/>
                <w:szCs w:val="21"/>
                <w:lang w:val="en-US" w:eastAsia="zh-CN"/>
              </w:rPr>
            </w:pPr>
            <w:r w:rsidRPr="00EF21A0">
              <w:rPr>
                <w:rFonts w:ascii="Book Antiqua" w:eastAsia="宋体" w:hAnsi="Book Antiqua" w:cs="宋体"/>
                <w:b/>
                <w:color w:val="000000"/>
                <w:sz w:val="21"/>
                <w:szCs w:val="21"/>
                <w:lang w:eastAsia="zh-CN"/>
              </w:rPr>
              <w:t>Mean±SD</w:t>
            </w:r>
          </w:p>
        </w:tc>
        <w:tc>
          <w:tcPr>
            <w:tcW w:w="1874" w:type="dxa"/>
            <w:tcBorders>
              <w:top w:val="nil"/>
              <w:bottom w:val="single" w:sz="8" w:space="0" w:color="auto"/>
            </w:tcBorders>
            <w:shd w:val="clear" w:color="auto" w:fill="auto"/>
            <w:vAlign w:val="center"/>
            <w:hideMark/>
          </w:tcPr>
          <w:p w:rsidR="00EF21A0" w:rsidRPr="00EF21A0" w:rsidRDefault="00671EB4" w:rsidP="00EF21A0">
            <w:pPr>
              <w:spacing w:after="0" w:line="240" w:lineRule="auto"/>
              <w:jc w:val="both"/>
              <w:rPr>
                <w:rFonts w:ascii="Book Antiqua" w:eastAsia="宋体" w:hAnsi="Book Antiqua" w:cs="宋体"/>
                <w:b/>
                <w:color w:val="000000"/>
                <w:sz w:val="21"/>
                <w:szCs w:val="21"/>
                <w:lang w:val="en-US" w:eastAsia="zh-CN"/>
              </w:rPr>
            </w:pPr>
            <w:r w:rsidRPr="00671EB4">
              <w:rPr>
                <w:rFonts w:ascii="Book Antiqua" w:eastAsia="宋体" w:hAnsi="Book Antiqua" w:cs="宋体"/>
                <w:b/>
                <w:i/>
                <w:color w:val="000000"/>
                <w:sz w:val="21"/>
                <w:szCs w:val="21"/>
                <w:lang w:eastAsia="zh-CN"/>
              </w:rPr>
              <w:t>n</w:t>
            </w:r>
            <w:r w:rsidR="00EF21A0" w:rsidRPr="00EF21A0">
              <w:rPr>
                <w:rFonts w:ascii="Book Antiqua" w:eastAsia="宋体" w:hAnsi="Book Antiqua" w:cs="宋体"/>
                <w:b/>
                <w:color w:val="000000"/>
                <w:sz w:val="21"/>
                <w:szCs w:val="21"/>
                <w:lang w:eastAsia="zh-CN"/>
              </w:rPr>
              <w:t xml:space="preserve"> (%)</w:t>
            </w:r>
          </w:p>
        </w:tc>
        <w:tc>
          <w:tcPr>
            <w:tcW w:w="1429" w:type="dxa"/>
            <w:tcBorders>
              <w:top w:val="nil"/>
              <w:bottom w:val="single" w:sz="8" w:space="0" w:color="auto"/>
            </w:tcBorders>
            <w:shd w:val="clear" w:color="auto" w:fill="auto"/>
            <w:vAlign w:val="center"/>
            <w:hideMark/>
          </w:tcPr>
          <w:p w:rsidR="00EF21A0" w:rsidRPr="00EF21A0" w:rsidRDefault="00EF21A0" w:rsidP="00EF21A0">
            <w:pPr>
              <w:spacing w:after="0" w:line="240" w:lineRule="auto"/>
              <w:jc w:val="both"/>
              <w:rPr>
                <w:rFonts w:ascii="Book Antiqua" w:eastAsia="宋体" w:hAnsi="Book Antiqua" w:cs="宋体"/>
                <w:b/>
                <w:color w:val="000000"/>
                <w:sz w:val="21"/>
                <w:szCs w:val="21"/>
                <w:lang w:val="en-US" w:eastAsia="zh-CN"/>
              </w:rPr>
            </w:pPr>
            <w:r w:rsidRPr="00EF21A0">
              <w:rPr>
                <w:rFonts w:ascii="Book Antiqua" w:eastAsia="宋体" w:hAnsi="Book Antiqua" w:cs="宋体"/>
                <w:b/>
                <w:color w:val="000000"/>
                <w:sz w:val="21"/>
                <w:szCs w:val="21"/>
                <w:lang w:eastAsia="zh-CN"/>
              </w:rPr>
              <w:t xml:space="preserve">    </w:t>
            </w:r>
            <w:r w:rsidR="00671EB4" w:rsidRPr="00671EB4">
              <w:rPr>
                <w:rFonts w:ascii="Book Antiqua" w:eastAsia="宋体" w:hAnsi="Book Antiqua" w:cs="宋体"/>
                <w:b/>
                <w:i/>
                <w:color w:val="000000"/>
                <w:sz w:val="21"/>
                <w:szCs w:val="21"/>
                <w:lang w:eastAsia="zh-CN"/>
              </w:rPr>
              <w:t>n</w:t>
            </w:r>
            <w:r w:rsidRPr="00EF21A0">
              <w:rPr>
                <w:rFonts w:ascii="Book Antiqua" w:eastAsia="宋体" w:hAnsi="Book Antiqua" w:cs="宋体"/>
                <w:b/>
                <w:color w:val="000000"/>
                <w:sz w:val="21"/>
                <w:szCs w:val="21"/>
                <w:lang w:eastAsia="zh-CN"/>
              </w:rPr>
              <w:t xml:space="preserve"> (%)</w:t>
            </w:r>
          </w:p>
        </w:tc>
        <w:tc>
          <w:tcPr>
            <w:tcW w:w="780" w:type="dxa"/>
            <w:tcBorders>
              <w:top w:val="nil"/>
              <w:bottom w:val="single" w:sz="8" w:space="0" w:color="auto"/>
            </w:tcBorders>
            <w:shd w:val="clear" w:color="auto" w:fill="auto"/>
            <w:vAlign w:val="center"/>
            <w:hideMark/>
          </w:tcPr>
          <w:p w:rsidR="00EF21A0" w:rsidRPr="00EF21A0" w:rsidRDefault="00671EB4" w:rsidP="00EF21A0">
            <w:pPr>
              <w:spacing w:after="0" w:line="240" w:lineRule="auto"/>
              <w:jc w:val="both"/>
              <w:rPr>
                <w:rFonts w:ascii="Book Antiqua" w:eastAsia="宋体" w:hAnsi="Book Antiqua" w:cs="宋体"/>
                <w:b/>
                <w:i/>
                <w:color w:val="000000"/>
                <w:sz w:val="21"/>
                <w:szCs w:val="21"/>
                <w:lang w:val="en-US" w:eastAsia="zh-CN"/>
              </w:rPr>
            </w:pPr>
            <w:r w:rsidRPr="00671EB4">
              <w:rPr>
                <w:rFonts w:ascii="Book Antiqua" w:eastAsia="宋体" w:hAnsi="Book Antiqua" w:cs="宋体"/>
                <w:b/>
                <w:i/>
                <w:color w:val="000000"/>
                <w:sz w:val="21"/>
                <w:szCs w:val="21"/>
                <w:lang w:eastAsia="zh-CN"/>
              </w:rPr>
              <w:t>n (%)</w:t>
            </w:r>
          </w:p>
        </w:tc>
      </w:tr>
      <w:tr w:rsidR="00EF21A0" w:rsidRPr="00EF21A0" w:rsidTr="00EF21A0">
        <w:trPr>
          <w:trHeight w:val="330"/>
        </w:trPr>
        <w:tc>
          <w:tcPr>
            <w:tcW w:w="1080" w:type="dxa"/>
            <w:tcBorders>
              <w:top w:val="single" w:sz="8" w:space="0" w:color="auto"/>
            </w:tcBorders>
            <w:shd w:val="clear" w:color="auto" w:fill="auto"/>
            <w:vAlign w:val="center"/>
            <w:hideMark/>
          </w:tcPr>
          <w:p w:rsidR="00EF21A0" w:rsidRPr="00EF21A0" w:rsidRDefault="00EF21A0" w:rsidP="00EF21A0">
            <w:pPr>
              <w:spacing w:after="0" w:line="240" w:lineRule="auto"/>
              <w:jc w:val="both"/>
              <w:rPr>
                <w:rFonts w:ascii="Book Antiqua" w:eastAsia="宋体" w:hAnsi="Book Antiqua" w:cs="宋体"/>
                <w:color w:val="000000"/>
                <w:sz w:val="21"/>
                <w:szCs w:val="21"/>
                <w:lang w:val="en-US" w:eastAsia="zh-CN"/>
              </w:rPr>
            </w:pPr>
            <w:r w:rsidRPr="00EF21A0">
              <w:rPr>
                <w:rFonts w:ascii="Book Antiqua" w:eastAsia="宋体" w:hAnsi="Book Antiqua" w:cs="宋体"/>
                <w:color w:val="000000"/>
                <w:sz w:val="21"/>
                <w:szCs w:val="21"/>
                <w:lang w:eastAsia="zh-CN"/>
              </w:rPr>
              <w:t>125±8.4</w:t>
            </w:r>
          </w:p>
        </w:tc>
        <w:tc>
          <w:tcPr>
            <w:tcW w:w="520" w:type="dxa"/>
            <w:tcBorders>
              <w:top w:val="single" w:sz="8" w:space="0" w:color="auto"/>
            </w:tcBorders>
            <w:shd w:val="clear" w:color="auto" w:fill="auto"/>
            <w:vAlign w:val="center"/>
            <w:hideMark/>
          </w:tcPr>
          <w:p w:rsidR="00EF21A0" w:rsidRPr="00EF21A0" w:rsidRDefault="00EF21A0" w:rsidP="00EF21A0">
            <w:pPr>
              <w:spacing w:after="0" w:line="240" w:lineRule="auto"/>
              <w:jc w:val="both"/>
              <w:rPr>
                <w:rFonts w:ascii="Book Antiqua" w:eastAsia="宋体" w:hAnsi="Book Antiqua" w:cs="宋体"/>
                <w:color w:val="000000"/>
                <w:sz w:val="21"/>
                <w:szCs w:val="21"/>
                <w:lang w:val="en-US" w:eastAsia="zh-CN"/>
              </w:rPr>
            </w:pPr>
            <w:r w:rsidRPr="00EF21A0">
              <w:rPr>
                <w:rFonts w:ascii="Book Antiqua" w:eastAsia="宋体" w:hAnsi="Book Antiqua" w:cs="宋体"/>
                <w:color w:val="000000"/>
                <w:sz w:val="21"/>
                <w:szCs w:val="21"/>
                <w:lang w:eastAsia="zh-CN"/>
              </w:rPr>
              <w:t>94</w:t>
            </w:r>
          </w:p>
        </w:tc>
        <w:tc>
          <w:tcPr>
            <w:tcW w:w="1076" w:type="dxa"/>
            <w:tcBorders>
              <w:top w:val="single" w:sz="8" w:space="0" w:color="auto"/>
            </w:tcBorders>
            <w:shd w:val="clear" w:color="auto" w:fill="auto"/>
            <w:vAlign w:val="center"/>
            <w:hideMark/>
          </w:tcPr>
          <w:p w:rsidR="00EF21A0" w:rsidRPr="00EF21A0" w:rsidRDefault="00EF21A0" w:rsidP="00EF21A0">
            <w:pPr>
              <w:spacing w:after="0" w:line="240" w:lineRule="auto"/>
              <w:jc w:val="both"/>
              <w:rPr>
                <w:rFonts w:ascii="Book Antiqua" w:eastAsia="宋体" w:hAnsi="Book Antiqua" w:cs="宋体"/>
                <w:color w:val="000000"/>
                <w:sz w:val="21"/>
                <w:szCs w:val="21"/>
                <w:lang w:val="en-US" w:eastAsia="zh-CN"/>
              </w:rPr>
            </w:pPr>
            <w:r w:rsidRPr="00EF21A0">
              <w:rPr>
                <w:rFonts w:ascii="Book Antiqua" w:eastAsia="宋体" w:hAnsi="Book Antiqua" w:cs="宋体"/>
                <w:color w:val="000000"/>
                <w:sz w:val="21"/>
                <w:szCs w:val="21"/>
                <w:lang w:eastAsia="zh-CN"/>
              </w:rPr>
              <w:t>-2±4.3</w:t>
            </w:r>
          </w:p>
        </w:tc>
        <w:tc>
          <w:tcPr>
            <w:tcW w:w="600" w:type="dxa"/>
            <w:tcBorders>
              <w:top w:val="single" w:sz="8" w:space="0" w:color="auto"/>
            </w:tcBorders>
            <w:shd w:val="clear" w:color="auto" w:fill="auto"/>
            <w:vAlign w:val="center"/>
            <w:hideMark/>
          </w:tcPr>
          <w:p w:rsidR="00EF21A0" w:rsidRPr="00EF21A0" w:rsidRDefault="00EF21A0" w:rsidP="00EF21A0">
            <w:pPr>
              <w:spacing w:after="0" w:line="240" w:lineRule="auto"/>
              <w:jc w:val="both"/>
              <w:rPr>
                <w:rFonts w:ascii="Book Antiqua" w:eastAsia="宋体" w:hAnsi="Book Antiqua" w:cs="宋体"/>
                <w:color w:val="000000"/>
                <w:sz w:val="21"/>
                <w:szCs w:val="21"/>
                <w:lang w:val="en-US" w:eastAsia="zh-CN"/>
              </w:rPr>
            </w:pPr>
            <w:r w:rsidRPr="00EF21A0">
              <w:rPr>
                <w:rFonts w:ascii="Book Antiqua" w:eastAsia="宋体" w:hAnsi="Book Antiqua" w:cs="宋体"/>
                <w:color w:val="000000"/>
                <w:sz w:val="21"/>
                <w:szCs w:val="21"/>
                <w:lang w:eastAsia="zh-CN"/>
              </w:rPr>
              <w:t>97</w:t>
            </w:r>
          </w:p>
        </w:tc>
        <w:tc>
          <w:tcPr>
            <w:tcW w:w="1076" w:type="dxa"/>
            <w:tcBorders>
              <w:top w:val="single" w:sz="8" w:space="0" w:color="auto"/>
            </w:tcBorders>
            <w:shd w:val="clear" w:color="auto" w:fill="auto"/>
            <w:vAlign w:val="center"/>
            <w:hideMark/>
          </w:tcPr>
          <w:p w:rsidR="00EF21A0" w:rsidRPr="00EF21A0" w:rsidRDefault="00EF21A0" w:rsidP="00EF21A0">
            <w:pPr>
              <w:spacing w:after="0" w:line="240" w:lineRule="auto"/>
              <w:jc w:val="both"/>
              <w:rPr>
                <w:rFonts w:ascii="Book Antiqua" w:eastAsia="宋体" w:hAnsi="Book Antiqua" w:cs="宋体"/>
                <w:color w:val="000000"/>
                <w:sz w:val="21"/>
                <w:szCs w:val="21"/>
                <w:lang w:val="en-US" w:eastAsia="zh-CN"/>
              </w:rPr>
            </w:pPr>
            <w:r w:rsidRPr="00EF21A0">
              <w:rPr>
                <w:rFonts w:ascii="Book Antiqua" w:eastAsia="宋体" w:hAnsi="Book Antiqua" w:cs="宋体"/>
                <w:color w:val="000000"/>
                <w:sz w:val="21"/>
                <w:szCs w:val="21"/>
                <w:lang w:eastAsia="zh-CN"/>
              </w:rPr>
              <w:t>80±5.7</w:t>
            </w:r>
          </w:p>
        </w:tc>
        <w:tc>
          <w:tcPr>
            <w:tcW w:w="615" w:type="dxa"/>
            <w:tcBorders>
              <w:top w:val="single" w:sz="8" w:space="0" w:color="auto"/>
            </w:tcBorders>
            <w:shd w:val="clear" w:color="auto" w:fill="auto"/>
            <w:vAlign w:val="center"/>
            <w:hideMark/>
          </w:tcPr>
          <w:p w:rsidR="00EF21A0" w:rsidRPr="00EF21A0" w:rsidRDefault="00EF21A0" w:rsidP="00EF21A0">
            <w:pPr>
              <w:spacing w:after="0" w:line="240" w:lineRule="auto"/>
              <w:jc w:val="both"/>
              <w:rPr>
                <w:rFonts w:ascii="Book Antiqua" w:eastAsia="宋体" w:hAnsi="Book Antiqua" w:cs="宋体"/>
                <w:color w:val="000000"/>
                <w:sz w:val="21"/>
                <w:szCs w:val="21"/>
                <w:lang w:val="en-US" w:eastAsia="zh-CN"/>
              </w:rPr>
            </w:pPr>
            <w:r w:rsidRPr="00EF21A0">
              <w:rPr>
                <w:rFonts w:ascii="Book Antiqua" w:eastAsia="宋体" w:hAnsi="Book Antiqua" w:cs="宋体"/>
                <w:color w:val="000000"/>
                <w:sz w:val="21"/>
                <w:szCs w:val="21"/>
                <w:lang w:eastAsia="zh-CN"/>
              </w:rPr>
              <w:t>93</w:t>
            </w:r>
          </w:p>
        </w:tc>
        <w:tc>
          <w:tcPr>
            <w:tcW w:w="1080" w:type="dxa"/>
            <w:tcBorders>
              <w:top w:val="single" w:sz="8" w:space="0" w:color="auto"/>
            </w:tcBorders>
            <w:shd w:val="clear" w:color="auto" w:fill="auto"/>
            <w:vAlign w:val="center"/>
            <w:hideMark/>
          </w:tcPr>
          <w:p w:rsidR="00EF21A0" w:rsidRPr="00EF21A0" w:rsidRDefault="00EF21A0" w:rsidP="00EF21A0">
            <w:pPr>
              <w:spacing w:after="0" w:line="240" w:lineRule="auto"/>
              <w:jc w:val="both"/>
              <w:rPr>
                <w:rFonts w:ascii="Book Antiqua" w:eastAsia="宋体" w:hAnsi="Book Antiqua" w:cs="宋体"/>
                <w:color w:val="000000"/>
                <w:sz w:val="21"/>
                <w:szCs w:val="21"/>
                <w:lang w:val="en-US" w:eastAsia="zh-CN"/>
              </w:rPr>
            </w:pPr>
            <w:r w:rsidRPr="00EF21A0">
              <w:rPr>
                <w:rFonts w:ascii="Book Antiqua" w:eastAsia="宋体" w:hAnsi="Book Antiqua" w:cs="宋体"/>
                <w:color w:val="000000"/>
                <w:sz w:val="21"/>
                <w:szCs w:val="21"/>
                <w:lang w:eastAsia="zh-CN"/>
              </w:rPr>
              <w:t>82±6.5</w:t>
            </w:r>
          </w:p>
        </w:tc>
        <w:tc>
          <w:tcPr>
            <w:tcW w:w="588" w:type="dxa"/>
            <w:tcBorders>
              <w:top w:val="single" w:sz="8" w:space="0" w:color="auto"/>
            </w:tcBorders>
            <w:shd w:val="clear" w:color="auto" w:fill="auto"/>
            <w:vAlign w:val="center"/>
            <w:hideMark/>
          </w:tcPr>
          <w:p w:rsidR="00EF21A0" w:rsidRPr="00EF21A0" w:rsidRDefault="00EF21A0" w:rsidP="00EF21A0">
            <w:pPr>
              <w:spacing w:after="0" w:line="240" w:lineRule="auto"/>
              <w:jc w:val="both"/>
              <w:rPr>
                <w:rFonts w:ascii="Book Antiqua" w:eastAsia="宋体" w:hAnsi="Book Antiqua" w:cs="宋体"/>
                <w:color w:val="000000"/>
                <w:sz w:val="21"/>
                <w:szCs w:val="21"/>
                <w:lang w:val="en-US" w:eastAsia="zh-CN"/>
              </w:rPr>
            </w:pPr>
            <w:r w:rsidRPr="00EF21A0">
              <w:rPr>
                <w:rFonts w:ascii="Book Antiqua" w:eastAsia="宋体" w:hAnsi="Book Antiqua" w:cs="宋体"/>
                <w:color w:val="000000"/>
                <w:sz w:val="21"/>
                <w:szCs w:val="21"/>
                <w:lang w:eastAsia="zh-CN"/>
              </w:rPr>
              <w:t>96</w:t>
            </w:r>
          </w:p>
        </w:tc>
        <w:tc>
          <w:tcPr>
            <w:tcW w:w="1080" w:type="dxa"/>
            <w:tcBorders>
              <w:top w:val="single" w:sz="8" w:space="0" w:color="auto"/>
            </w:tcBorders>
            <w:shd w:val="clear" w:color="auto" w:fill="auto"/>
            <w:vAlign w:val="center"/>
            <w:hideMark/>
          </w:tcPr>
          <w:p w:rsidR="00EF21A0" w:rsidRPr="00EF21A0" w:rsidRDefault="00EF21A0" w:rsidP="00EF21A0">
            <w:pPr>
              <w:spacing w:after="0" w:line="240" w:lineRule="auto"/>
              <w:jc w:val="both"/>
              <w:rPr>
                <w:rFonts w:ascii="Book Antiqua" w:eastAsia="宋体" w:hAnsi="Book Antiqua" w:cs="宋体"/>
                <w:color w:val="000000"/>
                <w:sz w:val="21"/>
                <w:szCs w:val="21"/>
                <w:lang w:val="en-US" w:eastAsia="zh-CN"/>
              </w:rPr>
            </w:pPr>
            <w:r w:rsidRPr="00EF21A0">
              <w:rPr>
                <w:rFonts w:ascii="Book Antiqua" w:eastAsia="宋体" w:hAnsi="Book Antiqua" w:cs="宋体"/>
                <w:color w:val="000000"/>
                <w:sz w:val="21"/>
                <w:szCs w:val="21"/>
                <w:lang w:eastAsia="zh-CN"/>
              </w:rPr>
              <w:t>97.2±12.0</w:t>
            </w:r>
          </w:p>
        </w:tc>
        <w:tc>
          <w:tcPr>
            <w:tcW w:w="1080" w:type="dxa"/>
            <w:tcBorders>
              <w:top w:val="single" w:sz="8" w:space="0" w:color="auto"/>
            </w:tcBorders>
            <w:shd w:val="clear" w:color="auto" w:fill="auto"/>
            <w:vAlign w:val="center"/>
            <w:hideMark/>
          </w:tcPr>
          <w:p w:rsidR="00EF21A0" w:rsidRPr="00EF21A0" w:rsidRDefault="00EF21A0" w:rsidP="00EF21A0">
            <w:pPr>
              <w:spacing w:after="0" w:line="240" w:lineRule="auto"/>
              <w:jc w:val="both"/>
              <w:rPr>
                <w:rFonts w:ascii="Book Antiqua" w:eastAsia="宋体" w:hAnsi="Book Antiqua" w:cs="宋体"/>
                <w:color w:val="000000"/>
                <w:sz w:val="21"/>
                <w:szCs w:val="21"/>
                <w:lang w:val="en-US" w:eastAsia="zh-CN"/>
              </w:rPr>
            </w:pPr>
            <w:r w:rsidRPr="00EF21A0">
              <w:rPr>
                <w:rFonts w:ascii="Book Antiqua" w:eastAsia="宋体" w:hAnsi="Book Antiqua" w:cs="宋体"/>
                <w:color w:val="000000"/>
                <w:sz w:val="21"/>
                <w:szCs w:val="21"/>
                <w:lang w:eastAsia="zh-CN"/>
              </w:rPr>
              <w:t>4.8±8.2</w:t>
            </w:r>
          </w:p>
        </w:tc>
        <w:tc>
          <w:tcPr>
            <w:tcW w:w="1080" w:type="dxa"/>
            <w:tcBorders>
              <w:top w:val="single" w:sz="8" w:space="0" w:color="auto"/>
            </w:tcBorders>
            <w:shd w:val="clear" w:color="auto" w:fill="auto"/>
            <w:vAlign w:val="center"/>
            <w:hideMark/>
          </w:tcPr>
          <w:p w:rsidR="00EF21A0" w:rsidRPr="00EF21A0" w:rsidRDefault="00EF21A0" w:rsidP="00EF21A0">
            <w:pPr>
              <w:spacing w:after="0" w:line="240" w:lineRule="auto"/>
              <w:jc w:val="both"/>
              <w:rPr>
                <w:rFonts w:ascii="Book Antiqua" w:eastAsia="宋体" w:hAnsi="Book Antiqua" w:cs="宋体"/>
                <w:color w:val="000000"/>
                <w:sz w:val="21"/>
                <w:szCs w:val="21"/>
                <w:lang w:val="en-US" w:eastAsia="zh-CN"/>
              </w:rPr>
            </w:pPr>
            <w:r w:rsidRPr="00EF21A0">
              <w:rPr>
                <w:rFonts w:ascii="Book Antiqua" w:eastAsia="宋体" w:hAnsi="Book Antiqua" w:cs="宋体"/>
                <w:color w:val="000000"/>
                <w:sz w:val="21"/>
                <w:szCs w:val="21"/>
                <w:lang w:eastAsia="zh-CN"/>
              </w:rPr>
              <w:t>83</w:t>
            </w:r>
          </w:p>
        </w:tc>
        <w:tc>
          <w:tcPr>
            <w:tcW w:w="1323" w:type="dxa"/>
            <w:tcBorders>
              <w:top w:val="single" w:sz="8" w:space="0" w:color="auto"/>
            </w:tcBorders>
            <w:shd w:val="clear" w:color="auto" w:fill="auto"/>
            <w:vAlign w:val="center"/>
            <w:hideMark/>
          </w:tcPr>
          <w:p w:rsidR="00EF21A0" w:rsidRPr="00EF21A0" w:rsidRDefault="00EF21A0" w:rsidP="00EF21A0">
            <w:pPr>
              <w:spacing w:after="0" w:line="240" w:lineRule="auto"/>
              <w:jc w:val="both"/>
              <w:rPr>
                <w:rFonts w:ascii="Book Antiqua" w:eastAsia="宋体" w:hAnsi="Book Antiqua" w:cs="宋体"/>
                <w:color w:val="000000"/>
                <w:sz w:val="21"/>
                <w:szCs w:val="21"/>
                <w:lang w:val="en-US" w:eastAsia="zh-CN"/>
              </w:rPr>
            </w:pPr>
            <w:r w:rsidRPr="00EF21A0">
              <w:rPr>
                <w:rFonts w:ascii="Book Antiqua" w:eastAsia="宋体" w:hAnsi="Book Antiqua" w:cs="宋体"/>
                <w:color w:val="000000"/>
                <w:sz w:val="21"/>
                <w:szCs w:val="21"/>
                <w:lang w:eastAsia="zh-CN"/>
              </w:rPr>
              <w:t>9.4±5.6</w:t>
            </w:r>
          </w:p>
        </w:tc>
        <w:tc>
          <w:tcPr>
            <w:tcW w:w="1874" w:type="dxa"/>
            <w:tcBorders>
              <w:top w:val="single" w:sz="8" w:space="0" w:color="auto"/>
            </w:tcBorders>
            <w:shd w:val="clear" w:color="auto" w:fill="auto"/>
            <w:vAlign w:val="center"/>
            <w:hideMark/>
          </w:tcPr>
          <w:p w:rsidR="00EF21A0" w:rsidRPr="00EF21A0" w:rsidRDefault="00EF21A0" w:rsidP="00EF21A0">
            <w:pPr>
              <w:spacing w:after="0" w:line="240" w:lineRule="auto"/>
              <w:jc w:val="both"/>
              <w:rPr>
                <w:rFonts w:ascii="Book Antiqua" w:eastAsia="宋体" w:hAnsi="Book Antiqua" w:cs="宋体"/>
                <w:color w:val="000000"/>
                <w:sz w:val="21"/>
                <w:szCs w:val="21"/>
                <w:lang w:val="en-US" w:eastAsia="zh-CN"/>
              </w:rPr>
            </w:pPr>
            <w:r w:rsidRPr="00EF21A0">
              <w:rPr>
                <w:rFonts w:ascii="Book Antiqua" w:eastAsia="宋体" w:hAnsi="Book Antiqua" w:cs="宋体"/>
                <w:color w:val="000000"/>
                <w:sz w:val="21"/>
                <w:szCs w:val="21"/>
                <w:lang w:eastAsia="zh-CN"/>
              </w:rPr>
              <w:t>3 (6.4)</w:t>
            </w:r>
          </w:p>
        </w:tc>
        <w:tc>
          <w:tcPr>
            <w:tcW w:w="1429" w:type="dxa"/>
            <w:tcBorders>
              <w:top w:val="single" w:sz="8" w:space="0" w:color="auto"/>
            </w:tcBorders>
            <w:shd w:val="clear" w:color="auto" w:fill="auto"/>
            <w:vAlign w:val="center"/>
            <w:hideMark/>
          </w:tcPr>
          <w:p w:rsidR="00EF21A0" w:rsidRPr="00EF21A0" w:rsidRDefault="00EF21A0" w:rsidP="00EF21A0">
            <w:pPr>
              <w:spacing w:after="0" w:line="240" w:lineRule="auto"/>
              <w:jc w:val="both"/>
              <w:rPr>
                <w:rFonts w:ascii="Book Antiqua" w:eastAsia="宋体" w:hAnsi="Book Antiqua" w:cs="宋体"/>
                <w:color w:val="000000"/>
                <w:sz w:val="21"/>
                <w:szCs w:val="21"/>
                <w:lang w:val="en-US" w:eastAsia="zh-CN"/>
              </w:rPr>
            </w:pPr>
            <w:r w:rsidRPr="00EF21A0">
              <w:rPr>
                <w:rFonts w:ascii="Book Antiqua" w:eastAsia="宋体" w:hAnsi="Book Antiqua" w:cs="宋体"/>
                <w:color w:val="000000"/>
                <w:sz w:val="21"/>
                <w:szCs w:val="21"/>
                <w:lang w:eastAsia="zh-CN"/>
              </w:rPr>
              <w:t xml:space="preserve">   1 (2.1)</w:t>
            </w:r>
          </w:p>
        </w:tc>
        <w:tc>
          <w:tcPr>
            <w:tcW w:w="780" w:type="dxa"/>
            <w:tcBorders>
              <w:top w:val="single" w:sz="8" w:space="0" w:color="auto"/>
            </w:tcBorders>
            <w:shd w:val="clear" w:color="auto" w:fill="auto"/>
            <w:vAlign w:val="center"/>
            <w:hideMark/>
          </w:tcPr>
          <w:p w:rsidR="00EF21A0" w:rsidRPr="00EF21A0" w:rsidRDefault="00EF21A0" w:rsidP="00EF21A0">
            <w:pPr>
              <w:spacing w:after="0" w:line="240" w:lineRule="auto"/>
              <w:jc w:val="both"/>
              <w:rPr>
                <w:rFonts w:ascii="Book Antiqua" w:eastAsia="宋体" w:hAnsi="Book Antiqua" w:cs="宋体"/>
                <w:color w:val="000000"/>
                <w:sz w:val="21"/>
                <w:szCs w:val="21"/>
                <w:lang w:val="en-US" w:eastAsia="zh-CN"/>
              </w:rPr>
            </w:pPr>
            <w:r w:rsidRPr="00EF21A0">
              <w:rPr>
                <w:rFonts w:ascii="Book Antiqua" w:eastAsia="宋体" w:hAnsi="Book Antiqua" w:cs="宋体"/>
                <w:color w:val="000000"/>
                <w:sz w:val="21"/>
                <w:szCs w:val="21"/>
                <w:lang w:eastAsia="zh-CN"/>
              </w:rPr>
              <w:t>2 (4.3)</w:t>
            </w:r>
          </w:p>
        </w:tc>
      </w:tr>
    </w:tbl>
    <w:p w:rsidR="00EF21A0" w:rsidRDefault="00EF21A0" w:rsidP="00F538F5">
      <w:pPr>
        <w:suppressLineNumbers/>
        <w:spacing w:after="0" w:line="360" w:lineRule="auto"/>
        <w:jc w:val="both"/>
        <w:rPr>
          <w:rFonts w:ascii="Book Antiqua" w:hAnsi="Book Antiqua"/>
          <w:b/>
          <w:sz w:val="24"/>
          <w:szCs w:val="24"/>
          <w:lang w:val="en-US" w:eastAsia="zh-CN"/>
        </w:rPr>
      </w:pPr>
    </w:p>
    <w:p w:rsidR="003472BB" w:rsidRPr="00B8151E" w:rsidRDefault="003472BB" w:rsidP="00F538F5">
      <w:pPr>
        <w:spacing w:after="0" w:line="360" w:lineRule="auto"/>
        <w:jc w:val="both"/>
        <w:rPr>
          <w:rFonts w:ascii="Book Antiqua" w:hAnsi="Book Antiqua"/>
          <w:b/>
          <w:sz w:val="24"/>
          <w:szCs w:val="24"/>
          <w:lang w:val="en-US"/>
        </w:rPr>
        <w:sectPr w:rsidR="003472BB" w:rsidRPr="00B8151E" w:rsidSect="009211FF">
          <w:footerReference w:type="default" r:id="rId11"/>
          <w:pgSz w:w="16840" w:h="11901" w:orient="landscape"/>
          <w:pgMar w:top="1134" w:right="1134" w:bottom="1134" w:left="1418" w:header="708" w:footer="708" w:gutter="0"/>
          <w:lnNumType w:countBy="1" w:restart="continuous"/>
          <w:cols w:space="708"/>
          <w:docGrid w:linePitch="360"/>
        </w:sectPr>
      </w:pPr>
    </w:p>
    <w:p w:rsidR="003472BB" w:rsidRPr="00B8151E" w:rsidRDefault="003472BB" w:rsidP="00F538F5">
      <w:pPr>
        <w:suppressLineNumbers/>
        <w:spacing w:after="0" w:line="360" w:lineRule="auto"/>
        <w:jc w:val="both"/>
        <w:rPr>
          <w:rFonts w:ascii="Book Antiqua" w:hAnsi="Book Antiqua"/>
          <w:sz w:val="24"/>
          <w:szCs w:val="24"/>
          <w:lang w:val="en-US"/>
        </w:rPr>
      </w:pPr>
    </w:p>
    <w:sectPr w:rsidR="003472BB" w:rsidRPr="00B8151E" w:rsidSect="009211FF">
      <w:pgSz w:w="11901" w:h="16840"/>
      <w:pgMar w:top="1418"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AA1" w:rsidRDefault="00810AA1" w:rsidP="00D80C86">
      <w:pPr>
        <w:spacing w:after="0" w:line="240" w:lineRule="auto"/>
      </w:pPr>
      <w:r>
        <w:separator/>
      </w:r>
    </w:p>
  </w:endnote>
  <w:endnote w:type="continuationSeparator" w:id="0">
    <w:p w:rsidR="00810AA1" w:rsidRDefault="00810AA1" w:rsidP="00D8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ang">
    <w:altName w:val="方正舒体"/>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BB" w:rsidRDefault="00075DAA">
    <w:pPr>
      <w:pStyle w:val="a6"/>
      <w:jc w:val="right"/>
    </w:pPr>
    <w:r>
      <w:fldChar w:fldCharType="begin"/>
    </w:r>
    <w:r>
      <w:instrText>PAGE   \* MERGEFORMAT</w:instrText>
    </w:r>
    <w:r>
      <w:fldChar w:fldCharType="separate"/>
    </w:r>
    <w:r w:rsidR="006850DA">
      <w:rPr>
        <w:noProof/>
      </w:rPr>
      <w:t>12</w:t>
    </w:r>
    <w:r>
      <w:rPr>
        <w:noProof/>
      </w:rPr>
      <w:fldChar w:fldCharType="end"/>
    </w:r>
  </w:p>
  <w:p w:rsidR="003472BB" w:rsidRDefault="003472B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BB" w:rsidRDefault="00075DAA">
    <w:pPr>
      <w:pStyle w:val="a6"/>
      <w:jc w:val="right"/>
    </w:pPr>
    <w:r>
      <w:fldChar w:fldCharType="begin"/>
    </w:r>
    <w:r>
      <w:instrText>PAGE   \* MERGEFORMAT</w:instrText>
    </w:r>
    <w:r>
      <w:fldChar w:fldCharType="separate"/>
    </w:r>
    <w:r w:rsidR="006850DA">
      <w:rPr>
        <w:noProof/>
      </w:rPr>
      <w:t>18</w:t>
    </w:r>
    <w:r>
      <w:rPr>
        <w:noProof/>
      </w:rPr>
      <w:fldChar w:fldCharType="end"/>
    </w:r>
  </w:p>
  <w:p w:rsidR="003472BB" w:rsidRDefault="003472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AA1" w:rsidRDefault="00810AA1" w:rsidP="00D80C86">
      <w:pPr>
        <w:spacing w:after="0" w:line="240" w:lineRule="auto"/>
      </w:pPr>
      <w:r>
        <w:separator/>
      </w:r>
    </w:p>
  </w:footnote>
  <w:footnote w:type="continuationSeparator" w:id="0">
    <w:p w:rsidR="00810AA1" w:rsidRDefault="00810AA1" w:rsidP="00D80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02F09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F29592"/>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B828634A"/>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AEC8BE1E"/>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EEA25712"/>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4ED001E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226D0B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6F0E86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050B93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27468F8"/>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B9381DCA"/>
    <w:lvl w:ilvl="0">
      <w:start w:val="1"/>
      <w:numFmt w:val="bullet"/>
      <w:lvlText w:val=""/>
      <w:lvlJc w:val="left"/>
      <w:pPr>
        <w:tabs>
          <w:tab w:val="num" w:pos="360"/>
        </w:tabs>
        <w:ind w:left="360" w:hanging="360"/>
      </w:pPr>
      <w:rPr>
        <w:rFonts w:ascii="Symbol" w:hAnsi="Symbol" w:hint="default"/>
      </w:rPr>
    </w:lvl>
  </w:abstractNum>
  <w:abstractNum w:abstractNumId="11">
    <w:nsid w:val="00847B3F"/>
    <w:multiLevelType w:val="hybridMultilevel"/>
    <w:tmpl w:val="3B62AAAC"/>
    <w:lvl w:ilvl="0" w:tplc="696CE3A8">
      <w:start w:val="1"/>
      <w:numFmt w:val="decimal"/>
      <w:lvlText w:val="%1."/>
      <w:lvlJc w:val="left"/>
      <w:pPr>
        <w:ind w:left="760" w:hanging="40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0E9114C2"/>
    <w:multiLevelType w:val="hybridMultilevel"/>
    <w:tmpl w:val="3B62AAAC"/>
    <w:lvl w:ilvl="0" w:tplc="696CE3A8">
      <w:start w:val="1"/>
      <w:numFmt w:val="decimal"/>
      <w:lvlText w:val="%1."/>
      <w:lvlJc w:val="left"/>
      <w:pPr>
        <w:ind w:left="760" w:hanging="40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12917DCA"/>
    <w:multiLevelType w:val="hybridMultilevel"/>
    <w:tmpl w:val="3B62AAAC"/>
    <w:lvl w:ilvl="0" w:tplc="696CE3A8">
      <w:start w:val="1"/>
      <w:numFmt w:val="decimal"/>
      <w:lvlText w:val="%1."/>
      <w:lvlJc w:val="left"/>
      <w:pPr>
        <w:ind w:left="760" w:hanging="40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24A74691"/>
    <w:multiLevelType w:val="hybridMultilevel"/>
    <w:tmpl w:val="3B62AAAC"/>
    <w:lvl w:ilvl="0" w:tplc="696CE3A8">
      <w:start w:val="1"/>
      <w:numFmt w:val="decimal"/>
      <w:lvlText w:val="%1."/>
      <w:lvlJc w:val="left"/>
      <w:pPr>
        <w:ind w:left="760" w:hanging="40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268A2E5B"/>
    <w:multiLevelType w:val="hybridMultilevel"/>
    <w:tmpl w:val="3B62AAAC"/>
    <w:lvl w:ilvl="0" w:tplc="696CE3A8">
      <w:start w:val="1"/>
      <w:numFmt w:val="decimal"/>
      <w:lvlText w:val="%1."/>
      <w:lvlJc w:val="left"/>
      <w:pPr>
        <w:ind w:left="760" w:hanging="40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26E26077"/>
    <w:multiLevelType w:val="hybridMultilevel"/>
    <w:tmpl w:val="3B62AAAC"/>
    <w:lvl w:ilvl="0" w:tplc="696CE3A8">
      <w:start w:val="1"/>
      <w:numFmt w:val="decimal"/>
      <w:lvlText w:val="%1."/>
      <w:lvlJc w:val="left"/>
      <w:pPr>
        <w:ind w:left="760" w:hanging="40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2B0E03F5"/>
    <w:multiLevelType w:val="hybridMultilevel"/>
    <w:tmpl w:val="3B62AAAC"/>
    <w:lvl w:ilvl="0" w:tplc="696CE3A8">
      <w:start w:val="1"/>
      <w:numFmt w:val="decimal"/>
      <w:lvlText w:val="%1."/>
      <w:lvlJc w:val="left"/>
      <w:pPr>
        <w:ind w:left="760" w:hanging="40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2CAB56D2"/>
    <w:multiLevelType w:val="hybridMultilevel"/>
    <w:tmpl w:val="3B62AAAC"/>
    <w:lvl w:ilvl="0" w:tplc="696CE3A8">
      <w:start w:val="1"/>
      <w:numFmt w:val="decimal"/>
      <w:lvlText w:val="%1."/>
      <w:lvlJc w:val="left"/>
      <w:pPr>
        <w:ind w:left="760" w:hanging="40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2F035193"/>
    <w:multiLevelType w:val="hybridMultilevel"/>
    <w:tmpl w:val="3A042B7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37950017"/>
    <w:multiLevelType w:val="hybridMultilevel"/>
    <w:tmpl w:val="3B62AAAC"/>
    <w:lvl w:ilvl="0" w:tplc="696CE3A8">
      <w:start w:val="1"/>
      <w:numFmt w:val="decimal"/>
      <w:lvlText w:val="%1."/>
      <w:lvlJc w:val="left"/>
      <w:pPr>
        <w:ind w:left="760" w:hanging="40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3ADB3588"/>
    <w:multiLevelType w:val="hybridMultilevel"/>
    <w:tmpl w:val="3B62AAAC"/>
    <w:lvl w:ilvl="0" w:tplc="696CE3A8">
      <w:start w:val="1"/>
      <w:numFmt w:val="decimal"/>
      <w:lvlText w:val="%1."/>
      <w:lvlJc w:val="left"/>
      <w:pPr>
        <w:ind w:left="760" w:hanging="40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3C083187"/>
    <w:multiLevelType w:val="hybridMultilevel"/>
    <w:tmpl w:val="3B62AAAC"/>
    <w:lvl w:ilvl="0" w:tplc="696CE3A8">
      <w:start w:val="1"/>
      <w:numFmt w:val="decimal"/>
      <w:lvlText w:val="%1."/>
      <w:lvlJc w:val="left"/>
      <w:pPr>
        <w:ind w:left="760" w:hanging="40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402923BC"/>
    <w:multiLevelType w:val="hybridMultilevel"/>
    <w:tmpl w:val="3B62AAAC"/>
    <w:lvl w:ilvl="0" w:tplc="696CE3A8">
      <w:start w:val="1"/>
      <w:numFmt w:val="decimal"/>
      <w:lvlText w:val="%1."/>
      <w:lvlJc w:val="left"/>
      <w:pPr>
        <w:ind w:left="760" w:hanging="40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49D40AE1"/>
    <w:multiLevelType w:val="hybridMultilevel"/>
    <w:tmpl w:val="3B62AAAC"/>
    <w:lvl w:ilvl="0" w:tplc="696CE3A8">
      <w:start w:val="1"/>
      <w:numFmt w:val="decimal"/>
      <w:lvlText w:val="%1."/>
      <w:lvlJc w:val="left"/>
      <w:pPr>
        <w:ind w:left="760" w:hanging="40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C9830BE"/>
    <w:multiLevelType w:val="hybridMultilevel"/>
    <w:tmpl w:val="3B62AAAC"/>
    <w:lvl w:ilvl="0" w:tplc="696CE3A8">
      <w:start w:val="1"/>
      <w:numFmt w:val="decimal"/>
      <w:lvlText w:val="%1."/>
      <w:lvlJc w:val="left"/>
      <w:pPr>
        <w:ind w:left="760" w:hanging="40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9"/>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0"/>
  </w:num>
  <w:num w:numId="13">
    <w:abstractNumId w:val="18"/>
  </w:num>
  <w:num w:numId="14">
    <w:abstractNumId w:val="17"/>
  </w:num>
  <w:num w:numId="15">
    <w:abstractNumId w:val="22"/>
  </w:num>
  <w:num w:numId="16">
    <w:abstractNumId w:val="20"/>
  </w:num>
  <w:num w:numId="17">
    <w:abstractNumId w:val="16"/>
  </w:num>
  <w:num w:numId="18">
    <w:abstractNumId w:val="21"/>
  </w:num>
  <w:num w:numId="19">
    <w:abstractNumId w:val="13"/>
  </w:num>
  <w:num w:numId="20">
    <w:abstractNumId w:val="23"/>
  </w:num>
  <w:num w:numId="21">
    <w:abstractNumId w:val="11"/>
  </w:num>
  <w:num w:numId="22">
    <w:abstractNumId w:val="25"/>
  </w:num>
  <w:num w:numId="23">
    <w:abstractNumId w:val="14"/>
  </w:num>
  <w:num w:numId="24">
    <w:abstractNumId w:val="15"/>
  </w:num>
  <w:num w:numId="25">
    <w:abstractNumId w:val="1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9D"/>
    <w:rsid w:val="00006AC6"/>
    <w:rsid w:val="0001655D"/>
    <w:rsid w:val="00027BA0"/>
    <w:rsid w:val="00032883"/>
    <w:rsid w:val="000365B2"/>
    <w:rsid w:val="0003699E"/>
    <w:rsid w:val="0005092C"/>
    <w:rsid w:val="0005112D"/>
    <w:rsid w:val="00051D0B"/>
    <w:rsid w:val="00055C7B"/>
    <w:rsid w:val="00062755"/>
    <w:rsid w:val="000703DA"/>
    <w:rsid w:val="00075D83"/>
    <w:rsid w:val="00075DAA"/>
    <w:rsid w:val="00081ED8"/>
    <w:rsid w:val="0008783B"/>
    <w:rsid w:val="000911F1"/>
    <w:rsid w:val="000A084C"/>
    <w:rsid w:val="000A1B24"/>
    <w:rsid w:val="000B2BD8"/>
    <w:rsid w:val="000B43B4"/>
    <w:rsid w:val="000B6945"/>
    <w:rsid w:val="000B6BF7"/>
    <w:rsid w:val="000D1606"/>
    <w:rsid w:val="000D2A62"/>
    <w:rsid w:val="000D3D2D"/>
    <w:rsid w:val="000E394E"/>
    <w:rsid w:val="000E5C51"/>
    <w:rsid w:val="000E6634"/>
    <w:rsid w:val="000E67ED"/>
    <w:rsid w:val="000F2F3D"/>
    <w:rsid w:val="000F36DB"/>
    <w:rsid w:val="00101D52"/>
    <w:rsid w:val="00101E25"/>
    <w:rsid w:val="0011261A"/>
    <w:rsid w:val="00113C2E"/>
    <w:rsid w:val="00114ADD"/>
    <w:rsid w:val="00127034"/>
    <w:rsid w:val="00150842"/>
    <w:rsid w:val="001558D2"/>
    <w:rsid w:val="00156C19"/>
    <w:rsid w:val="00160734"/>
    <w:rsid w:val="00166681"/>
    <w:rsid w:val="00166A61"/>
    <w:rsid w:val="00167930"/>
    <w:rsid w:val="001727C0"/>
    <w:rsid w:val="00173D9C"/>
    <w:rsid w:val="00181B8A"/>
    <w:rsid w:val="00182523"/>
    <w:rsid w:val="00191FE3"/>
    <w:rsid w:val="00193C32"/>
    <w:rsid w:val="001A04D7"/>
    <w:rsid w:val="001A1151"/>
    <w:rsid w:val="001A6922"/>
    <w:rsid w:val="001B04B2"/>
    <w:rsid w:val="001B14B8"/>
    <w:rsid w:val="001B42A2"/>
    <w:rsid w:val="001C5E78"/>
    <w:rsid w:val="001C5FBD"/>
    <w:rsid w:val="001E1562"/>
    <w:rsid w:val="001E41B2"/>
    <w:rsid w:val="001F1DD7"/>
    <w:rsid w:val="001F78D2"/>
    <w:rsid w:val="002062CE"/>
    <w:rsid w:val="00212577"/>
    <w:rsid w:val="00222583"/>
    <w:rsid w:val="0024214E"/>
    <w:rsid w:val="00243814"/>
    <w:rsid w:val="0026031D"/>
    <w:rsid w:val="00271F65"/>
    <w:rsid w:val="00291D61"/>
    <w:rsid w:val="002A2821"/>
    <w:rsid w:val="002A3687"/>
    <w:rsid w:val="002A4DDF"/>
    <w:rsid w:val="002A7BC2"/>
    <w:rsid w:val="002B1156"/>
    <w:rsid w:val="002B166D"/>
    <w:rsid w:val="002B3CCA"/>
    <w:rsid w:val="002D0906"/>
    <w:rsid w:val="002D0961"/>
    <w:rsid w:val="002D23F9"/>
    <w:rsid w:val="002D469B"/>
    <w:rsid w:val="002E06E4"/>
    <w:rsid w:val="002E53D8"/>
    <w:rsid w:val="002E6B3C"/>
    <w:rsid w:val="002F239A"/>
    <w:rsid w:val="00313097"/>
    <w:rsid w:val="00317877"/>
    <w:rsid w:val="00327101"/>
    <w:rsid w:val="003361C2"/>
    <w:rsid w:val="003410AE"/>
    <w:rsid w:val="003472BB"/>
    <w:rsid w:val="00363A28"/>
    <w:rsid w:val="00365D4D"/>
    <w:rsid w:val="00366019"/>
    <w:rsid w:val="003719E9"/>
    <w:rsid w:val="00374CF7"/>
    <w:rsid w:val="00392A76"/>
    <w:rsid w:val="00392E88"/>
    <w:rsid w:val="003A1CD6"/>
    <w:rsid w:val="003A2328"/>
    <w:rsid w:val="003A2BE9"/>
    <w:rsid w:val="003A6339"/>
    <w:rsid w:val="003C1AD5"/>
    <w:rsid w:val="003C4877"/>
    <w:rsid w:val="003D3A56"/>
    <w:rsid w:val="003D5947"/>
    <w:rsid w:val="003D71CD"/>
    <w:rsid w:val="003E5449"/>
    <w:rsid w:val="003E5AF4"/>
    <w:rsid w:val="003F24C9"/>
    <w:rsid w:val="003F2E30"/>
    <w:rsid w:val="003F36F4"/>
    <w:rsid w:val="003F5E26"/>
    <w:rsid w:val="00403B7D"/>
    <w:rsid w:val="0041014D"/>
    <w:rsid w:val="00410FCF"/>
    <w:rsid w:val="004125C8"/>
    <w:rsid w:val="00412837"/>
    <w:rsid w:val="00416C12"/>
    <w:rsid w:val="004178A3"/>
    <w:rsid w:val="00431251"/>
    <w:rsid w:val="00436882"/>
    <w:rsid w:val="0044026A"/>
    <w:rsid w:val="00441E34"/>
    <w:rsid w:val="004441FF"/>
    <w:rsid w:val="00445A0D"/>
    <w:rsid w:val="00450771"/>
    <w:rsid w:val="00484D5C"/>
    <w:rsid w:val="00485774"/>
    <w:rsid w:val="00493B87"/>
    <w:rsid w:val="0049614F"/>
    <w:rsid w:val="004A272A"/>
    <w:rsid w:val="004A7A98"/>
    <w:rsid w:val="004B4EB1"/>
    <w:rsid w:val="004C01CA"/>
    <w:rsid w:val="004D45C3"/>
    <w:rsid w:val="004E4E5E"/>
    <w:rsid w:val="004E6A5F"/>
    <w:rsid w:val="004F2531"/>
    <w:rsid w:val="00506156"/>
    <w:rsid w:val="0051120D"/>
    <w:rsid w:val="00512902"/>
    <w:rsid w:val="00516EA6"/>
    <w:rsid w:val="00536068"/>
    <w:rsid w:val="00544970"/>
    <w:rsid w:val="00551D8F"/>
    <w:rsid w:val="0056143A"/>
    <w:rsid w:val="00562773"/>
    <w:rsid w:val="00567AD6"/>
    <w:rsid w:val="0057256C"/>
    <w:rsid w:val="005741A8"/>
    <w:rsid w:val="00581CBC"/>
    <w:rsid w:val="00584179"/>
    <w:rsid w:val="00585831"/>
    <w:rsid w:val="005923FA"/>
    <w:rsid w:val="005A2563"/>
    <w:rsid w:val="005A32A5"/>
    <w:rsid w:val="005B14B1"/>
    <w:rsid w:val="005B568D"/>
    <w:rsid w:val="005B68F1"/>
    <w:rsid w:val="005B72B8"/>
    <w:rsid w:val="005C1BC1"/>
    <w:rsid w:val="005C3646"/>
    <w:rsid w:val="005C3925"/>
    <w:rsid w:val="005C5CBD"/>
    <w:rsid w:val="005C6EA3"/>
    <w:rsid w:val="005D1742"/>
    <w:rsid w:val="005D2495"/>
    <w:rsid w:val="005D27DB"/>
    <w:rsid w:val="005D5112"/>
    <w:rsid w:val="005F7F2D"/>
    <w:rsid w:val="006047A0"/>
    <w:rsid w:val="006108B3"/>
    <w:rsid w:val="0061646A"/>
    <w:rsid w:val="00617F72"/>
    <w:rsid w:val="00637377"/>
    <w:rsid w:val="00641A2B"/>
    <w:rsid w:val="00650BA9"/>
    <w:rsid w:val="00656231"/>
    <w:rsid w:val="00671EB4"/>
    <w:rsid w:val="0067477C"/>
    <w:rsid w:val="006850DA"/>
    <w:rsid w:val="00685EA0"/>
    <w:rsid w:val="00686A8F"/>
    <w:rsid w:val="0068729C"/>
    <w:rsid w:val="006970FE"/>
    <w:rsid w:val="006A0534"/>
    <w:rsid w:val="006B0B80"/>
    <w:rsid w:val="006D2B23"/>
    <w:rsid w:val="006D536C"/>
    <w:rsid w:val="006E112B"/>
    <w:rsid w:val="006F1D1D"/>
    <w:rsid w:val="006F4C4B"/>
    <w:rsid w:val="0070215C"/>
    <w:rsid w:val="00702172"/>
    <w:rsid w:val="00705ED6"/>
    <w:rsid w:val="00726B28"/>
    <w:rsid w:val="00730C02"/>
    <w:rsid w:val="00734B8A"/>
    <w:rsid w:val="007501FF"/>
    <w:rsid w:val="007527BF"/>
    <w:rsid w:val="0076358D"/>
    <w:rsid w:val="00763F04"/>
    <w:rsid w:val="00764A22"/>
    <w:rsid w:val="00766EE6"/>
    <w:rsid w:val="00774318"/>
    <w:rsid w:val="0078208F"/>
    <w:rsid w:val="00785C1E"/>
    <w:rsid w:val="007A247E"/>
    <w:rsid w:val="007B39EE"/>
    <w:rsid w:val="007C4D62"/>
    <w:rsid w:val="007C54C9"/>
    <w:rsid w:val="007C5515"/>
    <w:rsid w:val="007D1740"/>
    <w:rsid w:val="007F143A"/>
    <w:rsid w:val="007F7E34"/>
    <w:rsid w:val="008005DE"/>
    <w:rsid w:val="00806DA9"/>
    <w:rsid w:val="00810AA1"/>
    <w:rsid w:val="0081468F"/>
    <w:rsid w:val="00814E6A"/>
    <w:rsid w:val="00820F9D"/>
    <w:rsid w:val="0082187A"/>
    <w:rsid w:val="008316EE"/>
    <w:rsid w:val="00831E65"/>
    <w:rsid w:val="00834067"/>
    <w:rsid w:val="00834D9D"/>
    <w:rsid w:val="008352FC"/>
    <w:rsid w:val="0083606D"/>
    <w:rsid w:val="0086432E"/>
    <w:rsid w:val="0086521E"/>
    <w:rsid w:val="00867C8A"/>
    <w:rsid w:val="0087235A"/>
    <w:rsid w:val="0088657A"/>
    <w:rsid w:val="008B13EA"/>
    <w:rsid w:val="008B4BDC"/>
    <w:rsid w:val="008D24B0"/>
    <w:rsid w:val="008D77D6"/>
    <w:rsid w:val="008D781D"/>
    <w:rsid w:val="008D7DAA"/>
    <w:rsid w:val="008E3BB6"/>
    <w:rsid w:val="008F07E3"/>
    <w:rsid w:val="008F142B"/>
    <w:rsid w:val="008F28F9"/>
    <w:rsid w:val="00910154"/>
    <w:rsid w:val="00916734"/>
    <w:rsid w:val="00920D52"/>
    <w:rsid w:val="00921027"/>
    <w:rsid w:val="009211FF"/>
    <w:rsid w:val="00931C10"/>
    <w:rsid w:val="00934E55"/>
    <w:rsid w:val="009534EB"/>
    <w:rsid w:val="009553CF"/>
    <w:rsid w:val="00961A96"/>
    <w:rsid w:val="009661CE"/>
    <w:rsid w:val="00970087"/>
    <w:rsid w:val="009722C8"/>
    <w:rsid w:val="009762F9"/>
    <w:rsid w:val="00980E16"/>
    <w:rsid w:val="00985CFD"/>
    <w:rsid w:val="00991C98"/>
    <w:rsid w:val="00994AF3"/>
    <w:rsid w:val="009A320E"/>
    <w:rsid w:val="009A6268"/>
    <w:rsid w:val="009A7E1E"/>
    <w:rsid w:val="009B6D0F"/>
    <w:rsid w:val="009C01CB"/>
    <w:rsid w:val="009C45C8"/>
    <w:rsid w:val="009D416B"/>
    <w:rsid w:val="009D61EE"/>
    <w:rsid w:val="009D6409"/>
    <w:rsid w:val="009F2AC0"/>
    <w:rsid w:val="00A05001"/>
    <w:rsid w:val="00A078B3"/>
    <w:rsid w:val="00A112E9"/>
    <w:rsid w:val="00A15BA6"/>
    <w:rsid w:val="00A17DBF"/>
    <w:rsid w:val="00A23A9B"/>
    <w:rsid w:val="00A25313"/>
    <w:rsid w:val="00A3422F"/>
    <w:rsid w:val="00A51EC4"/>
    <w:rsid w:val="00A5592C"/>
    <w:rsid w:val="00A639B3"/>
    <w:rsid w:val="00A67077"/>
    <w:rsid w:val="00A74A5B"/>
    <w:rsid w:val="00A75886"/>
    <w:rsid w:val="00A8582E"/>
    <w:rsid w:val="00A866BC"/>
    <w:rsid w:val="00A87FF1"/>
    <w:rsid w:val="00A90946"/>
    <w:rsid w:val="00A92EB0"/>
    <w:rsid w:val="00AB2929"/>
    <w:rsid w:val="00AB313C"/>
    <w:rsid w:val="00AB434D"/>
    <w:rsid w:val="00AB6380"/>
    <w:rsid w:val="00AC2C11"/>
    <w:rsid w:val="00AC362C"/>
    <w:rsid w:val="00AC42A7"/>
    <w:rsid w:val="00AC67F7"/>
    <w:rsid w:val="00AD2698"/>
    <w:rsid w:val="00AD2DB1"/>
    <w:rsid w:val="00AD6837"/>
    <w:rsid w:val="00AF60F1"/>
    <w:rsid w:val="00B129C8"/>
    <w:rsid w:val="00B222A2"/>
    <w:rsid w:val="00B24323"/>
    <w:rsid w:val="00B25019"/>
    <w:rsid w:val="00B2506A"/>
    <w:rsid w:val="00B270B1"/>
    <w:rsid w:val="00B31475"/>
    <w:rsid w:val="00B3156A"/>
    <w:rsid w:val="00B558F9"/>
    <w:rsid w:val="00B62057"/>
    <w:rsid w:val="00B63A1F"/>
    <w:rsid w:val="00B66249"/>
    <w:rsid w:val="00B70492"/>
    <w:rsid w:val="00B8151E"/>
    <w:rsid w:val="00B81BE3"/>
    <w:rsid w:val="00B86D36"/>
    <w:rsid w:val="00B95BA8"/>
    <w:rsid w:val="00BA2FE0"/>
    <w:rsid w:val="00BA5CCB"/>
    <w:rsid w:val="00BC27F7"/>
    <w:rsid w:val="00BF4BD0"/>
    <w:rsid w:val="00C04B76"/>
    <w:rsid w:val="00C066FC"/>
    <w:rsid w:val="00C164AD"/>
    <w:rsid w:val="00C24C68"/>
    <w:rsid w:val="00C25CE6"/>
    <w:rsid w:val="00C30142"/>
    <w:rsid w:val="00C30F24"/>
    <w:rsid w:val="00C31C7B"/>
    <w:rsid w:val="00C345A4"/>
    <w:rsid w:val="00C34646"/>
    <w:rsid w:val="00C412DC"/>
    <w:rsid w:val="00C41C8A"/>
    <w:rsid w:val="00C60D6E"/>
    <w:rsid w:val="00C616C3"/>
    <w:rsid w:val="00C63A42"/>
    <w:rsid w:val="00C7219C"/>
    <w:rsid w:val="00C97485"/>
    <w:rsid w:val="00CB2B2F"/>
    <w:rsid w:val="00CC7637"/>
    <w:rsid w:val="00CD05FC"/>
    <w:rsid w:val="00CD2027"/>
    <w:rsid w:val="00CE1A8D"/>
    <w:rsid w:val="00CF0377"/>
    <w:rsid w:val="00CF481D"/>
    <w:rsid w:val="00D036E3"/>
    <w:rsid w:val="00D122FB"/>
    <w:rsid w:val="00D221CD"/>
    <w:rsid w:val="00D25A7D"/>
    <w:rsid w:val="00D344A2"/>
    <w:rsid w:val="00D44175"/>
    <w:rsid w:val="00D538C2"/>
    <w:rsid w:val="00D53DEA"/>
    <w:rsid w:val="00D62646"/>
    <w:rsid w:val="00D65C54"/>
    <w:rsid w:val="00D65E21"/>
    <w:rsid w:val="00D80C86"/>
    <w:rsid w:val="00DB2C25"/>
    <w:rsid w:val="00DC256E"/>
    <w:rsid w:val="00DD6D20"/>
    <w:rsid w:val="00DF33C4"/>
    <w:rsid w:val="00E03256"/>
    <w:rsid w:val="00E10090"/>
    <w:rsid w:val="00E14776"/>
    <w:rsid w:val="00E20051"/>
    <w:rsid w:val="00E20439"/>
    <w:rsid w:val="00E25C4E"/>
    <w:rsid w:val="00E34F1D"/>
    <w:rsid w:val="00E423AE"/>
    <w:rsid w:val="00E55CCF"/>
    <w:rsid w:val="00E676F5"/>
    <w:rsid w:val="00E7419F"/>
    <w:rsid w:val="00E74749"/>
    <w:rsid w:val="00E74833"/>
    <w:rsid w:val="00E7748E"/>
    <w:rsid w:val="00E86F16"/>
    <w:rsid w:val="00E92DEB"/>
    <w:rsid w:val="00E93D69"/>
    <w:rsid w:val="00E95849"/>
    <w:rsid w:val="00EA483C"/>
    <w:rsid w:val="00EC22E2"/>
    <w:rsid w:val="00ED0146"/>
    <w:rsid w:val="00ED5952"/>
    <w:rsid w:val="00ED5B7C"/>
    <w:rsid w:val="00EE2E2D"/>
    <w:rsid w:val="00EE3EA4"/>
    <w:rsid w:val="00EF21A0"/>
    <w:rsid w:val="00EF699A"/>
    <w:rsid w:val="00F01AB4"/>
    <w:rsid w:val="00F02AE3"/>
    <w:rsid w:val="00F0777D"/>
    <w:rsid w:val="00F07E2D"/>
    <w:rsid w:val="00F1616D"/>
    <w:rsid w:val="00F16EAE"/>
    <w:rsid w:val="00F2076C"/>
    <w:rsid w:val="00F22A84"/>
    <w:rsid w:val="00F43375"/>
    <w:rsid w:val="00F538F5"/>
    <w:rsid w:val="00F57B44"/>
    <w:rsid w:val="00F712C7"/>
    <w:rsid w:val="00F7141C"/>
    <w:rsid w:val="00F82FF5"/>
    <w:rsid w:val="00F83010"/>
    <w:rsid w:val="00F87EA4"/>
    <w:rsid w:val="00F967F7"/>
    <w:rsid w:val="00FC23E3"/>
    <w:rsid w:val="00FC5390"/>
    <w:rsid w:val="00FD0E4B"/>
    <w:rsid w:val="00FD200E"/>
    <w:rsid w:val="00FD66D3"/>
    <w:rsid w:val="00FE4069"/>
    <w:rsid w:val="00FF1B32"/>
    <w:rsid w:val="00FF473C"/>
    <w:rsid w:val="00FF6D6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ang"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A61"/>
    <w:pPr>
      <w:spacing w:after="200" w:line="276" w:lineRule="auto"/>
    </w:pPr>
    <w:rPr>
      <w:sz w:val="22"/>
      <w:szCs w:val="22"/>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foelenco1">
    <w:name w:val="Paragrafo elenco1"/>
    <w:basedOn w:val="a"/>
    <w:uiPriority w:val="99"/>
    <w:rsid w:val="00D44175"/>
    <w:pPr>
      <w:ind w:left="720"/>
      <w:contextualSpacing/>
    </w:pPr>
  </w:style>
  <w:style w:type="paragraph" w:styleId="a3">
    <w:name w:val="Balloon Text"/>
    <w:basedOn w:val="a"/>
    <w:link w:val="Char"/>
    <w:uiPriority w:val="99"/>
    <w:semiHidden/>
    <w:rsid w:val="00AD2DB1"/>
    <w:pPr>
      <w:spacing w:after="0" w:line="240" w:lineRule="auto"/>
    </w:pPr>
    <w:rPr>
      <w:rFonts w:ascii="Tahoma" w:hAnsi="Tahoma"/>
      <w:sz w:val="16"/>
      <w:szCs w:val="16"/>
      <w:lang w:eastAsia="it-IT"/>
    </w:rPr>
  </w:style>
  <w:style w:type="character" w:customStyle="1" w:styleId="Char">
    <w:name w:val="批注框文本 Char"/>
    <w:link w:val="a3"/>
    <w:uiPriority w:val="99"/>
    <w:semiHidden/>
    <w:locked/>
    <w:rsid w:val="00AD2DB1"/>
    <w:rPr>
      <w:rFonts w:ascii="Tahoma" w:hAnsi="Tahoma"/>
      <w:sz w:val="16"/>
    </w:rPr>
  </w:style>
  <w:style w:type="character" w:styleId="a4">
    <w:name w:val="Hyperlink"/>
    <w:uiPriority w:val="99"/>
    <w:rsid w:val="00366019"/>
    <w:rPr>
      <w:rFonts w:cs="Times New Roman"/>
      <w:color w:val="0000FF"/>
      <w:u w:val="single"/>
    </w:rPr>
  </w:style>
  <w:style w:type="character" w:customStyle="1" w:styleId="highlight">
    <w:name w:val="highlight"/>
    <w:uiPriority w:val="99"/>
    <w:rsid w:val="002E53D8"/>
  </w:style>
  <w:style w:type="paragraph" w:styleId="a5">
    <w:name w:val="header"/>
    <w:basedOn w:val="a"/>
    <w:link w:val="Char0"/>
    <w:uiPriority w:val="99"/>
    <w:rsid w:val="00D80C86"/>
    <w:pPr>
      <w:tabs>
        <w:tab w:val="center" w:pos="4986"/>
        <w:tab w:val="right" w:pos="9972"/>
      </w:tabs>
    </w:pPr>
    <w:rPr>
      <w:lang w:eastAsia="it-IT"/>
    </w:rPr>
  </w:style>
  <w:style w:type="character" w:customStyle="1" w:styleId="Char0">
    <w:name w:val="页眉 Char"/>
    <w:link w:val="a5"/>
    <w:uiPriority w:val="99"/>
    <w:locked/>
    <w:rsid w:val="00D80C86"/>
    <w:rPr>
      <w:rFonts w:eastAsia="Times New Roman"/>
      <w:sz w:val="22"/>
      <w:lang w:val="it-IT"/>
    </w:rPr>
  </w:style>
  <w:style w:type="paragraph" w:styleId="a6">
    <w:name w:val="footer"/>
    <w:basedOn w:val="a"/>
    <w:link w:val="Char1"/>
    <w:uiPriority w:val="99"/>
    <w:rsid w:val="00D80C86"/>
    <w:pPr>
      <w:tabs>
        <w:tab w:val="center" w:pos="4986"/>
        <w:tab w:val="right" w:pos="9972"/>
      </w:tabs>
    </w:pPr>
    <w:rPr>
      <w:lang w:eastAsia="it-IT"/>
    </w:rPr>
  </w:style>
  <w:style w:type="character" w:customStyle="1" w:styleId="Char1">
    <w:name w:val="页脚 Char"/>
    <w:link w:val="a6"/>
    <w:uiPriority w:val="99"/>
    <w:locked/>
    <w:rsid w:val="00D80C86"/>
    <w:rPr>
      <w:rFonts w:eastAsia="Times New Roman"/>
      <w:sz w:val="22"/>
      <w:lang w:val="it-IT"/>
    </w:rPr>
  </w:style>
  <w:style w:type="character" w:styleId="a7">
    <w:name w:val="line number"/>
    <w:uiPriority w:val="99"/>
    <w:rsid w:val="00156C19"/>
    <w:rPr>
      <w:rFonts w:cs="Times New Roman"/>
    </w:rPr>
  </w:style>
  <w:style w:type="paragraph" w:styleId="a8">
    <w:name w:val="List Paragraph"/>
    <w:basedOn w:val="a"/>
    <w:uiPriority w:val="99"/>
    <w:qFormat/>
    <w:rsid w:val="00834067"/>
    <w:pPr>
      <w:ind w:left="720"/>
      <w:contextualSpacing/>
    </w:pPr>
  </w:style>
  <w:style w:type="character" w:styleId="a9">
    <w:name w:val="annotation reference"/>
    <w:uiPriority w:val="99"/>
    <w:rsid w:val="001E41B2"/>
    <w:rPr>
      <w:rFonts w:cs="Times New Roman"/>
      <w:sz w:val="21"/>
      <w:szCs w:val="21"/>
    </w:rPr>
  </w:style>
  <w:style w:type="paragraph" w:styleId="aa">
    <w:name w:val="annotation text"/>
    <w:basedOn w:val="a"/>
    <w:link w:val="Char2"/>
    <w:uiPriority w:val="99"/>
    <w:rsid w:val="001E41B2"/>
  </w:style>
  <w:style w:type="character" w:customStyle="1" w:styleId="Char2">
    <w:name w:val="批注文字 Char"/>
    <w:link w:val="aa"/>
    <w:uiPriority w:val="99"/>
    <w:locked/>
    <w:rsid w:val="001E41B2"/>
    <w:rPr>
      <w:rFonts w:eastAsia="Times New Roman" w:cs="Times New Roman"/>
      <w:sz w:val="22"/>
      <w:szCs w:val="22"/>
      <w:lang w:eastAsia="en-US"/>
    </w:rPr>
  </w:style>
  <w:style w:type="paragraph" w:styleId="ab">
    <w:name w:val="annotation subject"/>
    <w:basedOn w:val="aa"/>
    <w:next w:val="aa"/>
    <w:link w:val="Char3"/>
    <w:uiPriority w:val="99"/>
    <w:rsid w:val="001E41B2"/>
    <w:rPr>
      <w:b/>
      <w:bCs/>
    </w:rPr>
  </w:style>
  <w:style w:type="character" w:customStyle="1" w:styleId="Char3">
    <w:name w:val="批注主题 Char"/>
    <w:link w:val="ab"/>
    <w:uiPriority w:val="99"/>
    <w:locked/>
    <w:rsid w:val="001E41B2"/>
    <w:rPr>
      <w:rFonts w:eastAsia="Times New Roman" w:cs="Times New Roman"/>
      <w:b/>
      <w:bCs/>
      <w:sz w:val="22"/>
      <w:szCs w:val="22"/>
      <w:lang w:eastAsia="en-US"/>
    </w:rPr>
  </w:style>
  <w:style w:type="character" w:styleId="ac">
    <w:name w:val="Strong"/>
    <w:uiPriority w:val="22"/>
    <w:qFormat/>
    <w:locked/>
    <w:rsid w:val="00617F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ang"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A61"/>
    <w:pPr>
      <w:spacing w:after="200" w:line="276" w:lineRule="auto"/>
    </w:pPr>
    <w:rPr>
      <w:sz w:val="22"/>
      <w:szCs w:val="22"/>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foelenco1">
    <w:name w:val="Paragrafo elenco1"/>
    <w:basedOn w:val="a"/>
    <w:uiPriority w:val="99"/>
    <w:rsid w:val="00D44175"/>
    <w:pPr>
      <w:ind w:left="720"/>
      <w:contextualSpacing/>
    </w:pPr>
  </w:style>
  <w:style w:type="paragraph" w:styleId="a3">
    <w:name w:val="Balloon Text"/>
    <w:basedOn w:val="a"/>
    <w:link w:val="Char"/>
    <w:uiPriority w:val="99"/>
    <w:semiHidden/>
    <w:rsid w:val="00AD2DB1"/>
    <w:pPr>
      <w:spacing w:after="0" w:line="240" w:lineRule="auto"/>
    </w:pPr>
    <w:rPr>
      <w:rFonts w:ascii="Tahoma" w:hAnsi="Tahoma"/>
      <w:sz w:val="16"/>
      <w:szCs w:val="16"/>
      <w:lang w:eastAsia="it-IT"/>
    </w:rPr>
  </w:style>
  <w:style w:type="character" w:customStyle="1" w:styleId="Char">
    <w:name w:val="批注框文本 Char"/>
    <w:link w:val="a3"/>
    <w:uiPriority w:val="99"/>
    <w:semiHidden/>
    <w:locked/>
    <w:rsid w:val="00AD2DB1"/>
    <w:rPr>
      <w:rFonts w:ascii="Tahoma" w:hAnsi="Tahoma"/>
      <w:sz w:val="16"/>
    </w:rPr>
  </w:style>
  <w:style w:type="character" w:styleId="a4">
    <w:name w:val="Hyperlink"/>
    <w:uiPriority w:val="99"/>
    <w:rsid w:val="00366019"/>
    <w:rPr>
      <w:rFonts w:cs="Times New Roman"/>
      <w:color w:val="0000FF"/>
      <w:u w:val="single"/>
    </w:rPr>
  </w:style>
  <w:style w:type="character" w:customStyle="1" w:styleId="highlight">
    <w:name w:val="highlight"/>
    <w:uiPriority w:val="99"/>
    <w:rsid w:val="002E53D8"/>
  </w:style>
  <w:style w:type="paragraph" w:styleId="a5">
    <w:name w:val="header"/>
    <w:basedOn w:val="a"/>
    <w:link w:val="Char0"/>
    <w:uiPriority w:val="99"/>
    <w:rsid w:val="00D80C86"/>
    <w:pPr>
      <w:tabs>
        <w:tab w:val="center" w:pos="4986"/>
        <w:tab w:val="right" w:pos="9972"/>
      </w:tabs>
    </w:pPr>
    <w:rPr>
      <w:lang w:eastAsia="it-IT"/>
    </w:rPr>
  </w:style>
  <w:style w:type="character" w:customStyle="1" w:styleId="Char0">
    <w:name w:val="页眉 Char"/>
    <w:link w:val="a5"/>
    <w:uiPriority w:val="99"/>
    <w:locked/>
    <w:rsid w:val="00D80C86"/>
    <w:rPr>
      <w:rFonts w:eastAsia="Times New Roman"/>
      <w:sz w:val="22"/>
      <w:lang w:val="it-IT"/>
    </w:rPr>
  </w:style>
  <w:style w:type="paragraph" w:styleId="a6">
    <w:name w:val="footer"/>
    <w:basedOn w:val="a"/>
    <w:link w:val="Char1"/>
    <w:uiPriority w:val="99"/>
    <w:rsid w:val="00D80C86"/>
    <w:pPr>
      <w:tabs>
        <w:tab w:val="center" w:pos="4986"/>
        <w:tab w:val="right" w:pos="9972"/>
      </w:tabs>
    </w:pPr>
    <w:rPr>
      <w:lang w:eastAsia="it-IT"/>
    </w:rPr>
  </w:style>
  <w:style w:type="character" w:customStyle="1" w:styleId="Char1">
    <w:name w:val="页脚 Char"/>
    <w:link w:val="a6"/>
    <w:uiPriority w:val="99"/>
    <w:locked/>
    <w:rsid w:val="00D80C86"/>
    <w:rPr>
      <w:rFonts w:eastAsia="Times New Roman"/>
      <w:sz w:val="22"/>
      <w:lang w:val="it-IT"/>
    </w:rPr>
  </w:style>
  <w:style w:type="character" w:styleId="a7">
    <w:name w:val="line number"/>
    <w:uiPriority w:val="99"/>
    <w:rsid w:val="00156C19"/>
    <w:rPr>
      <w:rFonts w:cs="Times New Roman"/>
    </w:rPr>
  </w:style>
  <w:style w:type="paragraph" w:styleId="a8">
    <w:name w:val="List Paragraph"/>
    <w:basedOn w:val="a"/>
    <w:uiPriority w:val="99"/>
    <w:qFormat/>
    <w:rsid w:val="00834067"/>
    <w:pPr>
      <w:ind w:left="720"/>
      <w:contextualSpacing/>
    </w:pPr>
  </w:style>
  <w:style w:type="character" w:styleId="a9">
    <w:name w:val="annotation reference"/>
    <w:uiPriority w:val="99"/>
    <w:rsid w:val="001E41B2"/>
    <w:rPr>
      <w:rFonts w:cs="Times New Roman"/>
      <w:sz w:val="21"/>
      <w:szCs w:val="21"/>
    </w:rPr>
  </w:style>
  <w:style w:type="paragraph" w:styleId="aa">
    <w:name w:val="annotation text"/>
    <w:basedOn w:val="a"/>
    <w:link w:val="Char2"/>
    <w:uiPriority w:val="99"/>
    <w:rsid w:val="001E41B2"/>
  </w:style>
  <w:style w:type="character" w:customStyle="1" w:styleId="Char2">
    <w:name w:val="批注文字 Char"/>
    <w:link w:val="aa"/>
    <w:uiPriority w:val="99"/>
    <w:locked/>
    <w:rsid w:val="001E41B2"/>
    <w:rPr>
      <w:rFonts w:eastAsia="Times New Roman" w:cs="Times New Roman"/>
      <w:sz w:val="22"/>
      <w:szCs w:val="22"/>
      <w:lang w:eastAsia="en-US"/>
    </w:rPr>
  </w:style>
  <w:style w:type="paragraph" w:styleId="ab">
    <w:name w:val="annotation subject"/>
    <w:basedOn w:val="aa"/>
    <w:next w:val="aa"/>
    <w:link w:val="Char3"/>
    <w:uiPriority w:val="99"/>
    <w:rsid w:val="001E41B2"/>
    <w:rPr>
      <w:b/>
      <w:bCs/>
    </w:rPr>
  </w:style>
  <w:style w:type="character" w:customStyle="1" w:styleId="Char3">
    <w:name w:val="批注主题 Char"/>
    <w:link w:val="ab"/>
    <w:uiPriority w:val="99"/>
    <w:locked/>
    <w:rsid w:val="001E41B2"/>
    <w:rPr>
      <w:rFonts w:eastAsia="Times New Roman" w:cs="Times New Roman"/>
      <w:b/>
      <w:bCs/>
      <w:sz w:val="22"/>
      <w:szCs w:val="22"/>
      <w:lang w:eastAsia="en-US"/>
    </w:rPr>
  </w:style>
  <w:style w:type="character" w:styleId="ac">
    <w:name w:val="Strong"/>
    <w:uiPriority w:val="22"/>
    <w:qFormat/>
    <w:locked/>
    <w:rsid w:val="00617F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510902">
      <w:bodyDiv w:val="1"/>
      <w:marLeft w:val="0"/>
      <w:marRight w:val="0"/>
      <w:marTop w:val="0"/>
      <w:marBottom w:val="0"/>
      <w:divBdr>
        <w:top w:val="none" w:sz="0" w:space="0" w:color="auto"/>
        <w:left w:val="none" w:sz="0" w:space="0" w:color="auto"/>
        <w:bottom w:val="none" w:sz="0" w:space="0" w:color="auto"/>
        <w:right w:val="none" w:sz="0" w:space="0" w:color="auto"/>
      </w:divBdr>
    </w:div>
    <w:div w:id="1538466854">
      <w:marLeft w:val="0"/>
      <w:marRight w:val="0"/>
      <w:marTop w:val="0"/>
      <w:marBottom w:val="0"/>
      <w:divBdr>
        <w:top w:val="none" w:sz="0" w:space="0" w:color="auto"/>
        <w:left w:val="none" w:sz="0" w:space="0" w:color="auto"/>
        <w:bottom w:val="none" w:sz="0" w:space="0" w:color="auto"/>
        <w:right w:val="none" w:sz="0" w:space="0" w:color="auto"/>
      </w:divBdr>
      <w:divsChild>
        <w:div w:id="1538466856">
          <w:marLeft w:val="0"/>
          <w:marRight w:val="1"/>
          <w:marTop w:val="0"/>
          <w:marBottom w:val="0"/>
          <w:divBdr>
            <w:top w:val="none" w:sz="0" w:space="0" w:color="auto"/>
            <w:left w:val="none" w:sz="0" w:space="0" w:color="auto"/>
            <w:bottom w:val="none" w:sz="0" w:space="0" w:color="auto"/>
            <w:right w:val="none" w:sz="0" w:space="0" w:color="auto"/>
          </w:divBdr>
          <w:divsChild>
            <w:div w:id="1538466868">
              <w:marLeft w:val="0"/>
              <w:marRight w:val="0"/>
              <w:marTop w:val="0"/>
              <w:marBottom w:val="0"/>
              <w:divBdr>
                <w:top w:val="none" w:sz="0" w:space="0" w:color="auto"/>
                <w:left w:val="none" w:sz="0" w:space="0" w:color="auto"/>
                <w:bottom w:val="none" w:sz="0" w:space="0" w:color="auto"/>
                <w:right w:val="none" w:sz="0" w:space="0" w:color="auto"/>
              </w:divBdr>
              <w:divsChild>
                <w:div w:id="1538466869">
                  <w:marLeft w:val="0"/>
                  <w:marRight w:val="1"/>
                  <w:marTop w:val="0"/>
                  <w:marBottom w:val="0"/>
                  <w:divBdr>
                    <w:top w:val="none" w:sz="0" w:space="0" w:color="auto"/>
                    <w:left w:val="none" w:sz="0" w:space="0" w:color="auto"/>
                    <w:bottom w:val="none" w:sz="0" w:space="0" w:color="auto"/>
                    <w:right w:val="none" w:sz="0" w:space="0" w:color="auto"/>
                  </w:divBdr>
                  <w:divsChild>
                    <w:div w:id="1538466861">
                      <w:marLeft w:val="0"/>
                      <w:marRight w:val="0"/>
                      <w:marTop w:val="0"/>
                      <w:marBottom w:val="0"/>
                      <w:divBdr>
                        <w:top w:val="none" w:sz="0" w:space="0" w:color="auto"/>
                        <w:left w:val="none" w:sz="0" w:space="0" w:color="auto"/>
                        <w:bottom w:val="none" w:sz="0" w:space="0" w:color="auto"/>
                        <w:right w:val="none" w:sz="0" w:space="0" w:color="auto"/>
                      </w:divBdr>
                      <w:divsChild>
                        <w:div w:id="1538466871">
                          <w:marLeft w:val="0"/>
                          <w:marRight w:val="0"/>
                          <w:marTop w:val="0"/>
                          <w:marBottom w:val="0"/>
                          <w:divBdr>
                            <w:top w:val="none" w:sz="0" w:space="0" w:color="auto"/>
                            <w:left w:val="none" w:sz="0" w:space="0" w:color="auto"/>
                            <w:bottom w:val="none" w:sz="0" w:space="0" w:color="auto"/>
                            <w:right w:val="none" w:sz="0" w:space="0" w:color="auto"/>
                          </w:divBdr>
                          <w:divsChild>
                            <w:div w:id="1538466864">
                              <w:marLeft w:val="0"/>
                              <w:marRight w:val="0"/>
                              <w:marTop w:val="120"/>
                              <w:marBottom w:val="360"/>
                              <w:divBdr>
                                <w:top w:val="none" w:sz="0" w:space="0" w:color="auto"/>
                                <w:left w:val="none" w:sz="0" w:space="0" w:color="auto"/>
                                <w:bottom w:val="none" w:sz="0" w:space="0" w:color="auto"/>
                                <w:right w:val="none" w:sz="0" w:space="0" w:color="auto"/>
                              </w:divBdr>
                              <w:divsChild>
                                <w:div w:id="15384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466855">
      <w:marLeft w:val="0"/>
      <w:marRight w:val="0"/>
      <w:marTop w:val="0"/>
      <w:marBottom w:val="0"/>
      <w:divBdr>
        <w:top w:val="none" w:sz="0" w:space="0" w:color="auto"/>
        <w:left w:val="none" w:sz="0" w:space="0" w:color="auto"/>
        <w:bottom w:val="none" w:sz="0" w:space="0" w:color="auto"/>
        <w:right w:val="none" w:sz="0" w:space="0" w:color="auto"/>
      </w:divBdr>
      <w:divsChild>
        <w:div w:id="1538466875">
          <w:marLeft w:val="0"/>
          <w:marRight w:val="1"/>
          <w:marTop w:val="0"/>
          <w:marBottom w:val="0"/>
          <w:divBdr>
            <w:top w:val="none" w:sz="0" w:space="0" w:color="auto"/>
            <w:left w:val="none" w:sz="0" w:space="0" w:color="auto"/>
            <w:bottom w:val="none" w:sz="0" w:space="0" w:color="auto"/>
            <w:right w:val="none" w:sz="0" w:space="0" w:color="auto"/>
          </w:divBdr>
          <w:divsChild>
            <w:div w:id="1538466870">
              <w:marLeft w:val="0"/>
              <w:marRight w:val="0"/>
              <w:marTop w:val="0"/>
              <w:marBottom w:val="0"/>
              <w:divBdr>
                <w:top w:val="none" w:sz="0" w:space="0" w:color="auto"/>
                <w:left w:val="none" w:sz="0" w:space="0" w:color="auto"/>
                <w:bottom w:val="none" w:sz="0" w:space="0" w:color="auto"/>
                <w:right w:val="none" w:sz="0" w:space="0" w:color="auto"/>
              </w:divBdr>
              <w:divsChild>
                <w:div w:id="1538466859">
                  <w:marLeft w:val="0"/>
                  <w:marRight w:val="1"/>
                  <w:marTop w:val="0"/>
                  <w:marBottom w:val="0"/>
                  <w:divBdr>
                    <w:top w:val="none" w:sz="0" w:space="0" w:color="auto"/>
                    <w:left w:val="none" w:sz="0" w:space="0" w:color="auto"/>
                    <w:bottom w:val="none" w:sz="0" w:space="0" w:color="auto"/>
                    <w:right w:val="none" w:sz="0" w:space="0" w:color="auto"/>
                  </w:divBdr>
                  <w:divsChild>
                    <w:div w:id="1538466866">
                      <w:marLeft w:val="0"/>
                      <w:marRight w:val="0"/>
                      <w:marTop w:val="0"/>
                      <w:marBottom w:val="0"/>
                      <w:divBdr>
                        <w:top w:val="none" w:sz="0" w:space="0" w:color="auto"/>
                        <w:left w:val="none" w:sz="0" w:space="0" w:color="auto"/>
                        <w:bottom w:val="none" w:sz="0" w:space="0" w:color="auto"/>
                        <w:right w:val="none" w:sz="0" w:space="0" w:color="auto"/>
                      </w:divBdr>
                      <w:divsChild>
                        <w:div w:id="1538466863">
                          <w:marLeft w:val="0"/>
                          <w:marRight w:val="0"/>
                          <w:marTop w:val="0"/>
                          <w:marBottom w:val="0"/>
                          <w:divBdr>
                            <w:top w:val="none" w:sz="0" w:space="0" w:color="auto"/>
                            <w:left w:val="none" w:sz="0" w:space="0" w:color="auto"/>
                            <w:bottom w:val="none" w:sz="0" w:space="0" w:color="auto"/>
                            <w:right w:val="none" w:sz="0" w:space="0" w:color="auto"/>
                          </w:divBdr>
                          <w:divsChild>
                            <w:div w:id="1538466857">
                              <w:marLeft w:val="0"/>
                              <w:marRight w:val="0"/>
                              <w:marTop w:val="120"/>
                              <w:marBottom w:val="360"/>
                              <w:divBdr>
                                <w:top w:val="none" w:sz="0" w:space="0" w:color="auto"/>
                                <w:left w:val="none" w:sz="0" w:space="0" w:color="auto"/>
                                <w:bottom w:val="none" w:sz="0" w:space="0" w:color="auto"/>
                                <w:right w:val="none" w:sz="0" w:space="0" w:color="auto"/>
                              </w:divBdr>
                              <w:divsChild>
                                <w:div w:id="15384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466872">
      <w:marLeft w:val="0"/>
      <w:marRight w:val="0"/>
      <w:marTop w:val="0"/>
      <w:marBottom w:val="0"/>
      <w:divBdr>
        <w:top w:val="none" w:sz="0" w:space="0" w:color="auto"/>
        <w:left w:val="none" w:sz="0" w:space="0" w:color="auto"/>
        <w:bottom w:val="none" w:sz="0" w:space="0" w:color="auto"/>
        <w:right w:val="none" w:sz="0" w:space="0" w:color="auto"/>
      </w:divBdr>
      <w:divsChild>
        <w:div w:id="1538466867">
          <w:marLeft w:val="0"/>
          <w:marRight w:val="1"/>
          <w:marTop w:val="0"/>
          <w:marBottom w:val="0"/>
          <w:divBdr>
            <w:top w:val="none" w:sz="0" w:space="0" w:color="auto"/>
            <w:left w:val="none" w:sz="0" w:space="0" w:color="auto"/>
            <w:bottom w:val="none" w:sz="0" w:space="0" w:color="auto"/>
            <w:right w:val="none" w:sz="0" w:space="0" w:color="auto"/>
          </w:divBdr>
          <w:divsChild>
            <w:div w:id="1538466873">
              <w:marLeft w:val="0"/>
              <w:marRight w:val="0"/>
              <w:marTop w:val="0"/>
              <w:marBottom w:val="0"/>
              <w:divBdr>
                <w:top w:val="none" w:sz="0" w:space="0" w:color="auto"/>
                <w:left w:val="none" w:sz="0" w:space="0" w:color="auto"/>
                <w:bottom w:val="none" w:sz="0" w:space="0" w:color="auto"/>
                <w:right w:val="none" w:sz="0" w:space="0" w:color="auto"/>
              </w:divBdr>
              <w:divsChild>
                <w:div w:id="1538466862">
                  <w:marLeft w:val="0"/>
                  <w:marRight w:val="1"/>
                  <w:marTop w:val="0"/>
                  <w:marBottom w:val="0"/>
                  <w:divBdr>
                    <w:top w:val="none" w:sz="0" w:space="0" w:color="auto"/>
                    <w:left w:val="none" w:sz="0" w:space="0" w:color="auto"/>
                    <w:bottom w:val="none" w:sz="0" w:space="0" w:color="auto"/>
                    <w:right w:val="none" w:sz="0" w:space="0" w:color="auto"/>
                  </w:divBdr>
                  <w:divsChild>
                    <w:div w:id="1538466874">
                      <w:marLeft w:val="0"/>
                      <w:marRight w:val="0"/>
                      <w:marTop w:val="0"/>
                      <w:marBottom w:val="0"/>
                      <w:divBdr>
                        <w:top w:val="none" w:sz="0" w:space="0" w:color="auto"/>
                        <w:left w:val="none" w:sz="0" w:space="0" w:color="auto"/>
                        <w:bottom w:val="none" w:sz="0" w:space="0" w:color="auto"/>
                        <w:right w:val="none" w:sz="0" w:space="0" w:color="auto"/>
                      </w:divBdr>
                      <w:divsChild>
                        <w:div w:id="1538466860">
                          <w:marLeft w:val="0"/>
                          <w:marRight w:val="0"/>
                          <w:marTop w:val="0"/>
                          <w:marBottom w:val="0"/>
                          <w:divBdr>
                            <w:top w:val="none" w:sz="0" w:space="0" w:color="auto"/>
                            <w:left w:val="none" w:sz="0" w:space="0" w:color="auto"/>
                            <w:bottom w:val="none" w:sz="0" w:space="0" w:color="auto"/>
                            <w:right w:val="none" w:sz="0" w:space="0" w:color="auto"/>
                          </w:divBdr>
                          <w:divsChild>
                            <w:div w:id="1538466858">
                              <w:marLeft w:val="0"/>
                              <w:marRight w:val="0"/>
                              <w:marTop w:val="120"/>
                              <w:marBottom w:val="360"/>
                              <w:divBdr>
                                <w:top w:val="none" w:sz="0" w:space="0" w:color="auto"/>
                                <w:left w:val="none" w:sz="0" w:space="0" w:color="auto"/>
                                <w:bottom w:val="none" w:sz="0" w:space="0" w:color="auto"/>
                                <w:right w:val="none" w:sz="0" w:space="0" w:color="auto"/>
                              </w:divBdr>
                              <w:divsChild>
                                <w:div w:id="15384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3416</Words>
  <Characters>19476</Characters>
  <Application>Microsoft Office Word</Application>
  <DocSecurity>0</DocSecurity>
  <Lines>162</Lines>
  <Paragraphs>45</Paragraphs>
  <ScaleCrop>false</ScaleCrop>
  <Company>Hewlett-Packard Company</Company>
  <LinksUpToDate>false</LinksUpToDate>
  <CharactersWithSpaces>22847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Distal Biceps tendon rupture reconstruction using muscle-splitting double-incision technique</dc:title>
  <dc:creator>Tarallo Luigi</dc:creator>
  <cp:lastModifiedBy>LS Ma</cp:lastModifiedBy>
  <cp:revision>2</cp:revision>
  <dcterms:created xsi:type="dcterms:W3CDTF">2014-07-16T18:52:00Z</dcterms:created>
  <dcterms:modified xsi:type="dcterms:W3CDTF">2014-07-16T18:52:00Z</dcterms:modified>
</cp:coreProperties>
</file>