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F5B96" w14:textId="77777777" w:rsidR="00AA2FC3" w:rsidRPr="00AF67BA" w:rsidRDefault="00AA2FC3" w:rsidP="00AF67BA">
      <w:pPr>
        <w:spacing w:line="360" w:lineRule="auto"/>
        <w:jc w:val="both"/>
        <w:rPr>
          <w:rFonts w:ascii="Book Antiqua" w:hAnsi="Book Antiqua"/>
        </w:rPr>
      </w:pPr>
      <w:r w:rsidRPr="00AF67BA">
        <w:rPr>
          <w:rFonts w:ascii="Book Antiqua" w:hAnsi="Book Antiqua"/>
        </w:rPr>
        <w:t xml:space="preserve">Name of journal: </w:t>
      </w:r>
      <w:r w:rsidRPr="00AF67BA">
        <w:rPr>
          <w:rFonts w:ascii="Book Antiqua" w:hAnsi="Book Antiqua"/>
          <w:i/>
        </w:rPr>
        <w:t xml:space="preserve">World Journal of </w:t>
      </w:r>
      <w:r w:rsidRPr="00AF67BA">
        <w:rPr>
          <w:rFonts w:ascii="Book Antiqua" w:hAnsi="Book Antiqua"/>
          <w:i/>
          <w:color w:val="000000"/>
        </w:rPr>
        <w:t>Critical Care Medicine</w:t>
      </w:r>
    </w:p>
    <w:p w14:paraId="0FE97372" w14:textId="77777777" w:rsidR="00AA2FC3" w:rsidRPr="00AF67BA" w:rsidRDefault="00AA2FC3" w:rsidP="00AF67BA">
      <w:pPr>
        <w:spacing w:line="360" w:lineRule="auto"/>
        <w:jc w:val="both"/>
        <w:rPr>
          <w:rFonts w:ascii="Book Antiqua" w:hAnsi="Book Antiqua"/>
          <w:lang w:eastAsia="zh-CN"/>
        </w:rPr>
      </w:pPr>
      <w:r w:rsidRPr="00AF67BA">
        <w:rPr>
          <w:rFonts w:ascii="Book Antiqua" w:hAnsi="Book Antiqua"/>
        </w:rPr>
        <w:t xml:space="preserve">ESPS Manuscript NO: </w:t>
      </w:r>
      <w:r w:rsidRPr="00AF67BA">
        <w:rPr>
          <w:rFonts w:ascii="Book Antiqua" w:hAnsi="Book Antiqua"/>
          <w:lang w:eastAsia="zh-CN"/>
        </w:rPr>
        <w:t>10575</w:t>
      </w:r>
    </w:p>
    <w:p w14:paraId="09FE89E6" w14:textId="77777777" w:rsidR="00AA2FC3" w:rsidRPr="00AF67BA" w:rsidRDefault="00AA2FC3" w:rsidP="00AF67BA">
      <w:pPr>
        <w:spacing w:line="360" w:lineRule="auto"/>
        <w:jc w:val="both"/>
        <w:rPr>
          <w:rFonts w:ascii="Book Antiqua" w:hAnsi="Book Antiqua"/>
          <w:color w:val="000000"/>
          <w:lang w:eastAsia="zh-CN"/>
        </w:rPr>
      </w:pPr>
      <w:r w:rsidRPr="00AF67BA">
        <w:rPr>
          <w:rFonts w:ascii="Book Antiqua" w:hAnsi="Book Antiqua"/>
        </w:rPr>
        <w:t>Columns:</w:t>
      </w:r>
      <w:r w:rsidRPr="00AF67BA">
        <w:rPr>
          <w:rFonts w:ascii="Book Antiqua" w:hAnsi="Book Antiqua"/>
          <w:color w:val="000000"/>
        </w:rPr>
        <w:t xml:space="preserve"> Retrospective Study</w:t>
      </w:r>
    </w:p>
    <w:p w14:paraId="04FCF9DA" w14:textId="77777777" w:rsidR="008B1942" w:rsidRPr="00AF67BA" w:rsidRDefault="008B1942" w:rsidP="00AF67BA">
      <w:pPr>
        <w:spacing w:line="360" w:lineRule="auto"/>
        <w:jc w:val="both"/>
        <w:rPr>
          <w:rFonts w:ascii="Book Antiqua" w:hAnsi="Book Antiqua"/>
          <w:lang w:eastAsia="zh-CN"/>
        </w:rPr>
      </w:pPr>
    </w:p>
    <w:p w14:paraId="7809C3A2" w14:textId="77777777" w:rsidR="00BB7AEB" w:rsidRPr="00AF67BA" w:rsidRDefault="000020AA" w:rsidP="00AF67BA">
      <w:pPr>
        <w:pStyle w:val="svarticlesection"/>
        <w:spacing w:before="0" w:beforeAutospacing="0" w:after="0" w:afterAutospacing="0" w:line="360" w:lineRule="auto"/>
        <w:jc w:val="both"/>
        <w:rPr>
          <w:rFonts w:ascii="Book Antiqua" w:hAnsi="Book Antiqua"/>
          <w:b/>
          <w:color w:val="000000"/>
          <w:lang w:eastAsia="zh-CN"/>
        </w:rPr>
      </w:pPr>
      <w:r w:rsidRPr="00AF67BA">
        <w:rPr>
          <w:rFonts w:ascii="Book Antiqua" w:hAnsi="Book Antiqua"/>
          <w:b/>
          <w:color w:val="000000"/>
        </w:rPr>
        <w:t>F</w:t>
      </w:r>
      <w:r w:rsidR="00215B63" w:rsidRPr="00AF67BA">
        <w:rPr>
          <w:rFonts w:ascii="Book Antiqua" w:hAnsi="Book Antiqua"/>
          <w:b/>
          <w:color w:val="000000"/>
        </w:rPr>
        <w:t>rench pre-hos</w:t>
      </w:r>
      <w:r w:rsidR="00E67276" w:rsidRPr="00AF67BA">
        <w:rPr>
          <w:rFonts w:ascii="Book Antiqua" w:hAnsi="Book Antiqua"/>
          <w:b/>
          <w:color w:val="000000"/>
        </w:rPr>
        <w:t>pital trauma triage criteria:</w:t>
      </w:r>
      <w:r w:rsidR="001562A2" w:rsidRPr="00AF67BA">
        <w:rPr>
          <w:rFonts w:ascii="Book Antiqua" w:hAnsi="Book Antiqua"/>
          <w:b/>
          <w:color w:val="000000"/>
        </w:rPr>
        <w:t xml:space="preserve"> Does the</w:t>
      </w:r>
      <w:r w:rsidR="00215B63" w:rsidRPr="00AF67BA">
        <w:rPr>
          <w:rFonts w:ascii="Book Antiqua" w:hAnsi="Book Antiqua"/>
          <w:b/>
          <w:color w:val="000000"/>
        </w:rPr>
        <w:t xml:space="preserve"> </w:t>
      </w:r>
      <w:r w:rsidR="000D6AEB" w:rsidRPr="00AF67BA">
        <w:rPr>
          <w:rFonts w:ascii="Book Antiqua" w:hAnsi="Book Antiqua"/>
          <w:b/>
          <w:color w:val="000000"/>
        </w:rPr>
        <w:t>“pre</w:t>
      </w:r>
      <w:r w:rsidR="003D5855" w:rsidRPr="00AF67BA">
        <w:rPr>
          <w:rFonts w:ascii="Book Antiqua" w:hAnsi="Book Antiqua"/>
          <w:b/>
          <w:color w:val="000000"/>
        </w:rPr>
        <w:t>-</w:t>
      </w:r>
      <w:r w:rsidR="000D6AEB" w:rsidRPr="00AF67BA">
        <w:rPr>
          <w:rFonts w:ascii="Book Antiqua" w:hAnsi="Book Antiqua"/>
          <w:b/>
          <w:color w:val="000000"/>
        </w:rPr>
        <w:t>hospital</w:t>
      </w:r>
      <w:r w:rsidR="003D5855" w:rsidRPr="00AF67BA">
        <w:rPr>
          <w:rFonts w:ascii="Book Antiqua" w:hAnsi="Book Antiqua"/>
          <w:b/>
          <w:color w:val="000000"/>
        </w:rPr>
        <w:t xml:space="preserve"> </w:t>
      </w:r>
      <w:r w:rsidR="000D6AEB" w:rsidRPr="00AF67BA">
        <w:rPr>
          <w:rFonts w:ascii="Book Antiqua" w:hAnsi="Book Antiqua"/>
          <w:b/>
          <w:color w:val="000000"/>
        </w:rPr>
        <w:t xml:space="preserve">resuscitation” </w:t>
      </w:r>
      <w:r w:rsidR="001562A2" w:rsidRPr="00AF67BA">
        <w:rPr>
          <w:rFonts w:ascii="Book Antiqua" w:hAnsi="Book Antiqua"/>
          <w:b/>
          <w:color w:val="000000"/>
        </w:rPr>
        <w:t>criteri</w:t>
      </w:r>
      <w:r w:rsidR="0033298F" w:rsidRPr="00AF67BA">
        <w:rPr>
          <w:rFonts w:ascii="Book Antiqua" w:hAnsi="Book Antiqua"/>
          <w:b/>
          <w:color w:val="000000"/>
        </w:rPr>
        <w:t>on</w:t>
      </w:r>
      <w:r w:rsidR="001562A2" w:rsidRPr="00AF67BA">
        <w:rPr>
          <w:rFonts w:ascii="Book Antiqua" w:hAnsi="Book Antiqua"/>
          <w:b/>
          <w:color w:val="000000"/>
        </w:rPr>
        <w:t xml:space="preserve"> provide </w:t>
      </w:r>
      <w:r w:rsidR="00E67276" w:rsidRPr="00AF67BA">
        <w:rPr>
          <w:rFonts w:ascii="Book Antiqua" w:hAnsi="Book Antiqua"/>
          <w:b/>
          <w:color w:val="000000"/>
        </w:rPr>
        <w:t>additional benefit</w:t>
      </w:r>
      <w:r w:rsidR="001562A2" w:rsidRPr="00AF67BA">
        <w:rPr>
          <w:rFonts w:ascii="Book Antiqua" w:hAnsi="Book Antiqua"/>
          <w:b/>
          <w:color w:val="000000"/>
        </w:rPr>
        <w:t xml:space="preserve"> in</w:t>
      </w:r>
      <w:r w:rsidR="00195A3F" w:rsidRPr="00AF67BA">
        <w:rPr>
          <w:rFonts w:ascii="Book Antiqua" w:hAnsi="Book Antiqua"/>
          <w:b/>
          <w:color w:val="000000"/>
        </w:rPr>
        <w:t xml:space="preserve"> triage?</w:t>
      </w:r>
    </w:p>
    <w:p w14:paraId="29A31AD5" w14:textId="77777777" w:rsidR="00AA2FC3" w:rsidRPr="00AF67BA" w:rsidRDefault="00AA2FC3" w:rsidP="00AF67BA">
      <w:pPr>
        <w:pStyle w:val="svarticlesection"/>
        <w:spacing w:before="0" w:beforeAutospacing="0" w:after="0" w:afterAutospacing="0" w:line="360" w:lineRule="auto"/>
        <w:jc w:val="both"/>
        <w:rPr>
          <w:rFonts w:ascii="Book Antiqua" w:hAnsi="Book Antiqua"/>
          <w:b/>
          <w:color w:val="000000"/>
          <w:lang w:eastAsia="zh-CN"/>
        </w:rPr>
      </w:pPr>
    </w:p>
    <w:p w14:paraId="71493651" w14:textId="77777777" w:rsidR="008B1942" w:rsidRPr="00AF67BA" w:rsidRDefault="00070511" w:rsidP="00AF67BA">
      <w:pPr>
        <w:spacing w:line="360" w:lineRule="auto"/>
        <w:jc w:val="both"/>
        <w:rPr>
          <w:rFonts w:ascii="Book Antiqua" w:eastAsia="Arial Unicode MS" w:hAnsi="Book Antiqua" w:cs="Arial Unicode MS"/>
          <w:lang w:val="en"/>
        </w:rPr>
      </w:pPr>
      <w:proofErr w:type="spellStart"/>
      <w:r w:rsidRPr="00AF67BA">
        <w:rPr>
          <w:rFonts w:ascii="Book Antiqua" w:hAnsi="Book Antiqua"/>
        </w:rPr>
        <w:t>Hornez</w:t>
      </w:r>
      <w:proofErr w:type="spellEnd"/>
      <w:r w:rsidRPr="00AF67BA">
        <w:rPr>
          <w:rFonts w:ascii="Book Antiqua" w:hAnsi="Book Antiqua"/>
          <w:lang w:eastAsia="zh-CN"/>
        </w:rPr>
        <w:t xml:space="preserve"> E </w:t>
      </w:r>
      <w:r w:rsidRPr="00AF67BA">
        <w:rPr>
          <w:rFonts w:ascii="Book Antiqua" w:hAnsi="Book Antiqua"/>
          <w:i/>
          <w:lang w:eastAsia="zh-CN"/>
        </w:rPr>
        <w:t>et al.</w:t>
      </w:r>
      <w:r w:rsidR="0038751F" w:rsidRPr="00AF67BA">
        <w:rPr>
          <w:rFonts w:ascii="Book Antiqua" w:hAnsi="Book Antiqua"/>
          <w:i/>
        </w:rPr>
        <w:t xml:space="preserve"> </w:t>
      </w:r>
      <w:r w:rsidR="0038751F" w:rsidRPr="00AF67BA">
        <w:rPr>
          <w:rFonts w:ascii="Book Antiqua" w:hAnsi="Book Antiqua"/>
        </w:rPr>
        <w:t>Performances of French pre-hospital triage criteria</w:t>
      </w:r>
    </w:p>
    <w:p w14:paraId="20B5B292" w14:textId="77777777" w:rsidR="008B1942" w:rsidRPr="00AF67BA" w:rsidRDefault="008B1942" w:rsidP="00AF67BA">
      <w:pPr>
        <w:pStyle w:val="svarticlesection"/>
        <w:spacing w:before="0" w:beforeAutospacing="0" w:after="0" w:afterAutospacing="0" w:line="360" w:lineRule="auto"/>
        <w:jc w:val="both"/>
        <w:rPr>
          <w:rFonts w:ascii="Book Antiqua" w:hAnsi="Book Antiqua"/>
          <w:b/>
          <w:color w:val="000000"/>
          <w:lang w:val="en" w:eastAsia="zh-CN"/>
        </w:rPr>
      </w:pPr>
    </w:p>
    <w:p w14:paraId="7590494D" w14:textId="77777777" w:rsidR="00AA2FC3" w:rsidRPr="00AF67BA" w:rsidRDefault="00AA2FC3" w:rsidP="00AF67BA">
      <w:pPr>
        <w:spacing w:line="360" w:lineRule="auto"/>
        <w:jc w:val="both"/>
        <w:rPr>
          <w:rFonts w:ascii="Book Antiqua" w:hAnsi="Book Antiqua"/>
        </w:rPr>
      </w:pPr>
      <w:r w:rsidRPr="00AF67BA">
        <w:rPr>
          <w:rFonts w:ascii="Book Antiqua" w:hAnsi="Book Antiqua"/>
        </w:rPr>
        <w:t xml:space="preserve">Emmanuel </w:t>
      </w:r>
      <w:proofErr w:type="spellStart"/>
      <w:r w:rsidRPr="00AF67BA">
        <w:rPr>
          <w:rFonts w:ascii="Book Antiqua" w:hAnsi="Book Antiqua"/>
        </w:rPr>
        <w:t>Hornez</w:t>
      </w:r>
      <w:proofErr w:type="spellEnd"/>
      <w:r w:rsidRPr="00AF67BA">
        <w:rPr>
          <w:rFonts w:ascii="Book Antiqua" w:hAnsi="Book Antiqua"/>
          <w:lang w:eastAsia="zh-CN"/>
        </w:rPr>
        <w:t xml:space="preserve">, </w:t>
      </w:r>
      <w:r w:rsidRPr="00AF67BA">
        <w:rPr>
          <w:rFonts w:ascii="Book Antiqua" w:hAnsi="Book Antiqua"/>
        </w:rPr>
        <w:t xml:space="preserve">Olga </w:t>
      </w:r>
      <w:proofErr w:type="spellStart"/>
      <w:r w:rsidRPr="00AF67BA">
        <w:rPr>
          <w:rFonts w:ascii="Book Antiqua" w:hAnsi="Book Antiqua"/>
        </w:rPr>
        <w:t>Maurin</w:t>
      </w:r>
      <w:proofErr w:type="spellEnd"/>
      <w:r w:rsidRPr="00AF67BA">
        <w:rPr>
          <w:rFonts w:ascii="Book Antiqua" w:hAnsi="Book Antiqua"/>
          <w:lang w:eastAsia="zh-CN"/>
        </w:rPr>
        <w:t>,</w:t>
      </w:r>
      <w:r w:rsidRPr="00AF67BA">
        <w:rPr>
          <w:rFonts w:ascii="Book Antiqua" w:hAnsi="Book Antiqua"/>
        </w:rPr>
        <w:t xml:space="preserve"> </w:t>
      </w:r>
      <w:proofErr w:type="spellStart"/>
      <w:r w:rsidRPr="00AF67BA">
        <w:rPr>
          <w:rFonts w:ascii="Book Antiqua" w:hAnsi="Book Antiqua"/>
        </w:rPr>
        <w:t>Aurélie</w:t>
      </w:r>
      <w:proofErr w:type="spellEnd"/>
      <w:r w:rsidRPr="00AF67BA">
        <w:rPr>
          <w:rFonts w:ascii="Book Antiqua" w:hAnsi="Book Antiqua"/>
        </w:rPr>
        <w:t xml:space="preserve"> </w:t>
      </w:r>
      <w:proofErr w:type="spellStart"/>
      <w:r w:rsidRPr="00AF67BA">
        <w:rPr>
          <w:rFonts w:ascii="Book Antiqua" w:hAnsi="Book Antiqua"/>
        </w:rPr>
        <w:t>Mayet</w:t>
      </w:r>
      <w:proofErr w:type="spellEnd"/>
      <w:r w:rsidRPr="00AF67BA">
        <w:rPr>
          <w:rFonts w:ascii="Book Antiqua" w:hAnsi="Book Antiqua"/>
          <w:lang w:eastAsia="zh-CN"/>
        </w:rPr>
        <w:t>,</w:t>
      </w:r>
      <w:r w:rsidRPr="00AF67BA">
        <w:rPr>
          <w:rFonts w:ascii="Book Antiqua" w:hAnsi="Book Antiqua"/>
        </w:rPr>
        <w:t xml:space="preserve"> Federico Gonzalez</w:t>
      </w:r>
      <w:r w:rsidRPr="00AF67BA">
        <w:rPr>
          <w:rFonts w:ascii="Book Antiqua" w:hAnsi="Book Antiqua"/>
          <w:lang w:eastAsia="zh-CN"/>
        </w:rPr>
        <w:t xml:space="preserve">, </w:t>
      </w:r>
      <w:proofErr w:type="spellStart"/>
      <w:r w:rsidRPr="00AF67BA">
        <w:rPr>
          <w:rFonts w:ascii="Book Antiqua" w:hAnsi="Book Antiqua"/>
        </w:rPr>
        <w:t>Delphine</w:t>
      </w:r>
      <w:proofErr w:type="spellEnd"/>
      <w:r w:rsidRPr="00AF67BA">
        <w:rPr>
          <w:rFonts w:ascii="Book Antiqua" w:hAnsi="Book Antiqua"/>
        </w:rPr>
        <w:t xml:space="preserve"> </w:t>
      </w:r>
      <w:proofErr w:type="spellStart"/>
      <w:r w:rsidRPr="00AF67BA">
        <w:rPr>
          <w:rFonts w:ascii="Book Antiqua" w:hAnsi="Book Antiqua"/>
        </w:rPr>
        <w:t>Kerebel</w:t>
      </w:r>
      <w:proofErr w:type="spellEnd"/>
    </w:p>
    <w:p w14:paraId="3B590D01" w14:textId="77777777" w:rsidR="00BB7AEB" w:rsidRPr="00AF67BA" w:rsidRDefault="00BB7AEB" w:rsidP="00AF67BA">
      <w:pPr>
        <w:spacing w:line="360" w:lineRule="auto"/>
        <w:jc w:val="both"/>
        <w:rPr>
          <w:rFonts w:ascii="Book Antiqua" w:hAnsi="Book Antiqua"/>
          <w:u w:val="single"/>
          <w:lang w:eastAsia="zh-CN"/>
        </w:rPr>
      </w:pPr>
    </w:p>
    <w:p w14:paraId="6254A6EB" w14:textId="2A6D8979" w:rsidR="00BB7AEB" w:rsidRDefault="00BB7AEB" w:rsidP="00AF67BA">
      <w:pPr>
        <w:spacing w:line="360" w:lineRule="auto"/>
        <w:jc w:val="both"/>
        <w:rPr>
          <w:rFonts w:ascii="Book Antiqua" w:hAnsi="Book Antiqua"/>
          <w:lang w:eastAsia="zh-CN"/>
        </w:rPr>
      </w:pPr>
      <w:r w:rsidRPr="00AF67BA">
        <w:rPr>
          <w:rFonts w:ascii="Book Antiqua" w:hAnsi="Book Antiqua"/>
          <w:b/>
        </w:rPr>
        <w:t xml:space="preserve">Emmanuel </w:t>
      </w:r>
      <w:proofErr w:type="spellStart"/>
      <w:r w:rsidRPr="00AF67BA">
        <w:rPr>
          <w:rFonts w:ascii="Book Antiqua" w:hAnsi="Book Antiqua"/>
          <w:b/>
        </w:rPr>
        <w:t>H</w:t>
      </w:r>
      <w:r w:rsidR="008B1942" w:rsidRPr="00AF67BA">
        <w:rPr>
          <w:rFonts w:ascii="Book Antiqua" w:hAnsi="Book Antiqua"/>
          <w:b/>
        </w:rPr>
        <w:t>ornez</w:t>
      </w:r>
      <w:proofErr w:type="spellEnd"/>
      <w:r w:rsidRPr="00AF67BA">
        <w:rPr>
          <w:rFonts w:ascii="Book Antiqua" w:hAnsi="Book Antiqua"/>
          <w:b/>
        </w:rPr>
        <w:t>,</w:t>
      </w:r>
      <w:r w:rsidRPr="00AF67BA">
        <w:rPr>
          <w:rFonts w:ascii="Book Antiqua" w:hAnsi="Book Antiqua"/>
        </w:rPr>
        <w:t xml:space="preserve"> Digestive </w:t>
      </w:r>
      <w:r w:rsidR="00DF5A73" w:rsidRPr="00AF67BA">
        <w:rPr>
          <w:rFonts w:ascii="Book Antiqua" w:hAnsi="Book Antiqua"/>
        </w:rPr>
        <w:t>S</w:t>
      </w:r>
      <w:r w:rsidRPr="00AF67BA">
        <w:rPr>
          <w:rFonts w:ascii="Book Antiqua" w:hAnsi="Book Antiqua"/>
        </w:rPr>
        <w:t xml:space="preserve">urgery, </w:t>
      </w:r>
      <w:r w:rsidR="008B1942" w:rsidRPr="00AF67BA">
        <w:rPr>
          <w:rFonts w:ascii="Book Antiqua" w:hAnsi="Book Antiqua"/>
        </w:rPr>
        <w:t xml:space="preserve">Percy </w:t>
      </w:r>
      <w:r w:rsidR="00DF5A73" w:rsidRPr="00AF67BA">
        <w:rPr>
          <w:rFonts w:ascii="Book Antiqua" w:hAnsi="Book Antiqua"/>
        </w:rPr>
        <w:t>M</w:t>
      </w:r>
      <w:r w:rsidR="008B1942" w:rsidRPr="00AF67BA">
        <w:rPr>
          <w:rFonts w:ascii="Book Antiqua" w:hAnsi="Book Antiqua"/>
        </w:rPr>
        <w:t>ilitary Hospital,</w:t>
      </w:r>
      <w:r w:rsidR="00070511" w:rsidRPr="00AF67BA">
        <w:rPr>
          <w:rFonts w:ascii="Book Antiqua" w:hAnsi="Book Antiqua"/>
        </w:rPr>
        <w:t xml:space="preserve"> 92140</w:t>
      </w:r>
      <w:r w:rsidR="0038751F" w:rsidRPr="00AF67BA">
        <w:rPr>
          <w:rFonts w:ascii="Book Antiqua" w:hAnsi="Book Antiqua"/>
        </w:rPr>
        <w:t xml:space="preserve"> </w:t>
      </w:r>
      <w:proofErr w:type="spellStart"/>
      <w:r w:rsidR="0038751F" w:rsidRPr="00AF67BA">
        <w:rPr>
          <w:rFonts w:ascii="Book Antiqua" w:hAnsi="Book Antiqua"/>
        </w:rPr>
        <w:t>Clamart</w:t>
      </w:r>
      <w:proofErr w:type="spellEnd"/>
      <w:r w:rsidR="00070511" w:rsidRPr="00AF67BA">
        <w:rPr>
          <w:rFonts w:ascii="Book Antiqua" w:hAnsi="Book Antiqua"/>
          <w:lang w:eastAsia="zh-CN"/>
        </w:rPr>
        <w:t>,</w:t>
      </w:r>
      <w:r w:rsidR="008B1942" w:rsidRPr="00AF67BA">
        <w:rPr>
          <w:rFonts w:ascii="Book Antiqua" w:hAnsi="Book Antiqua"/>
        </w:rPr>
        <w:t xml:space="preserve"> France</w:t>
      </w:r>
      <w:r w:rsidRPr="00AF67BA">
        <w:rPr>
          <w:rFonts w:ascii="Book Antiqua" w:hAnsi="Book Antiqua"/>
        </w:rPr>
        <w:t xml:space="preserve"> </w:t>
      </w:r>
    </w:p>
    <w:p w14:paraId="7F6389D4" w14:textId="77777777" w:rsidR="002E12A3" w:rsidRPr="00AF67BA" w:rsidRDefault="002E12A3" w:rsidP="00AF67BA">
      <w:pPr>
        <w:spacing w:line="360" w:lineRule="auto"/>
        <w:jc w:val="both"/>
        <w:rPr>
          <w:rFonts w:ascii="Book Antiqua" w:hAnsi="Book Antiqua"/>
          <w:lang w:eastAsia="zh-CN"/>
        </w:rPr>
      </w:pPr>
    </w:p>
    <w:p w14:paraId="6494711E" w14:textId="564F52B4" w:rsidR="00070511" w:rsidRDefault="002E12A3" w:rsidP="00AF67BA">
      <w:pPr>
        <w:spacing w:line="360" w:lineRule="auto"/>
        <w:jc w:val="both"/>
        <w:rPr>
          <w:rFonts w:ascii="Book Antiqua" w:hAnsi="Book Antiqua"/>
          <w:lang w:eastAsia="zh-CN"/>
        </w:rPr>
      </w:pPr>
      <w:r w:rsidRPr="00AF67BA">
        <w:rPr>
          <w:rFonts w:ascii="Book Antiqua" w:hAnsi="Book Antiqua"/>
          <w:b/>
        </w:rPr>
        <w:t xml:space="preserve">Emmanuel </w:t>
      </w:r>
      <w:proofErr w:type="spellStart"/>
      <w:r w:rsidRPr="00AF67BA">
        <w:rPr>
          <w:rFonts w:ascii="Book Antiqua" w:hAnsi="Book Antiqua"/>
          <w:b/>
        </w:rPr>
        <w:t>Hornez</w:t>
      </w:r>
      <w:proofErr w:type="spellEnd"/>
      <w:r w:rsidRPr="00AF67BA">
        <w:rPr>
          <w:rFonts w:ascii="Book Antiqua" w:hAnsi="Book Antiqua"/>
          <w:b/>
          <w:lang w:eastAsia="zh-CN"/>
        </w:rPr>
        <w:t xml:space="preserve">, </w:t>
      </w:r>
      <w:r w:rsidRPr="00AF67BA">
        <w:rPr>
          <w:rFonts w:ascii="Book Antiqua" w:hAnsi="Book Antiqua"/>
        </w:rPr>
        <w:t xml:space="preserve">Service de </w:t>
      </w:r>
      <w:proofErr w:type="spellStart"/>
      <w:r w:rsidRPr="00AF67BA">
        <w:rPr>
          <w:rFonts w:ascii="Book Antiqua" w:hAnsi="Book Antiqua"/>
        </w:rPr>
        <w:t>Chirurgie</w:t>
      </w:r>
      <w:proofErr w:type="spellEnd"/>
      <w:r w:rsidRPr="00AF67BA">
        <w:rPr>
          <w:rFonts w:ascii="Book Antiqua" w:hAnsi="Book Antiqua"/>
        </w:rPr>
        <w:t xml:space="preserve"> </w:t>
      </w:r>
      <w:proofErr w:type="spellStart"/>
      <w:r w:rsidRPr="00AF67BA">
        <w:rPr>
          <w:rFonts w:ascii="Book Antiqua" w:hAnsi="Book Antiqua"/>
        </w:rPr>
        <w:t>Thoracique</w:t>
      </w:r>
      <w:proofErr w:type="spellEnd"/>
      <w:r w:rsidRPr="00AF67BA">
        <w:rPr>
          <w:rFonts w:ascii="Book Antiqua" w:hAnsi="Book Antiqua"/>
        </w:rPr>
        <w:t xml:space="preserve"> </w:t>
      </w:r>
      <w:proofErr w:type="gramStart"/>
      <w:r w:rsidRPr="00AF67BA">
        <w:rPr>
          <w:rFonts w:ascii="Book Antiqua" w:hAnsi="Book Antiqua"/>
        </w:rPr>
        <w:t>et</w:t>
      </w:r>
      <w:proofErr w:type="gramEnd"/>
      <w:r w:rsidRPr="00AF67BA">
        <w:rPr>
          <w:rFonts w:ascii="Book Antiqua" w:hAnsi="Book Antiqua"/>
        </w:rPr>
        <w:t xml:space="preserve"> </w:t>
      </w:r>
      <w:proofErr w:type="spellStart"/>
      <w:r w:rsidRPr="00AF67BA">
        <w:rPr>
          <w:rFonts w:ascii="Book Antiqua" w:hAnsi="Book Antiqua"/>
        </w:rPr>
        <w:t>Viscérale</w:t>
      </w:r>
      <w:proofErr w:type="spellEnd"/>
      <w:r w:rsidRPr="00AF67BA">
        <w:rPr>
          <w:rFonts w:ascii="Book Antiqua" w:hAnsi="Book Antiqua"/>
          <w:lang w:eastAsia="zh-CN"/>
        </w:rPr>
        <w:t xml:space="preserve">, </w:t>
      </w:r>
      <w:proofErr w:type="spellStart"/>
      <w:r w:rsidRPr="00AF67BA">
        <w:rPr>
          <w:rFonts w:ascii="Book Antiqua" w:hAnsi="Book Antiqua"/>
        </w:rPr>
        <w:t>Hôpital</w:t>
      </w:r>
      <w:proofErr w:type="spellEnd"/>
      <w:r w:rsidRPr="00AF67BA">
        <w:rPr>
          <w:rFonts w:ascii="Book Antiqua" w:hAnsi="Book Antiqua"/>
        </w:rPr>
        <w:t xml:space="preserve"> </w:t>
      </w:r>
      <w:proofErr w:type="spellStart"/>
      <w:r w:rsidRPr="00AF67BA">
        <w:rPr>
          <w:rFonts w:ascii="Book Antiqua" w:hAnsi="Book Antiqua"/>
        </w:rPr>
        <w:t>d’Instruction</w:t>
      </w:r>
      <w:proofErr w:type="spellEnd"/>
      <w:r w:rsidRPr="00AF67BA">
        <w:rPr>
          <w:rFonts w:ascii="Book Antiqua" w:hAnsi="Book Antiqua"/>
        </w:rPr>
        <w:t xml:space="preserve"> des </w:t>
      </w:r>
      <w:proofErr w:type="spellStart"/>
      <w:r w:rsidRPr="00AF67BA">
        <w:rPr>
          <w:rFonts w:ascii="Book Antiqua" w:hAnsi="Book Antiqua"/>
        </w:rPr>
        <w:t>Armées</w:t>
      </w:r>
      <w:proofErr w:type="spellEnd"/>
      <w:r w:rsidRPr="00AF67BA">
        <w:rPr>
          <w:rFonts w:ascii="Book Antiqua" w:hAnsi="Book Antiqua"/>
        </w:rPr>
        <w:t xml:space="preserve"> PERCY</w:t>
      </w:r>
      <w:r w:rsidRPr="00AF67BA">
        <w:rPr>
          <w:rFonts w:ascii="Book Antiqua" w:hAnsi="Book Antiqua"/>
          <w:lang w:eastAsia="zh-CN"/>
        </w:rPr>
        <w:t>,</w:t>
      </w:r>
      <w:r w:rsidRPr="00AF67BA">
        <w:rPr>
          <w:rFonts w:ascii="Book Antiqua" w:hAnsi="Book Antiqua"/>
        </w:rPr>
        <w:t xml:space="preserve"> 92140 </w:t>
      </w:r>
      <w:proofErr w:type="spellStart"/>
      <w:r w:rsidRPr="00AF67BA">
        <w:rPr>
          <w:rFonts w:ascii="Book Antiqua" w:hAnsi="Book Antiqua"/>
        </w:rPr>
        <w:t>Clamart</w:t>
      </w:r>
      <w:proofErr w:type="spellEnd"/>
      <w:r w:rsidRPr="00AF67BA">
        <w:rPr>
          <w:rFonts w:ascii="Book Antiqua" w:hAnsi="Book Antiqua"/>
          <w:lang w:eastAsia="zh-CN"/>
        </w:rPr>
        <w:t xml:space="preserve">, </w:t>
      </w:r>
      <w:r w:rsidRPr="00AF67BA">
        <w:rPr>
          <w:rFonts w:ascii="Book Antiqua" w:hAnsi="Book Antiqua"/>
        </w:rPr>
        <w:t>France</w:t>
      </w:r>
    </w:p>
    <w:p w14:paraId="28AB753D" w14:textId="77777777" w:rsidR="002E12A3" w:rsidRPr="00AF67BA" w:rsidRDefault="002E12A3" w:rsidP="00AF67BA">
      <w:pPr>
        <w:spacing w:line="360" w:lineRule="auto"/>
        <w:jc w:val="both"/>
        <w:rPr>
          <w:rFonts w:ascii="Book Antiqua" w:hAnsi="Book Antiqua"/>
          <w:lang w:eastAsia="zh-CN"/>
        </w:rPr>
      </w:pPr>
    </w:p>
    <w:p w14:paraId="2DC46D62" w14:textId="06879041" w:rsidR="00BB7AEB" w:rsidRPr="00AF67BA" w:rsidRDefault="00BB7AEB" w:rsidP="00AF67BA">
      <w:pPr>
        <w:spacing w:line="360" w:lineRule="auto"/>
        <w:jc w:val="both"/>
        <w:rPr>
          <w:rFonts w:ascii="Book Antiqua" w:hAnsi="Book Antiqua"/>
          <w:lang w:eastAsia="zh-CN"/>
        </w:rPr>
      </w:pPr>
      <w:r w:rsidRPr="00AF67BA">
        <w:rPr>
          <w:rFonts w:ascii="Book Antiqua" w:hAnsi="Book Antiqua"/>
          <w:b/>
        </w:rPr>
        <w:t xml:space="preserve">Olga </w:t>
      </w:r>
      <w:proofErr w:type="spellStart"/>
      <w:r w:rsidRPr="00AF67BA">
        <w:rPr>
          <w:rFonts w:ascii="Book Antiqua" w:hAnsi="Book Antiqua"/>
          <w:b/>
        </w:rPr>
        <w:t>M</w:t>
      </w:r>
      <w:r w:rsidR="008B1942" w:rsidRPr="00AF67BA">
        <w:rPr>
          <w:rFonts w:ascii="Book Antiqua" w:hAnsi="Book Antiqua"/>
          <w:b/>
        </w:rPr>
        <w:t>aurin</w:t>
      </w:r>
      <w:proofErr w:type="spellEnd"/>
      <w:r w:rsidRPr="00AF67BA">
        <w:rPr>
          <w:rFonts w:ascii="Book Antiqua" w:hAnsi="Book Antiqua"/>
          <w:b/>
        </w:rPr>
        <w:t>,</w:t>
      </w:r>
      <w:r w:rsidRPr="00AF67BA">
        <w:rPr>
          <w:rFonts w:ascii="Book Antiqua" w:hAnsi="Book Antiqua"/>
        </w:rPr>
        <w:t xml:space="preserve"> Medical </w:t>
      </w:r>
      <w:r w:rsidR="00DF5A73" w:rsidRPr="00AF67BA">
        <w:rPr>
          <w:rFonts w:ascii="Book Antiqua" w:hAnsi="Book Antiqua"/>
        </w:rPr>
        <w:t>S</w:t>
      </w:r>
      <w:r w:rsidRPr="00AF67BA">
        <w:rPr>
          <w:rFonts w:ascii="Book Antiqua" w:hAnsi="Book Antiqua"/>
        </w:rPr>
        <w:t xml:space="preserve">ervice, Fire </w:t>
      </w:r>
      <w:r w:rsidR="00DF5A73" w:rsidRPr="00AF67BA">
        <w:rPr>
          <w:rFonts w:ascii="Book Antiqua" w:hAnsi="Book Antiqua"/>
        </w:rPr>
        <w:t>D</w:t>
      </w:r>
      <w:r w:rsidRPr="00AF67BA">
        <w:rPr>
          <w:rFonts w:ascii="Book Antiqua" w:hAnsi="Book Antiqua"/>
        </w:rPr>
        <w:t>epartment,</w:t>
      </w:r>
      <w:r w:rsidR="00070511" w:rsidRPr="00AF67BA">
        <w:rPr>
          <w:rFonts w:ascii="Book Antiqua" w:hAnsi="Book Antiqua"/>
        </w:rPr>
        <w:t xml:space="preserve"> 75012</w:t>
      </w:r>
      <w:r w:rsidRPr="00AF67BA">
        <w:rPr>
          <w:rFonts w:ascii="Book Antiqua" w:hAnsi="Book Antiqua"/>
        </w:rPr>
        <w:t xml:space="preserve"> Paris</w:t>
      </w:r>
      <w:r w:rsidR="00070511" w:rsidRPr="00AF67BA">
        <w:rPr>
          <w:rFonts w:ascii="Book Antiqua" w:hAnsi="Book Antiqua"/>
          <w:lang w:eastAsia="zh-CN"/>
        </w:rPr>
        <w:t xml:space="preserve">, </w:t>
      </w:r>
      <w:r w:rsidR="00070511" w:rsidRPr="00AF67BA">
        <w:rPr>
          <w:rFonts w:ascii="Book Antiqua" w:hAnsi="Book Antiqua"/>
        </w:rPr>
        <w:t>France</w:t>
      </w:r>
    </w:p>
    <w:p w14:paraId="63A50824" w14:textId="77777777" w:rsidR="00070511" w:rsidRPr="00AF67BA" w:rsidRDefault="00070511" w:rsidP="00AF67BA">
      <w:pPr>
        <w:spacing w:line="360" w:lineRule="auto"/>
        <w:jc w:val="both"/>
        <w:rPr>
          <w:rFonts w:ascii="Book Antiqua" w:hAnsi="Book Antiqua"/>
          <w:lang w:eastAsia="zh-CN"/>
        </w:rPr>
      </w:pPr>
    </w:p>
    <w:p w14:paraId="4D36281E" w14:textId="40DE7002" w:rsidR="00BB7AEB" w:rsidRPr="00AF67BA" w:rsidRDefault="00BB7AEB" w:rsidP="00AF67BA">
      <w:pPr>
        <w:spacing w:line="360" w:lineRule="auto"/>
        <w:jc w:val="both"/>
        <w:rPr>
          <w:rFonts w:ascii="Book Antiqua" w:hAnsi="Book Antiqua"/>
          <w:lang w:eastAsia="zh-CN"/>
        </w:rPr>
      </w:pPr>
      <w:proofErr w:type="spellStart"/>
      <w:r w:rsidRPr="00AF67BA">
        <w:rPr>
          <w:rFonts w:ascii="Book Antiqua" w:hAnsi="Book Antiqua"/>
          <w:b/>
        </w:rPr>
        <w:t>Aurélie</w:t>
      </w:r>
      <w:proofErr w:type="spellEnd"/>
      <w:r w:rsidRPr="00AF67BA">
        <w:rPr>
          <w:rFonts w:ascii="Book Antiqua" w:hAnsi="Book Antiqua"/>
          <w:b/>
        </w:rPr>
        <w:t xml:space="preserve"> </w:t>
      </w:r>
      <w:proofErr w:type="spellStart"/>
      <w:r w:rsidRPr="00AF67BA">
        <w:rPr>
          <w:rFonts w:ascii="Book Antiqua" w:hAnsi="Book Antiqua"/>
          <w:b/>
        </w:rPr>
        <w:t>M</w:t>
      </w:r>
      <w:r w:rsidR="008B1942" w:rsidRPr="00AF67BA">
        <w:rPr>
          <w:rFonts w:ascii="Book Antiqua" w:hAnsi="Book Antiqua"/>
          <w:b/>
        </w:rPr>
        <w:t>ayet</w:t>
      </w:r>
      <w:proofErr w:type="spellEnd"/>
      <w:r w:rsidRPr="00AF67BA">
        <w:rPr>
          <w:rFonts w:ascii="Book Antiqua" w:hAnsi="Book Antiqua"/>
          <w:b/>
        </w:rPr>
        <w:t>,</w:t>
      </w:r>
      <w:r w:rsidRPr="00AF67BA">
        <w:rPr>
          <w:rFonts w:ascii="Book Antiqua" w:hAnsi="Book Antiqua"/>
        </w:rPr>
        <w:t xml:space="preserve"> Department of </w:t>
      </w:r>
      <w:r w:rsidR="00DF5A73" w:rsidRPr="00AF67BA">
        <w:rPr>
          <w:rFonts w:ascii="Book Antiqua" w:hAnsi="Book Antiqua"/>
        </w:rPr>
        <w:t>E</w:t>
      </w:r>
      <w:r w:rsidRPr="00AF67BA">
        <w:rPr>
          <w:rFonts w:ascii="Book Antiqua" w:hAnsi="Book Antiqua"/>
        </w:rPr>
        <w:t xml:space="preserve">pidemiology, </w:t>
      </w:r>
      <w:r w:rsidR="00DF5A73" w:rsidRPr="00AF67BA">
        <w:rPr>
          <w:rFonts w:ascii="Book Antiqua" w:hAnsi="Book Antiqua"/>
        </w:rPr>
        <w:t>H</w:t>
      </w:r>
      <w:r w:rsidRPr="00AF67BA">
        <w:rPr>
          <w:rFonts w:ascii="Book Antiqua" w:hAnsi="Book Antiqua"/>
        </w:rPr>
        <w:t xml:space="preserve">ealth </w:t>
      </w:r>
      <w:r w:rsidR="00DF5A73" w:rsidRPr="00AF67BA">
        <w:rPr>
          <w:rFonts w:ascii="Book Antiqua" w:hAnsi="Book Antiqua"/>
        </w:rPr>
        <w:t>S</w:t>
      </w:r>
      <w:r w:rsidRPr="00AF67BA">
        <w:rPr>
          <w:rFonts w:ascii="Book Antiqua" w:hAnsi="Book Antiqua"/>
        </w:rPr>
        <w:t xml:space="preserve">ervice, French Armed </w:t>
      </w:r>
      <w:r w:rsidR="00DF5A73" w:rsidRPr="00AF67BA">
        <w:rPr>
          <w:rFonts w:ascii="Book Antiqua" w:hAnsi="Book Antiqua"/>
        </w:rPr>
        <w:t>F</w:t>
      </w:r>
      <w:r w:rsidRPr="00AF67BA">
        <w:rPr>
          <w:rFonts w:ascii="Book Antiqua" w:hAnsi="Book Antiqua"/>
        </w:rPr>
        <w:t>orces,</w:t>
      </w:r>
      <w:r w:rsidR="0038751F" w:rsidRPr="00AF67BA">
        <w:rPr>
          <w:rFonts w:ascii="Book Antiqua" w:hAnsi="Book Antiqua"/>
        </w:rPr>
        <w:t xml:space="preserve"> 13000 Marseille,</w:t>
      </w:r>
      <w:r w:rsidRPr="00AF67BA">
        <w:rPr>
          <w:rFonts w:ascii="Book Antiqua" w:hAnsi="Book Antiqua"/>
        </w:rPr>
        <w:t xml:space="preserve"> France</w:t>
      </w:r>
    </w:p>
    <w:p w14:paraId="31ADD4FA" w14:textId="77777777" w:rsidR="00070511" w:rsidRPr="00AF67BA" w:rsidRDefault="00070511" w:rsidP="00AF67BA">
      <w:pPr>
        <w:spacing w:line="360" w:lineRule="auto"/>
        <w:jc w:val="both"/>
        <w:rPr>
          <w:rFonts w:ascii="Book Antiqua" w:hAnsi="Book Antiqua"/>
          <w:lang w:eastAsia="zh-CN"/>
        </w:rPr>
      </w:pPr>
    </w:p>
    <w:p w14:paraId="74D038A2" w14:textId="04D25AAC" w:rsidR="00BB7AEB" w:rsidRPr="00AF67BA" w:rsidRDefault="00BB7AEB" w:rsidP="00AF67BA">
      <w:pPr>
        <w:spacing w:line="360" w:lineRule="auto"/>
        <w:jc w:val="both"/>
        <w:rPr>
          <w:rFonts w:ascii="Book Antiqua" w:hAnsi="Book Antiqua"/>
          <w:lang w:eastAsia="zh-CN"/>
        </w:rPr>
      </w:pPr>
      <w:r w:rsidRPr="00AF67BA">
        <w:rPr>
          <w:rFonts w:ascii="Book Antiqua" w:hAnsi="Book Antiqua"/>
          <w:b/>
        </w:rPr>
        <w:t>Federico G</w:t>
      </w:r>
      <w:r w:rsidR="008B1942" w:rsidRPr="00AF67BA">
        <w:rPr>
          <w:rFonts w:ascii="Book Antiqua" w:hAnsi="Book Antiqua"/>
          <w:b/>
        </w:rPr>
        <w:t>onzalez</w:t>
      </w:r>
      <w:r w:rsidRPr="00AF67BA">
        <w:rPr>
          <w:rFonts w:ascii="Book Antiqua" w:hAnsi="Book Antiqua"/>
          <w:b/>
        </w:rPr>
        <w:t>,</w:t>
      </w:r>
      <w:r w:rsidRPr="00AF67BA">
        <w:rPr>
          <w:rFonts w:ascii="Book Antiqua" w:hAnsi="Book Antiqua"/>
        </w:rPr>
        <w:t xml:space="preserve"> Digestive </w:t>
      </w:r>
      <w:r w:rsidR="00DF5A73" w:rsidRPr="00AF67BA">
        <w:rPr>
          <w:rFonts w:ascii="Book Antiqua" w:hAnsi="Book Antiqua"/>
        </w:rPr>
        <w:t>S</w:t>
      </w:r>
      <w:r w:rsidRPr="00AF67BA">
        <w:rPr>
          <w:rFonts w:ascii="Book Antiqua" w:hAnsi="Book Antiqua"/>
        </w:rPr>
        <w:t xml:space="preserve">urgery, Percy Military </w:t>
      </w:r>
      <w:r w:rsidR="00DF5A73" w:rsidRPr="00AF67BA">
        <w:rPr>
          <w:rFonts w:ascii="Book Antiqua" w:hAnsi="Book Antiqua"/>
        </w:rPr>
        <w:t>H</w:t>
      </w:r>
      <w:r w:rsidRPr="00AF67BA">
        <w:rPr>
          <w:rFonts w:ascii="Book Antiqua" w:hAnsi="Book Antiqua"/>
        </w:rPr>
        <w:t>ospital, French Armed Forces,</w:t>
      </w:r>
      <w:r w:rsidR="0038751F" w:rsidRPr="00AF67BA">
        <w:rPr>
          <w:rFonts w:ascii="Book Antiqua" w:hAnsi="Book Antiqua"/>
        </w:rPr>
        <w:t xml:space="preserve"> </w:t>
      </w:r>
      <w:r w:rsidR="00070511" w:rsidRPr="00AF67BA">
        <w:rPr>
          <w:rFonts w:ascii="Book Antiqua" w:hAnsi="Book Antiqua"/>
        </w:rPr>
        <w:t>92140</w:t>
      </w:r>
      <w:r w:rsidR="0038751F" w:rsidRPr="00AF67BA">
        <w:rPr>
          <w:rFonts w:ascii="Book Antiqua" w:hAnsi="Book Antiqua"/>
        </w:rPr>
        <w:t xml:space="preserve"> </w:t>
      </w:r>
      <w:proofErr w:type="spellStart"/>
      <w:r w:rsidR="0038751F" w:rsidRPr="00AF67BA">
        <w:rPr>
          <w:rFonts w:ascii="Book Antiqua" w:hAnsi="Book Antiqua"/>
        </w:rPr>
        <w:t>Clamart</w:t>
      </w:r>
      <w:proofErr w:type="spellEnd"/>
      <w:r w:rsidR="0038751F" w:rsidRPr="00AF67BA">
        <w:rPr>
          <w:rFonts w:ascii="Book Antiqua" w:hAnsi="Book Antiqua"/>
        </w:rPr>
        <w:t>,</w:t>
      </w:r>
      <w:r w:rsidRPr="00AF67BA">
        <w:rPr>
          <w:rFonts w:ascii="Book Antiqua" w:hAnsi="Book Antiqua"/>
        </w:rPr>
        <w:t xml:space="preserve"> France</w:t>
      </w:r>
    </w:p>
    <w:p w14:paraId="7319996E" w14:textId="77777777" w:rsidR="00070511" w:rsidRPr="00AF67BA" w:rsidRDefault="00070511" w:rsidP="00AF67BA">
      <w:pPr>
        <w:spacing w:line="360" w:lineRule="auto"/>
        <w:jc w:val="both"/>
        <w:rPr>
          <w:rFonts w:ascii="Book Antiqua" w:hAnsi="Book Antiqua"/>
          <w:lang w:eastAsia="zh-CN"/>
        </w:rPr>
      </w:pPr>
    </w:p>
    <w:p w14:paraId="38201775" w14:textId="06664356" w:rsidR="00BB7AEB" w:rsidRPr="00AF67BA" w:rsidRDefault="00BB7AEB" w:rsidP="00AF67BA">
      <w:pPr>
        <w:spacing w:line="360" w:lineRule="auto"/>
        <w:jc w:val="both"/>
        <w:rPr>
          <w:rFonts w:ascii="Book Antiqua" w:hAnsi="Book Antiqua"/>
          <w:color w:val="000000"/>
          <w:lang w:eastAsia="zh-CN"/>
        </w:rPr>
      </w:pPr>
      <w:proofErr w:type="spellStart"/>
      <w:r w:rsidRPr="00AF67BA">
        <w:rPr>
          <w:rFonts w:ascii="Book Antiqua" w:hAnsi="Book Antiqua"/>
          <w:b/>
        </w:rPr>
        <w:t>Delphine</w:t>
      </w:r>
      <w:proofErr w:type="spellEnd"/>
      <w:r w:rsidRPr="00AF67BA">
        <w:rPr>
          <w:rFonts w:ascii="Book Antiqua" w:hAnsi="Book Antiqua"/>
          <w:b/>
        </w:rPr>
        <w:t xml:space="preserve"> </w:t>
      </w:r>
      <w:proofErr w:type="spellStart"/>
      <w:r w:rsidRPr="00AF67BA">
        <w:rPr>
          <w:rFonts w:ascii="Book Antiqua" w:hAnsi="Book Antiqua"/>
          <w:b/>
        </w:rPr>
        <w:t>K</w:t>
      </w:r>
      <w:r w:rsidR="008B1942" w:rsidRPr="00AF67BA">
        <w:rPr>
          <w:rFonts w:ascii="Book Antiqua" w:hAnsi="Book Antiqua"/>
          <w:b/>
        </w:rPr>
        <w:t>erebel</w:t>
      </w:r>
      <w:proofErr w:type="spellEnd"/>
      <w:r w:rsidRPr="00AF67BA">
        <w:rPr>
          <w:rFonts w:ascii="Book Antiqua" w:hAnsi="Book Antiqua"/>
          <w:b/>
        </w:rPr>
        <w:t xml:space="preserve">, </w:t>
      </w:r>
      <w:r w:rsidR="008B1942" w:rsidRPr="00AF67BA">
        <w:rPr>
          <w:rFonts w:ascii="Book Antiqua" w:hAnsi="Book Antiqua"/>
        </w:rPr>
        <w:t>E</w:t>
      </w:r>
      <w:r w:rsidRPr="00AF67BA">
        <w:rPr>
          <w:rFonts w:ascii="Book Antiqua" w:hAnsi="Book Antiqua"/>
        </w:rPr>
        <w:t xml:space="preserve">mergency </w:t>
      </w:r>
      <w:r w:rsidR="008B1942" w:rsidRPr="00AF67BA">
        <w:rPr>
          <w:rFonts w:ascii="Book Antiqua" w:hAnsi="Book Antiqua"/>
        </w:rPr>
        <w:t>D</w:t>
      </w:r>
      <w:r w:rsidRPr="00AF67BA">
        <w:rPr>
          <w:rFonts w:ascii="Book Antiqua" w:hAnsi="Book Antiqua"/>
        </w:rPr>
        <w:t xml:space="preserve">epartment, Sainte Anne </w:t>
      </w:r>
      <w:r w:rsidR="00DF5A73" w:rsidRPr="00AF67BA">
        <w:rPr>
          <w:rFonts w:ascii="Book Antiqua" w:hAnsi="Book Antiqua"/>
        </w:rPr>
        <w:t>M</w:t>
      </w:r>
      <w:r w:rsidRPr="00AF67BA">
        <w:rPr>
          <w:rFonts w:ascii="Book Antiqua" w:hAnsi="Book Antiqua"/>
        </w:rPr>
        <w:t xml:space="preserve">ilitary </w:t>
      </w:r>
      <w:r w:rsidR="00DF5A73" w:rsidRPr="00AF67BA">
        <w:rPr>
          <w:rFonts w:ascii="Book Antiqua" w:hAnsi="Book Antiqua"/>
        </w:rPr>
        <w:t>H</w:t>
      </w:r>
      <w:r w:rsidRPr="00AF67BA">
        <w:rPr>
          <w:rFonts w:ascii="Book Antiqua" w:hAnsi="Book Antiqua"/>
        </w:rPr>
        <w:t>ospital,</w:t>
      </w:r>
      <w:r w:rsidR="00070511" w:rsidRPr="00AF67BA">
        <w:rPr>
          <w:rFonts w:ascii="Book Antiqua" w:hAnsi="Book Antiqua"/>
        </w:rPr>
        <w:t xml:space="preserve"> 83000</w:t>
      </w:r>
      <w:r w:rsidR="0038751F" w:rsidRPr="00AF67BA">
        <w:rPr>
          <w:rFonts w:ascii="Book Antiqua" w:hAnsi="Book Antiqua"/>
        </w:rPr>
        <w:t xml:space="preserve"> Toulon</w:t>
      </w:r>
      <w:r w:rsidR="00070511" w:rsidRPr="00AF67BA">
        <w:rPr>
          <w:rFonts w:ascii="Book Antiqua" w:hAnsi="Book Antiqua"/>
          <w:lang w:eastAsia="zh-CN"/>
        </w:rPr>
        <w:t>,</w:t>
      </w:r>
      <w:r w:rsidRPr="00AF67BA">
        <w:rPr>
          <w:rFonts w:ascii="Book Antiqua" w:hAnsi="Book Antiqua"/>
        </w:rPr>
        <w:t xml:space="preserve"> France</w:t>
      </w:r>
    </w:p>
    <w:p w14:paraId="4230BF24" w14:textId="77777777" w:rsidR="00070511" w:rsidRPr="00AF67BA" w:rsidRDefault="00070511" w:rsidP="00AF67BA">
      <w:pPr>
        <w:spacing w:line="360" w:lineRule="auto"/>
        <w:jc w:val="both"/>
        <w:rPr>
          <w:rFonts w:ascii="Book Antiqua" w:hAnsi="Book Antiqua"/>
          <w:b/>
          <w:lang w:eastAsia="zh-CN"/>
        </w:rPr>
      </w:pPr>
    </w:p>
    <w:p w14:paraId="6321A789" w14:textId="77777777" w:rsidR="0038751F" w:rsidRPr="00AF67BA" w:rsidRDefault="008B1942" w:rsidP="00AF67BA">
      <w:pPr>
        <w:spacing w:line="360" w:lineRule="auto"/>
        <w:jc w:val="both"/>
        <w:rPr>
          <w:rFonts w:ascii="Book Antiqua" w:hAnsi="Book Antiqua"/>
          <w:b/>
          <w:lang w:eastAsia="zh-CN"/>
        </w:rPr>
      </w:pPr>
      <w:r w:rsidRPr="00AF67BA">
        <w:rPr>
          <w:rFonts w:ascii="Book Antiqua" w:hAnsi="Book Antiqua"/>
          <w:b/>
        </w:rPr>
        <w:t>Author contributions:</w:t>
      </w:r>
      <w:r w:rsidR="00070511" w:rsidRPr="00AF67BA">
        <w:rPr>
          <w:rFonts w:ascii="Book Antiqua" w:hAnsi="Book Antiqua"/>
          <w:b/>
          <w:lang w:eastAsia="zh-CN"/>
        </w:rPr>
        <w:t xml:space="preserve"> </w:t>
      </w:r>
      <w:proofErr w:type="spellStart"/>
      <w:r w:rsidR="00070511" w:rsidRPr="00AF67BA">
        <w:rPr>
          <w:rFonts w:ascii="Book Antiqua" w:hAnsi="Book Antiqua"/>
        </w:rPr>
        <w:t>Hornez</w:t>
      </w:r>
      <w:proofErr w:type="spellEnd"/>
      <w:r w:rsidR="00070511" w:rsidRPr="00AF67BA">
        <w:rPr>
          <w:rFonts w:ascii="Book Antiqua" w:hAnsi="Book Antiqua"/>
          <w:lang w:eastAsia="zh-CN"/>
        </w:rPr>
        <w:t xml:space="preserve"> E contributed to the </w:t>
      </w:r>
      <w:r w:rsidR="00070511" w:rsidRPr="00AF67BA">
        <w:rPr>
          <w:rFonts w:ascii="Book Antiqua" w:hAnsi="Book Antiqua"/>
        </w:rPr>
        <w:t>s</w:t>
      </w:r>
      <w:r w:rsidR="00BE6954" w:rsidRPr="00AF67BA">
        <w:rPr>
          <w:rFonts w:ascii="Book Antiqua" w:hAnsi="Book Antiqua"/>
        </w:rPr>
        <w:t>tudy conception and design</w:t>
      </w:r>
      <w:r w:rsidR="00070511" w:rsidRPr="00AF67BA">
        <w:rPr>
          <w:rFonts w:ascii="Book Antiqua" w:hAnsi="Book Antiqua"/>
          <w:lang w:eastAsia="zh-CN"/>
        </w:rPr>
        <w:t xml:space="preserve">; </w:t>
      </w:r>
      <w:proofErr w:type="spellStart"/>
      <w:r w:rsidR="00070511" w:rsidRPr="00AF67BA">
        <w:rPr>
          <w:rFonts w:ascii="Book Antiqua" w:hAnsi="Book Antiqua"/>
        </w:rPr>
        <w:t>Maurin</w:t>
      </w:r>
      <w:proofErr w:type="spellEnd"/>
      <w:r w:rsidR="00070511" w:rsidRPr="00AF67BA">
        <w:rPr>
          <w:rFonts w:ascii="Book Antiqua" w:hAnsi="Book Antiqua"/>
          <w:lang w:eastAsia="zh-CN"/>
        </w:rPr>
        <w:t xml:space="preserve"> O and </w:t>
      </w:r>
      <w:proofErr w:type="spellStart"/>
      <w:r w:rsidR="00070511" w:rsidRPr="00AF67BA">
        <w:rPr>
          <w:rFonts w:ascii="Book Antiqua" w:hAnsi="Book Antiqua"/>
        </w:rPr>
        <w:t>Kerebel</w:t>
      </w:r>
      <w:proofErr w:type="spellEnd"/>
      <w:r w:rsidR="00070511" w:rsidRPr="00AF67BA">
        <w:rPr>
          <w:rFonts w:ascii="Book Antiqua" w:hAnsi="Book Antiqua"/>
          <w:lang w:eastAsia="zh-CN"/>
        </w:rPr>
        <w:t xml:space="preserve"> D contributed to the</w:t>
      </w:r>
      <w:r w:rsidR="00070511" w:rsidRPr="00AF67BA">
        <w:rPr>
          <w:rFonts w:ascii="Book Antiqua" w:hAnsi="Book Antiqua"/>
          <w:b/>
          <w:lang w:eastAsia="zh-CN"/>
        </w:rPr>
        <w:t xml:space="preserve"> </w:t>
      </w:r>
      <w:r w:rsidR="00070511" w:rsidRPr="00AF67BA">
        <w:rPr>
          <w:rFonts w:ascii="Book Antiqua" w:hAnsi="Book Antiqua"/>
        </w:rPr>
        <w:t>a</w:t>
      </w:r>
      <w:r w:rsidR="00BE6954" w:rsidRPr="00AF67BA">
        <w:rPr>
          <w:rFonts w:ascii="Book Antiqua" w:hAnsi="Book Antiqua"/>
        </w:rPr>
        <w:t>cquisition of data</w:t>
      </w:r>
      <w:r w:rsidR="00070511" w:rsidRPr="00AF67BA">
        <w:rPr>
          <w:rFonts w:ascii="Book Antiqua" w:hAnsi="Book Antiqua"/>
          <w:lang w:eastAsia="zh-CN"/>
        </w:rPr>
        <w:t xml:space="preserve">; </w:t>
      </w:r>
      <w:proofErr w:type="spellStart"/>
      <w:r w:rsidR="00070511" w:rsidRPr="00AF67BA">
        <w:rPr>
          <w:rFonts w:ascii="Book Antiqua" w:hAnsi="Book Antiqua"/>
        </w:rPr>
        <w:t>Hornez</w:t>
      </w:r>
      <w:proofErr w:type="spellEnd"/>
      <w:r w:rsidR="00070511" w:rsidRPr="00AF67BA">
        <w:rPr>
          <w:rFonts w:ascii="Book Antiqua" w:hAnsi="Book Antiqua"/>
          <w:lang w:eastAsia="zh-CN"/>
        </w:rPr>
        <w:t xml:space="preserve"> E</w:t>
      </w:r>
      <w:r w:rsidR="00070511" w:rsidRPr="00AF67BA">
        <w:rPr>
          <w:rFonts w:ascii="Book Antiqua" w:hAnsi="Book Antiqua"/>
        </w:rPr>
        <w:t xml:space="preserve"> </w:t>
      </w:r>
      <w:r w:rsidR="00070511" w:rsidRPr="00AF67BA">
        <w:rPr>
          <w:rFonts w:ascii="Book Antiqua" w:hAnsi="Book Antiqua"/>
          <w:lang w:eastAsia="zh-CN"/>
        </w:rPr>
        <w:t xml:space="preserve">and </w:t>
      </w:r>
      <w:proofErr w:type="spellStart"/>
      <w:r w:rsidR="00070511" w:rsidRPr="00AF67BA">
        <w:rPr>
          <w:rFonts w:ascii="Book Antiqua" w:hAnsi="Book Antiqua"/>
        </w:rPr>
        <w:t>Mayet</w:t>
      </w:r>
      <w:proofErr w:type="spellEnd"/>
      <w:r w:rsidR="00070511" w:rsidRPr="00AF67BA">
        <w:rPr>
          <w:rFonts w:ascii="Book Antiqua" w:hAnsi="Book Antiqua"/>
          <w:lang w:eastAsia="zh-CN"/>
        </w:rPr>
        <w:t xml:space="preserve"> </w:t>
      </w:r>
      <w:r w:rsidR="00070511" w:rsidRPr="00AF67BA">
        <w:rPr>
          <w:rFonts w:ascii="Book Antiqua" w:hAnsi="Book Antiqua"/>
          <w:lang w:eastAsia="zh-CN"/>
        </w:rPr>
        <w:lastRenderedPageBreak/>
        <w:t>A contributed to the</w:t>
      </w:r>
      <w:r w:rsidR="00070511" w:rsidRPr="00AF67BA">
        <w:rPr>
          <w:rFonts w:ascii="Book Antiqua" w:hAnsi="Book Antiqua"/>
          <w:b/>
          <w:lang w:eastAsia="zh-CN"/>
        </w:rPr>
        <w:t xml:space="preserve"> </w:t>
      </w:r>
      <w:r w:rsidR="00070511" w:rsidRPr="00AF67BA">
        <w:rPr>
          <w:rFonts w:ascii="Book Antiqua" w:hAnsi="Book Antiqua"/>
        </w:rPr>
        <w:t>a</w:t>
      </w:r>
      <w:r w:rsidR="00BE6954" w:rsidRPr="00AF67BA">
        <w:rPr>
          <w:rFonts w:ascii="Book Antiqua" w:hAnsi="Book Antiqua"/>
        </w:rPr>
        <w:t>nalysis and interpretation of data</w:t>
      </w:r>
      <w:r w:rsidR="00070511" w:rsidRPr="00AF67BA">
        <w:rPr>
          <w:rFonts w:ascii="Book Antiqua" w:hAnsi="Book Antiqua"/>
          <w:lang w:eastAsia="zh-CN"/>
        </w:rPr>
        <w:t xml:space="preserve">; </w:t>
      </w:r>
      <w:proofErr w:type="spellStart"/>
      <w:r w:rsidR="00070511" w:rsidRPr="00AF67BA">
        <w:rPr>
          <w:rFonts w:ascii="Book Antiqua" w:hAnsi="Book Antiqua"/>
        </w:rPr>
        <w:t>Hornez</w:t>
      </w:r>
      <w:proofErr w:type="spellEnd"/>
      <w:r w:rsidR="00070511" w:rsidRPr="00AF67BA">
        <w:rPr>
          <w:rFonts w:ascii="Book Antiqua" w:hAnsi="Book Antiqua"/>
          <w:lang w:eastAsia="zh-CN"/>
        </w:rPr>
        <w:t xml:space="preserve"> E</w:t>
      </w:r>
      <w:r w:rsidR="00070511" w:rsidRPr="00AF67BA">
        <w:rPr>
          <w:rFonts w:ascii="Book Antiqua" w:hAnsi="Book Antiqua"/>
        </w:rPr>
        <w:t xml:space="preserve"> </w:t>
      </w:r>
      <w:r w:rsidR="00070511" w:rsidRPr="00AF67BA">
        <w:rPr>
          <w:rFonts w:ascii="Book Antiqua" w:hAnsi="Book Antiqua"/>
          <w:lang w:eastAsia="zh-CN"/>
        </w:rPr>
        <w:t xml:space="preserve">and </w:t>
      </w:r>
      <w:r w:rsidR="00070511" w:rsidRPr="00AF67BA">
        <w:rPr>
          <w:rFonts w:ascii="Book Antiqua" w:hAnsi="Book Antiqua"/>
        </w:rPr>
        <w:t>Gonzalez</w:t>
      </w:r>
      <w:r w:rsidR="00070511" w:rsidRPr="00AF67BA">
        <w:rPr>
          <w:rFonts w:ascii="Book Antiqua" w:hAnsi="Book Antiqua"/>
          <w:lang w:eastAsia="zh-CN"/>
        </w:rPr>
        <w:t xml:space="preserve"> F contributed to the</w:t>
      </w:r>
      <w:r w:rsidR="00070511" w:rsidRPr="00AF67BA">
        <w:rPr>
          <w:rFonts w:ascii="Book Antiqua" w:hAnsi="Book Antiqua"/>
          <w:b/>
          <w:lang w:eastAsia="zh-CN"/>
        </w:rPr>
        <w:t xml:space="preserve"> </w:t>
      </w:r>
      <w:r w:rsidR="00070511" w:rsidRPr="00AF67BA">
        <w:rPr>
          <w:rFonts w:ascii="Book Antiqua" w:hAnsi="Book Antiqua"/>
        </w:rPr>
        <w:t>d</w:t>
      </w:r>
      <w:r w:rsidR="00BE6954" w:rsidRPr="00AF67BA">
        <w:rPr>
          <w:rFonts w:ascii="Book Antiqua" w:hAnsi="Book Antiqua"/>
        </w:rPr>
        <w:t>rafting of manuscript</w:t>
      </w:r>
      <w:r w:rsidR="00070511" w:rsidRPr="00AF67BA">
        <w:rPr>
          <w:rFonts w:ascii="Book Antiqua" w:hAnsi="Book Antiqua"/>
          <w:lang w:eastAsia="zh-CN"/>
        </w:rPr>
        <w:t xml:space="preserve">; </w:t>
      </w:r>
      <w:r w:rsidR="00070511" w:rsidRPr="00AF67BA">
        <w:rPr>
          <w:rFonts w:ascii="Book Antiqua" w:hAnsi="Book Antiqua"/>
        </w:rPr>
        <w:t>Gonzalez</w:t>
      </w:r>
      <w:r w:rsidR="00070511" w:rsidRPr="00AF67BA">
        <w:rPr>
          <w:rFonts w:ascii="Book Antiqua" w:hAnsi="Book Antiqua"/>
          <w:lang w:eastAsia="zh-CN"/>
        </w:rPr>
        <w:t xml:space="preserve"> F contributed to</w:t>
      </w:r>
      <w:r w:rsidR="00070511" w:rsidRPr="00AF67BA">
        <w:rPr>
          <w:rFonts w:ascii="Book Antiqua" w:hAnsi="Book Antiqua"/>
          <w:b/>
          <w:lang w:eastAsia="zh-CN"/>
        </w:rPr>
        <w:t xml:space="preserve"> </w:t>
      </w:r>
      <w:r w:rsidR="00070511" w:rsidRPr="00AF67BA">
        <w:rPr>
          <w:rFonts w:ascii="Book Antiqua" w:hAnsi="Book Antiqua"/>
        </w:rPr>
        <w:t>c</w:t>
      </w:r>
      <w:r w:rsidR="00BE6954" w:rsidRPr="00AF67BA">
        <w:rPr>
          <w:rFonts w:ascii="Book Antiqua" w:hAnsi="Book Antiqua"/>
        </w:rPr>
        <w:t>ritical revision</w:t>
      </w:r>
      <w:r w:rsidR="00070511" w:rsidRPr="00AF67BA">
        <w:rPr>
          <w:rFonts w:ascii="Book Antiqua" w:hAnsi="Book Antiqua"/>
          <w:lang w:eastAsia="zh-CN"/>
        </w:rPr>
        <w:t>.</w:t>
      </w:r>
    </w:p>
    <w:p w14:paraId="1D251C59" w14:textId="77777777" w:rsidR="0038751F" w:rsidRPr="00AF67BA" w:rsidRDefault="0038751F" w:rsidP="00AF67BA">
      <w:pPr>
        <w:spacing w:line="360" w:lineRule="auto"/>
        <w:jc w:val="both"/>
        <w:rPr>
          <w:rFonts w:ascii="Book Antiqua" w:hAnsi="Book Antiqua"/>
          <w:b/>
        </w:rPr>
      </w:pPr>
    </w:p>
    <w:p w14:paraId="33BD3330" w14:textId="1C4595F4" w:rsidR="00BB7AEB" w:rsidRPr="00AF67BA" w:rsidRDefault="008B1942" w:rsidP="00AF67BA">
      <w:pPr>
        <w:spacing w:line="360" w:lineRule="auto"/>
        <w:jc w:val="both"/>
        <w:rPr>
          <w:rFonts w:ascii="Book Antiqua" w:hAnsi="Book Antiqua"/>
          <w:lang w:eastAsia="zh-CN"/>
        </w:rPr>
      </w:pPr>
      <w:r w:rsidRPr="00AF67BA">
        <w:rPr>
          <w:rFonts w:ascii="Book Antiqua" w:hAnsi="Book Antiqua"/>
          <w:b/>
        </w:rPr>
        <w:t>Correspondence to:</w:t>
      </w:r>
      <w:r w:rsidRPr="00AF67BA">
        <w:rPr>
          <w:rFonts w:ascii="Book Antiqua" w:hAnsi="Book Antiqua"/>
          <w:lang w:eastAsia="zh-CN"/>
        </w:rPr>
        <w:t xml:space="preserve"> </w:t>
      </w:r>
      <w:r w:rsidR="00BB7AEB" w:rsidRPr="00AF67BA">
        <w:rPr>
          <w:rFonts w:ascii="Book Antiqua" w:hAnsi="Book Antiqua"/>
          <w:b/>
        </w:rPr>
        <w:t xml:space="preserve">Emmanuel </w:t>
      </w:r>
      <w:proofErr w:type="spellStart"/>
      <w:r w:rsidR="00BB7AEB" w:rsidRPr="00AF67BA">
        <w:rPr>
          <w:rFonts w:ascii="Book Antiqua" w:hAnsi="Book Antiqua"/>
          <w:b/>
        </w:rPr>
        <w:t>Hornez</w:t>
      </w:r>
      <w:proofErr w:type="spellEnd"/>
      <w:r w:rsidRPr="00AF67BA">
        <w:rPr>
          <w:rFonts w:ascii="Book Antiqua" w:hAnsi="Book Antiqua"/>
          <w:b/>
          <w:lang w:eastAsia="zh-CN"/>
        </w:rPr>
        <w:t>, MD,</w:t>
      </w:r>
      <w:r w:rsidRPr="00AF67BA">
        <w:rPr>
          <w:rFonts w:ascii="Book Antiqua" w:hAnsi="Book Antiqua"/>
          <w:lang w:eastAsia="zh-CN"/>
        </w:rPr>
        <w:t xml:space="preserve"> </w:t>
      </w:r>
      <w:r w:rsidR="00BB7AEB" w:rsidRPr="00AF67BA">
        <w:rPr>
          <w:rFonts w:ascii="Book Antiqua" w:hAnsi="Book Antiqua"/>
        </w:rPr>
        <w:t xml:space="preserve">Service de </w:t>
      </w:r>
      <w:proofErr w:type="spellStart"/>
      <w:r w:rsidR="002E12A3" w:rsidRPr="00AF67BA">
        <w:rPr>
          <w:rFonts w:ascii="Book Antiqua" w:hAnsi="Book Antiqua"/>
        </w:rPr>
        <w:t>C</w:t>
      </w:r>
      <w:r w:rsidR="00BB7AEB" w:rsidRPr="00AF67BA">
        <w:rPr>
          <w:rFonts w:ascii="Book Antiqua" w:hAnsi="Book Antiqua"/>
        </w:rPr>
        <w:t>hirurgie</w:t>
      </w:r>
      <w:proofErr w:type="spellEnd"/>
      <w:r w:rsidR="00BB7AEB" w:rsidRPr="00AF67BA">
        <w:rPr>
          <w:rFonts w:ascii="Book Antiqua" w:hAnsi="Book Antiqua"/>
        </w:rPr>
        <w:t xml:space="preserve"> </w:t>
      </w:r>
      <w:proofErr w:type="spellStart"/>
      <w:r w:rsidR="002E12A3" w:rsidRPr="00AF67BA">
        <w:rPr>
          <w:rFonts w:ascii="Book Antiqua" w:hAnsi="Book Antiqua"/>
        </w:rPr>
        <w:t>T</w:t>
      </w:r>
      <w:r w:rsidR="00BB7AEB" w:rsidRPr="00AF67BA">
        <w:rPr>
          <w:rFonts w:ascii="Book Antiqua" w:hAnsi="Book Antiqua"/>
        </w:rPr>
        <w:t>horacique</w:t>
      </w:r>
      <w:proofErr w:type="spellEnd"/>
      <w:r w:rsidR="00BB7AEB" w:rsidRPr="00AF67BA">
        <w:rPr>
          <w:rFonts w:ascii="Book Antiqua" w:hAnsi="Book Antiqua"/>
        </w:rPr>
        <w:t xml:space="preserve"> </w:t>
      </w:r>
      <w:proofErr w:type="gramStart"/>
      <w:r w:rsidR="00BB7AEB" w:rsidRPr="00AF67BA">
        <w:rPr>
          <w:rFonts w:ascii="Book Antiqua" w:hAnsi="Book Antiqua"/>
        </w:rPr>
        <w:t>et</w:t>
      </w:r>
      <w:proofErr w:type="gramEnd"/>
      <w:r w:rsidR="00BB7AEB" w:rsidRPr="00AF67BA">
        <w:rPr>
          <w:rFonts w:ascii="Book Antiqua" w:hAnsi="Book Antiqua"/>
        </w:rPr>
        <w:t xml:space="preserve"> </w:t>
      </w:r>
      <w:proofErr w:type="spellStart"/>
      <w:r w:rsidR="002E12A3" w:rsidRPr="00AF67BA">
        <w:rPr>
          <w:rFonts w:ascii="Book Antiqua" w:hAnsi="Book Antiqua"/>
        </w:rPr>
        <w:t>V</w:t>
      </w:r>
      <w:r w:rsidR="00BB7AEB" w:rsidRPr="00AF67BA">
        <w:rPr>
          <w:rFonts w:ascii="Book Antiqua" w:hAnsi="Book Antiqua"/>
        </w:rPr>
        <w:t>iscérale</w:t>
      </w:r>
      <w:proofErr w:type="spellEnd"/>
      <w:r w:rsidRPr="00AF67BA">
        <w:rPr>
          <w:rFonts w:ascii="Book Antiqua" w:hAnsi="Book Antiqua"/>
          <w:lang w:eastAsia="zh-CN"/>
        </w:rPr>
        <w:t xml:space="preserve">, </w:t>
      </w:r>
      <w:proofErr w:type="spellStart"/>
      <w:r w:rsidR="00BB7AEB" w:rsidRPr="00AF67BA">
        <w:rPr>
          <w:rFonts w:ascii="Book Antiqua" w:hAnsi="Book Antiqua"/>
        </w:rPr>
        <w:t>Hôpital</w:t>
      </w:r>
      <w:proofErr w:type="spellEnd"/>
      <w:r w:rsidR="00BB7AEB" w:rsidRPr="00AF67BA">
        <w:rPr>
          <w:rFonts w:ascii="Book Antiqua" w:hAnsi="Book Antiqua"/>
        </w:rPr>
        <w:t xml:space="preserve"> </w:t>
      </w:r>
      <w:proofErr w:type="spellStart"/>
      <w:r w:rsidR="00BB7AEB" w:rsidRPr="00AF67BA">
        <w:rPr>
          <w:rFonts w:ascii="Book Antiqua" w:hAnsi="Book Antiqua"/>
        </w:rPr>
        <w:t>d’Instruction</w:t>
      </w:r>
      <w:proofErr w:type="spellEnd"/>
      <w:r w:rsidR="00BB7AEB" w:rsidRPr="00AF67BA">
        <w:rPr>
          <w:rFonts w:ascii="Book Antiqua" w:hAnsi="Book Antiqua"/>
        </w:rPr>
        <w:t xml:space="preserve"> des </w:t>
      </w:r>
      <w:proofErr w:type="spellStart"/>
      <w:r w:rsidR="00BB7AEB" w:rsidRPr="00AF67BA">
        <w:rPr>
          <w:rFonts w:ascii="Book Antiqua" w:hAnsi="Book Antiqua"/>
        </w:rPr>
        <w:t>Armées</w:t>
      </w:r>
      <w:proofErr w:type="spellEnd"/>
      <w:r w:rsidR="00BB7AEB" w:rsidRPr="00AF67BA">
        <w:rPr>
          <w:rFonts w:ascii="Book Antiqua" w:hAnsi="Book Antiqua"/>
        </w:rPr>
        <w:t xml:space="preserve"> PERCY</w:t>
      </w:r>
      <w:r w:rsidRPr="00AF67BA">
        <w:rPr>
          <w:rFonts w:ascii="Book Antiqua" w:hAnsi="Book Antiqua"/>
          <w:lang w:eastAsia="zh-CN"/>
        </w:rPr>
        <w:t>,</w:t>
      </w:r>
      <w:r w:rsidRPr="00AF67BA">
        <w:rPr>
          <w:rFonts w:ascii="Book Antiqua" w:hAnsi="Book Antiqua"/>
        </w:rPr>
        <w:t xml:space="preserve"> </w:t>
      </w:r>
      <w:r w:rsidR="00070511" w:rsidRPr="00AF67BA">
        <w:rPr>
          <w:rFonts w:ascii="Book Antiqua" w:hAnsi="Book Antiqua"/>
        </w:rPr>
        <w:t xml:space="preserve">101 Avenue Henri Barbusse, </w:t>
      </w:r>
      <w:r w:rsidR="00BB7AEB" w:rsidRPr="00AF67BA">
        <w:rPr>
          <w:rFonts w:ascii="Book Antiqua" w:hAnsi="Book Antiqua"/>
        </w:rPr>
        <w:t xml:space="preserve">92140 </w:t>
      </w:r>
      <w:proofErr w:type="spellStart"/>
      <w:r w:rsidR="00BB7AEB" w:rsidRPr="00AF67BA">
        <w:rPr>
          <w:rFonts w:ascii="Book Antiqua" w:hAnsi="Book Antiqua"/>
        </w:rPr>
        <w:t>Clamart</w:t>
      </w:r>
      <w:proofErr w:type="spellEnd"/>
      <w:r w:rsidRPr="00AF67BA">
        <w:rPr>
          <w:rFonts w:ascii="Book Antiqua" w:hAnsi="Book Antiqua"/>
          <w:lang w:eastAsia="zh-CN"/>
        </w:rPr>
        <w:t xml:space="preserve">, </w:t>
      </w:r>
      <w:r w:rsidR="00BB7AEB" w:rsidRPr="00AF67BA">
        <w:rPr>
          <w:rFonts w:ascii="Book Antiqua" w:hAnsi="Book Antiqua"/>
        </w:rPr>
        <w:t>France</w:t>
      </w:r>
      <w:r w:rsidRPr="00AF67BA">
        <w:rPr>
          <w:rFonts w:ascii="Book Antiqua" w:hAnsi="Book Antiqua"/>
          <w:lang w:eastAsia="zh-CN"/>
        </w:rPr>
        <w:t xml:space="preserve">. </w:t>
      </w:r>
      <w:hyperlink r:id="rId8" w:history="1">
        <w:r w:rsidRPr="00AF67BA">
          <w:rPr>
            <w:rStyle w:val="a3"/>
            <w:rFonts w:ascii="Book Antiqua" w:hAnsi="Book Antiqua"/>
          </w:rPr>
          <w:t>emmanuelhornez@free.fr</w:t>
        </w:r>
      </w:hyperlink>
    </w:p>
    <w:p w14:paraId="7C617C65" w14:textId="77777777" w:rsidR="008B1942" w:rsidRPr="002E12A3" w:rsidRDefault="008B1942" w:rsidP="00AF67BA">
      <w:pPr>
        <w:spacing w:line="360" w:lineRule="auto"/>
        <w:jc w:val="both"/>
        <w:rPr>
          <w:rFonts w:ascii="Book Antiqua" w:hAnsi="Book Antiqua"/>
          <w:lang w:eastAsia="zh-CN"/>
        </w:rPr>
      </w:pPr>
    </w:p>
    <w:p w14:paraId="42EE253A" w14:textId="77777777" w:rsidR="00BB7AEB" w:rsidRPr="00AF67BA" w:rsidRDefault="00BB7AEB" w:rsidP="00AF67BA">
      <w:pPr>
        <w:spacing w:line="360" w:lineRule="auto"/>
        <w:jc w:val="both"/>
        <w:rPr>
          <w:rFonts w:ascii="Book Antiqua" w:hAnsi="Book Antiqua"/>
        </w:rPr>
      </w:pPr>
      <w:r w:rsidRPr="00AF67BA">
        <w:rPr>
          <w:rFonts w:ascii="Book Antiqua" w:hAnsi="Book Antiqua"/>
          <w:b/>
        </w:rPr>
        <w:t>Tel</w:t>
      </w:r>
      <w:r w:rsidR="008B1942" w:rsidRPr="00AF67BA">
        <w:rPr>
          <w:rFonts w:ascii="Book Antiqua" w:hAnsi="Book Antiqua"/>
          <w:b/>
          <w:lang w:eastAsia="zh-CN"/>
        </w:rPr>
        <w:t>ephone</w:t>
      </w:r>
      <w:r w:rsidRPr="00AF67BA">
        <w:rPr>
          <w:rFonts w:ascii="Book Antiqua" w:hAnsi="Book Antiqua"/>
          <w:b/>
        </w:rPr>
        <w:t>:</w:t>
      </w:r>
      <w:r w:rsidRPr="00AF67BA">
        <w:rPr>
          <w:rFonts w:ascii="Book Antiqua" w:hAnsi="Book Antiqua"/>
        </w:rPr>
        <w:t xml:space="preserve"> </w:t>
      </w:r>
      <w:r w:rsidR="008B1942" w:rsidRPr="00AF67BA">
        <w:rPr>
          <w:rFonts w:ascii="Book Antiqua" w:hAnsi="Book Antiqua"/>
          <w:lang w:eastAsia="zh-CN"/>
        </w:rPr>
        <w:t>+</w:t>
      </w:r>
      <w:r w:rsidRPr="00AF67BA">
        <w:rPr>
          <w:rFonts w:ascii="Book Antiqua" w:hAnsi="Book Antiqua"/>
        </w:rPr>
        <w:t>33-14</w:t>
      </w:r>
      <w:r w:rsidR="008B1942" w:rsidRPr="00AF67BA">
        <w:rPr>
          <w:rFonts w:ascii="Book Antiqua" w:hAnsi="Book Antiqua"/>
          <w:lang w:eastAsia="zh-CN"/>
        </w:rPr>
        <w:t>-</w:t>
      </w:r>
      <w:r w:rsidRPr="00AF67BA">
        <w:rPr>
          <w:rFonts w:ascii="Book Antiqua" w:hAnsi="Book Antiqua"/>
        </w:rPr>
        <w:t>1466167</w:t>
      </w:r>
      <w:r w:rsidR="008B1942" w:rsidRPr="00AF67BA">
        <w:rPr>
          <w:rFonts w:ascii="Book Antiqua" w:hAnsi="Book Antiqua"/>
          <w:lang w:eastAsia="zh-CN"/>
        </w:rPr>
        <w:t xml:space="preserve"> </w:t>
      </w:r>
      <w:r w:rsidR="008B1942" w:rsidRPr="00AF67BA">
        <w:rPr>
          <w:rFonts w:ascii="Book Antiqua" w:hAnsi="Book Antiqua"/>
          <w:b/>
        </w:rPr>
        <w:t>Fax</w:t>
      </w:r>
      <w:r w:rsidRPr="00AF67BA">
        <w:rPr>
          <w:rFonts w:ascii="Book Antiqua" w:hAnsi="Book Antiqua"/>
          <w:b/>
        </w:rPr>
        <w:t xml:space="preserve">: </w:t>
      </w:r>
      <w:r w:rsidR="008B1942" w:rsidRPr="00AF67BA">
        <w:rPr>
          <w:rFonts w:ascii="Book Antiqua" w:hAnsi="Book Antiqua"/>
          <w:lang w:eastAsia="zh-CN"/>
        </w:rPr>
        <w:t>+</w:t>
      </w:r>
      <w:r w:rsidRPr="00AF67BA">
        <w:rPr>
          <w:rFonts w:ascii="Book Antiqua" w:hAnsi="Book Antiqua"/>
        </w:rPr>
        <w:t>33-14</w:t>
      </w:r>
      <w:r w:rsidR="008B1942" w:rsidRPr="00AF67BA">
        <w:rPr>
          <w:rFonts w:ascii="Book Antiqua" w:hAnsi="Book Antiqua"/>
          <w:lang w:eastAsia="zh-CN"/>
        </w:rPr>
        <w:t>-</w:t>
      </w:r>
      <w:r w:rsidRPr="00AF67BA">
        <w:rPr>
          <w:rFonts w:ascii="Book Antiqua" w:hAnsi="Book Antiqua"/>
        </w:rPr>
        <w:t>1466169</w:t>
      </w:r>
    </w:p>
    <w:p w14:paraId="451709B2" w14:textId="77777777" w:rsidR="008B1942" w:rsidRPr="00AF67BA" w:rsidRDefault="008B1942" w:rsidP="00AF67BA">
      <w:pPr>
        <w:pStyle w:val="svarticlesection"/>
        <w:spacing w:before="0" w:beforeAutospacing="0" w:after="0" w:afterAutospacing="0" w:line="360" w:lineRule="auto"/>
        <w:jc w:val="both"/>
        <w:rPr>
          <w:rFonts w:ascii="Book Antiqua" w:hAnsi="Book Antiqua"/>
          <w:color w:val="000000"/>
          <w:lang w:eastAsia="zh-CN"/>
        </w:rPr>
      </w:pPr>
    </w:p>
    <w:p w14:paraId="1FDBD386" w14:textId="77777777" w:rsidR="00070511" w:rsidRPr="00AF67BA" w:rsidRDefault="00070511" w:rsidP="00AF67BA">
      <w:pPr>
        <w:spacing w:line="360" w:lineRule="auto"/>
        <w:jc w:val="both"/>
        <w:rPr>
          <w:rFonts w:ascii="Book Antiqua" w:hAnsi="Book Antiqua"/>
          <w:b/>
        </w:rPr>
      </w:pPr>
      <w:r w:rsidRPr="00AF67BA">
        <w:rPr>
          <w:rFonts w:ascii="Book Antiqua" w:hAnsi="Book Antiqua"/>
          <w:b/>
        </w:rPr>
        <w:t xml:space="preserve">Received: </w:t>
      </w:r>
      <w:r w:rsidRPr="00AF67BA">
        <w:rPr>
          <w:rFonts w:ascii="Book Antiqua" w:hAnsi="Book Antiqua"/>
          <w:lang w:eastAsia="zh-CN"/>
        </w:rPr>
        <w:t>April 7, 2014</w:t>
      </w:r>
      <w:r w:rsidRPr="00AF67BA">
        <w:rPr>
          <w:rFonts w:ascii="Book Antiqua" w:hAnsi="Book Antiqua"/>
          <w:b/>
        </w:rPr>
        <w:t xml:space="preserve"> Revised: </w:t>
      </w:r>
      <w:r w:rsidRPr="00AF67BA">
        <w:rPr>
          <w:rFonts w:ascii="Book Antiqua" w:hAnsi="Book Antiqua"/>
          <w:lang w:eastAsia="zh-CN"/>
        </w:rPr>
        <w:t>June 21, 2014</w:t>
      </w:r>
      <w:r w:rsidRPr="00AF67BA">
        <w:rPr>
          <w:rFonts w:ascii="Book Antiqua" w:hAnsi="Book Antiqua"/>
        </w:rPr>
        <w:t xml:space="preserve"> </w:t>
      </w:r>
    </w:p>
    <w:p w14:paraId="7C8339CD" w14:textId="77777777" w:rsidR="0003190D" w:rsidRDefault="00070511" w:rsidP="0003190D">
      <w:pPr>
        <w:rPr>
          <w:rFonts w:ascii="Book Antiqua" w:hAnsi="Book Antiqua"/>
          <w:color w:val="000000"/>
        </w:rPr>
      </w:pPr>
      <w:r w:rsidRPr="00AF67BA">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r w:rsidR="0003190D">
        <w:rPr>
          <w:rFonts w:ascii="Book Antiqua" w:hAnsi="Book Antiqua"/>
          <w:color w:val="000000"/>
        </w:rPr>
        <w:t>July 25, 2014</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14:paraId="4F4E77B2" w14:textId="77777777" w:rsidR="00070511" w:rsidRPr="00AF67BA" w:rsidRDefault="00070511" w:rsidP="00AF67BA">
      <w:pPr>
        <w:spacing w:line="360" w:lineRule="auto"/>
        <w:jc w:val="both"/>
        <w:rPr>
          <w:rFonts w:ascii="Book Antiqua" w:hAnsi="Book Antiqua"/>
          <w:b/>
        </w:rPr>
      </w:pPr>
    </w:p>
    <w:p w14:paraId="1052D477" w14:textId="77777777" w:rsidR="00070511" w:rsidRPr="00AF67BA" w:rsidRDefault="00070511" w:rsidP="00AF67BA">
      <w:pPr>
        <w:spacing w:line="360" w:lineRule="auto"/>
        <w:jc w:val="both"/>
        <w:rPr>
          <w:rFonts w:ascii="Book Antiqua" w:hAnsi="Book Antiqua" w:cs="宋体"/>
          <w:bCs/>
          <w:color w:val="000000"/>
        </w:rPr>
      </w:pPr>
      <w:r w:rsidRPr="00AF67BA">
        <w:rPr>
          <w:rFonts w:ascii="Book Antiqua" w:hAnsi="Book Antiqua"/>
          <w:b/>
        </w:rPr>
        <w:t>Published online:</w:t>
      </w:r>
    </w:p>
    <w:p w14:paraId="54AD82D1" w14:textId="77777777" w:rsidR="00070511" w:rsidRPr="00AF67BA" w:rsidRDefault="00070511" w:rsidP="00AF67BA">
      <w:pPr>
        <w:pStyle w:val="svarticlesection"/>
        <w:spacing w:before="0" w:beforeAutospacing="0" w:after="0" w:afterAutospacing="0" w:line="360" w:lineRule="auto"/>
        <w:jc w:val="both"/>
        <w:rPr>
          <w:rFonts w:ascii="Book Antiqua" w:hAnsi="Book Antiqua"/>
          <w:color w:val="000000"/>
          <w:lang w:eastAsia="zh-CN"/>
        </w:rPr>
      </w:pPr>
    </w:p>
    <w:p w14:paraId="1F805E80" w14:textId="77777777" w:rsidR="00430A95" w:rsidRPr="00AF67BA" w:rsidRDefault="00430A95" w:rsidP="00AF67BA">
      <w:pPr>
        <w:pStyle w:val="svarticlesection"/>
        <w:spacing w:before="0" w:beforeAutospacing="0" w:after="0" w:afterAutospacing="0" w:line="360" w:lineRule="auto"/>
        <w:jc w:val="both"/>
        <w:rPr>
          <w:rFonts w:ascii="Book Antiqua" w:hAnsi="Book Antiqua"/>
          <w:color w:val="000000"/>
        </w:rPr>
      </w:pPr>
      <w:r w:rsidRPr="00AF67BA">
        <w:rPr>
          <w:rFonts w:ascii="Book Antiqua" w:hAnsi="Book Antiqua"/>
          <w:b/>
          <w:color w:val="000000"/>
        </w:rPr>
        <w:t>Abstract</w:t>
      </w:r>
    </w:p>
    <w:p w14:paraId="1AB60E6C" w14:textId="77777777" w:rsidR="00430A95" w:rsidRPr="00AF67BA" w:rsidRDefault="00AA2FC3" w:rsidP="00AF67BA">
      <w:pPr>
        <w:pStyle w:val="svarticlesection"/>
        <w:spacing w:before="0" w:beforeAutospacing="0" w:after="0" w:afterAutospacing="0" w:line="360" w:lineRule="auto"/>
        <w:jc w:val="both"/>
        <w:rPr>
          <w:rFonts w:ascii="Book Antiqua" w:hAnsi="Book Antiqua"/>
          <w:color w:val="000000"/>
          <w:lang w:eastAsia="zh-CN"/>
        </w:rPr>
      </w:pPr>
      <w:r w:rsidRPr="00AF67BA">
        <w:rPr>
          <w:rFonts w:ascii="Book Antiqua" w:hAnsi="Book Antiqua"/>
          <w:b/>
          <w:color w:val="000000"/>
        </w:rPr>
        <w:t>AIM</w:t>
      </w:r>
      <w:r w:rsidRPr="00AF67BA">
        <w:rPr>
          <w:rFonts w:ascii="Book Antiqua" w:hAnsi="Book Antiqua"/>
          <w:b/>
          <w:color w:val="000000"/>
          <w:lang w:eastAsia="zh-CN"/>
        </w:rPr>
        <w:t xml:space="preserve">: </w:t>
      </w:r>
      <w:r w:rsidRPr="00AF67BA">
        <w:rPr>
          <w:rFonts w:ascii="Book Antiqua" w:hAnsi="Book Antiqua"/>
          <w:color w:val="000000"/>
          <w:lang w:eastAsia="zh-CN"/>
        </w:rPr>
        <w:t>To</w:t>
      </w:r>
      <w:r w:rsidR="00430A95" w:rsidRPr="00AF67BA">
        <w:rPr>
          <w:rFonts w:ascii="Book Antiqua" w:hAnsi="Book Antiqua"/>
          <w:color w:val="000000"/>
        </w:rPr>
        <w:t xml:space="preserve"> </w:t>
      </w:r>
      <w:r w:rsidR="00430A95" w:rsidRPr="00AF67BA">
        <w:rPr>
          <w:rFonts w:ascii="Book Antiqua" w:hAnsi="Book Antiqua"/>
          <w:bCs/>
          <w:color w:val="000000"/>
        </w:rPr>
        <w:t>evaluat</w:t>
      </w:r>
      <w:r w:rsidR="008B1942" w:rsidRPr="00AF67BA">
        <w:rPr>
          <w:rFonts w:ascii="Book Antiqua" w:hAnsi="Book Antiqua"/>
          <w:bCs/>
          <w:color w:val="000000"/>
          <w:lang w:eastAsia="zh-CN"/>
        </w:rPr>
        <w:t>e</w:t>
      </w:r>
      <w:r w:rsidR="00430A95" w:rsidRPr="00AF67BA">
        <w:rPr>
          <w:rFonts w:ascii="Book Antiqua" w:hAnsi="Book Antiqua"/>
          <w:bCs/>
          <w:color w:val="000000"/>
        </w:rPr>
        <w:t xml:space="preserve"> the performance of</w:t>
      </w:r>
      <w:r w:rsidR="00363575" w:rsidRPr="00AF67BA">
        <w:rPr>
          <w:rFonts w:ascii="Book Antiqua" w:hAnsi="Book Antiqua"/>
          <w:bCs/>
          <w:color w:val="000000"/>
        </w:rPr>
        <w:t xml:space="preserve"> the specific</w:t>
      </w:r>
      <w:r w:rsidR="00430A95" w:rsidRPr="00AF67BA">
        <w:rPr>
          <w:rFonts w:ascii="Book Antiqua" w:hAnsi="Book Antiqua"/>
          <w:bCs/>
          <w:color w:val="000000"/>
        </w:rPr>
        <w:t xml:space="preserve"> French Vittel </w:t>
      </w:r>
      <w:r w:rsidR="00363575" w:rsidRPr="00AF67BA">
        <w:rPr>
          <w:rFonts w:ascii="Book Antiqua" w:hAnsi="Book Antiqua"/>
          <w:color w:val="000000"/>
        </w:rPr>
        <w:t xml:space="preserve">“Pre-Hospital </w:t>
      </w:r>
      <w:r w:rsidR="00AF67BA" w:rsidRPr="00AF67BA">
        <w:rPr>
          <w:rFonts w:ascii="Book Antiqua" w:hAnsi="Book Antiqua"/>
          <w:color w:val="000000"/>
          <w:lang w:eastAsia="zh-CN"/>
        </w:rPr>
        <w:t xml:space="preserve">(PH) </w:t>
      </w:r>
      <w:r w:rsidR="00363575" w:rsidRPr="00AF67BA">
        <w:rPr>
          <w:rFonts w:ascii="Book Antiqua" w:hAnsi="Book Antiqua"/>
          <w:color w:val="000000"/>
        </w:rPr>
        <w:t xml:space="preserve">resuscitation” </w:t>
      </w:r>
      <w:r w:rsidR="00430A95" w:rsidRPr="00AF67BA">
        <w:rPr>
          <w:rFonts w:ascii="Book Antiqua" w:hAnsi="Book Antiqua"/>
          <w:bCs/>
          <w:color w:val="000000"/>
        </w:rPr>
        <w:t xml:space="preserve">criteria </w:t>
      </w:r>
      <w:r w:rsidR="00363575" w:rsidRPr="00AF67BA">
        <w:rPr>
          <w:rFonts w:ascii="Book Antiqua" w:hAnsi="Book Antiqua"/>
          <w:bCs/>
          <w:color w:val="000000"/>
        </w:rPr>
        <w:t>in selecting</w:t>
      </w:r>
      <w:r w:rsidR="00430A95" w:rsidRPr="00AF67BA">
        <w:rPr>
          <w:rFonts w:ascii="Book Antiqua" w:hAnsi="Book Antiqua"/>
          <w:bCs/>
          <w:color w:val="000000"/>
        </w:rPr>
        <w:t xml:space="preserve"> </w:t>
      </w:r>
      <w:proofErr w:type="spellStart"/>
      <w:r w:rsidR="00430A95" w:rsidRPr="00AF67BA">
        <w:rPr>
          <w:rFonts w:ascii="Book Antiqua" w:hAnsi="Book Antiqua"/>
          <w:bCs/>
          <w:color w:val="000000"/>
        </w:rPr>
        <w:t>pol</w:t>
      </w:r>
      <w:r w:rsidR="001562A2" w:rsidRPr="00AF67BA">
        <w:rPr>
          <w:rFonts w:ascii="Book Antiqua" w:hAnsi="Book Antiqua"/>
          <w:bCs/>
          <w:color w:val="000000"/>
        </w:rPr>
        <w:t>ytrauma</w:t>
      </w:r>
      <w:proofErr w:type="spellEnd"/>
      <w:r w:rsidR="001562A2" w:rsidRPr="00AF67BA">
        <w:rPr>
          <w:rFonts w:ascii="Book Antiqua" w:hAnsi="Book Antiqua"/>
          <w:bCs/>
          <w:color w:val="000000"/>
        </w:rPr>
        <w:t xml:space="preserve"> patients during the pre-</w:t>
      </w:r>
      <w:r w:rsidR="00430A95" w:rsidRPr="00AF67BA">
        <w:rPr>
          <w:rFonts w:ascii="Book Antiqua" w:hAnsi="Book Antiqua"/>
          <w:bCs/>
          <w:color w:val="000000"/>
        </w:rPr>
        <w:t>hospital stage</w:t>
      </w:r>
      <w:r w:rsidR="00363575" w:rsidRPr="00AF67BA">
        <w:rPr>
          <w:rFonts w:ascii="Book Antiqua" w:hAnsi="Book Antiqua"/>
          <w:bCs/>
          <w:color w:val="000000"/>
        </w:rPr>
        <w:t xml:space="preserve"> and </w:t>
      </w:r>
      <w:r w:rsidR="00E67276" w:rsidRPr="00AF67BA">
        <w:rPr>
          <w:rFonts w:ascii="Book Antiqua" w:hAnsi="Book Antiqua"/>
          <w:color w:val="000000"/>
        </w:rPr>
        <w:t>its potentia</w:t>
      </w:r>
      <w:r w:rsidR="00363575" w:rsidRPr="00AF67BA">
        <w:rPr>
          <w:rFonts w:ascii="Book Antiqua" w:hAnsi="Book Antiqua"/>
          <w:color w:val="000000"/>
        </w:rPr>
        <w:t xml:space="preserve">l to increase the </w:t>
      </w:r>
      <w:r w:rsidR="00430A95" w:rsidRPr="00AF67BA">
        <w:rPr>
          <w:rFonts w:ascii="Book Antiqua" w:hAnsi="Book Antiqua"/>
          <w:color w:val="000000"/>
        </w:rPr>
        <w:t>positive predictive value of pre-hospital trauma triage</w:t>
      </w:r>
      <w:r w:rsidR="001562A2" w:rsidRPr="00AF67BA">
        <w:rPr>
          <w:rFonts w:ascii="Book Antiqua" w:hAnsi="Book Antiqua"/>
          <w:color w:val="000000"/>
        </w:rPr>
        <w:t>.</w:t>
      </w:r>
    </w:p>
    <w:p w14:paraId="5554085F" w14:textId="77777777" w:rsidR="00AA2FC3" w:rsidRPr="00AF67BA" w:rsidRDefault="00AA2FC3" w:rsidP="00AF67BA">
      <w:pPr>
        <w:pStyle w:val="svarticlesection"/>
        <w:spacing w:before="0" w:beforeAutospacing="0" w:after="0" w:afterAutospacing="0" w:line="360" w:lineRule="auto"/>
        <w:jc w:val="both"/>
        <w:rPr>
          <w:rFonts w:ascii="Book Antiqua" w:hAnsi="Book Antiqua"/>
          <w:color w:val="000000"/>
          <w:lang w:eastAsia="zh-CN"/>
        </w:rPr>
      </w:pPr>
    </w:p>
    <w:p w14:paraId="13D1F4C3" w14:textId="77777777" w:rsidR="00430A95" w:rsidRPr="00AF67BA" w:rsidRDefault="00AA2FC3" w:rsidP="00AF67BA">
      <w:pPr>
        <w:pStyle w:val="svarticlesection"/>
        <w:spacing w:before="0" w:beforeAutospacing="0" w:after="0" w:afterAutospacing="0" w:line="360" w:lineRule="auto"/>
        <w:jc w:val="both"/>
        <w:rPr>
          <w:rFonts w:ascii="Book Antiqua" w:hAnsi="Book Antiqua"/>
          <w:bCs/>
          <w:color w:val="000000"/>
          <w:lang w:eastAsia="zh-CN"/>
        </w:rPr>
      </w:pPr>
      <w:r w:rsidRPr="00AF67BA">
        <w:rPr>
          <w:rFonts w:ascii="Book Antiqua" w:hAnsi="Book Antiqua"/>
          <w:b/>
          <w:color w:val="000000"/>
        </w:rPr>
        <w:t>METHODS:</w:t>
      </w:r>
      <w:r w:rsidR="00430A95" w:rsidRPr="00AF67BA">
        <w:rPr>
          <w:rFonts w:ascii="Book Antiqua" w:hAnsi="Book Antiqua"/>
          <w:b/>
          <w:color w:val="000000"/>
        </w:rPr>
        <w:t xml:space="preserve"> </w:t>
      </w:r>
      <w:r w:rsidR="00430A95" w:rsidRPr="00AF67BA">
        <w:rPr>
          <w:rFonts w:ascii="Book Antiqua" w:hAnsi="Book Antiqua"/>
          <w:color w:val="000000"/>
        </w:rPr>
        <w:t xml:space="preserve">This was a </w:t>
      </w:r>
      <w:proofErr w:type="spellStart"/>
      <w:r w:rsidR="00430A95" w:rsidRPr="00AF67BA">
        <w:rPr>
          <w:rFonts w:ascii="Book Antiqua" w:hAnsi="Book Antiqua"/>
          <w:color w:val="000000"/>
        </w:rPr>
        <w:t>monocentric</w:t>
      </w:r>
      <w:proofErr w:type="spellEnd"/>
      <w:r w:rsidR="00430A95" w:rsidRPr="00AF67BA">
        <w:rPr>
          <w:rFonts w:ascii="Book Antiqua" w:hAnsi="Book Antiqua"/>
          <w:color w:val="000000"/>
        </w:rPr>
        <w:t xml:space="preserve"> prospective cohort study of injured adults transported by emergency medical service to a trauma center.</w:t>
      </w:r>
      <w:r w:rsidR="000020AA" w:rsidRPr="00AF67BA">
        <w:rPr>
          <w:rFonts w:ascii="Book Antiqua" w:hAnsi="Book Antiqua"/>
          <w:color w:val="000000"/>
        </w:rPr>
        <w:t xml:space="preserve"> </w:t>
      </w:r>
      <w:r w:rsidR="00430A95" w:rsidRPr="00AF67BA">
        <w:rPr>
          <w:rFonts w:ascii="Book Antiqua" w:hAnsi="Book Antiqua"/>
          <w:color w:val="000000"/>
        </w:rPr>
        <w:t xml:space="preserve"> Patients who met any of the field trauma triage criteria were considered </w:t>
      </w:r>
      <w:r w:rsidR="00363575" w:rsidRPr="00AF67BA">
        <w:rPr>
          <w:rFonts w:ascii="Book Antiqua" w:hAnsi="Book Antiqua"/>
          <w:color w:val="000000"/>
        </w:rPr>
        <w:t>“</w:t>
      </w:r>
      <w:r w:rsidR="00430A95" w:rsidRPr="00AF67BA">
        <w:rPr>
          <w:rFonts w:ascii="Book Antiqua" w:hAnsi="Book Antiqua"/>
          <w:color w:val="000000"/>
        </w:rPr>
        <w:t>triage positive</w:t>
      </w:r>
      <w:r w:rsidR="001562A2" w:rsidRPr="00AF67BA">
        <w:rPr>
          <w:rFonts w:ascii="Book Antiqua" w:hAnsi="Book Antiqua"/>
          <w:color w:val="000000"/>
        </w:rPr>
        <w:t>”</w:t>
      </w:r>
      <w:r w:rsidR="00363575" w:rsidRPr="00AF67BA">
        <w:rPr>
          <w:rFonts w:ascii="Book Antiqua" w:hAnsi="Book Antiqua"/>
          <w:color w:val="000000"/>
        </w:rPr>
        <w:t>. Hospital data was</w:t>
      </w:r>
      <w:r w:rsidR="00430A95" w:rsidRPr="00AF67BA">
        <w:rPr>
          <w:rFonts w:ascii="Book Antiqua" w:hAnsi="Book Antiqua"/>
          <w:color w:val="000000"/>
        </w:rPr>
        <w:t xml:space="preserve"> </w:t>
      </w:r>
      <w:r w:rsidR="001562A2" w:rsidRPr="00AF67BA">
        <w:rPr>
          <w:rFonts w:ascii="Book Antiqua" w:hAnsi="Book Antiqua"/>
          <w:color w:val="000000"/>
        </w:rPr>
        <w:t>statistically linked to pre-</w:t>
      </w:r>
      <w:r w:rsidR="00430A95" w:rsidRPr="00AF67BA">
        <w:rPr>
          <w:rFonts w:ascii="Book Antiqua" w:hAnsi="Book Antiqua"/>
          <w:color w:val="000000"/>
        </w:rPr>
        <w:t>hospital records.</w:t>
      </w:r>
      <w:r w:rsidR="007771B8" w:rsidRPr="00AF67BA">
        <w:rPr>
          <w:rFonts w:ascii="Book Antiqua" w:hAnsi="Book Antiqua"/>
          <w:color w:val="000000"/>
        </w:rPr>
        <w:t xml:space="preserve"> </w:t>
      </w:r>
      <w:r w:rsidR="00430A95" w:rsidRPr="00AF67BA">
        <w:rPr>
          <w:rFonts w:ascii="Book Antiqua" w:hAnsi="Book Antiqua"/>
          <w:color w:val="000000"/>
        </w:rPr>
        <w:t xml:space="preserve">The primary outcome </w:t>
      </w:r>
      <w:r w:rsidR="001562A2" w:rsidRPr="00AF67BA">
        <w:rPr>
          <w:rFonts w:ascii="Book Antiqua" w:hAnsi="Book Antiqua"/>
          <w:color w:val="000000"/>
        </w:rPr>
        <w:t xml:space="preserve">of </w:t>
      </w:r>
      <w:r w:rsidR="00430A95" w:rsidRPr="00AF67BA">
        <w:rPr>
          <w:rFonts w:ascii="Book Antiqua" w:hAnsi="Book Antiqua"/>
          <w:color w:val="000000"/>
        </w:rPr>
        <w:t>defining a “major trauma patient” was ISS</w:t>
      </w:r>
      <w:r w:rsidRPr="00AF67BA">
        <w:rPr>
          <w:rFonts w:ascii="Book Antiqua" w:hAnsi="Book Antiqua"/>
          <w:color w:val="000000"/>
          <w:lang w:eastAsia="zh-CN"/>
        </w:rPr>
        <w:t xml:space="preserve"> </w:t>
      </w:r>
      <w:r w:rsidR="00430A95" w:rsidRPr="00AF67BA">
        <w:rPr>
          <w:rFonts w:ascii="Book Antiqua" w:hAnsi="Book Antiqua"/>
          <w:color w:val="000000"/>
        </w:rPr>
        <w:t>&gt;</w:t>
      </w:r>
      <w:r w:rsidRPr="00AF67BA">
        <w:rPr>
          <w:rFonts w:ascii="Book Antiqua" w:hAnsi="Book Antiqua"/>
          <w:color w:val="000000"/>
          <w:lang w:eastAsia="zh-CN"/>
        </w:rPr>
        <w:t xml:space="preserve"> </w:t>
      </w:r>
      <w:r w:rsidR="00430A95" w:rsidRPr="00AF67BA">
        <w:rPr>
          <w:rFonts w:ascii="Book Antiqua" w:hAnsi="Book Antiqua"/>
          <w:color w:val="000000"/>
        </w:rPr>
        <w:t>16.</w:t>
      </w:r>
      <w:r w:rsidR="00430A95" w:rsidRPr="00AF67BA">
        <w:rPr>
          <w:rFonts w:ascii="Book Antiqua" w:hAnsi="Book Antiqua"/>
          <w:bCs/>
          <w:color w:val="000000"/>
        </w:rPr>
        <w:t xml:space="preserve"> </w:t>
      </w:r>
    </w:p>
    <w:p w14:paraId="78A7A4EB" w14:textId="77777777" w:rsidR="00AA2FC3" w:rsidRPr="00AF67BA" w:rsidRDefault="00AA2FC3" w:rsidP="00AF67BA">
      <w:pPr>
        <w:pStyle w:val="svarticlesection"/>
        <w:spacing w:before="0" w:beforeAutospacing="0" w:after="0" w:afterAutospacing="0" w:line="360" w:lineRule="auto"/>
        <w:jc w:val="both"/>
        <w:rPr>
          <w:rFonts w:ascii="Book Antiqua" w:hAnsi="Book Antiqua"/>
          <w:bCs/>
          <w:color w:val="000000"/>
          <w:lang w:eastAsia="zh-CN"/>
        </w:rPr>
      </w:pPr>
    </w:p>
    <w:p w14:paraId="526EC188" w14:textId="0A9CEBDD" w:rsidR="00430A95" w:rsidRPr="00AF67BA" w:rsidRDefault="00AA2FC3" w:rsidP="00AF67BA">
      <w:pPr>
        <w:pStyle w:val="svarticlesection"/>
        <w:spacing w:before="0" w:beforeAutospacing="0" w:after="0" w:afterAutospacing="0" w:line="360" w:lineRule="auto"/>
        <w:jc w:val="both"/>
        <w:rPr>
          <w:rFonts w:ascii="Book Antiqua" w:hAnsi="Book Antiqua"/>
          <w:color w:val="000000"/>
          <w:lang w:eastAsia="zh-CN"/>
        </w:rPr>
      </w:pPr>
      <w:r w:rsidRPr="00AF67BA">
        <w:rPr>
          <w:rFonts w:ascii="Book Antiqua" w:hAnsi="Book Antiqua"/>
          <w:b/>
          <w:bCs/>
          <w:color w:val="000000"/>
        </w:rPr>
        <w:t>RESULTS</w:t>
      </w:r>
      <w:r w:rsidR="001562A2" w:rsidRPr="00AF67BA">
        <w:rPr>
          <w:rFonts w:ascii="Book Antiqua" w:hAnsi="Book Antiqua"/>
          <w:b/>
          <w:bCs/>
          <w:color w:val="000000"/>
        </w:rPr>
        <w:t>:</w:t>
      </w:r>
      <w:r w:rsidR="00430A95" w:rsidRPr="00AF67BA">
        <w:rPr>
          <w:rFonts w:ascii="Book Antiqua" w:hAnsi="Book Antiqua"/>
          <w:bCs/>
          <w:color w:val="000000"/>
        </w:rPr>
        <w:t xml:space="preserve"> There were </w:t>
      </w:r>
      <w:r w:rsidR="001562A2" w:rsidRPr="00AF67BA">
        <w:rPr>
          <w:rFonts w:ascii="Book Antiqua" w:hAnsi="Book Antiqua"/>
          <w:bCs/>
          <w:color w:val="000000"/>
        </w:rPr>
        <w:t xml:space="preserve">a total of </w:t>
      </w:r>
      <w:r w:rsidR="00430A95" w:rsidRPr="00AF67BA">
        <w:rPr>
          <w:rFonts w:ascii="Book Antiqua" w:hAnsi="Book Antiqua"/>
          <w:bCs/>
          <w:color w:val="000000"/>
        </w:rPr>
        <w:t>200 injured p</w:t>
      </w:r>
      <w:r w:rsidR="001562A2" w:rsidRPr="00AF67BA">
        <w:rPr>
          <w:rFonts w:ascii="Book Antiqua" w:hAnsi="Book Antiqua"/>
          <w:bCs/>
          <w:color w:val="000000"/>
        </w:rPr>
        <w:t>atients evaluated over a 2 year</w:t>
      </w:r>
      <w:r w:rsidR="00523F91" w:rsidRPr="00AF67BA">
        <w:rPr>
          <w:rFonts w:ascii="Book Antiqua" w:hAnsi="Book Antiqua"/>
          <w:bCs/>
          <w:color w:val="000000"/>
        </w:rPr>
        <w:t>s</w:t>
      </w:r>
      <w:r w:rsidR="00430A95" w:rsidRPr="00AF67BA">
        <w:rPr>
          <w:rFonts w:ascii="Book Antiqua" w:hAnsi="Book Antiqua"/>
          <w:bCs/>
          <w:color w:val="000000"/>
        </w:rPr>
        <w:t xml:space="preserve"> period who</w:t>
      </w:r>
      <w:r w:rsidR="000020AA" w:rsidRPr="00AF67BA">
        <w:rPr>
          <w:rFonts w:ascii="Book Antiqua" w:hAnsi="Book Antiqua"/>
          <w:bCs/>
          <w:color w:val="000000"/>
        </w:rPr>
        <w:t xml:space="preserve"> met at least 1 triage criterion</w:t>
      </w:r>
      <w:r w:rsidR="00430A95" w:rsidRPr="00AF67BA">
        <w:rPr>
          <w:rFonts w:ascii="Book Antiqua" w:hAnsi="Book Antiqua"/>
          <w:bCs/>
          <w:color w:val="000000"/>
        </w:rPr>
        <w:t>.</w:t>
      </w:r>
      <w:r w:rsidR="00430A95" w:rsidRPr="00AF67BA">
        <w:rPr>
          <w:rFonts w:ascii="Book Antiqua" w:hAnsi="Book Antiqua"/>
          <w:color w:val="000000"/>
        </w:rPr>
        <w:t xml:space="preserve"> The number of false positive</w:t>
      </w:r>
      <w:r w:rsidR="001562A2" w:rsidRPr="00AF67BA">
        <w:rPr>
          <w:rFonts w:ascii="Book Antiqua" w:hAnsi="Book Antiqua"/>
          <w:color w:val="000000"/>
        </w:rPr>
        <w:t>s was 64 patients (ISS</w:t>
      </w:r>
      <w:r w:rsidRPr="00AF67BA">
        <w:rPr>
          <w:rFonts w:ascii="Book Antiqua" w:hAnsi="Book Antiqua"/>
          <w:color w:val="000000"/>
          <w:lang w:eastAsia="zh-CN"/>
        </w:rPr>
        <w:t xml:space="preserve"> </w:t>
      </w:r>
      <w:r w:rsidR="001562A2" w:rsidRPr="00AF67BA">
        <w:rPr>
          <w:rFonts w:ascii="Book Antiqua" w:hAnsi="Book Antiqua"/>
          <w:color w:val="000000"/>
        </w:rPr>
        <w:t>&lt;</w:t>
      </w:r>
      <w:r w:rsidRPr="00AF67BA">
        <w:rPr>
          <w:rFonts w:ascii="Book Antiqua" w:hAnsi="Book Antiqua"/>
          <w:color w:val="000000"/>
          <w:lang w:eastAsia="zh-CN"/>
        </w:rPr>
        <w:t xml:space="preserve"> </w:t>
      </w:r>
      <w:r w:rsidR="001562A2" w:rsidRPr="00AF67BA">
        <w:rPr>
          <w:rFonts w:ascii="Book Antiqua" w:hAnsi="Book Antiqua"/>
          <w:color w:val="000000"/>
        </w:rPr>
        <w:t>16</w:t>
      </w:r>
      <w:r w:rsidR="00430A95" w:rsidRPr="00AF67BA">
        <w:rPr>
          <w:rFonts w:ascii="Book Antiqua" w:hAnsi="Book Antiqua"/>
          <w:color w:val="000000"/>
        </w:rPr>
        <w:t>). The positive predictive</w:t>
      </w:r>
      <w:r w:rsidR="00BB7AEB" w:rsidRPr="00AF67BA">
        <w:rPr>
          <w:rFonts w:ascii="Book Antiqua" w:hAnsi="Book Antiqua"/>
          <w:color w:val="000000"/>
        </w:rPr>
        <w:t xml:space="preserve"> value (PPV) was 68%. The sensitiv</w:t>
      </w:r>
      <w:r w:rsidR="00430A95" w:rsidRPr="00AF67BA">
        <w:rPr>
          <w:rFonts w:ascii="Book Antiqua" w:hAnsi="Book Antiqua"/>
          <w:color w:val="000000"/>
        </w:rPr>
        <w:t>ity and the negative predictive value could not be evaluated in this study since it only included patients with positive Vittel criteria. The c</w:t>
      </w:r>
      <w:r w:rsidR="0005787D" w:rsidRPr="00AF67BA">
        <w:rPr>
          <w:rFonts w:ascii="Book Antiqua" w:hAnsi="Book Antiqua"/>
          <w:color w:val="000000"/>
        </w:rPr>
        <w:t>riterion</w:t>
      </w:r>
      <w:r w:rsidR="001562A2" w:rsidRPr="00AF67BA">
        <w:rPr>
          <w:rFonts w:ascii="Book Antiqua" w:hAnsi="Book Antiqua"/>
          <w:color w:val="000000"/>
        </w:rPr>
        <w:t xml:space="preserve"> of</w:t>
      </w:r>
      <w:r w:rsidR="00430A95" w:rsidRPr="00AF67BA">
        <w:rPr>
          <w:rFonts w:ascii="Book Antiqua" w:hAnsi="Book Antiqua"/>
          <w:color w:val="000000"/>
        </w:rPr>
        <w:t xml:space="preserve"> </w:t>
      </w:r>
      <w:r w:rsidR="00AF67BA" w:rsidRPr="00AF67BA">
        <w:rPr>
          <w:rFonts w:ascii="Book Antiqua" w:hAnsi="Book Antiqua"/>
          <w:color w:val="000000"/>
          <w:lang w:eastAsia="zh-CN"/>
        </w:rPr>
        <w:t>“</w:t>
      </w:r>
      <w:r w:rsidR="00430A95" w:rsidRPr="00AF67BA">
        <w:rPr>
          <w:rFonts w:ascii="Book Antiqua" w:hAnsi="Book Antiqua"/>
          <w:color w:val="000000"/>
        </w:rPr>
        <w:t>PH resuscitation</w:t>
      </w:r>
      <w:r w:rsidR="00AF67BA" w:rsidRPr="00AF67BA">
        <w:rPr>
          <w:rFonts w:ascii="Book Antiqua" w:hAnsi="Book Antiqua"/>
          <w:color w:val="000000"/>
          <w:lang w:eastAsia="zh-CN"/>
        </w:rPr>
        <w:t>”</w:t>
      </w:r>
      <w:r w:rsidR="00430A95" w:rsidRPr="00AF67BA">
        <w:rPr>
          <w:rFonts w:ascii="Book Antiqua" w:hAnsi="Book Antiqua"/>
          <w:color w:val="000000"/>
        </w:rPr>
        <w:t xml:space="preserve"> was present for 64 patients (32%)</w:t>
      </w:r>
      <w:r w:rsidR="0005787D" w:rsidRPr="00AF67BA">
        <w:rPr>
          <w:rFonts w:ascii="Book Antiqua" w:hAnsi="Book Antiqua"/>
          <w:color w:val="000000"/>
        </w:rPr>
        <w:t>,</w:t>
      </w:r>
      <w:r w:rsidR="00430A95" w:rsidRPr="00AF67BA">
        <w:rPr>
          <w:rFonts w:ascii="Book Antiqua" w:hAnsi="Book Antiqua"/>
          <w:color w:val="000000"/>
        </w:rPr>
        <w:t xml:space="preserve"> but 10 of them had an ISS</w:t>
      </w:r>
      <w:r w:rsidRPr="00AF67BA">
        <w:rPr>
          <w:rFonts w:ascii="Book Antiqua" w:hAnsi="Book Antiqua"/>
          <w:color w:val="000000"/>
          <w:lang w:eastAsia="zh-CN"/>
        </w:rPr>
        <w:t xml:space="preserve"> </w:t>
      </w:r>
      <w:r w:rsidR="00430A95" w:rsidRPr="00AF67BA">
        <w:rPr>
          <w:rFonts w:ascii="Book Antiqua" w:hAnsi="Book Antiqua"/>
          <w:color w:val="000000"/>
        </w:rPr>
        <w:t>&lt;</w:t>
      </w:r>
      <w:r w:rsidRPr="00AF67BA">
        <w:rPr>
          <w:rFonts w:ascii="Book Antiqua" w:hAnsi="Book Antiqua"/>
          <w:color w:val="000000"/>
          <w:lang w:eastAsia="zh-CN"/>
        </w:rPr>
        <w:t xml:space="preserve"> </w:t>
      </w:r>
      <w:r w:rsidR="00430A95" w:rsidRPr="00AF67BA">
        <w:rPr>
          <w:rFonts w:ascii="Book Antiqua" w:hAnsi="Book Antiqua"/>
          <w:color w:val="000000"/>
        </w:rPr>
        <w:t>16.</w:t>
      </w:r>
      <w:r w:rsidR="0005787D" w:rsidRPr="00AF67BA">
        <w:rPr>
          <w:rFonts w:ascii="Book Antiqua" w:hAnsi="Book Antiqua"/>
          <w:color w:val="000000"/>
        </w:rPr>
        <w:t xml:space="preserve"> This </w:t>
      </w:r>
      <w:r w:rsidR="00430A95" w:rsidRPr="00AF67BA">
        <w:rPr>
          <w:rFonts w:ascii="Book Antiqua" w:hAnsi="Book Antiqua"/>
          <w:color w:val="000000"/>
        </w:rPr>
        <w:t>was</w:t>
      </w:r>
      <w:r w:rsidR="001562A2" w:rsidRPr="00AF67BA">
        <w:rPr>
          <w:rFonts w:ascii="Book Antiqua" w:hAnsi="Book Antiqua"/>
          <w:color w:val="000000"/>
        </w:rPr>
        <w:t xml:space="preserve"> statistically significant in </w:t>
      </w:r>
      <w:r w:rsidR="001562A2" w:rsidRPr="00AF67BA">
        <w:rPr>
          <w:rFonts w:ascii="Book Antiqua" w:hAnsi="Book Antiqua"/>
          <w:color w:val="000000"/>
        </w:rPr>
        <w:lastRenderedPageBreak/>
        <w:t>correlation</w:t>
      </w:r>
      <w:r w:rsidR="00430A95" w:rsidRPr="00AF67BA">
        <w:rPr>
          <w:rFonts w:ascii="Book Antiqua" w:hAnsi="Book Antiqua"/>
          <w:color w:val="000000"/>
        </w:rPr>
        <w:t xml:space="preserve"> with the severity of the trauma in </w:t>
      </w:r>
      <w:proofErr w:type="spellStart"/>
      <w:r w:rsidR="00430A95" w:rsidRPr="00AF67BA">
        <w:rPr>
          <w:rFonts w:ascii="Book Antiqua" w:hAnsi="Book Antiqua"/>
          <w:color w:val="000000"/>
        </w:rPr>
        <w:t>univariate</w:t>
      </w:r>
      <w:proofErr w:type="spellEnd"/>
      <w:r w:rsidR="00430A95" w:rsidRPr="00AF67BA">
        <w:rPr>
          <w:rFonts w:ascii="Book Antiqua" w:hAnsi="Book Antiqua"/>
          <w:color w:val="000000"/>
        </w:rPr>
        <w:t xml:space="preserve"> analysis (OR</w:t>
      </w:r>
      <w:r w:rsidRPr="00AF67BA">
        <w:rPr>
          <w:rFonts w:ascii="Book Antiqua" w:hAnsi="Book Antiqua"/>
          <w:color w:val="000000"/>
          <w:lang w:eastAsia="zh-CN"/>
        </w:rPr>
        <w:t>,</w:t>
      </w:r>
      <w:r w:rsidR="00430A95" w:rsidRPr="00AF67BA">
        <w:rPr>
          <w:rFonts w:ascii="Book Antiqua" w:hAnsi="Book Antiqua"/>
          <w:color w:val="000000"/>
        </w:rPr>
        <w:t xml:space="preserve"> 7.2; </w:t>
      </w:r>
      <w:r w:rsidRPr="00AF67BA">
        <w:rPr>
          <w:rFonts w:ascii="Book Antiqua" w:hAnsi="Book Antiqua"/>
          <w:i/>
          <w:color w:val="000000"/>
        </w:rPr>
        <w:t>P</w:t>
      </w:r>
      <w:r w:rsidRPr="00AF67BA">
        <w:rPr>
          <w:rFonts w:ascii="Book Antiqua" w:hAnsi="Book Antiqua"/>
          <w:color w:val="000000"/>
          <w:lang w:eastAsia="zh-CN"/>
        </w:rPr>
        <w:t xml:space="preserve"> </w:t>
      </w:r>
      <w:r w:rsidR="00430A95" w:rsidRPr="00AF67BA">
        <w:rPr>
          <w:rFonts w:ascii="Book Antiqua" w:hAnsi="Book Antiqua"/>
          <w:color w:val="000000"/>
        </w:rPr>
        <w:t>=</w:t>
      </w:r>
      <w:r w:rsidRPr="00AF67BA">
        <w:rPr>
          <w:rFonts w:ascii="Book Antiqua" w:hAnsi="Book Antiqua"/>
          <w:color w:val="000000"/>
          <w:lang w:eastAsia="zh-CN"/>
        </w:rPr>
        <w:t xml:space="preserve"> </w:t>
      </w:r>
      <w:r w:rsidR="00430A95" w:rsidRPr="00AF67BA">
        <w:rPr>
          <w:rFonts w:ascii="Book Antiqua" w:hAnsi="Book Antiqua"/>
          <w:color w:val="000000"/>
        </w:rPr>
        <w:t>0.005;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00430A95" w:rsidRPr="00AF67BA">
        <w:rPr>
          <w:rFonts w:ascii="Book Antiqua" w:hAnsi="Book Antiqua"/>
          <w:color w:val="000000"/>
        </w:rPr>
        <w:t>1.6-31.6). How</w:t>
      </w:r>
      <w:r w:rsidR="00363575" w:rsidRPr="00AF67BA">
        <w:rPr>
          <w:rFonts w:ascii="Book Antiqua" w:hAnsi="Book Antiqua"/>
          <w:color w:val="000000"/>
        </w:rPr>
        <w:t xml:space="preserve">ever, despite this correlation </w:t>
      </w:r>
      <w:r w:rsidR="00430A95" w:rsidRPr="00AF67BA">
        <w:rPr>
          <w:rFonts w:ascii="Book Antiqua" w:hAnsi="Book Antiqua"/>
          <w:color w:val="000000"/>
        </w:rPr>
        <w:t>the overall PPV was not significantly increased by the use of the criterio</w:t>
      </w:r>
      <w:r w:rsidR="001562A2" w:rsidRPr="00AF67BA">
        <w:rPr>
          <w:rFonts w:ascii="Book Antiqua" w:hAnsi="Book Antiqua"/>
          <w:color w:val="000000"/>
        </w:rPr>
        <w:t xml:space="preserve">n “PH resuscitation” (68% </w:t>
      </w:r>
      <w:r w:rsidR="001562A2" w:rsidRPr="00AF67BA">
        <w:rPr>
          <w:rFonts w:ascii="Book Antiqua" w:hAnsi="Book Antiqua"/>
          <w:i/>
          <w:color w:val="000000"/>
        </w:rPr>
        <w:t>vs</w:t>
      </w:r>
      <w:r w:rsidR="001562A2" w:rsidRPr="00AF67BA">
        <w:rPr>
          <w:rFonts w:ascii="Book Antiqua" w:hAnsi="Book Antiqua"/>
          <w:color w:val="000000"/>
        </w:rPr>
        <w:t xml:space="preserve"> 67.</w:t>
      </w:r>
      <w:r w:rsidR="00430A95" w:rsidRPr="00AF67BA">
        <w:rPr>
          <w:rFonts w:ascii="Book Antiqua" w:hAnsi="Book Antiqua"/>
          <w:color w:val="000000"/>
        </w:rPr>
        <w:t>8%).</w:t>
      </w:r>
    </w:p>
    <w:p w14:paraId="7E03697A" w14:textId="77777777" w:rsidR="00AA2FC3" w:rsidRPr="00AF67BA" w:rsidRDefault="00AA2FC3" w:rsidP="00AF67BA">
      <w:pPr>
        <w:pStyle w:val="svarticlesection"/>
        <w:spacing w:before="0" w:beforeAutospacing="0" w:after="0" w:afterAutospacing="0" w:line="360" w:lineRule="auto"/>
        <w:jc w:val="both"/>
        <w:rPr>
          <w:rFonts w:ascii="Book Antiqua" w:hAnsi="Book Antiqua"/>
          <w:color w:val="000000"/>
          <w:lang w:eastAsia="zh-CN"/>
        </w:rPr>
      </w:pPr>
    </w:p>
    <w:p w14:paraId="63F25CD0" w14:textId="77777777" w:rsidR="00430A95" w:rsidRDefault="00AA2FC3" w:rsidP="00AF67BA">
      <w:pPr>
        <w:pStyle w:val="svarticlesection"/>
        <w:spacing w:before="0" w:beforeAutospacing="0" w:after="0" w:afterAutospacing="0" w:line="360" w:lineRule="auto"/>
        <w:jc w:val="both"/>
        <w:rPr>
          <w:rFonts w:ascii="Book Antiqua" w:hAnsi="Book Antiqua" w:hint="eastAsia"/>
          <w:color w:val="000000"/>
          <w:lang w:eastAsia="zh-CN"/>
        </w:rPr>
      </w:pPr>
      <w:r w:rsidRPr="00AF67BA">
        <w:rPr>
          <w:rFonts w:ascii="Book Antiqua" w:hAnsi="Book Antiqua"/>
          <w:b/>
          <w:color w:val="000000"/>
        </w:rPr>
        <w:t xml:space="preserve">CONCLUSION: </w:t>
      </w:r>
      <w:r w:rsidR="00EE692E" w:rsidRPr="00AF67BA">
        <w:rPr>
          <w:rFonts w:ascii="Book Antiqua" w:hAnsi="Book Antiqua"/>
          <w:color w:val="000000"/>
        </w:rPr>
        <w:t>The criterion</w:t>
      </w:r>
      <w:r w:rsidR="001562A2" w:rsidRPr="00AF67BA">
        <w:rPr>
          <w:rFonts w:ascii="Book Antiqua" w:hAnsi="Book Antiqua"/>
          <w:color w:val="000000"/>
        </w:rPr>
        <w:t xml:space="preserve"> of</w:t>
      </w:r>
      <w:r w:rsidR="00430A95" w:rsidRPr="00AF67BA">
        <w:rPr>
          <w:rFonts w:ascii="Book Antiqua" w:hAnsi="Book Antiqua"/>
          <w:color w:val="000000"/>
        </w:rPr>
        <w:t xml:space="preserve"> “pre-hospital resuscitation” was </w:t>
      </w:r>
      <w:r w:rsidR="001562A2" w:rsidRPr="00AF67BA">
        <w:rPr>
          <w:rFonts w:ascii="Book Antiqua" w:hAnsi="Book Antiqua"/>
          <w:color w:val="000000"/>
        </w:rPr>
        <w:t xml:space="preserve">statistically significant </w:t>
      </w:r>
      <w:r w:rsidR="00430A95" w:rsidRPr="00AF67BA">
        <w:rPr>
          <w:rFonts w:ascii="Book Antiqua" w:hAnsi="Book Antiqua"/>
          <w:color w:val="000000"/>
        </w:rPr>
        <w:t>with the severity of the trauma, but did not increase the PPV. The use of “pre-hosp</w:t>
      </w:r>
      <w:r w:rsidR="00363575" w:rsidRPr="00AF67BA">
        <w:rPr>
          <w:rFonts w:ascii="Book Antiqua" w:hAnsi="Book Antiqua"/>
          <w:color w:val="000000"/>
        </w:rPr>
        <w:t>ital resuscitation” criterion c</w:t>
      </w:r>
      <w:r w:rsidR="00430A95" w:rsidRPr="00AF67BA">
        <w:rPr>
          <w:rFonts w:ascii="Book Antiqua" w:hAnsi="Book Antiqua"/>
          <w:color w:val="000000"/>
        </w:rPr>
        <w:t>ould be re</w:t>
      </w:r>
      <w:r w:rsidR="00EE692E" w:rsidRPr="00AF67BA">
        <w:rPr>
          <w:rFonts w:ascii="Book Antiqua" w:hAnsi="Book Antiqua"/>
          <w:color w:val="000000"/>
        </w:rPr>
        <w:t>-</w:t>
      </w:r>
      <w:r w:rsidR="00363575" w:rsidRPr="00AF67BA">
        <w:rPr>
          <w:rFonts w:ascii="Book Antiqua" w:hAnsi="Book Antiqua"/>
          <w:color w:val="000000"/>
        </w:rPr>
        <w:t>considered</w:t>
      </w:r>
      <w:r w:rsidR="00430A95" w:rsidRPr="00AF67BA">
        <w:rPr>
          <w:rFonts w:ascii="Book Antiqua" w:hAnsi="Book Antiqua"/>
          <w:color w:val="000000"/>
        </w:rPr>
        <w:t xml:space="preserve"> if these results are confirmed by larger studies</w:t>
      </w:r>
      <w:r w:rsidR="004148AA" w:rsidRPr="00AF67BA">
        <w:rPr>
          <w:rFonts w:ascii="Book Antiqua" w:hAnsi="Book Antiqua"/>
          <w:color w:val="000000"/>
        </w:rPr>
        <w:t>.</w:t>
      </w:r>
    </w:p>
    <w:p w14:paraId="5460C2E6" w14:textId="77777777" w:rsidR="00FC4E27" w:rsidRPr="00AF67BA" w:rsidRDefault="00FC4E27" w:rsidP="00AF67BA">
      <w:pPr>
        <w:pStyle w:val="svarticlesection"/>
        <w:spacing w:before="0" w:beforeAutospacing="0" w:after="0" w:afterAutospacing="0" w:line="360" w:lineRule="auto"/>
        <w:jc w:val="both"/>
        <w:rPr>
          <w:rFonts w:ascii="Book Antiqua" w:hAnsi="Book Antiqua" w:hint="eastAsia"/>
          <w:b/>
          <w:color w:val="000000"/>
          <w:lang w:eastAsia="zh-CN"/>
        </w:rPr>
      </w:pPr>
    </w:p>
    <w:p w14:paraId="63DF7C30" w14:textId="043F782B" w:rsidR="00070511" w:rsidRDefault="00FC4E27" w:rsidP="00AF67BA">
      <w:pPr>
        <w:pStyle w:val="svarticlesection"/>
        <w:spacing w:before="0" w:beforeAutospacing="0" w:after="0" w:afterAutospacing="0" w:line="360" w:lineRule="auto"/>
        <w:jc w:val="both"/>
        <w:rPr>
          <w:rFonts w:ascii="Book Antiqua" w:hAnsi="Book Antiqua" w:hint="eastAsia"/>
          <w:b/>
          <w:color w:val="000000"/>
          <w:lang w:val="en" w:eastAsia="zh-CN"/>
        </w:rPr>
      </w:pPr>
      <w:r>
        <w:rPr>
          <w:rFonts w:ascii="Book Antiqua" w:hAnsi="Book Antiqua" w:hint="eastAsia"/>
          <w:b/>
          <w:color w:val="000000"/>
          <w:lang w:val="en" w:eastAsia="zh-CN"/>
        </w:rPr>
        <w:t>Key words:</w:t>
      </w:r>
      <w:r w:rsidRPr="00FC4E27">
        <w:rPr>
          <w:rFonts w:ascii="Book Antiqua" w:hAnsi="Book Antiqua" w:hint="eastAsia"/>
          <w:color w:val="000000"/>
          <w:lang w:val="en" w:eastAsia="zh-CN"/>
        </w:rPr>
        <w:t xml:space="preserve"> </w:t>
      </w:r>
      <w:r w:rsidRPr="00FC4E27">
        <w:rPr>
          <w:rFonts w:ascii="Book Antiqua" w:hAnsi="Book Antiqua"/>
          <w:color w:val="000000"/>
          <w:lang w:val="en" w:eastAsia="zh-CN"/>
        </w:rPr>
        <w:t>Pre</w:t>
      </w:r>
      <w:r>
        <w:rPr>
          <w:rFonts w:ascii="Book Antiqua" w:hAnsi="Book Antiqua" w:hint="eastAsia"/>
          <w:color w:val="000000"/>
          <w:lang w:val="en" w:eastAsia="zh-CN"/>
        </w:rPr>
        <w:t>-</w:t>
      </w:r>
      <w:r w:rsidRPr="00FC4E27">
        <w:rPr>
          <w:rFonts w:ascii="Book Antiqua" w:hAnsi="Book Antiqua"/>
          <w:color w:val="000000"/>
          <w:lang w:val="en" w:eastAsia="zh-CN"/>
        </w:rPr>
        <w:t>hospital</w:t>
      </w:r>
      <w:r w:rsidRPr="00FC4E27">
        <w:rPr>
          <w:rFonts w:ascii="Book Antiqua" w:hAnsi="Book Antiqua" w:hint="eastAsia"/>
          <w:color w:val="000000"/>
          <w:lang w:val="en" w:eastAsia="zh-CN"/>
        </w:rPr>
        <w:t xml:space="preserve">; </w:t>
      </w:r>
      <w:r w:rsidRPr="00FC4E27">
        <w:rPr>
          <w:rFonts w:ascii="Book Antiqua" w:hAnsi="Book Antiqua"/>
          <w:color w:val="000000"/>
          <w:lang w:val="en" w:eastAsia="zh-CN"/>
        </w:rPr>
        <w:t>Triage</w:t>
      </w:r>
      <w:r w:rsidRPr="00FC4E27">
        <w:rPr>
          <w:rFonts w:ascii="Book Antiqua" w:hAnsi="Book Antiqua" w:hint="eastAsia"/>
          <w:color w:val="000000"/>
          <w:lang w:val="en" w:eastAsia="zh-CN"/>
        </w:rPr>
        <w:t xml:space="preserve">; </w:t>
      </w:r>
      <w:proofErr w:type="spellStart"/>
      <w:r w:rsidRPr="00FC4E27">
        <w:rPr>
          <w:rFonts w:ascii="Book Antiqua" w:hAnsi="Book Antiqua"/>
          <w:color w:val="000000"/>
          <w:lang w:val="en" w:eastAsia="zh-CN"/>
        </w:rPr>
        <w:t>Vittel</w:t>
      </w:r>
      <w:proofErr w:type="spellEnd"/>
      <w:r w:rsidRPr="00FC4E27">
        <w:rPr>
          <w:rFonts w:ascii="Book Antiqua" w:hAnsi="Book Antiqua"/>
          <w:color w:val="000000"/>
          <w:lang w:val="en" w:eastAsia="zh-CN"/>
        </w:rPr>
        <w:t xml:space="preserve"> criteria</w:t>
      </w:r>
      <w:r w:rsidRPr="00FC4E27">
        <w:rPr>
          <w:rFonts w:ascii="Book Antiqua" w:hAnsi="Book Antiqua" w:hint="eastAsia"/>
          <w:color w:val="000000"/>
          <w:lang w:val="en" w:eastAsia="zh-CN"/>
        </w:rPr>
        <w:t xml:space="preserve">; </w:t>
      </w:r>
      <w:r w:rsidRPr="00FC4E27">
        <w:rPr>
          <w:rFonts w:ascii="Book Antiqua" w:hAnsi="Book Antiqua"/>
          <w:bCs/>
          <w:color w:val="000000"/>
        </w:rPr>
        <w:t>Injury Severity Score</w:t>
      </w:r>
      <w:r w:rsidRPr="00FC4E27">
        <w:rPr>
          <w:rFonts w:ascii="Book Antiqua" w:hAnsi="Book Antiqua" w:hint="eastAsia"/>
          <w:color w:val="000000"/>
          <w:lang w:val="en" w:eastAsia="zh-CN"/>
        </w:rPr>
        <w:t xml:space="preserve">; </w:t>
      </w:r>
      <w:r w:rsidRPr="00FC4E27">
        <w:rPr>
          <w:rFonts w:ascii="Book Antiqua" w:hAnsi="Book Antiqua"/>
          <w:color w:val="000000"/>
          <w:lang w:val="en" w:eastAsia="zh-CN"/>
        </w:rPr>
        <w:t>Trauma</w:t>
      </w:r>
    </w:p>
    <w:p w14:paraId="1F21DEF4" w14:textId="10CB0A07" w:rsidR="00FC4E27" w:rsidRDefault="00FC4E27" w:rsidP="00AF67BA">
      <w:pPr>
        <w:pStyle w:val="svarticlesection"/>
        <w:spacing w:before="0" w:beforeAutospacing="0" w:after="0" w:afterAutospacing="0" w:line="360" w:lineRule="auto"/>
        <w:jc w:val="both"/>
        <w:rPr>
          <w:rFonts w:ascii="Book Antiqua" w:hAnsi="Book Antiqua" w:hint="eastAsia"/>
          <w:color w:val="000000"/>
          <w:lang w:val="en" w:eastAsia="zh-CN"/>
        </w:rPr>
      </w:pPr>
      <w:r>
        <w:rPr>
          <w:rFonts w:ascii="Book Antiqua" w:hAnsi="Book Antiqua" w:hint="eastAsia"/>
          <w:b/>
          <w:color w:val="000000"/>
          <w:lang w:val="en" w:eastAsia="zh-CN"/>
        </w:rPr>
        <w:br/>
        <w:t xml:space="preserve">Core tip: </w:t>
      </w:r>
      <w:bookmarkStart w:id="52" w:name="_GoBack"/>
      <w:r w:rsidRPr="00FC4E27">
        <w:rPr>
          <w:rFonts w:ascii="Book Antiqua" w:hAnsi="Book Antiqua"/>
          <w:color w:val="000000"/>
          <w:lang w:val="en" w:eastAsia="zh-CN"/>
        </w:rPr>
        <w:t xml:space="preserve">This is the first evaluation of French </w:t>
      </w:r>
      <w:proofErr w:type="spellStart"/>
      <w:r w:rsidRPr="00FC4E27">
        <w:rPr>
          <w:rFonts w:ascii="Book Antiqua" w:hAnsi="Book Antiqua"/>
          <w:color w:val="000000"/>
          <w:lang w:val="en" w:eastAsia="zh-CN"/>
        </w:rPr>
        <w:t>Vittel</w:t>
      </w:r>
      <w:proofErr w:type="spellEnd"/>
      <w:r w:rsidRPr="00FC4E27">
        <w:rPr>
          <w:rFonts w:ascii="Book Antiqua" w:hAnsi="Book Antiqua"/>
          <w:color w:val="000000"/>
          <w:lang w:val="en" w:eastAsia="zh-CN"/>
        </w:rPr>
        <w:t xml:space="preserve"> criteria for pre hospital triage of trauma. The results of this study suggest that the criteria are efficient to select the severe</w:t>
      </w:r>
      <w:r>
        <w:rPr>
          <w:rFonts w:ascii="Book Antiqua" w:hAnsi="Book Antiqua"/>
          <w:color w:val="000000"/>
          <w:lang w:val="en" w:eastAsia="zh-CN"/>
        </w:rPr>
        <w:t xml:space="preserve"> trauma patients during the pre</w:t>
      </w:r>
      <w:r>
        <w:rPr>
          <w:rFonts w:ascii="Book Antiqua" w:hAnsi="Book Antiqua" w:hint="eastAsia"/>
          <w:color w:val="000000"/>
          <w:lang w:val="en" w:eastAsia="zh-CN"/>
        </w:rPr>
        <w:t>-</w:t>
      </w:r>
      <w:r w:rsidRPr="00FC4E27">
        <w:rPr>
          <w:rFonts w:ascii="Book Antiqua" w:hAnsi="Book Antiqua"/>
          <w:color w:val="000000"/>
          <w:lang w:val="en" w:eastAsia="zh-CN"/>
        </w:rPr>
        <w:t xml:space="preserve">hospital stage </w:t>
      </w:r>
      <w:r>
        <w:rPr>
          <w:rFonts w:ascii="Book Antiqua" w:hAnsi="Book Antiqua" w:hint="eastAsia"/>
          <w:color w:val="000000"/>
          <w:lang w:val="en" w:eastAsia="zh-CN"/>
        </w:rPr>
        <w:t>[</w:t>
      </w:r>
      <w:r w:rsidRPr="00AF67BA">
        <w:rPr>
          <w:rFonts w:ascii="Book Antiqua" w:hAnsi="Book Antiqua"/>
          <w:color w:val="000000"/>
        </w:rPr>
        <w:t>positive predictive value</w:t>
      </w:r>
      <w:r w:rsidRPr="00FC4E27">
        <w:rPr>
          <w:rFonts w:ascii="Book Antiqua" w:hAnsi="Book Antiqua"/>
          <w:color w:val="000000"/>
          <w:lang w:val="en" w:eastAsia="zh-CN"/>
        </w:rPr>
        <w:t xml:space="preserve"> </w:t>
      </w:r>
      <w:r>
        <w:rPr>
          <w:rFonts w:ascii="Book Antiqua" w:hAnsi="Book Antiqua" w:hint="eastAsia"/>
          <w:color w:val="000000"/>
          <w:lang w:val="en" w:eastAsia="zh-CN"/>
        </w:rPr>
        <w:t>(</w:t>
      </w:r>
      <w:r w:rsidRPr="00FC4E27">
        <w:rPr>
          <w:rFonts w:ascii="Book Antiqua" w:hAnsi="Book Antiqua"/>
          <w:color w:val="000000"/>
          <w:lang w:val="en" w:eastAsia="zh-CN"/>
        </w:rPr>
        <w:t>PPV</w:t>
      </w:r>
      <w:r>
        <w:rPr>
          <w:rFonts w:ascii="Book Antiqua" w:hAnsi="Book Antiqua" w:hint="eastAsia"/>
          <w:color w:val="000000"/>
          <w:lang w:val="en" w:eastAsia="zh-CN"/>
        </w:rPr>
        <w:t>)</w:t>
      </w:r>
      <w:r w:rsidRPr="00FC4E27">
        <w:rPr>
          <w:rFonts w:ascii="Book Antiqua" w:hAnsi="Book Antiqua"/>
          <w:color w:val="000000"/>
          <w:lang w:val="en" w:eastAsia="zh-CN"/>
        </w:rPr>
        <w:t xml:space="preserve"> of 68%</w:t>
      </w:r>
      <w:r>
        <w:rPr>
          <w:rFonts w:ascii="Book Antiqua" w:hAnsi="Book Antiqua" w:hint="eastAsia"/>
          <w:color w:val="000000"/>
          <w:lang w:val="en" w:eastAsia="zh-CN"/>
        </w:rPr>
        <w:t>]</w:t>
      </w:r>
      <w:r w:rsidRPr="00FC4E27">
        <w:rPr>
          <w:rFonts w:ascii="Book Antiqua" w:hAnsi="Book Antiqua"/>
          <w:color w:val="000000"/>
          <w:lang w:val="en" w:eastAsia="zh-CN"/>
        </w:rPr>
        <w:t>. The criterion “pre-hospital resuscitation” was significantly correlated with the severity of the trauma, but did not increase the PPV. This criterion, which is the only difference between French and U</w:t>
      </w:r>
      <w:r>
        <w:rPr>
          <w:rFonts w:ascii="Book Antiqua" w:hAnsi="Book Antiqua" w:hint="eastAsia"/>
          <w:color w:val="000000"/>
          <w:lang w:val="en" w:eastAsia="zh-CN"/>
        </w:rPr>
        <w:t xml:space="preserve">nited </w:t>
      </w:r>
      <w:r w:rsidRPr="00FC4E27">
        <w:rPr>
          <w:rFonts w:ascii="Book Antiqua" w:hAnsi="Book Antiqua"/>
          <w:color w:val="000000"/>
          <w:lang w:val="en" w:eastAsia="zh-CN"/>
        </w:rPr>
        <w:t>S</w:t>
      </w:r>
      <w:r>
        <w:rPr>
          <w:rFonts w:ascii="Book Antiqua" w:hAnsi="Book Antiqua" w:hint="eastAsia"/>
          <w:color w:val="000000"/>
          <w:lang w:val="en" w:eastAsia="zh-CN"/>
        </w:rPr>
        <w:t xml:space="preserve">tated </w:t>
      </w:r>
      <w:r w:rsidRPr="00FC4E27">
        <w:rPr>
          <w:rFonts w:ascii="Book Antiqua" w:hAnsi="Book Antiqua"/>
          <w:color w:val="000000"/>
          <w:lang w:val="en" w:eastAsia="zh-CN"/>
        </w:rPr>
        <w:t>pH triage criteria, does not procure extra value and compromises potential comparisons with multinational cohort studies. The use of “pre-hospital resuscitation” criterion should be revaluated if these results are confirmed by larger studies.</w:t>
      </w:r>
      <w:bookmarkEnd w:id="52"/>
    </w:p>
    <w:p w14:paraId="14BF132A" w14:textId="77777777" w:rsidR="00FC4E27" w:rsidRPr="00AF67BA" w:rsidRDefault="00FC4E27" w:rsidP="00AF67BA">
      <w:pPr>
        <w:pStyle w:val="svarticlesection"/>
        <w:spacing w:before="0" w:beforeAutospacing="0" w:after="0" w:afterAutospacing="0" w:line="360" w:lineRule="auto"/>
        <w:jc w:val="both"/>
        <w:rPr>
          <w:rFonts w:ascii="Book Antiqua" w:hAnsi="Book Antiqua"/>
          <w:b/>
          <w:color w:val="000000"/>
          <w:lang w:val="en" w:eastAsia="zh-CN"/>
        </w:rPr>
      </w:pPr>
    </w:p>
    <w:p w14:paraId="0FAC3B78" w14:textId="77777777" w:rsidR="00070511" w:rsidRPr="00AF67BA" w:rsidRDefault="00070511" w:rsidP="00AF67BA">
      <w:pPr>
        <w:pStyle w:val="svarticlesection"/>
        <w:spacing w:before="0" w:beforeAutospacing="0" w:after="0" w:afterAutospacing="0" w:line="360" w:lineRule="auto"/>
        <w:jc w:val="both"/>
        <w:rPr>
          <w:rFonts w:ascii="Book Antiqua" w:hAnsi="Book Antiqua"/>
          <w:color w:val="000000"/>
          <w:lang w:eastAsia="zh-CN"/>
        </w:rPr>
      </w:pPr>
      <w:proofErr w:type="spellStart"/>
      <w:r w:rsidRPr="00AF67BA">
        <w:rPr>
          <w:rFonts w:ascii="Book Antiqua" w:hAnsi="Book Antiqua"/>
        </w:rPr>
        <w:t>Hornez</w:t>
      </w:r>
      <w:proofErr w:type="spellEnd"/>
      <w:r w:rsidRPr="00AF67BA">
        <w:rPr>
          <w:rFonts w:ascii="Book Antiqua" w:hAnsi="Book Antiqua"/>
          <w:lang w:eastAsia="zh-CN"/>
        </w:rPr>
        <w:t xml:space="preserve"> E, </w:t>
      </w:r>
      <w:proofErr w:type="spellStart"/>
      <w:r w:rsidRPr="00AF67BA">
        <w:rPr>
          <w:rFonts w:ascii="Book Antiqua" w:hAnsi="Book Antiqua"/>
        </w:rPr>
        <w:t>Maurin</w:t>
      </w:r>
      <w:proofErr w:type="spellEnd"/>
      <w:r w:rsidRPr="00AF67BA">
        <w:rPr>
          <w:rFonts w:ascii="Book Antiqua" w:hAnsi="Book Antiqua"/>
          <w:lang w:eastAsia="zh-CN"/>
        </w:rPr>
        <w:t xml:space="preserve"> O,</w:t>
      </w:r>
      <w:r w:rsidRPr="00AF67BA">
        <w:rPr>
          <w:rFonts w:ascii="Book Antiqua" w:hAnsi="Book Antiqua"/>
        </w:rPr>
        <w:t xml:space="preserve"> </w:t>
      </w:r>
      <w:proofErr w:type="spellStart"/>
      <w:r w:rsidRPr="00AF67BA">
        <w:rPr>
          <w:rFonts w:ascii="Book Antiqua" w:hAnsi="Book Antiqua"/>
        </w:rPr>
        <w:t>Mayet</w:t>
      </w:r>
      <w:proofErr w:type="spellEnd"/>
      <w:r w:rsidRPr="00AF67BA">
        <w:rPr>
          <w:rFonts w:ascii="Book Antiqua" w:hAnsi="Book Antiqua"/>
          <w:lang w:eastAsia="zh-CN"/>
        </w:rPr>
        <w:t xml:space="preserve"> A,</w:t>
      </w:r>
      <w:r w:rsidRPr="00AF67BA">
        <w:rPr>
          <w:rFonts w:ascii="Book Antiqua" w:hAnsi="Book Antiqua"/>
        </w:rPr>
        <w:t xml:space="preserve"> </w:t>
      </w:r>
      <w:proofErr w:type="gramStart"/>
      <w:r w:rsidRPr="00AF67BA">
        <w:rPr>
          <w:rFonts w:ascii="Book Antiqua" w:hAnsi="Book Antiqua"/>
        </w:rPr>
        <w:t>Gonzalez</w:t>
      </w:r>
      <w:proofErr w:type="gramEnd"/>
      <w:r w:rsidRPr="00AF67BA">
        <w:rPr>
          <w:rFonts w:ascii="Book Antiqua" w:hAnsi="Book Antiqua"/>
          <w:lang w:eastAsia="zh-CN"/>
        </w:rPr>
        <w:t xml:space="preserve"> F, </w:t>
      </w:r>
      <w:proofErr w:type="spellStart"/>
      <w:r w:rsidRPr="00AF67BA">
        <w:rPr>
          <w:rFonts w:ascii="Book Antiqua" w:hAnsi="Book Antiqua"/>
        </w:rPr>
        <w:t>Kerebel</w:t>
      </w:r>
      <w:proofErr w:type="spellEnd"/>
      <w:r w:rsidRPr="00AF67BA">
        <w:rPr>
          <w:rFonts w:ascii="Book Antiqua" w:hAnsi="Book Antiqua"/>
          <w:lang w:eastAsia="zh-CN"/>
        </w:rPr>
        <w:t xml:space="preserve"> D.</w:t>
      </w:r>
      <w:r w:rsidRPr="00AF67BA">
        <w:rPr>
          <w:rFonts w:ascii="Book Antiqua" w:hAnsi="Book Antiqua"/>
          <w:color w:val="000000"/>
        </w:rPr>
        <w:t xml:space="preserve"> French pre-hospital trauma triage criteria: Does the “pre-hospital resuscitation” criterion provide additional benefit in triage?</w:t>
      </w:r>
      <w:r w:rsidR="00AF67BA" w:rsidRPr="00AF67BA">
        <w:rPr>
          <w:rFonts w:ascii="Book Antiqua" w:hAnsi="Book Antiqua"/>
          <w:color w:val="000000"/>
          <w:lang w:eastAsia="zh-CN"/>
        </w:rPr>
        <w:t xml:space="preserve"> </w:t>
      </w:r>
      <w:r w:rsidR="00AF67BA" w:rsidRPr="00AF67BA">
        <w:rPr>
          <w:rFonts w:ascii="Book Antiqua" w:hAnsi="Book Antiqua"/>
          <w:i/>
          <w:iCs/>
        </w:rPr>
        <w:t xml:space="preserve">World J </w:t>
      </w:r>
      <w:proofErr w:type="spellStart"/>
      <w:r w:rsidR="00AF67BA" w:rsidRPr="00AF67BA">
        <w:rPr>
          <w:rFonts w:ascii="Book Antiqua" w:hAnsi="Book Antiqua"/>
          <w:i/>
          <w:iCs/>
        </w:rPr>
        <w:t>Crit</w:t>
      </w:r>
      <w:proofErr w:type="spellEnd"/>
      <w:r w:rsidR="00AF67BA" w:rsidRPr="00AF67BA">
        <w:rPr>
          <w:rFonts w:ascii="Book Antiqua" w:hAnsi="Book Antiqua"/>
          <w:i/>
          <w:iCs/>
        </w:rPr>
        <w:t xml:space="preserve"> Care Med</w:t>
      </w:r>
      <w:r w:rsidR="00AF67BA" w:rsidRPr="00AF67BA">
        <w:rPr>
          <w:rFonts w:ascii="Book Antiqua" w:hAnsi="Book Antiqua"/>
          <w:i/>
          <w:iCs/>
          <w:lang w:eastAsia="zh-CN"/>
        </w:rPr>
        <w:t xml:space="preserve"> </w:t>
      </w:r>
      <w:r w:rsidR="00AF67BA" w:rsidRPr="00AF67BA">
        <w:rPr>
          <w:rFonts w:ascii="Book Antiqua" w:hAnsi="Book Antiqua"/>
          <w:iCs/>
          <w:lang w:eastAsia="zh-CN"/>
        </w:rPr>
        <w:t xml:space="preserve">2014; </w:t>
      </w:r>
      <w:proofErr w:type="gramStart"/>
      <w:r w:rsidR="00AF67BA" w:rsidRPr="00AF67BA">
        <w:rPr>
          <w:rFonts w:ascii="Book Antiqua" w:hAnsi="Book Antiqua"/>
          <w:iCs/>
          <w:lang w:eastAsia="zh-CN"/>
        </w:rPr>
        <w:t>In</w:t>
      </w:r>
      <w:proofErr w:type="gramEnd"/>
      <w:r w:rsidR="00AF67BA" w:rsidRPr="00AF67BA">
        <w:rPr>
          <w:rFonts w:ascii="Book Antiqua" w:hAnsi="Book Antiqua"/>
          <w:iCs/>
          <w:lang w:eastAsia="zh-CN"/>
        </w:rPr>
        <w:t xml:space="preserve"> press</w:t>
      </w:r>
    </w:p>
    <w:p w14:paraId="5D723200" w14:textId="77777777" w:rsidR="00070511" w:rsidRPr="00AF67BA" w:rsidRDefault="00070511" w:rsidP="00AF67BA">
      <w:pPr>
        <w:pStyle w:val="svarticlesection"/>
        <w:spacing w:before="0" w:beforeAutospacing="0" w:after="0" w:afterAutospacing="0" w:line="360" w:lineRule="auto"/>
        <w:jc w:val="both"/>
        <w:rPr>
          <w:rFonts w:ascii="Book Antiqua" w:hAnsi="Book Antiqua"/>
          <w:color w:val="000000"/>
          <w:lang w:eastAsia="zh-CN"/>
        </w:rPr>
      </w:pPr>
    </w:p>
    <w:p w14:paraId="00F507D0" w14:textId="77777777" w:rsidR="00BE7BAE" w:rsidRPr="00AF67BA" w:rsidRDefault="00AA2FC3" w:rsidP="00AF67BA">
      <w:pPr>
        <w:spacing w:line="360" w:lineRule="auto"/>
        <w:jc w:val="both"/>
        <w:rPr>
          <w:rFonts w:ascii="Book Antiqua" w:hAnsi="Book Antiqua"/>
          <w:b/>
          <w:color w:val="000000"/>
        </w:rPr>
      </w:pPr>
      <w:r w:rsidRPr="00AF67BA">
        <w:rPr>
          <w:rFonts w:ascii="Book Antiqua" w:hAnsi="Book Antiqua"/>
          <w:b/>
          <w:color w:val="000000"/>
        </w:rPr>
        <w:t>INTRODUCTION</w:t>
      </w:r>
    </w:p>
    <w:p w14:paraId="533979EC" w14:textId="77777777" w:rsidR="00337C75" w:rsidRPr="00AF67BA" w:rsidRDefault="003D5855" w:rsidP="00AF67BA">
      <w:pPr>
        <w:pStyle w:val="svarticlesection"/>
        <w:spacing w:before="0" w:beforeAutospacing="0" w:after="0" w:afterAutospacing="0" w:line="360" w:lineRule="auto"/>
        <w:jc w:val="both"/>
        <w:rPr>
          <w:rFonts w:ascii="Book Antiqua" w:hAnsi="Book Antiqua"/>
          <w:color w:val="000000"/>
        </w:rPr>
      </w:pPr>
      <w:r w:rsidRPr="00AF67BA">
        <w:rPr>
          <w:rFonts w:ascii="Book Antiqua" w:hAnsi="Book Antiqua"/>
          <w:color w:val="000000"/>
        </w:rPr>
        <w:t>The i</w:t>
      </w:r>
      <w:r w:rsidR="004148AA" w:rsidRPr="00AF67BA">
        <w:rPr>
          <w:rFonts w:ascii="Book Antiqua" w:hAnsi="Book Antiqua"/>
          <w:color w:val="000000"/>
        </w:rPr>
        <w:t>deal pre-</w:t>
      </w:r>
      <w:r w:rsidR="00B174B5" w:rsidRPr="00AF67BA">
        <w:rPr>
          <w:rFonts w:ascii="Book Antiqua" w:hAnsi="Book Antiqua"/>
          <w:color w:val="000000"/>
        </w:rPr>
        <w:t xml:space="preserve">hospital (PH) triage should </w:t>
      </w:r>
      <w:r w:rsidRPr="00AF67BA">
        <w:rPr>
          <w:rFonts w:ascii="Book Antiqua" w:hAnsi="Book Antiqua"/>
          <w:color w:val="000000"/>
        </w:rPr>
        <w:t>optimize the</w:t>
      </w:r>
      <w:r w:rsidR="00B174B5" w:rsidRPr="00AF67BA">
        <w:rPr>
          <w:rFonts w:ascii="Book Antiqua" w:hAnsi="Book Antiqua"/>
          <w:color w:val="000000"/>
        </w:rPr>
        <w:t xml:space="preserve"> resources in</w:t>
      </w:r>
      <w:r w:rsidR="004148AA" w:rsidRPr="00AF67BA">
        <w:rPr>
          <w:rFonts w:ascii="Book Antiqua" w:hAnsi="Book Antiqua"/>
          <w:color w:val="000000"/>
        </w:rPr>
        <w:t xml:space="preserve"> a</w:t>
      </w:r>
      <w:r w:rsidR="00B174B5" w:rsidRPr="00AF67BA">
        <w:rPr>
          <w:rFonts w:ascii="Book Antiqua" w:hAnsi="Book Antiqua"/>
          <w:color w:val="000000"/>
        </w:rPr>
        <w:t xml:space="preserve"> trauma center or in local hospitals</w:t>
      </w:r>
      <w:r w:rsidR="00EE692E" w:rsidRPr="00AF67BA">
        <w:rPr>
          <w:rFonts w:ascii="Book Antiqua" w:hAnsi="Book Antiqua"/>
          <w:color w:val="000000"/>
        </w:rPr>
        <w:t xml:space="preserve"> by restricting over- and </w:t>
      </w:r>
      <w:proofErr w:type="spellStart"/>
      <w:r w:rsidR="00EE692E" w:rsidRPr="00AF67BA">
        <w:rPr>
          <w:rFonts w:ascii="Book Antiqua" w:hAnsi="Book Antiqua"/>
          <w:color w:val="000000"/>
        </w:rPr>
        <w:t>under</w:t>
      </w:r>
      <w:r w:rsidR="004148AA" w:rsidRPr="00AF67BA">
        <w:rPr>
          <w:rFonts w:ascii="Book Antiqua" w:hAnsi="Book Antiqua"/>
          <w:color w:val="000000"/>
        </w:rPr>
        <w:t>triage</w:t>
      </w:r>
      <w:proofErr w:type="spellEnd"/>
      <w:r w:rsidR="004148AA" w:rsidRPr="00AF67BA">
        <w:rPr>
          <w:rFonts w:ascii="Book Antiqua" w:hAnsi="Book Antiqua"/>
          <w:color w:val="000000"/>
        </w:rPr>
        <w:t xml:space="preserve"> scenarios</w:t>
      </w:r>
      <w:r w:rsidR="00B174B5" w:rsidRPr="00AF67BA">
        <w:rPr>
          <w:rFonts w:ascii="Book Antiqua" w:hAnsi="Book Antiqua"/>
          <w:color w:val="000000"/>
        </w:rPr>
        <w:t>,</w:t>
      </w:r>
      <w:r w:rsidR="004148AA" w:rsidRPr="00AF67BA">
        <w:rPr>
          <w:rFonts w:ascii="Book Antiqua" w:hAnsi="Book Antiqua"/>
          <w:color w:val="000000"/>
        </w:rPr>
        <w:t xml:space="preserve"> thereby</w:t>
      </w:r>
      <w:r w:rsidRPr="00AF67BA">
        <w:rPr>
          <w:rFonts w:ascii="Book Antiqua" w:hAnsi="Book Antiqua"/>
          <w:color w:val="000000"/>
        </w:rPr>
        <w:t xml:space="preserve"> limit</w:t>
      </w:r>
      <w:r w:rsidR="004148AA" w:rsidRPr="00AF67BA">
        <w:rPr>
          <w:rFonts w:ascii="Book Antiqua" w:hAnsi="Book Antiqua"/>
          <w:color w:val="000000"/>
        </w:rPr>
        <w:t>ing</w:t>
      </w:r>
      <w:r w:rsidR="00B174B5" w:rsidRPr="00AF67BA">
        <w:rPr>
          <w:rFonts w:ascii="Book Antiqua" w:hAnsi="Book Antiqua"/>
          <w:color w:val="000000"/>
        </w:rPr>
        <w:t xml:space="preserve"> undue cost</w:t>
      </w:r>
      <w:r w:rsidRPr="00AF67BA">
        <w:rPr>
          <w:rFonts w:ascii="Book Antiqua" w:hAnsi="Book Antiqua"/>
          <w:color w:val="000000"/>
        </w:rPr>
        <w:t>s</w:t>
      </w:r>
      <w:r w:rsidR="00B174B5" w:rsidRPr="00AF67BA">
        <w:rPr>
          <w:rFonts w:ascii="Book Antiqua" w:hAnsi="Book Antiqua"/>
          <w:color w:val="000000"/>
        </w:rPr>
        <w:t xml:space="preserve"> and unnecessary </w:t>
      </w:r>
      <w:r w:rsidR="004148AA" w:rsidRPr="00AF67BA">
        <w:rPr>
          <w:rFonts w:ascii="Book Antiqua" w:hAnsi="Book Antiqua"/>
          <w:color w:val="000000"/>
        </w:rPr>
        <w:t>geographical constraints for</w:t>
      </w:r>
      <w:r w:rsidR="00B174B5" w:rsidRPr="00AF67BA">
        <w:rPr>
          <w:rFonts w:ascii="Book Antiqua" w:hAnsi="Book Antiqua"/>
          <w:color w:val="000000"/>
        </w:rPr>
        <w:t xml:space="preserve"> patients and families. Since 1987, a</w:t>
      </w:r>
      <w:r w:rsidR="00EE692E" w:rsidRPr="00AF67BA">
        <w:rPr>
          <w:rFonts w:ascii="Book Antiqua" w:hAnsi="Book Antiqua"/>
          <w:color w:val="000000"/>
        </w:rPr>
        <w:t xml:space="preserve"> regularly updated PH triage scheme</w:t>
      </w:r>
      <w:r w:rsidR="00B174B5" w:rsidRPr="00AF67BA">
        <w:rPr>
          <w:rFonts w:ascii="Book Antiqua" w:hAnsi="Book Antiqua"/>
          <w:color w:val="000000"/>
        </w:rPr>
        <w:t xml:space="preserve"> has been </w:t>
      </w:r>
      <w:r w:rsidR="002652A4" w:rsidRPr="00AF67BA">
        <w:rPr>
          <w:rFonts w:ascii="Book Antiqua" w:hAnsi="Book Antiqua"/>
          <w:color w:val="000000"/>
        </w:rPr>
        <w:t>prepared</w:t>
      </w:r>
      <w:r w:rsidR="00B174B5" w:rsidRPr="00AF67BA">
        <w:rPr>
          <w:rFonts w:ascii="Book Antiqua" w:hAnsi="Book Antiqua"/>
          <w:color w:val="000000"/>
        </w:rPr>
        <w:t xml:space="preserve"> by the American College of Surgeons Committee on </w:t>
      </w:r>
      <w:r w:rsidRPr="00AF67BA">
        <w:rPr>
          <w:rFonts w:ascii="Book Antiqua" w:hAnsi="Book Antiqua"/>
          <w:color w:val="000000"/>
        </w:rPr>
        <w:t>T</w:t>
      </w:r>
      <w:r w:rsidR="00B174B5" w:rsidRPr="00AF67BA">
        <w:rPr>
          <w:rFonts w:ascii="Book Antiqua" w:hAnsi="Book Antiqua"/>
          <w:color w:val="000000"/>
        </w:rPr>
        <w:t>rauma (A</w:t>
      </w:r>
      <w:r w:rsidR="002652A4" w:rsidRPr="00AF67BA">
        <w:rPr>
          <w:rFonts w:ascii="Book Antiqua" w:hAnsi="Book Antiqua"/>
          <w:color w:val="000000"/>
        </w:rPr>
        <w:t>CSCOT</w:t>
      </w:r>
      <w:proofErr w:type="gramStart"/>
      <w:r w:rsidR="002652A4" w:rsidRPr="00AF67BA">
        <w:rPr>
          <w:rFonts w:ascii="Book Antiqua" w:hAnsi="Book Antiqua"/>
          <w:color w:val="000000"/>
        </w:rPr>
        <w:t>)</w:t>
      </w:r>
      <w:r w:rsidR="00AD75EC" w:rsidRPr="00AD75EC">
        <w:rPr>
          <w:rFonts w:ascii="Book Antiqua" w:hAnsi="Book Antiqua"/>
          <w:color w:val="000000"/>
          <w:vertAlign w:val="superscript"/>
        </w:rPr>
        <w:t>[</w:t>
      </w:r>
      <w:proofErr w:type="gramEnd"/>
      <w:r w:rsidR="00AD75EC" w:rsidRPr="00AD75EC">
        <w:rPr>
          <w:rFonts w:ascii="Book Antiqua" w:hAnsi="Book Antiqua"/>
          <w:color w:val="000000"/>
          <w:vertAlign w:val="superscript"/>
        </w:rPr>
        <w:t>1]</w:t>
      </w:r>
      <w:r w:rsidR="002652A4" w:rsidRPr="00AF67BA">
        <w:rPr>
          <w:rFonts w:ascii="Book Antiqua" w:hAnsi="Book Antiqua"/>
          <w:color w:val="000000"/>
        </w:rPr>
        <w:t xml:space="preserve">. This scheme </w:t>
      </w:r>
      <w:r w:rsidR="002652A4" w:rsidRPr="00AF67BA">
        <w:rPr>
          <w:rFonts w:ascii="Book Antiqua" w:hAnsi="Book Antiqua"/>
          <w:color w:val="000000"/>
        </w:rPr>
        <w:lastRenderedPageBreak/>
        <w:t>includes</w:t>
      </w:r>
      <w:r w:rsidR="00B174B5" w:rsidRPr="00AF67BA">
        <w:rPr>
          <w:rFonts w:ascii="Book Antiqua" w:hAnsi="Book Antiqua"/>
          <w:color w:val="000000"/>
        </w:rPr>
        <w:t xml:space="preserve"> mechanism of injuries</w:t>
      </w:r>
      <w:r w:rsidRPr="00AF67BA">
        <w:rPr>
          <w:rFonts w:ascii="Book Antiqua" w:hAnsi="Book Antiqua"/>
          <w:color w:val="000000"/>
        </w:rPr>
        <w:t xml:space="preserve"> and replaces</w:t>
      </w:r>
      <w:r w:rsidR="00B174B5" w:rsidRPr="00AF67BA">
        <w:rPr>
          <w:rFonts w:ascii="Book Antiqua" w:hAnsi="Book Antiqua"/>
          <w:color w:val="000000"/>
        </w:rPr>
        <w:t xml:space="preserve"> </w:t>
      </w:r>
      <w:r w:rsidR="004148AA" w:rsidRPr="00AF67BA">
        <w:rPr>
          <w:rFonts w:ascii="Book Antiqua" w:hAnsi="Book Antiqua"/>
          <w:color w:val="000000"/>
        </w:rPr>
        <w:t>previously ineff</w:t>
      </w:r>
      <w:r w:rsidR="002652A4" w:rsidRPr="00AF67BA">
        <w:rPr>
          <w:rFonts w:ascii="Book Antiqua" w:hAnsi="Book Antiqua"/>
          <w:color w:val="000000"/>
        </w:rPr>
        <w:t>ective scoring</w:t>
      </w:r>
      <w:r w:rsidRPr="00AF67BA">
        <w:rPr>
          <w:rFonts w:ascii="Book Antiqua" w:hAnsi="Book Antiqua"/>
          <w:color w:val="000000"/>
        </w:rPr>
        <w:t xml:space="preserve"> such as</w:t>
      </w:r>
      <w:r w:rsidR="00B174B5" w:rsidRPr="00AF67BA">
        <w:rPr>
          <w:rFonts w:ascii="Book Antiqua" w:hAnsi="Book Antiqua"/>
          <w:i/>
          <w:color w:val="000000"/>
        </w:rPr>
        <w:t xml:space="preserve"> </w:t>
      </w:r>
      <w:r w:rsidR="00B174B5" w:rsidRPr="002E12A3">
        <w:rPr>
          <w:rFonts w:ascii="Book Antiqua" w:hAnsi="Book Antiqua"/>
          <w:color w:val="000000"/>
        </w:rPr>
        <w:t xml:space="preserve">trauma </w:t>
      </w:r>
      <w:proofErr w:type="gramStart"/>
      <w:r w:rsidR="00B174B5" w:rsidRPr="002E12A3">
        <w:rPr>
          <w:rFonts w:ascii="Book Antiqua" w:hAnsi="Book Antiqua"/>
          <w:color w:val="000000"/>
        </w:rPr>
        <w:t>score</w:t>
      </w:r>
      <w:r w:rsidR="0038751F" w:rsidRPr="00DF5A73">
        <w:rPr>
          <w:rFonts w:ascii="Book Antiqua" w:hAnsi="Book Antiqua"/>
          <w:color w:val="000000"/>
          <w:vertAlign w:val="superscript"/>
        </w:rPr>
        <w:t>[</w:t>
      </w:r>
      <w:proofErr w:type="gramEnd"/>
      <w:r w:rsidR="00AD75EC" w:rsidRPr="00DF5A73">
        <w:rPr>
          <w:rFonts w:ascii="Book Antiqua" w:hAnsi="Book Antiqua"/>
          <w:color w:val="000000"/>
          <w:vertAlign w:val="superscript"/>
        </w:rPr>
        <w:t>2</w:t>
      </w:r>
      <w:r w:rsidR="006A6C92" w:rsidRPr="00DF5A73">
        <w:rPr>
          <w:rFonts w:ascii="Book Antiqua" w:hAnsi="Book Antiqua"/>
          <w:color w:val="000000"/>
          <w:vertAlign w:val="superscript"/>
          <w:lang w:eastAsia="zh-CN"/>
        </w:rPr>
        <w:t>,</w:t>
      </w:r>
      <w:r w:rsidR="00AD75EC" w:rsidRPr="00DF5A73">
        <w:rPr>
          <w:rFonts w:ascii="Book Antiqua" w:hAnsi="Book Antiqua"/>
          <w:color w:val="000000"/>
          <w:vertAlign w:val="superscript"/>
        </w:rPr>
        <w:t>3</w:t>
      </w:r>
      <w:r w:rsidR="0038751F" w:rsidRPr="00DF5A73">
        <w:rPr>
          <w:rFonts w:ascii="Book Antiqua" w:hAnsi="Book Antiqua"/>
          <w:color w:val="000000"/>
          <w:vertAlign w:val="superscript"/>
        </w:rPr>
        <w:t>]</w:t>
      </w:r>
      <w:r w:rsidR="00B174B5" w:rsidRPr="00DF5A73">
        <w:rPr>
          <w:rFonts w:ascii="Book Antiqua" w:hAnsi="Book Antiqua"/>
          <w:color w:val="000000"/>
        </w:rPr>
        <w:t>, trauma triage rule</w:t>
      </w:r>
      <w:r w:rsidR="0038751F" w:rsidRPr="00DF5A73">
        <w:rPr>
          <w:rFonts w:ascii="Book Antiqua" w:hAnsi="Book Antiqua"/>
          <w:color w:val="000000"/>
          <w:vertAlign w:val="superscript"/>
        </w:rPr>
        <w:t>[</w:t>
      </w:r>
      <w:r w:rsidR="00AD75EC" w:rsidRPr="00DF5A73">
        <w:rPr>
          <w:rFonts w:ascii="Book Antiqua" w:hAnsi="Book Antiqua"/>
          <w:color w:val="000000"/>
          <w:vertAlign w:val="superscript"/>
        </w:rPr>
        <w:t>4</w:t>
      </w:r>
      <w:r w:rsidR="0038751F" w:rsidRPr="00DF5A73">
        <w:rPr>
          <w:rFonts w:ascii="Book Antiqua" w:hAnsi="Book Antiqua"/>
          <w:color w:val="000000"/>
          <w:vertAlign w:val="superscript"/>
        </w:rPr>
        <w:t>]</w:t>
      </w:r>
      <w:r w:rsidR="00B174B5" w:rsidRPr="00DF5A73">
        <w:rPr>
          <w:rFonts w:ascii="Book Antiqua" w:hAnsi="Book Antiqua"/>
          <w:color w:val="000000"/>
        </w:rPr>
        <w:t>, CRAM scale</w:t>
      </w:r>
      <w:r w:rsidR="0038751F" w:rsidRPr="00DF5A73">
        <w:rPr>
          <w:rFonts w:ascii="Book Antiqua" w:hAnsi="Book Antiqua"/>
          <w:color w:val="000000"/>
          <w:vertAlign w:val="superscript"/>
        </w:rPr>
        <w:t>[</w:t>
      </w:r>
      <w:r w:rsidR="00AD75EC" w:rsidRPr="00DF5A73">
        <w:rPr>
          <w:rFonts w:ascii="Book Antiqua" w:hAnsi="Book Antiqua"/>
          <w:color w:val="000000"/>
          <w:vertAlign w:val="superscript"/>
        </w:rPr>
        <w:t>5</w:t>
      </w:r>
      <w:r w:rsidR="0038751F" w:rsidRPr="00DF5A73">
        <w:rPr>
          <w:rFonts w:ascii="Book Antiqua" w:hAnsi="Book Antiqua"/>
          <w:color w:val="000000"/>
          <w:vertAlign w:val="superscript"/>
        </w:rPr>
        <w:t>]</w:t>
      </w:r>
      <w:r w:rsidR="00B174B5" w:rsidRPr="00DF5A73">
        <w:rPr>
          <w:rFonts w:ascii="Book Antiqua" w:hAnsi="Book Antiqua"/>
          <w:color w:val="000000"/>
        </w:rPr>
        <w:t xml:space="preserve"> and the PH index</w:t>
      </w:r>
      <w:r w:rsidR="0038751F" w:rsidRPr="00DF5A73">
        <w:rPr>
          <w:rFonts w:ascii="Book Antiqua" w:hAnsi="Book Antiqua"/>
          <w:color w:val="000000"/>
          <w:vertAlign w:val="superscript"/>
        </w:rPr>
        <w:t>[</w:t>
      </w:r>
      <w:r w:rsidR="00AD75EC" w:rsidRPr="00DF5A73">
        <w:rPr>
          <w:rFonts w:ascii="Book Antiqua" w:hAnsi="Book Antiqua"/>
          <w:color w:val="000000"/>
          <w:vertAlign w:val="superscript"/>
        </w:rPr>
        <w:t>6</w:t>
      </w:r>
      <w:r w:rsidR="0038751F" w:rsidRPr="00DF5A73">
        <w:rPr>
          <w:rFonts w:ascii="Book Antiqua" w:hAnsi="Book Antiqua"/>
          <w:color w:val="000000"/>
          <w:vertAlign w:val="superscript"/>
        </w:rPr>
        <w:t>]</w:t>
      </w:r>
      <w:r w:rsidR="00B174B5" w:rsidRPr="00DF5A73">
        <w:rPr>
          <w:rFonts w:ascii="Book Antiqua" w:hAnsi="Book Antiqua"/>
          <w:color w:val="000000"/>
        </w:rPr>
        <w:t xml:space="preserve">. </w:t>
      </w:r>
    </w:p>
    <w:p w14:paraId="5F0737E3" w14:textId="77777777" w:rsidR="00B174B5" w:rsidRPr="00AF67BA" w:rsidRDefault="00337C75" w:rsidP="00AF67BA">
      <w:pPr>
        <w:pStyle w:val="svarticlesection"/>
        <w:spacing w:before="0" w:beforeAutospacing="0" w:after="0" w:afterAutospacing="0" w:line="360" w:lineRule="auto"/>
        <w:ind w:firstLineChars="100" w:firstLine="240"/>
        <w:jc w:val="both"/>
        <w:rPr>
          <w:rFonts w:ascii="Book Antiqua" w:hAnsi="Book Antiqua"/>
          <w:color w:val="000000"/>
        </w:rPr>
      </w:pPr>
      <w:r w:rsidRPr="00AF67BA">
        <w:rPr>
          <w:rFonts w:ascii="Book Antiqua" w:hAnsi="Book Antiqua"/>
          <w:color w:val="000000"/>
        </w:rPr>
        <w:t>French</w:t>
      </w:r>
      <w:r w:rsidR="002C64EE" w:rsidRPr="00AF67BA">
        <w:rPr>
          <w:rFonts w:ascii="Book Antiqua" w:hAnsi="Book Antiqua"/>
          <w:color w:val="000000"/>
        </w:rPr>
        <w:t xml:space="preserve"> </w:t>
      </w:r>
      <w:r w:rsidR="00B174B5" w:rsidRPr="00AF67BA">
        <w:rPr>
          <w:rFonts w:ascii="Book Antiqua" w:hAnsi="Book Antiqua"/>
          <w:color w:val="000000"/>
        </w:rPr>
        <w:t xml:space="preserve">PH trauma triage criteria </w:t>
      </w:r>
      <w:r w:rsidR="002C64EE" w:rsidRPr="00AF67BA">
        <w:rPr>
          <w:rFonts w:ascii="Book Antiqua" w:hAnsi="Book Antiqua"/>
          <w:color w:val="000000"/>
        </w:rPr>
        <w:t>were</w:t>
      </w:r>
      <w:r w:rsidR="00B174B5" w:rsidRPr="00AF67BA">
        <w:rPr>
          <w:rFonts w:ascii="Book Antiqua" w:hAnsi="Book Antiqua"/>
          <w:color w:val="000000"/>
        </w:rPr>
        <w:t xml:space="preserve"> developed during the </w:t>
      </w:r>
      <w:r w:rsidR="002C64EE" w:rsidRPr="00AF67BA">
        <w:rPr>
          <w:rFonts w:ascii="Book Antiqua" w:hAnsi="Book Antiqua"/>
          <w:color w:val="000000"/>
        </w:rPr>
        <w:t xml:space="preserve">2002 </w:t>
      </w:r>
      <w:r w:rsidR="00523F91" w:rsidRPr="00AF67BA">
        <w:rPr>
          <w:rFonts w:ascii="Book Antiqua" w:hAnsi="Book Antiqua"/>
          <w:color w:val="000000"/>
        </w:rPr>
        <w:t>Emergency Ambulance Service (</w:t>
      </w:r>
      <w:r w:rsidR="00B174B5" w:rsidRPr="00AF67BA">
        <w:rPr>
          <w:rFonts w:ascii="Book Antiqua" w:hAnsi="Book Antiqua"/>
          <w:color w:val="000000"/>
        </w:rPr>
        <w:t>SAMU</w:t>
      </w:r>
      <w:r w:rsidR="00523F91" w:rsidRPr="00AF67BA">
        <w:rPr>
          <w:rFonts w:ascii="Book Antiqua" w:hAnsi="Book Antiqua"/>
          <w:color w:val="000000"/>
        </w:rPr>
        <w:t>)</w:t>
      </w:r>
      <w:r w:rsidR="00B174B5" w:rsidRPr="00AF67BA">
        <w:rPr>
          <w:rFonts w:ascii="Book Antiqua" w:hAnsi="Book Antiqua"/>
          <w:color w:val="000000"/>
        </w:rPr>
        <w:t xml:space="preserve"> </w:t>
      </w:r>
      <w:r w:rsidR="00363575" w:rsidRPr="00AF67BA">
        <w:rPr>
          <w:rFonts w:ascii="Book Antiqua" w:hAnsi="Book Antiqua"/>
        </w:rPr>
        <w:t>conference</w:t>
      </w:r>
      <w:r w:rsidR="004148AA" w:rsidRPr="00AF67BA">
        <w:rPr>
          <w:rFonts w:ascii="Book Antiqua" w:hAnsi="Book Antiqua"/>
          <w:color w:val="000000"/>
        </w:rPr>
        <w:t xml:space="preserve"> </w:t>
      </w:r>
      <w:r w:rsidR="00363575" w:rsidRPr="00AF67BA">
        <w:rPr>
          <w:rFonts w:ascii="Book Antiqua" w:hAnsi="Book Antiqua"/>
          <w:color w:val="000000"/>
        </w:rPr>
        <w:t xml:space="preserve">in </w:t>
      </w:r>
      <w:r w:rsidR="00B174B5" w:rsidRPr="00AF67BA">
        <w:rPr>
          <w:rFonts w:ascii="Book Antiqua" w:hAnsi="Book Antiqua"/>
          <w:color w:val="000000"/>
        </w:rPr>
        <w:t>Vittel</w:t>
      </w:r>
      <w:r w:rsidRPr="00AF67BA">
        <w:rPr>
          <w:rFonts w:ascii="Book Antiqua" w:hAnsi="Book Antiqua"/>
          <w:color w:val="000000"/>
        </w:rPr>
        <w:t xml:space="preserve"> (</w:t>
      </w:r>
      <w:r w:rsidR="002C64EE" w:rsidRPr="00AF67BA">
        <w:rPr>
          <w:rFonts w:ascii="Book Antiqua" w:hAnsi="Book Antiqua"/>
          <w:color w:val="000000"/>
        </w:rPr>
        <w:t>France</w:t>
      </w:r>
      <w:r w:rsidRPr="00AF67BA">
        <w:rPr>
          <w:rFonts w:ascii="Book Antiqua" w:hAnsi="Book Antiqua"/>
          <w:color w:val="000000"/>
        </w:rPr>
        <w:t>),</w:t>
      </w:r>
      <w:r w:rsidR="00D31DA1" w:rsidRPr="00AF67BA">
        <w:rPr>
          <w:rFonts w:ascii="Book Antiqua" w:hAnsi="Book Antiqua"/>
          <w:color w:val="000000"/>
        </w:rPr>
        <w:t xml:space="preserve"> which</w:t>
      </w:r>
      <w:r w:rsidR="00B174B5" w:rsidRPr="00AF67BA">
        <w:rPr>
          <w:rFonts w:ascii="Book Antiqua" w:hAnsi="Book Antiqua"/>
          <w:color w:val="000000"/>
        </w:rPr>
        <w:t xml:space="preserve"> </w:t>
      </w:r>
      <w:r w:rsidR="00D31DA1" w:rsidRPr="00AF67BA">
        <w:rPr>
          <w:rFonts w:ascii="Book Antiqua" w:hAnsi="Book Antiqua"/>
          <w:color w:val="000000"/>
        </w:rPr>
        <w:t>addressed</w:t>
      </w:r>
      <w:r w:rsidR="00B174B5" w:rsidRPr="00AF67BA">
        <w:rPr>
          <w:rFonts w:ascii="Book Antiqua" w:hAnsi="Book Antiqua"/>
          <w:color w:val="000000"/>
        </w:rPr>
        <w:t xml:space="preserve"> French </w:t>
      </w:r>
      <w:r w:rsidR="004148AA" w:rsidRPr="00AF67BA">
        <w:rPr>
          <w:rFonts w:ascii="Book Antiqua" w:hAnsi="Book Antiqua"/>
          <w:color w:val="000000"/>
        </w:rPr>
        <w:t xml:space="preserve">specific </w:t>
      </w:r>
      <w:r w:rsidR="00B174B5" w:rsidRPr="00AF67BA">
        <w:rPr>
          <w:rFonts w:ascii="Book Antiqua" w:hAnsi="Book Antiqua"/>
          <w:color w:val="000000"/>
        </w:rPr>
        <w:t xml:space="preserve">PH </w:t>
      </w:r>
      <w:proofErr w:type="gramStart"/>
      <w:r w:rsidR="00B174B5" w:rsidRPr="00AF67BA">
        <w:rPr>
          <w:rFonts w:ascii="Book Antiqua" w:hAnsi="Book Antiqua"/>
          <w:color w:val="000000"/>
        </w:rPr>
        <w:t>care</w:t>
      </w:r>
      <w:r w:rsidR="00AD75EC" w:rsidRPr="00AD75EC">
        <w:rPr>
          <w:rFonts w:ascii="Book Antiqua" w:hAnsi="Book Antiqua"/>
          <w:color w:val="000000"/>
          <w:vertAlign w:val="superscript"/>
        </w:rPr>
        <w:t>[</w:t>
      </w:r>
      <w:proofErr w:type="gramEnd"/>
      <w:r w:rsidR="00AD75EC" w:rsidRPr="00AD75EC">
        <w:rPr>
          <w:rFonts w:ascii="Book Antiqua" w:hAnsi="Book Antiqua"/>
          <w:color w:val="000000"/>
          <w:vertAlign w:val="superscript"/>
        </w:rPr>
        <w:t>7]</w:t>
      </w:r>
      <w:r w:rsidRPr="00AF67BA">
        <w:rPr>
          <w:rFonts w:ascii="Book Antiqua" w:hAnsi="Book Antiqua"/>
          <w:color w:val="000000"/>
        </w:rPr>
        <w:t>.</w:t>
      </w:r>
      <w:r w:rsidR="002C64EE" w:rsidRPr="00AF67BA">
        <w:rPr>
          <w:rFonts w:ascii="Book Antiqua" w:hAnsi="Book Antiqua"/>
          <w:color w:val="000000"/>
        </w:rPr>
        <w:t xml:space="preserve"> </w:t>
      </w:r>
      <w:r w:rsidRPr="00AF67BA">
        <w:rPr>
          <w:rFonts w:ascii="Book Antiqua" w:hAnsi="Book Antiqua"/>
          <w:color w:val="000000"/>
        </w:rPr>
        <w:t xml:space="preserve">Triage criteria are </w:t>
      </w:r>
      <w:r w:rsidR="00B174B5" w:rsidRPr="00AF67BA">
        <w:rPr>
          <w:rFonts w:ascii="Book Antiqua" w:hAnsi="Book Antiqua"/>
          <w:color w:val="000000"/>
        </w:rPr>
        <w:t>classified in</w:t>
      </w:r>
      <w:r w:rsidR="00FC12C2" w:rsidRPr="00AF67BA">
        <w:rPr>
          <w:rFonts w:ascii="Book Antiqua" w:hAnsi="Book Antiqua"/>
          <w:color w:val="000000"/>
        </w:rPr>
        <w:t>to</w:t>
      </w:r>
      <w:r w:rsidRPr="00AF67BA">
        <w:rPr>
          <w:rFonts w:ascii="Book Antiqua" w:hAnsi="Book Antiqua"/>
          <w:color w:val="000000"/>
        </w:rPr>
        <w:t xml:space="preserve"> 5 categories and</w:t>
      </w:r>
      <w:r w:rsidR="002C64EE" w:rsidRPr="00AF67BA">
        <w:rPr>
          <w:rFonts w:ascii="Book Antiqua" w:hAnsi="Book Antiqua"/>
          <w:color w:val="000000"/>
        </w:rPr>
        <w:t xml:space="preserve"> </w:t>
      </w:r>
      <w:r w:rsidRPr="00AF67BA">
        <w:rPr>
          <w:rFonts w:ascii="Book Antiqua" w:hAnsi="Book Antiqua"/>
          <w:color w:val="000000"/>
        </w:rPr>
        <w:t>e</w:t>
      </w:r>
      <w:r w:rsidR="00B174B5" w:rsidRPr="00AF67BA">
        <w:rPr>
          <w:rFonts w:ascii="Book Antiqua" w:hAnsi="Book Antiqua"/>
          <w:color w:val="000000"/>
        </w:rPr>
        <w:t xml:space="preserve">ach of the criteria is sufficient to define a severe trauma, indicating the transfer of the patient to a trauma center. The Vittel criteria are similar to the ACSCOT classification </w:t>
      </w:r>
      <w:r w:rsidR="00805F04" w:rsidRPr="00AF67BA">
        <w:rPr>
          <w:rFonts w:ascii="Book Antiqua" w:hAnsi="Book Antiqua"/>
          <w:color w:val="000000"/>
        </w:rPr>
        <w:t xml:space="preserve">with </w:t>
      </w:r>
      <w:r w:rsidR="00EE692E" w:rsidRPr="00AF67BA">
        <w:rPr>
          <w:rFonts w:ascii="Book Antiqua" w:hAnsi="Book Antiqua"/>
          <w:color w:val="000000"/>
        </w:rPr>
        <w:t>an additional criterion</w:t>
      </w:r>
      <w:r w:rsidR="00805F04" w:rsidRPr="00AF67BA">
        <w:rPr>
          <w:rFonts w:ascii="Book Antiqua" w:hAnsi="Book Antiqua"/>
          <w:color w:val="000000"/>
        </w:rPr>
        <w:t>:</w:t>
      </w:r>
      <w:r w:rsidR="00500DED" w:rsidRPr="00AF67BA">
        <w:rPr>
          <w:rFonts w:ascii="Book Antiqua" w:hAnsi="Book Antiqua"/>
          <w:color w:val="000000"/>
        </w:rPr>
        <w:t xml:space="preserve"> </w:t>
      </w:r>
      <w:r w:rsidR="00FC12C2" w:rsidRPr="00AF67BA">
        <w:rPr>
          <w:rFonts w:ascii="Book Antiqua" w:hAnsi="Book Antiqua"/>
          <w:color w:val="000000"/>
        </w:rPr>
        <w:t>“</w:t>
      </w:r>
      <w:r w:rsidR="00B174B5" w:rsidRPr="00AF67BA">
        <w:rPr>
          <w:rFonts w:ascii="Book Antiqua" w:hAnsi="Book Antiqua"/>
          <w:color w:val="000000"/>
        </w:rPr>
        <w:t xml:space="preserve">PH resuscitation” </w:t>
      </w:r>
      <w:r w:rsidR="00FC12C2" w:rsidRPr="00AF67BA">
        <w:rPr>
          <w:rFonts w:ascii="Book Antiqua" w:hAnsi="Book Antiqua"/>
          <w:color w:val="000000"/>
        </w:rPr>
        <w:t>which corresponds</w:t>
      </w:r>
      <w:r w:rsidR="00B174B5" w:rsidRPr="00AF67BA">
        <w:rPr>
          <w:rFonts w:ascii="Book Antiqua" w:hAnsi="Book Antiqua"/>
          <w:color w:val="000000"/>
        </w:rPr>
        <w:t xml:space="preserve"> to the specific management </w:t>
      </w:r>
      <w:r w:rsidR="00FC12C2" w:rsidRPr="00AF67BA">
        <w:rPr>
          <w:rFonts w:ascii="Book Antiqua" w:hAnsi="Book Antiqua"/>
          <w:color w:val="000000"/>
        </w:rPr>
        <w:t>provided by</w:t>
      </w:r>
      <w:r w:rsidR="00B174B5" w:rsidRPr="00AF67BA">
        <w:rPr>
          <w:rFonts w:ascii="Book Antiqua" w:hAnsi="Book Antiqua"/>
          <w:color w:val="000000"/>
        </w:rPr>
        <w:t xml:space="preserve"> the PH </w:t>
      </w:r>
      <w:r w:rsidR="00080BE0" w:rsidRPr="00AF67BA">
        <w:rPr>
          <w:rFonts w:ascii="Book Antiqua" w:hAnsi="Book Antiqua"/>
          <w:color w:val="000000"/>
        </w:rPr>
        <w:t>emergency physician</w:t>
      </w:r>
      <w:r w:rsidR="00683014" w:rsidRPr="00AF67BA">
        <w:rPr>
          <w:rFonts w:ascii="Book Antiqua" w:hAnsi="Book Antiqua"/>
          <w:color w:val="000000"/>
        </w:rPr>
        <w:t xml:space="preserve"> (PHEP)</w:t>
      </w:r>
      <w:r w:rsidR="00B174B5" w:rsidRPr="00AF67BA">
        <w:rPr>
          <w:rFonts w:ascii="Book Antiqua" w:hAnsi="Book Antiqua"/>
          <w:color w:val="000000"/>
        </w:rPr>
        <w:t xml:space="preserve">. </w:t>
      </w:r>
    </w:p>
    <w:p w14:paraId="32F7ED03" w14:textId="77777777" w:rsidR="00B174B5" w:rsidRPr="00AF67BA" w:rsidRDefault="00B174B5" w:rsidP="00AF67BA">
      <w:pPr>
        <w:pStyle w:val="svarticlesection"/>
        <w:spacing w:before="0" w:beforeAutospacing="0" w:after="0" w:afterAutospacing="0" w:line="360" w:lineRule="auto"/>
        <w:ind w:firstLineChars="100" w:firstLine="240"/>
        <w:jc w:val="both"/>
        <w:rPr>
          <w:rFonts w:ascii="Book Antiqua" w:hAnsi="Book Antiqua"/>
          <w:color w:val="000000"/>
        </w:rPr>
      </w:pPr>
      <w:r w:rsidRPr="00AF67BA">
        <w:rPr>
          <w:rFonts w:ascii="Book Antiqua" w:hAnsi="Book Antiqua"/>
          <w:color w:val="000000"/>
        </w:rPr>
        <w:t xml:space="preserve">This study aims at evaluating </w:t>
      </w:r>
      <w:r w:rsidR="00FC12C2" w:rsidRPr="00AF67BA">
        <w:rPr>
          <w:rFonts w:ascii="Book Antiqua" w:hAnsi="Book Antiqua"/>
          <w:color w:val="000000"/>
        </w:rPr>
        <w:t>whether</w:t>
      </w:r>
      <w:r w:rsidRPr="00AF67BA">
        <w:rPr>
          <w:rFonts w:ascii="Book Antiqua" w:hAnsi="Book Antiqua"/>
          <w:color w:val="000000"/>
        </w:rPr>
        <w:t xml:space="preserve"> </w:t>
      </w:r>
      <w:r w:rsidR="002C64EE" w:rsidRPr="00AF67BA">
        <w:rPr>
          <w:rFonts w:ascii="Book Antiqua" w:hAnsi="Book Antiqua"/>
          <w:color w:val="000000"/>
        </w:rPr>
        <w:t>the “PH resuscitation” criterion</w:t>
      </w:r>
      <w:r w:rsidRPr="00AF67BA">
        <w:rPr>
          <w:rFonts w:ascii="Book Antiqua" w:hAnsi="Book Antiqua"/>
          <w:color w:val="000000"/>
        </w:rPr>
        <w:t xml:space="preserve"> increases the positive predictive value </w:t>
      </w:r>
      <w:r w:rsidR="00360A64" w:rsidRPr="00AF67BA">
        <w:rPr>
          <w:rFonts w:ascii="Book Antiqua" w:hAnsi="Book Antiqua"/>
          <w:color w:val="000000"/>
        </w:rPr>
        <w:t xml:space="preserve">(PPV) </w:t>
      </w:r>
      <w:r w:rsidRPr="00AF67BA">
        <w:rPr>
          <w:rFonts w:ascii="Book Antiqua" w:hAnsi="Book Antiqua"/>
          <w:color w:val="000000"/>
        </w:rPr>
        <w:t>of Vittel criteria for an adult population.</w:t>
      </w:r>
      <w:r w:rsidR="00360A64" w:rsidRPr="00AF67BA">
        <w:rPr>
          <w:rFonts w:ascii="Book Antiqua" w:hAnsi="Book Antiqua"/>
          <w:color w:val="000000"/>
        </w:rPr>
        <w:t xml:space="preserve"> The study hypothesis i</w:t>
      </w:r>
      <w:r w:rsidR="002C64EE" w:rsidRPr="00AF67BA">
        <w:rPr>
          <w:rFonts w:ascii="Book Antiqua" w:hAnsi="Book Antiqua"/>
          <w:color w:val="000000"/>
        </w:rPr>
        <w:t>s that the PPV is not increased</w:t>
      </w:r>
      <w:r w:rsidR="00523F91" w:rsidRPr="00AF67BA">
        <w:rPr>
          <w:rFonts w:ascii="Book Antiqua" w:hAnsi="Book Antiqua"/>
          <w:color w:val="000000"/>
        </w:rPr>
        <w:t>, considering that a</w:t>
      </w:r>
      <w:r w:rsidR="00360A64" w:rsidRPr="00AF67BA">
        <w:rPr>
          <w:rFonts w:ascii="Book Antiqua" w:hAnsi="Book Antiqua"/>
          <w:color w:val="000000"/>
        </w:rPr>
        <w:t>ll of the PH resuscitation maneuvers would be based on vital sign</w:t>
      </w:r>
      <w:r w:rsidR="00FC12C2" w:rsidRPr="00AF67BA">
        <w:rPr>
          <w:rFonts w:ascii="Book Antiqua" w:hAnsi="Book Antiqua"/>
          <w:color w:val="000000"/>
        </w:rPr>
        <w:t>s</w:t>
      </w:r>
      <w:r w:rsidR="00360A64" w:rsidRPr="00AF67BA">
        <w:rPr>
          <w:rFonts w:ascii="Book Antiqua" w:hAnsi="Book Antiqua"/>
          <w:color w:val="000000"/>
        </w:rPr>
        <w:t xml:space="preserve"> </w:t>
      </w:r>
      <w:r w:rsidR="0033298F" w:rsidRPr="00AF67BA">
        <w:rPr>
          <w:rFonts w:ascii="Book Antiqua" w:hAnsi="Book Antiqua"/>
          <w:color w:val="000000"/>
        </w:rPr>
        <w:t>criteria, which are</w:t>
      </w:r>
      <w:r w:rsidR="00FC12C2" w:rsidRPr="00AF67BA">
        <w:rPr>
          <w:rFonts w:ascii="Book Antiqua" w:hAnsi="Book Antiqua"/>
          <w:color w:val="000000"/>
        </w:rPr>
        <w:t xml:space="preserve"> already</w:t>
      </w:r>
      <w:r w:rsidR="00360A64" w:rsidRPr="00AF67BA">
        <w:rPr>
          <w:rFonts w:ascii="Book Antiqua" w:hAnsi="Book Antiqua"/>
          <w:color w:val="000000"/>
        </w:rPr>
        <w:t xml:space="preserve"> factored into the triage assessment.</w:t>
      </w:r>
    </w:p>
    <w:p w14:paraId="6C4C54FE" w14:textId="77777777" w:rsidR="00B174B5" w:rsidRPr="00AF67BA" w:rsidRDefault="00B174B5" w:rsidP="00AF67BA">
      <w:pPr>
        <w:pStyle w:val="svarticlesection"/>
        <w:spacing w:before="0" w:beforeAutospacing="0" w:after="0" w:afterAutospacing="0" w:line="360" w:lineRule="auto"/>
        <w:jc w:val="both"/>
        <w:rPr>
          <w:rFonts w:ascii="Book Antiqua" w:hAnsi="Book Antiqua"/>
          <w:color w:val="000000"/>
        </w:rPr>
      </w:pPr>
    </w:p>
    <w:p w14:paraId="47658A5C" w14:textId="77777777" w:rsidR="00AF67BA" w:rsidRPr="00D26319" w:rsidRDefault="00AF67BA" w:rsidP="00AF67BA">
      <w:pPr>
        <w:spacing w:line="360" w:lineRule="auto"/>
        <w:rPr>
          <w:rFonts w:ascii="Book Antiqua" w:hAnsi="Book Antiqua"/>
          <w:b/>
        </w:rPr>
      </w:pPr>
      <w:r w:rsidRPr="00D26319">
        <w:rPr>
          <w:rFonts w:ascii="Book Antiqua" w:hAnsi="Book Antiqua"/>
          <w:b/>
        </w:rPr>
        <w:t>MATERIALS AND METHODS</w:t>
      </w:r>
    </w:p>
    <w:p w14:paraId="1D79CF74" w14:textId="77777777" w:rsidR="00F51D65" w:rsidRPr="00AF67BA" w:rsidRDefault="00DD786D" w:rsidP="00AF67BA">
      <w:pPr>
        <w:autoSpaceDE w:val="0"/>
        <w:autoSpaceDN w:val="0"/>
        <w:adjustRightInd w:val="0"/>
        <w:spacing w:line="360" w:lineRule="auto"/>
        <w:jc w:val="both"/>
        <w:rPr>
          <w:rFonts w:ascii="Book Antiqua" w:hAnsi="Book Antiqua"/>
          <w:b/>
          <w:bCs/>
          <w:i/>
          <w:color w:val="000000"/>
        </w:rPr>
      </w:pPr>
      <w:r w:rsidRPr="00AF67BA">
        <w:rPr>
          <w:rFonts w:ascii="Book Antiqua" w:hAnsi="Book Antiqua"/>
          <w:b/>
          <w:bCs/>
          <w:i/>
          <w:color w:val="000000"/>
        </w:rPr>
        <w:t>Study design</w:t>
      </w:r>
    </w:p>
    <w:p w14:paraId="65185B6C" w14:textId="77777777" w:rsidR="00DD786D" w:rsidRPr="00AF67BA" w:rsidRDefault="00DD786D" w:rsidP="00AF67BA">
      <w:pPr>
        <w:autoSpaceDE w:val="0"/>
        <w:autoSpaceDN w:val="0"/>
        <w:adjustRightInd w:val="0"/>
        <w:spacing w:line="360" w:lineRule="auto"/>
        <w:jc w:val="both"/>
        <w:rPr>
          <w:rFonts w:ascii="Book Antiqua" w:hAnsi="Book Antiqua"/>
          <w:bCs/>
          <w:color w:val="000000"/>
        </w:rPr>
      </w:pPr>
      <w:r w:rsidRPr="00AF67BA">
        <w:rPr>
          <w:rFonts w:ascii="Book Antiqua" w:hAnsi="Book Antiqua"/>
          <w:bCs/>
          <w:color w:val="000000"/>
        </w:rPr>
        <w:t xml:space="preserve">This </w:t>
      </w:r>
      <w:proofErr w:type="spellStart"/>
      <w:r w:rsidRPr="00AF67BA">
        <w:rPr>
          <w:rFonts w:ascii="Book Antiqua" w:hAnsi="Book Antiqua"/>
          <w:bCs/>
          <w:color w:val="000000"/>
        </w:rPr>
        <w:t>monocentric</w:t>
      </w:r>
      <w:proofErr w:type="spellEnd"/>
      <w:r w:rsidRPr="00AF67BA">
        <w:rPr>
          <w:rFonts w:ascii="Book Antiqua" w:hAnsi="Book Antiqua"/>
          <w:bCs/>
          <w:color w:val="000000"/>
        </w:rPr>
        <w:t xml:space="preserve"> study </w:t>
      </w:r>
      <w:r w:rsidR="00B876E4" w:rsidRPr="00AF67BA">
        <w:rPr>
          <w:rFonts w:ascii="Book Antiqua" w:hAnsi="Book Antiqua"/>
          <w:bCs/>
          <w:color w:val="000000"/>
        </w:rPr>
        <w:t>compares</w:t>
      </w:r>
      <w:r w:rsidR="000F6F31" w:rsidRPr="00AF67BA">
        <w:rPr>
          <w:rFonts w:ascii="Book Antiqua" w:hAnsi="Book Antiqua"/>
          <w:bCs/>
          <w:color w:val="000000"/>
        </w:rPr>
        <w:t xml:space="preserve"> the</w:t>
      </w:r>
      <w:r w:rsidR="00080BE0" w:rsidRPr="00AF67BA">
        <w:rPr>
          <w:rFonts w:ascii="Book Antiqua" w:hAnsi="Book Antiqua"/>
          <w:bCs/>
          <w:color w:val="000000"/>
        </w:rPr>
        <w:t xml:space="preserve"> PH</w:t>
      </w:r>
      <w:r w:rsidR="000F6F31" w:rsidRPr="00AF67BA">
        <w:rPr>
          <w:rFonts w:ascii="Book Antiqua" w:hAnsi="Book Antiqua"/>
          <w:bCs/>
          <w:color w:val="000000"/>
        </w:rPr>
        <w:t xml:space="preserve"> V</w:t>
      </w:r>
      <w:r w:rsidRPr="00AF67BA">
        <w:rPr>
          <w:rFonts w:ascii="Book Antiqua" w:hAnsi="Book Antiqua"/>
          <w:bCs/>
          <w:color w:val="000000"/>
        </w:rPr>
        <w:t xml:space="preserve">ittel criteria </w:t>
      </w:r>
      <w:r w:rsidR="002944D2" w:rsidRPr="00AF67BA">
        <w:rPr>
          <w:rFonts w:ascii="Book Antiqua" w:hAnsi="Book Antiqua"/>
          <w:bCs/>
          <w:color w:val="000000"/>
        </w:rPr>
        <w:t>(</w:t>
      </w:r>
      <w:r w:rsidR="00AF67BA" w:rsidRPr="00AF67BA">
        <w:rPr>
          <w:rFonts w:ascii="Book Antiqua" w:hAnsi="Book Antiqua"/>
          <w:bCs/>
          <w:color w:val="000000"/>
        </w:rPr>
        <w:t>T</w:t>
      </w:r>
      <w:r w:rsidR="002944D2" w:rsidRPr="00AF67BA">
        <w:rPr>
          <w:rFonts w:ascii="Book Antiqua" w:hAnsi="Book Antiqua"/>
          <w:bCs/>
          <w:color w:val="000000"/>
        </w:rPr>
        <w:t xml:space="preserve">able 1) </w:t>
      </w:r>
      <w:r w:rsidRPr="00AF67BA">
        <w:rPr>
          <w:rFonts w:ascii="Book Antiqua" w:hAnsi="Book Antiqua"/>
          <w:bCs/>
          <w:color w:val="000000"/>
        </w:rPr>
        <w:t>with 2 score</w:t>
      </w:r>
      <w:r w:rsidR="00DC744F" w:rsidRPr="00AF67BA">
        <w:rPr>
          <w:rFonts w:ascii="Book Antiqua" w:hAnsi="Book Antiqua"/>
          <w:bCs/>
          <w:color w:val="000000"/>
        </w:rPr>
        <w:t>s</w:t>
      </w:r>
      <w:r w:rsidRPr="00AF67BA">
        <w:rPr>
          <w:rFonts w:ascii="Book Antiqua" w:hAnsi="Book Antiqua"/>
          <w:bCs/>
          <w:color w:val="000000"/>
        </w:rPr>
        <w:t xml:space="preserve"> calculated </w:t>
      </w:r>
      <w:r w:rsidR="00195A3F" w:rsidRPr="00AF67BA">
        <w:rPr>
          <w:rFonts w:ascii="Book Antiqua" w:hAnsi="Book Antiqua"/>
          <w:bCs/>
          <w:color w:val="000000"/>
        </w:rPr>
        <w:t>at the end of the clinical assessment</w:t>
      </w:r>
      <w:r w:rsidR="00B876E4" w:rsidRPr="00AF67BA">
        <w:rPr>
          <w:rFonts w:ascii="Book Antiqua" w:hAnsi="Book Antiqua"/>
          <w:bCs/>
          <w:color w:val="000000"/>
        </w:rPr>
        <w:t>:</w:t>
      </w:r>
      <w:r w:rsidRPr="00AF67BA">
        <w:rPr>
          <w:rFonts w:ascii="Book Antiqua" w:hAnsi="Book Antiqua"/>
          <w:bCs/>
          <w:color w:val="000000"/>
        </w:rPr>
        <w:t xml:space="preserve"> the Injury Severity Score (ISS) and the Trauma Injury Severity Score</w:t>
      </w:r>
      <w:r w:rsidR="00080BE0" w:rsidRPr="00AF67BA">
        <w:rPr>
          <w:rFonts w:ascii="Book Antiqua" w:hAnsi="Book Antiqua"/>
          <w:bCs/>
          <w:color w:val="000000"/>
        </w:rPr>
        <w:t xml:space="preserve"> (TRISS)</w:t>
      </w:r>
      <w:r w:rsidRPr="00AF67BA">
        <w:rPr>
          <w:rFonts w:ascii="Book Antiqua" w:hAnsi="Book Antiqua"/>
          <w:bCs/>
          <w:color w:val="000000"/>
        </w:rPr>
        <w:t>.</w:t>
      </w:r>
      <w:r w:rsidR="00D778C3" w:rsidRPr="00AF67BA">
        <w:rPr>
          <w:rFonts w:ascii="Book Antiqua" w:hAnsi="Book Antiqua"/>
          <w:bCs/>
          <w:color w:val="000000"/>
        </w:rPr>
        <w:t xml:space="preserve"> </w:t>
      </w:r>
      <w:proofErr w:type="spellStart"/>
      <w:r w:rsidR="00080BE0" w:rsidRPr="00AF67BA">
        <w:rPr>
          <w:rFonts w:ascii="Book Antiqua" w:hAnsi="Book Antiqua"/>
          <w:bCs/>
          <w:color w:val="000000"/>
        </w:rPr>
        <w:t>Polytrauma</w:t>
      </w:r>
      <w:proofErr w:type="spellEnd"/>
      <w:r w:rsidR="00080BE0" w:rsidRPr="00AF67BA">
        <w:rPr>
          <w:rFonts w:ascii="Book Antiqua" w:hAnsi="Book Antiqua"/>
          <w:bCs/>
          <w:color w:val="000000"/>
        </w:rPr>
        <w:t xml:space="preserve"> was defined as an</w:t>
      </w:r>
      <w:r w:rsidR="00D778C3" w:rsidRPr="00AF67BA">
        <w:rPr>
          <w:rFonts w:ascii="Book Antiqua" w:hAnsi="Book Antiqua"/>
          <w:bCs/>
          <w:color w:val="000000"/>
        </w:rPr>
        <w:t xml:space="preserve"> ISS</w:t>
      </w:r>
      <w:r w:rsidR="00AF67BA">
        <w:rPr>
          <w:rFonts w:ascii="Book Antiqua" w:hAnsi="Book Antiqua" w:hint="eastAsia"/>
          <w:bCs/>
          <w:color w:val="000000"/>
          <w:lang w:eastAsia="zh-CN"/>
        </w:rPr>
        <w:t xml:space="preserve"> </w:t>
      </w:r>
      <w:r w:rsidR="00D778C3" w:rsidRPr="00AF67BA">
        <w:rPr>
          <w:rFonts w:ascii="Book Antiqua" w:hAnsi="Book Antiqua"/>
          <w:bCs/>
          <w:color w:val="000000"/>
        </w:rPr>
        <w:t>&gt;</w:t>
      </w:r>
      <w:r w:rsidR="00AF67BA">
        <w:rPr>
          <w:rFonts w:ascii="Book Antiqua" w:hAnsi="Book Antiqua" w:hint="eastAsia"/>
          <w:bCs/>
          <w:color w:val="000000"/>
          <w:lang w:eastAsia="zh-CN"/>
        </w:rPr>
        <w:t xml:space="preserve"> </w:t>
      </w:r>
      <w:r w:rsidR="00D778C3" w:rsidRPr="00AF67BA">
        <w:rPr>
          <w:rFonts w:ascii="Book Antiqua" w:hAnsi="Book Antiqua"/>
          <w:bCs/>
          <w:color w:val="000000"/>
        </w:rPr>
        <w:t xml:space="preserve">16. The goal </w:t>
      </w:r>
      <w:r w:rsidR="002944D2" w:rsidRPr="00AF67BA">
        <w:rPr>
          <w:rFonts w:ascii="Book Antiqua" w:hAnsi="Book Antiqua"/>
          <w:bCs/>
          <w:color w:val="000000"/>
        </w:rPr>
        <w:t xml:space="preserve">of the study was </w:t>
      </w:r>
      <w:r w:rsidR="000F6F31" w:rsidRPr="00AF67BA">
        <w:rPr>
          <w:rFonts w:ascii="Book Antiqua" w:hAnsi="Book Antiqua"/>
          <w:bCs/>
          <w:color w:val="000000"/>
        </w:rPr>
        <w:t>to evaluate the performance of V</w:t>
      </w:r>
      <w:r w:rsidR="00080BE0" w:rsidRPr="00AF67BA">
        <w:rPr>
          <w:rFonts w:ascii="Book Antiqua" w:hAnsi="Book Antiqua"/>
          <w:bCs/>
          <w:color w:val="000000"/>
        </w:rPr>
        <w:t xml:space="preserve">ittel criteria to select </w:t>
      </w:r>
      <w:proofErr w:type="spellStart"/>
      <w:r w:rsidR="002944D2" w:rsidRPr="00AF67BA">
        <w:rPr>
          <w:rFonts w:ascii="Book Antiqua" w:hAnsi="Book Antiqua"/>
          <w:bCs/>
          <w:color w:val="000000"/>
        </w:rPr>
        <w:t>pol</w:t>
      </w:r>
      <w:r w:rsidR="00DC744F" w:rsidRPr="00AF67BA">
        <w:rPr>
          <w:rFonts w:ascii="Book Antiqua" w:hAnsi="Book Antiqua"/>
          <w:bCs/>
          <w:color w:val="000000"/>
        </w:rPr>
        <w:t>ytrauma</w:t>
      </w:r>
      <w:proofErr w:type="spellEnd"/>
      <w:r w:rsidR="00DC744F" w:rsidRPr="00AF67BA">
        <w:rPr>
          <w:rFonts w:ascii="Book Antiqua" w:hAnsi="Book Antiqua"/>
          <w:bCs/>
          <w:color w:val="000000"/>
        </w:rPr>
        <w:t xml:space="preserve"> patients during the pre-</w:t>
      </w:r>
      <w:r w:rsidR="002944D2" w:rsidRPr="00AF67BA">
        <w:rPr>
          <w:rFonts w:ascii="Book Antiqua" w:hAnsi="Book Antiqua"/>
          <w:bCs/>
          <w:color w:val="000000"/>
        </w:rPr>
        <w:t>hospital stage</w:t>
      </w:r>
      <w:r w:rsidR="00C06921" w:rsidRPr="00AF67BA">
        <w:rPr>
          <w:rFonts w:ascii="Book Antiqua" w:hAnsi="Book Antiqua"/>
          <w:bCs/>
          <w:color w:val="000000"/>
        </w:rPr>
        <w:t xml:space="preserve"> and evaluate </w:t>
      </w:r>
      <w:r w:rsidR="00D31DA1" w:rsidRPr="00AF67BA">
        <w:rPr>
          <w:rFonts w:ascii="Book Antiqua" w:hAnsi="Book Antiqua"/>
          <w:bCs/>
          <w:color w:val="000000"/>
        </w:rPr>
        <w:t>any additional benefit with the use of the specific criterion</w:t>
      </w:r>
      <w:r w:rsidR="00C06921" w:rsidRPr="00AF67BA">
        <w:rPr>
          <w:rFonts w:ascii="Book Antiqua" w:hAnsi="Book Antiqua"/>
          <w:bCs/>
          <w:color w:val="000000"/>
        </w:rPr>
        <w:t xml:space="preserve"> </w:t>
      </w:r>
      <w:r w:rsidR="00AF67BA">
        <w:rPr>
          <w:rFonts w:ascii="Book Antiqua" w:hAnsi="Book Antiqua"/>
          <w:bCs/>
          <w:color w:val="000000"/>
          <w:lang w:eastAsia="zh-CN"/>
        </w:rPr>
        <w:t>“</w:t>
      </w:r>
      <w:r w:rsidR="00C06921" w:rsidRPr="00AF67BA">
        <w:rPr>
          <w:rFonts w:ascii="Book Antiqua" w:hAnsi="Book Antiqua"/>
          <w:bCs/>
          <w:color w:val="000000"/>
        </w:rPr>
        <w:t>PH resuscitation</w:t>
      </w:r>
      <w:r w:rsidR="00AF67BA">
        <w:rPr>
          <w:rFonts w:ascii="Book Antiqua" w:hAnsi="Book Antiqua"/>
          <w:bCs/>
          <w:color w:val="000000"/>
          <w:lang w:eastAsia="zh-CN"/>
        </w:rPr>
        <w:t>”</w:t>
      </w:r>
      <w:r w:rsidR="002944D2" w:rsidRPr="00AF67BA">
        <w:rPr>
          <w:rFonts w:ascii="Book Antiqua" w:hAnsi="Book Antiqua"/>
          <w:bCs/>
          <w:color w:val="000000"/>
        </w:rPr>
        <w:t>. Th</w:t>
      </w:r>
      <w:r w:rsidR="00DC744F" w:rsidRPr="00AF67BA">
        <w:rPr>
          <w:rFonts w:ascii="Book Antiqua" w:hAnsi="Book Antiqua"/>
          <w:bCs/>
          <w:color w:val="000000"/>
        </w:rPr>
        <w:t>e data was</w:t>
      </w:r>
      <w:r w:rsidR="002944D2" w:rsidRPr="00AF67BA">
        <w:rPr>
          <w:rFonts w:ascii="Book Antiqua" w:hAnsi="Book Antiqua"/>
          <w:bCs/>
          <w:color w:val="000000"/>
        </w:rPr>
        <w:t xml:space="preserve"> prospectively collected.</w:t>
      </w:r>
      <w:r w:rsidR="00360A64" w:rsidRPr="00AF67BA">
        <w:rPr>
          <w:rFonts w:ascii="Book Antiqua" w:hAnsi="Book Antiqua"/>
          <w:bCs/>
          <w:color w:val="000000"/>
        </w:rPr>
        <w:t xml:space="preserve"> The protocol was approved by the Institutional Review Board.</w:t>
      </w:r>
    </w:p>
    <w:p w14:paraId="7278269B" w14:textId="77777777" w:rsidR="002944D2" w:rsidRPr="00AF67BA" w:rsidRDefault="002944D2" w:rsidP="00AF67BA">
      <w:pPr>
        <w:autoSpaceDE w:val="0"/>
        <w:autoSpaceDN w:val="0"/>
        <w:adjustRightInd w:val="0"/>
        <w:spacing w:line="360" w:lineRule="auto"/>
        <w:jc w:val="both"/>
        <w:rPr>
          <w:rFonts w:ascii="Book Antiqua" w:hAnsi="Book Antiqua"/>
          <w:bCs/>
          <w:color w:val="000000"/>
        </w:rPr>
      </w:pPr>
    </w:p>
    <w:p w14:paraId="066E097D" w14:textId="77777777" w:rsidR="00DD786D" w:rsidRPr="00AF67BA" w:rsidRDefault="00DC744F" w:rsidP="00AF67BA">
      <w:pPr>
        <w:autoSpaceDE w:val="0"/>
        <w:autoSpaceDN w:val="0"/>
        <w:adjustRightInd w:val="0"/>
        <w:spacing w:line="360" w:lineRule="auto"/>
        <w:jc w:val="both"/>
        <w:rPr>
          <w:rFonts w:ascii="Book Antiqua" w:hAnsi="Book Antiqua"/>
          <w:b/>
          <w:i/>
          <w:iCs/>
          <w:color w:val="000000"/>
          <w:lang w:eastAsia="zh-CN"/>
        </w:rPr>
      </w:pPr>
      <w:r w:rsidRPr="00AF67BA">
        <w:rPr>
          <w:rFonts w:ascii="Book Antiqua" w:hAnsi="Book Antiqua"/>
          <w:b/>
          <w:i/>
          <w:iCs/>
          <w:color w:val="000000"/>
        </w:rPr>
        <w:t>Patient</w:t>
      </w:r>
      <w:r w:rsidR="00DD786D" w:rsidRPr="00AF67BA">
        <w:rPr>
          <w:rFonts w:ascii="Book Antiqua" w:hAnsi="Book Antiqua"/>
          <w:b/>
          <w:i/>
          <w:iCs/>
          <w:color w:val="000000"/>
        </w:rPr>
        <w:t xml:space="preserve"> selection</w:t>
      </w:r>
    </w:p>
    <w:p w14:paraId="466EB995" w14:textId="77777777" w:rsidR="002944D2" w:rsidRPr="00AF67BA" w:rsidRDefault="002944D2" w:rsidP="00AF67BA">
      <w:pPr>
        <w:autoSpaceDE w:val="0"/>
        <w:autoSpaceDN w:val="0"/>
        <w:adjustRightInd w:val="0"/>
        <w:spacing w:line="360" w:lineRule="auto"/>
        <w:jc w:val="both"/>
        <w:rPr>
          <w:rFonts w:ascii="Book Antiqua" w:hAnsi="Book Antiqua"/>
          <w:iCs/>
          <w:color w:val="000000"/>
        </w:rPr>
      </w:pPr>
      <w:r w:rsidRPr="00AF67BA">
        <w:rPr>
          <w:rFonts w:ascii="Book Antiqua" w:hAnsi="Book Antiqua"/>
          <w:iCs/>
          <w:color w:val="000000"/>
        </w:rPr>
        <w:t>From December</w:t>
      </w:r>
      <w:r w:rsidR="003D5855" w:rsidRPr="00AF67BA">
        <w:rPr>
          <w:rFonts w:ascii="Book Antiqua" w:hAnsi="Book Antiqua"/>
          <w:iCs/>
          <w:color w:val="000000"/>
        </w:rPr>
        <w:t xml:space="preserve"> 2008</w:t>
      </w:r>
      <w:r w:rsidRPr="00AF67BA">
        <w:rPr>
          <w:rFonts w:ascii="Book Antiqua" w:hAnsi="Book Antiqua"/>
          <w:iCs/>
          <w:color w:val="000000"/>
        </w:rPr>
        <w:t xml:space="preserve"> to January 2010, </w:t>
      </w:r>
      <w:r w:rsidR="00080BE0" w:rsidRPr="00AF67BA">
        <w:rPr>
          <w:rFonts w:ascii="Book Antiqua" w:hAnsi="Book Antiqua"/>
          <w:iCs/>
          <w:color w:val="000000"/>
        </w:rPr>
        <w:t>all trauma patients were evaluated by the emergency physician in the field</w:t>
      </w:r>
      <w:r w:rsidRPr="00AF67BA">
        <w:rPr>
          <w:rFonts w:ascii="Book Antiqua" w:hAnsi="Book Antiqua"/>
          <w:iCs/>
          <w:color w:val="000000"/>
        </w:rPr>
        <w:t xml:space="preserve">. The </w:t>
      </w:r>
      <w:r w:rsidR="002D3462" w:rsidRPr="00AF67BA">
        <w:rPr>
          <w:rFonts w:ascii="Book Antiqua" w:hAnsi="Book Antiqua"/>
          <w:iCs/>
          <w:color w:val="000000"/>
        </w:rPr>
        <w:t>number of positive Vittel criteria was</w:t>
      </w:r>
      <w:r w:rsidRPr="00AF67BA">
        <w:rPr>
          <w:rFonts w:ascii="Book Antiqua" w:hAnsi="Book Antiqua"/>
          <w:iCs/>
          <w:color w:val="000000"/>
        </w:rPr>
        <w:t xml:space="preserve"> determined </w:t>
      </w:r>
      <w:r w:rsidR="00080BE0" w:rsidRPr="00AF67BA">
        <w:rPr>
          <w:rFonts w:ascii="Book Antiqua" w:hAnsi="Book Antiqua"/>
          <w:iCs/>
          <w:color w:val="000000"/>
        </w:rPr>
        <w:t xml:space="preserve">from the </w:t>
      </w:r>
      <w:r w:rsidR="00DC744F" w:rsidRPr="00AF67BA">
        <w:rPr>
          <w:rFonts w:ascii="Book Antiqua" w:hAnsi="Book Antiqua"/>
          <w:iCs/>
          <w:color w:val="000000"/>
        </w:rPr>
        <w:t>trauma case history</w:t>
      </w:r>
      <w:r w:rsidR="00080BE0" w:rsidRPr="00AF67BA">
        <w:rPr>
          <w:rFonts w:ascii="Book Antiqua" w:hAnsi="Book Antiqua"/>
          <w:iCs/>
          <w:color w:val="000000"/>
        </w:rPr>
        <w:t xml:space="preserve"> including</w:t>
      </w:r>
      <w:r w:rsidRPr="00AF67BA">
        <w:rPr>
          <w:rFonts w:ascii="Book Antiqua" w:hAnsi="Book Antiqua"/>
          <w:iCs/>
          <w:color w:val="000000"/>
        </w:rPr>
        <w:t xml:space="preserve"> the phone report to the emergency department</w:t>
      </w:r>
      <w:r w:rsidR="000F6F31" w:rsidRPr="00AF67BA">
        <w:rPr>
          <w:rFonts w:ascii="Book Antiqua" w:hAnsi="Book Antiqua"/>
          <w:iCs/>
          <w:color w:val="000000"/>
        </w:rPr>
        <w:t xml:space="preserve"> (ED)</w:t>
      </w:r>
      <w:r w:rsidRPr="00AF67BA">
        <w:rPr>
          <w:rFonts w:ascii="Book Antiqua" w:hAnsi="Book Antiqua"/>
          <w:iCs/>
          <w:color w:val="000000"/>
        </w:rPr>
        <w:t>.</w:t>
      </w:r>
      <w:r w:rsidR="00DC744F" w:rsidRPr="00AF67BA">
        <w:rPr>
          <w:rFonts w:ascii="Book Antiqua" w:hAnsi="Book Antiqua"/>
          <w:iCs/>
          <w:color w:val="000000"/>
        </w:rPr>
        <w:t xml:space="preserve">  </w:t>
      </w:r>
      <w:r w:rsidRPr="00AF67BA">
        <w:rPr>
          <w:rFonts w:ascii="Book Antiqua" w:hAnsi="Book Antiqua"/>
          <w:iCs/>
          <w:color w:val="000000"/>
        </w:rPr>
        <w:t xml:space="preserve">Patients presenting </w:t>
      </w:r>
      <w:r w:rsidR="00080BE0" w:rsidRPr="00AF67BA">
        <w:rPr>
          <w:rFonts w:ascii="Book Antiqua" w:hAnsi="Book Antiqua"/>
          <w:iCs/>
          <w:color w:val="000000"/>
        </w:rPr>
        <w:t>with</w:t>
      </w:r>
      <w:r w:rsidR="00D31DA1" w:rsidRPr="00AF67BA">
        <w:rPr>
          <w:rFonts w:ascii="Book Antiqua" w:hAnsi="Book Antiqua"/>
          <w:iCs/>
          <w:color w:val="000000"/>
        </w:rPr>
        <w:t xml:space="preserve"> one positive Vittel criterion</w:t>
      </w:r>
      <w:r w:rsidRPr="00AF67BA">
        <w:rPr>
          <w:rFonts w:ascii="Book Antiqua" w:hAnsi="Book Antiqua"/>
          <w:iCs/>
          <w:color w:val="000000"/>
        </w:rPr>
        <w:t xml:space="preserve"> </w:t>
      </w:r>
      <w:r w:rsidRPr="00AF67BA">
        <w:rPr>
          <w:rFonts w:ascii="Book Antiqua" w:hAnsi="Book Antiqua"/>
          <w:iCs/>
          <w:color w:val="000000"/>
        </w:rPr>
        <w:lastRenderedPageBreak/>
        <w:t xml:space="preserve">were transported </w:t>
      </w:r>
      <w:r w:rsidR="00D31DA1" w:rsidRPr="00AF67BA">
        <w:rPr>
          <w:rFonts w:ascii="Book Antiqua" w:hAnsi="Book Antiqua"/>
          <w:iCs/>
          <w:color w:val="000000"/>
        </w:rPr>
        <w:t xml:space="preserve">to </w:t>
      </w:r>
      <w:r w:rsidRPr="00AF67BA">
        <w:rPr>
          <w:rFonts w:ascii="Book Antiqua" w:hAnsi="Book Antiqua"/>
          <w:iCs/>
          <w:color w:val="000000"/>
        </w:rPr>
        <w:t xml:space="preserve">and managed in a </w:t>
      </w:r>
      <w:r w:rsidR="00080BE0" w:rsidRPr="00AF67BA">
        <w:rPr>
          <w:rFonts w:ascii="Book Antiqua" w:hAnsi="Book Antiqua"/>
          <w:iCs/>
          <w:color w:val="000000"/>
        </w:rPr>
        <w:t>well equipped trauma center with</w:t>
      </w:r>
      <w:r w:rsidRPr="00AF67BA">
        <w:rPr>
          <w:rFonts w:ascii="Book Antiqua" w:hAnsi="Book Antiqua"/>
          <w:iCs/>
          <w:color w:val="000000"/>
        </w:rPr>
        <w:t xml:space="preserve"> </w:t>
      </w:r>
      <w:r w:rsidR="00DC744F" w:rsidRPr="00AF67BA">
        <w:rPr>
          <w:rFonts w:ascii="Book Antiqua" w:hAnsi="Book Antiqua"/>
          <w:iCs/>
          <w:color w:val="000000"/>
        </w:rPr>
        <w:t xml:space="preserve">an </w:t>
      </w:r>
      <w:r w:rsidRPr="00AF67BA">
        <w:rPr>
          <w:rFonts w:ascii="Book Antiqua" w:hAnsi="Book Antiqua"/>
          <w:iCs/>
          <w:color w:val="000000"/>
        </w:rPr>
        <w:t>emergency department, intensive care u</w:t>
      </w:r>
      <w:r w:rsidR="00DC744F" w:rsidRPr="00AF67BA">
        <w:rPr>
          <w:rFonts w:ascii="Book Antiqua" w:hAnsi="Book Antiqua"/>
          <w:iCs/>
          <w:color w:val="000000"/>
        </w:rPr>
        <w:t xml:space="preserve">nit, interventional radiology, a burn unit, and multiple surgical specialties (digestive, orthopedics, </w:t>
      </w:r>
      <w:r w:rsidR="00080BE0" w:rsidRPr="00AF67BA">
        <w:rPr>
          <w:rFonts w:ascii="Book Antiqua" w:hAnsi="Book Antiqua"/>
          <w:iCs/>
          <w:color w:val="000000"/>
        </w:rPr>
        <w:t xml:space="preserve">urology, </w:t>
      </w:r>
      <w:r w:rsidR="00DC744F" w:rsidRPr="00AF67BA">
        <w:rPr>
          <w:rFonts w:ascii="Book Antiqua" w:hAnsi="Book Antiqua"/>
          <w:iCs/>
          <w:color w:val="000000"/>
        </w:rPr>
        <w:t>otorhinolaryngology, plastic/reconstructive</w:t>
      </w:r>
      <w:r w:rsidRPr="00AF67BA">
        <w:rPr>
          <w:rFonts w:ascii="Book Antiqua" w:hAnsi="Book Antiqua"/>
          <w:iCs/>
          <w:color w:val="000000"/>
        </w:rPr>
        <w:t>, neurosurgery</w:t>
      </w:r>
      <w:r w:rsidR="00DC744F" w:rsidRPr="00AF67BA">
        <w:rPr>
          <w:rFonts w:ascii="Book Antiqua" w:hAnsi="Book Antiqua"/>
          <w:iCs/>
          <w:color w:val="000000"/>
        </w:rPr>
        <w:t>)</w:t>
      </w:r>
      <w:r w:rsidRPr="00AF67BA">
        <w:rPr>
          <w:rFonts w:ascii="Book Antiqua" w:hAnsi="Book Antiqua"/>
          <w:iCs/>
          <w:color w:val="000000"/>
        </w:rPr>
        <w:t xml:space="preserve">. </w:t>
      </w:r>
      <w:r w:rsidR="00DC744F" w:rsidRPr="00AF67BA">
        <w:rPr>
          <w:rFonts w:ascii="Book Antiqua" w:hAnsi="Book Antiqua"/>
          <w:iCs/>
          <w:color w:val="000000"/>
        </w:rPr>
        <w:t>The facility receives an annual patient population of</w:t>
      </w:r>
      <w:r w:rsidR="00080BE0" w:rsidRPr="00AF67BA">
        <w:rPr>
          <w:rFonts w:ascii="Book Antiqua" w:hAnsi="Book Antiqua"/>
          <w:iCs/>
          <w:color w:val="000000"/>
        </w:rPr>
        <w:t xml:space="preserve"> 900</w:t>
      </w:r>
      <w:r w:rsidR="00DC744F" w:rsidRPr="00AF67BA">
        <w:rPr>
          <w:rFonts w:ascii="Book Antiqua" w:hAnsi="Book Antiqua"/>
          <w:iCs/>
          <w:color w:val="000000"/>
        </w:rPr>
        <w:t>000, primarily tourists as well as residents of suburban and</w:t>
      </w:r>
      <w:r w:rsidRPr="00AF67BA">
        <w:rPr>
          <w:rFonts w:ascii="Book Antiqua" w:hAnsi="Book Antiqua"/>
          <w:iCs/>
          <w:color w:val="000000"/>
        </w:rPr>
        <w:t xml:space="preserve"> rural </w:t>
      </w:r>
      <w:r w:rsidR="00DC744F" w:rsidRPr="00AF67BA">
        <w:rPr>
          <w:rFonts w:ascii="Book Antiqua" w:hAnsi="Book Antiqua"/>
          <w:iCs/>
          <w:color w:val="000000"/>
        </w:rPr>
        <w:t>neighborhoods</w:t>
      </w:r>
      <w:r w:rsidRPr="00AF67BA">
        <w:rPr>
          <w:rFonts w:ascii="Book Antiqua" w:hAnsi="Book Antiqua"/>
          <w:iCs/>
          <w:color w:val="000000"/>
        </w:rPr>
        <w:t>.</w:t>
      </w:r>
    </w:p>
    <w:p w14:paraId="20D2534F" w14:textId="77777777" w:rsidR="00CC5910" w:rsidRPr="00AF67BA" w:rsidRDefault="00CC5910" w:rsidP="00AF67BA">
      <w:pPr>
        <w:autoSpaceDE w:val="0"/>
        <w:autoSpaceDN w:val="0"/>
        <w:adjustRightInd w:val="0"/>
        <w:spacing w:line="360" w:lineRule="auto"/>
        <w:jc w:val="both"/>
        <w:rPr>
          <w:rFonts w:ascii="Book Antiqua" w:hAnsi="Book Antiqua"/>
          <w:color w:val="000000"/>
        </w:rPr>
      </w:pPr>
    </w:p>
    <w:p w14:paraId="3FD2D0CC" w14:textId="77777777" w:rsidR="0085006D" w:rsidRPr="00AF67BA" w:rsidRDefault="0085006D" w:rsidP="00AF67BA">
      <w:pPr>
        <w:autoSpaceDE w:val="0"/>
        <w:autoSpaceDN w:val="0"/>
        <w:adjustRightInd w:val="0"/>
        <w:spacing w:line="360" w:lineRule="auto"/>
        <w:jc w:val="both"/>
        <w:rPr>
          <w:rFonts w:ascii="Book Antiqua" w:hAnsi="Book Antiqua"/>
          <w:b/>
          <w:i/>
          <w:color w:val="000000"/>
        </w:rPr>
      </w:pPr>
      <w:r w:rsidRPr="00AF67BA">
        <w:rPr>
          <w:rFonts w:ascii="Book Antiqua" w:hAnsi="Book Antiqua"/>
          <w:b/>
          <w:i/>
          <w:color w:val="000000"/>
        </w:rPr>
        <w:t xml:space="preserve">Data collected </w:t>
      </w:r>
    </w:p>
    <w:p w14:paraId="15A0E672" w14:textId="77777777" w:rsidR="00360A64" w:rsidRPr="00AF67BA" w:rsidRDefault="00360A64" w:rsidP="00AF67BA">
      <w:pPr>
        <w:autoSpaceDE w:val="0"/>
        <w:autoSpaceDN w:val="0"/>
        <w:adjustRightInd w:val="0"/>
        <w:spacing w:line="360" w:lineRule="auto"/>
        <w:jc w:val="both"/>
        <w:rPr>
          <w:rFonts w:ascii="Book Antiqua" w:hAnsi="Book Antiqua"/>
          <w:color w:val="000000"/>
          <w:lang w:eastAsia="zh-CN"/>
        </w:rPr>
      </w:pPr>
      <w:r w:rsidRPr="00AF67BA">
        <w:rPr>
          <w:rFonts w:ascii="Book Antiqua" w:hAnsi="Book Antiqua"/>
          <w:color w:val="000000"/>
        </w:rPr>
        <w:t>The pre</w:t>
      </w:r>
      <w:r w:rsidR="00DC744F" w:rsidRPr="00AF67BA">
        <w:rPr>
          <w:rFonts w:ascii="Book Antiqua" w:hAnsi="Book Antiqua"/>
          <w:color w:val="000000"/>
        </w:rPr>
        <w:t>-</w:t>
      </w:r>
      <w:r w:rsidRPr="00AF67BA">
        <w:rPr>
          <w:rFonts w:ascii="Book Antiqua" w:hAnsi="Book Antiqua"/>
          <w:color w:val="000000"/>
        </w:rPr>
        <w:t>defined data sheet u</w:t>
      </w:r>
      <w:r w:rsidR="00DC744F" w:rsidRPr="00AF67BA">
        <w:rPr>
          <w:rFonts w:ascii="Book Antiqua" w:hAnsi="Book Antiqua"/>
          <w:color w:val="000000"/>
        </w:rPr>
        <w:t>tilized</w:t>
      </w:r>
      <w:r w:rsidRPr="00AF67BA">
        <w:rPr>
          <w:rFonts w:ascii="Book Antiqua" w:hAnsi="Book Antiqua"/>
          <w:color w:val="000000"/>
        </w:rPr>
        <w:t xml:space="preserve"> was divided into 2 parts: </w:t>
      </w:r>
      <w:r w:rsidR="00AF67BA">
        <w:rPr>
          <w:rFonts w:ascii="Book Antiqua" w:hAnsi="Book Antiqua" w:hint="eastAsia"/>
          <w:color w:val="000000"/>
          <w:lang w:eastAsia="zh-CN"/>
        </w:rPr>
        <w:t>(</w:t>
      </w:r>
      <w:r w:rsidR="00DC744F" w:rsidRPr="00AF67BA">
        <w:rPr>
          <w:rFonts w:ascii="Book Antiqua" w:hAnsi="Book Antiqua"/>
          <w:color w:val="000000"/>
        </w:rPr>
        <w:t>1)</w:t>
      </w:r>
      <w:r w:rsidRPr="00AF67BA">
        <w:rPr>
          <w:rFonts w:ascii="Book Antiqua" w:hAnsi="Book Antiqua"/>
          <w:color w:val="000000"/>
        </w:rPr>
        <w:t xml:space="preserve"> </w:t>
      </w:r>
      <w:r w:rsidR="00DC744F" w:rsidRPr="00AF67BA">
        <w:rPr>
          <w:rFonts w:ascii="Book Antiqua" w:hAnsi="Book Antiqua"/>
          <w:color w:val="000000"/>
        </w:rPr>
        <w:t>Collected</w:t>
      </w:r>
      <w:r w:rsidR="00FD148D" w:rsidRPr="00AF67BA">
        <w:rPr>
          <w:rFonts w:ascii="Book Antiqua" w:hAnsi="Book Antiqua"/>
          <w:color w:val="000000"/>
        </w:rPr>
        <w:t xml:space="preserve"> PH stage</w:t>
      </w:r>
      <w:r w:rsidR="00DC744F" w:rsidRPr="00AF67BA">
        <w:rPr>
          <w:rFonts w:ascii="Book Antiqua" w:hAnsi="Book Antiqua"/>
          <w:color w:val="000000"/>
        </w:rPr>
        <w:t xml:space="preserve"> data</w:t>
      </w:r>
      <w:r w:rsidR="0085006D" w:rsidRPr="00AF67BA">
        <w:rPr>
          <w:rFonts w:ascii="Book Antiqua" w:hAnsi="Book Antiqua"/>
          <w:color w:val="000000"/>
        </w:rPr>
        <w:t>: Glasgow coma scale, respiratory rate, blood pressure</w:t>
      </w:r>
      <w:r w:rsidR="00DC744F" w:rsidRPr="00AF67BA">
        <w:rPr>
          <w:rFonts w:ascii="Book Antiqua" w:hAnsi="Book Antiqua"/>
          <w:color w:val="000000"/>
        </w:rPr>
        <w:t>, heart rate, injury mechanism, time of</w:t>
      </w:r>
      <w:r w:rsidR="0085006D" w:rsidRPr="00AF67BA">
        <w:rPr>
          <w:rFonts w:ascii="Book Antiqua" w:hAnsi="Book Antiqua"/>
          <w:color w:val="000000"/>
        </w:rPr>
        <w:t xml:space="preserve"> management, Vittel criteria</w:t>
      </w:r>
      <w:r w:rsidR="00DC744F" w:rsidRPr="00AF67BA">
        <w:rPr>
          <w:rFonts w:ascii="Book Antiqua" w:hAnsi="Book Antiqua"/>
          <w:color w:val="000000"/>
        </w:rPr>
        <w:t>, resuscitation protocol (IV fluids, oral intubation, venous access, drugs)</w:t>
      </w:r>
      <w:r w:rsidR="00AF67BA">
        <w:rPr>
          <w:rFonts w:ascii="Book Antiqua" w:hAnsi="Book Antiqua" w:hint="eastAsia"/>
          <w:color w:val="000000"/>
          <w:lang w:eastAsia="zh-CN"/>
        </w:rPr>
        <w:t>; (</w:t>
      </w:r>
      <w:r w:rsidR="00DC744F" w:rsidRPr="00AF67BA">
        <w:rPr>
          <w:rFonts w:ascii="Book Antiqua" w:hAnsi="Book Antiqua"/>
          <w:color w:val="000000"/>
        </w:rPr>
        <w:t>2)</w:t>
      </w:r>
      <w:r w:rsidRPr="00AF67BA">
        <w:rPr>
          <w:rFonts w:ascii="Book Antiqua" w:hAnsi="Book Antiqua"/>
          <w:color w:val="000000"/>
        </w:rPr>
        <w:t xml:space="preserve"> </w:t>
      </w:r>
      <w:r w:rsidR="00DC744F" w:rsidRPr="00AF67BA">
        <w:rPr>
          <w:rFonts w:ascii="Book Antiqua" w:hAnsi="Book Antiqua"/>
          <w:color w:val="000000"/>
        </w:rPr>
        <w:t>Collected</w:t>
      </w:r>
      <w:r w:rsidR="00FD148D" w:rsidRPr="00AF67BA">
        <w:rPr>
          <w:rFonts w:ascii="Book Antiqua" w:hAnsi="Book Antiqua"/>
          <w:color w:val="000000"/>
        </w:rPr>
        <w:t xml:space="preserve"> ED</w:t>
      </w:r>
      <w:r w:rsidR="0085006D" w:rsidRPr="00AF67BA">
        <w:rPr>
          <w:rFonts w:ascii="Book Antiqua" w:hAnsi="Book Antiqua"/>
          <w:color w:val="000000"/>
        </w:rPr>
        <w:t xml:space="preserve"> </w:t>
      </w:r>
      <w:r w:rsidR="002D3462" w:rsidRPr="00AF67BA">
        <w:rPr>
          <w:rFonts w:ascii="Book Antiqua" w:hAnsi="Book Antiqua"/>
          <w:color w:val="000000"/>
        </w:rPr>
        <w:t>data</w:t>
      </w:r>
      <w:r w:rsidR="0085006D" w:rsidRPr="00AF67BA">
        <w:rPr>
          <w:rFonts w:ascii="Book Antiqua" w:hAnsi="Book Antiqua"/>
          <w:color w:val="000000"/>
        </w:rPr>
        <w:t xml:space="preserve">: </w:t>
      </w:r>
      <w:r w:rsidR="003D5855" w:rsidRPr="00AF67BA">
        <w:rPr>
          <w:rFonts w:ascii="Book Antiqua" w:hAnsi="Book Antiqua"/>
          <w:color w:val="000000"/>
        </w:rPr>
        <w:t>vitals</w:t>
      </w:r>
      <w:r w:rsidR="0085006D" w:rsidRPr="00AF67BA">
        <w:rPr>
          <w:rFonts w:ascii="Book Antiqua" w:hAnsi="Book Antiqua"/>
          <w:color w:val="000000"/>
        </w:rPr>
        <w:t>, res</w:t>
      </w:r>
      <w:r w:rsidR="00D31DA1" w:rsidRPr="00AF67BA">
        <w:rPr>
          <w:rFonts w:ascii="Book Antiqua" w:hAnsi="Book Antiqua"/>
          <w:color w:val="000000"/>
        </w:rPr>
        <w:t xml:space="preserve">uscitation protocol, </w:t>
      </w:r>
      <w:r w:rsidR="0085006D" w:rsidRPr="00AF67BA">
        <w:rPr>
          <w:rFonts w:ascii="Book Antiqua" w:hAnsi="Book Antiqua"/>
          <w:color w:val="000000"/>
        </w:rPr>
        <w:t>injury</w:t>
      </w:r>
      <w:r w:rsidR="00D31DA1" w:rsidRPr="00AF67BA">
        <w:rPr>
          <w:rFonts w:ascii="Book Antiqua" w:hAnsi="Book Antiqua"/>
          <w:color w:val="000000"/>
        </w:rPr>
        <w:t xml:space="preserve"> profile</w:t>
      </w:r>
      <w:r w:rsidR="0085006D" w:rsidRPr="00AF67BA">
        <w:rPr>
          <w:rFonts w:ascii="Book Antiqua" w:hAnsi="Book Antiqua"/>
          <w:color w:val="000000"/>
        </w:rPr>
        <w:t>, surgery, interventional radiology, survey, cause of death</w:t>
      </w:r>
      <w:r w:rsidR="003D5855" w:rsidRPr="00AF67BA">
        <w:rPr>
          <w:rFonts w:ascii="Book Antiqua" w:hAnsi="Book Antiqua"/>
          <w:color w:val="000000"/>
        </w:rPr>
        <w:t xml:space="preserve">. </w:t>
      </w:r>
      <w:r w:rsidR="0085006D" w:rsidRPr="00AF67BA">
        <w:rPr>
          <w:rFonts w:ascii="Book Antiqua" w:hAnsi="Book Antiqua"/>
          <w:color w:val="000000"/>
        </w:rPr>
        <w:t xml:space="preserve"> ISS</w:t>
      </w:r>
      <w:r w:rsidR="003D5855" w:rsidRPr="00AF67BA">
        <w:rPr>
          <w:rFonts w:ascii="Book Antiqua" w:hAnsi="Book Antiqua"/>
          <w:color w:val="000000"/>
        </w:rPr>
        <w:t xml:space="preserve"> and</w:t>
      </w:r>
      <w:r w:rsidR="0085006D" w:rsidRPr="00AF67BA">
        <w:rPr>
          <w:rFonts w:ascii="Book Antiqua" w:hAnsi="Book Antiqua"/>
          <w:color w:val="000000"/>
        </w:rPr>
        <w:t xml:space="preserve"> TRISS were calculated </w:t>
      </w:r>
      <w:r w:rsidR="00DC744F" w:rsidRPr="00AF67BA">
        <w:rPr>
          <w:rFonts w:ascii="Book Antiqua" w:hAnsi="Book Antiqua"/>
          <w:color w:val="000000"/>
        </w:rPr>
        <w:t>at</w:t>
      </w:r>
      <w:r w:rsidR="0085006D" w:rsidRPr="00AF67BA">
        <w:rPr>
          <w:rFonts w:ascii="Book Antiqua" w:hAnsi="Book Antiqua"/>
          <w:color w:val="000000"/>
        </w:rPr>
        <w:t xml:space="preserve"> patient</w:t>
      </w:r>
      <w:r w:rsidR="00DC744F" w:rsidRPr="00AF67BA">
        <w:rPr>
          <w:rFonts w:ascii="Book Antiqua" w:hAnsi="Book Antiqua"/>
          <w:color w:val="000000"/>
        </w:rPr>
        <w:t xml:space="preserve"> discharge</w:t>
      </w:r>
      <w:r w:rsidRPr="00AF67BA">
        <w:rPr>
          <w:rFonts w:ascii="Book Antiqua" w:hAnsi="Book Antiqua"/>
          <w:color w:val="000000"/>
        </w:rPr>
        <w:t>.</w:t>
      </w:r>
    </w:p>
    <w:p w14:paraId="58B57011" w14:textId="77777777" w:rsidR="00993A3D" w:rsidRPr="00AF67BA" w:rsidRDefault="00993A3D" w:rsidP="00AF67BA">
      <w:pPr>
        <w:autoSpaceDE w:val="0"/>
        <w:autoSpaceDN w:val="0"/>
        <w:adjustRightInd w:val="0"/>
        <w:spacing w:line="360" w:lineRule="auto"/>
        <w:jc w:val="both"/>
        <w:rPr>
          <w:rFonts w:ascii="Book Antiqua" w:hAnsi="Book Antiqua"/>
          <w:color w:val="000000"/>
        </w:rPr>
      </w:pPr>
    </w:p>
    <w:p w14:paraId="43990F0C" w14:textId="77777777" w:rsidR="005A544C" w:rsidRPr="00AF67BA" w:rsidRDefault="0085006D" w:rsidP="00AF67BA">
      <w:pPr>
        <w:autoSpaceDE w:val="0"/>
        <w:autoSpaceDN w:val="0"/>
        <w:adjustRightInd w:val="0"/>
        <w:spacing w:line="360" w:lineRule="auto"/>
        <w:jc w:val="both"/>
        <w:rPr>
          <w:rFonts w:ascii="Book Antiqua" w:hAnsi="Book Antiqua"/>
          <w:b/>
          <w:i/>
          <w:color w:val="000000"/>
        </w:rPr>
      </w:pPr>
      <w:r w:rsidRPr="00AF67BA">
        <w:rPr>
          <w:rFonts w:ascii="Book Antiqua" w:hAnsi="Book Antiqua"/>
          <w:b/>
          <w:i/>
          <w:color w:val="000000"/>
        </w:rPr>
        <w:t>Statistic</w:t>
      </w:r>
      <w:r w:rsidR="00DC66C4" w:rsidRPr="00AF67BA">
        <w:rPr>
          <w:rFonts w:ascii="Book Antiqua" w:hAnsi="Book Antiqua"/>
          <w:b/>
          <w:i/>
          <w:color w:val="000000"/>
        </w:rPr>
        <w:t>al</w:t>
      </w:r>
      <w:r w:rsidRPr="00AF67BA">
        <w:rPr>
          <w:rFonts w:ascii="Book Antiqua" w:hAnsi="Book Antiqua"/>
          <w:b/>
          <w:i/>
          <w:color w:val="000000"/>
        </w:rPr>
        <w:t xml:space="preserve"> analysis</w:t>
      </w:r>
    </w:p>
    <w:p w14:paraId="61E31527" w14:textId="77777777" w:rsidR="00CC5910" w:rsidRPr="00AF67BA" w:rsidRDefault="00DC744F" w:rsidP="00AF67BA">
      <w:pPr>
        <w:autoSpaceDE w:val="0"/>
        <w:autoSpaceDN w:val="0"/>
        <w:adjustRightInd w:val="0"/>
        <w:spacing w:line="360" w:lineRule="auto"/>
        <w:jc w:val="both"/>
        <w:rPr>
          <w:rFonts w:ascii="Book Antiqua" w:hAnsi="Book Antiqua"/>
          <w:color w:val="000000"/>
        </w:rPr>
      </w:pPr>
      <w:r w:rsidRPr="00AF67BA">
        <w:rPr>
          <w:rStyle w:val="hps"/>
          <w:rFonts w:ascii="Book Antiqua" w:hAnsi="Book Antiqua"/>
          <w:color w:val="000000"/>
        </w:rPr>
        <w:t>A statistical analysis</w:t>
      </w:r>
      <w:r w:rsidR="00DC66C4" w:rsidRPr="00AF67BA">
        <w:rPr>
          <w:rStyle w:val="hps"/>
          <w:rFonts w:ascii="Book Antiqua" w:hAnsi="Book Antiqua"/>
          <w:color w:val="000000"/>
        </w:rPr>
        <w:t xml:space="preserve"> evaluate</w:t>
      </w:r>
      <w:r w:rsidRPr="00AF67BA">
        <w:rPr>
          <w:rStyle w:val="hps"/>
          <w:rFonts w:ascii="Book Antiqua" w:hAnsi="Book Antiqua"/>
          <w:color w:val="000000"/>
        </w:rPr>
        <w:t>d</w:t>
      </w:r>
      <w:r w:rsidR="00DC66C4" w:rsidRPr="00AF67BA">
        <w:rPr>
          <w:rStyle w:val="hps"/>
          <w:rFonts w:ascii="Book Antiqua" w:hAnsi="Book Antiqua"/>
          <w:color w:val="000000"/>
        </w:rPr>
        <w:t xml:space="preserve"> the perfo</w:t>
      </w:r>
      <w:r w:rsidRPr="00AF67BA">
        <w:rPr>
          <w:rStyle w:val="hps"/>
          <w:rFonts w:ascii="Book Antiqua" w:hAnsi="Book Antiqua"/>
          <w:color w:val="000000"/>
        </w:rPr>
        <w:t>rmance of the Vittel criteria in</w:t>
      </w:r>
      <w:r w:rsidR="00DC66C4" w:rsidRPr="00AF67BA">
        <w:rPr>
          <w:rStyle w:val="hps"/>
          <w:rFonts w:ascii="Book Antiqua" w:hAnsi="Book Antiqua"/>
          <w:color w:val="000000"/>
        </w:rPr>
        <w:t xml:space="preserve"> select</w:t>
      </w:r>
      <w:r w:rsidRPr="00AF67BA">
        <w:rPr>
          <w:rStyle w:val="hps"/>
          <w:rFonts w:ascii="Book Antiqua" w:hAnsi="Book Antiqua"/>
          <w:color w:val="000000"/>
        </w:rPr>
        <w:t>ing</w:t>
      </w:r>
      <w:r w:rsidR="00DC66C4" w:rsidRPr="00AF67BA">
        <w:rPr>
          <w:rStyle w:val="hps"/>
          <w:rFonts w:ascii="Book Antiqua" w:hAnsi="Book Antiqua"/>
          <w:color w:val="000000"/>
        </w:rPr>
        <w:t xml:space="preserve"> patient</w:t>
      </w:r>
      <w:r w:rsidRPr="00AF67BA">
        <w:rPr>
          <w:rStyle w:val="hps"/>
          <w:rFonts w:ascii="Book Antiqua" w:hAnsi="Book Antiqua"/>
          <w:color w:val="000000"/>
        </w:rPr>
        <w:t>s</w:t>
      </w:r>
      <w:r w:rsidR="00DC66C4" w:rsidRPr="00AF67BA">
        <w:rPr>
          <w:rStyle w:val="hps"/>
          <w:rFonts w:ascii="Book Antiqua" w:hAnsi="Book Antiqua"/>
          <w:color w:val="000000"/>
        </w:rPr>
        <w:t xml:space="preserve"> with an ISS</w:t>
      </w:r>
      <w:r w:rsidR="00AF67BA">
        <w:rPr>
          <w:rStyle w:val="hps"/>
          <w:rFonts w:ascii="Book Antiqua" w:hAnsi="Book Antiqua" w:hint="eastAsia"/>
          <w:color w:val="000000"/>
          <w:lang w:eastAsia="zh-CN"/>
        </w:rPr>
        <w:t xml:space="preserve"> </w:t>
      </w:r>
      <w:r w:rsidR="00DC66C4" w:rsidRPr="00AF67BA">
        <w:rPr>
          <w:rStyle w:val="hps"/>
          <w:rFonts w:ascii="Book Antiqua" w:hAnsi="Book Antiqua"/>
          <w:color w:val="000000"/>
        </w:rPr>
        <w:t>&gt;</w:t>
      </w:r>
      <w:r w:rsidR="00AF67BA">
        <w:rPr>
          <w:rStyle w:val="hps"/>
          <w:rFonts w:ascii="Book Antiqua" w:hAnsi="Book Antiqua" w:hint="eastAsia"/>
          <w:color w:val="000000"/>
          <w:lang w:eastAsia="zh-CN"/>
        </w:rPr>
        <w:t xml:space="preserve"> </w:t>
      </w:r>
      <w:r w:rsidR="00DC66C4" w:rsidRPr="00AF67BA">
        <w:rPr>
          <w:rStyle w:val="hps"/>
          <w:rFonts w:ascii="Book Antiqua" w:hAnsi="Book Antiqua"/>
          <w:color w:val="000000"/>
        </w:rPr>
        <w:t>16</w:t>
      </w:r>
      <w:r w:rsidR="003D5855" w:rsidRPr="00AF67BA">
        <w:rPr>
          <w:rStyle w:val="hps"/>
          <w:rFonts w:ascii="Book Antiqua" w:hAnsi="Book Antiqua"/>
          <w:color w:val="000000"/>
        </w:rPr>
        <w:t xml:space="preserve"> (</w:t>
      </w:r>
      <w:r w:rsidR="003D5855" w:rsidRPr="00AF67BA">
        <w:rPr>
          <w:rFonts w:ascii="Book Antiqua" w:hAnsi="Book Antiqua"/>
          <w:color w:val="000000"/>
        </w:rPr>
        <w:t>Stata version 9 software, Stata Corporation)</w:t>
      </w:r>
      <w:r w:rsidR="00DC66C4" w:rsidRPr="00AF67BA">
        <w:rPr>
          <w:rStyle w:val="hps"/>
          <w:rFonts w:ascii="Book Antiqua" w:hAnsi="Book Antiqua"/>
          <w:color w:val="000000"/>
        </w:rPr>
        <w:t xml:space="preserve">. A descriptive analysis </w:t>
      </w:r>
      <w:r w:rsidRPr="00AF67BA">
        <w:rPr>
          <w:rStyle w:val="hps"/>
          <w:rFonts w:ascii="Book Antiqua" w:hAnsi="Book Antiqua"/>
          <w:color w:val="000000"/>
        </w:rPr>
        <w:t>with t</w:t>
      </w:r>
      <w:r w:rsidR="00DC66C4" w:rsidRPr="00AF67BA">
        <w:rPr>
          <w:rStyle w:val="hps"/>
          <w:rFonts w:ascii="Book Antiqua" w:hAnsi="Book Antiqua"/>
          <w:color w:val="000000"/>
        </w:rPr>
        <w:t xml:space="preserve">he comparison between the subgroups was made with ANOVA. The correlation between the variables </w:t>
      </w:r>
      <w:r w:rsidR="00FD148D" w:rsidRPr="00AF67BA">
        <w:rPr>
          <w:rStyle w:val="hps"/>
          <w:rFonts w:ascii="Book Antiqua" w:hAnsi="Book Antiqua"/>
          <w:color w:val="000000"/>
        </w:rPr>
        <w:t>utilized</w:t>
      </w:r>
      <w:r w:rsidR="00DC66C4" w:rsidRPr="00AF67BA">
        <w:rPr>
          <w:rStyle w:val="hps"/>
          <w:rFonts w:ascii="Book Antiqua" w:hAnsi="Book Antiqua"/>
          <w:color w:val="000000"/>
        </w:rPr>
        <w:t xml:space="preserve"> the Pearson coefficient.</w:t>
      </w:r>
      <w:r w:rsidR="002D3462" w:rsidRPr="00AF67BA">
        <w:rPr>
          <w:rStyle w:val="hps"/>
          <w:rFonts w:ascii="Book Antiqua" w:hAnsi="Book Antiqua"/>
          <w:color w:val="000000"/>
        </w:rPr>
        <w:t xml:space="preserve"> </w:t>
      </w:r>
      <w:r w:rsidRPr="00AF67BA">
        <w:rPr>
          <w:rStyle w:val="hps"/>
          <w:rFonts w:ascii="Book Antiqua" w:hAnsi="Book Antiqua"/>
          <w:color w:val="000000"/>
        </w:rPr>
        <w:t>Linear</w:t>
      </w:r>
      <w:r w:rsidR="00FD148D" w:rsidRPr="00AF67BA">
        <w:rPr>
          <w:rStyle w:val="hps"/>
          <w:rFonts w:ascii="Book Antiqua" w:hAnsi="Book Antiqua"/>
          <w:color w:val="000000"/>
        </w:rPr>
        <w:t xml:space="preserve"> regression, </w:t>
      </w:r>
      <w:proofErr w:type="spellStart"/>
      <w:r w:rsidR="002D3462" w:rsidRPr="00AF67BA">
        <w:rPr>
          <w:rStyle w:val="hps"/>
          <w:rFonts w:ascii="Book Antiqua" w:hAnsi="Book Antiqua"/>
          <w:color w:val="000000"/>
        </w:rPr>
        <w:t>univariate</w:t>
      </w:r>
      <w:proofErr w:type="spellEnd"/>
      <w:r w:rsidR="002D3462" w:rsidRPr="00AF67BA">
        <w:rPr>
          <w:rStyle w:val="hps"/>
          <w:rFonts w:ascii="Book Antiqua" w:hAnsi="Book Antiqua"/>
          <w:color w:val="000000"/>
        </w:rPr>
        <w:t xml:space="preserve"> and multivariate analysis </w:t>
      </w:r>
      <w:r w:rsidRPr="00AF67BA">
        <w:rPr>
          <w:rStyle w:val="hps"/>
          <w:rFonts w:ascii="Book Antiqua" w:hAnsi="Book Antiqua"/>
          <w:color w:val="000000"/>
        </w:rPr>
        <w:t xml:space="preserve">were used </w:t>
      </w:r>
      <w:r w:rsidR="00FD148D" w:rsidRPr="00AF67BA">
        <w:rPr>
          <w:rStyle w:val="hps"/>
          <w:rFonts w:ascii="Book Antiqua" w:hAnsi="Book Antiqua"/>
          <w:color w:val="000000"/>
        </w:rPr>
        <w:t>to measure</w:t>
      </w:r>
      <w:r w:rsidR="002D3462" w:rsidRPr="00AF67BA">
        <w:rPr>
          <w:rStyle w:val="hps"/>
          <w:rFonts w:ascii="Book Antiqua" w:hAnsi="Book Antiqua"/>
          <w:color w:val="000000"/>
        </w:rPr>
        <w:t xml:space="preserve"> the link between Vittel criteria and the ISS and TRISS. </w:t>
      </w:r>
      <w:r w:rsidR="007771B8" w:rsidRPr="00AF67BA">
        <w:rPr>
          <w:rStyle w:val="hps"/>
          <w:rFonts w:ascii="Book Antiqua" w:hAnsi="Book Antiqua"/>
          <w:color w:val="000000"/>
        </w:rPr>
        <w:t>The significance level of the study was III.</w:t>
      </w:r>
    </w:p>
    <w:p w14:paraId="5FAF522E" w14:textId="77777777" w:rsidR="00AF67BA" w:rsidRDefault="00AF67BA" w:rsidP="00AF67BA">
      <w:pPr>
        <w:spacing w:line="360" w:lineRule="auto"/>
        <w:jc w:val="both"/>
        <w:rPr>
          <w:rFonts w:ascii="Book Antiqua" w:hAnsi="Book Antiqua"/>
          <w:color w:val="000000"/>
          <w:lang w:eastAsia="zh-CN"/>
        </w:rPr>
      </w:pPr>
    </w:p>
    <w:p w14:paraId="63F0A6D2" w14:textId="77777777" w:rsidR="005A544C" w:rsidRPr="00AF67BA" w:rsidRDefault="00AF67BA" w:rsidP="00AF67BA">
      <w:pPr>
        <w:spacing w:line="360" w:lineRule="auto"/>
        <w:jc w:val="both"/>
        <w:rPr>
          <w:rFonts w:ascii="Book Antiqua" w:hAnsi="Book Antiqua"/>
          <w:color w:val="000000"/>
        </w:rPr>
      </w:pPr>
      <w:r w:rsidRPr="00AF67BA">
        <w:rPr>
          <w:rFonts w:ascii="Book Antiqua" w:hAnsi="Book Antiqua"/>
          <w:b/>
          <w:color w:val="000000"/>
        </w:rPr>
        <w:t>RESULTS</w:t>
      </w:r>
    </w:p>
    <w:p w14:paraId="223CA6A6" w14:textId="77777777" w:rsidR="00B45E06" w:rsidRPr="00AF67BA" w:rsidRDefault="00872BE2" w:rsidP="00AF67BA">
      <w:pPr>
        <w:spacing w:line="360" w:lineRule="auto"/>
        <w:jc w:val="both"/>
        <w:rPr>
          <w:rFonts w:ascii="Book Antiqua" w:hAnsi="Book Antiqua"/>
          <w:b/>
          <w:i/>
          <w:color w:val="000000"/>
        </w:rPr>
      </w:pPr>
      <w:r w:rsidRPr="00AF67BA">
        <w:rPr>
          <w:rFonts w:ascii="Book Antiqua" w:hAnsi="Book Antiqua"/>
          <w:b/>
          <w:i/>
          <w:color w:val="000000"/>
        </w:rPr>
        <w:t>Population</w:t>
      </w:r>
    </w:p>
    <w:p w14:paraId="0BD1F86A" w14:textId="4111381B" w:rsidR="00814C41" w:rsidRPr="00AF67BA" w:rsidRDefault="002D3462" w:rsidP="00AF67BA">
      <w:pPr>
        <w:autoSpaceDE w:val="0"/>
        <w:autoSpaceDN w:val="0"/>
        <w:adjustRightInd w:val="0"/>
        <w:spacing w:line="360" w:lineRule="auto"/>
        <w:jc w:val="both"/>
        <w:rPr>
          <w:rFonts w:ascii="Book Antiqua" w:hAnsi="Book Antiqua"/>
          <w:color w:val="000000"/>
        </w:rPr>
      </w:pPr>
      <w:r w:rsidRPr="00AF67BA">
        <w:rPr>
          <w:rFonts w:ascii="Book Antiqua" w:hAnsi="Book Antiqua"/>
          <w:color w:val="000000"/>
        </w:rPr>
        <w:t xml:space="preserve">Two hundred trauma </w:t>
      </w:r>
      <w:r w:rsidR="00FD148D" w:rsidRPr="00AF67BA">
        <w:rPr>
          <w:rFonts w:ascii="Book Antiqua" w:hAnsi="Book Antiqua"/>
          <w:color w:val="000000"/>
        </w:rPr>
        <w:t xml:space="preserve">patients </w:t>
      </w:r>
      <w:r w:rsidRPr="00AF67BA">
        <w:rPr>
          <w:rFonts w:ascii="Book Antiqua" w:hAnsi="Book Antiqua"/>
          <w:color w:val="000000"/>
        </w:rPr>
        <w:t>(</w:t>
      </w:r>
      <w:r w:rsidR="00DC744F" w:rsidRPr="00AF67BA">
        <w:rPr>
          <w:rFonts w:ascii="Book Antiqua" w:hAnsi="Book Antiqua"/>
          <w:color w:val="000000"/>
        </w:rPr>
        <w:t>using</w:t>
      </w:r>
      <w:r w:rsidRPr="00AF67BA">
        <w:rPr>
          <w:rFonts w:ascii="Book Antiqua" w:hAnsi="Book Antiqua"/>
          <w:color w:val="000000"/>
        </w:rPr>
        <w:t xml:space="preserve"> Vittel criteria) were included. </w:t>
      </w:r>
      <w:r w:rsidR="00FD148D" w:rsidRPr="00AF67BA">
        <w:rPr>
          <w:rFonts w:ascii="Book Antiqua" w:hAnsi="Book Antiqua"/>
          <w:color w:val="000000"/>
        </w:rPr>
        <w:t>C</w:t>
      </w:r>
      <w:r w:rsidRPr="00AF67BA">
        <w:rPr>
          <w:rFonts w:ascii="Book Antiqua" w:hAnsi="Book Antiqua"/>
          <w:color w:val="000000"/>
        </w:rPr>
        <w:t>haracteristic</w:t>
      </w:r>
      <w:r w:rsidR="00FD148D" w:rsidRPr="00AF67BA">
        <w:rPr>
          <w:rFonts w:ascii="Book Antiqua" w:hAnsi="Book Antiqua"/>
          <w:color w:val="000000"/>
        </w:rPr>
        <w:t>s and</w:t>
      </w:r>
      <w:r w:rsidRPr="00AF67BA">
        <w:rPr>
          <w:rFonts w:ascii="Book Antiqua" w:hAnsi="Book Antiqua"/>
          <w:color w:val="000000"/>
        </w:rPr>
        <w:t xml:space="preserve"> profile</w:t>
      </w:r>
      <w:r w:rsidR="00FD148D" w:rsidRPr="00AF67BA">
        <w:rPr>
          <w:rFonts w:ascii="Book Antiqua" w:hAnsi="Book Antiqua"/>
          <w:color w:val="000000"/>
        </w:rPr>
        <w:t>s</w:t>
      </w:r>
      <w:r w:rsidR="002B52D3" w:rsidRPr="00AF67BA">
        <w:rPr>
          <w:rFonts w:ascii="Book Antiqua" w:hAnsi="Book Antiqua"/>
          <w:color w:val="000000"/>
        </w:rPr>
        <w:t xml:space="preserve"> of injuries</w:t>
      </w:r>
      <w:r w:rsidRPr="00AF67BA">
        <w:rPr>
          <w:rFonts w:ascii="Book Antiqua" w:hAnsi="Book Antiqua"/>
          <w:color w:val="000000"/>
        </w:rPr>
        <w:t xml:space="preserve"> </w:t>
      </w:r>
      <w:r w:rsidR="00B876E4" w:rsidRPr="00AF67BA">
        <w:rPr>
          <w:rFonts w:ascii="Book Antiqua" w:hAnsi="Book Antiqua"/>
          <w:color w:val="000000"/>
        </w:rPr>
        <w:t>are</w:t>
      </w:r>
      <w:r w:rsidRPr="00AF67BA">
        <w:rPr>
          <w:rFonts w:ascii="Book Antiqua" w:hAnsi="Book Antiqua"/>
          <w:color w:val="000000"/>
        </w:rPr>
        <w:t xml:space="preserve"> de</w:t>
      </w:r>
      <w:r w:rsidR="00FD148D" w:rsidRPr="00AF67BA">
        <w:rPr>
          <w:rFonts w:ascii="Book Antiqua" w:hAnsi="Book Antiqua"/>
          <w:color w:val="000000"/>
        </w:rPr>
        <w:t>scribed in</w:t>
      </w:r>
      <w:r w:rsidR="002B52D3" w:rsidRPr="00AF67BA">
        <w:rPr>
          <w:rFonts w:ascii="Book Antiqua" w:hAnsi="Book Antiqua"/>
          <w:color w:val="000000"/>
        </w:rPr>
        <w:t xml:space="preserve"> </w:t>
      </w:r>
      <w:r w:rsidR="00DF5A73">
        <w:rPr>
          <w:rFonts w:ascii="Book Antiqua" w:hAnsi="Book Antiqua" w:hint="eastAsia"/>
          <w:color w:val="000000"/>
          <w:lang w:eastAsia="zh-CN"/>
        </w:rPr>
        <w:t>T</w:t>
      </w:r>
      <w:r w:rsidR="00DF5A73" w:rsidRPr="00AF67BA">
        <w:rPr>
          <w:rFonts w:ascii="Book Antiqua" w:hAnsi="Book Antiqua"/>
          <w:color w:val="000000"/>
        </w:rPr>
        <w:t xml:space="preserve">able </w:t>
      </w:r>
      <w:r w:rsidR="008A7FCB" w:rsidRPr="00AF67BA">
        <w:rPr>
          <w:rFonts w:ascii="Book Antiqua" w:hAnsi="Book Antiqua"/>
          <w:color w:val="000000"/>
        </w:rPr>
        <w:t>2</w:t>
      </w:r>
      <w:r w:rsidRPr="00AF67BA">
        <w:rPr>
          <w:rFonts w:ascii="Book Antiqua" w:hAnsi="Book Antiqua"/>
          <w:color w:val="000000"/>
        </w:rPr>
        <w:t xml:space="preserve">. </w:t>
      </w:r>
      <w:r w:rsidR="005F22BB" w:rsidRPr="00AF67BA">
        <w:rPr>
          <w:rFonts w:ascii="Book Antiqua" w:hAnsi="Book Antiqua"/>
          <w:color w:val="000000"/>
        </w:rPr>
        <w:t>The median age was 40</w:t>
      </w:r>
      <w:r w:rsidR="007771B8" w:rsidRPr="00AF67BA">
        <w:rPr>
          <w:rFonts w:ascii="Book Antiqua" w:hAnsi="Book Antiqua"/>
          <w:color w:val="000000"/>
        </w:rPr>
        <w:t>.</w:t>
      </w:r>
      <w:r w:rsidR="005F22BB" w:rsidRPr="00AF67BA">
        <w:rPr>
          <w:rFonts w:ascii="Book Antiqua" w:hAnsi="Book Antiqua"/>
          <w:color w:val="000000"/>
        </w:rPr>
        <w:t>4</w:t>
      </w:r>
      <w:r w:rsidR="002B52D3" w:rsidRPr="00AF67BA">
        <w:rPr>
          <w:rFonts w:ascii="Book Antiqua" w:hAnsi="Book Antiqua"/>
          <w:color w:val="000000"/>
        </w:rPr>
        <w:t xml:space="preserve"> years</w:t>
      </w:r>
      <w:r w:rsidR="005F22BB" w:rsidRPr="00AF67BA">
        <w:rPr>
          <w:rFonts w:ascii="Book Antiqua" w:hAnsi="Book Antiqua"/>
          <w:color w:val="000000"/>
        </w:rPr>
        <w:t xml:space="preserve"> (</w:t>
      </w:r>
      <w:r w:rsidR="002B52D3" w:rsidRPr="00AF67BA">
        <w:rPr>
          <w:rFonts w:ascii="Book Antiqua" w:hAnsi="Book Antiqua"/>
          <w:color w:val="000000"/>
        </w:rPr>
        <w:t xml:space="preserve">with range of </w:t>
      </w:r>
      <w:r w:rsidR="005F22BB" w:rsidRPr="00AF67BA">
        <w:rPr>
          <w:rFonts w:ascii="Book Antiqua" w:hAnsi="Book Antiqua"/>
          <w:color w:val="000000"/>
        </w:rPr>
        <w:t>16-96</w:t>
      </w:r>
      <w:r w:rsidR="00D31DA1" w:rsidRPr="00AF67BA">
        <w:rPr>
          <w:rFonts w:ascii="Book Antiqua" w:hAnsi="Book Antiqua"/>
          <w:color w:val="000000"/>
        </w:rPr>
        <w:t xml:space="preserve"> years</w:t>
      </w:r>
      <w:r w:rsidR="005F22BB" w:rsidRPr="00AF67BA">
        <w:rPr>
          <w:rFonts w:ascii="Book Antiqua" w:hAnsi="Book Antiqua"/>
          <w:color w:val="000000"/>
        </w:rPr>
        <w:t>) and 78</w:t>
      </w:r>
      <w:r w:rsidR="007771B8" w:rsidRPr="00AF67BA">
        <w:rPr>
          <w:rFonts w:ascii="Book Antiqua" w:hAnsi="Book Antiqua"/>
          <w:color w:val="000000"/>
        </w:rPr>
        <w:t>.</w:t>
      </w:r>
      <w:r w:rsidR="005F22BB" w:rsidRPr="00AF67BA">
        <w:rPr>
          <w:rFonts w:ascii="Book Antiqua" w:hAnsi="Book Antiqua"/>
          <w:color w:val="000000"/>
        </w:rPr>
        <w:t xml:space="preserve">5% of patients were male. </w:t>
      </w:r>
      <w:r w:rsidR="00FD148D" w:rsidRPr="00AF67BA">
        <w:rPr>
          <w:rFonts w:ascii="Book Antiqua" w:hAnsi="Book Antiqua"/>
          <w:color w:val="000000"/>
        </w:rPr>
        <w:t>All</w:t>
      </w:r>
      <w:r w:rsidRPr="00AF67BA">
        <w:rPr>
          <w:rFonts w:ascii="Book Antiqua" w:hAnsi="Book Antiqua"/>
          <w:color w:val="000000"/>
        </w:rPr>
        <w:t xml:space="preserve"> </w:t>
      </w:r>
      <w:r w:rsidR="007771B8" w:rsidRPr="00AF67BA">
        <w:rPr>
          <w:rFonts w:ascii="Book Antiqua" w:hAnsi="Book Antiqua"/>
          <w:color w:val="000000"/>
        </w:rPr>
        <w:t>traumas</w:t>
      </w:r>
      <w:r w:rsidR="00B876E4" w:rsidRPr="00AF67BA">
        <w:rPr>
          <w:rFonts w:ascii="Book Antiqua" w:hAnsi="Book Antiqua"/>
          <w:color w:val="000000"/>
        </w:rPr>
        <w:t xml:space="preserve"> were</w:t>
      </w:r>
      <w:r w:rsidR="00FD148D" w:rsidRPr="00AF67BA">
        <w:rPr>
          <w:rFonts w:ascii="Book Antiqua" w:hAnsi="Book Antiqua"/>
          <w:color w:val="000000"/>
        </w:rPr>
        <w:t xml:space="preserve"> </w:t>
      </w:r>
      <w:r w:rsidR="002B52D3" w:rsidRPr="00AF67BA">
        <w:rPr>
          <w:rFonts w:ascii="Book Antiqua" w:hAnsi="Book Antiqua"/>
          <w:color w:val="000000"/>
        </w:rPr>
        <w:t>high</w:t>
      </w:r>
      <w:r w:rsidRPr="00AF67BA">
        <w:rPr>
          <w:rFonts w:ascii="Book Antiqua" w:hAnsi="Book Antiqua"/>
          <w:color w:val="000000"/>
        </w:rPr>
        <w:t xml:space="preserve"> energy</w:t>
      </w:r>
      <w:r w:rsidR="005F22BB" w:rsidRPr="00AF67BA">
        <w:rPr>
          <w:rFonts w:ascii="Book Antiqua" w:hAnsi="Book Antiqua"/>
          <w:color w:val="000000"/>
        </w:rPr>
        <w:t xml:space="preserve"> (</w:t>
      </w:r>
      <w:r w:rsidR="00D31DA1" w:rsidRPr="00AF67BA">
        <w:rPr>
          <w:rFonts w:ascii="Book Antiqua" w:hAnsi="Book Antiqua"/>
          <w:color w:val="000000"/>
        </w:rPr>
        <w:t xml:space="preserve">road trauma </w:t>
      </w:r>
      <w:r w:rsidR="00FD148D" w:rsidRPr="00AF67BA">
        <w:rPr>
          <w:rFonts w:ascii="Book Antiqua" w:hAnsi="Book Antiqua"/>
          <w:color w:val="000000"/>
        </w:rPr>
        <w:t xml:space="preserve">71%, </w:t>
      </w:r>
      <w:r w:rsidRPr="00AF67BA">
        <w:rPr>
          <w:rFonts w:ascii="Book Antiqua" w:hAnsi="Book Antiqua"/>
          <w:color w:val="000000"/>
        </w:rPr>
        <w:t>serious falls</w:t>
      </w:r>
      <w:r w:rsidR="00D31DA1" w:rsidRPr="00AF67BA">
        <w:rPr>
          <w:rFonts w:ascii="Book Antiqua" w:hAnsi="Book Antiqua"/>
          <w:color w:val="000000"/>
        </w:rPr>
        <w:t xml:space="preserve"> 15%</w:t>
      </w:r>
      <w:r w:rsidR="00FD148D" w:rsidRPr="00AF67BA">
        <w:rPr>
          <w:rFonts w:ascii="Book Antiqua" w:hAnsi="Book Antiqua"/>
          <w:color w:val="000000"/>
        </w:rPr>
        <w:t>)</w:t>
      </w:r>
      <w:r w:rsidRPr="00AF67BA">
        <w:rPr>
          <w:rFonts w:ascii="Book Antiqua" w:hAnsi="Book Antiqua"/>
          <w:color w:val="000000"/>
        </w:rPr>
        <w:t>.</w:t>
      </w:r>
      <w:r w:rsidR="00995B5F" w:rsidRPr="00AF67BA">
        <w:rPr>
          <w:rFonts w:ascii="Book Antiqua" w:hAnsi="Book Antiqua"/>
          <w:color w:val="000000"/>
        </w:rPr>
        <w:t xml:space="preserve"> </w:t>
      </w:r>
      <w:r w:rsidR="00814C41" w:rsidRPr="00AF67BA">
        <w:rPr>
          <w:rFonts w:ascii="Book Antiqua" w:hAnsi="Book Antiqua"/>
          <w:color w:val="000000"/>
        </w:rPr>
        <w:t>The median value</w:t>
      </w:r>
      <w:r w:rsidR="003D5855" w:rsidRPr="00AF67BA">
        <w:rPr>
          <w:rFonts w:ascii="Book Antiqua" w:hAnsi="Book Antiqua"/>
          <w:color w:val="000000"/>
        </w:rPr>
        <w:t>s</w:t>
      </w:r>
      <w:r w:rsidR="00814C41" w:rsidRPr="00AF67BA">
        <w:rPr>
          <w:rFonts w:ascii="Book Antiqua" w:hAnsi="Book Antiqua"/>
          <w:color w:val="000000"/>
        </w:rPr>
        <w:t xml:space="preserve"> of IS</w:t>
      </w:r>
      <w:r w:rsidR="00CB58D3" w:rsidRPr="00AF67BA">
        <w:rPr>
          <w:rFonts w:ascii="Book Antiqua" w:hAnsi="Book Antiqua"/>
          <w:color w:val="000000"/>
        </w:rPr>
        <w:t xml:space="preserve">S </w:t>
      </w:r>
      <w:r w:rsidR="003D5855" w:rsidRPr="00AF67BA">
        <w:rPr>
          <w:rFonts w:ascii="Book Antiqua" w:hAnsi="Book Antiqua"/>
          <w:color w:val="000000"/>
        </w:rPr>
        <w:t xml:space="preserve">and TRISS </w:t>
      </w:r>
      <w:r w:rsidR="00CB58D3" w:rsidRPr="00AF67BA">
        <w:rPr>
          <w:rFonts w:ascii="Book Antiqua" w:hAnsi="Book Antiqua"/>
          <w:color w:val="000000"/>
        </w:rPr>
        <w:t>w</w:t>
      </w:r>
      <w:r w:rsidR="003D5855" w:rsidRPr="00AF67BA">
        <w:rPr>
          <w:rFonts w:ascii="Book Antiqua" w:hAnsi="Book Antiqua"/>
          <w:color w:val="000000"/>
        </w:rPr>
        <w:t xml:space="preserve">ere respectively </w:t>
      </w:r>
      <w:r w:rsidR="00523F91" w:rsidRPr="00AF67BA">
        <w:rPr>
          <w:rFonts w:ascii="Book Antiqua" w:hAnsi="Book Antiqua"/>
          <w:color w:val="000000"/>
        </w:rPr>
        <w:t xml:space="preserve">22 </w:t>
      </w:r>
      <w:r w:rsidR="00CB58D3" w:rsidRPr="00AF67BA">
        <w:rPr>
          <w:rFonts w:ascii="Book Antiqua" w:hAnsi="Book Antiqua"/>
          <w:color w:val="000000"/>
        </w:rPr>
        <w:t>(1-75, EC</w:t>
      </w:r>
      <w:r w:rsidR="00AF67BA">
        <w:rPr>
          <w:rFonts w:ascii="Book Antiqua" w:hAnsi="Book Antiqua" w:hint="eastAsia"/>
          <w:color w:val="000000"/>
          <w:lang w:eastAsia="zh-CN"/>
        </w:rPr>
        <w:t xml:space="preserve"> </w:t>
      </w:r>
      <w:r w:rsidR="00CB58D3" w:rsidRPr="00AF67BA">
        <w:rPr>
          <w:rFonts w:ascii="Book Antiqua" w:hAnsi="Book Antiqua"/>
          <w:color w:val="000000"/>
        </w:rPr>
        <w:t>=</w:t>
      </w:r>
      <w:r w:rsidR="00AF67BA">
        <w:rPr>
          <w:rFonts w:ascii="Book Antiqua" w:hAnsi="Book Antiqua" w:hint="eastAsia"/>
          <w:color w:val="000000"/>
          <w:lang w:eastAsia="zh-CN"/>
        </w:rPr>
        <w:t xml:space="preserve"> </w:t>
      </w:r>
      <w:r w:rsidR="00CB58D3" w:rsidRPr="00AF67BA">
        <w:rPr>
          <w:rFonts w:ascii="Book Antiqua" w:hAnsi="Book Antiqua"/>
          <w:color w:val="000000"/>
        </w:rPr>
        <w:t>16</w:t>
      </w:r>
      <w:r w:rsidR="00AF67BA">
        <w:rPr>
          <w:rFonts w:ascii="Book Antiqua" w:hAnsi="Book Antiqua" w:hint="eastAsia"/>
          <w:color w:val="000000"/>
          <w:lang w:eastAsia="zh-CN"/>
        </w:rPr>
        <w:t>.</w:t>
      </w:r>
      <w:r w:rsidR="00CB58D3" w:rsidRPr="00AF67BA">
        <w:rPr>
          <w:rFonts w:ascii="Book Antiqua" w:hAnsi="Book Antiqua"/>
          <w:color w:val="000000"/>
        </w:rPr>
        <w:t>1</w:t>
      </w:r>
      <w:r w:rsidR="003E78E1" w:rsidRPr="00AF67BA">
        <w:rPr>
          <w:rFonts w:ascii="Book Antiqua" w:hAnsi="Book Antiqua"/>
          <w:color w:val="000000"/>
        </w:rPr>
        <w:t>)</w:t>
      </w:r>
      <w:r w:rsidR="003D5855" w:rsidRPr="00AF67BA">
        <w:rPr>
          <w:rFonts w:ascii="Book Antiqua" w:hAnsi="Book Antiqua"/>
          <w:color w:val="000000"/>
        </w:rPr>
        <w:t xml:space="preserve"> and </w:t>
      </w:r>
      <w:r w:rsidR="00814C41" w:rsidRPr="00AF67BA">
        <w:rPr>
          <w:rFonts w:ascii="Book Antiqua" w:hAnsi="Book Antiqua"/>
          <w:color w:val="000000"/>
        </w:rPr>
        <w:t>95</w:t>
      </w:r>
      <w:r w:rsidR="007771B8" w:rsidRPr="00AF67BA">
        <w:rPr>
          <w:rFonts w:ascii="Book Antiqua" w:hAnsi="Book Antiqua"/>
          <w:color w:val="000000"/>
        </w:rPr>
        <w:t>.</w:t>
      </w:r>
      <w:r w:rsidR="00814C41" w:rsidRPr="00AF67BA">
        <w:rPr>
          <w:rFonts w:ascii="Book Antiqua" w:hAnsi="Book Antiqua"/>
          <w:color w:val="000000"/>
        </w:rPr>
        <w:t>8% (2-99, EC</w:t>
      </w:r>
      <w:r w:rsidR="00AF67BA">
        <w:rPr>
          <w:rFonts w:ascii="Book Antiqua" w:hAnsi="Book Antiqua" w:hint="eastAsia"/>
          <w:color w:val="000000"/>
          <w:lang w:eastAsia="zh-CN"/>
        </w:rPr>
        <w:t xml:space="preserve"> </w:t>
      </w:r>
      <w:r w:rsidR="00814C41" w:rsidRPr="00AF67BA">
        <w:rPr>
          <w:rFonts w:ascii="Book Antiqua" w:hAnsi="Book Antiqua"/>
          <w:color w:val="000000"/>
        </w:rPr>
        <w:t>=</w:t>
      </w:r>
      <w:r w:rsidR="00AF67BA">
        <w:rPr>
          <w:rFonts w:ascii="Book Antiqua" w:hAnsi="Book Antiqua" w:hint="eastAsia"/>
          <w:color w:val="000000"/>
          <w:lang w:eastAsia="zh-CN"/>
        </w:rPr>
        <w:t xml:space="preserve"> </w:t>
      </w:r>
      <w:r w:rsidR="00814C41" w:rsidRPr="00AF67BA">
        <w:rPr>
          <w:rFonts w:ascii="Book Antiqua" w:hAnsi="Book Antiqua"/>
          <w:color w:val="000000"/>
        </w:rPr>
        <w:t xml:space="preserve">29). </w:t>
      </w:r>
      <w:r w:rsidR="00FD148D" w:rsidRPr="00AF67BA">
        <w:rPr>
          <w:rFonts w:ascii="Book Antiqua" w:hAnsi="Book Antiqua"/>
          <w:color w:val="000000"/>
        </w:rPr>
        <w:t xml:space="preserve">As expected, </w:t>
      </w:r>
      <w:r w:rsidR="00683014" w:rsidRPr="00AF67BA">
        <w:rPr>
          <w:rFonts w:ascii="Book Antiqua" w:hAnsi="Book Antiqua"/>
          <w:color w:val="000000"/>
        </w:rPr>
        <w:t>t</w:t>
      </w:r>
      <w:r w:rsidR="00814C41" w:rsidRPr="00AF67BA">
        <w:rPr>
          <w:rFonts w:ascii="Book Antiqua" w:hAnsi="Book Antiqua"/>
          <w:color w:val="000000"/>
        </w:rPr>
        <w:t xml:space="preserve">he 2 scores </w:t>
      </w:r>
      <w:r w:rsidR="00683014" w:rsidRPr="00AF67BA">
        <w:rPr>
          <w:rFonts w:ascii="Book Antiqua" w:hAnsi="Book Antiqua"/>
          <w:color w:val="000000"/>
        </w:rPr>
        <w:t>had a high inverse correlation</w:t>
      </w:r>
      <w:r w:rsidR="00814C41" w:rsidRPr="00AF67BA">
        <w:rPr>
          <w:rFonts w:ascii="Book Antiqua" w:hAnsi="Book Antiqua"/>
          <w:color w:val="000000"/>
        </w:rPr>
        <w:t xml:space="preserve"> (</w:t>
      </w:r>
      <w:r w:rsidR="00814C41" w:rsidRPr="00AF67BA">
        <w:rPr>
          <w:rFonts w:ascii="Book Antiqua" w:hAnsi="Book Antiqua"/>
          <w:i/>
          <w:color w:val="000000"/>
        </w:rPr>
        <w:sym w:font="Symbol" w:char="F072"/>
      </w:r>
      <w:r w:rsidR="00814C41" w:rsidRPr="00AF67BA">
        <w:rPr>
          <w:rFonts w:ascii="Book Antiqua" w:hAnsi="Book Antiqua"/>
          <w:color w:val="000000"/>
        </w:rPr>
        <w:t> = -0</w:t>
      </w:r>
      <w:r w:rsidR="007771B8" w:rsidRPr="00AF67BA">
        <w:rPr>
          <w:rFonts w:ascii="Book Antiqua" w:hAnsi="Book Antiqua"/>
          <w:color w:val="000000"/>
        </w:rPr>
        <w:t>.</w:t>
      </w:r>
      <w:r w:rsidR="00814C41" w:rsidRPr="00AF67BA">
        <w:rPr>
          <w:rFonts w:ascii="Book Antiqua" w:hAnsi="Book Antiqua"/>
          <w:color w:val="000000"/>
        </w:rPr>
        <w:t xml:space="preserve">77). </w:t>
      </w:r>
      <w:r w:rsidR="002B52D3" w:rsidRPr="00AF67BA">
        <w:rPr>
          <w:rFonts w:ascii="Book Antiqua" w:hAnsi="Book Antiqua"/>
          <w:color w:val="000000"/>
        </w:rPr>
        <w:t>Forty-</w:t>
      </w:r>
      <w:r w:rsidR="00BD4D8C" w:rsidRPr="00AF67BA">
        <w:rPr>
          <w:rFonts w:ascii="Book Antiqua" w:hAnsi="Book Antiqua"/>
          <w:color w:val="000000"/>
        </w:rPr>
        <w:t>four</w:t>
      </w:r>
      <w:r w:rsidR="00683014" w:rsidRPr="00AF67BA">
        <w:rPr>
          <w:rFonts w:ascii="Book Antiqua" w:hAnsi="Book Antiqua"/>
          <w:color w:val="000000"/>
        </w:rPr>
        <w:t xml:space="preserve"> </w:t>
      </w:r>
      <w:r w:rsidR="00BD4D8C" w:rsidRPr="00AF67BA">
        <w:rPr>
          <w:rFonts w:ascii="Book Antiqua" w:hAnsi="Book Antiqua"/>
          <w:color w:val="000000"/>
        </w:rPr>
        <w:t xml:space="preserve">percent </w:t>
      </w:r>
      <w:r w:rsidR="00683014" w:rsidRPr="00AF67BA">
        <w:rPr>
          <w:rFonts w:ascii="Book Antiqua" w:hAnsi="Book Antiqua"/>
          <w:color w:val="000000"/>
        </w:rPr>
        <w:t>of</w:t>
      </w:r>
      <w:r w:rsidR="002B52D3" w:rsidRPr="00AF67BA">
        <w:rPr>
          <w:rFonts w:ascii="Book Antiqua" w:hAnsi="Book Antiqua"/>
          <w:color w:val="000000"/>
        </w:rPr>
        <w:t xml:space="preserve"> patients were </w:t>
      </w:r>
      <w:r w:rsidR="002B52D3" w:rsidRPr="00AF67BA">
        <w:rPr>
          <w:rFonts w:ascii="Book Antiqua" w:hAnsi="Book Antiqua"/>
          <w:color w:val="000000"/>
        </w:rPr>
        <w:lastRenderedPageBreak/>
        <w:t>hemodynamically u</w:t>
      </w:r>
      <w:r w:rsidR="00683014" w:rsidRPr="00AF67BA">
        <w:rPr>
          <w:rFonts w:ascii="Book Antiqua" w:hAnsi="Book Antiqua"/>
          <w:color w:val="000000"/>
        </w:rPr>
        <w:t>nstable, 48</w:t>
      </w:r>
      <w:r w:rsidR="007771B8" w:rsidRPr="00AF67BA">
        <w:rPr>
          <w:rFonts w:ascii="Book Antiqua" w:hAnsi="Book Antiqua"/>
          <w:color w:val="000000"/>
        </w:rPr>
        <w:t>.</w:t>
      </w:r>
      <w:r w:rsidR="002B52D3" w:rsidRPr="00AF67BA">
        <w:rPr>
          <w:rFonts w:ascii="Book Antiqua" w:hAnsi="Book Antiqua"/>
          <w:color w:val="000000"/>
        </w:rPr>
        <w:t xml:space="preserve">5% had limb </w:t>
      </w:r>
      <w:r w:rsidR="00683014" w:rsidRPr="00AF67BA">
        <w:rPr>
          <w:rFonts w:ascii="Book Antiqua" w:hAnsi="Book Antiqua"/>
          <w:color w:val="000000"/>
        </w:rPr>
        <w:t>trauma, head trauma</w:t>
      </w:r>
      <w:r w:rsidR="00D31DA1" w:rsidRPr="00AF67BA">
        <w:rPr>
          <w:rFonts w:ascii="Book Antiqua" w:hAnsi="Book Antiqua"/>
          <w:color w:val="000000"/>
        </w:rPr>
        <w:t xml:space="preserve"> 48.5%</w:t>
      </w:r>
      <w:r w:rsidR="002B52D3" w:rsidRPr="00AF67BA">
        <w:rPr>
          <w:rFonts w:ascii="Book Antiqua" w:hAnsi="Book Antiqua"/>
          <w:color w:val="000000"/>
        </w:rPr>
        <w:t>,</w:t>
      </w:r>
      <w:r w:rsidR="00683014" w:rsidRPr="00AF67BA">
        <w:rPr>
          <w:rFonts w:ascii="Book Antiqua" w:hAnsi="Book Antiqua"/>
          <w:color w:val="000000"/>
        </w:rPr>
        <w:t xml:space="preserve"> and </w:t>
      </w:r>
      <w:r w:rsidR="00D31DA1" w:rsidRPr="00AF67BA">
        <w:rPr>
          <w:rFonts w:ascii="Book Antiqua" w:hAnsi="Book Antiqua"/>
          <w:color w:val="000000"/>
        </w:rPr>
        <w:t xml:space="preserve">thoracic trauma </w:t>
      </w:r>
      <w:r w:rsidR="00683014" w:rsidRPr="00AF67BA">
        <w:rPr>
          <w:rFonts w:ascii="Book Antiqua" w:hAnsi="Book Antiqua"/>
          <w:color w:val="000000"/>
        </w:rPr>
        <w:t>44</w:t>
      </w:r>
      <w:r w:rsidR="007771B8" w:rsidRPr="00AF67BA">
        <w:rPr>
          <w:rFonts w:ascii="Book Antiqua" w:hAnsi="Book Antiqua"/>
          <w:color w:val="000000"/>
        </w:rPr>
        <w:t>.</w:t>
      </w:r>
      <w:r w:rsidR="00683014" w:rsidRPr="00AF67BA">
        <w:rPr>
          <w:rFonts w:ascii="Book Antiqua" w:hAnsi="Book Antiqua"/>
          <w:color w:val="000000"/>
        </w:rPr>
        <w:t xml:space="preserve">5%. </w:t>
      </w:r>
      <w:r w:rsidR="00CB58D3" w:rsidRPr="00AF67BA">
        <w:rPr>
          <w:rFonts w:ascii="Book Antiqua" w:hAnsi="Book Antiqua"/>
          <w:color w:val="000000"/>
        </w:rPr>
        <w:t xml:space="preserve">The most common </w:t>
      </w:r>
      <w:r w:rsidR="002B52D3" w:rsidRPr="00AF67BA">
        <w:rPr>
          <w:rFonts w:ascii="Book Antiqua" w:hAnsi="Book Antiqua"/>
          <w:color w:val="000000"/>
        </w:rPr>
        <w:t xml:space="preserve">injury involved </w:t>
      </w:r>
      <w:r w:rsidR="00CB58D3" w:rsidRPr="00AF67BA">
        <w:rPr>
          <w:rFonts w:ascii="Book Antiqua" w:hAnsi="Book Antiqua"/>
          <w:color w:val="000000"/>
        </w:rPr>
        <w:t xml:space="preserve">trauma of the </w:t>
      </w:r>
      <w:r w:rsidR="002B52D3" w:rsidRPr="00AF67BA">
        <w:rPr>
          <w:rFonts w:ascii="Book Antiqua" w:hAnsi="Book Antiqua"/>
          <w:color w:val="000000"/>
        </w:rPr>
        <w:t>extremitie</w:t>
      </w:r>
      <w:r w:rsidR="00CB58D3" w:rsidRPr="00AF67BA">
        <w:rPr>
          <w:rFonts w:ascii="Book Antiqua" w:hAnsi="Book Antiqua"/>
          <w:color w:val="000000"/>
        </w:rPr>
        <w:t>s (48</w:t>
      </w:r>
      <w:r w:rsidR="007771B8" w:rsidRPr="00AF67BA">
        <w:rPr>
          <w:rFonts w:ascii="Book Antiqua" w:hAnsi="Book Antiqua"/>
          <w:color w:val="000000"/>
        </w:rPr>
        <w:t>.</w:t>
      </w:r>
      <w:r w:rsidR="00CB58D3" w:rsidRPr="00AF67BA">
        <w:rPr>
          <w:rFonts w:ascii="Book Antiqua" w:hAnsi="Book Antiqua"/>
          <w:color w:val="000000"/>
        </w:rPr>
        <w:t>5%), then head trauma (48</w:t>
      </w:r>
      <w:r w:rsidR="007771B8" w:rsidRPr="00AF67BA">
        <w:rPr>
          <w:rFonts w:ascii="Book Antiqua" w:hAnsi="Book Antiqua"/>
          <w:color w:val="000000"/>
        </w:rPr>
        <w:t>.</w:t>
      </w:r>
      <w:r w:rsidR="00CB58D3" w:rsidRPr="00AF67BA">
        <w:rPr>
          <w:rFonts w:ascii="Book Antiqua" w:hAnsi="Book Antiqua"/>
          <w:color w:val="000000"/>
        </w:rPr>
        <w:t>5%)</w:t>
      </w:r>
      <w:r w:rsidR="002B52D3" w:rsidRPr="00AF67BA">
        <w:rPr>
          <w:rFonts w:ascii="Book Antiqua" w:hAnsi="Book Antiqua"/>
          <w:color w:val="000000"/>
        </w:rPr>
        <w:t>,</w:t>
      </w:r>
      <w:r w:rsidR="00CB58D3" w:rsidRPr="00AF67BA">
        <w:rPr>
          <w:rFonts w:ascii="Book Antiqua" w:hAnsi="Book Antiqua"/>
          <w:color w:val="000000"/>
        </w:rPr>
        <w:t xml:space="preserve"> and thoracic trauma (44</w:t>
      </w:r>
      <w:r w:rsidR="007771B8" w:rsidRPr="00AF67BA">
        <w:rPr>
          <w:rFonts w:ascii="Book Antiqua" w:hAnsi="Book Antiqua"/>
          <w:color w:val="000000"/>
        </w:rPr>
        <w:t>.</w:t>
      </w:r>
      <w:r w:rsidR="00CB58D3" w:rsidRPr="00AF67BA">
        <w:rPr>
          <w:rFonts w:ascii="Book Antiqua" w:hAnsi="Book Antiqua"/>
          <w:color w:val="000000"/>
        </w:rPr>
        <w:t xml:space="preserve">5%). The severity of trauma did not vary </w:t>
      </w:r>
      <w:r w:rsidR="00683014" w:rsidRPr="00AF67BA">
        <w:rPr>
          <w:rFonts w:ascii="Book Antiqua" w:hAnsi="Book Antiqua"/>
          <w:color w:val="000000"/>
        </w:rPr>
        <w:t>with</w:t>
      </w:r>
      <w:r w:rsidR="002B52D3" w:rsidRPr="00AF67BA">
        <w:rPr>
          <w:rFonts w:ascii="Book Antiqua" w:hAnsi="Book Antiqua"/>
          <w:color w:val="000000"/>
        </w:rPr>
        <w:t xml:space="preserve"> gender</w:t>
      </w:r>
      <w:r w:rsidR="00CB58D3" w:rsidRPr="00AF67BA">
        <w:rPr>
          <w:rFonts w:ascii="Book Antiqua" w:hAnsi="Book Antiqua"/>
          <w:color w:val="000000"/>
        </w:rPr>
        <w:t>. The elderly patients had a lower TRISS (</w:t>
      </w:r>
      <w:r w:rsidR="00AF67BA" w:rsidRPr="00AF67BA">
        <w:rPr>
          <w:rFonts w:ascii="Book Antiqua" w:hAnsi="Book Antiqua"/>
          <w:i/>
          <w:color w:val="000000"/>
        </w:rPr>
        <w:t>P</w:t>
      </w:r>
      <w:r w:rsidR="00AF67BA">
        <w:rPr>
          <w:rFonts w:ascii="Book Antiqua" w:hAnsi="Book Antiqua" w:hint="eastAsia"/>
          <w:color w:val="000000"/>
          <w:lang w:eastAsia="zh-CN"/>
        </w:rPr>
        <w:t xml:space="preserve"> </w:t>
      </w:r>
      <w:r w:rsidR="00CB58D3" w:rsidRPr="00AF67BA">
        <w:rPr>
          <w:rFonts w:ascii="Book Antiqua" w:hAnsi="Book Antiqua"/>
          <w:color w:val="000000"/>
        </w:rPr>
        <w:t>=</w:t>
      </w:r>
      <w:r w:rsidR="00AF67BA">
        <w:rPr>
          <w:rFonts w:ascii="Book Antiqua" w:hAnsi="Book Antiqua" w:hint="eastAsia"/>
          <w:color w:val="000000"/>
          <w:lang w:eastAsia="zh-CN"/>
        </w:rPr>
        <w:t xml:space="preserve"> </w:t>
      </w:r>
      <w:r w:rsidR="00CB58D3" w:rsidRPr="00AF67BA">
        <w:rPr>
          <w:rFonts w:ascii="Book Antiqua" w:hAnsi="Book Antiqua"/>
          <w:color w:val="000000"/>
        </w:rPr>
        <w:t>0</w:t>
      </w:r>
      <w:r w:rsidR="007771B8" w:rsidRPr="00AF67BA">
        <w:rPr>
          <w:rFonts w:ascii="Book Antiqua" w:hAnsi="Book Antiqua"/>
          <w:color w:val="000000"/>
        </w:rPr>
        <w:t>.</w:t>
      </w:r>
      <w:r w:rsidR="00CB58D3" w:rsidRPr="00AF67BA">
        <w:rPr>
          <w:rFonts w:ascii="Book Antiqua" w:hAnsi="Book Antiqua"/>
          <w:color w:val="000000"/>
        </w:rPr>
        <w:t xml:space="preserve">002) </w:t>
      </w:r>
      <w:r w:rsidR="00BD4D8C" w:rsidRPr="00AF67BA">
        <w:rPr>
          <w:rFonts w:ascii="Book Antiqua" w:hAnsi="Book Antiqua"/>
          <w:color w:val="000000"/>
        </w:rPr>
        <w:t xml:space="preserve">but </w:t>
      </w:r>
      <w:r w:rsidR="00CB58D3" w:rsidRPr="00AF67BA">
        <w:rPr>
          <w:rFonts w:ascii="Book Antiqua" w:hAnsi="Book Antiqua"/>
          <w:color w:val="000000"/>
        </w:rPr>
        <w:t>with a</w:t>
      </w:r>
      <w:r w:rsidR="002B52D3" w:rsidRPr="00AF67BA">
        <w:rPr>
          <w:rFonts w:ascii="Book Antiqua" w:hAnsi="Book Antiqua"/>
          <w:color w:val="000000"/>
        </w:rPr>
        <w:t>n unchanged ISS</w:t>
      </w:r>
      <w:r w:rsidR="00BD4D8C" w:rsidRPr="00AF67BA">
        <w:rPr>
          <w:rFonts w:ascii="Book Antiqua" w:hAnsi="Book Antiqua"/>
          <w:color w:val="000000"/>
        </w:rPr>
        <w:t xml:space="preserve"> </w:t>
      </w:r>
      <w:r w:rsidR="00CB58D3" w:rsidRPr="00AF67BA">
        <w:rPr>
          <w:rFonts w:ascii="Book Antiqua" w:hAnsi="Book Antiqua"/>
          <w:color w:val="000000"/>
        </w:rPr>
        <w:t>(</w:t>
      </w:r>
      <w:r w:rsidR="00AF67BA" w:rsidRPr="00AF67BA">
        <w:rPr>
          <w:rFonts w:ascii="Book Antiqua" w:hAnsi="Book Antiqua"/>
          <w:i/>
          <w:color w:val="000000"/>
        </w:rPr>
        <w:t>P</w:t>
      </w:r>
      <w:r w:rsidR="00AF67BA">
        <w:rPr>
          <w:rFonts w:ascii="Book Antiqua" w:hAnsi="Book Antiqua" w:hint="eastAsia"/>
          <w:color w:val="000000"/>
          <w:lang w:eastAsia="zh-CN"/>
        </w:rPr>
        <w:t xml:space="preserve"> </w:t>
      </w:r>
      <w:r w:rsidR="00CB58D3" w:rsidRPr="00AF67BA">
        <w:rPr>
          <w:rFonts w:ascii="Book Antiqua" w:hAnsi="Book Antiqua"/>
          <w:color w:val="000000"/>
        </w:rPr>
        <w:t>=</w:t>
      </w:r>
      <w:r w:rsidR="00AF67BA">
        <w:rPr>
          <w:rFonts w:ascii="Book Antiqua" w:hAnsi="Book Antiqua" w:hint="eastAsia"/>
          <w:color w:val="000000"/>
          <w:lang w:eastAsia="zh-CN"/>
        </w:rPr>
        <w:t xml:space="preserve"> </w:t>
      </w:r>
      <w:r w:rsidR="00CB58D3" w:rsidRPr="00AF67BA">
        <w:rPr>
          <w:rFonts w:ascii="Book Antiqua" w:hAnsi="Book Antiqua"/>
          <w:color w:val="000000"/>
        </w:rPr>
        <w:t>0</w:t>
      </w:r>
      <w:r w:rsidR="007771B8" w:rsidRPr="00AF67BA">
        <w:rPr>
          <w:rFonts w:ascii="Book Antiqua" w:hAnsi="Book Antiqua"/>
          <w:color w:val="000000"/>
        </w:rPr>
        <w:t>.</w:t>
      </w:r>
      <w:r w:rsidR="00CB58D3" w:rsidRPr="00AF67BA">
        <w:rPr>
          <w:rFonts w:ascii="Book Antiqua" w:hAnsi="Book Antiqua"/>
          <w:color w:val="000000"/>
        </w:rPr>
        <w:t xml:space="preserve">118). No mechanism was associated with </w:t>
      </w:r>
      <w:r w:rsidR="00166CB6" w:rsidRPr="00AF67BA">
        <w:rPr>
          <w:rFonts w:ascii="Book Antiqua" w:hAnsi="Book Antiqua"/>
          <w:color w:val="000000"/>
        </w:rPr>
        <w:t>a</w:t>
      </w:r>
      <w:r w:rsidR="002B52D3" w:rsidRPr="00AF67BA">
        <w:rPr>
          <w:rFonts w:ascii="Book Antiqua" w:hAnsi="Book Antiqua"/>
          <w:color w:val="000000"/>
        </w:rPr>
        <w:t xml:space="preserve"> high ISS. G</w:t>
      </w:r>
      <w:r w:rsidR="00CB58D3" w:rsidRPr="00AF67BA">
        <w:rPr>
          <w:rFonts w:ascii="Book Antiqua" w:hAnsi="Book Antiqua"/>
          <w:color w:val="000000"/>
        </w:rPr>
        <w:t xml:space="preserve">unshot-penetrating trauma </w:t>
      </w:r>
      <w:r w:rsidR="00683014" w:rsidRPr="00AF67BA">
        <w:rPr>
          <w:rFonts w:ascii="Book Antiqua" w:hAnsi="Book Antiqua"/>
          <w:color w:val="000000"/>
        </w:rPr>
        <w:t>could</w:t>
      </w:r>
      <w:r w:rsidR="002B52D3" w:rsidRPr="00AF67BA">
        <w:rPr>
          <w:rFonts w:ascii="Book Antiqua" w:hAnsi="Book Antiqua"/>
          <w:color w:val="000000"/>
        </w:rPr>
        <w:t xml:space="preserve"> </w:t>
      </w:r>
      <w:r w:rsidR="00CB58D3" w:rsidRPr="00AF67BA">
        <w:rPr>
          <w:rFonts w:ascii="Book Antiqua" w:hAnsi="Book Antiqua"/>
          <w:color w:val="000000"/>
        </w:rPr>
        <w:t>be associated with a lower TRISS (</w:t>
      </w:r>
      <w:r w:rsidR="00AF67BA" w:rsidRPr="00AF67BA">
        <w:rPr>
          <w:rFonts w:ascii="Book Antiqua" w:hAnsi="Book Antiqua"/>
          <w:i/>
          <w:color w:val="000000"/>
        </w:rPr>
        <w:t>P</w:t>
      </w:r>
      <w:r w:rsidR="00AF67BA">
        <w:rPr>
          <w:rFonts w:ascii="Book Antiqua" w:hAnsi="Book Antiqua" w:hint="eastAsia"/>
          <w:color w:val="000000"/>
          <w:lang w:eastAsia="zh-CN"/>
        </w:rPr>
        <w:t xml:space="preserve"> </w:t>
      </w:r>
      <w:r w:rsidR="00CB58D3" w:rsidRPr="00AF67BA">
        <w:rPr>
          <w:rFonts w:ascii="Book Antiqua" w:hAnsi="Book Antiqua"/>
          <w:color w:val="000000"/>
        </w:rPr>
        <w:t>=</w:t>
      </w:r>
      <w:r w:rsidR="00AF67BA">
        <w:rPr>
          <w:rFonts w:ascii="Book Antiqua" w:hAnsi="Book Antiqua" w:hint="eastAsia"/>
          <w:color w:val="000000"/>
          <w:lang w:eastAsia="zh-CN"/>
        </w:rPr>
        <w:t xml:space="preserve"> </w:t>
      </w:r>
      <w:r w:rsidR="00CB58D3" w:rsidRPr="00AF67BA">
        <w:rPr>
          <w:rFonts w:ascii="Book Antiqua" w:hAnsi="Book Antiqua"/>
          <w:color w:val="000000"/>
        </w:rPr>
        <w:t>0</w:t>
      </w:r>
      <w:r w:rsidR="007771B8" w:rsidRPr="00AF67BA">
        <w:rPr>
          <w:rFonts w:ascii="Book Antiqua" w:hAnsi="Book Antiqua"/>
          <w:color w:val="000000"/>
        </w:rPr>
        <w:t>.</w:t>
      </w:r>
      <w:r w:rsidR="00CB58D3" w:rsidRPr="00AF67BA">
        <w:rPr>
          <w:rFonts w:ascii="Book Antiqua" w:hAnsi="Book Antiqua"/>
          <w:color w:val="000000"/>
        </w:rPr>
        <w:t>06).</w:t>
      </w:r>
    </w:p>
    <w:p w14:paraId="1133A046" w14:textId="77777777" w:rsidR="00845923" w:rsidRPr="00AF67BA" w:rsidRDefault="00845923" w:rsidP="00AF67BA">
      <w:pPr>
        <w:spacing w:line="360" w:lineRule="auto"/>
        <w:jc w:val="both"/>
        <w:rPr>
          <w:rFonts w:ascii="Book Antiqua" w:hAnsi="Book Antiqua"/>
          <w:color w:val="000000"/>
        </w:rPr>
      </w:pPr>
    </w:p>
    <w:p w14:paraId="049865E4" w14:textId="77777777" w:rsidR="00DC0FFF" w:rsidRPr="00AF67BA" w:rsidRDefault="00683014" w:rsidP="00AF67BA">
      <w:pPr>
        <w:spacing w:line="360" w:lineRule="auto"/>
        <w:jc w:val="both"/>
        <w:rPr>
          <w:rFonts w:ascii="Book Antiqua" w:hAnsi="Book Antiqua"/>
          <w:b/>
          <w:i/>
          <w:color w:val="000000"/>
        </w:rPr>
      </w:pPr>
      <w:r w:rsidRPr="00AF67BA">
        <w:rPr>
          <w:rFonts w:ascii="Book Antiqua" w:hAnsi="Book Antiqua"/>
          <w:b/>
          <w:i/>
          <w:color w:val="000000"/>
        </w:rPr>
        <w:t>PH</w:t>
      </w:r>
      <w:r w:rsidR="00CB58D3" w:rsidRPr="00AF67BA">
        <w:rPr>
          <w:rFonts w:ascii="Book Antiqua" w:hAnsi="Book Antiqua"/>
          <w:b/>
          <w:i/>
          <w:color w:val="000000"/>
        </w:rPr>
        <w:t xml:space="preserve"> stage</w:t>
      </w:r>
    </w:p>
    <w:p w14:paraId="658981BD" w14:textId="77777777" w:rsidR="00B876E4" w:rsidRPr="00AF67BA" w:rsidRDefault="00F10A73" w:rsidP="00AF67BA">
      <w:pPr>
        <w:autoSpaceDE w:val="0"/>
        <w:autoSpaceDN w:val="0"/>
        <w:adjustRightInd w:val="0"/>
        <w:spacing w:line="360" w:lineRule="auto"/>
        <w:jc w:val="both"/>
        <w:rPr>
          <w:rFonts w:ascii="Book Antiqua" w:hAnsi="Book Antiqua"/>
          <w:color w:val="000000"/>
        </w:rPr>
      </w:pPr>
      <w:r w:rsidRPr="00AF67BA">
        <w:rPr>
          <w:rFonts w:ascii="Book Antiqua" w:hAnsi="Book Antiqua"/>
          <w:color w:val="000000"/>
        </w:rPr>
        <w:t>All patients were managed by a</w:t>
      </w:r>
      <w:r w:rsidR="00683014" w:rsidRPr="00AF67BA">
        <w:rPr>
          <w:rFonts w:ascii="Book Antiqua" w:hAnsi="Book Antiqua"/>
          <w:color w:val="000000"/>
        </w:rPr>
        <w:t xml:space="preserve"> PHEP on the field. The median</w:t>
      </w:r>
      <w:r w:rsidR="00B876E4" w:rsidRPr="00AF67BA">
        <w:rPr>
          <w:rFonts w:ascii="Book Antiqua" w:hAnsi="Book Antiqua"/>
          <w:color w:val="000000"/>
        </w:rPr>
        <w:t xml:space="preserve"> </w:t>
      </w:r>
      <w:r w:rsidR="00683014" w:rsidRPr="00AF67BA">
        <w:rPr>
          <w:rFonts w:ascii="Book Antiqua" w:hAnsi="Book Antiqua"/>
          <w:color w:val="000000"/>
        </w:rPr>
        <w:t xml:space="preserve">PH </w:t>
      </w:r>
      <w:r w:rsidR="00BD4D8C" w:rsidRPr="00AF67BA">
        <w:rPr>
          <w:rFonts w:ascii="Book Antiqua" w:hAnsi="Book Antiqua"/>
          <w:color w:val="000000"/>
        </w:rPr>
        <w:t>duration</w:t>
      </w:r>
      <w:r w:rsidR="00B876E4" w:rsidRPr="00AF67BA">
        <w:rPr>
          <w:rFonts w:ascii="Book Antiqua" w:hAnsi="Book Antiqua"/>
          <w:color w:val="000000"/>
        </w:rPr>
        <w:t xml:space="preserve"> was 64</w:t>
      </w:r>
      <w:r w:rsidR="007771B8" w:rsidRPr="00AF67BA">
        <w:rPr>
          <w:rFonts w:ascii="Book Antiqua" w:hAnsi="Book Antiqua"/>
          <w:color w:val="000000"/>
        </w:rPr>
        <w:t>.</w:t>
      </w:r>
      <w:r w:rsidR="00B876E4" w:rsidRPr="00AF67BA">
        <w:rPr>
          <w:rFonts w:ascii="Book Antiqua" w:hAnsi="Book Antiqua"/>
          <w:color w:val="000000"/>
        </w:rPr>
        <w:t>9 minutes (DS</w:t>
      </w:r>
      <w:r w:rsidR="00AF67BA">
        <w:rPr>
          <w:rFonts w:ascii="Book Antiqua" w:hAnsi="Book Antiqua" w:hint="eastAsia"/>
          <w:color w:val="000000"/>
          <w:lang w:eastAsia="zh-CN"/>
        </w:rPr>
        <w:t xml:space="preserve"> </w:t>
      </w:r>
      <w:r w:rsidR="00B876E4" w:rsidRPr="00AF67BA">
        <w:rPr>
          <w:rFonts w:ascii="Book Antiqua" w:hAnsi="Book Antiqua"/>
          <w:color w:val="000000"/>
        </w:rPr>
        <w:t>=</w:t>
      </w:r>
      <w:r w:rsidR="00AF67BA">
        <w:rPr>
          <w:rFonts w:ascii="Book Antiqua" w:hAnsi="Book Antiqua" w:hint="eastAsia"/>
          <w:color w:val="000000"/>
          <w:lang w:eastAsia="zh-CN"/>
        </w:rPr>
        <w:t xml:space="preserve"> </w:t>
      </w:r>
      <w:r w:rsidR="00B876E4" w:rsidRPr="00AF67BA">
        <w:rPr>
          <w:rFonts w:ascii="Book Antiqua" w:hAnsi="Book Antiqua"/>
          <w:color w:val="000000"/>
        </w:rPr>
        <w:t>41</w:t>
      </w:r>
      <w:r w:rsidR="007771B8" w:rsidRPr="00AF67BA">
        <w:rPr>
          <w:rFonts w:ascii="Book Antiqua" w:hAnsi="Book Antiqua"/>
          <w:color w:val="000000"/>
        </w:rPr>
        <w:t>.</w:t>
      </w:r>
      <w:r w:rsidR="00B876E4" w:rsidRPr="00AF67BA">
        <w:rPr>
          <w:rFonts w:ascii="Book Antiqua" w:hAnsi="Book Antiqua"/>
          <w:color w:val="000000"/>
        </w:rPr>
        <w:t>7</w:t>
      </w:r>
      <w:r w:rsidR="007771B8" w:rsidRPr="00AF67BA">
        <w:rPr>
          <w:rFonts w:ascii="Book Antiqua" w:hAnsi="Book Antiqua"/>
          <w:color w:val="000000"/>
        </w:rPr>
        <w:t xml:space="preserve"> </w:t>
      </w:r>
      <w:r w:rsidR="00B876E4" w:rsidRPr="00AF67BA">
        <w:rPr>
          <w:rFonts w:ascii="Book Antiqua" w:hAnsi="Book Antiqua"/>
          <w:color w:val="000000"/>
        </w:rPr>
        <w:t>min, 15-240). Th</w:t>
      </w:r>
      <w:r w:rsidR="00BD4D8C" w:rsidRPr="00AF67BA">
        <w:rPr>
          <w:rFonts w:ascii="Book Antiqua" w:hAnsi="Book Antiqua"/>
          <w:color w:val="000000"/>
        </w:rPr>
        <w:t>is</w:t>
      </w:r>
      <w:r w:rsidR="00B876E4" w:rsidRPr="00AF67BA">
        <w:rPr>
          <w:rFonts w:ascii="Book Antiqua" w:hAnsi="Book Antiqua"/>
          <w:color w:val="000000"/>
        </w:rPr>
        <w:t xml:space="preserve"> duration was </w:t>
      </w:r>
      <w:r w:rsidR="00BD4D8C" w:rsidRPr="00AF67BA">
        <w:rPr>
          <w:rFonts w:ascii="Book Antiqua" w:hAnsi="Book Antiqua"/>
          <w:color w:val="000000"/>
        </w:rPr>
        <w:t>associated with a lower TRISS (</w:t>
      </w:r>
      <w:r w:rsidR="00AF67BA" w:rsidRPr="00AF67BA">
        <w:rPr>
          <w:rFonts w:ascii="Book Antiqua" w:hAnsi="Book Antiqua"/>
          <w:i/>
          <w:color w:val="000000"/>
        </w:rPr>
        <w:t>P</w:t>
      </w:r>
      <w:r w:rsidR="00AF67BA" w:rsidRPr="00AF67BA">
        <w:rPr>
          <w:rFonts w:ascii="Book Antiqua" w:hAnsi="Book Antiqua"/>
          <w:color w:val="000000"/>
        </w:rPr>
        <w:t xml:space="preserve"> </w:t>
      </w:r>
      <w:r w:rsidR="00BD4D8C" w:rsidRPr="00AF67BA">
        <w:rPr>
          <w:rFonts w:ascii="Book Antiqua" w:hAnsi="Book Antiqua"/>
          <w:color w:val="000000"/>
        </w:rPr>
        <w:t>=</w:t>
      </w:r>
      <w:r w:rsidR="00AF67BA">
        <w:rPr>
          <w:rFonts w:ascii="Book Antiqua" w:hAnsi="Book Antiqua" w:hint="eastAsia"/>
          <w:color w:val="000000"/>
          <w:lang w:eastAsia="zh-CN"/>
        </w:rPr>
        <w:t xml:space="preserve"> </w:t>
      </w:r>
      <w:r w:rsidR="00BD4D8C" w:rsidRPr="00AF67BA">
        <w:rPr>
          <w:rFonts w:ascii="Book Antiqua" w:hAnsi="Book Antiqua"/>
          <w:color w:val="000000"/>
        </w:rPr>
        <w:t>0</w:t>
      </w:r>
      <w:r w:rsidR="007771B8" w:rsidRPr="00AF67BA">
        <w:rPr>
          <w:rFonts w:ascii="Book Antiqua" w:hAnsi="Book Antiqua"/>
          <w:color w:val="000000"/>
        </w:rPr>
        <w:t>.</w:t>
      </w:r>
      <w:r w:rsidR="00BD4D8C" w:rsidRPr="00AF67BA">
        <w:rPr>
          <w:rFonts w:ascii="Book Antiqua" w:hAnsi="Book Antiqua"/>
          <w:color w:val="000000"/>
        </w:rPr>
        <w:t xml:space="preserve">015) but </w:t>
      </w:r>
      <w:r w:rsidR="00B876E4" w:rsidRPr="00AF67BA">
        <w:rPr>
          <w:rFonts w:ascii="Book Antiqua" w:hAnsi="Book Antiqua"/>
          <w:color w:val="000000"/>
        </w:rPr>
        <w:t>not with a high</w:t>
      </w:r>
      <w:r w:rsidR="00BD4D8C" w:rsidRPr="00AF67BA">
        <w:rPr>
          <w:rFonts w:ascii="Book Antiqua" w:hAnsi="Book Antiqua"/>
          <w:color w:val="000000"/>
        </w:rPr>
        <w:t>er</w:t>
      </w:r>
      <w:r w:rsidR="00B876E4" w:rsidRPr="00AF67BA">
        <w:rPr>
          <w:rFonts w:ascii="Book Antiqua" w:hAnsi="Book Antiqua"/>
          <w:color w:val="000000"/>
        </w:rPr>
        <w:t xml:space="preserve"> ISS (</w:t>
      </w:r>
      <w:r w:rsidR="00AF67BA" w:rsidRPr="00AF67BA">
        <w:rPr>
          <w:rFonts w:ascii="Book Antiqua" w:hAnsi="Book Antiqua"/>
          <w:i/>
          <w:color w:val="000000"/>
        </w:rPr>
        <w:t>P</w:t>
      </w:r>
      <w:r w:rsidR="00AF67BA">
        <w:rPr>
          <w:rFonts w:ascii="Book Antiqua" w:hAnsi="Book Antiqua" w:hint="eastAsia"/>
          <w:color w:val="000000"/>
          <w:lang w:eastAsia="zh-CN"/>
        </w:rPr>
        <w:t xml:space="preserve"> </w:t>
      </w:r>
      <w:r w:rsidR="00B876E4" w:rsidRPr="00AF67BA">
        <w:rPr>
          <w:rFonts w:ascii="Book Antiqua" w:hAnsi="Book Antiqua"/>
          <w:color w:val="000000"/>
        </w:rPr>
        <w:t>=</w:t>
      </w:r>
      <w:r w:rsidR="00AF67BA">
        <w:rPr>
          <w:rFonts w:ascii="Book Antiqua" w:hAnsi="Book Antiqua" w:hint="eastAsia"/>
          <w:color w:val="000000"/>
          <w:lang w:eastAsia="zh-CN"/>
        </w:rPr>
        <w:t xml:space="preserve"> </w:t>
      </w:r>
      <w:r w:rsidR="00B876E4" w:rsidRPr="00AF67BA">
        <w:rPr>
          <w:rFonts w:ascii="Book Antiqua" w:hAnsi="Book Antiqua"/>
          <w:color w:val="000000"/>
        </w:rPr>
        <w:t>0</w:t>
      </w:r>
      <w:r w:rsidR="007771B8" w:rsidRPr="00AF67BA">
        <w:rPr>
          <w:rFonts w:ascii="Book Antiqua" w:hAnsi="Book Antiqua"/>
          <w:color w:val="000000"/>
        </w:rPr>
        <w:t>.</w:t>
      </w:r>
      <w:r w:rsidR="00B876E4" w:rsidRPr="00AF67BA">
        <w:rPr>
          <w:rFonts w:ascii="Book Antiqua" w:hAnsi="Book Antiqua"/>
          <w:color w:val="000000"/>
        </w:rPr>
        <w:t>075)</w:t>
      </w:r>
      <w:r w:rsidRPr="00AF67BA">
        <w:rPr>
          <w:rFonts w:ascii="Book Antiqua" w:hAnsi="Book Antiqua"/>
          <w:color w:val="000000"/>
        </w:rPr>
        <w:t>. The</w:t>
      </w:r>
      <w:r w:rsidR="00B876E4" w:rsidRPr="00AF67BA">
        <w:rPr>
          <w:rFonts w:ascii="Book Antiqua" w:hAnsi="Book Antiqua"/>
          <w:color w:val="000000"/>
        </w:rPr>
        <w:t xml:space="preserve"> first </w:t>
      </w:r>
      <w:r w:rsidR="002B52D3" w:rsidRPr="00AF67BA">
        <w:rPr>
          <w:rFonts w:ascii="Book Antiqua" w:hAnsi="Book Antiqua"/>
          <w:color w:val="000000"/>
        </w:rPr>
        <w:t xml:space="preserve">PHEP clinical report </w:t>
      </w:r>
      <w:r w:rsidR="00683014" w:rsidRPr="00AF67BA">
        <w:rPr>
          <w:rFonts w:ascii="Book Antiqua" w:hAnsi="Book Antiqua"/>
          <w:color w:val="000000"/>
        </w:rPr>
        <w:t>by</w:t>
      </w:r>
      <w:r w:rsidR="00B876E4" w:rsidRPr="00AF67BA">
        <w:rPr>
          <w:rFonts w:ascii="Book Antiqua" w:hAnsi="Book Antiqua"/>
          <w:color w:val="000000"/>
        </w:rPr>
        <w:t xml:space="preserve"> phone</w:t>
      </w:r>
      <w:r w:rsidR="00BD4D8C" w:rsidRPr="00AF67BA">
        <w:rPr>
          <w:rFonts w:ascii="Book Antiqua" w:hAnsi="Book Antiqua"/>
          <w:color w:val="000000"/>
        </w:rPr>
        <w:t xml:space="preserve"> </w:t>
      </w:r>
      <w:r w:rsidR="00B876E4" w:rsidRPr="00AF67BA">
        <w:rPr>
          <w:rFonts w:ascii="Book Antiqua" w:hAnsi="Book Antiqua"/>
          <w:color w:val="000000"/>
        </w:rPr>
        <w:t xml:space="preserve">and the first </w:t>
      </w:r>
      <w:r w:rsidRPr="00AF67BA">
        <w:rPr>
          <w:rFonts w:ascii="Book Antiqua" w:hAnsi="Book Antiqua"/>
          <w:color w:val="000000"/>
        </w:rPr>
        <w:t>ED</w:t>
      </w:r>
      <w:r w:rsidR="00B876E4" w:rsidRPr="00AF67BA">
        <w:rPr>
          <w:rFonts w:ascii="Book Antiqua" w:hAnsi="Book Antiqua"/>
          <w:color w:val="000000"/>
        </w:rPr>
        <w:t xml:space="preserve"> categorization of the patient </w:t>
      </w:r>
      <w:r w:rsidRPr="00AF67BA">
        <w:rPr>
          <w:rFonts w:ascii="Book Antiqua" w:hAnsi="Book Antiqua"/>
          <w:color w:val="000000"/>
        </w:rPr>
        <w:t>were highly correlated</w:t>
      </w:r>
      <w:r w:rsidR="00B876E4" w:rsidRPr="00AF67BA">
        <w:rPr>
          <w:rFonts w:ascii="Book Antiqua" w:hAnsi="Book Antiqua"/>
          <w:color w:val="000000"/>
        </w:rPr>
        <w:t xml:space="preserve"> (</w:t>
      </w:r>
      <w:r w:rsidR="00AF67BA" w:rsidRPr="00AF67BA">
        <w:rPr>
          <w:rFonts w:ascii="Book Antiqua" w:hAnsi="Book Antiqua"/>
          <w:i/>
          <w:color w:val="000000"/>
        </w:rPr>
        <w:t>P</w:t>
      </w:r>
      <w:r w:rsidR="00AF67BA" w:rsidRPr="00AF67BA">
        <w:rPr>
          <w:rFonts w:ascii="Book Antiqua" w:hAnsi="Book Antiqua"/>
          <w:color w:val="000000"/>
        </w:rPr>
        <w:t xml:space="preserve"> </w:t>
      </w:r>
      <w:r w:rsidR="00B876E4" w:rsidRPr="00AF67BA">
        <w:rPr>
          <w:rFonts w:ascii="Book Antiqua" w:hAnsi="Book Antiqua"/>
          <w:color w:val="000000"/>
        </w:rPr>
        <w:t>=</w:t>
      </w:r>
      <w:r w:rsidR="00AF67BA">
        <w:rPr>
          <w:rFonts w:ascii="Book Antiqua" w:hAnsi="Book Antiqua" w:hint="eastAsia"/>
          <w:color w:val="000000"/>
          <w:lang w:eastAsia="zh-CN"/>
        </w:rPr>
        <w:t xml:space="preserve"> </w:t>
      </w:r>
      <w:r w:rsidR="00B876E4" w:rsidRPr="00AF67BA">
        <w:rPr>
          <w:rFonts w:ascii="Book Antiqua" w:hAnsi="Book Antiqua"/>
          <w:color w:val="000000"/>
        </w:rPr>
        <w:t>0</w:t>
      </w:r>
      <w:r w:rsidR="007771B8" w:rsidRPr="00AF67BA">
        <w:rPr>
          <w:rFonts w:ascii="Book Antiqua" w:hAnsi="Book Antiqua"/>
          <w:color w:val="000000"/>
        </w:rPr>
        <w:t>.</w:t>
      </w:r>
      <w:r w:rsidR="00B876E4" w:rsidRPr="00AF67BA">
        <w:rPr>
          <w:rFonts w:ascii="Book Antiqua" w:hAnsi="Book Antiqua"/>
          <w:color w:val="000000"/>
        </w:rPr>
        <w:t xml:space="preserve">88). </w:t>
      </w:r>
    </w:p>
    <w:p w14:paraId="67432C6A" w14:textId="77777777" w:rsidR="00872BE2" w:rsidRPr="00AF67BA" w:rsidRDefault="00872BE2" w:rsidP="00AF67BA">
      <w:pPr>
        <w:autoSpaceDE w:val="0"/>
        <w:autoSpaceDN w:val="0"/>
        <w:adjustRightInd w:val="0"/>
        <w:spacing w:line="360" w:lineRule="auto"/>
        <w:jc w:val="both"/>
        <w:rPr>
          <w:rFonts w:ascii="Book Antiqua" w:hAnsi="Book Antiqua"/>
          <w:color w:val="000000"/>
        </w:rPr>
      </w:pPr>
    </w:p>
    <w:p w14:paraId="170BC8E9" w14:textId="77777777" w:rsidR="00AF67BA" w:rsidRDefault="007E1889" w:rsidP="00AF67BA">
      <w:pPr>
        <w:autoSpaceDE w:val="0"/>
        <w:autoSpaceDN w:val="0"/>
        <w:adjustRightInd w:val="0"/>
        <w:spacing w:line="360" w:lineRule="auto"/>
        <w:jc w:val="both"/>
        <w:rPr>
          <w:rFonts w:ascii="Book Antiqua" w:hAnsi="Book Antiqua"/>
          <w:b/>
          <w:i/>
          <w:color w:val="000000"/>
          <w:lang w:eastAsia="zh-CN"/>
        </w:rPr>
      </w:pPr>
      <w:r w:rsidRPr="00AF67BA">
        <w:rPr>
          <w:rFonts w:ascii="Book Antiqua" w:hAnsi="Book Antiqua"/>
          <w:b/>
          <w:i/>
          <w:color w:val="000000"/>
        </w:rPr>
        <w:t>Analysis of the Vittel criteria</w:t>
      </w:r>
    </w:p>
    <w:p w14:paraId="3A27436C" w14:textId="77777777" w:rsidR="007E1889" w:rsidRPr="00AF67BA" w:rsidRDefault="0028227D" w:rsidP="00AF67BA">
      <w:pPr>
        <w:autoSpaceDE w:val="0"/>
        <w:autoSpaceDN w:val="0"/>
        <w:adjustRightInd w:val="0"/>
        <w:spacing w:line="360" w:lineRule="auto"/>
        <w:jc w:val="both"/>
        <w:rPr>
          <w:rFonts w:ascii="Book Antiqua" w:hAnsi="Book Antiqua"/>
          <w:b/>
          <w:i/>
          <w:color w:val="000000"/>
        </w:rPr>
      </w:pPr>
      <w:r w:rsidRPr="00AF67BA">
        <w:rPr>
          <w:rFonts w:ascii="Book Antiqua" w:hAnsi="Book Antiqua"/>
          <w:color w:val="000000"/>
        </w:rPr>
        <w:t>T</w:t>
      </w:r>
      <w:r w:rsidR="007E1889" w:rsidRPr="00AF67BA">
        <w:rPr>
          <w:rFonts w:ascii="Book Antiqua" w:hAnsi="Book Antiqua"/>
          <w:color w:val="000000"/>
        </w:rPr>
        <w:t>he number of false positive</w:t>
      </w:r>
      <w:r w:rsidR="002B52D3" w:rsidRPr="00AF67BA">
        <w:rPr>
          <w:rFonts w:ascii="Book Antiqua" w:hAnsi="Book Antiqua"/>
          <w:color w:val="000000"/>
        </w:rPr>
        <w:t>s</w:t>
      </w:r>
      <w:r w:rsidR="007E1889" w:rsidRPr="00AF67BA">
        <w:rPr>
          <w:rFonts w:ascii="Book Antiqua" w:hAnsi="Book Antiqua"/>
          <w:color w:val="000000"/>
        </w:rPr>
        <w:t xml:space="preserve"> was </w:t>
      </w:r>
      <w:r w:rsidRPr="00AF67BA">
        <w:rPr>
          <w:rFonts w:ascii="Book Antiqua" w:hAnsi="Book Antiqua"/>
          <w:color w:val="000000"/>
        </w:rPr>
        <w:t>64 patients (</w:t>
      </w:r>
      <w:r w:rsidR="00061300" w:rsidRPr="00AF67BA">
        <w:rPr>
          <w:rFonts w:ascii="Book Antiqua" w:hAnsi="Book Antiqua"/>
          <w:color w:val="000000"/>
        </w:rPr>
        <w:t>ISS</w:t>
      </w:r>
      <w:r w:rsidR="00AF67BA">
        <w:rPr>
          <w:rFonts w:ascii="Book Antiqua" w:hAnsi="Book Antiqua" w:hint="eastAsia"/>
          <w:color w:val="000000"/>
          <w:lang w:eastAsia="zh-CN"/>
        </w:rPr>
        <w:t xml:space="preserve"> </w:t>
      </w:r>
      <w:r w:rsidR="00061300" w:rsidRPr="00AF67BA">
        <w:rPr>
          <w:rFonts w:ascii="Book Antiqua" w:hAnsi="Book Antiqua"/>
          <w:color w:val="000000"/>
        </w:rPr>
        <w:t>&lt;</w:t>
      </w:r>
      <w:r w:rsidR="00AF67BA">
        <w:rPr>
          <w:rFonts w:ascii="Book Antiqua" w:hAnsi="Book Antiqua" w:hint="eastAsia"/>
          <w:color w:val="000000"/>
          <w:lang w:eastAsia="zh-CN"/>
        </w:rPr>
        <w:t xml:space="preserve"> </w:t>
      </w:r>
      <w:r w:rsidR="00061300" w:rsidRPr="00AF67BA">
        <w:rPr>
          <w:rFonts w:ascii="Book Antiqua" w:hAnsi="Book Antiqua"/>
          <w:color w:val="000000"/>
        </w:rPr>
        <w:t>16 and at lea</w:t>
      </w:r>
      <w:r w:rsidR="002B52D3" w:rsidRPr="00AF67BA">
        <w:rPr>
          <w:rFonts w:ascii="Book Antiqua" w:hAnsi="Book Antiqua"/>
          <w:color w:val="000000"/>
        </w:rPr>
        <w:t>st one positive Vittel criteria</w:t>
      </w:r>
      <w:r w:rsidRPr="00AF67BA">
        <w:rPr>
          <w:rFonts w:ascii="Book Antiqua" w:hAnsi="Book Antiqua"/>
          <w:color w:val="000000"/>
        </w:rPr>
        <w:t>)</w:t>
      </w:r>
      <w:r w:rsidR="00061300" w:rsidRPr="00AF67BA">
        <w:rPr>
          <w:rFonts w:ascii="Book Antiqua" w:hAnsi="Book Antiqua"/>
          <w:color w:val="000000"/>
        </w:rPr>
        <w:t>. The positive predictive value</w:t>
      </w:r>
      <w:r w:rsidR="00425303" w:rsidRPr="00AF67BA">
        <w:rPr>
          <w:rFonts w:ascii="Book Antiqua" w:hAnsi="Book Antiqua"/>
          <w:color w:val="000000"/>
        </w:rPr>
        <w:t xml:space="preserve"> (PPV)</w:t>
      </w:r>
      <w:r w:rsidR="00061300" w:rsidRPr="00AF67BA">
        <w:rPr>
          <w:rFonts w:ascii="Book Antiqua" w:hAnsi="Book Antiqua"/>
          <w:color w:val="000000"/>
        </w:rPr>
        <w:t xml:space="preserve"> was 68%. </w:t>
      </w:r>
      <w:r w:rsidR="00425303" w:rsidRPr="00AF67BA">
        <w:rPr>
          <w:rFonts w:ascii="Book Antiqua" w:hAnsi="Book Antiqua"/>
          <w:color w:val="000000"/>
        </w:rPr>
        <w:t xml:space="preserve">The PPV was not significantly increased </w:t>
      </w:r>
      <w:r w:rsidR="0052625D" w:rsidRPr="00AF67BA">
        <w:rPr>
          <w:rFonts w:ascii="Book Antiqua" w:hAnsi="Book Antiqua"/>
          <w:color w:val="000000"/>
        </w:rPr>
        <w:t>with</w:t>
      </w:r>
      <w:r w:rsidR="00BD4D8C" w:rsidRPr="00AF67BA">
        <w:rPr>
          <w:rFonts w:ascii="Book Antiqua" w:hAnsi="Book Antiqua"/>
          <w:color w:val="000000"/>
        </w:rPr>
        <w:t xml:space="preserve"> the</w:t>
      </w:r>
      <w:r w:rsidRPr="00AF67BA">
        <w:rPr>
          <w:rFonts w:ascii="Book Antiqua" w:hAnsi="Book Antiqua"/>
          <w:color w:val="000000"/>
        </w:rPr>
        <w:t xml:space="preserve"> use of</w:t>
      </w:r>
      <w:r w:rsidR="00425303" w:rsidRPr="00AF67BA">
        <w:rPr>
          <w:rFonts w:ascii="Book Antiqua" w:hAnsi="Book Antiqua"/>
          <w:color w:val="000000"/>
        </w:rPr>
        <w:t xml:space="preserve"> the criterion “</w:t>
      </w:r>
      <w:r w:rsidRPr="00AF67BA">
        <w:rPr>
          <w:rFonts w:ascii="Book Antiqua" w:hAnsi="Book Antiqua"/>
          <w:color w:val="000000"/>
        </w:rPr>
        <w:t>PH</w:t>
      </w:r>
      <w:r w:rsidR="00425303" w:rsidRPr="00AF67BA">
        <w:rPr>
          <w:rFonts w:ascii="Book Antiqua" w:hAnsi="Book Antiqua"/>
          <w:color w:val="000000"/>
        </w:rPr>
        <w:t xml:space="preserve"> resuscitation” (68% </w:t>
      </w:r>
      <w:r w:rsidR="00425303" w:rsidRPr="00AF67BA">
        <w:rPr>
          <w:rFonts w:ascii="Book Antiqua" w:hAnsi="Book Antiqua"/>
          <w:i/>
          <w:color w:val="000000"/>
        </w:rPr>
        <w:t>vs</w:t>
      </w:r>
      <w:r w:rsidR="00425303" w:rsidRPr="00AF67BA">
        <w:rPr>
          <w:rFonts w:ascii="Book Antiqua" w:hAnsi="Book Antiqua"/>
          <w:color w:val="000000"/>
        </w:rPr>
        <w:t xml:space="preserve"> 67</w:t>
      </w:r>
      <w:r w:rsidR="007771B8" w:rsidRPr="00AF67BA">
        <w:rPr>
          <w:rFonts w:ascii="Book Antiqua" w:hAnsi="Book Antiqua"/>
          <w:color w:val="000000"/>
        </w:rPr>
        <w:t>.</w:t>
      </w:r>
      <w:r w:rsidR="00425303" w:rsidRPr="00AF67BA">
        <w:rPr>
          <w:rFonts w:ascii="Book Antiqua" w:hAnsi="Book Antiqua"/>
          <w:color w:val="000000"/>
        </w:rPr>
        <w:t xml:space="preserve">8%). </w:t>
      </w:r>
      <w:r w:rsidR="00061300" w:rsidRPr="00AF67BA">
        <w:rPr>
          <w:rFonts w:ascii="Book Antiqua" w:hAnsi="Book Antiqua"/>
          <w:color w:val="000000"/>
        </w:rPr>
        <w:t>The sensi</w:t>
      </w:r>
      <w:r w:rsidR="00BB7AEB" w:rsidRPr="00AF67BA">
        <w:rPr>
          <w:rFonts w:ascii="Book Antiqua" w:hAnsi="Book Antiqua"/>
          <w:color w:val="000000"/>
        </w:rPr>
        <w:t>tivity</w:t>
      </w:r>
      <w:r w:rsidR="00061300" w:rsidRPr="00AF67BA">
        <w:rPr>
          <w:rFonts w:ascii="Book Antiqua" w:hAnsi="Book Antiqua"/>
          <w:color w:val="000000"/>
        </w:rPr>
        <w:t xml:space="preserve"> and the negative predictive value </w:t>
      </w:r>
      <w:r w:rsidRPr="00AF67BA">
        <w:rPr>
          <w:rFonts w:ascii="Book Antiqua" w:hAnsi="Book Antiqua"/>
          <w:color w:val="000000"/>
        </w:rPr>
        <w:t>could</w:t>
      </w:r>
      <w:r w:rsidR="00061300" w:rsidRPr="00AF67BA">
        <w:rPr>
          <w:rFonts w:ascii="Book Antiqua" w:hAnsi="Book Antiqua"/>
          <w:color w:val="000000"/>
        </w:rPr>
        <w:t xml:space="preserve"> not </w:t>
      </w:r>
      <w:r w:rsidRPr="00AF67BA">
        <w:rPr>
          <w:rFonts w:ascii="Book Antiqua" w:hAnsi="Book Antiqua"/>
          <w:color w:val="000000"/>
        </w:rPr>
        <w:t xml:space="preserve">be </w:t>
      </w:r>
      <w:r w:rsidR="00061300" w:rsidRPr="00AF67BA">
        <w:rPr>
          <w:rFonts w:ascii="Book Antiqua" w:hAnsi="Book Antiqua"/>
          <w:color w:val="000000"/>
        </w:rPr>
        <w:t>evaluated in this study</w:t>
      </w:r>
      <w:r w:rsidRPr="00AF67BA">
        <w:rPr>
          <w:rFonts w:ascii="Book Antiqua" w:hAnsi="Book Antiqua"/>
          <w:color w:val="000000"/>
        </w:rPr>
        <w:t xml:space="preserve"> since </w:t>
      </w:r>
      <w:r w:rsidR="00BD4D8C" w:rsidRPr="00AF67BA">
        <w:rPr>
          <w:rFonts w:ascii="Book Antiqua" w:hAnsi="Book Antiqua"/>
          <w:color w:val="000000"/>
        </w:rPr>
        <w:t xml:space="preserve">it </w:t>
      </w:r>
      <w:r w:rsidR="00061300" w:rsidRPr="00AF67BA">
        <w:rPr>
          <w:rFonts w:ascii="Book Antiqua" w:hAnsi="Book Antiqua"/>
          <w:color w:val="000000"/>
        </w:rPr>
        <w:t>only</w:t>
      </w:r>
      <w:r w:rsidR="00BD4D8C" w:rsidRPr="00AF67BA">
        <w:rPr>
          <w:rFonts w:ascii="Book Antiqua" w:hAnsi="Book Antiqua"/>
          <w:color w:val="000000"/>
        </w:rPr>
        <w:t xml:space="preserve"> included</w:t>
      </w:r>
      <w:r w:rsidR="00061300" w:rsidRPr="00AF67BA">
        <w:rPr>
          <w:rFonts w:ascii="Book Antiqua" w:hAnsi="Book Antiqua"/>
          <w:color w:val="000000"/>
        </w:rPr>
        <w:t xml:space="preserve"> patient</w:t>
      </w:r>
      <w:r w:rsidR="00BD4D8C" w:rsidRPr="00AF67BA">
        <w:rPr>
          <w:rFonts w:ascii="Book Antiqua" w:hAnsi="Book Antiqua"/>
          <w:color w:val="000000"/>
        </w:rPr>
        <w:t>s</w:t>
      </w:r>
      <w:r w:rsidR="00061300" w:rsidRPr="00AF67BA">
        <w:rPr>
          <w:rFonts w:ascii="Book Antiqua" w:hAnsi="Book Antiqua"/>
          <w:color w:val="000000"/>
        </w:rPr>
        <w:t xml:space="preserve"> with positive Vittel criteria.</w:t>
      </w:r>
    </w:p>
    <w:p w14:paraId="0F526998" w14:textId="77777777" w:rsidR="00DA3141" w:rsidRPr="00AF67BA" w:rsidRDefault="00061300" w:rsidP="00AF67BA">
      <w:pPr>
        <w:autoSpaceDE w:val="0"/>
        <w:autoSpaceDN w:val="0"/>
        <w:adjustRightInd w:val="0"/>
        <w:spacing w:line="360" w:lineRule="auto"/>
        <w:ind w:firstLineChars="100" w:firstLine="240"/>
        <w:jc w:val="both"/>
        <w:rPr>
          <w:rFonts w:ascii="Book Antiqua" w:hAnsi="Book Antiqua"/>
          <w:color w:val="000000"/>
        </w:rPr>
      </w:pPr>
      <w:r w:rsidRPr="00AF67BA">
        <w:rPr>
          <w:rFonts w:ascii="Book Antiqua" w:hAnsi="Book Antiqua"/>
          <w:color w:val="000000"/>
        </w:rPr>
        <w:t xml:space="preserve">The </w:t>
      </w:r>
      <w:r w:rsidR="001E78D8" w:rsidRPr="00AF67BA">
        <w:rPr>
          <w:rFonts w:ascii="Book Antiqua" w:hAnsi="Book Antiqua"/>
          <w:color w:val="000000"/>
        </w:rPr>
        <w:t>distribution of the Vittel criteria is</w:t>
      </w:r>
      <w:r w:rsidR="00805F04" w:rsidRPr="00AF67BA">
        <w:rPr>
          <w:rFonts w:ascii="Book Antiqua" w:hAnsi="Book Antiqua"/>
          <w:color w:val="000000"/>
        </w:rPr>
        <w:t xml:space="preserve"> depicted</w:t>
      </w:r>
      <w:r w:rsidR="0028227D" w:rsidRPr="00AF67BA">
        <w:rPr>
          <w:rFonts w:ascii="Book Antiqua" w:hAnsi="Book Antiqua"/>
          <w:color w:val="000000"/>
        </w:rPr>
        <w:t xml:space="preserve"> in</w:t>
      </w:r>
      <w:r w:rsidR="00C158A8" w:rsidRPr="00AF67BA">
        <w:rPr>
          <w:rFonts w:ascii="Book Antiqua" w:hAnsi="Book Antiqua"/>
          <w:color w:val="000000"/>
        </w:rPr>
        <w:t xml:space="preserve"> </w:t>
      </w:r>
      <w:r w:rsidR="008B1942" w:rsidRPr="00AF67BA">
        <w:rPr>
          <w:rFonts w:ascii="Book Antiqua" w:hAnsi="Book Antiqua"/>
          <w:color w:val="000000"/>
        </w:rPr>
        <w:t>F</w:t>
      </w:r>
      <w:r w:rsidR="001E78D8" w:rsidRPr="00AF67BA">
        <w:rPr>
          <w:rFonts w:ascii="Book Antiqua" w:hAnsi="Book Antiqua"/>
          <w:color w:val="000000"/>
        </w:rPr>
        <w:t>igure 1</w:t>
      </w:r>
      <w:r w:rsidR="00C158A8" w:rsidRPr="00AF67BA">
        <w:rPr>
          <w:rFonts w:ascii="Book Antiqua" w:hAnsi="Book Antiqua"/>
          <w:color w:val="000000"/>
        </w:rPr>
        <w:t>. The most frequent</w:t>
      </w:r>
      <w:r w:rsidR="002B52D3" w:rsidRPr="00AF67BA">
        <w:rPr>
          <w:rFonts w:ascii="Book Antiqua" w:hAnsi="Book Antiqua"/>
          <w:color w:val="000000"/>
        </w:rPr>
        <w:t xml:space="preserve"> criteria were </w:t>
      </w:r>
      <w:r w:rsidR="00AF67BA">
        <w:rPr>
          <w:rFonts w:ascii="Book Antiqua" w:hAnsi="Book Antiqua"/>
          <w:color w:val="000000"/>
          <w:lang w:eastAsia="zh-CN"/>
        </w:rPr>
        <w:t>“</w:t>
      </w:r>
      <w:r w:rsidR="002B52D3" w:rsidRPr="00AF67BA">
        <w:rPr>
          <w:rFonts w:ascii="Book Antiqua" w:hAnsi="Book Antiqua"/>
          <w:color w:val="000000"/>
        </w:rPr>
        <w:t xml:space="preserve">high </w:t>
      </w:r>
      <w:r w:rsidRPr="00AF67BA">
        <w:rPr>
          <w:rFonts w:ascii="Book Antiqua" w:hAnsi="Book Antiqua"/>
          <w:color w:val="000000"/>
        </w:rPr>
        <w:t>energy trauma</w:t>
      </w:r>
      <w:r w:rsidR="00AF67BA">
        <w:rPr>
          <w:rFonts w:ascii="Book Antiqua" w:hAnsi="Book Antiqua"/>
          <w:color w:val="000000"/>
          <w:lang w:eastAsia="zh-CN"/>
        </w:rPr>
        <w:t>”</w:t>
      </w:r>
      <w:r w:rsidRPr="00AF67BA">
        <w:rPr>
          <w:rFonts w:ascii="Book Antiqua" w:hAnsi="Book Antiqua"/>
          <w:color w:val="000000"/>
        </w:rPr>
        <w:t xml:space="preserve"> (84</w:t>
      </w:r>
      <w:r w:rsidR="007771B8" w:rsidRPr="00AF67BA">
        <w:rPr>
          <w:rFonts w:ascii="Book Antiqua" w:hAnsi="Book Antiqua"/>
          <w:color w:val="000000"/>
        </w:rPr>
        <w:t>.</w:t>
      </w:r>
      <w:r w:rsidRPr="00AF67BA">
        <w:rPr>
          <w:rFonts w:ascii="Book Antiqua" w:hAnsi="Book Antiqua"/>
          <w:color w:val="000000"/>
        </w:rPr>
        <w:t xml:space="preserve">5%), </w:t>
      </w:r>
      <w:r w:rsidR="00AC7F7E" w:rsidRPr="00AF67BA">
        <w:rPr>
          <w:rFonts w:ascii="Book Antiqua" w:hAnsi="Book Antiqua"/>
          <w:color w:val="000000"/>
        </w:rPr>
        <w:t xml:space="preserve">and </w:t>
      </w:r>
      <w:r w:rsidR="00AF67BA">
        <w:rPr>
          <w:rFonts w:ascii="Book Antiqua" w:hAnsi="Book Antiqua"/>
          <w:color w:val="000000"/>
          <w:lang w:eastAsia="zh-CN"/>
        </w:rPr>
        <w:t>“</w:t>
      </w:r>
      <w:r w:rsidR="00AC7F7E" w:rsidRPr="00AF67BA">
        <w:rPr>
          <w:rFonts w:ascii="Book Antiqua" w:hAnsi="Book Antiqua"/>
          <w:color w:val="000000"/>
        </w:rPr>
        <w:t>physiologi</w:t>
      </w:r>
      <w:r w:rsidR="0028227D" w:rsidRPr="00AF67BA">
        <w:rPr>
          <w:rFonts w:ascii="Book Antiqua" w:hAnsi="Book Antiqua"/>
          <w:color w:val="000000"/>
        </w:rPr>
        <w:t>cal variables</w:t>
      </w:r>
      <w:r w:rsidR="00AF67BA">
        <w:rPr>
          <w:rFonts w:ascii="Book Antiqua" w:hAnsi="Book Antiqua"/>
          <w:color w:val="000000"/>
          <w:lang w:eastAsia="zh-CN"/>
        </w:rPr>
        <w:t>”</w:t>
      </w:r>
      <w:r w:rsidR="0028227D" w:rsidRPr="00AF67BA">
        <w:rPr>
          <w:rFonts w:ascii="Book Antiqua" w:hAnsi="Book Antiqua"/>
          <w:color w:val="000000"/>
        </w:rPr>
        <w:t xml:space="preserve"> (37%).</w:t>
      </w:r>
      <w:r w:rsidR="001E78D8" w:rsidRPr="00AF67BA">
        <w:rPr>
          <w:rFonts w:ascii="Book Antiqua" w:hAnsi="Book Antiqua"/>
          <w:color w:val="000000"/>
        </w:rPr>
        <w:t xml:space="preserve"> </w:t>
      </w:r>
      <w:r w:rsidR="0090322A" w:rsidRPr="00AF67BA">
        <w:rPr>
          <w:rFonts w:ascii="Book Antiqua" w:hAnsi="Book Antiqua"/>
          <w:color w:val="000000"/>
        </w:rPr>
        <w:t>Forty-</w:t>
      </w:r>
      <w:r w:rsidR="00DA3141" w:rsidRPr="00AF67BA">
        <w:rPr>
          <w:rFonts w:ascii="Book Antiqua" w:hAnsi="Book Antiqua"/>
          <w:color w:val="000000"/>
        </w:rPr>
        <w:t xml:space="preserve">eight percent of the patients </w:t>
      </w:r>
      <w:r w:rsidR="002B52D3" w:rsidRPr="00AF67BA">
        <w:rPr>
          <w:rFonts w:ascii="Book Antiqua" w:hAnsi="Book Antiqua"/>
          <w:color w:val="000000"/>
        </w:rPr>
        <w:t>had only one positive criterion;</w:t>
      </w:r>
      <w:r w:rsidR="00DA3141" w:rsidRPr="00AF67BA">
        <w:rPr>
          <w:rFonts w:ascii="Book Antiqua" w:hAnsi="Book Antiqua"/>
          <w:color w:val="000000"/>
        </w:rPr>
        <w:t xml:space="preserve"> 23</w:t>
      </w:r>
      <w:r w:rsidR="00694A0A" w:rsidRPr="00AF67BA">
        <w:rPr>
          <w:rFonts w:ascii="Book Antiqua" w:hAnsi="Book Antiqua"/>
          <w:color w:val="000000"/>
        </w:rPr>
        <w:t>%</w:t>
      </w:r>
      <w:r w:rsidR="00DA3141" w:rsidRPr="00AF67BA">
        <w:rPr>
          <w:rFonts w:ascii="Book Antiqua" w:hAnsi="Book Antiqua"/>
          <w:color w:val="000000"/>
        </w:rPr>
        <w:t>, 23.5</w:t>
      </w:r>
      <w:r w:rsidR="00694A0A" w:rsidRPr="00AF67BA">
        <w:rPr>
          <w:rFonts w:ascii="Book Antiqua" w:hAnsi="Book Antiqua"/>
          <w:color w:val="000000"/>
        </w:rPr>
        <w:t>%</w:t>
      </w:r>
      <w:r w:rsidR="00DA3141" w:rsidRPr="00AF67BA">
        <w:rPr>
          <w:rFonts w:ascii="Book Antiqua" w:hAnsi="Book Antiqua"/>
          <w:color w:val="000000"/>
        </w:rPr>
        <w:t xml:space="preserve"> and 3% had respectively 2, 3</w:t>
      </w:r>
      <w:r w:rsidR="0052625D" w:rsidRPr="00AF67BA">
        <w:rPr>
          <w:rFonts w:ascii="Book Antiqua" w:hAnsi="Book Antiqua"/>
          <w:color w:val="000000"/>
        </w:rPr>
        <w:t>,</w:t>
      </w:r>
      <w:r w:rsidR="00DA3141" w:rsidRPr="00AF67BA">
        <w:rPr>
          <w:rFonts w:ascii="Book Antiqua" w:hAnsi="Book Antiqua"/>
          <w:color w:val="000000"/>
        </w:rPr>
        <w:t xml:space="preserve"> and 4 positive criteria. No patient had 5 positive criteria.</w:t>
      </w:r>
    </w:p>
    <w:p w14:paraId="67A99A26" w14:textId="555FCA6D" w:rsidR="005868EC" w:rsidRPr="00AF67BA" w:rsidRDefault="001E78D8" w:rsidP="00AF67BA">
      <w:pPr>
        <w:autoSpaceDE w:val="0"/>
        <w:autoSpaceDN w:val="0"/>
        <w:adjustRightInd w:val="0"/>
        <w:spacing w:line="360" w:lineRule="auto"/>
        <w:ind w:firstLineChars="100" w:firstLine="240"/>
        <w:jc w:val="both"/>
        <w:rPr>
          <w:rFonts w:ascii="Book Antiqua" w:hAnsi="Book Antiqua"/>
          <w:color w:val="000000"/>
          <w:lang w:eastAsia="zh-CN"/>
        </w:rPr>
      </w:pPr>
      <w:r w:rsidRPr="00AF67BA">
        <w:rPr>
          <w:rFonts w:ascii="Book Antiqua" w:hAnsi="Book Antiqua"/>
          <w:color w:val="000000"/>
        </w:rPr>
        <w:t xml:space="preserve">The correlation between the positive Vittel criteria and the severity is detailed in </w:t>
      </w:r>
      <w:r w:rsidR="00AF67BA" w:rsidRPr="00AF67BA">
        <w:rPr>
          <w:rFonts w:ascii="Book Antiqua" w:hAnsi="Book Antiqua"/>
          <w:color w:val="000000"/>
        </w:rPr>
        <w:t>T</w:t>
      </w:r>
      <w:r w:rsidRPr="00AF67BA">
        <w:rPr>
          <w:rFonts w:ascii="Book Antiqua" w:hAnsi="Book Antiqua"/>
          <w:color w:val="000000"/>
        </w:rPr>
        <w:t xml:space="preserve">able </w:t>
      </w:r>
      <w:r w:rsidR="005F22BB" w:rsidRPr="00AF67BA">
        <w:rPr>
          <w:rFonts w:ascii="Book Antiqua" w:hAnsi="Book Antiqua"/>
          <w:color w:val="000000"/>
        </w:rPr>
        <w:t>3</w:t>
      </w:r>
      <w:r w:rsidR="0090322A" w:rsidRPr="00AF67BA">
        <w:rPr>
          <w:rFonts w:ascii="Book Antiqua" w:hAnsi="Book Antiqua"/>
          <w:color w:val="000000"/>
        </w:rPr>
        <w:t xml:space="preserve">. </w:t>
      </w:r>
      <w:r w:rsidR="0028227D" w:rsidRPr="00AF67BA">
        <w:rPr>
          <w:rFonts w:ascii="Book Antiqua" w:hAnsi="Book Antiqua"/>
          <w:color w:val="000000"/>
        </w:rPr>
        <w:t xml:space="preserve"> </w:t>
      </w:r>
      <w:r w:rsidR="0090322A" w:rsidRPr="00AF67BA">
        <w:rPr>
          <w:rFonts w:ascii="Book Antiqua" w:hAnsi="Book Antiqua"/>
          <w:color w:val="000000"/>
        </w:rPr>
        <w:t>I</w:t>
      </w:r>
      <w:r w:rsidR="00FE11E6" w:rsidRPr="00AF67BA">
        <w:rPr>
          <w:rFonts w:ascii="Book Antiqua" w:hAnsi="Book Antiqua"/>
          <w:color w:val="000000"/>
        </w:rPr>
        <w:t xml:space="preserve">n </w:t>
      </w:r>
      <w:proofErr w:type="spellStart"/>
      <w:r w:rsidR="00FE11E6" w:rsidRPr="00AF67BA">
        <w:rPr>
          <w:rFonts w:ascii="Book Antiqua" w:hAnsi="Book Antiqua"/>
          <w:color w:val="000000"/>
        </w:rPr>
        <w:t>univariate</w:t>
      </w:r>
      <w:proofErr w:type="spellEnd"/>
      <w:r w:rsidR="00FE11E6" w:rsidRPr="00AF67BA">
        <w:rPr>
          <w:rFonts w:ascii="Book Antiqua" w:hAnsi="Book Antiqua"/>
          <w:color w:val="000000"/>
        </w:rPr>
        <w:t xml:space="preserve"> analysis, </w:t>
      </w:r>
      <w:r w:rsidRPr="00AF67BA">
        <w:rPr>
          <w:rFonts w:ascii="Book Antiqua" w:hAnsi="Book Antiqua"/>
          <w:color w:val="000000"/>
        </w:rPr>
        <w:t>3 criteria were</w:t>
      </w:r>
      <w:r w:rsidR="0090322A" w:rsidRPr="00AF67BA">
        <w:rPr>
          <w:rFonts w:ascii="Book Antiqua" w:hAnsi="Book Antiqua"/>
          <w:color w:val="000000"/>
        </w:rPr>
        <w:t xml:space="preserve"> associated with</w:t>
      </w:r>
      <w:r w:rsidRPr="00AF67BA">
        <w:rPr>
          <w:rFonts w:ascii="Book Antiqua" w:hAnsi="Book Antiqua"/>
          <w:color w:val="000000"/>
        </w:rPr>
        <w:t xml:space="preserve"> severity: </w:t>
      </w:r>
      <w:r w:rsidR="00FE11E6" w:rsidRPr="00AF67BA">
        <w:rPr>
          <w:rFonts w:ascii="Book Antiqua" w:hAnsi="Book Antiqua"/>
          <w:color w:val="000000"/>
        </w:rPr>
        <w:t>“</w:t>
      </w:r>
      <w:r w:rsidRPr="00AF67BA">
        <w:rPr>
          <w:rFonts w:ascii="Book Antiqua" w:hAnsi="Book Antiqua"/>
          <w:color w:val="000000"/>
        </w:rPr>
        <w:t>Vital signs</w:t>
      </w:r>
      <w:r w:rsidR="00FE11E6" w:rsidRPr="00AF67BA">
        <w:rPr>
          <w:rFonts w:ascii="Book Antiqua" w:hAnsi="Book Antiqua"/>
          <w:color w:val="000000"/>
        </w:rPr>
        <w:t>”</w:t>
      </w:r>
      <w:r w:rsidRPr="00AF67BA">
        <w:rPr>
          <w:rFonts w:ascii="Book Antiqua" w:hAnsi="Book Antiqua"/>
          <w:color w:val="000000"/>
        </w:rPr>
        <w:t xml:space="preserve"> (OR</w:t>
      </w:r>
      <w:r w:rsidR="00AF67BA">
        <w:rPr>
          <w:rFonts w:ascii="Book Antiqua" w:hAnsi="Book Antiqua" w:hint="eastAsia"/>
          <w:color w:val="000000"/>
          <w:lang w:eastAsia="zh-CN"/>
        </w:rPr>
        <w:t>,</w:t>
      </w:r>
      <w:r w:rsidRPr="00AF67BA">
        <w:rPr>
          <w:rFonts w:ascii="Book Antiqua" w:hAnsi="Book Antiqua"/>
          <w:color w:val="000000"/>
        </w:rPr>
        <w:t xml:space="preserve"> 2.8; </w:t>
      </w:r>
      <w:r w:rsidR="00AF67BA" w:rsidRPr="00AF67BA">
        <w:rPr>
          <w:rFonts w:ascii="Book Antiqua" w:hAnsi="Book Antiqua"/>
          <w:i/>
          <w:color w:val="000000"/>
        </w:rPr>
        <w:t>P</w:t>
      </w:r>
      <w:r w:rsidR="00AF67BA" w:rsidRPr="00AF67BA">
        <w:rPr>
          <w:rFonts w:ascii="Book Antiqua" w:hAnsi="Book Antiqua"/>
          <w:color w:val="000000"/>
        </w:rPr>
        <w:t xml:space="preserve"> </w:t>
      </w:r>
      <w:r w:rsidRPr="00AF67BA">
        <w:rPr>
          <w:rFonts w:ascii="Book Antiqua" w:hAnsi="Book Antiqua"/>
          <w:color w:val="000000"/>
        </w:rPr>
        <w:t>=</w:t>
      </w:r>
      <w:r w:rsidR="00AF67BA">
        <w:rPr>
          <w:rFonts w:ascii="Book Antiqua" w:hAnsi="Book Antiqua" w:hint="eastAsia"/>
          <w:color w:val="000000"/>
          <w:lang w:eastAsia="zh-CN"/>
        </w:rPr>
        <w:t xml:space="preserve"> </w:t>
      </w:r>
      <w:r w:rsidRPr="00AF67BA">
        <w:rPr>
          <w:rFonts w:ascii="Book Antiqua" w:hAnsi="Book Antiqua"/>
          <w:color w:val="000000"/>
        </w:rPr>
        <w:t>0.002;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Pr="00AF67BA">
        <w:rPr>
          <w:rFonts w:ascii="Book Antiqua" w:hAnsi="Book Antiqua"/>
          <w:color w:val="000000"/>
        </w:rPr>
        <w:t xml:space="preserve">1.4-5.3), </w:t>
      </w:r>
      <w:r w:rsidR="00FE11E6" w:rsidRPr="00AF67BA">
        <w:rPr>
          <w:rFonts w:ascii="Book Antiqua" w:hAnsi="Book Antiqua"/>
          <w:color w:val="000000"/>
        </w:rPr>
        <w:t>“</w:t>
      </w:r>
      <w:r w:rsidR="00C158A8" w:rsidRPr="00AF67BA">
        <w:rPr>
          <w:rFonts w:ascii="Book Antiqua" w:hAnsi="Book Antiqua"/>
          <w:color w:val="000000"/>
        </w:rPr>
        <w:t>PH</w:t>
      </w:r>
      <w:r w:rsidR="00FE11E6" w:rsidRPr="00AF67BA">
        <w:rPr>
          <w:rFonts w:ascii="Book Antiqua" w:hAnsi="Book Antiqua"/>
          <w:color w:val="000000"/>
        </w:rPr>
        <w:t xml:space="preserve"> resuscitation” </w:t>
      </w:r>
      <w:r w:rsidRPr="00AF67BA">
        <w:rPr>
          <w:rFonts w:ascii="Book Antiqua" w:hAnsi="Book Antiqua"/>
          <w:color w:val="000000"/>
        </w:rPr>
        <w:t>(OR</w:t>
      </w:r>
      <w:r w:rsidR="00AF67BA">
        <w:rPr>
          <w:rFonts w:ascii="Book Antiqua" w:hAnsi="Book Antiqua" w:hint="eastAsia"/>
          <w:color w:val="000000"/>
          <w:lang w:eastAsia="zh-CN"/>
        </w:rPr>
        <w:t>,</w:t>
      </w:r>
      <w:r w:rsidRPr="00AF67BA">
        <w:rPr>
          <w:rFonts w:ascii="Book Antiqua" w:hAnsi="Book Antiqua"/>
          <w:color w:val="000000"/>
        </w:rPr>
        <w:t xml:space="preserve"> 7.2; </w:t>
      </w:r>
      <w:r w:rsidR="00AF67BA" w:rsidRPr="00AF67BA">
        <w:rPr>
          <w:rFonts w:ascii="Book Antiqua" w:hAnsi="Book Antiqua"/>
          <w:i/>
          <w:color w:val="000000"/>
        </w:rPr>
        <w:t>P</w:t>
      </w:r>
      <w:r w:rsidR="00AF67BA" w:rsidRPr="00AF67BA">
        <w:rPr>
          <w:rFonts w:ascii="Book Antiqua" w:hAnsi="Book Antiqua"/>
          <w:color w:val="000000"/>
        </w:rPr>
        <w:t xml:space="preserve"> </w:t>
      </w:r>
      <w:r w:rsidRPr="00AF67BA">
        <w:rPr>
          <w:rFonts w:ascii="Book Antiqua" w:hAnsi="Book Antiqua"/>
          <w:color w:val="000000"/>
        </w:rPr>
        <w:t>=</w:t>
      </w:r>
      <w:r w:rsidR="00AF67BA">
        <w:rPr>
          <w:rFonts w:ascii="Book Antiqua" w:hAnsi="Book Antiqua" w:hint="eastAsia"/>
          <w:color w:val="000000"/>
          <w:lang w:eastAsia="zh-CN"/>
        </w:rPr>
        <w:t xml:space="preserve"> </w:t>
      </w:r>
      <w:r w:rsidRPr="00AF67BA">
        <w:rPr>
          <w:rFonts w:ascii="Book Antiqua" w:hAnsi="Book Antiqua"/>
          <w:color w:val="000000"/>
        </w:rPr>
        <w:t>0.005; CI</w:t>
      </w:r>
      <w:r w:rsidR="00DF5A73">
        <w:rPr>
          <w:rFonts w:ascii="Book Antiqua" w:hAnsi="Book Antiqua" w:hint="eastAsia"/>
          <w:color w:val="000000"/>
          <w:lang w:eastAsia="zh-CN"/>
        </w:rPr>
        <w:t xml:space="preserve">: </w:t>
      </w:r>
      <w:r w:rsidRPr="00AF67BA">
        <w:rPr>
          <w:rFonts w:ascii="Book Antiqua" w:hAnsi="Book Antiqua"/>
          <w:color w:val="000000"/>
        </w:rPr>
        <w:t>1.6-31.6)</w:t>
      </w:r>
      <w:r w:rsidR="0090322A" w:rsidRPr="00AF67BA">
        <w:rPr>
          <w:rFonts w:ascii="Book Antiqua" w:hAnsi="Book Antiqua"/>
          <w:color w:val="000000"/>
        </w:rPr>
        <w:t>,</w:t>
      </w:r>
      <w:r w:rsidRPr="00AF67BA">
        <w:rPr>
          <w:rFonts w:ascii="Book Antiqua" w:hAnsi="Book Antiqua"/>
          <w:color w:val="000000"/>
        </w:rPr>
        <w:t xml:space="preserve"> and “Special patient or system consideration” (OR</w:t>
      </w:r>
      <w:r w:rsidR="00AF67BA">
        <w:rPr>
          <w:rFonts w:ascii="Book Antiqua" w:hAnsi="Book Antiqua" w:hint="eastAsia"/>
          <w:color w:val="000000"/>
          <w:lang w:eastAsia="zh-CN"/>
        </w:rPr>
        <w:t>,</w:t>
      </w:r>
      <w:r w:rsidRPr="00AF67BA">
        <w:rPr>
          <w:rFonts w:ascii="Book Antiqua" w:hAnsi="Book Antiqua"/>
          <w:color w:val="000000"/>
        </w:rPr>
        <w:t xml:space="preserve"> 7.2; </w:t>
      </w:r>
      <w:r w:rsidR="00AF67BA" w:rsidRPr="00AF67BA">
        <w:rPr>
          <w:rFonts w:ascii="Book Antiqua" w:hAnsi="Book Antiqua"/>
          <w:i/>
          <w:color w:val="000000"/>
        </w:rPr>
        <w:t>P</w:t>
      </w:r>
      <w:r w:rsidR="00AF67BA" w:rsidRPr="00AF67BA">
        <w:rPr>
          <w:rFonts w:ascii="Book Antiqua" w:hAnsi="Book Antiqua"/>
          <w:color w:val="000000"/>
        </w:rPr>
        <w:t xml:space="preserve"> </w:t>
      </w:r>
      <w:r w:rsidRPr="00AF67BA">
        <w:rPr>
          <w:rFonts w:ascii="Book Antiqua" w:hAnsi="Book Antiqua"/>
          <w:color w:val="000000"/>
        </w:rPr>
        <w:t>=</w:t>
      </w:r>
      <w:r w:rsidR="00AF67BA">
        <w:rPr>
          <w:rFonts w:ascii="Book Antiqua" w:hAnsi="Book Antiqua" w:hint="eastAsia"/>
          <w:color w:val="000000"/>
          <w:lang w:eastAsia="zh-CN"/>
        </w:rPr>
        <w:t xml:space="preserve"> </w:t>
      </w:r>
      <w:r w:rsidRPr="00AF67BA">
        <w:rPr>
          <w:rFonts w:ascii="Book Antiqua" w:hAnsi="Book Antiqua"/>
          <w:color w:val="000000"/>
        </w:rPr>
        <w:t>0.009; OR</w:t>
      </w:r>
      <w:r w:rsidR="00AF67BA">
        <w:rPr>
          <w:rFonts w:ascii="Book Antiqua" w:hAnsi="Book Antiqua" w:hint="eastAsia"/>
          <w:color w:val="000000"/>
          <w:lang w:eastAsia="zh-CN"/>
        </w:rPr>
        <w:t>,</w:t>
      </w:r>
      <w:r w:rsidRPr="00AF67BA">
        <w:rPr>
          <w:rFonts w:ascii="Book Antiqua" w:hAnsi="Book Antiqua"/>
          <w:color w:val="000000"/>
        </w:rPr>
        <w:t xml:space="preserve"> 1.6-31.6). In multivariate analysis, 2 criteria were associated with the severity: “vital signs” (OR 2.4; </w:t>
      </w:r>
      <w:r w:rsidR="00AF67BA" w:rsidRPr="00AF67BA">
        <w:rPr>
          <w:rFonts w:ascii="Book Antiqua" w:hAnsi="Book Antiqua"/>
          <w:i/>
          <w:color w:val="000000"/>
        </w:rPr>
        <w:t>P</w:t>
      </w:r>
      <w:r w:rsidR="00AF67BA" w:rsidRPr="00AF67BA">
        <w:rPr>
          <w:rFonts w:ascii="Book Antiqua" w:hAnsi="Book Antiqua"/>
          <w:color w:val="000000"/>
        </w:rPr>
        <w:t xml:space="preserve"> </w:t>
      </w:r>
      <w:r w:rsidRPr="00AF67BA">
        <w:rPr>
          <w:rFonts w:ascii="Book Antiqua" w:hAnsi="Book Antiqua"/>
          <w:color w:val="000000"/>
        </w:rPr>
        <w:t>=</w:t>
      </w:r>
      <w:r w:rsidR="00AF67BA">
        <w:rPr>
          <w:rFonts w:ascii="Book Antiqua" w:hAnsi="Book Antiqua" w:hint="eastAsia"/>
          <w:color w:val="000000"/>
          <w:lang w:eastAsia="zh-CN"/>
        </w:rPr>
        <w:t xml:space="preserve"> </w:t>
      </w:r>
      <w:r w:rsidRPr="00AF67BA">
        <w:rPr>
          <w:rFonts w:ascii="Book Antiqua" w:hAnsi="Book Antiqua"/>
          <w:color w:val="000000"/>
        </w:rPr>
        <w:t>0.04; CI</w:t>
      </w:r>
      <w:r w:rsidR="00DF5A73">
        <w:rPr>
          <w:rFonts w:ascii="Book Antiqua" w:hAnsi="Book Antiqua" w:hint="eastAsia"/>
          <w:color w:val="000000"/>
          <w:lang w:eastAsia="zh-CN"/>
        </w:rPr>
        <w:t>:</w:t>
      </w:r>
      <w:r w:rsidRPr="00AF67BA">
        <w:rPr>
          <w:rFonts w:ascii="Book Antiqua" w:hAnsi="Book Antiqua"/>
          <w:color w:val="000000"/>
        </w:rPr>
        <w:t xml:space="preserve"> </w:t>
      </w:r>
      <w:r w:rsidR="00847E42" w:rsidRPr="00AF67BA">
        <w:rPr>
          <w:rFonts w:ascii="Book Antiqua" w:hAnsi="Book Antiqua"/>
          <w:color w:val="000000"/>
        </w:rPr>
        <w:t>1.0-5.7) and “Special patient or system consideration” (OR</w:t>
      </w:r>
      <w:r w:rsidR="00AF67BA">
        <w:rPr>
          <w:rFonts w:ascii="Book Antiqua" w:hAnsi="Book Antiqua" w:hint="eastAsia"/>
          <w:color w:val="000000"/>
          <w:lang w:eastAsia="zh-CN"/>
        </w:rPr>
        <w:t>,</w:t>
      </w:r>
      <w:r w:rsidR="00847E42" w:rsidRPr="00AF67BA">
        <w:rPr>
          <w:rFonts w:ascii="Book Antiqua" w:hAnsi="Book Antiqua"/>
          <w:color w:val="000000"/>
        </w:rPr>
        <w:t xml:space="preserve"> 9.2; </w:t>
      </w:r>
      <w:r w:rsidR="00AF67BA" w:rsidRPr="00AF67BA">
        <w:rPr>
          <w:rFonts w:ascii="Book Antiqua" w:hAnsi="Book Antiqua"/>
          <w:i/>
          <w:color w:val="000000"/>
        </w:rPr>
        <w:t>P</w:t>
      </w:r>
      <w:r w:rsidR="00AF67BA" w:rsidRPr="00AF67BA">
        <w:rPr>
          <w:rFonts w:ascii="Book Antiqua" w:hAnsi="Book Antiqua"/>
          <w:color w:val="000000"/>
        </w:rPr>
        <w:t xml:space="preserve"> </w:t>
      </w:r>
      <w:r w:rsidR="00847E42" w:rsidRPr="00AF67BA">
        <w:rPr>
          <w:rFonts w:ascii="Book Antiqua" w:hAnsi="Book Antiqua"/>
          <w:color w:val="000000"/>
        </w:rPr>
        <w:t>=</w:t>
      </w:r>
      <w:r w:rsidR="00AF67BA">
        <w:rPr>
          <w:rFonts w:ascii="Book Antiqua" w:hAnsi="Book Antiqua" w:hint="eastAsia"/>
          <w:color w:val="000000"/>
          <w:lang w:eastAsia="zh-CN"/>
        </w:rPr>
        <w:t xml:space="preserve"> </w:t>
      </w:r>
      <w:r w:rsidR="00847E42" w:rsidRPr="00AF67BA">
        <w:rPr>
          <w:rFonts w:ascii="Book Antiqua" w:hAnsi="Book Antiqua"/>
          <w:color w:val="000000"/>
        </w:rPr>
        <w:t>0.004;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00847E42" w:rsidRPr="00AF67BA">
        <w:rPr>
          <w:rFonts w:ascii="Book Antiqua" w:hAnsi="Book Antiqua"/>
          <w:color w:val="000000"/>
        </w:rPr>
        <w:t>2.0-41.9).</w:t>
      </w:r>
      <w:r w:rsidR="00DA3141" w:rsidRPr="00AF67BA">
        <w:rPr>
          <w:rFonts w:ascii="Book Antiqua" w:hAnsi="Book Antiqua"/>
          <w:color w:val="000000"/>
        </w:rPr>
        <w:t xml:space="preserve"> </w:t>
      </w:r>
      <w:r w:rsidR="005868EC" w:rsidRPr="00AF67BA">
        <w:rPr>
          <w:rFonts w:ascii="Book Antiqua" w:hAnsi="Book Antiqua"/>
          <w:color w:val="000000"/>
        </w:rPr>
        <w:t xml:space="preserve">For the </w:t>
      </w:r>
      <w:r w:rsidR="0052625D" w:rsidRPr="00AF67BA">
        <w:rPr>
          <w:rFonts w:ascii="Book Antiqua" w:hAnsi="Book Antiqua"/>
          <w:color w:val="000000"/>
        </w:rPr>
        <w:t xml:space="preserve">entire </w:t>
      </w:r>
      <w:r w:rsidR="005868EC" w:rsidRPr="00AF67BA">
        <w:rPr>
          <w:rFonts w:ascii="Book Antiqua" w:hAnsi="Book Antiqua"/>
          <w:color w:val="000000"/>
        </w:rPr>
        <w:t>cohort: The more a patient had positi</w:t>
      </w:r>
      <w:r w:rsidR="002B52D3" w:rsidRPr="00AF67BA">
        <w:rPr>
          <w:rFonts w:ascii="Book Antiqua" w:hAnsi="Book Antiqua"/>
          <w:color w:val="000000"/>
        </w:rPr>
        <w:t>ve criteria, the more severe</w:t>
      </w:r>
      <w:r w:rsidR="005868EC" w:rsidRPr="00AF67BA">
        <w:rPr>
          <w:rFonts w:ascii="Book Antiqua" w:hAnsi="Book Antiqua"/>
          <w:color w:val="000000"/>
        </w:rPr>
        <w:t xml:space="preserve"> the trauma (</w:t>
      </w:r>
      <w:r w:rsidR="00AF67BA" w:rsidRPr="00AF67BA">
        <w:rPr>
          <w:rFonts w:ascii="Book Antiqua" w:hAnsi="Book Antiqua"/>
          <w:i/>
          <w:color w:val="000000"/>
        </w:rPr>
        <w:t>P</w:t>
      </w:r>
      <w:r w:rsidR="00AF67BA" w:rsidRPr="00AF67BA">
        <w:rPr>
          <w:rFonts w:ascii="Book Antiqua" w:hAnsi="Book Antiqua"/>
          <w:color w:val="000000"/>
        </w:rPr>
        <w:t xml:space="preserve"> </w:t>
      </w:r>
      <w:r w:rsidR="005868EC" w:rsidRPr="00AF67BA">
        <w:rPr>
          <w:rFonts w:ascii="Book Antiqua" w:hAnsi="Book Antiqua"/>
          <w:color w:val="000000"/>
        </w:rPr>
        <w:t>&lt;</w:t>
      </w:r>
      <w:r w:rsidR="00AF67BA">
        <w:rPr>
          <w:rFonts w:ascii="Book Antiqua" w:hAnsi="Book Antiqua" w:hint="eastAsia"/>
          <w:color w:val="000000"/>
          <w:lang w:eastAsia="zh-CN"/>
        </w:rPr>
        <w:t xml:space="preserve"> </w:t>
      </w:r>
      <w:r w:rsidR="005868EC" w:rsidRPr="00AF67BA">
        <w:rPr>
          <w:rFonts w:ascii="Book Antiqua" w:hAnsi="Book Antiqua"/>
          <w:color w:val="000000"/>
        </w:rPr>
        <w:t>0</w:t>
      </w:r>
      <w:r w:rsidR="00694A0A" w:rsidRPr="00AF67BA">
        <w:rPr>
          <w:rFonts w:ascii="Book Antiqua" w:hAnsi="Book Antiqua"/>
          <w:color w:val="000000"/>
        </w:rPr>
        <w:t>.</w:t>
      </w:r>
      <w:r w:rsidR="005868EC" w:rsidRPr="00AF67BA">
        <w:rPr>
          <w:rFonts w:ascii="Book Antiqua" w:hAnsi="Book Antiqua"/>
          <w:color w:val="000000"/>
        </w:rPr>
        <w:t>0001)</w:t>
      </w:r>
      <w:r w:rsidR="00847E42" w:rsidRPr="00AF67BA">
        <w:rPr>
          <w:rFonts w:ascii="Book Antiqua" w:hAnsi="Book Antiqua"/>
          <w:color w:val="000000"/>
        </w:rPr>
        <w:t xml:space="preserve"> </w:t>
      </w:r>
      <w:r w:rsidR="00DA3141" w:rsidRPr="00AF67BA">
        <w:rPr>
          <w:rFonts w:ascii="Book Antiqua" w:hAnsi="Book Antiqua"/>
          <w:color w:val="000000"/>
        </w:rPr>
        <w:t>and</w:t>
      </w:r>
      <w:r w:rsidR="005868EC" w:rsidRPr="00AF67BA">
        <w:rPr>
          <w:rFonts w:ascii="Book Antiqua" w:hAnsi="Book Antiqua"/>
          <w:color w:val="000000"/>
        </w:rPr>
        <w:t xml:space="preserve"> the more the patient n</w:t>
      </w:r>
      <w:r w:rsidR="0090322A" w:rsidRPr="00AF67BA">
        <w:rPr>
          <w:rFonts w:ascii="Book Antiqua" w:hAnsi="Book Antiqua"/>
          <w:color w:val="000000"/>
        </w:rPr>
        <w:t>eeded</w:t>
      </w:r>
      <w:r w:rsidR="0052625D" w:rsidRPr="00AF67BA">
        <w:rPr>
          <w:rFonts w:ascii="Book Antiqua" w:hAnsi="Book Antiqua"/>
          <w:color w:val="000000"/>
        </w:rPr>
        <w:t xml:space="preserve"> emergency </w:t>
      </w:r>
      <w:r w:rsidR="0052625D" w:rsidRPr="00AF67BA">
        <w:rPr>
          <w:rFonts w:ascii="Book Antiqua" w:hAnsi="Book Antiqua"/>
          <w:color w:val="000000"/>
        </w:rPr>
        <w:lastRenderedPageBreak/>
        <w:t xml:space="preserve">surgery (not </w:t>
      </w:r>
      <w:r w:rsidR="0090322A" w:rsidRPr="00AF67BA">
        <w:rPr>
          <w:rFonts w:ascii="Book Antiqua" w:hAnsi="Book Antiqua"/>
          <w:color w:val="000000"/>
        </w:rPr>
        <w:t xml:space="preserve">statistically </w:t>
      </w:r>
      <w:r w:rsidR="005868EC" w:rsidRPr="00AF67BA">
        <w:rPr>
          <w:rFonts w:ascii="Book Antiqua" w:hAnsi="Book Antiqua"/>
          <w:color w:val="000000"/>
        </w:rPr>
        <w:t>significant). For the group</w:t>
      </w:r>
      <w:r w:rsidR="0052625D" w:rsidRPr="00AF67BA">
        <w:rPr>
          <w:rFonts w:ascii="Book Antiqua" w:hAnsi="Book Antiqua"/>
          <w:color w:val="000000"/>
        </w:rPr>
        <w:t xml:space="preserve"> of </w:t>
      </w:r>
      <w:r w:rsidR="00AF67BA">
        <w:rPr>
          <w:rFonts w:ascii="Book Antiqua" w:hAnsi="Book Antiqua"/>
          <w:color w:val="000000"/>
          <w:lang w:eastAsia="zh-CN"/>
        </w:rPr>
        <w:t>“</w:t>
      </w:r>
      <w:r w:rsidR="0052625D" w:rsidRPr="00AF67BA">
        <w:rPr>
          <w:rFonts w:ascii="Book Antiqua" w:hAnsi="Book Antiqua"/>
          <w:color w:val="000000"/>
        </w:rPr>
        <w:t>hemorrhagic patients</w:t>
      </w:r>
      <w:r w:rsidR="00AF67BA">
        <w:rPr>
          <w:rFonts w:ascii="Book Antiqua" w:hAnsi="Book Antiqua"/>
          <w:color w:val="000000"/>
          <w:lang w:eastAsia="zh-CN"/>
        </w:rPr>
        <w:t>”</w:t>
      </w:r>
      <w:r w:rsidR="0052625D" w:rsidRPr="00AF67BA">
        <w:rPr>
          <w:rFonts w:ascii="Book Antiqua" w:hAnsi="Book Antiqua"/>
          <w:color w:val="000000"/>
        </w:rPr>
        <w:t>: t</w:t>
      </w:r>
      <w:r w:rsidR="005868EC" w:rsidRPr="00AF67BA">
        <w:rPr>
          <w:rFonts w:ascii="Book Antiqua" w:hAnsi="Book Antiqua"/>
          <w:color w:val="000000"/>
        </w:rPr>
        <w:t>he more a patient had positi</w:t>
      </w:r>
      <w:r w:rsidR="002B52D3" w:rsidRPr="00AF67BA">
        <w:rPr>
          <w:rFonts w:ascii="Book Antiqua" w:hAnsi="Book Antiqua"/>
          <w:color w:val="000000"/>
        </w:rPr>
        <w:t>ve criteria</w:t>
      </w:r>
      <w:r w:rsidR="0052625D" w:rsidRPr="00AF67BA">
        <w:rPr>
          <w:rFonts w:ascii="Book Antiqua" w:hAnsi="Book Antiqua"/>
          <w:color w:val="000000"/>
        </w:rPr>
        <w:t xml:space="preserve">, the more severe the trauma (not </w:t>
      </w:r>
      <w:r w:rsidR="0090322A" w:rsidRPr="00AF67BA">
        <w:rPr>
          <w:rFonts w:ascii="Book Antiqua" w:hAnsi="Book Antiqua"/>
          <w:color w:val="000000"/>
        </w:rPr>
        <w:t xml:space="preserve">statistically </w:t>
      </w:r>
      <w:r w:rsidR="005868EC" w:rsidRPr="00AF67BA">
        <w:rPr>
          <w:rFonts w:ascii="Book Antiqua" w:hAnsi="Book Antiqua"/>
          <w:color w:val="000000"/>
        </w:rPr>
        <w:t>significant) and the more the patient needed an emergen</w:t>
      </w:r>
      <w:r w:rsidR="002B52D3" w:rsidRPr="00AF67BA">
        <w:rPr>
          <w:rFonts w:ascii="Book Antiqua" w:hAnsi="Book Antiqua"/>
          <w:color w:val="000000"/>
        </w:rPr>
        <w:t>cy surgery (significant with</w:t>
      </w:r>
      <w:r w:rsidR="00AA2FC3" w:rsidRPr="00AF67BA">
        <w:rPr>
          <w:rFonts w:ascii="Book Antiqua" w:hAnsi="Book Antiqua"/>
          <w:color w:val="000000"/>
        </w:rPr>
        <w:t xml:space="preserve"> regression analysis)</w:t>
      </w:r>
      <w:r w:rsidR="00AA2FC3" w:rsidRPr="00AF67BA">
        <w:rPr>
          <w:rFonts w:ascii="Book Antiqua" w:hAnsi="Book Antiqua"/>
          <w:color w:val="000000"/>
          <w:lang w:eastAsia="zh-CN"/>
        </w:rPr>
        <w:t>.</w:t>
      </w:r>
    </w:p>
    <w:p w14:paraId="708B8AE7" w14:textId="77777777" w:rsidR="00AA2FC3" w:rsidRPr="00AF67BA" w:rsidRDefault="00AA2FC3" w:rsidP="00AF67BA">
      <w:pPr>
        <w:autoSpaceDE w:val="0"/>
        <w:autoSpaceDN w:val="0"/>
        <w:adjustRightInd w:val="0"/>
        <w:spacing w:line="360" w:lineRule="auto"/>
        <w:jc w:val="both"/>
        <w:rPr>
          <w:rFonts w:ascii="Book Antiqua" w:hAnsi="Book Antiqua"/>
          <w:color w:val="000000"/>
          <w:lang w:eastAsia="zh-CN"/>
        </w:rPr>
      </w:pPr>
    </w:p>
    <w:p w14:paraId="345CBDB9" w14:textId="77777777" w:rsidR="00425303" w:rsidRPr="00AF67BA" w:rsidRDefault="00AA2FC3" w:rsidP="00AF67BA">
      <w:pPr>
        <w:spacing w:line="360" w:lineRule="auto"/>
        <w:jc w:val="both"/>
        <w:rPr>
          <w:rFonts w:ascii="Book Antiqua" w:hAnsi="Book Antiqua"/>
          <w:b/>
          <w:color w:val="000000"/>
        </w:rPr>
      </w:pPr>
      <w:r w:rsidRPr="00AF67BA">
        <w:rPr>
          <w:rFonts w:ascii="Book Antiqua" w:hAnsi="Book Antiqua"/>
          <w:b/>
          <w:color w:val="000000"/>
        </w:rPr>
        <w:t>DISCUSSION</w:t>
      </w:r>
    </w:p>
    <w:p w14:paraId="64E73B25" w14:textId="47E34C0F" w:rsidR="00425303" w:rsidRPr="00AF67BA" w:rsidRDefault="00A767E7" w:rsidP="00AF67BA">
      <w:pPr>
        <w:autoSpaceDE w:val="0"/>
        <w:autoSpaceDN w:val="0"/>
        <w:adjustRightInd w:val="0"/>
        <w:spacing w:line="360" w:lineRule="auto"/>
        <w:jc w:val="both"/>
        <w:rPr>
          <w:rFonts w:ascii="Book Antiqua" w:hAnsi="Book Antiqua"/>
          <w:color w:val="000000"/>
        </w:rPr>
      </w:pPr>
      <w:r w:rsidRPr="00AF67BA">
        <w:rPr>
          <w:rFonts w:ascii="Book Antiqua" w:hAnsi="Book Antiqua"/>
          <w:color w:val="000000"/>
        </w:rPr>
        <w:t xml:space="preserve">This study was intended to evaluate if </w:t>
      </w:r>
      <w:r w:rsidR="0090322A" w:rsidRPr="00AF67BA">
        <w:rPr>
          <w:rFonts w:ascii="Book Antiqua" w:hAnsi="Book Antiqua"/>
          <w:color w:val="000000"/>
        </w:rPr>
        <w:t>the “PH resuscitation” criterion</w:t>
      </w:r>
      <w:r w:rsidRPr="00AF67BA">
        <w:rPr>
          <w:rFonts w:ascii="Book Antiqua" w:hAnsi="Book Antiqua"/>
          <w:color w:val="000000"/>
        </w:rPr>
        <w:t xml:space="preserve"> increases the positive predictive value (PPV) of Vittel criteria for an adult population. The study hypothesis was that the PPV is not increased, considering that all of the PH resuscitation maneuvers would presumably be based on vital sign criteria, which would then already be factored into the triage assessment. </w:t>
      </w:r>
      <w:r w:rsidR="00425303" w:rsidRPr="00AF67BA">
        <w:rPr>
          <w:rFonts w:ascii="Book Antiqua" w:hAnsi="Book Antiqua"/>
          <w:color w:val="000000"/>
        </w:rPr>
        <w:t xml:space="preserve">The </w:t>
      </w:r>
      <w:r w:rsidR="00786941" w:rsidRPr="00AF67BA">
        <w:rPr>
          <w:rFonts w:ascii="Book Antiqua" w:hAnsi="Book Antiqua"/>
          <w:color w:val="000000"/>
        </w:rPr>
        <w:t>results suggest</w:t>
      </w:r>
      <w:r w:rsidR="00425303" w:rsidRPr="00AF67BA">
        <w:rPr>
          <w:rFonts w:ascii="Book Antiqua" w:hAnsi="Book Antiqua"/>
          <w:color w:val="000000"/>
        </w:rPr>
        <w:t xml:space="preserve"> that the French Vittel criteria are </w:t>
      </w:r>
      <w:r w:rsidR="004E7B87" w:rsidRPr="00AF67BA">
        <w:rPr>
          <w:rFonts w:ascii="Book Antiqua" w:hAnsi="Book Antiqua"/>
          <w:color w:val="000000"/>
        </w:rPr>
        <w:t>effective in selecting</w:t>
      </w:r>
      <w:r w:rsidR="00425303" w:rsidRPr="00AF67BA">
        <w:rPr>
          <w:rFonts w:ascii="Book Antiqua" w:hAnsi="Book Antiqua"/>
          <w:color w:val="000000"/>
        </w:rPr>
        <w:t xml:space="preserve"> </w:t>
      </w:r>
      <w:proofErr w:type="spellStart"/>
      <w:r w:rsidR="00425303" w:rsidRPr="00AF67BA">
        <w:rPr>
          <w:rFonts w:ascii="Book Antiqua" w:hAnsi="Book Antiqua"/>
          <w:color w:val="000000"/>
        </w:rPr>
        <w:t>polytrauma</w:t>
      </w:r>
      <w:proofErr w:type="spellEnd"/>
      <w:r w:rsidR="00425303" w:rsidRPr="00AF67BA">
        <w:rPr>
          <w:rFonts w:ascii="Book Antiqua" w:hAnsi="Book Antiqua"/>
          <w:color w:val="000000"/>
        </w:rPr>
        <w:t xml:space="preserve"> patients (ISS</w:t>
      </w:r>
      <w:r w:rsidR="00DF5A73">
        <w:rPr>
          <w:rFonts w:ascii="Book Antiqua" w:hAnsi="Book Antiqua" w:hint="eastAsia"/>
          <w:color w:val="000000"/>
          <w:lang w:eastAsia="zh-CN"/>
        </w:rPr>
        <w:t xml:space="preserve"> </w:t>
      </w:r>
      <w:r w:rsidR="00425303" w:rsidRPr="00AF67BA">
        <w:rPr>
          <w:rFonts w:ascii="Book Antiqua" w:hAnsi="Book Antiqua"/>
          <w:color w:val="000000"/>
        </w:rPr>
        <w:t>&gt;</w:t>
      </w:r>
      <w:r w:rsidR="00DF5A73">
        <w:rPr>
          <w:rFonts w:ascii="Book Antiqua" w:hAnsi="Book Antiqua" w:hint="eastAsia"/>
          <w:color w:val="000000"/>
          <w:lang w:eastAsia="zh-CN"/>
        </w:rPr>
        <w:t xml:space="preserve"> </w:t>
      </w:r>
      <w:r w:rsidR="00425303" w:rsidRPr="00AF67BA">
        <w:rPr>
          <w:rFonts w:ascii="Book Antiqua" w:hAnsi="Book Antiqua"/>
          <w:color w:val="000000"/>
        </w:rPr>
        <w:t>16)</w:t>
      </w:r>
      <w:r w:rsidR="00217661" w:rsidRPr="00AF67BA">
        <w:rPr>
          <w:rFonts w:ascii="Book Antiqua" w:hAnsi="Book Antiqua"/>
          <w:color w:val="000000"/>
        </w:rPr>
        <w:t xml:space="preserve"> with a PPV of</w:t>
      </w:r>
      <w:r w:rsidR="00786941" w:rsidRPr="00AF67BA">
        <w:rPr>
          <w:rFonts w:ascii="Book Antiqua" w:hAnsi="Book Antiqua"/>
          <w:color w:val="000000"/>
        </w:rPr>
        <w:t xml:space="preserve"> 68%. T</w:t>
      </w:r>
      <w:r w:rsidR="0090322A" w:rsidRPr="00AF67BA">
        <w:rPr>
          <w:rFonts w:ascii="Book Antiqua" w:hAnsi="Book Antiqua"/>
          <w:color w:val="000000"/>
        </w:rPr>
        <w:t>he criterion</w:t>
      </w:r>
      <w:r w:rsidR="004E7B87" w:rsidRPr="00AF67BA">
        <w:rPr>
          <w:rFonts w:ascii="Book Antiqua" w:hAnsi="Book Antiqua"/>
          <w:color w:val="000000"/>
        </w:rPr>
        <w:t xml:space="preserve"> of</w:t>
      </w:r>
      <w:r w:rsidR="00425303" w:rsidRPr="00AF67BA">
        <w:rPr>
          <w:rFonts w:ascii="Book Antiqua" w:hAnsi="Book Antiqua"/>
          <w:color w:val="000000"/>
        </w:rPr>
        <w:t xml:space="preserve"> “</w:t>
      </w:r>
      <w:r w:rsidR="00CE4D9A" w:rsidRPr="00AF67BA">
        <w:rPr>
          <w:rFonts w:ascii="Book Antiqua" w:hAnsi="Book Antiqua"/>
          <w:color w:val="000000"/>
        </w:rPr>
        <w:t>PH</w:t>
      </w:r>
      <w:r w:rsidR="00425303" w:rsidRPr="00AF67BA">
        <w:rPr>
          <w:rFonts w:ascii="Book Antiqua" w:hAnsi="Book Antiqua"/>
          <w:color w:val="000000"/>
        </w:rPr>
        <w:t xml:space="preserve"> resuscitation” </w:t>
      </w:r>
      <w:r w:rsidR="00217661" w:rsidRPr="00AF67BA">
        <w:rPr>
          <w:rFonts w:ascii="Book Antiqua" w:hAnsi="Book Antiqua"/>
          <w:color w:val="000000"/>
        </w:rPr>
        <w:t>does</w:t>
      </w:r>
      <w:r w:rsidR="00C7678A" w:rsidRPr="00AF67BA">
        <w:rPr>
          <w:rFonts w:ascii="Book Antiqua" w:hAnsi="Book Antiqua"/>
          <w:color w:val="000000"/>
        </w:rPr>
        <w:t xml:space="preserve"> not improv</w:t>
      </w:r>
      <w:r w:rsidR="00425303" w:rsidRPr="00AF67BA">
        <w:rPr>
          <w:rFonts w:ascii="Book Antiqua" w:hAnsi="Book Antiqua"/>
          <w:color w:val="000000"/>
        </w:rPr>
        <w:t xml:space="preserve">e the performance of the Vittel </w:t>
      </w:r>
      <w:r w:rsidR="00786941" w:rsidRPr="00AF67BA">
        <w:rPr>
          <w:rFonts w:ascii="Book Antiqua" w:hAnsi="Book Antiqua"/>
          <w:color w:val="000000"/>
        </w:rPr>
        <w:t>criteria.</w:t>
      </w:r>
    </w:p>
    <w:p w14:paraId="15D4EB96" w14:textId="77777777" w:rsidR="00E65E6A" w:rsidRPr="00AF67BA" w:rsidRDefault="00E65E6A" w:rsidP="00AF67BA">
      <w:pPr>
        <w:autoSpaceDE w:val="0"/>
        <w:autoSpaceDN w:val="0"/>
        <w:adjustRightInd w:val="0"/>
        <w:spacing w:line="360" w:lineRule="auto"/>
        <w:jc w:val="both"/>
        <w:rPr>
          <w:rFonts w:ascii="Book Antiqua" w:hAnsi="Book Antiqua"/>
          <w:color w:val="000000"/>
        </w:rPr>
      </w:pPr>
    </w:p>
    <w:p w14:paraId="245E979C" w14:textId="77777777" w:rsidR="00E65E6A" w:rsidRPr="00AF67BA" w:rsidRDefault="00E65E6A" w:rsidP="00AF67BA">
      <w:pPr>
        <w:autoSpaceDE w:val="0"/>
        <w:autoSpaceDN w:val="0"/>
        <w:adjustRightInd w:val="0"/>
        <w:spacing w:line="360" w:lineRule="auto"/>
        <w:jc w:val="both"/>
        <w:rPr>
          <w:rFonts w:ascii="Book Antiqua" w:hAnsi="Book Antiqua"/>
          <w:b/>
          <w:i/>
          <w:color w:val="000000"/>
        </w:rPr>
      </w:pPr>
      <w:r w:rsidRPr="00AF67BA">
        <w:rPr>
          <w:rFonts w:ascii="Book Antiqua" w:hAnsi="Book Antiqua"/>
          <w:b/>
          <w:i/>
          <w:color w:val="000000"/>
        </w:rPr>
        <w:t>Definition</w:t>
      </w:r>
    </w:p>
    <w:p w14:paraId="5BEB0566" w14:textId="56E58CDD" w:rsidR="00233F2B" w:rsidRPr="00AF67BA" w:rsidRDefault="005868EC" w:rsidP="00AF67BA">
      <w:pPr>
        <w:autoSpaceDE w:val="0"/>
        <w:autoSpaceDN w:val="0"/>
        <w:adjustRightInd w:val="0"/>
        <w:spacing w:line="360" w:lineRule="auto"/>
        <w:jc w:val="both"/>
        <w:rPr>
          <w:rFonts w:ascii="Book Antiqua" w:hAnsi="Book Antiqua"/>
          <w:color w:val="000000"/>
        </w:rPr>
      </w:pPr>
      <w:r w:rsidRPr="00AF67BA">
        <w:rPr>
          <w:rFonts w:ascii="Book Antiqua" w:hAnsi="Book Antiqua"/>
          <w:color w:val="000000"/>
        </w:rPr>
        <w:t>T</w:t>
      </w:r>
      <w:r w:rsidR="00233F2B" w:rsidRPr="00AF67BA">
        <w:rPr>
          <w:rFonts w:ascii="Book Antiqua" w:hAnsi="Book Antiqua"/>
          <w:color w:val="000000"/>
        </w:rPr>
        <w:t xml:space="preserve">here is no </w:t>
      </w:r>
      <w:r w:rsidR="002B52D3" w:rsidRPr="00AF67BA">
        <w:rPr>
          <w:rFonts w:ascii="Book Antiqua" w:hAnsi="Book Antiqua"/>
          <w:color w:val="000000"/>
        </w:rPr>
        <w:t>consen</w:t>
      </w:r>
      <w:r w:rsidRPr="00AF67BA">
        <w:rPr>
          <w:rFonts w:ascii="Book Antiqua" w:hAnsi="Book Antiqua"/>
          <w:color w:val="000000"/>
        </w:rPr>
        <w:t>s</w:t>
      </w:r>
      <w:r w:rsidR="002B52D3" w:rsidRPr="00AF67BA">
        <w:rPr>
          <w:rFonts w:ascii="Book Antiqua" w:hAnsi="Book Antiqua"/>
          <w:color w:val="000000"/>
        </w:rPr>
        <w:t>us</w:t>
      </w:r>
      <w:r w:rsidRPr="00AF67BA">
        <w:rPr>
          <w:rFonts w:ascii="Book Antiqua" w:hAnsi="Book Antiqua"/>
          <w:color w:val="000000"/>
        </w:rPr>
        <w:t xml:space="preserve"> for the </w:t>
      </w:r>
      <w:r w:rsidR="00233F2B" w:rsidRPr="00AF67BA">
        <w:rPr>
          <w:rFonts w:ascii="Book Antiqua" w:hAnsi="Book Antiqua"/>
          <w:color w:val="000000"/>
        </w:rPr>
        <w:t xml:space="preserve">definition </w:t>
      </w:r>
      <w:r w:rsidRPr="00AF67BA">
        <w:rPr>
          <w:rFonts w:ascii="Book Antiqua" w:hAnsi="Book Antiqua"/>
          <w:color w:val="000000"/>
        </w:rPr>
        <w:t>of</w:t>
      </w:r>
      <w:r w:rsidR="00233F2B" w:rsidRPr="00AF67BA">
        <w:rPr>
          <w:rFonts w:ascii="Book Antiqua" w:hAnsi="Book Antiqua"/>
          <w:color w:val="000000"/>
        </w:rPr>
        <w:t xml:space="preserve"> </w:t>
      </w:r>
      <w:proofErr w:type="spellStart"/>
      <w:r w:rsidR="00233F2B" w:rsidRPr="00AF67BA">
        <w:rPr>
          <w:rFonts w:ascii="Book Antiqua" w:hAnsi="Book Antiqua"/>
          <w:color w:val="000000"/>
        </w:rPr>
        <w:t>polytrauma</w:t>
      </w:r>
      <w:proofErr w:type="spellEnd"/>
      <w:r w:rsidR="002B52D3" w:rsidRPr="00AF67BA">
        <w:rPr>
          <w:rFonts w:ascii="Book Antiqua" w:hAnsi="Book Antiqua"/>
          <w:color w:val="000000"/>
        </w:rPr>
        <w:t>;</w:t>
      </w:r>
      <w:r w:rsidRPr="00AF67BA">
        <w:rPr>
          <w:rFonts w:ascii="Book Antiqua" w:hAnsi="Book Antiqua"/>
          <w:color w:val="000000"/>
        </w:rPr>
        <w:t xml:space="preserve"> m</w:t>
      </w:r>
      <w:r w:rsidR="00233F2B" w:rsidRPr="00AF67BA">
        <w:rPr>
          <w:rFonts w:ascii="Book Antiqua" w:hAnsi="Book Antiqua"/>
          <w:color w:val="000000"/>
        </w:rPr>
        <w:t>any definition</w:t>
      </w:r>
      <w:r w:rsidR="00217661" w:rsidRPr="00AF67BA">
        <w:rPr>
          <w:rFonts w:ascii="Book Antiqua" w:hAnsi="Book Antiqua"/>
          <w:color w:val="000000"/>
        </w:rPr>
        <w:t>s</w:t>
      </w:r>
      <w:r w:rsidR="00233F2B" w:rsidRPr="00AF67BA">
        <w:rPr>
          <w:rFonts w:ascii="Book Antiqua" w:hAnsi="Book Antiqua"/>
          <w:color w:val="000000"/>
        </w:rPr>
        <w:t xml:space="preserve"> have been used: ISS</w:t>
      </w:r>
      <w:r w:rsidR="00AF67BA">
        <w:rPr>
          <w:rFonts w:ascii="Book Antiqua" w:hAnsi="Book Antiqua" w:hint="eastAsia"/>
          <w:color w:val="000000"/>
          <w:lang w:eastAsia="zh-CN"/>
        </w:rPr>
        <w:t xml:space="preserve"> </w:t>
      </w:r>
      <w:r w:rsidR="00233F2B" w:rsidRPr="00AF67BA">
        <w:rPr>
          <w:rFonts w:ascii="Book Antiqua" w:hAnsi="Book Antiqua"/>
          <w:color w:val="000000"/>
        </w:rPr>
        <w:t>&gt;</w:t>
      </w:r>
      <w:r w:rsidR="00AF67BA">
        <w:rPr>
          <w:rFonts w:ascii="Book Antiqua" w:hAnsi="Book Antiqua" w:hint="eastAsia"/>
          <w:color w:val="000000"/>
          <w:lang w:eastAsia="zh-CN"/>
        </w:rPr>
        <w:t xml:space="preserve"> </w:t>
      </w:r>
      <w:r w:rsidR="00233F2B" w:rsidRPr="00AF67BA">
        <w:rPr>
          <w:rFonts w:ascii="Book Antiqua" w:hAnsi="Book Antiqua"/>
          <w:color w:val="000000"/>
        </w:rPr>
        <w:t>16</w:t>
      </w:r>
      <w:r w:rsidR="0038751F" w:rsidRPr="00AF67BA">
        <w:rPr>
          <w:rFonts w:ascii="Book Antiqua" w:hAnsi="Book Antiqua"/>
          <w:color w:val="000000"/>
          <w:vertAlign w:val="superscript"/>
        </w:rPr>
        <w:t>[</w:t>
      </w:r>
      <w:r w:rsidR="001B1B52" w:rsidRPr="00AF67BA">
        <w:rPr>
          <w:rFonts w:ascii="Book Antiqua" w:hAnsi="Book Antiqua"/>
          <w:color w:val="000000"/>
          <w:vertAlign w:val="superscript"/>
        </w:rPr>
        <w:t>8-12</w:t>
      </w:r>
      <w:r w:rsidR="0038751F" w:rsidRPr="00AF67BA">
        <w:rPr>
          <w:rFonts w:ascii="Book Antiqua" w:hAnsi="Book Antiqua"/>
          <w:color w:val="000000"/>
          <w:vertAlign w:val="superscript"/>
        </w:rPr>
        <w:t>]</w:t>
      </w:r>
      <w:r w:rsidR="00233F2B" w:rsidRPr="00AF67BA">
        <w:rPr>
          <w:rFonts w:ascii="Book Antiqua" w:hAnsi="Book Antiqua"/>
          <w:color w:val="000000"/>
        </w:rPr>
        <w:t>, ISS</w:t>
      </w:r>
      <w:r w:rsidR="00AF67BA">
        <w:rPr>
          <w:rFonts w:ascii="Book Antiqua" w:hAnsi="Book Antiqua" w:hint="eastAsia"/>
          <w:color w:val="000000"/>
          <w:lang w:eastAsia="zh-CN"/>
        </w:rPr>
        <w:t xml:space="preserve"> </w:t>
      </w:r>
      <w:r w:rsidR="00233F2B" w:rsidRPr="00AF67BA">
        <w:rPr>
          <w:rFonts w:ascii="Book Antiqua" w:hAnsi="Book Antiqua"/>
          <w:color w:val="000000"/>
        </w:rPr>
        <w:t>&gt;</w:t>
      </w:r>
      <w:r w:rsidR="00AF67BA">
        <w:rPr>
          <w:rFonts w:ascii="Book Antiqua" w:hAnsi="Book Antiqua" w:hint="eastAsia"/>
          <w:color w:val="000000"/>
          <w:lang w:eastAsia="zh-CN"/>
        </w:rPr>
        <w:t xml:space="preserve"> </w:t>
      </w:r>
      <w:r w:rsidR="00233F2B" w:rsidRPr="00AF67BA">
        <w:rPr>
          <w:rFonts w:ascii="Book Antiqua" w:hAnsi="Book Antiqua"/>
          <w:color w:val="000000"/>
        </w:rPr>
        <w:t>20</w:t>
      </w:r>
      <w:r w:rsidR="0038751F" w:rsidRPr="00AF67BA">
        <w:rPr>
          <w:rFonts w:ascii="Book Antiqua" w:hAnsi="Book Antiqua"/>
          <w:color w:val="000000"/>
          <w:vertAlign w:val="superscript"/>
        </w:rPr>
        <w:t>[</w:t>
      </w:r>
      <w:r w:rsidR="001B1B52" w:rsidRPr="00AF67BA">
        <w:rPr>
          <w:rFonts w:ascii="Book Antiqua" w:hAnsi="Book Antiqua"/>
          <w:color w:val="000000"/>
          <w:vertAlign w:val="superscript"/>
        </w:rPr>
        <w:t>13</w:t>
      </w:r>
      <w:r w:rsidR="0038751F" w:rsidRPr="00AF67BA">
        <w:rPr>
          <w:rFonts w:ascii="Book Antiqua" w:hAnsi="Book Antiqua"/>
          <w:color w:val="000000"/>
          <w:vertAlign w:val="superscript"/>
        </w:rPr>
        <w:t>]</w:t>
      </w:r>
      <w:r w:rsidR="00233F2B" w:rsidRPr="00AF67BA">
        <w:rPr>
          <w:rFonts w:ascii="Book Antiqua" w:hAnsi="Book Antiqua"/>
          <w:color w:val="000000"/>
        </w:rPr>
        <w:t>, ISS</w:t>
      </w:r>
      <w:r w:rsidR="00DF5A73">
        <w:rPr>
          <w:rFonts w:ascii="Book Antiqua" w:hAnsi="Book Antiqua" w:hint="eastAsia"/>
          <w:color w:val="000000"/>
          <w:lang w:eastAsia="zh-CN"/>
        </w:rPr>
        <w:t xml:space="preserve"> </w:t>
      </w:r>
      <w:r w:rsidR="00233F2B" w:rsidRPr="00AF67BA">
        <w:rPr>
          <w:rFonts w:ascii="Book Antiqua" w:hAnsi="Book Antiqua"/>
          <w:color w:val="000000"/>
        </w:rPr>
        <w:t>&gt;</w:t>
      </w:r>
      <w:r w:rsidR="00DF5A73">
        <w:rPr>
          <w:rFonts w:ascii="Book Antiqua" w:hAnsi="Book Antiqua" w:hint="eastAsia"/>
          <w:color w:val="000000"/>
          <w:lang w:eastAsia="zh-CN"/>
        </w:rPr>
        <w:t xml:space="preserve"> </w:t>
      </w:r>
      <w:r w:rsidR="00233F2B" w:rsidRPr="00AF67BA">
        <w:rPr>
          <w:rFonts w:ascii="Book Antiqua" w:hAnsi="Book Antiqua"/>
          <w:color w:val="000000"/>
        </w:rPr>
        <w:t>16 a</w:t>
      </w:r>
      <w:r w:rsidR="002B52D3" w:rsidRPr="00AF67BA">
        <w:rPr>
          <w:rFonts w:ascii="Book Antiqua" w:hAnsi="Book Antiqua"/>
          <w:color w:val="000000"/>
        </w:rPr>
        <w:t>ssociated with</w:t>
      </w:r>
      <w:r w:rsidR="00233F2B" w:rsidRPr="00AF67BA">
        <w:rPr>
          <w:rFonts w:ascii="Book Antiqua" w:hAnsi="Book Antiqua"/>
          <w:color w:val="000000"/>
        </w:rPr>
        <w:t xml:space="preserve"> hospital </w:t>
      </w:r>
      <w:r w:rsidR="00B15D20" w:rsidRPr="00AF67BA">
        <w:rPr>
          <w:rFonts w:ascii="Book Antiqua" w:hAnsi="Book Antiqua"/>
          <w:color w:val="000000"/>
        </w:rPr>
        <w:t>length</w:t>
      </w:r>
      <w:r w:rsidR="0038751F" w:rsidRPr="00AF67BA">
        <w:rPr>
          <w:rFonts w:ascii="Book Antiqua" w:hAnsi="Book Antiqua"/>
          <w:color w:val="000000"/>
          <w:vertAlign w:val="superscript"/>
        </w:rPr>
        <w:t>[</w:t>
      </w:r>
      <w:r w:rsidR="001B1B52" w:rsidRPr="00AF67BA">
        <w:rPr>
          <w:rFonts w:ascii="Book Antiqua" w:hAnsi="Book Antiqua"/>
          <w:color w:val="000000"/>
          <w:vertAlign w:val="superscript"/>
        </w:rPr>
        <w:t>14</w:t>
      </w:r>
      <w:r w:rsidR="0038751F" w:rsidRPr="00AF67BA">
        <w:rPr>
          <w:rFonts w:ascii="Book Antiqua" w:hAnsi="Book Antiqua"/>
          <w:color w:val="000000"/>
          <w:vertAlign w:val="superscript"/>
        </w:rPr>
        <w:t>]</w:t>
      </w:r>
      <w:r w:rsidR="00217661" w:rsidRPr="00AF67BA">
        <w:rPr>
          <w:rFonts w:ascii="Book Antiqua" w:hAnsi="Book Antiqua"/>
          <w:color w:val="000000"/>
        </w:rPr>
        <w:t>,</w:t>
      </w:r>
      <w:r w:rsidR="00B15D20" w:rsidRPr="00AF67BA">
        <w:rPr>
          <w:rFonts w:ascii="Book Antiqua" w:hAnsi="Book Antiqua"/>
          <w:color w:val="000000"/>
        </w:rPr>
        <w:t xml:space="preserve"> </w:t>
      </w:r>
      <w:r w:rsidR="00233F2B" w:rsidRPr="00AF67BA">
        <w:rPr>
          <w:rFonts w:ascii="Book Antiqua" w:hAnsi="Book Antiqua"/>
          <w:color w:val="000000"/>
        </w:rPr>
        <w:t>ISS associ</w:t>
      </w:r>
      <w:r w:rsidR="002B52D3" w:rsidRPr="00AF67BA">
        <w:rPr>
          <w:rFonts w:ascii="Book Antiqua" w:hAnsi="Book Antiqua"/>
          <w:color w:val="000000"/>
        </w:rPr>
        <w:t>ated with</w:t>
      </w:r>
      <w:r w:rsidR="00B15D20" w:rsidRPr="00AF67BA">
        <w:rPr>
          <w:rFonts w:ascii="Book Antiqua" w:hAnsi="Book Antiqua"/>
          <w:color w:val="000000"/>
        </w:rPr>
        <w:t xml:space="preserve"> resources used</w:t>
      </w:r>
      <w:r w:rsidR="0038751F" w:rsidRPr="00AF67BA">
        <w:rPr>
          <w:rFonts w:ascii="Book Antiqua" w:hAnsi="Book Antiqua"/>
          <w:color w:val="000000"/>
          <w:vertAlign w:val="superscript"/>
        </w:rPr>
        <w:t>[</w:t>
      </w:r>
      <w:r w:rsidR="00233F2B" w:rsidRPr="00AF67BA">
        <w:rPr>
          <w:rFonts w:ascii="Book Antiqua" w:hAnsi="Book Antiqua"/>
          <w:color w:val="000000"/>
          <w:vertAlign w:val="superscript"/>
        </w:rPr>
        <w:t>8,1</w:t>
      </w:r>
      <w:r w:rsidR="001B1B52" w:rsidRPr="00AF67BA">
        <w:rPr>
          <w:rFonts w:ascii="Book Antiqua" w:hAnsi="Book Antiqua"/>
          <w:color w:val="000000"/>
          <w:vertAlign w:val="superscript"/>
        </w:rPr>
        <w:t>5</w:t>
      </w:r>
      <w:r w:rsidR="00DF5A73">
        <w:rPr>
          <w:rFonts w:ascii="Book Antiqua" w:hAnsi="Book Antiqua" w:hint="eastAsia"/>
          <w:color w:val="000000"/>
          <w:vertAlign w:val="superscript"/>
          <w:lang w:eastAsia="zh-CN"/>
        </w:rPr>
        <w:t>,</w:t>
      </w:r>
      <w:r w:rsidR="001B1B52" w:rsidRPr="00AF67BA">
        <w:rPr>
          <w:rFonts w:ascii="Book Antiqua" w:hAnsi="Book Antiqua"/>
          <w:color w:val="000000"/>
          <w:vertAlign w:val="superscript"/>
        </w:rPr>
        <w:t>16</w:t>
      </w:r>
      <w:r w:rsidR="0038751F" w:rsidRPr="00AF67BA">
        <w:rPr>
          <w:rFonts w:ascii="Book Antiqua" w:hAnsi="Book Antiqua"/>
          <w:color w:val="000000"/>
          <w:vertAlign w:val="superscript"/>
        </w:rPr>
        <w:t>]</w:t>
      </w:r>
      <w:r w:rsidR="00233F2B" w:rsidRPr="00AF67BA">
        <w:rPr>
          <w:rFonts w:ascii="Book Antiqua" w:hAnsi="Book Antiqua"/>
          <w:color w:val="000000"/>
        </w:rPr>
        <w:t xml:space="preserve">. </w:t>
      </w:r>
      <w:r w:rsidR="00217661" w:rsidRPr="00AF67BA">
        <w:rPr>
          <w:rFonts w:ascii="Book Antiqua" w:hAnsi="Book Antiqua"/>
          <w:color w:val="000000"/>
        </w:rPr>
        <w:t>O</w:t>
      </w:r>
      <w:r w:rsidR="002B52D3" w:rsidRPr="00AF67BA">
        <w:rPr>
          <w:rFonts w:ascii="Book Antiqua" w:hAnsi="Book Antiqua"/>
          <w:color w:val="000000"/>
        </w:rPr>
        <w:t xml:space="preserve">ther studies define </w:t>
      </w:r>
      <w:proofErr w:type="spellStart"/>
      <w:r w:rsidR="002B52D3" w:rsidRPr="00AF67BA">
        <w:rPr>
          <w:rFonts w:ascii="Book Antiqua" w:hAnsi="Book Antiqua"/>
          <w:color w:val="000000"/>
        </w:rPr>
        <w:t>polytrauma</w:t>
      </w:r>
      <w:proofErr w:type="spellEnd"/>
      <w:r w:rsidR="002B52D3" w:rsidRPr="00AF67BA">
        <w:rPr>
          <w:rFonts w:ascii="Book Antiqua" w:hAnsi="Book Antiqua"/>
          <w:color w:val="000000"/>
        </w:rPr>
        <w:t xml:space="preserve"> depending on</w:t>
      </w:r>
      <w:r w:rsidR="00B15D20" w:rsidRPr="00AF67BA">
        <w:rPr>
          <w:rFonts w:ascii="Book Antiqua" w:hAnsi="Book Antiqua"/>
          <w:color w:val="000000"/>
        </w:rPr>
        <w:t xml:space="preserve"> the resources </w:t>
      </w:r>
      <w:proofErr w:type="gramStart"/>
      <w:r w:rsidR="00B15D20" w:rsidRPr="00AF67BA">
        <w:rPr>
          <w:rFonts w:ascii="Book Antiqua" w:hAnsi="Book Antiqua"/>
          <w:color w:val="000000"/>
        </w:rPr>
        <w:t>used</w:t>
      </w:r>
      <w:r w:rsidR="0038751F" w:rsidRPr="00AF67BA">
        <w:rPr>
          <w:rFonts w:ascii="Book Antiqua" w:hAnsi="Book Antiqua"/>
          <w:color w:val="000000"/>
          <w:vertAlign w:val="superscript"/>
        </w:rPr>
        <w:t>[</w:t>
      </w:r>
      <w:proofErr w:type="gramEnd"/>
      <w:r w:rsidR="00572FE9">
        <w:rPr>
          <w:rFonts w:ascii="Book Antiqua" w:hAnsi="Book Antiqua"/>
          <w:color w:val="000000"/>
          <w:vertAlign w:val="superscript"/>
        </w:rPr>
        <w:t>4</w:t>
      </w:r>
      <w:r w:rsidR="00233F2B" w:rsidRPr="00AF67BA">
        <w:rPr>
          <w:rFonts w:ascii="Book Antiqua" w:hAnsi="Book Antiqua"/>
          <w:color w:val="000000"/>
          <w:vertAlign w:val="superscript"/>
        </w:rPr>
        <w:t>,1</w:t>
      </w:r>
      <w:r w:rsidR="001B1B52" w:rsidRPr="00AF67BA">
        <w:rPr>
          <w:rFonts w:ascii="Book Antiqua" w:hAnsi="Book Antiqua"/>
          <w:color w:val="000000"/>
          <w:vertAlign w:val="superscript"/>
        </w:rPr>
        <w:t>7</w:t>
      </w:r>
      <w:r w:rsidR="00233F2B" w:rsidRPr="00AF67BA">
        <w:rPr>
          <w:rFonts w:ascii="Book Antiqua" w:hAnsi="Book Antiqua"/>
          <w:color w:val="000000"/>
          <w:vertAlign w:val="superscript"/>
        </w:rPr>
        <w:t>-2</w:t>
      </w:r>
      <w:r w:rsidR="001B1B52" w:rsidRPr="00AF67BA">
        <w:rPr>
          <w:rFonts w:ascii="Book Antiqua" w:hAnsi="Book Antiqua"/>
          <w:color w:val="000000"/>
          <w:vertAlign w:val="superscript"/>
        </w:rPr>
        <w:t>0</w:t>
      </w:r>
      <w:r w:rsidR="0038751F" w:rsidRPr="00AF67BA">
        <w:rPr>
          <w:rFonts w:ascii="Book Antiqua" w:hAnsi="Book Antiqua"/>
          <w:color w:val="000000"/>
          <w:vertAlign w:val="superscript"/>
        </w:rPr>
        <w:t>]</w:t>
      </w:r>
      <w:r w:rsidR="00B15D20" w:rsidRPr="00AF67BA">
        <w:rPr>
          <w:rFonts w:ascii="Book Antiqua" w:hAnsi="Book Antiqua"/>
          <w:color w:val="000000"/>
        </w:rPr>
        <w:t>.</w:t>
      </w:r>
      <w:r w:rsidR="00217661" w:rsidRPr="00AF67BA">
        <w:rPr>
          <w:rFonts w:ascii="Book Antiqua" w:hAnsi="Book Antiqua"/>
          <w:color w:val="000000"/>
        </w:rPr>
        <w:t xml:space="preserve"> In this study we</w:t>
      </w:r>
      <w:r w:rsidR="00B15D20" w:rsidRPr="00AF67BA">
        <w:rPr>
          <w:rFonts w:ascii="Book Antiqua" w:hAnsi="Book Antiqua"/>
          <w:color w:val="000000"/>
        </w:rPr>
        <w:t xml:space="preserve"> used the definition </w:t>
      </w:r>
      <w:r w:rsidR="00217661" w:rsidRPr="00AF67BA">
        <w:rPr>
          <w:rFonts w:ascii="Book Antiqua" w:hAnsi="Book Antiqua"/>
          <w:color w:val="000000"/>
        </w:rPr>
        <w:t xml:space="preserve">of </w:t>
      </w:r>
      <w:r w:rsidR="00B15D20" w:rsidRPr="00AF67BA">
        <w:rPr>
          <w:rFonts w:ascii="Book Antiqua" w:hAnsi="Book Antiqua"/>
          <w:color w:val="000000"/>
        </w:rPr>
        <w:t>the ACSCOT</w:t>
      </w:r>
      <w:r w:rsidR="00217661" w:rsidRPr="00AF67BA">
        <w:rPr>
          <w:rFonts w:ascii="Book Antiqua" w:hAnsi="Book Antiqua"/>
          <w:color w:val="000000"/>
        </w:rPr>
        <w:t xml:space="preserve"> (ISS</w:t>
      </w:r>
      <w:r w:rsidR="00AF67BA">
        <w:rPr>
          <w:rFonts w:ascii="Book Antiqua" w:hAnsi="Book Antiqua" w:hint="eastAsia"/>
          <w:color w:val="000000"/>
          <w:lang w:eastAsia="zh-CN"/>
        </w:rPr>
        <w:t xml:space="preserve"> </w:t>
      </w:r>
      <w:r w:rsidR="00217661" w:rsidRPr="00AF67BA">
        <w:rPr>
          <w:rFonts w:ascii="Book Antiqua" w:hAnsi="Book Antiqua"/>
          <w:color w:val="000000"/>
        </w:rPr>
        <w:t>&gt;</w:t>
      </w:r>
      <w:r w:rsidR="00AF67BA">
        <w:rPr>
          <w:rFonts w:ascii="Book Antiqua" w:hAnsi="Book Antiqua" w:hint="eastAsia"/>
          <w:color w:val="000000"/>
          <w:lang w:eastAsia="zh-CN"/>
        </w:rPr>
        <w:t xml:space="preserve"> </w:t>
      </w:r>
      <w:r w:rsidR="00217661" w:rsidRPr="00AF67BA">
        <w:rPr>
          <w:rFonts w:ascii="Book Antiqua" w:hAnsi="Book Antiqua"/>
          <w:color w:val="000000"/>
        </w:rPr>
        <w:t>16)</w:t>
      </w:r>
      <w:r w:rsidR="002B52D3" w:rsidRPr="00AF67BA">
        <w:rPr>
          <w:rFonts w:ascii="Book Antiqua" w:hAnsi="Book Antiqua"/>
          <w:color w:val="000000"/>
        </w:rPr>
        <w:t>.</w:t>
      </w:r>
      <w:r w:rsidR="00217661" w:rsidRPr="00AF67BA">
        <w:rPr>
          <w:rFonts w:ascii="Book Antiqua" w:hAnsi="Book Antiqua"/>
          <w:color w:val="000000"/>
        </w:rPr>
        <w:t xml:space="preserve"> </w:t>
      </w:r>
      <w:r w:rsidR="002B52D3" w:rsidRPr="00AF67BA">
        <w:rPr>
          <w:rFonts w:ascii="Book Antiqua" w:hAnsi="Book Antiqua"/>
          <w:color w:val="000000"/>
        </w:rPr>
        <w:t xml:space="preserve"> </w:t>
      </w:r>
      <w:r w:rsidR="00217661" w:rsidRPr="00AF67BA">
        <w:rPr>
          <w:rFonts w:ascii="Book Antiqua" w:hAnsi="Book Antiqua"/>
          <w:color w:val="000000"/>
        </w:rPr>
        <w:t xml:space="preserve">This definition </w:t>
      </w:r>
      <w:r w:rsidR="00500DED" w:rsidRPr="00AF67BA">
        <w:rPr>
          <w:rFonts w:ascii="Book Antiqua" w:hAnsi="Book Antiqua"/>
          <w:color w:val="000000"/>
        </w:rPr>
        <w:t>optimizes</w:t>
      </w:r>
      <w:r w:rsidR="00217661" w:rsidRPr="00AF67BA">
        <w:rPr>
          <w:rFonts w:ascii="Book Antiqua" w:hAnsi="Book Antiqua"/>
          <w:color w:val="000000"/>
        </w:rPr>
        <w:t xml:space="preserve"> the c</w:t>
      </w:r>
      <w:r w:rsidR="002B52D3" w:rsidRPr="00AF67BA">
        <w:rPr>
          <w:rFonts w:ascii="Book Antiqua" w:hAnsi="Book Antiqua"/>
          <w:color w:val="000000"/>
        </w:rPr>
        <w:t>ost/</w:t>
      </w:r>
      <w:r w:rsidR="00217661" w:rsidRPr="00AF67BA">
        <w:rPr>
          <w:rFonts w:ascii="Book Antiqua" w:hAnsi="Book Antiqua"/>
          <w:color w:val="000000"/>
        </w:rPr>
        <w:t xml:space="preserve">efficiency ratio of the trauma </w:t>
      </w:r>
      <w:proofErr w:type="gramStart"/>
      <w:r w:rsidR="00195A3F" w:rsidRPr="00AF67BA">
        <w:rPr>
          <w:rFonts w:ascii="Book Antiqua" w:hAnsi="Book Antiqua"/>
          <w:color w:val="000000"/>
        </w:rPr>
        <w:t>centers</w:t>
      </w:r>
      <w:r w:rsidR="0038751F" w:rsidRPr="00AF67BA">
        <w:rPr>
          <w:rFonts w:ascii="Book Antiqua" w:hAnsi="Book Antiqua"/>
          <w:color w:val="000000"/>
          <w:vertAlign w:val="superscript"/>
        </w:rPr>
        <w:t>[</w:t>
      </w:r>
      <w:proofErr w:type="gramEnd"/>
      <w:r w:rsidR="003246A9" w:rsidRPr="00AF67BA">
        <w:rPr>
          <w:rFonts w:ascii="Book Antiqua" w:hAnsi="Book Antiqua"/>
          <w:color w:val="000000"/>
          <w:vertAlign w:val="superscript"/>
        </w:rPr>
        <w:t>2</w:t>
      </w:r>
      <w:r w:rsidR="001B1B52" w:rsidRPr="00AF67BA">
        <w:rPr>
          <w:rFonts w:ascii="Book Antiqua" w:hAnsi="Book Antiqua"/>
          <w:color w:val="000000"/>
          <w:vertAlign w:val="superscript"/>
        </w:rPr>
        <w:t>1</w:t>
      </w:r>
      <w:r w:rsidR="0038751F" w:rsidRPr="00AF67BA">
        <w:rPr>
          <w:rFonts w:ascii="Book Antiqua" w:hAnsi="Book Antiqua"/>
          <w:color w:val="000000"/>
          <w:vertAlign w:val="superscript"/>
        </w:rPr>
        <w:t>]</w:t>
      </w:r>
      <w:r w:rsidR="003246A9" w:rsidRPr="00AF67BA">
        <w:rPr>
          <w:rFonts w:ascii="Book Antiqua" w:hAnsi="Book Antiqua"/>
          <w:color w:val="000000"/>
        </w:rPr>
        <w:t>.</w:t>
      </w:r>
    </w:p>
    <w:p w14:paraId="623B1011" w14:textId="77777777" w:rsidR="00E65E6A" w:rsidRPr="00AF67BA" w:rsidRDefault="00E65E6A" w:rsidP="00AF67BA">
      <w:pPr>
        <w:autoSpaceDE w:val="0"/>
        <w:autoSpaceDN w:val="0"/>
        <w:adjustRightInd w:val="0"/>
        <w:spacing w:line="360" w:lineRule="auto"/>
        <w:jc w:val="both"/>
        <w:rPr>
          <w:rFonts w:ascii="Book Antiqua" w:hAnsi="Book Antiqua"/>
          <w:color w:val="000000"/>
        </w:rPr>
      </w:pPr>
    </w:p>
    <w:p w14:paraId="0EE4393D" w14:textId="77777777" w:rsidR="00E65E6A" w:rsidRPr="00AF67BA" w:rsidRDefault="00E65E6A" w:rsidP="00AF67BA">
      <w:pPr>
        <w:autoSpaceDE w:val="0"/>
        <w:autoSpaceDN w:val="0"/>
        <w:adjustRightInd w:val="0"/>
        <w:spacing w:line="360" w:lineRule="auto"/>
        <w:jc w:val="both"/>
        <w:rPr>
          <w:rFonts w:ascii="Book Antiqua" w:hAnsi="Book Antiqua"/>
          <w:b/>
          <w:i/>
          <w:color w:val="000000"/>
        </w:rPr>
      </w:pPr>
      <w:r w:rsidRPr="00AF67BA">
        <w:rPr>
          <w:rFonts w:ascii="Book Antiqua" w:hAnsi="Book Antiqua"/>
          <w:b/>
          <w:i/>
          <w:color w:val="000000"/>
        </w:rPr>
        <w:t>Overall Vittel criteria performance</w:t>
      </w:r>
    </w:p>
    <w:p w14:paraId="6474A390" w14:textId="40F0C9B4" w:rsidR="005868EC" w:rsidRPr="00AF67BA" w:rsidRDefault="000C7BA9" w:rsidP="00AF67BA">
      <w:pPr>
        <w:autoSpaceDE w:val="0"/>
        <w:autoSpaceDN w:val="0"/>
        <w:adjustRightInd w:val="0"/>
        <w:spacing w:line="360" w:lineRule="auto"/>
        <w:jc w:val="both"/>
        <w:rPr>
          <w:rFonts w:ascii="Book Antiqua" w:hAnsi="Book Antiqua"/>
          <w:color w:val="000000"/>
        </w:rPr>
      </w:pPr>
      <w:r w:rsidRPr="00AF67BA">
        <w:rPr>
          <w:rFonts w:ascii="Book Antiqua" w:hAnsi="Book Antiqua"/>
          <w:color w:val="000000"/>
        </w:rPr>
        <w:t xml:space="preserve">In </w:t>
      </w:r>
      <w:r w:rsidR="0090322A" w:rsidRPr="00AF67BA">
        <w:rPr>
          <w:rFonts w:ascii="Book Antiqua" w:hAnsi="Book Antiqua"/>
          <w:color w:val="000000"/>
        </w:rPr>
        <w:t>Westernized</w:t>
      </w:r>
      <w:r w:rsidRPr="00AF67BA">
        <w:rPr>
          <w:rFonts w:ascii="Book Antiqua" w:hAnsi="Book Antiqua"/>
          <w:color w:val="000000"/>
        </w:rPr>
        <w:t xml:space="preserve"> countries, </w:t>
      </w:r>
      <w:r w:rsidR="001C4061" w:rsidRPr="00AF67BA">
        <w:rPr>
          <w:rFonts w:ascii="Book Antiqua" w:hAnsi="Book Antiqua"/>
          <w:color w:val="000000"/>
        </w:rPr>
        <w:t xml:space="preserve">severe trauma patients are </w:t>
      </w:r>
      <w:r w:rsidRPr="00AF67BA">
        <w:rPr>
          <w:rFonts w:ascii="Book Antiqua" w:hAnsi="Book Antiqua"/>
          <w:color w:val="000000"/>
        </w:rPr>
        <w:t xml:space="preserve">usually </w:t>
      </w:r>
      <w:r w:rsidR="001C4061" w:rsidRPr="00AF67BA">
        <w:rPr>
          <w:rFonts w:ascii="Book Antiqua" w:hAnsi="Book Antiqua"/>
          <w:color w:val="000000"/>
        </w:rPr>
        <w:t xml:space="preserve">identified </w:t>
      </w:r>
      <w:r w:rsidRPr="00AF67BA">
        <w:rPr>
          <w:rFonts w:ascii="Book Antiqua" w:hAnsi="Book Antiqua"/>
          <w:color w:val="000000"/>
        </w:rPr>
        <w:t xml:space="preserve">during the PH stage </w:t>
      </w:r>
      <w:r w:rsidR="001C4061" w:rsidRPr="00AF67BA">
        <w:rPr>
          <w:rFonts w:ascii="Book Antiqua" w:hAnsi="Book Antiqua"/>
          <w:color w:val="000000"/>
        </w:rPr>
        <w:t xml:space="preserve">by triage criteria as </w:t>
      </w:r>
      <w:r w:rsidR="003B52C5" w:rsidRPr="00AF67BA">
        <w:rPr>
          <w:rFonts w:ascii="Book Antiqua" w:hAnsi="Book Antiqua"/>
          <w:color w:val="000000"/>
        </w:rPr>
        <w:t>the</w:t>
      </w:r>
      <w:r w:rsidR="009B4F74" w:rsidRPr="00AF67BA">
        <w:rPr>
          <w:rFonts w:ascii="Book Antiqua" w:hAnsi="Book Antiqua"/>
          <w:color w:val="000000"/>
        </w:rPr>
        <w:t xml:space="preserve"> </w:t>
      </w:r>
      <w:r w:rsidR="00AF67BA">
        <w:rPr>
          <w:rFonts w:ascii="Book Antiqua" w:hAnsi="Book Antiqua"/>
          <w:color w:val="000000"/>
          <w:lang w:eastAsia="zh-CN"/>
        </w:rPr>
        <w:t>“</w:t>
      </w:r>
      <w:r w:rsidR="009B4F74" w:rsidRPr="00AF67BA">
        <w:rPr>
          <w:rFonts w:ascii="Book Antiqua" w:hAnsi="Book Antiqua"/>
          <w:color w:val="000000"/>
        </w:rPr>
        <w:t xml:space="preserve">ACSCOT </w:t>
      </w:r>
      <w:r w:rsidR="003B52C5" w:rsidRPr="00AF67BA">
        <w:rPr>
          <w:rFonts w:ascii="Book Antiqua" w:hAnsi="Book Antiqua"/>
          <w:color w:val="000000"/>
        </w:rPr>
        <w:t>field triage decision scheme</w:t>
      </w:r>
      <w:r w:rsidR="00AF67BA">
        <w:rPr>
          <w:rFonts w:ascii="Book Antiqua" w:hAnsi="Book Antiqua"/>
          <w:color w:val="000000"/>
          <w:lang w:eastAsia="zh-CN"/>
        </w:rPr>
        <w:t>”</w:t>
      </w:r>
      <w:r w:rsidR="002B52D3" w:rsidRPr="00AF67BA">
        <w:rPr>
          <w:rFonts w:ascii="Book Antiqua" w:hAnsi="Book Antiqua"/>
          <w:color w:val="000000"/>
        </w:rPr>
        <w:t>,</w:t>
      </w:r>
      <w:r w:rsidR="001C4061" w:rsidRPr="00AF67BA">
        <w:rPr>
          <w:rFonts w:ascii="Book Antiqua" w:hAnsi="Book Antiqua"/>
          <w:color w:val="000000"/>
        </w:rPr>
        <w:t xml:space="preserve"> t</w:t>
      </w:r>
      <w:r w:rsidR="009B4F74" w:rsidRPr="00AF67BA">
        <w:rPr>
          <w:rFonts w:ascii="Book Antiqua" w:hAnsi="Book Antiqua"/>
          <w:color w:val="000000"/>
        </w:rPr>
        <w:t>he last version published in 2006.</w:t>
      </w:r>
      <w:r w:rsidR="007D32D6" w:rsidRPr="00AF67BA">
        <w:rPr>
          <w:rFonts w:ascii="Book Antiqua" w:hAnsi="Book Antiqua"/>
          <w:color w:val="000000"/>
        </w:rPr>
        <w:t xml:space="preserve"> </w:t>
      </w:r>
      <w:r w:rsidR="00513DF5" w:rsidRPr="00AF67BA">
        <w:rPr>
          <w:rFonts w:ascii="Book Antiqua" w:hAnsi="Book Antiqua"/>
          <w:color w:val="000000"/>
        </w:rPr>
        <w:t xml:space="preserve">Many studies have </w:t>
      </w:r>
      <w:r w:rsidR="002B52D3" w:rsidRPr="00AF67BA">
        <w:rPr>
          <w:rFonts w:ascii="Book Antiqua" w:hAnsi="Book Antiqua"/>
          <w:color w:val="000000"/>
        </w:rPr>
        <w:t xml:space="preserve">since </w:t>
      </w:r>
      <w:r w:rsidR="00513DF5" w:rsidRPr="00AF67BA">
        <w:rPr>
          <w:rFonts w:ascii="Book Antiqua" w:hAnsi="Book Antiqua"/>
          <w:color w:val="000000"/>
        </w:rPr>
        <w:t>been published to evaluate the triage</w:t>
      </w:r>
      <w:r w:rsidR="001C4061" w:rsidRPr="00AF67BA">
        <w:rPr>
          <w:rFonts w:ascii="Book Antiqua" w:hAnsi="Book Antiqua"/>
          <w:color w:val="000000"/>
        </w:rPr>
        <w:t xml:space="preserve"> criteria</w:t>
      </w:r>
      <w:r w:rsidR="00513DF5" w:rsidRPr="00AF67BA">
        <w:rPr>
          <w:rFonts w:ascii="Book Antiqua" w:hAnsi="Book Antiqua"/>
          <w:color w:val="000000"/>
        </w:rPr>
        <w:t xml:space="preserve">, with </w:t>
      </w:r>
      <w:r w:rsidR="002B52D3" w:rsidRPr="00AF67BA">
        <w:rPr>
          <w:rFonts w:ascii="Book Antiqua" w:hAnsi="Book Antiqua"/>
          <w:color w:val="000000"/>
        </w:rPr>
        <w:t>varying</w:t>
      </w:r>
      <w:r w:rsidR="00513DF5" w:rsidRPr="00AF67BA">
        <w:rPr>
          <w:rFonts w:ascii="Book Antiqua" w:hAnsi="Book Antiqua"/>
          <w:color w:val="000000"/>
        </w:rPr>
        <w:t xml:space="preserve"> </w:t>
      </w:r>
      <w:proofErr w:type="gramStart"/>
      <w:r w:rsidR="00513DF5" w:rsidRPr="00AF67BA">
        <w:rPr>
          <w:rFonts w:ascii="Book Antiqua" w:hAnsi="Book Antiqua"/>
          <w:color w:val="000000"/>
        </w:rPr>
        <w:t>results</w:t>
      </w:r>
      <w:r w:rsidR="0038751F" w:rsidRPr="00AF67BA">
        <w:rPr>
          <w:rFonts w:ascii="Book Antiqua" w:hAnsi="Book Antiqua"/>
          <w:color w:val="000000"/>
          <w:vertAlign w:val="superscript"/>
        </w:rPr>
        <w:t>[</w:t>
      </w:r>
      <w:proofErr w:type="gramEnd"/>
      <w:r w:rsidR="00AF67BA">
        <w:rPr>
          <w:rFonts w:ascii="Book Antiqua" w:hAnsi="Book Antiqua"/>
          <w:color w:val="000000"/>
          <w:vertAlign w:val="superscript"/>
        </w:rPr>
        <w:t>8,</w:t>
      </w:r>
      <w:r w:rsidR="001B1B52" w:rsidRPr="00AF67BA">
        <w:rPr>
          <w:rFonts w:ascii="Book Antiqua" w:hAnsi="Book Antiqua"/>
          <w:color w:val="000000"/>
          <w:vertAlign w:val="superscript"/>
        </w:rPr>
        <w:t>2</w:t>
      </w:r>
      <w:r w:rsidR="00F33982">
        <w:rPr>
          <w:rFonts w:ascii="Book Antiqua" w:hAnsi="Book Antiqua"/>
          <w:color w:val="000000"/>
          <w:vertAlign w:val="superscript"/>
        </w:rPr>
        <w:t>1</w:t>
      </w:r>
      <w:r w:rsidR="001B1B52" w:rsidRPr="00AF67BA">
        <w:rPr>
          <w:rFonts w:ascii="Book Antiqua" w:hAnsi="Book Antiqua"/>
          <w:color w:val="000000"/>
          <w:vertAlign w:val="superscript"/>
        </w:rPr>
        <w:t>-25</w:t>
      </w:r>
      <w:r w:rsidR="0038751F" w:rsidRPr="00AF67BA">
        <w:rPr>
          <w:rFonts w:ascii="Book Antiqua" w:hAnsi="Book Antiqua"/>
          <w:color w:val="000000"/>
          <w:vertAlign w:val="superscript"/>
        </w:rPr>
        <w:t>]</w:t>
      </w:r>
      <w:r w:rsidR="00513DF5" w:rsidRPr="00AF67BA">
        <w:rPr>
          <w:rFonts w:ascii="Book Antiqua" w:hAnsi="Book Antiqua"/>
          <w:color w:val="000000"/>
        </w:rPr>
        <w:t xml:space="preserve">. </w:t>
      </w:r>
      <w:r w:rsidR="007D32D6" w:rsidRPr="00AF67BA">
        <w:rPr>
          <w:rFonts w:ascii="Book Antiqua" w:hAnsi="Book Antiqua"/>
          <w:color w:val="000000"/>
        </w:rPr>
        <w:t xml:space="preserve">In 2011, </w:t>
      </w:r>
      <w:proofErr w:type="spellStart"/>
      <w:r w:rsidR="007D32D6" w:rsidRPr="00AF67BA">
        <w:rPr>
          <w:rFonts w:ascii="Book Antiqua" w:hAnsi="Book Antiqua"/>
          <w:color w:val="000000"/>
        </w:rPr>
        <w:t>Newgard</w:t>
      </w:r>
      <w:proofErr w:type="spellEnd"/>
      <w:r w:rsidR="007D32D6" w:rsidRPr="00AF67BA">
        <w:rPr>
          <w:rFonts w:ascii="Book Antiqua" w:hAnsi="Book Antiqua"/>
          <w:color w:val="000000"/>
        </w:rPr>
        <w:t xml:space="preserve"> </w:t>
      </w:r>
      <w:r w:rsidR="002C64EE" w:rsidRPr="002E12A3">
        <w:rPr>
          <w:rFonts w:ascii="Book Antiqua" w:hAnsi="Book Antiqua"/>
          <w:i/>
          <w:color w:val="000000"/>
        </w:rPr>
        <w:t xml:space="preserve">et </w:t>
      </w:r>
      <w:proofErr w:type="gramStart"/>
      <w:r w:rsidR="002C64EE" w:rsidRPr="002E12A3">
        <w:rPr>
          <w:rFonts w:ascii="Book Antiqua" w:hAnsi="Book Antiqua"/>
          <w:i/>
          <w:color w:val="000000"/>
        </w:rPr>
        <w:t>al</w:t>
      </w:r>
      <w:r w:rsidR="002E12A3" w:rsidRPr="00AF67BA">
        <w:rPr>
          <w:rFonts w:ascii="Book Antiqua" w:hAnsi="Book Antiqua"/>
          <w:color w:val="000000"/>
          <w:vertAlign w:val="superscript"/>
        </w:rPr>
        <w:t>[</w:t>
      </w:r>
      <w:proofErr w:type="gramEnd"/>
      <w:r w:rsidR="002E12A3" w:rsidRPr="00AF67BA">
        <w:rPr>
          <w:rFonts w:ascii="Book Antiqua" w:hAnsi="Book Antiqua"/>
          <w:color w:val="000000"/>
          <w:vertAlign w:val="superscript"/>
        </w:rPr>
        <w:t>23]</w:t>
      </w:r>
      <w:r w:rsidR="007D32D6" w:rsidRPr="00AF67BA">
        <w:rPr>
          <w:rFonts w:ascii="Book Antiqua" w:hAnsi="Book Antiqua"/>
          <w:color w:val="000000"/>
        </w:rPr>
        <w:t xml:space="preserve"> published a major study </w:t>
      </w:r>
      <w:r w:rsidR="000236D0" w:rsidRPr="00AF67BA">
        <w:rPr>
          <w:rFonts w:ascii="Book Antiqua" w:hAnsi="Book Antiqua"/>
          <w:color w:val="000000"/>
        </w:rPr>
        <w:t>about</w:t>
      </w:r>
      <w:r w:rsidR="007D32D6" w:rsidRPr="00AF67BA">
        <w:rPr>
          <w:rFonts w:ascii="Book Antiqua" w:hAnsi="Book Antiqua"/>
          <w:color w:val="000000"/>
        </w:rPr>
        <w:t xml:space="preserve"> pre-hospital triage. In th</w:t>
      </w:r>
      <w:r w:rsidR="00DC475E" w:rsidRPr="00AF67BA">
        <w:rPr>
          <w:rFonts w:ascii="Book Antiqua" w:hAnsi="Book Antiqua"/>
          <w:color w:val="000000"/>
        </w:rPr>
        <w:t>e</w:t>
      </w:r>
      <w:r w:rsidR="007D32D6" w:rsidRPr="00AF67BA">
        <w:rPr>
          <w:rFonts w:ascii="Book Antiqua" w:hAnsi="Book Antiqua"/>
          <w:color w:val="000000"/>
        </w:rPr>
        <w:t xml:space="preserve"> </w:t>
      </w:r>
      <w:r w:rsidR="0097698F" w:rsidRPr="00AF67BA">
        <w:rPr>
          <w:rFonts w:ascii="Book Antiqua" w:hAnsi="Book Antiqua"/>
          <w:color w:val="000000"/>
        </w:rPr>
        <w:t>study</w:t>
      </w:r>
      <w:r w:rsidR="007D32D6" w:rsidRPr="00AF67BA">
        <w:rPr>
          <w:rFonts w:ascii="Book Antiqua" w:hAnsi="Book Antiqua"/>
          <w:color w:val="000000"/>
        </w:rPr>
        <w:t>, 122</w:t>
      </w:r>
      <w:r w:rsidR="00DC475E" w:rsidRPr="00AF67BA">
        <w:rPr>
          <w:rFonts w:ascii="Book Antiqua" w:hAnsi="Book Antiqua"/>
          <w:color w:val="000000"/>
        </w:rPr>
        <w:t>,</w:t>
      </w:r>
      <w:r w:rsidR="007D32D6" w:rsidRPr="00AF67BA">
        <w:rPr>
          <w:rFonts w:ascii="Book Antiqua" w:hAnsi="Book Antiqua"/>
          <w:color w:val="000000"/>
        </w:rPr>
        <w:t>345 patients were included and 7100 (5.8%) had an ISS</w:t>
      </w:r>
      <w:r w:rsidR="00AF67BA">
        <w:rPr>
          <w:rFonts w:ascii="Book Antiqua" w:hAnsi="Book Antiqua" w:hint="eastAsia"/>
          <w:color w:val="000000"/>
          <w:lang w:eastAsia="zh-CN"/>
        </w:rPr>
        <w:t xml:space="preserve"> </w:t>
      </w:r>
      <w:r w:rsidR="007D32D6" w:rsidRPr="00AF67BA">
        <w:rPr>
          <w:rFonts w:ascii="Book Antiqua" w:hAnsi="Book Antiqua"/>
          <w:color w:val="000000"/>
        </w:rPr>
        <w:t>&gt;</w:t>
      </w:r>
      <w:r w:rsidR="00AF67BA">
        <w:rPr>
          <w:rFonts w:ascii="Book Antiqua" w:hAnsi="Book Antiqua" w:hint="eastAsia"/>
          <w:color w:val="000000"/>
          <w:lang w:eastAsia="zh-CN"/>
        </w:rPr>
        <w:t xml:space="preserve"> </w:t>
      </w:r>
      <w:r w:rsidR="007D32D6" w:rsidRPr="00AF67BA">
        <w:rPr>
          <w:rFonts w:ascii="Book Antiqua" w:hAnsi="Book Antiqua"/>
          <w:color w:val="000000"/>
        </w:rPr>
        <w:t xml:space="preserve">16. The pre-hospital triage was done by the paramedics </w:t>
      </w:r>
      <w:r w:rsidR="00DC475E" w:rsidRPr="00AF67BA">
        <w:rPr>
          <w:rFonts w:ascii="Book Antiqua" w:hAnsi="Book Antiqua"/>
          <w:color w:val="000000"/>
        </w:rPr>
        <w:t>using</w:t>
      </w:r>
      <w:r w:rsidR="007D32D6" w:rsidRPr="00AF67BA">
        <w:rPr>
          <w:rFonts w:ascii="Book Antiqua" w:hAnsi="Book Antiqua"/>
          <w:color w:val="000000"/>
        </w:rPr>
        <w:t xml:space="preserve"> the ACSCOT</w:t>
      </w:r>
      <w:r w:rsidR="00DC475E" w:rsidRPr="00AF67BA">
        <w:rPr>
          <w:rFonts w:ascii="Book Antiqua" w:hAnsi="Book Antiqua"/>
          <w:color w:val="000000"/>
        </w:rPr>
        <w:t xml:space="preserve"> scheme</w:t>
      </w:r>
      <w:r w:rsidR="007D32D6" w:rsidRPr="00AF67BA">
        <w:rPr>
          <w:rFonts w:ascii="Book Antiqua" w:hAnsi="Book Antiqua"/>
          <w:color w:val="000000"/>
        </w:rPr>
        <w:t>. The sensi</w:t>
      </w:r>
      <w:r w:rsidR="00BB7AEB" w:rsidRPr="00AF67BA">
        <w:rPr>
          <w:rFonts w:ascii="Book Antiqua" w:hAnsi="Book Antiqua"/>
          <w:color w:val="000000"/>
        </w:rPr>
        <w:t>tivity</w:t>
      </w:r>
      <w:r w:rsidR="007D32D6" w:rsidRPr="00AF67BA">
        <w:rPr>
          <w:rFonts w:ascii="Book Antiqua" w:hAnsi="Book Antiqua"/>
          <w:color w:val="000000"/>
        </w:rPr>
        <w:t xml:space="preserve"> was 85% for </w:t>
      </w:r>
      <w:r w:rsidR="0090322A" w:rsidRPr="00AF67BA">
        <w:rPr>
          <w:rFonts w:ascii="Book Antiqua" w:hAnsi="Book Antiqua"/>
          <w:color w:val="000000"/>
        </w:rPr>
        <w:t>all patients and 79% for</w:t>
      </w:r>
      <w:r w:rsidR="007D32D6" w:rsidRPr="00AF67BA">
        <w:rPr>
          <w:rFonts w:ascii="Book Antiqua" w:hAnsi="Book Antiqua"/>
          <w:color w:val="000000"/>
        </w:rPr>
        <w:t xml:space="preserve"> patient</w:t>
      </w:r>
      <w:r w:rsidR="0090322A" w:rsidRPr="00AF67BA">
        <w:rPr>
          <w:rFonts w:ascii="Book Antiqua" w:hAnsi="Book Antiqua"/>
          <w:color w:val="000000"/>
        </w:rPr>
        <w:t>s</w:t>
      </w:r>
      <w:r w:rsidR="007D32D6" w:rsidRPr="00AF67BA">
        <w:rPr>
          <w:rFonts w:ascii="Book Antiqua" w:hAnsi="Book Antiqua"/>
          <w:color w:val="000000"/>
        </w:rPr>
        <w:t xml:space="preserve"> </w:t>
      </w:r>
      <w:r w:rsidR="000236D0" w:rsidRPr="00AF67BA">
        <w:rPr>
          <w:rFonts w:ascii="Book Antiqua" w:hAnsi="Book Antiqua"/>
          <w:color w:val="000000"/>
        </w:rPr>
        <w:t>over</w:t>
      </w:r>
      <w:r w:rsidR="007D32D6" w:rsidRPr="00AF67BA">
        <w:rPr>
          <w:rFonts w:ascii="Book Antiqua" w:hAnsi="Book Antiqua"/>
          <w:color w:val="000000"/>
        </w:rPr>
        <w:t xml:space="preserve"> 55 years</w:t>
      </w:r>
      <w:r w:rsidR="0090322A" w:rsidRPr="00AF67BA">
        <w:rPr>
          <w:rFonts w:ascii="Book Antiqua" w:hAnsi="Book Antiqua"/>
          <w:color w:val="000000"/>
        </w:rPr>
        <w:t xml:space="preserve"> of age</w:t>
      </w:r>
      <w:r w:rsidR="007D32D6" w:rsidRPr="00AF67BA">
        <w:rPr>
          <w:rFonts w:ascii="Book Antiqua" w:hAnsi="Book Antiqua"/>
          <w:color w:val="000000"/>
        </w:rPr>
        <w:t xml:space="preserve">. The specificity was 68.7% for </w:t>
      </w:r>
      <w:r w:rsidR="0090322A" w:rsidRPr="00AF67BA">
        <w:rPr>
          <w:rFonts w:ascii="Book Antiqua" w:hAnsi="Book Antiqua"/>
          <w:color w:val="000000"/>
        </w:rPr>
        <w:t xml:space="preserve">all the patients and 75.4% </w:t>
      </w:r>
      <w:r w:rsidR="0090322A" w:rsidRPr="00AF67BA">
        <w:rPr>
          <w:rFonts w:ascii="Book Antiqua" w:hAnsi="Book Antiqua"/>
          <w:color w:val="000000"/>
        </w:rPr>
        <w:lastRenderedPageBreak/>
        <w:t>for</w:t>
      </w:r>
      <w:r w:rsidR="007D32D6" w:rsidRPr="00AF67BA">
        <w:rPr>
          <w:rFonts w:ascii="Book Antiqua" w:hAnsi="Book Antiqua"/>
          <w:color w:val="000000"/>
        </w:rPr>
        <w:t xml:space="preserve"> patient</w:t>
      </w:r>
      <w:r w:rsidR="0090322A" w:rsidRPr="00AF67BA">
        <w:rPr>
          <w:rFonts w:ascii="Book Antiqua" w:hAnsi="Book Antiqua"/>
          <w:color w:val="000000"/>
        </w:rPr>
        <w:t>s</w:t>
      </w:r>
      <w:r w:rsidR="007D32D6" w:rsidRPr="00AF67BA">
        <w:rPr>
          <w:rFonts w:ascii="Book Antiqua" w:hAnsi="Book Antiqua"/>
          <w:color w:val="000000"/>
        </w:rPr>
        <w:t xml:space="preserve"> older than 55 years. The PPV </w:t>
      </w:r>
      <w:r w:rsidR="000236D0" w:rsidRPr="00AF67BA">
        <w:rPr>
          <w:rFonts w:ascii="Book Antiqua" w:hAnsi="Book Antiqua"/>
          <w:color w:val="000000"/>
        </w:rPr>
        <w:t>to identify</w:t>
      </w:r>
      <w:r w:rsidR="00220BA3" w:rsidRPr="00AF67BA">
        <w:rPr>
          <w:rFonts w:ascii="Book Antiqua" w:hAnsi="Book Antiqua"/>
          <w:color w:val="000000"/>
        </w:rPr>
        <w:t xml:space="preserve"> major trauma patients </w:t>
      </w:r>
      <w:r w:rsidR="007D32D6" w:rsidRPr="00AF67BA">
        <w:rPr>
          <w:rFonts w:ascii="Book Antiqua" w:hAnsi="Book Antiqua"/>
          <w:color w:val="000000"/>
        </w:rPr>
        <w:t>was 71.1%.</w:t>
      </w:r>
      <w:r w:rsidR="0088506A" w:rsidRPr="00AF67BA">
        <w:rPr>
          <w:rFonts w:ascii="Book Antiqua" w:hAnsi="Book Antiqua"/>
          <w:color w:val="000000"/>
        </w:rPr>
        <w:t xml:space="preserve"> </w:t>
      </w:r>
    </w:p>
    <w:p w14:paraId="69B3B350" w14:textId="77777777" w:rsidR="00923807" w:rsidRPr="00AF67BA" w:rsidRDefault="002C0C8E" w:rsidP="00AF67BA">
      <w:pPr>
        <w:autoSpaceDE w:val="0"/>
        <w:autoSpaceDN w:val="0"/>
        <w:adjustRightInd w:val="0"/>
        <w:spacing w:line="360" w:lineRule="auto"/>
        <w:ind w:firstLineChars="100" w:firstLine="240"/>
        <w:jc w:val="both"/>
        <w:rPr>
          <w:rFonts w:ascii="Book Antiqua" w:hAnsi="Book Antiqua"/>
          <w:color w:val="000000"/>
        </w:rPr>
      </w:pPr>
      <w:r w:rsidRPr="00AF67BA">
        <w:rPr>
          <w:rFonts w:ascii="Book Antiqua" w:hAnsi="Book Antiqua"/>
          <w:color w:val="000000"/>
        </w:rPr>
        <w:t xml:space="preserve">In France, the </w:t>
      </w:r>
      <w:r w:rsidR="000236D0" w:rsidRPr="00AF67BA">
        <w:rPr>
          <w:rFonts w:ascii="Book Antiqua" w:hAnsi="Book Antiqua"/>
          <w:color w:val="000000"/>
        </w:rPr>
        <w:t xml:space="preserve">PH management of </w:t>
      </w:r>
      <w:r w:rsidR="00A30FA6" w:rsidRPr="00AF67BA">
        <w:rPr>
          <w:rFonts w:ascii="Book Antiqua" w:hAnsi="Book Antiqua"/>
          <w:color w:val="000000"/>
        </w:rPr>
        <w:t xml:space="preserve">a </w:t>
      </w:r>
      <w:r w:rsidR="000236D0" w:rsidRPr="00AF67BA">
        <w:rPr>
          <w:rFonts w:ascii="Book Antiqua" w:hAnsi="Book Antiqua"/>
          <w:color w:val="000000"/>
        </w:rPr>
        <w:t>trauma patient is</w:t>
      </w:r>
      <w:r w:rsidRPr="00AF67BA">
        <w:rPr>
          <w:rFonts w:ascii="Book Antiqua" w:hAnsi="Book Antiqua"/>
          <w:bCs/>
          <w:color w:val="000000"/>
        </w:rPr>
        <w:t xml:space="preserve"> performed by </w:t>
      </w:r>
      <w:r w:rsidR="000236D0" w:rsidRPr="00AF67BA">
        <w:rPr>
          <w:rFonts w:ascii="Book Antiqua" w:hAnsi="Book Antiqua"/>
          <w:bCs/>
          <w:color w:val="000000"/>
        </w:rPr>
        <w:t>a mobile team including a</w:t>
      </w:r>
      <w:r w:rsidRPr="00AF67BA">
        <w:rPr>
          <w:rFonts w:ascii="Book Antiqua" w:hAnsi="Book Antiqua"/>
          <w:bCs/>
          <w:color w:val="000000"/>
        </w:rPr>
        <w:t xml:space="preserve"> </w:t>
      </w:r>
      <w:r w:rsidR="000236D0" w:rsidRPr="00AF67BA">
        <w:rPr>
          <w:rFonts w:ascii="Book Antiqua" w:hAnsi="Book Antiqua"/>
          <w:bCs/>
          <w:color w:val="000000"/>
        </w:rPr>
        <w:t>PHEP.</w:t>
      </w:r>
      <w:r w:rsidR="00A30FA6" w:rsidRPr="00AF67BA">
        <w:rPr>
          <w:rFonts w:ascii="Book Antiqua" w:hAnsi="Book Antiqua"/>
          <w:bCs/>
          <w:color w:val="000000"/>
        </w:rPr>
        <w:t xml:space="preserve"> </w:t>
      </w:r>
      <w:r w:rsidR="000236D0" w:rsidRPr="00AF67BA">
        <w:rPr>
          <w:rFonts w:ascii="Book Antiqua" w:hAnsi="Book Antiqua"/>
          <w:bCs/>
          <w:color w:val="000000"/>
        </w:rPr>
        <w:t xml:space="preserve"> </w:t>
      </w:r>
      <w:r w:rsidR="00A30FA6" w:rsidRPr="00AF67BA">
        <w:rPr>
          <w:rFonts w:ascii="Book Antiqua" w:hAnsi="Book Antiqua"/>
          <w:bCs/>
          <w:color w:val="000000"/>
        </w:rPr>
        <w:t>PHEP</w:t>
      </w:r>
      <w:r w:rsidR="000236D0" w:rsidRPr="00AF67BA">
        <w:rPr>
          <w:rFonts w:ascii="Book Antiqua" w:hAnsi="Book Antiqua"/>
          <w:bCs/>
          <w:color w:val="000000"/>
        </w:rPr>
        <w:t xml:space="preserve"> </w:t>
      </w:r>
      <w:r w:rsidRPr="00AF67BA">
        <w:rPr>
          <w:rFonts w:ascii="Book Antiqua" w:hAnsi="Book Antiqua"/>
          <w:bCs/>
          <w:color w:val="000000"/>
        </w:rPr>
        <w:t xml:space="preserve">field management </w:t>
      </w:r>
      <w:r w:rsidR="00A30FA6" w:rsidRPr="00AF67BA">
        <w:rPr>
          <w:rFonts w:ascii="Book Antiqua" w:hAnsi="Book Antiqua"/>
          <w:bCs/>
          <w:color w:val="000000"/>
        </w:rPr>
        <w:t>includes</w:t>
      </w:r>
      <w:r w:rsidRPr="00AF67BA">
        <w:rPr>
          <w:rFonts w:ascii="Book Antiqua" w:hAnsi="Book Antiqua"/>
          <w:bCs/>
          <w:color w:val="000000"/>
        </w:rPr>
        <w:t xml:space="preserve"> CPR with oral intubation, PRBC transfusion, chest tube, central venous access</w:t>
      </w:r>
      <w:r w:rsidR="000236D0" w:rsidRPr="00AF67BA">
        <w:rPr>
          <w:rFonts w:ascii="Book Antiqua" w:hAnsi="Book Antiqua"/>
          <w:bCs/>
          <w:color w:val="000000"/>
        </w:rPr>
        <w:t>,</w:t>
      </w:r>
      <w:r w:rsidR="00A30FA6" w:rsidRPr="00AF67BA">
        <w:rPr>
          <w:rFonts w:ascii="Book Antiqua" w:hAnsi="Book Antiqua"/>
          <w:bCs/>
          <w:color w:val="000000"/>
        </w:rPr>
        <w:t xml:space="preserve"> and/or</w:t>
      </w:r>
      <w:r w:rsidR="000236D0" w:rsidRPr="00AF67BA">
        <w:rPr>
          <w:rFonts w:ascii="Book Antiqua" w:hAnsi="Book Antiqua"/>
          <w:bCs/>
          <w:color w:val="000000"/>
        </w:rPr>
        <w:t xml:space="preserve"> FAST</w:t>
      </w:r>
      <w:r w:rsidR="00A30FA6" w:rsidRPr="00AF67BA">
        <w:rPr>
          <w:rFonts w:ascii="Book Antiqua" w:hAnsi="Book Antiqua"/>
          <w:bCs/>
          <w:color w:val="000000"/>
        </w:rPr>
        <w:t xml:space="preserve"> exam</w:t>
      </w:r>
      <w:r w:rsidRPr="00AF67BA">
        <w:rPr>
          <w:rFonts w:ascii="Book Antiqua" w:hAnsi="Book Antiqua"/>
          <w:bCs/>
          <w:color w:val="000000"/>
        </w:rPr>
        <w:t xml:space="preserve">. </w:t>
      </w:r>
      <w:r w:rsidR="001C4061" w:rsidRPr="00AF67BA">
        <w:rPr>
          <w:rFonts w:ascii="Book Antiqua" w:hAnsi="Book Antiqua"/>
          <w:bCs/>
          <w:color w:val="000000"/>
        </w:rPr>
        <w:t>Therefore</w:t>
      </w:r>
      <w:r w:rsidR="000236D0" w:rsidRPr="00AF67BA">
        <w:rPr>
          <w:rFonts w:ascii="Book Antiqua" w:hAnsi="Book Antiqua"/>
          <w:bCs/>
          <w:color w:val="000000"/>
        </w:rPr>
        <w:t>,</w:t>
      </w:r>
      <w:r w:rsidRPr="00AF67BA">
        <w:rPr>
          <w:rFonts w:ascii="Book Antiqua" w:hAnsi="Book Antiqua"/>
          <w:bCs/>
          <w:color w:val="000000"/>
        </w:rPr>
        <w:t xml:space="preserve"> specific criteria </w:t>
      </w:r>
      <w:r w:rsidR="00A30FA6" w:rsidRPr="00AF67BA">
        <w:rPr>
          <w:rFonts w:ascii="Book Antiqua" w:hAnsi="Book Antiqua"/>
          <w:bCs/>
          <w:color w:val="000000"/>
        </w:rPr>
        <w:t>for pre-</w:t>
      </w:r>
      <w:r w:rsidR="0088506A" w:rsidRPr="00AF67BA">
        <w:rPr>
          <w:rFonts w:ascii="Book Antiqua" w:hAnsi="Book Antiqua"/>
          <w:bCs/>
          <w:color w:val="000000"/>
        </w:rPr>
        <w:t xml:space="preserve">hospital triage </w:t>
      </w:r>
      <w:r w:rsidR="00E61887" w:rsidRPr="00AF67BA">
        <w:rPr>
          <w:rFonts w:ascii="Book Antiqua" w:hAnsi="Book Antiqua"/>
          <w:bCs/>
          <w:color w:val="000000"/>
        </w:rPr>
        <w:t>have</w:t>
      </w:r>
      <w:r w:rsidRPr="00AF67BA">
        <w:rPr>
          <w:rFonts w:ascii="Book Antiqua" w:hAnsi="Book Antiqua"/>
          <w:bCs/>
          <w:color w:val="000000"/>
        </w:rPr>
        <w:t xml:space="preserve"> been published </w:t>
      </w:r>
      <w:r w:rsidR="0088506A" w:rsidRPr="00AF67BA">
        <w:rPr>
          <w:rFonts w:ascii="Book Antiqua" w:hAnsi="Book Antiqua"/>
          <w:bCs/>
          <w:color w:val="000000"/>
        </w:rPr>
        <w:t>in 2002 during the SAMU</w:t>
      </w:r>
      <w:r w:rsidR="00A30FA6" w:rsidRPr="00AF67BA">
        <w:rPr>
          <w:rFonts w:ascii="Book Antiqua" w:hAnsi="Book Antiqua"/>
          <w:bCs/>
          <w:color w:val="000000"/>
        </w:rPr>
        <w:t xml:space="preserve"> conference</w:t>
      </w:r>
      <w:r w:rsidR="0088506A" w:rsidRPr="00AF67BA">
        <w:rPr>
          <w:rFonts w:ascii="Book Antiqua" w:hAnsi="Book Antiqua"/>
          <w:bCs/>
          <w:color w:val="000000"/>
        </w:rPr>
        <w:t xml:space="preserve"> in </w:t>
      </w:r>
      <w:proofErr w:type="gramStart"/>
      <w:r w:rsidR="0088506A" w:rsidRPr="00AF67BA">
        <w:rPr>
          <w:rFonts w:ascii="Book Antiqua" w:hAnsi="Book Antiqua"/>
          <w:bCs/>
          <w:color w:val="000000"/>
        </w:rPr>
        <w:t>Vittel</w:t>
      </w:r>
      <w:r w:rsidR="0038751F" w:rsidRPr="00AF67BA">
        <w:rPr>
          <w:rFonts w:ascii="Book Antiqua" w:hAnsi="Book Antiqua"/>
          <w:bCs/>
          <w:color w:val="000000"/>
          <w:vertAlign w:val="superscript"/>
        </w:rPr>
        <w:t>[</w:t>
      </w:r>
      <w:proofErr w:type="gramEnd"/>
      <w:r w:rsidR="00F33982">
        <w:rPr>
          <w:rFonts w:ascii="Book Antiqua" w:hAnsi="Book Antiqua"/>
          <w:bCs/>
          <w:color w:val="000000"/>
          <w:vertAlign w:val="superscript"/>
        </w:rPr>
        <w:t>7</w:t>
      </w:r>
      <w:r w:rsidR="0038751F" w:rsidRPr="00AF67BA">
        <w:rPr>
          <w:rFonts w:ascii="Book Antiqua" w:hAnsi="Book Antiqua"/>
          <w:bCs/>
          <w:color w:val="000000"/>
          <w:vertAlign w:val="superscript"/>
        </w:rPr>
        <w:t>]</w:t>
      </w:r>
      <w:r w:rsidR="00A30FA6" w:rsidRPr="00AF67BA">
        <w:rPr>
          <w:rFonts w:ascii="Book Antiqua" w:hAnsi="Book Antiqua"/>
          <w:bCs/>
          <w:color w:val="000000"/>
        </w:rPr>
        <w:t xml:space="preserve"> and </w:t>
      </w:r>
      <w:r w:rsidR="0088506A" w:rsidRPr="00AF67BA">
        <w:rPr>
          <w:rFonts w:ascii="Book Antiqua" w:hAnsi="Book Antiqua"/>
          <w:bCs/>
          <w:color w:val="000000"/>
        </w:rPr>
        <w:t>are summarized in table</w:t>
      </w:r>
      <w:r w:rsidR="00A30FA6" w:rsidRPr="00AF67BA">
        <w:rPr>
          <w:rFonts w:ascii="Book Antiqua" w:hAnsi="Book Antiqua"/>
          <w:bCs/>
          <w:color w:val="000000"/>
        </w:rPr>
        <w:t xml:space="preserve"> 1. These</w:t>
      </w:r>
      <w:r w:rsidR="0088506A" w:rsidRPr="00AF67BA">
        <w:rPr>
          <w:rFonts w:ascii="Book Antiqua" w:hAnsi="Book Antiqua"/>
          <w:bCs/>
          <w:color w:val="000000"/>
        </w:rPr>
        <w:t xml:space="preserve"> are </w:t>
      </w:r>
      <w:r w:rsidR="00275599" w:rsidRPr="00AF67BA">
        <w:rPr>
          <w:rFonts w:ascii="Book Antiqua" w:hAnsi="Book Antiqua"/>
          <w:bCs/>
          <w:color w:val="000000"/>
        </w:rPr>
        <w:t xml:space="preserve">very </w:t>
      </w:r>
      <w:r w:rsidR="0088506A" w:rsidRPr="00AF67BA">
        <w:rPr>
          <w:rFonts w:ascii="Book Antiqua" w:hAnsi="Book Antiqua"/>
          <w:bCs/>
          <w:color w:val="000000"/>
        </w:rPr>
        <w:t xml:space="preserve">similar to </w:t>
      </w:r>
      <w:r w:rsidR="000236D0" w:rsidRPr="00AF67BA">
        <w:rPr>
          <w:rFonts w:ascii="Book Antiqua" w:hAnsi="Book Antiqua"/>
          <w:bCs/>
          <w:color w:val="000000"/>
        </w:rPr>
        <w:t xml:space="preserve">those of </w:t>
      </w:r>
      <w:r w:rsidR="0088506A" w:rsidRPr="00AF67BA">
        <w:rPr>
          <w:rFonts w:ascii="Book Antiqua" w:hAnsi="Book Antiqua"/>
          <w:bCs/>
          <w:color w:val="000000"/>
        </w:rPr>
        <w:t>the ACSCOT</w:t>
      </w:r>
      <w:r w:rsidR="00A30FA6" w:rsidRPr="00AF67BA">
        <w:rPr>
          <w:rFonts w:ascii="Book Antiqua" w:hAnsi="Book Antiqua"/>
          <w:bCs/>
          <w:color w:val="000000"/>
        </w:rPr>
        <w:t>,</w:t>
      </w:r>
      <w:r w:rsidR="0088506A" w:rsidRPr="00AF67BA">
        <w:rPr>
          <w:rFonts w:ascii="Book Antiqua" w:hAnsi="Book Antiqua"/>
          <w:bCs/>
          <w:color w:val="000000"/>
        </w:rPr>
        <w:t xml:space="preserve"> but</w:t>
      </w:r>
      <w:r w:rsidR="00E61887" w:rsidRPr="00AF67BA">
        <w:rPr>
          <w:rFonts w:ascii="Book Antiqua" w:hAnsi="Book Antiqua"/>
          <w:bCs/>
          <w:color w:val="000000"/>
        </w:rPr>
        <w:t xml:space="preserve"> also</w:t>
      </w:r>
      <w:r w:rsidR="0088506A" w:rsidRPr="00AF67BA">
        <w:rPr>
          <w:rFonts w:ascii="Book Antiqua" w:hAnsi="Book Antiqua"/>
          <w:bCs/>
          <w:color w:val="000000"/>
        </w:rPr>
        <w:t xml:space="preserve"> include the </w:t>
      </w:r>
      <w:r w:rsidR="00E61887" w:rsidRPr="00AF67BA">
        <w:rPr>
          <w:rFonts w:ascii="Book Antiqua" w:hAnsi="Book Antiqua"/>
          <w:bCs/>
          <w:color w:val="000000"/>
        </w:rPr>
        <w:t>additional criterion of</w:t>
      </w:r>
      <w:r w:rsidR="0088506A" w:rsidRPr="00AF67BA">
        <w:rPr>
          <w:rFonts w:ascii="Book Antiqua" w:hAnsi="Book Antiqua"/>
          <w:bCs/>
          <w:color w:val="000000"/>
        </w:rPr>
        <w:t xml:space="preserve"> “</w:t>
      </w:r>
      <w:r w:rsidR="000236D0" w:rsidRPr="00AF67BA">
        <w:rPr>
          <w:rFonts w:ascii="Book Antiqua" w:hAnsi="Book Antiqua"/>
          <w:bCs/>
          <w:color w:val="000000"/>
        </w:rPr>
        <w:t>PH</w:t>
      </w:r>
      <w:r w:rsidR="0088506A" w:rsidRPr="00AF67BA">
        <w:rPr>
          <w:rFonts w:ascii="Book Antiqua" w:hAnsi="Book Antiqua"/>
          <w:bCs/>
          <w:color w:val="000000"/>
        </w:rPr>
        <w:t xml:space="preserve"> resuscitation”.</w:t>
      </w:r>
      <w:r w:rsidR="00E61887" w:rsidRPr="00AF67BA">
        <w:rPr>
          <w:rFonts w:ascii="Book Antiqua" w:hAnsi="Book Antiqua"/>
          <w:bCs/>
          <w:color w:val="000000"/>
        </w:rPr>
        <w:t xml:space="preserve"> </w:t>
      </w:r>
      <w:r w:rsidR="0088506A" w:rsidRPr="00AF67BA">
        <w:rPr>
          <w:rFonts w:ascii="Book Antiqua" w:hAnsi="Book Antiqua"/>
          <w:bCs/>
          <w:color w:val="000000"/>
        </w:rPr>
        <w:t xml:space="preserve"> As expected</w:t>
      </w:r>
      <w:r w:rsidR="002B5E61" w:rsidRPr="00AF67BA">
        <w:rPr>
          <w:rFonts w:ascii="Book Antiqua" w:hAnsi="Book Antiqua"/>
          <w:bCs/>
          <w:color w:val="000000"/>
        </w:rPr>
        <w:t>,</w:t>
      </w:r>
      <w:r w:rsidR="0088506A" w:rsidRPr="00AF67BA">
        <w:rPr>
          <w:rFonts w:ascii="Book Antiqua" w:hAnsi="Book Antiqua"/>
          <w:bCs/>
          <w:color w:val="000000"/>
        </w:rPr>
        <w:t xml:space="preserve"> the performance of the</w:t>
      </w:r>
      <w:r w:rsidR="0090322A" w:rsidRPr="00AF67BA">
        <w:rPr>
          <w:rFonts w:ascii="Book Antiqua" w:hAnsi="Book Antiqua"/>
          <w:bCs/>
          <w:color w:val="000000"/>
        </w:rPr>
        <w:t xml:space="preserve"> Vittel criteria to identify</w:t>
      </w:r>
      <w:r w:rsidR="0088506A" w:rsidRPr="00AF67BA">
        <w:rPr>
          <w:rFonts w:ascii="Book Antiqua" w:hAnsi="Book Antiqua"/>
          <w:bCs/>
          <w:color w:val="000000"/>
        </w:rPr>
        <w:t xml:space="preserve"> </w:t>
      </w:r>
      <w:proofErr w:type="spellStart"/>
      <w:r w:rsidR="0088506A" w:rsidRPr="00AF67BA">
        <w:rPr>
          <w:rFonts w:ascii="Book Antiqua" w:hAnsi="Book Antiqua"/>
          <w:bCs/>
          <w:color w:val="000000"/>
        </w:rPr>
        <w:t>polytrauma</w:t>
      </w:r>
      <w:proofErr w:type="spellEnd"/>
      <w:r w:rsidR="0088506A" w:rsidRPr="00AF67BA">
        <w:rPr>
          <w:rFonts w:ascii="Book Antiqua" w:hAnsi="Book Antiqua"/>
          <w:bCs/>
          <w:color w:val="000000"/>
        </w:rPr>
        <w:t xml:space="preserve"> is very similar to the ACSCOT score</w:t>
      </w:r>
      <w:r w:rsidR="002B5E61" w:rsidRPr="00AF67BA">
        <w:rPr>
          <w:rFonts w:ascii="Book Antiqua" w:hAnsi="Book Antiqua"/>
          <w:bCs/>
          <w:color w:val="000000"/>
        </w:rPr>
        <w:t xml:space="preserve"> (PPV: 68% </w:t>
      </w:r>
      <w:r w:rsidR="002B5E61" w:rsidRPr="002E12A3">
        <w:rPr>
          <w:rFonts w:ascii="Book Antiqua" w:hAnsi="Book Antiqua"/>
          <w:bCs/>
          <w:i/>
          <w:color w:val="000000"/>
        </w:rPr>
        <w:t>vs</w:t>
      </w:r>
      <w:r w:rsidR="002B5E61" w:rsidRPr="00AF67BA">
        <w:rPr>
          <w:rFonts w:ascii="Book Antiqua" w:hAnsi="Book Antiqua"/>
          <w:bCs/>
          <w:color w:val="000000"/>
        </w:rPr>
        <w:t xml:space="preserve"> 71.1%)</w:t>
      </w:r>
      <w:r w:rsidR="0088506A" w:rsidRPr="00AF67BA">
        <w:rPr>
          <w:rFonts w:ascii="Book Antiqua" w:hAnsi="Book Antiqua"/>
          <w:bCs/>
          <w:color w:val="000000"/>
        </w:rPr>
        <w:t xml:space="preserve">. </w:t>
      </w:r>
    </w:p>
    <w:p w14:paraId="2DF2E266" w14:textId="77777777" w:rsidR="00AF67BA" w:rsidRDefault="00AF67BA" w:rsidP="00AF67BA">
      <w:pPr>
        <w:spacing w:line="360" w:lineRule="auto"/>
        <w:jc w:val="both"/>
        <w:rPr>
          <w:rFonts w:ascii="Book Antiqua" w:hAnsi="Book Antiqua"/>
          <w:color w:val="000000"/>
          <w:lang w:eastAsia="zh-CN"/>
        </w:rPr>
      </w:pPr>
    </w:p>
    <w:p w14:paraId="59E430D4" w14:textId="77777777" w:rsidR="0088506A" w:rsidRPr="00AF67BA" w:rsidRDefault="002B5E61" w:rsidP="00AF67BA">
      <w:pPr>
        <w:spacing w:line="360" w:lineRule="auto"/>
        <w:jc w:val="both"/>
        <w:rPr>
          <w:rFonts w:ascii="Book Antiqua" w:hAnsi="Book Antiqua"/>
          <w:b/>
          <w:i/>
          <w:color w:val="000000"/>
          <w:lang w:eastAsia="zh-CN"/>
        </w:rPr>
      </w:pPr>
      <w:r w:rsidRPr="00AF67BA">
        <w:rPr>
          <w:rFonts w:ascii="Book Antiqua" w:hAnsi="Book Antiqua"/>
          <w:b/>
          <w:i/>
          <w:color w:val="000000"/>
        </w:rPr>
        <w:t xml:space="preserve">Performance of the criterion </w:t>
      </w:r>
      <w:r w:rsidR="00AF67BA" w:rsidRPr="00AF67BA">
        <w:rPr>
          <w:rFonts w:ascii="Book Antiqua" w:hAnsi="Book Antiqua"/>
          <w:b/>
          <w:i/>
          <w:color w:val="000000"/>
          <w:lang w:eastAsia="zh-CN"/>
        </w:rPr>
        <w:t>“</w:t>
      </w:r>
      <w:r w:rsidR="000236D0" w:rsidRPr="00AF67BA">
        <w:rPr>
          <w:rFonts w:ascii="Book Antiqua" w:hAnsi="Book Antiqua"/>
          <w:b/>
          <w:i/>
          <w:color w:val="000000"/>
        </w:rPr>
        <w:t>PH</w:t>
      </w:r>
      <w:r w:rsidRPr="00AF67BA">
        <w:rPr>
          <w:rFonts w:ascii="Book Antiqua" w:hAnsi="Book Antiqua"/>
          <w:b/>
          <w:i/>
          <w:color w:val="000000"/>
        </w:rPr>
        <w:t xml:space="preserve"> resuscitation</w:t>
      </w:r>
      <w:r w:rsidR="00AF67BA" w:rsidRPr="00AF67BA">
        <w:rPr>
          <w:rFonts w:ascii="Book Antiqua" w:hAnsi="Book Antiqua"/>
          <w:b/>
          <w:i/>
          <w:color w:val="000000"/>
          <w:lang w:eastAsia="zh-CN"/>
        </w:rPr>
        <w:t>”</w:t>
      </w:r>
    </w:p>
    <w:p w14:paraId="223223B0" w14:textId="17EDDCA8" w:rsidR="002B5E61" w:rsidRDefault="00275599" w:rsidP="00AF67BA">
      <w:pPr>
        <w:pStyle w:val="svarticlesection"/>
        <w:spacing w:before="0" w:beforeAutospacing="0" w:after="0" w:afterAutospacing="0" w:line="360" w:lineRule="auto"/>
        <w:jc w:val="both"/>
        <w:rPr>
          <w:rFonts w:ascii="Book Antiqua" w:hAnsi="Book Antiqua"/>
          <w:color w:val="000000"/>
          <w:lang w:eastAsia="zh-CN"/>
        </w:rPr>
      </w:pPr>
      <w:r w:rsidRPr="00AF67BA">
        <w:rPr>
          <w:rFonts w:ascii="Book Antiqua" w:hAnsi="Book Antiqua"/>
          <w:color w:val="000000"/>
        </w:rPr>
        <w:t>In this study,</w:t>
      </w:r>
      <w:r w:rsidR="009B5F8A" w:rsidRPr="00AF67BA">
        <w:rPr>
          <w:rFonts w:ascii="Book Antiqua" w:hAnsi="Book Antiqua"/>
          <w:color w:val="000000"/>
        </w:rPr>
        <w:t xml:space="preserve"> the criterion </w:t>
      </w:r>
      <w:r w:rsidR="00AF67BA">
        <w:rPr>
          <w:rFonts w:ascii="Book Antiqua" w:hAnsi="Book Antiqua"/>
          <w:color w:val="000000"/>
          <w:lang w:eastAsia="zh-CN"/>
        </w:rPr>
        <w:t>“</w:t>
      </w:r>
      <w:r w:rsidR="000236D0" w:rsidRPr="00AF67BA">
        <w:rPr>
          <w:rFonts w:ascii="Book Antiqua" w:hAnsi="Book Antiqua"/>
          <w:color w:val="000000"/>
        </w:rPr>
        <w:t>PH</w:t>
      </w:r>
      <w:r w:rsidR="009B5F8A" w:rsidRPr="00AF67BA">
        <w:rPr>
          <w:rFonts w:ascii="Book Antiqua" w:hAnsi="Book Antiqua"/>
          <w:color w:val="000000"/>
        </w:rPr>
        <w:t xml:space="preserve"> resuscitation</w:t>
      </w:r>
      <w:r w:rsidR="00AF67BA">
        <w:rPr>
          <w:rFonts w:ascii="Book Antiqua" w:hAnsi="Book Antiqua"/>
          <w:color w:val="000000"/>
          <w:lang w:eastAsia="zh-CN"/>
        </w:rPr>
        <w:t>”</w:t>
      </w:r>
      <w:r w:rsidR="009B5F8A" w:rsidRPr="00AF67BA">
        <w:rPr>
          <w:rFonts w:ascii="Book Antiqua" w:hAnsi="Book Antiqua"/>
          <w:color w:val="000000"/>
        </w:rPr>
        <w:t xml:space="preserve"> </w:t>
      </w:r>
      <w:r w:rsidR="00AC6ABD" w:rsidRPr="00AF67BA">
        <w:rPr>
          <w:rFonts w:ascii="Book Antiqua" w:hAnsi="Book Antiqua"/>
          <w:color w:val="000000"/>
        </w:rPr>
        <w:t xml:space="preserve">was </w:t>
      </w:r>
      <w:r w:rsidR="0090322A" w:rsidRPr="00AF67BA">
        <w:rPr>
          <w:rFonts w:ascii="Book Antiqua" w:hAnsi="Book Antiqua"/>
          <w:color w:val="000000"/>
        </w:rPr>
        <w:t>met by</w:t>
      </w:r>
      <w:r w:rsidR="00AC6ABD" w:rsidRPr="00AF67BA">
        <w:rPr>
          <w:rFonts w:ascii="Book Antiqua" w:hAnsi="Book Antiqua"/>
          <w:color w:val="000000"/>
        </w:rPr>
        <w:t xml:space="preserve"> 64 patients (32%)</w:t>
      </w:r>
      <w:r w:rsidR="000236D0" w:rsidRPr="00AF67BA">
        <w:rPr>
          <w:rFonts w:ascii="Book Antiqua" w:hAnsi="Book Antiqua"/>
          <w:color w:val="000000"/>
        </w:rPr>
        <w:t xml:space="preserve"> but 10 of them had</w:t>
      </w:r>
      <w:r w:rsidR="00AC6ABD" w:rsidRPr="00AF67BA">
        <w:rPr>
          <w:rFonts w:ascii="Book Antiqua" w:hAnsi="Book Antiqua"/>
          <w:color w:val="000000"/>
        </w:rPr>
        <w:t xml:space="preserve"> an ISS</w:t>
      </w:r>
      <w:r w:rsidR="00AF67BA">
        <w:rPr>
          <w:rFonts w:ascii="Book Antiqua" w:hAnsi="Book Antiqua" w:hint="eastAsia"/>
          <w:color w:val="000000"/>
          <w:lang w:eastAsia="zh-CN"/>
        </w:rPr>
        <w:t xml:space="preserve"> </w:t>
      </w:r>
      <w:r w:rsidR="00AC6ABD" w:rsidRPr="00AF67BA">
        <w:rPr>
          <w:rFonts w:ascii="Book Antiqua" w:hAnsi="Book Antiqua"/>
          <w:color w:val="000000"/>
        </w:rPr>
        <w:t>&lt;</w:t>
      </w:r>
      <w:r w:rsidR="00AF67BA">
        <w:rPr>
          <w:rFonts w:ascii="Book Antiqua" w:hAnsi="Book Antiqua" w:hint="eastAsia"/>
          <w:color w:val="000000"/>
          <w:lang w:eastAsia="zh-CN"/>
        </w:rPr>
        <w:t xml:space="preserve"> </w:t>
      </w:r>
      <w:r w:rsidR="00AC6ABD" w:rsidRPr="00AF67BA">
        <w:rPr>
          <w:rFonts w:ascii="Book Antiqua" w:hAnsi="Book Antiqua"/>
          <w:color w:val="000000"/>
        </w:rPr>
        <w:t>16. The fals</w:t>
      </w:r>
      <w:r w:rsidR="00E61887" w:rsidRPr="00AF67BA">
        <w:rPr>
          <w:rFonts w:ascii="Book Antiqua" w:hAnsi="Book Antiqua"/>
          <w:color w:val="000000"/>
        </w:rPr>
        <w:t>e positive rate was 15%. This</w:t>
      </w:r>
      <w:r w:rsidR="00AC6ABD" w:rsidRPr="00AF67BA">
        <w:rPr>
          <w:rFonts w:ascii="Book Antiqua" w:hAnsi="Book Antiqua"/>
          <w:color w:val="000000"/>
        </w:rPr>
        <w:t xml:space="preserve"> was</w:t>
      </w:r>
      <w:r w:rsidR="009B5F8A" w:rsidRPr="00AF67BA">
        <w:rPr>
          <w:rFonts w:ascii="Book Antiqua" w:hAnsi="Book Antiqua"/>
          <w:color w:val="000000"/>
        </w:rPr>
        <w:t xml:space="preserve"> sig</w:t>
      </w:r>
      <w:r w:rsidR="00AC6ABD" w:rsidRPr="00AF67BA">
        <w:rPr>
          <w:rFonts w:ascii="Book Antiqua" w:hAnsi="Book Antiqua"/>
          <w:color w:val="000000"/>
        </w:rPr>
        <w:t xml:space="preserve">nificantly correlated </w:t>
      </w:r>
      <w:r w:rsidR="009B5F8A" w:rsidRPr="00AF67BA">
        <w:rPr>
          <w:rFonts w:ascii="Book Antiqua" w:hAnsi="Book Antiqua"/>
          <w:color w:val="000000"/>
        </w:rPr>
        <w:t xml:space="preserve">with the severity of the trauma in </w:t>
      </w:r>
      <w:proofErr w:type="spellStart"/>
      <w:r w:rsidR="009B5F8A" w:rsidRPr="00AF67BA">
        <w:rPr>
          <w:rFonts w:ascii="Book Antiqua" w:hAnsi="Book Antiqua"/>
          <w:color w:val="000000"/>
        </w:rPr>
        <w:t>univariate</w:t>
      </w:r>
      <w:proofErr w:type="spellEnd"/>
      <w:r w:rsidR="009B5F8A" w:rsidRPr="00AF67BA">
        <w:rPr>
          <w:rFonts w:ascii="Book Antiqua" w:hAnsi="Book Antiqua"/>
          <w:color w:val="000000"/>
        </w:rPr>
        <w:t xml:space="preserve"> analysis </w:t>
      </w:r>
      <w:r w:rsidR="002D40C9" w:rsidRPr="00AF67BA">
        <w:rPr>
          <w:rFonts w:ascii="Book Antiqua" w:hAnsi="Book Antiqua"/>
          <w:color w:val="000000"/>
        </w:rPr>
        <w:t>(OR</w:t>
      </w:r>
      <w:r w:rsidR="00AF67BA">
        <w:rPr>
          <w:rFonts w:ascii="Book Antiqua" w:hAnsi="Book Antiqua" w:hint="eastAsia"/>
          <w:color w:val="000000"/>
          <w:lang w:eastAsia="zh-CN"/>
        </w:rPr>
        <w:t>,</w:t>
      </w:r>
      <w:r w:rsidR="002D40C9" w:rsidRPr="00AF67BA">
        <w:rPr>
          <w:rFonts w:ascii="Book Antiqua" w:hAnsi="Book Antiqua"/>
          <w:color w:val="000000"/>
        </w:rPr>
        <w:t xml:space="preserve"> 7.2; </w:t>
      </w:r>
      <w:r w:rsidR="00AF67BA" w:rsidRPr="00AF67BA">
        <w:rPr>
          <w:rFonts w:ascii="Book Antiqua" w:hAnsi="Book Antiqua"/>
          <w:i/>
          <w:color w:val="000000"/>
        </w:rPr>
        <w:t>P</w:t>
      </w:r>
      <w:r w:rsidR="00AF67BA" w:rsidRPr="00AF67BA">
        <w:rPr>
          <w:rFonts w:ascii="Book Antiqua" w:hAnsi="Book Antiqua"/>
          <w:color w:val="000000"/>
        </w:rPr>
        <w:t xml:space="preserve"> </w:t>
      </w:r>
      <w:r w:rsidR="002D40C9" w:rsidRPr="00AF67BA">
        <w:rPr>
          <w:rFonts w:ascii="Book Antiqua" w:hAnsi="Book Antiqua"/>
          <w:color w:val="000000"/>
        </w:rPr>
        <w:t>=</w:t>
      </w:r>
      <w:r w:rsidR="00AF67BA">
        <w:rPr>
          <w:rFonts w:ascii="Book Antiqua" w:hAnsi="Book Antiqua" w:hint="eastAsia"/>
          <w:color w:val="000000"/>
          <w:lang w:eastAsia="zh-CN"/>
        </w:rPr>
        <w:t xml:space="preserve"> </w:t>
      </w:r>
      <w:r w:rsidR="002D40C9" w:rsidRPr="00AF67BA">
        <w:rPr>
          <w:rFonts w:ascii="Book Antiqua" w:hAnsi="Book Antiqua"/>
          <w:color w:val="000000"/>
        </w:rPr>
        <w:t>0.005;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002D40C9" w:rsidRPr="00AF67BA">
        <w:rPr>
          <w:rFonts w:ascii="Book Antiqua" w:hAnsi="Book Antiqua"/>
          <w:color w:val="000000"/>
        </w:rPr>
        <w:t>1.6-31.6)</w:t>
      </w:r>
      <w:r w:rsidR="009B5F8A" w:rsidRPr="00AF67BA">
        <w:rPr>
          <w:rFonts w:ascii="Book Antiqua" w:hAnsi="Book Antiqua"/>
          <w:color w:val="000000"/>
        </w:rPr>
        <w:t>.</w:t>
      </w:r>
      <w:r w:rsidR="00AC6ABD" w:rsidRPr="00AF67BA">
        <w:rPr>
          <w:rFonts w:ascii="Book Antiqua" w:hAnsi="Book Antiqua"/>
          <w:color w:val="000000"/>
        </w:rPr>
        <w:t xml:space="preserve"> However, despite this correlation, the overall PPV was not significantly increased by </w:t>
      </w:r>
      <w:r w:rsidR="000236D0" w:rsidRPr="00AF67BA">
        <w:rPr>
          <w:rFonts w:ascii="Book Antiqua" w:hAnsi="Book Antiqua"/>
          <w:color w:val="000000"/>
        </w:rPr>
        <w:t xml:space="preserve">the use of </w:t>
      </w:r>
      <w:r w:rsidR="00AC6ABD" w:rsidRPr="00AF67BA">
        <w:rPr>
          <w:rFonts w:ascii="Book Antiqua" w:hAnsi="Book Antiqua"/>
          <w:color w:val="000000"/>
        </w:rPr>
        <w:t>the criterion “</w:t>
      </w:r>
      <w:r w:rsidR="000236D0" w:rsidRPr="00AF67BA">
        <w:rPr>
          <w:rFonts w:ascii="Book Antiqua" w:hAnsi="Book Antiqua"/>
          <w:color w:val="000000"/>
        </w:rPr>
        <w:t>PH</w:t>
      </w:r>
      <w:r w:rsidR="00AC6ABD" w:rsidRPr="00AF67BA">
        <w:rPr>
          <w:rFonts w:ascii="Book Antiqua" w:hAnsi="Book Antiqua"/>
          <w:color w:val="000000"/>
        </w:rPr>
        <w:t xml:space="preserve"> resuscitation” (68% </w:t>
      </w:r>
      <w:r w:rsidR="00AC6ABD" w:rsidRPr="00AF67BA">
        <w:rPr>
          <w:rFonts w:ascii="Book Antiqua" w:hAnsi="Book Antiqua"/>
          <w:i/>
          <w:color w:val="000000"/>
        </w:rPr>
        <w:t xml:space="preserve">vs </w:t>
      </w:r>
      <w:r w:rsidR="00AC6ABD" w:rsidRPr="00AF67BA">
        <w:rPr>
          <w:rFonts w:ascii="Book Antiqua" w:hAnsi="Book Antiqua"/>
          <w:color w:val="000000"/>
        </w:rPr>
        <w:t>67</w:t>
      </w:r>
      <w:r w:rsidR="00694A0A" w:rsidRPr="00AF67BA">
        <w:rPr>
          <w:rFonts w:ascii="Book Antiqua" w:hAnsi="Book Antiqua"/>
          <w:color w:val="000000"/>
        </w:rPr>
        <w:t>.</w:t>
      </w:r>
      <w:r w:rsidR="00AC6ABD" w:rsidRPr="00AF67BA">
        <w:rPr>
          <w:rFonts w:ascii="Book Antiqua" w:hAnsi="Book Antiqua"/>
          <w:color w:val="000000"/>
        </w:rPr>
        <w:t>8%)</w:t>
      </w:r>
    </w:p>
    <w:p w14:paraId="788FD546" w14:textId="77777777" w:rsidR="00AF67BA" w:rsidRPr="00AF67BA" w:rsidRDefault="00AF67BA" w:rsidP="00AF67BA">
      <w:pPr>
        <w:pStyle w:val="svarticlesection"/>
        <w:spacing w:before="0" w:beforeAutospacing="0" w:after="0" w:afterAutospacing="0" w:line="360" w:lineRule="auto"/>
        <w:jc w:val="both"/>
        <w:rPr>
          <w:rFonts w:ascii="Book Antiqua" w:hAnsi="Book Antiqua"/>
          <w:color w:val="000000"/>
          <w:lang w:eastAsia="zh-CN"/>
        </w:rPr>
      </w:pPr>
    </w:p>
    <w:p w14:paraId="40F5E36D" w14:textId="77777777" w:rsidR="003D016E" w:rsidRPr="00AF67BA" w:rsidRDefault="0020430F" w:rsidP="00AF67BA">
      <w:pPr>
        <w:spacing w:line="360" w:lineRule="auto"/>
        <w:jc w:val="both"/>
        <w:rPr>
          <w:rFonts w:ascii="Book Antiqua" w:hAnsi="Book Antiqua"/>
          <w:b/>
          <w:i/>
          <w:color w:val="000000"/>
        </w:rPr>
      </w:pPr>
      <w:r w:rsidRPr="00AF67BA">
        <w:rPr>
          <w:rFonts w:ascii="Book Antiqua" w:hAnsi="Book Antiqua"/>
          <w:b/>
          <w:i/>
          <w:color w:val="000000"/>
        </w:rPr>
        <w:t xml:space="preserve">Performance of the </w:t>
      </w:r>
      <w:r w:rsidR="003D016E" w:rsidRPr="00AF67BA">
        <w:rPr>
          <w:rFonts w:ascii="Book Antiqua" w:hAnsi="Book Antiqua"/>
          <w:b/>
          <w:i/>
          <w:color w:val="000000"/>
        </w:rPr>
        <w:t>other criteria</w:t>
      </w:r>
    </w:p>
    <w:p w14:paraId="3422B653" w14:textId="7B7E1CC1" w:rsidR="0020430F" w:rsidRDefault="003D016E" w:rsidP="00AF67BA">
      <w:pPr>
        <w:spacing w:line="360" w:lineRule="auto"/>
        <w:jc w:val="both"/>
        <w:rPr>
          <w:rFonts w:ascii="Book Antiqua" w:hAnsi="Book Antiqua"/>
          <w:color w:val="000000"/>
          <w:lang w:eastAsia="zh-CN"/>
        </w:rPr>
      </w:pPr>
      <w:r w:rsidRPr="00AF67BA">
        <w:rPr>
          <w:rFonts w:ascii="Book Antiqua" w:hAnsi="Book Antiqua"/>
          <w:b/>
          <w:color w:val="000000"/>
        </w:rPr>
        <w:t>C</w:t>
      </w:r>
      <w:r w:rsidR="0020430F" w:rsidRPr="00AF67BA">
        <w:rPr>
          <w:rFonts w:ascii="Book Antiqua" w:hAnsi="Book Antiqua"/>
          <w:b/>
          <w:color w:val="000000"/>
        </w:rPr>
        <w:t xml:space="preserve">riterion </w:t>
      </w:r>
      <w:r w:rsidR="00AF67BA" w:rsidRPr="00AF67BA">
        <w:rPr>
          <w:rFonts w:ascii="Book Antiqua" w:hAnsi="Book Antiqua"/>
          <w:b/>
          <w:color w:val="000000"/>
          <w:lang w:eastAsia="zh-CN"/>
        </w:rPr>
        <w:t>“</w:t>
      </w:r>
      <w:r w:rsidR="002D40C9" w:rsidRPr="00AF67BA">
        <w:rPr>
          <w:rFonts w:ascii="Book Antiqua" w:hAnsi="Book Antiqua"/>
          <w:b/>
          <w:color w:val="000000"/>
        </w:rPr>
        <w:t>Vital signs</w:t>
      </w:r>
      <w:r w:rsidR="00AF67BA" w:rsidRPr="00AF67BA">
        <w:rPr>
          <w:rFonts w:ascii="Book Antiqua" w:hAnsi="Book Antiqua"/>
          <w:b/>
          <w:color w:val="000000"/>
          <w:lang w:eastAsia="zh-CN"/>
        </w:rPr>
        <w:t>”</w:t>
      </w:r>
      <w:r w:rsidRPr="00AF67BA">
        <w:rPr>
          <w:rFonts w:ascii="Book Antiqua" w:hAnsi="Book Antiqua"/>
          <w:b/>
          <w:color w:val="000000"/>
        </w:rPr>
        <w:t>:</w:t>
      </w:r>
      <w:r w:rsidRPr="00AF67BA">
        <w:rPr>
          <w:rFonts w:ascii="Book Antiqua" w:hAnsi="Book Antiqua"/>
          <w:color w:val="000000"/>
        </w:rPr>
        <w:t xml:space="preserve"> </w:t>
      </w:r>
      <w:r w:rsidR="0020430F" w:rsidRPr="00AF67BA">
        <w:rPr>
          <w:rFonts w:ascii="Book Antiqua" w:hAnsi="Book Antiqua"/>
          <w:color w:val="000000"/>
        </w:rPr>
        <w:t xml:space="preserve">In this study, the criterion </w:t>
      </w:r>
      <w:r w:rsidR="00AF67BA">
        <w:rPr>
          <w:rFonts w:ascii="Book Antiqua" w:hAnsi="Book Antiqua"/>
          <w:color w:val="000000"/>
          <w:lang w:eastAsia="zh-CN"/>
        </w:rPr>
        <w:t>“</w:t>
      </w:r>
      <w:r w:rsidR="002D40C9" w:rsidRPr="00AF67BA">
        <w:rPr>
          <w:rFonts w:ascii="Book Antiqua" w:hAnsi="Book Antiqua"/>
          <w:color w:val="000000"/>
        </w:rPr>
        <w:t>Vital signs</w:t>
      </w:r>
      <w:r w:rsidR="00AF67BA">
        <w:rPr>
          <w:rFonts w:ascii="Book Antiqua" w:hAnsi="Book Antiqua"/>
          <w:color w:val="000000"/>
          <w:lang w:eastAsia="zh-CN"/>
        </w:rPr>
        <w:t>”</w:t>
      </w:r>
      <w:r w:rsidR="0020430F" w:rsidRPr="00AF67BA">
        <w:rPr>
          <w:rFonts w:ascii="Book Antiqua" w:hAnsi="Book Antiqua"/>
          <w:color w:val="000000"/>
        </w:rPr>
        <w:t xml:space="preserve"> </w:t>
      </w:r>
      <w:r w:rsidR="002D40C9" w:rsidRPr="00AF67BA">
        <w:rPr>
          <w:rFonts w:ascii="Book Antiqua" w:hAnsi="Book Antiqua"/>
          <w:color w:val="000000"/>
        </w:rPr>
        <w:t>wa</w:t>
      </w:r>
      <w:r w:rsidR="0020430F" w:rsidRPr="00AF67BA">
        <w:rPr>
          <w:rFonts w:ascii="Book Antiqua" w:hAnsi="Book Antiqua"/>
          <w:color w:val="000000"/>
        </w:rPr>
        <w:t xml:space="preserve">s significantly associated with the severity of the trauma in </w:t>
      </w:r>
      <w:proofErr w:type="spellStart"/>
      <w:r w:rsidR="0020430F" w:rsidRPr="00AF67BA">
        <w:rPr>
          <w:rFonts w:ascii="Book Antiqua" w:hAnsi="Book Antiqua"/>
          <w:color w:val="000000"/>
        </w:rPr>
        <w:t>univariate</w:t>
      </w:r>
      <w:proofErr w:type="spellEnd"/>
      <w:r w:rsidR="0020430F" w:rsidRPr="00AF67BA">
        <w:rPr>
          <w:rFonts w:ascii="Book Antiqua" w:hAnsi="Book Antiqua"/>
          <w:color w:val="000000"/>
        </w:rPr>
        <w:t xml:space="preserve"> analysis </w:t>
      </w:r>
      <w:r w:rsidR="002D40C9" w:rsidRPr="00AF67BA">
        <w:rPr>
          <w:rFonts w:ascii="Book Antiqua" w:hAnsi="Book Antiqua"/>
          <w:color w:val="000000"/>
        </w:rPr>
        <w:t>(OR</w:t>
      </w:r>
      <w:r w:rsidR="00AF67BA">
        <w:rPr>
          <w:rFonts w:ascii="Book Antiqua" w:hAnsi="Book Antiqua" w:hint="eastAsia"/>
          <w:color w:val="000000"/>
          <w:lang w:eastAsia="zh-CN"/>
        </w:rPr>
        <w:t>,</w:t>
      </w:r>
      <w:r w:rsidR="002D40C9" w:rsidRPr="00AF67BA">
        <w:rPr>
          <w:rFonts w:ascii="Book Antiqua" w:hAnsi="Book Antiqua"/>
          <w:color w:val="000000"/>
        </w:rPr>
        <w:t xml:space="preserve"> 2.8; </w:t>
      </w:r>
      <w:r w:rsidR="00AF67BA" w:rsidRPr="00AF67BA">
        <w:rPr>
          <w:rFonts w:ascii="Book Antiqua" w:hAnsi="Book Antiqua"/>
          <w:i/>
          <w:color w:val="000000"/>
        </w:rPr>
        <w:t>P</w:t>
      </w:r>
      <w:r w:rsidR="00AF67BA" w:rsidRPr="00AF67BA">
        <w:rPr>
          <w:rFonts w:ascii="Book Antiqua" w:hAnsi="Book Antiqua"/>
          <w:color w:val="000000"/>
        </w:rPr>
        <w:t xml:space="preserve"> </w:t>
      </w:r>
      <w:r w:rsidR="002D40C9" w:rsidRPr="00AF67BA">
        <w:rPr>
          <w:rFonts w:ascii="Book Antiqua" w:hAnsi="Book Antiqua"/>
          <w:color w:val="000000"/>
        </w:rPr>
        <w:t>=</w:t>
      </w:r>
      <w:r w:rsidR="00AF67BA">
        <w:rPr>
          <w:rFonts w:ascii="Book Antiqua" w:hAnsi="Book Antiqua" w:hint="eastAsia"/>
          <w:color w:val="000000"/>
          <w:lang w:eastAsia="zh-CN"/>
        </w:rPr>
        <w:t xml:space="preserve"> </w:t>
      </w:r>
      <w:r w:rsidR="002D40C9" w:rsidRPr="00AF67BA">
        <w:rPr>
          <w:rFonts w:ascii="Book Antiqua" w:hAnsi="Book Antiqua"/>
          <w:color w:val="000000"/>
        </w:rPr>
        <w:t>0.002;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002D40C9" w:rsidRPr="00AF67BA">
        <w:rPr>
          <w:rFonts w:ascii="Book Antiqua" w:hAnsi="Book Antiqua"/>
          <w:color w:val="000000"/>
        </w:rPr>
        <w:t>1.4-5.3) and multivariate analysis (OR</w:t>
      </w:r>
      <w:r w:rsidR="00AF67BA">
        <w:rPr>
          <w:rFonts w:ascii="Book Antiqua" w:hAnsi="Book Antiqua" w:hint="eastAsia"/>
          <w:color w:val="000000"/>
          <w:lang w:eastAsia="zh-CN"/>
        </w:rPr>
        <w:t>,</w:t>
      </w:r>
      <w:r w:rsidR="002D40C9" w:rsidRPr="00AF67BA">
        <w:rPr>
          <w:rFonts w:ascii="Book Antiqua" w:hAnsi="Book Antiqua"/>
          <w:color w:val="000000"/>
        </w:rPr>
        <w:t xml:space="preserve"> 2.4; </w:t>
      </w:r>
      <w:r w:rsidR="00AF67BA" w:rsidRPr="00AF67BA">
        <w:rPr>
          <w:rFonts w:ascii="Book Antiqua" w:hAnsi="Book Antiqua"/>
          <w:i/>
          <w:color w:val="000000"/>
        </w:rPr>
        <w:t>P</w:t>
      </w:r>
      <w:r w:rsidR="00AF67BA" w:rsidRPr="00AF67BA">
        <w:rPr>
          <w:rFonts w:ascii="Book Antiqua" w:hAnsi="Book Antiqua"/>
          <w:color w:val="000000"/>
        </w:rPr>
        <w:t xml:space="preserve"> </w:t>
      </w:r>
      <w:r w:rsidR="002D40C9" w:rsidRPr="00AF67BA">
        <w:rPr>
          <w:rFonts w:ascii="Book Antiqua" w:hAnsi="Book Antiqua"/>
          <w:color w:val="000000"/>
        </w:rPr>
        <w:t>=</w:t>
      </w:r>
      <w:r w:rsidR="00AF67BA">
        <w:rPr>
          <w:rFonts w:ascii="Book Antiqua" w:hAnsi="Book Antiqua" w:hint="eastAsia"/>
          <w:color w:val="000000"/>
          <w:lang w:eastAsia="zh-CN"/>
        </w:rPr>
        <w:t xml:space="preserve"> </w:t>
      </w:r>
      <w:r w:rsidR="002D40C9" w:rsidRPr="00AF67BA">
        <w:rPr>
          <w:rFonts w:ascii="Book Antiqua" w:hAnsi="Book Antiqua"/>
          <w:color w:val="000000"/>
        </w:rPr>
        <w:t>0.04;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002D40C9" w:rsidRPr="00AF67BA">
        <w:rPr>
          <w:rFonts w:ascii="Book Antiqua" w:hAnsi="Book Antiqua"/>
          <w:color w:val="000000"/>
        </w:rPr>
        <w:t>1.0-5.7)</w:t>
      </w:r>
      <w:r w:rsidR="0020430F" w:rsidRPr="00AF67BA">
        <w:rPr>
          <w:rFonts w:ascii="Book Antiqua" w:hAnsi="Book Antiqua"/>
          <w:color w:val="000000"/>
        </w:rPr>
        <w:t xml:space="preserve">. The </w:t>
      </w:r>
      <w:r w:rsidR="00E61887" w:rsidRPr="00AF67BA">
        <w:rPr>
          <w:rFonts w:ascii="Book Antiqua" w:hAnsi="Book Antiqua"/>
          <w:color w:val="000000"/>
        </w:rPr>
        <w:t>effectiveness</w:t>
      </w:r>
      <w:r w:rsidR="0020430F" w:rsidRPr="00AF67BA">
        <w:rPr>
          <w:rFonts w:ascii="Book Antiqua" w:hAnsi="Book Antiqua"/>
          <w:color w:val="000000"/>
        </w:rPr>
        <w:t xml:space="preserve"> of this criterion was already </w:t>
      </w:r>
      <w:r w:rsidR="00E61887" w:rsidRPr="00AF67BA">
        <w:rPr>
          <w:rFonts w:ascii="Book Antiqua" w:hAnsi="Book Antiqua"/>
          <w:color w:val="000000"/>
        </w:rPr>
        <w:t>discovered</w:t>
      </w:r>
      <w:r w:rsidR="0020430F" w:rsidRPr="00AF67BA">
        <w:rPr>
          <w:rFonts w:ascii="Book Antiqua" w:hAnsi="Book Antiqua"/>
          <w:color w:val="000000"/>
        </w:rPr>
        <w:t xml:space="preserve"> by </w:t>
      </w:r>
      <w:proofErr w:type="spellStart"/>
      <w:r w:rsidR="0020430F" w:rsidRPr="00AF67BA">
        <w:rPr>
          <w:rFonts w:ascii="Book Antiqua" w:hAnsi="Book Antiqua"/>
          <w:color w:val="000000"/>
        </w:rPr>
        <w:t>Wuerz</w:t>
      </w:r>
      <w:proofErr w:type="spellEnd"/>
      <w:r w:rsidR="0020430F" w:rsidRPr="00AF67BA">
        <w:rPr>
          <w:rFonts w:ascii="Book Antiqua" w:hAnsi="Book Antiqua"/>
          <w:color w:val="000000"/>
        </w:rPr>
        <w:t xml:space="preserve"> </w:t>
      </w:r>
      <w:r w:rsidR="00E61887" w:rsidRPr="00AF67BA">
        <w:rPr>
          <w:rFonts w:ascii="Book Antiqua" w:hAnsi="Book Antiqua"/>
          <w:i/>
          <w:color w:val="000000"/>
        </w:rPr>
        <w:t xml:space="preserve">et </w:t>
      </w:r>
      <w:proofErr w:type="gramStart"/>
      <w:r w:rsidR="00E61887" w:rsidRPr="00AF67BA">
        <w:rPr>
          <w:rFonts w:ascii="Book Antiqua" w:hAnsi="Book Antiqua"/>
          <w:i/>
          <w:color w:val="000000"/>
        </w:rPr>
        <w:t>al</w:t>
      </w:r>
      <w:r w:rsidR="00AF67BA" w:rsidRPr="00AF67BA">
        <w:rPr>
          <w:rFonts w:ascii="Book Antiqua" w:hAnsi="Book Antiqua"/>
          <w:color w:val="000000"/>
          <w:vertAlign w:val="superscript"/>
        </w:rPr>
        <w:t>[</w:t>
      </w:r>
      <w:proofErr w:type="gramEnd"/>
      <w:r w:rsidR="00AF67BA" w:rsidRPr="00AF67BA">
        <w:rPr>
          <w:rFonts w:ascii="Book Antiqua" w:hAnsi="Book Antiqua"/>
          <w:color w:val="000000"/>
          <w:vertAlign w:val="superscript"/>
        </w:rPr>
        <w:t>2</w:t>
      </w:r>
      <w:r w:rsidR="00F33982">
        <w:rPr>
          <w:rFonts w:ascii="Book Antiqua" w:hAnsi="Book Antiqua"/>
          <w:color w:val="000000"/>
          <w:vertAlign w:val="superscript"/>
        </w:rPr>
        <w:t>4</w:t>
      </w:r>
      <w:r w:rsidR="00AF67BA" w:rsidRPr="00AF67BA">
        <w:rPr>
          <w:rFonts w:ascii="Book Antiqua" w:hAnsi="Book Antiqua"/>
          <w:color w:val="000000"/>
          <w:vertAlign w:val="superscript"/>
        </w:rPr>
        <w:t>]</w:t>
      </w:r>
      <w:r w:rsidR="00E61887" w:rsidRPr="00AF67BA">
        <w:rPr>
          <w:rFonts w:ascii="Book Antiqua" w:hAnsi="Book Antiqua"/>
          <w:color w:val="000000"/>
        </w:rPr>
        <w:t>,</w:t>
      </w:r>
      <w:r w:rsidR="0020430F" w:rsidRPr="00AF67BA">
        <w:rPr>
          <w:rFonts w:ascii="Book Antiqua" w:hAnsi="Book Antiqua"/>
          <w:color w:val="000000"/>
        </w:rPr>
        <w:t xml:space="preserve"> in 1996, with a low sensi</w:t>
      </w:r>
      <w:r w:rsidR="00BB7AEB" w:rsidRPr="00AF67BA">
        <w:rPr>
          <w:rFonts w:ascii="Book Antiqua" w:hAnsi="Book Antiqua"/>
          <w:color w:val="000000"/>
        </w:rPr>
        <w:t>tivity</w:t>
      </w:r>
      <w:r w:rsidR="0020430F" w:rsidRPr="00AF67BA">
        <w:rPr>
          <w:rFonts w:ascii="Book Antiqua" w:hAnsi="Book Antiqua"/>
          <w:color w:val="000000"/>
        </w:rPr>
        <w:t xml:space="preserve"> (56%) but a </w:t>
      </w:r>
      <w:r w:rsidR="00E61887" w:rsidRPr="00AF67BA">
        <w:rPr>
          <w:rFonts w:ascii="Book Antiqua" w:hAnsi="Book Antiqua"/>
          <w:color w:val="000000"/>
        </w:rPr>
        <w:t>high</w:t>
      </w:r>
      <w:r w:rsidR="0020430F" w:rsidRPr="00AF67BA">
        <w:rPr>
          <w:rFonts w:ascii="Book Antiqua" w:hAnsi="Book Antiqua"/>
          <w:color w:val="000000"/>
        </w:rPr>
        <w:t xml:space="preserve"> specificity (86%). </w:t>
      </w:r>
      <w:r w:rsidR="00E61887" w:rsidRPr="00AF67BA">
        <w:rPr>
          <w:rFonts w:ascii="Book Antiqua" w:hAnsi="Book Antiqua"/>
          <w:color w:val="000000"/>
        </w:rPr>
        <w:t>This</w:t>
      </w:r>
      <w:r w:rsidR="0020430F" w:rsidRPr="00AF67BA">
        <w:rPr>
          <w:rFonts w:ascii="Book Antiqua" w:hAnsi="Book Antiqua"/>
          <w:color w:val="000000"/>
        </w:rPr>
        <w:t xml:space="preserve"> was associated with </w:t>
      </w:r>
      <w:r w:rsidR="00DA627B" w:rsidRPr="00AF67BA">
        <w:rPr>
          <w:rFonts w:ascii="Book Antiqua" w:hAnsi="Book Antiqua"/>
          <w:color w:val="000000"/>
        </w:rPr>
        <w:t>20</w:t>
      </w:r>
      <w:r w:rsidR="0020430F" w:rsidRPr="00AF67BA">
        <w:rPr>
          <w:rFonts w:ascii="Book Antiqua" w:hAnsi="Book Antiqua"/>
          <w:color w:val="000000"/>
        </w:rPr>
        <w:t xml:space="preserve">% mortality </w:t>
      </w:r>
      <w:r w:rsidR="00DA627B" w:rsidRPr="00AF67BA">
        <w:rPr>
          <w:rFonts w:ascii="Book Antiqua" w:hAnsi="Book Antiqua"/>
          <w:color w:val="000000"/>
        </w:rPr>
        <w:t xml:space="preserve">rate </w:t>
      </w:r>
      <w:r w:rsidR="0020430F" w:rsidRPr="00AF67BA">
        <w:rPr>
          <w:rFonts w:ascii="Book Antiqua" w:hAnsi="Book Antiqua"/>
          <w:color w:val="000000"/>
        </w:rPr>
        <w:t>in the study published in 2</w:t>
      </w:r>
      <w:r w:rsidR="00DA627B" w:rsidRPr="00AF67BA">
        <w:rPr>
          <w:rFonts w:ascii="Book Antiqua" w:hAnsi="Book Antiqua"/>
          <w:color w:val="000000"/>
        </w:rPr>
        <w:t>0</w:t>
      </w:r>
      <w:r w:rsidR="0020430F" w:rsidRPr="00AF67BA">
        <w:rPr>
          <w:rFonts w:ascii="Book Antiqua" w:hAnsi="Book Antiqua"/>
          <w:color w:val="000000"/>
        </w:rPr>
        <w:t xml:space="preserve">05 by </w:t>
      </w:r>
      <w:proofErr w:type="spellStart"/>
      <w:r w:rsidR="0020430F" w:rsidRPr="00AF67BA">
        <w:rPr>
          <w:rFonts w:ascii="Book Antiqua" w:hAnsi="Book Antiqua"/>
          <w:color w:val="000000"/>
        </w:rPr>
        <w:t>Hannan</w:t>
      </w:r>
      <w:proofErr w:type="spellEnd"/>
      <w:r w:rsidR="0020430F" w:rsidRPr="00AF67BA">
        <w:rPr>
          <w:rFonts w:ascii="Book Antiqua" w:hAnsi="Book Antiqua"/>
          <w:color w:val="000000"/>
        </w:rPr>
        <w:t xml:space="preserve"> </w:t>
      </w:r>
      <w:r w:rsidR="00E61887" w:rsidRPr="00AF67BA">
        <w:rPr>
          <w:rFonts w:ascii="Book Antiqua" w:hAnsi="Book Antiqua"/>
          <w:i/>
          <w:color w:val="000000"/>
        </w:rPr>
        <w:t>et</w:t>
      </w:r>
      <w:r w:rsidR="0020430F" w:rsidRPr="00AF67BA">
        <w:rPr>
          <w:rFonts w:ascii="Book Antiqua" w:hAnsi="Book Antiqua"/>
          <w:i/>
          <w:color w:val="000000"/>
        </w:rPr>
        <w:t xml:space="preserve"> </w:t>
      </w:r>
      <w:proofErr w:type="gramStart"/>
      <w:r w:rsidR="0020430F" w:rsidRPr="00AF67BA">
        <w:rPr>
          <w:rFonts w:ascii="Book Antiqua" w:hAnsi="Book Antiqua"/>
          <w:i/>
          <w:color w:val="000000"/>
        </w:rPr>
        <w:t>al</w:t>
      </w:r>
      <w:r w:rsidR="0038751F" w:rsidRPr="00AF67BA">
        <w:rPr>
          <w:rFonts w:ascii="Book Antiqua" w:hAnsi="Book Antiqua"/>
          <w:color w:val="000000"/>
          <w:vertAlign w:val="superscript"/>
        </w:rPr>
        <w:t>[</w:t>
      </w:r>
      <w:proofErr w:type="gramEnd"/>
      <w:r w:rsidR="001B1B52" w:rsidRPr="00AF67BA">
        <w:rPr>
          <w:rFonts w:ascii="Book Antiqua" w:hAnsi="Book Antiqua"/>
          <w:color w:val="000000"/>
          <w:vertAlign w:val="superscript"/>
        </w:rPr>
        <w:t>26</w:t>
      </w:r>
      <w:r w:rsidR="0038751F" w:rsidRPr="00AF67BA">
        <w:rPr>
          <w:rFonts w:ascii="Book Antiqua" w:hAnsi="Book Antiqua"/>
          <w:color w:val="000000"/>
          <w:vertAlign w:val="superscript"/>
        </w:rPr>
        <w:t>]</w:t>
      </w:r>
      <w:r w:rsidR="0020430F" w:rsidRPr="00AF67BA">
        <w:rPr>
          <w:rFonts w:ascii="Book Antiqua" w:hAnsi="Book Antiqua"/>
          <w:color w:val="000000"/>
        </w:rPr>
        <w:t>.</w:t>
      </w:r>
    </w:p>
    <w:p w14:paraId="32B94CF2" w14:textId="77777777" w:rsidR="00AF67BA" w:rsidRPr="00AF67BA" w:rsidRDefault="00AF67BA" w:rsidP="00AF67BA">
      <w:pPr>
        <w:spacing w:line="360" w:lineRule="auto"/>
        <w:jc w:val="both"/>
        <w:rPr>
          <w:rFonts w:ascii="Book Antiqua" w:hAnsi="Book Antiqua"/>
          <w:color w:val="000000"/>
          <w:lang w:eastAsia="zh-CN"/>
        </w:rPr>
      </w:pPr>
    </w:p>
    <w:p w14:paraId="09C99BA3" w14:textId="25C6E70A" w:rsidR="00DA627B" w:rsidRDefault="003D016E" w:rsidP="00AF67BA">
      <w:pPr>
        <w:pStyle w:val="svarticlesection"/>
        <w:spacing w:before="0" w:beforeAutospacing="0" w:after="0" w:afterAutospacing="0" w:line="360" w:lineRule="auto"/>
        <w:jc w:val="both"/>
        <w:rPr>
          <w:rFonts w:ascii="Book Antiqua" w:hAnsi="Book Antiqua"/>
          <w:color w:val="000000"/>
          <w:lang w:eastAsia="zh-CN"/>
        </w:rPr>
      </w:pPr>
      <w:r w:rsidRPr="00AF67BA">
        <w:rPr>
          <w:rFonts w:ascii="Book Antiqua" w:hAnsi="Book Antiqua"/>
          <w:b/>
          <w:color w:val="000000"/>
        </w:rPr>
        <w:t>C</w:t>
      </w:r>
      <w:r w:rsidR="00DA627B" w:rsidRPr="00AF67BA">
        <w:rPr>
          <w:rFonts w:ascii="Book Antiqua" w:hAnsi="Book Antiqua"/>
          <w:b/>
          <w:color w:val="000000"/>
        </w:rPr>
        <w:t xml:space="preserve">riterion </w:t>
      </w:r>
      <w:r w:rsidR="00AF67BA" w:rsidRPr="00AF67BA">
        <w:rPr>
          <w:rFonts w:ascii="Book Antiqua" w:hAnsi="Book Antiqua"/>
          <w:b/>
          <w:color w:val="000000"/>
          <w:lang w:eastAsia="zh-CN"/>
        </w:rPr>
        <w:t>“</w:t>
      </w:r>
      <w:r w:rsidR="002D40C9" w:rsidRPr="00AF67BA">
        <w:rPr>
          <w:rFonts w:ascii="Book Antiqua" w:hAnsi="Book Antiqua"/>
          <w:b/>
          <w:color w:val="000000"/>
        </w:rPr>
        <w:t>evidence of high-</w:t>
      </w:r>
      <w:r w:rsidR="00DA627B" w:rsidRPr="00AF67BA">
        <w:rPr>
          <w:rFonts w:ascii="Book Antiqua" w:hAnsi="Book Antiqua"/>
          <w:b/>
          <w:color w:val="000000"/>
        </w:rPr>
        <w:t>energy trauma</w:t>
      </w:r>
      <w:r w:rsidR="00AF67BA" w:rsidRPr="00AF67BA">
        <w:rPr>
          <w:rFonts w:ascii="Book Antiqua" w:hAnsi="Book Antiqua"/>
          <w:b/>
          <w:color w:val="000000"/>
          <w:lang w:eastAsia="zh-CN"/>
        </w:rPr>
        <w:t>”</w:t>
      </w:r>
      <w:r w:rsidRPr="00AF67BA">
        <w:rPr>
          <w:rFonts w:ascii="Book Antiqua" w:hAnsi="Book Antiqua"/>
          <w:b/>
          <w:color w:val="000000"/>
        </w:rPr>
        <w:t xml:space="preserve">: </w:t>
      </w:r>
      <w:r w:rsidR="00DA627B" w:rsidRPr="00AF67BA">
        <w:rPr>
          <w:rFonts w:ascii="Book Antiqua" w:hAnsi="Book Antiqua"/>
          <w:color w:val="000000"/>
        </w:rPr>
        <w:t>In this study</w:t>
      </w:r>
      <w:r w:rsidR="00E61887" w:rsidRPr="00AF67BA">
        <w:rPr>
          <w:rFonts w:ascii="Book Antiqua" w:hAnsi="Book Antiqua"/>
          <w:color w:val="000000"/>
        </w:rPr>
        <w:t>,</w:t>
      </w:r>
      <w:r w:rsidR="00DA627B" w:rsidRPr="00AF67BA">
        <w:rPr>
          <w:rFonts w:ascii="Book Antiqua" w:hAnsi="Book Antiqua"/>
          <w:color w:val="000000"/>
        </w:rPr>
        <w:t xml:space="preserve"> the criterion </w:t>
      </w:r>
      <w:r w:rsidR="00AF67BA">
        <w:rPr>
          <w:rFonts w:ascii="Book Antiqua" w:hAnsi="Book Antiqua"/>
          <w:color w:val="000000"/>
          <w:lang w:eastAsia="zh-CN"/>
        </w:rPr>
        <w:t>“</w:t>
      </w:r>
      <w:r w:rsidR="002D40C9" w:rsidRPr="00AF67BA">
        <w:rPr>
          <w:rFonts w:ascii="Book Antiqua" w:hAnsi="Book Antiqua"/>
          <w:color w:val="000000"/>
        </w:rPr>
        <w:t>evidence of high-energy trauma</w:t>
      </w:r>
      <w:r w:rsidR="00AF67BA">
        <w:rPr>
          <w:rFonts w:ascii="Book Antiqua" w:hAnsi="Book Antiqua"/>
          <w:color w:val="000000"/>
          <w:lang w:eastAsia="zh-CN"/>
        </w:rPr>
        <w:t>”</w:t>
      </w:r>
      <w:r w:rsidR="002D40C9" w:rsidRPr="00AF67BA">
        <w:rPr>
          <w:rFonts w:ascii="Book Antiqua" w:hAnsi="Book Antiqua"/>
          <w:color w:val="000000"/>
        </w:rPr>
        <w:t xml:space="preserve"> </w:t>
      </w:r>
      <w:r w:rsidR="00DA627B" w:rsidRPr="00AF67BA">
        <w:rPr>
          <w:rFonts w:ascii="Book Antiqua" w:hAnsi="Book Antiqua"/>
          <w:color w:val="000000"/>
        </w:rPr>
        <w:t>was not correlated with the severity of the trauma in</w:t>
      </w:r>
      <w:r w:rsidR="00E61887" w:rsidRPr="00AF67BA">
        <w:rPr>
          <w:rFonts w:ascii="Book Antiqua" w:hAnsi="Book Antiqua"/>
          <w:color w:val="000000"/>
        </w:rPr>
        <w:t xml:space="preserve"> the </w:t>
      </w:r>
      <w:proofErr w:type="spellStart"/>
      <w:r w:rsidR="00E61887" w:rsidRPr="00AF67BA">
        <w:rPr>
          <w:rFonts w:ascii="Book Antiqua" w:hAnsi="Book Antiqua"/>
          <w:color w:val="000000"/>
        </w:rPr>
        <w:t>univariate</w:t>
      </w:r>
      <w:proofErr w:type="spellEnd"/>
      <w:r w:rsidR="00DA627B" w:rsidRPr="00AF67BA">
        <w:rPr>
          <w:rFonts w:ascii="Book Antiqua" w:hAnsi="Book Antiqua"/>
          <w:color w:val="000000"/>
        </w:rPr>
        <w:t xml:space="preserve"> or mu</w:t>
      </w:r>
      <w:r w:rsidR="00E61887" w:rsidRPr="00AF67BA">
        <w:rPr>
          <w:rFonts w:ascii="Book Antiqua" w:hAnsi="Book Antiqua"/>
          <w:color w:val="000000"/>
        </w:rPr>
        <w:t xml:space="preserve">ltivariate analysis. Many studies </w:t>
      </w:r>
      <w:r w:rsidR="00DA627B" w:rsidRPr="00AF67BA">
        <w:rPr>
          <w:rFonts w:ascii="Book Antiqua" w:hAnsi="Book Antiqua"/>
          <w:color w:val="000000"/>
        </w:rPr>
        <w:t>have already shown tha</w:t>
      </w:r>
      <w:r w:rsidR="00E61887" w:rsidRPr="00AF67BA">
        <w:rPr>
          <w:rFonts w:ascii="Book Antiqua" w:hAnsi="Book Antiqua"/>
          <w:color w:val="000000"/>
        </w:rPr>
        <w:t>t the mechanism of</w:t>
      </w:r>
      <w:r w:rsidR="00DA627B" w:rsidRPr="00AF67BA">
        <w:rPr>
          <w:rFonts w:ascii="Book Antiqua" w:hAnsi="Book Antiqua"/>
          <w:color w:val="000000"/>
        </w:rPr>
        <w:t xml:space="preserve"> trauma is not associated with the severity of </w:t>
      </w:r>
      <w:proofErr w:type="gramStart"/>
      <w:r w:rsidR="00DA627B" w:rsidRPr="00AF67BA">
        <w:rPr>
          <w:rFonts w:ascii="Book Antiqua" w:hAnsi="Book Antiqua"/>
          <w:color w:val="000000"/>
        </w:rPr>
        <w:t>trauma</w:t>
      </w:r>
      <w:r w:rsidR="0038751F" w:rsidRPr="00AF67BA">
        <w:rPr>
          <w:rFonts w:ascii="Book Antiqua" w:hAnsi="Book Antiqua"/>
          <w:color w:val="000000"/>
          <w:vertAlign w:val="superscript"/>
        </w:rPr>
        <w:t>[</w:t>
      </w:r>
      <w:proofErr w:type="gramEnd"/>
      <w:r w:rsidR="00AF67BA">
        <w:rPr>
          <w:rFonts w:ascii="Book Antiqua" w:hAnsi="Book Antiqua"/>
          <w:color w:val="000000"/>
          <w:vertAlign w:val="superscript"/>
        </w:rPr>
        <w:t>1</w:t>
      </w:r>
      <w:r w:rsidR="00F33982">
        <w:rPr>
          <w:rFonts w:ascii="Book Antiqua" w:hAnsi="Book Antiqua"/>
          <w:color w:val="000000"/>
          <w:vertAlign w:val="superscript"/>
        </w:rPr>
        <w:t>0</w:t>
      </w:r>
      <w:r w:rsidR="00AF67BA">
        <w:rPr>
          <w:rFonts w:ascii="Book Antiqua" w:hAnsi="Book Antiqua"/>
          <w:color w:val="000000"/>
          <w:vertAlign w:val="superscript"/>
        </w:rPr>
        <w:t>,1</w:t>
      </w:r>
      <w:r w:rsidR="00F33982">
        <w:rPr>
          <w:rFonts w:ascii="Book Antiqua" w:hAnsi="Book Antiqua"/>
          <w:color w:val="000000"/>
          <w:vertAlign w:val="superscript"/>
        </w:rPr>
        <w:t>3</w:t>
      </w:r>
      <w:r w:rsidR="00AF67BA">
        <w:rPr>
          <w:rFonts w:ascii="Book Antiqua" w:hAnsi="Book Antiqua"/>
          <w:color w:val="000000"/>
          <w:vertAlign w:val="superscript"/>
        </w:rPr>
        <w:t>,</w:t>
      </w:r>
      <w:r w:rsidR="0024439F">
        <w:rPr>
          <w:rFonts w:ascii="Book Antiqua" w:hAnsi="Book Antiqua"/>
          <w:color w:val="000000"/>
          <w:vertAlign w:val="superscript"/>
        </w:rPr>
        <w:t>2</w:t>
      </w:r>
      <w:r w:rsidR="00F33982">
        <w:rPr>
          <w:rFonts w:ascii="Book Antiqua" w:hAnsi="Book Antiqua"/>
          <w:color w:val="000000"/>
          <w:vertAlign w:val="superscript"/>
        </w:rPr>
        <w:t>7</w:t>
      </w:r>
      <w:r w:rsidR="0024439F">
        <w:rPr>
          <w:rFonts w:ascii="Book Antiqua" w:hAnsi="Book Antiqua"/>
          <w:color w:val="000000"/>
          <w:vertAlign w:val="superscript"/>
        </w:rPr>
        <w:t>-2</w:t>
      </w:r>
      <w:r w:rsidR="00F33982">
        <w:rPr>
          <w:rFonts w:ascii="Book Antiqua" w:hAnsi="Book Antiqua"/>
          <w:color w:val="000000"/>
          <w:vertAlign w:val="superscript"/>
        </w:rPr>
        <w:t>8</w:t>
      </w:r>
      <w:r w:rsidR="0038751F" w:rsidRPr="00AF67BA">
        <w:rPr>
          <w:rFonts w:ascii="Book Antiqua" w:hAnsi="Book Antiqua"/>
          <w:color w:val="000000"/>
          <w:vertAlign w:val="superscript"/>
        </w:rPr>
        <w:t>]</w:t>
      </w:r>
      <w:r w:rsidR="00DA627B" w:rsidRPr="00AF67BA">
        <w:rPr>
          <w:rFonts w:ascii="Book Antiqua" w:hAnsi="Book Antiqua"/>
          <w:color w:val="000000"/>
        </w:rPr>
        <w:t xml:space="preserve">. In a study published in 1986, Lowe </w:t>
      </w:r>
      <w:r w:rsidR="002733A6" w:rsidRPr="002E12A3">
        <w:rPr>
          <w:rFonts w:ascii="Book Antiqua" w:hAnsi="Book Antiqua"/>
          <w:i/>
          <w:color w:val="000000"/>
        </w:rPr>
        <w:t>et al</w:t>
      </w:r>
      <w:r w:rsidR="002E12A3" w:rsidRPr="002E12A3">
        <w:rPr>
          <w:rFonts w:ascii="Book Antiqua" w:hAnsi="Book Antiqua"/>
          <w:color w:val="000000"/>
          <w:vertAlign w:val="superscript"/>
        </w:rPr>
        <w:t xml:space="preserve"> </w:t>
      </w:r>
      <w:r w:rsidR="002E12A3" w:rsidRPr="00AF67BA">
        <w:rPr>
          <w:rFonts w:ascii="Book Antiqua" w:hAnsi="Book Antiqua"/>
          <w:color w:val="000000"/>
          <w:vertAlign w:val="superscript"/>
        </w:rPr>
        <w:t>[27]</w:t>
      </w:r>
      <w:r w:rsidR="00DA627B" w:rsidRPr="00AF67BA">
        <w:rPr>
          <w:rFonts w:ascii="Book Antiqua" w:hAnsi="Book Antiqua"/>
          <w:color w:val="000000"/>
        </w:rPr>
        <w:t xml:space="preserve"> found </w:t>
      </w:r>
      <w:r w:rsidR="000236D0" w:rsidRPr="00AF67BA">
        <w:rPr>
          <w:rFonts w:ascii="Book Antiqua" w:hAnsi="Book Antiqua"/>
          <w:color w:val="000000"/>
        </w:rPr>
        <w:t>an</w:t>
      </w:r>
      <w:r w:rsidR="00DA627B" w:rsidRPr="00AF67BA">
        <w:rPr>
          <w:rFonts w:ascii="Book Antiqua" w:hAnsi="Book Antiqua"/>
          <w:color w:val="000000"/>
        </w:rPr>
        <w:t xml:space="preserve"> overtriage rate ranging from 14</w:t>
      </w:r>
      <w:r w:rsidR="00AF67BA">
        <w:rPr>
          <w:rFonts w:ascii="Book Antiqua" w:hAnsi="Book Antiqua" w:hint="eastAsia"/>
          <w:color w:val="000000"/>
          <w:lang w:eastAsia="zh-CN"/>
        </w:rPr>
        <w:t>%</w:t>
      </w:r>
      <w:r w:rsidR="00DA627B" w:rsidRPr="00AF67BA">
        <w:rPr>
          <w:rFonts w:ascii="Book Antiqua" w:hAnsi="Book Antiqua"/>
          <w:color w:val="000000"/>
        </w:rPr>
        <w:t xml:space="preserve"> to </w:t>
      </w:r>
      <w:r w:rsidR="00DA627B" w:rsidRPr="00AF67BA">
        <w:rPr>
          <w:rFonts w:ascii="Book Antiqua" w:hAnsi="Book Antiqua"/>
          <w:color w:val="000000"/>
        </w:rPr>
        <w:lastRenderedPageBreak/>
        <w:t xml:space="preserve">43% in a cohort </w:t>
      </w:r>
      <w:r w:rsidR="000D6AEB" w:rsidRPr="00AF67BA">
        <w:rPr>
          <w:rFonts w:ascii="Book Antiqua" w:hAnsi="Book Antiqua"/>
          <w:color w:val="000000"/>
        </w:rPr>
        <w:t>of 631 patients</w:t>
      </w:r>
      <w:r w:rsidR="00DA627B" w:rsidRPr="00AF67BA">
        <w:rPr>
          <w:rFonts w:ascii="Book Antiqua" w:hAnsi="Book Antiqua"/>
          <w:color w:val="000000"/>
        </w:rPr>
        <w:t xml:space="preserve">. This trend was corroborated in 2003 by </w:t>
      </w:r>
      <w:proofErr w:type="spellStart"/>
      <w:r w:rsidR="00DA627B" w:rsidRPr="00AF67BA">
        <w:rPr>
          <w:rFonts w:ascii="Book Antiqua" w:hAnsi="Book Antiqua"/>
          <w:color w:val="000000"/>
        </w:rPr>
        <w:t>Santaniello</w:t>
      </w:r>
      <w:proofErr w:type="spellEnd"/>
      <w:r w:rsidR="00DA627B" w:rsidRPr="00AF67BA">
        <w:rPr>
          <w:rFonts w:ascii="Book Antiqua" w:hAnsi="Book Antiqua"/>
          <w:color w:val="000000"/>
        </w:rPr>
        <w:t xml:space="preserve"> </w:t>
      </w:r>
      <w:r w:rsidR="002733A6" w:rsidRPr="00AF67BA">
        <w:rPr>
          <w:rFonts w:ascii="Book Antiqua" w:hAnsi="Book Antiqua"/>
          <w:i/>
          <w:color w:val="000000"/>
        </w:rPr>
        <w:t>et</w:t>
      </w:r>
      <w:r w:rsidR="00DA627B" w:rsidRPr="00AF67BA">
        <w:rPr>
          <w:rFonts w:ascii="Book Antiqua" w:hAnsi="Book Antiqua"/>
          <w:i/>
          <w:color w:val="000000"/>
        </w:rPr>
        <w:t xml:space="preserve"> </w:t>
      </w:r>
      <w:proofErr w:type="gramStart"/>
      <w:r w:rsidR="00DA627B" w:rsidRPr="00AF67BA">
        <w:rPr>
          <w:rFonts w:ascii="Book Antiqua" w:hAnsi="Book Antiqua"/>
          <w:i/>
          <w:color w:val="000000"/>
        </w:rPr>
        <w:t>al</w:t>
      </w:r>
      <w:r w:rsidR="0038751F" w:rsidRPr="00AF67BA">
        <w:rPr>
          <w:rFonts w:ascii="Book Antiqua" w:hAnsi="Book Antiqua"/>
          <w:color w:val="000000"/>
          <w:vertAlign w:val="superscript"/>
        </w:rPr>
        <w:t>[</w:t>
      </w:r>
      <w:proofErr w:type="gramEnd"/>
      <w:r w:rsidR="001B1B52" w:rsidRPr="00AF67BA">
        <w:rPr>
          <w:rFonts w:ascii="Book Antiqua" w:hAnsi="Book Antiqua"/>
          <w:color w:val="000000"/>
          <w:vertAlign w:val="superscript"/>
        </w:rPr>
        <w:t>28</w:t>
      </w:r>
      <w:r w:rsidR="0038751F" w:rsidRPr="00AF67BA">
        <w:rPr>
          <w:rFonts w:ascii="Book Antiqua" w:hAnsi="Book Antiqua"/>
          <w:color w:val="000000"/>
          <w:vertAlign w:val="superscript"/>
        </w:rPr>
        <w:t>]</w:t>
      </w:r>
      <w:r w:rsidR="00C1597F" w:rsidRPr="00AF67BA">
        <w:rPr>
          <w:rFonts w:ascii="Book Antiqua" w:hAnsi="Book Antiqua"/>
          <w:color w:val="000000"/>
        </w:rPr>
        <w:t>. In a</w:t>
      </w:r>
      <w:r w:rsidR="002733A6" w:rsidRPr="00AF67BA">
        <w:rPr>
          <w:rFonts w:ascii="Book Antiqua" w:hAnsi="Book Antiqua"/>
          <w:color w:val="000000"/>
        </w:rPr>
        <w:t xml:space="preserve"> </w:t>
      </w:r>
      <w:r w:rsidR="00C1597F" w:rsidRPr="00AF67BA">
        <w:rPr>
          <w:rFonts w:ascii="Book Antiqua" w:hAnsi="Book Antiqua"/>
          <w:color w:val="000000"/>
        </w:rPr>
        <w:t>series</w:t>
      </w:r>
      <w:r w:rsidR="002733A6" w:rsidRPr="00AF67BA">
        <w:rPr>
          <w:rFonts w:ascii="Book Antiqua" w:hAnsi="Book Antiqua"/>
          <w:color w:val="000000"/>
        </w:rPr>
        <w:t xml:space="preserve"> of 830 patients</w:t>
      </w:r>
      <w:r w:rsidR="00C1597F" w:rsidRPr="00AF67BA">
        <w:rPr>
          <w:rFonts w:ascii="Book Antiqua" w:hAnsi="Book Antiqua"/>
          <w:color w:val="000000"/>
        </w:rPr>
        <w:t>, only 50% of the patients s</w:t>
      </w:r>
      <w:r w:rsidR="002733A6" w:rsidRPr="00AF67BA">
        <w:rPr>
          <w:rFonts w:ascii="Book Antiqua" w:hAnsi="Book Antiqua"/>
          <w:color w:val="000000"/>
        </w:rPr>
        <w:t>orted by this criterion required</w:t>
      </w:r>
      <w:r w:rsidR="00C1597F" w:rsidRPr="00AF67BA">
        <w:rPr>
          <w:rFonts w:ascii="Book Antiqua" w:hAnsi="Book Antiqua"/>
          <w:color w:val="000000"/>
        </w:rPr>
        <w:t xml:space="preserve"> surgery or an </w:t>
      </w:r>
      <w:r w:rsidR="002733A6" w:rsidRPr="00AF67BA">
        <w:rPr>
          <w:rFonts w:ascii="Book Antiqua" w:hAnsi="Book Antiqua"/>
          <w:color w:val="000000"/>
        </w:rPr>
        <w:t>ICU admission</w:t>
      </w:r>
      <w:r w:rsidR="00C1597F" w:rsidRPr="00AF67BA">
        <w:rPr>
          <w:rFonts w:ascii="Book Antiqua" w:hAnsi="Book Antiqua"/>
          <w:color w:val="000000"/>
        </w:rPr>
        <w:t xml:space="preserve">. </w:t>
      </w:r>
      <w:r w:rsidR="000D6AEB" w:rsidRPr="00AF67BA">
        <w:rPr>
          <w:rFonts w:ascii="Book Antiqua" w:hAnsi="Book Antiqua"/>
          <w:color w:val="000000"/>
        </w:rPr>
        <w:t xml:space="preserve">This criterion </w:t>
      </w:r>
      <w:r w:rsidR="002733A6" w:rsidRPr="00AF67BA">
        <w:rPr>
          <w:rFonts w:ascii="Book Antiqua" w:hAnsi="Book Antiqua"/>
          <w:color w:val="000000"/>
        </w:rPr>
        <w:t>presents</w:t>
      </w:r>
      <w:r w:rsidR="000D6AEB" w:rsidRPr="00AF67BA">
        <w:rPr>
          <w:rFonts w:ascii="Book Antiqua" w:hAnsi="Book Antiqua"/>
          <w:color w:val="000000"/>
        </w:rPr>
        <w:t xml:space="preserve"> an</w:t>
      </w:r>
      <w:r w:rsidR="00C1597F" w:rsidRPr="00AF67BA">
        <w:rPr>
          <w:rFonts w:ascii="Book Antiqua" w:hAnsi="Book Antiqua"/>
          <w:color w:val="000000"/>
        </w:rPr>
        <w:t xml:space="preserve"> element of sensi</w:t>
      </w:r>
      <w:r w:rsidR="00BB7AEB" w:rsidRPr="00AF67BA">
        <w:rPr>
          <w:rFonts w:ascii="Book Antiqua" w:hAnsi="Book Antiqua"/>
          <w:color w:val="000000"/>
        </w:rPr>
        <w:t>tivity</w:t>
      </w:r>
      <w:r w:rsidR="00C1597F" w:rsidRPr="00AF67BA">
        <w:rPr>
          <w:rFonts w:ascii="Book Antiqua" w:hAnsi="Book Antiqua"/>
          <w:color w:val="000000"/>
        </w:rPr>
        <w:t xml:space="preserve"> for the </w:t>
      </w:r>
      <w:r w:rsidR="000D6AEB" w:rsidRPr="00AF67BA">
        <w:rPr>
          <w:rFonts w:ascii="Book Antiqua" w:hAnsi="Book Antiqua"/>
          <w:color w:val="000000"/>
        </w:rPr>
        <w:t>PH</w:t>
      </w:r>
      <w:r w:rsidR="00C1597F" w:rsidRPr="00AF67BA">
        <w:rPr>
          <w:rFonts w:ascii="Book Antiqua" w:hAnsi="Book Antiqua"/>
          <w:color w:val="000000"/>
        </w:rPr>
        <w:t xml:space="preserve"> triage. </w:t>
      </w:r>
    </w:p>
    <w:p w14:paraId="166466C7" w14:textId="77777777" w:rsidR="00AF67BA" w:rsidRPr="00AF67BA" w:rsidRDefault="00AF67BA" w:rsidP="00AF67BA">
      <w:pPr>
        <w:pStyle w:val="svarticlesection"/>
        <w:spacing w:before="0" w:beforeAutospacing="0" w:after="0" w:afterAutospacing="0" w:line="360" w:lineRule="auto"/>
        <w:jc w:val="both"/>
        <w:rPr>
          <w:rFonts w:ascii="Book Antiqua" w:hAnsi="Book Antiqua"/>
          <w:color w:val="000000"/>
          <w:lang w:eastAsia="zh-CN"/>
        </w:rPr>
      </w:pPr>
    </w:p>
    <w:p w14:paraId="24C79A5D" w14:textId="1E71818F" w:rsidR="00AF67BA" w:rsidRDefault="003D016E" w:rsidP="00AF67BA">
      <w:pPr>
        <w:pStyle w:val="svarticlesection"/>
        <w:spacing w:before="0" w:beforeAutospacing="0" w:after="0" w:afterAutospacing="0" w:line="360" w:lineRule="auto"/>
        <w:jc w:val="both"/>
        <w:rPr>
          <w:rFonts w:ascii="Book Antiqua" w:hAnsi="Book Antiqua"/>
          <w:color w:val="000000"/>
          <w:lang w:eastAsia="zh-CN"/>
        </w:rPr>
      </w:pPr>
      <w:r w:rsidRPr="00AF67BA">
        <w:rPr>
          <w:rFonts w:ascii="Book Antiqua" w:hAnsi="Book Antiqua"/>
          <w:b/>
          <w:color w:val="000000"/>
        </w:rPr>
        <w:t>C</w:t>
      </w:r>
      <w:r w:rsidR="00C1597F" w:rsidRPr="00AF67BA">
        <w:rPr>
          <w:rFonts w:ascii="Book Antiqua" w:hAnsi="Book Antiqua"/>
          <w:b/>
          <w:color w:val="000000"/>
        </w:rPr>
        <w:t xml:space="preserve">riterion </w:t>
      </w:r>
      <w:r w:rsidR="00AF67BA" w:rsidRPr="00AF67BA">
        <w:rPr>
          <w:rFonts w:ascii="Book Antiqua" w:hAnsi="Book Antiqua"/>
          <w:b/>
          <w:color w:val="000000"/>
          <w:lang w:eastAsia="zh-CN"/>
        </w:rPr>
        <w:t>“</w:t>
      </w:r>
      <w:r w:rsidR="00C1597F" w:rsidRPr="00AF67BA">
        <w:rPr>
          <w:rFonts w:ascii="Book Antiqua" w:hAnsi="Book Antiqua"/>
          <w:b/>
          <w:color w:val="000000"/>
        </w:rPr>
        <w:t>anatom</w:t>
      </w:r>
      <w:r w:rsidR="002D40C9" w:rsidRPr="00AF67BA">
        <w:rPr>
          <w:rFonts w:ascii="Book Antiqua" w:hAnsi="Book Antiqua"/>
          <w:b/>
          <w:color w:val="000000"/>
        </w:rPr>
        <w:t>y of injury</w:t>
      </w:r>
      <w:r w:rsidR="00AF67BA" w:rsidRPr="00AF67BA">
        <w:rPr>
          <w:rFonts w:ascii="Book Antiqua" w:hAnsi="Book Antiqua"/>
          <w:b/>
          <w:color w:val="000000"/>
          <w:lang w:eastAsia="zh-CN"/>
        </w:rPr>
        <w:t>”</w:t>
      </w:r>
      <w:r w:rsidRPr="00AF67BA">
        <w:rPr>
          <w:rFonts w:ascii="Book Antiqua" w:hAnsi="Book Antiqua"/>
          <w:b/>
          <w:color w:val="000000"/>
        </w:rPr>
        <w:t xml:space="preserve">: </w:t>
      </w:r>
      <w:r w:rsidR="00C1597F" w:rsidRPr="00AF67BA">
        <w:rPr>
          <w:rFonts w:ascii="Book Antiqua" w:hAnsi="Book Antiqua"/>
          <w:color w:val="000000"/>
        </w:rPr>
        <w:t>In this study</w:t>
      </w:r>
      <w:r w:rsidR="002733A6" w:rsidRPr="00AF67BA">
        <w:rPr>
          <w:rFonts w:ascii="Book Antiqua" w:hAnsi="Book Antiqua"/>
          <w:color w:val="000000"/>
        </w:rPr>
        <w:t>,</w:t>
      </w:r>
      <w:r w:rsidR="00C1597F" w:rsidRPr="00AF67BA">
        <w:rPr>
          <w:rFonts w:ascii="Book Antiqua" w:hAnsi="Book Antiqua"/>
          <w:color w:val="000000"/>
        </w:rPr>
        <w:t xml:space="preserve"> the criterion </w:t>
      </w:r>
      <w:r w:rsidR="002D40C9" w:rsidRPr="00AF67BA">
        <w:rPr>
          <w:rFonts w:ascii="Book Antiqua" w:hAnsi="Book Antiqua"/>
          <w:color w:val="000000"/>
        </w:rPr>
        <w:t xml:space="preserve">‘anatomy of injury’ </w:t>
      </w:r>
      <w:r w:rsidR="00C1597F" w:rsidRPr="00AF67BA">
        <w:rPr>
          <w:rFonts w:ascii="Book Antiqua" w:hAnsi="Book Antiqua"/>
          <w:color w:val="000000"/>
        </w:rPr>
        <w:t xml:space="preserve">was not correlated with the severity of the trauma. Few studies have specifically analyzed this criterion: in 1995 </w:t>
      </w:r>
      <w:r w:rsidR="00F33982">
        <w:rPr>
          <w:rFonts w:ascii="Book Antiqua" w:hAnsi="Book Antiqua"/>
          <w:color w:val="000000"/>
        </w:rPr>
        <w:t>Cooper</w:t>
      </w:r>
      <w:r w:rsidR="00C1597F" w:rsidRPr="002E12A3">
        <w:rPr>
          <w:rFonts w:ascii="Book Antiqua" w:hAnsi="Book Antiqua"/>
          <w:i/>
          <w:color w:val="000000"/>
        </w:rPr>
        <w:t xml:space="preserve"> </w:t>
      </w:r>
      <w:r w:rsidR="002733A6" w:rsidRPr="002E12A3">
        <w:rPr>
          <w:rFonts w:ascii="Book Antiqua" w:hAnsi="Book Antiqua"/>
          <w:i/>
          <w:color w:val="000000"/>
        </w:rPr>
        <w:t>et</w:t>
      </w:r>
      <w:r w:rsidR="00C1597F" w:rsidRPr="002E12A3">
        <w:rPr>
          <w:rFonts w:ascii="Book Antiqua" w:hAnsi="Book Antiqua"/>
          <w:i/>
          <w:color w:val="000000"/>
        </w:rPr>
        <w:t xml:space="preserve"> </w:t>
      </w:r>
      <w:proofErr w:type="gramStart"/>
      <w:r w:rsidR="00C1597F" w:rsidRPr="002E12A3">
        <w:rPr>
          <w:rFonts w:ascii="Book Antiqua" w:hAnsi="Book Antiqua"/>
          <w:i/>
          <w:color w:val="000000"/>
        </w:rPr>
        <w:t>al</w:t>
      </w:r>
      <w:r w:rsidR="00DF5A73" w:rsidRPr="00AF67BA">
        <w:rPr>
          <w:rFonts w:ascii="Book Antiqua" w:hAnsi="Book Antiqua"/>
          <w:color w:val="000000"/>
          <w:vertAlign w:val="superscript"/>
        </w:rPr>
        <w:t>[</w:t>
      </w:r>
      <w:proofErr w:type="gramEnd"/>
      <w:r w:rsidR="00DF5A73" w:rsidRPr="00AF67BA">
        <w:rPr>
          <w:rFonts w:ascii="Book Antiqua" w:hAnsi="Book Antiqua"/>
          <w:color w:val="000000"/>
          <w:vertAlign w:val="superscript"/>
        </w:rPr>
        <w:t>8]</w:t>
      </w:r>
      <w:r w:rsidR="00C1597F" w:rsidRPr="00AF67BA">
        <w:rPr>
          <w:rFonts w:ascii="Book Antiqua" w:hAnsi="Book Antiqua"/>
          <w:color w:val="000000"/>
        </w:rPr>
        <w:t xml:space="preserve"> found a </w:t>
      </w:r>
      <w:r w:rsidR="00BB7AEB" w:rsidRPr="00AF67BA">
        <w:rPr>
          <w:rFonts w:ascii="Book Antiqua" w:hAnsi="Book Antiqua"/>
          <w:color w:val="000000"/>
        </w:rPr>
        <w:t>sensitivity</w:t>
      </w:r>
      <w:r w:rsidR="00C1597F" w:rsidRPr="00AF67BA">
        <w:rPr>
          <w:rFonts w:ascii="Book Antiqua" w:hAnsi="Book Antiqua"/>
          <w:color w:val="000000"/>
        </w:rPr>
        <w:t xml:space="preserve"> of 40% with a PPV of 22%.</w:t>
      </w:r>
    </w:p>
    <w:p w14:paraId="1879B2DC" w14:textId="77777777" w:rsidR="00C1597F" w:rsidRPr="00AF67BA" w:rsidRDefault="00C1597F" w:rsidP="00AF67BA">
      <w:pPr>
        <w:pStyle w:val="svarticlesection"/>
        <w:spacing w:before="0" w:beforeAutospacing="0" w:after="0" w:afterAutospacing="0" w:line="360" w:lineRule="auto"/>
        <w:jc w:val="both"/>
        <w:rPr>
          <w:rFonts w:ascii="Book Antiqua" w:hAnsi="Book Antiqua"/>
          <w:color w:val="000000"/>
        </w:rPr>
      </w:pPr>
      <w:r w:rsidRPr="00AF67BA">
        <w:rPr>
          <w:rFonts w:ascii="Book Antiqua" w:hAnsi="Book Antiqua"/>
          <w:color w:val="000000"/>
        </w:rPr>
        <w:t xml:space="preserve"> </w:t>
      </w:r>
    </w:p>
    <w:p w14:paraId="0FCF69EE" w14:textId="58619FF9" w:rsidR="00C1597F" w:rsidRPr="00AF67BA" w:rsidRDefault="003D016E" w:rsidP="00AF67BA">
      <w:pPr>
        <w:pStyle w:val="svarticlesection"/>
        <w:spacing w:before="0" w:beforeAutospacing="0" w:after="0" w:afterAutospacing="0" w:line="360" w:lineRule="auto"/>
        <w:jc w:val="both"/>
        <w:rPr>
          <w:rFonts w:ascii="Book Antiqua" w:hAnsi="Book Antiqua"/>
          <w:color w:val="000000"/>
        </w:rPr>
      </w:pPr>
      <w:r w:rsidRPr="00AF67BA">
        <w:rPr>
          <w:rFonts w:ascii="Book Antiqua" w:hAnsi="Book Antiqua"/>
          <w:b/>
          <w:color w:val="000000"/>
        </w:rPr>
        <w:t>C</w:t>
      </w:r>
      <w:r w:rsidR="00C1597F" w:rsidRPr="00AF67BA">
        <w:rPr>
          <w:rFonts w:ascii="Book Antiqua" w:hAnsi="Book Antiqua"/>
          <w:b/>
          <w:color w:val="000000"/>
        </w:rPr>
        <w:t xml:space="preserve">riterion </w:t>
      </w:r>
      <w:r w:rsidR="00AF67BA" w:rsidRPr="00AF67BA">
        <w:rPr>
          <w:rFonts w:ascii="Book Antiqua" w:hAnsi="Book Antiqua"/>
          <w:b/>
          <w:color w:val="000000"/>
          <w:lang w:eastAsia="zh-CN"/>
        </w:rPr>
        <w:t>“</w:t>
      </w:r>
      <w:r w:rsidR="002E12A3" w:rsidRPr="00AF67BA">
        <w:rPr>
          <w:rFonts w:ascii="Book Antiqua" w:hAnsi="Book Antiqua"/>
          <w:b/>
          <w:color w:val="000000"/>
        </w:rPr>
        <w:t>S</w:t>
      </w:r>
      <w:r w:rsidR="001D2948" w:rsidRPr="00AF67BA">
        <w:rPr>
          <w:rFonts w:ascii="Book Antiqua" w:hAnsi="Book Antiqua"/>
          <w:b/>
          <w:color w:val="000000"/>
        </w:rPr>
        <w:t xml:space="preserve">pecial patient or system </w:t>
      </w:r>
      <w:r w:rsidR="002D40C9" w:rsidRPr="00AF67BA">
        <w:rPr>
          <w:rFonts w:ascii="Book Antiqua" w:hAnsi="Book Antiqua"/>
          <w:b/>
          <w:color w:val="000000"/>
        </w:rPr>
        <w:t>considerations</w:t>
      </w:r>
      <w:r w:rsidR="00AF67BA" w:rsidRPr="00AF67BA">
        <w:rPr>
          <w:rFonts w:ascii="Book Antiqua" w:hAnsi="Book Antiqua"/>
          <w:b/>
          <w:color w:val="000000"/>
          <w:lang w:eastAsia="zh-CN"/>
        </w:rPr>
        <w:t>”</w:t>
      </w:r>
      <w:r w:rsidRPr="00AF67BA">
        <w:rPr>
          <w:rFonts w:ascii="Book Antiqua" w:hAnsi="Book Antiqua"/>
          <w:b/>
          <w:color w:val="000000"/>
        </w:rPr>
        <w:t>:</w:t>
      </w:r>
      <w:r w:rsidRPr="00AF67BA">
        <w:rPr>
          <w:rFonts w:ascii="Book Antiqua" w:hAnsi="Book Antiqua"/>
          <w:color w:val="000000"/>
        </w:rPr>
        <w:t xml:space="preserve"> </w:t>
      </w:r>
      <w:r w:rsidR="00C012D9" w:rsidRPr="00AF67BA">
        <w:rPr>
          <w:rFonts w:ascii="Book Antiqua" w:hAnsi="Book Antiqua"/>
          <w:color w:val="000000"/>
        </w:rPr>
        <w:t>Within the</w:t>
      </w:r>
      <w:r w:rsidR="00DF273B" w:rsidRPr="00AF67BA">
        <w:rPr>
          <w:rFonts w:ascii="Book Antiqua" w:hAnsi="Book Antiqua"/>
          <w:color w:val="000000"/>
        </w:rPr>
        <w:t xml:space="preserve"> study the criterion </w:t>
      </w:r>
      <w:r w:rsidR="0029085E">
        <w:rPr>
          <w:rFonts w:ascii="Book Antiqua" w:hAnsi="Book Antiqua"/>
          <w:color w:val="000000"/>
          <w:lang w:eastAsia="zh-CN"/>
        </w:rPr>
        <w:t>“</w:t>
      </w:r>
      <w:r w:rsidR="002D40C9" w:rsidRPr="00AF67BA">
        <w:rPr>
          <w:rFonts w:ascii="Book Antiqua" w:hAnsi="Book Antiqua"/>
          <w:color w:val="000000"/>
        </w:rPr>
        <w:t xml:space="preserve">Special patient or system </w:t>
      </w:r>
      <w:r w:rsidR="00500DED" w:rsidRPr="00AF67BA">
        <w:rPr>
          <w:rFonts w:ascii="Book Antiqua" w:hAnsi="Book Antiqua"/>
          <w:color w:val="000000"/>
        </w:rPr>
        <w:t>considerations</w:t>
      </w:r>
      <w:r w:rsidR="0029085E">
        <w:rPr>
          <w:rFonts w:ascii="Book Antiqua" w:hAnsi="Book Antiqua"/>
          <w:color w:val="000000"/>
          <w:lang w:eastAsia="zh-CN"/>
        </w:rPr>
        <w:t>”</w:t>
      </w:r>
      <w:r w:rsidR="00DF273B" w:rsidRPr="00AF67BA">
        <w:rPr>
          <w:rFonts w:ascii="Book Antiqua" w:hAnsi="Book Antiqua"/>
          <w:color w:val="000000"/>
        </w:rPr>
        <w:t xml:space="preserve"> </w:t>
      </w:r>
      <w:r w:rsidR="002D40C9" w:rsidRPr="00AF67BA">
        <w:rPr>
          <w:rFonts w:ascii="Book Antiqua" w:hAnsi="Book Antiqua"/>
          <w:color w:val="000000"/>
        </w:rPr>
        <w:t xml:space="preserve">was significantly associated with the severity of the trauma in </w:t>
      </w:r>
      <w:proofErr w:type="spellStart"/>
      <w:r w:rsidR="002D40C9" w:rsidRPr="00AF67BA">
        <w:rPr>
          <w:rFonts w:ascii="Book Antiqua" w:hAnsi="Book Antiqua"/>
          <w:color w:val="000000"/>
        </w:rPr>
        <w:t>univariate</w:t>
      </w:r>
      <w:proofErr w:type="spellEnd"/>
      <w:r w:rsidR="002D40C9" w:rsidRPr="00AF67BA">
        <w:rPr>
          <w:rFonts w:ascii="Book Antiqua" w:hAnsi="Book Antiqua"/>
          <w:color w:val="000000"/>
        </w:rPr>
        <w:t xml:space="preserve"> analysis (OR</w:t>
      </w:r>
      <w:r w:rsidR="0029085E">
        <w:rPr>
          <w:rFonts w:ascii="Book Antiqua" w:hAnsi="Book Antiqua" w:hint="eastAsia"/>
          <w:color w:val="000000"/>
          <w:lang w:eastAsia="zh-CN"/>
        </w:rPr>
        <w:t>,</w:t>
      </w:r>
      <w:r w:rsidR="002D40C9" w:rsidRPr="00AF67BA">
        <w:rPr>
          <w:rFonts w:ascii="Book Antiqua" w:hAnsi="Book Antiqua"/>
          <w:color w:val="000000"/>
        </w:rPr>
        <w:t xml:space="preserve"> 7.2; </w:t>
      </w:r>
      <w:r w:rsidR="0029085E" w:rsidRPr="0029085E">
        <w:rPr>
          <w:rFonts w:ascii="Book Antiqua" w:hAnsi="Book Antiqua"/>
          <w:i/>
          <w:color w:val="000000"/>
        </w:rPr>
        <w:t>P</w:t>
      </w:r>
      <w:r w:rsidR="0029085E">
        <w:rPr>
          <w:rFonts w:ascii="Book Antiqua" w:hAnsi="Book Antiqua" w:hint="eastAsia"/>
          <w:i/>
          <w:color w:val="000000"/>
          <w:lang w:eastAsia="zh-CN"/>
        </w:rPr>
        <w:t xml:space="preserve"> </w:t>
      </w:r>
      <w:r w:rsidR="002D40C9" w:rsidRPr="00AF67BA">
        <w:rPr>
          <w:rFonts w:ascii="Book Antiqua" w:hAnsi="Book Antiqua"/>
          <w:color w:val="000000"/>
        </w:rPr>
        <w:t>=</w:t>
      </w:r>
      <w:r w:rsidR="0029085E">
        <w:rPr>
          <w:rFonts w:ascii="Book Antiqua" w:hAnsi="Book Antiqua" w:hint="eastAsia"/>
          <w:color w:val="000000"/>
          <w:lang w:eastAsia="zh-CN"/>
        </w:rPr>
        <w:t xml:space="preserve"> </w:t>
      </w:r>
      <w:r w:rsidR="002D40C9" w:rsidRPr="00AF67BA">
        <w:rPr>
          <w:rFonts w:ascii="Book Antiqua" w:hAnsi="Book Antiqua"/>
          <w:color w:val="000000"/>
        </w:rPr>
        <w:t>0.009; CI</w:t>
      </w:r>
      <w:r w:rsidR="00DF5A73">
        <w:rPr>
          <w:rFonts w:ascii="Book Antiqua" w:hAnsi="Book Antiqua" w:hint="eastAsia"/>
          <w:color w:val="000000"/>
          <w:lang w:eastAsia="zh-CN"/>
        </w:rPr>
        <w:t>:</w:t>
      </w:r>
      <w:r w:rsidR="00DF5A73" w:rsidRPr="00AF67BA">
        <w:rPr>
          <w:rFonts w:ascii="Book Antiqua" w:hAnsi="Book Antiqua"/>
          <w:color w:val="000000"/>
        </w:rPr>
        <w:t xml:space="preserve"> </w:t>
      </w:r>
      <w:r w:rsidR="002D40C9" w:rsidRPr="00AF67BA">
        <w:rPr>
          <w:rFonts w:ascii="Book Antiqua" w:hAnsi="Book Antiqua"/>
          <w:color w:val="000000"/>
        </w:rPr>
        <w:t>1.6-31.6) and multivariate analysis (OR</w:t>
      </w:r>
      <w:r w:rsidR="0029085E">
        <w:rPr>
          <w:rFonts w:ascii="Book Antiqua" w:hAnsi="Book Antiqua" w:hint="eastAsia"/>
          <w:color w:val="000000"/>
          <w:lang w:eastAsia="zh-CN"/>
        </w:rPr>
        <w:t>,</w:t>
      </w:r>
      <w:r w:rsidR="002D40C9" w:rsidRPr="00AF67BA">
        <w:rPr>
          <w:rFonts w:ascii="Book Antiqua" w:hAnsi="Book Antiqua"/>
          <w:color w:val="000000"/>
        </w:rPr>
        <w:t xml:space="preserve"> 9.2; </w:t>
      </w:r>
      <w:r w:rsidR="0029085E" w:rsidRPr="0029085E">
        <w:rPr>
          <w:rFonts w:ascii="Book Antiqua" w:hAnsi="Book Antiqua"/>
          <w:i/>
          <w:color w:val="000000"/>
        </w:rPr>
        <w:t>P</w:t>
      </w:r>
      <w:r w:rsidR="0029085E" w:rsidRPr="00AF67BA">
        <w:rPr>
          <w:rFonts w:ascii="Book Antiqua" w:hAnsi="Book Antiqua"/>
          <w:color w:val="000000"/>
        </w:rPr>
        <w:t xml:space="preserve"> </w:t>
      </w:r>
      <w:r w:rsidR="002D40C9" w:rsidRPr="00AF67BA">
        <w:rPr>
          <w:rFonts w:ascii="Book Antiqua" w:hAnsi="Book Antiqua"/>
          <w:color w:val="000000"/>
        </w:rPr>
        <w:t>=</w:t>
      </w:r>
      <w:r w:rsidR="0029085E">
        <w:rPr>
          <w:rFonts w:ascii="Book Antiqua" w:hAnsi="Book Antiqua" w:hint="eastAsia"/>
          <w:color w:val="000000"/>
          <w:lang w:eastAsia="zh-CN"/>
        </w:rPr>
        <w:t xml:space="preserve"> </w:t>
      </w:r>
      <w:r w:rsidR="002D40C9" w:rsidRPr="00AF67BA">
        <w:rPr>
          <w:rFonts w:ascii="Book Antiqua" w:hAnsi="Book Antiqua"/>
          <w:color w:val="000000"/>
        </w:rPr>
        <w:t>0.004; C</w:t>
      </w:r>
      <w:r w:rsidR="00DF5A73">
        <w:rPr>
          <w:rFonts w:ascii="Book Antiqua" w:hAnsi="Book Antiqua" w:hint="eastAsia"/>
          <w:color w:val="000000"/>
          <w:lang w:eastAsia="zh-CN"/>
        </w:rPr>
        <w:t>:</w:t>
      </w:r>
      <w:r w:rsidR="002D40C9" w:rsidRPr="00AF67BA">
        <w:rPr>
          <w:rFonts w:ascii="Book Antiqua" w:hAnsi="Book Antiqua"/>
          <w:color w:val="000000"/>
        </w:rPr>
        <w:t xml:space="preserve"> 2.0-41.9</w:t>
      </w:r>
      <w:r w:rsidR="000D6AEB" w:rsidRPr="00AF67BA">
        <w:rPr>
          <w:rFonts w:ascii="Book Antiqua" w:hAnsi="Book Antiqua"/>
          <w:color w:val="000000"/>
        </w:rPr>
        <w:t>), b</w:t>
      </w:r>
      <w:r w:rsidRPr="00AF67BA">
        <w:rPr>
          <w:rFonts w:ascii="Book Antiqua" w:hAnsi="Book Antiqua"/>
          <w:color w:val="000000"/>
        </w:rPr>
        <w:t xml:space="preserve">ut </w:t>
      </w:r>
      <w:r w:rsidR="000D6AEB" w:rsidRPr="00AF67BA">
        <w:rPr>
          <w:rFonts w:ascii="Book Antiqua" w:hAnsi="Book Antiqua"/>
          <w:color w:val="000000"/>
        </w:rPr>
        <w:t>an accurate</w:t>
      </w:r>
      <w:r w:rsidRPr="00AF67BA">
        <w:rPr>
          <w:rFonts w:ascii="Book Antiqua" w:hAnsi="Book Antiqua"/>
          <w:color w:val="000000"/>
        </w:rPr>
        <w:t xml:space="preserve"> analysis of this criterion is difficult </w:t>
      </w:r>
      <w:r w:rsidR="000D6AEB" w:rsidRPr="00AF67BA">
        <w:rPr>
          <w:rFonts w:ascii="Book Antiqua" w:hAnsi="Book Antiqua"/>
          <w:color w:val="000000"/>
        </w:rPr>
        <w:t>due to</w:t>
      </w:r>
      <w:r w:rsidRPr="00AF67BA">
        <w:rPr>
          <w:rFonts w:ascii="Book Antiqua" w:hAnsi="Book Antiqua"/>
          <w:color w:val="000000"/>
        </w:rPr>
        <w:t xml:space="preserve"> its </w:t>
      </w:r>
      <w:r w:rsidR="00C012D9" w:rsidRPr="00AF67BA">
        <w:rPr>
          <w:rFonts w:ascii="Book Antiqua" w:hAnsi="Book Antiqua"/>
          <w:color w:val="000000"/>
        </w:rPr>
        <w:t>variability</w:t>
      </w:r>
      <w:r w:rsidRPr="00AF67BA">
        <w:rPr>
          <w:rFonts w:ascii="Book Antiqua" w:hAnsi="Book Antiqua"/>
          <w:color w:val="000000"/>
        </w:rPr>
        <w:t xml:space="preserve"> (its contents being </w:t>
      </w:r>
      <w:r w:rsidR="001C4061" w:rsidRPr="00AF67BA">
        <w:rPr>
          <w:rFonts w:ascii="Book Antiqua" w:hAnsi="Book Antiqua"/>
          <w:color w:val="000000"/>
        </w:rPr>
        <w:t>extremely</w:t>
      </w:r>
      <w:r w:rsidRPr="00AF67BA">
        <w:rPr>
          <w:rFonts w:ascii="Book Antiqua" w:hAnsi="Book Antiqua"/>
          <w:color w:val="000000"/>
        </w:rPr>
        <w:t xml:space="preserve"> </w:t>
      </w:r>
      <w:r w:rsidR="000D6AEB" w:rsidRPr="00AF67BA">
        <w:rPr>
          <w:rFonts w:ascii="Book Antiqua" w:hAnsi="Book Antiqua"/>
          <w:color w:val="000000"/>
        </w:rPr>
        <w:t>PHEP</w:t>
      </w:r>
      <w:r w:rsidR="001C4061" w:rsidRPr="00AF67BA">
        <w:rPr>
          <w:rFonts w:ascii="Book Antiqua" w:hAnsi="Book Antiqua"/>
          <w:color w:val="000000"/>
        </w:rPr>
        <w:t xml:space="preserve"> </w:t>
      </w:r>
      <w:r w:rsidR="00500DED" w:rsidRPr="00AF67BA">
        <w:rPr>
          <w:rFonts w:ascii="Book Antiqua" w:hAnsi="Book Antiqua"/>
          <w:color w:val="000000"/>
        </w:rPr>
        <w:t>dependent</w:t>
      </w:r>
      <w:r w:rsidRPr="00AF67BA">
        <w:rPr>
          <w:rFonts w:ascii="Book Antiqua" w:hAnsi="Book Antiqua"/>
          <w:color w:val="000000"/>
        </w:rPr>
        <w:t xml:space="preserve">). It is however interesting to notice, that the specificity of the triage was higher for the patient older than 55 years (75.4% </w:t>
      </w:r>
      <w:r w:rsidRPr="0029085E">
        <w:rPr>
          <w:rFonts w:ascii="Book Antiqua" w:hAnsi="Book Antiqua"/>
          <w:i/>
          <w:color w:val="000000"/>
        </w:rPr>
        <w:t>vs</w:t>
      </w:r>
      <w:r w:rsidRPr="00AF67BA">
        <w:rPr>
          <w:rFonts w:ascii="Book Antiqua" w:hAnsi="Book Antiqua"/>
          <w:color w:val="000000"/>
        </w:rPr>
        <w:t xml:space="preserve"> 64.3%) in the study of the ACSCOT</w:t>
      </w:r>
      <w:r w:rsidR="0038751F" w:rsidRPr="00AF67BA">
        <w:rPr>
          <w:rFonts w:ascii="Book Antiqua" w:hAnsi="Book Antiqua"/>
          <w:color w:val="000000"/>
          <w:vertAlign w:val="superscript"/>
        </w:rPr>
        <w:t>[</w:t>
      </w:r>
      <w:r w:rsidR="001B1B52" w:rsidRPr="00AF67BA">
        <w:rPr>
          <w:rFonts w:ascii="Book Antiqua" w:hAnsi="Book Antiqua"/>
          <w:color w:val="000000"/>
          <w:vertAlign w:val="superscript"/>
        </w:rPr>
        <w:t>23</w:t>
      </w:r>
      <w:r w:rsidR="0038751F" w:rsidRPr="00AF67BA">
        <w:rPr>
          <w:rFonts w:ascii="Book Antiqua" w:hAnsi="Book Antiqua"/>
          <w:color w:val="000000"/>
          <w:vertAlign w:val="superscript"/>
        </w:rPr>
        <w:t>]</w:t>
      </w:r>
      <w:r w:rsidRPr="00AF67BA">
        <w:rPr>
          <w:rFonts w:ascii="Book Antiqua" w:hAnsi="Book Antiqua"/>
          <w:color w:val="000000"/>
        </w:rPr>
        <w:t>.</w:t>
      </w:r>
    </w:p>
    <w:p w14:paraId="231F984B" w14:textId="77777777" w:rsidR="001B1B52" w:rsidRPr="00AF67BA" w:rsidRDefault="001B1B52" w:rsidP="00AF67BA">
      <w:pPr>
        <w:pStyle w:val="svarticlesection"/>
        <w:spacing w:before="0" w:beforeAutospacing="0" w:after="0" w:afterAutospacing="0" w:line="360" w:lineRule="auto"/>
        <w:jc w:val="both"/>
        <w:rPr>
          <w:rFonts w:ascii="Book Antiqua" w:hAnsi="Book Antiqua"/>
          <w:color w:val="000000"/>
        </w:rPr>
      </w:pPr>
    </w:p>
    <w:p w14:paraId="0E223E01" w14:textId="77777777" w:rsidR="005D7772" w:rsidRPr="0029085E" w:rsidRDefault="00C012D9" w:rsidP="00AF67BA">
      <w:pPr>
        <w:autoSpaceDE w:val="0"/>
        <w:autoSpaceDN w:val="0"/>
        <w:adjustRightInd w:val="0"/>
        <w:spacing w:line="360" w:lineRule="auto"/>
        <w:jc w:val="both"/>
        <w:rPr>
          <w:rFonts w:ascii="Book Antiqua" w:hAnsi="Book Antiqua"/>
          <w:b/>
          <w:i/>
          <w:color w:val="000000"/>
        </w:rPr>
      </w:pPr>
      <w:r w:rsidRPr="0029085E">
        <w:rPr>
          <w:rFonts w:ascii="Book Antiqua" w:hAnsi="Book Antiqua"/>
          <w:b/>
          <w:i/>
          <w:color w:val="000000"/>
        </w:rPr>
        <w:t>Limitations</w:t>
      </w:r>
    </w:p>
    <w:p w14:paraId="52B16E26" w14:textId="77777777" w:rsidR="000E7E70" w:rsidRDefault="005719B9" w:rsidP="00AF67BA">
      <w:pPr>
        <w:pStyle w:val="svarticlesection"/>
        <w:spacing w:before="0" w:beforeAutospacing="0" w:after="0" w:afterAutospacing="0" w:line="360" w:lineRule="auto"/>
        <w:jc w:val="both"/>
        <w:rPr>
          <w:rFonts w:ascii="Book Antiqua" w:hAnsi="Book Antiqua"/>
          <w:color w:val="000000"/>
        </w:rPr>
      </w:pPr>
      <w:r w:rsidRPr="00AF67BA">
        <w:rPr>
          <w:rFonts w:ascii="Book Antiqua" w:hAnsi="Book Antiqua"/>
          <w:color w:val="000000"/>
        </w:rPr>
        <w:t>The limitations of this study include a lack of statistical power due to</w:t>
      </w:r>
      <w:r w:rsidR="009B213D" w:rsidRPr="00AF67BA">
        <w:rPr>
          <w:rFonts w:ascii="Book Antiqua" w:hAnsi="Book Antiqua"/>
          <w:color w:val="000000"/>
        </w:rPr>
        <w:t xml:space="preserve"> the small </w:t>
      </w:r>
      <w:r w:rsidR="00C012D9" w:rsidRPr="00AF67BA">
        <w:rPr>
          <w:rFonts w:ascii="Book Antiqua" w:hAnsi="Book Antiqua"/>
          <w:color w:val="000000"/>
        </w:rPr>
        <w:t>cohort size</w:t>
      </w:r>
      <w:r w:rsidR="009B213D" w:rsidRPr="00AF67BA">
        <w:rPr>
          <w:rFonts w:ascii="Book Antiqua" w:hAnsi="Book Antiqua"/>
          <w:color w:val="000000"/>
        </w:rPr>
        <w:t xml:space="preserve">. </w:t>
      </w:r>
      <w:r w:rsidR="00C012D9" w:rsidRPr="00AF67BA">
        <w:rPr>
          <w:rFonts w:ascii="Book Antiqua" w:hAnsi="Book Antiqua"/>
          <w:color w:val="000000"/>
        </w:rPr>
        <w:t>Also,</w:t>
      </w:r>
      <w:r w:rsidR="000D6AEB" w:rsidRPr="00AF67BA">
        <w:rPr>
          <w:rFonts w:ascii="Book Antiqua" w:hAnsi="Book Antiqua"/>
          <w:color w:val="000000"/>
        </w:rPr>
        <w:t xml:space="preserve"> </w:t>
      </w:r>
      <w:r w:rsidR="000E7E70" w:rsidRPr="00AF67BA">
        <w:rPr>
          <w:rFonts w:ascii="Book Antiqua" w:hAnsi="Book Antiqua"/>
          <w:color w:val="000000"/>
        </w:rPr>
        <w:t xml:space="preserve">we </w:t>
      </w:r>
      <w:r w:rsidR="000D6AEB" w:rsidRPr="00AF67BA">
        <w:rPr>
          <w:rFonts w:ascii="Book Antiqua" w:hAnsi="Book Antiqua"/>
          <w:color w:val="000000"/>
        </w:rPr>
        <w:t>only</w:t>
      </w:r>
      <w:r w:rsidR="000E7E70" w:rsidRPr="00AF67BA">
        <w:rPr>
          <w:rFonts w:ascii="Book Antiqua" w:hAnsi="Book Antiqua"/>
          <w:color w:val="000000"/>
        </w:rPr>
        <w:t xml:space="preserve"> included patients with one or more positive Vittel </w:t>
      </w:r>
      <w:proofErr w:type="gramStart"/>
      <w:r w:rsidR="000E7E70" w:rsidRPr="00AF67BA">
        <w:rPr>
          <w:rFonts w:ascii="Book Antiqua" w:hAnsi="Book Antiqua"/>
          <w:color w:val="000000"/>
        </w:rPr>
        <w:t>criteria</w:t>
      </w:r>
      <w:r w:rsidR="000D6AEB" w:rsidRPr="00AF67BA">
        <w:rPr>
          <w:rFonts w:ascii="Book Antiqua" w:hAnsi="Book Antiqua"/>
          <w:color w:val="000000"/>
        </w:rPr>
        <w:t>,</w:t>
      </w:r>
      <w:proofErr w:type="gramEnd"/>
      <w:r w:rsidR="000D6AEB" w:rsidRPr="00AF67BA">
        <w:rPr>
          <w:rFonts w:ascii="Book Antiqua" w:hAnsi="Book Antiqua"/>
          <w:color w:val="000000"/>
        </w:rPr>
        <w:t xml:space="preserve"> t</w:t>
      </w:r>
      <w:r w:rsidR="000E7E70" w:rsidRPr="00AF67BA">
        <w:rPr>
          <w:rFonts w:ascii="Book Antiqua" w:hAnsi="Book Antiqua"/>
          <w:color w:val="000000"/>
        </w:rPr>
        <w:t>he</w:t>
      </w:r>
      <w:r w:rsidR="00C012D9" w:rsidRPr="00AF67BA">
        <w:rPr>
          <w:rFonts w:ascii="Book Antiqua" w:hAnsi="Book Antiqua"/>
          <w:color w:val="000000"/>
        </w:rPr>
        <w:t>refore we could not adequately assess the</w:t>
      </w:r>
      <w:r w:rsidR="000E7E70" w:rsidRPr="00AF67BA">
        <w:rPr>
          <w:rFonts w:ascii="Book Antiqua" w:hAnsi="Book Antiqua"/>
          <w:color w:val="000000"/>
        </w:rPr>
        <w:t xml:space="preserve"> </w:t>
      </w:r>
      <w:r w:rsidR="00BB7AEB" w:rsidRPr="00AF67BA">
        <w:rPr>
          <w:rFonts w:ascii="Book Antiqua" w:hAnsi="Book Antiqua"/>
          <w:color w:val="000000"/>
        </w:rPr>
        <w:t>sensitivity</w:t>
      </w:r>
      <w:r w:rsidR="000E7E70" w:rsidRPr="00AF67BA">
        <w:rPr>
          <w:rFonts w:ascii="Book Antiqua" w:hAnsi="Book Antiqua"/>
          <w:color w:val="000000"/>
        </w:rPr>
        <w:t xml:space="preserve"> of the criteria</w:t>
      </w:r>
      <w:r w:rsidR="00B95759" w:rsidRPr="00AF67BA">
        <w:rPr>
          <w:rFonts w:ascii="Book Antiqua" w:hAnsi="Book Antiqua"/>
          <w:color w:val="000000"/>
        </w:rPr>
        <w:t xml:space="preserve">, </w:t>
      </w:r>
      <w:r w:rsidR="00C012D9" w:rsidRPr="00AF67BA">
        <w:rPr>
          <w:rFonts w:ascii="Book Antiqua" w:hAnsi="Book Antiqua"/>
          <w:color w:val="000000"/>
        </w:rPr>
        <w:t>which is the largest limitation</w:t>
      </w:r>
      <w:r w:rsidR="000E7E70" w:rsidRPr="00AF67BA">
        <w:rPr>
          <w:rFonts w:ascii="Book Antiqua" w:hAnsi="Book Antiqua"/>
          <w:color w:val="000000"/>
        </w:rPr>
        <w:t>.</w:t>
      </w:r>
      <w:r w:rsidR="00A97ABC" w:rsidRPr="00AF67BA">
        <w:rPr>
          <w:rFonts w:ascii="Book Antiqua" w:hAnsi="Book Antiqua"/>
          <w:color w:val="000000"/>
        </w:rPr>
        <w:t xml:space="preserve"> </w:t>
      </w:r>
      <w:r w:rsidR="00C012D9" w:rsidRPr="00AF67BA">
        <w:rPr>
          <w:rFonts w:ascii="Book Antiqua" w:hAnsi="Book Antiqua"/>
          <w:color w:val="000000"/>
        </w:rPr>
        <w:t>In addition,</w:t>
      </w:r>
      <w:r w:rsidR="009B213D" w:rsidRPr="00AF67BA">
        <w:rPr>
          <w:rFonts w:ascii="Book Antiqua" w:hAnsi="Book Antiqua"/>
          <w:color w:val="000000"/>
        </w:rPr>
        <w:t xml:space="preserve"> w</w:t>
      </w:r>
      <w:r w:rsidR="000E7E70" w:rsidRPr="00AF67BA">
        <w:rPr>
          <w:rFonts w:ascii="Book Antiqua" w:hAnsi="Book Antiqua"/>
          <w:color w:val="000000"/>
        </w:rPr>
        <w:t>hil</w:t>
      </w:r>
      <w:r w:rsidR="00C012D9" w:rsidRPr="00AF67BA">
        <w:rPr>
          <w:rFonts w:ascii="Book Antiqua" w:hAnsi="Book Antiqua"/>
          <w:color w:val="000000"/>
        </w:rPr>
        <w:t>e</w:t>
      </w:r>
      <w:r w:rsidR="000E7E70" w:rsidRPr="00AF67BA">
        <w:rPr>
          <w:rFonts w:ascii="Book Antiqua" w:hAnsi="Book Antiqua"/>
          <w:color w:val="000000"/>
        </w:rPr>
        <w:t xml:space="preserve"> the number of positive criteria was significantly associated with the severity of the trauma, this relation</w:t>
      </w:r>
      <w:r w:rsidR="00C012D9" w:rsidRPr="00AF67BA">
        <w:rPr>
          <w:rFonts w:ascii="Book Antiqua" w:hAnsi="Book Antiqua"/>
          <w:color w:val="000000"/>
        </w:rPr>
        <w:t>ship</w:t>
      </w:r>
      <w:r w:rsidR="000E7E70" w:rsidRPr="00AF67BA">
        <w:rPr>
          <w:rFonts w:ascii="Book Antiqua" w:hAnsi="Book Antiqua"/>
          <w:color w:val="000000"/>
        </w:rPr>
        <w:t xml:space="preserve"> di</w:t>
      </w:r>
      <w:r w:rsidR="00C012D9" w:rsidRPr="00AF67BA">
        <w:rPr>
          <w:rFonts w:ascii="Book Antiqua" w:hAnsi="Book Antiqua"/>
          <w:color w:val="000000"/>
        </w:rPr>
        <w:t>d not exist with</w:t>
      </w:r>
      <w:r w:rsidR="000E7E70" w:rsidRPr="00AF67BA">
        <w:rPr>
          <w:rFonts w:ascii="Book Antiqua" w:hAnsi="Book Antiqua"/>
          <w:color w:val="000000"/>
        </w:rPr>
        <w:t xml:space="preserve"> the subgroup </w:t>
      </w:r>
      <w:r w:rsidR="000D6AEB" w:rsidRPr="00AF67BA">
        <w:rPr>
          <w:rFonts w:ascii="Book Antiqua" w:hAnsi="Book Antiqua"/>
          <w:color w:val="000000"/>
        </w:rPr>
        <w:t>“</w:t>
      </w:r>
      <w:r w:rsidR="000E7E70" w:rsidRPr="00AF67BA">
        <w:rPr>
          <w:rFonts w:ascii="Book Antiqua" w:hAnsi="Book Antiqua"/>
          <w:color w:val="000000"/>
        </w:rPr>
        <w:t>hemorrhagic patients</w:t>
      </w:r>
      <w:r w:rsidR="000D6AEB" w:rsidRPr="00AF67BA">
        <w:rPr>
          <w:rFonts w:ascii="Book Antiqua" w:hAnsi="Book Antiqua"/>
          <w:color w:val="000000"/>
        </w:rPr>
        <w:t>”</w:t>
      </w:r>
      <w:r w:rsidR="000E7E70" w:rsidRPr="00AF67BA">
        <w:rPr>
          <w:rFonts w:ascii="Book Antiqua" w:hAnsi="Book Antiqua"/>
          <w:color w:val="000000"/>
        </w:rPr>
        <w:t xml:space="preserve"> </w:t>
      </w:r>
      <w:r w:rsidR="001C4061" w:rsidRPr="00AF67BA">
        <w:rPr>
          <w:rFonts w:ascii="Book Antiqua" w:hAnsi="Book Antiqua"/>
          <w:color w:val="000000"/>
        </w:rPr>
        <w:t>despite</w:t>
      </w:r>
      <w:r w:rsidR="000D6AEB" w:rsidRPr="00AF67BA">
        <w:rPr>
          <w:rFonts w:ascii="Book Antiqua" w:hAnsi="Book Antiqua"/>
          <w:color w:val="000000"/>
        </w:rPr>
        <w:t xml:space="preserve"> </w:t>
      </w:r>
      <w:r w:rsidR="005D7772" w:rsidRPr="00AF67BA">
        <w:rPr>
          <w:rFonts w:ascii="Book Antiqua" w:hAnsi="Book Antiqua"/>
          <w:color w:val="000000"/>
        </w:rPr>
        <w:t>a</w:t>
      </w:r>
      <w:r w:rsidR="000E7E70" w:rsidRPr="00AF67BA">
        <w:rPr>
          <w:rFonts w:ascii="Book Antiqua" w:hAnsi="Book Antiqua"/>
          <w:color w:val="000000"/>
        </w:rPr>
        <w:t xml:space="preserve"> hemorrhagic lesion </w:t>
      </w:r>
      <w:r w:rsidR="001C4061" w:rsidRPr="00AF67BA">
        <w:rPr>
          <w:rFonts w:ascii="Book Antiqua" w:hAnsi="Book Antiqua"/>
          <w:color w:val="000000"/>
        </w:rPr>
        <w:t>being</w:t>
      </w:r>
      <w:r w:rsidR="000E7E70" w:rsidRPr="00AF67BA">
        <w:rPr>
          <w:rFonts w:ascii="Book Antiqua" w:hAnsi="Book Antiqua"/>
          <w:color w:val="000000"/>
        </w:rPr>
        <w:t xml:space="preserve"> a sev</w:t>
      </w:r>
      <w:r w:rsidR="000D6AEB" w:rsidRPr="00AF67BA">
        <w:rPr>
          <w:rFonts w:ascii="Book Antiqua" w:hAnsi="Book Antiqua"/>
          <w:color w:val="000000"/>
        </w:rPr>
        <w:t>e</w:t>
      </w:r>
      <w:r w:rsidR="000E7E70" w:rsidRPr="00AF67BA">
        <w:rPr>
          <w:rFonts w:ascii="Book Antiqua" w:hAnsi="Book Antiqua"/>
          <w:color w:val="000000"/>
        </w:rPr>
        <w:t xml:space="preserve">rity factor in trauma, as shown by the higher need of </w:t>
      </w:r>
      <w:r w:rsidR="000D6AEB" w:rsidRPr="00AF67BA">
        <w:rPr>
          <w:rFonts w:ascii="Book Antiqua" w:hAnsi="Book Antiqua"/>
          <w:color w:val="000000"/>
        </w:rPr>
        <w:t>emergency surgery</w:t>
      </w:r>
      <w:r w:rsidR="000E7E70" w:rsidRPr="00AF67BA">
        <w:rPr>
          <w:rFonts w:ascii="Book Antiqua" w:hAnsi="Book Antiqua"/>
          <w:color w:val="000000"/>
        </w:rPr>
        <w:t xml:space="preserve">.  </w:t>
      </w:r>
      <w:r w:rsidR="00A97ABC" w:rsidRPr="00AF67BA">
        <w:rPr>
          <w:rFonts w:ascii="Book Antiqua" w:hAnsi="Book Antiqua"/>
          <w:color w:val="000000"/>
        </w:rPr>
        <w:t>This par</w:t>
      </w:r>
      <w:r w:rsidR="000D6AEB" w:rsidRPr="00AF67BA">
        <w:rPr>
          <w:rFonts w:ascii="Book Antiqua" w:hAnsi="Book Antiqua"/>
          <w:color w:val="000000"/>
        </w:rPr>
        <w:t>adox is probably due to a lack</w:t>
      </w:r>
      <w:r w:rsidR="00A97ABC" w:rsidRPr="00AF67BA">
        <w:rPr>
          <w:rFonts w:ascii="Book Antiqua" w:hAnsi="Book Antiqua"/>
          <w:color w:val="000000"/>
        </w:rPr>
        <w:t xml:space="preserve"> </w:t>
      </w:r>
      <w:r w:rsidR="000D6AEB" w:rsidRPr="00AF67BA">
        <w:rPr>
          <w:rFonts w:ascii="Book Antiqua" w:hAnsi="Book Antiqua"/>
          <w:color w:val="000000"/>
        </w:rPr>
        <w:t xml:space="preserve">of </w:t>
      </w:r>
      <w:r w:rsidR="00A97ABC" w:rsidRPr="00AF67BA">
        <w:rPr>
          <w:rFonts w:ascii="Book Antiqua" w:hAnsi="Book Antiqua"/>
          <w:color w:val="000000"/>
        </w:rPr>
        <w:t>statistic</w:t>
      </w:r>
      <w:r w:rsidR="00C012D9" w:rsidRPr="00AF67BA">
        <w:rPr>
          <w:rFonts w:ascii="Book Antiqua" w:hAnsi="Book Antiqua"/>
          <w:color w:val="000000"/>
        </w:rPr>
        <w:t>al</w:t>
      </w:r>
      <w:r w:rsidR="00A97ABC" w:rsidRPr="00AF67BA">
        <w:rPr>
          <w:rFonts w:ascii="Book Antiqua" w:hAnsi="Book Antiqua"/>
          <w:color w:val="000000"/>
        </w:rPr>
        <w:t xml:space="preserve"> power</w:t>
      </w:r>
      <w:r w:rsidR="000D6AEB" w:rsidRPr="00AF67BA">
        <w:rPr>
          <w:rFonts w:ascii="Book Antiqua" w:hAnsi="Book Antiqua"/>
          <w:color w:val="000000"/>
        </w:rPr>
        <w:t xml:space="preserve"> due</w:t>
      </w:r>
      <w:r w:rsidR="00A97ABC" w:rsidRPr="00AF67BA">
        <w:rPr>
          <w:rFonts w:ascii="Book Antiqua" w:hAnsi="Book Antiqua"/>
          <w:color w:val="000000"/>
        </w:rPr>
        <w:t xml:space="preserve"> to the small cohort of hemorrhagic patients (</w:t>
      </w:r>
      <w:r w:rsidR="00A97ABC" w:rsidRPr="0029085E">
        <w:rPr>
          <w:rFonts w:ascii="Book Antiqua" w:hAnsi="Book Antiqua"/>
          <w:i/>
          <w:color w:val="000000"/>
        </w:rPr>
        <w:t>n</w:t>
      </w:r>
      <w:r w:rsidR="0029085E">
        <w:rPr>
          <w:rFonts w:ascii="Book Antiqua" w:hAnsi="Book Antiqua" w:hint="eastAsia"/>
          <w:color w:val="000000"/>
          <w:lang w:eastAsia="zh-CN"/>
        </w:rPr>
        <w:t xml:space="preserve"> </w:t>
      </w:r>
      <w:r w:rsidR="00A97ABC" w:rsidRPr="00AF67BA">
        <w:rPr>
          <w:rFonts w:ascii="Book Antiqua" w:hAnsi="Book Antiqua"/>
          <w:color w:val="000000"/>
        </w:rPr>
        <w:t>=</w:t>
      </w:r>
      <w:r w:rsidR="0029085E">
        <w:rPr>
          <w:rFonts w:ascii="Book Antiqua" w:hAnsi="Book Antiqua" w:hint="eastAsia"/>
          <w:color w:val="000000"/>
          <w:lang w:eastAsia="zh-CN"/>
        </w:rPr>
        <w:t xml:space="preserve"> </w:t>
      </w:r>
      <w:r w:rsidR="00A97ABC" w:rsidRPr="00AF67BA">
        <w:rPr>
          <w:rFonts w:ascii="Book Antiqua" w:hAnsi="Book Antiqua"/>
          <w:color w:val="000000"/>
        </w:rPr>
        <w:t>33). A larger study</w:t>
      </w:r>
      <w:r w:rsidR="00C012D9" w:rsidRPr="00AF67BA">
        <w:rPr>
          <w:rFonts w:ascii="Book Antiqua" w:hAnsi="Book Antiqua"/>
          <w:color w:val="000000"/>
        </w:rPr>
        <w:t xml:space="preserve"> size</w:t>
      </w:r>
      <w:r w:rsidR="00A97ABC" w:rsidRPr="00AF67BA">
        <w:rPr>
          <w:rFonts w:ascii="Book Antiqua" w:hAnsi="Book Antiqua"/>
          <w:color w:val="000000"/>
        </w:rPr>
        <w:t xml:space="preserve"> is needed.</w:t>
      </w:r>
    </w:p>
    <w:p w14:paraId="7BDB9413" w14:textId="77777777" w:rsidR="00F33982" w:rsidRDefault="00F33982" w:rsidP="00AF67BA">
      <w:pPr>
        <w:pStyle w:val="svarticlesection"/>
        <w:spacing w:before="0" w:beforeAutospacing="0" w:after="0" w:afterAutospacing="0" w:line="360" w:lineRule="auto"/>
        <w:jc w:val="both"/>
        <w:rPr>
          <w:rFonts w:ascii="Book Antiqua" w:hAnsi="Book Antiqua"/>
          <w:color w:val="000000"/>
        </w:rPr>
      </w:pPr>
    </w:p>
    <w:p w14:paraId="0EA8E988" w14:textId="77777777" w:rsidR="002E6383" w:rsidRPr="00AF67BA" w:rsidRDefault="001B11E7" w:rsidP="0029085E">
      <w:pPr>
        <w:pStyle w:val="svarticlesection"/>
        <w:spacing w:before="0" w:beforeAutospacing="0" w:after="0" w:afterAutospacing="0" w:line="360" w:lineRule="auto"/>
        <w:ind w:firstLineChars="100" w:firstLine="240"/>
        <w:jc w:val="both"/>
        <w:rPr>
          <w:rFonts w:ascii="Book Antiqua" w:hAnsi="Book Antiqua"/>
          <w:color w:val="000000"/>
        </w:rPr>
      </w:pPr>
      <w:r w:rsidRPr="00AF67BA">
        <w:rPr>
          <w:rFonts w:ascii="Book Antiqua" w:hAnsi="Book Antiqua"/>
          <w:color w:val="000000"/>
        </w:rPr>
        <w:t>Overall, the</w:t>
      </w:r>
      <w:r w:rsidR="00182343" w:rsidRPr="00AF67BA">
        <w:rPr>
          <w:rFonts w:ascii="Book Antiqua" w:hAnsi="Book Antiqua"/>
          <w:color w:val="000000"/>
        </w:rPr>
        <w:t xml:space="preserve"> results of this study </w:t>
      </w:r>
      <w:r w:rsidRPr="00AF67BA">
        <w:rPr>
          <w:rFonts w:ascii="Book Antiqua" w:hAnsi="Book Antiqua"/>
          <w:color w:val="000000"/>
        </w:rPr>
        <w:t>indicate</w:t>
      </w:r>
      <w:r w:rsidR="00182343" w:rsidRPr="00AF67BA">
        <w:rPr>
          <w:rFonts w:ascii="Book Antiqua" w:hAnsi="Book Antiqua"/>
          <w:color w:val="000000"/>
        </w:rPr>
        <w:t xml:space="preserve"> that the French </w:t>
      </w:r>
      <w:r w:rsidRPr="00AF67BA">
        <w:rPr>
          <w:rFonts w:ascii="Book Antiqua" w:hAnsi="Book Antiqua"/>
          <w:color w:val="000000"/>
        </w:rPr>
        <w:t>Vittel criteria are efficient in</w:t>
      </w:r>
      <w:r w:rsidR="00182343" w:rsidRPr="00AF67BA">
        <w:rPr>
          <w:rFonts w:ascii="Book Antiqua" w:hAnsi="Book Antiqua"/>
          <w:color w:val="000000"/>
        </w:rPr>
        <w:t xml:space="preserve"> select</w:t>
      </w:r>
      <w:r w:rsidRPr="00AF67BA">
        <w:rPr>
          <w:rFonts w:ascii="Book Antiqua" w:hAnsi="Book Antiqua"/>
          <w:color w:val="000000"/>
        </w:rPr>
        <w:t>ing</w:t>
      </w:r>
      <w:r w:rsidR="00182343" w:rsidRPr="00AF67BA">
        <w:rPr>
          <w:rFonts w:ascii="Book Antiqua" w:hAnsi="Book Antiqua"/>
          <w:color w:val="000000"/>
        </w:rPr>
        <w:t xml:space="preserve"> severe</w:t>
      </w:r>
      <w:r w:rsidRPr="00AF67BA">
        <w:rPr>
          <w:rFonts w:ascii="Book Antiqua" w:hAnsi="Book Antiqua"/>
          <w:color w:val="000000"/>
        </w:rPr>
        <w:t xml:space="preserve"> trauma patients during the pre-</w:t>
      </w:r>
      <w:r w:rsidR="00182343" w:rsidRPr="00AF67BA">
        <w:rPr>
          <w:rFonts w:ascii="Book Antiqua" w:hAnsi="Book Antiqua"/>
          <w:color w:val="000000"/>
        </w:rPr>
        <w:t>hospital stage</w:t>
      </w:r>
      <w:r w:rsidRPr="00AF67BA">
        <w:rPr>
          <w:rFonts w:ascii="Book Antiqua" w:hAnsi="Book Antiqua"/>
          <w:color w:val="000000"/>
        </w:rPr>
        <w:t>,</w:t>
      </w:r>
      <w:r w:rsidR="002E6383" w:rsidRPr="00AF67BA">
        <w:rPr>
          <w:rFonts w:ascii="Book Antiqua" w:hAnsi="Book Antiqua"/>
          <w:color w:val="000000"/>
        </w:rPr>
        <w:t xml:space="preserve"> with a PPV </w:t>
      </w:r>
      <w:r w:rsidR="005D7772" w:rsidRPr="00AF67BA">
        <w:rPr>
          <w:rFonts w:ascii="Book Antiqua" w:hAnsi="Book Antiqua"/>
          <w:color w:val="000000"/>
        </w:rPr>
        <w:t>of</w:t>
      </w:r>
      <w:r w:rsidR="002E6383" w:rsidRPr="00AF67BA">
        <w:rPr>
          <w:rFonts w:ascii="Book Antiqua" w:hAnsi="Book Antiqua"/>
          <w:color w:val="000000"/>
        </w:rPr>
        <w:t xml:space="preserve"> 68%. </w:t>
      </w:r>
      <w:r w:rsidR="00182343" w:rsidRPr="00AF67BA">
        <w:rPr>
          <w:rFonts w:ascii="Book Antiqua" w:hAnsi="Book Antiqua"/>
          <w:color w:val="000000"/>
        </w:rPr>
        <w:lastRenderedPageBreak/>
        <w:t xml:space="preserve">The criterion “pre-hospital resuscitation” was significantly correlated with the severity of the trauma, but </w:t>
      </w:r>
      <w:r w:rsidR="002E6383" w:rsidRPr="00AF67BA">
        <w:rPr>
          <w:rFonts w:ascii="Book Antiqua" w:hAnsi="Book Antiqua"/>
          <w:color w:val="000000"/>
        </w:rPr>
        <w:t>d</w:t>
      </w:r>
      <w:r w:rsidR="005D7772" w:rsidRPr="00AF67BA">
        <w:rPr>
          <w:rFonts w:ascii="Book Antiqua" w:hAnsi="Book Antiqua"/>
          <w:color w:val="000000"/>
        </w:rPr>
        <w:t>id</w:t>
      </w:r>
      <w:r w:rsidR="002E6383" w:rsidRPr="00AF67BA">
        <w:rPr>
          <w:rFonts w:ascii="Book Antiqua" w:hAnsi="Book Antiqua"/>
          <w:color w:val="000000"/>
        </w:rPr>
        <w:t xml:space="preserve"> not increase the</w:t>
      </w:r>
      <w:r w:rsidR="00182343" w:rsidRPr="00AF67BA">
        <w:rPr>
          <w:rFonts w:ascii="Book Antiqua" w:hAnsi="Book Antiqua"/>
          <w:color w:val="000000"/>
        </w:rPr>
        <w:t xml:space="preserve"> PPV</w:t>
      </w:r>
      <w:r w:rsidR="00A4015D" w:rsidRPr="00AF67BA">
        <w:rPr>
          <w:rFonts w:ascii="Book Antiqua" w:hAnsi="Book Antiqua"/>
          <w:color w:val="000000"/>
        </w:rPr>
        <w:t>. This</w:t>
      </w:r>
      <w:r w:rsidR="002E6383" w:rsidRPr="00AF67BA">
        <w:rPr>
          <w:rFonts w:ascii="Book Antiqua" w:hAnsi="Book Antiqua"/>
          <w:color w:val="000000"/>
        </w:rPr>
        <w:t xml:space="preserve"> criterion, which is the only difference between </w:t>
      </w:r>
      <w:r w:rsidR="00EC2DA3" w:rsidRPr="00AF67BA">
        <w:rPr>
          <w:rFonts w:ascii="Book Antiqua" w:hAnsi="Book Antiqua"/>
          <w:color w:val="000000"/>
        </w:rPr>
        <w:t xml:space="preserve">the </w:t>
      </w:r>
      <w:r w:rsidR="002E6383" w:rsidRPr="00AF67BA">
        <w:rPr>
          <w:rFonts w:ascii="Book Antiqua" w:hAnsi="Book Antiqua"/>
          <w:color w:val="000000"/>
        </w:rPr>
        <w:t xml:space="preserve">French and </w:t>
      </w:r>
      <w:r w:rsidR="00EC2DA3" w:rsidRPr="00AF67BA">
        <w:rPr>
          <w:rFonts w:ascii="Book Antiqua" w:hAnsi="Book Antiqua"/>
          <w:color w:val="000000"/>
        </w:rPr>
        <w:t xml:space="preserve">the </w:t>
      </w:r>
      <w:r w:rsidR="002E6383" w:rsidRPr="00AF67BA">
        <w:rPr>
          <w:rFonts w:ascii="Book Antiqua" w:hAnsi="Book Antiqua"/>
          <w:color w:val="000000"/>
        </w:rPr>
        <w:t>U</w:t>
      </w:r>
      <w:r w:rsidRPr="00AF67BA">
        <w:rPr>
          <w:rFonts w:ascii="Book Antiqua" w:hAnsi="Book Antiqua"/>
          <w:color w:val="000000"/>
        </w:rPr>
        <w:t>nited States</w:t>
      </w:r>
      <w:r w:rsidR="002E6383" w:rsidRPr="00AF67BA">
        <w:rPr>
          <w:rFonts w:ascii="Book Antiqua" w:hAnsi="Book Antiqua"/>
          <w:color w:val="000000"/>
        </w:rPr>
        <w:t xml:space="preserve"> PH triage criteria</w:t>
      </w:r>
      <w:r w:rsidR="00A4015D" w:rsidRPr="00AF67BA">
        <w:rPr>
          <w:rFonts w:ascii="Book Antiqua" w:hAnsi="Book Antiqua"/>
          <w:color w:val="000000"/>
        </w:rPr>
        <w:t>, do</w:t>
      </w:r>
      <w:r w:rsidR="005D7772" w:rsidRPr="00AF67BA">
        <w:rPr>
          <w:rFonts w:ascii="Book Antiqua" w:hAnsi="Book Antiqua"/>
          <w:color w:val="000000"/>
        </w:rPr>
        <w:t>es</w:t>
      </w:r>
      <w:r w:rsidR="00A4015D" w:rsidRPr="00AF67BA">
        <w:rPr>
          <w:rFonts w:ascii="Book Antiqua" w:hAnsi="Book Antiqua"/>
          <w:color w:val="000000"/>
        </w:rPr>
        <w:t xml:space="preserve"> not p</w:t>
      </w:r>
      <w:r w:rsidRPr="00AF67BA">
        <w:rPr>
          <w:rFonts w:ascii="Book Antiqua" w:hAnsi="Book Antiqua"/>
          <w:color w:val="000000"/>
        </w:rPr>
        <w:t>rovide any</w:t>
      </w:r>
      <w:r w:rsidR="002E6383" w:rsidRPr="00AF67BA">
        <w:rPr>
          <w:rFonts w:ascii="Book Antiqua" w:hAnsi="Book Antiqua"/>
          <w:color w:val="000000"/>
        </w:rPr>
        <w:t xml:space="preserve"> </w:t>
      </w:r>
      <w:r w:rsidR="00EC2DA3" w:rsidRPr="00AF67BA">
        <w:rPr>
          <w:rFonts w:ascii="Book Antiqua" w:hAnsi="Book Antiqua"/>
          <w:color w:val="000000"/>
        </w:rPr>
        <w:t>added benefit,</w:t>
      </w:r>
      <w:r w:rsidR="002E6383" w:rsidRPr="00AF67BA">
        <w:rPr>
          <w:rFonts w:ascii="Book Antiqua" w:hAnsi="Book Antiqua"/>
          <w:color w:val="000000"/>
        </w:rPr>
        <w:t xml:space="preserve"> </w:t>
      </w:r>
      <w:r w:rsidR="00A4015D" w:rsidRPr="00AF67BA">
        <w:rPr>
          <w:rFonts w:ascii="Book Antiqua" w:hAnsi="Book Antiqua"/>
          <w:color w:val="000000"/>
        </w:rPr>
        <w:t xml:space="preserve">and </w:t>
      </w:r>
      <w:r w:rsidR="00EC2DA3" w:rsidRPr="00AF67BA">
        <w:rPr>
          <w:rFonts w:ascii="Book Antiqua" w:hAnsi="Book Antiqua"/>
          <w:color w:val="000000"/>
        </w:rPr>
        <w:t xml:space="preserve">actually </w:t>
      </w:r>
      <w:r w:rsidR="002B3FC8" w:rsidRPr="00AF67BA">
        <w:rPr>
          <w:rFonts w:ascii="Book Antiqua" w:hAnsi="Book Antiqua"/>
          <w:color w:val="000000"/>
        </w:rPr>
        <w:t>compromises</w:t>
      </w:r>
      <w:r w:rsidR="00A4015D" w:rsidRPr="00AF67BA">
        <w:rPr>
          <w:rFonts w:ascii="Book Antiqua" w:hAnsi="Book Antiqua"/>
          <w:color w:val="000000"/>
        </w:rPr>
        <w:t xml:space="preserve"> </w:t>
      </w:r>
      <w:r w:rsidR="002B3FC8" w:rsidRPr="00AF67BA">
        <w:rPr>
          <w:rFonts w:ascii="Book Antiqua" w:hAnsi="Book Antiqua"/>
          <w:color w:val="000000"/>
        </w:rPr>
        <w:t xml:space="preserve">potential </w:t>
      </w:r>
      <w:r w:rsidR="00A4015D" w:rsidRPr="00AF67BA">
        <w:rPr>
          <w:rFonts w:ascii="Book Antiqua" w:hAnsi="Book Antiqua"/>
          <w:color w:val="000000"/>
        </w:rPr>
        <w:t>comparison</w:t>
      </w:r>
      <w:r w:rsidR="002B3FC8" w:rsidRPr="00AF67BA">
        <w:rPr>
          <w:rFonts w:ascii="Book Antiqua" w:hAnsi="Book Antiqua"/>
          <w:color w:val="000000"/>
        </w:rPr>
        <w:t>s</w:t>
      </w:r>
      <w:r w:rsidR="00A4015D" w:rsidRPr="00AF67BA">
        <w:rPr>
          <w:rFonts w:ascii="Book Antiqua" w:hAnsi="Book Antiqua"/>
          <w:color w:val="000000"/>
        </w:rPr>
        <w:t xml:space="preserve"> </w:t>
      </w:r>
      <w:r w:rsidR="00917B01" w:rsidRPr="00AF67BA">
        <w:rPr>
          <w:rFonts w:ascii="Book Antiqua" w:hAnsi="Book Antiqua"/>
          <w:color w:val="000000"/>
        </w:rPr>
        <w:t>with</w:t>
      </w:r>
      <w:r w:rsidR="00A4015D" w:rsidRPr="00AF67BA">
        <w:rPr>
          <w:rFonts w:ascii="Book Antiqua" w:hAnsi="Book Antiqua"/>
          <w:color w:val="000000"/>
        </w:rPr>
        <w:t xml:space="preserve"> </w:t>
      </w:r>
      <w:r w:rsidR="005D7772" w:rsidRPr="00AF67BA">
        <w:rPr>
          <w:rFonts w:ascii="Book Antiqua" w:hAnsi="Book Antiqua"/>
          <w:color w:val="000000"/>
        </w:rPr>
        <w:t xml:space="preserve">multinational </w:t>
      </w:r>
      <w:r w:rsidR="00A4015D" w:rsidRPr="00AF67BA">
        <w:rPr>
          <w:rFonts w:ascii="Book Antiqua" w:hAnsi="Book Antiqua"/>
          <w:color w:val="000000"/>
        </w:rPr>
        <w:t xml:space="preserve">cohort studies. </w:t>
      </w:r>
      <w:r w:rsidR="005D7772" w:rsidRPr="00AF67BA">
        <w:rPr>
          <w:rFonts w:ascii="Book Antiqua" w:hAnsi="Book Antiqua"/>
          <w:color w:val="000000"/>
        </w:rPr>
        <w:t>The</w:t>
      </w:r>
      <w:r w:rsidR="00A4015D" w:rsidRPr="00AF67BA">
        <w:rPr>
          <w:rFonts w:ascii="Book Antiqua" w:hAnsi="Book Antiqua"/>
          <w:color w:val="000000"/>
        </w:rPr>
        <w:t xml:space="preserve"> use </w:t>
      </w:r>
      <w:r w:rsidR="005D7772" w:rsidRPr="00AF67BA">
        <w:rPr>
          <w:rFonts w:ascii="Book Antiqua" w:hAnsi="Book Antiqua"/>
          <w:color w:val="000000"/>
        </w:rPr>
        <w:t xml:space="preserve">of “pre-hospital resuscitation” criterion </w:t>
      </w:r>
      <w:r w:rsidR="00A4015D" w:rsidRPr="00AF67BA">
        <w:rPr>
          <w:rFonts w:ascii="Book Antiqua" w:hAnsi="Book Antiqua"/>
          <w:color w:val="000000"/>
        </w:rPr>
        <w:t>should be re</w:t>
      </w:r>
      <w:r w:rsidR="00EC2DA3" w:rsidRPr="00AF67BA">
        <w:rPr>
          <w:rFonts w:ascii="Book Antiqua" w:hAnsi="Book Antiqua"/>
          <w:color w:val="000000"/>
        </w:rPr>
        <w:t>-e</w:t>
      </w:r>
      <w:r w:rsidR="00A4015D" w:rsidRPr="00AF67BA">
        <w:rPr>
          <w:rFonts w:ascii="Book Antiqua" w:hAnsi="Book Antiqua"/>
          <w:color w:val="000000"/>
        </w:rPr>
        <w:t xml:space="preserve">valuated if these results are </w:t>
      </w:r>
      <w:r w:rsidR="005D7772" w:rsidRPr="00AF67BA">
        <w:rPr>
          <w:rFonts w:ascii="Book Antiqua" w:hAnsi="Book Antiqua"/>
          <w:color w:val="000000"/>
        </w:rPr>
        <w:t>confirmed</w:t>
      </w:r>
      <w:r w:rsidR="00A4015D" w:rsidRPr="00AF67BA">
        <w:rPr>
          <w:rFonts w:ascii="Book Antiqua" w:hAnsi="Book Antiqua"/>
          <w:color w:val="000000"/>
        </w:rPr>
        <w:t xml:space="preserve"> </w:t>
      </w:r>
      <w:r w:rsidR="005D7772" w:rsidRPr="00AF67BA">
        <w:rPr>
          <w:rFonts w:ascii="Book Antiqua" w:hAnsi="Book Antiqua"/>
          <w:color w:val="000000"/>
        </w:rPr>
        <w:t>by</w:t>
      </w:r>
      <w:r w:rsidR="00A4015D" w:rsidRPr="00AF67BA">
        <w:rPr>
          <w:rFonts w:ascii="Book Antiqua" w:hAnsi="Book Antiqua"/>
          <w:color w:val="000000"/>
        </w:rPr>
        <w:t xml:space="preserve"> larger studies. </w:t>
      </w:r>
    </w:p>
    <w:p w14:paraId="0113BDB5" w14:textId="77777777" w:rsidR="00A97ABC" w:rsidRPr="00AF67BA" w:rsidRDefault="00A97ABC" w:rsidP="00AF67BA">
      <w:pPr>
        <w:autoSpaceDE w:val="0"/>
        <w:autoSpaceDN w:val="0"/>
        <w:adjustRightInd w:val="0"/>
        <w:spacing w:line="360" w:lineRule="auto"/>
        <w:jc w:val="both"/>
        <w:rPr>
          <w:rFonts w:ascii="Book Antiqua" w:hAnsi="Book Antiqua"/>
          <w:color w:val="000000"/>
        </w:rPr>
      </w:pPr>
    </w:p>
    <w:p w14:paraId="6D617E2D" w14:textId="77777777" w:rsidR="00BE6954" w:rsidRPr="0029085E" w:rsidRDefault="008B1942" w:rsidP="00AF67BA">
      <w:pPr>
        <w:autoSpaceDE w:val="0"/>
        <w:autoSpaceDN w:val="0"/>
        <w:adjustRightInd w:val="0"/>
        <w:spacing w:line="360" w:lineRule="auto"/>
        <w:jc w:val="both"/>
        <w:rPr>
          <w:rFonts w:ascii="Book Antiqua" w:hAnsi="Book Antiqua"/>
          <w:b/>
          <w:color w:val="000000"/>
          <w:lang w:eastAsia="zh-CN"/>
        </w:rPr>
      </w:pPr>
      <w:r w:rsidRPr="0029085E">
        <w:rPr>
          <w:rFonts w:ascii="Book Antiqua" w:hAnsi="Book Antiqua"/>
          <w:b/>
          <w:color w:val="000000"/>
          <w:lang w:eastAsia="zh-CN"/>
        </w:rPr>
        <w:t>COMMENTS</w:t>
      </w:r>
    </w:p>
    <w:p w14:paraId="503271BE" w14:textId="77777777" w:rsidR="0029085E" w:rsidRPr="0029085E" w:rsidRDefault="00BE6954" w:rsidP="0029085E">
      <w:pPr>
        <w:pStyle w:val="svarticlesection"/>
        <w:spacing w:before="0" w:beforeAutospacing="0" w:after="0" w:afterAutospacing="0" w:line="360" w:lineRule="auto"/>
        <w:jc w:val="both"/>
        <w:rPr>
          <w:rFonts w:ascii="Book Antiqua" w:hAnsi="Book Antiqua"/>
          <w:b/>
          <w:i/>
          <w:color w:val="000000"/>
          <w:lang w:eastAsia="zh-CN"/>
        </w:rPr>
      </w:pPr>
      <w:r w:rsidRPr="0029085E">
        <w:rPr>
          <w:rFonts w:ascii="Book Antiqua" w:hAnsi="Book Antiqua"/>
          <w:b/>
          <w:i/>
          <w:color w:val="000000"/>
        </w:rPr>
        <w:t>Background</w:t>
      </w:r>
    </w:p>
    <w:p w14:paraId="3A4272E5" w14:textId="77777777" w:rsidR="004E1E23" w:rsidRPr="00AF67BA" w:rsidRDefault="004E1E23" w:rsidP="0029085E">
      <w:pPr>
        <w:pStyle w:val="svarticlesection"/>
        <w:spacing w:before="0" w:beforeAutospacing="0" w:after="0" w:afterAutospacing="0" w:line="360" w:lineRule="auto"/>
        <w:jc w:val="both"/>
        <w:rPr>
          <w:rFonts w:ascii="Book Antiqua" w:hAnsi="Book Antiqua"/>
          <w:color w:val="000000"/>
        </w:rPr>
      </w:pPr>
      <w:r w:rsidRPr="00AF67BA">
        <w:rPr>
          <w:rFonts w:ascii="Book Antiqua" w:hAnsi="Book Antiqua"/>
          <w:color w:val="000000"/>
        </w:rPr>
        <w:t xml:space="preserve">A pre-hospital (PH) triage is performed to optimize the resources in a trauma center or in local hospitals by restricting over- and </w:t>
      </w:r>
      <w:proofErr w:type="spellStart"/>
      <w:r w:rsidRPr="00AF67BA">
        <w:rPr>
          <w:rFonts w:ascii="Book Antiqua" w:hAnsi="Book Antiqua"/>
          <w:color w:val="000000"/>
        </w:rPr>
        <w:t>undertriage</w:t>
      </w:r>
      <w:proofErr w:type="spellEnd"/>
      <w:r w:rsidRPr="00AF67BA">
        <w:rPr>
          <w:rFonts w:ascii="Book Antiqua" w:hAnsi="Book Antiqua"/>
          <w:color w:val="000000"/>
        </w:rPr>
        <w:t xml:space="preserve"> scenarios. Since 1987, a regularly updated PH triage scheme has been prepared by the American College of Surgeons Committee on Trauma (ACSCOT). This scheme includes mechanism of injuries. French PH trauma triage criteria were developed in 2002. They are similar to the ACSCOT classification with an additional criterion: “PH resuscitation” which corresponds to the specific management provided by the PH emergency physician (PHEP). </w:t>
      </w:r>
    </w:p>
    <w:p w14:paraId="223E921C" w14:textId="77777777" w:rsidR="004E1E23" w:rsidRPr="00AF67BA" w:rsidRDefault="004E1E23" w:rsidP="00AF67BA">
      <w:pPr>
        <w:pStyle w:val="svarticlesection"/>
        <w:spacing w:before="0" w:beforeAutospacing="0" w:after="0" w:afterAutospacing="0" w:line="360" w:lineRule="auto"/>
        <w:jc w:val="both"/>
        <w:rPr>
          <w:rFonts w:ascii="Book Antiqua" w:hAnsi="Book Antiqua"/>
          <w:color w:val="000000"/>
        </w:rPr>
      </w:pPr>
    </w:p>
    <w:p w14:paraId="25E162EA" w14:textId="77777777" w:rsidR="00437B8B" w:rsidRPr="00437B8B" w:rsidRDefault="00BE6954" w:rsidP="00AF67BA">
      <w:pPr>
        <w:pStyle w:val="svarticlesection"/>
        <w:spacing w:before="0" w:beforeAutospacing="0" w:after="0" w:afterAutospacing="0" w:line="360" w:lineRule="auto"/>
        <w:jc w:val="both"/>
        <w:rPr>
          <w:rFonts w:ascii="Book Antiqua" w:hAnsi="Book Antiqua"/>
          <w:b/>
          <w:i/>
          <w:color w:val="000000"/>
          <w:lang w:eastAsia="zh-CN"/>
        </w:rPr>
      </w:pPr>
      <w:r w:rsidRPr="00437B8B">
        <w:rPr>
          <w:rFonts w:ascii="Book Antiqua" w:hAnsi="Book Antiqua"/>
          <w:b/>
          <w:i/>
          <w:color w:val="000000"/>
        </w:rPr>
        <w:t>Innovations and breakthroughs</w:t>
      </w:r>
    </w:p>
    <w:p w14:paraId="529C7BEE" w14:textId="77777777" w:rsidR="004E1E23" w:rsidRPr="00AF67BA" w:rsidRDefault="004E1E23" w:rsidP="00AF67BA">
      <w:pPr>
        <w:pStyle w:val="svarticlesection"/>
        <w:spacing w:before="0" w:beforeAutospacing="0" w:after="0" w:afterAutospacing="0" w:line="360" w:lineRule="auto"/>
        <w:jc w:val="both"/>
        <w:rPr>
          <w:rFonts w:ascii="Book Antiqua" w:hAnsi="Book Antiqua"/>
          <w:color w:val="000000"/>
          <w:lang w:eastAsia="zh-CN"/>
        </w:rPr>
      </w:pPr>
      <w:r w:rsidRPr="00AF67BA">
        <w:rPr>
          <w:rFonts w:ascii="Book Antiqua" w:hAnsi="Book Antiqua"/>
          <w:color w:val="000000"/>
        </w:rPr>
        <w:t xml:space="preserve">This article is the first evaluation of the French triage criteria. They are no related or similar studies. A larger study will be performed </w:t>
      </w:r>
      <w:r w:rsidR="00437B8B" w:rsidRPr="00AF67BA">
        <w:rPr>
          <w:rFonts w:ascii="Book Antiqua" w:hAnsi="Book Antiqua"/>
          <w:color w:val="000000"/>
        </w:rPr>
        <w:t>b</w:t>
      </w:r>
      <w:r w:rsidRPr="00AF67BA">
        <w:rPr>
          <w:rFonts w:ascii="Book Antiqua" w:hAnsi="Book Antiqua"/>
          <w:color w:val="000000"/>
        </w:rPr>
        <w:t>y the emergency health service in Paris in 2015.</w:t>
      </w:r>
    </w:p>
    <w:p w14:paraId="584B39E4" w14:textId="77777777" w:rsidR="004E1E23" w:rsidRPr="00AF67BA" w:rsidRDefault="004E1E23" w:rsidP="00AF67BA">
      <w:pPr>
        <w:pStyle w:val="svarticlesection"/>
        <w:spacing w:before="0" w:beforeAutospacing="0" w:after="0" w:afterAutospacing="0" w:line="360" w:lineRule="auto"/>
        <w:jc w:val="both"/>
        <w:rPr>
          <w:rFonts w:ascii="Book Antiqua" w:hAnsi="Book Antiqua"/>
          <w:color w:val="000000"/>
        </w:rPr>
      </w:pPr>
    </w:p>
    <w:p w14:paraId="7FE0D21D" w14:textId="77777777" w:rsidR="00DF5A73" w:rsidRDefault="00BE6954" w:rsidP="00AF67BA">
      <w:pPr>
        <w:pStyle w:val="svarticlesection"/>
        <w:spacing w:before="0" w:beforeAutospacing="0" w:after="0" w:afterAutospacing="0" w:line="360" w:lineRule="auto"/>
        <w:jc w:val="both"/>
        <w:rPr>
          <w:rFonts w:ascii="Book Antiqua" w:hAnsi="Book Antiqua"/>
          <w:color w:val="000000"/>
          <w:lang w:eastAsia="zh-CN"/>
        </w:rPr>
      </w:pPr>
      <w:r w:rsidRPr="00437B8B">
        <w:rPr>
          <w:rFonts w:ascii="Book Antiqua" w:hAnsi="Book Antiqua"/>
          <w:b/>
          <w:i/>
          <w:color w:val="000000"/>
        </w:rPr>
        <w:t>Applications</w:t>
      </w:r>
      <w:r w:rsidRPr="00AF67BA">
        <w:rPr>
          <w:rFonts w:ascii="Book Antiqua" w:hAnsi="Book Antiqua"/>
          <w:color w:val="000000"/>
        </w:rPr>
        <w:br/>
      </w:r>
      <w:r w:rsidR="004E1E23" w:rsidRPr="00AF67BA">
        <w:rPr>
          <w:rFonts w:ascii="Book Antiqua" w:hAnsi="Book Antiqua"/>
          <w:color w:val="000000"/>
        </w:rPr>
        <w:t>The results of this study indicate that the French Vittel criteria are efficient in selecting severe trauma patients during the pre-hospital stage, with a PPV of 68% but the criterion “pre-hospital resuscitation” did not increase the PPV. This criterion does not provide an</w:t>
      </w:r>
      <w:r w:rsidR="0083584C" w:rsidRPr="00AF67BA">
        <w:rPr>
          <w:rFonts w:ascii="Book Antiqua" w:hAnsi="Book Antiqua"/>
          <w:color w:val="000000"/>
        </w:rPr>
        <w:t xml:space="preserve">y added benefit, and actually </w:t>
      </w:r>
      <w:r w:rsidR="004E1E23" w:rsidRPr="00AF67BA">
        <w:rPr>
          <w:rFonts w:ascii="Book Antiqua" w:hAnsi="Book Antiqua"/>
          <w:color w:val="000000"/>
        </w:rPr>
        <w:t>compromises potential comparisons with multinational studies.</w:t>
      </w:r>
      <w:r w:rsidR="0083584C" w:rsidRPr="00AF67BA">
        <w:rPr>
          <w:rFonts w:ascii="Book Antiqua" w:hAnsi="Book Antiqua"/>
          <w:color w:val="000000"/>
        </w:rPr>
        <w:t xml:space="preserve"> This study is</w:t>
      </w:r>
      <w:r w:rsidR="004E1E23" w:rsidRPr="00AF67BA">
        <w:rPr>
          <w:rFonts w:ascii="Book Antiqua" w:hAnsi="Book Antiqua"/>
          <w:color w:val="000000"/>
        </w:rPr>
        <w:t xml:space="preserve"> </w:t>
      </w:r>
      <w:r w:rsidR="0083584C" w:rsidRPr="00AF67BA">
        <w:rPr>
          <w:rFonts w:ascii="Book Antiqua" w:hAnsi="Book Antiqua"/>
          <w:color w:val="000000"/>
        </w:rPr>
        <w:t xml:space="preserve">a clear advocacy for reconsidering the use this criterion </w:t>
      </w:r>
      <w:r w:rsidR="004E1E23" w:rsidRPr="00AF67BA">
        <w:rPr>
          <w:rFonts w:ascii="Book Antiqua" w:hAnsi="Book Antiqua"/>
          <w:color w:val="000000"/>
        </w:rPr>
        <w:t>if these results are confirmed by larger studies</w:t>
      </w:r>
      <w:r w:rsidR="0083584C" w:rsidRPr="00AF67BA">
        <w:rPr>
          <w:rFonts w:ascii="Book Antiqua" w:hAnsi="Book Antiqua"/>
          <w:color w:val="000000"/>
        </w:rPr>
        <w:t>.</w:t>
      </w:r>
    </w:p>
    <w:p w14:paraId="58F8D743" w14:textId="58FB7189" w:rsidR="004E1E23" w:rsidRPr="00437B8B" w:rsidRDefault="004E1E23" w:rsidP="00AF67BA">
      <w:pPr>
        <w:pStyle w:val="svarticlesection"/>
        <w:spacing w:before="0" w:beforeAutospacing="0" w:after="0" w:afterAutospacing="0" w:line="360" w:lineRule="auto"/>
        <w:jc w:val="both"/>
        <w:rPr>
          <w:rFonts w:ascii="Book Antiqua" w:hAnsi="Book Antiqua"/>
          <w:b/>
          <w:i/>
          <w:color w:val="000000"/>
          <w:lang w:eastAsia="zh-CN"/>
        </w:rPr>
      </w:pPr>
    </w:p>
    <w:p w14:paraId="5D6713B5" w14:textId="77777777" w:rsidR="00437B8B" w:rsidRPr="00437B8B" w:rsidRDefault="00437B8B" w:rsidP="00437B8B">
      <w:pPr>
        <w:pStyle w:val="svarticlesection"/>
        <w:spacing w:before="0" w:beforeAutospacing="0" w:after="0" w:afterAutospacing="0" w:line="360" w:lineRule="auto"/>
        <w:jc w:val="both"/>
        <w:rPr>
          <w:rFonts w:ascii="Book Antiqua" w:hAnsi="Book Antiqua"/>
          <w:b/>
          <w:i/>
          <w:color w:val="000000"/>
          <w:lang w:eastAsia="zh-CN"/>
        </w:rPr>
      </w:pPr>
      <w:r w:rsidRPr="00437B8B">
        <w:rPr>
          <w:rFonts w:ascii="Book Antiqua" w:hAnsi="Book Antiqua"/>
          <w:b/>
          <w:i/>
          <w:color w:val="000000"/>
          <w:lang w:eastAsia="zh-CN"/>
        </w:rPr>
        <w:lastRenderedPageBreak/>
        <w:t>Peer review</w:t>
      </w:r>
    </w:p>
    <w:p w14:paraId="566BF5F2"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r w:rsidRPr="00437B8B">
        <w:rPr>
          <w:rFonts w:ascii="Book Antiqua" w:hAnsi="Book Antiqua"/>
        </w:rPr>
        <w:t xml:space="preserve">The authors performed a </w:t>
      </w:r>
      <w:proofErr w:type="spellStart"/>
      <w:r w:rsidRPr="00437B8B">
        <w:rPr>
          <w:rFonts w:ascii="Book Antiqua" w:hAnsi="Book Antiqua"/>
        </w:rPr>
        <w:t>monocentric</w:t>
      </w:r>
      <w:proofErr w:type="spellEnd"/>
      <w:r w:rsidRPr="00437B8B">
        <w:rPr>
          <w:rFonts w:ascii="Book Antiqua" w:hAnsi="Book Antiqua"/>
        </w:rPr>
        <w:t xml:space="preserve"> prospective cohort study of injured adults to evaluate the performance of the French Vittel criteria to select </w:t>
      </w:r>
      <w:proofErr w:type="spellStart"/>
      <w:r w:rsidRPr="00437B8B">
        <w:rPr>
          <w:rFonts w:ascii="Book Antiqua" w:hAnsi="Book Antiqua"/>
        </w:rPr>
        <w:t>polytrauma</w:t>
      </w:r>
      <w:proofErr w:type="spellEnd"/>
      <w:r w:rsidRPr="00437B8B">
        <w:rPr>
          <w:rFonts w:ascii="Book Antiqua" w:hAnsi="Book Antiqua"/>
        </w:rPr>
        <w:t xml:space="preserve"> patients during pre</w:t>
      </w:r>
      <w:r w:rsidRPr="00437B8B">
        <w:rPr>
          <w:rFonts w:ascii="Book Antiqua" w:hAnsi="Book Antiqua"/>
          <w:lang w:eastAsia="zh-CN"/>
        </w:rPr>
        <w:t>-</w:t>
      </w:r>
      <w:r w:rsidRPr="00437B8B">
        <w:rPr>
          <w:rFonts w:ascii="Book Antiqua" w:hAnsi="Book Antiqua"/>
        </w:rPr>
        <w:t>hospital stage and evaluate if their pre hospital resuscitation criterion increases positive predictive value of pre-hospital trauma triage.</w:t>
      </w:r>
      <w:r w:rsidRPr="00437B8B">
        <w:rPr>
          <w:rFonts w:ascii="Book Antiqua" w:hAnsi="Book Antiqua"/>
          <w:color w:val="000000"/>
        </w:rPr>
        <w:t xml:space="preserve"> </w:t>
      </w:r>
    </w:p>
    <w:p w14:paraId="06C73409"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p>
    <w:p w14:paraId="2323FF0F" w14:textId="77777777" w:rsidR="006C50B6" w:rsidRPr="00437B8B" w:rsidRDefault="00437B8B" w:rsidP="00437B8B">
      <w:pPr>
        <w:autoSpaceDE w:val="0"/>
        <w:autoSpaceDN w:val="0"/>
        <w:adjustRightInd w:val="0"/>
        <w:spacing w:line="360" w:lineRule="auto"/>
        <w:jc w:val="both"/>
        <w:rPr>
          <w:rFonts w:ascii="Book Antiqua" w:hAnsi="Book Antiqua"/>
          <w:b/>
          <w:color w:val="000000"/>
          <w:lang w:eastAsia="zh-CN"/>
        </w:rPr>
      </w:pPr>
      <w:r w:rsidRPr="00437B8B">
        <w:rPr>
          <w:rFonts w:ascii="Book Antiqua" w:hAnsi="Book Antiqua"/>
          <w:b/>
          <w:color w:val="000000"/>
        </w:rPr>
        <w:t>REFERENCES</w:t>
      </w:r>
    </w:p>
    <w:p w14:paraId="36FCA85C" w14:textId="77777777" w:rsidR="00F33982" w:rsidRPr="00437B8B" w:rsidRDefault="00F33982" w:rsidP="00F33982">
      <w:pPr>
        <w:spacing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1</w:t>
      </w:r>
      <w:r w:rsidRPr="00437B8B">
        <w:rPr>
          <w:rFonts w:ascii="Book Antiqua" w:hAnsi="Book Antiqua" w:cs="宋体"/>
          <w:color w:val="000000"/>
          <w:lang w:eastAsia="zh-CN"/>
        </w:rPr>
        <w:t xml:space="preserve"> Hospital and </w:t>
      </w:r>
      <w:proofErr w:type="spellStart"/>
      <w:r w:rsidRPr="00437B8B">
        <w:rPr>
          <w:rFonts w:ascii="Book Antiqua" w:hAnsi="Book Antiqua" w:cs="宋体"/>
          <w:color w:val="000000"/>
          <w:lang w:eastAsia="zh-CN"/>
        </w:rPr>
        <w:t>prehospital</w:t>
      </w:r>
      <w:proofErr w:type="spellEnd"/>
      <w:r w:rsidRPr="00437B8B">
        <w:rPr>
          <w:rFonts w:ascii="Book Antiqua" w:hAnsi="Book Antiqua" w:cs="宋体"/>
          <w:color w:val="000000"/>
          <w:lang w:eastAsia="zh-CN"/>
        </w:rPr>
        <w:t xml:space="preserve"> resources for optimal care of the injured patient.</w:t>
      </w:r>
      <w:proofErr w:type="gramEnd"/>
      <w:r w:rsidRPr="00437B8B">
        <w:rPr>
          <w:rFonts w:ascii="Book Antiqua" w:hAnsi="Book Antiqua" w:cs="宋体"/>
          <w:color w:val="000000"/>
          <w:lang w:eastAsia="zh-CN"/>
        </w:rPr>
        <w:t xml:space="preserve"> </w:t>
      </w:r>
      <w:proofErr w:type="gramStart"/>
      <w:r w:rsidRPr="00437B8B">
        <w:rPr>
          <w:rFonts w:ascii="Book Antiqua" w:hAnsi="Book Antiqua" w:cs="宋体"/>
          <w:color w:val="000000"/>
          <w:lang w:eastAsia="zh-CN"/>
        </w:rPr>
        <w:t>Committee on Trauma of the American College of Surgeons.</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 xml:space="preserve">Bull Am </w:t>
      </w:r>
      <w:proofErr w:type="spellStart"/>
      <w:r w:rsidRPr="00437B8B">
        <w:rPr>
          <w:rFonts w:ascii="Book Antiqua" w:hAnsi="Book Antiqua" w:cs="宋体"/>
          <w:i/>
          <w:iCs/>
          <w:color w:val="000000"/>
          <w:lang w:eastAsia="zh-CN"/>
        </w:rPr>
        <w:t>Coll</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1986; </w:t>
      </w:r>
      <w:r w:rsidRPr="00437B8B">
        <w:rPr>
          <w:rFonts w:ascii="Book Antiqua" w:hAnsi="Book Antiqua" w:cs="宋体"/>
          <w:b/>
          <w:bCs/>
          <w:color w:val="000000"/>
          <w:lang w:eastAsia="zh-CN"/>
        </w:rPr>
        <w:t>71</w:t>
      </w:r>
      <w:r w:rsidRPr="00437B8B">
        <w:rPr>
          <w:rFonts w:ascii="Book Antiqua" w:hAnsi="Book Antiqua" w:cs="宋体"/>
          <w:color w:val="000000"/>
          <w:lang w:eastAsia="zh-CN"/>
        </w:rPr>
        <w:t>: 4-23 [PMID: 10278815]</w:t>
      </w:r>
    </w:p>
    <w:p w14:paraId="15D396F5" w14:textId="77777777" w:rsidR="00437B8B" w:rsidRPr="00437B8B" w:rsidRDefault="00F33982" w:rsidP="00437B8B">
      <w:pPr>
        <w:autoSpaceDE w:val="0"/>
        <w:autoSpaceDN w:val="0"/>
        <w:adjustRightInd w:val="0"/>
        <w:spacing w:line="360" w:lineRule="auto"/>
        <w:jc w:val="both"/>
        <w:rPr>
          <w:rFonts w:ascii="Book Antiqua" w:hAnsi="Book Antiqua"/>
          <w:color w:val="000000"/>
          <w:lang w:eastAsia="zh-CN"/>
        </w:rPr>
      </w:pPr>
      <w:r>
        <w:rPr>
          <w:rFonts w:ascii="Book Antiqua" w:hAnsi="Book Antiqua" w:cs="宋体"/>
          <w:color w:val="000000"/>
          <w:lang w:eastAsia="zh-CN"/>
        </w:rPr>
        <w:t>2</w:t>
      </w:r>
      <w:r w:rsidR="00437B8B" w:rsidRPr="00437B8B">
        <w:rPr>
          <w:rFonts w:ascii="Book Antiqua" w:hAnsi="Book Antiqua" w:cs="宋体"/>
          <w:color w:val="000000"/>
          <w:lang w:eastAsia="zh-CN"/>
        </w:rPr>
        <w:t> </w:t>
      </w:r>
      <w:proofErr w:type="spellStart"/>
      <w:r w:rsidR="00437B8B" w:rsidRPr="00437B8B">
        <w:rPr>
          <w:rFonts w:ascii="Book Antiqua" w:hAnsi="Book Antiqua" w:cs="宋体"/>
          <w:b/>
          <w:bCs/>
          <w:color w:val="000000"/>
          <w:lang w:eastAsia="zh-CN"/>
        </w:rPr>
        <w:t>Gennarelli</w:t>
      </w:r>
      <w:proofErr w:type="spellEnd"/>
      <w:r w:rsidR="00437B8B" w:rsidRPr="00437B8B">
        <w:rPr>
          <w:rFonts w:ascii="Book Antiqua" w:hAnsi="Book Antiqua" w:cs="宋体"/>
          <w:b/>
          <w:bCs/>
          <w:color w:val="000000"/>
          <w:lang w:eastAsia="zh-CN"/>
        </w:rPr>
        <w:t xml:space="preserve"> TA</w:t>
      </w:r>
      <w:r w:rsidR="00437B8B" w:rsidRPr="00437B8B">
        <w:rPr>
          <w:rFonts w:ascii="Book Antiqua" w:hAnsi="Book Antiqua" w:cs="宋体"/>
          <w:color w:val="000000"/>
          <w:lang w:eastAsia="zh-CN"/>
        </w:rPr>
        <w:t xml:space="preserve">, Champion HR, Sacco WJ, Copes WS, </w:t>
      </w:r>
      <w:proofErr w:type="spellStart"/>
      <w:r w:rsidR="00437B8B" w:rsidRPr="00437B8B">
        <w:rPr>
          <w:rFonts w:ascii="Book Antiqua" w:hAnsi="Book Antiqua" w:cs="宋体"/>
          <w:color w:val="000000"/>
          <w:lang w:eastAsia="zh-CN"/>
        </w:rPr>
        <w:t>Alves</w:t>
      </w:r>
      <w:proofErr w:type="spellEnd"/>
      <w:r w:rsidR="00437B8B" w:rsidRPr="00437B8B">
        <w:rPr>
          <w:rFonts w:ascii="Book Antiqua" w:hAnsi="Book Antiqua" w:cs="宋体"/>
          <w:color w:val="000000"/>
          <w:lang w:eastAsia="zh-CN"/>
        </w:rPr>
        <w:t xml:space="preserve"> WM. Mortality of patients with head injury and </w:t>
      </w:r>
      <w:proofErr w:type="spellStart"/>
      <w:r w:rsidR="00437B8B" w:rsidRPr="00437B8B">
        <w:rPr>
          <w:rFonts w:ascii="Book Antiqua" w:hAnsi="Book Antiqua" w:cs="宋体"/>
          <w:color w:val="000000"/>
          <w:lang w:eastAsia="zh-CN"/>
        </w:rPr>
        <w:t>extracranial</w:t>
      </w:r>
      <w:proofErr w:type="spellEnd"/>
      <w:r w:rsidR="00437B8B" w:rsidRPr="00437B8B">
        <w:rPr>
          <w:rFonts w:ascii="Book Antiqua" w:hAnsi="Book Antiqua" w:cs="宋体"/>
          <w:color w:val="000000"/>
          <w:lang w:eastAsia="zh-CN"/>
        </w:rPr>
        <w:t xml:space="preserve"> injury treated in trauma centers. </w:t>
      </w:r>
      <w:r w:rsidR="00437B8B" w:rsidRPr="00437B8B">
        <w:rPr>
          <w:rFonts w:ascii="Book Antiqua" w:hAnsi="Book Antiqua" w:cs="宋体"/>
          <w:i/>
          <w:iCs/>
          <w:color w:val="000000"/>
          <w:lang w:eastAsia="zh-CN"/>
        </w:rPr>
        <w:t>J Trauma</w:t>
      </w:r>
      <w:r w:rsidR="00437B8B" w:rsidRPr="00437B8B">
        <w:rPr>
          <w:rFonts w:ascii="Book Antiqua" w:hAnsi="Book Antiqua" w:cs="宋体"/>
          <w:color w:val="000000"/>
          <w:lang w:eastAsia="zh-CN"/>
        </w:rPr>
        <w:t> 1989; </w:t>
      </w:r>
      <w:r w:rsidR="00437B8B" w:rsidRPr="00437B8B">
        <w:rPr>
          <w:rFonts w:ascii="Book Antiqua" w:hAnsi="Book Antiqua" w:cs="宋体"/>
          <w:b/>
          <w:bCs/>
          <w:color w:val="000000"/>
          <w:lang w:eastAsia="zh-CN"/>
        </w:rPr>
        <w:t>29</w:t>
      </w:r>
      <w:r w:rsidR="00437B8B" w:rsidRPr="00437B8B">
        <w:rPr>
          <w:rFonts w:ascii="Book Antiqua" w:hAnsi="Book Antiqua" w:cs="宋体"/>
          <w:color w:val="000000"/>
          <w:lang w:eastAsia="zh-CN"/>
        </w:rPr>
        <w:t>: 1193-201; discussion 1201-2 [PMID: 2769804</w:t>
      </w:r>
      <w:r w:rsidR="00437B8B">
        <w:rPr>
          <w:rFonts w:ascii="Book Antiqua" w:hAnsi="Book Antiqua" w:cs="宋体" w:hint="eastAsia"/>
          <w:color w:val="000000"/>
          <w:lang w:eastAsia="zh-CN"/>
        </w:rPr>
        <w:t xml:space="preserve"> </w:t>
      </w:r>
      <w:r w:rsidR="00437B8B" w:rsidRPr="00437B8B">
        <w:rPr>
          <w:rFonts w:ascii="Book Antiqua" w:hAnsi="Book Antiqua"/>
          <w:color w:val="000000"/>
          <w:lang w:eastAsia="zh-CN"/>
        </w:rPr>
        <w:t>DOI: 1</w:t>
      </w:r>
      <w:r w:rsidR="00437B8B">
        <w:rPr>
          <w:rFonts w:ascii="Book Antiqua" w:hAnsi="Book Antiqua"/>
          <w:color w:val="000000"/>
          <w:lang w:eastAsia="zh-CN"/>
        </w:rPr>
        <w:t>0.1097/00005373-198909000-00002</w:t>
      </w:r>
      <w:r w:rsidR="00437B8B" w:rsidRPr="00437B8B">
        <w:rPr>
          <w:rFonts w:ascii="Book Antiqua" w:hAnsi="Book Antiqua" w:cs="宋体"/>
          <w:color w:val="000000"/>
          <w:lang w:eastAsia="zh-CN"/>
        </w:rPr>
        <w:t>]</w:t>
      </w:r>
    </w:p>
    <w:p w14:paraId="7152FE0E" w14:textId="77777777" w:rsidR="00437B8B" w:rsidRPr="00437B8B" w:rsidRDefault="00F33982" w:rsidP="00437B8B">
      <w:pPr>
        <w:autoSpaceDE w:val="0"/>
        <w:autoSpaceDN w:val="0"/>
        <w:adjustRightInd w:val="0"/>
        <w:spacing w:line="360" w:lineRule="auto"/>
        <w:jc w:val="both"/>
        <w:rPr>
          <w:rFonts w:ascii="Book Antiqua" w:hAnsi="Book Antiqua"/>
          <w:color w:val="000000"/>
          <w:lang w:eastAsia="zh-CN"/>
        </w:rPr>
      </w:pPr>
      <w:r>
        <w:rPr>
          <w:rFonts w:ascii="Book Antiqua" w:hAnsi="Book Antiqua" w:cs="宋体"/>
          <w:color w:val="000000"/>
          <w:lang w:eastAsia="zh-CN"/>
        </w:rPr>
        <w:t>3</w:t>
      </w:r>
      <w:r w:rsidR="00437B8B" w:rsidRPr="00437B8B">
        <w:rPr>
          <w:rFonts w:ascii="Book Antiqua" w:hAnsi="Book Antiqua" w:cs="宋体"/>
          <w:color w:val="000000"/>
          <w:lang w:eastAsia="zh-CN"/>
        </w:rPr>
        <w:t> </w:t>
      </w:r>
      <w:r w:rsidR="00437B8B" w:rsidRPr="00437B8B">
        <w:rPr>
          <w:rFonts w:ascii="Book Antiqua" w:hAnsi="Book Antiqua" w:cs="宋体"/>
          <w:b/>
          <w:bCs/>
          <w:color w:val="000000"/>
          <w:lang w:eastAsia="zh-CN"/>
        </w:rPr>
        <w:t>Moreau M</w:t>
      </w:r>
      <w:r w:rsidR="00437B8B" w:rsidRPr="00437B8B">
        <w:rPr>
          <w:rFonts w:ascii="Book Antiqua" w:hAnsi="Book Antiqua" w:cs="宋体"/>
          <w:color w:val="000000"/>
          <w:lang w:eastAsia="zh-CN"/>
        </w:rPr>
        <w:t xml:space="preserve">, Gainer PS, Champion H, Sacco WJ. Application of the trauma score in the </w:t>
      </w:r>
      <w:proofErr w:type="spellStart"/>
      <w:r w:rsidR="00437B8B" w:rsidRPr="00437B8B">
        <w:rPr>
          <w:rFonts w:ascii="Book Antiqua" w:hAnsi="Book Antiqua" w:cs="宋体"/>
          <w:color w:val="000000"/>
          <w:lang w:eastAsia="zh-CN"/>
        </w:rPr>
        <w:t>prehospital</w:t>
      </w:r>
      <w:proofErr w:type="spellEnd"/>
      <w:r w:rsidR="00437B8B" w:rsidRPr="00437B8B">
        <w:rPr>
          <w:rFonts w:ascii="Book Antiqua" w:hAnsi="Book Antiqua" w:cs="宋体"/>
          <w:color w:val="000000"/>
          <w:lang w:eastAsia="zh-CN"/>
        </w:rPr>
        <w:t xml:space="preserve"> setting. </w:t>
      </w:r>
      <w:r w:rsidR="00437B8B" w:rsidRPr="00437B8B">
        <w:rPr>
          <w:rFonts w:ascii="Book Antiqua" w:hAnsi="Book Antiqua" w:cs="宋体"/>
          <w:i/>
          <w:iCs/>
          <w:color w:val="000000"/>
          <w:lang w:eastAsia="zh-CN"/>
        </w:rPr>
        <w:t xml:space="preserve">Ann </w:t>
      </w:r>
      <w:proofErr w:type="spellStart"/>
      <w:r w:rsidR="00437B8B" w:rsidRPr="00437B8B">
        <w:rPr>
          <w:rFonts w:ascii="Book Antiqua" w:hAnsi="Book Antiqua" w:cs="宋体"/>
          <w:i/>
          <w:iCs/>
          <w:color w:val="000000"/>
          <w:lang w:eastAsia="zh-CN"/>
        </w:rPr>
        <w:t>Emerg</w:t>
      </w:r>
      <w:proofErr w:type="spellEnd"/>
      <w:r w:rsidR="00437B8B" w:rsidRPr="00437B8B">
        <w:rPr>
          <w:rFonts w:ascii="Book Antiqua" w:hAnsi="Book Antiqua" w:cs="宋体"/>
          <w:i/>
          <w:iCs/>
          <w:color w:val="000000"/>
          <w:lang w:eastAsia="zh-CN"/>
        </w:rPr>
        <w:t xml:space="preserve"> Med</w:t>
      </w:r>
      <w:r w:rsidR="00437B8B" w:rsidRPr="00437B8B">
        <w:rPr>
          <w:rFonts w:ascii="Book Antiqua" w:hAnsi="Book Antiqua" w:cs="宋体"/>
          <w:color w:val="000000"/>
          <w:lang w:eastAsia="zh-CN"/>
        </w:rPr>
        <w:t> 1985; </w:t>
      </w:r>
      <w:r w:rsidR="00437B8B" w:rsidRPr="00437B8B">
        <w:rPr>
          <w:rFonts w:ascii="Book Antiqua" w:hAnsi="Book Antiqua" w:cs="宋体"/>
          <w:b/>
          <w:bCs/>
          <w:color w:val="000000"/>
          <w:lang w:eastAsia="zh-CN"/>
        </w:rPr>
        <w:t>14</w:t>
      </w:r>
      <w:r w:rsidR="00437B8B" w:rsidRPr="00437B8B">
        <w:rPr>
          <w:rFonts w:ascii="Book Antiqua" w:hAnsi="Book Antiqua" w:cs="宋体"/>
          <w:color w:val="000000"/>
          <w:lang w:eastAsia="zh-CN"/>
        </w:rPr>
        <w:t>: 1049-1054 [PMID: 3931510</w:t>
      </w:r>
      <w:r w:rsidR="00437B8B">
        <w:rPr>
          <w:rFonts w:ascii="Book Antiqua" w:hAnsi="Book Antiqua" w:cs="宋体" w:hint="eastAsia"/>
          <w:color w:val="000000"/>
          <w:lang w:eastAsia="zh-CN"/>
        </w:rPr>
        <w:t xml:space="preserve"> </w:t>
      </w:r>
      <w:r w:rsidR="00437B8B" w:rsidRPr="00437B8B">
        <w:rPr>
          <w:rFonts w:ascii="Book Antiqua" w:hAnsi="Book Antiqua"/>
          <w:color w:val="000000"/>
          <w:lang w:eastAsia="zh-CN"/>
        </w:rPr>
        <w:t>DOI</w:t>
      </w:r>
      <w:r w:rsidR="00437B8B">
        <w:rPr>
          <w:rFonts w:ascii="Book Antiqua" w:hAnsi="Book Antiqua"/>
          <w:color w:val="000000"/>
          <w:lang w:eastAsia="zh-CN"/>
        </w:rPr>
        <w:t>: 10.1016/S0196-0644(85)80917-3</w:t>
      </w:r>
      <w:r w:rsidR="00437B8B" w:rsidRPr="00437B8B">
        <w:rPr>
          <w:rFonts w:ascii="Book Antiqua" w:hAnsi="Book Antiqua" w:cs="宋体"/>
          <w:color w:val="000000"/>
          <w:lang w:eastAsia="zh-CN"/>
        </w:rPr>
        <w:t>]</w:t>
      </w:r>
    </w:p>
    <w:p w14:paraId="17E9631D" w14:textId="77777777" w:rsidR="00437B8B" w:rsidRPr="00437B8B" w:rsidRDefault="00F33982" w:rsidP="00437B8B">
      <w:pPr>
        <w:autoSpaceDE w:val="0"/>
        <w:autoSpaceDN w:val="0"/>
        <w:adjustRightInd w:val="0"/>
        <w:spacing w:line="360" w:lineRule="auto"/>
        <w:jc w:val="both"/>
        <w:rPr>
          <w:rFonts w:ascii="Book Antiqua" w:hAnsi="Book Antiqua"/>
          <w:color w:val="000000"/>
          <w:lang w:eastAsia="zh-CN"/>
        </w:rPr>
      </w:pPr>
      <w:r>
        <w:rPr>
          <w:rFonts w:ascii="Book Antiqua" w:hAnsi="Book Antiqua" w:cs="宋体"/>
          <w:color w:val="000000"/>
          <w:lang w:eastAsia="zh-CN"/>
        </w:rPr>
        <w:t>4</w:t>
      </w:r>
      <w:r w:rsidR="00437B8B" w:rsidRPr="00437B8B">
        <w:rPr>
          <w:rFonts w:ascii="Book Antiqua" w:hAnsi="Book Antiqua" w:cs="宋体"/>
          <w:color w:val="000000"/>
          <w:lang w:eastAsia="zh-CN"/>
        </w:rPr>
        <w:t> </w:t>
      </w:r>
      <w:proofErr w:type="spellStart"/>
      <w:r w:rsidR="00437B8B" w:rsidRPr="00437B8B">
        <w:rPr>
          <w:rFonts w:ascii="Book Antiqua" w:hAnsi="Book Antiqua" w:cs="宋体"/>
          <w:b/>
          <w:bCs/>
          <w:color w:val="000000"/>
          <w:lang w:eastAsia="zh-CN"/>
        </w:rPr>
        <w:t>Baxt</w:t>
      </w:r>
      <w:proofErr w:type="spellEnd"/>
      <w:r w:rsidR="00437B8B" w:rsidRPr="00437B8B">
        <w:rPr>
          <w:rFonts w:ascii="Book Antiqua" w:hAnsi="Book Antiqua" w:cs="宋体"/>
          <w:b/>
          <w:bCs/>
          <w:color w:val="000000"/>
          <w:lang w:eastAsia="zh-CN"/>
        </w:rPr>
        <w:t xml:space="preserve"> WG</w:t>
      </w:r>
      <w:r w:rsidR="00437B8B" w:rsidRPr="00437B8B">
        <w:rPr>
          <w:rFonts w:ascii="Book Antiqua" w:hAnsi="Book Antiqua" w:cs="宋体"/>
          <w:color w:val="000000"/>
          <w:lang w:eastAsia="zh-CN"/>
        </w:rPr>
        <w:t xml:space="preserve">, Jones G, </w:t>
      </w:r>
      <w:proofErr w:type="spellStart"/>
      <w:r w:rsidR="00437B8B" w:rsidRPr="00437B8B">
        <w:rPr>
          <w:rFonts w:ascii="Book Antiqua" w:hAnsi="Book Antiqua" w:cs="宋体"/>
          <w:color w:val="000000"/>
          <w:lang w:eastAsia="zh-CN"/>
        </w:rPr>
        <w:t>Fortlage</w:t>
      </w:r>
      <w:proofErr w:type="spellEnd"/>
      <w:r w:rsidR="00437B8B" w:rsidRPr="00437B8B">
        <w:rPr>
          <w:rFonts w:ascii="Book Antiqua" w:hAnsi="Book Antiqua" w:cs="宋体"/>
          <w:color w:val="000000"/>
          <w:lang w:eastAsia="zh-CN"/>
        </w:rPr>
        <w:t xml:space="preserve"> D. The trauma triage rule: a new, resource-based approach to the </w:t>
      </w:r>
      <w:proofErr w:type="spellStart"/>
      <w:r w:rsidR="00437B8B" w:rsidRPr="00437B8B">
        <w:rPr>
          <w:rFonts w:ascii="Book Antiqua" w:hAnsi="Book Antiqua" w:cs="宋体"/>
          <w:color w:val="000000"/>
          <w:lang w:eastAsia="zh-CN"/>
        </w:rPr>
        <w:t>prehospital</w:t>
      </w:r>
      <w:proofErr w:type="spellEnd"/>
      <w:r w:rsidR="00437B8B" w:rsidRPr="00437B8B">
        <w:rPr>
          <w:rFonts w:ascii="Book Antiqua" w:hAnsi="Book Antiqua" w:cs="宋体"/>
          <w:color w:val="000000"/>
          <w:lang w:eastAsia="zh-CN"/>
        </w:rPr>
        <w:t xml:space="preserve"> identification of major trauma victims. </w:t>
      </w:r>
      <w:r w:rsidR="00437B8B" w:rsidRPr="00437B8B">
        <w:rPr>
          <w:rFonts w:ascii="Book Antiqua" w:hAnsi="Book Antiqua" w:cs="宋体"/>
          <w:i/>
          <w:iCs/>
          <w:color w:val="000000"/>
          <w:lang w:eastAsia="zh-CN"/>
        </w:rPr>
        <w:t xml:space="preserve">Ann </w:t>
      </w:r>
      <w:proofErr w:type="spellStart"/>
      <w:r w:rsidR="00437B8B" w:rsidRPr="00437B8B">
        <w:rPr>
          <w:rFonts w:ascii="Book Antiqua" w:hAnsi="Book Antiqua" w:cs="宋体"/>
          <w:i/>
          <w:iCs/>
          <w:color w:val="000000"/>
          <w:lang w:eastAsia="zh-CN"/>
        </w:rPr>
        <w:t>Emerg</w:t>
      </w:r>
      <w:proofErr w:type="spellEnd"/>
      <w:r w:rsidR="00437B8B" w:rsidRPr="00437B8B">
        <w:rPr>
          <w:rFonts w:ascii="Book Antiqua" w:hAnsi="Book Antiqua" w:cs="宋体"/>
          <w:i/>
          <w:iCs/>
          <w:color w:val="000000"/>
          <w:lang w:eastAsia="zh-CN"/>
        </w:rPr>
        <w:t xml:space="preserve"> Med</w:t>
      </w:r>
      <w:r w:rsidR="00437B8B" w:rsidRPr="00437B8B">
        <w:rPr>
          <w:rFonts w:ascii="Book Antiqua" w:hAnsi="Book Antiqua" w:cs="宋体"/>
          <w:color w:val="000000"/>
          <w:lang w:eastAsia="zh-CN"/>
        </w:rPr>
        <w:t> 1990; </w:t>
      </w:r>
      <w:r w:rsidR="00437B8B" w:rsidRPr="00437B8B">
        <w:rPr>
          <w:rFonts w:ascii="Book Antiqua" w:hAnsi="Book Antiqua" w:cs="宋体"/>
          <w:b/>
          <w:bCs/>
          <w:color w:val="000000"/>
          <w:lang w:eastAsia="zh-CN"/>
        </w:rPr>
        <w:t>19</w:t>
      </w:r>
      <w:r w:rsidR="00437B8B" w:rsidRPr="00437B8B">
        <w:rPr>
          <w:rFonts w:ascii="Book Antiqua" w:hAnsi="Book Antiqua" w:cs="宋体"/>
          <w:color w:val="000000"/>
          <w:lang w:eastAsia="zh-CN"/>
        </w:rPr>
        <w:t>: 1401-1406 [PMID: 2240753</w:t>
      </w:r>
      <w:r w:rsidR="00437B8B">
        <w:rPr>
          <w:rFonts w:ascii="Book Antiqua" w:hAnsi="Book Antiqua" w:cs="宋体" w:hint="eastAsia"/>
          <w:color w:val="000000"/>
          <w:lang w:eastAsia="zh-CN"/>
        </w:rPr>
        <w:t xml:space="preserve"> </w:t>
      </w:r>
      <w:r w:rsidR="00437B8B" w:rsidRPr="00437B8B">
        <w:rPr>
          <w:rFonts w:ascii="Book Antiqua" w:hAnsi="Book Antiqua"/>
          <w:color w:val="000000"/>
          <w:lang w:eastAsia="zh-CN"/>
        </w:rPr>
        <w:t>DOI</w:t>
      </w:r>
      <w:r w:rsidR="00437B8B">
        <w:rPr>
          <w:rFonts w:ascii="Book Antiqua" w:hAnsi="Book Antiqua"/>
          <w:color w:val="000000"/>
          <w:lang w:eastAsia="zh-CN"/>
        </w:rPr>
        <w:t>: 10.1016/S0196-0644(05)82608-3</w:t>
      </w:r>
      <w:r w:rsidR="00437B8B" w:rsidRPr="00437B8B">
        <w:rPr>
          <w:rFonts w:ascii="Book Antiqua" w:hAnsi="Book Antiqua" w:cs="宋体"/>
          <w:color w:val="000000"/>
          <w:lang w:eastAsia="zh-CN"/>
        </w:rPr>
        <w:t>]</w:t>
      </w:r>
    </w:p>
    <w:p w14:paraId="6F8C051B" w14:textId="77777777" w:rsidR="00437B8B" w:rsidRPr="00437B8B" w:rsidRDefault="00F33982" w:rsidP="00437B8B">
      <w:pPr>
        <w:autoSpaceDE w:val="0"/>
        <w:autoSpaceDN w:val="0"/>
        <w:adjustRightInd w:val="0"/>
        <w:spacing w:line="360" w:lineRule="auto"/>
        <w:jc w:val="both"/>
        <w:rPr>
          <w:rFonts w:ascii="Book Antiqua" w:hAnsi="Book Antiqua"/>
          <w:color w:val="000000"/>
          <w:lang w:eastAsia="zh-CN"/>
        </w:rPr>
      </w:pPr>
      <w:r>
        <w:rPr>
          <w:rFonts w:ascii="Book Antiqua" w:hAnsi="Book Antiqua" w:cs="宋体"/>
          <w:color w:val="000000"/>
          <w:lang w:eastAsia="zh-CN"/>
        </w:rPr>
        <w:t>5</w:t>
      </w:r>
      <w:r w:rsidR="00437B8B" w:rsidRPr="00437B8B">
        <w:rPr>
          <w:rFonts w:ascii="Book Antiqua" w:hAnsi="Book Antiqua" w:cs="宋体"/>
          <w:color w:val="000000"/>
          <w:lang w:eastAsia="zh-CN"/>
        </w:rPr>
        <w:t> </w:t>
      </w:r>
      <w:proofErr w:type="spellStart"/>
      <w:r w:rsidR="00437B8B" w:rsidRPr="00437B8B">
        <w:rPr>
          <w:rFonts w:ascii="Book Antiqua" w:hAnsi="Book Antiqua" w:cs="宋体"/>
          <w:b/>
          <w:bCs/>
          <w:color w:val="000000"/>
          <w:lang w:eastAsia="zh-CN"/>
        </w:rPr>
        <w:t>Gormican</w:t>
      </w:r>
      <w:proofErr w:type="spellEnd"/>
      <w:r w:rsidR="00437B8B" w:rsidRPr="00437B8B">
        <w:rPr>
          <w:rFonts w:ascii="Book Antiqua" w:hAnsi="Book Antiqua" w:cs="宋体"/>
          <w:b/>
          <w:bCs/>
          <w:color w:val="000000"/>
          <w:lang w:eastAsia="zh-CN"/>
        </w:rPr>
        <w:t xml:space="preserve"> SP</w:t>
      </w:r>
      <w:r w:rsidR="00437B8B" w:rsidRPr="00437B8B">
        <w:rPr>
          <w:rFonts w:ascii="Book Antiqua" w:hAnsi="Book Antiqua" w:cs="宋体"/>
          <w:color w:val="000000"/>
          <w:lang w:eastAsia="zh-CN"/>
        </w:rPr>
        <w:t>. CRAMS scale: field triage of trauma victims. </w:t>
      </w:r>
      <w:r w:rsidR="00437B8B" w:rsidRPr="00437B8B">
        <w:rPr>
          <w:rFonts w:ascii="Book Antiqua" w:hAnsi="Book Antiqua" w:cs="宋体"/>
          <w:i/>
          <w:iCs/>
          <w:color w:val="000000"/>
          <w:lang w:eastAsia="zh-CN"/>
        </w:rPr>
        <w:t xml:space="preserve">Ann </w:t>
      </w:r>
      <w:proofErr w:type="spellStart"/>
      <w:r w:rsidR="00437B8B" w:rsidRPr="00437B8B">
        <w:rPr>
          <w:rFonts w:ascii="Book Antiqua" w:hAnsi="Book Antiqua" w:cs="宋体"/>
          <w:i/>
          <w:iCs/>
          <w:color w:val="000000"/>
          <w:lang w:eastAsia="zh-CN"/>
        </w:rPr>
        <w:t>Emerg</w:t>
      </w:r>
      <w:proofErr w:type="spellEnd"/>
      <w:r w:rsidR="00437B8B" w:rsidRPr="00437B8B">
        <w:rPr>
          <w:rFonts w:ascii="Book Antiqua" w:hAnsi="Book Antiqua" w:cs="宋体"/>
          <w:i/>
          <w:iCs/>
          <w:color w:val="000000"/>
          <w:lang w:eastAsia="zh-CN"/>
        </w:rPr>
        <w:t xml:space="preserve"> Med</w:t>
      </w:r>
      <w:r w:rsidR="00437B8B" w:rsidRPr="00437B8B">
        <w:rPr>
          <w:rFonts w:ascii="Book Antiqua" w:hAnsi="Book Antiqua" w:cs="宋体"/>
          <w:color w:val="000000"/>
          <w:lang w:eastAsia="zh-CN"/>
        </w:rPr>
        <w:t> 1982; </w:t>
      </w:r>
      <w:r w:rsidR="00437B8B" w:rsidRPr="00437B8B">
        <w:rPr>
          <w:rFonts w:ascii="Book Antiqua" w:hAnsi="Book Antiqua" w:cs="宋体"/>
          <w:b/>
          <w:bCs/>
          <w:color w:val="000000"/>
          <w:lang w:eastAsia="zh-CN"/>
        </w:rPr>
        <w:t>11</w:t>
      </w:r>
      <w:r w:rsidR="00437B8B" w:rsidRPr="00437B8B">
        <w:rPr>
          <w:rFonts w:ascii="Book Antiqua" w:hAnsi="Book Antiqua" w:cs="宋体"/>
          <w:color w:val="000000"/>
          <w:lang w:eastAsia="zh-CN"/>
        </w:rPr>
        <w:t>: 132-135 [PMID: 7065486</w:t>
      </w:r>
      <w:r w:rsidR="00437B8B">
        <w:rPr>
          <w:rFonts w:ascii="Book Antiqua" w:hAnsi="Book Antiqua" w:cs="宋体" w:hint="eastAsia"/>
          <w:color w:val="000000"/>
          <w:lang w:eastAsia="zh-CN"/>
        </w:rPr>
        <w:t xml:space="preserve"> </w:t>
      </w:r>
      <w:r w:rsidR="00437B8B" w:rsidRPr="00437B8B">
        <w:rPr>
          <w:rFonts w:ascii="Book Antiqua" w:hAnsi="Book Antiqua"/>
          <w:color w:val="000000"/>
          <w:lang w:eastAsia="zh-CN"/>
        </w:rPr>
        <w:t>DOI</w:t>
      </w:r>
      <w:r w:rsidR="00437B8B">
        <w:rPr>
          <w:rFonts w:ascii="Book Antiqua" w:hAnsi="Book Antiqua"/>
          <w:color w:val="000000"/>
          <w:lang w:eastAsia="zh-CN"/>
        </w:rPr>
        <w:t>: 10.1016/S0196-0644(82)80237-0</w:t>
      </w:r>
      <w:r w:rsidR="00437B8B" w:rsidRPr="00437B8B">
        <w:rPr>
          <w:rFonts w:ascii="Book Antiqua" w:hAnsi="Book Antiqua" w:cs="宋体"/>
          <w:color w:val="000000"/>
          <w:lang w:eastAsia="zh-CN"/>
        </w:rPr>
        <w:t>]</w:t>
      </w:r>
    </w:p>
    <w:p w14:paraId="69ACD823" w14:textId="77777777" w:rsidR="00437B8B" w:rsidRPr="00437B8B" w:rsidRDefault="00F33982" w:rsidP="00437B8B">
      <w:pPr>
        <w:autoSpaceDE w:val="0"/>
        <w:autoSpaceDN w:val="0"/>
        <w:adjustRightInd w:val="0"/>
        <w:spacing w:line="360" w:lineRule="auto"/>
        <w:jc w:val="both"/>
        <w:rPr>
          <w:rFonts w:ascii="Book Antiqua" w:hAnsi="Book Antiqua"/>
          <w:color w:val="000000"/>
          <w:lang w:eastAsia="zh-CN"/>
        </w:rPr>
      </w:pPr>
      <w:proofErr w:type="gramStart"/>
      <w:r>
        <w:rPr>
          <w:rFonts w:ascii="Book Antiqua" w:hAnsi="Book Antiqua" w:cs="宋体"/>
          <w:color w:val="000000"/>
          <w:lang w:eastAsia="zh-CN"/>
        </w:rPr>
        <w:t>6</w:t>
      </w:r>
      <w:r w:rsidR="00437B8B" w:rsidRPr="00437B8B">
        <w:rPr>
          <w:rFonts w:ascii="Book Antiqua" w:hAnsi="Book Antiqua" w:cs="宋体"/>
          <w:color w:val="000000"/>
          <w:lang w:eastAsia="zh-CN"/>
        </w:rPr>
        <w:t> </w:t>
      </w:r>
      <w:r w:rsidR="00437B8B" w:rsidRPr="00437B8B">
        <w:rPr>
          <w:rFonts w:ascii="Book Antiqua" w:hAnsi="Book Antiqua" w:cs="宋体"/>
          <w:b/>
          <w:bCs/>
          <w:color w:val="000000"/>
          <w:lang w:eastAsia="zh-CN"/>
        </w:rPr>
        <w:t>Koehler JJ</w:t>
      </w:r>
      <w:r w:rsidR="00437B8B" w:rsidRPr="00437B8B">
        <w:rPr>
          <w:rFonts w:ascii="Book Antiqua" w:hAnsi="Book Antiqua" w:cs="宋体"/>
          <w:color w:val="000000"/>
          <w:lang w:eastAsia="zh-CN"/>
        </w:rPr>
        <w:t xml:space="preserve">, Baer LJ, </w:t>
      </w:r>
      <w:proofErr w:type="spellStart"/>
      <w:r w:rsidR="00437B8B" w:rsidRPr="00437B8B">
        <w:rPr>
          <w:rFonts w:ascii="Book Antiqua" w:hAnsi="Book Antiqua" w:cs="宋体"/>
          <w:color w:val="000000"/>
          <w:lang w:eastAsia="zh-CN"/>
        </w:rPr>
        <w:t>Malafa</w:t>
      </w:r>
      <w:proofErr w:type="spellEnd"/>
      <w:r w:rsidR="00437B8B" w:rsidRPr="00437B8B">
        <w:rPr>
          <w:rFonts w:ascii="Book Antiqua" w:hAnsi="Book Antiqua" w:cs="宋体"/>
          <w:color w:val="000000"/>
          <w:lang w:eastAsia="zh-CN"/>
        </w:rPr>
        <w:t xml:space="preserve"> SA, </w:t>
      </w:r>
      <w:proofErr w:type="spellStart"/>
      <w:r w:rsidR="00437B8B" w:rsidRPr="00437B8B">
        <w:rPr>
          <w:rFonts w:ascii="Book Antiqua" w:hAnsi="Book Antiqua" w:cs="宋体"/>
          <w:color w:val="000000"/>
          <w:lang w:eastAsia="zh-CN"/>
        </w:rPr>
        <w:t>Meindertsma</w:t>
      </w:r>
      <w:proofErr w:type="spellEnd"/>
      <w:r w:rsidR="00437B8B" w:rsidRPr="00437B8B">
        <w:rPr>
          <w:rFonts w:ascii="Book Antiqua" w:hAnsi="Book Antiqua" w:cs="宋体"/>
          <w:color w:val="000000"/>
          <w:lang w:eastAsia="zh-CN"/>
        </w:rPr>
        <w:t xml:space="preserve"> MS, </w:t>
      </w:r>
      <w:proofErr w:type="spellStart"/>
      <w:r w:rsidR="00437B8B" w:rsidRPr="00437B8B">
        <w:rPr>
          <w:rFonts w:ascii="Book Antiqua" w:hAnsi="Book Antiqua" w:cs="宋体"/>
          <w:color w:val="000000"/>
          <w:lang w:eastAsia="zh-CN"/>
        </w:rPr>
        <w:t>Navitskas</w:t>
      </w:r>
      <w:proofErr w:type="spellEnd"/>
      <w:r w:rsidR="00437B8B" w:rsidRPr="00437B8B">
        <w:rPr>
          <w:rFonts w:ascii="Book Antiqua" w:hAnsi="Book Antiqua" w:cs="宋体"/>
          <w:color w:val="000000"/>
          <w:lang w:eastAsia="zh-CN"/>
        </w:rPr>
        <w:t xml:space="preserve"> NR, Huizenga JE.</w:t>
      </w:r>
      <w:proofErr w:type="gramEnd"/>
      <w:r w:rsidR="00437B8B" w:rsidRPr="00437B8B">
        <w:rPr>
          <w:rFonts w:ascii="Book Antiqua" w:hAnsi="Book Antiqua" w:cs="宋体"/>
          <w:color w:val="000000"/>
          <w:lang w:eastAsia="zh-CN"/>
        </w:rPr>
        <w:t xml:space="preserve"> </w:t>
      </w:r>
      <w:proofErr w:type="spellStart"/>
      <w:r w:rsidR="00437B8B" w:rsidRPr="00437B8B">
        <w:rPr>
          <w:rFonts w:ascii="Book Antiqua" w:hAnsi="Book Antiqua" w:cs="宋体"/>
          <w:color w:val="000000"/>
          <w:lang w:eastAsia="zh-CN"/>
        </w:rPr>
        <w:t>Prehospital</w:t>
      </w:r>
      <w:proofErr w:type="spellEnd"/>
      <w:r w:rsidR="00437B8B" w:rsidRPr="00437B8B">
        <w:rPr>
          <w:rFonts w:ascii="Book Antiqua" w:hAnsi="Book Antiqua" w:cs="宋体"/>
          <w:color w:val="000000"/>
          <w:lang w:eastAsia="zh-CN"/>
        </w:rPr>
        <w:t xml:space="preserve"> Index: a scoring system for field triage of trauma victims. </w:t>
      </w:r>
      <w:r w:rsidR="00437B8B" w:rsidRPr="00437B8B">
        <w:rPr>
          <w:rFonts w:ascii="Book Antiqua" w:hAnsi="Book Antiqua" w:cs="宋体"/>
          <w:i/>
          <w:iCs/>
          <w:color w:val="000000"/>
          <w:lang w:eastAsia="zh-CN"/>
        </w:rPr>
        <w:t xml:space="preserve">Ann </w:t>
      </w:r>
      <w:proofErr w:type="spellStart"/>
      <w:r w:rsidR="00437B8B" w:rsidRPr="00437B8B">
        <w:rPr>
          <w:rFonts w:ascii="Book Antiqua" w:hAnsi="Book Antiqua" w:cs="宋体"/>
          <w:i/>
          <w:iCs/>
          <w:color w:val="000000"/>
          <w:lang w:eastAsia="zh-CN"/>
        </w:rPr>
        <w:t>Emerg</w:t>
      </w:r>
      <w:proofErr w:type="spellEnd"/>
      <w:r w:rsidR="00437B8B" w:rsidRPr="00437B8B">
        <w:rPr>
          <w:rFonts w:ascii="Book Antiqua" w:hAnsi="Book Antiqua" w:cs="宋体"/>
          <w:i/>
          <w:iCs/>
          <w:color w:val="000000"/>
          <w:lang w:eastAsia="zh-CN"/>
        </w:rPr>
        <w:t xml:space="preserve"> Med</w:t>
      </w:r>
      <w:r w:rsidR="00437B8B" w:rsidRPr="00437B8B">
        <w:rPr>
          <w:rFonts w:ascii="Book Antiqua" w:hAnsi="Book Antiqua" w:cs="宋体"/>
          <w:color w:val="000000"/>
          <w:lang w:eastAsia="zh-CN"/>
        </w:rPr>
        <w:t> 1986; </w:t>
      </w:r>
      <w:r w:rsidR="00437B8B" w:rsidRPr="00437B8B">
        <w:rPr>
          <w:rFonts w:ascii="Book Antiqua" w:hAnsi="Book Antiqua" w:cs="宋体"/>
          <w:b/>
          <w:bCs/>
          <w:color w:val="000000"/>
          <w:lang w:eastAsia="zh-CN"/>
        </w:rPr>
        <w:t>15</w:t>
      </w:r>
      <w:r w:rsidR="00437B8B" w:rsidRPr="00437B8B">
        <w:rPr>
          <w:rFonts w:ascii="Book Antiqua" w:hAnsi="Book Antiqua" w:cs="宋体"/>
          <w:color w:val="000000"/>
          <w:lang w:eastAsia="zh-CN"/>
        </w:rPr>
        <w:t>: 178-182 [PMID: 3946860</w:t>
      </w:r>
      <w:r w:rsidR="00437B8B">
        <w:rPr>
          <w:rFonts w:ascii="Book Antiqua" w:hAnsi="Book Antiqua" w:cs="宋体" w:hint="eastAsia"/>
          <w:color w:val="000000"/>
          <w:lang w:eastAsia="zh-CN"/>
        </w:rPr>
        <w:t xml:space="preserve"> </w:t>
      </w:r>
      <w:r w:rsidR="00437B8B" w:rsidRPr="00437B8B">
        <w:rPr>
          <w:rFonts w:ascii="Book Antiqua" w:hAnsi="Book Antiqua"/>
          <w:color w:val="000000"/>
          <w:lang w:eastAsia="zh-CN"/>
        </w:rPr>
        <w:t>DOI</w:t>
      </w:r>
      <w:r w:rsidR="00437B8B">
        <w:rPr>
          <w:rFonts w:ascii="Book Antiqua" w:hAnsi="Book Antiqua"/>
          <w:color w:val="000000"/>
          <w:lang w:eastAsia="zh-CN"/>
        </w:rPr>
        <w:t>: 10.1016/S0196-0644(86)80016-6</w:t>
      </w:r>
      <w:r w:rsidR="00437B8B" w:rsidRPr="00437B8B">
        <w:rPr>
          <w:rFonts w:ascii="Book Antiqua" w:hAnsi="Book Antiqua" w:cs="宋体"/>
          <w:color w:val="000000"/>
          <w:lang w:eastAsia="zh-CN"/>
        </w:rPr>
        <w:t>]</w:t>
      </w:r>
    </w:p>
    <w:p w14:paraId="26ECB652"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r w:rsidRPr="00437B8B">
        <w:rPr>
          <w:rFonts w:ascii="Book Antiqua" w:hAnsi="Book Antiqua" w:cs="宋体"/>
          <w:color w:val="000000"/>
          <w:lang w:eastAsia="zh-CN"/>
        </w:rPr>
        <w:t xml:space="preserve">7 </w:t>
      </w:r>
      <w:proofErr w:type="spellStart"/>
      <w:r w:rsidR="00F33982" w:rsidRPr="00437B8B">
        <w:rPr>
          <w:rFonts w:ascii="Book Antiqua" w:hAnsi="Book Antiqua"/>
          <w:b/>
          <w:color w:val="000000"/>
        </w:rPr>
        <w:t>Riou</w:t>
      </w:r>
      <w:proofErr w:type="spellEnd"/>
      <w:r w:rsidR="00F33982" w:rsidRPr="00437B8B">
        <w:rPr>
          <w:rFonts w:ascii="Book Antiqua" w:hAnsi="Book Antiqua"/>
          <w:b/>
          <w:color w:val="000000"/>
        </w:rPr>
        <w:t xml:space="preserve"> B</w:t>
      </w:r>
      <w:r w:rsidR="00F33982" w:rsidRPr="00AA2FC3">
        <w:rPr>
          <w:rFonts w:ascii="Book Antiqua" w:hAnsi="Book Antiqua"/>
          <w:color w:val="000000"/>
        </w:rPr>
        <w:t xml:space="preserve">, </w:t>
      </w:r>
      <w:proofErr w:type="spellStart"/>
      <w:r w:rsidR="00F33982" w:rsidRPr="00AA2FC3">
        <w:rPr>
          <w:rFonts w:ascii="Book Antiqua" w:hAnsi="Book Antiqua"/>
          <w:color w:val="000000"/>
        </w:rPr>
        <w:t>Thicoïpé</w:t>
      </w:r>
      <w:proofErr w:type="spellEnd"/>
      <w:r w:rsidR="00F33982" w:rsidRPr="00AA2FC3">
        <w:rPr>
          <w:rFonts w:ascii="Book Antiqua" w:hAnsi="Book Antiqua"/>
          <w:color w:val="000000"/>
        </w:rPr>
        <w:t xml:space="preserve"> M, </w:t>
      </w:r>
      <w:proofErr w:type="spellStart"/>
      <w:r w:rsidR="00F33982" w:rsidRPr="00AA2FC3">
        <w:rPr>
          <w:rFonts w:ascii="Book Antiqua" w:hAnsi="Book Antiqua"/>
          <w:color w:val="000000"/>
        </w:rPr>
        <w:t>Atain-Kouadio</w:t>
      </w:r>
      <w:proofErr w:type="spellEnd"/>
      <w:r w:rsidR="00F33982" w:rsidRPr="00AA2FC3">
        <w:rPr>
          <w:rFonts w:ascii="Book Antiqua" w:hAnsi="Book Antiqua"/>
          <w:color w:val="000000"/>
        </w:rPr>
        <w:t xml:space="preserve"> P, Carli P. Comment </w:t>
      </w:r>
      <w:proofErr w:type="spellStart"/>
      <w:r w:rsidR="00F33982" w:rsidRPr="00AA2FC3">
        <w:rPr>
          <w:rFonts w:ascii="Book Antiqua" w:hAnsi="Book Antiqua"/>
          <w:color w:val="000000"/>
        </w:rPr>
        <w:t>évaluer</w:t>
      </w:r>
      <w:proofErr w:type="spellEnd"/>
      <w:r w:rsidR="00F33982" w:rsidRPr="00AA2FC3">
        <w:rPr>
          <w:rFonts w:ascii="Book Antiqua" w:hAnsi="Book Antiqua"/>
          <w:color w:val="000000"/>
        </w:rPr>
        <w:t xml:space="preserve"> la </w:t>
      </w:r>
      <w:proofErr w:type="spellStart"/>
      <w:r w:rsidR="00F33982" w:rsidRPr="00AA2FC3">
        <w:rPr>
          <w:rFonts w:ascii="Book Antiqua" w:hAnsi="Book Antiqua"/>
          <w:color w:val="000000"/>
        </w:rPr>
        <w:t>gravité</w:t>
      </w:r>
      <w:proofErr w:type="spellEnd"/>
      <w:r w:rsidR="00F33982" w:rsidRPr="00AA2FC3">
        <w:rPr>
          <w:rFonts w:ascii="Book Antiqua" w:hAnsi="Book Antiqua"/>
          <w:color w:val="000000"/>
        </w:rPr>
        <w:t xml:space="preserve"> ? </w:t>
      </w:r>
      <w:proofErr w:type="gramStart"/>
      <w:r w:rsidR="00F33982" w:rsidRPr="00AA2FC3">
        <w:rPr>
          <w:rFonts w:ascii="Book Antiqua" w:hAnsi="Book Antiqua"/>
          <w:color w:val="000000"/>
        </w:rPr>
        <w:t>In :</w:t>
      </w:r>
      <w:proofErr w:type="gramEnd"/>
      <w:r w:rsidR="00F33982" w:rsidRPr="00AA2FC3">
        <w:rPr>
          <w:rFonts w:ascii="Book Antiqua" w:hAnsi="Book Antiqua"/>
          <w:color w:val="000000"/>
        </w:rPr>
        <w:t xml:space="preserve"> </w:t>
      </w:r>
      <w:proofErr w:type="spellStart"/>
      <w:r w:rsidR="00F33982" w:rsidRPr="00AA2FC3">
        <w:rPr>
          <w:rFonts w:ascii="Book Antiqua" w:hAnsi="Book Antiqua"/>
          <w:color w:val="000000"/>
        </w:rPr>
        <w:t>Samu</w:t>
      </w:r>
      <w:proofErr w:type="spellEnd"/>
      <w:r w:rsidR="00F33982" w:rsidRPr="00AA2FC3">
        <w:rPr>
          <w:rFonts w:ascii="Book Antiqua" w:hAnsi="Book Antiqua"/>
          <w:color w:val="000000"/>
        </w:rPr>
        <w:t xml:space="preserve"> de France. </w:t>
      </w:r>
      <w:proofErr w:type="spellStart"/>
      <w:r w:rsidR="00F33982" w:rsidRPr="00AA2FC3">
        <w:rPr>
          <w:rFonts w:ascii="Book Antiqua" w:hAnsi="Book Antiqua"/>
          <w:color w:val="000000"/>
        </w:rPr>
        <w:t>Actualités</w:t>
      </w:r>
      <w:proofErr w:type="spellEnd"/>
      <w:r w:rsidR="00F33982" w:rsidRPr="00AA2FC3">
        <w:rPr>
          <w:rFonts w:ascii="Book Antiqua" w:hAnsi="Book Antiqua"/>
          <w:color w:val="000000"/>
        </w:rPr>
        <w:t xml:space="preserve"> en </w:t>
      </w:r>
      <w:proofErr w:type="spellStart"/>
      <w:r w:rsidR="00F33982" w:rsidRPr="00AA2FC3">
        <w:rPr>
          <w:rFonts w:ascii="Book Antiqua" w:hAnsi="Book Antiqua"/>
          <w:color w:val="000000"/>
        </w:rPr>
        <w:t>réanimation</w:t>
      </w:r>
      <w:proofErr w:type="spellEnd"/>
      <w:r w:rsidR="00F33982" w:rsidRPr="00AA2FC3">
        <w:rPr>
          <w:rFonts w:ascii="Book Antiqua" w:hAnsi="Book Antiqua"/>
          <w:color w:val="000000"/>
        </w:rPr>
        <w:t xml:space="preserve"> </w:t>
      </w:r>
      <w:proofErr w:type="spellStart"/>
      <w:proofErr w:type="gramStart"/>
      <w:r w:rsidR="00F33982" w:rsidRPr="00AA2FC3">
        <w:rPr>
          <w:rFonts w:ascii="Book Antiqua" w:hAnsi="Book Antiqua"/>
          <w:color w:val="000000"/>
        </w:rPr>
        <w:t>préhopistalière</w:t>
      </w:r>
      <w:proofErr w:type="spellEnd"/>
      <w:r w:rsidR="00F33982" w:rsidRPr="00AA2FC3">
        <w:rPr>
          <w:rFonts w:ascii="Book Antiqua" w:hAnsi="Book Antiqua"/>
          <w:color w:val="000000"/>
        </w:rPr>
        <w:t xml:space="preserve"> :</w:t>
      </w:r>
      <w:proofErr w:type="gramEnd"/>
      <w:r w:rsidR="00F33982" w:rsidRPr="00AA2FC3">
        <w:rPr>
          <w:rFonts w:ascii="Book Antiqua" w:hAnsi="Book Antiqua"/>
          <w:color w:val="000000"/>
        </w:rPr>
        <w:t xml:space="preserve"> le </w:t>
      </w:r>
      <w:proofErr w:type="spellStart"/>
      <w:r w:rsidR="00F33982" w:rsidRPr="00AA2FC3">
        <w:rPr>
          <w:rFonts w:ascii="Book Antiqua" w:hAnsi="Book Antiqua"/>
          <w:color w:val="000000"/>
        </w:rPr>
        <w:t>traumatisé</w:t>
      </w:r>
      <w:proofErr w:type="spellEnd"/>
      <w:r w:rsidR="00F33982" w:rsidRPr="00AA2FC3">
        <w:rPr>
          <w:rFonts w:ascii="Book Antiqua" w:hAnsi="Book Antiqua"/>
          <w:color w:val="000000"/>
        </w:rPr>
        <w:t xml:space="preserve"> grave. </w:t>
      </w:r>
      <w:proofErr w:type="gramStart"/>
      <w:r w:rsidR="00F33982" w:rsidRPr="00AA2FC3">
        <w:rPr>
          <w:rFonts w:ascii="Book Antiqua" w:hAnsi="Book Antiqua"/>
          <w:color w:val="000000"/>
        </w:rPr>
        <w:t>Paris :</w:t>
      </w:r>
      <w:proofErr w:type="gramEnd"/>
      <w:r w:rsidR="00F33982" w:rsidRPr="00AA2FC3">
        <w:rPr>
          <w:rFonts w:ascii="Book Antiqua" w:hAnsi="Book Antiqua"/>
          <w:color w:val="000000"/>
        </w:rPr>
        <w:t xml:space="preserve"> SFEM </w:t>
      </w:r>
      <w:proofErr w:type="spellStart"/>
      <w:r w:rsidR="00F33982" w:rsidRPr="00AA2FC3">
        <w:rPr>
          <w:rFonts w:ascii="Book Antiqua" w:hAnsi="Book Antiqua"/>
          <w:color w:val="000000"/>
        </w:rPr>
        <w:t>éditions</w:t>
      </w:r>
      <w:proofErr w:type="spellEnd"/>
      <w:r w:rsidR="00F33982" w:rsidRPr="00AA2FC3">
        <w:rPr>
          <w:rFonts w:ascii="Book Antiqua" w:hAnsi="Book Antiqua"/>
          <w:color w:val="000000"/>
        </w:rPr>
        <w:t xml:space="preserve">, 2002; 115-118 </w:t>
      </w:r>
      <w:proofErr w:type="spellStart"/>
      <w:r w:rsidR="00F33982" w:rsidRPr="00AA2FC3">
        <w:rPr>
          <w:rFonts w:ascii="Book Antiqua" w:hAnsi="Book Antiqua"/>
          <w:color w:val="000000"/>
        </w:rPr>
        <w:t>Vittel</w:t>
      </w:r>
      <w:proofErr w:type="spellEnd"/>
      <w:r w:rsidR="00F33982" w:rsidRPr="00AA2FC3">
        <w:rPr>
          <w:rFonts w:ascii="Book Antiqua" w:hAnsi="Book Antiqua"/>
          <w:color w:val="000000"/>
        </w:rPr>
        <w:t xml:space="preserve"> 2002</w:t>
      </w:r>
    </w:p>
    <w:p w14:paraId="621B2813"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8 </w:t>
      </w:r>
      <w:r w:rsidRPr="00437B8B">
        <w:rPr>
          <w:rFonts w:ascii="Book Antiqua" w:hAnsi="Book Antiqua" w:cs="宋体"/>
          <w:b/>
          <w:bCs/>
          <w:color w:val="000000"/>
          <w:lang w:eastAsia="zh-CN"/>
        </w:rPr>
        <w:t>Cooper ME</w:t>
      </w:r>
      <w:r w:rsidRPr="00437B8B">
        <w:rPr>
          <w:rFonts w:ascii="Book Antiqua" w:hAnsi="Book Antiqua" w:cs="宋体"/>
          <w:color w:val="000000"/>
          <w:lang w:eastAsia="zh-CN"/>
        </w:rPr>
        <w:t>, Yarbrough DR, Zone-Smith L, Byrne TK, Norcross ED. Application of field triage guidelines by pre-hospital personnel: is mechanism of injury a valid guideline for patient triage? </w:t>
      </w:r>
      <w:r w:rsidRPr="00437B8B">
        <w:rPr>
          <w:rFonts w:ascii="Book Antiqua" w:hAnsi="Book Antiqua" w:cs="宋体"/>
          <w:i/>
          <w:iCs/>
          <w:color w:val="000000"/>
          <w:lang w:eastAsia="zh-CN"/>
        </w:rPr>
        <w:t xml:space="preserve">Am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1995; </w:t>
      </w:r>
      <w:r w:rsidRPr="00437B8B">
        <w:rPr>
          <w:rFonts w:ascii="Book Antiqua" w:hAnsi="Book Antiqua" w:cs="宋体"/>
          <w:b/>
          <w:bCs/>
          <w:color w:val="000000"/>
          <w:lang w:eastAsia="zh-CN"/>
        </w:rPr>
        <w:t>61</w:t>
      </w:r>
      <w:r w:rsidRPr="00437B8B">
        <w:rPr>
          <w:rFonts w:ascii="Book Antiqua" w:hAnsi="Book Antiqua" w:cs="宋体"/>
          <w:color w:val="000000"/>
          <w:lang w:eastAsia="zh-CN"/>
        </w:rPr>
        <w:t>: 363-367 [PMID: 7893107]</w:t>
      </w:r>
    </w:p>
    <w:p w14:paraId="46DD5B43"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proofErr w:type="gramStart"/>
      <w:r w:rsidRPr="00437B8B">
        <w:rPr>
          <w:rFonts w:ascii="Book Antiqua" w:hAnsi="Book Antiqua" w:cs="宋体"/>
          <w:color w:val="000000"/>
          <w:lang w:eastAsia="zh-CN"/>
        </w:rPr>
        <w:lastRenderedPageBreak/>
        <w:t>9 </w:t>
      </w:r>
      <w:r w:rsidRPr="00437B8B">
        <w:rPr>
          <w:rFonts w:ascii="Book Antiqua" w:hAnsi="Book Antiqua" w:cs="宋体"/>
          <w:b/>
          <w:bCs/>
          <w:color w:val="000000"/>
          <w:lang w:eastAsia="zh-CN"/>
        </w:rPr>
        <w:t>Esposito TJ</w:t>
      </w:r>
      <w:r w:rsidRPr="00437B8B">
        <w:rPr>
          <w:rFonts w:ascii="Book Antiqua" w:hAnsi="Book Antiqua" w:cs="宋体"/>
          <w:color w:val="000000"/>
          <w:lang w:eastAsia="zh-CN"/>
        </w:rPr>
        <w:t xml:space="preserve">, </w:t>
      </w:r>
      <w:proofErr w:type="spellStart"/>
      <w:r w:rsidRPr="00437B8B">
        <w:rPr>
          <w:rFonts w:ascii="Book Antiqua" w:hAnsi="Book Antiqua" w:cs="宋体"/>
          <w:color w:val="000000"/>
          <w:lang w:eastAsia="zh-CN"/>
        </w:rPr>
        <w:t>Offner</w:t>
      </w:r>
      <w:proofErr w:type="spellEnd"/>
      <w:r w:rsidRPr="00437B8B">
        <w:rPr>
          <w:rFonts w:ascii="Book Antiqua" w:hAnsi="Book Antiqua" w:cs="宋体"/>
          <w:color w:val="000000"/>
          <w:lang w:eastAsia="zh-CN"/>
        </w:rPr>
        <w:t xml:space="preserve"> PJ, </w:t>
      </w:r>
      <w:proofErr w:type="spellStart"/>
      <w:r w:rsidRPr="00437B8B">
        <w:rPr>
          <w:rFonts w:ascii="Book Antiqua" w:hAnsi="Book Antiqua" w:cs="宋体"/>
          <w:color w:val="000000"/>
          <w:lang w:eastAsia="zh-CN"/>
        </w:rPr>
        <w:t>Jurkovich</w:t>
      </w:r>
      <w:proofErr w:type="spellEnd"/>
      <w:r w:rsidRPr="00437B8B">
        <w:rPr>
          <w:rFonts w:ascii="Book Antiqua" w:hAnsi="Book Antiqua" w:cs="宋体"/>
          <w:color w:val="000000"/>
          <w:lang w:eastAsia="zh-CN"/>
        </w:rPr>
        <w:t xml:space="preserve"> GJ, Griffith J, Maier RV.</w:t>
      </w:r>
      <w:proofErr w:type="gramEnd"/>
      <w:r w:rsidRPr="00437B8B">
        <w:rPr>
          <w:rFonts w:ascii="Book Antiqua" w:hAnsi="Book Antiqua" w:cs="宋体"/>
          <w:color w:val="000000"/>
          <w:lang w:eastAsia="zh-CN"/>
        </w:rPr>
        <w:t xml:space="preserve"> Do </w:t>
      </w:r>
      <w:proofErr w:type="spellStart"/>
      <w:r w:rsidRPr="00437B8B">
        <w:rPr>
          <w:rFonts w:ascii="Book Antiqua" w:hAnsi="Book Antiqua" w:cs="宋体"/>
          <w:color w:val="000000"/>
          <w:lang w:eastAsia="zh-CN"/>
        </w:rPr>
        <w:t>prehospital</w:t>
      </w:r>
      <w:proofErr w:type="spellEnd"/>
      <w:r w:rsidRPr="00437B8B">
        <w:rPr>
          <w:rFonts w:ascii="Book Antiqua" w:hAnsi="Book Antiqua" w:cs="宋体"/>
          <w:color w:val="000000"/>
          <w:lang w:eastAsia="zh-CN"/>
        </w:rPr>
        <w:t xml:space="preserve"> trauma center triage criteria identify major trauma victims? </w:t>
      </w:r>
      <w:r w:rsidRPr="00437B8B">
        <w:rPr>
          <w:rFonts w:ascii="Book Antiqua" w:hAnsi="Book Antiqua" w:cs="宋体"/>
          <w:i/>
          <w:iCs/>
          <w:color w:val="000000"/>
          <w:lang w:eastAsia="zh-CN"/>
        </w:rPr>
        <w:t xml:space="preserve">Arch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1995; </w:t>
      </w:r>
      <w:r w:rsidRPr="00437B8B">
        <w:rPr>
          <w:rFonts w:ascii="Book Antiqua" w:hAnsi="Book Antiqua" w:cs="宋体"/>
          <w:b/>
          <w:bCs/>
          <w:color w:val="000000"/>
          <w:lang w:eastAsia="zh-CN"/>
        </w:rPr>
        <w:t>130</w:t>
      </w:r>
      <w:r w:rsidRPr="00437B8B">
        <w:rPr>
          <w:rFonts w:ascii="Book Antiqua" w:hAnsi="Book Antiqua" w:cs="宋体"/>
          <w:color w:val="000000"/>
          <w:lang w:eastAsia="zh-CN"/>
        </w:rPr>
        <w:t>: 171-176 [PMID: 7848088</w:t>
      </w:r>
      <w:r>
        <w:rPr>
          <w:rFonts w:ascii="Book Antiqua" w:hAnsi="Book Antiqua" w:cs="宋体" w:hint="eastAsia"/>
          <w:color w:val="000000"/>
          <w:lang w:eastAsia="zh-CN"/>
        </w:rPr>
        <w:t xml:space="preserve"> </w:t>
      </w:r>
      <w:r w:rsidRPr="00437B8B">
        <w:rPr>
          <w:rFonts w:ascii="Book Antiqua" w:hAnsi="Book Antiqua"/>
          <w:color w:val="000000"/>
          <w:lang w:eastAsia="zh-CN"/>
        </w:rPr>
        <w:t>DOI: 10.10</w:t>
      </w:r>
      <w:r>
        <w:rPr>
          <w:rFonts w:ascii="Book Antiqua" w:hAnsi="Book Antiqua"/>
          <w:color w:val="000000"/>
          <w:lang w:eastAsia="zh-CN"/>
        </w:rPr>
        <w:t>01/archsurg.1995.01430020061010</w:t>
      </w:r>
      <w:r w:rsidRPr="00437B8B">
        <w:rPr>
          <w:rFonts w:ascii="Book Antiqua" w:hAnsi="Book Antiqua" w:cs="宋体"/>
          <w:color w:val="000000"/>
          <w:lang w:eastAsia="zh-CN"/>
        </w:rPr>
        <w:t>]</w:t>
      </w:r>
    </w:p>
    <w:p w14:paraId="3502E492"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r w:rsidRPr="00437B8B">
        <w:rPr>
          <w:rFonts w:ascii="Book Antiqua" w:hAnsi="Book Antiqua" w:cs="宋体"/>
          <w:color w:val="000000"/>
          <w:lang w:eastAsia="zh-CN"/>
        </w:rPr>
        <w:t>10 </w:t>
      </w:r>
      <w:proofErr w:type="spellStart"/>
      <w:r w:rsidRPr="00437B8B">
        <w:rPr>
          <w:rFonts w:ascii="Book Antiqua" w:hAnsi="Book Antiqua" w:cs="宋体"/>
          <w:b/>
          <w:bCs/>
          <w:color w:val="000000"/>
          <w:lang w:eastAsia="zh-CN"/>
        </w:rPr>
        <w:t>Knopp</w:t>
      </w:r>
      <w:proofErr w:type="spellEnd"/>
      <w:r w:rsidRPr="00437B8B">
        <w:rPr>
          <w:rFonts w:ascii="Book Antiqua" w:hAnsi="Book Antiqua" w:cs="宋体"/>
          <w:b/>
          <w:bCs/>
          <w:color w:val="000000"/>
          <w:lang w:eastAsia="zh-CN"/>
        </w:rPr>
        <w:t xml:space="preserve"> R</w:t>
      </w:r>
      <w:r w:rsidRPr="00437B8B">
        <w:rPr>
          <w:rFonts w:ascii="Book Antiqua" w:hAnsi="Book Antiqua" w:cs="宋体"/>
          <w:color w:val="000000"/>
          <w:lang w:eastAsia="zh-CN"/>
        </w:rPr>
        <w:t xml:space="preserve">, </w:t>
      </w:r>
      <w:proofErr w:type="spellStart"/>
      <w:r w:rsidRPr="00437B8B">
        <w:rPr>
          <w:rFonts w:ascii="Book Antiqua" w:hAnsi="Book Antiqua" w:cs="宋体"/>
          <w:color w:val="000000"/>
          <w:lang w:eastAsia="zh-CN"/>
        </w:rPr>
        <w:t>Yanagi</w:t>
      </w:r>
      <w:proofErr w:type="spellEnd"/>
      <w:r w:rsidRPr="00437B8B">
        <w:rPr>
          <w:rFonts w:ascii="Book Antiqua" w:hAnsi="Book Antiqua" w:cs="宋体"/>
          <w:color w:val="000000"/>
          <w:lang w:eastAsia="zh-CN"/>
        </w:rPr>
        <w:t xml:space="preserve"> A, </w:t>
      </w:r>
      <w:proofErr w:type="spellStart"/>
      <w:r w:rsidRPr="00437B8B">
        <w:rPr>
          <w:rFonts w:ascii="Book Antiqua" w:hAnsi="Book Antiqua" w:cs="宋体"/>
          <w:color w:val="000000"/>
          <w:lang w:eastAsia="zh-CN"/>
        </w:rPr>
        <w:t>Kallsen</w:t>
      </w:r>
      <w:proofErr w:type="spellEnd"/>
      <w:r w:rsidRPr="00437B8B">
        <w:rPr>
          <w:rFonts w:ascii="Book Antiqua" w:hAnsi="Book Antiqua" w:cs="宋体"/>
          <w:color w:val="000000"/>
          <w:lang w:eastAsia="zh-CN"/>
        </w:rPr>
        <w:t xml:space="preserve"> G, </w:t>
      </w:r>
      <w:proofErr w:type="spellStart"/>
      <w:r w:rsidRPr="00437B8B">
        <w:rPr>
          <w:rFonts w:ascii="Book Antiqua" w:hAnsi="Book Antiqua" w:cs="宋体"/>
          <w:color w:val="000000"/>
          <w:lang w:eastAsia="zh-CN"/>
        </w:rPr>
        <w:t>Geide</w:t>
      </w:r>
      <w:proofErr w:type="spellEnd"/>
      <w:r w:rsidRPr="00437B8B">
        <w:rPr>
          <w:rFonts w:ascii="Book Antiqua" w:hAnsi="Book Antiqua" w:cs="宋体"/>
          <w:color w:val="000000"/>
          <w:lang w:eastAsia="zh-CN"/>
        </w:rPr>
        <w:t xml:space="preserve"> A, </w:t>
      </w:r>
      <w:proofErr w:type="spellStart"/>
      <w:r w:rsidRPr="00437B8B">
        <w:rPr>
          <w:rFonts w:ascii="Book Antiqua" w:hAnsi="Book Antiqua" w:cs="宋体"/>
          <w:color w:val="000000"/>
          <w:lang w:eastAsia="zh-CN"/>
        </w:rPr>
        <w:t>Doehring</w:t>
      </w:r>
      <w:proofErr w:type="spellEnd"/>
      <w:r w:rsidRPr="00437B8B">
        <w:rPr>
          <w:rFonts w:ascii="Book Antiqua" w:hAnsi="Book Antiqua" w:cs="宋体"/>
          <w:color w:val="000000"/>
          <w:lang w:eastAsia="zh-CN"/>
        </w:rPr>
        <w:t xml:space="preserve"> L. Mechanism of injury and anatomic injury as criteria for </w:t>
      </w:r>
      <w:proofErr w:type="spellStart"/>
      <w:r w:rsidRPr="00437B8B">
        <w:rPr>
          <w:rFonts w:ascii="Book Antiqua" w:hAnsi="Book Antiqua" w:cs="宋体"/>
          <w:color w:val="000000"/>
          <w:lang w:eastAsia="zh-CN"/>
        </w:rPr>
        <w:t>prehospital</w:t>
      </w:r>
      <w:proofErr w:type="spellEnd"/>
      <w:r w:rsidRPr="00437B8B">
        <w:rPr>
          <w:rFonts w:ascii="Book Antiqua" w:hAnsi="Book Antiqua" w:cs="宋体"/>
          <w:color w:val="000000"/>
          <w:lang w:eastAsia="zh-CN"/>
        </w:rPr>
        <w:t xml:space="preserve"> trauma triage. </w:t>
      </w:r>
      <w:r w:rsidRPr="00437B8B">
        <w:rPr>
          <w:rFonts w:ascii="Book Antiqua" w:hAnsi="Book Antiqua" w:cs="宋体"/>
          <w:i/>
          <w:iCs/>
          <w:color w:val="000000"/>
          <w:lang w:eastAsia="zh-CN"/>
        </w:rPr>
        <w:t xml:space="preserve">Ann </w:t>
      </w:r>
      <w:proofErr w:type="spellStart"/>
      <w:r w:rsidRPr="00437B8B">
        <w:rPr>
          <w:rFonts w:ascii="Book Antiqua" w:hAnsi="Book Antiqua" w:cs="宋体"/>
          <w:i/>
          <w:iCs/>
          <w:color w:val="000000"/>
          <w:lang w:eastAsia="zh-CN"/>
        </w:rPr>
        <w:t>Emerg</w:t>
      </w:r>
      <w:proofErr w:type="spellEnd"/>
      <w:r w:rsidRPr="00437B8B">
        <w:rPr>
          <w:rFonts w:ascii="Book Antiqua" w:hAnsi="Book Antiqua" w:cs="宋体"/>
          <w:i/>
          <w:iCs/>
          <w:color w:val="000000"/>
          <w:lang w:eastAsia="zh-CN"/>
        </w:rPr>
        <w:t xml:space="preserve"> Med</w:t>
      </w:r>
      <w:r w:rsidRPr="00437B8B">
        <w:rPr>
          <w:rFonts w:ascii="Book Antiqua" w:hAnsi="Book Antiqua" w:cs="宋体"/>
          <w:color w:val="000000"/>
          <w:lang w:eastAsia="zh-CN"/>
        </w:rPr>
        <w:t> 1988; </w:t>
      </w:r>
      <w:r w:rsidRPr="00437B8B">
        <w:rPr>
          <w:rFonts w:ascii="Book Antiqua" w:hAnsi="Book Antiqua" w:cs="宋体"/>
          <w:b/>
          <w:bCs/>
          <w:color w:val="000000"/>
          <w:lang w:eastAsia="zh-CN"/>
        </w:rPr>
        <w:t>17</w:t>
      </w:r>
      <w:r w:rsidRPr="00437B8B">
        <w:rPr>
          <w:rFonts w:ascii="Book Antiqua" w:hAnsi="Book Antiqua" w:cs="宋体"/>
          <w:color w:val="000000"/>
          <w:lang w:eastAsia="zh-CN"/>
        </w:rPr>
        <w:t>: 895-902 [PMID: 3415061</w:t>
      </w:r>
      <w:r>
        <w:rPr>
          <w:rFonts w:ascii="Book Antiqua" w:hAnsi="Book Antiqua" w:cs="宋体" w:hint="eastAsia"/>
          <w:color w:val="000000"/>
          <w:lang w:eastAsia="zh-CN"/>
        </w:rPr>
        <w:t xml:space="preserve"> </w:t>
      </w:r>
      <w:r w:rsidRPr="00437B8B">
        <w:rPr>
          <w:rFonts w:ascii="Book Antiqua" w:hAnsi="Book Antiqua"/>
          <w:color w:val="000000"/>
          <w:lang w:eastAsia="zh-CN"/>
        </w:rPr>
        <w:t>DOI</w:t>
      </w:r>
      <w:r>
        <w:rPr>
          <w:rFonts w:ascii="Book Antiqua" w:hAnsi="Book Antiqua"/>
          <w:color w:val="000000"/>
          <w:lang w:eastAsia="zh-CN"/>
        </w:rPr>
        <w:t>: 10.1016/S0196-0644(88)80666-8</w:t>
      </w:r>
      <w:r w:rsidRPr="00437B8B">
        <w:rPr>
          <w:rFonts w:ascii="Book Antiqua" w:hAnsi="Book Antiqua" w:cs="宋体"/>
          <w:color w:val="000000"/>
          <w:lang w:eastAsia="zh-CN"/>
        </w:rPr>
        <w:t>]</w:t>
      </w:r>
    </w:p>
    <w:p w14:paraId="4B07769A"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r w:rsidRPr="00437B8B">
        <w:rPr>
          <w:rFonts w:ascii="Book Antiqua" w:hAnsi="Book Antiqua" w:cs="宋体"/>
          <w:color w:val="000000"/>
          <w:lang w:eastAsia="zh-CN"/>
        </w:rPr>
        <w:t>11 </w:t>
      </w:r>
      <w:r w:rsidRPr="00437B8B">
        <w:rPr>
          <w:rFonts w:ascii="Book Antiqua" w:hAnsi="Book Antiqua" w:cs="宋体"/>
          <w:b/>
          <w:bCs/>
          <w:color w:val="000000"/>
          <w:lang w:eastAsia="zh-CN"/>
        </w:rPr>
        <w:t>Long WB</w:t>
      </w:r>
      <w:r w:rsidRPr="00437B8B">
        <w:rPr>
          <w:rFonts w:ascii="Book Antiqua" w:hAnsi="Book Antiqua" w:cs="宋体"/>
          <w:color w:val="000000"/>
          <w:lang w:eastAsia="zh-CN"/>
        </w:rPr>
        <w:t xml:space="preserve">, </w:t>
      </w:r>
      <w:proofErr w:type="spellStart"/>
      <w:r w:rsidRPr="00437B8B">
        <w:rPr>
          <w:rFonts w:ascii="Book Antiqua" w:hAnsi="Book Antiqua" w:cs="宋体"/>
          <w:color w:val="000000"/>
          <w:lang w:eastAsia="zh-CN"/>
        </w:rPr>
        <w:t>Bachulis</w:t>
      </w:r>
      <w:proofErr w:type="spellEnd"/>
      <w:r w:rsidRPr="00437B8B">
        <w:rPr>
          <w:rFonts w:ascii="Book Antiqua" w:hAnsi="Book Antiqua" w:cs="宋体"/>
          <w:color w:val="000000"/>
          <w:lang w:eastAsia="zh-CN"/>
        </w:rPr>
        <w:t xml:space="preserve"> BL, Hynes GD. Accuracy and relationship of mechanisms of injury, trauma score, and injury severity score in identifying major trauma. </w:t>
      </w:r>
      <w:r w:rsidRPr="00437B8B">
        <w:rPr>
          <w:rFonts w:ascii="Book Antiqua" w:hAnsi="Book Antiqua" w:cs="宋体"/>
          <w:i/>
          <w:iCs/>
          <w:color w:val="000000"/>
          <w:lang w:eastAsia="zh-CN"/>
        </w:rPr>
        <w:t xml:space="preserve">Am J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1986; </w:t>
      </w:r>
      <w:r w:rsidRPr="00437B8B">
        <w:rPr>
          <w:rFonts w:ascii="Book Antiqua" w:hAnsi="Book Antiqua" w:cs="宋体"/>
          <w:b/>
          <w:bCs/>
          <w:color w:val="000000"/>
          <w:lang w:eastAsia="zh-CN"/>
        </w:rPr>
        <w:t>151</w:t>
      </w:r>
      <w:r w:rsidRPr="00437B8B">
        <w:rPr>
          <w:rFonts w:ascii="Book Antiqua" w:hAnsi="Book Antiqua" w:cs="宋体"/>
          <w:color w:val="000000"/>
          <w:lang w:eastAsia="zh-CN"/>
        </w:rPr>
        <w:t>: 581-584 [PMID: 3706634</w:t>
      </w:r>
      <w:r>
        <w:rPr>
          <w:rFonts w:ascii="Book Antiqua" w:hAnsi="Book Antiqua" w:cs="宋体" w:hint="eastAsia"/>
          <w:color w:val="000000"/>
          <w:lang w:eastAsia="zh-CN"/>
        </w:rPr>
        <w:t xml:space="preserve"> </w:t>
      </w:r>
      <w:r w:rsidRPr="00437B8B">
        <w:rPr>
          <w:rFonts w:ascii="Book Antiqua" w:hAnsi="Book Antiqua"/>
          <w:color w:val="000000"/>
          <w:lang w:eastAsia="zh-CN"/>
        </w:rPr>
        <w:t>DOI: 10.1016/0002-9610(86)90553-2</w:t>
      </w:r>
      <w:r w:rsidRPr="00437B8B">
        <w:rPr>
          <w:rFonts w:ascii="Book Antiqua" w:hAnsi="Book Antiqua" w:cs="宋体"/>
          <w:color w:val="000000"/>
          <w:lang w:eastAsia="zh-CN"/>
        </w:rPr>
        <w:t>]</w:t>
      </w:r>
    </w:p>
    <w:p w14:paraId="785DC94F"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r w:rsidRPr="00437B8B">
        <w:rPr>
          <w:rFonts w:ascii="Book Antiqua" w:hAnsi="Book Antiqua" w:cs="宋体"/>
          <w:color w:val="000000"/>
          <w:lang w:eastAsia="zh-CN"/>
        </w:rPr>
        <w:t>12 </w:t>
      </w:r>
      <w:r w:rsidRPr="00437B8B">
        <w:rPr>
          <w:rFonts w:ascii="Book Antiqua" w:hAnsi="Book Antiqua" w:cs="宋体"/>
          <w:b/>
          <w:bCs/>
          <w:color w:val="000000"/>
          <w:lang w:eastAsia="zh-CN"/>
        </w:rPr>
        <w:t>Bond RJ</w:t>
      </w:r>
      <w:r w:rsidRPr="00437B8B">
        <w:rPr>
          <w:rFonts w:ascii="Book Antiqua" w:hAnsi="Book Antiqua" w:cs="宋体"/>
          <w:color w:val="000000"/>
          <w:lang w:eastAsia="zh-CN"/>
        </w:rPr>
        <w:t xml:space="preserve">, </w:t>
      </w:r>
      <w:proofErr w:type="spellStart"/>
      <w:r w:rsidRPr="00437B8B">
        <w:rPr>
          <w:rFonts w:ascii="Book Antiqua" w:hAnsi="Book Antiqua" w:cs="宋体"/>
          <w:color w:val="000000"/>
          <w:lang w:eastAsia="zh-CN"/>
        </w:rPr>
        <w:t>Kortbeek</w:t>
      </w:r>
      <w:proofErr w:type="spellEnd"/>
      <w:r w:rsidRPr="00437B8B">
        <w:rPr>
          <w:rFonts w:ascii="Book Antiqua" w:hAnsi="Book Antiqua" w:cs="宋体"/>
          <w:color w:val="000000"/>
          <w:lang w:eastAsia="zh-CN"/>
        </w:rPr>
        <w:t xml:space="preserve"> JB, </w:t>
      </w:r>
      <w:proofErr w:type="spellStart"/>
      <w:r w:rsidRPr="00437B8B">
        <w:rPr>
          <w:rFonts w:ascii="Book Antiqua" w:hAnsi="Book Antiqua" w:cs="宋体"/>
          <w:color w:val="000000"/>
          <w:lang w:eastAsia="zh-CN"/>
        </w:rPr>
        <w:t>Preshaw</w:t>
      </w:r>
      <w:proofErr w:type="spellEnd"/>
      <w:r w:rsidRPr="00437B8B">
        <w:rPr>
          <w:rFonts w:ascii="Book Antiqua" w:hAnsi="Book Antiqua" w:cs="宋体"/>
          <w:color w:val="000000"/>
          <w:lang w:eastAsia="zh-CN"/>
        </w:rPr>
        <w:t xml:space="preserve"> RM. Field trauma triage: combining mechanism of injury with the </w:t>
      </w:r>
      <w:proofErr w:type="spellStart"/>
      <w:r w:rsidRPr="00437B8B">
        <w:rPr>
          <w:rFonts w:ascii="Book Antiqua" w:hAnsi="Book Antiqua" w:cs="宋体"/>
          <w:color w:val="000000"/>
          <w:lang w:eastAsia="zh-CN"/>
        </w:rPr>
        <w:t>prehospital</w:t>
      </w:r>
      <w:proofErr w:type="spellEnd"/>
      <w:r w:rsidRPr="00437B8B">
        <w:rPr>
          <w:rFonts w:ascii="Book Antiqua" w:hAnsi="Book Antiqua" w:cs="宋体"/>
          <w:color w:val="000000"/>
          <w:lang w:eastAsia="zh-CN"/>
        </w:rPr>
        <w:t xml:space="preserve"> index for an improved trauma triage tool.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1997; </w:t>
      </w:r>
      <w:r w:rsidRPr="00437B8B">
        <w:rPr>
          <w:rFonts w:ascii="Book Antiqua" w:hAnsi="Book Antiqua" w:cs="宋体"/>
          <w:b/>
          <w:bCs/>
          <w:color w:val="000000"/>
          <w:lang w:eastAsia="zh-CN"/>
        </w:rPr>
        <w:t>43</w:t>
      </w:r>
      <w:r w:rsidRPr="00437B8B">
        <w:rPr>
          <w:rFonts w:ascii="Book Antiqua" w:hAnsi="Book Antiqua" w:cs="宋体"/>
          <w:color w:val="000000"/>
          <w:lang w:eastAsia="zh-CN"/>
        </w:rPr>
        <w:t>: 283-287 [PMID: 9291374</w:t>
      </w:r>
      <w:r>
        <w:rPr>
          <w:rFonts w:ascii="Book Antiqua" w:hAnsi="Book Antiqua" w:cs="宋体" w:hint="eastAsia"/>
          <w:color w:val="000000"/>
          <w:lang w:eastAsia="zh-CN"/>
        </w:rPr>
        <w:t xml:space="preserve"> </w:t>
      </w:r>
      <w:r w:rsidRPr="00437B8B">
        <w:rPr>
          <w:rFonts w:ascii="Book Antiqua" w:hAnsi="Book Antiqua"/>
          <w:color w:val="000000"/>
          <w:lang w:eastAsia="zh-CN"/>
        </w:rPr>
        <w:t>DOI: 1</w:t>
      </w:r>
      <w:r>
        <w:rPr>
          <w:rFonts w:ascii="Book Antiqua" w:hAnsi="Book Antiqua"/>
          <w:color w:val="000000"/>
          <w:lang w:eastAsia="zh-CN"/>
        </w:rPr>
        <w:t>0.1097/00005373-199708000-00013</w:t>
      </w:r>
      <w:r w:rsidRPr="00437B8B">
        <w:rPr>
          <w:rFonts w:ascii="Book Antiqua" w:hAnsi="Book Antiqua" w:cs="宋体"/>
          <w:color w:val="000000"/>
          <w:lang w:eastAsia="zh-CN"/>
        </w:rPr>
        <w:t>]</w:t>
      </w:r>
    </w:p>
    <w:p w14:paraId="4100D3F6"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r w:rsidRPr="00437B8B">
        <w:rPr>
          <w:rFonts w:ascii="Book Antiqua" w:hAnsi="Book Antiqua" w:cs="宋体"/>
          <w:color w:val="000000"/>
          <w:lang w:eastAsia="zh-CN"/>
        </w:rPr>
        <w:t>13 </w:t>
      </w:r>
      <w:proofErr w:type="spellStart"/>
      <w:r w:rsidRPr="00437B8B">
        <w:rPr>
          <w:rFonts w:ascii="Book Antiqua" w:hAnsi="Book Antiqua" w:cs="宋体"/>
          <w:b/>
          <w:bCs/>
          <w:color w:val="000000"/>
          <w:lang w:eastAsia="zh-CN"/>
        </w:rPr>
        <w:t>Cottington</w:t>
      </w:r>
      <w:proofErr w:type="spellEnd"/>
      <w:r w:rsidRPr="00437B8B">
        <w:rPr>
          <w:rFonts w:ascii="Book Antiqua" w:hAnsi="Book Antiqua" w:cs="宋体"/>
          <w:b/>
          <w:bCs/>
          <w:color w:val="000000"/>
          <w:lang w:eastAsia="zh-CN"/>
        </w:rPr>
        <w:t xml:space="preserve"> EM</w:t>
      </w:r>
      <w:r w:rsidRPr="00437B8B">
        <w:rPr>
          <w:rFonts w:ascii="Book Antiqua" w:hAnsi="Book Antiqua" w:cs="宋体"/>
          <w:color w:val="000000"/>
          <w:lang w:eastAsia="zh-CN"/>
        </w:rPr>
        <w:t xml:space="preserve">, Young JC, </w:t>
      </w:r>
      <w:proofErr w:type="spellStart"/>
      <w:r w:rsidRPr="00437B8B">
        <w:rPr>
          <w:rFonts w:ascii="Book Antiqua" w:hAnsi="Book Antiqua" w:cs="宋体"/>
          <w:color w:val="000000"/>
          <w:lang w:eastAsia="zh-CN"/>
        </w:rPr>
        <w:t>Shufflebarger</w:t>
      </w:r>
      <w:proofErr w:type="spellEnd"/>
      <w:r w:rsidRPr="00437B8B">
        <w:rPr>
          <w:rFonts w:ascii="Book Antiqua" w:hAnsi="Book Antiqua" w:cs="宋体"/>
          <w:color w:val="000000"/>
          <w:lang w:eastAsia="zh-CN"/>
        </w:rPr>
        <w:t xml:space="preserve"> CM, </w:t>
      </w:r>
      <w:proofErr w:type="spellStart"/>
      <w:r w:rsidRPr="00437B8B">
        <w:rPr>
          <w:rFonts w:ascii="Book Antiqua" w:hAnsi="Book Antiqua" w:cs="宋体"/>
          <w:color w:val="000000"/>
          <w:lang w:eastAsia="zh-CN"/>
        </w:rPr>
        <w:t>Kyes</w:t>
      </w:r>
      <w:proofErr w:type="spellEnd"/>
      <w:r w:rsidRPr="00437B8B">
        <w:rPr>
          <w:rFonts w:ascii="Book Antiqua" w:hAnsi="Book Antiqua" w:cs="宋体"/>
          <w:color w:val="000000"/>
          <w:lang w:eastAsia="zh-CN"/>
        </w:rPr>
        <w:t xml:space="preserve"> F, Peterson FV, Diamond DL. </w:t>
      </w:r>
      <w:proofErr w:type="gramStart"/>
      <w:r w:rsidRPr="00437B8B">
        <w:rPr>
          <w:rFonts w:ascii="Book Antiqua" w:hAnsi="Book Antiqua" w:cs="宋体"/>
          <w:color w:val="000000"/>
          <w:lang w:eastAsia="zh-CN"/>
        </w:rPr>
        <w:t>The utility of physiological status, injury site, and injury mechanism in identifying patients with major trauma.</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1988; </w:t>
      </w:r>
      <w:r w:rsidRPr="00437B8B">
        <w:rPr>
          <w:rFonts w:ascii="Book Antiqua" w:hAnsi="Book Antiqua" w:cs="宋体"/>
          <w:b/>
          <w:bCs/>
          <w:color w:val="000000"/>
          <w:lang w:eastAsia="zh-CN"/>
        </w:rPr>
        <w:t>28</w:t>
      </w:r>
      <w:r w:rsidRPr="00437B8B">
        <w:rPr>
          <w:rFonts w:ascii="Book Antiqua" w:hAnsi="Book Antiqua" w:cs="宋体"/>
          <w:color w:val="000000"/>
          <w:lang w:eastAsia="zh-CN"/>
        </w:rPr>
        <w:t>: 305-311 [PMID: 3351989</w:t>
      </w:r>
      <w:r>
        <w:rPr>
          <w:rFonts w:ascii="Book Antiqua" w:hAnsi="Book Antiqua" w:cs="宋体" w:hint="eastAsia"/>
          <w:color w:val="000000"/>
          <w:lang w:eastAsia="zh-CN"/>
        </w:rPr>
        <w:t xml:space="preserve"> </w:t>
      </w:r>
      <w:r w:rsidRPr="00437B8B">
        <w:rPr>
          <w:rFonts w:ascii="Book Antiqua" w:hAnsi="Book Antiqua"/>
          <w:color w:val="000000"/>
          <w:lang w:eastAsia="zh-CN"/>
        </w:rPr>
        <w:t>DOI: 1</w:t>
      </w:r>
      <w:r>
        <w:rPr>
          <w:rFonts w:ascii="Book Antiqua" w:hAnsi="Book Antiqua"/>
          <w:color w:val="000000"/>
          <w:lang w:eastAsia="zh-CN"/>
        </w:rPr>
        <w:t>0.1097/00005373-198803000-00005</w:t>
      </w:r>
      <w:r w:rsidRPr="00437B8B">
        <w:rPr>
          <w:rFonts w:ascii="Book Antiqua" w:hAnsi="Book Antiqua" w:cs="宋体"/>
          <w:color w:val="000000"/>
          <w:lang w:eastAsia="zh-CN"/>
        </w:rPr>
        <w:t>]</w:t>
      </w:r>
    </w:p>
    <w:p w14:paraId="57D04C5F" w14:textId="77777777" w:rsidR="00437B8B" w:rsidRPr="00437B8B" w:rsidRDefault="00437B8B" w:rsidP="00437B8B">
      <w:pPr>
        <w:spacing w:line="360" w:lineRule="auto"/>
        <w:jc w:val="both"/>
        <w:rPr>
          <w:rFonts w:ascii="Book Antiqua" w:hAnsi="Book Antiqua" w:cs="宋体"/>
          <w:color w:val="000000"/>
          <w:lang w:eastAsia="zh-CN"/>
        </w:rPr>
      </w:pPr>
      <w:proofErr w:type="gramStart"/>
      <w:r w:rsidRPr="00437B8B">
        <w:rPr>
          <w:rFonts w:ascii="Book Antiqua" w:hAnsi="Book Antiqua" w:cs="宋体"/>
          <w:color w:val="000000"/>
          <w:lang w:eastAsia="zh-CN"/>
        </w:rPr>
        <w:t>14 </w:t>
      </w:r>
      <w:r w:rsidRPr="00437B8B">
        <w:rPr>
          <w:rFonts w:ascii="Book Antiqua" w:hAnsi="Book Antiqua" w:cs="宋体"/>
          <w:b/>
          <w:bCs/>
          <w:color w:val="000000"/>
          <w:lang w:eastAsia="zh-CN"/>
        </w:rPr>
        <w:t>West JG</w:t>
      </w:r>
      <w:r w:rsidRPr="00437B8B">
        <w:rPr>
          <w:rFonts w:ascii="Book Antiqua" w:hAnsi="Book Antiqua" w:cs="宋体"/>
          <w:color w:val="000000"/>
          <w:lang w:eastAsia="zh-CN"/>
        </w:rPr>
        <w:t>, Murdock MA, Baldwin LC, Whalen E.</w:t>
      </w:r>
      <w:proofErr w:type="gramEnd"/>
      <w:r w:rsidRPr="00437B8B">
        <w:rPr>
          <w:rFonts w:ascii="Book Antiqua" w:hAnsi="Book Antiqua" w:cs="宋体"/>
          <w:color w:val="000000"/>
          <w:lang w:eastAsia="zh-CN"/>
        </w:rPr>
        <w:t xml:space="preserve"> </w:t>
      </w:r>
      <w:proofErr w:type="gramStart"/>
      <w:r w:rsidRPr="00437B8B">
        <w:rPr>
          <w:rFonts w:ascii="Book Antiqua" w:hAnsi="Book Antiqua" w:cs="宋体"/>
          <w:color w:val="000000"/>
          <w:lang w:eastAsia="zh-CN"/>
        </w:rPr>
        <w:t>A method for evaluating field triage criteria.</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1986; </w:t>
      </w:r>
      <w:r w:rsidRPr="00437B8B">
        <w:rPr>
          <w:rFonts w:ascii="Book Antiqua" w:hAnsi="Book Antiqua" w:cs="宋体"/>
          <w:b/>
          <w:bCs/>
          <w:color w:val="000000"/>
          <w:lang w:eastAsia="zh-CN"/>
        </w:rPr>
        <w:t>26</w:t>
      </w:r>
      <w:r w:rsidRPr="00437B8B">
        <w:rPr>
          <w:rFonts w:ascii="Book Antiqua" w:hAnsi="Book Antiqua" w:cs="宋体"/>
          <w:color w:val="000000"/>
          <w:lang w:eastAsia="zh-CN"/>
        </w:rPr>
        <w:t>: 655-659 [PMID: 3723642]</w:t>
      </w:r>
    </w:p>
    <w:p w14:paraId="6D0EC7B4" w14:textId="77777777" w:rsidR="00437B8B" w:rsidRPr="00437B8B" w:rsidRDefault="00437B8B" w:rsidP="00437B8B">
      <w:pPr>
        <w:spacing w:line="360" w:lineRule="auto"/>
        <w:jc w:val="both"/>
        <w:rPr>
          <w:rFonts w:ascii="Book Antiqua" w:hAnsi="Book Antiqua" w:cs="宋体"/>
          <w:color w:val="000000"/>
          <w:lang w:eastAsia="zh-CN"/>
        </w:rPr>
      </w:pPr>
      <w:proofErr w:type="gramStart"/>
      <w:r w:rsidRPr="00437B8B">
        <w:rPr>
          <w:rFonts w:ascii="Book Antiqua" w:hAnsi="Book Antiqua" w:cs="宋体"/>
          <w:color w:val="000000"/>
          <w:lang w:eastAsia="zh-CN"/>
        </w:rPr>
        <w:t>15 </w:t>
      </w:r>
      <w:proofErr w:type="spellStart"/>
      <w:r w:rsidRPr="00437B8B">
        <w:rPr>
          <w:rFonts w:ascii="Book Antiqua" w:hAnsi="Book Antiqua" w:cs="宋体"/>
          <w:b/>
          <w:bCs/>
          <w:color w:val="000000"/>
          <w:lang w:eastAsia="zh-CN"/>
        </w:rPr>
        <w:t>Newgard</w:t>
      </w:r>
      <w:proofErr w:type="spellEnd"/>
      <w:r w:rsidRPr="00437B8B">
        <w:rPr>
          <w:rFonts w:ascii="Book Antiqua" w:hAnsi="Book Antiqua" w:cs="宋体"/>
          <w:b/>
          <w:bCs/>
          <w:color w:val="000000"/>
          <w:lang w:eastAsia="zh-CN"/>
        </w:rPr>
        <w:t xml:space="preserve"> CD</w:t>
      </w:r>
      <w:r w:rsidRPr="00437B8B">
        <w:rPr>
          <w:rFonts w:ascii="Book Antiqua" w:hAnsi="Book Antiqua" w:cs="宋体"/>
          <w:color w:val="000000"/>
          <w:lang w:eastAsia="zh-CN"/>
        </w:rPr>
        <w:t xml:space="preserve">, Hui SH, Griffin A, </w:t>
      </w:r>
      <w:proofErr w:type="spellStart"/>
      <w:r w:rsidRPr="00437B8B">
        <w:rPr>
          <w:rFonts w:ascii="Book Antiqua" w:hAnsi="Book Antiqua" w:cs="宋体"/>
          <w:color w:val="000000"/>
          <w:lang w:eastAsia="zh-CN"/>
        </w:rPr>
        <w:t>Wuerstle</w:t>
      </w:r>
      <w:proofErr w:type="spellEnd"/>
      <w:r w:rsidRPr="00437B8B">
        <w:rPr>
          <w:rFonts w:ascii="Book Antiqua" w:hAnsi="Book Antiqua" w:cs="宋体"/>
          <w:color w:val="000000"/>
          <w:lang w:eastAsia="zh-CN"/>
        </w:rPr>
        <w:t xml:space="preserve"> M, Pratt F, Lewis RJ.</w:t>
      </w:r>
      <w:proofErr w:type="gramEnd"/>
      <w:r w:rsidRPr="00437B8B">
        <w:rPr>
          <w:rFonts w:ascii="Book Antiqua" w:hAnsi="Book Antiqua" w:cs="宋体"/>
          <w:color w:val="000000"/>
          <w:lang w:eastAsia="zh-CN"/>
        </w:rPr>
        <w:t xml:space="preserve"> Prospective validation of an out-of-hospital decision rule to identify seriously injured children involved in motor vehicle crashes. </w:t>
      </w:r>
      <w:proofErr w:type="spellStart"/>
      <w:r w:rsidRPr="00437B8B">
        <w:rPr>
          <w:rFonts w:ascii="Book Antiqua" w:hAnsi="Book Antiqua" w:cs="宋体"/>
          <w:i/>
          <w:iCs/>
          <w:color w:val="000000"/>
          <w:lang w:eastAsia="zh-CN"/>
        </w:rPr>
        <w:t>Acad</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Emerg</w:t>
      </w:r>
      <w:proofErr w:type="spellEnd"/>
      <w:r w:rsidRPr="00437B8B">
        <w:rPr>
          <w:rFonts w:ascii="Book Antiqua" w:hAnsi="Book Antiqua" w:cs="宋体"/>
          <w:i/>
          <w:iCs/>
          <w:color w:val="000000"/>
          <w:lang w:eastAsia="zh-CN"/>
        </w:rPr>
        <w:t xml:space="preserve"> Med</w:t>
      </w:r>
      <w:r w:rsidRPr="00437B8B">
        <w:rPr>
          <w:rFonts w:ascii="Book Antiqua" w:hAnsi="Book Antiqua" w:cs="宋体"/>
          <w:color w:val="000000"/>
          <w:lang w:eastAsia="zh-CN"/>
        </w:rPr>
        <w:t> 2005; </w:t>
      </w:r>
      <w:r w:rsidRPr="00437B8B">
        <w:rPr>
          <w:rFonts w:ascii="Book Antiqua" w:hAnsi="Book Antiqua" w:cs="宋体"/>
          <w:b/>
          <w:bCs/>
          <w:color w:val="000000"/>
          <w:lang w:eastAsia="zh-CN"/>
        </w:rPr>
        <w:t>12</w:t>
      </w:r>
      <w:r w:rsidRPr="00437B8B">
        <w:rPr>
          <w:rFonts w:ascii="Book Antiqua" w:hAnsi="Book Antiqua" w:cs="宋体"/>
          <w:color w:val="000000"/>
          <w:lang w:eastAsia="zh-CN"/>
        </w:rPr>
        <w:t>: 679-687 [PMID: 16079420 DOI: 10.1197/j.aem.2005.03.526]</w:t>
      </w:r>
    </w:p>
    <w:p w14:paraId="6B103382"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16 </w:t>
      </w:r>
      <w:r w:rsidRPr="00437B8B">
        <w:rPr>
          <w:rFonts w:ascii="Book Antiqua" w:hAnsi="Book Antiqua" w:cs="宋体"/>
          <w:b/>
          <w:bCs/>
          <w:color w:val="000000"/>
          <w:lang w:eastAsia="zh-CN"/>
        </w:rPr>
        <w:t>Simon BJ</w:t>
      </w:r>
      <w:r w:rsidRPr="00437B8B">
        <w:rPr>
          <w:rFonts w:ascii="Book Antiqua" w:hAnsi="Book Antiqua" w:cs="宋体"/>
          <w:color w:val="000000"/>
          <w:lang w:eastAsia="zh-CN"/>
        </w:rPr>
        <w:t xml:space="preserve">, </w:t>
      </w:r>
      <w:proofErr w:type="spellStart"/>
      <w:r w:rsidRPr="00437B8B">
        <w:rPr>
          <w:rFonts w:ascii="Book Antiqua" w:hAnsi="Book Antiqua" w:cs="宋体"/>
          <w:color w:val="000000"/>
          <w:lang w:eastAsia="zh-CN"/>
        </w:rPr>
        <w:t>Legere</w:t>
      </w:r>
      <w:proofErr w:type="spellEnd"/>
      <w:r w:rsidRPr="00437B8B">
        <w:rPr>
          <w:rFonts w:ascii="Book Antiqua" w:hAnsi="Book Antiqua" w:cs="宋体"/>
          <w:color w:val="000000"/>
          <w:lang w:eastAsia="zh-CN"/>
        </w:rPr>
        <w:t xml:space="preserve"> P, </w:t>
      </w:r>
      <w:proofErr w:type="spellStart"/>
      <w:r w:rsidRPr="00437B8B">
        <w:rPr>
          <w:rFonts w:ascii="Book Antiqua" w:hAnsi="Book Antiqua" w:cs="宋体"/>
          <w:color w:val="000000"/>
          <w:lang w:eastAsia="zh-CN"/>
        </w:rPr>
        <w:t>Emhoff</w:t>
      </w:r>
      <w:proofErr w:type="spellEnd"/>
      <w:r w:rsidRPr="00437B8B">
        <w:rPr>
          <w:rFonts w:ascii="Book Antiqua" w:hAnsi="Book Antiqua" w:cs="宋体"/>
          <w:color w:val="000000"/>
          <w:lang w:eastAsia="zh-CN"/>
        </w:rPr>
        <w:t xml:space="preserve"> T, </w:t>
      </w:r>
      <w:proofErr w:type="spellStart"/>
      <w:r w:rsidRPr="00437B8B">
        <w:rPr>
          <w:rFonts w:ascii="Book Antiqua" w:hAnsi="Book Antiqua" w:cs="宋体"/>
          <w:color w:val="000000"/>
          <w:lang w:eastAsia="zh-CN"/>
        </w:rPr>
        <w:t>Fiallo</w:t>
      </w:r>
      <w:proofErr w:type="spellEnd"/>
      <w:r w:rsidRPr="00437B8B">
        <w:rPr>
          <w:rFonts w:ascii="Book Antiqua" w:hAnsi="Book Antiqua" w:cs="宋体"/>
          <w:color w:val="000000"/>
          <w:lang w:eastAsia="zh-CN"/>
        </w:rPr>
        <w:t xml:space="preserve"> VM, Garb J. Vehicular trauma triage by mechanism: avoidance of the unproductive evaluation.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1994; </w:t>
      </w:r>
      <w:r w:rsidRPr="00437B8B">
        <w:rPr>
          <w:rFonts w:ascii="Book Antiqua" w:hAnsi="Book Antiqua" w:cs="宋体"/>
          <w:b/>
          <w:bCs/>
          <w:color w:val="000000"/>
          <w:lang w:eastAsia="zh-CN"/>
        </w:rPr>
        <w:t>37</w:t>
      </w:r>
      <w:r w:rsidRPr="00437B8B">
        <w:rPr>
          <w:rFonts w:ascii="Book Antiqua" w:hAnsi="Book Antiqua" w:cs="宋体"/>
          <w:color w:val="000000"/>
          <w:lang w:eastAsia="zh-CN"/>
        </w:rPr>
        <w:t>: 645-649 [PMID: 7932897]</w:t>
      </w:r>
    </w:p>
    <w:p w14:paraId="6794EA73"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17 </w:t>
      </w:r>
      <w:r w:rsidRPr="00437B8B">
        <w:rPr>
          <w:rFonts w:ascii="Book Antiqua" w:hAnsi="Book Antiqua" w:cs="宋体"/>
          <w:b/>
          <w:bCs/>
          <w:color w:val="000000"/>
          <w:lang w:eastAsia="zh-CN"/>
        </w:rPr>
        <w:t>Henry MC</w:t>
      </w:r>
      <w:r w:rsidRPr="00437B8B">
        <w:rPr>
          <w:rFonts w:ascii="Book Antiqua" w:hAnsi="Book Antiqua" w:cs="宋体"/>
          <w:color w:val="000000"/>
          <w:lang w:eastAsia="zh-CN"/>
        </w:rPr>
        <w:t xml:space="preserve">, Hollander JE, </w:t>
      </w:r>
      <w:proofErr w:type="spellStart"/>
      <w:r w:rsidRPr="00437B8B">
        <w:rPr>
          <w:rFonts w:ascii="Book Antiqua" w:hAnsi="Book Antiqua" w:cs="宋体"/>
          <w:color w:val="000000"/>
          <w:lang w:eastAsia="zh-CN"/>
        </w:rPr>
        <w:t>Alicandro</w:t>
      </w:r>
      <w:proofErr w:type="spellEnd"/>
      <w:r w:rsidRPr="00437B8B">
        <w:rPr>
          <w:rFonts w:ascii="Book Antiqua" w:hAnsi="Book Antiqua" w:cs="宋体"/>
          <w:color w:val="000000"/>
          <w:lang w:eastAsia="zh-CN"/>
        </w:rPr>
        <w:t xml:space="preserve"> JM, </w:t>
      </w:r>
      <w:proofErr w:type="spellStart"/>
      <w:r w:rsidRPr="00437B8B">
        <w:rPr>
          <w:rFonts w:ascii="Book Antiqua" w:hAnsi="Book Antiqua" w:cs="宋体"/>
          <w:color w:val="000000"/>
          <w:lang w:eastAsia="zh-CN"/>
        </w:rPr>
        <w:t>Cassara</w:t>
      </w:r>
      <w:proofErr w:type="spellEnd"/>
      <w:r w:rsidRPr="00437B8B">
        <w:rPr>
          <w:rFonts w:ascii="Book Antiqua" w:hAnsi="Book Antiqua" w:cs="宋体"/>
          <w:color w:val="000000"/>
          <w:lang w:eastAsia="zh-CN"/>
        </w:rPr>
        <w:t xml:space="preserve"> G, O'Malley S, </w:t>
      </w:r>
      <w:proofErr w:type="spellStart"/>
      <w:r w:rsidRPr="00437B8B">
        <w:rPr>
          <w:rFonts w:ascii="Book Antiqua" w:hAnsi="Book Antiqua" w:cs="宋体"/>
          <w:color w:val="000000"/>
          <w:lang w:eastAsia="zh-CN"/>
        </w:rPr>
        <w:t>Thode</w:t>
      </w:r>
      <w:proofErr w:type="spellEnd"/>
      <w:r w:rsidRPr="00437B8B">
        <w:rPr>
          <w:rFonts w:ascii="Book Antiqua" w:hAnsi="Book Antiqua" w:cs="宋体"/>
          <w:color w:val="000000"/>
          <w:lang w:eastAsia="zh-CN"/>
        </w:rPr>
        <w:t xml:space="preserve"> HC. Incremental benefit of individual American College of Surgeons trauma triage criteria. </w:t>
      </w:r>
      <w:proofErr w:type="spellStart"/>
      <w:r w:rsidRPr="00437B8B">
        <w:rPr>
          <w:rFonts w:ascii="Book Antiqua" w:hAnsi="Book Antiqua" w:cs="宋体"/>
          <w:i/>
          <w:iCs/>
          <w:color w:val="000000"/>
          <w:lang w:eastAsia="zh-CN"/>
        </w:rPr>
        <w:t>Acad</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Emerg</w:t>
      </w:r>
      <w:proofErr w:type="spellEnd"/>
      <w:r w:rsidRPr="00437B8B">
        <w:rPr>
          <w:rFonts w:ascii="Book Antiqua" w:hAnsi="Book Antiqua" w:cs="宋体"/>
          <w:i/>
          <w:iCs/>
          <w:color w:val="000000"/>
          <w:lang w:eastAsia="zh-CN"/>
        </w:rPr>
        <w:t xml:space="preserve"> Med</w:t>
      </w:r>
      <w:r w:rsidRPr="00437B8B">
        <w:rPr>
          <w:rFonts w:ascii="Book Antiqua" w:hAnsi="Book Antiqua" w:cs="宋体"/>
          <w:color w:val="000000"/>
          <w:lang w:eastAsia="zh-CN"/>
        </w:rPr>
        <w:t> 1996; </w:t>
      </w:r>
      <w:r w:rsidRPr="00437B8B">
        <w:rPr>
          <w:rFonts w:ascii="Book Antiqua" w:hAnsi="Book Antiqua" w:cs="宋体"/>
          <w:b/>
          <w:bCs/>
          <w:color w:val="000000"/>
          <w:lang w:eastAsia="zh-CN"/>
        </w:rPr>
        <w:t>3</w:t>
      </w:r>
      <w:r w:rsidRPr="00437B8B">
        <w:rPr>
          <w:rFonts w:ascii="Book Antiqua" w:hAnsi="Book Antiqua" w:cs="宋体"/>
          <w:color w:val="000000"/>
          <w:lang w:eastAsia="zh-CN"/>
        </w:rPr>
        <w:t>: 992-1000 [PMID: 8922003 DOI: 10.1111/j.1553-2712.1996.tb03340.x]</w:t>
      </w:r>
    </w:p>
    <w:p w14:paraId="56F33117"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lastRenderedPageBreak/>
        <w:t>18 </w:t>
      </w:r>
      <w:proofErr w:type="spellStart"/>
      <w:r w:rsidRPr="00437B8B">
        <w:rPr>
          <w:rFonts w:ascii="Book Antiqua" w:hAnsi="Book Antiqua" w:cs="宋体"/>
          <w:b/>
          <w:bCs/>
          <w:color w:val="000000"/>
          <w:lang w:eastAsia="zh-CN"/>
        </w:rPr>
        <w:t>Zechnich</w:t>
      </w:r>
      <w:proofErr w:type="spellEnd"/>
      <w:r w:rsidRPr="00437B8B">
        <w:rPr>
          <w:rFonts w:ascii="Book Antiqua" w:hAnsi="Book Antiqua" w:cs="宋体"/>
          <w:b/>
          <w:bCs/>
          <w:color w:val="000000"/>
          <w:lang w:eastAsia="zh-CN"/>
        </w:rPr>
        <w:t xml:space="preserve"> AD</w:t>
      </w:r>
      <w:r w:rsidRPr="00437B8B">
        <w:rPr>
          <w:rFonts w:ascii="Book Antiqua" w:hAnsi="Book Antiqua" w:cs="宋体"/>
          <w:color w:val="000000"/>
          <w:lang w:eastAsia="zh-CN"/>
        </w:rPr>
        <w:t xml:space="preserve">, Hedges JR, </w:t>
      </w:r>
      <w:proofErr w:type="spellStart"/>
      <w:r w:rsidRPr="00437B8B">
        <w:rPr>
          <w:rFonts w:ascii="Book Antiqua" w:hAnsi="Book Antiqua" w:cs="宋体"/>
          <w:color w:val="000000"/>
          <w:lang w:eastAsia="zh-CN"/>
        </w:rPr>
        <w:t>Spackman</w:t>
      </w:r>
      <w:proofErr w:type="spellEnd"/>
      <w:r w:rsidRPr="00437B8B">
        <w:rPr>
          <w:rFonts w:ascii="Book Antiqua" w:hAnsi="Book Antiqua" w:cs="宋体"/>
          <w:color w:val="000000"/>
          <w:lang w:eastAsia="zh-CN"/>
        </w:rPr>
        <w:t xml:space="preserve"> K, </w:t>
      </w:r>
      <w:proofErr w:type="spellStart"/>
      <w:r w:rsidRPr="00437B8B">
        <w:rPr>
          <w:rFonts w:ascii="Book Antiqua" w:hAnsi="Book Antiqua" w:cs="宋体"/>
          <w:color w:val="000000"/>
          <w:lang w:eastAsia="zh-CN"/>
        </w:rPr>
        <w:t>Jui</w:t>
      </w:r>
      <w:proofErr w:type="spellEnd"/>
      <w:r w:rsidRPr="00437B8B">
        <w:rPr>
          <w:rFonts w:ascii="Book Antiqua" w:hAnsi="Book Antiqua" w:cs="宋体"/>
          <w:color w:val="000000"/>
          <w:lang w:eastAsia="zh-CN"/>
        </w:rPr>
        <w:t xml:space="preserve"> J, Mullins RJ. Applying the trauma triage rule to blunt trauma patients. </w:t>
      </w:r>
      <w:proofErr w:type="spellStart"/>
      <w:r w:rsidRPr="00437B8B">
        <w:rPr>
          <w:rFonts w:ascii="Book Antiqua" w:hAnsi="Book Antiqua" w:cs="宋体"/>
          <w:i/>
          <w:iCs/>
          <w:color w:val="000000"/>
          <w:lang w:eastAsia="zh-CN"/>
        </w:rPr>
        <w:t>Acad</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Emerg</w:t>
      </w:r>
      <w:proofErr w:type="spellEnd"/>
      <w:r w:rsidRPr="00437B8B">
        <w:rPr>
          <w:rFonts w:ascii="Book Antiqua" w:hAnsi="Book Antiqua" w:cs="宋体"/>
          <w:i/>
          <w:iCs/>
          <w:color w:val="000000"/>
          <w:lang w:eastAsia="zh-CN"/>
        </w:rPr>
        <w:t xml:space="preserve"> Med</w:t>
      </w:r>
      <w:r w:rsidRPr="00437B8B">
        <w:rPr>
          <w:rFonts w:ascii="Book Antiqua" w:hAnsi="Book Antiqua" w:cs="宋体"/>
          <w:color w:val="000000"/>
          <w:lang w:eastAsia="zh-CN"/>
        </w:rPr>
        <w:t> 1995; </w:t>
      </w:r>
      <w:r w:rsidRPr="00437B8B">
        <w:rPr>
          <w:rFonts w:ascii="Book Antiqua" w:hAnsi="Book Antiqua" w:cs="宋体"/>
          <w:b/>
          <w:bCs/>
          <w:color w:val="000000"/>
          <w:lang w:eastAsia="zh-CN"/>
        </w:rPr>
        <w:t>2</w:t>
      </w:r>
      <w:r w:rsidRPr="00437B8B">
        <w:rPr>
          <w:rFonts w:ascii="Book Antiqua" w:hAnsi="Book Antiqua" w:cs="宋体"/>
          <w:color w:val="000000"/>
          <w:lang w:eastAsia="zh-CN"/>
        </w:rPr>
        <w:t>: 1043-1052 [PMID: 8597914 DOI: 10.1111/j.1553-2712.1995.tb03148.x]</w:t>
      </w:r>
    </w:p>
    <w:p w14:paraId="4AAF2E19"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19 </w:t>
      </w:r>
      <w:r w:rsidRPr="00437B8B">
        <w:rPr>
          <w:rFonts w:ascii="Book Antiqua" w:hAnsi="Book Antiqua" w:cs="宋体"/>
          <w:b/>
          <w:bCs/>
          <w:color w:val="000000"/>
          <w:lang w:eastAsia="zh-CN"/>
        </w:rPr>
        <w:t>Phillips JA</w:t>
      </w:r>
      <w:r w:rsidRPr="00437B8B">
        <w:rPr>
          <w:rFonts w:ascii="Book Antiqua" w:hAnsi="Book Antiqua" w:cs="宋体"/>
          <w:color w:val="000000"/>
          <w:lang w:eastAsia="zh-CN"/>
        </w:rPr>
        <w:t xml:space="preserve">, Buchman TG. Optimizing </w:t>
      </w:r>
      <w:proofErr w:type="spellStart"/>
      <w:r w:rsidRPr="00437B8B">
        <w:rPr>
          <w:rFonts w:ascii="Book Antiqua" w:hAnsi="Book Antiqua" w:cs="宋体"/>
          <w:color w:val="000000"/>
          <w:lang w:eastAsia="zh-CN"/>
        </w:rPr>
        <w:t>prehospital</w:t>
      </w:r>
      <w:proofErr w:type="spellEnd"/>
      <w:r w:rsidRPr="00437B8B">
        <w:rPr>
          <w:rFonts w:ascii="Book Antiqua" w:hAnsi="Book Antiqua" w:cs="宋体"/>
          <w:color w:val="000000"/>
          <w:lang w:eastAsia="zh-CN"/>
        </w:rPr>
        <w:t xml:space="preserve"> triage criteria for trauma team alerts.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1993; </w:t>
      </w:r>
      <w:r w:rsidRPr="00437B8B">
        <w:rPr>
          <w:rFonts w:ascii="Book Antiqua" w:hAnsi="Book Antiqua" w:cs="宋体"/>
          <w:b/>
          <w:bCs/>
          <w:color w:val="000000"/>
          <w:lang w:eastAsia="zh-CN"/>
        </w:rPr>
        <w:t>34</w:t>
      </w:r>
      <w:r w:rsidRPr="00437B8B">
        <w:rPr>
          <w:rFonts w:ascii="Book Antiqua" w:hAnsi="Book Antiqua" w:cs="宋体"/>
          <w:color w:val="000000"/>
          <w:lang w:eastAsia="zh-CN"/>
        </w:rPr>
        <w:t>: 127-132 [PMID: 8437179]</w:t>
      </w:r>
    </w:p>
    <w:p w14:paraId="3D8860C1"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20 </w:t>
      </w:r>
      <w:proofErr w:type="spellStart"/>
      <w:r w:rsidRPr="00437B8B">
        <w:rPr>
          <w:rFonts w:ascii="Book Antiqua" w:hAnsi="Book Antiqua" w:cs="宋体"/>
          <w:b/>
          <w:bCs/>
          <w:color w:val="000000"/>
          <w:lang w:eastAsia="zh-CN"/>
        </w:rPr>
        <w:t>Engum</w:t>
      </w:r>
      <w:proofErr w:type="spellEnd"/>
      <w:r w:rsidRPr="00437B8B">
        <w:rPr>
          <w:rFonts w:ascii="Book Antiqua" w:hAnsi="Book Antiqua" w:cs="宋体"/>
          <w:b/>
          <w:bCs/>
          <w:color w:val="000000"/>
          <w:lang w:eastAsia="zh-CN"/>
        </w:rPr>
        <w:t xml:space="preserve"> SA</w:t>
      </w:r>
      <w:r w:rsidRPr="00437B8B">
        <w:rPr>
          <w:rFonts w:ascii="Book Antiqua" w:hAnsi="Book Antiqua" w:cs="宋体"/>
          <w:color w:val="000000"/>
          <w:lang w:eastAsia="zh-CN"/>
        </w:rPr>
        <w:t xml:space="preserve">, Mitchell MK, Scherer LR, Gomez G, Jacobson L, </w:t>
      </w:r>
      <w:proofErr w:type="spellStart"/>
      <w:r w:rsidRPr="00437B8B">
        <w:rPr>
          <w:rFonts w:ascii="Book Antiqua" w:hAnsi="Book Antiqua" w:cs="宋体"/>
          <w:color w:val="000000"/>
          <w:lang w:eastAsia="zh-CN"/>
        </w:rPr>
        <w:t>Solotkin</w:t>
      </w:r>
      <w:proofErr w:type="spellEnd"/>
      <w:r w:rsidRPr="00437B8B">
        <w:rPr>
          <w:rFonts w:ascii="Book Antiqua" w:hAnsi="Book Antiqua" w:cs="宋体"/>
          <w:color w:val="000000"/>
          <w:lang w:eastAsia="zh-CN"/>
        </w:rPr>
        <w:t xml:space="preserve"> K, </w:t>
      </w:r>
      <w:proofErr w:type="spellStart"/>
      <w:r w:rsidRPr="00437B8B">
        <w:rPr>
          <w:rFonts w:ascii="Book Antiqua" w:hAnsi="Book Antiqua" w:cs="宋体"/>
          <w:color w:val="000000"/>
          <w:lang w:eastAsia="zh-CN"/>
        </w:rPr>
        <w:t>Grosfeld</w:t>
      </w:r>
      <w:proofErr w:type="spellEnd"/>
      <w:r w:rsidRPr="00437B8B">
        <w:rPr>
          <w:rFonts w:ascii="Book Antiqua" w:hAnsi="Book Antiqua" w:cs="宋体"/>
          <w:color w:val="000000"/>
          <w:lang w:eastAsia="zh-CN"/>
        </w:rPr>
        <w:t xml:space="preserve"> JL. </w:t>
      </w:r>
      <w:proofErr w:type="spellStart"/>
      <w:proofErr w:type="gramStart"/>
      <w:r w:rsidRPr="00437B8B">
        <w:rPr>
          <w:rFonts w:ascii="Book Antiqua" w:hAnsi="Book Antiqua" w:cs="宋体"/>
          <w:color w:val="000000"/>
          <w:lang w:eastAsia="zh-CN"/>
        </w:rPr>
        <w:t>Prehospital</w:t>
      </w:r>
      <w:proofErr w:type="spellEnd"/>
      <w:r w:rsidRPr="00437B8B">
        <w:rPr>
          <w:rFonts w:ascii="Book Antiqua" w:hAnsi="Book Antiqua" w:cs="宋体"/>
          <w:color w:val="000000"/>
          <w:lang w:eastAsia="zh-CN"/>
        </w:rPr>
        <w:t xml:space="preserve"> triage in the injured pediatric patient.</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 xml:space="preserve">J </w:t>
      </w:r>
      <w:proofErr w:type="spellStart"/>
      <w:r w:rsidRPr="00437B8B">
        <w:rPr>
          <w:rFonts w:ascii="Book Antiqua" w:hAnsi="Book Antiqua" w:cs="宋体"/>
          <w:i/>
          <w:iCs/>
          <w:color w:val="000000"/>
          <w:lang w:eastAsia="zh-CN"/>
        </w:rPr>
        <w:t>Pediatr</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2000; </w:t>
      </w:r>
      <w:r w:rsidRPr="00437B8B">
        <w:rPr>
          <w:rFonts w:ascii="Book Antiqua" w:hAnsi="Book Antiqua" w:cs="宋体"/>
          <w:b/>
          <w:bCs/>
          <w:color w:val="000000"/>
          <w:lang w:eastAsia="zh-CN"/>
        </w:rPr>
        <w:t>35</w:t>
      </w:r>
      <w:r w:rsidRPr="00437B8B">
        <w:rPr>
          <w:rFonts w:ascii="Book Antiqua" w:hAnsi="Book Antiqua" w:cs="宋体"/>
          <w:color w:val="000000"/>
          <w:lang w:eastAsia="zh-CN"/>
        </w:rPr>
        <w:t>: 82-87 [PMID: 10646780 DOI: 10.1016/S0022-3468(00)80019-6]</w:t>
      </w:r>
    </w:p>
    <w:p w14:paraId="33F4A6A1" w14:textId="77777777" w:rsidR="00437B8B" w:rsidRPr="00F33982"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21 </w:t>
      </w:r>
      <w:proofErr w:type="spellStart"/>
      <w:r w:rsidRPr="00437B8B">
        <w:rPr>
          <w:rFonts w:ascii="Book Antiqua" w:hAnsi="Book Antiqua" w:cs="宋体"/>
          <w:b/>
          <w:bCs/>
          <w:color w:val="000000"/>
          <w:lang w:eastAsia="zh-CN"/>
        </w:rPr>
        <w:t>MacKenzie</w:t>
      </w:r>
      <w:proofErr w:type="spellEnd"/>
      <w:r w:rsidRPr="00437B8B">
        <w:rPr>
          <w:rFonts w:ascii="Book Antiqua" w:hAnsi="Book Antiqua" w:cs="宋体"/>
          <w:b/>
          <w:bCs/>
          <w:color w:val="000000"/>
          <w:lang w:eastAsia="zh-CN"/>
        </w:rPr>
        <w:t xml:space="preserve"> EJ</w:t>
      </w:r>
      <w:r w:rsidRPr="00437B8B">
        <w:rPr>
          <w:rFonts w:ascii="Book Antiqua" w:hAnsi="Book Antiqua" w:cs="宋体"/>
          <w:color w:val="000000"/>
          <w:lang w:eastAsia="zh-CN"/>
        </w:rPr>
        <w:t xml:space="preserve">, Weir S, </w:t>
      </w:r>
      <w:proofErr w:type="spellStart"/>
      <w:r w:rsidRPr="00437B8B">
        <w:rPr>
          <w:rFonts w:ascii="Book Antiqua" w:hAnsi="Book Antiqua" w:cs="宋体"/>
          <w:color w:val="000000"/>
          <w:lang w:eastAsia="zh-CN"/>
        </w:rPr>
        <w:t>Rivara</w:t>
      </w:r>
      <w:proofErr w:type="spellEnd"/>
      <w:r w:rsidRPr="00437B8B">
        <w:rPr>
          <w:rFonts w:ascii="Book Antiqua" w:hAnsi="Book Antiqua" w:cs="宋体"/>
          <w:color w:val="000000"/>
          <w:lang w:eastAsia="zh-CN"/>
        </w:rPr>
        <w:t xml:space="preserve"> FP, </w:t>
      </w:r>
      <w:proofErr w:type="spellStart"/>
      <w:r w:rsidRPr="00437B8B">
        <w:rPr>
          <w:rFonts w:ascii="Book Antiqua" w:hAnsi="Book Antiqua" w:cs="宋体"/>
          <w:color w:val="000000"/>
          <w:lang w:eastAsia="zh-CN"/>
        </w:rPr>
        <w:t>Jurkovich</w:t>
      </w:r>
      <w:proofErr w:type="spellEnd"/>
      <w:r w:rsidRPr="00437B8B">
        <w:rPr>
          <w:rFonts w:ascii="Book Antiqua" w:hAnsi="Book Antiqua" w:cs="宋体"/>
          <w:color w:val="000000"/>
          <w:lang w:eastAsia="zh-CN"/>
        </w:rPr>
        <w:t xml:space="preserve"> GJ, </w:t>
      </w:r>
      <w:proofErr w:type="spellStart"/>
      <w:r w:rsidRPr="00437B8B">
        <w:rPr>
          <w:rFonts w:ascii="Book Antiqua" w:hAnsi="Book Antiqua" w:cs="宋体"/>
          <w:color w:val="000000"/>
          <w:lang w:eastAsia="zh-CN"/>
        </w:rPr>
        <w:t>Nathens</w:t>
      </w:r>
      <w:proofErr w:type="spellEnd"/>
      <w:r w:rsidRPr="00437B8B">
        <w:rPr>
          <w:rFonts w:ascii="Book Antiqua" w:hAnsi="Book Antiqua" w:cs="宋体"/>
          <w:color w:val="000000"/>
          <w:lang w:eastAsia="zh-CN"/>
        </w:rPr>
        <w:t xml:space="preserve"> AB, Wang W, </w:t>
      </w:r>
      <w:proofErr w:type="spellStart"/>
      <w:r w:rsidRPr="00437B8B">
        <w:rPr>
          <w:rFonts w:ascii="Book Antiqua" w:hAnsi="Book Antiqua" w:cs="宋体"/>
          <w:color w:val="000000"/>
          <w:lang w:eastAsia="zh-CN"/>
        </w:rPr>
        <w:t>Scharfstein</w:t>
      </w:r>
      <w:proofErr w:type="spellEnd"/>
      <w:r w:rsidRPr="00437B8B">
        <w:rPr>
          <w:rFonts w:ascii="Book Antiqua" w:hAnsi="Book Antiqua" w:cs="宋体"/>
          <w:color w:val="000000"/>
          <w:lang w:eastAsia="zh-CN"/>
        </w:rPr>
        <w:t xml:space="preserve"> DO, </w:t>
      </w:r>
      <w:proofErr w:type="spellStart"/>
      <w:r w:rsidRPr="00437B8B">
        <w:rPr>
          <w:rFonts w:ascii="Book Antiqua" w:hAnsi="Book Antiqua" w:cs="宋体"/>
          <w:color w:val="000000"/>
          <w:lang w:eastAsia="zh-CN"/>
        </w:rPr>
        <w:t>Salkever</w:t>
      </w:r>
      <w:proofErr w:type="spellEnd"/>
      <w:r w:rsidRPr="00437B8B">
        <w:rPr>
          <w:rFonts w:ascii="Book Antiqua" w:hAnsi="Book Antiqua" w:cs="宋体"/>
          <w:color w:val="000000"/>
          <w:lang w:eastAsia="zh-CN"/>
        </w:rPr>
        <w:t xml:space="preserve"> DS. </w:t>
      </w:r>
      <w:proofErr w:type="gramStart"/>
      <w:r w:rsidRPr="00437B8B">
        <w:rPr>
          <w:rFonts w:ascii="Book Antiqua" w:hAnsi="Book Antiqua" w:cs="宋体"/>
          <w:color w:val="000000"/>
          <w:lang w:eastAsia="zh-CN"/>
        </w:rPr>
        <w:t>The value of trauma center care.</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2010; </w:t>
      </w:r>
      <w:r w:rsidRPr="00437B8B">
        <w:rPr>
          <w:rFonts w:ascii="Book Antiqua" w:hAnsi="Book Antiqua" w:cs="宋体"/>
          <w:b/>
          <w:bCs/>
          <w:color w:val="000000"/>
          <w:lang w:eastAsia="zh-CN"/>
        </w:rPr>
        <w:t>69</w:t>
      </w:r>
      <w:r w:rsidRPr="00437B8B">
        <w:rPr>
          <w:rFonts w:ascii="Book Antiqua" w:hAnsi="Book Antiqua" w:cs="宋体"/>
          <w:color w:val="000000"/>
          <w:lang w:eastAsia="zh-CN"/>
        </w:rPr>
        <w:t xml:space="preserve">: 1-10 [PMID: </w:t>
      </w:r>
      <w:r w:rsidRPr="00F33982">
        <w:rPr>
          <w:rFonts w:ascii="Book Antiqua" w:hAnsi="Book Antiqua" w:cs="宋体"/>
          <w:color w:val="000000"/>
          <w:lang w:eastAsia="zh-CN"/>
        </w:rPr>
        <w:t>20622572]</w:t>
      </w:r>
    </w:p>
    <w:p w14:paraId="4BA93226" w14:textId="77777777" w:rsidR="00437B8B" w:rsidRPr="00F33982" w:rsidRDefault="00437B8B" w:rsidP="00437B8B">
      <w:pPr>
        <w:spacing w:line="360" w:lineRule="auto"/>
        <w:jc w:val="both"/>
        <w:rPr>
          <w:rFonts w:ascii="Book Antiqua" w:hAnsi="Book Antiqua"/>
          <w:bCs/>
          <w:color w:val="000000"/>
          <w:lang w:eastAsia="zh-CN"/>
        </w:rPr>
      </w:pPr>
      <w:r w:rsidRPr="00F33982">
        <w:rPr>
          <w:rFonts w:ascii="Book Antiqua" w:hAnsi="Book Antiqua" w:hint="eastAsia"/>
          <w:color w:val="000000"/>
          <w:lang w:eastAsia="zh-CN"/>
        </w:rPr>
        <w:t xml:space="preserve">22 </w:t>
      </w:r>
      <w:r w:rsidR="00F33982" w:rsidRPr="00F33982">
        <w:rPr>
          <w:rFonts w:ascii="Book Antiqua" w:hAnsi="Book Antiqua"/>
          <w:b/>
          <w:bCs/>
          <w:color w:val="000000"/>
          <w:lang w:eastAsia="zh-CN"/>
        </w:rPr>
        <w:t xml:space="preserve">Van </w:t>
      </w:r>
      <w:proofErr w:type="spellStart"/>
      <w:r w:rsidR="00F33982" w:rsidRPr="00F33982">
        <w:rPr>
          <w:rFonts w:ascii="Book Antiqua" w:hAnsi="Book Antiqua"/>
          <w:b/>
          <w:bCs/>
          <w:color w:val="000000"/>
          <w:lang w:eastAsia="zh-CN"/>
        </w:rPr>
        <w:t>Laarhoven</w:t>
      </w:r>
      <w:proofErr w:type="spellEnd"/>
      <w:r w:rsidR="00F33982" w:rsidRPr="00F33982">
        <w:rPr>
          <w:rFonts w:ascii="Book Antiqua" w:hAnsi="Book Antiqua"/>
          <w:color w:val="000000"/>
          <w:lang w:eastAsia="zh-CN"/>
        </w:rPr>
        <w:t xml:space="preserve"> JJ, </w:t>
      </w:r>
      <w:proofErr w:type="spellStart"/>
      <w:r w:rsidR="00F33982" w:rsidRPr="00F33982">
        <w:rPr>
          <w:rFonts w:ascii="Book Antiqua" w:hAnsi="Book Antiqua"/>
          <w:color w:val="000000"/>
          <w:lang w:eastAsia="zh-CN"/>
        </w:rPr>
        <w:t>Lansink</w:t>
      </w:r>
      <w:proofErr w:type="spellEnd"/>
      <w:r w:rsidR="00F33982" w:rsidRPr="00F33982">
        <w:rPr>
          <w:rFonts w:ascii="Book Antiqua" w:hAnsi="Book Antiqua"/>
          <w:color w:val="000000"/>
          <w:lang w:eastAsia="zh-CN"/>
        </w:rPr>
        <w:t xml:space="preserve"> KW, van </w:t>
      </w:r>
      <w:proofErr w:type="spellStart"/>
      <w:r w:rsidR="00F33982" w:rsidRPr="00F33982">
        <w:rPr>
          <w:rFonts w:ascii="Book Antiqua" w:hAnsi="Book Antiqua"/>
          <w:color w:val="000000"/>
          <w:lang w:eastAsia="zh-CN"/>
        </w:rPr>
        <w:t>Heijl</w:t>
      </w:r>
      <w:proofErr w:type="spellEnd"/>
      <w:r w:rsidR="00F33982" w:rsidRPr="00F33982">
        <w:rPr>
          <w:rFonts w:ascii="Book Antiqua" w:hAnsi="Book Antiqua"/>
          <w:color w:val="000000"/>
          <w:lang w:eastAsia="zh-CN"/>
        </w:rPr>
        <w:t xml:space="preserve"> M, </w:t>
      </w:r>
      <w:proofErr w:type="spellStart"/>
      <w:r w:rsidR="00F33982" w:rsidRPr="00F33982">
        <w:rPr>
          <w:rFonts w:ascii="Book Antiqua" w:hAnsi="Book Antiqua"/>
          <w:color w:val="000000"/>
          <w:lang w:eastAsia="zh-CN"/>
        </w:rPr>
        <w:t>Lichtveld</w:t>
      </w:r>
      <w:proofErr w:type="spellEnd"/>
      <w:r w:rsidR="00F33982" w:rsidRPr="00F33982">
        <w:rPr>
          <w:rFonts w:ascii="Book Antiqua" w:hAnsi="Book Antiqua"/>
          <w:color w:val="000000"/>
          <w:lang w:eastAsia="zh-CN"/>
        </w:rPr>
        <w:t xml:space="preserve"> RA, </w:t>
      </w:r>
      <w:proofErr w:type="spellStart"/>
      <w:r w:rsidR="00F33982" w:rsidRPr="00F33982">
        <w:rPr>
          <w:rFonts w:ascii="Book Antiqua" w:hAnsi="Book Antiqua"/>
          <w:color w:val="000000"/>
          <w:lang w:eastAsia="zh-CN"/>
        </w:rPr>
        <w:t>Leenen</w:t>
      </w:r>
      <w:proofErr w:type="spellEnd"/>
      <w:r w:rsidR="00F33982" w:rsidRPr="00F33982">
        <w:rPr>
          <w:rFonts w:ascii="Book Antiqua" w:hAnsi="Book Antiqua"/>
          <w:color w:val="000000"/>
          <w:lang w:eastAsia="zh-CN"/>
        </w:rPr>
        <w:t xml:space="preserve"> LP. </w:t>
      </w:r>
      <w:r w:rsidR="00F33982" w:rsidRPr="00F33982">
        <w:rPr>
          <w:rFonts w:ascii="Book Antiqua" w:hAnsi="Book Antiqua"/>
          <w:bCs/>
          <w:color w:val="000000"/>
          <w:lang w:eastAsia="zh-CN"/>
        </w:rPr>
        <w:t>Accuracy of the field triage protocol in selecting severely injured patients after high energy trauma.</w:t>
      </w:r>
      <w:r w:rsidR="00F33982" w:rsidRPr="00F33982">
        <w:rPr>
          <w:rFonts w:ascii="Arial" w:hAnsi="Arial" w:cs="Arial"/>
          <w:color w:val="262626"/>
          <w:sz w:val="22"/>
          <w:szCs w:val="22"/>
        </w:rPr>
        <w:t xml:space="preserve"> </w:t>
      </w:r>
      <w:r w:rsidR="00F33982" w:rsidRPr="00F33982">
        <w:rPr>
          <w:rFonts w:ascii="Book Antiqua" w:hAnsi="Book Antiqua"/>
          <w:bCs/>
          <w:i/>
          <w:color w:val="000000"/>
          <w:lang w:eastAsia="zh-CN"/>
        </w:rPr>
        <w:t>Injury</w:t>
      </w:r>
      <w:r w:rsidR="00F33982" w:rsidRPr="00F33982">
        <w:rPr>
          <w:rFonts w:ascii="Book Antiqua" w:hAnsi="Book Antiqua"/>
          <w:bCs/>
          <w:color w:val="000000"/>
          <w:lang w:eastAsia="zh-CN"/>
        </w:rPr>
        <w:t xml:space="preserve"> 2014 May; </w:t>
      </w:r>
      <w:r w:rsidR="00F33982" w:rsidRPr="00F33982">
        <w:rPr>
          <w:rFonts w:ascii="Book Antiqua" w:hAnsi="Book Antiqua"/>
          <w:b/>
          <w:bCs/>
          <w:color w:val="000000"/>
          <w:lang w:eastAsia="zh-CN"/>
        </w:rPr>
        <w:t>45</w:t>
      </w:r>
      <w:r w:rsidR="00F33982" w:rsidRPr="00F33982">
        <w:rPr>
          <w:rFonts w:ascii="Book Antiqua" w:hAnsi="Book Antiqua"/>
          <w:bCs/>
          <w:color w:val="000000"/>
          <w:lang w:eastAsia="zh-CN"/>
        </w:rPr>
        <w:t xml:space="preserve">(5): 869-73. [PMID: 24472800 </w:t>
      </w:r>
      <w:proofErr w:type="spellStart"/>
      <w:r w:rsidR="00F33982" w:rsidRPr="00F33982">
        <w:rPr>
          <w:rFonts w:ascii="Book Antiqua" w:hAnsi="Book Antiqua"/>
          <w:bCs/>
          <w:color w:val="000000"/>
          <w:lang w:eastAsia="zh-CN"/>
        </w:rPr>
        <w:t>doi</w:t>
      </w:r>
      <w:proofErr w:type="spellEnd"/>
      <w:r w:rsidR="00F33982" w:rsidRPr="00F33982">
        <w:rPr>
          <w:rFonts w:ascii="Book Antiqua" w:hAnsi="Book Antiqua"/>
          <w:bCs/>
          <w:color w:val="000000"/>
          <w:lang w:eastAsia="zh-CN"/>
        </w:rPr>
        <w:t>: 10.1016/j.injury.2013.12.010]</w:t>
      </w:r>
    </w:p>
    <w:p w14:paraId="34F5B678"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23 </w:t>
      </w:r>
      <w:proofErr w:type="spellStart"/>
      <w:r w:rsidRPr="00437B8B">
        <w:rPr>
          <w:rFonts w:ascii="Book Antiqua" w:hAnsi="Book Antiqua" w:cs="宋体"/>
          <w:b/>
          <w:bCs/>
          <w:color w:val="000000"/>
          <w:lang w:eastAsia="zh-CN"/>
        </w:rPr>
        <w:t>Newgard</w:t>
      </w:r>
      <w:proofErr w:type="spellEnd"/>
      <w:r w:rsidRPr="00437B8B">
        <w:rPr>
          <w:rFonts w:ascii="Book Antiqua" w:hAnsi="Book Antiqua" w:cs="宋体"/>
          <w:b/>
          <w:bCs/>
          <w:color w:val="000000"/>
          <w:lang w:eastAsia="zh-CN"/>
        </w:rPr>
        <w:t xml:space="preserve"> CD</w:t>
      </w:r>
      <w:r w:rsidRPr="00437B8B">
        <w:rPr>
          <w:rFonts w:ascii="Book Antiqua" w:hAnsi="Book Antiqua" w:cs="宋体"/>
          <w:color w:val="000000"/>
          <w:lang w:eastAsia="zh-CN"/>
        </w:rPr>
        <w:t xml:space="preserve">, </w:t>
      </w:r>
      <w:proofErr w:type="spellStart"/>
      <w:r w:rsidRPr="00437B8B">
        <w:rPr>
          <w:rFonts w:ascii="Book Antiqua" w:hAnsi="Book Antiqua" w:cs="宋体"/>
          <w:color w:val="000000"/>
          <w:lang w:eastAsia="zh-CN"/>
        </w:rPr>
        <w:t>Zive</w:t>
      </w:r>
      <w:proofErr w:type="spellEnd"/>
      <w:r w:rsidRPr="00437B8B">
        <w:rPr>
          <w:rFonts w:ascii="Book Antiqua" w:hAnsi="Book Antiqua" w:cs="宋体"/>
          <w:color w:val="000000"/>
          <w:lang w:eastAsia="zh-CN"/>
        </w:rPr>
        <w:t xml:space="preserve"> D, Holmes JF, </w:t>
      </w:r>
      <w:proofErr w:type="spellStart"/>
      <w:r w:rsidRPr="00437B8B">
        <w:rPr>
          <w:rFonts w:ascii="Book Antiqua" w:hAnsi="Book Antiqua" w:cs="宋体"/>
          <w:color w:val="000000"/>
          <w:lang w:eastAsia="zh-CN"/>
        </w:rPr>
        <w:t>Bulger</w:t>
      </w:r>
      <w:proofErr w:type="spellEnd"/>
      <w:r w:rsidRPr="00437B8B">
        <w:rPr>
          <w:rFonts w:ascii="Book Antiqua" w:hAnsi="Book Antiqua" w:cs="宋体"/>
          <w:color w:val="000000"/>
          <w:lang w:eastAsia="zh-CN"/>
        </w:rPr>
        <w:t xml:space="preserve"> EM, </w:t>
      </w:r>
      <w:proofErr w:type="spellStart"/>
      <w:r w:rsidRPr="00437B8B">
        <w:rPr>
          <w:rFonts w:ascii="Book Antiqua" w:hAnsi="Book Antiqua" w:cs="宋体"/>
          <w:color w:val="000000"/>
          <w:lang w:eastAsia="zh-CN"/>
        </w:rPr>
        <w:t>Staudenmayer</w:t>
      </w:r>
      <w:proofErr w:type="spellEnd"/>
      <w:r w:rsidRPr="00437B8B">
        <w:rPr>
          <w:rFonts w:ascii="Book Antiqua" w:hAnsi="Book Antiqua" w:cs="宋体"/>
          <w:color w:val="000000"/>
          <w:lang w:eastAsia="zh-CN"/>
        </w:rPr>
        <w:t xml:space="preserve"> K, Liao M, Rea T, Hsia RY, Wang NE, Fleischman R, </w:t>
      </w:r>
      <w:proofErr w:type="spellStart"/>
      <w:r w:rsidRPr="00437B8B">
        <w:rPr>
          <w:rFonts w:ascii="Book Antiqua" w:hAnsi="Book Antiqua" w:cs="宋体"/>
          <w:color w:val="000000"/>
          <w:lang w:eastAsia="zh-CN"/>
        </w:rPr>
        <w:t>Jui</w:t>
      </w:r>
      <w:proofErr w:type="spellEnd"/>
      <w:r w:rsidRPr="00437B8B">
        <w:rPr>
          <w:rFonts w:ascii="Book Antiqua" w:hAnsi="Book Antiqua" w:cs="宋体"/>
          <w:color w:val="000000"/>
          <w:lang w:eastAsia="zh-CN"/>
        </w:rPr>
        <w:t xml:space="preserve"> J, Mann NC, </w:t>
      </w:r>
      <w:proofErr w:type="spellStart"/>
      <w:r w:rsidRPr="00437B8B">
        <w:rPr>
          <w:rFonts w:ascii="Book Antiqua" w:hAnsi="Book Antiqua" w:cs="宋体"/>
          <w:color w:val="000000"/>
          <w:lang w:eastAsia="zh-CN"/>
        </w:rPr>
        <w:t>Haukoos</w:t>
      </w:r>
      <w:proofErr w:type="spellEnd"/>
      <w:r w:rsidRPr="00437B8B">
        <w:rPr>
          <w:rFonts w:ascii="Book Antiqua" w:hAnsi="Book Antiqua" w:cs="宋体"/>
          <w:color w:val="000000"/>
          <w:lang w:eastAsia="zh-CN"/>
        </w:rPr>
        <w:t xml:space="preserve"> JS, </w:t>
      </w:r>
      <w:proofErr w:type="spellStart"/>
      <w:r w:rsidRPr="00437B8B">
        <w:rPr>
          <w:rFonts w:ascii="Book Antiqua" w:hAnsi="Book Antiqua" w:cs="宋体"/>
          <w:color w:val="000000"/>
          <w:lang w:eastAsia="zh-CN"/>
        </w:rPr>
        <w:t>Sporer</w:t>
      </w:r>
      <w:proofErr w:type="spellEnd"/>
      <w:r w:rsidRPr="00437B8B">
        <w:rPr>
          <w:rFonts w:ascii="Book Antiqua" w:hAnsi="Book Antiqua" w:cs="宋体"/>
          <w:color w:val="000000"/>
          <w:lang w:eastAsia="zh-CN"/>
        </w:rPr>
        <w:t xml:space="preserve"> KA, </w:t>
      </w:r>
      <w:proofErr w:type="spellStart"/>
      <w:r w:rsidRPr="00437B8B">
        <w:rPr>
          <w:rFonts w:ascii="Book Antiqua" w:hAnsi="Book Antiqua" w:cs="宋体"/>
          <w:color w:val="000000"/>
          <w:lang w:eastAsia="zh-CN"/>
        </w:rPr>
        <w:t>Gubler</w:t>
      </w:r>
      <w:proofErr w:type="spellEnd"/>
      <w:r w:rsidRPr="00437B8B">
        <w:rPr>
          <w:rFonts w:ascii="Book Antiqua" w:hAnsi="Book Antiqua" w:cs="宋体"/>
          <w:color w:val="000000"/>
          <w:lang w:eastAsia="zh-CN"/>
        </w:rPr>
        <w:t xml:space="preserve"> KD, Hedges JR. A multisite assessment of the American College of Surgeons Committee on Trauma field triage decision scheme for identifying seriously injured children and adults. </w:t>
      </w:r>
      <w:r w:rsidRPr="00437B8B">
        <w:rPr>
          <w:rFonts w:ascii="Book Antiqua" w:hAnsi="Book Antiqua" w:cs="宋体"/>
          <w:i/>
          <w:iCs/>
          <w:color w:val="000000"/>
          <w:lang w:eastAsia="zh-CN"/>
        </w:rPr>
        <w:t xml:space="preserve">J Am </w:t>
      </w:r>
      <w:proofErr w:type="spellStart"/>
      <w:r w:rsidRPr="00437B8B">
        <w:rPr>
          <w:rFonts w:ascii="Book Antiqua" w:hAnsi="Book Antiqua" w:cs="宋体"/>
          <w:i/>
          <w:iCs/>
          <w:color w:val="000000"/>
          <w:lang w:eastAsia="zh-CN"/>
        </w:rPr>
        <w:t>Coll</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2011; </w:t>
      </w:r>
      <w:r w:rsidRPr="00437B8B">
        <w:rPr>
          <w:rFonts w:ascii="Book Antiqua" w:hAnsi="Book Antiqua" w:cs="宋体"/>
          <w:b/>
          <w:bCs/>
          <w:color w:val="000000"/>
          <w:lang w:eastAsia="zh-CN"/>
        </w:rPr>
        <w:t>213</w:t>
      </w:r>
      <w:r w:rsidRPr="00437B8B">
        <w:rPr>
          <w:rFonts w:ascii="Book Antiqua" w:hAnsi="Book Antiqua" w:cs="宋体"/>
          <w:color w:val="000000"/>
          <w:lang w:eastAsia="zh-CN"/>
        </w:rPr>
        <w:t>: 709-721 [PMID: 22107917 DOI: 10.1016/j.jamcollsurg.2011.09.012]</w:t>
      </w:r>
    </w:p>
    <w:p w14:paraId="5165EB31" w14:textId="77777777" w:rsidR="00437B8B" w:rsidRPr="00437B8B" w:rsidRDefault="00437B8B" w:rsidP="00437B8B">
      <w:pPr>
        <w:spacing w:line="360" w:lineRule="auto"/>
        <w:jc w:val="both"/>
        <w:rPr>
          <w:rFonts w:ascii="Book Antiqua" w:hAnsi="Book Antiqua" w:cs="宋体"/>
          <w:color w:val="000000"/>
          <w:lang w:eastAsia="zh-CN"/>
        </w:rPr>
      </w:pPr>
      <w:proofErr w:type="gramStart"/>
      <w:r w:rsidRPr="00437B8B">
        <w:rPr>
          <w:rFonts w:ascii="Book Antiqua" w:hAnsi="Book Antiqua" w:cs="宋体"/>
          <w:color w:val="000000"/>
          <w:lang w:eastAsia="zh-CN"/>
        </w:rPr>
        <w:t>24 </w:t>
      </w:r>
      <w:proofErr w:type="spellStart"/>
      <w:r w:rsidRPr="00437B8B">
        <w:rPr>
          <w:rFonts w:ascii="Book Antiqua" w:hAnsi="Book Antiqua" w:cs="宋体"/>
          <w:b/>
          <w:bCs/>
          <w:color w:val="000000"/>
          <w:lang w:eastAsia="zh-CN"/>
        </w:rPr>
        <w:t>Wuerz</w:t>
      </w:r>
      <w:proofErr w:type="spellEnd"/>
      <w:r w:rsidRPr="00437B8B">
        <w:rPr>
          <w:rFonts w:ascii="Book Antiqua" w:hAnsi="Book Antiqua" w:cs="宋体"/>
          <w:b/>
          <w:bCs/>
          <w:color w:val="000000"/>
          <w:lang w:eastAsia="zh-CN"/>
        </w:rPr>
        <w:t xml:space="preserve"> R</w:t>
      </w:r>
      <w:r w:rsidRPr="00437B8B">
        <w:rPr>
          <w:rFonts w:ascii="Book Antiqua" w:hAnsi="Book Antiqua" w:cs="宋体"/>
          <w:color w:val="000000"/>
          <w:lang w:eastAsia="zh-CN"/>
        </w:rPr>
        <w:t>, Taylor J, Smith JS.</w:t>
      </w:r>
      <w:proofErr w:type="gramEnd"/>
      <w:r w:rsidRPr="00437B8B">
        <w:rPr>
          <w:rFonts w:ascii="Book Antiqua" w:hAnsi="Book Antiqua" w:cs="宋体"/>
          <w:color w:val="000000"/>
          <w:lang w:eastAsia="zh-CN"/>
        </w:rPr>
        <w:t xml:space="preserve"> </w:t>
      </w:r>
      <w:proofErr w:type="gramStart"/>
      <w:r w:rsidRPr="00437B8B">
        <w:rPr>
          <w:rFonts w:ascii="Book Antiqua" w:hAnsi="Book Antiqua" w:cs="宋体"/>
          <w:color w:val="000000"/>
          <w:lang w:eastAsia="zh-CN"/>
        </w:rPr>
        <w:t>Accuracy of trauma triage in patients transported by helicopter.</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Air Med J</w:t>
      </w:r>
      <w:r w:rsidRPr="00437B8B">
        <w:rPr>
          <w:rFonts w:ascii="Book Antiqua" w:hAnsi="Book Antiqua" w:cs="宋体"/>
          <w:color w:val="000000"/>
          <w:lang w:eastAsia="zh-CN"/>
        </w:rPr>
        <w:t> </w:t>
      </w:r>
      <w:r>
        <w:rPr>
          <w:rFonts w:ascii="Book Antiqua" w:hAnsi="Book Antiqua" w:cs="宋体" w:hint="eastAsia"/>
          <w:color w:val="000000"/>
          <w:lang w:eastAsia="zh-CN"/>
        </w:rPr>
        <w:t>1996</w:t>
      </w:r>
      <w:r w:rsidRPr="00437B8B">
        <w:rPr>
          <w:rFonts w:ascii="Book Antiqua" w:hAnsi="Book Antiqua" w:cs="宋体"/>
          <w:color w:val="000000"/>
          <w:lang w:eastAsia="zh-CN"/>
        </w:rPr>
        <w:t>; </w:t>
      </w:r>
      <w:r w:rsidRPr="00437B8B">
        <w:rPr>
          <w:rFonts w:ascii="Book Antiqua" w:hAnsi="Book Antiqua" w:cs="宋体"/>
          <w:b/>
          <w:bCs/>
          <w:color w:val="000000"/>
          <w:lang w:eastAsia="zh-CN"/>
        </w:rPr>
        <w:t>15</w:t>
      </w:r>
      <w:r w:rsidRPr="00437B8B">
        <w:rPr>
          <w:rFonts w:ascii="Book Antiqua" w:hAnsi="Book Antiqua" w:cs="宋体"/>
          <w:color w:val="000000"/>
          <w:lang w:eastAsia="zh-CN"/>
        </w:rPr>
        <w:t>: 168-170 [PMID: 10162103 DOI: 10.1016/S1067-</w:t>
      </w:r>
      <w:proofErr w:type="gramStart"/>
      <w:r w:rsidRPr="00437B8B">
        <w:rPr>
          <w:rFonts w:ascii="Book Antiqua" w:hAnsi="Book Antiqua" w:cs="宋体"/>
          <w:color w:val="000000"/>
          <w:lang w:eastAsia="zh-CN"/>
        </w:rPr>
        <w:t>991X(</w:t>
      </w:r>
      <w:proofErr w:type="gramEnd"/>
      <w:r w:rsidRPr="00437B8B">
        <w:rPr>
          <w:rFonts w:ascii="Book Antiqua" w:hAnsi="Book Antiqua" w:cs="宋体"/>
          <w:color w:val="000000"/>
          <w:lang w:eastAsia="zh-CN"/>
        </w:rPr>
        <w:t>96)90025-5]</w:t>
      </w:r>
    </w:p>
    <w:p w14:paraId="4DFC8939" w14:textId="77777777" w:rsidR="00437B8B" w:rsidRPr="00437B8B" w:rsidRDefault="00437B8B" w:rsidP="00437B8B">
      <w:pPr>
        <w:spacing w:line="360" w:lineRule="auto"/>
        <w:jc w:val="both"/>
        <w:rPr>
          <w:rFonts w:ascii="Book Antiqua" w:hAnsi="Book Antiqua" w:cs="宋体"/>
          <w:color w:val="000000"/>
          <w:lang w:eastAsia="zh-CN"/>
        </w:rPr>
      </w:pPr>
      <w:proofErr w:type="gramStart"/>
      <w:r w:rsidRPr="00437B8B">
        <w:rPr>
          <w:rFonts w:ascii="Book Antiqua" w:hAnsi="Book Antiqua" w:cs="宋体"/>
          <w:color w:val="000000"/>
          <w:lang w:eastAsia="zh-CN"/>
        </w:rPr>
        <w:t>25 </w:t>
      </w:r>
      <w:proofErr w:type="spellStart"/>
      <w:r w:rsidRPr="00437B8B">
        <w:rPr>
          <w:rFonts w:ascii="Book Antiqua" w:hAnsi="Book Antiqua" w:cs="宋体"/>
          <w:b/>
          <w:bCs/>
          <w:color w:val="000000"/>
          <w:lang w:eastAsia="zh-CN"/>
        </w:rPr>
        <w:t>Báez</w:t>
      </w:r>
      <w:proofErr w:type="spellEnd"/>
      <w:r w:rsidRPr="00437B8B">
        <w:rPr>
          <w:rFonts w:ascii="Book Antiqua" w:hAnsi="Book Antiqua" w:cs="宋体"/>
          <w:b/>
          <w:bCs/>
          <w:color w:val="000000"/>
          <w:lang w:eastAsia="zh-CN"/>
        </w:rPr>
        <w:t xml:space="preserve"> AA</w:t>
      </w:r>
      <w:r w:rsidRPr="00437B8B">
        <w:rPr>
          <w:rFonts w:ascii="Book Antiqua" w:hAnsi="Book Antiqua" w:cs="宋体"/>
          <w:color w:val="000000"/>
          <w:lang w:eastAsia="zh-CN"/>
        </w:rPr>
        <w:t xml:space="preserve">, Lane PL, </w:t>
      </w:r>
      <w:proofErr w:type="spellStart"/>
      <w:r w:rsidRPr="00437B8B">
        <w:rPr>
          <w:rFonts w:ascii="Book Antiqua" w:hAnsi="Book Antiqua" w:cs="宋体"/>
          <w:color w:val="000000"/>
          <w:lang w:eastAsia="zh-CN"/>
        </w:rPr>
        <w:t>Sorondo</w:t>
      </w:r>
      <w:proofErr w:type="spellEnd"/>
      <w:r w:rsidRPr="00437B8B">
        <w:rPr>
          <w:rFonts w:ascii="Book Antiqua" w:hAnsi="Book Antiqua" w:cs="宋体"/>
          <w:color w:val="000000"/>
          <w:lang w:eastAsia="zh-CN"/>
        </w:rPr>
        <w:t xml:space="preserve"> B. System compliance with out-of-hospital trauma triage criteria.</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J Trauma</w:t>
      </w:r>
      <w:r w:rsidRPr="00437B8B">
        <w:rPr>
          <w:rFonts w:ascii="Book Antiqua" w:hAnsi="Book Antiqua" w:cs="宋体"/>
          <w:color w:val="000000"/>
          <w:lang w:eastAsia="zh-CN"/>
        </w:rPr>
        <w:t> 2003; </w:t>
      </w:r>
      <w:r w:rsidRPr="00437B8B">
        <w:rPr>
          <w:rFonts w:ascii="Book Antiqua" w:hAnsi="Book Antiqua" w:cs="宋体"/>
          <w:b/>
          <w:bCs/>
          <w:color w:val="000000"/>
          <w:lang w:eastAsia="zh-CN"/>
        </w:rPr>
        <w:t>54</w:t>
      </w:r>
      <w:r w:rsidRPr="00437B8B">
        <w:rPr>
          <w:rFonts w:ascii="Book Antiqua" w:hAnsi="Book Antiqua" w:cs="宋体"/>
          <w:color w:val="000000"/>
          <w:lang w:eastAsia="zh-CN"/>
        </w:rPr>
        <w:t>: 344-351 [PMID: 12579063]</w:t>
      </w:r>
    </w:p>
    <w:p w14:paraId="6C29220D"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t>26 </w:t>
      </w:r>
      <w:proofErr w:type="spellStart"/>
      <w:r w:rsidRPr="00437B8B">
        <w:rPr>
          <w:rFonts w:ascii="Book Antiqua" w:hAnsi="Book Antiqua" w:cs="宋体"/>
          <w:b/>
          <w:bCs/>
          <w:color w:val="000000"/>
          <w:lang w:eastAsia="zh-CN"/>
        </w:rPr>
        <w:t>Hannan</w:t>
      </w:r>
      <w:proofErr w:type="spellEnd"/>
      <w:r w:rsidRPr="00437B8B">
        <w:rPr>
          <w:rFonts w:ascii="Book Antiqua" w:hAnsi="Book Antiqua" w:cs="宋体"/>
          <w:b/>
          <w:bCs/>
          <w:color w:val="000000"/>
          <w:lang w:eastAsia="zh-CN"/>
        </w:rPr>
        <w:t xml:space="preserve"> EL</w:t>
      </w:r>
      <w:r w:rsidRPr="00437B8B">
        <w:rPr>
          <w:rFonts w:ascii="Book Antiqua" w:hAnsi="Book Antiqua" w:cs="宋体"/>
          <w:color w:val="000000"/>
          <w:lang w:eastAsia="zh-CN"/>
        </w:rPr>
        <w:t>, Farrell LS, Cooper A, Henry M, Simon B, Simon R. Physiologic trauma triage criteria in adult trauma patients: are they effective in saving lives by transporting patients to trauma centers? </w:t>
      </w:r>
      <w:r w:rsidRPr="00437B8B">
        <w:rPr>
          <w:rFonts w:ascii="Book Antiqua" w:hAnsi="Book Antiqua" w:cs="宋体"/>
          <w:i/>
          <w:iCs/>
          <w:color w:val="000000"/>
          <w:lang w:eastAsia="zh-CN"/>
        </w:rPr>
        <w:t xml:space="preserve">J Am </w:t>
      </w:r>
      <w:proofErr w:type="spellStart"/>
      <w:r w:rsidRPr="00437B8B">
        <w:rPr>
          <w:rFonts w:ascii="Book Antiqua" w:hAnsi="Book Antiqua" w:cs="宋体"/>
          <w:i/>
          <w:iCs/>
          <w:color w:val="000000"/>
          <w:lang w:eastAsia="zh-CN"/>
        </w:rPr>
        <w:t>Coll</w:t>
      </w:r>
      <w:proofErr w:type="spellEnd"/>
      <w:r w:rsidRPr="00437B8B">
        <w:rPr>
          <w:rFonts w:ascii="Book Antiqua" w:hAnsi="Book Antiqua" w:cs="宋体"/>
          <w:i/>
          <w:iCs/>
          <w:color w:val="000000"/>
          <w:lang w:eastAsia="zh-CN"/>
        </w:rPr>
        <w:t xml:space="preserve">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2005; </w:t>
      </w:r>
      <w:r w:rsidRPr="00437B8B">
        <w:rPr>
          <w:rFonts w:ascii="Book Antiqua" w:hAnsi="Book Antiqua" w:cs="宋体"/>
          <w:b/>
          <w:bCs/>
          <w:color w:val="000000"/>
          <w:lang w:eastAsia="zh-CN"/>
        </w:rPr>
        <w:t>200</w:t>
      </w:r>
      <w:r w:rsidRPr="00437B8B">
        <w:rPr>
          <w:rFonts w:ascii="Book Antiqua" w:hAnsi="Book Antiqua" w:cs="宋体"/>
          <w:color w:val="000000"/>
          <w:lang w:eastAsia="zh-CN"/>
        </w:rPr>
        <w:t>: 584-592 [PMID: 15804473 DOI: 10.1016/j.jamcollsurg.2004.12.016]</w:t>
      </w:r>
    </w:p>
    <w:p w14:paraId="010C3E78" w14:textId="77777777" w:rsidR="00437B8B" w:rsidRPr="00437B8B" w:rsidRDefault="00437B8B" w:rsidP="00437B8B">
      <w:pPr>
        <w:spacing w:line="360" w:lineRule="auto"/>
        <w:jc w:val="both"/>
        <w:rPr>
          <w:rFonts w:ascii="Book Antiqua" w:hAnsi="Book Antiqua" w:cs="宋体"/>
          <w:color w:val="000000"/>
          <w:lang w:eastAsia="zh-CN"/>
        </w:rPr>
      </w:pPr>
      <w:r w:rsidRPr="00437B8B">
        <w:rPr>
          <w:rFonts w:ascii="Book Antiqua" w:hAnsi="Book Antiqua" w:cs="宋体"/>
          <w:color w:val="000000"/>
          <w:lang w:eastAsia="zh-CN"/>
        </w:rPr>
        <w:lastRenderedPageBreak/>
        <w:t>27 </w:t>
      </w:r>
      <w:r w:rsidRPr="00437B8B">
        <w:rPr>
          <w:rFonts w:ascii="Book Antiqua" w:hAnsi="Book Antiqua" w:cs="宋体"/>
          <w:b/>
          <w:bCs/>
          <w:color w:val="000000"/>
          <w:lang w:eastAsia="zh-CN"/>
        </w:rPr>
        <w:t>Lowe DK</w:t>
      </w:r>
      <w:r w:rsidRPr="00437B8B">
        <w:rPr>
          <w:rFonts w:ascii="Book Antiqua" w:hAnsi="Book Antiqua" w:cs="宋体"/>
          <w:color w:val="000000"/>
          <w:lang w:eastAsia="zh-CN"/>
        </w:rPr>
        <w:t xml:space="preserve">, Oh GR, Neely KW, Peterson CG. </w:t>
      </w:r>
      <w:proofErr w:type="gramStart"/>
      <w:r w:rsidRPr="00437B8B">
        <w:rPr>
          <w:rFonts w:ascii="Book Antiqua" w:hAnsi="Book Antiqua" w:cs="宋体"/>
          <w:color w:val="000000"/>
          <w:lang w:eastAsia="zh-CN"/>
        </w:rPr>
        <w:t>Evaluation of injury mechanism as a criterion in trauma triage.</w:t>
      </w:r>
      <w:proofErr w:type="gramEnd"/>
      <w:r w:rsidRPr="00437B8B">
        <w:rPr>
          <w:rFonts w:ascii="Book Antiqua" w:hAnsi="Book Antiqua" w:cs="宋体"/>
          <w:color w:val="000000"/>
          <w:lang w:eastAsia="zh-CN"/>
        </w:rPr>
        <w:t> </w:t>
      </w:r>
      <w:r w:rsidRPr="00437B8B">
        <w:rPr>
          <w:rFonts w:ascii="Book Antiqua" w:hAnsi="Book Antiqua" w:cs="宋体"/>
          <w:i/>
          <w:iCs/>
          <w:color w:val="000000"/>
          <w:lang w:eastAsia="zh-CN"/>
        </w:rPr>
        <w:t xml:space="preserve">Am J </w:t>
      </w:r>
      <w:proofErr w:type="spellStart"/>
      <w:r w:rsidRPr="00437B8B">
        <w:rPr>
          <w:rFonts w:ascii="Book Antiqua" w:hAnsi="Book Antiqua" w:cs="宋体"/>
          <w:i/>
          <w:iCs/>
          <w:color w:val="000000"/>
          <w:lang w:eastAsia="zh-CN"/>
        </w:rPr>
        <w:t>Surg</w:t>
      </w:r>
      <w:proofErr w:type="spellEnd"/>
      <w:r w:rsidRPr="00437B8B">
        <w:rPr>
          <w:rFonts w:ascii="Book Antiqua" w:hAnsi="Book Antiqua" w:cs="宋体"/>
          <w:color w:val="000000"/>
          <w:lang w:eastAsia="zh-CN"/>
        </w:rPr>
        <w:t> 1986; </w:t>
      </w:r>
      <w:r w:rsidRPr="00437B8B">
        <w:rPr>
          <w:rFonts w:ascii="Book Antiqua" w:hAnsi="Book Antiqua" w:cs="宋体"/>
          <w:b/>
          <w:bCs/>
          <w:color w:val="000000"/>
          <w:lang w:eastAsia="zh-CN"/>
        </w:rPr>
        <w:t>152</w:t>
      </w:r>
      <w:r w:rsidRPr="00437B8B">
        <w:rPr>
          <w:rFonts w:ascii="Book Antiqua" w:hAnsi="Book Antiqua" w:cs="宋体"/>
          <w:color w:val="000000"/>
          <w:lang w:eastAsia="zh-CN"/>
        </w:rPr>
        <w:t>: 6-10 [PMID: 3728819]</w:t>
      </w:r>
    </w:p>
    <w:p w14:paraId="4DC52AE1" w14:textId="77777777" w:rsidR="00437B8B" w:rsidRPr="00437B8B" w:rsidRDefault="00437B8B" w:rsidP="00437B8B">
      <w:pPr>
        <w:spacing w:line="360" w:lineRule="auto"/>
        <w:jc w:val="both"/>
        <w:rPr>
          <w:rFonts w:ascii="Book Antiqua" w:hAnsi="Book Antiqua" w:cs="宋体"/>
          <w:color w:val="000000"/>
          <w:lang w:eastAsia="zh-CN"/>
        </w:rPr>
      </w:pPr>
      <w:proofErr w:type="gramStart"/>
      <w:r w:rsidRPr="00437B8B">
        <w:rPr>
          <w:rFonts w:ascii="Book Antiqua" w:hAnsi="Book Antiqua" w:cs="宋体"/>
          <w:color w:val="000000"/>
          <w:lang w:eastAsia="zh-CN"/>
        </w:rPr>
        <w:t>28 </w:t>
      </w:r>
      <w:proofErr w:type="spellStart"/>
      <w:r w:rsidRPr="00437B8B">
        <w:rPr>
          <w:rFonts w:ascii="Book Antiqua" w:hAnsi="Book Antiqua" w:cs="宋体"/>
          <w:b/>
          <w:bCs/>
          <w:color w:val="000000"/>
          <w:lang w:eastAsia="zh-CN"/>
        </w:rPr>
        <w:t>Santaniello</w:t>
      </w:r>
      <w:proofErr w:type="spellEnd"/>
      <w:r w:rsidRPr="00437B8B">
        <w:rPr>
          <w:rFonts w:ascii="Book Antiqua" w:hAnsi="Book Antiqua" w:cs="宋体"/>
          <w:b/>
          <w:bCs/>
          <w:color w:val="000000"/>
          <w:lang w:eastAsia="zh-CN"/>
        </w:rPr>
        <w:t xml:space="preserve"> JM</w:t>
      </w:r>
      <w:r w:rsidRPr="00437B8B">
        <w:rPr>
          <w:rFonts w:ascii="Book Antiqua" w:hAnsi="Book Antiqua" w:cs="宋体"/>
          <w:color w:val="000000"/>
          <w:lang w:eastAsia="zh-CN"/>
        </w:rPr>
        <w:t xml:space="preserve">, Esposito TJ, </w:t>
      </w:r>
      <w:proofErr w:type="spellStart"/>
      <w:r w:rsidRPr="00437B8B">
        <w:rPr>
          <w:rFonts w:ascii="Book Antiqua" w:hAnsi="Book Antiqua" w:cs="宋体"/>
          <w:color w:val="000000"/>
          <w:lang w:eastAsia="zh-CN"/>
        </w:rPr>
        <w:t>Luchette</w:t>
      </w:r>
      <w:proofErr w:type="spellEnd"/>
      <w:r w:rsidRPr="00437B8B">
        <w:rPr>
          <w:rFonts w:ascii="Book Antiqua" w:hAnsi="Book Antiqua" w:cs="宋体"/>
          <w:color w:val="000000"/>
          <w:lang w:eastAsia="zh-CN"/>
        </w:rPr>
        <w:t xml:space="preserve"> FA, </w:t>
      </w:r>
      <w:proofErr w:type="spellStart"/>
      <w:r w:rsidRPr="00437B8B">
        <w:rPr>
          <w:rFonts w:ascii="Book Antiqua" w:hAnsi="Book Antiqua" w:cs="宋体"/>
          <w:color w:val="000000"/>
          <w:lang w:eastAsia="zh-CN"/>
        </w:rPr>
        <w:t>Atkian</w:t>
      </w:r>
      <w:proofErr w:type="spellEnd"/>
      <w:r w:rsidRPr="00437B8B">
        <w:rPr>
          <w:rFonts w:ascii="Book Antiqua" w:hAnsi="Book Antiqua" w:cs="宋体"/>
          <w:color w:val="000000"/>
          <w:lang w:eastAsia="zh-CN"/>
        </w:rPr>
        <w:t xml:space="preserve"> DK, Davis KA, </w:t>
      </w:r>
      <w:proofErr w:type="spellStart"/>
      <w:r w:rsidRPr="00437B8B">
        <w:rPr>
          <w:rFonts w:ascii="Book Antiqua" w:hAnsi="Book Antiqua" w:cs="宋体"/>
          <w:color w:val="000000"/>
          <w:lang w:eastAsia="zh-CN"/>
        </w:rPr>
        <w:t>Gamelli</w:t>
      </w:r>
      <w:proofErr w:type="spellEnd"/>
      <w:r w:rsidRPr="00437B8B">
        <w:rPr>
          <w:rFonts w:ascii="Book Antiqua" w:hAnsi="Book Antiqua" w:cs="宋体"/>
          <w:color w:val="000000"/>
          <w:lang w:eastAsia="zh-CN"/>
        </w:rPr>
        <w:t xml:space="preserve"> RL.</w:t>
      </w:r>
      <w:proofErr w:type="gramEnd"/>
      <w:r w:rsidRPr="00437B8B">
        <w:rPr>
          <w:rFonts w:ascii="Book Antiqua" w:hAnsi="Book Antiqua" w:cs="宋体"/>
          <w:color w:val="000000"/>
          <w:lang w:eastAsia="zh-CN"/>
        </w:rPr>
        <w:t xml:space="preserve"> Mechanism of injury does not predict acuity or level of service need: field triage criteria revisited. </w:t>
      </w:r>
      <w:r w:rsidRPr="00437B8B">
        <w:rPr>
          <w:rFonts w:ascii="Book Antiqua" w:hAnsi="Book Antiqua" w:cs="宋体"/>
          <w:i/>
          <w:iCs/>
          <w:color w:val="000000"/>
          <w:lang w:eastAsia="zh-CN"/>
        </w:rPr>
        <w:t>Surgery</w:t>
      </w:r>
      <w:r w:rsidRPr="00437B8B">
        <w:rPr>
          <w:rFonts w:ascii="Book Antiqua" w:hAnsi="Book Antiqua" w:cs="宋体"/>
          <w:color w:val="000000"/>
          <w:lang w:eastAsia="zh-CN"/>
        </w:rPr>
        <w:t> 2003; </w:t>
      </w:r>
      <w:r w:rsidRPr="00437B8B">
        <w:rPr>
          <w:rFonts w:ascii="Book Antiqua" w:hAnsi="Book Antiqua" w:cs="宋体"/>
          <w:b/>
          <w:bCs/>
          <w:color w:val="000000"/>
          <w:lang w:eastAsia="zh-CN"/>
        </w:rPr>
        <w:t>134</w:t>
      </w:r>
      <w:r w:rsidRPr="00437B8B">
        <w:rPr>
          <w:rFonts w:ascii="Book Antiqua" w:hAnsi="Book Antiqua" w:cs="宋体"/>
          <w:color w:val="000000"/>
          <w:lang w:eastAsia="zh-CN"/>
        </w:rPr>
        <w:t>: 698-703; discussion 703-4 [PMID: 14605632 DOI: 10.1016/S0039-6060(03)00331-3]</w:t>
      </w:r>
    </w:p>
    <w:p w14:paraId="200AD6CD" w14:textId="77777777" w:rsidR="004B422C" w:rsidRDefault="004B422C" w:rsidP="00437B8B">
      <w:pPr>
        <w:pStyle w:val="ac"/>
        <w:jc w:val="right"/>
        <w:rPr>
          <w:rFonts w:ascii="Book Antiqua" w:hAnsi="Book Antiqua"/>
          <w:b/>
          <w:sz w:val="24"/>
          <w:szCs w:val="24"/>
        </w:rPr>
      </w:pPr>
    </w:p>
    <w:p w14:paraId="5ADF4C57" w14:textId="391B40DE" w:rsidR="00437B8B" w:rsidRPr="00437B8B" w:rsidRDefault="00DD70A3" w:rsidP="00437B8B">
      <w:pPr>
        <w:pStyle w:val="ac"/>
        <w:jc w:val="right"/>
        <w:rPr>
          <w:rFonts w:ascii="Book Antiqua" w:hAnsi="Book Antiqua"/>
          <w:b/>
          <w:sz w:val="24"/>
          <w:szCs w:val="24"/>
        </w:rPr>
      </w:pPr>
      <w:r>
        <w:rPr>
          <w:rFonts w:ascii="Book Antiqua" w:hAnsi="Book Antiqua"/>
          <w:b/>
          <w:sz w:val="24"/>
          <w:szCs w:val="24"/>
        </w:rPr>
        <w:t>P-Reviewer</w:t>
      </w:r>
      <w:r w:rsidR="00437B8B" w:rsidRPr="00437B8B">
        <w:rPr>
          <w:rFonts w:ascii="Book Antiqua" w:hAnsi="Book Antiqua"/>
          <w:b/>
          <w:sz w:val="24"/>
          <w:szCs w:val="24"/>
        </w:rPr>
        <w:t xml:space="preserve">: </w:t>
      </w:r>
      <w:proofErr w:type="spellStart"/>
      <w:r w:rsidR="00437B8B" w:rsidRPr="00437B8B">
        <w:rPr>
          <w:rFonts w:ascii="Book Antiqua" w:hAnsi="Book Antiqua"/>
          <w:color w:val="000000"/>
          <w:sz w:val="24"/>
          <w:szCs w:val="24"/>
        </w:rPr>
        <w:t>Moghazy</w:t>
      </w:r>
      <w:proofErr w:type="spellEnd"/>
      <w:r w:rsidR="00437B8B" w:rsidRPr="00437B8B">
        <w:rPr>
          <w:rFonts w:ascii="Book Antiqua" w:hAnsi="Book Antiqua"/>
          <w:color w:val="000000"/>
          <w:sz w:val="24"/>
          <w:szCs w:val="24"/>
        </w:rPr>
        <w:t xml:space="preserve"> A, </w:t>
      </w:r>
      <w:proofErr w:type="spellStart"/>
      <w:r w:rsidR="00437B8B" w:rsidRPr="00437B8B">
        <w:rPr>
          <w:rFonts w:ascii="Book Antiqua" w:hAnsi="Book Antiqua"/>
          <w:color w:val="000000"/>
          <w:sz w:val="24"/>
          <w:szCs w:val="24"/>
        </w:rPr>
        <w:t>Sadoghi</w:t>
      </w:r>
      <w:proofErr w:type="spellEnd"/>
      <w:r w:rsidR="00437B8B" w:rsidRPr="00437B8B">
        <w:rPr>
          <w:rFonts w:ascii="Book Antiqua" w:hAnsi="Book Antiqua"/>
          <w:color w:val="000000"/>
          <w:sz w:val="24"/>
          <w:szCs w:val="24"/>
        </w:rPr>
        <w:t xml:space="preserve"> P </w:t>
      </w:r>
      <w:r w:rsidR="00437B8B" w:rsidRPr="00437B8B">
        <w:rPr>
          <w:rFonts w:ascii="Book Antiqua" w:hAnsi="Book Antiqua"/>
          <w:b/>
          <w:sz w:val="24"/>
          <w:szCs w:val="24"/>
        </w:rPr>
        <w:t xml:space="preserve">S-Editor: </w:t>
      </w:r>
      <w:proofErr w:type="spellStart"/>
      <w:r w:rsidR="00437B8B" w:rsidRPr="00437B8B">
        <w:rPr>
          <w:rFonts w:ascii="Book Antiqua" w:hAnsi="Book Antiqua"/>
          <w:sz w:val="24"/>
          <w:szCs w:val="24"/>
        </w:rPr>
        <w:t>Ji</w:t>
      </w:r>
      <w:proofErr w:type="spellEnd"/>
      <w:r w:rsidR="00437B8B" w:rsidRPr="00437B8B">
        <w:rPr>
          <w:rFonts w:ascii="Book Antiqua" w:hAnsi="Book Antiqua"/>
          <w:sz w:val="24"/>
          <w:szCs w:val="24"/>
        </w:rPr>
        <w:t xml:space="preserve"> FF</w:t>
      </w:r>
      <w:r w:rsidR="00437B8B" w:rsidRPr="00437B8B">
        <w:rPr>
          <w:rFonts w:ascii="Book Antiqua" w:hAnsi="Book Antiqua"/>
          <w:b/>
          <w:sz w:val="24"/>
          <w:szCs w:val="24"/>
        </w:rPr>
        <w:t xml:space="preserve"> L-Editor:  E-Editor:</w:t>
      </w:r>
    </w:p>
    <w:p w14:paraId="43808597" w14:textId="77777777" w:rsidR="00437B8B" w:rsidRPr="00437B8B" w:rsidRDefault="00437B8B" w:rsidP="00437B8B">
      <w:pPr>
        <w:autoSpaceDE w:val="0"/>
        <w:autoSpaceDN w:val="0"/>
        <w:adjustRightInd w:val="0"/>
        <w:spacing w:line="360" w:lineRule="auto"/>
        <w:jc w:val="both"/>
        <w:rPr>
          <w:rFonts w:ascii="Book Antiqua" w:hAnsi="Book Antiqua"/>
          <w:color w:val="000000"/>
          <w:lang w:eastAsia="zh-CN"/>
        </w:rPr>
      </w:pPr>
    </w:p>
    <w:p w14:paraId="3491BF7B" w14:textId="77777777" w:rsidR="00BB7AEB" w:rsidRPr="004B422C" w:rsidRDefault="00BB7AEB" w:rsidP="00AF67BA">
      <w:pPr>
        <w:spacing w:line="360" w:lineRule="auto"/>
        <w:jc w:val="both"/>
        <w:rPr>
          <w:rFonts w:ascii="Book Antiqua" w:hAnsi="Book Antiqua"/>
          <w:color w:val="000000"/>
          <w:lang w:eastAsia="zh-CN"/>
        </w:rPr>
      </w:pPr>
    </w:p>
    <w:p w14:paraId="566BB26A" w14:textId="77777777" w:rsidR="00BB7AEB" w:rsidRPr="00AF67BA" w:rsidRDefault="00922FFC" w:rsidP="00AF67BA">
      <w:pPr>
        <w:spacing w:line="360" w:lineRule="auto"/>
        <w:jc w:val="both"/>
        <w:rPr>
          <w:rFonts w:ascii="Book Antiqua" w:hAnsi="Book Antiqua"/>
        </w:rPr>
      </w:pPr>
      <w:r>
        <w:rPr>
          <w:rFonts w:ascii="Book Antiqua" w:hAnsi="Book Antiqua"/>
          <w:noProof/>
          <w:lang w:eastAsia="zh-CN"/>
        </w:rPr>
        <w:drawing>
          <wp:inline distT="0" distB="0" distL="0" distR="0" wp14:anchorId="001745AE" wp14:editId="17D8E121">
            <wp:extent cx="5755640" cy="3850005"/>
            <wp:effectExtent l="0" t="0" r="35560" b="36195"/>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A87973" w14:textId="77777777" w:rsidR="00BB7AEB" w:rsidRDefault="00BB7AEB" w:rsidP="00AF67BA">
      <w:pPr>
        <w:spacing w:line="360" w:lineRule="auto"/>
        <w:jc w:val="both"/>
        <w:rPr>
          <w:rFonts w:ascii="Book Antiqua" w:hAnsi="Book Antiqua"/>
          <w:color w:val="000000"/>
          <w:lang w:eastAsia="zh-CN"/>
        </w:rPr>
      </w:pPr>
    </w:p>
    <w:p w14:paraId="66483506" w14:textId="77777777" w:rsidR="004B422C" w:rsidRPr="004B422C" w:rsidRDefault="004B422C" w:rsidP="004B422C">
      <w:pPr>
        <w:spacing w:line="360" w:lineRule="auto"/>
        <w:jc w:val="both"/>
        <w:rPr>
          <w:rFonts w:ascii="Book Antiqua" w:hAnsi="Book Antiqua"/>
          <w:b/>
          <w:lang w:eastAsia="zh-CN"/>
        </w:rPr>
      </w:pPr>
      <w:r w:rsidRPr="004B422C">
        <w:rPr>
          <w:rFonts w:ascii="Book Antiqua" w:hAnsi="Book Antiqua"/>
          <w:b/>
          <w:color w:val="000000"/>
        </w:rPr>
        <w:t xml:space="preserve">Figure 1 </w:t>
      </w:r>
      <w:r w:rsidRPr="004B422C">
        <w:rPr>
          <w:rFonts w:ascii="Book Antiqua" w:hAnsi="Book Antiqua"/>
          <w:b/>
        </w:rPr>
        <w:t>Distribution of positive Vittel criteria</w:t>
      </w:r>
      <w:r w:rsidRPr="004B422C">
        <w:rPr>
          <w:rFonts w:ascii="Book Antiqua" w:hAnsi="Book Antiqua" w:hint="eastAsia"/>
          <w:b/>
          <w:lang w:eastAsia="zh-CN"/>
        </w:rPr>
        <w:t>.</w:t>
      </w:r>
    </w:p>
    <w:p w14:paraId="7B2717F2" w14:textId="77777777" w:rsidR="004B422C" w:rsidRPr="004B422C" w:rsidRDefault="004B422C" w:rsidP="00AF67BA">
      <w:pPr>
        <w:spacing w:line="360" w:lineRule="auto"/>
        <w:jc w:val="both"/>
        <w:rPr>
          <w:rFonts w:ascii="Book Antiqua" w:hAnsi="Book Antiqua"/>
          <w:color w:val="000000"/>
          <w:lang w:eastAsia="zh-CN"/>
        </w:rPr>
      </w:pPr>
    </w:p>
    <w:p w14:paraId="25CE86EB" w14:textId="77777777" w:rsidR="00BB7AEB" w:rsidRPr="00AF67BA" w:rsidRDefault="00BB7AEB" w:rsidP="00AF67BA">
      <w:pPr>
        <w:spacing w:line="360" w:lineRule="auto"/>
        <w:jc w:val="both"/>
        <w:rPr>
          <w:rFonts w:ascii="Book Antiqua" w:hAnsi="Book Antiqua"/>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BB7AEB" w:rsidRPr="00AF67BA" w14:paraId="63F695D7" w14:textId="77777777" w:rsidTr="004B422C">
        <w:tc>
          <w:tcPr>
            <w:tcW w:w="9212" w:type="dxa"/>
            <w:gridSpan w:val="2"/>
            <w:tcBorders>
              <w:top w:val="nil"/>
              <w:left w:val="nil"/>
              <w:bottom w:val="single" w:sz="4" w:space="0" w:color="auto"/>
              <w:right w:val="nil"/>
            </w:tcBorders>
            <w:shd w:val="clear" w:color="auto" w:fill="auto"/>
          </w:tcPr>
          <w:p w14:paraId="7F1A9D57" w14:textId="77777777" w:rsidR="00BB7AEB" w:rsidRDefault="00B90C51" w:rsidP="00AF67BA">
            <w:pPr>
              <w:spacing w:line="360" w:lineRule="auto"/>
              <w:jc w:val="both"/>
              <w:rPr>
                <w:rFonts w:ascii="Book Antiqua" w:hAnsi="Book Antiqua"/>
                <w:b/>
                <w:vertAlign w:val="superscript"/>
                <w:lang w:eastAsia="zh-CN"/>
              </w:rPr>
            </w:pPr>
            <w:r w:rsidRPr="00AF67BA">
              <w:rPr>
                <w:rFonts w:ascii="Book Antiqua" w:hAnsi="Book Antiqua"/>
                <w:b/>
              </w:rPr>
              <w:t>Table 1</w:t>
            </w:r>
            <w:r w:rsidR="00BB7AEB" w:rsidRPr="00AF67BA">
              <w:rPr>
                <w:rFonts w:ascii="Book Antiqua" w:hAnsi="Book Antiqua"/>
                <w:b/>
              </w:rPr>
              <w:t xml:space="preserve"> Vittel pre-hospital triage criteria</w:t>
            </w:r>
            <w:r w:rsidR="00BB7AEB" w:rsidRPr="00AF67BA">
              <w:rPr>
                <w:rFonts w:ascii="Book Antiqua" w:hAnsi="Book Antiqua"/>
                <w:b/>
                <w:vertAlign w:val="superscript"/>
              </w:rPr>
              <w:t>1</w:t>
            </w:r>
          </w:p>
          <w:p w14:paraId="3B1306BF" w14:textId="77777777" w:rsidR="004B422C" w:rsidRPr="00AF67BA" w:rsidRDefault="004B422C" w:rsidP="00AF67BA">
            <w:pPr>
              <w:spacing w:line="360" w:lineRule="auto"/>
              <w:jc w:val="both"/>
              <w:rPr>
                <w:rFonts w:ascii="Book Antiqua" w:hAnsi="Book Antiqua"/>
                <w:b/>
                <w:lang w:eastAsia="zh-CN"/>
              </w:rPr>
            </w:pPr>
          </w:p>
        </w:tc>
      </w:tr>
      <w:tr w:rsidR="00BB7AEB" w:rsidRPr="00AF67BA" w14:paraId="0C4920B2" w14:textId="77777777" w:rsidTr="004B422C">
        <w:tc>
          <w:tcPr>
            <w:tcW w:w="3168" w:type="dxa"/>
            <w:tcBorders>
              <w:top w:val="single" w:sz="4" w:space="0" w:color="auto"/>
              <w:left w:val="nil"/>
              <w:right w:val="nil"/>
            </w:tcBorders>
            <w:shd w:val="clear" w:color="auto" w:fill="auto"/>
            <w:vAlign w:val="center"/>
          </w:tcPr>
          <w:p w14:paraId="05DF4BC0" w14:textId="77777777" w:rsidR="00BB7AEB" w:rsidRPr="00AF67BA" w:rsidRDefault="00BB7AEB" w:rsidP="00AF67BA">
            <w:pPr>
              <w:spacing w:line="360" w:lineRule="auto"/>
              <w:jc w:val="both"/>
              <w:rPr>
                <w:rFonts w:ascii="Book Antiqua" w:hAnsi="Book Antiqua"/>
              </w:rPr>
            </w:pPr>
            <w:r w:rsidRPr="00AF67BA">
              <w:rPr>
                <w:rFonts w:ascii="Book Antiqua" w:hAnsi="Book Antiqua"/>
              </w:rPr>
              <w:t>Steps</w:t>
            </w:r>
          </w:p>
        </w:tc>
        <w:tc>
          <w:tcPr>
            <w:tcW w:w="6044" w:type="dxa"/>
            <w:tcBorders>
              <w:top w:val="single" w:sz="4" w:space="0" w:color="auto"/>
              <w:left w:val="nil"/>
              <w:right w:val="nil"/>
            </w:tcBorders>
            <w:shd w:val="clear" w:color="auto" w:fill="auto"/>
            <w:vAlign w:val="center"/>
          </w:tcPr>
          <w:p w14:paraId="6269B4C7" w14:textId="77777777" w:rsidR="00BB7AEB" w:rsidRPr="00AF67BA" w:rsidRDefault="00BB7AEB" w:rsidP="00AF67BA">
            <w:pPr>
              <w:spacing w:line="360" w:lineRule="auto"/>
              <w:jc w:val="both"/>
              <w:rPr>
                <w:rFonts w:ascii="Book Antiqua" w:hAnsi="Book Antiqua"/>
              </w:rPr>
            </w:pPr>
            <w:r w:rsidRPr="00AF67BA">
              <w:rPr>
                <w:rFonts w:ascii="Book Antiqua" w:hAnsi="Book Antiqua"/>
              </w:rPr>
              <w:t>Severity criteria</w:t>
            </w:r>
          </w:p>
        </w:tc>
      </w:tr>
      <w:tr w:rsidR="00BB7AEB" w:rsidRPr="00AF67BA" w14:paraId="7D3DBE1A" w14:textId="77777777" w:rsidTr="005A4E98">
        <w:tc>
          <w:tcPr>
            <w:tcW w:w="3168" w:type="dxa"/>
            <w:tcBorders>
              <w:left w:val="nil"/>
              <w:right w:val="nil"/>
            </w:tcBorders>
            <w:shd w:val="clear" w:color="auto" w:fill="auto"/>
          </w:tcPr>
          <w:p w14:paraId="6C77FD71" w14:textId="77777777" w:rsidR="00BB7AEB" w:rsidRPr="00AF67BA" w:rsidRDefault="004B422C" w:rsidP="00AF67BA">
            <w:pPr>
              <w:spacing w:line="360" w:lineRule="auto"/>
              <w:jc w:val="both"/>
              <w:rPr>
                <w:rFonts w:ascii="Book Antiqua" w:hAnsi="Book Antiqua"/>
              </w:rPr>
            </w:pPr>
            <w:bookmarkStart w:id="53" w:name="pgfId-1219124"/>
            <w:bookmarkEnd w:id="53"/>
            <w:r>
              <w:rPr>
                <w:rFonts w:ascii="Book Antiqua" w:hAnsi="Book Antiqua"/>
              </w:rPr>
              <w:lastRenderedPageBreak/>
              <w:t>1</w:t>
            </w:r>
            <w:r w:rsidR="00BB7AEB" w:rsidRPr="00AF67BA">
              <w:rPr>
                <w:rFonts w:ascii="Book Antiqua" w:hAnsi="Book Antiqua"/>
              </w:rPr>
              <w:t xml:space="preserve"> Vital signs</w:t>
            </w:r>
          </w:p>
          <w:p w14:paraId="5242BB68" w14:textId="77777777" w:rsidR="00BB7AEB" w:rsidRPr="00AF67BA" w:rsidRDefault="00BB7AEB" w:rsidP="00AF67BA">
            <w:pPr>
              <w:spacing w:line="360" w:lineRule="auto"/>
              <w:jc w:val="both"/>
              <w:rPr>
                <w:rFonts w:ascii="Book Antiqua" w:hAnsi="Book Antiqua"/>
              </w:rPr>
            </w:pPr>
          </w:p>
        </w:tc>
        <w:tc>
          <w:tcPr>
            <w:tcW w:w="6044" w:type="dxa"/>
            <w:tcBorders>
              <w:left w:val="nil"/>
              <w:right w:val="nil"/>
            </w:tcBorders>
            <w:shd w:val="clear" w:color="auto" w:fill="auto"/>
          </w:tcPr>
          <w:p w14:paraId="651C5939" w14:textId="77777777" w:rsidR="00BB7AEB" w:rsidRPr="00AF67BA" w:rsidRDefault="00BB7AEB" w:rsidP="00AF67BA">
            <w:pPr>
              <w:spacing w:line="360" w:lineRule="auto"/>
              <w:jc w:val="both"/>
              <w:rPr>
                <w:rFonts w:ascii="Book Antiqua" w:hAnsi="Book Antiqua"/>
              </w:rPr>
            </w:pPr>
            <w:r w:rsidRPr="00AF67BA">
              <w:rPr>
                <w:rFonts w:ascii="Book Antiqua" w:hAnsi="Book Antiqua"/>
              </w:rPr>
              <w:t>Glasgow coma scale &lt; 13</w:t>
            </w:r>
            <w:bookmarkStart w:id="54" w:name="pgfId-1219129"/>
            <w:bookmarkEnd w:id="54"/>
            <w:r w:rsidRPr="00AF67BA">
              <w:rPr>
                <w:rFonts w:ascii="Book Antiqua" w:hAnsi="Book Antiqua"/>
              </w:rPr>
              <w:t xml:space="preserve"> or</w:t>
            </w:r>
          </w:p>
          <w:p w14:paraId="0B97D4C0" w14:textId="77777777" w:rsidR="00BB7AEB" w:rsidRPr="00AF67BA" w:rsidRDefault="00BB7AEB" w:rsidP="00AF67BA">
            <w:pPr>
              <w:spacing w:line="360" w:lineRule="auto"/>
              <w:jc w:val="both"/>
              <w:rPr>
                <w:rFonts w:ascii="Book Antiqua" w:hAnsi="Book Antiqua"/>
              </w:rPr>
            </w:pPr>
            <w:r w:rsidRPr="00AF67BA">
              <w:rPr>
                <w:rFonts w:ascii="Book Antiqua" w:hAnsi="Book Antiqua"/>
              </w:rPr>
              <w:t>Systolic blood pressure &lt; 90 mmHg or</w:t>
            </w:r>
          </w:p>
          <w:p w14:paraId="5AC97296" w14:textId="413F695D" w:rsidR="00BB7AEB" w:rsidRPr="00AF67BA" w:rsidRDefault="00C9339C" w:rsidP="00AF67BA">
            <w:pPr>
              <w:spacing w:line="360" w:lineRule="auto"/>
              <w:jc w:val="both"/>
              <w:rPr>
                <w:rFonts w:ascii="Book Antiqua" w:hAnsi="Book Antiqua"/>
              </w:rPr>
            </w:pPr>
            <w:bookmarkStart w:id="55" w:name="pgfId-1219130"/>
            <w:bookmarkEnd w:id="55"/>
            <w:r w:rsidRPr="00AF67BA">
              <w:rPr>
                <w:rFonts w:ascii="Book Antiqua" w:hAnsi="Book Antiqua"/>
              </w:rPr>
              <w:t>Saturation</w:t>
            </w:r>
            <w:r w:rsidR="00BB7AEB" w:rsidRPr="00AF67BA">
              <w:rPr>
                <w:rFonts w:ascii="Book Antiqua" w:hAnsi="Book Antiqua"/>
              </w:rPr>
              <w:t xml:space="preserve"> O2 &lt; 90%</w:t>
            </w:r>
          </w:p>
        </w:tc>
      </w:tr>
      <w:tr w:rsidR="00BB7AEB" w:rsidRPr="00AF67BA" w14:paraId="382A03AD" w14:textId="77777777" w:rsidTr="005A4E98">
        <w:tc>
          <w:tcPr>
            <w:tcW w:w="3168" w:type="dxa"/>
            <w:tcBorders>
              <w:left w:val="nil"/>
              <w:right w:val="nil"/>
            </w:tcBorders>
            <w:shd w:val="clear" w:color="auto" w:fill="auto"/>
          </w:tcPr>
          <w:p w14:paraId="44B2F4F0" w14:textId="77777777" w:rsidR="00BB7AEB" w:rsidRPr="00AF67BA" w:rsidRDefault="004B422C" w:rsidP="00AF67BA">
            <w:pPr>
              <w:spacing w:line="360" w:lineRule="auto"/>
              <w:jc w:val="both"/>
              <w:rPr>
                <w:rFonts w:ascii="Book Antiqua" w:hAnsi="Book Antiqua"/>
              </w:rPr>
            </w:pPr>
            <w:r>
              <w:rPr>
                <w:rFonts w:ascii="Book Antiqua" w:hAnsi="Book Antiqua"/>
              </w:rPr>
              <w:t>2</w:t>
            </w:r>
            <w:r w:rsidR="00BB7AEB" w:rsidRPr="00AF67BA">
              <w:rPr>
                <w:rFonts w:ascii="Book Antiqua" w:hAnsi="Book Antiqua"/>
              </w:rPr>
              <w:t xml:space="preserve"> Evidence of high-energy trauma</w:t>
            </w:r>
          </w:p>
          <w:p w14:paraId="206B8104" w14:textId="77777777" w:rsidR="00BB7AEB" w:rsidRPr="00AF67BA" w:rsidRDefault="00BB7AEB" w:rsidP="00AF67BA">
            <w:pPr>
              <w:spacing w:line="360" w:lineRule="auto"/>
              <w:jc w:val="both"/>
              <w:rPr>
                <w:rFonts w:ascii="Book Antiqua" w:hAnsi="Book Antiqua"/>
              </w:rPr>
            </w:pPr>
          </w:p>
        </w:tc>
        <w:tc>
          <w:tcPr>
            <w:tcW w:w="6044" w:type="dxa"/>
            <w:tcBorders>
              <w:left w:val="nil"/>
              <w:right w:val="nil"/>
            </w:tcBorders>
            <w:shd w:val="clear" w:color="auto" w:fill="auto"/>
          </w:tcPr>
          <w:p w14:paraId="57414A86" w14:textId="77777777" w:rsidR="00BB7AEB" w:rsidRPr="00AF67BA" w:rsidRDefault="00BB7AEB" w:rsidP="00AF67BA">
            <w:pPr>
              <w:spacing w:line="360" w:lineRule="auto"/>
              <w:jc w:val="both"/>
              <w:rPr>
                <w:rFonts w:ascii="Book Antiqua" w:hAnsi="Book Antiqua"/>
              </w:rPr>
            </w:pPr>
            <w:r w:rsidRPr="00AF67BA">
              <w:rPr>
                <w:rFonts w:ascii="Book Antiqua" w:hAnsi="Book Antiqua"/>
              </w:rPr>
              <w:t>Ejection from automobile</w:t>
            </w:r>
          </w:p>
          <w:p w14:paraId="7ED4C8DF" w14:textId="77777777" w:rsidR="00BB7AEB" w:rsidRPr="00AF67BA" w:rsidRDefault="00BB7AEB" w:rsidP="00AF67BA">
            <w:pPr>
              <w:spacing w:line="360" w:lineRule="auto"/>
              <w:jc w:val="both"/>
              <w:rPr>
                <w:rFonts w:ascii="Book Antiqua" w:hAnsi="Book Antiqua"/>
              </w:rPr>
            </w:pPr>
            <w:bookmarkStart w:id="56" w:name="pgfId-1219135"/>
            <w:bookmarkEnd w:id="56"/>
            <w:r w:rsidRPr="00AF67BA">
              <w:rPr>
                <w:rFonts w:ascii="Book Antiqua" w:hAnsi="Book Antiqua"/>
              </w:rPr>
              <w:t>Death in same passenger compartment</w:t>
            </w:r>
          </w:p>
          <w:p w14:paraId="442B1D2E" w14:textId="77777777" w:rsidR="00BB7AEB" w:rsidRPr="00AF67BA" w:rsidRDefault="00BB7AEB" w:rsidP="00AF67BA">
            <w:pPr>
              <w:spacing w:line="360" w:lineRule="auto"/>
              <w:jc w:val="both"/>
              <w:rPr>
                <w:rFonts w:ascii="Book Antiqua" w:hAnsi="Book Antiqua"/>
              </w:rPr>
            </w:pPr>
            <w:bookmarkStart w:id="57" w:name="pgfId-1219136"/>
            <w:bookmarkEnd w:id="57"/>
            <w:r w:rsidRPr="00AF67BA">
              <w:rPr>
                <w:rFonts w:ascii="Book Antiqua" w:hAnsi="Book Antiqua"/>
              </w:rPr>
              <w:t>Falls &gt; 6 m</w:t>
            </w:r>
          </w:p>
          <w:p w14:paraId="450B4574" w14:textId="77777777" w:rsidR="00BB7AEB" w:rsidRPr="00AF67BA" w:rsidRDefault="00BB7AEB" w:rsidP="00AF67BA">
            <w:pPr>
              <w:spacing w:line="360" w:lineRule="auto"/>
              <w:jc w:val="both"/>
              <w:rPr>
                <w:rFonts w:ascii="Book Antiqua" w:hAnsi="Book Antiqua"/>
              </w:rPr>
            </w:pPr>
            <w:bookmarkStart w:id="58" w:name="pgfId-1219137"/>
            <w:bookmarkEnd w:id="58"/>
            <w:r w:rsidRPr="00AF67BA">
              <w:rPr>
                <w:rFonts w:ascii="Book Antiqua" w:hAnsi="Book Antiqua"/>
              </w:rPr>
              <w:t>Victim thrown or crushed</w:t>
            </w:r>
          </w:p>
          <w:p w14:paraId="5C744184" w14:textId="77777777" w:rsidR="00BB7AEB" w:rsidRPr="00AF67BA" w:rsidRDefault="00BB7AEB" w:rsidP="00AF67BA">
            <w:pPr>
              <w:spacing w:line="360" w:lineRule="auto"/>
              <w:jc w:val="both"/>
              <w:rPr>
                <w:rFonts w:ascii="Book Antiqua" w:hAnsi="Book Antiqua"/>
              </w:rPr>
            </w:pPr>
            <w:bookmarkStart w:id="59" w:name="pgfId-1219138"/>
            <w:bookmarkEnd w:id="59"/>
            <w:r w:rsidRPr="00AF67BA">
              <w:rPr>
                <w:rFonts w:ascii="Book Antiqua" w:hAnsi="Book Antiqua"/>
              </w:rPr>
              <w:t>Global assessment of the trauma (</w:t>
            </w:r>
            <w:r w:rsidR="001B11E7" w:rsidRPr="00AF67BA">
              <w:rPr>
                <w:rFonts w:ascii="Book Antiqua" w:hAnsi="Book Antiqua"/>
              </w:rPr>
              <w:t>aspect of the crashed vehic</w:t>
            </w:r>
            <w:r w:rsidRPr="00AF67BA">
              <w:rPr>
                <w:rFonts w:ascii="Book Antiqua" w:hAnsi="Book Antiqua"/>
              </w:rPr>
              <w:t>le, vehicle telemetry data consistent with high risk of injury, no motorcycle helmet, no seat belt)</w:t>
            </w:r>
          </w:p>
          <w:p w14:paraId="73023EA4" w14:textId="77777777" w:rsidR="00BB7AEB" w:rsidRPr="00AF67BA" w:rsidRDefault="00BB7AEB" w:rsidP="00AF67BA">
            <w:pPr>
              <w:spacing w:line="360" w:lineRule="auto"/>
              <w:jc w:val="both"/>
              <w:rPr>
                <w:rFonts w:ascii="Book Antiqua" w:hAnsi="Book Antiqua"/>
              </w:rPr>
            </w:pPr>
            <w:bookmarkStart w:id="60" w:name="pgfId-1219139"/>
            <w:bookmarkEnd w:id="60"/>
            <w:r w:rsidRPr="00AF67BA">
              <w:rPr>
                <w:rFonts w:ascii="Book Antiqua" w:hAnsi="Book Antiqua"/>
              </w:rPr>
              <w:t>Blast</w:t>
            </w:r>
          </w:p>
        </w:tc>
      </w:tr>
      <w:tr w:rsidR="00BB7AEB" w:rsidRPr="00AF67BA" w14:paraId="76F5250E" w14:textId="77777777" w:rsidTr="005A4E98">
        <w:tc>
          <w:tcPr>
            <w:tcW w:w="3168" w:type="dxa"/>
            <w:tcBorders>
              <w:left w:val="nil"/>
              <w:right w:val="nil"/>
            </w:tcBorders>
            <w:shd w:val="clear" w:color="auto" w:fill="auto"/>
          </w:tcPr>
          <w:p w14:paraId="3EDBE57B" w14:textId="77777777" w:rsidR="00BB7AEB" w:rsidRPr="00AF67BA" w:rsidRDefault="004B422C" w:rsidP="00AF67BA">
            <w:pPr>
              <w:spacing w:line="360" w:lineRule="auto"/>
              <w:jc w:val="both"/>
              <w:rPr>
                <w:rFonts w:ascii="Book Antiqua" w:hAnsi="Book Antiqua"/>
              </w:rPr>
            </w:pPr>
            <w:r>
              <w:rPr>
                <w:rFonts w:ascii="Book Antiqua" w:hAnsi="Book Antiqua"/>
              </w:rPr>
              <w:t>3</w:t>
            </w:r>
            <w:r w:rsidR="00BB7AEB" w:rsidRPr="00AF67BA">
              <w:rPr>
                <w:rFonts w:ascii="Book Antiqua" w:hAnsi="Book Antiqua"/>
              </w:rPr>
              <w:t xml:space="preserve"> Anatomy of injury</w:t>
            </w:r>
          </w:p>
          <w:p w14:paraId="14FF6D2A" w14:textId="77777777" w:rsidR="00BB7AEB" w:rsidRPr="00AF67BA" w:rsidRDefault="00BB7AEB" w:rsidP="00AF67BA">
            <w:pPr>
              <w:spacing w:line="360" w:lineRule="auto"/>
              <w:jc w:val="both"/>
              <w:rPr>
                <w:rFonts w:ascii="Book Antiqua" w:hAnsi="Book Antiqua"/>
              </w:rPr>
            </w:pPr>
          </w:p>
        </w:tc>
        <w:tc>
          <w:tcPr>
            <w:tcW w:w="6044" w:type="dxa"/>
            <w:tcBorders>
              <w:left w:val="nil"/>
              <w:right w:val="nil"/>
            </w:tcBorders>
            <w:shd w:val="clear" w:color="auto" w:fill="auto"/>
          </w:tcPr>
          <w:p w14:paraId="260B90B1" w14:textId="38B9F166" w:rsidR="00BB7AEB" w:rsidRPr="00AF67BA" w:rsidRDefault="00BB7AEB" w:rsidP="00AF67BA">
            <w:pPr>
              <w:spacing w:line="360" w:lineRule="auto"/>
              <w:jc w:val="both"/>
              <w:rPr>
                <w:rFonts w:ascii="Book Antiqua" w:hAnsi="Book Antiqua"/>
                <w:lang w:eastAsia="zh-CN"/>
              </w:rPr>
            </w:pPr>
            <w:r w:rsidRPr="00AF67BA">
              <w:rPr>
                <w:rFonts w:ascii="Book Antiqua" w:hAnsi="Book Antiqua"/>
              </w:rPr>
              <w:t>Penetrating trauma of head, neck thorax, abdomen, pelvis</w:t>
            </w:r>
            <w:r w:rsidR="000D0011" w:rsidRPr="00AF67BA">
              <w:rPr>
                <w:rFonts w:ascii="Book Antiqua" w:hAnsi="Book Antiqua"/>
              </w:rPr>
              <w:t>,</w:t>
            </w:r>
            <w:r w:rsidRPr="00AF67BA">
              <w:rPr>
                <w:rFonts w:ascii="Book Antiqua" w:hAnsi="Book Antiqua"/>
              </w:rPr>
              <w:t xml:space="preserve"> thigh</w:t>
            </w:r>
            <w:r w:rsidR="000D0011" w:rsidRPr="00AF67BA">
              <w:rPr>
                <w:rFonts w:ascii="Book Antiqua" w:hAnsi="Book Antiqua"/>
              </w:rPr>
              <w:t>,</w:t>
            </w:r>
            <w:r w:rsidRPr="00AF67BA">
              <w:rPr>
                <w:rFonts w:ascii="Book Antiqua" w:hAnsi="Book Antiqua"/>
              </w:rPr>
              <w:t xml:space="preserve"> and arm</w:t>
            </w:r>
          </w:p>
          <w:p w14:paraId="24BAA521" w14:textId="77777777" w:rsidR="00BB7AEB" w:rsidRPr="00AF67BA" w:rsidRDefault="00BB7AEB" w:rsidP="00AF67BA">
            <w:pPr>
              <w:spacing w:line="360" w:lineRule="auto"/>
              <w:jc w:val="both"/>
              <w:rPr>
                <w:rFonts w:ascii="Book Antiqua" w:hAnsi="Book Antiqua"/>
              </w:rPr>
            </w:pPr>
            <w:bookmarkStart w:id="61" w:name="pgfId-1219144"/>
            <w:bookmarkEnd w:id="61"/>
            <w:r w:rsidRPr="00AF67BA">
              <w:rPr>
                <w:rFonts w:ascii="Book Antiqua" w:hAnsi="Book Antiqua"/>
              </w:rPr>
              <w:t>Flail chest</w:t>
            </w:r>
          </w:p>
          <w:p w14:paraId="275D99C3" w14:textId="77777777" w:rsidR="00BB7AEB" w:rsidRPr="00AF67BA" w:rsidRDefault="00BB7AEB" w:rsidP="00AF67BA">
            <w:pPr>
              <w:spacing w:line="360" w:lineRule="auto"/>
              <w:jc w:val="both"/>
              <w:rPr>
                <w:rFonts w:ascii="Book Antiqua" w:hAnsi="Book Antiqua"/>
              </w:rPr>
            </w:pPr>
            <w:bookmarkStart w:id="62" w:name="pgfId-1219145"/>
            <w:bookmarkEnd w:id="62"/>
            <w:r w:rsidRPr="00AF67BA">
              <w:rPr>
                <w:rFonts w:ascii="Book Antiqua" w:hAnsi="Book Antiqua"/>
              </w:rPr>
              <w:t>Severe burns, smoke inhalation</w:t>
            </w:r>
          </w:p>
          <w:p w14:paraId="4CE09F36" w14:textId="77777777" w:rsidR="00BB7AEB" w:rsidRPr="00AF67BA" w:rsidRDefault="00BB7AEB" w:rsidP="00AF67BA">
            <w:pPr>
              <w:spacing w:line="360" w:lineRule="auto"/>
              <w:jc w:val="both"/>
              <w:rPr>
                <w:rFonts w:ascii="Book Antiqua" w:hAnsi="Book Antiqua"/>
              </w:rPr>
            </w:pPr>
            <w:bookmarkStart w:id="63" w:name="pgfId-1219146"/>
            <w:bookmarkEnd w:id="63"/>
            <w:r w:rsidRPr="00AF67BA">
              <w:rPr>
                <w:rFonts w:ascii="Book Antiqua" w:hAnsi="Book Antiqua"/>
              </w:rPr>
              <w:t>Pelvic bone fracture</w:t>
            </w:r>
          </w:p>
          <w:p w14:paraId="6048BE7F" w14:textId="77777777" w:rsidR="00BB7AEB" w:rsidRPr="00AF67BA" w:rsidRDefault="000D0011" w:rsidP="00AF67BA">
            <w:pPr>
              <w:spacing w:line="360" w:lineRule="auto"/>
              <w:jc w:val="both"/>
              <w:rPr>
                <w:rFonts w:ascii="Book Antiqua" w:hAnsi="Book Antiqua"/>
              </w:rPr>
            </w:pPr>
            <w:bookmarkStart w:id="64" w:name="pgfId-1219147"/>
            <w:bookmarkEnd w:id="64"/>
            <w:r w:rsidRPr="00AF67BA">
              <w:rPr>
                <w:rFonts w:ascii="Book Antiqua" w:hAnsi="Book Antiqua"/>
              </w:rPr>
              <w:t>Suspi</w:t>
            </w:r>
            <w:r w:rsidR="00BB7AEB" w:rsidRPr="00AF67BA">
              <w:rPr>
                <w:rFonts w:ascii="Book Antiqua" w:hAnsi="Book Antiqua"/>
              </w:rPr>
              <w:t>cion of medullar trauma</w:t>
            </w:r>
          </w:p>
          <w:p w14:paraId="61C0ECD8" w14:textId="77777777" w:rsidR="00BB7AEB" w:rsidRPr="00AF67BA" w:rsidRDefault="00BB7AEB" w:rsidP="00AF67BA">
            <w:pPr>
              <w:spacing w:line="360" w:lineRule="auto"/>
              <w:jc w:val="both"/>
              <w:rPr>
                <w:rFonts w:ascii="Book Antiqua" w:hAnsi="Book Antiqua"/>
              </w:rPr>
            </w:pPr>
            <w:bookmarkStart w:id="65" w:name="pgfId-1219148"/>
            <w:bookmarkEnd w:id="65"/>
            <w:r w:rsidRPr="00AF67BA">
              <w:rPr>
                <w:rFonts w:ascii="Book Antiqua" w:hAnsi="Book Antiqua"/>
              </w:rPr>
              <w:t>Amputation proximal to wrist or ankle.</w:t>
            </w:r>
          </w:p>
          <w:p w14:paraId="414B0B16" w14:textId="77777777" w:rsidR="00BB7AEB" w:rsidRPr="00AF67BA" w:rsidRDefault="00BB7AEB" w:rsidP="00AF67BA">
            <w:pPr>
              <w:spacing w:line="360" w:lineRule="auto"/>
              <w:jc w:val="both"/>
              <w:rPr>
                <w:rFonts w:ascii="Book Antiqua" w:hAnsi="Book Antiqua"/>
              </w:rPr>
            </w:pPr>
            <w:bookmarkStart w:id="66" w:name="pgfId-1219149"/>
            <w:bookmarkEnd w:id="66"/>
            <w:r w:rsidRPr="00AF67BA">
              <w:rPr>
                <w:rFonts w:ascii="Book Antiqua" w:hAnsi="Book Antiqua"/>
              </w:rPr>
              <w:t>Acute ischemia of the limb</w:t>
            </w:r>
          </w:p>
        </w:tc>
      </w:tr>
      <w:tr w:rsidR="00BB7AEB" w:rsidRPr="00AF67BA" w14:paraId="737F37A0" w14:textId="77777777" w:rsidTr="005A4E98">
        <w:tc>
          <w:tcPr>
            <w:tcW w:w="3168" w:type="dxa"/>
            <w:tcBorders>
              <w:left w:val="nil"/>
              <w:right w:val="nil"/>
            </w:tcBorders>
            <w:shd w:val="clear" w:color="auto" w:fill="auto"/>
          </w:tcPr>
          <w:p w14:paraId="359B70AA" w14:textId="77777777" w:rsidR="00BB7AEB" w:rsidRPr="00AF67BA" w:rsidRDefault="004B422C" w:rsidP="00AF67BA">
            <w:pPr>
              <w:spacing w:line="360" w:lineRule="auto"/>
              <w:jc w:val="both"/>
              <w:rPr>
                <w:rFonts w:ascii="Book Antiqua" w:hAnsi="Book Antiqua"/>
              </w:rPr>
            </w:pPr>
            <w:r>
              <w:rPr>
                <w:rFonts w:ascii="Book Antiqua" w:hAnsi="Book Antiqua"/>
              </w:rPr>
              <w:t>4</w:t>
            </w:r>
            <w:r w:rsidR="00BB7AEB" w:rsidRPr="00AF67BA">
              <w:rPr>
                <w:rFonts w:ascii="Book Antiqua" w:hAnsi="Book Antiqua"/>
              </w:rPr>
              <w:t xml:space="preserve"> Pre-hospital resuscitation</w:t>
            </w:r>
          </w:p>
          <w:p w14:paraId="273DF6DC" w14:textId="77777777" w:rsidR="00BB7AEB" w:rsidRPr="00AF67BA" w:rsidRDefault="00BB7AEB" w:rsidP="00AF67BA">
            <w:pPr>
              <w:spacing w:line="360" w:lineRule="auto"/>
              <w:jc w:val="both"/>
              <w:rPr>
                <w:rFonts w:ascii="Book Antiqua" w:hAnsi="Book Antiqua"/>
              </w:rPr>
            </w:pPr>
          </w:p>
        </w:tc>
        <w:tc>
          <w:tcPr>
            <w:tcW w:w="6044" w:type="dxa"/>
            <w:tcBorders>
              <w:left w:val="nil"/>
              <w:right w:val="nil"/>
            </w:tcBorders>
            <w:shd w:val="clear" w:color="auto" w:fill="auto"/>
          </w:tcPr>
          <w:p w14:paraId="0F342C3E" w14:textId="77777777" w:rsidR="00BB7AEB" w:rsidRPr="00AF67BA" w:rsidRDefault="00BB7AEB" w:rsidP="00AF67BA">
            <w:pPr>
              <w:spacing w:line="360" w:lineRule="auto"/>
              <w:jc w:val="both"/>
              <w:rPr>
                <w:rFonts w:ascii="Book Antiqua" w:hAnsi="Book Antiqua"/>
                <w:bCs/>
              </w:rPr>
            </w:pPr>
            <w:r w:rsidRPr="00AF67BA">
              <w:rPr>
                <w:rFonts w:ascii="Book Antiqua" w:hAnsi="Book Antiqua"/>
              </w:rPr>
              <w:t>Intubated and mech</w:t>
            </w:r>
            <w:r w:rsidRPr="00AF67BA">
              <w:rPr>
                <w:rFonts w:ascii="Book Antiqua" w:hAnsi="Book Antiqua"/>
                <w:bCs/>
              </w:rPr>
              <w:t>anically ventilated patients</w:t>
            </w:r>
            <w:bookmarkStart w:id="67" w:name="pgfId-1219154"/>
            <w:bookmarkEnd w:id="67"/>
          </w:p>
          <w:p w14:paraId="5F920397" w14:textId="77777777" w:rsidR="00BB7AEB" w:rsidRPr="00AF67BA" w:rsidRDefault="004B422C" w:rsidP="00AF67BA">
            <w:pPr>
              <w:spacing w:line="360" w:lineRule="auto"/>
              <w:jc w:val="both"/>
              <w:rPr>
                <w:rFonts w:ascii="Book Antiqua" w:hAnsi="Book Antiqua"/>
              </w:rPr>
            </w:pPr>
            <w:r>
              <w:rPr>
                <w:rFonts w:ascii="Book Antiqua" w:hAnsi="Book Antiqua"/>
              </w:rPr>
              <w:t>IV Fluids&gt; 1</w:t>
            </w:r>
            <w:r w:rsidR="00BB7AEB" w:rsidRPr="00AF67BA">
              <w:rPr>
                <w:rFonts w:ascii="Book Antiqua" w:hAnsi="Book Antiqua"/>
              </w:rPr>
              <w:t>000 m</w:t>
            </w:r>
            <w:r>
              <w:rPr>
                <w:rFonts w:ascii="Book Antiqua" w:hAnsi="Book Antiqua" w:hint="eastAsia"/>
                <w:lang w:eastAsia="zh-CN"/>
              </w:rPr>
              <w:t>L</w:t>
            </w:r>
            <w:r w:rsidR="00BB7AEB" w:rsidRPr="00AF67BA">
              <w:rPr>
                <w:rFonts w:ascii="Book Antiqua" w:hAnsi="Book Antiqua"/>
              </w:rPr>
              <w:t xml:space="preserve"> (colloids)</w:t>
            </w:r>
          </w:p>
          <w:p w14:paraId="7FA0931D" w14:textId="77777777" w:rsidR="00BB7AEB" w:rsidRPr="00AF67BA" w:rsidRDefault="00BB7AEB" w:rsidP="00AF67BA">
            <w:pPr>
              <w:spacing w:line="360" w:lineRule="auto"/>
              <w:jc w:val="both"/>
              <w:rPr>
                <w:rFonts w:ascii="Book Antiqua" w:hAnsi="Book Antiqua"/>
              </w:rPr>
            </w:pPr>
            <w:bookmarkStart w:id="68" w:name="pgfId-1219155"/>
            <w:bookmarkEnd w:id="68"/>
            <w:r w:rsidRPr="00AF67BA">
              <w:rPr>
                <w:rFonts w:ascii="Book Antiqua" w:hAnsi="Book Antiqua"/>
              </w:rPr>
              <w:t xml:space="preserve">Catecholamine </w:t>
            </w:r>
          </w:p>
          <w:p w14:paraId="4E38C8E1" w14:textId="77777777" w:rsidR="00BB7AEB" w:rsidRPr="00AF67BA" w:rsidRDefault="00BB7AEB" w:rsidP="00AF67BA">
            <w:pPr>
              <w:spacing w:line="360" w:lineRule="auto"/>
              <w:jc w:val="both"/>
              <w:rPr>
                <w:rFonts w:ascii="Book Antiqua" w:hAnsi="Book Antiqua"/>
              </w:rPr>
            </w:pPr>
            <w:r w:rsidRPr="00AF67BA">
              <w:rPr>
                <w:rFonts w:ascii="Book Antiqua" w:hAnsi="Book Antiqua"/>
              </w:rPr>
              <w:t>Anti-shock trousers inflated</w:t>
            </w:r>
          </w:p>
        </w:tc>
      </w:tr>
      <w:tr w:rsidR="00BB7AEB" w:rsidRPr="00AF67BA" w14:paraId="2F1CB3E3" w14:textId="77777777" w:rsidTr="004B422C">
        <w:tc>
          <w:tcPr>
            <w:tcW w:w="3168" w:type="dxa"/>
            <w:tcBorders>
              <w:left w:val="nil"/>
              <w:bottom w:val="single" w:sz="4" w:space="0" w:color="auto"/>
              <w:right w:val="nil"/>
            </w:tcBorders>
            <w:shd w:val="clear" w:color="auto" w:fill="auto"/>
          </w:tcPr>
          <w:p w14:paraId="7285F7CC" w14:textId="77777777" w:rsidR="00BB7AEB" w:rsidRPr="00AF67BA" w:rsidRDefault="004B422C" w:rsidP="00AF67BA">
            <w:pPr>
              <w:spacing w:line="360" w:lineRule="auto"/>
              <w:jc w:val="both"/>
              <w:rPr>
                <w:rFonts w:ascii="Book Antiqua" w:hAnsi="Book Antiqua"/>
              </w:rPr>
            </w:pPr>
            <w:r>
              <w:rPr>
                <w:rFonts w:ascii="Book Antiqua" w:hAnsi="Book Antiqua"/>
              </w:rPr>
              <w:t>5</w:t>
            </w:r>
            <w:r w:rsidR="00BB7AEB" w:rsidRPr="00AF67BA">
              <w:rPr>
                <w:rFonts w:ascii="Book Antiqua" w:hAnsi="Book Antiqua"/>
              </w:rPr>
              <w:t xml:space="preserve"> Special patient or system </w:t>
            </w:r>
            <w:r w:rsidR="00C9339C" w:rsidRPr="00AF67BA">
              <w:rPr>
                <w:rFonts w:ascii="Book Antiqua" w:hAnsi="Book Antiqua"/>
              </w:rPr>
              <w:t>considerations</w:t>
            </w:r>
            <w:r w:rsidR="00BB7AEB" w:rsidRPr="00AF67BA">
              <w:rPr>
                <w:rFonts w:ascii="Book Antiqua" w:hAnsi="Book Antiqua"/>
              </w:rPr>
              <w:t xml:space="preserve"> </w:t>
            </w:r>
          </w:p>
        </w:tc>
        <w:tc>
          <w:tcPr>
            <w:tcW w:w="6044" w:type="dxa"/>
            <w:tcBorders>
              <w:left w:val="nil"/>
              <w:bottom w:val="single" w:sz="4" w:space="0" w:color="auto"/>
              <w:right w:val="nil"/>
            </w:tcBorders>
            <w:shd w:val="clear" w:color="auto" w:fill="auto"/>
          </w:tcPr>
          <w:p w14:paraId="188044EC" w14:textId="77777777" w:rsidR="00BB7AEB" w:rsidRPr="00AF67BA" w:rsidRDefault="004B422C" w:rsidP="00AF67BA">
            <w:pPr>
              <w:spacing w:line="360" w:lineRule="auto"/>
              <w:jc w:val="both"/>
              <w:rPr>
                <w:rFonts w:ascii="Book Antiqua" w:hAnsi="Book Antiqua"/>
                <w:lang w:eastAsia="zh-CN"/>
              </w:rPr>
            </w:pPr>
            <w:r>
              <w:rPr>
                <w:rFonts w:ascii="Book Antiqua" w:hAnsi="Book Antiqua"/>
              </w:rPr>
              <w:t xml:space="preserve">Age &gt; 65 </w:t>
            </w:r>
            <w:proofErr w:type="spellStart"/>
            <w:r>
              <w:rPr>
                <w:rFonts w:ascii="Book Antiqua" w:hAnsi="Book Antiqua"/>
              </w:rPr>
              <w:t>yr</w:t>
            </w:r>
            <w:proofErr w:type="spellEnd"/>
          </w:p>
          <w:p w14:paraId="0BE0D64C" w14:textId="77777777" w:rsidR="00BB7AEB" w:rsidRPr="00AF67BA" w:rsidRDefault="00BB7AEB" w:rsidP="00AF67BA">
            <w:pPr>
              <w:spacing w:line="360" w:lineRule="auto"/>
              <w:jc w:val="both"/>
              <w:rPr>
                <w:rFonts w:ascii="Book Antiqua" w:hAnsi="Book Antiqua"/>
              </w:rPr>
            </w:pPr>
            <w:bookmarkStart w:id="69" w:name="pgfId-1219161"/>
            <w:bookmarkEnd w:id="69"/>
            <w:r w:rsidRPr="00AF67BA">
              <w:rPr>
                <w:rFonts w:ascii="Book Antiqua" w:hAnsi="Book Antiqua"/>
              </w:rPr>
              <w:t>Heart failure</w:t>
            </w:r>
          </w:p>
          <w:p w14:paraId="4B89DCCD" w14:textId="77777777" w:rsidR="00BB7AEB" w:rsidRPr="00AF67BA" w:rsidRDefault="00BB7AEB" w:rsidP="00AF67BA">
            <w:pPr>
              <w:spacing w:line="360" w:lineRule="auto"/>
              <w:jc w:val="both"/>
              <w:rPr>
                <w:rFonts w:ascii="Book Antiqua" w:hAnsi="Book Antiqua"/>
              </w:rPr>
            </w:pPr>
            <w:bookmarkStart w:id="70" w:name="pgfId-1219162"/>
            <w:bookmarkEnd w:id="70"/>
            <w:r w:rsidRPr="00AF67BA">
              <w:rPr>
                <w:rFonts w:ascii="Book Antiqua" w:hAnsi="Book Antiqua"/>
              </w:rPr>
              <w:t>Respiratory failure</w:t>
            </w:r>
          </w:p>
          <w:p w14:paraId="02E89159" w14:textId="77777777" w:rsidR="00BB7AEB" w:rsidRPr="00AF67BA" w:rsidRDefault="004B422C" w:rsidP="00AF67BA">
            <w:pPr>
              <w:spacing w:line="360" w:lineRule="auto"/>
              <w:jc w:val="both"/>
              <w:rPr>
                <w:rFonts w:ascii="Book Antiqua" w:hAnsi="Book Antiqua"/>
                <w:lang w:eastAsia="zh-CN"/>
              </w:rPr>
            </w:pPr>
            <w:bookmarkStart w:id="71" w:name="pgfId-1219163"/>
            <w:bookmarkEnd w:id="71"/>
            <w:r>
              <w:rPr>
                <w:rFonts w:ascii="Book Antiqua" w:hAnsi="Book Antiqua"/>
              </w:rPr>
              <w:t>Pregnancy</w:t>
            </w:r>
            <w:r>
              <w:rPr>
                <w:rFonts w:ascii="Book Antiqua" w:hAnsi="Book Antiqua" w:hint="eastAsia"/>
                <w:lang w:eastAsia="zh-CN"/>
              </w:rPr>
              <w:t xml:space="preserve"> </w:t>
            </w:r>
            <w:r>
              <w:rPr>
                <w:rFonts w:ascii="Book Antiqua" w:hAnsi="Book Antiqua"/>
              </w:rPr>
              <w:t>&gt;</w:t>
            </w:r>
            <w:r>
              <w:rPr>
                <w:rFonts w:ascii="Book Antiqua" w:hAnsi="Book Antiqua" w:hint="eastAsia"/>
                <w:lang w:eastAsia="zh-CN"/>
              </w:rPr>
              <w:t xml:space="preserve"> </w:t>
            </w:r>
            <w:r>
              <w:rPr>
                <w:rFonts w:ascii="Book Antiqua" w:hAnsi="Book Antiqua"/>
              </w:rPr>
              <w:t xml:space="preserve">12 </w:t>
            </w:r>
            <w:proofErr w:type="spellStart"/>
            <w:r>
              <w:rPr>
                <w:rFonts w:ascii="Book Antiqua" w:hAnsi="Book Antiqua"/>
              </w:rPr>
              <w:t>wk</w:t>
            </w:r>
            <w:proofErr w:type="spellEnd"/>
          </w:p>
        </w:tc>
      </w:tr>
      <w:tr w:rsidR="00BB7AEB" w:rsidRPr="00AF67BA" w14:paraId="290DDDAC" w14:textId="77777777" w:rsidTr="004B422C">
        <w:tc>
          <w:tcPr>
            <w:tcW w:w="9212" w:type="dxa"/>
            <w:gridSpan w:val="2"/>
            <w:tcBorders>
              <w:top w:val="single" w:sz="4" w:space="0" w:color="auto"/>
              <w:left w:val="nil"/>
              <w:bottom w:val="nil"/>
              <w:right w:val="nil"/>
            </w:tcBorders>
            <w:shd w:val="clear" w:color="auto" w:fill="auto"/>
          </w:tcPr>
          <w:p w14:paraId="7B2DD9EA" w14:textId="77777777" w:rsidR="00BB7AEB" w:rsidRPr="00AF67BA" w:rsidRDefault="00BB7AEB" w:rsidP="00AF67BA">
            <w:pPr>
              <w:spacing w:line="360" w:lineRule="auto"/>
              <w:jc w:val="both"/>
              <w:rPr>
                <w:rFonts w:ascii="Book Antiqua" w:hAnsi="Book Antiqua"/>
              </w:rPr>
            </w:pPr>
            <w:r w:rsidRPr="00AF67BA">
              <w:rPr>
                <w:rFonts w:ascii="Book Antiqua" w:hAnsi="Book Antiqua"/>
                <w:vertAlign w:val="superscript"/>
              </w:rPr>
              <w:t>1</w:t>
            </w:r>
            <w:r w:rsidRPr="00AF67BA">
              <w:rPr>
                <w:rFonts w:ascii="Book Antiqua" w:hAnsi="Book Antiqua"/>
              </w:rPr>
              <w:t>The patient is considered as a sev</w:t>
            </w:r>
            <w:r w:rsidR="00B90C51" w:rsidRPr="00AF67BA">
              <w:rPr>
                <w:rFonts w:ascii="Book Antiqua" w:hAnsi="Book Antiqua"/>
              </w:rPr>
              <w:t>ere trauma if he met one of the</w:t>
            </w:r>
            <w:r w:rsidRPr="00AF67BA">
              <w:rPr>
                <w:rFonts w:ascii="Book Antiqua" w:hAnsi="Book Antiqua"/>
              </w:rPr>
              <w:t xml:space="preserve"> listed criteria and transferred to a trauma </w:t>
            </w:r>
            <w:r w:rsidR="00C9339C" w:rsidRPr="00AF67BA">
              <w:rPr>
                <w:rFonts w:ascii="Book Antiqua" w:hAnsi="Book Antiqua"/>
              </w:rPr>
              <w:t xml:space="preserve">center. </w:t>
            </w:r>
          </w:p>
        </w:tc>
      </w:tr>
    </w:tbl>
    <w:p w14:paraId="13FDC61C" w14:textId="77777777" w:rsidR="006C50B6" w:rsidRPr="00AF67BA" w:rsidRDefault="006C50B6" w:rsidP="00AF67BA">
      <w:pPr>
        <w:pStyle w:val="svarticlesection"/>
        <w:spacing w:before="0" w:beforeAutospacing="0" w:after="0" w:afterAutospacing="0" w:line="360" w:lineRule="auto"/>
        <w:jc w:val="both"/>
        <w:rPr>
          <w:rFonts w:ascii="Book Antiqua" w:hAnsi="Book Antiqua"/>
          <w:color w:val="000000"/>
        </w:rPr>
      </w:pPr>
    </w:p>
    <w:p w14:paraId="09A5E39C" w14:textId="77777777" w:rsidR="00BB7AEB" w:rsidRPr="00AF67BA" w:rsidRDefault="00BB7AEB" w:rsidP="00AF67BA">
      <w:pPr>
        <w:pStyle w:val="svarticlesection"/>
        <w:spacing w:before="0" w:beforeAutospacing="0" w:after="0" w:afterAutospacing="0" w:line="360" w:lineRule="auto"/>
        <w:jc w:val="both"/>
        <w:rPr>
          <w:rFonts w:ascii="Book Antiqua" w:hAnsi="Book Antiqua"/>
          <w:color w:val="000000"/>
        </w:rPr>
      </w:pPr>
    </w:p>
    <w:p w14:paraId="3C199D6E" w14:textId="77777777" w:rsidR="00BB7AEB" w:rsidRPr="00AF67BA" w:rsidRDefault="00BB7AEB" w:rsidP="00AF67BA">
      <w:pPr>
        <w:pStyle w:val="svarticlesection"/>
        <w:spacing w:before="0" w:beforeAutospacing="0" w:after="0" w:afterAutospacing="0" w:line="360" w:lineRule="auto"/>
        <w:jc w:val="both"/>
        <w:rPr>
          <w:rFonts w:ascii="Book Antiqua" w:hAnsi="Book Antiqua"/>
          <w:color w:val="000000"/>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2433"/>
        <w:gridCol w:w="1984"/>
        <w:gridCol w:w="1810"/>
      </w:tblGrid>
      <w:tr w:rsidR="00BB7AEB" w:rsidRPr="00AF67BA" w14:paraId="147114D2" w14:textId="77777777" w:rsidTr="00DD70A3">
        <w:tc>
          <w:tcPr>
            <w:tcW w:w="9289" w:type="dxa"/>
            <w:gridSpan w:val="4"/>
            <w:tcBorders>
              <w:top w:val="nil"/>
              <w:left w:val="nil"/>
              <w:bottom w:val="single" w:sz="4" w:space="0" w:color="auto"/>
              <w:right w:val="nil"/>
            </w:tcBorders>
            <w:shd w:val="clear" w:color="auto" w:fill="auto"/>
          </w:tcPr>
          <w:p w14:paraId="3DB962EC" w14:textId="77777777" w:rsidR="00BB7AEB" w:rsidRDefault="004B422C" w:rsidP="00AF67BA">
            <w:pPr>
              <w:autoSpaceDE w:val="0"/>
              <w:autoSpaceDN w:val="0"/>
              <w:adjustRightInd w:val="0"/>
              <w:spacing w:line="360" w:lineRule="auto"/>
              <w:jc w:val="both"/>
              <w:rPr>
                <w:rFonts w:ascii="Book Antiqua" w:hAnsi="Book Antiqua"/>
                <w:b/>
                <w:lang w:eastAsia="zh-CN"/>
              </w:rPr>
            </w:pPr>
            <w:r>
              <w:rPr>
                <w:rFonts w:ascii="Book Antiqua" w:hAnsi="Book Antiqua"/>
                <w:b/>
              </w:rPr>
              <w:t>Table 2</w:t>
            </w:r>
            <w:r w:rsidR="00BB7AEB" w:rsidRPr="00AF67BA">
              <w:rPr>
                <w:rFonts w:ascii="Book Antiqua" w:hAnsi="Book Antiqua"/>
                <w:b/>
              </w:rPr>
              <w:t xml:space="preserve"> Profile of injury</w:t>
            </w:r>
          </w:p>
          <w:p w14:paraId="0C14C909" w14:textId="77777777" w:rsidR="004B422C" w:rsidRPr="00AF67BA" w:rsidRDefault="004B422C" w:rsidP="00AF67BA">
            <w:pPr>
              <w:autoSpaceDE w:val="0"/>
              <w:autoSpaceDN w:val="0"/>
              <w:adjustRightInd w:val="0"/>
              <w:spacing w:line="360" w:lineRule="auto"/>
              <w:jc w:val="both"/>
              <w:rPr>
                <w:rFonts w:ascii="Book Antiqua" w:hAnsi="Book Antiqua"/>
                <w:b/>
                <w:lang w:eastAsia="zh-CN"/>
              </w:rPr>
            </w:pPr>
          </w:p>
        </w:tc>
      </w:tr>
      <w:tr w:rsidR="00BB7AEB" w:rsidRPr="00AF67BA" w14:paraId="5DEA22D5" w14:textId="77777777" w:rsidTr="00DD70A3">
        <w:tc>
          <w:tcPr>
            <w:tcW w:w="3062" w:type="dxa"/>
            <w:tcBorders>
              <w:top w:val="single" w:sz="4" w:space="0" w:color="auto"/>
              <w:left w:val="nil"/>
              <w:bottom w:val="single" w:sz="4" w:space="0" w:color="auto"/>
              <w:right w:val="nil"/>
            </w:tcBorders>
            <w:shd w:val="clear" w:color="auto" w:fill="auto"/>
          </w:tcPr>
          <w:p w14:paraId="513878C1"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Mechanism</w:t>
            </w:r>
          </w:p>
        </w:tc>
        <w:tc>
          <w:tcPr>
            <w:tcW w:w="2433" w:type="dxa"/>
            <w:tcBorders>
              <w:top w:val="single" w:sz="4" w:space="0" w:color="auto"/>
              <w:left w:val="nil"/>
              <w:bottom w:val="single" w:sz="4" w:space="0" w:color="auto"/>
              <w:right w:val="nil"/>
            </w:tcBorders>
            <w:shd w:val="clear" w:color="auto" w:fill="auto"/>
          </w:tcPr>
          <w:p w14:paraId="7E7D745A" w14:textId="77777777" w:rsidR="00BB7AEB" w:rsidRPr="00AF67BA" w:rsidRDefault="00BB7AEB" w:rsidP="00AF67BA">
            <w:pPr>
              <w:autoSpaceDE w:val="0"/>
              <w:autoSpaceDN w:val="0"/>
              <w:adjustRightInd w:val="0"/>
              <w:spacing w:line="360" w:lineRule="auto"/>
              <w:jc w:val="both"/>
              <w:rPr>
                <w:rFonts w:ascii="Book Antiqua" w:hAnsi="Book Antiqua"/>
              </w:rPr>
            </w:pPr>
            <w:proofErr w:type="gramStart"/>
            <w:r w:rsidRPr="00DD70A3">
              <w:rPr>
                <w:rFonts w:ascii="Book Antiqua" w:hAnsi="Book Antiqua"/>
                <w:i/>
              </w:rPr>
              <w:t>n</w:t>
            </w:r>
            <w:proofErr w:type="gramEnd"/>
            <w:r w:rsidRPr="00AF67BA">
              <w:rPr>
                <w:rFonts w:ascii="Book Antiqua" w:hAnsi="Book Antiqua"/>
              </w:rPr>
              <w:t xml:space="preserve"> (%)</w:t>
            </w:r>
          </w:p>
        </w:tc>
        <w:tc>
          <w:tcPr>
            <w:tcW w:w="3794" w:type="dxa"/>
            <w:gridSpan w:val="2"/>
            <w:tcBorders>
              <w:top w:val="single" w:sz="4" w:space="0" w:color="auto"/>
              <w:left w:val="nil"/>
              <w:bottom w:val="single" w:sz="4" w:space="0" w:color="auto"/>
              <w:right w:val="nil"/>
            </w:tcBorders>
            <w:shd w:val="clear" w:color="auto" w:fill="auto"/>
          </w:tcPr>
          <w:p w14:paraId="2DE5A4A5"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6A0B9A7E" w14:textId="77777777" w:rsidTr="004B422C">
        <w:tc>
          <w:tcPr>
            <w:tcW w:w="3062" w:type="dxa"/>
            <w:tcBorders>
              <w:top w:val="single" w:sz="4" w:space="0" w:color="auto"/>
              <w:left w:val="nil"/>
              <w:bottom w:val="nil"/>
              <w:right w:val="nil"/>
            </w:tcBorders>
            <w:shd w:val="clear" w:color="auto" w:fill="auto"/>
          </w:tcPr>
          <w:p w14:paraId="7A473DDC"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Motorcycle crash</w:t>
            </w:r>
          </w:p>
        </w:tc>
        <w:tc>
          <w:tcPr>
            <w:tcW w:w="2433" w:type="dxa"/>
            <w:tcBorders>
              <w:top w:val="single" w:sz="4" w:space="0" w:color="auto"/>
              <w:left w:val="nil"/>
              <w:bottom w:val="nil"/>
              <w:right w:val="nil"/>
            </w:tcBorders>
            <w:shd w:val="clear" w:color="auto" w:fill="auto"/>
          </w:tcPr>
          <w:p w14:paraId="1A1D2420"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105 (52.7)</w:t>
            </w:r>
          </w:p>
        </w:tc>
        <w:tc>
          <w:tcPr>
            <w:tcW w:w="3794" w:type="dxa"/>
            <w:gridSpan w:val="2"/>
            <w:tcBorders>
              <w:top w:val="single" w:sz="4" w:space="0" w:color="auto"/>
              <w:left w:val="nil"/>
              <w:bottom w:val="nil"/>
              <w:right w:val="nil"/>
            </w:tcBorders>
            <w:shd w:val="clear" w:color="auto" w:fill="auto"/>
          </w:tcPr>
          <w:p w14:paraId="6AFF9532"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23722DF0" w14:textId="77777777" w:rsidTr="005A4E98">
        <w:tc>
          <w:tcPr>
            <w:tcW w:w="3062" w:type="dxa"/>
            <w:tcBorders>
              <w:top w:val="nil"/>
              <w:left w:val="nil"/>
              <w:bottom w:val="nil"/>
              <w:right w:val="nil"/>
            </w:tcBorders>
            <w:shd w:val="clear" w:color="auto" w:fill="auto"/>
          </w:tcPr>
          <w:p w14:paraId="5A32D360"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Car crash</w:t>
            </w:r>
          </w:p>
        </w:tc>
        <w:tc>
          <w:tcPr>
            <w:tcW w:w="2433" w:type="dxa"/>
            <w:tcBorders>
              <w:top w:val="nil"/>
              <w:left w:val="nil"/>
              <w:bottom w:val="nil"/>
              <w:right w:val="nil"/>
            </w:tcBorders>
            <w:shd w:val="clear" w:color="auto" w:fill="auto"/>
          </w:tcPr>
          <w:p w14:paraId="6AE3F086"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37 (18.5)</w:t>
            </w:r>
          </w:p>
        </w:tc>
        <w:tc>
          <w:tcPr>
            <w:tcW w:w="3794" w:type="dxa"/>
            <w:gridSpan w:val="2"/>
            <w:tcBorders>
              <w:top w:val="nil"/>
              <w:left w:val="nil"/>
              <w:bottom w:val="nil"/>
              <w:right w:val="nil"/>
            </w:tcBorders>
            <w:shd w:val="clear" w:color="auto" w:fill="auto"/>
          </w:tcPr>
          <w:p w14:paraId="458F3F0A"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24AC06D8" w14:textId="77777777" w:rsidTr="005A4E98">
        <w:tc>
          <w:tcPr>
            <w:tcW w:w="3062" w:type="dxa"/>
            <w:tcBorders>
              <w:top w:val="nil"/>
              <w:left w:val="nil"/>
              <w:bottom w:val="nil"/>
              <w:right w:val="nil"/>
            </w:tcBorders>
            <w:shd w:val="clear" w:color="auto" w:fill="auto"/>
          </w:tcPr>
          <w:p w14:paraId="6E5918B7"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Fall</w:t>
            </w:r>
          </w:p>
        </w:tc>
        <w:tc>
          <w:tcPr>
            <w:tcW w:w="2433" w:type="dxa"/>
            <w:tcBorders>
              <w:top w:val="nil"/>
              <w:left w:val="nil"/>
              <w:bottom w:val="nil"/>
              <w:right w:val="nil"/>
            </w:tcBorders>
            <w:shd w:val="clear" w:color="auto" w:fill="auto"/>
          </w:tcPr>
          <w:p w14:paraId="6B161E16"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30 (15.8)</w:t>
            </w:r>
          </w:p>
        </w:tc>
        <w:tc>
          <w:tcPr>
            <w:tcW w:w="3794" w:type="dxa"/>
            <w:gridSpan w:val="2"/>
            <w:tcBorders>
              <w:top w:val="nil"/>
              <w:left w:val="nil"/>
              <w:bottom w:val="nil"/>
              <w:right w:val="nil"/>
            </w:tcBorders>
            <w:shd w:val="clear" w:color="auto" w:fill="auto"/>
          </w:tcPr>
          <w:p w14:paraId="4A8D2AB4"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219DB9F7" w14:textId="77777777" w:rsidTr="005A4E98">
        <w:tc>
          <w:tcPr>
            <w:tcW w:w="3062" w:type="dxa"/>
            <w:tcBorders>
              <w:top w:val="nil"/>
              <w:left w:val="nil"/>
              <w:bottom w:val="nil"/>
              <w:right w:val="nil"/>
            </w:tcBorders>
            <w:shd w:val="clear" w:color="auto" w:fill="auto"/>
          </w:tcPr>
          <w:p w14:paraId="768F62EF"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Pedestrian vs auto</w:t>
            </w:r>
          </w:p>
        </w:tc>
        <w:tc>
          <w:tcPr>
            <w:tcW w:w="2433" w:type="dxa"/>
            <w:tcBorders>
              <w:top w:val="nil"/>
              <w:left w:val="nil"/>
              <w:bottom w:val="nil"/>
              <w:right w:val="nil"/>
            </w:tcBorders>
            <w:shd w:val="clear" w:color="auto" w:fill="auto"/>
          </w:tcPr>
          <w:p w14:paraId="75D35C30"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16 (8)</w:t>
            </w:r>
          </w:p>
        </w:tc>
        <w:tc>
          <w:tcPr>
            <w:tcW w:w="3794" w:type="dxa"/>
            <w:gridSpan w:val="2"/>
            <w:tcBorders>
              <w:top w:val="nil"/>
              <w:left w:val="nil"/>
              <w:bottom w:val="nil"/>
              <w:right w:val="nil"/>
            </w:tcBorders>
            <w:shd w:val="clear" w:color="auto" w:fill="auto"/>
          </w:tcPr>
          <w:p w14:paraId="488496E5"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400BA79F" w14:textId="77777777" w:rsidTr="005A4E98">
        <w:tc>
          <w:tcPr>
            <w:tcW w:w="3062" w:type="dxa"/>
            <w:tcBorders>
              <w:top w:val="nil"/>
              <w:left w:val="nil"/>
              <w:bottom w:val="nil"/>
              <w:right w:val="nil"/>
            </w:tcBorders>
            <w:shd w:val="clear" w:color="auto" w:fill="auto"/>
          </w:tcPr>
          <w:p w14:paraId="3AF40C5A"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Gunshot</w:t>
            </w:r>
            <w:r w:rsidR="00B90C51" w:rsidRPr="00AF67BA">
              <w:rPr>
                <w:rFonts w:ascii="Book Antiqua" w:hAnsi="Book Antiqua"/>
              </w:rPr>
              <w:t xml:space="preserve"> </w:t>
            </w:r>
            <w:r w:rsidRPr="00AF67BA">
              <w:rPr>
                <w:rFonts w:ascii="Book Antiqua" w:hAnsi="Book Antiqua"/>
              </w:rPr>
              <w:t>wound</w:t>
            </w:r>
          </w:p>
        </w:tc>
        <w:tc>
          <w:tcPr>
            <w:tcW w:w="2433" w:type="dxa"/>
            <w:tcBorders>
              <w:top w:val="nil"/>
              <w:left w:val="nil"/>
              <w:bottom w:val="nil"/>
              <w:right w:val="nil"/>
            </w:tcBorders>
            <w:shd w:val="clear" w:color="auto" w:fill="auto"/>
          </w:tcPr>
          <w:p w14:paraId="3F8AA772"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5 (2.5)</w:t>
            </w:r>
          </w:p>
        </w:tc>
        <w:tc>
          <w:tcPr>
            <w:tcW w:w="3794" w:type="dxa"/>
            <w:gridSpan w:val="2"/>
            <w:tcBorders>
              <w:top w:val="nil"/>
              <w:left w:val="nil"/>
              <w:bottom w:val="nil"/>
              <w:right w:val="nil"/>
            </w:tcBorders>
            <w:shd w:val="clear" w:color="auto" w:fill="auto"/>
          </w:tcPr>
          <w:p w14:paraId="45469695"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569BB0C4" w14:textId="77777777" w:rsidTr="005A4E98">
        <w:tc>
          <w:tcPr>
            <w:tcW w:w="3062" w:type="dxa"/>
            <w:tcBorders>
              <w:top w:val="nil"/>
              <w:left w:val="nil"/>
              <w:bottom w:val="nil"/>
              <w:right w:val="nil"/>
            </w:tcBorders>
            <w:shd w:val="clear" w:color="auto" w:fill="auto"/>
          </w:tcPr>
          <w:p w14:paraId="1A2A6245"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Stab wound</w:t>
            </w:r>
          </w:p>
        </w:tc>
        <w:tc>
          <w:tcPr>
            <w:tcW w:w="2433" w:type="dxa"/>
            <w:tcBorders>
              <w:top w:val="nil"/>
              <w:left w:val="nil"/>
              <w:bottom w:val="nil"/>
              <w:right w:val="nil"/>
            </w:tcBorders>
            <w:shd w:val="clear" w:color="auto" w:fill="auto"/>
          </w:tcPr>
          <w:p w14:paraId="6708ACEF"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2 (1)</w:t>
            </w:r>
          </w:p>
        </w:tc>
        <w:tc>
          <w:tcPr>
            <w:tcW w:w="3794" w:type="dxa"/>
            <w:gridSpan w:val="2"/>
            <w:tcBorders>
              <w:top w:val="nil"/>
              <w:left w:val="nil"/>
              <w:bottom w:val="nil"/>
              <w:right w:val="nil"/>
            </w:tcBorders>
            <w:shd w:val="clear" w:color="auto" w:fill="auto"/>
          </w:tcPr>
          <w:p w14:paraId="52DF2BAF"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5AA71B44" w14:textId="77777777" w:rsidTr="005A4E98">
        <w:tc>
          <w:tcPr>
            <w:tcW w:w="3062" w:type="dxa"/>
            <w:tcBorders>
              <w:top w:val="nil"/>
              <w:left w:val="nil"/>
              <w:bottom w:val="nil"/>
              <w:right w:val="nil"/>
            </w:tcBorders>
            <w:shd w:val="clear" w:color="auto" w:fill="auto"/>
          </w:tcPr>
          <w:p w14:paraId="2DD92107" w14:textId="77777777" w:rsidR="00BB7AEB" w:rsidRPr="00AF67BA" w:rsidRDefault="00C9339C" w:rsidP="00AF67BA">
            <w:pPr>
              <w:autoSpaceDE w:val="0"/>
              <w:autoSpaceDN w:val="0"/>
              <w:adjustRightInd w:val="0"/>
              <w:spacing w:line="360" w:lineRule="auto"/>
              <w:jc w:val="both"/>
              <w:rPr>
                <w:rFonts w:ascii="Book Antiqua" w:hAnsi="Book Antiqua"/>
              </w:rPr>
            </w:pPr>
            <w:r w:rsidRPr="00AF67BA">
              <w:rPr>
                <w:rFonts w:ascii="Book Antiqua" w:hAnsi="Book Antiqua"/>
              </w:rPr>
              <w:t>Other</w:t>
            </w:r>
          </w:p>
        </w:tc>
        <w:tc>
          <w:tcPr>
            <w:tcW w:w="2433" w:type="dxa"/>
            <w:tcBorders>
              <w:top w:val="nil"/>
              <w:left w:val="nil"/>
              <w:bottom w:val="nil"/>
              <w:right w:val="nil"/>
            </w:tcBorders>
            <w:shd w:val="clear" w:color="auto" w:fill="auto"/>
          </w:tcPr>
          <w:p w14:paraId="7DD4CA81"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4 (2)</w:t>
            </w:r>
          </w:p>
        </w:tc>
        <w:tc>
          <w:tcPr>
            <w:tcW w:w="3794" w:type="dxa"/>
            <w:gridSpan w:val="2"/>
            <w:tcBorders>
              <w:top w:val="nil"/>
              <w:left w:val="nil"/>
              <w:bottom w:val="nil"/>
              <w:right w:val="nil"/>
            </w:tcBorders>
            <w:shd w:val="clear" w:color="auto" w:fill="auto"/>
          </w:tcPr>
          <w:p w14:paraId="6769A335"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169F5847" w14:textId="77777777" w:rsidTr="005A4E98">
        <w:tc>
          <w:tcPr>
            <w:tcW w:w="3062" w:type="dxa"/>
            <w:tcBorders>
              <w:top w:val="nil"/>
              <w:left w:val="nil"/>
              <w:bottom w:val="nil"/>
              <w:right w:val="nil"/>
            </w:tcBorders>
            <w:shd w:val="clear" w:color="auto" w:fill="auto"/>
          </w:tcPr>
          <w:p w14:paraId="57CDF8F0"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2433" w:type="dxa"/>
            <w:tcBorders>
              <w:top w:val="nil"/>
              <w:left w:val="nil"/>
              <w:bottom w:val="nil"/>
              <w:right w:val="nil"/>
            </w:tcBorders>
            <w:shd w:val="clear" w:color="auto" w:fill="auto"/>
          </w:tcPr>
          <w:p w14:paraId="13D3E4FC"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3794" w:type="dxa"/>
            <w:gridSpan w:val="2"/>
            <w:tcBorders>
              <w:top w:val="nil"/>
              <w:left w:val="nil"/>
              <w:bottom w:val="nil"/>
              <w:right w:val="nil"/>
            </w:tcBorders>
            <w:shd w:val="clear" w:color="auto" w:fill="auto"/>
          </w:tcPr>
          <w:p w14:paraId="43044A33"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771FD188" w14:textId="77777777" w:rsidTr="005A4E98">
        <w:tc>
          <w:tcPr>
            <w:tcW w:w="3062" w:type="dxa"/>
            <w:tcBorders>
              <w:top w:val="nil"/>
              <w:left w:val="nil"/>
              <w:bottom w:val="nil"/>
              <w:right w:val="nil"/>
            </w:tcBorders>
            <w:shd w:val="clear" w:color="auto" w:fill="auto"/>
          </w:tcPr>
          <w:p w14:paraId="7A0A55C9"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 xml:space="preserve">Anatomy of injury </w:t>
            </w:r>
          </w:p>
        </w:tc>
        <w:tc>
          <w:tcPr>
            <w:tcW w:w="2433" w:type="dxa"/>
            <w:tcBorders>
              <w:top w:val="nil"/>
              <w:left w:val="nil"/>
              <w:bottom w:val="nil"/>
              <w:right w:val="nil"/>
            </w:tcBorders>
            <w:shd w:val="clear" w:color="auto" w:fill="auto"/>
          </w:tcPr>
          <w:p w14:paraId="7989F07C"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3794" w:type="dxa"/>
            <w:gridSpan w:val="2"/>
            <w:tcBorders>
              <w:top w:val="nil"/>
              <w:left w:val="nil"/>
              <w:bottom w:val="nil"/>
              <w:right w:val="nil"/>
            </w:tcBorders>
            <w:shd w:val="clear" w:color="auto" w:fill="auto"/>
          </w:tcPr>
          <w:p w14:paraId="3BDBB79D"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5672F24B" w14:textId="77777777" w:rsidTr="005A4E98">
        <w:trPr>
          <w:gridAfter w:val="1"/>
          <w:wAfter w:w="1810" w:type="dxa"/>
        </w:trPr>
        <w:tc>
          <w:tcPr>
            <w:tcW w:w="3062" w:type="dxa"/>
            <w:tcBorders>
              <w:top w:val="nil"/>
              <w:left w:val="nil"/>
              <w:bottom w:val="nil"/>
              <w:right w:val="nil"/>
            </w:tcBorders>
            <w:shd w:val="clear" w:color="auto" w:fill="auto"/>
            <w:vAlign w:val="center"/>
          </w:tcPr>
          <w:p w14:paraId="1AB643E5"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2433" w:type="dxa"/>
            <w:tcBorders>
              <w:top w:val="nil"/>
              <w:left w:val="nil"/>
              <w:bottom w:val="nil"/>
              <w:right w:val="nil"/>
            </w:tcBorders>
            <w:shd w:val="clear" w:color="auto" w:fill="auto"/>
            <w:vAlign w:val="center"/>
          </w:tcPr>
          <w:p w14:paraId="5D577AD6"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Total</w:t>
            </w:r>
          </w:p>
        </w:tc>
        <w:tc>
          <w:tcPr>
            <w:tcW w:w="1984" w:type="dxa"/>
            <w:tcBorders>
              <w:top w:val="nil"/>
              <w:left w:val="nil"/>
              <w:bottom w:val="nil"/>
              <w:right w:val="nil"/>
            </w:tcBorders>
            <w:shd w:val="clear" w:color="auto" w:fill="auto"/>
            <w:vAlign w:val="center"/>
          </w:tcPr>
          <w:p w14:paraId="00104AFF" w14:textId="77777777" w:rsidR="00BB7AEB" w:rsidRPr="00AF67BA" w:rsidRDefault="00BB7AEB" w:rsidP="00AF67BA">
            <w:pPr>
              <w:autoSpaceDE w:val="0"/>
              <w:autoSpaceDN w:val="0"/>
              <w:adjustRightInd w:val="0"/>
              <w:spacing w:line="360" w:lineRule="auto"/>
              <w:jc w:val="both"/>
              <w:rPr>
                <w:rFonts w:ascii="Book Antiqua" w:hAnsi="Book Antiqua"/>
              </w:rPr>
            </w:pPr>
            <w:proofErr w:type="spellStart"/>
            <w:r w:rsidRPr="00AF67BA">
              <w:rPr>
                <w:rFonts w:ascii="Book Antiqua" w:hAnsi="Book Antiqua"/>
              </w:rPr>
              <w:t>Hemorragic</w:t>
            </w:r>
            <w:proofErr w:type="spellEnd"/>
          </w:p>
          <w:p w14:paraId="0C19D7A8"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group</w:t>
            </w:r>
          </w:p>
        </w:tc>
      </w:tr>
      <w:tr w:rsidR="00BB7AEB" w:rsidRPr="00AF67BA" w14:paraId="06DFF5EE" w14:textId="77777777" w:rsidTr="005A4E98">
        <w:trPr>
          <w:gridAfter w:val="1"/>
          <w:wAfter w:w="1810" w:type="dxa"/>
        </w:trPr>
        <w:tc>
          <w:tcPr>
            <w:tcW w:w="3062" w:type="dxa"/>
            <w:tcBorders>
              <w:top w:val="nil"/>
              <w:left w:val="nil"/>
              <w:bottom w:val="nil"/>
              <w:right w:val="nil"/>
            </w:tcBorders>
            <w:shd w:val="clear" w:color="auto" w:fill="auto"/>
          </w:tcPr>
          <w:p w14:paraId="12C5F977"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2433" w:type="dxa"/>
            <w:tcBorders>
              <w:top w:val="nil"/>
              <w:left w:val="nil"/>
              <w:bottom w:val="nil"/>
              <w:right w:val="nil"/>
            </w:tcBorders>
            <w:shd w:val="clear" w:color="auto" w:fill="auto"/>
          </w:tcPr>
          <w:p w14:paraId="4FFFFFCE" w14:textId="77777777" w:rsidR="00BB7AEB" w:rsidRPr="00AF67BA" w:rsidRDefault="00BB7AEB" w:rsidP="00AF67BA">
            <w:pPr>
              <w:autoSpaceDE w:val="0"/>
              <w:autoSpaceDN w:val="0"/>
              <w:adjustRightInd w:val="0"/>
              <w:spacing w:line="360" w:lineRule="auto"/>
              <w:jc w:val="both"/>
              <w:rPr>
                <w:rFonts w:ascii="Book Antiqua" w:hAnsi="Book Antiqua"/>
              </w:rPr>
            </w:pPr>
            <w:proofErr w:type="gramStart"/>
            <w:r w:rsidRPr="00DD70A3">
              <w:rPr>
                <w:rFonts w:ascii="Book Antiqua" w:hAnsi="Book Antiqua"/>
                <w:i/>
              </w:rPr>
              <w:t>n</w:t>
            </w:r>
            <w:proofErr w:type="gramEnd"/>
            <w:r w:rsidRPr="00AF67BA">
              <w:rPr>
                <w:rFonts w:ascii="Book Antiqua" w:hAnsi="Book Antiqua"/>
              </w:rPr>
              <w:t xml:space="preserve"> (%)</w:t>
            </w:r>
          </w:p>
        </w:tc>
        <w:tc>
          <w:tcPr>
            <w:tcW w:w="1984" w:type="dxa"/>
            <w:tcBorders>
              <w:top w:val="nil"/>
              <w:left w:val="nil"/>
              <w:bottom w:val="nil"/>
              <w:right w:val="nil"/>
            </w:tcBorders>
            <w:shd w:val="clear" w:color="auto" w:fill="auto"/>
          </w:tcPr>
          <w:p w14:paraId="2B0556CE" w14:textId="77777777" w:rsidR="00BB7AEB" w:rsidRPr="00AF67BA" w:rsidRDefault="00BB7AEB" w:rsidP="00AF67BA">
            <w:pPr>
              <w:tabs>
                <w:tab w:val="center" w:pos="1476"/>
              </w:tabs>
              <w:autoSpaceDE w:val="0"/>
              <w:autoSpaceDN w:val="0"/>
              <w:adjustRightInd w:val="0"/>
              <w:spacing w:line="360" w:lineRule="auto"/>
              <w:jc w:val="both"/>
              <w:rPr>
                <w:rFonts w:ascii="Book Antiqua" w:hAnsi="Book Antiqua"/>
              </w:rPr>
            </w:pPr>
            <w:proofErr w:type="gramStart"/>
            <w:r w:rsidRPr="00DD70A3">
              <w:rPr>
                <w:rFonts w:ascii="Book Antiqua" w:hAnsi="Book Antiqua"/>
                <w:i/>
              </w:rPr>
              <w:t>n</w:t>
            </w:r>
            <w:proofErr w:type="gramEnd"/>
            <w:r w:rsidRPr="00AF67BA">
              <w:rPr>
                <w:rFonts w:ascii="Book Antiqua" w:hAnsi="Book Antiqua"/>
              </w:rPr>
              <w:t xml:space="preserve"> (%)</w:t>
            </w:r>
          </w:p>
        </w:tc>
      </w:tr>
      <w:tr w:rsidR="00BB7AEB" w:rsidRPr="00AF67BA" w14:paraId="7B43E33E" w14:textId="77777777" w:rsidTr="005A4E98">
        <w:trPr>
          <w:gridAfter w:val="1"/>
          <w:wAfter w:w="1810" w:type="dxa"/>
        </w:trPr>
        <w:tc>
          <w:tcPr>
            <w:tcW w:w="3062" w:type="dxa"/>
            <w:tcBorders>
              <w:top w:val="nil"/>
              <w:left w:val="nil"/>
              <w:bottom w:val="nil"/>
              <w:right w:val="nil"/>
            </w:tcBorders>
            <w:shd w:val="clear" w:color="auto" w:fill="auto"/>
          </w:tcPr>
          <w:p w14:paraId="58EA5DD0"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2433" w:type="dxa"/>
            <w:tcBorders>
              <w:top w:val="nil"/>
              <w:left w:val="nil"/>
              <w:bottom w:val="nil"/>
              <w:right w:val="nil"/>
            </w:tcBorders>
            <w:shd w:val="clear" w:color="auto" w:fill="auto"/>
          </w:tcPr>
          <w:p w14:paraId="321DD0CD"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1984" w:type="dxa"/>
            <w:tcBorders>
              <w:top w:val="nil"/>
              <w:left w:val="nil"/>
              <w:bottom w:val="nil"/>
              <w:right w:val="nil"/>
            </w:tcBorders>
            <w:shd w:val="clear" w:color="auto" w:fill="auto"/>
          </w:tcPr>
          <w:p w14:paraId="3CE012F4"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7A8DC51D" w14:textId="77777777" w:rsidTr="005A4E98">
        <w:trPr>
          <w:gridAfter w:val="1"/>
          <w:wAfter w:w="1810" w:type="dxa"/>
        </w:trPr>
        <w:tc>
          <w:tcPr>
            <w:tcW w:w="3062" w:type="dxa"/>
            <w:tcBorders>
              <w:top w:val="nil"/>
              <w:left w:val="nil"/>
              <w:bottom w:val="nil"/>
              <w:right w:val="nil"/>
            </w:tcBorders>
            <w:shd w:val="clear" w:color="auto" w:fill="auto"/>
          </w:tcPr>
          <w:p w14:paraId="7671C219" w14:textId="77777777" w:rsidR="00BB7AEB" w:rsidRPr="00AF67BA" w:rsidRDefault="000D0011" w:rsidP="00AF67BA">
            <w:pPr>
              <w:autoSpaceDE w:val="0"/>
              <w:autoSpaceDN w:val="0"/>
              <w:adjustRightInd w:val="0"/>
              <w:spacing w:line="360" w:lineRule="auto"/>
              <w:jc w:val="both"/>
              <w:rPr>
                <w:rFonts w:ascii="Book Antiqua" w:hAnsi="Book Antiqua"/>
              </w:rPr>
            </w:pPr>
            <w:r w:rsidRPr="00AF67BA">
              <w:rPr>
                <w:rFonts w:ascii="Book Antiqua" w:hAnsi="Book Antiqua"/>
              </w:rPr>
              <w:t>Number</w:t>
            </w:r>
          </w:p>
        </w:tc>
        <w:tc>
          <w:tcPr>
            <w:tcW w:w="2433" w:type="dxa"/>
            <w:tcBorders>
              <w:top w:val="nil"/>
              <w:left w:val="nil"/>
              <w:bottom w:val="nil"/>
              <w:right w:val="nil"/>
            </w:tcBorders>
            <w:shd w:val="clear" w:color="auto" w:fill="auto"/>
          </w:tcPr>
          <w:p w14:paraId="05302D99"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 xml:space="preserve">200 </w:t>
            </w:r>
          </w:p>
        </w:tc>
        <w:tc>
          <w:tcPr>
            <w:tcW w:w="1984" w:type="dxa"/>
            <w:tcBorders>
              <w:top w:val="nil"/>
              <w:left w:val="nil"/>
              <w:bottom w:val="nil"/>
              <w:right w:val="nil"/>
            </w:tcBorders>
            <w:shd w:val="clear" w:color="auto" w:fill="auto"/>
          </w:tcPr>
          <w:p w14:paraId="24520B71" w14:textId="77777777" w:rsidR="00BB7AEB" w:rsidRPr="00AF67BA" w:rsidRDefault="00BB7AEB" w:rsidP="004B422C">
            <w:pPr>
              <w:autoSpaceDE w:val="0"/>
              <w:autoSpaceDN w:val="0"/>
              <w:adjustRightInd w:val="0"/>
              <w:spacing w:line="360" w:lineRule="auto"/>
              <w:jc w:val="both"/>
              <w:rPr>
                <w:rFonts w:ascii="Book Antiqua" w:hAnsi="Book Antiqua"/>
              </w:rPr>
            </w:pPr>
            <w:r w:rsidRPr="00AF67BA">
              <w:rPr>
                <w:rFonts w:ascii="Book Antiqua" w:hAnsi="Book Antiqua"/>
              </w:rPr>
              <w:t>33 (16</w:t>
            </w:r>
            <w:r w:rsidR="004B422C">
              <w:rPr>
                <w:rFonts w:ascii="Book Antiqua" w:hAnsi="Book Antiqua" w:hint="eastAsia"/>
                <w:lang w:eastAsia="zh-CN"/>
              </w:rPr>
              <w:t>.</w:t>
            </w:r>
            <w:r w:rsidRPr="00AF67BA">
              <w:rPr>
                <w:rFonts w:ascii="Book Antiqua" w:hAnsi="Book Antiqua"/>
              </w:rPr>
              <w:t>5)</w:t>
            </w:r>
          </w:p>
        </w:tc>
      </w:tr>
      <w:tr w:rsidR="00BB7AEB" w:rsidRPr="00AF67BA" w14:paraId="01088515" w14:textId="77777777" w:rsidTr="005A4E98">
        <w:trPr>
          <w:gridAfter w:val="1"/>
          <w:wAfter w:w="1810" w:type="dxa"/>
        </w:trPr>
        <w:tc>
          <w:tcPr>
            <w:tcW w:w="3062" w:type="dxa"/>
            <w:tcBorders>
              <w:top w:val="nil"/>
              <w:left w:val="nil"/>
              <w:bottom w:val="nil"/>
              <w:right w:val="nil"/>
            </w:tcBorders>
            <w:shd w:val="clear" w:color="auto" w:fill="auto"/>
          </w:tcPr>
          <w:p w14:paraId="2BCFEC49" w14:textId="77777777" w:rsidR="00BB7AEB" w:rsidRPr="00AF67BA" w:rsidRDefault="00A64A52" w:rsidP="00AF67BA">
            <w:pPr>
              <w:autoSpaceDE w:val="0"/>
              <w:autoSpaceDN w:val="0"/>
              <w:adjustRightInd w:val="0"/>
              <w:spacing w:line="360" w:lineRule="auto"/>
              <w:jc w:val="both"/>
              <w:rPr>
                <w:rFonts w:ascii="Book Antiqua" w:hAnsi="Book Antiqua"/>
              </w:rPr>
            </w:pPr>
            <w:r w:rsidRPr="00AF67BA">
              <w:rPr>
                <w:rFonts w:ascii="Book Antiqua" w:hAnsi="Book Antiqua"/>
              </w:rPr>
              <w:t>Extremity</w:t>
            </w:r>
          </w:p>
        </w:tc>
        <w:tc>
          <w:tcPr>
            <w:tcW w:w="2433" w:type="dxa"/>
            <w:tcBorders>
              <w:top w:val="nil"/>
              <w:left w:val="nil"/>
              <w:bottom w:val="nil"/>
              <w:right w:val="nil"/>
            </w:tcBorders>
            <w:shd w:val="clear" w:color="auto" w:fill="auto"/>
          </w:tcPr>
          <w:p w14:paraId="62A88502" w14:textId="77777777" w:rsidR="00BB7AEB" w:rsidRPr="00AF67BA" w:rsidRDefault="00BB7AEB" w:rsidP="00AF67BA">
            <w:pPr>
              <w:autoSpaceDE w:val="0"/>
              <w:autoSpaceDN w:val="0"/>
              <w:adjustRightInd w:val="0"/>
              <w:spacing w:line="360" w:lineRule="auto"/>
              <w:jc w:val="both"/>
              <w:rPr>
                <w:rFonts w:ascii="Book Antiqua" w:hAnsi="Book Antiqua"/>
              </w:rPr>
            </w:pPr>
          </w:p>
        </w:tc>
        <w:tc>
          <w:tcPr>
            <w:tcW w:w="1984" w:type="dxa"/>
            <w:tcBorders>
              <w:top w:val="nil"/>
              <w:left w:val="nil"/>
              <w:bottom w:val="nil"/>
              <w:right w:val="nil"/>
            </w:tcBorders>
            <w:shd w:val="clear" w:color="auto" w:fill="auto"/>
          </w:tcPr>
          <w:p w14:paraId="76038B6B"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36CD80DE" w14:textId="77777777" w:rsidTr="005A4E98">
        <w:trPr>
          <w:gridAfter w:val="1"/>
          <w:wAfter w:w="1810" w:type="dxa"/>
        </w:trPr>
        <w:tc>
          <w:tcPr>
            <w:tcW w:w="3062" w:type="dxa"/>
            <w:tcBorders>
              <w:top w:val="nil"/>
              <w:left w:val="nil"/>
              <w:bottom w:val="nil"/>
              <w:right w:val="nil"/>
            </w:tcBorders>
            <w:shd w:val="clear" w:color="auto" w:fill="auto"/>
          </w:tcPr>
          <w:p w14:paraId="3EE617D3"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upper</w:t>
            </w:r>
          </w:p>
        </w:tc>
        <w:tc>
          <w:tcPr>
            <w:tcW w:w="2433" w:type="dxa"/>
            <w:tcBorders>
              <w:top w:val="nil"/>
              <w:left w:val="nil"/>
              <w:bottom w:val="nil"/>
              <w:right w:val="nil"/>
            </w:tcBorders>
            <w:shd w:val="clear" w:color="auto" w:fill="auto"/>
          </w:tcPr>
          <w:p w14:paraId="1C2CBF0A"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60 (30)</w:t>
            </w:r>
          </w:p>
        </w:tc>
        <w:tc>
          <w:tcPr>
            <w:tcW w:w="1984" w:type="dxa"/>
            <w:tcBorders>
              <w:top w:val="nil"/>
              <w:left w:val="nil"/>
              <w:bottom w:val="nil"/>
              <w:right w:val="nil"/>
            </w:tcBorders>
            <w:shd w:val="clear" w:color="auto" w:fill="auto"/>
          </w:tcPr>
          <w:p w14:paraId="7BA9A936"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8 (24)</w:t>
            </w:r>
          </w:p>
        </w:tc>
      </w:tr>
      <w:tr w:rsidR="00BB7AEB" w:rsidRPr="00AF67BA" w14:paraId="27C97246" w14:textId="77777777" w:rsidTr="005A4E98">
        <w:trPr>
          <w:gridAfter w:val="1"/>
          <w:wAfter w:w="1810" w:type="dxa"/>
        </w:trPr>
        <w:tc>
          <w:tcPr>
            <w:tcW w:w="3062" w:type="dxa"/>
            <w:tcBorders>
              <w:top w:val="nil"/>
              <w:left w:val="nil"/>
              <w:bottom w:val="nil"/>
              <w:right w:val="nil"/>
            </w:tcBorders>
            <w:shd w:val="clear" w:color="auto" w:fill="auto"/>
          </w:tcPr>
          <w:p w14:paraId="04D58F0E"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lower</w:t>
            </w:r>
          </w:p>
        </w:tc>
        <w:tc>
          <w:tcPr>
            <w:tcW w:w="2433" w:type="dxa"/>
            <w:tcBorders>
              <w:top w:val="nil"/>
              <w:left w:val="nil"/>
              <w:bottom w:val="nil"/>
              <w:right w:val="nil"/>
            </w:tcBorders>
            <w:shd w:val="clear" w:color="auto" w:fill="auto"/>
          </w:tcPr>
          <w:p w14:paraId="0FDDCDBA"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53 (26.5)</w:t>
            </w:r>
          </w:p>
        </w:tc>
        <w:tc>
          <w:tcPr>
            <w:tcW w:w="1984" w:type="dxa"/>
            <w:tcBorders>
              <w:top w:val="nil"/>
              <w:left w:val="nil"/>
              <w:bottom w:val="nil"/>
              <w:right w:val="nil"/>
            </w:tcBorders>
            <w:shd w:val="clear" w:color="auto" w:fill="auto"/>
          </w:tcPr>
          <w:p w14:paraId="4B2A108B"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9 (28)</w:t>
            </w:r>
          </w:p>
        </w:tc>
      </w:tr>
      <w:tr w:rsidR="00BB7AEB" w:rsidRPr="00AF67BA" w14:paraId="1DB372A3" w14:textId="77777777" w:rsidTr="005A4E98">
        <w:trPr>
          <w:gridAfter w:val="2"/>
          <w:wAfter w:w="3794" w:type="dxa"/>
        </w:trPr>
        <w:tc>
          <w:tcPr>
            <w:tcW w:w="3062" w:type="dxa"/>
            <w:tcBorders>
              <w:top w:val="nil"/>
              <w:left w:val="nil"/>
              <w:bottom w:val="nil"/>
              <w:right w:val="nil"/>
            </w:tcBorders>
            <w:shd w:val="clear" w:color="auto" w:fill="auto"/>
          </w:tcPr>
          <w:p w14:paraId="7631AFBC"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Thorax</w:t>
            </w:r>
          </w:p>
        </w:tc>
        <w:tc>
          <w:tcPr>
            <w:tcW w:w="2433" w:type="dxa"/>
            <w:tcBorders>
              <w:top w:val="nil"/>
              <w:left w:val="nil"/>
              <w:bottom w:val="nil"/>
              <w:right w:val="nil"/>
            </w:tcBorders>
            <w:shd w:val="clear" w:color="auto" w:fill="auto"/>
          </w:tcPr>
          <w:p w14:paraId="6B2FA400"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0AE4A40C" w14:textId="77777777" w:rsidTr="005A4E98">
        <w:trPr>
          <w:gridAfter w:val="1"/>
          <w:wAfter w:w="1810" w:type="dxa"/>
        </w:trPr>
        <w:tc>
          <w:tcPr>
            <w:tcW w:w="3062" w:type="dxa"/>
            <w:tcBorders>
              <w:top w:val="nil"/>
              <w:left w:val="nil"/>
              <w:bottom w:val="nil"/>
              <w:right w:val="nil"/>
            </w:tcBorders>
            <w:shd w:val="clear" w:color="auto" w:fill="auto"/>
          </w:tcPr>
          <w:p w14:paraId="08419A94"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Lung trauma</w:t>
            </w:r>
          </w:p>
        </w:tc>
        <w:tc>
          <w:tcPr>
            <w:tcW w:w="2433" w:type="dxa"/>
            <w:tcBorders>
              <w:top w:val="nil"/>
              <w:left w:val="nil"/>
              <w:bottom w:val="nil"/>
              <w:right w:val="nil"/>
            </w:tcBorders>
            <w:shd w:val="clear" w:color="auto" w:fill="auto"/>
          </w:tcPr>
          <w:p w14:paraId="57D3DE8E"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39 (19.5)</w:t>
            </w:r>
          </w:p>
        </w:tc>
        <w:tc>
          <w:tcPr>
            <w:tcW w:w="1984" w:type="dxa"/>
            <w:tcBorders>
              <w:top w:val="nil"/>
              <w:left w:val="nil"/>
              <w:bottom w:val="nil"/>
              <w:right w:val="nil"/>
            </w:tcBorders>
            <w:shd w:val="clear" w:color="auto" w:fill="auto"/>
          </w:tcPr>
          <w:p w14:paraId="760DCFAA"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3 (9)</w:t>
            </w:r>
          </w:p>
        </w:tc>
      </w:tr>
      <w:tr w:rsidR="00BB7AEB" w:rsidRPr="00AF67BA" w14:paraId="1B986C17" w14:textId="77777777" w:rsidTr="005A4E98">
        <w:trPr>
          <w:gridAfter w:val="1"/>
          <w:wAfter w:w="1810" w:type="dxa"/>
        </w:trPr>
        <w:tc>
          <w:tcPr>
            <w:tcW w:w="3062" w:type="dxa"/>
            <w:tcBorders>
              <w:top w:val="nil"/>
              <w:left w:val="nil"/>
              <w:bottom w:val="nil"/>
              <w:right w:val="nil"/>
            </w:tcBorders>
            <w:shd w:val="clear" w:color="auto" w:fill="auto"/>
          </w:tcPr>
          <w:p w14:paraId="00761A6F"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Pneumothorax</w:t>
            </w:r>
          </w:p>
        </w:tc>
        <w:tc>
          <w:tcPr>
            <w:tcW w:w="2433" w:type="dxa"/>
            <w:tcBorders>
              <w:top w:val="nil"/>
              <w:left w:val="nil"/>
              <w:bottom w:val="nil"/>
              <w:right w:val="nil"/>
            </w:tcBorders>
            <w:shd w:val="clear" w:color="auto" w:fill="auto"/>
          </w:tcPr>
          <w:p w14:paraId="4DE0BF08"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29 (14.5)</w:t>
            </w:r>
          </w:p>
        </w:tc>
        <w:tc>
          <w:tcPr>
            <w:tcW w:w="1984" w:type="dxa"/>
            <w:tcBorders>
              <w:top w:val="nil"/>
              <w:left w:val="nil"/>
              <w:bottom w:val="nil"/>
              <w:right w:val="nil"/>
            </w:tcBorders>
            <w:shd w:val="clear" w:color="auto" w:fill="auto"/>
          </w:tcPr>
          <w:p w14:paraId="420D8447"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4 (12)</w:t>
            </w:r>
          </w:p>
        </w:tc>
      </w:tr>
      <w:tr w:rsidR="00BB7AEB" w:rsidRPr="00AF67BA" w14:paraId="484300A6" w14:textId="77777777" w:rsidTr="005A4E98">
        <w:trPr>
          <w:gridAfter w:val="1"/>
          <w:wAfter w:w="1810" w:type="dxa"/>
        </w:trPr>
        <w:tc>
          <w:tcPr>
            <w:tcW w:w="3062" w:type="dxa"/>
            <w:tcBorders>
              <w:top w:val="nil"/>
              <w:left w:val="nil"/>
              <w:bottom w:val="nil"/>
              <w:right w:val="nil"/>
            </w:tcBorders>
            <w:shd w:val="clear" w:color="auto" w:fill="auto"/>
          </w:tcPr>
          <w:p w14:paraId="41776F18" w14:textId="77777777" w:rsidR="00BB7AEB" w:rsidRPr="00AF67BA" w:rsidRDefault="00BB7AEB" w:rsidP="00AF67BA">
            <w:pPr>
              <w:autoSpaceDE w:val="0"/>
              <w:autoSpaceDN w:val="0"/>
              <w:adjustRightInd w:val="0"/>
              <w:spacing w:line="360" w:lineRule="auto"/>
              <w:jc w:val="both"/>
              <w:rPr>
                <w:rFonts w:ascii="Book Antiqua" w:hAnsi="Book Antiqua"/>
              </w:rPr>
            </w:pPr>
            <w:proofErr w:type="spellStart"/>
            <w:r w:rsidRPr="00AF67BA">
              <w:rPr>
                <w:rFonts w:ascii="Book Antiqua" w:hAnsi="Book Antiqua"/>
              </w:rPr>
              <w:t>hemothorax</w:t>
            </w:r>
            <w:proofErr w:type="spellEnd"/>
          </w:p>
        </w:tc>
        <w:tc>
          <w:tcPr>
            <w:tcW w:w="2433" w:type="dxa"/>
            <w:tcBorders>
              <w:top w:val="nil"/>
              <w:left w:val="nil"/>
              <w:bottom w:val="nil"/>
              <w:right w:val="nil"/>
            </w:tcBorders>
            <w:shd w:val="clear" w:color="auto" w:fill="auto"/>
          </w:tcPr>
          <w:p w14:paraId="1DEDC32A"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21 (10.5)</w:t>
            </w:r>
          </w:p>
        </w:tc>
        <w:tc>
          <w:tcPr>
            <w:tcW w:w="1984" w:type="dxa"/>
            <w:tcBorders>
              <w:top w:val="nil"/>
              <w:left w:val="nil"/>
              <w:bottom w:val="nil"/>
              <w:right w:val="nil"/>
            </w:tcBorders>
            <w:shd w:val="clear" w:color="auto" w:fill="auto"/>
          </w:tcPr>
          <w:p w14:paraId="4564D4C2" w14:textId="77777777" w:rsidR="00BB7AEB" w:rsidRPr="00AF67BA" w:rsidRDefault="00BB7AEB" w:rsidP="004B422C">
            <w:pPr>
              <w:tabs>
                <w:tab w:val="left" w:pos="1494"/>
              </w:tabs>
              <w:autoSpaceDE w:val="0"/>
              <w:autoSpaceDN w:val="0"/>
              <w:adjustRightInd w:val="0"/>
              <w:spacing w:line="360" w:lineRule="auto"/>
              <w:jc w:val="both"/>
              <w:rPr>
                <w:rFonts w:ascii="Book Antiqua" w:hAnsi="Book Antiqua"/>
              </w:rPr>
            </w:pPr>
            <w:r w:rsidRPr="00AF67BA">
              <w:rPr>
                <w:rFonts w:ascii="Book Antiqua" w:hAnsi="Book Antiqua"/>
              </w:rPr>
              <w:t>14 (42</w:t>
            </w:r>
            <w:r w:rsidR="004B422C">
              <w:rPr>
                <w:rFonts w:ascii="Book Antiqua" w:hAnsi="Book Antiqua" w:hint="eastAsia"/>
                <w:lang w:eastAsia="zh-CN"/>
              </w:rPr>
              <w:t>.</w:t>
            </w:r>
            <w:r w:rsidRPr="00AF67BA">
              <w:rPr>
                <w:rFonts w:ascii="Book Antiqua" w:hAnsi="Book Antiqua"/>
              </w:rPr>
              <w:t>5)</w:t>
            </w:r>
          </w:p>
        </w:tc>
      </w:tr>
      <w:tr w:rsidR="00BB7AEB" w:rsidRPr="00AF67BA" w14:paraId="7D427E44" w14:textId="77777777" w:rsidTr="005A4E98">
        <w:trPr>
          <w:gridAfter w:val="1"/>
          <w:wAfter w:w="1810" w:type="dxa"/>
        </w:trPr>
        <w:tc>
          <w:tcPr>
            <w:tcW w:w="3062" w:type="dxa"/>
            <w:tcBorders>
              <w:top w:val="nil"/>
              <w:left w:val="nil"/>
              <w:bottom w:val="nil"/>
              <w:right w:val="nil"/>
            </w:tcBorders>
            <w:shd w:val="clear" w:color="auto" w:fill="auto"/>
          </w:tcPr>
          <w:p w14:paraId="4D7CC8E7"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Head</w:t>
            </w:r>
          </w:p>
        </w:tc>
        <w:tc>
          <w:tcPr>
            <w:tcW w:w="2433" w:type="dxa"/>
            <w:tcBorders>
              <w:top w:val="nil"/>
              <w:left w:val="nil"/>
              <w:bottom w:val="nil"/>
              <w:right w:val="nil"/>
            </w:tcBorders>
            <w:shd w:val="clear" w:color="auto" w:fill="auto"/>
          </w:tcPr>
          <w:p w14:paraId="473435A3"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97 (48.5)</w:t>
            </w:r>
          </w:p>
        </w:tc>
        <w:tc>
          <w:tcPr>
            <w:tcW w:w="1984" w:type="dxa"/>
            <w:tcBorders>
              <w:top w:val="nil"/>
              <w:left w:val="nil"/>
              <w:bottom w:val="nil"/>
              <w:right w:val="nil"/>
            </w:tcBorders>
            <w:shd w:val="clear" w:color="auto" w:fill="auto"/>
          </w:tcPr>
          <w:p w14:paraId="38FA8163" w14:textId="77777777" w:rsidR="00BB7AEB" w:rsidRPr="00AF67BA" w:rsidRDefault="00BB7AEB" w:rsidP="004B422C">
            <w:pPr>
              <w:tabs>
                <w:tab w:val="left" w:pos="1642"/>
              </w:tabs>
              <w:autoSpaceDE w:val="0"/>
              <w:autoSpaceDN w:val="0"/>
              <w:adjustRightInd w:val="0"/>
              <w:spacing w:line="360" w:lineRule="auto"/>
              <w:jc w:val="both"/>
              <w:rPr>
                <w:rFonts w:ascii="Book Antiqua" w:hAnsi="Book Antiqua"/>
              </w:rPr>
            </w:pPr>
            <w:r w:rsidRPr="00AF67BA">
              <w:rPr>
                <w:rFonts w:ascii="Book Antiqua" w:hAnsi="Book Antiqua"/>
              </w:rPr>
              <w:t>14 (42</w:t>
            </w:r>
            <w:r w:rsidR="004B422C">
              <w:rPr>
                <w:rFonts w:ascii="Book Antiqua" w:hAnsi="Book Antiqua" w:hint="eastAsia"/>
                <w:lang w:eastAsia="zh-CN"/>
              </w:rPr>
              <w:t>.</w:t>
            </w:r>
            <w:r w:rsidRPr="00AF67BA">
              <w:rPr>
                <w:rFonts w:ascii="Book Antiqua" w:hAnsi="Book Antiqua"/>
              </w:rPr>
              <w:t>5)</w:t>
            </w:r>
          </w:p>
        </w:tc>
      </w:tr>
      <w:tr w:rsidR="00BB7AEB" w:rsidRPr="00AF67BA" w14:paraId="752FCF29" w14:textId="77777777" w:rsidTr="005A4E98">
        <w:trPr>
          <w:gridAfter w:val="1"/>
          <w:wAfter w:w="1810" w:type="dxa"/>
        </w:trPr>
        <w:tc>
          <w:tcPr>
            <w:tcW w:w="3062" w:type="dxa"/>
            <w:tcBorders>
              <w:top w:val="nil"/>
              <w:left w:val="nil"/>
              <w:bottom w:val="nil"/>
              <w:right w:val="nil"/>
            </w:tcBorders>
            <w:shd w:val="clear" w:color="auto" w:fill="auto"/>
          </w:tcPr>
          <w:p w14:paraId="7AF2E598"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Face</w:t>
            </w:r>
          </w:p>
        </w:tc>
        <w:tc>
          <w:tcPr>
            <w:tcW w:w="2433" w:type="dxa"/>
            <w:tcBorders>
              <w:top w:val="nil"/>
              <w:left w:val="nil"/>
              <w:bottom w:val="nil"/>
              <w:right w:val="nil"/>
            </w:tcBorders>
            <w:shd w:val="clear" w:color="auto" w:fill="auto"/>
          </w:tcPr>
          <w:p w14:paraId="535EF1D4"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39 (19.5)</w:t>
            </w:r>
          </w:p>
        </w:tc>
        <w:tc>
          <w:tcPr>
            <w:tcW w:w="1984" w:type="dxa"/>
            <w:tcBorders>
              <w:top w:val="nil"/>
              <w:left w:val="nil"/>
              <w:bottom w:val="nil"/>
              <w:right w:val="nil"/>
            </w:tcBorders>
            <w:shd w:val="clear" w:color="auto" w:fill="auto"/>
          </w:tcPr>
          <w:p w14:paraId="7C70245C"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4 (12)</w:t>
            </w:r>
          </w:p>
        </w:tc>
      </w:tr>
      <w:tr w:rsidR="00BB7AEB" w:rsidRPr="00AF67BA" w14:paraId="1028CC3F" w14:textId="77777777" w:rsidTr="005A4E98">
        <w:trPr>
          <w:gridAfter w:val="2"/>
          <w:wAfter w:w="3794" w:type="dxa"/>
        </w:trPr>
        <w:tc>
          <w:tcPr>
            <w:tcW w:w="3062" w:type="dxa"/>
            <w:tcBorders>
              <w:top w:val="nil"/>
              <w:left w:val="nil"/>
              <w:bottom w:val="nil"/>
              <w:right w:val="nil"/>
            </w:tcBorders>
            <w:shd w:val="clear" w:color="auto" w:fill="auto"/>
          </w:tcPr>
          <w:p w14:paraId="462B4DE8"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Spine</w:t>
            </w:r>
          </w:p>
        </w:tc>
        <w:tc>
          <w:tcPr>
            <w:tcW w:w="2433" w:type="dxa"/>
            <w:tcBorders>
              <w:top w:val="nil"/>
              <w:left w:val="nil"/>
              <w:bottom w:val="nil"/>
              <w:right w:val="nil"/>
            </w:tcBorders>
            <w:shd w:val="clear" w:color="auto" w:fill="auto"/>
          </w:tcPr>
          <w:p w14:paraId="06589A6C"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54002096" w14:textId="77777777" w:rsidTr="005A4E98">
        <w:trPr>
          <w:gridAfter w:val="1"/>
          <w:wAfter w:w="1810" w:type="dxa"/>
        </w:trPr>
        <w:tc>
          <w:tcPr>
            <w:tcW w:w="3062" w:type="dxa"/>
            <w:tcBorders>
              <w:top w:val="nil"/>
              <w:left w:val="nil"/>
              <w:bottom w:val="nil"/>
              <w:right w:val="nil"/>
            </w:tcBorders>
            <w:shd w:val="clear" w:color="auto" w:fill="auto"/>
          </w:tcPr>
          <w:p w14:paraId="08304A68"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stable</w:t>
            </w:r>
          </w:p>
        </w:tc>
        <w:tc>
          <w:tcPr>
            <w:tcW w:w="2433" w:type="dxa"/>
            <w:tcBorders>
              <w:top w:val="nil"/>
              <w:left w:val="nil"/>
              <w:bottom w:val="nil"/>
              <w:right w:val="nil"/>
            </w:tcBorders>
            <w:shd w:val="clear" w:color="auto" w:fill="auto"/>
          </w:tcPr>
          <w:p w14:paraId="3FA33021"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29 (14,5)</w:t>
            </w:r>
          </w:p>
        </w:tc>
        <w:tc>
          <w:tcPr>
            <w:tcW w:w="1984" w:type="dxa"/>
            <w:tcBorders>
              <w:top w:val="nil"/>
              <w:left w:val="nil"/>
              <w:bottom w:val="nil"/>
              <w:right w:val="nil"/>
            </w:tcBorders>
            <w:shd w:val="clear" w:color="auto" w:fill="auto"/>
          </w:tcPr>
          <w:p w14:paraId="727A2C3D"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4 (12)</w:t>
            </w:r>
          </w:p>
        </w:tc>
      </w:tr>
      <w:tr w:rsidR="00BB7AEB" w:rsidRPr="00AF67BA" w14:paraId="4E0F4C23" w14:textId="77777777" w:rsidTr="005A4E98">
        <w:trPr>
          <w:gridAfter w:val="1"/>
          <w:wAfter w:w="1810" w:type="dxa"/>
        </w:trPr>
        <w:tc>
          <w:tcPr>
            <w:tcW w:w="3062" w:type="dxa"/>
            <w:tcBorders>
              <w:top w:val="nil"/>
              <w:left w:val="nil"/>
              <w:bottom w:val="nil"/>
              <w:right w:val="nil"/>
            </w:tcBorders>
            <w:shd w:val="clear" w:color="auto" w:fill="auto"/>
          </w:tcPr>
          <w:p w14:paraId="23EF0139"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unstable</w:t>
            </w:r>
          </w:p>
        </w:tc>
        <w:tc>
          <w:tcPr>
            <w:tcW w:w="2433" w:type="dxa"/>
            <w:tcBorders>
              <w:top w:val="nil"/>
              <w:left w:val="nil"/>
              <w:bottom w:val="nil"/>
              <w:right w:val="nil"/>
            </w:tcBorders>
            <w:shd w:val="clear" w:color="auto" w:fill="auto"/>
          </w:tcPr>
          <w:p w14:paraId="230E9C4F"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8 (4)</w:t>
            </w:r>
          </w:p>
        </w:tc>
        <w:tc>
          <w:tcPr>
            <w:tcW w:w="1984" w:type="dxa"/>
            <w:tcBorders>
              <w:top w:val="nil"/>
              <w:left w:val="nil"/>
              <w:bottom w:val="nil"/>
              <w:right w:val="nil"/>
            </w:tcBorders>
            <w:shd w:val="clear" w:color="auto" w:fill="auto"/>
          </w:tcPr>
          <w:p w14:paraId="028F49CF"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0</w:t>
            </w:r>
          </w:p>
        </w:tc>
      </w:tr>
      <w:tr w:rsidR="00BB7AEB" w:rsidRPr="00AF67BA" w14:paraId="363A8769" w14:textId="77777777" w:rsidTr="005A4E98">
        <w:trPr>
          <w:gridAfter w:val="2"/>
          <w:wAfter w:w="3794" w:type="dxa"/>
        </w:trPr>
        <w:tc>
          <w:tcPr>
            <w:tcW w:w="3062" w:type="dxa"/>
            <w:tcBorders>
              <w:top w:val="nil"/>
              <w:left w:val="nil"/>
              <w:bottom w:val="nil"/>
              <w:right w:val="nil"/>
            </w:tcBorders>
            <w:shd w:val="clear" w:color="auto" w:fill="auto"/>
          </w:tcPr>
          <w:p w14:paraId="3BE8AE90"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Pelvic bone</w:t>
            </w:r>
          </w:p>
        </w:tc>
        <w:tc>
          <w:tcPr>
            <w:tcW w:w="2433" w:type="dxa"/>
            <w:tcBorders>
              <w:top w:val="nil"/>
              <w:left w:val="nil"/>
              <w:bottom w:val="nil"/>
              <w:right w:val="nil"/>
            </w:tcBorders>
            <w:shd w:val="clear" w:color="auto" w:fill="auto"/>
          </w:tcPr>
          <w:p w14:paraId="687D9E9B"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6A31F9C6" w14:textId="77777777" w:rsidTr="005A4E98">
        <w:trPr>
          <w:gridAfter w:val="1"/>
          <w:wAfter w:w="1810" w:type="dxa"/>
        </w:trPr>
        <w:tc>
          <w:tcPr>
            <w:tcW w:w="3062" w:type="dxa"/>
            <w:tcBorders>
              <w:top w:val="nil"/>
              <w:left w:val="nil"/>
              <w:bottom w:val="nil"/>
              <w:right w:val="nil"/>
            </w:tcBorders>
            <w:shd w:val="clear" w:color="auto" w:fill="auto"/>
          </w:tcPr>
          <w:p w14:paraId="7E699E95"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lastRenderedPageBreak/>
              <w:t>stable</w:t>
            </w:r>
          </w:p>
        </w:tc>
        <w:tc>
          <w:tcPr>
            <w:tcW w:w="2433" w:type="dxa"/>
            <w:tcBorders>
              <w:top w:val="nil"/>
              <w:left w:val="nil"/>
              <w:bottom w:val="nil"/>
              <w:right w:val="nil"/>
            </w:tcBorders>
            <w:shd w:val="clear" w:color="auto" w:fill="auto"/>
          </w:tcPr>
          <w:p w14:paraId="34F5B95C"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26 (13)</w:t>
            </w:r>
          </w:p>
        </w:tc>
        <w:tc>
          <w:tcPr>
            <w:tcW w:w="1984" w:type="dxa"/>
            <w:tcBorders>
              <w:top w:val="nil"/>
              <w:left w:val="nil"/>
              <w:bottom w:val="nil"/>
              <w:right w:val="nil"/>
            </w:tcBorders>
            <w:shd w:val="clear" w:color="auto" w:fill="auto"/>
          </w:tcPr>
          <w:p w14:paraId="51D4C262"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4 (12)</w:t>
            </w:r>
          </w:p>
        </w:tc>
      </w:tr>
      <w:tr w:rsidR="00BB7AEB" w:rsidRPr="00AF67BA" w14:paraId="5A1F0E5A" w14:textId="77777777" w:rsidTr="005A4E98">
        <w:trPr>
          <w:gridAfter w:val="1"/>
          <w:wAfter w:w="1810" w:type="dxa"/>
        </w:trPr>
        <w:tc>
          <w:tcPr>
            <w:tcW w:w="3062" w:type="dxa"/>
            <w:tcBorders>
              <w:top w:val="nil"/>
              <w:left w:val="nil"/>
              <w:bottom w:val="nil"/>
              <w:right w:val="nil"/>
            </w:tcBorders>
            <w:shd w:val="clear" w:color="auto" w:fill="auto"/>
          </w:tcPr>
          <w:p w14:paraId="1A480869"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unstable</w:t>
            </w:r>
          </w:p>
        </w:tc>
        <w:tc>
          <w:tcPr>
            <w:tcW w:w="2433" w:type="dxa"/>
            <w:tcBorders>
              <w:top w:val="nil"/>
              <w:left w:val="nil"/>
              <w:bottom w:val="nil"/>
              <w:right w:val="nil"/>
            </w:tcBorders>
            <w:shd w:val="clear" w:color="auto" w:fill="auto"/>
          </w:tcPr>
          <w:p w14:paraId="587751B3"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10 (5)</w:t>
            </w:r>
          </w:p>
        </w:tc>
        <w:tc>
          <w:tcPr>
            <w:tcW w:w="1984" w:type="dxa"/>
            <w:tcBorders>
              <w:top w:val="nil"/>
              <w:left w:val="nil"/>
              <w:bottom w:val="nil"/>
              <w:right w:val="nil"/>
            </w:tcBorders>
            <w:shd w:val="clear" w:color="auto" w:fill="auto"/>
          </w:tcPr>
          <w:p w14:paraId="74862AA6"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6 (18)</w:t>
            </w:r>
          </w:p>
        </w:tc>
      </w:tr>
      <w:tr w:rsidR="00BB7AEB" w:rsidRPr="00AF67BA" w14:paraId="5A410586" w14:textId="77777777" w:rsidTr="005A4E98">
        <w:trPr>
          <w:gridAfter w:val="2"/>
          <w:wAfter w:w="3794" w:type="dxa"/>
        </w:trPr>
        <w:tc>
          <w:tcPr>
            <w:tcW w:w="3062" w:type="dxa"/>
            <w:tcBorders>
              <w:top w:val="nil"/>
              <w:left w:val="nil"/>
              <w:bottom w:val="nil"/>
              <w:right w:val="nil"/>
            </w:tcBorders>
            <w:shd w:val="clear" w:color="auto" w:fill="auto"/>
          </w:tcPr>
          <w:p w14:paraId="747669D6"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Abdomen</w:t>
            </w:r>
          </w:p>
        </w:tc>
        <w:tc>
          <w:tcPr>
            <w:tcW w:w="2433" w:type="dxa"/>
            <w:tcBorders>
              <w:top w:val="nil"/>
              <w:left w:val="nil"/>
              <w:bottom w:val="nil"/>
              <w:right w:val="nil"/>
            </w:tcBorders>
            <w:shd w:val="clear" w:color="auto" w:fill="auto"/>
          </w:tcPr>
          <w:p w14:paraId="7DC71A18" w14:textId="77777777" w:rsidR="00BB7AEB" w:rsidRPr="00AF67BA" w:rsidRDefault="00BB7AEB" w:rsidP="00AF67BA">
            <w:pPr>
              <w:autoSpaceDE w:val="0"/>
              <w:autoSpaceDN w:val="0"/>
              <w:adjustRightInd w:val="0"/>
              <w:spacing w:line="360" w:lineRule="auto"/>
              <w:jc w:val="both"/>
              <w:rPr>
                <w:rFonts w:ascii="Book Antiqua" w:hAnsi="Book Antiqua"/>
              </w:rPr>
            </w:pPr>
          </w:p>
        </w:tc>
      </w:tr>
      <w:tr w:rsidR="00BB7AEB" w:rsidRPr="00AF67BA" w14:paraId="1462EB15" w14:textId="77777777" w:rsidTr="005A4E98">
        <w:trPr>
          <w:gridAfter w:val="1"/>
          <w:wAfter w:w="1810" w:type="dxa"/>
        </w:trPr>
        <w:tc>
          <w:tcPr>
            <w:tcW w:w="3062" w:type="dxa"/>
            <w:tcBorders>
              <w:top w:val="nil"/>
              <w:left w:val="nil"/>
              <w:bottom w:val="nil"/>
              <w:right w:val="nil"/>
            </w:tcBorders>
            <w:shd w:val="clear" w:color="auto" w:fill="auto"/>
          </w:tcPr>
          <w:p w14:paraId="0B7DDACC" w14:textId="77777777" w:rsidR="00BB7AEB" w:rsidRPr="00AF67BA" w:rsidRDefault="00BB7AEB" w:rsidP="00AF67BA">
            <w:pPr>
              <w:autoSpaceDE w:val="0"/>
              <w:autoSpaceDN w:val="0"/>
              <w:adjustRightInd w:val="0"/>
              <w:spacing w:line="360" w:lineRule="auto"/>
              <w:jc w:val="both"/>
              <w:rPr>
                <w:rFonts w:ascii="Book Antiqua" w:hAnsi="Book Antiqua"/>
              </w:rPr>
            </w:pPr>
            <w:proofErr w:type="spellStart"/>
            <w:r w:rsidRPr="00AF67BA">
              <w:rPr>
                <w:rFonts w:ascii="Book Antiqua" w:hAnsi="Book Antiqua"/>
              </w:rPr>
              <w:t>hemoperitoneum</w:t>
            </w:r>
            <w:proofErr w:type="spellEnd"/>
          </w:p>
        </w:tc>
        <w:tc>
          <w:tcPr>
            <w:tcW w:w="2433" w:type="dxa"/>
            <w:tcBorders>
              <w:top w:val="nil"/>
              <w:left w:val="nil"/>
              <w:bottom w:val="nil"/>
              <w:right w:val="nil"/>
            </w:tcBorders>
            <w:shd w:val="clear" w:color="auto" w:fill="auto"/>
          </w:tcPr>
          <w:p w14:paraId="763F73E9"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31 (15.5)</w:t>
            </w:r>
          </w:p>
        </w:tc>
        <w:tc>
          <w:tcPr>
            <w:tcW w:w="1984" w:type="dxa"/>
            <w:tcBorders>
              <w:top w:val="nil"/>
              <w:left w:val="nil"/>
              <w:bottom w:val="nil"/>
              <w:right w:val="nil"/>
            </w:tcBorders>
            <w:shd w:val="clear" w:color="auto" w:fill="auto"/>
          </w:tcPr>
          <w:p w14:paraId="7B4EAD7F" w14:textId="77777777" w:rsidR="00BB7AEB" w:rsidRPr="00AF67BA" w:rsidRDefault="00BB7AEB" w:rsidP="00AF67BA">
            <w:pPr>
              <w:tabs>
                <w:tab w:val="right" w:pos="2954"/>
              </w:tabs>
              <w:autoSpaceDE w:val="0"/>
              <w:autoSpaceDN w:val="0"/>
              <w:adjustRightInd w:val="0"/>
              <w:spacing w:line="360" w:lineRule="auto"/>
              <w:jc w:val="both"/>
              <w:rPr>
                <w:rFonts w:ascii="Book Antiqua" w:hAnsi="Book Antiqua"/>
              </w:rPr>
            </w:pPr>
            <w:r w:rsidRPr="00AF67BA">
              <w:rPr>
                <w:rFonts w:ascii="Book Antiqua" w:hAnsi="Book Antiqua"/>
              </w:rPr>
              <w:t>17 (</w:t>
            </w:r>
            <w:r w:rsidR="000D0011" w:rsidRPr="00AF67BA">
              <w:rPr>
                <w:rFonts w:ascii="Book Antiqua" w:hAnsi="Book Antiqua"/>
                <w:b/>
              </w:rPr>
              <w:t>51.</w:t>
            </w:r>
            <w:r w:rsidRPr="00AF67BA">
              <w:rPr>
                <w:rFonts w:ascii="Book Antiqua" w:hAnsi="Book Antiqua"/>
                <w:b/>
              </w:rPr>
              <w:t>5</w:t>
            </w:r>
            <w:r w:rsidRPr="00AF67BA">
              <w:rPr>
                <w:rFonts w:ascii="Book Antiqua" w:hAnsi="Book Antiqua"/>
              </w:rPr>
              <w:t>)</w:t>
            </w:r>
          </w:p>
        </w:tc>
      </w:tr>
      <w:tr w:rsidR="00BB7AEB" w:rsidRPr="00AF67BA" w14:paraId="6D11F5E5" w14:textId="77777777" w:rsidTr="004B422C">
        <w:trPr>
          <w:gridAfter w:val="1"/>
          <w:wAfter w:w="1810" w:type="dxa"/>
        </w:trPr>
        <w:tc>
          <w:tcPr>
            <w:tcW w:w="3062" w:type="dxa"/>
            <w:tcBorders>
              <w:top w:val="nil"/>
              <w:left w:val="nil"/>
              <w:bottom w:val="nil"/>
              <w:right w:val="nil"/>
            </w:tcBorders>
            <w:shd w:val="clear" w:color="auto" w:fill="auto"/>
          </w:tcPr>
          <w:p w14:paraId="31E1478B" w14:textId="77777777" w:rsidR="00BB7AEB" w:rsidRPr="00AF67BA" w:rsidRDefault="000D0011" w:rsidP="00AF67BA">
            <w:pPr>
              <w:autoSpaceDE w:val="0"/>
              <w:autoSpaceDN w:val="0"/>
              <w:adjustRightInd w:val="0"/>
              <w:spacing w:line="360" w:lineRule="auto"/>
              <w:jc w:val="both"/>
              <w:rPr>
                <w:rFonts w:ascii="Book Antiqua" w:hAnsi="Book Antiqua"/>
              </w:rPr>
            </w:pPr>
            <w:proofErr w:type="spellStart"/>
            <w:r w:rsidRPr="00AF67BA">
              <w:rPr>
                <w:rFonts w:ascii="Book Antiqua" w:hAnsi="Book Antiqua"/>
              </w:rPr>
              <w:t>hemoretrope</w:t>
            </w:r>
            <w:r w:rsidR="00BB7AEB" w:rsidRPr="00AF67BA">
              <w:rPr>
                <w:rFonts w:ascii="Book Antiqua" w:hAnsi="Book Antiqua"/>
              </w:rPr>
              <w:t>ritoneum</w:t>
            </w:r>
            <w:proofErr w:type="spellEnd"/>
          </w:p>
        </w:tc>
        <w:tc>
          <w:tcPr>
            <w:tcW w:w="2433" w:type="dxa"/>
            <w:tcBorders>
              <w:top w:val="nil"/>
              <w:left w:val="nil"/>
              <w:bottom w:val="nil"/>
              <w:right w:val="nil"/>
            </w:tcBorders>
            <w:shd w:val="clear" w:color="auto" w:fill="auto"/>
          </w:tcPr>
          <w:p w14:paraId="2A825AD7"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13 (6.5)</w:t>
            </w:r>
          </w:p>
        </w:tc>
        <w:tc>
          <w:tcPr>
            <w:tcW w:w="1984" w:type="dxa"/>
            <w:tcBorders>
              <w:top w:val="nil"/>
              <w:left w:val="nil"/>
              <w:bottom w:val="nil"/>
              <w:right w:val="nil"/>
            </w:tcBorders>
            <w:shd w:val="clear" w:color="auto" w:fill="auto"/>
          </w:tcPr>
          <w:p w14:paraId="65E3BE8C"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6 (18)</w:t>
            </w:r>
          </w:p>
        </w:tc>
      </w:tr>
      <w:tr w:rsidR="00BB7AEB" w:rsidRPr="00AF67BA" w14:paraId="271DACAC" w14:textId="77777777" w:rsidTr="005A4E98">
        <w:trPr>
          <w:gridAfter w:val="1"/>
          <w:wAfter w:w="1810" w:type="dxa"/>
          <w:trHeight w:val="80"/>
        </w:trPr>
        <w:tc>
          <w:tcPr>
            <w:tcW w:w="3062" w:type="dxa"/>
            <w:tcBorders>
              <w:top w:val="nil"/>
              <w:left w:val="nil"/>
              <w:bottom w:val="nil"/>
              <w:right w:val="nil"/>
            </w:tcBorders>
            <w:shd w:val="clear" w:color="auto" w:fill="auto"/>
          </w:tcPr>
          <w:p w14:paraId="651347C1" w14:textId="77777777" w:rsidR="00BB7AEB" w:rsidRPr="00AF67BA" w:rsidRDefault="00BB7AEB" w:rsidP="00AF67BA">
            <w:pPr>
              <w:autoSpaceDE w:val="0"/>
              <w:autoSpaceDN w:val="0"/>
              <w:adjustRightInd w:val="0"/>
              <w:spacing w:line="360" w:lineRule="auto"/>
              <w:jc w:val="both"/>
              <w:rPr>
                <w:rFonts w:ascii="Book Antiqua" w:hAnsi="Book Antiqua"/>
              </w:rPr>
            </w:pPr>
            <w:proofErr w:type="spellStart"/>
            <w:r w:rsidRPr="00AF67BA">
              <w:rPr>
                <w:rFonts w:ascii="Book Antiqua" w:hAnsi="Book Antiqua"/>
              </w:rPr>
              <w:t>pneumoperitoneum</w:t>
            </w:r>
            <w:proofErr w:type="spellEnd"/>
          </w:p>
        </w:tc>
        <w:tc>
          <w:tcPr>
            <w:tcW w:w="2433" w:type="dxa"/>
            <w:tcBorders>
              <w:top w:val="nil"/>
              <w:left w:val="nil"/>
              <w:bottom w:val="nil"/>
              <w:right w:val="nil"/>
            </w:tcBorders>
            <w:shd w:val="clear" w:color="auto" w:fill="auto"/>
          </w:tcPr>
          <w:p w14:paraId="2FB490CE"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 (1.5)</w:t>
            </w:r>
          </w:p>
        </w:tc>
        <w:tc>
          <w:tcPr>
            <w:tcW w:w="1984" w:type="dxa"/>
            <w:tcBorders>
              <w:top w:val="nil"/>
              <w:left w:val="nil"/>
              <w:bottom w:val="nil"/>
              <w:right w:val="nil"/>
            </w:tcBorders>
            <w:shd w:val="clear" w:color="auto" w:fill="auto"/>
          </w:tcPr>
          <w:p w14:paraId="3D23F292"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1 (3)</w:t>
            </w:r>
          </w:p>
        </w:tc>
      </w:tr>
      <w:tr w:rsidR="00BB7AEB" w:rsidRPr="00AF67BA" w14:paraId="52D5EFC4" w14:textId="77777777" w:rsidTr="004B422C">
        <w:trPr>
          <w:gridAfter w:val="1"/>
          <w:wAfter w:w="1810" w:type="dxa"/>
        </w:trPr>
        <w:tc>
          <w:tcPr>
            <w:tcW w:w="3062" w:type="dxa"/>
            <w:tcBorders>
              <w:top w:val="nil"/>
              <w:left w:val="nil"/>
              <w:bottom w:val="single" w:sz="4" w:space="0" w:color="auto"/>
              <w:right w:val="nil"/>
            </w:tcBorders>
            <w:shd w:val="clear" w:color="auto" w:fill="auto"/>
          </w:tcPr>
          <w:p w14:paraId="38760FF6"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other</w:t>
            </w:r>
          </w:p>
        </w:tc>
        <w:tc>
          <w:tcPr>
            <w:tcW w:w="2433" w:type="dxa"/>
            <w:tcBorders>
              <w:top w:val="nil"/>
              <w:left w:val="nil"/>
              <w:bottom w:val="single" w:sz="4" w:space="0" w:color="auto"/>
              <w:right w:val="nil"/>
            </w:tcBorders>
            <w:shd w:val="clear" w:color="auto" w:fill="auto"/>
          </w:tcPr>
          <w:p w14:paraId="244F232A" w14:textId="77777777" w:rsidR="00BB7AEB" w:rsidRPr="00AF67BA" w:rsidRDefault="00BB7AEB" w:rsidP="00AF67BA">
            <w:pPr>
              <w:autoSpaceDE w:val="0"/>
              <w:autoSpaceDN w:val="0"/>
              <w:adjustRightInd w:val="0"/>
              <w:spacing w:line="360" w:lineRule="auto"/>
              <w:jc w:val="both"/>
              <w:rPr>
                <w:rFonts w:ascii="Book Antiqua" w:hAnsi="Book Antiqua"/>
              </w:rPr>
            </w:pPr>
            <w:r w:rsidRPr="00AF67BA">
              <w:rPr>
                <w:rFonts w:ascii="Book Antiqua" w:hAnsi="Book Antiqua"/>
              </w:rPr>
              <w:t>3 (1.5)</w:t>
            </w:r>
          </w:p>
        </w:tc>
        <w:tc>
          <w:tcPr>
            <w:tcW w:w="1984" w:type="dxa"/>
            <w:tcBorders>
              <w:top w:val="nil"/>
              <w:left w:val="nil"/>
              <w:bottom w:val="single" w:sz="4" w:space="0" w:color="auto"/>
              <w:right w:val="nil"/>
            </w:tcBorders>
            <w:shd w:val="clear" w:color="auto" w:fill="auto"/>
          </w:tcPr>
          <w:p w14:paraId="0B04D116" w14:textId="77777777" w:rsidR="00BB7AEB" w:rsidRPr="00AF67BA" w:rsidRDefault="00BB7AEB" w:rsidP="00AF67BA">
            <w:pPr>
              <w:tabs>
                <w:tab w:val="center" w:pos="1477"/>
              </w:tabs>
              <w:autoSpaceDE w:val="0"/>
              <w:autoSpaceDN w:val="0"/>
              <w:adjustRightInd w:val="0"/>
              <w:spacing w:line="360" w:lineRule="auto"/>
              <w:jc w:val="both"/>
              <w:rPr>
                <w:rFonts w:ascii="Book Antiqua" w:hAnsi="Book Antiqua"/>
              </w:rPr>
            </w:pPr>
            <w:r w:rsidRPr="00AF67BA">
              <w:rPr>
                <w:rFonts w:ascii="Book Antiqua" w:hAnsi="Book Antiqua"/>
              </w:rPr>
              <w:t>1 (3)</w:t>
            </w:r>
          </w:p>
        </w:tc>
      </w:tr>
    </w:tbl>
    <w:p w14:paraId="745C0393" w14:textId="77777777" w:rsidR="00BB7AEB" w:rsidRPr="00AF67BA" w:rsidRDefault="00BB7AEB" w:rsidP="00AF67BA">
      <w:pPr>
        <w:pStyle w:val="svarticlesection"/>
        <w:spacing w:before="0" w:beforeAutospacing="0" w:after="0" w:afterAutospacing="0" w:line="360" w:lineRule="auto"/>
        <w:jc w:val="both"/>
        <w:rPr>
          <w:rFonts w:ascii="Book Antiqua" w:hAnsi="Book Antiqua"/>
          <w:color w:val="000000"/>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851"/>
        <w:gridCol w:w="850"/>
        <w:gridCol w:w="1281"/>
        <w:gridCol w:w="704"/>
        <w:gridCol w:w="992"/>
        <w:gridCol w:w="1134"/>
      </w:tblGrid>
      <w:tr w:rsidR="00BB7AEB" w:rsidRPr="00AF67BA" w14:paraId="3879E9E0" w14:textId="77777777" w:rsidTr="00DD70A3">
        <w:tc>
          <w:tcPr>
            <w:tcW w:w="9884" w:type="dxa"/>
            <w:gridSpan w:val="7"/>
            <w:tcBorders>
              <w:top w:val="nil"/>
              <w:left w:val="nil"/>
              <w:bottom w:val="single" w:sz="4" w:space="0" w:color="auto"/>
              <w:right w:val="nil"/>
            </w:tcBorders>
            <w:shd w:val="clear" w:color="auto" w:fill="auto"/>
          </w:tcPr>
          <w:p w14:paraId="09020249" w14:textId="77777777" w:rsidR="00BB7AEB" w:rsidRDefault="004B422C" w:rsidP="00AF67BA">
            <w:pPr>
              <w:spacing w:line="360" w:lineRule="auto"/>
              <w:jc w:val="both"/>
              <w:rPr>
                <w:rFonts w:ascii="Book Antiqua" w:hAnsi="Book Antiqua"/>
                <w:b/>
                <w:lang w:eastAsia="zh-CN"/>
              </w:rPr>
            </w:pPr>
            <w:r w:rsidRPr="004B422C">
              <w:rPr>
                <w:rFonts w:ascii="Book Antiqua" w:hAnsi="Book Antiqua"/>
                <w:b/>
              </w:rPr>
              <w:t>Table 3</w:t>
            </w:r>
            <w:r w:rsidR="00BB7AEB" w:rsidRPr="004B422C">
              <w:rPr>
                <w:rFonts w:ascii="Book Antiqua" w:hAnsi="Book Antiqua"/>
                <w:b/>
              </w:rPr>
              <w:t xml:space="preserve"> Correlation between the severity of trauma</w:t>
            </w:r>
            <w:r w:rsidR="00BB7AEB" w:rsidRPr="004B422C">
              <w:rPr>
                <w:rFonts w:ascii="Book Antiqua" w:hAnsi="Book Antiqua"/>
                <w:b/>
                <w:vertAlign w:val="superscript"/>
              </w:rPr>
              <w:t>1</w:t>
            </w:r>
            <w:r w:rsidR="00BB7AEB" w:rsidRPr="004B422C">
              <w:rPr>
                <w:rFonts w:ascii="Book Antiqua" w:hAnsi="Book Antiqua"/>
                <w:b/>
              </w:rPr>
              <w:t xml:space="preserve"> and positive Vittel criteria</w:t>
            </w:r>
          </w:p>
          <w:p w14:paraId="2D1E62F1" w14:textId="77777777" w:rsidR="004B422C" w:rsidRDefault="004B422C" w:rsidP="00AF67BA">
            <w:pPr>
              <w:spacing w:line="360" w:lineRule="auto"/>
              <w:jc w:val="both"/>
              <w:rPr>
                <w:rFonts w:ascii="Book Antiqua" w:hAnsi="Book Antiqua"/>
                <w:b/>
                <w:lang w:eastAsia="zh-CN"/>
              </w:rPr>
            </w:pPr>
          </w:p>
          <w:p w14:paraId="01C688C7" w14:textId="77777777" w:rsidR="004B422C" w:rsidRPr="004B422C" w:rsidRDefault="004B422C" w:rsidP="00AF67BA">
            <w:pPr>
              <w:spacing w:line="360" w:lineRule="auto"/>
              <w:jc w:val="both"/>
              <w:rPr>
                <w:rFonts w:ascii="Book Antiqua" w:hAnsi="Book Antiqua"/>
                <w:b/>
                <w:lang w:eastAsia="zh-CN"/>
              </w:rPr>
            </w:pPr>
          </w:p>
        </w:tc>
      </w:tr>
      <w:tr w:rsidR="00BB7AEB" w:rsidRPr="00AF67BA" w14:paraId="436EECC7" w14:textId="77777777" w:rsidTr="00DD70A3">
        <w:trPr>
          <w:trHeight w:val="386"/>
        </w:trPr>
        <w:tc>
          <w:tcPr>
            <w:tcW w:w="4072" w:type="dxa"/>
            <w:tcBorders>
              <w:top w:val="single" w:sz="4" w:space="0" w:color="auto"/>
              <w:left w:val="nil"/>
              <w:bottom w:val="single" w:sz="4" w:space="0" w:color="auto"/>
              <w:right w:val="nil"/>
            </w:tcBorders>
            <w:shd w:val="clear" w:color="auto" w:fill="auto"/>
          </w:tcPr>
          <w:p w14:paraId="380DF6F7" w14:textId="77777777" w:rsidR="00BB7AEB" w:rsidRPr="00AF67BA" w:rsidRDefault="00BB7AEB" w:rsidP="00AF67BA">
            <w:pPr>
              <w:spacing w:line="360" w:lineRule="auto"/>
              <w:jc w:val="both"/>
              <w:rPr>
                <w:rFonts w:ascii="Book Antiqua" w:hAnsi="Book Antiqua"/>
              </w:rPr>
            </w:pPr>
          </w:p>
        </w:tc>
        <w:tc>
          <w:tcPr>
            <w:tcW w:w="2982" w:type="dxa"/>
            <w:gridSpan w:val="3"/>
            <w:tcBorders>
              <w:top w:val="single" w:sz="4" w:space="0" w:color="auto"/>
              <w:left w:val="nil"/>
              <w:bottom w:val="single" w:sz="4" w:space="0" w:color="auto"/>
              <w:right w:val="nil"/>
            </w:tcBorders>
            <w:shd w:val="clear" w:color="auto" w:fill="auto"/>
          </w:tcPr>
          <w:p w14:paraId="0AC8423E" w14:textId="77777777" w:rsidR="00BB7AEB" w:rsidRPr="00AF67BA" w:rsidRDefault="00BB7AEB" w:rsidP="00AF67BA">
            <w:pPr>
              <w:spacing w:line="360" w:lineRule="auto"/>
              <w:jc w:val="both"/>
              <w:rPr>
                <w:rFonts w:ascii="Book Antiqua" w:hAnsi="Book Antiqua"/>
              </w:rPr>
            </w:pPr>
            <w:proofErr w:type="spellStart"/>
            <w:r w:rsidRPr="00AF67BA">
              <w:rPr>
                <w:rFonts w:ascii="Book Antiqua" w:hAnsi="Book Antiqua"/>
              </w:rPr>
              <w:t>Univariate</w:t>
            </w:r>
            <w:proofErr w:type="spellEnd"/>
            <w:r w:rsidRPr="00AF67BA">
              <w:rPr>
                <w:rFonts w:ascii="Book Antiqua" w:hAnsi="Book Antiqua"/>
              </w:rPr>
              <w:t xml:space="preserve"> analysis</w:t>
            </w:r>
          </w:p>
        </w:tc>
        <w:tc>
          <w:tcPr>
            <w:tcW w:w="2830" w:type="dxa"/>
            <w:gridSpan w:val="3"/>
            <w:tcBorders>
              <w:top w:val="single" w:sz="4" w:space="0" w:color="auto"/>
              <w:left w:val="nil"/>
              <w:bottom w:val="single" w:sz="4" w:space="0" w:color="auto"/>
              <w:right w:val="nil"/>
            </w:tcBorders>
            <w:shd w:val="clear" w:color="auto" w:fill="auto"/>
          </w:tcPr>
          <w:p w14:paraId="3FA1F634" w14:textId="77777777" w:rsidR="00BB7AEB" w:rsidRPr="00AF67BA" w:rsidRDefault="00BB7AEB" w:rsidP="00AF67BA">
            <w:pPr>
              <w:spacing w:line="360" w:lineRule="auto"/>
              <w:jc w:val="both"/>
              <w:rPr>
                <w:rFonts w:ascii="Book Antiqua" w:hAnsi="Book Antiqua"/>
              </w:rPr>
            </w:pPr>
            <w:r w:rsidRPr="00AF67BA">
              <w:rPr>
                <w:rFonts w:ascii="Book Antiqua" w:hAnsi="Book Antiqua"/>
              </w:rPr>
              <w:t>Multivariate analysis</w:t>
            </w:r>
          </w:p>
        </w:tc>
      </w:tr>
      <w:tr w:rsidR="00BB7AEB" w:rsidRPr="00AF67BA" w14:paraId="251FAB29" w14:textId="77777777" w:rsidTr="00DD70A3">
        <w:trPr>
          <w:trHeight w:val="384"/>
        </w:trPr>
        <w:tc>
          <w:tcPr>
            <w:tcW w:w="4072" w:type="dxa"/>
            <w:tcBorders>
              <w:top w:val="single" w:sz="4" w:space="0" w:color="auto"/>
              <w:left w:val="nil"/>
              <w:bottom w:val="nil"/>
              <w:right w:val="nil"/>
            </w:tcBorders>
            <w:shd w:val="clear" w:color="auto" w:fill="auto"/>
          </w:tcPr>
          <w:p w14:paraId="117E5780" w14:textId="77777777" w:rsidR="00BB7AEB" w:rsidRPr="00AF67BA" w:rsidRDefault="00BB7AEB" w:rsidP="00AF67BA">
            <w:pPr>
              <w:spacing w:line="360" w:lineRule="auto"/>
              <w:jc w:val="both"/>
              <w:rPr>
                <w:rFonts w:ascii="Book Antiqua" w:hAnsi="Book Antiqua"/>
              </w:rPr>
            </w:pPr>
            <w:r w:rsidRPr="00AF67BA">
              <w:rPr>
                <w:rFonts w:ascii="Book Antiqua" w:hAnsi="Book Antiqua"/>
              </w:rPr>
              <w:t>Vittel Criteria</w:t>
            </w:r>
          </w:p>
        </w:tc>
        <w:tc>
          <w:tcPr>
            <w:tcW w:w="851" w:type="dxa"/>
            <w:tcBorders>
              <w:top w:val="single" w:sz="4" w:space="0" w:color="auto"/>
              <w:left w:val="nil"/>
              <w:bottom w:val="nil"/>
              <w:right w:val="nil"/>
            </w:tcBorders>
            <w:shd w:val="clear" w:color="auto" w:fill="auto"/>
          </w:tcPr>
          <w:p w14:paraId="36EF8EBC" w14:textId="77777777" w:rsidR="00BB7AEB" w:rsidRPr="00AF67BA" w:rsidRDefault="00BB7AEB" w:rsidP="00AF67BA">
            <w:pPr>
              <w:spacing w:line="360" w:lineRule="auto"/>
              <w:jc w:val="both"/>
              <w:rPr>
                <w:rFonts w:ascii="Book Antiqua" w:hAnsi="Book Antiqua"/>
              </w:rPr>
            </w:pPr>
            <w:r w:rsidRPr="00AF67BA">
              <w:rPr>
                <w:rFonts w:ascii="Book Antiqua" w:hAnsi="Book Antiqua"/>
              </w:rPr>
              <w:t>OR</w:t>
            </w:r>
          </w:p>
        </w:tc>
        <w:tc>
          <w:tcPr>
            <w:tcW w:w="850" w:type="dxa"/>
            <w:tcBorders>
              <w:top w:val="single" w:sz="4" w:space="0" w:color="auto"/>
              <w:left w:val="nil"/>
              <w:bottom w:val="nil"/>
              <w:right w:val="nil"/>
            </w:tcBorders>
            <w:shd w:val="clear" w:color="auto" w:fill="auto"/>
          </w:tcPr>
          <w:p w14:paraId="1F4395D8" w14:textId="77777777" w:rsidR="00BB7AEB" w:rsidRPr="00AF67BA" w:rsidRDefault="00BB7AEB" w:rsidP="00AF67BA">
            <w:pPr>
              <w:spacing w:line="360" w:lineRule="auto"/>
              <w:jc w:val="both"/>
              <w:rPr>
                <w:rFonts w:ascii="Book Antiqua" w:hAnsi="Book Antiqua"/>
                <w:i/>
              </w:rPr>
            </w:pPr>
            <w:r w:rsidRPr="00AF67BA">
              <w:rPr>
                <w:rFonts w:ascii="Book Antiqua" w:hAnsi="Book Antiqua"/>
                <w:i/>
              </w:rPr>
              <w:t>P</w:t>
            </w:r>
          </w:p>
        </w:tc>
        <w:tc>
          <w:tcPr>
            <w:tcW w:w="1281" w:type="dxa"/>
            <w:tcBorders>
              <w:top w:val="single" w:sz="4" w:space="0" w:color="auto"/>
              <w:left w:val="nil"/>
              <w:bottom w:val="nil"/>
              <w:right w:val="single" w:sz="2" w:space="0" w:color="auto"/>
            </w:tcBorders>
            <w:shd w:val="clear" w:color="auto" w:fill="auto"/>
          </w:tcPr>
          <w:p w14:paraId="7ED8473F" w14:textId="77777777" w:rsidR="00BB7AEB" w:rsidRPr="00AF67BA" w:rsidRDefault="004B422C" w:rsidP="00AF67BA">
            <w:pPr>
              <w:spacing w:line="360" w:lineRule="auto"/>
              <w:jc w:val="both"/>
              <w:rPr>
                <w:rFonts w:ascii="Book Antiqua" w:hAnsi="Book Antiqua"/>
              </w:rPr>
            </w:pPr>
            <w:r>
              <w:rPr>
                <w:rFonts w:ascii="Book Antiqua" w:hAnsi="Book Antiqua"/>
              </w:rPr>
              <w:t>95%</w:t>
            </w:r>
            <w:r w:rsidR="00BB7AEB" w:rsidRPr="00AF67BA">
              <w:rPr>
                <w:rFonts w:ascii="Book Antiqua" w:hAnsi="Book Antiqua"/>
              </w:rPr>
              <w:t>CI</w:t>
            </w:r>
          </w:p>
        </w:tc>
        <w:tc>
          <w:tcPr>
            <w:tcW w:w="704" w:type="dxa"/>
            <w:tcBorders>
              <w:top w:val="single" w:sz="4" w:space="0" w:color="auto"/>
              <w:left w:val="single" w:sz="2" w:space="0" w:color="auto"/>
              <w:bottom w:val="nil"/>
              <w:right w:val="nil"/>
            </w:tcBorders>
            <w:shd w:val="clear" w:color="auto" w:fill="auto"/>
          </w:tcPr>
          <w:p w14:paraId="4A323C8A" w14:textId="77777777" w:rsidR="00BB7AEB" w:rsidRPr="00AF67BA" w:rsidRDefault="00BB7AEB" w:rsidP="00AF67BA">
            <w:pPr>
              <w:spacing w:line="360" w:lineRule="auto"/>
              <w:jc w:val="both"/>
              <w:rPr>
                <w:rFonts w:ascii="Book Antiqua" w:hAnsi="Book Antiqua"/>
              </w:rPr>
            </w:pPr>
            <w:r w:rsidRPr="00AF67BA">
              <w:rPr>
                <w:rFonts w:ascii="Book Antiqua" w:hAnsi="Book Antiqua"/>
              </w:rPr>
              <w:t>OR</w:t>
            </w:r>
          </w:p>
        </w:tc>
        <w:tc>
          <w:tcPr>
            <w:tcW w:w="992" w:type="dxa"/>
            <w:tcBorders>
              <w:top w:val="single" w:sz="4" w:space="0" w:color="auto"/>
              <w:left w:val="nil"/>
              <w:bottom w:val="nil"/>
              <w:right w:val="nil"/>
            </w:tcBorders>
            <w:shd w:val="clear" w:color="auto" w:fill="auto"/>
          </w:tcPr>
          <w:p w14:paraId="04494F55" w14:textId="77777777" w:rsidR="00BB7AEB" w:rsidRPr="00AF67BA" w:rsidRDefault="00BB7AEB" w:rsidP="00AF67BA">
            <w:pPr>
              <w:spacing w:line="360" w:lineRule="auto"/>
              <w:jc w:val="both"/>
              <w:rPr>
                <w:rFonts w:ascii="Book Antiqua" w:hAnsi="Book Antiqua"/>
                <w:i/>
              </w:rPr>
            </w:pPr>
            <w:r w:rsidRPr="00AF67BA">
              <w:rPr>
                <w:rFonts w:ascii="Book Antiqua" w:hAnsi="Book Antiqua"/>
                <w:i/>
              </w:rPr>
              <w:t>P</w:t>
            </w:r>
          </w:p>
        </w:tc>
        <w:tc>
          <w:tcPr>
            <w:tcW w:w="1134" w:type="dxa"/>
            <w:tcBorders>
              <w:top w:val="single" w:sz="4" w:space="0" w:color="auto"/>
              <w:left w:val="nil"/>
              <w:bottom w:val="nil"/>
              <w:right w:val="nil"/>
            </w:tcBorders>
            <w:shd w:val="clear" w:color="auto" w:fill="auto"/>
          </w:tcPr>
          <w:p w14:paraId="0B751127" w14:textId="77777777" w:rsidR="00BB7AEB" w:rsidRPr="00AF67BA" w:rsidRDefault="004B422C" w:rsidP="00AF67BA">
            <w:pPr>
              <w:spacing w:line="360" w:lineRule="auto"/>
              <w:jc w:val="both"/>
              <w:rPr>
                <w:rFonts w:ascii="Book Antiqua" w:hAnsi="Book Antiqua"/>
              </w:rPr>
            </w:pPr>
            <w:r>
              <w:rPr>
                <w:rFonts w:ascii="Book Antiqua" w:hAnsi="Book Antiqua"/>
              </w:rPr>
              <w:t>95%</w:t>
            </w:r>
            <w:r w:rsidR="00BB7AEB" w:rsidRPr="00AF67BA">
              <w:rPr>
                <w:rFonts w:ascii="Book Antiqua" w:hAnsi="Book Antiqua"/>
              </w:rPr>
              <w:t>CI</w:t>
            </w:r>
          </w:p>
        </w:tc>
      </w:tr>
      <w:tr w:rsidR="00BB7AEB" w:rsidRPr="00AF67BA" w14:paraId="1920D8DD" w14:textId="77777777" w:rsidTr="00BB7AEB">
        <w:tc>
          <w:tcPr>
            <w:tcW w:w="4072" w:type="dxa"/>
            <w:tcBorders>
              <w:top w:val="nil"/>
              <w:left w:val="nil"/>
              <w:bottom w:val="nil"/>
              <w:right w:val="nil"/>
            </w:tcBorders>
            <w:shd w:val="clear" w:color="auto" w:fill="auto"/>
          </w:tcPr>
          <w:p w14:paraId="4AF5FAE4" w14:textId="77777777" w:rsidR="00BB7AEB" w:rsidRPr="00AF67BA" w:rsidRDefault="00BB7AEB" w:rsidP="00AF67BA">
            <w:pPr>
              <w:spacing w:line="360" w:lineRule="auto"/>
              <w:jc w:val="both"/>
              <w:rPr>
                <w:rFonts w:ascii="Book Antiqua" w:hAnsi="Book Antiqua"/>
              </w:rPr>
            </w:pPr>
            <w:r w:rsidRPr="00AF67BA">
              <w:rPr>
                <w:rFonts w:ascii="Book Antiqua" w:hAnsi="Book Antiqua"/>
              </w:rPr>
              <w:t>Vital signs</w:t>
            </w:r>
          </w:p>
        </w:tc>
        <w:tc>
          <w:tcPr>
            <w:tcW w:w="851" w:type="dxa"/>
            <w:tcBorders>
              <w:top w:val="nil"/>
              <w:left w:val="nil"/>
              <w:bottom w:val="nil"/>
              <w:right w:val="nil"/>
            </w:tcBorders>
            <w:shd w:val="clear" w:color="auto" w:fill="auto"/>
          </w:tcPr>
          <w:p w14:paraId="59A6E31B" w14:textId="77777777" w:rsidR="00BB7AEB" w:rsidRPr="00AF67BA" w:rsidRDefault="00BB7AEB" w:rsidP="00AF67BA">
            <w:pPr>
              <w:spacing w:line="360" w:lineRule="auto"/>
              <w:jc w:val="both"/>
              <w:rPr>
                <w:rFonts w:ascii="Book Antiqua" w:hAnsi="Book Antiqua"/>
              </w:rPr>
            </w:pPr>
            <w:r w:rsidRPr="00AF67BA">
              <w:rPr>
                <w:rFonts w:ascii="Book Antiqua" w:hAnsi="Book Antiqua"/>
              </w:rPr>
              <w:t>2.8</w:t>
            </w:r>
          </w:p>
        </w:tc>
        <w:tc>
          <w:tcPr>
            <w:tcW w:w="850" w:type="dxa"/>
            <w:tcBorders>
              <w:top w:val="nil"/>
              <w:left w:val="nil"/>
              <w:bottom w:val="nil"/>
              <w:right w:val="nil"/>
            </w:tcBorders>
            <w:shd w:val="clear" w:color="auto" w:fill="auto"/>
          </w:tcPr>
          <w:p w14:paraId="72635A52" w14:textId="77777777" w:rsidR="00BB7AEB" w:rsidRPr="00AF67BA" w:rsidRDefault="00BB7AEB" w:rsidP="00AF67BA">
            <w:pPr>
              <w:spacing w:line="360" w:lineRule="auto"/>
              <w:jc w:val="both"/>
              <w:rPr>
                <w:rFonts w:ascii="Book Antiqua" w:hAnsi="Book Antiqua"/>
              </w:rPr>
            </w:pPr>
            <w:r w:rsidRPr="00AF67BA">
              <w:rPr>
                <w:rFonts w:ascii="Book Antiqua" w:hAnsi="Book Antiqua"/>
              </w:rPr>
              <w:t>0.002</w:t>
            </w:r>
          </w:p>
        </w:tc>
        <w:tc>
          <w:tcPr>
            <w:tcW w:w="1281" w:type="dxa"/>
            <w:tcBorders>
              <w:top w:val="nil"/>
              <w:left w:val="nil"/>
              <w:bottom w:val="nil"/>
              <w:right w:val="single" w:sz="2" w:space="0" w:color="auto"/>
            </w:tcBorders>
            <w:shd w:val="clear" w:color="auto" w:fill="auto"/>
          </w:tcPr>
          <w:p w14:paraId="688D01FC" w14:textId="77777777" w:rsidR="00BB7AEB" w:rsidRPr="00AF67BA" w:rsidRDefault="00BB7AEB" w:rsidP="004B422C">
            <w:pPr>
              <w:spacing w:line="360" w:lineRule="auto"/>
              <w:jc w:val="both"/>
              <w:rPr>
                <w:rFonts w:ascii="Book Antiqua" w:hAnsi="Book Antiqua"/>
              </w:rPr>
            </w:pPr>
            <w:r w:rsidRPr="00AF67BA">
              <w:rPr>
                <w:rFonts w:ascii="Book Antiqua" w:hAnsi="Book Antiqua"/>
              </w:rPr>
              <w:t>1</w:t>
            </w:r>
            <w:r w:rsidR="004B422C">
              <w:rPr>
                <w:rFonts w:ascii="Book Antiqua" w:hAnsi="Book Antiqua" w:hint="eastAsia"/>
                <w:lang w:eastAsia="zh-CN"/>
              </w:rPr>
              <w:t>.</w:t>
            </w:r>
            <w:r w:rsidRPr="00AF67BA">
              <w:rPr>
                <w:rFonts w:ascii="Book Antiqua" w:hAnsi="Book Antiqua"/>
              </w:rPr>
              <w:t>4-5</w:t>
            </w:r>
            <w:r w:rsidR="004B422C">
              <w:rPr>
                <w:rFonts w:ascii="Book Antiqua" w:hAnsi="Book Antiqua" w:hint="eastAsia"/>
                <w:lang w:eastAsia="zh-CN"/>
              </w:rPr>
              <w:t>.</w:t>
            </w:r>
            <w:r w:rsidRPr="00AF67BA">
              <w:rPr>
                <w:rFonts w:ascii="Book Antiqua" w:hAnsi="Book Antiqua"/>
              </w:rPr>
              <w:t>3</w:t>
            </w:r>
          </w:p>
        </w:tc>
        <w:tc>
          <w:tcPr>
            <w:tcW w:w="704" w:type="dxa"/>
            <w:tcBorders>
              <w:top w:val="nil"/>
              <w:left w:val="single" w:sz="2" w:space="0" w:color="auto"/>
              <w:bottom w:val="nil"/>
              <w:right w:val="nil"/>
            </w:tcBorders>
            <w:shd w:val="clear" w:color="auto" w:fill="auto"/>
          </w:tcPr>
          <w:p w14:paraId="049206AE" w14:textId="77777777" w:rsidR="00BB7AEB" w:rsidRPr="00AF67BA" w:rsidRDefault="00BB7AEB" w:rsidP="00AF67BA">
            <w:pPr>
              <w:spacing w:line="360" w:lineRule="auto"/>
              <w:jc w:val="both"/>
              <w:rPr>
                <w:rFonts w:ascii="Book Antiqua" w:hAnsi="Book Antiqua"/>
              </w:rPr>
            </w:pPr>
            <w:r w:rsidRPr="00AF67BA">
              <w:rPr>
                <w:rFonts w:ascii="Book Antiqua" w:hAnsi="Book Antiqua"/>
              </w:rPr>
              <w:t>2.4</w:t>
            </w:r>
          </w:p>
        </w:tc>
        <w:tc>
          <w:tcPr>
            <w:tcW w:w="992" w:type="dxa"/>
            <w:tcBorders>
              <w:top w:val="nil"/>
              <w:left w:val="nil"/>
              <w:bottom w:val="nil"/>
              <w:right w:val="nil"/>
            </w:tcBorders>
            <w:shd w:val="clear" w:color="auto" w:fill="auto"/>
          </w:tcPr>
          <w:p w14:paraId="7116E46D" w14:textId="77777777" w:rsidR="00BB7AEB" w:rsidRPr="00AF67BA" w:rsidRDefault="00BB7AEB" w:rsidP="00AF67BA">
            <w:pPr>
              <w:spacing w:line="360" w:lineRule="auto"/>
              <w:jc w:val="both"/>
              <w:rPr>
                <w:rFonts w:ascii="Book Antiqua" w:hAnsi="Book Antiqua"/>
              </w:rPr>
            </w:pPr>
            <w:r w:rsidRPr="00AF67BA">
              <w:rPr>
                <w:rFonts w:ascii="Book Antiqua" w:hAnsi="Book Antiqua"/>
              </w:rPr>
              <w:t>0.04</w:t>
            </w:r>
          </w:p>
        </w:tc>
        <w:tc>
          <w:tcPr>
            <w:tcW w:w="1134" w:type="dxa"/>
            <w:tcBorders>
              <w:top w:val="nil"/>
              <w:left w:val="nil"/>
              <w:bottom w:val="nil"/>
              <w:right w:val="nil"/>
            </w:tcBorders>
            <w:shd w:val="clear" w:color="auto" w:fill="auto"/>
          </w:tcPr>
          <w:p w14:paraId="164611AD" w14:textId="77777777" w:rsidR="00BB7AEB" w:rsidRPr="00AF67BA" w:rsidRDefault="00BB7AEB" w:rsidP="00AF67BA">
            <w:pPr>
              <w:spacing w:line="360" w:lineRule="auto"/>
              <w:jc w:val="both"/>
              <w:rPr>
                <w:rFonts w:ascii="Book Antiqua" w:hAnsi="Book Antiqua"/>
              </w:rPr>
            </w:pPr>
            <w:r w:rsidRPr="00AF67BA">
              <w:rPr>
                <w:rFonts w:ascii="Book Antiqua" w:hAnsi="Book Antiqua"/>
              </w:rPr>
              <w:t>1.0-5.7</w:t>
            </w:r>
          </w:p>
        </w:tc>
      </w:tr>
      <w:tr w:rsidR="00BB7AEB" w:rsidRPr="00AF67BA" w14:paraId="6975AD28" w14:textId="77777777" w:rsidTr="00BB7AEB">
        <w:tc>
          <w:tcPr>
            <w:tcW w:w="4072" w:type="dxa"/>
            <w:tcBorders>
              <w:top w:val="nil"/>
              <w:left w:val="nil"/>
              <w:bottom w:val="nil"/>
              <w:right w:val="nil"/>
            </w:tcBorders>
            <w:shd w:val="clear" w:color="auto" w:fill="auto"/>
          </w:tcPr>
          <w:p w14:paraId="1C2C66E9" w14:textId="77777777" w:rsidR="00BB7AEB" w:rsidRPr="00AF67BA" w:rsidRDefault="00BB7AEB" w:rsidP="00AF67BA">
            <w:pPr>
              <w:spacing w:line="360" w:lineRule="auto"/>
              <w:jc w:val="both"/>
              <w:rPr>
                <w:rFonts w:ascii="Book Antiqua" w:hAnsi="Book Antiqua"/>
              </w:rPr>
            </w:pPr>
            <w:r w:rsidRPr="00AF67BA">
              <w:rPr>
                <w:rFonts w:ascii="Book Antiqua" w:hAnsi="Book Antiqua"/>
              </w:rPr>
              <w:t>Evidence of high-energy trauma</w:t>
            </w:r>
          </w:p>
        </w:tc>
        <w:tc>
          <w:tcPr>
            <w:tcW w:w="851" w:type="dxa"/>
            <w:tcBorders>
              <w:top w:val="nil"/>
              <w:left w:val="nil"/>
              <w:bottom w:val="nil"/>
              <w:right w:val="nil"/>
            </w:tcBorders>
            <w:shd w:val="clear" w:color="auto" w:fill="auto"/>
          </w:tcPr>
          <w:p w14:paraId="6E74BD34" w14:textId="77777777" w:rsidR="00BB7AEB" w:rsidRPr="00AF67BA" w:rsidRDefault="00BB7AEB" w:rsidP="00AF67BA">
            <w:pPr>
              <w:spacing w:line="360" w:lineRule="auto"/>
              <w:jc w:val="both"/>
              <w:rPr>
                <w:rFonts w:ascii="Book Antiqua" w:hAnsi="Book Antiqua"/>
              </w:rPr>
            </w:pPr>
            <w:r w:rsidRPr="00AF67BA">
              <w:rPr>
                <w:rFonts w:ascii="Book Antiqua" w:hAnsi="Book Antiqua"/>
              </w:rPr>
              <w:t>1.0</w:t>
            </w:r>
          </w:p>
        </w:tc>
        <w:tc>
          <w:tcPr>
            <w:tcW w:w="850" w:type="dxa"/>
            <w:tcBorders>
              <w:top w:val="nil"/>
              <w:left w:val="nil"/>
              <w:bottom w:val="nil"/>
              <w:right w:val="nil"/>
            </w:tcBorders>
            <w:shd w:val="clear" w:color="auto" w:fill="auto"/>
          </w:tcPr>
          <w:p w14:paraId="0F8B5573" w14:textId="77777777" w:rsidR="00BB7AEB" w:rsidRPr="00AF67BA" w:rsidRDefault="00BB7AEB" w:rsidP="00AF67BA">
            <w:pPr>
              <w:spacing w:line="360" w:lineRule="auto"/>
              <w:jc w:val="both"/>
              <w:rPr>
                <w:rFonts w:ascii="Book Antiqua" w:hAnsi="Book Antiqua"/>
              </w:rPr>
            </w:pPr>
            <w:r w:rsidRPr="00AF67BA">
              <w:rPr>
                <w:rFonts w:ascii="Book Antiqua" w:hAnsi="Book Antiqua"/>
              </w:rPr>
              <w:t>0.8</w:t>
            </w:r>
          </w:p>
        </w:tc>
        <w:tc>
          <w:tcPr>
            <w:tcW w:w="1281" w:type="dxa"/>
            <w:tcBorders>
              <w:top w:val="nil"/>
              <w:left w:val="nil"/>
              <w:bottom w:val="nil"/>
              <w:right w:val="single" w:sz="2" w:space="0" w:color="auto"/>
            </w:tcBorders>
            <w:shd w:val="clear" w:color="auto" w:fill="auto"/>
          </w:tcPr>
          <w:p w14:paraId="6F59E36F" w14:textId="77777777" w:rsidR="00BB7AEB" w:rsidRPr="00AF67BA" w:rsidRDefault="00BB7AEB" w:rsidP="004B422C">
            <w:pPr>
              <w:spacing w:line="360" w:lineRule="auto"/>
              <w:jc w:val="both"/>
              <w:rPr>
                <w:rFonts w:ascii="Book Antiqua" w:hAnsi="Book Antiqua"/>
              </w:rPr>
            </w:pPr>
            <w:r w:rsidRPr="00AF67BA">
              <w:rPr>
                <w:rFonts w:ascii="Book Antiqua" w:hAnsi="Book Antiqua"/>
              </w:rPr>
              <w:t>0</w:t>
            </w:r>
            <w:r w:rsidR="004B422C">
              <w:rPr>
                <w:rFonts w:ascii="Book Antiqua" w:hAnsi="Book Antiqua" w:hint="eastAsia"/>
                <w:lang w:eastAsia="zh-CN"/>
              </w:rPr>
              <w:t>.</w:t>
            </w:r>
            <w:r w:rsidRPr="00AF67BA">
              <w:rPr>
                <w:rFonts w:ascii="Book Antiqua" w:hAnsi="Book Antiqua"/>
              </w:rPr>
              <w:t>5- 2</w:t>
            </w:r>
            <w:r w:rsidR="004B422C">
              <w:rPr>
                <w:rFonts w:ascii="Book Antiqua" w:hAnsi="Book Antiqua" w:hint="eastAsia"/>
                <w:lang w:eastAsia="zh-CN"/>
              </w:rPr>
              <w:t>.</w:t>
            </w:r>
            <w:r w:rsidRPr="00AF67BA">
              <w:rPr>
                <w:rFonts w:ascii="Book Antiqua" w:hAnsi="Book Antiqua"/>
              </w:rPr>
              <w:t>4</w:t>
            </w:r>
          </w:p>
        </w:tc>
        <w:tc>
          <w:tcPr>
            <w:tcW w:w="704" w:type="dxa"/>
            <w:tcBorders>
              <w:top w:val="nil"/>
              <w:left w:val="single" w:sz="2" w:space="0" w:color="auto"/>
              <w:bottom w:val="nil"/>
              <w:right w:val="nil"/>
            </w:tcBorders>
            <w:shd w:val="clear" w:color="auto" w:fill="auto"/>
          </w:tcPr>
          <w:p w14:paraId="6676FE2D" w14:textId="77777777" w:rsidR="00BB7AEB" w:rsidRPr="00AF67BA" w:rsidRDefault="00BB7AEB" w:rsidP="00AF67BA">
            <w:pPr>
              <w:spacing w:line="360" w:lineRule="auto"/>
              <w:jc w:val="both"/>
              <w:rPr>
                <w:rFonts w:ascii="Book Antiqua" w:hAnsi="Book Antiqua"/>
              </w:rPr>
            </w:pPr>
            <w:r w:rsidRPr="00AF67BA">
              <w:rPr>
                <w:rFonts w:ascii="Book Antiqua" w:hAnsi="Book Antiqua"/>
              </w:rPr>
              <w:t>1.2</w:t>
            </w:r>
          </w:p>
        </w:tc>
        <w:tc>
          <w:tcPr>
            <w:tcW w:w="992" w:type="dxa"/>
            <w:tcBorders>
              <w:top w:val="nil"/>
              <w:left w:val="nil"/>
              <w:bottom w:val="nil"/>
              <w:right w:val="nil"/>
            </w:tcBorders>
            <w:shd w:val="clear" w:color="auto" w:fill="auto"/>
          </w:tcPr>
          <w:p w14:paraId="7E01F111" w14:textId="77777777" w:rsidR="00BB7AEB" w:rsidRPr="00AF67BA" w:rsidRDefault="00BB7AEB" w:rsidP="00AF67BA">
            <w:pPr>
              <w:spacing w:line="360" w:lineRule="auto"/>
              <w:jc w:val="both"/>
              <w:rPr>
                <w:rFonts w:ascii="Book Antiqua" w:hAnsi="Book Antiqua"/>
              </w:rPr>
            </w:pPr>
            <w:r w:rsidRPr="00AF67BA">
              <w:rPr>
                <w:rFonts w:ascii="Book Antiqua" w:hAnsi="Book Antiqua"/>
              </w:rPr>
              <w:t>0.64</w:t>
            </w:r>
          </w:p>
        </w:tc>
        <w:tc>
          <w:tcPr>
            <w:tcW w:w="1134" w:type="dxa"/>
            <w:tcBorders>
              <w:top w:val="nil"/>
              <w:left w:val="nil"/>
              <w:bottom w:val="nil"/>
              <w:right w:val="nil"/>
            </w:tcBorders>
            <w:shd w:val="clear" w:color="auto" w:fill="auto"/>
          </w:tcPr>
          <w:p w14:paraId="2B8A0885" w14:textId="77777777" w:rsidR="00BB7AEB" w:rsidRPr="00AF67BA" w:rsidRDefault="00BB7AEB" w:rsidP="00AF67BA">
            <w:pPr>
              <w:spacing w:line="360" w:lineRule="auto"/>
              <w:jc w:val="both"/>
              <w:rPr>
                <w:rFonts w:ascii="Book Antiqua" w:hAnsi="Book Antiqua"/>
              </w:rPr>
            </w:pPr>
            <w:r w:rsidRPr="00AF67BA">
              <w:rPr>
                <w:rFonts w:ascii="Book Antiqua" w:hAnsi="Book Antiqua"/>
              </w:rPr>
              <w:t>0.5-3.1</w:t>
            </w:r>
          </w:p>
        </w:tc>
      </w:tr>
      <w:tr w:rsidR="00BB7AEB" w:rsidRPr="00AF67BA" w14:paraId="4DB6146E" w14:textId="77777777" w:rsidTr="00BB7AEB">
        <w:tc>
          <w:tcPr>
            <w:tcW w:w="4072" w:type="dxa"/>
            <w:tcBorders>
              <w:top w:val="nil"/>
              <w:left w:val="nil"/>
              <w:bottom w:val="nil"/>
              <w:right w:val="nil"/>
            </w:tcBorders>
            <w:shd w:val="clear" w:color="auto" w:fill="auto"/>
          </w:tcPr>
          <w:p w14:paraId="6280C560" w14:textId="77777777" w:rsidR="00BB7AEB" w:rsidRPr="00AF67BA" w:rsidRDefault="00BB7AEB" w:rsidP="00AF67BA">
            <w:pPr>
              <w:spacing w:line="360" w:lineRule="auto"/>
              <w:jc w:val="both"/>
              <w:rPr>
                <w:rFonts w:ascii="Book Antiqua" w:hAnsi="Book Antiqua"/>
              </w:rPr>
            </w:pPr>
            <w:r w:rsidRPr="00AF67BA">
              <w:rPr>
                <w:rFonts w:ascii="Book Antiqua" w:hAnsi="Book Antiqua"/>
              </w:rPr>
              <w:t>Anatomy of injury</w:t>
            </w:r>
          </w:p>
        </w:tc>
        <w:tc>
          <w:tcPr>
            <w:tcW w:w="851" w:type="dxa"/>
            <w:tcBorders>
              <w:top w:val="nil"/>
              <w:left w:val="nil"/>
              <w:bottom w:val="nil"/>
              <w:right w:val="nil"/>
            </w:tcBorders>
            <w:shd w:val="clear" w:color="auto" w:fill="auto"/>
          </w:tcPr>
          <w:p w14:paraId="0120D8A8" w14:textId="77777777" w:rsidR="00BB7AEB" w:rsidRPr="00AF67BA" w:rsidRDefault="00BB7AEB" w:rsidP="00AF67BA">
            <w:pPr>
              <w:spacing w:line="360" w:lineRule="auto"/>
              <w:jc w:val="both"/>
              <w:rPr>
                <w:rFonts w:ascii="Book Antiqua" w:hAnsi="Book Antiqua"/>
              </w:rPr>
            </w:pPr>
            <w:r w:rsidRPr="00AF67BA">
              <w:rPr>
                <w:rFonts w:ascii="Book Antiqua" w:hAnsi="Book Antiqua"/>
              </w:rPr>
              <w:t>0.6</w:t>
            </w:r>
          </w:p>
        </w:tc>
        <w:tc>
          <w:tcPr>
            <w:tcW w:w="850" w:type="dxa"/>
            <w:tcBorders>
              <w:top w:val="nil"/>
              <w:left w:val="nil"/>
              <w:bottom w:val="nil"/>
              <w:right w:val="nil"/>
            </w:tcBorders>
            <w:shd w:val="clear" w:color="auto" w:fill="auto"/>
          </w:tcPr>
          <w:p w14:paraId="64246445" w14:textId="77777777" w:rsidR="00BB7AEB" w:rsidRPr="00AF67BA" w:rsidRDefault="00BB7AEB" w:rsidP="00AF67BA">
            <w:pPr>
              <w:spacing w:line="360" w:lineRule="auto"/>
              <w:jc w:val="both"/>
              <w:rPr>
                <w:rFonts w:ascii="Book Antiqua" w:hAnsi="Book Antiqua"/>
              </w:rPr>
            </w:pPr>
            <w:r w:rsidRPr="00AF67BA">
              <w:rPr>
                <w:rFonts w:ascii="Book Antiqua" w:hAnsi="Book Antiqua"/>
              </w:rPr>
              <w:t>0.2</w:t>
            </w:r>
          </w:p>
        </w:tc>
        <w:tc>
          <w:tcPr>
            <w:tcW w:w="1281" w:type="dxa"/>
            <w:tcBorders>
              <w:top w:val="nil"/>
              <w:left w:val="nil"/>
              <w:bottom w:val="nil"/>
              <w:right w:val="single" w:sz="2" w:space="0" w:color="auto"/>
            </w:tcBorders>
            <w:shd w:val="clear" w:color="auto" w:fill="auto"/>
          </w:tcPr>
          <w:p w14:paraId="63279098" w14:textId="77777777" w:rsidR="00BB7AEB" w:rsidRPr="00AF67BA" w:rsidRDefault="00BB7AEB" w:rsidP="00AF67BA">
            <w:pPr>
              <w:spacing w:line="360" w:lineRule="auto"/>
              <w:jc w:val="both"/>
              <w:rPr>
                <w:rFonts w:ascii="Book Antiqua" w:hAnsi="Book Antiqua"/>
              </w:rPr>
            </w:pPr>
            <w:r w:rsidRPr="00AF67BA">
              <w:rPr>
                <w:rFonts w:ascii="Book Antiqua" w:hAnsi="Book Antiqua"/>
              </w:rPr>
              <w:t>0.2-1.4</w:t>
            </w:r>
          </w:p>
        </w:tc>
        <w:tc>
          <w:tcPr>
            <w:tcW w:w="704" w:type="dxa"/>
            <w:tcBorders>
              <w:top w:val="nil"/>
              <w:left w:val="single" w:sz="2" w:space="0" w:color="auto"/>
              <w:bottom w:val="nil"/>
              <w:right w:val="nil"/>
            </w:tcBorders>
            <w:shd w:val="clear" w:color="auto" w:fill="auto"/>
          </w:tcPr>
          <w:p w14:paraId="7FE3013D" w14:textId="77777777" w:rsidR="00BB7AEB" w:rsidRPr="00AF67BA" w:rsidRDefault="00BB7AEB" w:rsidP="00AF67BA">
            <w:pPr>
              <w:spacing w:line="360" w:lineRule="auto"/>
              <w:jc w:val="both"/>
              <w:rPr>
                <w:rFonts w:ascii="Book Antiqua" w:hAnsi="Book Antiqua"/>
              </w:rPr>
            </w:pPr>
            <w:r w:rsidRPr="00AF67BA">
              <w:rPr>
                <w:rFonts w:ascii="Book Antiqua" w:hAnsi="Book Antiqua"/>
              </w:rPr>
              <w:t>0.5</w:t>
            </w:r>
          </w:p>
        </w:tc>
        <w:tc>
          <w:tcPr>
            <w:tcW w:w="992" w:type="dxa"/>
            <w:tcBorders>
              <w:top w:val="nil"/>
              <w:left w:val="nil"/>
              <w:bottom w:val="nil"/>
              <w:right w:val="nil"/>
            </w:tcBorders>
            <w:shd w:val="clear" w:color="auto" w:fill="auto"/>
          </w:tcPr>
          <w:p w14:paraId="42B38230" w14:textId="77777777" w:rsidR="00BB7AEB" w:rsidRPr="00AF67BA" w:rsidRDefault="00BB7AEB" w:rsidP="00AF67BA">
            <w:pPr>
              <w:spacing w:line="360" w:lineRule="auto"/>
              <w:jc w:val="both"/>
              <w:rPr>
                <w:rFonts w:ascii="Book Antiqua" w:hAnsi="Book Antiqua"/>
              </w:rPr>
            </w:pPr>
            <w:r w:rsidRPr="00AF67BA">
              <w:rPr>
                <w:rFonts w:ascii="Book Antiqua" w:hAnsi="Book Antiqua"/>
              </w:rPr>
              <w:t>0.21</w:t>
            </w:r>
          </w:p>
        </w:tc>
        <w:tc>
          <w:tcPr>
            <w:tcW w:w="1134" w:type="dxa"/>
            <w:tcBorders>
              <w:top w:val="nil"/>
              <w:left w:val="nil"/>
              <w:bottom w:val="nil"/>
              <w:right w:val="nil"/>
            </w:tcBorders>
            <w:shd w:val="clear" w:color="auto" w:fill="auto"/>
          </w:tcPr>
          <w:p w14:paraId="7B963D2E" w14:textId="77777777" w:rsidR="00BB7AEB" w:rsidRPr="00AF67BA" w:rsidRDefault="00BB7AEB" w:rsidP="00AF67BA">
            <w:pPr>
              <w:spacing w:line="360" w:lineRule="auto"/>
              <w:jc w:val="both"/>
              <w:rPr>
                <w:rFonts w:ascii="Book Antiqua" w:hAnsi="Book Antiqua"/>
              </w:rPr>
            </w:pPr>
            <w:r w:rsidRPr="00AF67BA">
              <w:rPr>
                <w:rFonts w:ascii="Book Antiqua" w:hAnsi="Book Antiqua"/>
              </w:rPr>
              <w:t>0.2-1.5</w:t>
            </w:r>
          </w:p>
        </w:tc>
      </w:tr>
      <w:tr w:rsidR="00BB7AEB" w:rsidRPr="00AF67BA" w14:paraId="5B67B01E" w14:textId="77777777" w:rsidTr="00BB7AEB">
        <w:tc>
          <w:tcPr>
            <w:tcW w:w="4072" w:type="dxa"/>
            <w:tcBorders>
              <w:top w:val="nil"/>
              <w:left w:val="nil"/>
              <w:bottom w:val="nil"/>
              <w:right w:val="nil"/>
            </w:tcBorders>
            <w:shd w:val="clear" w:color="auto" w:fill="auto"/>
          </w:tcPr>
          <w:p w14:paraId="5D3AB094" w14:textId="77777777" w:rsidR="00BB7AEB" w:rsidRPr="00AF67BA" w:rsidRDefault="00BB7AEB" w:rsidP="00AF67BA">
            <w:pPr>
              <w:spacing w:line="360" w:lineRule="auto"/>
              <w:jc w:val="both"/>
              <w:rPr>
                <w:rFonts w:ascii="Book Antiqua" w:hAnsi="Book Antiqua"/>
              </w:rPr>
            </w:pPr>
            <w:r w:rsidRPr="00AF67BA">
              <w:rPr>
                <w:rFonts w:ascii="Book Antiqua" w:hAnsi="Book Antiqua"/>
              </w:rPr>
              <w:t>Pre-hospital resuscitation</w:t>
            </w:r>
          </w:p>
        </w:tc>
        <w:tc>
          <w:tcPr>
            <w:tcW w:w="851" w:type="dxa"/>
            <w:tcBorders>
              <w:top w:val="nil"/>
              <w:left w:val="nil"/>
              <w:bottom w:val="nil"/>
              <w:right w:val="nil"/>
            </w:tcBorders>
            <w:shd w:val="clear" w:color="auto" w:fill="auto"/>
          </w:tcPr>
          <w:p w14:paraId="2F94F7D5" w14:textId="323411C3" w:rsidR="00BB7AEB" w:rsidRPr="00AF67BA" w:rsidRDefault="00BB7AEB" w:rsidP="00DD70A3">
            <w:pPr>
              <w:spacing w:line="360" w:lineRule="auto"/>
              <w:jc w:val="both"/>
              <w:rPr>
                <w:rFonts w:ascii="Book Antiqua" w:hAnsi="Book Antiqua"/>
              </w:rPr>
            </w:pPr>
            <w:r w:rsidRPr="00AF67BA">
              <w:rPr>
                <w:rFonts w:ascii="Book Antiqua" w:hAnsi="Book Antiqua"/>
              </w:rPr>
              <w:t>2</w:t>
            </w:r>
            <w:r w:rsidR="00DD70A3">
              <w:rPr>
                <w:rFonts w:ascii="Book Antiqua" w:hAnsi="Book Antiqua" w:hint="eastAsia"/>
                <w:lang w:eastAsia="zh-CN"/>
              </w:rPr>
              <w:t>.</w:t>
            </w:r>
            <w:r w:rsidRPr="00AF67BA">
              <w:rPr>
                <w:rFonts w:ascii="Book Antiqua" w:hAnsi="Book Antiqua"/>
              </w:rPr>
              <w:t>6</w:t>
            </w:r>
          </w:p>
        </w:tc>
        <w:tc>
          <w:tcPr>
            <w:tcW w:w="850" w:type="dxa"/>
            <w:tcBorders>
              <w:top w:val="nil"/>
              <w:left w:val="nil"/>
              <w:bottom w:val="nil"/>
              <w:right w:val="nil"/>
            </w:tcBorders>
            <w:shd w:val="clear" w:color="auto" w:fill="auto"/>
          </w:tcPr>
          <w:p w14:paraId="00F46699" w14:textId="77777777" w:rsidR="00BB7AEB" w:rsidRPr="00AF67BA" w:rsidRDefault="00BB7AEB" w:rsidP="00AF67BA">
            <w:pPr>
              <w:spacing w:line="360" w:lineRule="auto"/>
              <w:jc w:val="both"/>
              <w:rPr>
                <w:rFonts w:ascii="Book Antiqua" w:hAnsi="Book Antiqua"/>
              </w:rPr>
            </w:pPr>
            <w:r w:rsidRPr="00AF67BA">
              <w:rPr>
                <w:rFonts w:ascii="Book Antiqua" w:hAnsi="Book Antiqua"/>
              </w:rPr>
              <w:t>0.005</w:t>
            </w:r>
          </w:p>
        </w:tc>
        <w:tc>
          <w:tcPr>
            <w:tcW w:w="1281" w:type="dxa"/>
            <w:tcBorders>
              <w:top w:val="nil"/>
              <w:left w:val="nil"/>
              <w:bottom w:val="nil"/>
              <w:right w:val="single" w:sz="2" w:space="0" w:color="auto"/>
            </w:tcBorders>
            <w:shd w:val="clear" w:color="auto" w:fill="auto"/>
          </w:tcPr>
          <w:p w14:paraId="3B10A23F" w14:textId="77777777" w:rsidR="00BB7AEB" w:rsidRPr="00AF67BA" w:rsidRDefault="00BB7AEB" w:rsidP="004B422C">
            <w:pPr>
              <w:spacing w:line="360" w:lineRule="auto"/>
              <w:jc w:val="both"/>
              <w:rPr>
                <w:rFonts w:ascii="Book Antiqua" w:hAnsi="Book Antiqua"/>
              </w:rPr>
            </w:pPr>
            <w:r w:rsidRPr="00AF67BA">
              <w:rPr>
                <w:rFonts w:ascii="Book Antiqua" w:hAnsi="Book Antiqua"/>
              </w:rPr>
              <w:t>1.3-5</w:t>
            </w:r>
            <w:r w:rsidR="004B422C">
              <w:rPr>
                <w:rFonts w:ascii="Book Antiqua" w:hAnsi="Book Antiqua" w:hint="eastAsia"/>
                <w:lang w:eastAsia="zh-CN"/>
              </w:rPr>
              <w:t>.</w:t>
            </w:r>
            <w:r w:rsidRPr="00AF67BA">
              <w:rPr>
                <w:rFonts w:ascii="Book Antiqua" w:hAnsi="Book Antiqua"/>
              </w:rPr>
              <w:t>0</w:t>
            </w:r>
          </w:p>
        </w:tc>
        <w:tc>
          <w:tcPr>
            <w:tcW w:w="704" w:type="dxa"/>
            <w:tcBorders>
              <w:top w:val="nil"/>
              <w:left w:val="single" w:sz="2" w:space="0" w:color="auto"/>
              <w:bottom w:val="nil"/>
              <w:right w:val="nil"/>
            </w:tcBorders>
            <w:shd w:val="clear" w:color="auto" w:fill="auto"/>
          </w:tcPr>
          <w:p w14:paraId="082D1A3E" w14:textId="77777777" w:rsidR="00BB7AEB" w:rsidRPr="00AF67BA" w:rsidRDefault="00BB7AEB" w:rsidP="00AF67BA">
            <w:pPr>
              <w:spacing w:line="360" w:lineRule="auto"/>
              <w:jc w:val="both"/>
              <w:rPr>
                <w:rFonts w:ascii="Book Antiqua" w:hAnsi="Book Antiqua"/>
              </w:rPr>
            </w:pPr>
            <w:r w:rsidRPr="00AF67BA">
              <w:rPr>
                <w:rFonts w:ascii="Book Antiqua" w:hAnsi="Book Antiqua"/>
              </w:rPr>
              <w:t>1.8</w:t>
            </w:r>
          </w:p>
        </w:tc>
        <w:tc>
          <w:tcPr>
            <w:tcW w:w="992" w:type="dxa"/>
            <w:tcBorders>
              <w:top w:val="nil"/>
              <w:left w:val="nil"/>
              <w:bottom w:val="nil"/>
              <w:right w:val="nil"/>
            </w:tcBorders>
            <w:shd w:val="clear" w:color="auto" w:fill="auto"/>
          </w:tcPr>
          <w:p w14:paraId="455462D0" w14:textId="77777777" w:rsidR="00BB7AEB" w:rsidRPr="00AF67BA" w:rsidRDefault="00BB7AEB" w:rsidP="00AF67BA">
            <w:pPr>
              <w:spacing w:line="360" w:lineRule="auto"/>
              <w:jc w:val="both"/>
              <w:rPr>
                <w:rFonts w:ascii="Book Antiqua" w:hAnsi="Book Antiqua"/>
              </w:rPr>
            </w:pPr>
            <w:r w:rsidRPr="00AF67BA">
              <w:rPr>
                <w:rFonts w:ascii="Book Antiqua" w:hAnsi="Book Antiqua"/>
              </w:rPr>
              <w:t>0.18</w:t>
            </w:r>
          </w:p>
        </w:tc>
        <w:tc>
          <w:tcPr>
            <w:tcW w:w="1134" w:type="dxa"/>
            <w:tcBorders>
              <w:top w:val="nil"/>
              <w:left w:val="nil"/>
              <w:bottom w:val="nil"/>
              <w:right w:val="nil"/>
            </w:tcBorders>
            <w:shd w:val="clear" w:color="auto" w:fill="auto"/>
          </w:tcPr>
          <w:p w14:paraId="515F986F" w14:textId="77777777" w:rsidR="00BB7AEB" w:rsidRPr="00AF67BA" w:rsidRDefault="00BB7AEB" w:rsidP="00AF67BA">
            <w:pPr>
              <w:spacing w:line="360" w:lineRule="auto"/>
              <w:jc w:val="both"/>
              <w:rPr>
                <w:rFonts w:ascii="Book Antiqua" w:hAnsi="Book Antiqua"/>
              </w:rPr>
            </w:pPr>
            <w:r w:rsidRPr="00AF67BA">
              <w:rPr>
                <w:rFonts w:ascii="Book Antiqua" w:hAnsi="Book Antiqua"/>
              </w:rPr>
              <w:t>0.7-4.4</w:t>
            </w:r>
          </w:p>
        </w:tc>
      </w:tr>
      <w:tr w:rsidR="00BB7AEB" w:rsidRPr="00AF67BA" w14:paraId="7F4AE9B3" w14:textId="77777777" w:rsidTr="004B422C">
        <w:tc>
          <w:tcPr>
            <w:tcW w:w="4072" w:type="dxa"/>
            <w:tcBorders>
              <w:top w:val="nil"/>
              <w:left w:val="nil"/>
              <w:bottom w:val="single" w:sz="4" w:space="0" w:color="auto"/>
              <w:right w:val="nil"/>
            </w:tcBorders>
            <w:shd w:val="clear" w:color="auto" w:fill="auto"/>
          </w:tcPr>
          <w:p w14:paraId="33DC47EA" w14:textId="77777777" w:rsidR="00BB7AEB" w:rsidRPr="00AF67BA" w:rsidRDefault="00BB7AEB" w:rsidP="00AF67BA">
            <w:pPr>
              <w:spacing w:line="360" w:lineRule="auto"/>
              <w:jc w:val="both"/>
              <w:rPr>
                <w:rFonts w:ascii="Book Antiqua" w:hAnsi="Book Antiqua"/>
              </w:rPr>
            </w:pPr>
            <w:r w:rsidRPr="00AF67BA">
              <w:rPr>
                <w:rFonts w:ascii="Book Antiqua" w:hAnsi="Book Antiqua"/>
              </w:rPr>
              <w:t>S</w:t>
            </w:r>
            <w:r w:rsidR="000D0011" w:rsidRPr="00AF67BA">
              <w:rPr>
                <w:rFonts w:ascii="Book Antiqua" w:hAnsi="Book Antiqua"/>
              </w:rPr>
              <w:t>pecial patient or system conside</w:t>
            </w:r>
            <w:r w:rsidRPr="00AF67BA">
              <w:rPr>
                <w:rFonts w:ascii="Book Antiqua" w:hAnsi="Book Antiqua"/>
              </w:rPr>
              <w:t>rations</w:t>
            </w:r>
          </w:p>
        </w:tc>
        <w:tc>
          <w:tcPr>
            <w:tcW w:w="851" w:type="dxa"/>
            <w:tcBorders>
              <w:top w:val="nil"/>
              <w:left w:val="nil"/>
              <w:bottom w:val="single" w:sz="4" w:space="0" w:color="auto"/>
              <w:right w:val="nil"/>
            </w:tcBorders>
            <w:shd w:val="clear" w:color="auto" w:fill="auto"/>
          </w:tcPr>
          <w:p w14:paraId="24BFADC2" w14:textId="77777777" w:rsidR="00BB7AEB" w:rsidRPr="00AF67BA" w:rsidRDefault="00BB7AEB" w:rsidP="00AF67BA">
            <w:pPr>
              <w:spacing w:line="360" w:lineRule="auto"/>
              <w:jc w:val="both"/>
              <w:rPr>
                <w:rFonts w:ascii="Book Antiqua" w:hAnsi="Book Antiqua"/>
              </w:rPr>
            </w:pPr>
            <w:r w:rsidRPr="00AF67BA">
              <w:rPr>
                <w:rFonts w:ascii="Book Antiqua" w:hAnsi="Book Antiqua"/>
              </w:rPr>
              <w:t>7.2</w:t>
            </w:r>
          </w:p>
        </w:tc>
        <w:tc>
          <w:tcPr>
            <w:tcW w:w="850" w:type="dxa"/>
            <w:tcBorders>
              <w:top w:val="nil"/>
              <w:left w:val="nil"/>
              <w:bottom w:val="single" w:sz="4" w:space="0" w:color="auto"/>
              <w:right w:val="nil"/>
            </w:tcBorders>
            <w:shd w:val="clear" w:color="auto" w:fill="auto"/>
          </w:tcPr>
          <w:p w14:paraId="6879A578" w14:textId="77777777" w:rsidR="00BB7AEB" w:rsidRPr="00AF67BA" w:rsidRDefault="00BB7AEB" w:rsidP="00AF67BA">
            <w:pPr>
              <w:spacing w:line="360" w:lineRule="auto"/>
              <w:jc w:val="both"/>
              <w:rPr>
                <w:rFonts w:ascii="Book Antiqua" w:hAnsi="Book Antiqua"/>
              </w:rPr>
            </w:pPr>
            <w:r w:rsidRPr="00AF67BA">
              <w:rPr>
                <w:rFonts w:ascii="Book Antiqua" w:hAnsi="Book Antiqua"/>
              </w:rPr>
              <w:t>0.009</w:t>
            </w:r>
          </w:p>
        </w:tc>
        <w:tc>
          <w:tcPr>
            <w:tcW w:w="1281" w:type="dxa"/>
            <w:tcBorders>
              <w:top w:val="nil"/>
              <w:left w:val="nil"/>
              <w:bottom w:val="single" w:sz="4" w:space="0" w:color="auto"/>
              <w:right w:val="single" w:sz="2" w:space="0" w:color="auto"/>
            </w:tcBorders>
            <w:shd w:val="clear" w:color="auto" w:fill="auto"/>
          </w:tcPr>
          <w:p w14:paraId="1DCDDD10" w14:textId="77777777" w:rsidR="00BB7AEB" w:rsidRPr="00AF67BA" w:rsidRDefault="00BB7AEB" w:rsidP="00AF67BA">
            <w:pPr>
              <w:spacing w:line="360" w:lineRule="auto"/>
              <w:jc w:val="both"/>
              <w:rPr>
                <w:rFonts w:ascii="Book Antiqua" w:hAnsi="Book Antiqua"/>
              </w:rPr>
            </w:pPr>
            <w:r w:rsidRPr="00AF67BA">
              <w:rPr>
                <w:rFonts w:ascii="Book Antiqua" w:hAnsi="Book Antiqua"/>
              </w:rPr>
              <w:t>1.6-31.6</w:t>
            </w:r>
          </w:p>
        </w:tc>
        <w:tc>
          <w:tcPr>
            <w:tcW w:w="704" w:type="dxa"/>
            <w:tcBorders>
              <w:top w:val="nil"/>
              <w:left w:val="single" w:sz="2" w:space="0" w:color="auto"/>
              <w:bottom w:val="single" w:sz="4" w:space="0" w:color="auto"/>
              <w:right w:val="nil"/>
            </w:tcBorders>
            <w:shd w:val="clear" w:color="auto" w:fill="auto"/>
          </w:tcPr>
          <w:p w14:paraId="7DA67AF0" w14:textId="77777777" w:rsidR="00BB7AEB" w:rsidRPr="00AF67BA" w:rsidRDefault="00BB7AEB" w:rsidP="00AF67BA">
            <w:pPr>
              <w:spacing w:line="360" w:lineRule="auto"/>
              <w:jc w:val="both"/>
              <w:rPr>
                <w:rFonts w:ascii="Book Antiqua" w:hAnsi="Book Antiqua"/>
              </w:rPr>
            </w:pPr>
            <w:r w:rsidRPr="00AF67BA">
              <w:rPr>
                <w:rFonts w:ascii="Book Antiqua" w:hAnsi="Book Antiqua"/>
              </w:rPr>
              <w:t>9.2</w:t>
            </w:r>
          </w:p>
        </w:tc>
        <w:tc>
          <w:tcPr>
            <w:tcW w:w="992" w:type="dxa"/>
            <w:tcBorders>
              <w:top w:val="nil"/>
              <w:left w:val="nil"/>
              <w:bottom w:val="single" w:sz="4" w:space="0" w:color="auto"/>
              <w:right w:val="nil"/>
            </w:tcBorders>
            <w:shd w:val="clear" w:color="auto" w:fill="auto"/>
          </w:tcPr>
          <w:p w14:paraId="76C73801" w14:textId="77777777" w:rsidR="00BB7AEB" w:rsidRPr="00AF67BA" w:rsidRDefault="00BB7AEB" w:rsidP="00AF67BA">
            <w:pPr>
              <w:spacing w:line="360" w:lineRule="auto"/>
              <w:jc w:val="both"/>
              <w:rPr>
                <w:rFonts w:ascii="Book Antiqua" w:hAnsi="Book Antiqua"/>
              </w:rPr>
            </w:pPr>
            <w:r w:rsidRPr="00AF67BA">
              <w:rPr>
                <w:rFonts w:ascii="Book Antiqua" w:hAnsi="Book Antiqua"/>
              </w:rPr>
              <w:t>0.004</w:t>
            </w:r>
          </w:p>
        </w:tc>
        <w:tc>
          <w:tcPr>
            <w:tcW w:w="1134" w:type="dxa"/>
            <w:tcBorders>
              <w:top w:val="nil"/>
              <w:left w:val="nil"/>
              <w:bottom w:val="single" w:sz="4" w:space="0" w:color="auto"/>
              <w:right w:val="nil"/>
            </w:tcBorders>
            <w:shd w:val="clear" w:color="auto" w:fill="auto"/>
          </w:tcPr>
          <w:p w14:paraId="53BC7114" w14:textId="77777777" w:rsidR="00BB7AEB" w:rsidRPr="00AF67BA" w:rsidRDefault="00BB7AEB" w:rsidP="00AF67BA">
            <w:pPr>
              <w:spacing w:line="360" w:lineRule="auto"/>
              <w:jc w:val="both"/>
              <w:rPr>
                <w:rFonts w:ascii="Book Antiqua" w:hAnsi="Book Antiqua"/>
              </w:rPr>
            </w:pPr>
            <w:r w:rsidRPr="00AF67BA">
              <w:rPr>
                <w:rFonts w:ascii="Book Antiqua" w:hAnsi="Book Antiqua"/>
              </w:rPr>
              <w:t>2.0-41.9</w:t>
            </w:r>
          </w:p>
        </w:tc>
      </w:tr>
      <w:tr w:rsidR="00BB7AEB" w:rsidRPr="00AF67BA" w14:paraId="60FE9BAD" w14:textId="77777777" w:rsidTr="004B422C">
        <w:tc>
          <w:tcPr>
            <w:tcW w:w="9884" w:type="dxa"/>
            <w:gridSpan w:val="7"/>
            <w:tcBorders>
              <w:top w:val="single" w:sz="4" w:space="0" w:color="auto"/>
              <w:left w:val="nil"/>
              <w:bottom w:val="nil"/>
              <w:right w:val="nil"/>
            </w:tcBorders>
            <w:shd w:val="clear" w:color="auto" w:fill="auto"/>
          </w:tcPr>
          <w:p w14:paraId="77F46545" w14:textId="77777777" w:rsidR="004B422C" w:rsidRDefault="004B422C" w:rsidP="00AF67BA">
            <w:pPr>
              <w:spacing w:line="360" w:lineRule="auto"/>
              <w:jc w:val="both"/>
              <w:rPr>
                <w:rFonts w:ascii="Book Antiqua" w:hAnsi="Book Antiqua"/>
                <w:vertAlign w:val="superscript"/>
                <w:lang w:eastAsia="zh-CN"/>
              </w:rPr>
            </w:pPr>
          </w:p>
          <w:p w14:paraId="75DE01F9" w14:textId="77777777" w:rsidR="00BB7AEB" w:rsidRPr="00AF67BA" w:rsidRDefault="00BB7AEB" w:rsidP="00AF67BA">
            <w:pPr>
              <w:spacing w:line="360" w:lineRule="auto"/>
              <w:jc w:val="both"/>
              <w:rPr>
                <w:rFonts w:ascii="Book Antiqua" w:hAnsi="Book Antiqua"/>
                <w:lang w:eastAsia="zh-CN"/>
              </w:rPr>
            </w:pPr>
            <w:r w:rsidRPr="00AF67BA">
              <w:rPr>
                <w:rFonts w:ascii="Book Antiqua" w:hAnsi="Book Antiqua"/>
                <w:vertAlign w:val="superscript"/>
              </w:rPr>
              <w:t>1</w:t>
            </w:r>
            <w:r w:rsidRPr="00AF67BA">
              <w:rPr>
                <w:rFonts w:ascii="Book Antiqua" w:hAnsi="Book Antiqua"/>
              </w:rPr>
              <w:t>ISS</w:t>
            </w:r>
            <w:r w:rsidR="004B422C">
              <w:rPr>
                <w:rFonts w:ascii="Book Antiqua" w:hAnsi="Book Antiqua" w:hint="eastAsia"/>
                <w:lang w:eastAsia="zh-CN"/>
              </w:rPr>
              <w:t xml:space="preserve"> </w:t>
            </w:r>
            <w:r w:rsidRPr="00AF67BA">
              <w:rPr>
                <w:rFonts w:ascii="Book Antiqua" w:hAnsi="Book Antiqua"/>
              </w:rPr>
              <w:t>&gt;</w:t>
            </w:r>
            <w:r w:rsidR="004B422C">
              <w:rPr>
                <w:rFonts w:ascii="Book Antiqua" w:hAnsi="Book Antiqua" w:hint="eastAsia"/>
                <w:lang w:eastAsia="zh-CN"/>
              </w:rPr>
              <w:t xml:space="preserve"> </w:t>
            </w:r>
            <w:r w:rsidRPr="00AF67BA">
              <w:rPr>
                <w:rFonts w:ascii="Book Antiqua" w:hAnsi="Book Antiqua"/>
              </w:rPr>
              <w:t>16</w:t>
            </w:r>
            <w:r w:rsidR="004B422C">
              <w:rPr>
                <w:rFonts w:ascii="Book Antiqua" w:hAnsi="Book Antiqua" w:hint="eastAsia"/>
                <w:lang w:eastAsia="zh-CN"/>
              </w:rPr>
              <w:t>.</w:t>
            </w:r>
          </w:p>
        </w:tc>
      </w:tr>
    </w:tbl>
    <w:p w14:paraId="22A71D2E" w14:textId="77777777" w:rsidR="00BB7AEB" w:rsidRPr="00AF67BA" w:rsidRDefault="00BB7AEB" w:rsidP="00AF67BA">
      <w:pPr>
        <w:pStyle w:val="svarticlesection"/>
        <w:spacing w:before="0" w:beforeAutospacing="0" w:after="0" w:afterAutospacing="0" w:line="360" w:lineRule="auto"/>
        <w:jc w:val="both"/>
        <w:rPr>
          <w:rFonts w:ascii="Book Antiqua" w:hAnsi="Book Antiqua"/>
          <w:color w:val="000000"/>
        </w:rPr>
      </w:pPr>
    </w:p>
    <w:sectPr w:rsidR="00BB7AEB" w:rsidRPr="00AF67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19E1" w14:textId="77777777" w:rsidR="00FF5E0B" w:rsidRDefault="00FF5E0B" w:rsidP="00AA2FC3">
      <w:r>
        <w:separator/>
      </w:r>
    </w:p>
  </w:endnote>
  <w:endnote w:type="continuationSeparator" w:id="0">
    <w:p w14:paraId="04A4D61F" w14:textId="77777777" w:rsidR="00FF5E0B" w:rsidRDefault="00FF5E0B" w:rsidP="00AA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02C3" w14:textId="77777777" w:rsidR="00FF5E0B" w:rsidRDefault="00FF5E0B" w:rsidP="00AA2FC3">
      <w:r>
        <w:separator/>
      </w:r>
    </w:p>
  </w:footnote>
  <w:footnote w:type="continuationSeparator" w:id="0">
    <w:p w14:paraId="013F1ED6" w14:textId="77777777" w:rsidR="00FF5E0B" w:rsidRDefault="00FF5E0B" w:rsidP="00AA2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E21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C533B"/>
    <w:multiLevelType w:val="hybridMultilevel"/>
    <w:tmpl w:val="7AB4BC4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33AF01E1"/>
    <w:multiLevelType w:val="hybridMultilevel"/>
    <w:tmpl w:val="6916FD9C"/>
    <w:lvl w:ilvl="0" w:tplc="F424C2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50251"/>
    <w:multiLevelType w:val="hybridMultilevel"/>
    <w:tmpl w:val="325AFC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3C3C7B"/>
    <w:multiLevelType w:val="hybridMultilevel"/>
    <w:tmpl w:val="69045D94"/>
    <w:lvl w:ilvl="0" w:tplc="2138AE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A40C86"/>
    <w:multiLevelType w:val="hybridMultilevel"/>
    <w:tmpl w:val="F9A022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B4B11B8"/>
    <w:multiLevelType w:val="hybridMultilevel"/>
    <w:tmpl w:val="E4D8C66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EE91D33"/>
    <w:multiLevelType w:val="hybridMultilevel"/>
    <w:tmpl w:val="E5CC6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4B745D-7FE4-420B-8C64-D61D0CFE895E}"/>
    <w:docVar w:name="dgnword-eventsink" w:val="21691544"/>
  </w:docVars>
  <w:rsids>
    <w:rsidRoot w:val="00B34977"/>
    <w:rsid w:val="000020AA"/>
    <w:rsid w:val="00003BC8"/>
    <w:rsid w:val="0001226D"/>
    <w:rsid w:val="000236D0"/>
    <w:rsid w:val="000269C1"/>
    <w:rsid w:val="0003190D"/>
    <w:rsid w:val="0005787D"/>
    <w:rsid w:val="00061077"/>
    <w:rsid w:val="00061300"/>
    <w:rsid w:val="00070511"/>
    <w:rsid w:val="00075566"/>
    <w:rsid w:val="00080BE0"/>
    <w:rsid w:val="000857DA"/>
    <w:rsid w:val="000A2FE2"/>
    <w:rsid w:val="000A3362"/>
    <w:rsid w:val="000A44A5"/>
    <w:rsid w:val="000C13CC"/>
    <w:rsid w:val="000C7BA9"/>
    <w:rsid w:val="000D0011"/>
    <w:rsid w:val="000D6AEB"/>
    <w:rsid w:val="000E59C4"/>
    <w:rsid w:val="000E7E70"/>
    <w:rsid w:val="000F6DD7"/>
    <w:rsid w:val="000F6F31"/>
    <w:rsid w:val="000F71C4"/>
    <w:rsid w:val="001048A7"/>
    <w:rsid w:val="001056A1"/>
    <w:rsid w:val="00130FE3"/>
    <w:rsid w:val="0014312B"/>
    <w:rsid w:val="00147616"/>
    <w:rsid w:val="001562A2"/>
    <w:rsid w:val="00166CB6"/>
    <w:rsid w:val="00170321"/>
    <w:rsid w:val="00182343"/>
    <w:rsid w:val="001832EB"/>
    <w:rsid w:val="00195A3F"/>
    <w:rsid w:val="001A2FA9"/>
    <w:rsid w:val="001B11E7"/>
    <w:rsid w:val="001B1B52"/>
    <w:rsid w:val="001B45E5"/>
    <w:rsid w:val="001C28B0"/>
    <w:rsid w:val="001C4061"/>
    <w:rsid w:val="001C6036"/>
    <w:rsid w:val="001D2948"/>
    <w:rsid w:val="001D6C53"/>
    <w:rsid w:val="001E4102"/>
    <w:rsid w:val="001E78D8"/>
    <w:rsid w:val="001E7E4C"/>
    <w:rsid w:val="001F3095"/>
    <w:rsid w:val="0020430F"/>
    <w:rsid w:val="00215B63"/>
    <w:rsid w:val="00217661"/>
    <w:rsid w:val="00220BA3"/>
    <w:rsid w:val="002256DD"/>
    <w:rsid w:val="0022745E"/>
    <w:rsid w:val="00233F2B"/>
    <w:rsid w:val="002411A5"/>
    <w:rsid w:val="002421D9"/>
    <w:rsid w:val="0024439F"/>
    <w:rsid w:val="002652A4"/>
    <w:rsid w:val="0026760F"/>
    <w:rsid w:val="002733A6"/>
    <w:rsid w:val="00275599"/>
    <w:rsid w:val="00277125"/>
    <w:rsid w:val="00277F38"/>
    <w:rsid w:val="0028227D"/>
    <w:rsid w:val="00282C56"/>
    <w:rsid w:val="0028525B"/>
    <w:rsid w:val="0029085E"/>
    <w:rsid w:val="00292FE8"/>
    <w:rsid w:val="002944D2"/>
    <w:rsid w:val="002A5774"/>
    <w:rsid w:val="002B31B6"/>
    <w:rsid w:val="002B3FC8"/>
    <w:rsid w:val="002B52D3"/>
    <w:rsid w:val="002B5E61"/>
    <w:rsid w:val="002B6A6F"/>
    <w:rsid w:val="002C0C8E"/>
    <w:rsid w:val="002C64EE"/>
    <w:rsid w:val="002D3057"/>
    <w:rsid w:val="002D3462"/>
    <w:rsid w:val="002D40C9"/>
    <w:rsid w:val="002D7DE9"/>
    <w:rsid w:val="002E12A3"/>
    <w:rsid w:val="002E6383"/>
    <w:rsid w:val="002F78DF"/>
    <w:rsid w:val="003023A4"/>
    <w:rsid w:val="00306DC4"/>
    <w:rsid w:val="00314E6F"/>
    <w:rsid w:val="003205E5"/>
    <w:rsid w:val="003246A9"/>
    <w:rsid w:val="00324A84"/>
    <w:rsid w:val="00324DB6"/>
    <w:rsid w:val="00327EAD"/>
    <w:rsid w:val="00331EFB"/>
    <w:rsid w:val="0033298F"/>
    <w:rsid w:val="003368A6"/>
    <w:rsid w:val="00337C75"/>
    <w:rsid w:val="00337D5B"/>
    <w:rsid w:val="003404A0"/>
    <w:rsid w:val="003442CD"/>
    <w:rsid w:val="00346A53"/>
    <w:rsid w:val="003560A2"/>
    <w:rsid w:val="00360A64"/>
    <w:rsid w:val="00361569"/>
    <w:rsid w:val="00363575"/>
    <w:rsid w:val="003645A0"/>
    <w:rsid w:val="00365304"/>
    <w:rsid w:val="00382D4A"/>
    <w:rsid w:val="003870B9"/>
    <w:rsid w:val="0038751F"/>
    <w:rsid w:val="00395DF0"/>
    <w:rsid w:val="003A757C"/>
    <w:rsid w:val="003B165B"/>
    <w:rsid w:val="003B52C5"/>
    <w:rsid w:val="003B6128"/>
    <w:rsid w:val="003C0E6F"/>
    <w:rsid w:val="003C653F"/>
    <w:rsid w:val="003D016E"/>
    <w:rsid w:val="003D3254"/>
    <w:rsid w:val="003D5855"/>
    <w:rsid w:val="003E13C8"/>
    <w:rsid w:val="003E1633"/>
    <w:rsid w:val="003E78E1"/>
    <w:rsid w:val="003F78A2"/>
    <w:rsid w:val="00412A02"/>
    <w:rsid w:val="004148AA"/>
    <w:rsid w:val="00425303"/>
    <w:rsid w:val="0042756B"/>
    <w:rsid w:val="00430A95"/>
    <w:rsid w:val="00437A25"/>
    <w:rsid w:val="00437B8B"/>
    <w:rsid w:val="00440D8B"/>
    <w:rsid w:val="00450709"/>
    <w:rsid w:val="004610A3"/>
    <w:rsid w:val="004612AF"/>
    <w:rsid w:val="00465C6A"/>
    <w:rsid w:val="00466A2C"/>
    <w:rsid w:val="00472466"/>
    <w:rsid w:val="00477AFB"/>
    <w:rsid w:val="00480B76"/>
    <w:rsid w:val="00481513"/>
    <w:rsid w:val="00484974"/>
    <w:rsid w:val="00490DD9"/>
    <w:rsid w:val="00491992"/>
    <w:rsid w:val="004A3B69"/>
    <w:rsid w:val="004A4668"/>
    <w:rsid w:val="004B39A3"/>
    <w:rsid w:val="004B422C"/>
    <w:rsid w:val="004E1E23"/>
    <w:rsid w:val="004E29A7"/>
    <w:rsid w:val="004E5DE0"/>
    <w:rsid w:val="004E7B87"/>
    <w:rsid w:val="004F1871"/>
    <w:rsid w:val="004F3201"/>
    <w:rsid w:val="00500DED"/>
    <w:rsid w:val="00502C3E"/>
    <w:rsid w:val="00505189"/>
    <w:rsid w:val="0050646C"/>
    <w:rsid w:val="00513A51"/>
    <w:rsid w:val="00513DF5"/>
    <w:rsid w:val="00523F91"/>
    <w:rsid w:val="0052625D"/>
    <w:rsid w:val="00531EF7"/>
    <w:rsid w:val="00532D3F"/>
    <w:rsid w:val="00536B02"/>
    <w:rsid w:val="00552CA8"/>
    <w:rsid w:val="005719B9"/>
    <w:rsid w:val="00572FE9"/>
    <w:rsid w:val="00575487"/>
    <w:rsid w:val="00580E2F"/>
    <w:rsid w:val="0058648D"/>
    <w:rsid w:val="005868EC"/>
    <w:rsid w:val="00587A8A"/>
    <w:rsid w:val="005A4E98"/>
    <w:rsid w:val="005A544C"/>
    <w:rsid w:val="005C5E9D"/>
    <w:rsid w:val="005D7772"/>
    <w:rsid w:val="005F138D"/>
    <w:rsid w:val="005F22BB"/>
    <w:rsid w:val="00613869"/>
    <w:rsid w:val="006156AC"/>
    <w:rsid w:val="00621F0A"/>
    <w:rsid w:val="00633628"/>
    <w:rsid w:val="00635E92"/>
    <w:rsid w:val="00641467"/>
    <w:rsid w:val="00644516"/>
    <w:rsid w:val="00650502"/>
    <w:rsid w:val="00657F5D"/>
    <w:rsid w:val="0066296E"/>
    <w:rsid w:val="00675A11"/>
    <w:rsid w:val="00676E3C"/>
    <w:rsid w:val="00683014"/>
    <w:rsid w:val="00694A0A"/>
    <w:rsid w:val="006A6C92"/>
    <w:rsid w:val="006B67F0"/>
    <w:rsid w:val="006B6A67"/>
    <w:rsid w:val="006B7E91"/>
    <w:rsid w:val="006C097B"/>
    <w:rsid w:val="006C3A03"/>
    <w:rsid w:val="006C50B6"/>
    <w:rsid w:val="006D21D8"/>
    <w:rsid w:val="006E3DBF"/>
    <w:rsid w:val="006E696E"/>
    <w:rsid w:val="006E7AC6"/>
    <w:rsid w:val="006F3010"/>
    <w:rsid w:val="00712452"/>
    <w:rsid w:val="0073182D"/>
    <w:rsid w:val="00731931"/>
    <w:rsid w:val="00737FED"/>
    <w:rsid w:val="007432B7"/>
    <w:rsid w:val="00760035"/>
    <w:rsid w:val="00773527"/>
    <w:rsid w:val="00776F84"/>
    <w:rsid w:val="007771B8"/>
    <w:rsid w:val="00777D09"/>
    <w:rsid w:val="00786639"/>
    <w:rsid w:val="00786941"/>
    <w:rsid w:val="00793BEB"/>
    <w:rsid w:val="007A0409"/>
    <w:rsid w:val="007D25FE"/>
    <w:rsid w:val="007D32D6"/>
    <w:rsid w:val="007E1889"/>
    <w:rsid w:val="007E3AC5"/>
    <w:rsid w:val="007E4508"/>
    <w:rsid w:val="007F1E9D"/>
    <w:rsid w:val="00804A71"/>
    <w:rsid w:val="00804D86"/>
    <w:rsid w:val="00805F04"/>
    <w:rsid w:val="008106EB"/>
    <w:rsid w:val="00812C01"/>
    <w:rsid w:val="00814C41"/>
    <w:rsid w:val="008169DE"/>
    <w:rsid w:val="008215E1"/>
    <w:rsid w:val="0083584C"/>
    <w:rsid w:val="00836E7F"/>
    <w:rsid w:val="00837AC1"/>
    <w:rsid w:val="00845923"/>
    <w:rsid w:val="008465EB"/>
    <w:rsid w:val="00847E42"/>
    <w:rsid w:val="0085006D"/>
    <w:rsid w:val="0086287D"/>
    <w:rsid w:val="00870BA1"/>
    <w:rsid w:val="00872A4C"/>
    <w:rsid w:val="00872BE2"/>
    <w:rsid w:val="00884156"/>
    <w:rsid w:val="0088506A"/>
    <w:rsid w:val="00892912"/>
    <w:rsid w:val="00895FCF"/>
    <w:rsid w:val="00897322"/>
    <w:rsid w:val="008A7FCB"/>
    <w:rsid w:val="008B1942"/>
    <w:rsid w:val="008B523A"/>
    <w:rsid w:val="008D3D98"/>
    <w:rsid w:val="008E174C"/>
    <w:rsid w:val="008E5098"/>
    <w:rsid w:val="008F250A"/>
    <w:rsid w:val="008F520F"/>
    <w:rsid w:val="0090157D"/>
    <w:rsid w:val="0090322A"/>
    <w:rsid w:val="00914258"/>
    <w:rsid w:val="0091486C"/>
    <w:rsid w:val="00917B01"/>
    <w:rsid w:val="0092102A"/>
    <w:rsid w:val="00922FFC"/>
    <w:rsid w:val="00923807"/>
    <w:rsid w:val="00930F52"/>
    <w:rsid w:val="009336FE"/>
    <w:rsid w:val="00936DED"/>
    <w:rsid w:val="00962C65"/>
    <w:rsid w:val="00973D69"/>
    <w:rsid w:val="0097698F"/>
    <w:rsid w:val="0098084B"/>
    <w:rsid w:val="00985991"/>
    <w:rsid w:val="00993A3D"/>
    <w:rsid w:val="00995B5F"/>
    <w:rsid w:val="009A0831"/>
    <w:rsid w:val="009B213D"/>
    <w:rsid w:val="009B4F74"/>
    <w:rsid w:val="009B5F8A"/>
    <w:rsid w:val="009B785F"/>
    <w:rsid w:val="009C3458"/>
    <w:rsid w:val="009D57D1"/>
    <w:rsid w:val="009E1413"/>
    <w:rsid w:val="009F41AF"/>
    <w:rsid w:val="009F7DEF"/>
    <w:rsid w:val="00A30FA6"/>
    <w:rsid w:val="00A3629A"/>
    <w:rsid w:val="00A369DB"/>
    <w:rsid w:val="00A37A70"/>
    <w:rsid w:val="00A4015D"/>
    <w:rsid w:val="00A425FC"/>
    <w:rsid w:val="00A51A01"/>
    <w:rsid w:val="00A61E7E"/>
    <w:rsid w:val="00A64A52"/>
    <w:rsid w:val="00A767E7"/>
    <w:rsid w:val="00A80327"/>
    <w:rsid w:val="00A97ABC"/>
    <w:rsid w:val="00AA2FC3"/>
    <w:rsid w:val="00AA339A"/>
    <w:rsid w:val="00AA49F8"/>
    <w:rsid w:val="00AB4A1B"/>
    <w:rsid w:val="00AC5243"/>
    <w:rsid w:val="00AC6ABD"/>
    <w:rsid w:val="00AC7F7E"/>
    <w:rsid w:val="00AD75EC"/>
    <w:rsid w:val="00AF67BA"/>
    <w:rsid w:val="00B021A8"/>
    <w:rsid w:val="00B10D58"/>
    <w:rsid w:val="00B15D20"/>
    <w:rsid w:val="00B174B5"/>
    <w:rsid w:val="00B32C9B"/>
    <w:rsid w:val="00B34977"/>
    <w:rsid w:val="00B45E06"/>
    <w:rsid w:val="00B53353"/>
    <w:rsid w:val="00B555A0"/>
    <w:rsid w:val="00B6325A"/>
    <w:rsid w:val="00B634E6"/>
    <w:rsid w:val="00B6642D"/>
    <w:rsid w:val="00B71406"/>
    <w:rsid w:val="00B77884"/>
    <w:rsid w:val="00B8052B"/>
    <w:rsid w:val="00B84F1A"/>
    <w:rsid w:val="00B876E4"/>
    <w:rsid w:val="00B90C51"/>
    <w:rsid w:val="00B94C81"/>
    <w:rsid w:val="00B95759"/>
    <w:rsid w:val="00BA1B3E"/>
    <w:rsid w:val="00BB40D5"/>
    <w:rsid w:val="00BB7AEB"/>
    <w:rsid w:val="00BC6099"/>
    <w:rsid w:val="00BD4D8C"/>
    <w:rsid w:val="00BE500A"/>
    <w:rsid w:val="00BE68D0"/>
    <w:rsid w:val="00BE6954"/>
    <w:rsid w:val="00BE723D"/>
    <w:rsid w:val="00BE7BAE"/>
    <w:rsid w:val="00BF4E02"/>
    <w:rsid w:val="00BF5943"/>
    <w:rsid w:val="00C012D9"/>
    <w:rsid w:val="00C02A86"/>
    <w:rsid w:val="00C06921"/>
    <w:rsid w:val="00C11721"/>
    <w:rsid w:val="00C11DFC"/>
    <w:rsid w:val="00C13766"/>
    <w:rsid w:val="00C158A8"/>
    <w:rsid w:val="00C1597F"/>
    <w:rsid w:val="00C22C6B"/>
    <w:rsid w:val="00C61139"/>
    <w:rsid w:val="00C61D46"/>
    <w:rsid w:val="00C62805"/>
    <w:rsid w:val="00C65931"/>
    <w:rsid w:val="00C7678A"/>
    <w:rsid w:val="00C87EC3"/>
    <w:rsid w:val="00C9339C"/>
    <w:rsid w:val="00C94B46"/>
    <w:rsid w:val="00CB1E6D"/>
    <w:rsid w:val="00CB58D3"/>
    <w:rsid w:val="00CC363C"/>
    <w:rsid w:val="00CC5910"/>
    <w:rsid w:val="00CD35AF"/>
    <w:rsid w:val="00CD61AC"/>
    <w:rsid w:val="00CD6CAC"/>
    <w:rsid w:val="00CE4D9A"/>
    <w:rsid w:val="00CE7DA5"/>
    <w:rsid w:val="00D068C9"/>
    <w:rsid w:val="00D305FA"/>
    <w:rsid w:val="00D31C32"/>
    <w:rsid w:val="00D31DA1"/>
    <w:rsid w:val="00D32E84"/>
    <w:rsid w:val="00D44CBA"/>
    <w:rsid w:val="00D5143A"/>
    <w:rsid w:val="00D63562"/>
    <w:rsid w:val="00D75C5E"/>
    <w:rsid w:val="00D778C3"/>
    <w:rsid w:val="00D83863"/>
    <w:rsid w:val="00D84B38"/>
    <w:rsid w:val="00D91991"/>
    <w:rsid w:val="00D93AF5"/>
    <w:rsid w:val="00D9442B"/>
    <w:rsid w:val="00DA3141"/>
    <w:rsid w:val="00DA627B"/>
    <w:rsid w:val="00DA6BAC"/>
    <w:rsid w:val="00DB1F26"/>
    <w:rsid w:val="00DC0FFF"/>
    <w:rsid w:val="00DC2231"/>
    <w:rsid w:val="00DC475E"/>
    <w:rsid w:val="00DC66C4"/>
    <w:rsid w:val="00DC6B25"/>
    <w:rsid w:val="00DC744F"/>
    <w:rsid w:val="00DD4AB0"/>
    <w:rsid w:val="00DD599A"/>
    <w:rsid w:val="00DD70A3"/>
    <w:rsid w:val="00DD786D"/>
    <w:rsid w:val="00DE69EF"/>
    <w:rsid w:val="00DF273B"/>
    <w:rsid w:val="00DF51CD"/>
    <w:rsid w:val="00DF5A73"/>
    <w:rsid w:val="00DF5F10"/>
    <w:rsid w:val="00E10A53"/>
    <w:rsid w:val="00E12E8A"/>
    <w:rsid w:val="00E348B0"/>
    <w:rsid w:val="00E36D0A"/>
    <w:rsid w:val="00E3777F"/>
    <w:rsid w:val="00E42A9E"/>
    <w:rsid w:val="00E4730A"/>
    <w:rsid w:val="00E50E4E"/>
    <w:rsid w:val="00E617B2"/>
    <w:rsid w:val="00E61887"/>
    <w:rsid w:val="00E63581"/>
    <w:rsid w:val="00E65E6A"/>
    <w:rsid w:val="00E67276"/>
    <w:rsid w:val="00E77FEB"/>
    <w:rsid w:val="00EC2DA3"/>
    <w:rsid w:val="00ED1D00"/>
    <w:rsid w:val="00EE2E72"/>
    <w:rsid w:val="00EE692E"/>
    <w:rsid w:val="00EF000D"/>
    <w:rsid w:val="00EF2DB7"/>
    <w:rsid w:val="00F0128A"/>
    <w:rsid w:val="00F05149"/>
    <w:rsid w:val="00F10A73"/>
    <w:rsid w:val="00F10F41"/>
    <w:rsid w:val="00F14D58"/>
    <w:rsid w:val="00F20D39"/>
    <w:rsid w:val="00F27B3D"/>
    <w:rsid w:val="00F33982"/>
    <w:rsid w:val="00F34635"/>
    <w:rsid w:val="00F42E7D"/>
    <w:rsid w:val="00F51D65"/>
    <w:rsid w:val="00F72ED1"/>
    <w:rsid w:val="00F87149"/>
    <w:rsid w:val="00F93D69"/>
    <w:rsid w:val="00F96B32"/>
    <w:rsid w:val="00F9793A"/>
    <w:rsid w:val="00FA0EE2"/>
    <w:rsid w:val="00FA67BF"/>
    <w:rsid w:val="00FC12C2"/>
    <w:rsid w:val="00FC32A9"/>
    <w:rsid w:val="00FC4E27"/>
    <w:rsid w:val="00FC63D4"/>
    <w:rsid w:val="00FD148D"/>
    <w:rsid w:val="00FE11E6"/>
    <w:rsid w:val="00FE1A7D"/>
    <w:rsid w:val="00FF048B"/>
    <w:rsid w:val="00FF08E9"/>
    <w:rsid w:val="00FF5E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5F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2">
    <w:name w:val="heading 2"/>
    <w:basedOn w:val="a"/>
    <w:qFormat/>
    <w:rsid w:val="00B34977"/>
    <w:pPr>
      <w:spacing w:before="100" w:beforeAutospacing="1" w:after="100" w:afterAutospacing="1"/>
      <w:outlineLvl w:val="1"/>
    </w:pPr>
    <w:rPr>
      <w:b/>
      <w:bCs/>
      <w:sz w:val="36"/>
      <w:szCs w:val="36"/>
    </w:rPr>
  </w:style>
  <w:style w:type="paragraph" w:styleId="3">
    <w:name w:val="heading 3"/>
    <w:basedOn w:val="a"/>
    <w:qFormat/>
    <w:rsid w:val="00B349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varticlesection">
    <w:name w:val="svarticle section"/>
    <w:basedOn w:val="a"/>
    <w:rsid w:val="00B34977"/>
    <w:pPr>
      <w:spacing w:before="100" w:beforeAutospacing="1" w:after="100" w:afterAutospacing="1"/>
    </w:pPr>
  </w:style>
  <w:style w:type="character" w:styleId="a3">
    <w:name w:val="Hyperlink"/>
    <w:uiPriority w:val="99"/>
    <w:rsid w:val="00B34977"/>
    <w:rPr>
      <w:color w:val="0000FF"/>
      <w:u w:val="single"/>
    </w:rPr>
  </w:style>
  <w:style w:type="table" w:styleId="a4">
    <w:name w:val="Table Grid"/>
    <w:basedOn w:val="a1"/>
    <w:rsid w:val="003A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B634E6"/>
  </w:style>
  <w:style w:type="paragraph" w:styleId="a5">
    <w:name w:val="Balloon Text"/>
    <w:basedOn w:val="a"/>
    <w:semiHidden/>
    <w:rsid w:val="00BE500A"/>
    <w:rPr>
      <w:rFonts w:ascii="Tahoma" w:hAnsi="Tahoma" w:cs="Tahoma"/>
      <w:sz w:val="16"/>
      <w:szCs w:val="16"/>
    </w:rPr>
  </w:style>
  <w:style w:type="character" w:styleId="a6">
    <w:name w:val="annotation reference"/>
    <w:semiHidden/>
    <w:rsid w:val="003404A0"/>
    <w:rPr>
      <w:sz w:val="16"/>
      <w:szCs w:val="16"/>
    </w:rPr>
  </w:style>
  <w:style w:type="paragraph" w:styleId="a7">
    <w:name w:val="annotation text"/>
    <w:basedOn w:val="a"/>
    <w:semiHidden/>
    <w:rsid w:val="003404A0"/>
    <w:rPr>
      <w:sz w:val="20"/>
      <w:szCs w:val="20"/>
    </w:rPr>
  </w:style>
  <w:style w:type="paragraph" w:styleId="a8">
    <w:name w:val="annotation subject"/>
    <w:basedOn w:val="a7"/>
    <w:next w:val="a7"/>
    <w:semiHidden/>
    <w:rsid w:val="003404A0"/>
    <w:rPr>
      <w:b/>
      <w:bCs/>
    </w:rPr>
  </w:style>
  <w:style w:type="character" w:styleId="a9">
    <w:name w:val="FollowedHyperlink"/>
    <w:rsid w:val="00337C75"/>
    <w:rPr>
      <w:color w:val="800080"/>
      <w:u w:val="single"/>
    </w:rPr>
  </w:style>
  <w:style w:type="paragraph" w:styleId="aa">
    <w:name w:val="header"/>
    <w:basedOn w:val="a"/>
    <w:link w:val="Char"/>
    <w:rsid w:val="00AA2FC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AA2FC3"/>
    <w:rPr>
      <w:sz w:val="18"/>
      <w:szCs w:val="18"/>
      <w:lang w:eastAsia="fr-FR"/>
    </w:rPr>
  </w:style>
  <w:style w:type="paragraph" w:styleId="ab">
    <w:name w:val="footer"/>
    <w:basedOn w:val="a"/>
    <w:link w:val="Char0"/>
    <w:rsid w:val="00AA2FC3"/>
    <w:pPr>
      <w:tabs>
        <w:tab w:val="center" w:pos="4153"/>
        <w:tab w:val="right" w:pos="8306"/>
      </w:tabs>
      <w:snapToGrid w:val="0"/>
    </w:pPr>
    <w:rPr>
      <w:sz w:val="18"/>
      <w:szCs w:val="18"/>
    </w:rPr>
  </w:style>
  <w:style w:type="character" w:customStyle="1" w:styleId="Char0">
    <w:name w:val="页脚 Char"/>
    <w:link w:val="ab"/>
    <w:rsid w:val="00AA2FC3"/>
    <w:rPr>
      <w:sz w:val="18"/>
      <w:szCs w:val="18"/>
      <w:lang w:eastAsia="fr-FR"/>
    </w:rPr>
  </w:style>
  <w:style w:type="paragraph" w:styleId="ac">
    <w:name w:val="Plain Text"/>
    <w:basedOn w:val="a"/>
    <w:link w:val="Char1"/>
    <w:rsid w:val="00437B8B"/>
    <w:pPr>
      <w:widowControl w:val="0"/>
      <w:jc w:val="both"/>
    </w:pPr>
    <w:rPr>
      <w:rFonts w:ascii="宋体" w:hAnsi="Courier New" w:cs="Courier New"/>
      <w:kern w:val="2"/>
      <w:sz w:val="21"/>
      <w:szCs w:val="21"/>
      <w:lang w:eastAsia="zh-CN"/>
    </w:rPr>
  </w:style>
  <w:style w:type="character" w:customStyle="1" w:styleId="Char1">
    <w:name w:val="纯文本 Char"/>
    <w:link w:val="ac"/>
    <w:rsid w:val="00437B8B"/>
    <w:rPr>
      <w:rFonts w:ascii="宋体" w:hAnsi="Courier New" w:cs="Courier New"/>
      <w:kern w:val="2"/>
      <w:sz w:val="21"/>
      <w:szCs w:val="21"/>
    </w:rPr>
  </w:style>
  <w:style w:type="character" w:customStyle="1" w:styleId="apple-converted-space">
    <w:name w:val="apple-converted-space"/>
    <w:rsid w:val="00437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paragraph" w:styleId="2">
    <w:name w:val="heading 2"/>
    <w:basedOn w:val="a"/>
    <w:qFormat/>
    <w:rsid w:val="00B34977"/>
    <w:pPr>
      <w:spacing w:before="100" w:beforeAutospacing="1" w:after="100" w:afterAutospacing="1"/>
      <w:outlineLvl w:val="1"/>
    </w:pPr>
    <w:rPr>
      <w:b/>
      <w:bCs/>
      <w:sz w:val="36"/>
      <w:szCs w:val="36"/>
    </w:rPr>
  </w:style>
  <w:style w:type="paragraph" w:styleId="3">
    <w:name w:val="heading 3"/>
    <w:basedOn w:val="a"/>
    <w:qFormat/>
    <w:rsid w:val="00B3497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varticlesection">
    <w:name w:val="svarticle section"/>
    <w:basedOn w:val="a"/>
    <w:rsid w:val="00B34977"/>
    <w:pPr>
      <w:spacing w:before="100" w:beforeAutospacing="1" w:after="100" w:afterAutospacing="1"/>
    </w:pPr>
  </w:style>
  <w:style w:type="character" w:styleId="a3">
    <w:name w:val="Hyperlink"/>
    <w:uiPriority w:val="99"/>
    <w:rsid w:val="00B34977"/>
    <w:rPr>
      <w:color w:val="0000FF"/>
      <w:u w:val="single"/>
    </w:rPr>
  </w:style>
  <w:style w:type="table" w:styleId="a4">
    <w:name w:val="Table Grid"/>
    <w:basedOn w:val="a1"/>
    <w:rsid w:val="003A7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B634E6"/>
  </w:style>
  <w:style w:type="paragraph" w:styleId="a5">
    <w:name w:val="Balloon Text"/>
    <w:basedOn w:val="a"/>
    <w:semiHidden/>
    <w:rsid w:val="00BE500A"/>
    <w:rPr>
      <w:rFonts w:ascii="Tahoma" w:hAnsi="Tahoma" w:cs="Tahoma"/>
      <w:sz w:val="16"/>
      <w:szCs w:val="16"/>
    </w:rPr>
  </w:style>
  <w:style w:type="character" w:styleId="a6">
    <w:name w:val="annotation reference"/>
    <w:semiHidden/>
    <w:rsid w:val="003404A0"/>
    <w:rPr>
      <w:sz w:val="16"/>
      <w:szCs w:val="16"/>
    </w:rPr>
  </w:style>
  <w:style w:type="paragraph" w:styleId="a7">
    <w:name w:val="annotation text"/>
    <w:basedOn w:val="a"/>
    <w:semiHidden/>
    <w:rsid w:val="003404A0"/>
    <w:rPr>
      <w:sz w:val="20"/>
      <w:szCs w:val="20"/>
    </w:rPr>
  </w:style>
  <w:style w:type="paragraph" w:styleId="a8">
    <w:name w:val="annotation subject"/>
    <w:basedOn w:val="a7"/>
    <w:next w:val="a7"/>
    <w:semiHidden/>
    <w:rsid w:val="003404A0"/>
    <w:rPr>
      <w:b/>
      <w:bCs/>
    </w:rPr>
  </w:style>
  <w:style w:type="character" w:styleId="a9">
    <w:name w:val="FollowedHyperlink"/>
    <w:rsid w:val="00337C75"/>
    <w:rPr>
      <w:color w:val="800080"/>
      <w:u w:val="single"/>
    </w:rPr>
  </w:style>
  <w:style w:type="paragraph" w:styleId="aa">
    <w:name w:val="header"/>
    <w:basedOn w:val="a"/>
    <w:link w:val="Char"/>
    <w:rsid w:val="00AA2FC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a"/>
    <w:rsid w:val="00AA2FC3"/>
    <w:rPr>
      <w:sz w:val="18"/>
      <w:szCs w:val="18"/>
      <w:lang w:eastAsia="fr-FR"/>
    </w:rPr>
  </w:style>
  <w:style w:type="paragraph" w:styleId="ab">
    <w:name w:val="footer"/>
    <w:basedOn w:val="a"/>
    <w:link w:val="Char0"/>
    <w:rsid w:val="00AA2FC3"/>
    <w:pPr>
      <w:tabs>
        <w:tab w:val="center" w:pos="4153"/>
        <w:tab w:val="right" w:pos="8306"/>
      </w:tabs>
      <w:snapToGrid w:val="0"/>
    </w:pPr>
    <w:rPr>
      <w:sz w:val="18"/>
      <w:szCs w:val="18"/>
    </w:rPr>
  </w:style>
  <w:style w:type="character" w:customStyle="1" w:styleId="Char0">
    <w:name w:val="页脚 Char"/>
    <w:link w:val="ab"/>
    <w:rsid w:val="00AA2FC3"/>
    <w:rPr>
      <w:sz w:val="18"/>
      <w:szCs w:val="18"/>
      <w:lang w:eastAsia="fr-FR"/>
    </w:rPr>
  </w:style>
  <w:style w:type="paragraph" w:styleId="ac">
    <w:name w:val="Plain Text"/>
    <w:basedOn w:val="a"/>
    <w:link w:val="Char1"/>
    <w:rsid w:val="00437B8B"/>
    <w:pPr>
      <w:widowControl w:val="0"/>
      <w:jc w:val="both"/>
    </w:pPr>
    <w:rPr>
      <w:rFonts w:ascii="宋体" w:hAnsi="Courier New" w:cs="Courier New"/>
      <w:kern w:val="2"/>
      <w:sz w:val="21"/>
      <w:szCs w:val="21"/>
      <w:lang w:eastAsia="zh-CN"/>
    </w:rPr>
  </w:style>
  <w:style w:type="character" w:customStyle="1" w:styleId="Char1">
    <w:name w:val="纯文本 Char"/>
    <w:link w:val="ac"/>
    <w:rsid w:val="00437B8B"/>
    <w:rPr>
      <w:rFonts w:ascii="宋体" w:hAnsi="Courier New" w:cs="Courier New"/>
      <w:kern w:val="2"/>
      <w:sz w:val="21"/>
      <w:szCs w:val="21"/>
    </w:rPr>
  </w:style>
  <w:style w:type="character" w:customStyle="1" w:styleId="apple-converted-space">
    <w:name w:val="apple-converted-space"/>
    <w:rsid w:val="0043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070552">
      <w:bodyDiv w:val="1"/>
      <w:marLeft w:val="0"/>
      <w:marRight w:val="0"/>
      <w:marTop w:val="0"/>
      <w:marBottom w:val="0"/>
      <w:divBdr>
        <w:top w:val="none" w:sz="0" w:space="0" w:color="auto"/>
        <w:left w:val="none" w:sz="0" w:space="0" w:color="auto"/>
        <w:bottom w:val="none" w:sz="0" w:space="0" w:color="auto"/>
        <w:right w:val="none" w:sz="0" w:space="0" w:color="auto"/>
      </w:divBdr>
    </w:div>
    <w:div w:id="1810777949">
      <w:bodyDiv w:val="1"/>
      <w:marLeft w:val="0"/>
      <w:marRight w:val="0"/>
      <w:marTop w:val="0"/>
      <w:marBottom w:val="0"/>
      <w:divBdr>
        <w:top w:val="none" w:sz="0" w:space="0" w:color="auto"/>
        <w:left w:val="none" w:sz="0" w:space="0" w:color="auto"/>
        <w:bottom w:val="none" w:sz="0" w:space="0" w:color="auto"/>
        <w:right w:val="none" w:sz="0" w:space="0" w:color="auto"/>
      </w:divBdr>
      <w:divsChild>
        <w:div w:id="456144854">
          <w:marLeft w:val="0"/>
          <w:marRight w:val="0"/>
          <w:marTop w:val="0"/>
          <w:marBottom w:val="0"/>
          <w:divBdr>
            <w:top w:val="none" w:sz="0" w:space="0" w:color="auto"/>
            <w:left w:val="none" w:sz="0" w:space="0" w:color="auto"/>
            <w:bottom w:val="none" w:sz="0" w:space="0" w:color="auto"/>
            <w:right w:val="none" w:sz="0" w:space="0" w:color="auto"/>
          </w:divBdr>
          <w:divsChild>
            <w:div w:id="35391857">
              <w:marLeft w:val="0"/>
              <w:marRight w:val="0"/>
              <w:marTop w:val="0"/>
              <w:marBottom w:val="0"/>
              <w:divBdr>
                <w:top w:val="none" w:sz="0" w:space="0" w:color="auto"/>
                <w:left w:val="none" w:sz="0" w:space="0" w:color="auto"/>
                <w:bottom w:val="none" w:sz="0" w:space="0" w:color="auto"/>
                <w:right w:val="none" w:sz="0" w:space="0" w:color="auto"/>
              </w:divBdr>
            </w:div>
            <w:div w:id="89472946">
              <w:marLeft w:val="0"/>
              <w:marRight w:val="0"/>
              <w:marTop w:val="0"/>
              <w:marBottom w:val="0"/>
              <w:divBdr>
                <w:top w:val="none" w:sz="0" w:space="0" w:color="auto"/>
                <w:left w:val="none" w:sz="0" w:space="0" w:color="auto"/>
                <w:bottom w:val="none" w:sz="0" w:space="0" w:color="auto"/>
                <w:right w:val="none" w:sz="0" w:space="0" w:color="auto"/>
              </w:divBdr>
            </w:div>
            <w:div w:id="139152907">
              <w:marLeft w:val="0"/>
              <w:marRight w:val="0"/>
              <w:marTop w:val="0"/>
              <w:marBottom w:val="0"/>
              <w:divBdr>
                <w:top w:val="none" w:sz="0" w:space="0" w:color="auto"/>
                <w:left w:val="none" w:sz="0" w:space="0" w:color="auto"/>
                <w:bottom w:val="none" w:sz="0" w:space="0" w:color="auto"/>
                <w:right w:val="none" w:sz="0" w:space="0" w:color="auto"/>
              </w:divBdr>
            </w:div>
            <w:div w:id="222178488">
              <w:marLeft w:val="0"/>
              <w:marRight w:val="0"/>
              <w:marTop w:val="0"/>
              <w:marBottom w:val="0"/>
              <w:divBdr>
                <w:top w:val="none" w:sz="0" w:space="0" w:color="auto"/>
                <w:left w:val="none" w:sz="0" w:space="0" w:color="auto"/>
                <w:bottom w:val="none" w:sz="0" w:space="0" w:color="auto"/>
                <w:right w:val="none" w:sz="0" w:space="0" w:color="auto"/>
              </w:divBdr>
            </w:div>
            <w:div w:id="346371004">
              <w:marLeft w:val="0"/>
              <w:marRight w:val="0"/>
              <w:marTop w:val="0"/>
              <w:marBottom w:val="0"/>
              <w:divBdr>
                <w:top w:val="none" w:sz="0" w:space="0" w:color="auto"/>
                <w:left w:val="none" w:sz="0" w:space="0" w:color="auto"/>
                <w:bottom w:val="none" w:sz="0" w:space="0" w:color="auto"/>
                <w:right w:val="none" w:sz="0" w:space="0" w:color="auto"/>
              </w:divBdr>
            </w:div>
            <w:div w:id="351610503">
              <w:marLeft w:val="0"/>
              <w:marRight w:val="0"/>
              <w:marTop w:val="0"/>
              <w:marBottom w:val="0"/>
              <w:divBdr>
                <w:top w:val="none" w:sz="0" w:space="0" w:color="auto"/>
                <w:left w:val="none" w:sz="0" w:space="0" w:color="auto"/>
                <w:bottom w:val="none" w:sz="0" w:space="0" w:color="auto"/>
                <w:right w:val="none" w:sz="0" w:space="0" w:color="auto"/>
              </w:divBdr>
            </w:div>
            <w:div w:id="360324201">
              <w:marLeft w:val="0"/>
              <w:marRight w:val="0"/>
              <w:marTop w:val="0"/>
              <w:marBottom w:val="0"/>
              <w:divBdr>
                <w:top w:val="none" w:sz="0" w:space="0" w:color="auto"/>
                <w:left w:val="none" w:sz="0" w:space="0" w:color="auto"/>
                <w:bottom w:val="none" w:sz="0" w:space="0" w:color="auto"/>
                <w:right w:val="none" w:sz="0" w:space="0" w:color="auto"/>
              </w:divBdr>
            </w:div>
            <w:div w:id="454718591">
              <w:marLeft w:val="0"/>
              <w:marRight w:val="0"/>
              <w:marTop w:val="0"/>
              <w:marBottom w:val="0"/>
              <w:divBdr>
                <w:top w:val="none" w:sz="0" w:space="0" w:color="auto"/>
                <w:left w:val="none" w:sz="0" w:space="0" w:color="auto"/>
                <w:bottom w:val="none" w:sz="0" w:space="0" w:color="auto"/>
                <w:right w:val="none" w:sz="0" w:space="0" w:color="auto"/>
              </w:divBdr>
            </w:div>
            <w:div w:id="540436783">
              <w:marLeft w:val="0"/>
              <w:marRight w:val="0"/>
              <w:marTop w:val="0"/>
              <w:marBottom w:val="0"/>
              <w:divBdr>
                <w:top w:val="none" w:sz="0" w:space="0" w:color="auto"/>
                <w:left w:val="none" w:sz="0" w:space="0" w:color="auto"/>
                <w:bottom w:val="none" w:sz="0" w:space="0" w:color="auto"/>
                <w:right w:val="none" w:sz="0" w:space="0" w:color="auto"/>
              </w:divBdr>
            </w:div>
            <w:div w:id="568732330">
              <w:marLeft w:val="0"/>
              <w:marRight w:val="0"/>
              <w:marTop w:val="0"/>
              <w:marBottom w:val="0"/>
              <w:divBdr>
                <w:top w:val="none" w:sz="0" w:space="0" w:color="auto"/>
                <w:left w:val="none" w:sz="0" w:space="0" w:color="auto"/>
                <w:bottom w:val="none" w:sz="0" w:space="0" w:color="auto"/>
                <w:right w:val="none" w:sz="0" w:space="0" w:color="auto"/>
              </w:divBdr>
            </w:div>
            <w:div w:id="595555510">
              <w:marLeft w:val="0"/>
              <w:marRight w:val="0"/>
              <w:marTop w:val="0"/>
              <w:marBottom w:val="0"/>
              <w:divBdr>
                <w:top w:val="none" w:sz="0" w:space="0" w:color="auto"/>
                <w:left w:val="none" w:sz="0" w:space="0" w:color="auto"/>
                <w:bottom w:val="none" w:sz="0" w:space="0" w:color="auto"/>
                <w:right w:val="none" w:sz="0" w:space="0" w:color="auto"/>
              </w:divBdr>
            </w:div>
            <w:div w:id="622924692">
              <w:marLeft w:val="0"/>
              <w:marRight w:val="0"/>
              <w:marTop w:val="0"/>
              <w:marBottom w:val="0"/>
              <w:divBdr>
                <w:top w:val="none" w:sz="0" w:space="0" w:color="auto"/>
                <w:left w:val="none" w:sz="0" w:space="0" w:color="auto"/>
                <w:bottom w:val="none" w:sz="0" w:space="0" w:color="auto"/>
                <w:right w:val="none" w:sz="0" w:space="0" w:color="auto"/>
              </w:divBdr>
            </w:div>
            <w:div w:id="653994324">
              <w:marLeft w:val="0"/>
              <w:marRight w:val="0"/>
              <w:marTop w:val="0"/>
              <w:marBottom w:val="0"/>
              <w:divBdr>
                <w:top w:val="none" w:sz="0" w:space="0" w:color="auto"/>
                <w:left w:val="none" w:sz="0" w:space="0" w:color="auto"/>
                <w:bottom w:val="none" w:sz="0" w:space="0" w:color="auto"/>
                <w:right w:val="none" w:sz="0" w:space="0" w:color="auto"/>
              </w:divBdr>
            </w:div>
            <w:div w:id="674264390">
              <w:marLeft w:val="0"/>
              <w:marRight w:val="0"/>
              <w:marTop w:val="0"/>
              <w:marBottom w:val="0"/>
              <w:divBdr>
                <w:top w:val="none" w:sz="0" w:space="0" w:color="auto"/>
                <w:left w:val="none" w:sz="0" w:space="0" w:color="auto"/>
                <w:bottom w:val="none" w:sz="0" w:space="0" w:color="auto"/>
                <w:right w:val="none" w:sz="0" w:space="0" w:color="auto"/>
              </w:divBdr>
            </w:div>
            <w:div w:id="887645620">
              <w:marLeft w:val="0"/>
              <w:marRight w:val="0"/>
              <w:marTop w:val="0"/>
              <w:marBottom w:val="0"/>
              <w:divBdr>
                <w:top w:val="none" w:sz="0" w:space="0" w:color="auto"/>
                <w:left w:val="none" w:sz="0" w:space="0" w:color="auto"/>
                <w:bottom w:val="none" w:sz="0" w:space="0" w:color="auto"/>
                <w:right w:val="none" w:sz="0" w:space="0" w:color="auto"/>
              </w:divBdr>
            </w:div>
            <w:div w:id="980157613">
              <w:marLeft w:val="0"/>
              <w:marRight w:val="0"/>
              <w:marTop w:val="0"/>
              <w:marBottom w:val="0"/>
              <w:divBdr>
                <w:top w:val="none" w:sz="0" w:space="0" w:color="auto"/>
                <w:left w:val="none" w:sz="0" w:space="0" w:color="auto"/>
                <w:bottom w:val="none" w:sz="0" w:space="0" w:color="auto"/>
                <w:right w:val="none" w:sz="0" w:space="0" w:color="auto"/>
              </w:divBdr>
            </w:div>
            <w:div w:id="1129863058">
              <w:marLeft w:val="0"/>
              <w:marRight w:val="0"/>
              <w:marTop w:val="0"/>
              <w:marBottom w:val="0"/>
              <w:divBdr>
                <w:top w:val="none" w:sz="0" w:space="0" w:color="auto"/>
                <w:left w:val="none" w:sz="0" w:space="0" w:color="auto"/>
                <w:bottom w:val="none" w:sz="0" w:space="0" w:color="auto"/>
                <w:right w:val="none" w:sz="0" w:space="0" w:color="auto"/>
              </w:divBdr>
            </w:div>
            <w:div w:id="1138642420">
              <w:marLeft w:val="0"/>
              <w:marRight w:val="0"/>
              <w:marTop w:val="0"/>
              <w:marBottom w:val="0"/>
              <w:divBdr>
                <w:top w:val="none" w:sz="0" w:space="0" w:color="auto"/>
                <w:left w:val="none" w:sz="0" w:space="0" w:color="auto"/>
                <w:bottom w:val="none" w:sz="0" w:space="0" w:color="auto"/>
                <w:right w:val="none" w:sz="0" w:space="0" w:color="auto"/>
              </w:divBdr>
            </w:div>
            <w:div w:id="1201430269">
              <w:marLeft w:val="0"/>
              <w:marRight w:val="0"/>
              <w:marTop w:val="0"/>
              <w:marBottom w:val="0"/>
              <w:divBdr>
                <w:top w:val="none" w:sz="0" w:space="0" w:color="auto"/>
                <w:left w:val="none" w:sz="0" w:space="0" w:color="auto"/>
                <w:bottom w:val="none" w:sz="0" w:space="0" w:color="auto"/>
                <w:right w:val="none" w:sz="0" w:space="0" w:color="auto"/>
              </w:divBdr>
            </w:div>
            <w:div w:id="1250382835">
              <w:marLeft w:val="0"/>
              <w:marRight w:val="0"/>
              <w:marTop w:val="0"/>
              <w:marBottom w:val="0"/>
              <w:divBdr>
                <w:top w:val="none" w:sz="0" w:space="0" w:color="auto"/>
                <w:left w:val="none" w:sz="0" w:space="0" w:color="auto"/>
                <w:bottom w:val="none" w:sz="0" w:space="0" w:color="auto"/>
                <w:right w:val="none" w:sz="0" w:space="0" w:color="auto"/>
              </w:divBdr>
            </w:div>
            <w:div w:id="1265453881">
              <w:marLeft w:val="0"/>
              <w:marRight w:val="0"/>
              <w:marTop w:val="0"/>
              <w:marBottom w:val="0"/>
              <w:divBdr>
                <w:top w:val="none" w:sz="0" w:space="0" w:color="auto"/>
                <w:left w:val="none" w:sz="0" w:space="0" w:color="auto"/>
                <w:bottom w:val="none" w:sz="0" w:space="0" w:color="auto"/>
                <w:right w:val="none" w:sz="0" w:space="0" w:color="auto"/>
              </w:divBdr>
            </w:div>
            <w:div w:id="1275674861">
              <w:marLeft w:val="0"/>
              <w:marRight w:val="0"/>
              <w:marTop w:val="0"/>
              <w:marBottom w:val="0"/>
              <w:divBdr>
                <w:top w:val="none" w:sz="0" w:space="0" w:color="auto"/>
                <w:left w:val="none" w:sz="0" w:space="0" w:color="auto"/>
                <w:bottom w:val="none" w:sz="0" w:space="0" w:color="auto"/>
                <w:right w:val="none" w:sz="0" w:space="0" w:color="auto"/>
              </w:divBdr>
            </w:div>
            <w:div w:id="1333024488">
              <w:marLeft w:val="0"/>
              <w:marRight w:val="0"/>
              <w:marTop w:val="0"/>
              <w:marBottom w:val="0"/>
              <w:divBdr>
                <w:top w:val="none" w:sz="0" w:space="0" w:color="auto"/>
                <w:left w:val="none" w:sz="0" w:space="0" w:color="auto"/>
                <w:bottom w:val="none" w:sz="0" w:space="0" w:color="auto"/>
                <w:right w:val="none" w:sz="0" w:space="0" w:color="auto"/>
              </w:divBdr>
            </w:div>
            <w:div w:id="1351834777">
              <w:marLeft w:val="0"/>
              <w:marRight w:val="0"/>
              <w:marTop w:val="0"/>
              <w:marBottom w:val="0"/>
              <w:divBdr>
                <w:top w:val="none" w:sz="0" w:space="0" w:color="auto"/>
                <w:left w:val="none" w:sz="0" w:space="0" w:color="auto"/>
                <w:bottom w:val="none" w:sz="0" w:space="0" w:color="auto"/>
                <w:right w:val="none" w:sz="0" w:space="0" w:color="auto"/>
              </w:divBdr>
            </w:div>
            <w:div w:id="1577208872">
              <w:marLeft w:val="0"/>
              <w:marRight w:val="0"/>
              <w:marTop w:val="0"/>
              <w:marBottom w:val="0"/>
              <w:divBdr>
                <w:top w:val="none" w:sz="0" w:space="0" w:color="auto"/>
                <w:left w:val="none" w:sz="0" w:space="0" w:color="auto"/>
                <w:bottom w:val="none" w:sz="0" w:space="0" w:color="auto"/>
                <w:right w:val="none" w:sz="0" w:space="0" w:color="auto"/>
              </w:divBdr>
            </w:div>
            <w:div w:id="1617567538">
              <w:marLeft w:val="0"/>
              <w:marRight w:val="0"/>
              <w:marTop w:val="0"/>
              <w:marBottom w:val="0"/>
              <w:divBdr>
                <w:top w:val="none" w:sz="0" w:space="0" w:color="auto"/>
                <w:left w:val="none" w:sz="0" w:space="0" w:color="auto"/>
                <w:bottom w:val="none" w:sz="0" w:space="0" w:color="auto"/>
                <w:right w:val="none" w:sz="0" w:space="0" w:color="auto"/>
              </w:divBdr>
            </w:div>
            <w:div w:id="1631202329">
              <w:marLeft w:val="0"/>
              <w:marRight w:val="0"/>
              <w:marTop w:val="0"/>
              <w:marBottom w:val="0"/>
              <w:divBdr>
                <w:top w:val="none" w:sz="0" w:space="0" w:color="auto"/>
                <w:left w:val="none" w:sz="0" w:space="0" w:color="auto"/>
                <w:bottom w:val="none" w:sz="0" w:space="0" w:color="auto"/>
                <w:right w:val="none" w:sz="0" w:space="0" w:color="auto"/>
              </w:divBdr>
            </w:div>
            <w:div w:id="2060476009">
              <w:marLeft w:val="0"/>
              <w:marRight w:val="0"/>
              <w:marTop w:val="0"/>
              <w:marBottom w:val="0"/>
              <w:divBdr>
                <w:top w:val="none" w:sz="0" w:space="0" w:color="auto"/>
                <w:left w:val="none" w:sz="0" w:space="0" w:color="auto"/>
                <w:bottom w:val="none" w:sz="0" w:space="0" w:color="auto"/>
                <w:right w:val="none" w:sz="0" w:space="0" w:color="auto"/>
              </w:divBdr>
            </w:div>
            <w:div w:id="21332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hornez@free.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Feuil1!$C$17</c:f>
              <c:strCache>
                <c:ptCount val="1"/>
                <c:pt idx="0">
                  <c:v>n</c:v>
                </c:pt>
              </c:strCache>
            </c:strRef>
          </c:tx>
          <c:invertIfNegative val="0"/>
          <c:cat>
            <c:strRef>
              <c:f>Feuil1!$D$16:$H$16</c:f>
              <c:strCache>
                <c:ptCount val="5"/>
                <c:pt idx="0">
                  <c:v>Vital signs</c:v>
                </c:pt>
                <c:pt idx="1">
                  <c:v>Evidence of high-energy trauma</c:v>
                </c:pt>
                <c:pt idx="2">
                  <c:v>Anatomy of injury</c:v>
                </c:pt>
                <c:pt idx="3">
                  <c:v>Pre-hospital resuscitation</c:v>
                </c:pt>
                <c:pt idx="4">
                  <c:v>Special patient or system considérations</c:v>
                </c:pt>
              </c:strCache>
            </c:strRef>
          </c:cat>
          <c:val>
            <c:numRef>
              <c:f>Feuil1!$D$17:$H$17</c:f>
              <c:numCache>
                <c:formatCode>General</c:formatCode>
                <c:ptCount val="5"/>
                <c:pt idx="0">
                  <c:v>74</c:v>
                </c:pt>
                <c:pt idx="1">
                  <c:v>169</c:v>
                </c:pt>
                <c:pt idx="2">
                  <c:v>20</c:v>
                </c:pt>
                <c:pt idx="3">
                  <c:v>65</c:v>
                </c:pt>
                <c:pt idx="4">
                  <c:v>23</c:v>
                </c:pt>
              </c:numCache>
            </c:numRef>
          </c:val>
        </c:ser>
        <c:dLbls>
          <c:showLegendKey val="0"/>
          <c:showVal val="0"/>
          <c:showCatName val="0"/>
          <c:showSerName val="0"/>
          <c:showPercent val="0"/>
          <c:showBubbleSize val="0"/>
        </c:dLbls>
        <c:gapWidth val="150"/>
        <c:axId val="209563008"/>
        <c:axId val="209847424"/>
      </c:barChart>
      <c:catAx>
        <c:axId val="209563008"/>
        <c:scaling>
          <c:orientation val="minMax"/>
        </c:scaling>
        <c:delete val="0"/>
        <c:axPos val="b"/>
        <c:majorTickMark val="out"/>
        <c:minorTickMark val="none"/>
        <c:tickLblPos val="nextTo"/>
        <c:crossAx val="209847424"/>
        <c:crosses val="autoZero"/>
        <c:auto val="1"/>
        <c:lblAlgn val="ctr"/>
        <c:lblOffset val="100"/>
        <c:noMultiLvlLbl val="0"/>
      </c:catAx>
      <c:valAx>
        <c:axId val="209847424"/>
        <c:scaling>
          <c:orientation val="minMax"/>
          <c:max val="200"/>
        </c:scaling>
        <c:delete val="0"/>
        <c:axPos val="l"/>
        <c:majorGridlines/>
        <c:numFmt formatCode="General" sourceLinked="1"/>
        <c:majorTickMark val="out"/>
        <c:minorTickMark val="none"/>
        <c:tickLblPos val="nextTo"/>
        <c:crossAx val="209563008"/>
        <c:crosses val="autoZero"/>
        <c:crossBetween val="between"/>
        <c:majorUnit val="10"/>
      </c:valAx>
    </c:plotArea>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Bureau">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17</Pages>
  <Words>4187</Words>
  <Characters>23872</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Introduction</vt:lpstr>
    </vt:vector>
  </TitlesOfParts>
  <Company>SSA</Company>
  <LinksUpToDate>false</LinksUpToDate>
  <CharactersWithSpaces>28003</CharactersWithSpaces>
  <SharedDoc>false</SharedDoc>
  <HLinks>
    <vt:vector size="6" baseType="variant">
      <vt:variant>
        <vt:i4>3080315</vt:i4>
      </vt:variant>
      <vt:variant>
        <vt:i4>0</vt:i4>
      </vt:variant>
      <vt:variant>
        <vt:i4>0</vt:i4>
      </vt:variant>
      <vt:variant>
        <vt:i4>5</vt:i4>
      </vt:variant>
      <vt:variant>
        <vt:lpwstr>mailto:emmanuelhornez@free.fr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hornez</dc:creator>
  <cp:lastModifiedBy>微软用户</cp:lastModifiedBy>
  <cp:revision>4</cp:revision>
  <cp:lastPrinted>2014-05-13T06:01:00Z</cp:lastPrinted>
  <dcterms:created xsi:type="dcterms:W3CDTF">2014-07-25T02:22:00Z</dcterms:created>
  <dcterms:modified xsi:type="dcterms:W3CDTF">2014-07-28T02:49:00Z</dcterms:modified>
</cp:coreProperties>
</file>