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5656" w14:textId="77777777" w:rsidR="008053CD" w:rsidRPr="00D511D4" w:rsidRDefault="008053CD" w:rsidP="00CF18C6">
      <w:pPr>
        <w:spacing w:after="0" w:line="360" w:lineRule="auto"/>
        <w:jc w:val="both"/>
        <w:rPr>
          <w:rFonts w:ascii="Book Antiqua" w:hAnsi="Book Antiqua"/>
          <w:b/>
          <w:sz w:val="24"/>
          <w:szCs w:val="24"/>
        </w:rPr>
      </w:pPr>
      <w:r w:rsidRPr="00D511D4">
        <w:rPr>
          <w:rFonts w:ascii="Book Antiqua" w:hAnsi="Book Antiqua"/>
          <w:b/>
          <w:sz w:val="24"/>
          <w:szCs w:val="24"/>
        </w:rPr>
        <w:t xml:space="preserve">Name of journal: </w:t>
      </w:r>
      <w:r w:rsidRPr="00D511D4">
        <w:rPr>
          <w:rFonts w:ascii="Book Antiqua" w:hAnsi="Book Antiqua"/>
          <w:b/>
          <w:i/>
          <w:sz w:val="24"/>
          <w:szCs w:val="24"/>
        </w:rPr>
        <w:t>World Journal of Orthopedics</w:t>
      </w:r>
    </w:p>
    <w:p w14:paraId="67C5D670" w14:textId="77777777" w:rsidR="008053CD" w:rsidRPr="00D511D4" w:rsidRDefault="008053CD" w:rsidP="00CF18C6">
      <w:pPr>
        <w:spacing w:after="0" w:line="360" w:lineRule="auto"/>
        <w:jc w:val="both"/>
        <w:rPr>
          <w:rFonts w:ascii="Book Antiqua" w:eastAsia="宋体" w:hAnsi="Book Antiqua"/>
          <w:b/>
          <w:sz w:val="24"/>
          <w:szCs w:val="24"/>
          <w:lang w:eastAsia="zh-CN"/>
        </w:rPr>
      </w:pPr>
      <w:r w:rsidRPr="00D511D4">
        <w:rPr>
          <w:rFonts w:ascii="Book Antiqua" w:hAnsi="Book Antiqua"/>
          <w:b/>
          <w:sz w:val="24"/>
          <w:szCs w:val="24"/>
        </w:rPr>
        <w:t xml:space="preserve">ESPS Manuscript NO: </w:t>
      </w:r>
      <w:r w:rsidRPr="00D511D4">
        <w:rPr>
          <w:rFonts w:ascii="Book Antiqua" w:eastAsia="宋体" w:hAnsi="Book Antiqua"/>
          <w:b/>
          <w:sz w:val="24"/>
          <w:szCs w:val="24"/>
          <w:lang w:eastAsia="zh-CN"/>
        </w:rPr>
        <w:t>10659</w:t>
      </w:r>
    </w:p>
    <w:p w14:paraId="2BC0858B" w14:textId="77777777" w:rsidR="008053CD" w:rsidRPr="00D511D4" w:rsidRDefault="008053CD" w:rsidP="00CF18C6">
      <w:pPr>
        <w:spacing w:after="0" w:line="360" w:lineRule="auto"/>
        <w:jc w:val="both"/>
        <w:rPr>
          <w:rFonts w:ascii="Book Antiqua" w:eastAsia="宋体" w:hAnsi="Book Antiqua"/>
          <w:b/>
          <w:sz w:val="24"/>
          <w:szCs w:val="24"/>
          <w:lang w:eastAsia="zh-CN"/>
        </w:rPr>
      </w:pPr>
      <w:r w:rsidRPr="00D511D4">
        <w:rPr>
          <w:rFonts w:ascii="Book Antiqua" w:hAnsi="Book Antiqua"/>
          <w:b/>
          <w:sz w:val="24"/>
          <w:szCs w:val="24"/>
        </w:rPr>
        <w:t>Columns:</w:t>
      </w:r>
      <w:r w:rsidRPr="00D511D4">
        <w:rPr>
          <w:rFonts w:ascii="Book Antiqua" w:eastAsia="宋体" w:hAnsi="Book Antiqua"/>
          <w:b/>
          <w:sz w:val="24"/>
          <w:szCs w:val="24"/>
          <w:lang w:eastAsia="zh-CN"/>
        </w:rPr>
        <w:t xml:space="preserve"> REVIEW</w:t>
      </w:r>
    </w:p>
    <w:p w14:paraId="13CFECD5" w14:textId="77777777" w:rsidR="008053CD" w:rsidRPr="00786A73" w:rsidRDefault="008053CD" w:rsidP="00CF18C6">
      <w:pPr>
        <w:spacing w:after="0" w:line="360" w:lineRule="auto"/>
        <w:jc w:val="both"/>
        <w:rPr>
          <w:rFonts w:ascii="Book Antiqua" w:eastAsia="宋体" w:hAnsi="Book Antiqua"/>
          <w:sz w:val="24"/>
          <w:szCs w:val="24"/>
          <w:lang w:eastAsia="zh-CN"/>
        </w:rPr>
      </w:pPr>
    </w:p>
    <w:p w14:paraId="2ABD57DC" w14:textId="77777777" w:rsidR="00CF18C6" w:rsidRPr="00786A73" w:rsidRDefault="00CF18C6" w:rsidP="00CF18C6">
      <w:pPr>
        <w:spacing w:after="0" w:line="360" w:lineRule="auto"/>
        <w:jc w:val="both"/>
        <w:rPr>
          <w:rFonts w:ascii="Book Antiqua" w:eastAsia="宋体" w:hAnsi="Book Antiqua"/>
          <w:b/>
          <w:sz w:val="24"/>
          <w:szCs w:val="24"/>
          <w:lang w:eastAsia="zh-CN"/>
        </w:rPr>
      </w:pPr>
      <w:r w:rsidRPr="00786A73">
        <w:rPr>
          <w:rFonts w:ascii="Book Antiqua" w:hAnsi="Book Antiqua"/>
          <w:b/>
          <w:sz w:val="24"/>
          <w:szCs w:val="24"/>
        </w:rPr>
        <w:t>Biological response to prosthetic debris</w:t>
      </w:r>
    </w:p>
    <w:p w14:paraId="3CE05A67" w14:textId="77777777" w:rsidR="00CF18C6" w:rsidRPr="00786A73" w:rsidRDefault="00CF18C6" w:rsidP="00CF18C6">
      <w:pPr>
        <w:spacing w:after="0" w:line="360" w:lineRule="auto"/>
        <w:jc w:val="both"/>
        <w:rPr>
          <w:rFonts w:ascii="Book Antiqua" w:eastAsia="宋体" w:hAnsi="Book Antiqua"/>
          <w:b/>
          <w:sz w:val="24"/>
          <w:szCs w:val="24"/>
          <w:lang w:eastAsia="zh-CN"/>
        </w:rPr>
      </w:pPr>
    </w:p>
    <w:p w14:paraId="05F90633" w14:textId="77777777" w:rsidR="00CF18C6" w:rsidRPr="00786A73" w:rsidRDefault="00CF18C6" w:rsidP="00CF18C6">
      <w:pPr>
        <w:spacing w:after="0" w:line="360" w:lineRule="auto"/>
        <w:jc w:val="both"/>
        <w:rPr>
          <w:rFonts w:ascii="Book Antiqua" w:hAnsi="Book Antiqua"/>
          <w:sz w:val="24"/>
          <w:szCs w:val="24"/>
        </w:rPr>
      </w:pPr>
      <w:proofErr w:type="spellStart"/>
      <w:r w:rsidRPr="00786A73">
        <w:rPr>
          <w:rFonts w:ascii="Book Antiqua" w:hAnsi="Book Antiqua"/>
          <w:sz w:val="24"/>
          <w:szCs w:val="24"/>
        </w:rPr>
        <w:t>Bitar</w:t>
      </w:r>
      <w:proofErr w:type="spellEnd"/>
      <w:r w:rsidRPr="00786A73">
        <w:rPr>
          <w:rFonts w:ascii="Book Antiqua" w:eastAsia="宋体" w:hAnsi="Book Antiqua"/>
          <w:sz w:val="24"/>
          <w:szCs w:val="24"/>
          <w:lang w:eastAsia="zh-CN"/>
        </w:rPr>
        <w:t xml:space="preserve"> D </w:t>
      </w:r>
      <w:r w:rsidRPr="00786A73">
        <w:rPr>
          <w:rFonts w:ascii="Book Antiqua" w:eastAsia="宋体" w:hAnsi="Book Antiqua"/>
          <w:i/>
          <w:sz w:val="24"/>
          <w:szCs w:val="24"/>
          <w:lang w:eastAsia="zh-CN"/>
        </w:rPr>
        <w:t>et al.</w:t>
      </w:r>
      <w:r w:rsidRPr="00786A73">
        <w:rPr>
          <w:rFonts w:ascii="Book Antiqua" w:hAnsi="Book Antiqua"/>
          <w:sz w:val="24"/>
          <w:szCs w:val="24"/>
        </w:rPr>
        <w:t xml:space="preserve"> Biological response to prosthetic debris</w:t>
      </w:r>
    </w:p>
    <w:p w14:paraId="3D6F91C4" w14:textId="77777777" w:rsidR="00CF18C6" w:rsidRPr="00786A73" w:rsidRDefault="00CF18C6" w:rsidP="00CF18C6">
      <w:pPr>
        <w:pStyle w:val="NoSpacing"/>
        <w:spacing w:line="360" w:lineRule="auto"/>
        <w:jc w:val="both"/>
        <w:rPr>
          <w:rFonts w:ascii="Book Antiqua" w:eastAsia="宋体" w:hAnsi="Book Antiqua"/>
          <w:i/>
          <w:sz w:val="24"/>
          <w:szCs w:val="24"/>
          <w:lang w:val="en-US" w:eastAsia="zh-CN"/>
        </w:rPr>
      </w:pPr>
    </w:p>
    <w:p w14:paraId="7C37F1BA" w14:textId="77777777" w:rsidR="00CF18C6" w:rsidRPr="00786A73" w:rsidRDefault="00CF18C6" w:rsidP="00CF18C6">
      <w:pPr>
        <w:pStyle w:val="NoSpacing"/>
        <w:spacing w:line="360" w:lineRule="auto"/>
        <w:jc w:val="both"/>
        <w:rPr>
          <w:rFonts w:ascii="Book Antiqua" w:eastAsia="宋体" w:hAnsi="Book Antiqua"/>
          <w:sz w:val="24"/>
          <w:szCs w:val="24"/>
          <w:lang w:val="en-US" w:eastAsia="zh-CN"/>
        </w:rPr>
      </w:pPr>
      <w:r w:rsidRPr="00786A73">
        <w:rPr>
          <w:rFonts w:ascii="Book Antiqua" w:hAnsi="Book Antiqua"/>
          <w:sz w:val="24"/>
          <w:szCs w:val="24"/>
          <w:lang w:val="en-US"/>
        </w:rPr>
        <w:t xml:space="preserve">Diana </w:t>
      </w:r>
      <w:proofErr w:type="spellStart"/>
      <w:r w:rsidRPr="00786A73">
        <w:rPr>
          <w:rFonts w:ascii="Book Antiqua" w:hAnsi="Book Antiqua"/>
          <w:sz w:val="24"/>
          <w:szCs w:val="24"/>
          <w:lang w:val="en-US"/>
        </w:rPr>
        <w:t>Bitar</w:t>
      </w:r>
      <w:proofErr w:type="spellEnd"/>
      <w:r w:rsidRPr="00786A73">
        <w:rPr>
          <w:rFonts w:ascii="Book Antiqua" w:eastAsia="宋体" w:hAnsi="Book Antiqua"/>
          <w:sz w:val="24"/>
          <w:szCs w:val="24"/>
          <w:lang w:val="en-US" w:eastAsia="zh-CN"/>
        </w:rPr>
        <w:t xml:space="preserve">, </w:t>
      </w:r>
      <w:proofErr w:type="spellStart"/>
      <w:r w:rsidRPr="00786A73">
        <w:rPr>
          <w:rFonts w:ascii="Book Antiqua" w:hAnsi="Book Antiqua"/>
          <w:sz w:val="24"/>
          <w:szCs w:val="24"/>
          <w:lang w:val="en-US"/>
        </w:rPr>
        <w:t>Javad</w:t>
      </w:r>
      <w:proofErr w:type="spellEnd"/>
      <w:r w:rsidRPr="00786A73">
        <w:rPr>
          <w:rFonts w:ascii="Book Antiqua" w:hAnsi="Book Antiqua"/>
          <w:sz w:val="24"/>
          <w:szCs w:val="24"/>
          <w:lang w:val="en-US"/>
        </w:rPr>
        <w:t xml:space="preserve"> </w:t>
      </w:r>
      <w:proofErr w:type="spellStart"/>
      <w:r w:rsidRPr="00786A73">
        <w:rPr>
          <w:rFonts w:ascii="Book Antiqua" w:hAnsi="Book Antiqua"/>
          <w:sz w:val="24"/>
          <w:szCs w:val="24"/>
          <w:lang w:val="en-US"/>
        </w:rPr>
        <w:t>Parvizi</w:t>
      </w:r>
      <w:proofErr w:type="spellEnd"/>
    </w:p>
    <w:p w14:paraId="0941717F" w14:textId="77777777" w:rsidR="00CF18C6" w:rsidRPr="00786A73" w:rsidRDefault="00CF18C6" w:rsidP="00CF18C6">
      <w:pPr>
        <w:pStyle w:val="NoSpacing"/>
        <w:spacing w:line="360" w:lineRule="auto"/>
        <w:jc w:val="both"/>
        <w:rPr>
          <w:rFonts w:ascii="Book Antiqua" w:eastAsia="宋体" w:hAnsi="Book Antiqua"/>
          <w:sz w:val="24"/>
          <w:szCs w:val="24"/>
          <w:lang w:val="en-US" w:eastAsia="zh-CN"/>
        </w:rPr>
      </w:pPr>
    </w:p>
    <w:p w14:paraId="2EABD19B" w14:textId="77777777" w:rsidR="00CF18C6" w:rsidRPr="00786A73" w:rsidRDefault="00CF18C6" w:rsidP="00CF18C6">
      <w:pPr>
        <w:pStyle w:val="NoSpacing"/>
        <w:spacing w:line="360" w:lineRule="auto"/>
        <w:jc w:val="both"/>
        <w:rPr>
          <w:rFonts w:ascii="Book Antiqua" w:eastAsia="宋体" w:hAnsi="Book Antiqua"/>
          <w:b/>
          <w:sz w:val="24"/>
          <w:szCs w:val="24"/>
          <w:lang w:val="en-US" w:eastAsia="zh-CN"/>
        </w:rPr>
      </w:pPr>
      <w:r w:rsidRPr="00786A73">
        <w:rPr>
          <w:rFonts w:ascii="Book Antiqua" w:hAnsi="Book Antiqua"/>
          <w:b/>
          <w:sz w:val="24"/>
          <w:szCs w:val="24"/>
          <w:lang w:val="en-US"/>
        </w:rPr>
        <w:t xml:space="preserve">Diana </w:t>
      </w:r>
      <w:proofErr w:type="spellStart"/>
      <w:r w:rsidRPr="00786A73">
        <w:rPr>
          <w:rFonts w:ascii="Book Antiqua" w:hAnsi="Book Antiqua"/>
          <w:b/>
          <w:sz w:val="24"/>
          <w:szCs w:val="24"/>
          <w:lang w:val="en-US"/>
        </w:rPr>
        <w:t>Bitar</w:t>
      </w:r>
      <w:proofErr w:type="spellEnd"/>
      <w:r w:rsidRPr="00786A73">
        <w:rPr>
          <w:rFonts w:ascii="Book Antiqua" w:eastAsia="宋体" w:hAnsi="Book Antiqua"/>
          <w:b/>
          <w:sz w:val="24"/>
          <w:szCs w:val="24"/>
          <w:lang w:val="en-US" w:eastAsia="zh-CN"/>
        </w:rPr>
        <w:t xml:space="preserve">, </w:t>
      </w:r>
      <w:proofErr w:type="spellStart"/>
      <w:r w:rsidRPr="00786A73">
        <w:rPr>
          <w:rFonts w:ascii="Book Antiqua" w:hAnsi="Book Antiqua"/>
          <w:b/>
          <w:sz w:val="24"/>
          <w:szCs w:val="24"/>
          <w:lang w:val="en-US"/>
        </w:rPr>
        <w:t>Javad</w:t>
      </w:r>
      <w:proofErr w:type="spellEnd"/>
      <w:r w:rsidRPr="00786A73">
        <w:rPr>
          <w:rFonts w:ascii="Book Antiqua" w:hAnsi="Book Antiqua"/>
          <w:b/>
          <w:sz w:val="24"/>
          <w:szCs w:val="24"/>
          <w:lang w:val="en-US"/>
        </w:rPr>
        <w:t xml:space="preserve"> </w:t>
      </w:r>
      <w:proofErr w:type="spellStart"/>
      <w:r w:rsidRPr="00786A73">
        <w:rPr>
          <w:rFonts w:ascii="Book Antiqua" w:hAnsi="Book Antiqua"/>
          <w:b/>
          <w:sz w:val="24"/>
          <w:szCs w:val="24"/>
          <w:lang w:val="en-US"/>
        </w:rPr>
        <w:t>Parvizi</w:t>
      </w:r>
      <w:proofErr w:type="spellEnd"/>
      <w:r w:rsidRPr="00786A73">
        <w:rPr>
          <w:rFonts w:ascii="Book Antiqua" w:eastAsia="宋体" w:hAnsi="Book Antiqua"/>
          <w:b/>
          <w:sz w:val="24"/>
          <w:szCs w:val="24"/>
          <w:lang w:val="en-US" w:eastAsia="zh-CN"/>
        </w:rPr>
        <w:t xml:space="preserve">, </w:t>
      </w:r>
      <w:r w:rsidRPr="00786A73">
        <w:rPr>
          <w:rFonts w:ascii="Book Antiqua" w:hAnsi="Book Antiqua"/>
          <w:sz w:val="24"/>
          <w:szCs w:val="24"/>
          <w:lang w:val="en-US"/>
        </w:rPr>
        <w:t>The Rothman Institute at Thomas Jefferson University</w:t>
      </w:r>
      <w:r w:rsidRPr="00786A73">
        <w:rPr>
          <w:rFonts w:ascii="Book Antiqua" w:eastAsia="宋体" w:hAnsi="Book Antiqua"/>
          <w:sz w:val="24"/>
          <w:szCs w:val="24"/>
          <w:lang w:val="en-US" w:eastAsia="zh-CN"/>
        </w:rPr>
        <w:t>,</w:t>
      </w:r>
      <w:r w:rsidRPr="00786A73">
        <w:rPr>
          <w:rFonts w:ascii="Book Antiqua" w:eastAsia="宋体" w:hAnsi="Book Antiqua"/>
          <w:b/>
          <w:sz w:val="24"/>
          <w:szCs w:val="24"/>
          <w:lang w:val="en-US" w:eastAsia="zh-CN"/>
        </w:rPr>
        <w:t xml:space="preserve"> </w:t>
      </w:r>
      <w:r w:rsidRPr="00786A73">
        <w:rPr>
          <w:rFonts w:ascii="Book Antiqua" w:hAnsi="Book Antiqua"/>
          <w:sz w:val="24"/>
          <w:szCs w:val="24"/>
          <w:lang w:val="en-US"/>
        </w:rPr>
        <w:t xml:space="preserve">Department of </w:t>
      </w:r>
      <w:proofErr w:type="spellStart"/>
      <w:r w:rsidRPr="00786A73">
        <w:rPr>
          <w:rFonts w:ascii="Book Antiqua" w:hAnsi="Book Antiqua"/>
          <w:sz w:val="24"/>
          <w:szCs w:val="24"/>
          <w:lang w:val="en-US"/>
        </w:rPr>
        <w:t>Orthopaedic</w:t>
      </w:r>
      <w:proofErr w:type="spellEnd"/>
      <w:r w:rsidRPr="00786A73">
        <w:rPr>
          <w:rFonts w:ascii="Book Antiqua" w:hAnsi="Book Antiqua"/>
          <w:sz w:val="24"/>
          <w:szCs w:val="24"/>
          <w:lang w:val="en-US"/>
        </w:rPr>
        <w:t xml:space="preserve"> Surgery</w:t>
      </w:r>
      <w:r w:rsidRPr="00786A73">
        <w:rPr>
          <w:rFonts w:ascii="Book Antiqua" w:eastAsia="宋体" w:hAnsi="Book Antiqua"/>
          <w:sz w:val="24"/>
          <w:szCs w:val="24"/>
          <w:lang w:val="en-US" w:eastAsia="zh-CN"/>
        </w:rPr>
        <w:t xml:space="preserve">, </w:t>
      </w:r>
      <w:r w:rsidRPr="00786A73">
        <w:rPr>
          <w:rFonts w:ascii="Book Antiqua" w:hAnsi="Book Antiqua"/>
          <w:sz w:val="24"/>
          <w:szCs w:val="24"/>
          <w:lang w:val="en-US"/>
        </w:rPr>
        <w:t>Philadelphia, PA 19107</w:t>
      </w:r>
      <w:r w:rsidRPr="00786A73">
        <w:rPr>
          <w:rFonts w:ascii="Book Antiqua" w:eastAsia="宋体" w:hAnsi="Book Antiqua"/>
          <w:sz w:val="24"/>
          <w:szCs w:val="24"/>
          <w:lang w:val="en-US" w:eastAsia="zh-CN"/>
        </w:rPr>
        <w:t>, United States</w:t>
      </w:r>
    </w:p>
    <w:p w14:paraId="1094F131" w14:textId="77777777" w:rsidR="00CF18C6" w:rsidRPr="00786A73" w:rsidRDefault="00CF18C6" w:rsidP="00CF18C6">
      <w:pPr>
        <w:pStyle w:val="NoSpacing"/>
        <w:spacing w:line="360" w:lineRule="auto"/>
        <w:jc w:val="both"/>
        <w:rPr>
          <w:rFonts w:ascii="Book Antiqua" w:eastAsia="宋体" w:hAnsi="Book Antiqua"/>
          <w:sz w:val="24"/>
          <w:szCs w:val="24"/>
          <w:lang w:val="en-US" w:eastAsia="zh-CN"/>
        </w:rPr>
      </w:pPr>
    </w:p>
    <w:p w14:paraId="3CF59C06" w14:textId="77777777" w:rsidR="00CF18C6" w:rsidRPr="00786A73" w:rsidRDefault="00CF18C6" w:rsidP="00CF18C6">
      <w:pPr>
        <w:spacing w:after="0" w:line="360" w:lineRule="auto"/>
        <w:jc w:val="both"/>
        <w:rPr>
          <w:rFonts w:ascii="Book Antiqua" w:eastAsia="宋体" w:hAnsi="Book Antiqua"/>
          <w:sz w:val="24"/>
          <w:szCs w:val="24"/>
          <w:lang w:eastAsia="zh-CN"/>
        </w:rPr>
      </w:pPr>
      <w:r w:rsidRPr="00786A73">
        <w:rPr>
          <w:rFonts w:ascii="Book Antiqua" w:hAnsi="Book Antiqua"/>
          <w:b/>
          <w:sz w:val="24"/>
          <w:szCs w:val="24"/>
        </w:rPr>
        <w:t>Author contributions:</w:t>
      </w:r>
      <w:r w:rsidRPr="00786A73">
        <w:rPr>
          <w:rFonts w:ascii="Book Antiqua" w:hAnsi="Book Antiqua"/>
          <w:sz w:val="24"/>
          <w:szCs w:val="24"/>
        </w:rPr>
        <w:t xml:space="preserve"> Both authors were involved in the design, acquisition of data, and analysis of this study</w:t>
      </w:r>
      <w:r w:rsidRPr="00786A73">
        <w:rPr>
          <w:rFonts w:ascii="Book Antiqua" w:eastAsia="宋体" w:hAnsi="Book Antiqua"/>
          <w:sz w:val="24"/>
          <w:szCs w:val="24"/>
          <w:lang w:eastAsia="zh-CN"/>
        </w:rPr>
        <w:t>;</w:t>
      </w:r>
      <w:r w:rsidRPr="00786A73">
        <w:rPr>
          <w:rFonts w:ascii="Book Antiqua" w:hAnsi="Book Antiqua"/>
          <w:sz w:val="24"/>
          <w:szCs w:val="24"/>
        </w:rPr>
        <w:t xml:space="preserve"> </w:t>
      </w:r>
      <w:r w:rsidRPr="00786A73">
        <w:rPr>
          <w:rFonts w:ascii="Book Antiqua" w:eastAsia="宋体" w:hAnsi="Book Antiqua"/>
          <w:sz w:val="24"/>
          <w:szCs w:val="24"/>
          <w:lang w:eastAsia="zh-CN"/>
        </w:rPr>
        <w:t>both</w:t>
      </w:r>
      <w:r w:rsidRPr="00786A73">
        <w:rPr>
          <w:rFonts w:ascii="Book Antiqua" w:hAnsi="Book Antiqua"/>
          <w:sz w:val="24"/>
          <w:szCs w:val="24"/>
        </w:rPr>
        <w:t xml:space="preserve"> contributed to the writing of this manuscript.</w:t>
      </w:r>
    </w:p>
    <w:p w14:paraId="356F6700" w14:textId="77777777" w:rsidR="00CF18C6" w:rsidRPr="00786A73" w:rsidRDefault="00CF18C6" w:rsidP="00CF18C6">
      <w:pPr>
        <w:spacing w:after="0" w:line="360" w:lineRule="auto"/>
        <w:jc w:val="both"/>
        <w:rPr>
          <w:rFonts w:ascii="Book Antiqua" w:eastAsia="宋体" w:hAnsi="Book Antiqua"/>
          <w:sz w:val="24"/>
          <w:szCs w:val="24"/>
          <w:lang w:eastAsia="zh-CN"/>
        </w:rPr>
      </w:pPr>
    </w:p>
    <w:p w14:paraId="0DCF3628" w14:textId="77777777" w:rsidR="00CF18C6" w:rsidRPr="00786A73" w:rsidRDefault="00CF18C6" w:rsidP="00CF18C6">
      <w:pPr>
        <w:pStyle w:val="NoSpacing"/>
        <w:spacing w:line="360" w:lineRule="auto"/>
        <w:jc w:val="both"/>
        <w:rPr>
          <w:rFonts w:ascii="Book Antiqua" w:eastAsia="宋体" w:hAnsi="Book Antiqua"/>
          <w:b/>
          <w:sz w:val="24"/>
          <w:szCs w:val="24"/>
          <w:lang w:val="en-US" w:eastAsia="zh-CN"/>
        </w:rPr>
      </w:pPr>
      <w:r w:rsidRPr="00786A73">
        <w:rPr>
          <w:rFonts w:ascii="Book Antiqua" w:hAnsi="Book Antiqua"/>
          <w:b/>
          <w:sz w:val="24"/>
          <w:szCs w:val="24"/>
        </w:rPr>
        <w:t xml:space="preserve">Correspondence to: </w:t>
      </w:r>
      <w:r w:rsidRPr="00786A73">
        <w:rPr>
          <w:rFonts w:ascii="Book Antiqua" w:hAnsi="Book Antiqua" w:cs="Times New Roman"/>
          <w:b/>
          <w:sz w:val="24"/>
          <w:szCs w:val="24"/>
        </w:rPr>
        <w:t>Javad Parvizi</w:t>
      </w:r>
      <w:r w:rsidRPr="00786A73">
        <w:rPr>
          <w:rFonts w:ascii="Book Antiqua" w:eastAsia="宋体" w:hAnsi="Book Antiqua" w:cs="Times New Roman"/>
          <w:b/>
          <w:sz w:val="24"/>
          <w:szCs w:val="24"/>
          <w:lang w:eastAsia="zh-CN"/>
        </w:rPr>
        <w:t>,</w:t>
      </w:r>
      <w:r w:rsidRPr="00786A73">
        <w:rPr>
          <w:rFonts w:ascii="Book Antiqua" w:hAnsi="Book Antiqua" w:cs="Times New Roman"/>
          <w:b/>
          <w:sz w:val="24"/>
          <w:szCs w:val="24"/>
        </w:rPr>
        <w:t xml:space="preserve"> MD, FRCS</w:t>
      </w:r>
      <w:r w:rsidRPr="00786A73">
        <w:rPr>
          <w:rFonts w:ascii="Book Antiqua" w:eastAsia="宋体" w:hAnsi="Book Antiqua" w:cs="Times New Roman"/>
          <w:b/>
          <w:sz w:val="24"/>
          <w:szCs w:val="24"/>
          <w:lang w:eastAsia="zh-CN"/>
        </w:rPr>
        <w:t xml:space="preserve">, </w:t>
      </w:r>
      <w:r w:rsidRPr="00786A73">
        <w:rPr>
          <w:rFonts w:ascii="Book Antiqua" w:hAnsi="Book Antiqua"/>
          <w:sz w:val="24"/>
          <w:szCs w:val="24"/>
          <w:lang w:val="en-US"/>
        </w:rPr>
        <w:t>The Rothman Institute at Thomas Jefferson University</w:t>
      </w:r>
      <w:r w:rsidRPr="00786A73">
        <w:rPr>
          <w:rFonts w:ascii="Book Antiqua" w:eastAsia="宋体" w:hAnsi="Book Antiqua"/>
          <w:sz w:val="24"/>
          <w:szCs w:val="24"/>
          <w:lang w:val="en-US" w:eastAsia="zh-CN"/>
        </w:rPr>
        <w:t>,</w:t>
      </w:r>
      <w:r w:rsidRPr="00786A73">
        <w:rPr>
          <w:rFonts w:ascii="Book Antiqua" w:eastAsia="宋体" w:hAnsi="Book Antiqua"/>
          <w:b/>
          <w:sz w:val="24"/>
          <w:szCs w:val="24"/>
          <w:lang w:val="en-US" w:eastAsia="zh-CN"/>
        </w:rPr>
        <w:t xml:space="preserve"> </w:t>
      </w:r>
      <w:r w:rsidRPr="00786A73">
        <w:rPr>
          <w:rFonts w:ascii="Book Antiqua" w:hAnsi="Book Antiqua"/>
          <w:sz w:val="24"/>
          <w:szCs w:val="24"/>
          <w:lang w:val="en-US"/>
        </w:rPr>
        <w:t xml:space="preserve">Department of </w:t>
      </w:r>
      <w:proofErr w:type="spellStart"/>
      <w:r w:rsidRPr="00786A73">
        <w:rPr>
          <w:rFonts w:ascii="Book Antiqua" w:hAnsi="Book Antiqua"/>
          <w:sz w:val="24"/>
          <w:szCs w:val="24"/>
          <w:lang w:val="en-US"/>
        </w:rPr>
        <w:t>Orthopaedic</w:t>
      </w:r>
      <w:proofErr w:type="spellEnd"/>
      <w:r w:rsidRPr="00786A73">
        <w:rPr>
          <w:rFonts w:ascii="Book Antiqua" w:hAnsi="Book Antiqua"/>
          <w:sz w:val="24"/>
          <w:szCs w:val="24"/>
          <w:lang w:val="en-US"/>
        </w:rPr>
        <w:t xml:space="preserve"> Surgery</w:t>
      </w:r>
      <w:r w:rsidRPr="00786A73">
        <w:rPr>
          <w:rFonts w:ascii="Book Antiqua" w:eastAsia="宋体" w:hAnsi="Book Antiqua"/>
          <w:sz w:val="24"/>
          <w:szCs w:val="24"/>
          <w:lang w:val="en-US" w:eastAsia="zh-CN"/>
        </w:rPr>
        <w:t xml:space="preserve">, </w:t>
      </w:r>
      <w:r w:rsidRPr="00786A73">
        <w:rPr>
          <w:rFonts w:ascii="Book Antiqua" w:hAnsi="Book Antiqua" w:cs="Times New Roman"/>
          <w:sz w:val="24"/>
          <w:szCs w:val="24"/>
        </w:rPr>
        <w:t>125 S 9</w:t>
      </w:r>
      <w:r w:rsidRPr="00786A73">
        <w:rPr>
          <w:rFonts w:ascii="Book Antiqua" w:hAnsi="Book Antiqua" w:cs="Times New Roman"/>
          <w:sz w:val="24"/>
          <w:szCs w:val="24"/>
          <w:vertAlign w:val="superscript"/>
        </w:rPr>
        <w:t>th</w:t>
      </w:r>
      <w:r w:rsidRPr="00786A73">
        <w:rPr>
          <w:rFonts w:ascii="Book Antiqua" w:hAnsi="Book Antiqua" w:cs="Times New Roman"/>
          <w:sz w:val="24"/>
          <w:szCs w:val="24"/>
        </w:rPr>
        <w:t xml:space="preserve"> St. Suite 1000</w:t>
      </w:r>
      <w:r w:rsidRPr="00786A73">
        <w:rPr>
          <w:rFonts w:ascii="Book Antiqua" w:eastAsia="宋体" w:hAnsi="Book Antiqua" w:cs="Times New Roman"/>
          <w:sz w:val="24"/>
          <w:szCs w:val="24"/>
          <w:lang w:eastAsia="zh-CN"/>
        </w:rPr>
        <w:t xml:space="preserve">, </w:t>
      </w:r>
      <w:r w:rsidRPr="00786A73">
        <w:rPr>
          <w:rFonts w:ascii="Book Antiqua" w:hAnsi="Book Antiqua"/>
          <w:sz w:val="24"/>
          <w:szCs w:val="24"/>
          <w:lang w:val="en-US"/>
        </w:rPr>
        <w:t>Philadelphia, PA 19107</w:t>
      </w:r>
      <w:r w:rsidRPr="00786A73">
        <w:rPr>
          <w:rFonts w:ascii="Book Antiqua" w:eastAsia="宋体" w:hAnsi="Book Antiqua"/>
          <w:sz w:val="24"/>
          <w:szCs w:val="24"/>
          <w:lang w:val="en-US" w:eastAsia="zh-CN"/>
        </w:rPr>
        <w:t>, United States.</w:t>
      </w:r>
      <w:r w:rsidRPr="00786A73">
        <w:rPr>
          <w:rFonts w:ascii="Book Antiqua" w:hAnsi="Book Antiqua"/>
          <w:sz w:val="24"/>
          <w:szCs w:val="24"/>
        </w:rPr>
        <w:t xml:space="preserve"> research@rothmaninstitute.com</w:t>
      </w:r>
    </w:p>
    <w:p w14:paraId="615D5720" w14:textId="77777777" w:rsidR="00CF18C6" w:rsidRPr="00786A73" w:rsidRDefault="00CF18C6" w:rsidP="00CF18C6">
      <w:pPr>
        <w:spacing w:after="0" w:line="360" w:lineRule="auto"/>
        <w:jc w:val="both"/>
        <w:rPr>
          <w:rFonts w:ascii="Book Antiqua" w:hAnsi="Book Antiqua" w:cs="Times New Roman"/>
          <w:sz w:val="24"/>
          <w:szCs w:val="24"/>
        </w:rPr>
      </w:pPr>
      <w:r w:rsidRPr="00786A73">
        <w:rPr>
          <w:rFonts w:ascii="Book Antiqua" w:hAnsi="Book Antiqua" w:cs="Times New Roman"/>
          <w:sz w:val="24"/>
          <w:szCs w:val="24"/>
        </w:rPr>
        <w:t xml:space="preserve">                                                                                                                                              </w:t>
      </w:r>
    </w:p>
    <w:p w14:paraId="54E4421D" w14:textId="77777777" w:rsidR="00CF18C6" w:rsidRPr="00786A73" w:rsidRDefault="00CF18C6" w:rsidP="00CF18C6">
      <w:pPr>
        <w:spacing w:after="0" w:line="360" w:lineRule="auto"/>
        <w:jc w:val="both"/>
        <w:rPr>
          <w:rFonts w:ascii="Book Antiqua" w:eastAsia="宋体" w:hAnsi="Book Antiqua"/>
          <w:sz w:val="24"/>
          <w:szCs w:val="24"/>
          <w:lang w:eastAsia="zh-CN"/>
        </w:rPr>
      </w:pPr>
      <w:r w:rsidRPr="00786A73">
        <w:rPr>
          <w:rFonts w:ascii="Book Antiqua" w:hAnsi="Book Antiqua"/>
          <w:b/>
          <w:sz w:val="24"/>
          <w:szCs w:val="24"/>
        </w:rPr>
        <w:t xml:space="preserve">Telephone:  </w:t>
      </w:r>
      <w:r w:rsidRPr="00786A73">
        <w:rPr>
          <w:rFonts w:ascii="Book Antiqua" w:eastAsia="宋体" w:hAnsi="Book Antiqua"/>
          <w:sz w:val="24"/>
          <w:szCs w:val="24"/>
          <w:lang w:eastAsia="zh-CN"/>
        </w:rPr>
        <w:t>+</w:t>
      </w:r>
      <w:r w:rsidR="00D511D4">
        <w:rPr>
          <w:rFonts w:ascii="Book Antiqua" w:hAnsi="Book Antiqua"/>
          <w:sz w:val="24"/>
          <w:szCs w:val="24"/>
        </w:rPr>
        <w:t>1-</w:t>
      </w:r>
      <w:r w:rsidRPr="00786A73">
        <w:rPr>
          <w:rFonts w:ascii="Book Antiqua" w:hAnsi="Book Antiqua"/>
          <w:sz w:val="24"/>
          <w:szCs w:val="24"/>
        </w:rPr>
        <w:t>267-3397813</w:t>
      </w:r>
      <w:r w:rsidRPr="00786A73">
        <w:rPr>
          <w:rFonts w:ascii="Book Antiqua" w:eastAsia="宋体" w:hAnsi="Book Antiqua"/>
          <w:sz w:val="24"/>
          <w:szCs w:val="24"/>
          <w:lang w:eastAsia="zh-CN"/>
        </w:rPr>
        <w:t xml:space="preserve"> </w:t>
      </w:r>
      <w:r w:rsidRPr="00786A73">
        <w:rPr>
          <w:rFonts w:ascii="Book Antiqua" w:hAnsi="Book Antiqua"/>
          <w:b/>
          <w:sz w:val="24"/>
          <w:szCs w:val="24"/>
        </w:rPr>
        <w:t xml:space="preserve">Fax:  </w:t>
      </w:r>
      <w:r w:rsidRPr="00786A73">
        <w:rPr>
          <w:rFonts w:ascii="Book Antiqua" w:eastAsia="宋体" w:hAnsi="Book Antiqua"/>
          <w:sz w:val="24"/>
          <w:szCs w:val="24"/>
          <w:lang w:eastAsia="zh-CN"/>
        </w:rPr>
        <w:t>+</w:t>
      </w:r>
      <w:r w:rsidR="00D511D4">
        <w:rPr>
          <w:rFonts w:ascii="Book Antiqua" w:hAnsi="Book Antiqua"/>
          <w:sz w:val="24"/>
          <w:szCs w:val="24"/>
        </w:rPr>
        <w:t>1-</w:t>
      </w:r>
      <w:r w:rsidRPr="00786A73">
        <w:rPr>
          <w:rFonts w:ascii="Book Antiqua" w:hAnsi="Book Antiqua"/>
          <w:sz w:val="24"/>
          <w:szCs w:val="24"/>
        </w:rPr>
        <w:t xml:space="preserve">215-5035651 </w:t>
      </w:r>
    </w:p>
    <w:p w14:paraId="53C9240E" w14:textId="77777777" w:rsidR="00CF18C6" w:rsidRPr="00786A73" w:rsidRDefault="00CF18C6" w:rsidP="00CF18C6">
      <w:pPr>
        <w:pStyle w:val="NoSpacing"/>
        <w:spacing w:line="360" w:lineRule="auto"/>
        <w:jc w:val="both"/>
        <w:rPr>
          <w:rFonts w:ascii="Book Antiqua" w:eastAsia="宋体" w:hAnsi="Book Antiqua"/>
          <w:sz w:val="24"/>
          <w:szCs w:val="24"/>
          <w:lang w:val="en-US" w:eastAsia="zh-CN"/>
        </w:rPr>
      </w:pPr>
    </w:p>
    <w:p w14:paraId="66791EE6" w14:textId="77777777" w:rsidR="00CF18C6" w:rsidRPr="00786A73" w:rsidRDefault="00CF18C6" w:rsidP="00CF18C6">
      <w:pPr>
        <w:spacing w:after="0" w:line="360" w:lineRule="auto"/>
        <w:jc w:val="both"/>
        <w:rPr>
          <w:rFonts w:ascii="Book Antiqua" w:hAnsi="Book Antiqua"/>
          <w:b/>
          <w:sz w:val="24"/>
          <w:szCs w:val="24"/>
        </w:rPr>
      </w:pPr>
      <w:r w:rsidRPr="00786A73">
        <w:rPr>
          <w:rFonts w:ascii="Book Antiqua" w:hAnsi="Book Antiqua"/>
          <w:b/>
          <w:sz w:val="24"/>
          <w:szCs w:val="24"/>
        </w:rPr>
        <w:t xml:space="preserve">Received: </w:t>
      </w:r>
      <w:r w:rsidRPr="00786A73">
        <w:rPr>
          <w:rFonts w:ascii="Book Antiqua" w:eastAsia="宋体" w:hAnsi="Book Antiqua"/>
          <w:sz w:val="24"/>
          <w:szCs w:val="24"/>
          <w:lang w:eastAsia="zh-CN"/>
        </w:rPr>
        <w:t>April 12, 2014</w:t>
      </w:r>
      <w:r w:rsidRPr="00786A73">
        <w:rPr>
          <w:rFonts w:ascii="Book Antiqua" w:eastAsia="宋体" w:hAnsi="Book Antiqua"/>
          <w:b/>
          <w:sz w:val="24"/>
          <w:szCs w:val="24"/>
          <w:lang w:eastAsia="zh-CN"/>
        </w:rPr>
        <w:t xml:space="preserve"> </w:t>
      </w:r>
      <w:r w:rsidRPr="00786A73">
        <w:rPr>
          <w:rFonts w:ascii="Book Antiqua" w:hAnsi="Book Antiqua"/>
          <w:b/>
          <w:sz w:val="24"/>
          <w:szCs w:val="24"/>
        </w:rPr>
        <w:t xml:space="preserve">Revised: </w:t>
      </w:r>
      <w:r w:rsidRPr="00786A73">
        <w:rPr>
          <w:rFonts w:ascii="Book Antiqua" w:eastAsia="宋体" w:hAnsi="Book Antiqua"/>
          <w:sz w:val="24"/>
          <w:szCs w:val="24"/>
          <w:lang w:eastAsia="zh-CN"/>
        </w:rPr>
        <w:t>September 24, 2014</w:t>
      </w:r>
      <w:r w:rsidRPr="00786A73">
        <w:rPr>
          <w:rFonts w:ascii="Book Antiqua" w:hAnsi="Book Antiqua"/>
          <w:sz w:val="24"/>
          <w:szCs w:val="24"/>
        </w:rPr>
        <w:t xml:space="preserve"> </w:t>
      </w:r>
    </w:p>
    <w:p w14:paraId="4FA35A62" w14:textId="77777777" w:rsidR="00661AD6" w:rsidRPr="00605D8A" w:rsidRDefault="00CF18C6" w:rsidP="00661AD6">
      <w:pPr>
        <w:rPr>
          <w:rFonts w:ascii="Book Antiqua" w:hAnsi="Book Antiqua"/>
          <w:color w:val="000000"/>
          <w:sz w:val="24"/>
        </w:rPr>
      </w:pPr>
      <w:r w:rsidRPr="00786A73">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661AD6">
        <w:rPr>
          <w:rFonts w:ascii="Book Antiqua" w:hAnsi="Book Antiqua"/>
          <w:color w:val="000000"/>
          <w:sz w:val="24"/>
        </w:rPr>
        <w:t>October</w:t>
      </w:r>
      <w:r w:rsidR="00661AD6" w:rsidRPr="00605D8A">
        <w:rPr>
          <w:rFonts w:ascii="Book Antiqua" w:hAnsi="Book Antiqua"/>
          <w:color w:val="000000"/>
          <w:sz w:val="24"/>
        </w:rPr>
        <w:t xml:space="preserve"> </w:t>
      </w:r>
      <w:r w:rsidR="00661AD6">
        <w:rPr>
          <w:rFonts w:ascii="Book Antiqua" w:hAnsi="Book Antiqua"/>
          <w:color w:val="000000"/>
          <w:sz w:val="24"/>
        </w:rPr>
        <w:t>14</w:t>
      </w:r>
      <w:r w:rsidR="00661AD6"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8CF52F8" w14:textId="77777777" w:rsidR="00CF18C6" w:rsidRPr="00786A73" w:rsidRDefault="00CF18C6" w:rsidP="00CF18C6">
      <w:pPr>
        <w:spacing w:after="0" w:line="360" w:lineRule="auto"/>
        <w:jc w:val="both"/>
        <w:rPr>
          <w:rFonts w:ascii="Book Antiqua" w:hAnsi="Book Antiqua"/>
          <w:b/>
          <w:sz w:val="24"/>
          <w:szCs w:val="24"/>
        </w:rPr>
      </w:pPr>
      <w:bookmarkStart w:id="58" w:name="_GoBack"/>
      <w:bookmarkEnd w:id="58"/>
    </w:p>
    <w:p w14:paraId="54AEC71D" w14:textId="77777777" w:rsidR="00CF18C6" w:rsidRPr="00786A73" w:rsidRDefault="00CF18C6" w:rsidP="00CF18C6">
      <w:pPr>
        <w:spacing w:after="0" w:line="360" w:lineRule="auto"/>
        <w:jc w:val="both"/>
        <w:rPr>
          <w:rFonts w:ascii="Book Antiqua" w:hAnsi="Book Antiqua" w:cs="宋体"/>
          <w:bCs/>
          <w:sz w:val="24"/>
          <w:szCs w:val="24"/>
        </w:rPr>
      </w:pPr>
      <w:r w:rsidRPr="00786A73">
        <w:rPr>
          <w:rFonts w:ascii="Book Antiqua" w:hAnsi="Book Antiqua"/>
          <w:b/>
          <w:sz w:val="24"/>
          <w:szCs w:val="24"/>
        </w:rPr>
        <w:t>Published online:</w:t>
      </w:r>
    </w:p>
    <w:p w14:paraId="50198744" w14:textId="77777777" w:rsidR="00CF18C6" w:rsidRPr="00786A73" w:rsidRDefault="00CF18C6" w:rsidP="00CF18C6">
      <w:pPr>
        <w:pStyle w:val="NoSpacing"/>
        <w:spacing w:line="360" w:lineRule="auto"/>
        <w:jc w:val="both"/>
        <w:rPr>
          <w:rFonts w:ascii="Book Antiqua" w:eastAsia="宋体" w:hAnsi="Book Antiqua"/>
          <w:b/>
          <w:sz w:val="24"/>
          <w:szCs w:val="24"/>
          <w:lang w:val="en-US" w:eastAsia="zh-CN"/>
        </w:rPr>
      </w:pPr>
    </w:p>
    <w:p w14:paraId="7E670C79" w14:textId="77777777" w:rsidR="008053CD" w:rsidRPr="00786A73" w:rsidRDefault="008053CD" w:rsidP="00CF18C6">
      <w:pPr>
        <w:pStyle w:val="NoSpacing"/>
        <w:spacing w:line="360" w:lineRule="auto"/>
        <w:jc w:val="both"/>
        <w:rPr>
          <w:rFonts w:ascii="Book Antiqua" w:eastAsia="宋体" w:hAnsi="Book Antiqua"/>
          <w:sz w:val="24"/>
          <w:szCs w:val="24"/>
          <w:lang w:val="en-US" w:eastAsia="zh-CN"/>
        </w:rPr>
      </w:pPr>
      <w:r w:rsidRPr="00786A73">
        <w:rPr>
          <w:rFonts w:ascii="Book Antiqua" w:hAnsi="Book Antiqua"/>
          <w:b/>
          <w:sz w:val="24"/>
          <w:szCs w:val="24"/>
          <w:lang w:val="en-US"/>
        </w:rPr>
        <w:t>Abstract</w:t>
      </w:r>
    </w:p>
    <w:p w14:paraId="525676D1" w14:textId="77777777" w:rsidR="00F061BF" w:rsidRPr="00786A73" w:rsidRDefault="00B23C15" w:rsidP="00CF18C6">
      <w:pPr>
        <w:pStyle w:val="NoSpacing"/>
        <w:spacing w:line="360" w:lineRule="auto"/>
        <w:jc w:val="both"/>
        <w:rPr>
          <w:rFonts w:ascii="Book Antiqua" w:eastAsia="宋体" w:hAnsi="Book Antiqua"/>
          <w:sz w:val="24"/>
          <w:szCs w:val="24"/>
          <w:lang w:val="en-US" w:eastAsia="zh-CN"/>
        </w:rPr>
      </w:pPr>
      <w:r w:rsidRPr="00786A73">
        <w:rPr>
          <w:rFonts w:ascii="Book Antiqua" w:hAnsi="Book Antiqua"/>
          <w:sz w:val="24"/>
          <w:szCs w:val="24"/>
          <w:lang w:val="en-US"/>
        </w:rPr>
        <w:lastRenderedPageBreak/>
        <w:t xml:space="preserve">Joint </w:t>
      </w:r>
      <w:proofErr w:type="spellStart"/>
      <w:r w:rsidRPr="00786A73">
        <w:rPr>
          <w:rFonts w:ascii="Book Antiqua" w:hAnsi="Book Antiqua"/>
          <w:sz w:val="24"/>
          <w:szCs w:val="24"/>
          <w:lang w:val="en-US"/>
        </w:rPr>
        <w:t>arthroplasty</w:t>
      </w:r>
      <w:proofErr w:type="spellEnd"/>
      <w:r w:rsidRPr="00786A73">
        <w:rPr>
          <w:rFonts w:ascii="Book Antiqua" w:hAnsi="Book Antiqua"/>
          <w:sz w:val="24"/>
          <w:szCs w:val="24"/>
          <w:lang w:val="en-US"/>
        </w:rPr>
        <w:t xml:space="preserve"> had revolutionized the outcome of </w:t>
      </w:r>
      <w:proofErr w:type="spellStart"/>
      <w:r w:rsidRPr="00786A73">
        <w:rPr>
          <w:rFonts w:ascii="Book Antiqua" w:hAnsi="Book Antiqua"/>
          <w:sz w:val="24"/>
          <w:szCs w:val="24"/>
          <w:lang w:val="en-US"/>
        </w:rPr>
        <w:t>orthopaedic</w:t>
      </w:r>
      <w:proofErr w:type="spellEnd"/>
      <w:r w:rsidRPr="00786A73">
        <w:rPr>
          <w:rFonts w:ascii="Book Antiqua" w:hAnsi="Book Antiqua"/>
          <w:sz w:val="24"/>
          <w:szCs w:val="24"/>
          <w:lang w:val="en-US"/>
        </w:rPr>
        <w:t xml:space="preserve"> surgery. Extensive and collaborative work of many </w:t>
      </w:r>
      <w:r w:rsidR="005C1D58" w:rsidRPr="00786A73">
        <w:rPr>
          <w:rFonts w:ascii="Book Antiqua" w:hAnsi="Book Antiqua"/>
          <w:sz w:val="24"/>
          <w:szCs w:val="24"/>
          <w:lang w:val="en-US"/>
        </w:rPr>
        <w:t>innovator</w:t>
      </w:r>
      <w:r w:rsidRPr="00786A73">
        <w:rPr>
          <w:rFonts w:ascii="Book Antiqua" w:hAnsi="Book Antiqua"/>
          <w:sz w:val="24"/>
          <w:szCs w:val="24"/>
          <w:lang w:val="en-US"/>
        </w:rPr>
        <w:t xml:space="preserve"> surgeons had led to the development of durable bearing surfaces</w:t>
      </w:r>
      <w:r w:rsidR="005C1D58" w:rsidRPr="00786A73">
        <w:rPr>
          <w:rFonts w:ascii="Book Antiqua" w:hAnsi="Book Antiqua"/>
          <w:sz w:val="24"/>
          <w:szCs w:val="24"/>
          <w:lang w:val="en-US"/>
        </w:rPr>
        <w:t xml:space="preserve">, yet no single material is considered absolutely perfect. </w:t>
      </w:r>
      <w:r w:rsidR="007A1594" w:rsidRPr="00786A73">
        <w:rPr>
          <w:rFonts w:ascii="Book Antiqua" w:hAnsi="Book Antiqua"/>
          <w:sz w:val="24"/>
          <w:szCs w:val="24"/>
          <w:lang w:val="en-US"/>
        </w:rPr>
        <w:t xml:space="preserve">Generation of wear debris from any part of the prosthesis is unavoidable. </w:t>
      </w:r>
      <w:r w:rsidR="005C1D58" w:rsidRPr="00786A73">
        <w:rPr>
          <w:rFonts w:ascii="Book Antiqua" w:hAnsi="Book Antiqua"/>
          <w:sz w:val="24"/>
          <w:szCs w:val="24"/>
          <w:lang w:val="en-US"/>
        </w:rPr>
        <w:t xml:space="preserve">Implant loosening secondary to </w:t>
      </w:r>
      <w:proofErr w:type="spellStart"/>
      <w:r w:rsidR="005C1D58" w:rsidRPr="00786A73">
        <w:rPr>
          <w:rFonts w:ascii="Book Antiqua" w:hAnsi="Book Antiqua"/>
          <w:sz w:val="24"/>
          <w:szCs w:val="24"/>
          <w:lang w:val="en-US"/>
        </w:rPr>
        <w:t>osteolysis</w:t>
      </w:r>
      <w:proofErr w:type="spellEnd"/>
      <w:r w:rsidR="005C1D58" w:rsidRPr="00786A73">
        <w:rPr>
          <w:rFonts w:ascii="Book Antiqua" w:hAnsi="Book Antiqua"/>
          <w:sz w:val="24"/>
          <w:szCs w:val="24"/>
          <w:lang w:val="en-US"/>
        </w:rPr>
        <w:t xml:space="preserve"> is the most common mode of failure of </w:t>
      </w:r>
      <w:proofErr w:type="spellStart"/>
      <w:r w:rsidR="005C1D58" w:rsidRPr="00786A73">
        <w:rPr>
          <w:rFonts w:ascii="Book Antiqua" w:hAnsi="Book Antiqua"/>
          <w:sz w:val="24"/>
          <w:szCs w:val="24"/>
          <w:lang w:val="en-US"/>
        </w:rPr>
        <w:t>arthroplasty</w:t>
      </w:r>
      <w:proofErr w:type="spellEnd"/>
      <w:r w:rsidR="005C1D58" w:rsidRPr="00786A73">
        <w:rPr>
          <w:rFonts w:ascii="Book Antiqua" w:hAnsi="Book Antiqua"/>
          <w:sz w:val="24"/>
          <w:szCs w:val="24"/>
          <w:lang w:val="en-US"/>
        </w:rPr>
        <w:t>.</w:t>
      </w:r>
      <w:r w:rsidR="0044743A" w:rsidRPr="00786A73">
        <w:rPr>
          <w:rFonts w:ascii="Book Antiqua" w:hAnsi="Book Antiqua"/>
          <w:sz w:val="24"/>
          <w:szCs w:val="24"/>
          <w:lang w:val="en-US"/>
        </w:rPr>
        <w:t xml:space="preserve"> </w:t>
      </w:r>
      <w:proofErr w:type="spellStart"/>
      <w:r w:rsidR="0044743A" w:rsidRPr="00786A73">
        <w:rPr>
          <w:rFonts w:ascii="Book Antiqua" w:hAnsi="Book Antiqua"/>
          <w:sz w:val="24"/>
          <w:szCs w:val="24"/>
          <w:lang w:val="en-US"/>
        </w:rPr>
        <w:t>Osteolysis</w:t>
      </w:r>
      <w:proofErr w:type="spellEnd"/>
      <w:r w:rsidR="0044743A" w:rsidRPr="00786A73">
        <w:rPr>
          <w:rFonts w:ascii="Book Antiqua" w:hAnsi="Book Antiqua"/>
          <w:sz w:val="24"/>
          <w:szCs w:val="24"/>
          <w:lang w:val="en-US"/>
        </w:rPr>
        <w:t xml:space="preserve"> is the res</w:t>
      </w:r>
      <w:r w:rsidR="007A1594" w:rsidRPr="00786A73">
        <w:rPr>
          <w:rFonts w:ascii="Book Antiqua" w:hAnsi="Book Antiqua"/>
          <w:sz w:val="24"/>
          <w:szCs w:val="24"/>
          <w:lang w:val="en-US"/>
        </w:rPr>
        <w:t>ultant of</w:t>
      </w:r>
      <w:r w:rsidR="0000190B" w:rsidRPr="00786A73">
        <w:rPr>
          <w:rFonts w:ascii="Book Antiqua" w:hAnsi="Book Antiqua"/>
          <w:sz w:val="24"/>
          <w:szCs w:val="24"/>
          <w:lang w:val="en-US"/>
        </w:rPr>
        <w:t xml:space="preserve"> complex contribution of the generated wear debris and the mechanical instability of the prosthetic components.</w:t>
      </w:r>
      <w:r w:rsidR="003226AB" w:rsidRPr="00786A73">
        <w:rPr>
          <w:rFonts w:ascii="Book Antiqua" w:hAnsi="Book Antiqua"/>
          <w:sz w:val="24"/>
          <w:szCs w:val="24"/>
          <w:lang w:val="en-US"/>
        </w:rPr>
        <w:t xml:space="preserve"> </w:t>
      </w:r>
      <w:r w:rsidR="0090550A" w:rsidRPr="00786A73">
        <w:rPr>
          <w:rFonts w:ascii="Book Antiqua" w:hAnsi="Book Antiqua"/>
          <w:sz w:val="24"/>
          <w:szCs w:val="24"/>
          <w:lang w:val="en-US"/>
        </w:rPr>
        <w:t xml:space="preserve">Roughly speaking, all orthopedic biomaterials may induce a universal biologic host response to generated wear </w:t>
      </w:r>
      <w:proofErr w:type="spellStart"/>
      <w:r w:rsidR="0090550A" w:rsidRPr="00786A73">
        <w:rPr>
          <w:rFonts w:ascii="Book Antiqua" w:hAnsi="Book Antiqua"/>
          <w:sz w:val="24"/>
          <w:szCs w:val="24"/>
          <w:lang w:val="en-US"/>
        </w:rPr>
        <w:t>débris</w:t>
      </w:r>
      <w:proofErr w:type="spellEnd"/>
      <w:r w:rsidR="0090550A" w:rsidRPr="00786A73">
        <w:rPr>
          <w:rFonts w:ascii="Book Antiqua" w:hAnsi="Book Antiqua"/>
          <w:sz w:val="24"/>
          <w:szCs w:val="24"/>
          <w:lang w:val="en-US"/>
        </w:rPr>
        <w:t xml:space="preserve"> with little specific characteristics for each material; but some debris has been shown t</w:t>
      </w:r>
      <w:r w:rsidR="00544854" w:rsidRPr="00786A73">
        <w:rPr>
          <w:rFonts w:ascii="Book Antiqua" w:hAnsi="Book Antiqua"/>
          <w:sz w:val="24"/>
          <w:szCs w:val="24"/>
          <w:lang w:val="en-US"/>
        </w:rPr>
        <w:t xml:space="preserve">o be more cytotoxic than others. </w:t>
      </w:r>
      <w:r w:rsidR="003226AB" w:rsidRPr="00786A73">
        <w:rPr>
          <w:rFonts w:ascii="Book Antiqua" w:hAnsi="Book Antiqua"/>
          <w:sz w:val="24"/>
          <w:szCs w:val="24"/>
          <w:lang w:val="en-US"/>
        </w:rPr>
        <w:t xml:space="preserve">Prosthetic wear debris </w:t>
      </w:r>
      <w:r w:rsidR="00752A8B" w:rsidRPr="00786A73">
        <w:rPr>
          <w:rFonts w:ascii="Book Antiqua" w:hAnsi="Book Antiqua"/>
          <w:sz w:val="24"/>
          <w:szCs w:val="24"/>
          <w:lang w:val="en-US"/>
        </w:rPr>
        <w:t>induces</w:t>
      </w:r>
      <w:r w:rsidR="003226AB" w:rsidRPr="00786A73">
        <w:rPr>
          <w:rFonts w:ascii="Book Antiqua" w:hAnsi="Book Antiqua"/>
          <w:sz w:val="24"/>
          <w:szCs w:val="24"/>
          <w:lang w:val="en-US"/>
        </w:rPr>
        <w:t xml:space="preserve"> an extensive biological cascade of adverse cellular response</w:t>
      </w:r>
      <w:r w:rsidR="00752A8B" w:rsidRPr="00786A73">
        <w:rPr>
          <w:rFonts w:ascii="Book Antiqua" w:hAnsi="Book Antiqua"/>
          <w:sz w:val="24"/>
          <w:szCs w:val="24"/>
          <w:lang w:val="en-US"/>
        </w:rPr>
        <w:t xml:space="preserve">s, where </w:t>
      </w:r>
      <w:r w:rsidR="003226AB" w:rsidRPr="00786A73">
        <w:rPr>
          <w:rFonts w:ascii="Book Antiqua" w:hAnsi="Book Antiqua"/>
          <w:sz w:val="24"/>
          <w:szCs w:val="24"/>
          <w:lang w:val="en-US"/>
        </w:rPr>
        <w:t xml:space="preserve">macrophages are the main cellular type involved in </w:t>
      </w:r>
      <w:r w:rsidR="00544854" w:rsidRPr="00786A73">
        <w:rPr>
          <w:rFonts w:ascii="Book Antiqua" w:hAnsi="Book Antiqua"/>
          <w:sz w:val="24"/>
          <w:szCs w:val="24"/>
          <w:lang w:val="en-US"/>
        </w:rPr>
        <w:t>this</w:t>
      </w:r>
      <w:r w:rsidR="00752A8B" w:rsidRPr="00786A73">
        <w:rPr>
          <w:rFonts w:ascii="Book Antiqua" w:hAnsi="Book Antiqua"/>
          <w:sz w:val="24"/>
          <w:szCs w:val="24"/>
          <w:lang w:val="en-US"/>
        </w:rPr>
        <w:t xml:space="preserve"> hostile inflammatory process.</w:t>
      </w:r>
      <w:r w:rsidR="001E273B" w:rsidRPr="00786A73">
        <w:rPr>
          <w:rFonts w:ascii="Book Antiqua" w:hAnsi="Book Antiqua"/>
          <w:sz w:val="24"/>
          <w:szCs w:val="24"/>
          <w:lang w:val="en-US"/>
        </w:rPr>
        <w:t xml:space="preserve"> Macrophages cause </w:t>
      </w:r>
      <w:proofErr w:type="spellStart"/>
      <w:r w:rsidR="001E273B" w:rsidRPr="00786A73">
        <w:rPr>
          <w:rFonts w:ascii="Book Antiqua" w:hAnsi="Book Antiqua"/>
          <w:sz w:val="24"/>
          <w:szCs w:val="24"/>
          <w:lang w:val="en-US"/>
        </w:rPr>
        <w:t>osteolysis</w:t>
      </w:r>
      <w:proofErr w:type="spellEnd"/>
      <w:r w:rsidR="001E273B" w:rsidRPr="00786A73">
        <w:rPr>
          <w:rFonts w:ascii="Book Antiqua" w:hAnsi="Book Antiqua"/>
          <w:sz w:val="24"/>
          <w:szCs w:val="24"/>
          <w:lang w:val="en-US"/>
        </w:rPr>
        <w:t xml:space="preserve"> indirectly by releasing numerous chemotactic inflammatory mediators, and directly by resorbing bone with their membrane microstructures.</w:t>
      </w:r>
      <w:r w:rsidR="009E030C" w:rsidRPr="00786A73">
        <w:rPr>
          <w:rFonts w:ascii="Book Antiqua" w:hAnsi="Book Antiqua"/>
          <w:sz w:val="24"/>
          <w:szCs w:val="24"/>
          <w:lang w:val="en-US"/>
        </w:rPr>
        <w:t xml:space="preserve"> The bio-reactivity</w:t>
      </w:r>
      <w:r w:rsidR="00BC1398" w:rsidRPr="00786A73">
        <w:rPr>
          <w:rFonts w:ascii="Book Antiqua" w:hAnsi="Book Antiqua"/>
          <w:sz w:val="24"/>
          <w:szCs w:val="24"/>
          <w:lang w:val="en-US"/>
        </w:rPr>
        <w:t xml:space="preserve"> of wear particles depends on two</w:t>
      </w:r>
      <w:r w:rsidR="009E030C" w:rsidRPr="00786A73">
        <w:rPr>
          <w:rFonts w:ascii="Book Antiqua" w:hAnsi="Book Antiqua"/>
          <w:sz w:val="24"/>
          <w:szCs w:val="24"/>
          <w:lang w:val="en-US"/>
        </w:rPr>
        <w:t xml:space="preserve"> major elements: particle characteristics (size, concentration and composition) and host characteristics.</w:t>
      </w:r>
      <w:r w:rsidR="00F061BF" w:rsidRPr="00786A73">
        <w:rPr>
          <w:rFonts w:ascii="Book Antiqua" w:hAnsi="Book Antiqua"/>
          <w:sz w:val="24"/>
          <w:szCs w:val="24"/>
          <w:lang w:val="en-US"/>
        </w:rPr>
        <w:t xml:space="preserve"> While any particle type may enhance hostile cellular reaction, cytological examination demonstrated that more than 70% of the debris burden is constituted of </w:t>
      </w:r>
      <w:r w:rsidR="00BC1398" w:rsidRPr="00786A73">
        <w:rPr>
          <w:rFonts w:ascii="Book Antiqua" w:hAnsi="Book Antiqua"/>
          <w:sz w:val="24"/>
          <w:szCs w:val="24"/>
          <w:lang w:val="en-US"/>
        </w:rPr>
        <w:t>polyethylene</w:t>
      </w:r>
      <w:r w:rsidR="00F061BF" w:rsidRPr="00786A73">
        <w:rPr>
          <w:rFonts w:ascii="Book Antiqua" w:hAnsi="Book Antiqua"/>
          <w:sz w:val="24"/>
          <w:szCs w:val="24"/>
          <w:lang w:val="en-US"/>
        </w:rPr>
        <w:t xml:space="preserve"> particles.</w:t>
      </w:r>
      <w:r w:rsidR="007A1594" w:rsidRPr="00786A73">
        <w:rPr>
          <w:rFonts w:ascii="Book Antiqua" w:hAnsi="Book Antiqua"/>
          <w:sz w:val="24"/>
          <w:szCs w:val="24"/>
          <w:lang w:val="en-US"/>
        </w:rPr>
        <w:t xml:space="preserve"> Comprehensive understanding of the intricate process of </w:t>
      </w:r>
      <w:proofErr w:type="spellStart"/>
      <w:r w:rsidR="007A1594" w:rsidRPr="00786A73">
        <w:rPr>
          <w:rFonts w:ascii="Book Antiqua" w:hAnsi="Book Antiqua"/>
          <w:sz w:val="24"/>
          <w:szCs w:val="24"/>
          <w:lang w:val="en-US"/>
        </w:rPr>
        <w:t>osteolysis</w:t>
      </w:r>
      <w:proofErr w:type="spellEnd"/>
      <w:r w:rsidR="007A1594" w:rsidRPr="00786A73">
        <w:rPr>
          <w:rFonts w:ascii="Book Antiqua" w:hAnsi="Book Antiqua"/>
          <w:sz w:val="24"/>
          <w:szCs w:val="24"/>
          <w:lang w:val="en-US"/>
        </w:rPr>
        <w:t xml:space="preserve"> is of utmost importance for future development of therapeutic modalities that may delay or prevent the disease progression.</w:t>
      </w:r>
    </w:p>
    <w:p w14:paraId="5A190950" w14:textId="77777777" w:rsidR="00CF18C6" w:rsidRPr="00786A73" w:rsidRDefault="00CF18C6" w:rsidP="00CF18C6">
      <w:pPr>
        <w:pStyle w:val="NoSpacing"/>
        <w:spacing w:line="360" w:lineRule="auto"/>
        <w:jc w:val="both"/>
        <w:rPr>
          <w:rFonts w:ascii="Book Antiqua" w:eastAsia="宋体" w:hAnsi="Book Antiqua"/>
          <w:sz w:val="24"/>
          <w:szCs w:val="24"/>
          <w:lang w:val="en-US" w:eastAsia="zh-CN"/>
        </w:rPr>
      </w:pPr>
    </w:p>
    <w:p w14:paraId="0D8736A8" w14:textId="77777777" w:rsidR="00CF18C6" w:rsidRPr="00786A73" w:rsidRDefault="00CF18C6" w:rsidP="00CF18C6">
      <w:pPr>
        <w:pStyle w:val="NoSpacing"/>
        <w:spacing w:line="360" w:lineRule="auto"/>
        <w:jc w:val="both"/>
        <w:rPr>
          <w:rFonts w:ascii="Book Antiqua" w:eastAsia="宋体" w:hAnsi="Book Antiqua"/>
          <w:sz w:val="24"/>
          <w:szCs w:val="24"/>
          <w:lang w:val="en-GB" w:eastAsia="zh-CN"/>
        </w:rPr>
      </w:pPr>
      <w:r w:rsidRPr="00786A73">
        <w:rPr>
          <w:rFonts w:ascii="Book Antiqua" w:hAnsi="Book Antiqua"/>
          <w:sz w:val="24"/>
          <w:szCs w:val="24"/>
        </w:rPr>
        <w:t xml:space="preserve">© </w:t>
      </w:r>
      <w:r w:rsidRPr="00786A73">
        <w:rPr>
          <w:rFonts w:ascii="Book Antiqua" w:hAnsi="Book Antiqua"/>
          <w:sz w:val="24"/>
          <w:szCs w:val="24"/>
          <w:lang w:val="en-GB"/>
        </w:rPr>
        <w:t xml:space="preserve">2014 </w:t>
      </w:r>
      <w:proofErr w:type="spellStart"/>
      <w:r w:rsidRPr="00786A73">
        <w:rPr>
          <w:rFonts w:ascii="Book Antiqua" w:hAnsi="Book Antiqua"/>
          <w:sz w:val="24"/>
          <w:szCs w:val="24"/>
          <w:lang w:val="en-GB"/>
        </w:rPr>
        <w:t>Baishideng</w:t>
      </w:r>
      <w:proofErr w:type="spellEnd"/>
      <w:r w:rsidRPr="00786A73">
        <w:rPr>
          <w:rFonts w:ascii="Book Antiqua" w:hAnsi="Book Antiqua"/>
          <w:sz w:val="24"/>
          <w:szCs w:val="24"/>
          <w:lang w:val="en-GB"/>
        </w:rPr>
        <w:t xml:space="preserve"> Publishing Group Inc. All rights reserved.</w:t>
      </w:r>
    </w:p>
    <w:p w14:paraId="1748706C" w14:textId="77777777" w:rsidR="00CF18C6" w:rsidRPr="00786A73" w:rsidRDefault="00CF18C6" w:rsidP="00CF18C6">
      <w:pPr>
        <w:pStyle w:val="NoSpacing"/>
        <w:spacing w:line="360" w:lineRule="auto"/>
        <w:jc w:val="both"/>
        <w:rPr>
          <w:rFonts w:ascii="Book Antiqua" w:eastAsia="宋体" w:hAnsi="Book Antiqua"/>
          <w:sz w:val="24"/>
          <w:szCs w:val="24"/>
          <w:lang w:val="en-US" w:eastAsia="zh-CN"/>
        </w:rPr>
      </w:pPr>
    </w:p>
    <w:p w14:paraId="510DAB36" w14:textId="77777777" w:rsidR="00704E79" w:rsidRPr="00786A73" w:rsidRDefault="006673AE" w:rsidP="00CF18C6">
      <w:pPr>
        <w:pStyle w:val="NoSpacing"/>
        <w:spacing w:line="360" w:lineRule="auto"/>
        <w:jc w:val="both"/>
        <w:rPr>
          <w:rFonts w:ascii="Book Antiqua" w:eastAsia="宋体" w:hAnsi="Book Antiqua"/>
          <w:sz w:val="24"/>
          <w:szCs w:val="24"/>
          <w:lang w:val="en-US" w:eastAsia="zh-CN"/>
        </w:rPr>
      </w:pPr>
      <w:r w:rsidRPr="00786A73">
        <w:rPr>
          <w:rFonts w:ascii="Book Antiqua" w:hAnsi="Book Antiqua"/>
          <w:b/>
          <w:sz w:val="24"/>
          <w:szCs w:val="24"/>
          <w:lang w:val="en-US"/>
        </w:rPr>
        <w:t>Key words:</w:t>
      </w:r>
      <w:r w:rsidRPr="00786A73">
        <w:rPr>
          <w:rFonts w:ascii="Book Antiqua" w:hAnsi="Book Antiqua"/>
          <w:sz w:val="24"/>
          <w:szCs w:val="24"/>
          <w:lang w:val="en-US"/>
        </w:rPr>
        <w:t xml:space="preserve"> </w:t>
      </w:r>
      <w:r w:rsidR="00CF18C6" w:rsidRPr="00786A73">
        <w:rPr>
          <w:rFonts w:ascii="Book Antiqua" w:hAnsi="Book Antiqua"/>
          <w:sz w:val="24"/>
          <w:szCs w:val="24"/>
          <w:lang w:val="en-US"/>
        </w:rPr>
        <w:t>D</w:t>
      </w:r>
      <w:r w:rsidR="009B7A4A" w:rsidRPr="00786A73">
        <w:rPr>
          <w:rFonts w:ascii="Book Antiqua" w:hAnsi="Book Antiqua"/>
          <w:sz w:val="24"/>
          <w:szCs w:val="24"/>
          <w:lang w:val="en-US"/>
        </w:rPr>
        <w:t xml:space="preserve">ebris; </w:t>
      </w:r>
      <w:r w:rsidR="00CF18C6" w:rsidRPr="00786A73">
        <w:rPr>
          <w:rFonts w:ascii="Book Antiqua" w:hAnsi="Book Antiqua"/>
          <w:sz w:val="24"/>
          <w:szCs w:val="24"/>
          <w:lang w:val="en-US"/>
        </w:rPr>
        <w:t>A</w:t>
      </w:r>
      <w:r w:rsidR="00727EB8" w:rsidRPr="00786A73">
        <w:rPr>
          <w:rFonts w:ascii="Book Antiqua" w:hAnsi="Book Antiqua"/>
          <w:sz w:val="24"/>
          <w:szCs w:val="24"/>
          <w:lang w:val="en-US"/>
        </w:rPr>
        <w:t xml:space="preserve">dverse reaction; </w:t>
      </w:r>
      <w:proofErr w:type="spellStart"/>
      <w:r w:rsidR="00CF18C6" w:rsidRPr="00786A73">
        <w:rPr>
          <w:rFonts w:ascii="Book Antiqua" w:hAnsi="Book Antiqua"/>
          <w:sz w:val="24"/>
          <w:szCs w:val="24"/>
          <w:lang w:val="en-US"/>
        </w:rPr>
        <w:t>O</w:t>
      </w:r>
      <w:r w:rsidR="009B7A4A" w:rsidRPr="00786A73">
        <w:rPr>
          <w:rFonts w:ascii="Book Antiqua" w:hAnsi="Book Antiqua"/>
          <w:sz w:val="24"/>
          <w:szCs w:val="24"/>
          <w:lang w:val="en-US"/>
        </w:rPr>
        <w:t>steolysis</w:t>
      </w:r>
      <w:proofErr w:type="spellEnd"/>
      <w:r w:rsidR="009B7A4A" w:rsidRPr="00786A73">
        <w:rPr>
          <w:rFonts w:ascii="Book Antiqua" w:hAnsi="Book Antiqua"/>
          <w:sz w:val="24"/>
          <w:szCs w:val="24"/>
          <w:lang w:val="en-US"/>
        </w:rPr>
        <w:t xml:space="preserve">; </w:t>
      </w:r>
      <w:r w:rsidR="00CF18C6" w:rsidRPr="00786A73">
        <w:rPr>
          <w:rFonts w:ascii="Book Antiqua" w:hAnsi="Book Antiqua"/>
          <w:sz w:val="24"/>
          <w:szCs w:val="24"/>
          <w:lang w:val="en-US"/>
        </w:rPr>
        <w:t>M</w:t>
      </w:r>
      <w:r w:rsidRPr="00786A73">
        <w:rPr>
          <w:rFonts w:ascii="Book Antiqua" w:hAnsi="Book Antiqua"/>
          <w:sz w:val="24"/>
          <w:szCs w:val="24"/>
          <w:lang w:val="en-US"/>
        </w:rPr>
        <w:t>acrophages</w:t>
      </w:r>
      <w:r w:rsidR="009B7A4A" w:rsidRPr="00786A73">
        <w:rPr>
          <w:rFonts w:ascii="Book Antiqua" w:hAnsi="Book Antiqua"/>
          <w:sz w:val="24"/>
          <w:szCs w:val="24"/>
          <w:lang w:val="en-US"/>
        </w:rPr>
        <w:t>;</w:t>
      </w:r>
      <w:r w:rsidR="00CF18C6" w:rsidRPr="00786A73">
        <w:rPr>
          <w:rFonts w:ascii="Book Antiqua" w:hAnsi="Book Antiqua"/>
          <w:sz w:val="24"/>
          <w:szCs w:val="24"/>
          <w:lang w:val="en-US"/>
        </w:rPr>
        <w:t xml:space="preserve"> C</w:t>
      </w:r>
      <w:r w:rsidR="009B7A4A" w:rsidRPr="00786A73">
        <w:rPr>
          <w:rFonts w:ascii="Book Antiqua" w:hAnsi="Book Antiqua"/>
          <w:sz w:val="24"/>
          <w:szCs w:val="24"/>
          <w:lang w:val="en-US"/>
        </w:rPr>
        <w:t xml:space="preserve">ytokines; </w:t>
      </w:r>
      <w:proofErr w:type="spellStart"/>
      <w:r w:rsidR="00CF18C6" w:rsidRPr="00786A73">
        <w:rPr>
          <w:rFonts w:ascii="Book Antiqua" w:hAnsi="Book Antiqua"/>
          <w:sz w:val="24"/>
          <w:szCs w:val="24"/>
          <w:lang w:val="en-US"/>
        </w:rPr>
        <w:t>C</w:t>
      </w:r>
      <w:r w:rsidR="004050B3" w:rsidRPr="00786A73">
        <w:rPr>
          <w:rFonts w:ascii="Book Antiqua" w:hAnsi="Book Antiqua"/>
          <w:sz w:val="24"/>
          <w:szCs w:val="24"/>
          <w:lang w:val="en-US"/>
        </w:rPr>
        <w:t>hemotaxis</w:t>
      </w:r>
      <w:proofErr w:type="spellEnd"/>
      <w:r w:rsidR="004050B3" w:rsidRPr="00786A73">
        <w:rPr>
          <w:rFonts w:ascii="Book Antiqua" w:hAnsi="Book Antiqua"/>
          <w:sz w:val="24"/>
          <w:szCs w:val="24"/>
          <w:lang w:val="en-US"/>
        </w:rPr>
        <w:t xml:space="preserve">; </w:t>
      </w:r>
      <w:r w:rsidR="00CF18C6" w:rsidRPr="00786A73">
        <w:rPr>
          <w:rFonts w:ascii="Book Antiqua" w:hAnsi="Book Antiqua"/>
          <w:sz w:val="24"/>
          <w:szCs w:val="24"/>
          <w:lang w:val="en-US"/>
        </w:rPr>
        <w:t>P</w:t>
      </w:r>
      <w:r w:rsidR="009B7A4A" w:rsidRPr="00786A73">
        <w:rPr>
          <w:rFonts w:ascii="Book Antiqua" w:hAnsi="Book Antiqua"/>
          <w:sz w:val="24"/>
          <w:szCs w:val="24"/>
          <w:lang w:val="en-US"/>
        </w:rPr>
        <w:t xml:space="preserve">olyethylene; </w:t>
      </w:r>
      <w:r w:rsidR="00CF18C6" w:rsidRPr="00786A73">
        <w:rPr>
          <w:rFonts w:ascii="Book Antiqua" w:hAnsi="Book Antiqua"/>
          <w:sz w:val="24"/>
          <w:szCs w:val="24"/>
          <w:lang w:val="en-US"/>
        </w:rPr>
        <w:t>P</w:t>
      </w:r>
      <w:r w:rsidR="005618BF" w:rsidRPr="00786A73">
        <w:rPr>
          <w:rFonts w:ascii="Book Antiqua" w:hAnsi="Book Antiqua"/>
          <w:sz w:val="24"/>
          <w:szCs w:val="24"/>
          <w:lang w:val="en-US"/>
        </w:rPr>
        <w:t>hagocytosis</w:t>
      </w:r>
    </w:p>
    <w:p w14:paraId="146E1781" w14:textId="77777777" w:rsidR="00CF18C6" w:rsidRPr="00786A73" w:rsidRDefault="00CF18C6" w:rsidP="00CF18C6">
      <w:pPr>
        <w:pStyle w:val="NoSpacing"/>
        <w:spacing w:line="360" w:lineRule="auto"/>
        <w:jc w:val="both"/>
        <w:rPr>
          <w:rFonts w:ascii="Book Antiqua" w:eastAsia="宋体" w:hAnsi="Book Antiqua"/>
          <w:sz w:val="24"/>
          <w:szCs w:val="24"/>
          <w:lang w:val="en-US" w:eastAsia="zh-CN"/>
        </w:rPr>
      </w:pPr>
    </w:p>
    <w:p w14:paraId="5E885E04" w14:textId="77777777" w:rsidR="003A413E" w:rsidRPr="00786A73" w:rsidRDefault="00704E79" w:rsidP="00CF18C6">
      <w:pPr>
        <w:pStyle w:val="NoSpacing"/>
        <w:spacing w:line="360" w:lineRule="auto"/>
        <w:jc w:val="both"/>
        <w:rPr>
          <w:rFonts w:ascii="Book Antiqua" w:hAnsi="Book Antiqua"/>
          <w:sz w:val="24"/>
          <w:szCs w:val="24"/>
          <w:lang w:val="en-US"/>
        </w:rPr>
      </w:pPr>
      <w:r w:rsidRPr="00786A73">
        <w:rPr>
          <w:rFonts w:ascii="Book Antiqua" w:hAnsi="Book Antiqua"/>
          <w:b/>
          <w:sz w:val="24"/>
          <w:szCs w:val="24"/>
          <w:lang w:val="en-US"/>
        </w:rPr>
        <w:t>Core tip:</w:t>
      </w:r>
      <w:r w:rsidRPr="00786A73">
        <w:rPr>
          <w:rFonts w:ascii="Book Antiqua" w:hAnsi="Book Antiqua"/>
          <w:sz w:val="24"/>
          <w:szCs w:val="24"/>
          <w:lang w:val="en-US"/>
        </w:rPr>
        <w:t xml:space="preserve"> </w:t>
      </w:r>
      <w:r w:rsidR="00856C3D" w:rsidRPr="00786A73">
        <w:rPr>
          <w:rFonts w:ascii="Book Antiqua" w:hAnsi="Book Antiqua"/>
          <w:sz w:val="24"/>
          <w:szCs w:val="24"/>
          <w:lang w:val="en-US"/>
        </w:rPr>
        <w:t>Af</w:t>
      </w:r>
      <w:r w:rsidR="00F30844" w:rsidRPr="00786A73">
        <w:rPr>
          <w:rFonts w:ascii="Book Antiqua" w:hAnsi="Book Antiqua"/>
          <w:sz w:val="24"/>
          <w:szCs w:val="24"/>
          <w:lang w:val="en-US"/>
        </w:rPr>
        <w:t xml:space="preserve">ter a comprehensive </w:t>
      </w:r>
      <w:r w:rsidR="00856C3D" w:rsidRPr="00786A73">
        <w:rPr>
          <w:rFonts w:ascii="Book Antiqua" w:hAnsi="Book Antiqua"/>
          <w:sz w:val="24"/>
          <w:szCs w:val="24"/>
          <w:lang w:val="en-US"/>
        </w:rPr>
        <w:t xml:space="preserve">review of joint </w:t>
      </w:r>
      <w:proofErr w:type="spellStart"/>
      <w:r w:rsidR="00856C3D" w:rsidRPr="00786A73">
        <w:rPr>
          <w:rFonts w:ascii="Book Antiqua" w:hAnsi="Book Antiqua"/>
          <w:sz w:val="24"/>
          <w:szCs w:val="24"/>
          <w:lang w:val="en-US"/>
        </w:rPr>
        <w:t>arthroplasty</w:t>
      </w:r>
      <w:proofErr w:type="spellEnd"/>
      <w:r w:rsidR="00F91117" w:rsidRPr="00786A73">
        <w:rPr>
          <w:rFonts w:ascii="Book Antiqua" w:hAnsi="Book Antiqua"/>
          <w:sz w:val="24"/>
          <w:szCs w:val="24"/>
          <w:lang w:val="en-US"/>
        </w:rPr>
        <w:t xml:space="preserve"> history</w:t>
      </w:r>
      <w:r w:rsidR="00856C3D" w:rsidRPr="00786A73">
        <w:rPr>
          <w:rFonts w:ascii="Book Antiqua" w:hAnsi="Book Antiqua"/>
          <w:sz w:val="24"/>
          <w:szCs w:val="24"/>
          <w:lang w:val="en-US"/>
        </w:rPr>
        <w:t xml:space="preserve">, this article </w:t>
      </w:r>
      <w:r w:rsidR="00F30844" w:rsidRPr="00786A73">
        <w:rPr>
          <w:rFonts w:ascii="Book Antiqua" w:hAnsi="Book Antiqua"/>
          <w:sz w:val="24"/>
          <w:szCs w:val="24"/>
          <w:lang w:val="en-US"/>
        </w:rPr>
        <w:t>outlines</w:t>
      </w:r>
      <w:r w:rsidR="00856C3D" w:rsidRPr="00786A73">
        <w:rPr>
          <w:rFonts w:ascii="Book Antiqua" w:hAnsi="Book Antiqua"/>
          <w:sz w:val="24"/>
          <w:szCs w:val="24"/>
          <w:lang w:val="en-US"/>
        </w:rPr>
        <w:t xml:space="preserve"> </w:t>
      </w:r>
      <w:r w:rsidR="00F91117" w:rsidRPr="00786A73">
        <w:rPr>
          <w:rFonts w:ascii="Book Antiqua" w:hAnsi="Book Antiqua"/>
          <w:sz w:val="24"/>
          <w:szCs w:val="24"/>
          <w:lang w:val="en-US"/>
        </w:rPr>
        <w:t xml:space="preserve">the fundamental </w:t>
      </w:r>
      <w:r w:rsidR="00F30844" w:rsidRPr="00786A73">
        <w:rPr>
          <w:rFonts w:ascii="Book Antiqua" w:hAnsi="Book Antiqua"/>
          <w:sz w:val="24"/>
          <w:szCs w:val="24"/>
          <w:lang w:val="en-US"/>
        </w:rPr>
        <w:t xml:space="preserve">pathophysiology </w:t>
      </w:r>
      <w:r w:rsidR="00F91117" w:rsidRPr="00786A73">
        <w:rPr>
          <w:rFonts w:ascii="Book Antiqua" w:hAnsi="Book Antiqua"/>
          <w:sz w:val="24"/>
          <w:szCs w:val="24"/>
          <w:lang w:val="en-US"/>
        </w:rPr>
        <w:t>of the debris-induced biological reaction common to all particles types.</w:t>
      </w:r>
      <w:r w:rsidR="00F30844" w:rsidRPr="00786A73">
        <w:rPr>
          <w:rFonts w:ascii="Book Antiqua" w:hAnsi="Book Antiqua"/>
          <w:sz w:val="24"/>
          <w:szCs w:val="24"/>
          <w:lang w:val="en-US"/>
        </w:rPr>
        <w:t xml:space="preserve"> Furthermore, </w:t>
      </w:r>
      <w:r w:rsidR="00F91117" w:rsidRPr="00786A73">
        <w:rPr>
          <w:rFonts w:ascii="Book Antiqua" w:hAnsi="Book Antiqua"/>
          <w:sz w:val="24"/>
          <w:szCs w:val="24"/>
          <w:lang w:val="en-US"/>
        </w:rPr>
        <w:t xml:space="preserve">specific characteristics of polyethylene, metal, ceramic, and </w:t>
      </w:r>
      <w:proofErr w:type="spellStart"/>
      <w:r w:rsidR="00F91117" w:rsidRPr="00786A73">
        <w:rPr>
          <w:rFonts w:ascii="Book Antiqua" w:hAnsi="Book Antiqua"/>
          <w:sz w:val="24"/>
          <w:szCs w:val="24"/>
          <w:lang w:val="en-US"/>
        </w:rPr>
        <w:t>polymethylmethacrylate</w:t>
      </w:r>
      <w:proofErr w:type="spellEnd"/>
      <w:r w:rsidR="00F91117" w:rsidRPr="00786A73">
        <w:rPr>
          <w:rFonts w:ascii="Book Antiqua" w:hAnsi="Book Antiqua"/>
          <w:sz w:val="24"/>
          <w:szCs w:val="24"/>
          <w:lang w:val="en-US"/>
        </w:rPr>
        <w:t xml:space="preserve"> particles are stated separately</w:t>
      </w:r>
      <w:r w:rsidR="00833E73" w:rsidRPr="00786A73">
        <w:rPr>
          <w:rFonts w:ascii="Book Antiqua" w:hAnsi="Book Antiqua"/>
          <w:sz w:val="24"/>
          <w:szCs w:val="24"/>
          <w:lang w:val="en-US"/>
        </w:rPr>
        <w:t xml:space="preserve"> with their</w:t>
      </w:r>
      <w:r w:rsidR="00F91117" w:rsidRPr="00786A73">
        <w:rPr>
          <w:rFonts w:ascii="Book Antiqua" w:hAnsi="Book Antiqua"/>
          <w:sz w:val="24"/>
          <w:szCs w:val="24"/>
          <w:lang w:val="en-US"/>
        </w:rPr>
        <w:t xml:space="preserve"> associated clinical relevance. </w:t>
      </w:r>
      <w:r w:rsidR="00833E73" w:rsidRPr="00786A73">
        <w:rPr>
          <w:rFonts w:ascii="Book Antiqua" w:hAnsi="Book Antiqua"/>
          <w:sz w:val="24"/>
          <w:szCs w:val="24"/>
          <w:lang w:val="en-US"/>
        </w:rPr>
        <w:t xml:space="preserve">Lastly, future therapeutic strategies to down-regulate </w:t>
      </w:r>
      <w:proofErr w:type="spellStart"/>
      <w:r w:rsidR="00833E73" w:rsidRPr="00786A73">
        <w:rPr>
          <w:rFonts w:ascii="Book Antiqua" w:hAnsi="Book Antiqua"/>
          <w:sz w:val="24"/>
          <w:szCs w:val="24"/>
          <w:lang w:val="en-US"/>
        </w:rPr>
        <w:t>periprosthetic</w:t>
      </w:r>
      <w:proofErr w:type="spellEnd"/>
      <w:r w:rsidR="00833E73" w:rsidRPr="00786A73">
        <w:rPr>
          <w:rFonts w:ascii="Book Antiqua" w:hAnsi="Book Antiqua"/>
          <w:sz w:val="24"/>
          <w:szCs w:val="24"/>
          <w:lang w:val="en-US"/>
        </w:rPr>
        <w:t xml:space="preserve"> </w:t>
      </w:r>
      <w:proofErr w:type="spellStart"/>
      <w:r w:rsidR="00833E73" w:rsidRPr="00786A73">
        <w:rPr>
          <w:rFonts w:ascii="Book Antiqua" w:hAnsi="Book Antiqua"/>
          <w:sz w:val="24"/>
          <w:szCs w:val="24"/>
          <w:lang w:val="en-US"/>
        </w:rPr>
        <w:t>osteolysis</w:t>
      </w:r>
      <w:proofErr w:type="spellEnd"/>
      <w:r w:rsidR="00833E73" w:rsidRPr="00786A73">
        <w:rPr>
          <w:rFonts w:ascii="Book Antiqua" w:hAnsi="Book Antiqua"/>
          <w:sz w:val="24"/>
          <w:szCs w:val="24"/>
          <w:lang w:val="en-US"/>
        </w:rPr>
        <w:t xml:space="preserve"> are enumerated, including anti-inflammatory agents used to modulate the cytokines release, anti-</w:t>
      </w:r>
      <w:proofErr w:type="spellStart"/>
      <w:r w:rsidR="00833E73" w:rsidRPr="00786A73">
        <w:rPr>
          <w:rFonts w:ascii="Book Antiqua" w:hAnsi="Book Antiqua"/>
          <w:sz w:val="24"/>
          <w:szCs w:val="24"/>
          <w:lang w:val="en-US"/>
        </w:rPr>
        <w:t>osteolytic</w:t>
      </w:r>
      <w:proofErr w:type="spellEnd"/>
      <w:r w:rsidR="00833E73" w:rsidRPr="00786A73">
        <w:rPr>
          <w:rFonts w:ascii="Book Antiqua" w:hAnsi="Book Antiqua"/>
          <w:sz w:val="24"/>
          <w:szCs w:val="24"/>
          <w:lang w:val="en-US"/>
        </w:rPr>
        <w:t xml:space="preserve"> agents </w:t>
      </w:r>
      <w:r w:rsidR="00F30844" w:rsidRPr="00786A73">
        <w:rPr>
          <w:rFonts w:ascii="Book Antiqua" w:hAnsi="Book Antiqua"/>
          <w:sz w:val="24"/>
          <w:szCs w:val="24"/>
          <w:lang w:val="en-US"/>
        </w:rPr>
        <w:t xml:space="preserve">used </w:t>
      </w:r>
      <w:r w:rsidR="00833E73" w:rsidRPr="00786A73">
        <w:rPr>
          <w:rFonts w:ascii="Book Antiqua" w:hAnsi="Book Antiqua"/>
          <w:sz w:val="24"/>
          <w:szCs w:val="24"/>
          <w:lang w:val="en-US"/>
        </w:rPr>
        <w:t xml:space="preserve">to disintegrate osteoclasts morphology, </w:t>
      </w:r>
      <w:r w:rsidR="00833E73" w:rsidRPr="00786A73">
        <w:rPr>
          <w:rFonts w:ascii="Book Antiqua" w:hAnsi="Book Antiqua"/>
          <w:sz w:val="24"/>
          <w:szCs w:val="24"/>
          <w:lang w:val="en-US"/>
        </w:rPr>
        <w:lastRenderedPageBreak/>
        <w:t xml:space="preserve">and antioxidants </w:t>
      </w:r>
      <w:r w:rsidR="00F30844" w:rsidRPr="00786A73">
        <w:rPr>
          <w:rFonts w:ascii="Book Antiqua" w:hAnsi="Book Antiqua"/>
          <w:sz w:val="24"/>
          <w:szCs w:val="24"/>
          <w:lang w:val="en-US"/>
        </w:rPr>
        <w:t xml:space="preserve">used </w:t>
      </w:r>
      <w:r w:rsidR="00833E73" w:rsidRPr="00786A73">
        <w:rPr>
          <w:rFonts w:ascii="Book Antiqua" w:hAnsi="Book Antiqua"/>
          <w:sz w:val="24"/>
          <w:szCs w:val="24"/>
          <w:lang w:val="en-US"/>
        </w:rPr>
        <w:t>to demolish the free oxygen radicals produced by the activated macrophages. The reader will find an extensive literature review encompassing all aspects of the debris-induced hostile cellular reaction.</w:t>
      </w:r>
    </w:p>
    <w:p w14:paraId="308BBB76" w14:textId="77777777" w:rsidR="00CF18C6" w:rsidRPr="00786A73" w:rsidRDefault="00CF18C6" w:rsidP="00CF18C6">
      <w:pPr>
        <w:pStyle w:val="NoSpacing"/>
        <w:spacing w:line="360" w:lineRule="auto"/>
        <w:jc w:val="both"/>
        <w:rPr>
          <w:rFonts w:ascii="Book Antiqua" w:eastAsia="宋体" w:hAnsi="Book Antiqua"/>
          <w:i/>
          <w:sz w:val="24"/>
          <w:szCs w:val="24"/>
          <w:lang w:val="en-US" w:eastAsia="zh-CN"/>
        </w:rPr>
      </w:pPr>
    </w:p>
    <w:p w14:paraId="7BA368F1" w14:textId="77777777" w:rsidR="00CF18C6" w:rsidRPr="00786A73" w:rsidRDefault="00CF18C6" w:rsidP="00CF18C6">
      <w:pPr>
        <w:spacing w:after="0" w:line="360" w:lineRule="auto"/>
        <w:jc w:val="both"/>
        <w:rPr>
          <w:rFonts w:ascii="Book Antiqua" w:eastAsia="宋体" w:hAnsi="Book Antiqua"/>
          <w:sz w:val="24"/>
          <w:szCs w:val="24"/>
          <w:lang w:eastAsia="zh-CN"/>
        </w:rPr>
      </w:pPr>
      <w:proofErr w:type="spellStart"/>
      <w:r w:rsidRPr="00786A73">
        <w:rPr>
          <w:rFonts w:ascii="Book Antiqua" w:hAnsi="Book Antiqua"/>
          <w:sz w:val="24"/>
          <w:szCs w:val="24"/>
        </w:rPr>
        <w:t>Bitar</w:t>
      </w:r>
      <w:proofErr w:type="spellEnd"/>
      <w:r w:rsidRPr="00786A73">
        <w:rPr>
          <w:rFonts w:ascii="Book Antiqua" w:eastAsia="宋体" w:hAnsi="Book Antiqua"/>
          <w:sz w:val="24"/>
          <w:szCs w:val="24"/>
          <w:lang w:eastAsia="zh-CN"/>
        </w:rPr>
        <w:t xml:space="preserve"> D, </w:t>
      </w:r>
      <w:proofErr w:type="spellStart"/>
      <w:r w:rsidRPr="00786A73">
        <w:rPr>
          <w:rFonts w:ascii="Book Antiqua" w:hAnsi="Book Antiqua"/>
          <w:sz w:val="24"/>
          <w:szCs w:val="24"/>
        </w:rPr>
        <w:t>Parvizi</w:t>
      </w:r>
      <w:proofErr w:type="spellEnd"/>
      <w:r w:rsidRPr="00786A73">
        <w:rPr>
          <w:rFonts w:ascii="Book Antiqua" w:eastAsia="宋体" w:hAnsi="Book Antiqua"/>
          <w:sz w:val="24"/>
          <w:szCs w:val="24"/>
          <w:lang w:eastAsia="zh-CN"/>
        </w:rPr>
        <w:t xml:space="preserve"> J.</w:t>
      </w:r>
      <w:r w:rsidRPr="00786A73">
        <w:rPr>
          <w:rFonts w:ascii="Book Antiqua" w:hAnsi="Book Antiqua"/>
          <w:sz w:val="24"/>
          <w:szCs w:val="24"/>
        </w:rPr>
        <w:t xml:space="preserve"> Biological response to prosthetic debris</w:t>
      </w:r>
      <w:r w:rsidRPr="00786A73">
        <w:rPr>
          <w:rFonts w:ascii="Book Antiqua" w:eastAsia="宋体" w:hAnsi="Book Antiqua"/>
          <w:sz w:val="24"/>
          <w:szCs w:val="24"/>
          <w:lang w:eastAsia="zh-CN"/>
        </w:rPr>
        <w:t xml:space="preserve">. </w:t>
      </w:r>
      <w:r w:rsidRPr="00786A73">
        <w:rPr>
          <w:rFonts w:ascii="Book Antiqua" w:hAnsi="Book Antiqua"/>
          <w:i/>
          <w:iCs/>
          <w:sz w:val="24"/>
          <w:szCs w:val="24"/>
        </w:rPr>
        <w:t xml:space="preserve">World J </w:t>
      </w:r>
      <w:proofErr w:type="spellStart"/>
      <w:r w:rsidRPr="00786A73">
        <w:rPr>
          <w:rFonts w:ascii="Book Antiqua" w:hAnsi="Book Antiqua"/>
          <w:i/>
          <w:iCs/>
          <w:sz w:val="24"/>
          <w:szCs w:val="24"/>
        </w:rPr>
        <w:t>Orthop</w:t>
      </w:r>
      <w:proofErr w:type="spellEnd"/>
      <w:r w:rsidRPr="00786A73">
        <w:rPr>
          <w:rFonts w:ascii="Book Antiqua" w:eastAsia="宋体" w:hAnsi="Book Antiqua"/>
          <w:i/>
          <w:iCs/>
          <w:sz w:val="24"/>
          <w:szCs w:val="24"/>
          <w:lang w:eastAsia="zh-CN"/>
        </w:rPr>
        <w:t xml:space="preserve"> </w:t>
      </w:r>
      <w:r w:rsidRPr="00786A73">
        <w:rPr>
          <w:rFonts w:ascii="Book Antiqua" w:eastAsia="宋体" w:hAnsi="Book Antiqua"/>
          <w:iCs/>
          <w:sz w:val="24"/>
          <w:szCs w:val="24"/>
          <w:lang w:eastAsia="zh-CN"/>
        </w:rPr>
        <w:t xml:space="preserve">2014; </w:t>
      </w:r>
      <w:proofErr w:type="gramStart"/>
      <w:r w:rsidRPr="00786A73">
        <w:rPr>
          <w:rFonts w:ascii="Book Antiqua" w:eastAsia="宋体" w:hAnsi="Book Antiqua"/>
          <w:iCs/>
          <w:sz w:val="24"/>
          <w:szCs w:val="24"/>
          <w:lang w:eastAsia="zh-CN"/>
        </w:rPr>
        <w:t>In</w:t>
      </w:r>
      <w:proofErr w:type="gramEnd"/>
      <w:r w:rsidRPr="00786A73">
        <w:rPr>
          <w:rFonts w:ascii="Book Antiqua" w:eastAsia="宋体" w:hAnsi="Book Antiqua"/>
          <w:iCs/>
          <w:sz w:val="24"/>
          <w:szCs w:val="24"/>
          <w:lang w:eastAsia="zh-CN"/>
        </w:rPr>
        <w:t xml:space="preserve"> press</w:t>
      </w:r>
    </w:p>
    <w:p w14:paraId="46FDE5E7" w14:textId="77777777" w:rsidR="00CF18C6" w:rsidRPr="00786A73" w:rsidRDefault="00CF18C6" w:rsidP="00CF18C6">
      <w:pPr>
        <w:pStyle w:val="NoSpacing"/>
        <w:spacing w:line="360" w:lineRule="auto"/>
        <w:jc w:val="both"/>
        <w:rPr>
          <w:rFonts w:ascii="Book Antiqua" w:eastAsia="宋体" w:hAnsi="Book Antiqua"/>
          <w:sz w:val="24"/>
          <w:szCs w:val="24"/>
          <w:lang w:val="en-US" w:eastAsia="zh-CN"/>
        </w:rPr>
      </w:pPr>
    </w:p>
    <w:p w14:paraId="1569AE9B" w14:textId="77777777" w:rsidR="00D01A18" w:rsidRPr="00786A73" w:rsidRDefault="00CF18C6" w:rsidP="00CF18C6">
      <w:pPr>
        <w:pStyle w:val="NoSpacing"/>
        <w:spacing w:line="360" w:lineRule="auto"/>
        <w:jc w:val="both"/>
        <w:rPr>
          <w:rFonts w:ascii="Book Antiqua" w:hAnsi="Book Antiqua"/>
          <w:sz w:val="24"/>
          <w:szCs w:val="24"/>
          <w:lang w:val="en-US"/>
        </w:rPr>
      </w:pPr>
      <w:r w:rsidRPr="00786A73">
        <w:rPr>
          <w:rFonts w:ascii="Book Antiqua" w:hAnsi="Book Antiqua"/>
          <w:b/>
          <w:sz w:val="24"/>
          <w:szCs w:val="24"/>
          <w:lang w:val="en-US"/>
        </w:rPr>
        <w:t xml:space="preserve">JOINT ARTHROPLASTY HISTORICAL REVIEW </w:t>
      </w:r>
    </w:p>
    <w:p w14:paraId="125C2210" w14:textId="77777777" w:rsidR="00A34129" w:rsidRPr="00786A73" w:rsidRDefault="00A134C4" w:rsidP="00CF18C6">
      <w:pPr>
        <w:spacing w:after="0" w:line="360" w:lineRule="auto"/>
        <w:jc w:val="both"/>
        <w:rPr>
          <w:rFonts w:ascii="Book Antiqua" w:hAnsi="Book Antiqua"/>
          <w:sz w:val="24"/>
          <w:szCs w:val="24"/>
        </w:rPr>
      </w:pPr>
      <w:r w:rsidRPr="00786A73">
        <w:rPr>
          <w:rFonts w:ascii="Book Antiqua" w:hAnsi="Book Antiqua"/>
          <w:sz w:val="24"/>
          <w:szCs w:val="24"/>
        </w:rPr>
        <w:t xml:space="preserve">As stated by </w:t>
      </w:r>
      <w:r w:rsidR="00CF2F3F" w:rsidRPr="00786A73">
        <w:rPr>
          <w:rFonts w:ascii="Book Antiqua" w:hAnsi="Book Antiqua"/>
          <w:sz w:val="24"/>
          <w:szCs w:val="24"/>
        </w:rPr>
        <w:t xml:space="preserve">the famous French philosopher of science, </w:t>
      </w:r>
      <w:proofErr w:type="spellStart"/>
      <w:r w:rsidRPr="00786A73">
        <w:rPr>
          <w:rFonts w:ascii="Book Antiqua" w:hAnsi="Book Antiqua"/>
          <w:sz w:val="24"/>
          <w:szCs w:val="24"/>
        </w:rPr>
        <w:t>Auguste</w:t>
      </w:r>
      <w:proofErr w:type="spellEnd"/>
      <w:r w:rsidRPr="00786A73">
        <w:rPr>
          <w:rFonts w:ascii="Book Antiqua" w:hAnsi="Book Antiqua"/>
          <w:sz w:val="24"/>
          <w:szCs w:val="24"/>
        </w:rPr>
        <w:t xml:space="preserve"> COMTE (1798-1857), we cannot completely know a science without knowing its history.</w:t>
      </w:r>
    </w:p>
    <w:p w14:paraId="73938AAA" w14:textId="77777777" w:rsidR="001C7E98" w:rsidRPr="00786A73" w:rsidRDefault="001C7E98"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The first implanted total joint </w:t>
      </w:r>
      <w:proofErr w:type="spellStart"/>
      <w:r w:rsidRPr="00786A73">
        <w:rPr>
          <w:rFonts w:ascii="Book Antiqua" w:hAnsi="Book Antiqua"/>
          <w:sz w:val="24"/>
          <w:szCs w:val="24"/>
        </w:rPr>
        <w:t>arthroplasty</w:t>
      </w:r>
      <w:proofErr w:type="spellEnd"/>
      <w:r w:rsidRPr="00786A73">
        <w:rPr>
          <w:rFonts w:ascii="Book Antiqua" w:hAnsi="Book Antiqua"/>
          <w:sz w:val="24"/>
          <w:szCs w:val="24"/>
        </w:rPr>
        <w:t xml:space="preserve"> goes back to 1890 where the German surgeon ‘’Themistocles Gluck’’</w:t>
      </w:r>
      <w:r w:rsidR="00244D8E" w:rsidRPr="00786A73">
        <w:rPr>
          <w:rFonts w:ascii="Book Antiqua" w:hAnsi="Book Antiqua"/>
          <w:sz w:val="24"/>
          <w:szCs w:val="24"/>
          <w:vertAlign w:val="superscript"/>
        </w:rPr>
        <w:t>[1]</w:t>
      </w:r>
      <w:r w:rsidR="00244D8E" w:rsidRPr="00786A73">
        <w:rPr>
          <w:rFonts w:ascii="Book Antiqua" w:hAnsi="Book Antiqua"/>
          <w:sz w:val="24"/>
          <w:szCs w:val="24"/>
        </w:rPr>
        <w:t xml:space="preserve"> </w:t>
      </w:r>
      <w:r w:rsidRPr="00786A73">
        <w:rPr>
          <w:rFonts w:ascii="Book Antiqua" w:hAnsi="Book Antiqua"/>
          <w:sz w:val="24"/>
          <w:szCs w:val="24"/>
        </w:rPr>
        <w:t xml:space="preserve">performed in Berlin a total ivory prosthesis on the </w:t>
      </w:r>
      <w:proofErr w:type="spellStart"/>
      <w:r w:rsidRPr="00786A73">
        <w:rPr>
          <w:rFonts w:ascii="Book Antiqua" w:hAnsi="Book Antiqua"/>
          <w:sz w:val="24"/>
          <w:szCs w:val="24"/>
        </w:rPr>
        <w:t>tuberculous</w:t>
      </w:r>
      <w:proofErr w:type="spellEnd"/>
      <w:r w:rsidRPr="00786A73">
        <w:rPr>
          <w:rFonts w:ascii="Book Antiqua" w:hAnsi="Book Antiqua"/>
          <w:sz w:val="24"/>
          <w:szCs w:val="24"/>
        </w:rPr>
        <w:t xml:space="preserve"> knee of </w:t>
      </w:r>
      <w:r w:rsidR="007716E6" w:rsidRPr="00786A73">
        <w:rPr>
          <w:rFonts w:ascii="Book Antiqua" w:hAnsi="Book Antiqua"/>
          <w:sz w:val="24"/>
          <w:szCs w:val="24"/>
        </w:rPr>
        <w:t xml:space="preserve">a </w:t>
      </w:r>
      <w:proofErr w:type="gramStart"/>
      <w:r w:rsidRPr="00786A73">
        <w:rPr>
          <w:rFonts w:ascii="Book Antiqua" w:hAnsi="Book Antiqua"/>
          <w:sz w:val="24"/>
          <w:szCs w:val="24"/>
        </w:rPr>
        <w:t>17 year old</w:t>
      </w:r>
      <w:proofErr w:type="gramEnd"/>
      <w:r w:rsidRPr="00786A73">
        <w:rPr>
          <w:rFonts w:ascii="Book Antiqua" w:hAnsi="Book Antiqua"/>
          <w:sz w:val="24"/>
          <w:szCs w:val="24"/>
        </w:rPr>
        <w:t xml:space="preserve"> woman. Professor Gluck, whom revolutionary effort was dismissed during his lifetime, was also the first surgeon to use bone cement,</w:t>
      </w:r>
      <w:r w:rsidR="002252C8" w:rsidRPr="00786A73">
        <w:rPr>
          <w:rFonts w:ascii="Book Antiqua" w:hAnsi="Book Antiqua"/>
          <w:sz w:val="24"/>
          <w:szCs w:val="24"/>
        </w:rPr>
        <w:t xml:space="preserve"> about</w:t>
      </w:r>
      <w:r w:rsidRPr="00786A73">
        <w:rPr>
          <w:rFonts w:ascii="Book Antiqua" w:hAnsi="Book Antiqua"/>
          <w:sz w:val="24"/>
          <w:szCs w:val="24"/>
        </w:rPr>
        <w:t xml:space="preserve"> 65 y</w:t>
      </w:r>
      <w:r w:rsidR="002252C8" w:rsidRPr="00786A73">
        <w:rPr>
          <w:rFonts w:ascii="Book Antiqua" w:hAnsi="Book Antiqua"/>
          <w:sz w:val="24"/>
          <w:szCs w:val="24"/>
        </w:rPr>
        <w:t>ears</w:t>
      </w:r>
      <w:r w:rsidRPr="00786A73">
        <w:rPr>
          <w:rFonts w:ascii="Book Antiqua" w:hAnsi="Book Antiqua"/>
          <w:sz w:val="24"/>
          <w:szCs w:val="24"/>
        </w:rPr>
        <w:t xml:space="preserve"> before Sir John </w:t>
      </w:r>
      <w:proofErr w:type="spellStart"/>
      <w:proofErr w:type="gramStart"/>
      <w:r w:rsidRPr="00786A73">
        <w:rPr>
          <w:rFonts w:ascii="Book Antiqua" w:hAnsi="Book Antiqua"/>
          <w:sz w:val="24"/>
          <w:szCs w:val="24"/>
        </w:rPr>
        <w:t>Charnley</w:t>
      </w:r>
      <w:proofErr w:type="spellEnd"/>
      <w:r w:rsidR="00244D8E" w:rsidRPr="00786A73">
        <w:rPr>
          <w:rFonts w:ascii="Book Antiqua" w:hAnsi="Book Antiqua"/>
          <w:sz w:val="24"/>
          <w:szCs w:val="24"/>
          <w:vertAlign w:val="superscript"/>
        </w:rPr>
        <w:t>[</w:t>
      </w:r>
      <w:proofErr w:type="gramEnd"/>
      <w:r w:rsidR="00AE67E7" w:rsidRPr="00786A73">
        <w:rPr>
          <w:rFonts w:ascii="Book Antiqua" w:hAnsi="Book Antiqua"/>
          <w:sz w:val="24"/>
          <w:szCs w:val="24"/>
          <w:vertAlign w:val="superscript"/>
        </w:rPr>
        <w:t>2</w:t>
      </w:r>
      <w:r w:rsidR="00244D8E" w:rsidRPr="00786A73">
        <w:rPr>
          <w:rFonts w:ascii="Book Antiqua" w:hAnsi="Book Antiqua"/>
          <w:sz w:val="24"/>
          <w:szCs w:val="24"/>
          <w:vertAlign w:val="superscript"/>
        </w:rPr>
        <w:t>]</w:t>
      </w:r>
      <w:r w:rsidR="00244D8E" w:rsidRPr="00786A73">
        <w:rPr>
          <w:rFonts w:ascii="Book Antiqua" w:hAnsi="Book Antiqua"/>
          <w:sz w:val="24"/>
          <w:szCs w:val="24"/>
        </w:rPr>
        <w:t>.</w:t>
      </w:r>
    </w:p>
    <w:p w14:paraId="7E3B8734" w14:textId="77777777" w:rsidR="001C7E98" w:rsidRPr="00786A73" w:rsidRDefault="001C7E98"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Afterward, many biological</w:t>
      </w:r>
      <w:r w:rsidR="00145536" w:rsidRPr="00786A73">
        <w:rPr>
          <w:rFonts w:ascii="Book Antiqua" w:hAnsi="Book Antiqua"/>
          <w:sz w:val="24"/>
          <w:szCs w:val="24"/>
        </w:rPr>
        <w:t xml:space="preserve"> (fascia </w:t>
      </w:r>
      <w:proofErr w:type="spellStart"/>
      <w:r w:rsidR="00145536" w:rsidRPr="00786A73">
        <w:rPr>
          <w:rFonts w:ascii="Book Antiqua" w:hAnsi="Book Antiqua"/>
          <w:sz w:val="24"/>
          <w:szCs w:val="24"/>
        </w:rPr>
        <w:t>lata</w:t>
      </w:r>
      <w:proofErr w:type="spellEnd"/>
      <w:r w:rsidR="00145536" w:rsidRPr="00786A73">
        <w:rPr>
          <w:rFonts w:ascii="Book Antiqua" w:hAnsi="Book Antiqua"/>
          <w:sz w:val="24"/>
          <w:szCs w:val="24"/>
        </w:rPr>
        <w:t xml:space="preserve"> grafts;</w:t>
      </w:r>
      <w:r w:rsidR="00034F31" w:rsidRPr="00786A73">
        <w:rPr>
          <w:rFonts w:ascii="Book Antiqua" w:hAnsi="Book Antiqua"/>
          <w:sz w:val="24"/>
          <w:szCs w:val="24"/>
        </w:rPr>
        <w:t xml:space="preserve"> pork bladder</w:t>
      </w:r>
      <w:r w:rsidR="00145536" w:rsidRPr="00786A73">
        <w:rPr>
          <w:rFonts w:ascii="Book Antiqua" w:hAnsi="Book Antiqua"/>
          <w:sz w:val="24"/>
          <w:szCs w:val="24"/>
        </w:rPr>
        <w:t xml:space="preserve"> submucosa;</w:t>
      </w:r>
      <w:r w:rsidR="008F7EA5" w:rsidRPr="00786A73">
        <w:rPr>
          <w:rFonts w:ascii="Book Antiqua" w:hAnsi="Book Antiqua"/>
          <w:sz w:val="24"/>
          <w:szCs w:val="24"/>
        </w:rPr>
        <w:t xml:space="preserve"> skin</w:t>
      </w:r>
      <w:r w:rsidR="00034F31" w:rsidRPr="00786A73">
        <w:rPr>
          <w:rFonts w:ascii="Book Antiqua" w:hAnsi="Book Antiqua"/>
          <w:sz w:val="24"/>
          <w:szCs w:val="24"/>
        </w:rPr>
        <w:t xml:space="preserve">) </w:t>
      </w:r>
      <w:r w:rsidR="00B44B54" w:rsidRPr="00786A73">
        <w:rPr>
          <w:rFonts w:ascii="Book Antiqua" w:hAnsi="Book Antiqua"/>
          <w:sz w:val="24"/>
          <w:szCs w:val="24"/>
        </w:rPr>
        <w:t>and</w:t>
      </w:r>
      <w:r w:rsidRPr="00786A73">
        <w:rPr>
          <w:rFonts w:ascii="Book Antiqua" w:hAnsi="Book Antiqua"/>
          <w:sz w:val="24"/>
          <w:szCs w:val="24"/>
        </w:rPr>
        <w:t xml:space="preserve"> inorganic material</w:t>
      </w:r>
      <w:r w:rsidR="00034F31" w:rsidRPr="00786A73">
        <w:rPr>
          <w:rFonts w:ascii="Book Antiqua" w:hAnsi="Book Antiqua"/>
          <w:sz w:val="24"/>
          <w:szCs w:val="24"/>
        </w:rPr>
        <w:t>s</w:t>
      </w:r>
      <w:r w:rsidRPr="00786A73">
        <w:rPr>
          <w:rFonts w:ascii="Book Antiqua" w:hAnsi="Book Antiqua"/>
          <w:sz w:val="24"/>
          <w:szCs w:val="24"/>
        </w:rPr>
        <w:t xml:space="preserve"> were used as </w:t>
      </w:r>
      <w:proofErr w:type="spellStart"/>
      <w:r w:rsidRPr="00786A73">
        <w:rPr>
          <w:rFonts w:ascii="Book Antiqua" w:hAnsi="Book Antiqua"/>
          <w:sz w:val="24"/>
          <w:szCs w:val="24"/>
        </w:rPr>
        <w:t>interpositional</w:t>
      </w:r>
      <w:proofErr w:type="spellEnd"/>
      <w:r w:rsidR="00034F31" w:rsidRPr="00786A73">
        <w:rPr>
          <w:rFonts w:ascii="Book Antiqua" w:hAnsi="Book Antiqua"/>
          <w:sz w:val="24"/>
          <w:szCs w:val="24"/>
        </w:rPr>
        <w:t xml:space="preserve"> layer in an attempt to resurface the arthritic joints: In 1885, Léopold </w:t>
      </w:r>
      <w:proofErr w:type="spellStart"/>
      <w:r w:rsidR="00034F31" w:rsidRPr="00786A73">
        <w:rPr>
          <w:rFonts w:ascii="Book Antiqua" w:hAnsi="Book Antiqua"/>
          <w:sz w:val="24"/>
          <w:szCs w:val="24"/>
        </w:rPr>
        <w:t>Ollier</w:t>
      </w:r>
      <w:proofErr w:type="spellEnd"/>
      <w:r w:rsidR="00034F31" w:rsidRPr="00786A73">
        <w:rPr>
          <w:rFonts w:ascii="Book Antiqua" w:hAnsi="Book Antiqua"/>
          <w:sz w:val="24"/>
          <w:szCs w:val="24"/>
        </w:rPr>
        <w:t xml:space="preserve"> used adipose tissue </w:t>
      </w:r>
      <w:r w:rsidR="00B44B54" w:rsidRPr="00786A73">
        <w:rPr>
          <w:rFonts w:ascii="Book Antiqua" w:hAnsi="Book Antiqua"/>
          <w:sz w:val="24"/>
          <w:szCs w:val="24"/>
        </w:rPr>
        <w:t>and</w:t>
      </w:r>
      <w:r w:rsidR="008F7EA5" w:rsidRPr="00786A73">
        <w:rPr>
          <w:rFonts w:ascii="Book Antiqua" w:hAnsi="Book Antiqua"/>
          <w:sz w:val="24"/>
          <w:szCs w:val="24"/>
        </w:rPr>
        <w:t xml:space="preserve"> in 1912, Jones used gold foil to perform their ‘’</w:t>
      </w:r>
      <w:proofErr w:type="spellStart"/>
      <w:r w:rsidR="008F7EA5" w:rsidRPr="00786A73">
        <w:rPr>
          <w:rFonts w:ascii="Book Antiqua" w:hAnsi="Book Antiqua"/>
          <w:sz w:val="24"/>
          <w:szCs w:val="24"/>
        </w:rPr>
        <w:t>interpositional</w:t>
      </w:r>
      <w:proofErr w:type="spellEnd"/>
      <w:r w:rsidR="008F7EA5" w:rsidRPr="00786A73">
        <w:rPr>
          <w:rFonts w:ascii="Book Antiqua" w:hAnsi="Book Antiqua"/>
          <w:sz w:val="24"/>
          <w:szCs w:val="24"/>
        </w:rPr>
        <w:t xml:space="preserve"> </w:t>
      </w:r>
      <w:proofErr w:type="spellStart"/>
      <w:r w:rsidR="008F7EA5" w:rsidRPr="00786A73">
        <w:rPr>
          <w:rFonts w:ascii="Book Antiqua" w:hAnsi="Book Antiqua"/>
          <w:sz w:val="24"/>
          <w:szCs w:val="24"/>
        </w:rPr>
        <w:t>arthroplasty</w:t>
      </w:r>
      <w:proofErr w:type="spellEnd"/>
      <w:r w:rsidR="008F7EA5" w:rsidRPr="00786A73">
        <w:rPr>
          <w:rFonts w:ascii="Book Antiqua" w:hAnsi="Book Antiqua"/>
          <w:sz w:val="24"/>
          <w:szCs w:val="24"/>
        </w:rPr>
        <w:t>’’.</w:t>
      </w:r>
    </w:p>
    <w:p w14:paraId="4CBEC203" w14:textId="77777777" w:rsidR="008F7EA5" w:rsidRPr="00786A73" w:rsidRDefault="00C6294E"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In 1922, the English surgeon Hey-Groves replaced the femoral head by a</w:t>
      </w:r>
      <w:r w:rsidR="00BF1AE7" w:rsidRPr="00786A73">
        <w:rPr>
          <w:rFonts w:ascii="Book Antiqua" w:hAnsi="Book Antiqua"/>
          <w:sz w:val="24"/>
          <w:szCs w:val="24"/>
        </w:rPr>
        <w:t>n ivory sphere of same caliber with satisfactory result up to 4 years</w:t>
      </w:r>
      <w:r w:rsidR="002252C8" w:rsidRPr="00786A73">
        <w:rPr>
          <w:rFonts w:ascii="Book Antiqua" w:hAnsi="Book Antiqua"/>
          <w:sz w:val="24"/>
          <w:szCs w:val="24"/>
        </w:rPr>
        <w:t xml:space="preserve"> only</w:t>
      </w:r>
      <w:r w:rsidR="00BF1AE7" w:rsidRPr="00786A73">
        <w:rPr>
          <w:rFonts w:ascii="Book Antiqua" w:hAnsi="Book Antiqua"/>
          <w:sz w:val="24"/>
          <w:szCs w:val="24"/>
        </w:rPr>
        <w:t>.</w:t>
      </w:r>
      <w:r w:rsidR="004D051A" w:rsidRPr="00786A73">
        <w:rPr>
          <w:rFonts w:ascii="Book Antiqua" w:hAnsi="Book Antiqua"/>
          <w:sz w:val="24"/>
          <w:szCs w:val="24"/>
        </w:rPr>
        <w:t xml:space="preserve"> </w:t>
      </w:r>
      <w:r w:rsidR="008F7EA5" w:rsidRPr="00786A73">
        <w:rPr>
          <w:rFonts w:ascii="Book Antiqua" w:hAnsi="Book Antiqua"/>
          <w:sz w:val="24"/>
          <w:szCs w:val="24"/>
        </w:rPr>
        <w:t xml:space="preserve">In 1923, the American surgeon ‘’Marius Smith-Petersen’’ introduced the concept of ‘’mold </w:t>
      </w:r>
      <w:proofErr w:type="spellStart"/>
      <w:r w:rsidR="008F7EA5" w:rsidRPr="00786A73">
        <w:rPr>
          <w:rFonts w:ascii="Book Antiqua" w:hAnsi="Book Antiqua"/>
          <w:sz w:val="24"/>
          <w:szCs w:val="24"/>
        </w:rPr>
        <w:t>arthroplasty</w:t>
      </w:r>
      <w:proofErr w:type="spellEnd"/>
      <w:r w:rsidR="008F7EA5" w:rsidRPr="00786A73">
        <w:rPr>
          <w:rFonts w:ascii="Book Antiqua" w:hAnsi="Book Antiqua"/>
          <w:sz w:val="24"/>
          <w:szCs w:val="24"/>
        </w:rPr>
        <w:t>’’</w:t>
      </w:r>
      <w:r w:rsidR="00244D8E" w:rsidRPr="00786A73">
        <w:rPr>
          <w:rFonts w:ascii="Book Antiqua" w:hAnsi="Book Antiqua"/>
          <w:sz w:val="24"/>
          <w:szCs w:val="24"/>
          <w:vertAlign w:val="superscript"/>
        </w:rPr>
        <w:t>[1]</w:t>
      </w:r>
      <w:r w:rsidR="00244D8E" w:rsidRPr="00786A73">
        <w:rPr>
          <w:rFonts w:ascii="Book Antiqua" w:hAnsi="Book Antiqua"/>
          <w:sz w:val="24"/>
          <w:szCs w:val="24"/>
        </w:rPr>
        <w:t xml:space="preserve"> </w:t>
      </w:r>
      <w:r w:rsidR="00667286" w:rsidRPr="00786A73">
        <w:rPr>
          <w:rFonts w:ascii="Book Antiqua" w:hAnsi="Book Antiqua"/>
          <w:sz w:val="24"/>
          <w:szCs w:val="24"/>
        </w:rPr>
        <w:t xml:space="preserve">where he </w:t>
      </w:r>
      <w:r w:rsidR="00D23348" w:rsidRPr="00786A73">
        <w:rPr>
          <w:rFonts w:ascii="Book Antiqua" w:hAnsi="Book Antiqua"/>
          <w:sz w:val="24"/>
          <w:szCs w:val="24"/>
        </w:rPr>
        <w:t>chose glass as</w:t>
      </w:r>
      <w:r w:rsidR="00667286" w:rsidRPr="00786A73">
        <w:rPr>
          <w:rFonts w:ascii="Book Antiqua" w:hAnsi="Book Antiqua"/>
          <w:sz w:val="24"/>
          <w:szCs w:val="24"/>
        </w:rPr>
        <w:t xml:space="preserve"> mat</w:t>
      </w:r>
      <w:r w:rsidR="00E52CC2" w:rsidRPr="00786A73">
        <w:rPr>
          <w:rFonts w:ascii="Book Antiqua" w:hAnsi="Book Antiqua"/>
          <w:sz w:val="24"/>
          <w:szCs w:val="24"/>
        </w:rPr>
        <w:t>erial of his first mold after he</w:t>
      </w:r>
      <w:r w:rsidR="00667286" w:rsidRPr="00786A73">
        <w:rPr>
          <w:rFonts w:ascii="Book Antiqua" w:hAnsi="Book Antiqua"/>
          <w:sz w:val="24"/>
          <w:szCs w:val="24"/>
        </w:rPr>
        <w:t xml:space="preserve"> removed </w:t>
      </w:r>
      <w:r w:rsidR="00E52CC2" w:rsidRPr="00786A73">
        <w:rPr>
          <w:rFonts w:ascii="Book Antiqua" w:hAnsi="Book Antiqua"/>
          <w:sz w:val="24"/>
          <w:szCs w:val="24"/>
        </w:rPr>
        <w:t xml:space="preserve">a glass foreign body </w:t>
      </w:r>
      <w:r w:rsidR="00667286" w:rsidRPr="00786A73">
        <w:rPr>
          <w:rFonts w:ascii="Book Antiqua" w:hAnsi="Book Antiqua"/>
          <w:sz w:val="24"/>
          <w:szCs w:val="24"/>
        </w:rPr>
        <w:t>from a patient’s back</w:t>
      </w:r>
      <w:r w:rsidR="00B87EEF" w:rsidRPr="00786A73">
        <w:rPr>
          <w:rFonts w:ascii="Book Antiqua" w:hAnsi="Book Antiqua"/>
          <w:sz w:val="24"/>
          <w:szCs w:val="24"/>
        </w:rPr>
        <w:t xml:space="preserve"> and</w:t>
      </w:r>
      <w:r w:rsidR="00E52CC2" w:rsidRPr="00786A73">
        <w:rPr>
          <w:rFonts w:ascii="Book Antiqua" w:hAnsi="Book Antiqua"/>
          <w:sz w:val="24"/>
          <w:szCs w:val="24"/>
        </w:rPr>
        <w:t xml:space="preserve"> found it surrounded by a synovial membrane</w:t>
      </w:r>
      <w:r w:rsidR="00667286" w:rsidRPr="00786A73">
        <w:rPr>
          <w:rFonts w:ascii="Book Antiqua" w:hAnsi="Book Antiqua"/>
          <w:sz w:val="24"/>
          <w:szCs w:val="24"/>
        </w:rPr>
        <w:t>.</w:t>
      </w:r>
      <w:r w:rsidR="006F088D" w:rsidRPr="00786A73">
        <w:rPr>
          <w:rFonts w:ascii="Book Antiqua" w:hAnsi="Book Antiqua"/>
          <w:sz w:val="24"/>
          <w:szCs w:val="24"/>
        </w:rPr>
        <w:t xml:space="preserve"> Many other inorganic materials were tried (Pyrex, Bakelite, </w:t>
      </w:r>
      <w:proofErr w:type="spellStart"/>
      <w:r w:rsidR="00D06FEB" w:rsidRPr="00786A73">
        <w:rPr>
          <w:rFonts w:ascii="Book Antiqua" w:hAnsi="Book Antiqua"/>
          <w:sz w:val="24"/>
          <w:szCs w:val="24"/>
        </w:rPr>
        <w:t>viscaloid</w:t>
      </w:r>
      <w:proofErr w:type="spellEnd"/>
      <w:r w:rsidR="00D06FEB" w:rsidRPr="00786A73">
        <w:rPr>
          <w:rFonts w:ascii="Book Antiqua" w:hAnsi="Book Antiqua"/>
          <w:sz w:val="24"/>
          <w:szCs w:val="24"/>
        </w:rPr>
        <w:t>...) without success</w:t>
      </w:r>
      <w:r w:rsidR="002252C8" w:rsidRPr="00786A73">
        <w:rPr>
          <w:rFonts w:ascii="Book Antiqua" w:hAnsi="Book Antiqua"/>
          <w:sz w:val="24"/>
          <w:szCs w:val="24"/>
        </w:rPr>
        <w:t xml:space="preserve"> either because of their fragility or</w:t>
      </w:r>
      <w:r w:rsidR="00D23348" w:rsidRPr="00786A73">
        <w:rPr>
          <w:rFonts w:ascii="Book Antiqua" w:hAnsi="Book Antiqua"/>
          <w:sz w:val="24"/>
          <w:szCs w:val="24"/>
        </w:rPr>
        <w:t xml:space="preserve"> the</w:t>
      </w:r>
      <w:r w:rsidR="002252C8" w:rsidRPr="00786A73">
        <w:rPr>
          <w:rFonts w:ascii="Book Antiqua" w:hAnsi="Book Antiqua"/>
          <w:sz w:val="24"/>
          <w:szCs w:val="24"/>
        </w:rPr>
        <w:t xml:space="preserve"> toxicity of their debris.</w:t>
      </w:r>
    </w:p>
    <w:p w14:paraId="4D25CB20" w14:textId="77777777" w:rsidR="004D051A" w:rsidRPr="00786A73" w:rsidRDefault="00145536"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In 1936, Venable </w:t>
      </w:r>
      <w:r w:rsidR="00CF18C6" w:rsidRPr="00786A73">
        <w:rPr>
          <w:rFonts w:ascii="Book Antiqua" w:eastAsia="宋体" w:hAnsi="Book Antiqua"/>
          <w:i/>
          <w:sz w:val="24"/>
          <w:szCs w:val="24"/>
          <w:lang w:eastAsia="zh-CN"/>
        </w:rPr>
        <w:t xml:space="preserve">et </w:t>
      </w:r>
      <w:proofErr w:type="gramStart"/>
      <w:r w:rsidR="00CF18C6" w:rsidRPr="00786A73">
        <w:rPr>
          <w:rFonts w:ascii="Book Antiqua" w:eastAsia="宋体" w:hAnsi="Book Antiqua"/>
          <w:i/>
          <w:sz w:val="24"/>
          <w:szCs w:val="24"/>
          <w:lang w:eastAsia="zh-CN"/>
        </w:rPr>
        <w:t>al</w:t>
      </w:r>
      <w:r w:rsidR="00244D8E" w:rsidRPr="00786A73">
        <w:rPr>
          <w:rFonts w:ascii="Book Antiqua" w:hAnsi="Book Antiqua"/>
          <w:sz w:val="24"/>
          <w:szCs w:val="24"/>
          <w:vertAlign w:val="superscript"/>
        </w:rPr>
        <w:t>[</w:t>
      </w:r>
      <w:proofErr w:type="gramEnd"/>
      <w:r w:rsidR="00AE67E7" w:rsidRPr="00786A73">
        <w:rPr>
          <w:rFonts w:ascii="Book Antiqua" w:hAnsi="Book Antiqua"/>
          <w:sz w:val="24"/>
          <w:szCs w:val="24"/>
          <w:vertAlign w:val="superscript"/>
        </w:rPr>
        <w:t>3</w:t>
      </w:r>
      <w:r w:rsidR="00244D8E" w:rsidRPr="00786A73">
        <w:rPr>
          <w:rFonts w:ascii="Book Antiqua" w:hAnsi="Book Antiqua"/>
          <w:sz w:val="24"/>
          <w:szCs w:val="24"/>
          <w:vertAlign w:val="superscript"/>
        </w:rPr>
        <w:t>]</w:t>
      </w:r>
      <w:r w:rsidR="00244D8E" w:rsidRPr="00786A73">
        <w:rPr>
          <w:rFonts w:ascii="Book Antiqua" w:hAnsi="Book Antiqua"/>
          <w:sz w:val="24"/>
          <w:szCs w:val="24"/>
        </w:rPr>
        <w:t xml:space="preserve"> </w:t>
      </w:r>
      <w:r w:rsidR="004D051A" w:rsidRPr="00786A73">
        <w:rPr>
          <w:rFonts w:ascii="Book Antiqua" w:hAnsi="Book Antiqua"/>
          <w:sz w:val="24"/>
          <w:szCs w:val="24"/>
        </w:rPr>
        <w:t xml:space="preserve">discovered the single electrically inert metal </w:t>
      </w:r>
      <w:r w:rsidR="00C32CFF" w:rsidRPr="00786A73">
        <w:rPr>
          <w:rFonts w:ascii="Book Antiqua" w:hAnsi="Book Antiqua"/>
          <w:sz w:val="24"/>
          <w:szCs w:val="24"/>
        </w:rPr>
        <w:t xml:space="preserve">alloy, </w:t>
      </w:r>
      <w:r w:rsidR="006F088D" w:rsidRPr="00786A73">
        <w:rPr>
          <w:rFonts w:ascii="Book Antiqua" w:hAnsi="Book Antiqua"/>
          <w:sz w:val="24"/>
          <w:szCs w:val="24"/>
        </w:rPr>
        <w:t>‘’</w:t>
      </w:r>
      <w:proofErr w:type="spellStart"/>
      <w:r w:rsidR="006F088D" w:rsidRPr="00786A73">
        <w:rPr>
          <w:rFonts w:ascii="Book Antiqua" w:hAnsi="Book Antiqua"/>
          <w:sz w:val="24"/>
          <w:szCs w:val="24"/>
        </w:rPr>
        <w:t>Vitallium</w:t>
      </w:r>
      <w:proofErr w:type="spellEnd"/>
      <w:r w:rsidR="004D051A" w:rsidRPr="00786A73">
        <w:rPr>
          <w:rFonts w:ascii="Book Antiqua" w:hAnsi="Book Antiqua"/>
          <w:sz w:val="24"/>
          <w:szCs w:val="24"/>
        </w:rPr>
        <w:t>’’, composed of</w:t>
      </w:r>
      <w:r w:rsidRPr="00786A73">
        <w:rPr>
          <w:rFonts w:ascii="Book Antiqua" w:hAnsi="Book Antiqua"/>
          <w:sz w:val="24"/>
          <w:szCs w:val="24"/>
        </w:rPr>
        <w:t xml:space="preserve"> Cobalt (60%), Chromium (20%) and </w:t>
      </w:r>
      <w:r w:rsidR="004D051A" w:rsidRPr="00786A73">
        <w:rPr>
          <w:rFonts w:ascii="Book Antiqua" w:hAnsi="Book Antiqua"/>
          <w:sz w:val="24"/>
          <w:szCs w:val="24"/>
        </w:rPr>
        <w:t>molybdenum (5%).</w:t>
      </w:r>
      <w:r w:rsidR="00C32CFF" w:rsidRPr="00786A73">
        <w:rPr>
          <w:rFonts w:ascii="Book Antiqua" w:hAnsi="Book Antiqua"/>
          <w:sz w:val="24"/>
          <w:szCs w:val="24"/>
        </w:rPr>
        <w:t xml:space="preserve"> </w:t>
      </w:r>
      <w:r w:rsidR="009757CB" w:rsidRPr="00786A73">
        <w:rPr>
          <w:rFonts w:ascii="Book Antiqua" w:hAnsi="Book Antiqua"/>
          <w:sz w:val="24"/>
          <w:szCs w:val="24"/>
        </w:rPr>
        <w:t xml:space="preserve">Subsequently </w:t>
      </w:r>
      <w:r w:rsidR="00C32CFF" w:rsidRPr="00786A73">
        <w:rPr>
          <w:rFonts w:ascii="Book Antiqua" w:hAnsi="Book Antiqua"/>
          <w:sz w:val="24"/>
          <w:szCs w:val="24"/>
        </w:rPr>
        <w:t xml:space="preserve">in 1940, Austin MOORE and </w:t>
      </w:r>
      <w:r w:rsidR="00697865" w:rsidRPr="00786A73">
        <w:rPr>
          <w:rFonts w:ascii="Book Antiqua" w:hAnsi="Book Antiqua"/>
          <w:sz w:val="24"/>
          <w:szCs w:val="24"/>
        </w:rPr>
        <w:t>Harold BOHLMAN placed the ‘’first metal hip joint’’</w:t>
      </w:r>
      <w:r w:rsidR="00F80329" w:rsidRPr="00786A73">
        <w:rPr>
          <w:rFonts w:ascii="Book Antiqua" w:hAnsi="Book Antiqua"/>
          <w:sz w:val="24"/>
          <w:szCs w:val="24"/>
        </w:rPr>
        <w:t xml:space="preserve"> made of </w:t>
      </w:r>
      <w:proofErr w:type="spellStart"/>
      <w:r w:rsidR="00F80329" w:rsidRPr="00786A73">
        <w:rPr>
          <w:rFonts w:ascii="Book Antiqua" w:hAnsi="Book Antiqua"/>
          <w:sz w:val="24"/>
          <w:szCs w:val="24"/>
        </w:rPr>
        <w:t>V</w:t>
      </w:r>
      <w:r w:rsidR="002252C8" w:rsidRPr="00786A73">
        <w:rPr>
          <w:rFonts w:ascii="Book Antiqua" w:hAnsi="Book Antiqua"/>
          <w:sz w:val="24"/>
          <w:szCs w:val="24"/>
        </w:rPr>
        <w:t>itallium</w:t>
      </w:r>
      <w:proofErr w:type="spellEnd"/>
      <w:r w:rsidR="002252C8" w:rsidRPr="00786A73">
        <w:rPr>
          <w:rFonts w:ascii="Book Antiqua" w:hAnsi="Book Antiqua"/>
          <w:sz w:val="24"/>
          <w:szCs w:val="24"/>
        </w:rPr>
        <w:t>,</w:t>
      </w:r>
      <w:r w:rsidR="00697865" w:rsidRPr="00786A73">
        <w:rPr>
          <w:rFonts w:ascii="Book Antiqua" w:hAnsi="Book Antiqua"/>
          <w:sz w:val="24"/>
          <w:szCs w:val="24"/>
        </w:rPr>
        <w:t xml:space="preserve"> i</w:t>
      </w:r>
      <w:r w:rsidR="006F088D" w:rsidRPr="00786A73">
        <w:rPr>
          <w:rFonts w:ascii="Book Antiqua" w:hAnsi="Book Antiqua"/>
          <w:sz w:val="24"/>
          <w:szCs w:val="24"/>
        </w:rPr>
        <w:t>n U</w:t>
      </w:r>
      <w:r w:rsidR="00CF18C6" w:rsidRPr="00786A73">
        <w:rPr>
          <w:rFonts w:ascii="Book Antiqua" w:eastAsia="宋体" w:hAnsi="Book Antiqua" w:hint="eastAsia"/>
          <w:sz w:val="24"/>
          <w:szCs w:val="24"/>
          <w:lang w:eastAsia="zh-CN"/>
        </w:rPr>
        <w:t xml:space="preserve">nited </w:t>
      </w:r>
      <w:r w:rsidR="006F088D" w:rsidRPr="00786A73">
        <w:rPr>
          <w:rFonts w:ascii="Book Antiqua" w:hAnsi="Book Antiqua"/>
          <w:sz w:val="24"/>
          <w:szCs w:val="24"/>
        </w:rPr>
        <w:t>S</w:t>
      </w:r>
      <w:r w:rsidR="00CF18C6" w:rsidRPr="00786A73">
        <w:rPr>
          <w:rFonts w:ascii="Book Antiqua" w:eastAsia="宋体" w:hAnsi="Book Antiqua" w:hint="eastAsia"/>
          <w:sz w:val="24"/>
          <w:szCs w:val="24"/>
          <w:lang w:eastAsia="zh-CN"/>
        </w:rPr>
        <w:t>tates</w:t>
      </w:r>
      <w:r w:rsidR="006F088D" w:rsidRPr="00786A73">
        <w:rPr>
          <w:rFonts w:ascii="Book Antiqua" w:hAnsi="Book Antiqua"/>
          <w:sz w:val="24"/>
          <w:szCs w:val="24"/>
        </w:rPr>
        <w:t xml:space="preserve">, Columbia, South </w:t>
      </w:r>
      <w:r w:rsidR="00C32CFF" w:rsidRPr="00786A73">
        <w:rPr>
          <w:rFonts w:ascii="Book Antiqua" w:hAnsi="Book Antiqua"/>
          <w:sz w:val="24"/>
          <w:szCs w:val="24"/>
        </w:rPr>
        <w:t>Carolina:</w:t>
      </w:r>
      <w:r w:rsidR="00B87EEF" w:rsidRPr="00786A73">
        <w:rPr>
          <w:rFonts w:ascii="Book Antiqua" w:hAnsi="Book Antiqua"/>
          <w:sz w:val="24"/>
          <w:szCs w:val="24"/>
        </w:rPr>
        <w:t xml:space="preserve"> one piece femoral head and</w:t>
      </w:r>
      <w:r w:rsidR="006F088D" w:rsidRPr="00786A73">
        <w:rPr>
          <w:rFonts w:ascii="Book Antiqua" w:hAnsi="Book Antiqua"/>
          <w:sz w:val="24"/>
          <w:szCs w:val="24"/>
        </w:rPr>
        <w:t xml:space="preserve"> stem inserted in the intra-medullary canal.</w:t>
      </w:r>
    </w:p>
    <w:p w14:paraId="3DEE62E4" w14:textId="77777777" w:rsidR="006B06C6" w:rsidRPr="00786A73" w:rsidRDefault="006F088D"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lastRenderedPageBreak/>
        <w:t xml:space="preserve">In 1946, the 2 French </w:t>
      </w:r>
      <w:r w:rsidR="00B87EEF" w:rsidRPr="00786A73">
        <w:rPr>
          <w:rFonts w:ascii="Book Antiqua" w:hAnsi="Book Antiqua"/>
          <w:sz w:val="24"/>
          <w:szCs w:val="24"/>
        </w:rPr>
        <w:t>b</w:t>
      </w:r>
      <w:r w:rsidR="00D06FEB" w:rsidRPr="00786A73">
        <w:rPr>
          <w:rFonts w:ascii="Book Antiqua" w:hAnsi="Book Antiqua"/>
          <w:sz w:val="24"/>
          <w:szCs w:val="24"/>
        </w:rPr>
        <w:t xml:space="preserve">rothers JUDET </w:t>
      </w:r>
      <w:r w:rsidRPr="00786A73">
        <w:rPr>
          <w:rFonts w:ascii="Book Antiqua" w:hAnsi="Book Antiqua"/>
          <w:sz w:val="24"/>
          <w:szCs w:val="24"/>
        </w:rPr>
        <w:t>conceived the ‘’</w:t>
      </w:r>
      <w:r w:rsidR="00D06FEB" w:rsidRPr="00786A73">
        <w:rPr>
          <w:rFonts w:ascii="Book Antiqua" w:hAnsi="Book Antiqua"/>
          <w:sz w:val="24"/>
          <w:szCs w:val="24"/>
        </w:rPr>
        <w:t>Plexiglas</w:t>
      </w:r>
      <w:r w:rsidRPr="00786A73">
        <w:rPr>
          <w:rFonts w:ascii="Book Antiqua" w:hAnsi="Book Antiqua"/>
          <w:sz w:val="24"/>
          <w:szCs w:val="24"/>
        </w:rPr>
        <w:t>’’</w:t>
      </w:r>
      <w:r w:rsidR="00D06FEB" w:rsidRPr="00786A73">
        <w:rPr>
          <w:rFonts w:ascii="Book Antiqua" w:hAnsi="Book Antiqua"/>
          <w:sz w:val="24"/>
          <w:szCs w:val="24"/>
        </w:rPr>
        <w:t xml:space="preserve"> (= </w:t>
      </w:r>
      <w:proofErr w:type="spellStart"/>
      <w:r w:rsidR="00D06FEB" w:rsidRPr="00786A73">
        <w:rPr>
          <w:rFonts w:ascii="Book Antiqua" w:hAnsi="Book Antiqua"/>
          <w:sz w:val="24"/>
          <w:szCs w:val="24"/>
        </w:rPr>
        <w:t>Polymethyl</w:t>
      </w:r>
      <w:proofErr w:type="spellEnd"/>
      <w:r w:rsidR="00D06FEB" w:rsidRPr="00786A73">
        <w:rPr>
          <w:rFonts w:ascii="Book Antiqua" w:hAnsi="Book Antiqua"/>
          <w:sz w:val="24"/>
          <w:szCs w:val="24"/>
        </w:rPr>
        <w:t xml:space="preserve"> Methacrylate</w:t>
      </w:r>
      <w:r w:rsidR="00986F63" w:rsidRPr="00786A73">
        <w:rPr>
          <w:rFonts w:ascii="Book Antiqua" w:hAnsi="Book Antiqua"/>
          <w:sz w:val="24"/>
          <w:szCs w:val="24"/>
        </w:rPr>
        <w:t>, PMMA</w:t>
      </w:r>
      <w:r w:rsidR="00D06FEB" w:rsidRPr="00786A73">
        <w:rPr>
          <w:rFonts w:ascii="Book Antiqua" w:hAnsi="Book Antiqua"/>
          <w:sz w:val="24"/>
          <w:szCs w:val="24"/>
        </w:rPr>
        <w:t>) femoral sphere attached to a short stem, replacing the hip arthrodesis by</w:t>
      </w:r>
      <w:r w:rsidR="00391D67" w:rsidRPr="00786A73">
        <w:rPr>
          <w:rFonts w:ascii="Book Antiqua" w:hAnsi="Book Antiqua"/>
          <w:sz w:val="24"/>
          <w:szCs w:val="24"/>
        </w:rPr>
        <w:t xml:space="preserve"> hip</w:t>
      </w:r>
      <w:r w:rsidR="00D06FEB" w:rsidRPr="00786A73">
        <w:rPr>
          <w:rFonts w:ascii="Book Antiqua" w:hAnsi="Book Antiqua"/>
          <w:sz w:val="24"/>
          <w:szCs w:val="24"/>
        </w:rPr>
        <w:t xml:space="preserve"> </w:t>
      </w:r>
      <w:proofErr w:type="gramStart"/>
      <w:r w:rsidR="00D06FEB" w:rsidRPr="00786A73">
        <w:rPr>
          <w:rFonts w:ascii="Book Antiqua" w:hAnsi="Book Antiqua"/>
          <w:sz w:val="24"/>
          <w:szCs w:val="24"/>
        </w:rPr>
        <w:t>prosthesis</w:t>
      </w:r>
      <w:r w:rsidR="00244D8E" w:rsidRPr="00786A73">
        <w:rPr>
          <w:rFonts w:ascii="Book Antiqua" w:hAnsi="Book Antiqua"/>
          <w:sz w:val="24"/>
          <w:szCs w:val="24"/>
          <w:vertAlign w:val="superscript"/>
        </w:rPr>
        <w:t>[</w:t>
      </w:r>
      <w:proofErr w:type="gramEnd"/>
      <w:r w:rsidR="00AE67E7" w:rsidRPr="00786A73">
        <w:rPr>
          <w:rFonts w:ascii="Book Antiqua" w:hAnsi="Book Antiqua"/>
          <w:sz w:val="24"/>
          <w:szCs w:val="24"/>
          <w:vertAlign w:val="superscript"/>
        </w:rPr>
        <w:t>2</w:t>
      </w:r>
      <w:r w:rsidR="00244D8E" w:rsidRPr="00786A73">
        <w:rPr>
          <w:rFonts w:ascii="Book Antiqua" w:hAnsi="Book Antiqua"/>
          <w:sz w:val="24"/>
          <w:szCs w:val="24"/>
          <w:vertAlign w:val="superscript"/>
        </w:rPr>
        <w:t>]</w:t>
      </w:r>
      <w:r w:rsidR="00244D8E" w:rsidRPr="00786A73">
        <w:rPr>
          <w:rFonts w:ascii="Book Antiqua" w:hAnsi="Book Antiqua"/>
          <w:sz w:val="24"/>
          <w:szCs w:val="24"/>
        </w:rPr>
        <w:t xml:space="preserve">. </w:t>
      </w:r>
      <w:r w:rsidR="00D06FEB" w:rsidRPr="00786A73">
        <w:rPr>
          <w:rFonts w:ascii="Book Antiqua" w:hAnsi="Book Antiqua"/>
          <w:sz w:val="24"/>
          <w:szCs w:val="24"/>
        </w:rPr>
        <w:t>A short-lived good result was achieved since the PMMA m</w:t>
      </w:r>
      <w:r w:rsidR="00986F63" w:rsidRPr="00786A73">
        <w:rPr>
          <w:rFonts w:ascii="Book Antiqua" w:hAnsi="Book Antiqua"/>
          <w:sz w:val="24"/>
          <w:szCs w:val="24"/>
        </w:rPr>
        <w:t xml:space="preserve">aterial was extremely fragile and </w:t>
      </w:r>
      <w:r w:rsidR="00D06FEB" w:rsidRPr="00786A73">
        <w:rPr>
          <w:rFonts w:ascii="Book Antiqua" w:hAnsi="Book Antiqua"/>
          <w:sz w:val="24"/>
          <w:szCs w:val="24"/>
        </w:rPr>
        <w:t>yielded tremendous wear debris.</w:t>
      </w:r>
      <w:r w:rsidR="006B06C6" w:rsidRPr="00786A73">
        <w:rPr>
          <w:rFonts w:ascii="Book Antiqua" w:hAnsi="Book Antiqua"/>
          <w:sz w:val="24"/>
          <w:szCs w:val="24"/>
        </w:rPr>
        <w:t xml:space="preserve">                                                                                                                                                                                           </w:t>
      </w:r>
      <w:r w:rsidR="00D06FEB" w:rsidRPr="00786A73">
        <w:rPr>
          <w:rFonts w:ascii="Book Antiqua" w:hAnsi="Book Antiqua"/>
          <w:sz w:val="24"/>
          <w:szCs w:val="24"/>
        </w:rPr>
        <w:t>In 1951 at Norwich</w:t>
      </w:r>
      <w:r w:rsidR="00CF7933" w:rsidRPr="00786A73">
        <w:rPr>
          <w:rFonts w:ascii="Book Antiqua" w:hAnsi="Book Antiqua"/>
          <w:sz w:val="24"/>
          <w:szCs w:val="24"/>
        </w:rPr>
        <w:t xml:space="preserve"> (</w:t>
      </w:r>
      <w:r w:rsidR="00D06FEB" w:rsidRPr="00786A73">
        <w:rPr>
          <w:rFonts w:ascii="Book Antiqua" w:hAnsi="Book Antiqua"/>
          <w:sz w:val="24"/>
          <w:szCs w:val="24"/>
        </w:rPr>
        <w:t>U</w:t>
      </w:r>
      <w:r w:rsidR="00CF18C6" w:rsidRPr="00786A73">
        <w:rPr>
          <w:rFonts w:ascii="Book Antiqua" w:eastAsia="宋体" w:hAnsi="Book Antiqua" w:hint="eastAsia"/>
          <w:sz w:val="24"/>
          <w:szCs w:val="24"/>
          <w:lang w:eastAsia="zh-CN"/>
        </w:rPr>
        <w:t xml:space="preserve">nited </w:t>
      </w:r>
      <w:r w:rsidR="00CF18C6" w:rsidRPr="00786A73">
        <w:rPr>
          <w:rFonts w:ascii="Book Antiqua" w:hAnsi="Book Antiqua"/>
          <w:sz w:val="24"/>
          <w:szCs w:val="24"/>
        </w:rPr>
        <w:t>K</w:t>
      </w:r>
      <w:r w:rsidR="00CF18C6" w:rsidRPr="00786A73">
        <w:rPr>
          <w:rFonts w:ascii="Book Antiqua" w:eastAsia="宋体" w:hAnsi="Book Antiqua" w:hint="eastAsia"/>
          <w:sz w:val="24"/>
          <w:szCs w:val="24"/>
          <w:lang w:eastAsia="zh-CN"/>
        </w:rPr>
        <w:t>ingdom</w:t>
      </w:r>
      <w:r w:rsidR="00CF7933" w:rsidRPr="00786A73">
        <w:rPr>
          <w:rFonts w:ascii="Book Antiqua" w:hAnsi="Book Antiqua"/>
          <w:sz w:val="24"/>
          <w:szCs w:val="24"/>
        </w:rPr>
        <w:t>)</w:t>
      </w:r>
      <w:r w:rsidR="00B44D53" w:rsidRPr="00786A73">
        <w:rPr>
          <w:rFonts w:ascii="Book Antiqua" w:hAnsi="Book Antiqua"/>
          <w:sz w:val="24"/>
          <w:szCs w:val="24"/>
        </w:rPr>
        <w:t>, Mc</w:t>
      </w:r>
      <w:r w:rsidR="00D06FEB" w:rsidRPr="00786A73">
        <w:rPr>
          <w:rFonts w:ascii="Book Antiqua" w:hAnsi="Book Antiqua"/>
          <w:sz w:val="24"/>
          <w:szCs w:val="24"/>
        </w:rPr>
        <w:t xml:space="preserve">Kee was the first surgeon to replace both sides of the </w:t>
      </w:r>
      <w:r w:rsidR="0063397D" w:rsidRPr="00786A73">
        <w:rPr>
          <w:rFonts w:ascii="Book Antiqua" w:hAnsi="Book Antiqua"/>
          <w:sz w:val="24"/>
          <w:szCs w:val="24"/>
        </w:rPr>
        <w:t xml:space="preserve">hip </w:t>
      </w:r>
      <w:r w:rsidR="006F2B0C" w:rsidRPr="00786A73">
        <w:rPr>
          <w:rFonts w:ascii="Book Antiqua" w:hAnsi="Book Antiqua"/>
          <w:sz w:val="24"/>
          <w:szCs w:val="24"/>
        </w:rPr>
        <w:t xml:space="preserve">articular surfaces using </w:t>
      </w:r>
      <w:r w:rsidR="00D06FEB" w:rsidRPr="00786A73">
        <w:rPr>
          <w:rFonts w:ascii="Book Antiqua" w:hAnsi="Book Antiqua"/>
          <w:sz w:val="24"/>
          <w:szCs w:val="24"/>
        </w:rPr>
        <w:t>a metal-on-metal prosthesis</w:t>
      </w:r>
      <w:r w:rsidR="00CF7933" w:rsidRPr="00786A73">
        <w:rPr>
          <w:rFonts w:ascii="Book Antiqua" w:hAnsi="Book Antiqua"/>
          <w:sz w:val="24"/>
          <w:szCs w:val="24"/>
        </w:rPr>
        <w:t xml:space="preserve"> (MOM)</w:t>
      </w:r>
      <w:r w:rsidR="00D06FEB" w:rsidRPr="00786A73">
        <w:rPr>
          <w:rFonts w:ascii="Book Antiqua" w:hAnsi="Book Antiqua"/>
          <w:sz w:val="24"/>
          <w:szCs w:val="24"/>
        </w:rPr>
        <w:t>.</w:t>
      </w:r>
      <w:r w:rsidR="00CF7933" w:rsidRPr="00786A73">
        <w:rPr>
          <w:rFonts w:ascii="Book Antiqua" w:hAnsi="Book Antiqua"/>
          <w:sz w:val="24"/>
          <w:szCs w:val="24"/>
        </w:rPr>
        <w:t xml:space="preserve"> </w:t>
      </w:r>
      <w:r w:rsidR="00986F63" w:rsidRPr="00786A73">
        <w:rPr>
          <w:rFonts w:ascii="Book Antiqua" w:hAnsi="Book Antiqua"/>
          <w:sz w:val="24"/>
          <w:szCs w:val="24"/>
        </w:rPr>
        <w:t xml:space="preserve">                                                                                     </w:t>
      </w:r>
      <w:r w:rsidR="006B06C6" w:rsidRPr="00786A73">
        <w:rPr>
          <w:rFonts w:ascii="Book Antiqua" w:hAnsi="Book Antiqua"/>
          <w:sz w:val="24"/>
          <w:szCs w:val="24"/>
        </w:rPr>
        <w:t xml:space="preserve">                             </w:t>
      </w:r>
    </w:p>
    <w:p w14:paraId="7D549D9D" w14:textId="77777777" w:rsidR="006757A0" w:rsidRPr="00786A73" w:rsidRDefault="00F47AA3"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Sir John </w:t>
      </w:r>
      <w:proofErr w:type="spellStart"/>
      <w:r w:rsidRPr="00786A73">
        <w:rPr>
          <w:rFonts w:ascii="Book Antiqua" w:hAnsi="Book Antiqua"/>
          <w:sz w:val="24"/>
          <w:szCs w:val="24"/>
        </w:rPr>
        <w:t>Charnley</w:t>
      </w:r>
      <w:proofErr w:type="spellEnd"/>
      <w:r w:rsidR="006757A0" w:rsidRPr="00786A73">
        <w:rPr>
          <w:rFonts w:ascii="Book Antiqua" w:hAnsi="Book Antiqua"/>
          <w:sz w:val="24"/>
          <w:szCs w:val="24"/>
        </w:rPr>
        <w:t xml:space="preserve"> is considered the ‘’father of modern </w:t>
      </w:r>
      <w:proofErr w:type="spellStart"/>
      <w:r w:rsidR="006757A0" w:rsidRPr="00786A73">
        <w:rPr>
          <w:rFonts w:ascii="Book Antiqua" w:hAnsi="Book Antiqua"/>
          <w:sz w:val="24"/>
          <w:szCs w:val="24"/>
        </w:rPr>
        <w:t>arthroplasty</w:t>
      </w:r>
      <w:proofErr w:type="spellEnd"/>
      <w:r w:rsidR="006757A0" w:rsidRPr="00786A73">
        <w:rPr>
          <w:rFonts w:ascii="Book Antiqua" w:hAnsi="Book Antiqua"/>
          <w:sz w:val="24"/>
          <w:szCs w:val="24"/>
        </w:rPr>
        <w:t>’’</w:t>
      </w:r>
      <w:r w:rsidR="001115E4" w:rsidRPr="00786A73">
        <w:rPr>
          <w:rFonts w:ascii="Book Antiqua" w:hAnsi="Book Antiqua"/>
          <w:sz w:val="24"/>
          <w:szCs w:val="24"/>
        </w:rPr>
        <w:t xml:space="preserve"> </w:t>
      </w:r>
      <w:r w:rsidR="006757A0" w:rsidRPr="00786A73">
        <w:rPr>
          <w:rFonts w:ascii="Book Antiqua" w:hAnsi="Book Antiqua"/>
          <w:sz w:val="24"/>
          <w:szCs w:val="24"/>
        </w:rPr>
        <w:t>where in 1960 at Manchester (U.K.)</w:t>
      </w:r>
      <w:r w:rsidR="00C45F7F" w:rsidRPr="00786A73">
        <w:rPr>
          <w:rFonts w:ascii="Book Antiqua" w:hAnsi="Book Antiqua"/>
          <w:sz w:val="24"/>
          <w:szCs w:val="24"/>
        </w:rPr>
        <w:t>,</w:t>
      </w:r>
      <w:r w:rsidR="006757A0" w:rsidRPr="00786A73">
        <w:rPr>
          <w:rFonts w:ascii="Book Antiqua" w:hAnsi="Book Antiqua"/>
          <w:sz w:val="24"/>
          <w:szCs w:val="24"/>
        </w:rPr>
        <w:t xml:space="preserve"> </w:t>
      </w:r>
      <w:r w:rsidR="00C45F7F" w:rsidRPr="00786A73">
        <w:rPr>
          <w:rFonts w:ascii="Book Antiqua" w:hAnsi="Book Antiqua"/>
          <w:sz w:val="24"/>
          <w:szCs w:val="24"/>
        </w:rPr>
        <w:t xml:space="preserve">he pioneered the concept of ‘’low friction </w:t>
      </w:r>
      <w:proofErr w:type="spellStart"/>
      <w:r w:rsidR="00C45F7F" w:rsidRPr="00786A73">
        <w:rPr>
          <w:rFonts w:ascii="Book Antiqua" w:hAnsi="Book Antiqua"/>
          <w:sz w:val="24"/>
          <w:szCs w:val="24"/>
        </w:rPr>
        <w:t>arthroplasty</w:t>
      </w:r>
      <w:proofErr w:type="spellEnd"/>
      <w:r w:rsidR="00C45F7F" w:rsidRPr="00786A73">
        <w:rPr>
          <w:rFonts w:ascii="Book Antiqua" w:hAnsi="Book Antiqua"/>
          <w:sz w:val="24"/>
          <w:szCs w:val="24"/>
        </w:rPr>
        <w:t xml:space="preserve">’’, called like so because he promoted the use of a small femoral head in order to minimize the </w:t>
      </w:r>
      <w:proofErr w:type="gramStart"/>
      <w:r w:rsidR="00C45F7F" w:rsidRPr="00786A73">
        <w:rPr>
          <w:rFonts w:ascii="Book Antiqua" w:hAnsi="Book Antiqua"/>
          <w:sz w:val="24"/>
          <w:szCs w:val="24"/>
        </w:rPr>
        <w:t>wear</w:t>
      </w:r>
      <w:r w:rsidR="002F21CD" w:rsidRPr="00786A73">
        <w:rPr>
          <w:rFonts w:ascii="Book Antiqua" w:hAnsi="Book Antiqua"/>
          <w:sz w:val="24"/>
          <w:szCs w:val="24"/>
          <w:vertAlign w:val="superscript"/>
        </w:rPr>
        <w:t>[</w:t>
      </w:r>
      <w:proofErr w:type="gramEnd"/>
      <w:r w:rsidR="002F21CD" w:rsidRPr="00786A73">
        <w:rPr>
          <w:rFonts w:ascii="Book Antiqua" w:hAnsi="Book Antiqua"/>
          <w:sz w:val="24"/>
          <w:szCs w:val="24"/>
          <w:vertAlign w:val="superscript"/>
        </w:rPr>
        <w:t>1]</w:t>
      </w:r>
      <w:r w:rsidR="002F21CD" w:rsidRPr="00786A73">
        <w:rPr>
          <w:rFonts w:ascii="Book Antiqua" w:hAnsi="Book Antiqua"/>
          <w:sz w:val="24"/>
          <w:szCs w:val="24"/>
        </w:rPr>
        <w:t xml:space="preserve">. </w:t>
      </w:r>
      <w:r w:rsidR="00C45F7F" w:rsidRPr="00786A73">
        <w:rPr>
          <w:rFonts w:ascii="Book Antiqua" w:hAnsi="Book Antiqua"/>
          <w:sz w:val="24"/>
          <w:szCs w:val="24"/>
        </w:rPr>
        <w:t xml:space="preserve">In 1962, he finalized his </w:t>
      </w:r>
      <w:r w:rsidR="00140130" w:rsidRPr="00786A73">
        <w:rPr>
          <w:rFonts w:ascii="Book Antiqua" w:hAnsi="Book Antiqua"/>
          <w:sz w:val="24"/>
          <w:szCs w:val="24"/>
        </w:rPr>
        <w:t>totally cemented prosthesis</w:t>
      </w:r>
      <w:r w:rsidR="00C45F7F" w:rsidRPr="00786A73">
        <w:rPr>
          <w:rFonts w:ascii="Book Antiqua" w:hAnsi="Book Antiqua"/>
          <w:sz w:val="24"/>
          <w:szCs w:val="24"/>
        </w:rPr>
        <w:t>: a cem</w:t>
      </w:r>
      <w:r w:rsidR="00140130" w:rsidRPr="00786A73">
        <w:rPr>
          <w:rFonts w:ascii="Book Antiqua" w:hAnsi="Book Antiqua"/>
          <w:sz w:val="24"/>
          <w:szCs w:val="24"/>
        </w:rPr>
        <w:t xml:space="preserve">ented </w:t>
      </w:r>
      <w:r w:rsidR="00CD73B5" w:rsidRPr="00786A73">
        <w:rPr>
          <w:rFonts w:ascii="Book Antiqua" w:hAnsi="Book Antiqua"/>
          <w:sz w:val="24"/>
          <w:szCs w:val="24"/>
        </w:rPr>
        <w:t>polyethylene (</w:t>
      </w:r>
      <w:r w:rsidR="00140130" w:rsidRPr="00786A73">
        <w:rPr>
          <w:rFonts w:ascii="Book Antiqua" w:hAnsi="Book Antiqua"/>
          <w:sz w:val="24"/>
          <w:szCs w:val="24"/>
        </w:rPr>
        <w:t>PE</w:t>
      </w:r>
      <w:r w:rsidR="00CD73B5" w:rsidRPr="00786A73">
        <w:rPr>
          <w:rFonts w:ascii="Book Antiqua" w:hAnsi="Book Antiqua"/>
          <w:sz w:val="24"/>
          <w:szCs w:val="24"/>
        </w:rPr>
        <w:t>)</w:t>
      </w:r>
      <w:r w:rsidR="00F141D9" w:rsidRPr="00786A73">
        <w:rPr>
          <w:rFonts w:ascii="Book Antiqua" w:hAnsi="Book Antiqua"/>
          <w:sz w:val="24"/>
          <w:szCs w:val="24"/>
        </w:rPr>
        <w:t xml:space="preserve"> </w:t>
      </w:r>
      <w:proofErr w:type="spellStart"/>
      <w:r w:rsidR="00F141D9" w:rsidRPr="00786A73">
        <w:rPr>
          <w:rFonts w:ascii="Book Antiqua" w:hAnsi="Book Antiqua"/>
          <w:sz w:val="24"/>
          <w:szCs w:val="24"/>
        </w:rPr>
        <w:t>acetabular</w:t>
      </w:r>
      <w:proofErr w:type="spellEnd"/>
      <w:r w:rsidR="00F141D9" w:rsidRPr="00786A73">
        <w:rPr>
          <w:rFonts w:ascii="Book Antiqua" w:hAnsi="Book Antiqua"/>
          <w:sz w:val="24"/>
          <w:szCs w:val="24"/>
        </w:rPr>
        <w:t xml:space="preserve"> component and</w:t>
      </w:r>
      <w:r w:rsidR="00A74B71" w:rsidRPr="00786A73">
        <w:rPr>
          <w:rFonts w:ascii="Book Antiqua" w:hAnsi="Book Antiqua"/>
          <w:sz w:val="24"/>
          <w:szCs w:val="24"/>
        </w:rPr>
        <w:t xml:space="preserve"> ‘’</w:t>
      </w:r>
      <w:proofErr w:type="spellStart"/>
      <w:r w:rsidR="00F141D9" w:rsidRPr="00786A73">
        <w:rPr>
          <w:rFonts w:ascii="Book Antiqua" w:hAnsi="Book Antiqua"/>
          <w:sz w:val="24"/>
          <w:szCs w:val="24"/>
        </w:rPr>
        <w:t>monoblock</w:t>
      </w:r>
      <w:proofErr w:type="spellEnd"/>
      <w:r w:rsidR="00A74B71" w:rsidRPr="00786A73">
        <w:rPr>
          <w:rFonts w:ascii="Book Antiqua" w:hAnsi="Book Antiqua"/>
          <w:sz w:val="24"/>
          <w:szCs w:val="24"/>
        </w:rPr>
        <w:t xml:space="preserve">’’ </w:t>
      </w:r>
      <w:r w:rsidR="00611313" w:rsidRPr="00786A73">
        <w:rPr>
          <w:rFonts w:ascii="Book Antiqua" w:hAnsi="Book Antiqua"/>
          <w:sz w:val="24"/>
          <w:szCs w:val="24"/>
        </w:rPr>
        <w:t xml:space="preserve">(one-piece) </w:t>
      </w:r>
      <w:r w:rsidR="00C45F7F" w:rsidRPr="00786A73">
        <w:rPr>
          <w:rFonts w:ascii="Book Antiqua" w:hAnsi="Book Antiqua"/>
          <w:sz w:val="24"/>
          <w:szCs w:val="24"/>
        </w:rPr>
        <w:t>cemented femoral stem with 22 mm femoral head.</w:t>
      </w:r>
    </w:p>
    <w:p w14:paraId="322F999B" w14:textId="77777777" w:rsidR="004A3C16" w:rsidRPr="00786A73" w:rsidRDefault="008C0214"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The initial work of all these</w:t>
      </w:r>
      <w:r w:rsidR="00CA2980" w:rsidRPr="00786A73">
        <w:rPr>
          <w:rFonts w:ascii="Book Antiqua" w:hAnsi="Book Antiqua"/>
          <w:sz w:val="24"/>
          <w:szCs w:val="24"/>
        </w:rPr>
        <w:t xml:space="preserve"> </w:t>
      </w:r>
      <w:r w:rsidR="00A87AF6" w:rsidRPr="00786A73">
        <w:rPr>
          <w:rFonts w:ascii="Book Antiqua" w:hAnsi="Book Antiqua"/>
          <w:sz w:val="24"/>
          <w:szCs w:val="24"/>
        </w:rPr>
        <w:t>surgeons focused on the design and</w:t>
      </w:r>
      <w:r w:rsidR="00CA2980" w:rsidRPr="00786A73">
        <w:rPr>
          <w:rFonts w:ascii="Book Antiqua" w:hAnsi="Book Antiqua"/>
          <w:sz w:val="24"/>
          <w:szCs w:val="24"/>
        </w:rPr>
        <w:t xml:space="preserve"> fixation method </w:t>
      </w:r>
      <w:r w:rsidR="00F109FD" w:rsidRPr="00786A73">
        <w:rPr>
          <w:rFonts w:ascii="Book Antiqua" w:hAnsi="Book Antiqua"/>
          <w:sz w:val="24"/>
          <w:szCs w:val="24"/>
        </w:rPr>
        <w:t xml:space="preserve">of the implants. Once this goal has been </w:t>
      </w:r>
      <w:r w:rsidR="00CA2980" w:rsidRPr="00786A73">
        <w:rPr>
          <w:rFonts w:ascii="Book Antiqua" w:hAnsi="Book Antiqua"/>
          <w:sz w:val="24"/>
          <w:szCs w:val="24"/>
        </w:rPr>
        <w:t xml:space="preserve">achieved with </w:t>
      </w:r>
      <w:proofErr w:type="spellStart"/>
      <w:r w:rsidR="00CA2980" w:rsidRPr="00786A73">
        <w:rPr>
          <w:rFonts w:ascii="Book Antiqua" w:hAnsi="Book Antiqua"/>
          <w:sz w:val="24"/>
          <w:szCs w:val="24"/>
        </w:rPr>
        <w:t>Charnley</w:t>
      </w:r>
      <w:proofErr w:type="spellEnd"/>
      <w:r w:rsidR="00CA2980" w:rsidRPr="00786A73">
        <w:rPr>
          <w:rFonts w:ascii="Book Antiqua" w:hAnsi="Book Antiqua"/>
          <w:sz w:val="24"/>
          <w:szCs w:val="24"/>
        </w:rPr>
        <w:t xml:space="preserve">, more attention was drawn toward the longevity of the prosthesis where ‘’aseptic loosing’’ started to </w:t>
      </w:r>
      <w:r w:rsidR="00CF18C6" w:rsidRPr="00786A73">
        <w:rPr>
          <w:rFonts w:ascii="Book Antiqua" w:hAnsi="Book Antiqua"/>
          <w:sz w:val="24"/>
          <w:szCs w:val="24"/>
        </w:rPr>
        <w:t>be noted since the early 1960’s</w:t>
      </w:r>
      <w:r w:rsidR="002339B5" w:rsidRPr="00786A73">
        <w:rPr>
          <w:rFonts w:ascii="Book Antiqua" w:hAnsi="Book Antiqua"/>
          <w:sz w:val="24"/>
          <w:szCs w:val="24"/>
          <w:vertAlign w:val="superscript"/>
        </w:rPr>
        <w:t>[</w:t>
      </w:r>
      <w:r w:rsidR="00AE67E7" w:rsidRPr="00786A73">
        <w:rPr>
          <w:rFonts w:ascii="Book Antiqua" w:hAnsi="Book Antiqua"/>
          <w:sz w:val="24"/>
          <w:szCs w:val="24"/>
          <w:vertAlign w:val="superscript"/>
        </w:rPr>
        <w:t>4</w:t>
      </w:r>
      <w:r w:rsidR="002339B5" w:rsidRPr="00786A73">
        <w:rPr>
          <w:rFonts w:ascii="Book Antiqua" w:hAnsi="Book Antiqua"/>
          <w:sz w:val="24"/>
          <w:szCs w:val="24"/>
          <w:vertAlign w:val="superscript"/>
        </w:rPr>
        <w:t>]</w:t>
      </w:r>
      <w:r w:rsidR="002339B5" w:rsidRPr="00786A73">
        <w:rPr>
          <w:rFonts w:ascii="Book Antiqua" w:hAnsi="Book Antiqua"/>
          <w:sz w:val="24"/>
          <w:szCs w:val="24"/>
        </w:rPr>
        <w:t xml:space="preserve">. </w:t>
      </w:r>
      <w:r w:rsidR="00CA2980" w:rsidRPr="00786A73">
        <w:rPr>
          <w:rFonts w:ascii="Book Antiqua" w:hAnsi="Book Antiqua"/>
          <w:sz w:val="24"/>
          <w:szCs w:val="24"/>
        </w:rPr>
        <w:t xml:space="preserve">Implant aseptic loosening is the result of the complex </w:t>
      </w:r>
      <w:proofErr w:type="spellStart"/>
      <w:r w:rsidR="00CA2980" w:rsidRPr="00786A73">
        <w:rPr>
          <w:rFonts w:ascii="Book Antiqua" w:hAnsi="Book Antiqua"/>
          <w:sz w:val="24"/>
          <w:szCs w:val="24"/>
        </w:rPr>
        <w:t>intrication</w:t>
      </w:r>
      <w:proofErr w:type="spellEnd"/>
      <w:r w:rsidR="00CA2980" w:rsidRPr="00786A73">
        <w:rPr>
          <w:rFonts w:ascii="Book Antiqua" w:hAnsi="Book Antiqua"/>
          <w:sz w:val="24"/>
          <w:szCs w:val="24"/>
        </w:rPr>
        <w:t xml:space="preserve"> of fibrous membrane formation, </w:t>
      </w:r>
      <w:proofErr w:type="spellStart"/>
      <w:r w:rsidR="00CA2980" w:rsidRPr="00786A73">
        <w:rPr>
          <w:rFonts w:ascii="Book Antiqua" w:hAnsi="Book Antiqua"/>
          <w:sz w:val="24"/>
          <w:szCs w:val="24"/>
        </w:rPr>
        <w:t>pe</w:t>
      </w:r>
      <w:r w:rsidR="00C012D8" w:rsidRPr="00786A73">
        <w:rPr>
          <w:rFonts w:ascii="Book Antiqua" w:hAnsi="Book Antiqua"/>
          <w:sz w:val="24"/>
          <w:szCs w:val="24"/>
        </w:rPr>
        <w:t>ri</w:t>
      </w:r>
      <w:proofErr w:type="spellEnd"/>
      <w:r w:rsidR="00C012D8" w:rsidRPr="00786A73">
        <w:rPr>
          <w:rFonts w:ascii="Book Antiqua" w:hAnsi="Book Antiqua"/>
          <w:sz w:val="24"/>
          <w:szCs w:val="24"/>
        </w:rPr>
        <w:t xml:space="preserve">-prosthetic bone </w:t>
      </w:r>
      <w:proofErr w:type="spellStart"/>
      <w:r w:rsidR="00C012D8" w:rsidRPr="00786A73">
        <w:rPr>
          <w:rFonts w:ascii="Book Antiqua" w:hAnsi="Book Antiqua"/>
          <w:sz w:val="24"/>
          <w:szCs w:val="24"/>
        </w:rPr>
        <w:t>resorption</w:t>
      </w:r>
      <w:proofErr w:type="spellEnd"/>
      <w:r w:rsidR="00C012D8" w:rsidRPr="00786A73">
        <w:rPr>
          <w:rFonts w:ascii="Book Antiqua" w:hAnsi="Book Antiqua"/>
          <w:sz w:val="24"/>
          <w:szCs w:val="24"/>
        </w:rPr>
        <w:t xml:space="preserve"> and </w:t>
      </w:r>
      <w:r w:rsidR="00CA2980" w:rsidRPr="00786A73">
        <w:rPr>
          <w:rFonts w:ascii="Book Antiqua" w:hAnsi="Book Antiqua"/>
          <w:sz w:val="24"/>
          <w:szCs w:val="24"/>
        </w:rPr>
        <w:t>in</w:t>
      </w:r>
      <w:r w:rsidR="00CF18C6" w:rsidRPr="00786A73">
        <w:rPr>
          <w:rFonts w:ascii="Book Antiqua" w:hAnsi="Book Antiqua"/>
          <w:sz w:val="24"/>
          <w:szCs w:val="24"/>
        </w:rPr>
        <w:t xml:space="preserve">flammatory cytokines </w:t>
      </w:r>
      <w:proofErr w:type="gramStart"/>
      <w:r w:rsidR="00CF18C6" w:rsidRPr="00786A73">
        <w:rPr>
          <w:rFonts w:ascii="Book Antiqua" w:hAnsi="Book Antiqua"/>
          <w:sz w:val="24"/>
          <w:szCs w:val="24"/>
        </w:rPr>
        <w:t>production</w:t>
      </w:r>
      <w:r w:rsidR="002339B5" w:rsidRPr="00786A73">
        <w:rPr>
          <w:rFonts w:ascii="Book Antiqua" w:hAnsi="Book Antiqua"/>
          <w:sz w:val="24"/>
          <w:szCs w:val="24"/>
          <w:vertAlign w:val="superscript"/>
        </w:rPr>
        <w:t>[</w:t>
      </w:r>
      <w:proofErr w:type="gramEnd"/>
      <w:r w:rsidR="00AE67E7" w:rsidRPr="00786A73">
        <w:rPr>
          <w:rFonts w:ascii="Book Antiqua" w:hAnsi="Book Antiqua"/>
          <w:sz w:val="24"/>
          <w:szCs w:val="24"/>
          <w:vertAlign w:val="superscript"/>
        </w:rPr>
        <w:t>5</w:t>
      </w:r>
      <w:r w:rsidR="002339B5" w:rsidRPr="00786A73">
        <w:rPr>
          <w:rFonts w:ascii="Book Antiqua" w:hAnsi="Book Antiqua"/>
          <w:sz w:val="24"/>
          <w:szCs w:val="24"/>
          <w:vertAlign w:val="superscript"/>
        </w:rPr>
        <w:t>]</w:t>
      </w:r>
      <w:r w:rsidR="002339B5" w:rsidRPr="00786A73">
        <w:rPr>
          <w:rFonts w:ascii="Book Antiqua" w:hAnsi="Book Antiqua"/>
          <w:sz w:val="24"/>
          <w:szCs w:val="24"/>
        </w:rPr>
        <w:t>.</w:t>
      </w:r>
      <w:r w:rsidR="00A71339" w:rsidRPr="00786A73">
        <w:rPr>
          <w:rFonts w:ascii="Book Antiqua" w:hAnsi="Book Antiqua"/>
          <w:sz w:val="24"/>
          <w:szCs w:val="24"/>
        </w:rPr>
        <w:t xml:space="preserve">                                                                                                                                                                                                                  </w:t>
      </w:r>
    </w:p>
    <w:p w14:paraId="672495AA" w14:textId="77777777" w:rsidR="00374DC9" w:rsidRPr="00786A73" w:rsidRDefault="00374DC9"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Based on the extensive research work performed throughout the histo</w:t>
      </w:r>
      <w:r w:rsidR="00C32CFF" w:rsidRPr="00786A73">
        <w:rPr>
          <w:rFonts w:ascii="Book Antiqua" w:hAnsi="Book Antiqua"/>
          <w:sz w:val="24"/>
          <w:szCs w:val="24"/>
        </w:rPr>
        <w:t xml:space="preserve">rical existence of </w:t>
      </w:r>
      <w:proofErr w:type="spellStart"/>
      <w:r w:rsidR="00C32CFF" w:rsidRPr="00786A73">
        <w:rPr>
          <w:rFonts w:ascii="Book Antiqua" w:hAnsi="Book Antiqua"/>
          <w:sz w:val="24"/>
          <w:szCs w:val="24"/>
        </w:rPr>
        <w:t>arthroplasty</w:t>
      </w:r>
      <w:proofErr w:type="spellEnd"/>
      <w:r w:rsidR="00C32CFF" w:rsidRPr="00786A73">
        <w:rPr>
          <w:rFonts w:ascii="Book Antiqua" w:hAnsi="Book Antiqua"/>
          <w:sz w:val="24"/>
          <w:szCs w:val="24"/>
        </w:rPr>
        <w:t xml:space="preserve">, </w:t>
      </w:r>
      <w:r w:rsidRPr="00786A73">
        <w:rPr>
          <w:rFonts w:ascii="Book Antiqua" w:hAnsi="Book Antiqua"/>
          <w:sz w:val="24"/>
          <w:szCs w:val="24"/>
        </w:rPr>
        <w:t xml:space="preserve">especially that of the hip joint, we were able to conclude that an extended longevity of an artificial joint depends mainly on 3 fundamental factors: </w:t>
      </w:r>
      <w:r w:rsidR="00CF18C6" w:rsidRPr="00786A73">
        <w:rPr>
          <w:rFonts w:ascii="Book Antiqua" w:eastAsia="宋体" w:hAnsi="Book Antiqua" w:hint="eastAsia"/>
          <w:sz w:val="24"/>
          <w:szCs w:val="24"/>
          <w:lang w:eastAsia="zh-CN"/>
        </w:rPr>
        <w:t>(1)</w:t>
      </w:r>
      <w:r w:rsidRPr="00786A73">
        <w:rPr>
          <w:rFonts w:ascii="Book Antiqua" w:hAnsi="Book Antiqua"/>
          <w:sz w:val="24"/>
          <w:szCs w:val="24"/>
        </w:rPr>
        <w:t xml:space="preserve"> the durability of implant fixation; </w:t>
      </w:r>
      <w:r w:rsidR="00CF18C6" w:rsidRPr="00786A73">
        <w:rPr>
          <w:rFonts w:ascii="Book Antiqua" w:eastAsia="宋体" w:hAnsi="Book Antiqua" w:hint="eastAsia"/>
          <w:sz w:val="24"/>
          <w:szCs w:val="24"/>
          <w:lang w:eastAsia="zh-CN"/>
        </w:rPr>
        <w:t>(2)</w:t>
      </w:r>
      <w:r w:rsidRPr="00786A73">
        <w:rPr>
          <w:rFonts w:ascii="Book Antiqua" w:hAnsi="Book Antiqua"/>
          <w:sz w:val="24"/>
          <w:szCs w:val="24"/>
        </w:rPr>
        <w:t xml:space="preserve"> the wea</w:t>
      </w:r>
      <w:r w:rsidR="00C012D8" w:rsidRPr="00786A73">
        <w:rPr>
          <w:rFonts w:ascii="Book Antiqua" w:hAnsi="Book Antiqua"/>
          <w:sz w:val="24"/>
          <w:szCs w:val="24"/>
        </w:rPr>
        <w:t>r rate of the bearing surfaces</w:t>
      </w:r>
      <w:r w:rsidR="00CF18C6" w:rsidRPr="00786A73">
        <w:rPr>
          <w:rFonts w:ascii="Book Antiqua" w:eastAsia="宋体" w:hAnsi="Book Antiqua" w:hint="eastAsia"/>
          <w:sz w:val="24"/>
          <w:szCs w:val="24"/>
          <w:lang w:eastAsia="zh-CN"/>
        </w:rPr>
        <w:t>;</w:t>
      </w:r>
      <w:r w:rsidR="00C012D8" w:rsidRPr="00786A73">
        <w:rPr>
          <w:rFonts w:ascii="Book Antiqua" w:hAnsi="Book Antiqua"/>
          <w:sz w:val="24"/>
          <w:szCs w:val="24"/>
        </w:rPr>
        <w:t xml:space="preserve"> and</w:t>
      </w:r>
      <w:r w:rsidRPr="00786A73">
        <w:rPr>
          <w:rFonts w:ascii="Book Antiqua" w:hAnsi="Book Antiqua"/>
          <w:sz w:val="24"/>
          <w:szCs w:val="24"/>
        </w:rPr>
        <w:t xml:space="preserve"> </w:t>
      </w:r>
      <w:r w:rsidR="00CF18C6" w:rsidRPr="00786A73">
        <w:rPr>
          <w:rFonts w:ascii="Book Antiqua" w:eastAsia="宋体" w:hAnsi="Book Antiqua" w:hint="eastAsia"/>
          <w:sz w:val="24"/>
          <w:szCs w:val="24"/>
          <w:lang w:eastAsia="zh-CN"/>
        </w:rPr>
        <w:t>(3)</w:t>
      </w:r>
      <w:r w:rsidRPr="00786A73">
        <w:rPr>
          <w:rFonts w:ascii="Book Antiqua" w:hAnsi="Book Antiqua"/>
          <w:sz w:val="24"/>
          <w:szCs w:val="24"/>
        </w:rPr>
        <w:t xml:space="preserve"> the accuracy of the surgical technique of prosthesis implantation. </w:t>
      </w:r>
    </w:p>
    <w:p w14:paraId="018E8A1B" w14:textId="77777777" w:rsidR="00C81B49" w:rsidRPr="00786A73" w:rsidRDefault="00DD08D1"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This review article will discuss the wear factor stating the different types of generated prosthetic debris (polyethylene</w:t>
      </w:r>
      <w:r w:rsidR="005B54EC" w:rsidRPr="00786A73">
        <w:rPr>
          <w:rFonts w:ascii="Book Antiqua" w:hAnsi="Book Antiqua"/>
          <w:sz w:val="24"/>
          <w:szCs w:val="24"/>
        </w:rPr>
        <w:t xml:space="preserve">(PE), </w:t>
      </w:r>
      <w:proofErr w:type="spellStart"/>
      <w:r w:rsidR="005B54EC" w:rsidRPr="00786A73">
        <w:rPr>
          <w:rFonts w:ascii="Book Antiqua" w:hAnsi="Book Antiqua"/>
          <w:sz w:val="24"/>
          <w:szCs w:val="24"/>
        </w:rPr>
        <w:t>polymethylmethacrylate</w:t>
      </w:r>
      <w:proofErr w:type="spellEnd"/>
      <w:r w:rsidR="00CF18C6" w:rsidRPr="00786A73">
        <w:rPr>
          <w:rFonts w:ascii="Book Antiqua" w:eastAsia="宋体" w:hAnsi="Book Antiqua" w:hint="eastAsia"/>
          <w:sz w:val="24"/>
          <w:szCs w:val="24"/>
          <w:lang w:eastAsia="zh-CN"/>
        </w:rPr>
        <w:t xml:space="preserve"> </w:t>
      </w:r>
      <w:r w:rsidR="005B54EC" w:rsidRPr="00786A73">
        <w:rPr>
          <w:rFonts w:ascii="Book Antiqua" w:hAnsi="Book Antiqua"/>
          <w:sz w:val="24"/>
          <w:szCs w:val="24"/>
        </w:rPr>
        <w:t>(</w:t>
      </w:r>
      <w:r w:rsidRPr="00786A73">
        <w:rPr>
          <w:rFonts w:ascii="Book Antiqua" w:hAnsi="Book Antiqua"/>
          <w:sz w:val="24"/>
          <w:szCs w:val="24"/>
        </w:rPr>
        <w:t>PMMA)</w:t>
      </w:r>
      <w:r w:rsidR="005B54EC" w:rsidRPr="00786A73">
        <w:rPr>
          <w:rFonts w:ascii="Book Antiqua" w:hAnsi="Book Antiqua"/>
          <w:sz w:val="24"/>
          <w:szCs w:val="24"/>
        </w:rPr>
        <w:t>,</w:t>
      </w:r>
      <w:r w:rsidR="00CF18C6" w:rsidRPr="00786A73">
        <w:rPr>
          <w:rFonts w:ascii="Book Antiqua" w:eastAsia="宋体" w:hAnsi="Book Antiqua" w:hint="eastAsia"/>
          <w:sz w:val="24"/>
          <w:szCs w:val="24"/>
          <w:lang w:eastAsia="zh-CN"/>
        </w:rPr>
        <w:t xml:space="preserve"> </w:t>
      </w:r>
      <w:r w:rsidR="005B54EC" w:rsidRPr="00786A73">
        <w:rPr>
          <w:rFonts w:ascii="Book Antiqua" w:hAnsi="Book Antiqua"/>
          <w:sz w:val="24"/>
          <w:szCs w:val="24"/>
        </w:rPr>
        <w:t>metal,</w:t>
      </w:r>
      <w:r w:rsidR="00F109FD" w:rsidRPr="00786A73">
        <w:rPr>
          <w:rFonts w:ascii="Book Antiqua" w:hAnsi="Book Antiqua"/>
          <w:sz w:val="24"/>
          <w:szCs w:val="24"/>
        </w:rPr>
        <w:t xml:space="preserve"> </w:t>
      </w:r>
      <w:r w:rsidR="00C012D8" w:rsidRPr="00786A73">
        <w:rPr>
          <w:rFonts w:ascii="Book Antiqua" w:hAnsi="Book Antiqua"/>
          <w:sz w:val="24"/>
          <w:szCs w:val="24"/>
        </w:rPr>
        <w:t>and</w:t>
      </w:r>
      <w:r w:rsidR="005B54EC" w:rsidRPr="00786A73">
        <w:rPr>
          <w:rFonts w:ascii="Book Antiqua" w:hAnsi="Book Antiqua"/>
          <w:sz w:val="24"/>
          <w:szCs w:val="24"/>
        </w:rPr>
        <w:t xml:space="preserve"> ceramic) </w:t>
      </w:r>
      <w:r w:rsidRPr="00786A73">
        <w:rPr>
          <w:rFonts w:ascii="Book Antiqua" w:hAnsi="Book Antiqua"/>
          <w:sz w:val="24"/>
          <w:szCs w:val="24"/>
        </w:rPr>
        <w:t>along with their specific characteristics</w:t>
      </w:r>
      <w:r w:rsidR="00400E81" w:rsidRPr="00786A73">
        <w:rPr>
          <w:rFonts w:ascii="Book Antiqua" w:hAnsi="Book Antiqua"/>
          <w:sz w:val="24"/>
          <w:szCs w:val="24"/>
        </w:rPr>
        <w:t xml:space="preserve"> (if present)</w:t>
      </w:r>
      <w:r w:rsidR="00145536" w:rsidRPr="00786A73">
        <w:rPr>
          <w:rFonts w:ascii="Book Antiqua" w:hAnsi="Book Antiqua"/>
          <w:sz w:val="24"/>
          <w:szCs w:val="24"/>
        </w:rPr>
        <w:t xml:space="preserve"> and</w:t>
      </w:r>
      <w:r w:rsidRPr="00786A73">
        <w:rPr>
          <w:rFonts w:ascii="Book Antiqua" w:hAnsi="Book Antiqua"/>
          <w:sz w:val="24"/>
          <w:szCs w:val="24"/>
        </w:rPr>
        <w:t xml:space="preserve"> subsequent host biological reactions.</w:t>
      </w:r>
      <w:r w:rsidR="00400E81" w:rsidRPr="00786A73">
        <w:rPr>
          <w:rFonts w:ascii="Book Antiqua" w:hAnsi="Book Antiqua"/>
          <w:sz w:val="24"/>
          <w:szCs w:val="24"/>
        </w:rPr>
        <w:t xml:space="preserve"> The current knowledge of the adverse biologic reaction induced by different types of wear </w:t>
      </w:r>
      <w:r w:rsidR="000B1FBA" w:rsidRPr="00786A73">
        <w:rPr>
          <w:rFonts w:ascii="Book Antiqua" w:hAnsi="Book Antiqua"/>
          <w:sz w:val="24"/>
          <w:szCs w:val="24"/>
        </w:rPr>
        <w:t xml:space="preserve">debris derives from the </w:t>
      </w:r>
      <w:proofErr w:type="spellStart"/>
      <w:r w:rsidR="000B1FBA" w:rsidRPr="00786A73">
        <w:rPr>
          <w:rFonts w:ascii="Book Antiqua" w:hAnsi="Book Antiqua"/>
          <w:sz w:val="24"/>
          <w:szCs w:val="24"/>
        </w:rPr>
        <w:t>histo</w:t>
      </w:r>
      <w:proofErr w:type="spellEnd"/>
      <w:r w:rsidR="000B1FBA" w:rsidRPr="00786A73">
        <w:rPr>
          <w:rFonts w:ascii="Book Antiqua" w:hAnsi="Book Antiqua"/>
          <w:sz w:val="24"/>
          <w:szCs w:val="24"/>
        </w:rPr>
        <w:t xml:space="preserve">-pathologic analysis of the retrieved </w:t>
      </w:r>
      <w:proofErr w:type="spellStart"/>
      <w:r w:rsidR="000B1FBA" w:rsidRPr="00786A73">
        <w:rPr>
          <w:rFonts w:ascii="Book Antiqua" w:hAnsi="Book Antiqua"/>
          <w:sz w:val="24"/>
          <w:szCs w:val="24"/>
        </w:rPr>
        <w:t>peri</w:t>
      </w:r>
      <w:proofErr w:type="spellEnd"/>
      <w:r w:rsidR="000B1FBA" w:rsidRPr="00786A73">
        <w:rPr>
          <w:rFonts w:ascii="Book Antiqua" w:hAnsi="Book Antiqua"/>
          <w:sz w:val="24"/>
          <w:szCs w:val="24"/>
        </w:rPr>
        <w:t>-prosthetic tissue during revision surgery</w:t>
      </w:r>
      <w:r w:rsidR="005B54EC" w:rsidRPr="00786A73">
        <w:rPr>
          <w:rFonts w:ascii="Book Antiqua" w:hAnsi="Book Antiqua"/>
          <w:sz w:val="24"/>
          <w:szCs w:val="24"/>
        </w:rPr>
        <w:t>, from genetic studies</w:t>
      </w:r>
      <w:r w:rsidR="007716E6" w:rsidRPr="00786A73">
        <w:rPr>
          <w:rFonts w:ascii="Book Antiqua" w:hAnsi="Book Antiqua"/>
          <w:sz w:val="24"/>
          <w:szCs w:val="24"/>
        </w:rPr>
        <w:t xml:space="preserve"> or from animal models </w:t>
      </w:r>
      <w:r w:rsidR="000B1FBA" w:rsidRPr="00786A73">
        <w:rPr>
          <w:rFonts w:ascii="Book Antiqua" w:hAnsi="Book Antiqua"/>
          <w:sz w:val="24"/>
          <w:szCs w:val="24"/>
        </w:rPr>
        <w:t>studies.</w:t>
      </w:r>
    </w:p>
    <w:p w14:paraId="5454DE23" w14:textId="77777777" w:rsidR="009A0666" w:rsidRPr="00786A73" w:rsidRDefault="00794F95"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lastRenderedPageBreak/>
        <w:t>At present</w:t>
      </w:r>
      <w:r w:rsidR="00E82503" w:rsidRPr="00786A73">
        <w:rPr>
          <w:rFonts w:ascii="Book Antiqua" w:hAnsi="Book Antiqua"/>
          <w:sz w:val="24"/>
          <w:szCs w:val="24"/>
        </w:rPr>
        <w:t>,</w:t>
      </w:r>
      <w:r w:rsidR="00453627" w:rsidRPr="00786A73">
        <w:rPr>
          <w:rFonts w:ascii="Book Antiqua" w:hAnsi="Book Antiqua"/>
          <w:sz w:val="24"/>
          <w:szCs w:val="24"/>
        </w:rPr>
        <w:t xml:space="preserve"> </w:t>
      </w:r>
      <w:r w:rsidRPr="00786A73">
        <w:rPr>
          <w:rFonts w:ascii="Book Antiqua" w:hAnsi="Book Antiqua"/>
          <w:sz w:val="24"/>
          <w:szCs w:val="24"/>
        </w:rPr>
        <w:t>more than sixty years</w:t>
      </w:r>
      <w:r w:rsidR="00453627" w:rsidRPr="00786A73">
        <w:rPr>
          <w:rFonts w:ascii="Book Antiqua" w:hAnsi="Book Antiqua"/>
          <w:sz w:val="24"/>
          <w:szCs w:val="24"/>
        </w:rPr>
        <w:t xml:space="preserve"> after the</w:t>
      </w:r>
      <w:r w:rsidRPr="00786A73">
        <w:rPr>
          <w:rFonts w:ascii="Book Antiqua" w:hAnsi="Book Antiqua"/>
          <w:sz w:val="24"/>
          <w:szCs w:val="24"/>
        </w:rPr>
        <w:t xml:space="preserve"> pioneering of the modern </w:t>
      </w:r>
      <w:r w:rsidR="00AD68DC" w:rsidRPr="00786A73">
        <w:rPr>
          <w:rFonts w:ascii="Book Antiqua" w:hAnsi="Book Antiqua"/>
          <w:sz w:val="24"/>
          <w:szCs w:val="24"/>
        </w:rPr>
        <w:t>notions</w:t>
      </w:r>
      <w:r w:rsidRPr="00786A73">
        <w:rPr>
          <w:rFonts w:ascii="Book Antiqua" w:hAnsi="Book Antiqua"/>
          <w:sz w:val="24"/>
          <w:szCs w:val="24"/>
        </w:rPr>
        <w:t xml:space="preserve"> of </w:t>
      </w:r>
      <w:proofErr w:type="spellStart"/>
      <w:r w:rsidRPr="00786A73">
        <w:rPr>
          <w:rFonts w:ascii="Book Antiqua" w:hAnsi="Book Antiqua"/>
          <w:sz w:val="24"/>
          <w:szCs w:val="24"/>
        </w:rPr>
        <w:t>arthroplasty</w:t>
      </w:r>
      <w:proofErr w:type="spellEnd"/>
      <w:r w:rsidR="007065D5" w:rsidRPr="00786A73">
        <w:rPr>
          <w:rFonts w:ascii="Book Antiqua" w:hAnsi="Book Antiqua"/>
          <w:sz w:val="24"/>
          <w:szCs w:val="24"/>
        </w:rPr>
        <w:t>,</w:t>
      </w:r>
      <w:r w:rsidRPr="00786A73">
        <w:rPr>
          <w:rFonts w:ascii="Book Antiqua" w:hAnsi="Book Antiqua"/>
          <w:sz w:val="24"/>
          <w:szCs w:val="24"/>
        </w:rPr>
        <w:t xml:space="preserve"> that underwent an active perpetual progress during this whole period, tens of thous</w:t>
      </w:r>
      <w:r w:rsidR="001C6016" w:rsidRPr="00786A73">
        <w:rPr>
          <w:rFonts w:ascii="Book Antiqua" w:hAnsi="Book Antiqua"/>
          <w:sz w:val="24"/>
          <w:szCs w:val="24"/>
        </w:rPr>
        <w:t xml:space="preserve">ands of hip </w:t>
      </w:r>
      <w:r w:rsidR="00E41802" w:rsidRPr="00786A73">
        <w:rPr>
          <w:rFonts w:ascii="Book Antiqua" w:hAnsi="Book Antiqua"/>
          <w:sz w:val="24"/>
          <w:szCs w:val="24"/>
        </w:rPr>
        <w:t>and</w:t>
      </w:r>
      <w:r w:rsidR="001C6016" w:rsidRPr="00786A73">
        <w:rPr>
          <w:rFonts w:ascii="Book Antiqua" w:hAnsi="Book Antiqua"/>
          <w:sz w:val="24"/>
          <w:szCs w:val="24"/>
        </w:rPr>
        <w:t xml:space="preserve"> knee replacements </w:t>
      </w:r>
      <w:r w:rsidRPr="00786A73">
        <w:rPr>
          <w:rFonts w:ascii="Book Antiqua" w:hAnsi="Book Antiqua"/>
          <w:sz w:val="24"/>
          <w:szCs w:val="24"/>
        </w:rPr>
        <w:t>are per</w:t>
      </w:r>
      <w:r w:rsidR="002D12B7" w:rsidRPr="00786A73">
        <w:rPr>
          <w:rFonts w:ascii="Book Antiqua" w:hAnsi="Book Antiqua"/>
          <w:sz w:val="24"/>
          <w:szCs w:val="24"/>
        </w:rPr>
        <w:t>formed each year i</w:t>
      </w:r>
      <w:r w:rsidR="00C32CFF" w:rsidRPr="00786A73">
        <w:rPr>
          <w:rFonts w:ascii="Book Antiqua" w:hAnsi="Book Antiqua"/>
          <w:sz w:val="24"/>
          <w:szCs w:val="24"/>
        </w:rPr>
        <w:t>n USA and</w:t>
      </w:r>
      <w:r w:rsidR="002D12B7" w:rsidRPr="00786A73">
        <w:rPr>
          <w:rFonts w:ascii="Book Antiqua" w:hAnsi="Book Antiqua"/>
          <w:sz w:val="24"/>
          <w:szCs w:val="24"/>
        </w:rPr>
        <w:t xml:space="preserve"> </w:t>
      </w:r>
      <w:proofErr w:type="gramStart"/>
      <w:r w:rsidR="002D12B7" w:rsidRPr="00786A73">
        <w:rPr>
          <w:rFonts w:ascii="Book Antiqua" w:hAnsi="Book Antiqua"/>
          <w:sz w:val="24"/>
          <w:szCs w:val="24"/>
        </w:rPr>
        <w:t>Europe</w:t>
      </w:r>
      <w:r w:rsidR="00F109FD" w:rsidRPr="00786A73">
        <w:rPr>
          <w:rFonts w:ascii="Book Antiqua" w:hAnsi="Book Antiqua"/>
          <w:sz w:val="24"/>
          <w:szCs w:val="24"/>
          <w:vertAlign w:val="superscript"/>
        </w:rPr>
        <w:t>[</w:t>
      </w:r>
      <w:proofErr w:type="gramEnd"/>
      <w:r w:rsidR="00CF18C6" w:rsidRPr="00786A73">
        <w:rPr>
          <w:rFonts w:ascii="Book Antiqua" w:hAnsi="Book Antiqua"/>
          <w:sz w:val="24"/>
          <w:szCs w:val="24"/>
          <w:vertAlign w:val="superscript"/>
        </w:rPr>
        <w:t>1,</w:t>
      </w:r>
      <w:r w:rsidR="00AE67E7" w:rsidRPr="00786A73">
        <w:rPr>
          <w:rFonts w:ascii="Book Antiqua" w:hAnsi="Book Antiqua"/>
          <w:sz w:val="24"/>
          <w:szCs w:val="24"/>
          <w:vertAlign w:val="superscript"/>
        </w:rPr>
        <w:t>6</w:t>
      </w:r>
      <w:r w:rsidR="00F109FD" w:rsidRPr="00786A73">
        <w:rPr>
          <w:rFonts w:ascii="Book Antiqua" w:hAnsi="Book Antiqua"/>
          <w:sz w:val="24"/>
          <w:szCs w:val="24"/>
          <w:vertAlign w:val="superscript"/>
        </w:rPr>
        <w:t>]</w:t>
      </w:r>
      <w:r w:rsidR="00F109FD" w:rsidRPr="00786A73">
        <w:rPr>
          <w:rFonts w:ascii="Book Antiqua" w:hAnsi="Book Antiqua" w:cs="Arial"/>
          <w:sz w:val="24"/>
          <w:szCs w:val="24"/>
        </w:rPr>
        <w:t xml:space="preserve">. </w:t>
      </w:r>
      <w:r w:rsidR="008C687A" w:rsidRPr="00786A73">
        <w:rPr>
          <w:rFonts w:ascii="Book Antiqua" w:hAnsi="Book Antiqua" w:cs="Arial"/>
          <w:sz w:val="24"/>
          <w:szCs w:val="24"/>
        </w:rPr>
        <w:t>‘’According to the Agency for Healthcare Research and Quality, more than 2</w:t>
      </w:r>
      <w:r w:rsidR="00CF18C6" w:rsidRPr="00786A73">
        <w:rPr>
          <w:rFonts w:ascii="Book Antiqua" w:hAnsi="Book Antiqua" w:cs="Arial"/>
          <w:sz w:val="24"/>
          <w:szCs w:val="24"/>
        </w:rPr>
        <w:t>85</w:t>
      </w:r>
      <w:r w:rsidR="00C32CFF" w:rsidRPr="00786A73">
        <w:rPr>
          <w:rFonts w:ascii="Book Antiqua" w:hAnsi="Book Antiqua" w:cs="Arial"/>
          <w:sz w:val="24"/>
          <w:szCs w:val="24"/>
        </w:rPr>
        <w:t xml:space="preserve">000 total hip </w:t>
      </w:r>
      <w:proofErr w:type="spellStart"/>
      <w:r w:rsidR="00C32CFF" w:rsidRPr="00786A73">
        <w:rPr>
          <w:rFonts w:ascii="Book Antiqua" w:hAnsi="Book Antiqua" w:cs="Arial"/>
          <w:sz w:val="24"/>
          <w:szCs w:val="24"/>
        </w:rPr>
        <w:t>arthroplasties</w:t>
      </w:r>
      <w:proofErr w:type="spellEnd"/>
      <w:r w:rsidR="00C32CFF" w:rsidRPr="00786A73">
        <w:rPr>
          <w:rFonts w:ascii="Book Antiqua" w:hAnsi="Book Antiqua" w:cs="Arial"/>
          <w:sz w:val="24"/>
          <w:szCs w:val="24"/>
        </w:rPr>
        <w:t xml:space="preserve"> (THA)</w:t>
      </w:r>
      <w:r w:rsidR="00145536" w:rsidRPr="00786A73">
        <w:rPr>
          <w:rFonts w:ascii="Book Antiqua" w:hAnsi="Book Antiqua" w:cs="Arial"/>
          <w:sz w:val="24"/>
          <w:szCs w:val="24"/>
        </w:rPr>
        <w:t xml:space="preserve"> and </w:t>
      </w:r>
      <w:r w:rsidR="008C687A" w:rsidRPr="00786A73">
        <w:rPr>
          <w:rFonts w:ascii="Book Antiqua" w:hAnsi="Book Antiqua" w:cs="Arial"/>
          <w:sz w:val="24"/>
          <w:szCs w:val="24"/>
        </w:rPr>
        <w:t xml:space="preserve">more than 600,000 knee </w:t>
      </w:r>
      <w:proofErr w:type="spellStart"/>
      <w:r w:rsidR="00C32CFF" w:rsidRPr="00786A73">
        <w:rPr>
          <w:rFonts w:ascii="Book Antiqua" w:hAnsi="Book Antiqua" w:cs="Arial"/>
          <w:sz w:val="24"/>
          <w:szCs w:val="24"/>
        </w:rPr>
        <w:t>arthroplasties</w:t>
      </w:r>
      <w:proofErr w:type="spellEnd"/>
      <w:r w:rsidR="00C32CFF" w:rsidRPr="00786A73">
        <w:rPr>
          <w:rFonts w:ascii="Book Antiqua" w:hAnsi="Book Antiqua" w:cs="Arial"/>
          <w:sz w:val="24"/>
          <w:szCs w:val="24"/>
        </w:rPr>
        <w:t xml:space="preserve"> (TKA) </w:t>
      </w:r>
      <w:r w:rsidR="008C687A" w:rsidRPr="00786A73">
        <w:rPr>
          <w:rFonts w:ascii="Book Antiqua" w:hAnsi="Book Antiqua" w:cs="Arial"/>
          <w:sz w:val="24"/>
          <w:szCs w:val="24"/>
        </w:rPr>
        <w:t>are performed each year in the United States’’ (</w:t>
      </w:r>
      <w:hyperlink r:id="rId9" w:history="1">
        <w:r w:rsidR="00FC592B" w:rsidRPr="00786A73">
          <w:rPr>
            <w:rStyle w:val="Hyperlink"/>
            <w:rFonts w:ascii="Book Antiqua" w:hAnsi="Book Antiqua" w:cs="Arial"/>
            <w:color w:val="auto"/>
            <w:sz w:val="24"/>
            <w:szCs w:val="24"/>
          </w:rPr>
          <w:t>www.AAOS.org</w:t>
        </w:r>
      </w:hyperlink>
      <w:r w:rsidR="008C687A" w:rsidRPr="00786A73">
        <w:rPr>
          <w:rFonts w:ascii="Book Antiqua" w:hAnsi="Book Antiqua" w:cs="Arial"/>
          <w:sz w:val="24"/>
          <w:szCs w:val="24"/>
        </w:rPr>
        <w:t>).</w:t>
      </w:r>
      <w:r w:rsidR="008B5AD5" w:rsidRPr="00786A73">
        <w:rPr>
          <w:rFonts w:ascii="Book Antiqua" w:hAnsi="Book Antiqua" w:cs="Arial"/>
          <w:sz w:val="24"/>
          <w:szCs w:val="24"/>
        </w:rPr>
        <w:t xml:space="preserve"> According to the national joint registry (</w:t>
      </w:r>
      <w:hyperlink r:id="rId10" w:history="1">
        <w:r w:rsidR="008B5AD5" w:rsidRPr="00786A73">
          <w:rPr>
            <w:rStyle w:val="Hyperlink"/>
            <w:rFonts w:ascii="Book Antiqua" w:hAnsi="Book Antiqua" w:cs="Arial"/>
            <w:color w:val="auto"/>
            <w:sz w:val="24"/>
            <w:szCs w:val="24"/>
          </w:rPr>
          <w:t>www.njrcentre.org.uk</w:t>
        </w:r>
      </w:hyperlink>
      <w:r w:rsidR="008B5AD5" w:rsidRPr="00786A73">
        <w:rPr>
          <w:rFonts w:ascii="Book Antiqua" w:hAnsi="Book Antiqua" w:cs="Arial"/>
          <w:sz w:val="24"/>
          <w:szCs w:val="24"/>
        </w:rPr>
        <w:t>), approximately 160,000</w:t>
      </w:r>
      <w:r w:rsidR="00C32CFF" w:rsidRPr="00786A73">
        <w:rPr>
          <w:rFonts w:ascii="Book Antiqua" w:hAnsi="Book Antiqua" w:cs="Arial"/>
          <w:sz w:val="24"/>
          <w:szCs w:val="24"/>
        </w:rPr>
        <w:t xml:space="preserve"> total hip and knee replacement </w:t>
      </w:r>
      <w:r w:rsidR="008B5AD5" w:rsidRPr="00786A73">
        <w:rPr>
          <w:rFonts w:ascii="Book Antiqua" w:hAnsi="Book Antiqua" w:cs="Arial"/>
          <w:sz w:val="24"/>
          <w:szCs w:val="24"/>
        </w:rPr>
        <w:t xml:space="preserve">procedures are </w:t>
      </w:r>
      <w:r w:rsidR="00145536" w:rsidRPr="00786A73">
        <w:rPr>
          <w:rFonts w:ascii="Book Antiqua" w:hAnsi="Book Antiqua" w:cs="Arial"/>
          <w:sz w:val="24"/>
          <w:szCs w:val="24"/>
        </w:rPr>
        <w:t>performed each year in England and</w:t>
      </w:r>
      <w:r w:rsidR="008B5AD5" w:rsidRPr="00786A73">
        <w:rPr>
          <w:rFonts w:ascii="Book Antiqua" w:hAnsi="Book Antiqua" w:cs="Arial"/>
          <w:sz w:val="24"/>
          <w:szCs w:val="24"/>
        </w:rPr>
        <w:t xml:space="preserve"> Wales, with the same number of replac</w:t>
      </w:r>
      <w:r w:rsidR="00C32CFF" w:rsidRPr="00786A73">
        <w:rPr>
          <w:rFonts w:ascii="Book Antiqua" w:hAnsi="Book Antiqua" w:cs="Arial"/>
          <w:sz w:val="24"/>
          <w:szCs w:val="24"/>
        </w:rPr>
        <w:t>ed hip and</w:t>
      </w:r>
      <w:r w:rsidR="008B5AD5" w:rsidRPr="00786A73">
        <w:rPr>
          <w:rFonts w:ascii="Book Antiqua" w:hAnsi="Book Antiqua" w:cs="Arial"/>
          <w:sz w:val="24"/>
          <w:szCs w:val="24"/>
        </w:rPr>
        <w:t xml:space="preserve"> knee joints.</w:t>
      </w:r>
      <w:r w:rsidR="00C32CFF" w:rsidRPr="00786A73">
        <w:rPr>
          <w:rFonts w:ascii="Book Antiqua" w:hAnsi="Book Antiqua" w:cs="Arial"/>
          <w:sz w:val="24"/>
          <w:szCs w:val="24"/>
        </w:rPr>
        <w:t xml:space="preserve"> </w:t>
      </w:r>
      <w:r w:rsidR="008F62B8" w:rsidRPr="00786A73">
        <w:rPr>
          <w:rFonts w:ascii="Book Antiqua" w:hAnsi="Book Antiqua" w:cs="Arial"/>
          <w:sz w:val="24"/>
          <w:szCs w:val="24"/>
        </w:rPr>
        <w:t xml:space="preserve">Based on the </w:t>
      </w:r>
      <w:r w:rsidR="00BF3E9D" w:rsidRPr="00786A73">
        <w:rPr>
          <w:rFonts w:ascii="Book Antiqua" w:hAnsi="Book Antiqua" w:cs="Arial"/>
          <w:sz w:val="24"/>
          <w:szCs w:val="24"/>
        </w:rPr>
        <w:t>absolute number of THA performed per 100.000 inhabitants, Germany is the first on the list (296 THA/100.000 residents), followe</w:t>
      </w:r>
      <w:r w:rsidR="00C32CFF" w:rsidRPr="00786A73">
        <w:rPr>
          <w:rFonts w:ascii="Book Antiqua" w:hAnsi="Book Antiqua" w:cs="Arial"/>
          <w:sz w:val="24"/>
          <w:szCs w:val="24"/>
        </w:rPr>
        <w:t>d by Switzerland (287/100.000) and</w:t>
      </w:r>
      <w:r w:rsidR="00CF18C6" w:rsidRPr="00786A73">
        <w:rPr>
          <w:rFonts w:ascii="Book Antiqua" w:hAnsi="Book Antiqua" w:cs="Arial"/>
          <w:sz w:val="24"/>
          <w:szCs w:val="24"/>
        </w:rPr>
        <w:t xml:space="preserve"> Belgium (240/100.000)</w:t>
      </w:r>
      <w:r w:rsidR="00F109FD" w:rsidRPr="00786A73">
        <w:rPr>
          <w:rFonts w:ascii="Book Antiqua" w:hAnsi="Book Antiqua" w:cs="Arial"/>
          <w:sz w:val="24"/>
          <w:szCs w:val="24"/>
          <w:vertAlign w:val="superscript"/>
        </w:rPr>
        <w:t>[</w:t>
      </w:r>
      <w:r w:rsidR="00AE67E7" w:rsidRPr="00786A73">
        <w:rPr>
          <w:rFonts w:ascii="Book Antiqua" w:hAnsi="Book Antiqua" w:cs="Arial"/>
          <w:sz w:val="24"/>
          <w:szCs w:val="24"/>
          <w:vertAlign w:val="superscript"/>
        </w:rPr>
        <w:t>6</w:t>
      </w:r>
      <w:r w:rsidR="00F109FD" w:rsidRPr="00786A73">
        <w:rPr>
          <w:rFonts w:ascii="Book Antiqua" w:hAnsi="Book Antiqua" w:cs="Arial"/>
          <w:sz w:val="24"/>
          <w:szCs w:val="24"/>
          <w:vertAlign w:val="superscript"/>
        </w:rPr>
        <w:t>]</w:t>
      </w:r>
      <w:r w:rsidR="00F109FD" w:rsidRPr="00786A73">
        <w:rPr>
          <w:rFonts w:ascii="Book Antiqua" w:hAnsi="Book Antiqua" w:cs="Arial"/>
          <w:sz w:val="24"/>
          <w:szCs w:val="24"/>
        </w:rPr>
        <w:t>.</w:t>
      </w:r>
      <w:r w:rsidR="00C32CFF" w:rsidRPr="00786A73">
        <w:rPr>
          <w:rFonts w:ascii="Book Antiqua" w:hAnsi="Book Antiqua" w:cs="Arial"/>
          <w:sz w:val="24"/>
          <w:szCs w:val="24"/>
        </w:rPr>
        <w:t xml:space="preserve"> In U</w:t>
      </w:r>
      <w:r w:rsidR="00CF18C6" w:rsidRPr="00786A73">
        <w:rPr>
          <w:rFonts w:ascii="Book Antiqua" w:eastAsia="宋体" w:hAnsi="Book Antiqua" w:cs="Arial" w:hint="eastAsia"/>
          <w:sz w:val="24"/>
          <w:szCs w:val="24"/>
          <w:lang w:eastAsia="zh-CN"/>
        </w:rPr>
        <w:t xml:space="preserve">nited </w:t>
      </w:r>
      <w:r w:rsidR="00C32CFF" w:rsidRPr="00786A73">
        <w:rPr>
          <w:rFonts w:ascii="Book Antiqua" w:hAnsi="Book Antiqua" w:cs="Arial"/>
          <w:sz w:val="24"/>
          <w:szCs w:val="24"/>
        </w:rPr>
        <w:t>S</w:t>
      </w:r>
      <w:r w:rsidR="00CF18C6" w:rsidRPr="00786A73">
        <w:rPr>
          <w:rFonts w:ascii="Book Antiqua" w:eastAsia="宋体" w:hAnsi="Book Antiqua" w:cs="Arial" w:hint="eastAsia"/>
          <w:sz w:val="24"/>
          <w:szCs w:val="24"/>
          <w:lang w:eastAsia="zh-CN"/>
        </w:rPr>
        <w:t>tates</w:t>
      </w:r>
      <w:r w:rsidR="00C32CFF" w:rsidRPr="00786A73">
        <w:rPr>
          <w:rFonts w:ascii="Book Antiqua" w:hAnsi="Book Antiqua" w:cs="Arial"/>
          <w:sz w:val="24"/>
          <w:szCs w:val="24"/>
        </w:rPr>
        <w:t xml:space="preserve"> and U</w:t>
      </w:r>
      <w:r w:rsidR="00CF18C6" w:rsidRPr="00786A73">
        <w:rPr>
          <w:rFonts w:ascii="Book Antiqua" w:eastAsia="宋体" w:hAnsi="Book Antiqua" w:cs="Arial" w:hint="eastAsia"/>
          <w:sz w:val="24"/>
          <w:szCs w:val="24"/>
          <w:lang w:eastAsia="zh-CN"/>
        </w:rPr>
        <w:t xml:space="preserve">nited </w:t>
      </w:r>
      <w:r w:rsidR="00CF18C6" w:rsidRPr="00786A73">
        <w:rPr>
          <w:rFonts w:ascii="Book Antiqua" w:hAnsi="Book Antiqua" w:cs="Arial"/>
          <w:sz w:val="24"/>
          <w:szCs w:val="24"/>
        </w:rPr>
        <w:t>K</w:t>
      </w:r>
      <w:r w:rsidR="00CF18C6" w:rsidRPr="00786A73">
        <w:rPr>
          <w:rFonts w:ascii="Book Antiqua" w:eastAsia="宋体" w:hAnsi="Book Antiqua" w:cs="Arial" w:hint="eastAsia"/>
          <w:sz w:val="24"/>
          <w:szCs w:val="24"/>
          <w:lang w:eastAsia="zh-CN"/>
        </w:rPr>
        <w:t>ingdom</w:t>
      </w:r>
      <w:r w:rsidR="00C32CFF" w:rsidRPr="00786A73">
        <w:rPr>
          <w:rFonts w:ascii="Book Antiqua" w:hAnsi="Book Antiqua" w:cs="Arial"/>
          <w:sz w:val="24"/>
          <w:szCs w:val="24"/>
        </w:rPr>
        <w:t>, 184 and</w:t>
      </w:r>
      <w:r w:rsidR="00C23ABC" w:rsidRPr="00786A73">
        <w:rPr>
          <w:rFonts w:ascii="Book Antiqua" w:hAnsi="Book Antiqua" w:cs="Arial"/>
          <w:sz w:val="24"/>
          <w:szCs w:val="24"/>
        </w:rPr>
        <w:t xml:space="preserve"> 194 THA</w:t>
      </w:r>
      <w:r w:rsidR="00C32CFF" w:rsidRPr="00786A73">
        <w:rPr>
          <w:rFonts w:ascii="Book Antiqua" w:hAnsi="Book Antiqua" w:cs="Arial"/>
          <w:sz w:val="24"/>
          <w:szCs w:val="24"/>
        </w:rPr>
        <w:t>s</w:t>
      </w:r>
      <w:r w:rsidR="00C23ABC" w:rsidRPr="00786A73">
        <w:rPr>
          <w:rFonts w:ascii="Book Antiqua" w:hAnsi="Book Antiqua" w:cs="Arial"/>
          <w:sz w:val="24"/>
          <w:szCs w:val="24"/>
        </w:rPr>
        <w:t xml:space="preserve"> respectively are pe</w:t>
      </w:r>
      <w:r w:rsidR="00CF18C6" w:rsidRPr="00786A73">
        <w:rPr>
          <w:rFonts w:ascii="Book Antiqua" w:hAnsi="Book Antiqua" w:cs="Arial"/>
          <w:sz w:val="24"/>
          <w:szCs w:val="24"/>
        </w:rPr>
        <w:t>rformed per 100.000 inhabitants</w:t>
      </w:r>
      <w:r w:rsidR="00A73982" w:rsidRPr="00786A73">
        <w:rPr>
          <w:rFonts w:ascii="Book Antiqua" w:hAnsi="Book Antiqua" w:cs="Arial"/>
          <w:sz w:val="24"/>
          <w:szCs w:val="24"/>
          <w:vertAlign w:val="superscript"/>
        </w:rPr>
        <w:t>[</w:t>
      </w:r>
      <w:r w:rsidR="00AE67E7" w:rsidRPr="00786A73">
        <w:rPr>
          <w:rFonts w:ascii="Book Antiqua" w:hAnsi="Book Antiqua" w:cs="Arial"/>
          <w:sz w:val="24"/>
          <w:szCs w:val="24"/>
          <w:vertAlign w:val="superscript"/>
        </w:rPr>
        <w:t>6</w:t>
      </w:r>
      <w:r w:rsidR="00A73982" w:rsidRPr="00786A73">
        <w:rPr>
          <w:rFonts w:ascii="Book Antiqua" w:hAnsi="Book Antiqua" w:cs="Arial"/>
          <w:sz w:val="24"/>
          <w:szCs w:val="24"/>
          <w:vertAlign w:val="superscript"/>
        </w:rPr>
        <w:t>]</w:t>
      </w:r>
      <w:r w:rsidR="00A73982" w:rsidRPr="00786A73">
        <w:rPr>
          <w:rFonts w:ascii="Book Antiqua" w:hAnsi="Book Antiqua" w:cs="Arial"/>
          <w:sz w:val="24"/>
          <w:szCs w:val="24"/>
        </w:rPr>
        <w:t>.</w:t>
      </w:r>
      <w:r w:rsidR="00A00CCD" w:rsidRPr="00786A73">
        <w:rPr>
          <w:rFonts w:ascii="Book Antiqua" w:hAnsi="Book Antiqua" w:cs="Arial"/>
          <w:sz w:val="24"/>
          <w:szCs w:val="24"/>
        </w:rPr>
        <w:t xml:space="preserve">The number of annually performed </w:t>
      </w:r>
      <w:proofErr w:type="spellStart"/>
      <w:r w:rsidR="00A00CCD" w:rsidRPr="00786A73">
        <w:rPr>
          <w:rFonts w:ascii="Book Antiqua" w:hAnsi="Book Antiqua" w:cs="Arial"/>
          <w:sz w:val="24"/>
          <w:szCs w:val="24"/>
        </w:rPr>
        <w:t>arthroplasty</w:t>
      </w:r>
      <w:proofErr w:type="spellEnd"/>
      <w:r w:rsidR="00A00CCD" w:rsidRPr="00786A73">
        <w:rPr>
          <w:rFonts w:ascii="Book Antiqua" w:hAnsi="Book Antiqua" w:cs="Arial"/>
          <w:sz w:val="24"/>
          <w:szCs w:val="24"/>
        </w:rPr>
        <w:t xml:space="preserve"> is worldwide steadily increasing with time</w:t>
      </w:r>
      <w:r w:rsidR="00672FA5" w:rsidRPr="00786A73">
        <w:rPr>
          <w:rFonts w:ascii="Book Antiqua" w:hAnsi="Book Antiqua" w:cs="Arial"/>
          <w:sz w:val="24"/>
          <w:szCs w:val="24"/>
        </w:rPr>
        <w:t>.</w:t>
      </w:r>
      <w:r w:rsidR="004A3C16" w:rsidRPr="00786A73">
        <w:rPr>
          <w:rFonts w:ascii="Book Antiqua" w:hAnsi="Book Antiqua"/>
          <w:sz w:val="24"/>
          <w:szCs w:val="24"/>
        </w:rPr>
        <w:t xml:space="preserve">                                  </w:t>
      </w:r>
    </w:p>
    <w:p w14:paraId="56DAC4A0" w14:textId="77777777" w:rsidR="009910C2" w:rsidRPr="00786A73" w:rsidRDefault="00402ECA"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Building</w:t>
      </w:r>
      <w:r w:rsidR="00743B94" w:rsidRPr="00786A73">
        <w:rPr>
          <w:rFonts w:ascii="Book Antiqua" w:hAnsi="Book Antiqua"/>
          <w:sz w:val="24"/>
          <w:szCs w:val="24"/>
        </w:rPr>
        <w:t xml:space="preserve"> on the brilliant succes</w:t>
      </w:r>
      <w:r w:rsidR="00C32CFF" w:rsidRPr="00786A73">
        <w:rPr>
          <w:rFonts w:ascii="Book Antiqua" w:hAnsi="Book Antiqua"/>
          <w:sz w:val="24"/>
          <w:szCs w:val="24"/>
        </w:rPr>
        <w:t xml:space="preserve">s </w:t>
      </w:r>
      <w:r w:rsidR="006B06C6" w:rsidRPr="00786A73">
        <w:rPr>
          <w:rFonts w:ascii="Book Antiqua" w:hAnsi="Book Antiqua"/>
          <w:sz w:val="24"/>
          <w:szCs w:val="24"/>
        </w:rPr>
        <w:t>attained</w:t>
      </w:r>
      <w:r w:rsidR="00C32CFF" w:rsidRPr="00786A73">
        <w:rPr>
          <w:rFonts w:ascii="Book Antiqua" w:hAnsi="Book Antiqua"/>
          <w:sz w:val="24"/>
          <w:szCs w:val="24"/>
        </w:rPr>
        <w:t xml:space="preserve">, especially with </w:t>
      </w:r>
      <w:r w:rsidR="0096781E" w:rsidRPr="00786A73">
        <w:rPr>
          <w:rFonts w:ascii="Book Antiqua" w:hAnsi="Book Antiqua"/>
          <w:sz w:val="24"/>
          <w:szCs w:val="24"/>
        </w:rPr>
        <w:t>(THA)</w:t>
      </w:r>
      <w:r w:rsidR="0004024D" w:rsidRPr="00786A73">
        <w:rPr>
          <w:rFonts w:ascii="Book Antiqua" w:hAnsi="Book Antiqua"/>
          <w:sz w:val="24"/>
          <w:szCs w:val="24"/>
        </w:rPr>
        <w:t>, the indica</w:t>
      </w:r>
      <w:r w:rsidR="0096781E" w:rsidRPr="00786A73">
        <w:rPr>
          <w:rFonts w:ascii="Book Antiqua" w:hAnsi="Book Antiqua"/>
          <w:sz w:val="24"/>
          <w:szCs w:val="24"/>
        </w:rPr>
        <w:t>tion of joint replacement</w:t>
      </w:r>
      <w:r w:rsidR="0004024D" w:rsidRPr="00786A73">
        <w:rPr>
          <w:rFonts w:ascii="Book Antiqua" w:hAnsi="Book Antiqua"/>
          <w:sz w:val="24"/>
          <w:szCs w:val="24"/>
        </w:rPr>
        <w:t xml:space="preserve"> </w:t>
      </w:r>
      <w:r w:rsidR="00743B94" w:rsidRPr="00786A73">
        <w:rPr>
          <w:rFonts w:ascii="Book Antiqua" w:hAnsi="Book Antiqua"/>
          <w:sz w:val="24"/>
          <w:szCs w:val="24"/>
        </w:rPr>
        <w:t>surgery was enlarged t</w:t>
      </w:r>
      <w:r w:rsidR="00CF18C6" w:rsidRPr="00786A73">
        <w:rPr>
          <w:rFonts w:ascii="Book Antiqua" w:hAnsi="Book Antiqua"/>
          <w:sz w:val="24"/>
          <w:szCs w:val="24"/>
        </w:rPr>
        <w:t xml:space="preserve">o include young active </w:t>
      </w:r>
      <w:proofErr w:type="gramStart"/>
      <w:r w:rsidR="00CF18C6" w:rsidRPr="00786A73">
        <w:rPr>
          <w:rFonts w:ascii="Book Antiqua" w:hAnsi="Book Antiqua"/>
          <w:sz w:val="24"/>
          <w:szCs w:val="24"/>
        </w:rPr>
        <w:t>patients</w:t>
      </w:r>
      <w:r w:rsidR="00A73982" w:rsidRPr="00786A73">
        <w:rPr>
          <w:rFonts w:ascii="Book Antiqua" w:hAnsi="Book Antiqua"/>
          <w:sz w:val="24"/>
          <w:szCs w:val="24"/>
          <w:vertAlign w:val="superscript"/>
        </w:rPr>
        <w:t>[</w:t>
      </w:r>
      <w:proofErr w:type="gramEnd"/>
      <w:r w:rsidR="0064386F" w:rsidRPr="00786A73">
        <w:rPr>
          <w:rFonts w:ascii="Book Antiqua" w:hAnsi="Book Antiqua"/>
          <w:sz w:val="24"/>
          <w:szCs w:val="24"/>
          <w:vertAlign w:val="superscript"/>
        </w:rPr>
        <w:t>1</w:t>
      </w:r>
      <w:r w:rsidR="00CF18C6" w:rsidRPr="00786A73">
        <w:rPr>
          <w:rFonts w:ascii="Book Antiqua" w:hAnsi="Book Antiqua"/>
          <w:sz w:val="24"/>
          <w:szCs w:val="24"/>
          <w:vertAlign w:val="superscript"/>
        </w:rPr>
        <w:t>,</w:t>
      </w:r>
      <w:r w:rsidR="00AE67E7" w:rsidRPr="00786A73">
        <w:rPr>
          <w:rFonts w:ascii="Book Antiqua" w:hAnsi="Book Antiqua"/>
          <w:sz w:val="24"/>
          <w:szCs w:val="24"/>
          <w:vertAlign w:val="superscript"/>
        </w:rPr>
        <w:t>7</w:t>
      </w:r>
      <w:r w:rsidR="00A73982" w:rsidRPr="00786A73">
        <w:rPr>
          <w:rFonts w:ascii="Book Antiqua" w:hAnsi="Book Antiqua"/>
          <w:sz w:val="24"/>
          <w:szCs w:val="24"/>
          <w:vertAlign w:val="superscript"/>
        </w:rPr>
        <w:t>]</w:t>
      </w:r>
      <w:r w:rsidR="00A73982" w:rsidRPr="00786A73">
        <w:rPr>
          <w:rFonts w:ascii="Book Antiqua" w:hAnsi="Book Antiqua"/>
          <w:sz w:val="24"/>
          <w:szCs w:val="24"/>
        </w:rPr>
        <w:t xml:space="preserve"> s</w:t>
      </w:r>
      <w:r w:rsidR="00743B94" w:rsidRPr="00786A73">
        <w:rPr>
          <w:rFonts w:ascii="Book Antiqua" w:hAnsi="Book Antiqua"/>
          <w:sz w:val="24"/>
          <w:szCs w:val="24"/>
        </w:rPr>
        <w:t xml:space="preserve">uffering from disabling joint diseases, </w:t>
      </w:r>
      <w:r w:rsidR="0064386F" w:rsidRPr="00786A73">
        <w:rPr>
          <w:rFonts w:ascii="Book Antiqua" w:hAnsi="Book Antiqua"/>
          <w:sz w:val="24"/>
          <w:szCs w:val="24"/>
        </w:rPr>
        <w:t>raising</w:t>
      </w:r>
      <w:r w:rsidR="00743B94" w:rsidRPr="00786A73">
        <w:rPr>
          <w:rFonts w:ascii="Book Antiqua" w:hAnsi="Book Antiqua"/>
          <w:sz w:val="24"/>
          <w:szCs w:val="24"/>
        </w:rPr>
        <w:t xml:space="preserve"> </w:t>
      </w:r>
      <w:r w:rsidR="00AD0247" w:rsidRPr="00786A73">
        <w:rPr>
          <w:rFonts w:ascii="Book Antiqua" w:hAnsi="Book Antiqua"/>
          <w:sz w:val="24"/>
          <w:szCs w:val="24"/>
        </w:rPr>
        <w:t xml:space="preserve">the problem </w:t>
      </w:r>
      <w:r w:rsidR="0004024D" w:rsidRPr="00786A73">
        <w:rPr>
          <w:rFonts w:ascii="Book Antiqua" w:hAnsi="Book Antiqua"/>
          <w:sz w:val="24"/>
          <w:szCs w:val="24"/>
        </w:rPr>
        <w:t xml:space="preserve">of </w:t>
      </w:r>
      <w:r w:rsidR="00ED35D1" w:rsidRPr="00786A73">
        <w:rPr>
          <w:rFonts w:ascii="Book Antiqua" w:hAnsi="Book Antiqua"/>
          <w:sz w:val="24"/>
          <w:szCs w:val="24"/>
        </w:rPr>
        <w:t xml:space="preserve">bearing surfaces </w:t>
      </w:r>
      <w:r w:rsidR="0004024D" w:rsidRPr="00786A73">
        <w:rPr>
          <w:rFonts w:ascii="Book Antiqua" w:hAnsi="Book Antiqua"/>
          <w:sz w:val="24"/>
          <w:szCs w:val="24"/>
        </w:rPr>
        <w:t xml:space="preserve">wear </w:t>
      </w:r>
      <w:r w:rsidR="003C5D49" w:rsidRPr="00786A73">
        <w:rPr>
          <w:rFonts w:ascii="Book Antiqua" w:hAnsi="Book Antiqua"/>
          <w:sz w:val="24"/>
          <w:szCs w:val="24"/>
        </w:rPr>
        <w:t>that</w:t>
      </w:r>
      <w:r w:rsidR="00ED35D1" w:rsidRPr="00786A73">
        <w:rPr>
          <w:rFonts w:ascii="Book Antiqua" w:hAnsi="Book Antiqua"/>
          <w:sz w:val="24"/>
          <w:szCs w:val="24"/>
        </w:rPr>
        <w:t xml:space="preserve"> induces</w:t>
      </w:r>
      <w:r w:rsidR="00843B98" w:rsidRPr="00786A73">
        <w:rPr>
          <w:rFonts w:ascii="Book Antiqua" w:hAnsi="Book Antiqua"/>
          <w:sz w:val="24"/>
          <w:szCs w:val="24"/>
        </w:rPr>
        <w:t xml:space="preserve"> a chronic inflammatory reaction leading to </w:t>
      </w:r>
      <w:proofErr w:type="spellStart"/>
      <w:r w:rsidR="00460BAE" w:rsidRPr="00786A73">
        <w:rPr>
          <w:rFonts w:ascii="Book Antiqua" w:hAnsi="Book Antiqua"/>
          <w:i/>
          <w:sz w:val="24"/>
          <w:szCs w:val="24"/>
        </w:rPr>
        <w:t>osteolysis</w:t>
      </w:r>
      <w:proofErr w:type="spellEnd"/>
      <w:r w:rsidR="00A73982" w:rsidRPr="00786A73">
        <w:rPr>
          <w:rFonts w:ascii="Book Antiqua" w:hAnsi="Book Antiqua"/>
          <w:sz w:val="24"/>
          <w:szCs w:val="24"/>
          <w:vertAlign w:val="superscript"/>
        </w:rPr>
        <w:t>[</w:t>
      </w:r>
      <w:r w:rsidR="00AE67E7" w:rsidRPr="00786A73">
        <w:rPr>
          <w:rFonts w:ascii="Book Antiqua" w:hAnsi="Book Antiqua"/>
          <w:sz w:val="24"/>
          <w:szCs w:val="24"/>
          <w:vertAlign w:val="superscript"/>
        </w:rPr>
        <w:t>4</w:t>
      </w:r>
      <w:r w:rsidR="00CF18C6" w:rsidRPr="00786A73">
        <w:rPr>
          <w:rFonts w:ascii="Book Antiqua" w:hAnsi="Book Antiqua"/>
          <w:sz w:val="24"/>
          <w:szCs w:val="24"/>
          <w:vertAlign w:val="superscript"/>
        </w:rPr>
        <w:t>,</w:t>
      </w:r>
      <w:r w:rsidR="00AE67E7" w:rsidRPr="00786A73">
        <w:rPr>
          <w:rFonts w:ascii="Book Antiqua" w:hAnsi="Book Antiqua"/>
          <w:sz w:val="24"/>
          <w:szCs w:val="24"/>
          <w:vertAlign w:val="superscript"/>
        </w:rPr>
        <w:t>8</w:t>
      </w:r>
      <w:r w:rsidR="00A73982" w:rsidRPr="00786A73">
        <w:rPr>
          <w:rFonts w:ascii="Book Antiqua" w:hAnsi="Book Antiqua"/>
          <w:sz w:val="24"/>
          <w:szCs w:val="24"/>
          <w:vertAlign w:val="superscript"/>
        </w:rPr>
        <w:t>]</w:t>
      </w:r>
      <w:r w:rsidR="00A73982" w:rsidRPr="00786A73">
        <w:rPr>
          <w:rFonts w:ascii="Book Antiqua" w:hAnsi="Book Antiqua"/>
          <w:sz w:val="24"/>
          <w:szCs w:val="24"/>
        </w:rPr>
        <w:t xml:space="preserve"> w</w:t>
      </w:r>
      <w:r w:rsidR="003C5D49" w:rsidRPr="00786A73">
        <w:rPr>
          <w:rFonts w:ascii="Book Antiqua" w:hAnsi="Book Antiqua"/>
          <w:sz w:val="24"/>
          <w:szCs w:val="24"/>
        </w:rPr>
        <w:t xml:space="preserve">hich accounts for the greatest majority of </w:t>
      </w:r>
      <w:r w:rsidR="0004024D" w:rsidRPr="00786A73">
        <w:rPr>
          <w:rFonts w:ascii="Book Antiqua" w:hAnsi="Book Antiqua"/>
          <w:sz w:val="24"/>
          <w:szCs w:val="24"/>
        </w:rPr>
        <w:t xml:space="preserve">revision surgery that can be sometimes extensive </w:t>
      </w:r>
      <w:r w:rsidR="00E41802" w:rsidRPr="00786A73">
        <w:rPr>
          <w:rFonts w:ascii="Book Antiqua" w:hAnsi="Book Antiqua"/>
          <w:sz w:val="24"/>
          <w:szCs w:val="24"/>
        </w:rPr>
        <w:t>and</w:t>
      </w:r>
      <w:r w:rsidR="0004024D" w:rsidRPr="00786A73">
        <w:rPr>
          <w:rFonts w:ascii="Book Antiqua" w:hAnsi="Book Antiqua"/>
          <w:sz w:val="24"/>
          <w:szCs w:val="24"/>
        </w:rPr>
        <w:t xml:space="preserve"> complicated.</w:t>
      </w:r>
      <w:r w:rsidRPr="00786A73">
        <w:rPr>
          <w:rFonts w:ascii="Book Antiqua" w:hAnsi="Book Antiqua"/>
          <w:sz w:val="24"/>
          <w:szCs w:val="24"/>
        </w:rPr>
        <w:t xml:space="preserve"> </w:t>
      </w:r>
      <w:r w:rsidR="00ED35D1" w:rsidRPr="00786A73">
        <w:rPr>
          <w:rFonts w:ascii="Book Antiqua" w:hAnsi="Book Antiqua"/>
          <w:sz w:val="24"/>
          <w:szCs w:val="24"/>
        </w:rPr>
        <w:t>In addition, with</w:t>
      </w:r>
      <w:r w:rsidR="009910C2" w:rsidRPr="00786A73">
        <w:rPr>
          <w:rFonts w:ascii="Book Antiqua" w:hAnsi="Book Antiqua"/>
          <w:sz w:val="24"/>
          <w:szCs w:val="24"/>
        </w:rPr>
        <w:t xml:space="preserve"> the advances </w:t>
      </w:r>
      <w:r w:rsidR="001620F7" w:rsidRPr="00786A73">
        <w:rPr>
          <w:rFonts w:ascii="Book Antiqua" w:hAnsi="Book Antiqua"/>
          <w:sz w:val="24"/>
          <w:szCs w:val="24"/>
        </w:rPr>
        <w:t>accomplished</w:t>
      </w:r>
      <w:r w:rsidR="009910C2" w:rsidRPr="00786A73">
        <w:rPr>
          <w:rFonts w:ascii="Book Antiqua" w:hAnsi="Book Antiqua"/>
          <w:sz w:val="24"/>
          <w:szCs w:val="24"/>
        </w:rPr>
        <w:t xml:space="preserve"> in the majority of medical fields, the life expectancy of the general po</w:t>
      </w:r>
      <w:r w:rsidR="008F087A" w:rsidRPr="00786A73">
        <w:rPr>
          <w:rFonts w:ascii="Book Antiqua" w:hAnsi="Book Antiqua"/>
          <w:sz w:val="24"/>
          <w:szCs w:val="24"/>
        </w:rPr>
        <w:t>pu</w:t>
      </w:r>
      <w:r w:rsidR="009910C2" w:rsidRPr="00786A73">
        <w:rPr>
          <w:rFonts w:ascii="Book Antiqua" w:hAnsi="Book Antiqua"/>
          <w:sz w:val="24"/>
          <w:szCs w:val="24"/>
        </w:rPr>
        <w:t xml:space="preserve">lation </w:t>
      </w:r>
      <w:r w:rsidR="008F087A" w:rsidRPr="00786A73">
        <w:rPr>
          <w:rFonts w:ascii="Book Antiqua" w:hAnsi="Book Antiqua"/>
          <w:sz w:val="24"/>
          <w:szCs w:val="24"/>
        </w:rPr>
        <w:t>is lengthened</w:t>
      </w:r>
      <w:r w:rsidR="001620F7" w:rsidRPr="00786A73">
        <w:rPr>
          <w:rFonts w:ascii="Book Antiqua" w:hAnsi="Book Antiqua"/>
          <w:sz w:val="24"/>
          <w:szCs w:val="24"/>
        </w:rPr>
        <w:t>,</w:t>
      </w:r>
      <w:r w:rsidR="008F087A" w:rsidRPr="00786A73">
        <w:rPr>
          <w:rFonts w:ascii="Book Antiqua" w:hAnsi="Book Antiqua"/>
          <w:sz w:val="24"/>
          <w:szCs w:val="24"/>
        </w:rPr>
        <w:t xml:space="preserve"> with more physically active elderly individuals being candidates for total joint replacements</w:t>
      </w:r>
      <w:r w:rsidR="00A73982" w:rsidRPr="00786A73">
        <w:rPr>
          <w:rFonts w:ascii="Book Antiqua" w:hAnsi="Book Antiqua"/>
          <w:sz w:val="24"/>
          <w:szCs w:val="24"/>
          <w:vertAlign w:val="superscript"/>
        </w:rPr>
        <w:t>[</w:t>
      </w:r>
      <w:r w:rsidR="00AE67E7" w:rsidRPr="00786A73">
        <w:rPr>
          <w:rFonts w:ascii="Book Antiqua" w:hAnsi="Book Antiqua"/>
          <w:sz w:val="24"/>
          <w:szCs w:val="24"/>
          <w:vertAlign w:val="superscript"/>
        </w:rPr>
        <w:t>8</w:t>
      </w:r>
      <w:r w:rsidR="00A73982" w:rsidRPr="00786A73">
        <w:rPr>
          <w:rFonts w:ascii="Book Antiqua" w:hAnsi="Book Antiqua"/>
          <w:sz w:val="24"/>
          <w:szCs w:val="24"/>
          <w:vertAlign w:val="superscript"/>
        </w:rPr>
        <w:t xml:space="preserve">] </w:t>
      </w:r>
      <w:r w:rsidR="008F087A" w:rsidRPr="00786A73">
        <w:rPr>
          <w:rFonts w:ascii="Book Antiqua" w:hAnsi="Book Antiqua"/>
          <w:sz w:val="24"/>
          <w:szCs w:val="24"/>
        </w:rPr>
        <w:t>with higher stresses exerted on the bearing surfaces for longer periods of time.</w:t>
      </w:r>
    </w:p>
    <w:p w14:paraId="21B60040" w14:textId="77777777" w:rsidR="00111B6C" w:rsidRPr="00786A73" w:rsidRDefault="00402ECA" w:rsidP="00CF18C6">
      <w:pPr>
        <w:spacing w:after="0" w:line="360" w:lineRule="auto"/>
        <w:ind w:firstLineChars="100" w:firstLine="240"/>
        <w:jc w:val="both"/>
        <w:rPr>
          <w:rFonts w:ascii="Book Antiqua" w:eastAsia="宋体" w:hAnsi="Book Antiqua"/>
          <w:sz w:val="24"/>
          <w:szCs w:val="24"/>
          <w:lang w:eastAsia="zh-CN"/>
        </w:rPr>
      </w:pPr>
      <w:r w:rsidRPr="00786A73">
        <w:rPr>
          <w:rFonts w:ascii="Book Antiqua" w:hAnsi="Book Antiqua"/>
          <w:sz w:val="24"/>
          <w:szCs w:val="24"/>
        </w:rPr>
        <w:t>For THA, different types of bearing s</w:t>
      </w:r>
      <w:r w:rsidR="00011BBF" w:rsidRPr="00786A73">
        <w:rPr>
          <w:rFonts w:ascii="Book Antiqua" w:hAnsi="Book Antiqua"/>
          <w:sz w:val="24"/>
          <w:szCs w:val="24"/>
        </w:rPr>
        <w:t>urfaces are available nowadays and</w:t>
      </w:r>
      <w:r w:rsidRPr="00786A73">
        <w:rPr>
          <w:rFonts w:ascii="Book Antiqua" w:hAnsi="Book Antiqua"/>
          <w:sz w:val="24"/>
          <w:szCs w:val="24"/>
        </w:rPr>
        <w:t xml:space="preserve"> can be broadly classified into 2 groups: hard-on-hard surface</w:t>
      </w:r>
      <w:r w:rsidR="00011BBF" w:rsidRPr="00786A73">
        <w:rPr>
          <w:rFonts w:ascii="Book Antiqua" w:hAnsi="Book Antiqua"/>
          <w:sz w:val="24"/>
          <w:szCs w:val="24"/>
        </w:rPr>
        <w:t xml:space="preserve">s including ceramic-on-ceramic </w:t>
      </w:r>
      <w:r w:rsidR="00F638AF" w:rsidRPr="00786A73">
        <w:rPr>
          <w:rFonts w:ascii="Book Antiqua" w:hAnsi="Book Antiqua"/>
          <w:sz w:val="24"/>
          <w:szCs w:val="24"/>
        </w:rPr>
        <w:t xml:space="preserve">(COC) </w:t>
      </w:r>
      <w:r w:rsidR="00011BBF" w:rsidRPr="00786A73">
        <w:rPr>
          <w:rFonts w:ascii="Book Antiqua" w:hAnsi="Book Antiqua"/>
          <w:sz w:val="24"/>
          <w:szCs w:val="24"/>
        </w:rPr>
        <w:t>and</w:t>
      </w:r>
      <w:r w:rsidRPr="00786A73">
        <w:rPr>
          <w:rFonts w:ascii="Book Antiqua" w:hAnsi="Book Antiqua"/>
          <w:sz w:val="24"/>
          <w:szCs w:val="24"/>
        </w:rPr>
        <w:t xml:space="preserve"> metal-on-metal</w:t>
      </w:r>
      <w:r w:rsidR="00F638AF" w:rsidRPr="00786A73">
        <w:rPr>
          <w:rFonts w:ascii="Book Antiqua" w:hAnsi="Book Antiqua"/>
          <w:sz w:val="24"/>
          <w:szCs w:val="24"/>
        </w:rPr>
        <w:t xml:space="preserve"> (MOM)</w:t>
      </w:r>
      <w:r w:rsidRPr="00786A73">
        <w:rPr>
          <w:rFonts w:ascii="Book Antiqua" w:hAnsi="Book Antiqua"/>
          <w:sz w:val="24"/>
          <w:szCs w:val="24"/>
        </w:rPr>
        <w:t xml:space="preserve">, </w:t>
      </w:r>
      <w:r w:rsidRPr="00786A73">
        <w:rPr>
          <w:rFonts w:ascii="Book Antiqua" w:hAnsi="Book Antiqua"/>
          <w:i/>
          <w:sz w:val="24"/>
          <w:szCs w:val="24"/>
        </w:rPr>
        <w:t xml:space="preserve">and </w:t>
      </w:r>
      <w:r w:rsidRPr="00786A73">
        <w:rPr>
          <w:rFonts w:ascii="Book Antiqua" w:hAnsi="Book Antiqua"/>
          <w:sz w:val="24"/>
          <w:szCs w:val="24"/>
        </w:rPr>
        <w:t>hard-on-soft surfaces including metal-on-polyethylene</w:t>
      </w:r>
      <w:r w:rsidR="0043792B" w:rsidRPr="00786A73">
        <w:rPr>
          <w:rFonts w:ascii="Book Antiqua" w:hAnsi="Book Antiqua"/>
          <w:sz w:val="24"/>
          <w:szCs w:val="24"/>
        </w:rPr>
        <w:t xml:space="preserve"> </w:t>
      </w:r>
      <w:r w:rsidR="00F638AF" w:rsidRPr="00786A73">
        <w:rPr>
          <w:rFonts w:ascii="Book Antiqua" w:hAnsi="Book Antiqua"/>
          <w:sz w:val="24"/>
          <w:szCs w:val="24"/>
        </w:rPr>
        <w:t>(MOP) and</w:t>
      </w:r>
      <w:r w:rsidR="0043792B" w:rsidRPr="00786A73">
        <w:rPr>
          <w:rFonts w:ascii="Book Antiqua" w:hAnsi="Book Antiqua"/>
          <w:sz w:val="24"/>
          <w:szCs w:val="24"/>
        </w:rPr>
        <w:t xml:space="preserve"> ceramic-on-polyeth</w:t>
      </w:r>
      <w:r w:rsidR="00460BAE" w:rsidRPr="00786A73">
        <w:rPr>
          <w:rFonts w:ascii="Book Antiqua" w:hAnsi="Book Antiqua"/>
          <w:sz w:val="24"/>
          <w:szCs w:val="24"/>
        </w:rPr>
        <w:t>ylene</w:t>
      </w:r>
      <w:r w:rsidR="00F638AF" w:rsidRPr="00786A73">
        <w:rPr>
          <w:rFonts w:ascii="Book Antiqua" w:hAnsi="Book Antiqua"/>
          <w:sz w:val="24"/>
          <w:szCs w:val="24"/>
        </w:rPr>
        <w:t xml:space="preserve"> (COP)</w:t>
      </w:r>
      <w:r w:rsidR="00460BAE" w:rsidRPr="00786A73">
        <w:rPr>
          <w:rFonts w:ascii="Book Antiqua" w:hAnsi="Book Antiqua"/>
          <w:sz w:val="24"/>
          <w:szCs w:val="24"/>
        </w:rPr>
        <w:t>.</w:t>
      </w:r>
      <w:r w:rsidR="003D6804" w:rsidRPr="00786A73">
        <w:rPr>
          <w:rFonts w:ascii="Book Antiqua" w:hAnsi="Book Antiqua"/>
          <w:sz w:val="24"/>
          <w:szCs w:val="24"/>
        </w:rPr>
        <w:t xml:space="preserve"> The most widely used bearings are metal-on-</w:t>
      </w:r>
      <w:r w:rsidR="00426B2B" w:rsidRPr="00786A73">
        <w:rPr>
          <w:rFonts w:ascii="Book Antiqua" w:hAnsi="Book Antiqua"/>
          <w:sz w:val="24"/>
          <w:szCs w:val="24"/>
        </w:rPr>
        <w:t>polyethylene</w:t>
      </w:r>
      <w:r w:rsidR="00FA031F" w:rsidRPr="00786A73">
        <w:rPr>
          <w:rFonts w:ascii="Book Antiqua" w:hAnsi="Book Antiqua"/>
          <w:sz w:val="24"/>
          <w:szCs w:val="24"/>
        </w:rPr>
        <w:t xml:space="preserve"> that</w:t>
      </w:r>
      <w:r w:rsidR="003D6804" w:rsidRPr="00786A73">
        <w:rPr>
          <w:rFonts w:ascii="Book Antiqua" w:hAnsi="Book Antiqua"/>
          <w:sz w:val="24"/>
          <w:szCs w:val="24"/>
        </w:rPr>
        <w:t xml:space="preserve"> showed</w:t>
      </w:r>
      <w:r w:rsidR="00A71298" w:rsidRPr="00786A73">
        <w:rPr>
          <w:rFonts w:ascii="Book Antiqua" w:hAnsi="Book Antiqua"/>
          <w:sz w:val="24"/>
          <w:szCs w:val="24"/>
        </w:rPr>
        <w:t>,</w:t>
      </w:r>
      <w:r w:rsidR="003D6804" w:rsidRPr="00786A73">
        <w:rPr>
          <w:rFonts w:ascii="Book Antiqua" w:hAnsi="Book Antiqua"/>
          <w:sz w:val="24"/>
          <w:szCs w:val="24"/>
        </w:rPr>
        <w:t xml:space="preserve"> since its introdu</w:t>
      </w:r>
      <w:r w:rsidR="00426B2B" w:rsidRPr="00786A73">
        <w:rPr>
          <w:rFonts w:ascii="Book Antiqua" w:hAnsi="Book Antiqua"/>
          <w:sz w:val="24"/>
          <w:szCs w:val="24"/>
        </w:rPr>
        <w:t xml:space="preserve">ction with </w:t>
      </w:r>
      <w:proofErr w:type="spellStart"/>
      <w:r w:rsidR="00426B2B" w:rsidRPr="00786A73">
        <w:rPr>
          <w:rFonts w:ascii="Book Antiqua" w:hAnsi="Book Antiqua"/>
          <w:sz w:val="24"/>
          <w:szCs w:val="24"/>
        </w:rPr>
        <w:t>Charnley</w:t>
      </w:r>
      <w:proofErr w:type="spellEnd"/>
      <w:r w:rsidR="00426B2B" w:rsidRPr="00786A73">
        <w:rPr>
          <w:rFonts w:ascii="Book Antiqua" w:hAnsi="Book Antiqua"/>
          <w:sz w:val="24"/>
          <w:szCs w:val="24"/>
        </w:rPr>
        <w:t xml:space="preserve"> pr</w:t>
      </w:r>
      <w:r w:rsidR="00011BBF" w:rsidRPr="00786A73">
        <w:rPr>
          <w:rFonts w:ascii="Book Antiqua" w:hAnsi="Book Antiqua"/>
          <w:sz w:val="24"/>
          <w:szCs w:val="24"/>
        </w:rPr>
        <w:t xml:space="preserve">osthesis, good, cost-effective and </w:t>
      </w:r>
      <w:r w:rsidR="00426B2B" w:rsidRPr="00786A73">
        <w:rPr>
          <w:rFonts w:ascii="Book Antiqua" w:hAnsi="Book Antiqua"/>
          <w:sz w:val="24"/>
          <w:szCs w:val="24"/>
        </w:rPr>
        <w:t>predictable outcomes</w:t>
      </w:r>
      <w:r w:rsidR="00CF18C6" w:rsidRPr="00786A73">
        <w:rPr>
          <w:rFonts w:ascii="Book Antiqua" w:hAnsi="Book Antiqua"/>
          <w:sz w:val="24"/>
          <w:szCs w:val="24"/>
        </w:rPr>
        <w:t xml:space="preserve"> for decades</w:t>
      </w:r>
      <w:r w:rsidR="00E932DC" w:rsidRPr="00786A73">
        <w:rPr>
          <w:rFonts w:ascii="Book Antiqua" w:hAnsi="Book Antiqua"/>
          <w:sz w:val="24"/>
          <w:szCs w:val="24"/>
          <w:vertAlign w:val="superscript"/>
        </w:rPr>
        <w:t>[1]</w:t>
      </w:r>
      <w:r w:rsidR="00E932DC" w:rsidRPr="00786A73">
        <w:rPr>
          <w:rFonts w:ascii="Book Antiqua" w:hAnsi="Book Antiqua"/>
          <w:sz w:val="24"/>
          <w:szCs w:val="24"/>
        </w:rPr>
        <w:t xml:space="preserve"> w</w:t>
      </w:r>
      <w:r w:rsidR="000C7E14" w:rsidRPr="00786A73">
        <w:rPr>
          <w:rFonts w:ascii="Book Antiqua" w:hAnsi="Book Antiqua"/>
          <w:sz w:val="24"/>
          <w:szCs w:val="24"/>
        </w:rPr>
        <w:t xml:space="preserve">ith </w:t>
      </w:r>
      <w:r w:rsidR="00A424CC" w:rsidRPr="00786A73">
        <w:rPr>
          <w:rFonts w:ascii="Book Antiqua" w:hAnsi="Book Antiqua"/>
          <w:sz w:val="24"/>
          <w:szCs w:val="24"/>
        </w:rPr>
        <w:t xml:space="preserve">concordant results whatever school or country </w:t>
      </w:r>
      <w:r w:rsidR="00FA031F" w:rsidRPr="00786A73">
        <w:rPr>
          <w:rFonts w:ascii="Book Antiqua" w:hAnsi="Book Antiqua"/>
          <w:sz w:val="24"/>
          <w:szCs w:val="24"/>
        </w:rPr>
        <w:t xml:space="preserve">is </w:t>
      </w:r>
      <w:r w:rsidR="00A424CC" w:rsidRPr="00786A73">
        <w:rPr>
          <w:rFonts w:ascii="Book Antiqua" w:hAnsi="Book Antiqua"/>
          <w:sz w:val="24"/>
          <w:szCs w:val="24"/>
        </w:rPr>
        <w:t>considered:</w:t>
      </w:r>
      <w:r w:rsidR="00011BBF" w:rsidRPr="00786A73">
        <w:rPr>
          <w:rFonts w:ascii="Book Antiqua" w:hAnsi="Book Antiqua"/>
          <w:sz w:val="24"/>
          <w:szCs w:val="24"/>
        </w:rPr>
        <w:t xml:space="preserve"> 85% survival rate at 25 years and</w:t>
      </w:r>
      <w:r w:rsidR="00786A73" w:rsidRPr="00786A73">
        <w:rPr>
          <w:rFonts w:ascii="Book Antiqua" w:hAnsi="Book Antiqua"/>
          <w:sz w:val="24"/>
          <w:szCs w:val="24"/>
        </w:rPr>
        <w:t xml:space="preserve"> 78</w:t>
      </w:r>
      <w:r w:rsidR="00CF18C6" w:rsidRPr="00786A73">
        <w:rPr>
          <w:rFonts w:ascii="Book Antiqua" w:hAnsi="Book Antiqua"/>
          <w:sz w:val="24"/>
          <w:szCs w:val="24"/>
        </w:rPr>
        <w:t xml:space="preserve">% </w:t>
      </w:r>
      <w:r w:rsidR="00CF18C6" w:rsidRPr="00786A73">
        <w:rPr>
          <w:rFonts w:ascii="Book Antiqua" w:hAnsi="Book Antiqua"/>
          <w:sz w:val="24"/>
          <w:szCs w:val="24"/>
        </w:rPr>
        <w:lastRenderedPageBreak/>
        <w:t>at 35 years of follow-up</w:t>
      </w:r>
      <w:r w:rsidR="00925E94" w:rsidRPr="00786A73">
        <w:rPr>
          <w:rFonts w:ascii="Book Antiqua" w:hAnsi="Book Antiqua"/>
          <w:sz w:val="24"/>
          <w:szCs w:val="24"/>
          <w:vertAlign w:val="superscript"/>
        </w:rPr>
        <w:t>[</w:t>
      </w:r>
      <w:r w:rsidR="00AE67E7" w:rsidRPr="00786A73">
        <w:rPr>
          <w:rFonts w:ascii="Book Antiqua" w:hAnsi="Book Antiqua"/>
          <w:sz w:val="24"/>
          <w:szCs w:val="24"/>
          <w:vertAlign w:val="superscript"/>
        </w:rPr>
        <w:t>6</w:t>
      </w:r>
      <w:r w:rsidR="00925E94" w:rsidRPr="00786A73">
        <w:rPr>
          <w:rFonts w:ascii="Book Antiqua" w:hAnsi="Book Antiqua"/>
          <w:sz w:val="24"/>
          <w:szCs w:val="24"/>
          <w:vertAlign w:val="superscript"/>
        </w:rPr>
        <w:t>]</w:t>
      </w:r>
      <w:r w:rsidR="00925E94" w:rsidRPr="00786A73">
        <w:rPr>
          <w:rFonts w:ascii="Book Antiqua" w:hAnsi="Book Antiqua"/>
          <w:sz w:val="24"/>
          <w:szCs w:val="24"/>
        </w:rPr>
        <w:t>.</w:t>
      </w:r>
      <w:r w:rsidR="00925E94" w:rsidRPr="00786A73">
        <w:rPr>
          <w:rFonts w:ascii="Book Antiqua" w:hAnsi="Book Antiqua"/>
          <w:sz w:val="24"/>
          <w:szCs w:val="24"/>
          <w:vertAlign w:val="superscript"/>
        </w:rPr>
        <w:t xml:space="preserve"> </w:t>
      </w:r>
      <w:r w:rsidR="00111B6C" w:rsidRPr="00786A73">
        <w:rPr>
          <w:rFonts w:ascii="Book Antiqua" w:hAnsi="Book Antiqua"/>
          <w:sz w:val="24"/>
          <w:szCs w:val="24"/>
        </w:rPr>
        <w:t xml:space="preserve">Each couple of bearing surfaces has its advantages </w:t>
      </w:r>
      <w:r w:rsidR="00E41802" w:rsidRPr="00786A73">
        <w:rPr>
          <w:rFonts w:ascii="Book Antiqua" w:hAnsi="Book Antiqua"/>
          <w:sz w:val="24"/>
          <w:szCs w:val="24"/>
        </w:rPr>
        <w:t>and</w:t>
      </w:r>
      <w:r w:rsidR="00111B6C" w:rsidRPr="00786A73">
        <w:rPr>
          <w:rFonts w:ascii="Book Antiqua" w:hAnsi="Book Antiqua"/>
          <w:sz w:val="24"/>
          <w:szCs w:val="24"/>
        </w:rPr>
        <w:t xml:space="preserve"> drawbacks. It is incontestable that </w:t>
      </w:r>
      <w:r w:rsidR="00DF2776" w:rsidRPr="00786A73">
        <w:rPr>
          <w:rFonts w:ascii="Book Antiqua" w:hAnsi="Book Antiqua"/>
          <w:sz w:val="24"/>
          <w:szCs w:val="24"/>
        </w:rPr>
        <w:t>t</w:t>
      </w:r>
      <w:r w:rsidR="008B2BD2" w:rsidRPr="00786A73">
        <w:rPr>
          <w:rFonts w:ascii="Book Antiqua" w:hAnsi="Book Antiqua"/>
          <w:sz w:val="24"/>
          <w:szCs w:val="24"/>
        </w:rPr>
        <w:t>he development of these materials</w:t>
      </w:r>
      <w:r w:rsidR="00DF2776" w:rsidRPr="00786A73">
        <w:rPr>
          <w:rFonts w:ascii="Book Antiqua" w:hAnsi="Book Antiqua"/>
          <w:sz w:val="24"/>
          <w:szCs w:val="24"/>
        </w:rPr>
        <w:t xml:space="preserve"> knew</w:t>
      </w:r>
      <w:r w:rsidR="00845ED4" w:rsidRPr="00786A73">
        <w:rPr>
          <w:rFonts w:ascii="Book Antiqua" w:hAnsi="Book Antiqua"/>
          <w:sz w:val="24"/>
          <w:szCs w:val="24"/>
        </w:rPr>
        <w:t xml:space="preserve"> a</w:t>
      </w:r>
      <w:r w:rsidR="00DF2776" w:rsidRPr="00786A73">
        <w:rPr>
          <w:rFonts w:ascii="Book Antiqua" w:hAnsi="Book Antiqua"/>
          <w:sz w:val="24"/>
          <w:szCs w:val="24"/>
        </w:rPr>
        <w:t xml:space="preserve"> marvelous </w:t>
      </w:r>
      <w:r w:rsidR="00845ED4" w:rsidRPr="00786A73">
        <w:rPr>
          <w:rFonts w:ascii="Book Antiqua" w:hAnsi="Book Antiqua"/>
          <w:sz w:val="24"/>
          <w:szCs w:val="24"/>
        </w:rPr>
        <w:t>evolution</w:t>
      </w:r>
      <w:r w:rsidR="00DC08FF" w:rsidRPr="00786A73">
        <w:rPr>
          <w:rFonts w:ascii="Book Antiqua" w:hAnsi="Book Antiqua"/>
          <w:sz w:val="24"/>
          <w:szCs w:val="24"/>
        </w:rPr>
        <w:t xml:space="preserve"> during the second half of the 20</w:t>
      </w:r>
      <w:r w:rsidR="00DC08FF" w:rsidRPr="00786A73">
        <w:rPr>
          <w:rFonts w:ascii="Book Antiqua" w:hAnsi="Book Antiqua"/>
          <w:sz w:val="24"/>
          <w:szCs w:val="24"/>
          <w:vertAlign w:val="superscript"/>
        </w:rPr>
        <w:t>th</w:t>
      </w:r>
      <w:r w:rsidR="00DC08FF" w:rsidRPr="00786A73">
        <w:rPr>
          <w:rFonts w:ascii="Book Antiqua" w:hAnsi="Book Antiqua"/>
          <w:sz w:val="24"/>
          <w:szCs w:val="24"/>
        </w:rPr>
        <w:t xml:space="preserve"> century,</w:t>
      </w:r>
      <w:r w:rsidR="00DF2776" w:rsidRPr="00786A73">
        <w:rPr>
          <w:rFonts w:ascii="Book Antiqua" w:hAnsi="Book Antiqua"/>
          <w:sz w:val="24"/>
          <w:szCs w:val="24"/>
        </w:rPr>
        <w:t xml:space="preserve"> but </w:t>
      </w:r>
      <w:r w:rsidR="00DC08FF" w:rsidRPr="00786A73">
        <w:rPr>
          <w:rFonts w:ascii="Book Antiqua" w:hAnsi="Book Antiqua"/>
          <w:sz w:val="24"/>
          <w:szCs w:val="24"/>
        </w:rPr>
        <w:t xml:space="preserve">yet none can be considered </w:t>
      </w:r>
      <w:r w:rsidR="00DF2776" w:rsidRPr="00786A73">
        <w:rPr>
          <w:rFonts w:ascii="Book Antiqua" w:hAnsi="Book Antiqua"/>
          <w:sz w:val="24"/>
          <w:szCs w:val="24"/>
        </w:rPr>
        <w:t>to be absolutely perfect.</w:t>
      </w:r>
    </w:p>
    <w:p w14:paraId="5E344DB9" w14:textId="77777777" w:rsidR="00CF18C6" w:rsidRPr="00786A73" w:rsidRDefault="00CF18C6" w:rsidP="00CF18C6">
      <w:pPr>
        <w:spacing w:after="0" w:line="360" w:lineRule="auto"/>
        <w:ind w:firstLineChars="100" w:firstLine="240"/>
        <w:jc w:val="both"/>
        <w:rPr>
          <w:rFonts w:ascii="Book Antiqua" w:eastAsia="宋体" w:hAnsi="Book Antiqua"/>
          <w:sz w:val="24"/>
          <w:szCs w:val="24"/>
          <w:vertAlign w:val="superscript"/>
          <w:lang w:eastAsia="zh-CN"/>
        </w:rPr>
      </w:pPr>
    </w:p>
    <w:p w14:paraId="17968E12" w14:textId="77777777" w:rsidR="00F0473D" w:rsidRPr="00786A73" w:rsidRDefault="00CF18C6" w:rsidP="00CF18C6">
      <w:pPr>
        <w:spacing w:after="0" w:line="360" w:lineRule="auto"/>
        <w:jc w:val="both"/>
        <w:rPr>
          <w:rFonts w:ascii="Book Antiqua" w:hAnsi="Book Antiqua"/>
          <w:sz w:val="24"/>
          <w:szCs w:val="24"/>
        </w:rPr>
      </w:pPr>
      <w:r w:rsidRPr="00786A73">
        <w:rPr>
          <w:rFonts w:ascii="Book Antiqua" w:hAnsi="Book Antiqua"/>
          <w:b/>
          <w:sz w:val="24"/>
          <w:szCs w:val="24"/>
        </w:rPr>
        <w:t>PERI-PROSTHETIC OSTEOLYSIS: BASIC SCIENCE</w:t>
      </w:r>
      <w:r w:rsidRPr="00786A73">
        <w:rPr>
          <w:rFonts w:ascii="Book Antiqua" w:hAnsi="Book Antiqua"/>
          <w:sz w:val="24"/>
          <w:szCs w:val="24"/>
        </w:rPr>
        <w:t xml:space="preserve"> </w:t>
      </w:r>
    </w:p>
    <w:p w14:paraId="05D5168B" w14:textId="77777777" w:rsidR="00F0473D" w:rsidRPr="00786A73" w:rsidRDefault="006F3FBB" w:rsidP="00CF18C6">
      <w:pPr>
        <w:spacing w:after="0" w:line="360" w:lineRule="auto"/>
        <w:jc w:val="both"/>
        <w:rPr>
          <w:rFonts w:ascii="Book Antiqua" w:hAnsi="Book Antiqua"/>
          <w:sz w:val="24"/>
          <w:szCs w:val="24"/>
        </w:rPr>
      </w:pPr>
      <w:r w:rsidRPr="00786A73">
        <w:rPr>
          <w:rFonts w:ascii="Book Antiqua" w:hAnsi="Book Antiqua"/>
          <w:sz w:val="24"/>
          <w:szCs w:val="24"/>
        </w:rPr>
        <w:t xml:space="preserve">Total joint </w:t>
      </w:r>
      <w:proofErr w:type="spellStart"/>
      <w:r w:rsidRPr="00786A73">
        <w:rPr>
          <w:rFonts w:ascii="Book Antiqua" w:hAnsi="Book Antiqua"/>
          <w:sz w:val="24"/>
          <w:szCs w:val="24"/>
        </w:rPr>
        <w:t>arthroplasty</w:t>
      </w:r>
      <w:proofErr w:type="spellEnd"/>
      <w:r w:rsidRPr="00786A73">
        <w:rPr>
          <w:rFonts w:ascii="Book Antiqua" w:hAnsi="Book Antiqua"/>
          <w:sz w:val="24"/>
          <w:szCs w:val="24"/>
        </w:rPr>
        <w:t xml:space="preserve"> is considered one of the most prosperous branches of </w:t>
      </w:r>
      <w:proofErr w:type="spellStart"/>
      <w:r w:rsidRPr="00786A73">
        <w:rPr>
          <w:rFonts w:ascii="Book Antiqua" w:hAnsi="Book Antiqua"/>
          <w:sz w:val="24"/>
          <w:szCs w:val="24"/>
        </w:rPr>
        <w:t>Orthopae</w:t>
      </w:r>
      <w:r w:rsidR="00F24F67" w:rsidRPr="00786A73">
        <w:rPr>
          <w:rFonts w:ascii="Book Antiqua" w:hAnsi="Book Antiqua"/>
          <w:sz w:val="24"/>
          <w:szCs w:val="24"/>
        </w:rPr>
        <w:t>dic</w:t>
      </w:r>
      <w:proofErr w:type="spellEnd"/>
      <w:r w:rsidR="00F24F67" w:rsidRPr="00786A73">
        <w:rPr>
          <w:rFonts w:ascii="Book Antiqua" w:hAnsi="Book Antiqua"/>
          <w:sz w:val="24"/>
          <w:szCs w:val="24"/>
        </w:rPr>
        <w:t xml:space="preserve"> surgery, where the damaged and</w:t>
      </w:r>
      <w:r w:rsidRPr="00786A73">
        <w:rPr>
          <w:rFonts w:ascii="Book Antiqua" w:hAnsi="Book Antiqua"/>
          <w:sz w:val="24"/>
          <w:szCs w:val="24"/>
        </w:rPr>
        <w:t xml:space="preserve"> painful articular surfaces are substituted by artificial anatomically-shaped components, ameliorating the patient quality of life by providi</w:t>
      </w:r>
      <w:r w:rsidR="00F24F67" w:rsidRPr="00786A73">
        <w:rPr>
          <w:rFonts w:ascii="Book Antiqua" w:hAnsi="Book Antiqua"/>
          <w:sz w:val="24"/>
          <w:szCs w:val="24"/>
        </w:rPr>
        <w:t>ng painless and</w:t>
      </w:r>
      <w:r w:rsidRPr="00786A73">
        <w:rPr>
          <w:rFonts w:ascii="Book Antiqua" w:hAnsi="Book Antiqua"/>
          <w:sz w:val="24"/>
          <w:szCs w:val="24"/>
        </w:rPr>
        <w:t xml:space="preserve"> unrestricted range of motion</w:t>
      </w:r>
      <w:r w:rsidR="005F33D5" w:rsidRPr="00786A73">
        <w:rPr>
          <w:rFonts w:ascii="Book Antiqua" w:hAnsi="Book Antiqua"/>
          <w:sz w:val="24"/>
          <w:szCs w:val="24"/>
        </w:rPr>
        <w:t xml:space="preserve"> of the affected joint.</w:t>
      </w:r>
      <w:r w:rsidR="00A1481D" w:rsidRPr="00786A73">
        <w:rPr>
          <w:rFonts w:ascii="Book Antiqua" w:hAnsi="Book Antiqua"/>
          <w:sz w:val="24"/>
          <w:szCs w:val="24"/>
        </w:rPr>
        <w:t xml:space="preserve"> Total hip </w:t>
      </w:r>
      <w:r w:rsidR="00E41802" w:rsidRPr="00786A73">
        <w:rPr>
          <w:rFonts w:ascii="Book Antiqua" w:hAnsi="Book Antiqua"/>
          <w:sz w:val="24"/>
          <w:szCs w:val="24"/>
        </w:rPr>
        <w:t>and</w:t>
      </w:r>
      <w:r w:rsidR="00A1481D" w:rsidRPr="00786A73">
        <w:rPr>
          <w:rFonts w:ascii="Book Antiqua" w:hAnsi="Book Antiqua"/>
          <w:sz w:val="24"/>
          <w:szCs w:val="24"/>
        </w:rPr>
        <w:t xml:space="preserve"> total knee replacement surgeries are part of the ‘’top 5’’</w:t>
      </w:r>
      <w:r w:rsidR="000A3C1C" w:rsidRPr="00786A73">
        <w:rPr>
          <w:rFonts w:ascii="Book Antiqua" w:hAnsi="Book Antiqua"/>
          <w:sz w:val="24"/>
          <w:szCs w:val="24"/>
        </w:rPr>
        <w:t xml:space="preserve"> surgical interventions </w:t>
      </w:r>
      <w:r w:rsidR="00A1481D" w:rsidRPr="00786A73">
        <w:rPr>
          <w:rFonts w:ascii="Book Antiqua" w:hAnsi="Book Antiqua"/>
          <w:sz w:val="24"/>
          <w:szCs w:val="24"/>
        </w:rPr>
        <w:t xml:space="preserve">in </w:t>
      </w:r>
      <w:proofErr w:type="spellStart"/>
      <w:r w:rsidR="00A1481D" w:rsidRPr="00786A73">
        <w:rPr>
          <w:rFonts w:ascii="Book Antiqua" w:hAnsi="Book Antiqua"/>
          <w:sz w:val="24"/>
          <w:szCs w:val="24"/>
        </w:rPr>
        <w:t>Orthopaedic</w:t>
      </w:r>
      <w:proofErr w:type="spellEnd"/>
      <w:r w:rsidR="00A1481D" w:rsidRPr="00786A73">
        <w:rPr>
          <w:rFonts w:ascii="Book Antiqua" w:hAnsi="Book Antiqua"/>
          <w:sz w:val="24"/>
          <w:szCs w:val="24"/>
        </w:rPr>
        <w:t xml:space="preserve"> surgery, </w:t>
      </w:r>
      <w:r w:rsidR="003C6FFD" w:rsidRPr="00786A73">
        <w:rPr>
          <w:rFonts w:ascii="Book Antiqua" w:hAnsi="Book Antiqua"/>
          <w:sz w:val="24"/>
          <w:szCs w:val="24"/>
        </w:rPr>
        <w:t>alongside</w:t>
      </w:r>
      <w:r w:rsidR="00A1481D" w:rsidRPr="00786A73">
        <w:rPr>
          <w:rFonts w:ascii="Book Antiqua" w:hAnsi="Book Antiqua"/>
          <w:sz w:val="24"/>
          <w:szCs w:val="24"/>
        </w:rPr>
        <w:t xml:space="preserve"> </w:t>
      </w:r>
      <w:r w:rsidR="003C6FFD" w:rsidRPr="00786A73">
        <w:rPr>
          <w:rFonts w:ascii="Book Antiqua" w:hAnsi="Book Antiqua"/>
          <w:sz w:val="24"/>
          <w:szCs w:val="24"/>
        </w:rPr>
        <w:t xml:space="preserve">with </w:t>
      </w:r>
      <w:r w:rsidR="00A1481D" w:rsidRPr="00786A73">
        <w:rPr>
          <w:rFonts w:ascii="Book Antiqua" w:hAnsi="Book Antiqua"/>
          <w:sz w:val="24"/>
          <w:szCs w:val="24"/>
        </w:rPr>
        <w:t xml:space="preserve">carpal tunnel decompression, arthroscopic meniscal surgery </w:t>
      </w:r>
      <w:r w:rsidR="00E41802" w:rsidRPr="00786A73">
        <w:rPr>
          <w:rFonts w:ascii="Book Antiqua" w:hAnsi="Book Antiqua"/>
          <w:sz w:val="24"/>
          <w:szCs w:val="24"/>
        </w:rPr>
        <w:t>and</w:t>
      </w:r>
      <w:r w:rsidR="00CF18C6" w:rsidRPr="00786A73">
        <w:rPr>
          <w:rFonts w:ascii="Book Antiqua" w:hAnsi="Book Antiqua"/>
          <w:sz w:val="24"/>
          <w:szCs w:val="24"/>
        </w:rPr>
        <w:t xml:space="preserve"> hardware </w:t>
      </w:r>
      <w:proofErr w:type="gramStart"/>
      <w:r w:rsidR="00CF18C6" w:rsidRPr="00786A73">
        <w:rPr>
          <w:rFonts w:ascii="Book Antiqua" w:hAnsi="Book Antiqua"/>
          <w:sz w:val="24"/>
          <w:szCs w:val="24"/>
        </w:rPr>
        <w:t>removal</w:t>
      </w:r>
      <w:r w:rsidR="00AC2644" w:rsidRPr="00786A73">
        <w:rPr>
          <w:rFonts w:ascii="Book Antiqua" w:hAnsi="Book Antiqua"/>
          <w:sz w:val="24"/>
          <w:szCs w:val="24"/>
          <w:vertAlign w:val="superscript"/>
        </w:rPr>
        <w:t>[</w:t>
      </w:r>
      <w:proofErr w:type="gramEnd"/>
      <w:r w:rsidR="001330F1" w:rsidRPr="00786A73">
        <w:rPr>
          <w:rFonts w:ascii="Book Antiqua" w:hAnsi="Book Antiqua"/>
          <w:sz w:val="24"/>
          <w:szCs w:val="24"/>
          <w:vertAlign w:val="superscript"/>
        </w:rPr>
        <w:t>6</w:t>
      </w:r>
      <w:r w:rsidR="00AC2644" w:rsidRPr="00786A73">
        <w:rPr>
          <w:rFonts w:ascii="Book Antiqua" w:hAnsi="Book Antiqua"/>
          <w:sz w:val="24"/>
          <w:szCs w:val="24"/>
          <w:vertAlign w:val="superscript"/>
        </w:rPr>
        <w:t>]</w:t>
      </w:r>
      <w:r w:rsidR="00AC2644" w:rsidRPr="00786A73">
        <w:rPr>
          <w:rFonts w:ascii="Book Antiqua" w:hAnsi="Book Antiqua"/>
          <w:sz w:val="24"/>
          <w:szCs w:val="24"/>
        </w:rPr>
        <w:t>.</w:t>
      </w:r>
      <w:r w:rsidR="005F33D5" w:rsidRPr="00786A73">
        <w:rPr>
          <w:rFonts w:ascii="Book Antiqua" w:hAnsi="Book Antiqua"/>
          <w:sz w:val="24"/>
          <w:szCs w:val="24"/>
        </w:rPr>
        <w:t xml:space="preserve"> However</w:t>
      </w:r>
      <w:r w:rsidRPr="00786A73">
        <w:rPr>
          <w:rFonts w:ascii="Book Antiqua" w:hAnsi="Book Antiqua"/>
          <w:sz w:val="24"/>
          <w:szCs w:val="24"/>
        </w:rPr>
        <w:t>,</w:t>
      </w:r>
      <w:r w:rsidR="00333BE6" w:rsidRPr="00786A73">
        <w:rPr>
          <w:rFonts w:ascii="Book Antiqua" w:hAnsi="Book Antiqua"/>
          <w:sz w:val="24"/>
          <w:szCs w:val="24"/>
        </w:rPr>
        <w:t xml:space="preserve"> </w:t>
      </w:r>
      <w:r w:rsidR="006C271C" w:rsidRPr="00786A73">
        <w:rPr>
          <w:rFonts w:ascii="Book Antiqua" w:hAnsi="Book Antiqua"/>
          <w:sz w:val="24"/>
          <w:szCs w:val="24"/>
        </w:rPr>
        <w:t>as published b</w:t>
      </w:r>
      <w:r w:rsidRPr="00786A73">
        <w:rPr>
          <w:rFonts w:ascii="Book Antiqua" w:hAnsi="Book Antiqua"/>
          <w:sz w:val="24"/>
          <w:szCs w:val="24"/>
        </w:rPr>
        <w:t xml:space="preserve">y numerous </w:t>
      </w:r>
      <w:r w:rsidR="00333BE6" w:rsidRPr="00786A73">
        <w:rPr>
          <w:rFonts w:ascii="Book Antiqua" w:hAnsi="Book Antiqua"/>
          <w:sz w:val="24"/>
          <w:szCs w:val="24"/>
        </w:rPr>
        <w:t xml:space="preserve">long-term </w:t>
      </w:r>
      <w:r w:rsidRPr="00786A73">
        <w:rPr>
          <w:rFonts w:ascii="Book Antiqua" w:hAnsi="Book Antiqua"/>
          <w:sz w:val="24"/>
          <w:szCs w:val="24"/>
        </w:rPr>
        <w:t>studies</w:t>
      </w:r>
      <w:r w:rsidR="00333BE6" w:rsidRPr="00786A73">
        <w:rPr>
          <w:rFonts w:ascii="Book Antiqua" w:hAnsi="Book Antiqua"/>
          <w:sz w:val="24"/>
          <w:szCs w:val="24"/>
        </w:rPr>
        <w:t>, all total joint</w:t>
      </w:r>
      <w:r w:rsidR="00673A5F" w:rsidRPr="00786A73">
        <w:rPr>
          <w:rFonts w:ascii="Book Antiqua" w:hAnsi="Book Antiqua"/>
          <w:sz w:val="24"/>
          <w:szCs w:val="24"/>
        </w:rPr>
        <w:t xml:space="preserve"> replacements end up by</w:t>
      </w:r>
      <w:r w:rsidR="006C271C" w:rsidRPr="00786A73">
        <w:rPr>
          <w:rFonts w:ascii="Book Antiqua" w:hAnsi="Book Antiqua"/>
          <w:sz w:val="24"/>
          <w:szCs w:val="24"/>
        </w:rPr>
        <w:t xml:space="preserve"> </w:t>
      </w:r>
      <w:proofErr w:type="gramStart"/>
      <w:r w:rsidR="00CF18C6" w:rsidRPr="00786A73">
        <w:rPr>
          <w:rFonts w:ascii="Book Antiqua" w:hAnsi="Book Antiqua"/>
          <w:sz w:val="24"/>
          <w:szCs w:val="24"/>
        </w:rPr>
        <w:t>loosening</w:t>
      </w:r>
      <w:r w:rsidR="00AC2644" w:rsidRPr="00786A73">
        <w:rPr>
          <w:rFonts w:ascii="Book Antiqua" w:hAnsi="Book Antiqua"/>
          <w:sz w:val="24"/>
          <w:szCs w:val="24"/>
          <w:vertAlign w:val="superscript"/>
        </w:rPr>
        <w:t>[</w:t>
      </w:r>
      <w:proofErr w:type="gramEnd"/>
      <w:r w:rsidR="001330F1" w:rsidRPr="00786A73">
        <w:rPr>
          <w:rFonts w:ascii="Book Antiqua" w:hAnsi="Book Antiqua"/>
          <w:sz w:val="24"/>
          <w:szCs w:val="24"/>
          <w:vertAlign w:val="superscript"/>
        </w:rPr>
        <w:t>4</w:t>
      </w:r>
      <w:r w:rsidR="00CF18C6" w:rsidRPr="00786A73">
        <w:rPr>
          <w:rFonts w:ascii="Book Antiqua" w:hAnsi="Book Antiqua"/>
          <w:sz w:val="24"/>
          <w:szCs w:val="24"/>
          <w:vertAlign w:val="superscript"/>
        </w:rPr>
        <w:t>,</w:t>
      </w:r>
      <w:r w:rsidR="00E37B12" w:rsidRPr="00786A73">
        <w:rPr>
          <w:rFonts w:ascii="Book Antiqua" w:hAnsi="Book Antiqua"/>
          <w:sz w:val="24"/>
          <w:szCs w:val="24"/>
          <w:vertAlign w:val="superscript"/>
        </w:rPr>
        <w:t>9-14</w:t>
      </w:r>
      <w:r w:rsidR="00AC2644" w:rsidRPr="00786A73">
        <w:rPr>
          <w:rFonts w:ascii="Book Antiqua" w:hAnsi="Book Antiqua"/>
          <w:sz w:val="24"/>
          <w:szCs w:val="24"/>
          <w:vertAlign w:val="superscript"/>
        </w:rPr>
        <w:t>]</w:t>
      </w:r>
      <w:r w:rsidR="00AC2644" w:rsidRPr="00786A73">
        <w:rPr>
          <w:rFonts w:ascii="Book Antiqua" w:hAnsi="Book Antiqua"/>
          <w:sz w:val="24"/>
          <w:szCs w:val="24"/>
        </w:rPr>
        <w:t xml:space="preserve"> </w:t>
      </w:r>
      <w:r w:rsidR="00673A5F" w:rsidRPr="00786A73">
        <w:rPr>
          <w:rFonts w:ascii="Book Antiqua" w:hAnsi="Book Antiqua"/>
          <w:sz w:val="24"/>
          <w:szCs w:val="24"/>
        </w:rPr>
        <w:t>with different time-frame longevity for every joint of the body.</w:t>
      </w:r>
    </w:p>
    <w:p w14:paraId="5ACE8958" w14:textId="77777777" w:rsidR="00980AB4" w:rsidRPr="00786A73" w:rsidRDefault="00673A5F" w:rsidP="00CF18C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The fact that endurance of </w:t>
      </w:r>
      <w:proofErr w:type="spellStart"/>
      <w:r w:rsidRPr="00786A73">
        <w:rPr>
          <w:rFonts w:ascii="Book Antiqua" w:hAnsi="Book Antiqua"/>
          <w:sz w:val="24"/>
          <w:szCs w:val="24"/>
        </w:rPr>
        <w:t>arthroplasty</w:t>
      </w:r>
      <w:proofErr w:type="spellEnd"/>
      <w:r w:rsidRPr="00786A73">
        <w:rPr>
          <w:rFonts w:ascii="Book Antiqua" w:hAnsi="Book Antiqua"/>
          <w:sz w:val="24"/>
          <w:szCs w:val="24"/>
        </w:rPr>
        <w:t xml:space="preserve"> is not everlasting is due to </w:t>
      </w:r>
      <w:proofErr w:type="spellStart"/>
      <w:r w:rsidRPr="00786A73">
        <w:rPr>
          <w:rFonts w:ascii="Book Antiqua" w:hAnsi="Book Antiqua"/>
          <w:i/>
          <w:sz w:val="24"/>
          <w:szCs w:val="24"/>
        </w:rPr>
        <w:t>osteolysis</w:t>
      </w:r>
      <w:proofErr w:type="spellEnd"/>
      <w:r w:rsidRPr="00786A73">
        <w:rPr>
          <w:rFonts w:ascii="Book Antiqua" w:hAnsi="Book Antiqua"/>
          <w:sz w:val="24"/>
          <w:szCs w:val="24"/>
        </w:rPr>
        <w:t xml:space="preserve"> </w:t>
      </w:r>
      <w:r w:rsidR="00A92350" w:rsidRPr="00786A73">
        <w:rPr>
          <w:rFonts w:ascii="Book Antiqua" w:hAnsi="Book Antiqua"/>
          <w:sz w:val="24"/>
          <w:szCs w:val="24"/>
        </w:rPr>
        <w:t>of the bone surrounding the implants; it</w:t>
      </w:r>
      <w:r w:rsidRPr="00786A73">
        <w:rPr>
          <w:rFonts w:ascii="Book Antiqua" w:hAnsi="Book Antiqua"/>
          <w:sz w:val="24"/>
          <w:szCs w:val="24"/>
        </w:rPr>
        <w:t xml:space="preserve"> get established gradually</w:t>
      </w:r>
      <w:r w:rsidR="0009754F" w:rsidRPr="00786A73">
        <w:rPr>
          <w:rFonts w:ascii="Book Antiqua" w:hAnsi="Book Antiqua"/>
          <w:sz w:val="24"/>
          <w:szCs w:val="24"/>
        </w:rPr>
        <w:t xml:space="preserve"> as wear </w:t>
      </w:r>
      <w:proofErr w:type="spellStart"/>
      <w:r w:rsidR="0009754F" w:rsidRPr="00786A73">
        <w:rPr>
          <w:rFonts w:ascii="Book Antiqua" w:hAnsi="Book Antiqua"/>
          <w:sz w:val="24"/>
          <w:szCs w:val="24"/>
        </w:rPr>
        <w:t>débris</w:t>
      </w:r>
      <w:proofErr w:type="spellEnd"/>
      <w:r w:rsidR="00D515D2" w:rsidRPr="00786A73">
        <w:rPr>
          <w:rFonts w:ascii="Book Antiqua" w:hAnsi="Book Antiqua"/>
          <w:sz w:val="24"/>
          <w:szCs w:val="24"/>
        </w:rPr>
        <w:t xml:space="preserve"> (mainly PE particles)</w:t>
      </w:r>
      <w:r w:rsidR="0009754F" w:rsidRPr="00786A73">
        <w:rPr>
          <w:rFonts w:ascii="Book Antiqua" w:hAnsi="Book Antiqua"/>
          <w:sz w:val="24"/>
          <w:szCs w:val="24"/>
        </w:rPr>
        <w:t xml:space="preserve"> are continuously produced by t</w:t>
      </w:r>
      <w:r w:rsidR="00CF18C6" w:rsidRPr="00786A73">
        <w:rPr>
          <w:rFonts w:ascii="Book Antiqua" w:hAnsi="Book Antiqua"/>
          <w:sz w:val="24"/>
          <w:szCs w:val="24"/>
        </w:rPr>
        <w:t xml:space="preserve">he mobile articulating </w:t>
      </w:r>
      <w:proofErr w:type="gramStart"/>
      <w:r w:rsidR="00CF18C6" w:rsidRPr="00786A73">
        <w:rPr>
          <w:rFonts w:ascii="Book Antiqua" w:hAnsi="Book Antiqua"/>
          <w:sz w:val="24"/>
          <w:szCs w:val="24"/>
        </w:rPr>
        <w:t>bearings</w:t>
      </w:r>
      <w:r w:rsidR="00AC2644" w:rsidRPr="00786A73">
        <w:rPr>
          <w:rFonts w:ascii="Book Antiqua" w:hAnsi="Book Antiqua"/>
          <w:sz w:val="24"/>
          <w:szCs w:val="24"/>
          <w:vertAlign w:val="superscript"/>
        </w:rPr>
        <w:t>[</w:t>
      </w:r>
      <w:proofErr w:type="gramEnd"/>
      <w:r w:rsidR="00B0192D" w:rsidRPr="00786A73">
        <w:rPr>
          <w:rFonts w:ascii="Book Antiqua" w:hAnsi="Book Antiqua"/>
          <w:sz w:val="24"/>
          <w:szCs w:val="24"/>
          <w:vertAlign w:val="superscript"/>
        </w:rPr>
        <w:t>5</w:t>
      </w:r>
      <w:r w:rsidR="00CF18C6" w:rsidRPr="00786A73">
        <w:rPr>
          <w:rFonts w:ascii="Book Antiqua" w:hAnsi="Book Antiqua"/>
          <w:sz w:val="24"/>
          <w:szCs w:val="24"/>
          <w:vertAlign w:val="superscript"/>
        </w:rPr>
        <w:t>,</w:t>
      </w:r>
      <w:r w:rsidR="00B0192D" w:rsidRPr="00786A73">
        <w:rPr>
          <w:rFonts w:ascii="Book Antiqua" w:hAnsi="Book Antiqua"/>
          <w:sz w:val="24"/>
          <w:szCs w:val="24"/>
          <w:vertAlign w:val="superscript"/>
        </w:rPr>
        <w:t>15</w:t>
      </w:r>
      <w:r w:rsidR="00AC2644" w:rsidRPr="00786A73">
        <w:rPr>
          <w:rFonts w:ascii="Book Antiqua" w:hAnsi="Book Antiqua"/>
          <w:sz w:val="24"/>
          <w:szCs w:val="24"/>
          <w:vertAlign w:val="superscript"/>
        </w:rPr>
        <w:t>]</w:t>
      </w:r>
      <w:r w:rsidR="00AC2644" w:rsidRPr="00786A73">
        <w:rPr>
          <w:rFonts w:ascii="Book Antiqua" w:hAnsi="Book Antiqua"/>
          <w:sz w:val="24"/>
          <w:szCs w:val="24"/>
        </w:rPr>
        <w:t xml:space="preserve">, </w:t>
      </w:r>
      <w:r w:rsidRPr="00786A73">
        <w:rPr>
          <w:rFonts w:ascii="Book Antiqua" w:hAnsi="Book Antiqua"/>
          <w:sz w:val="24"/>
          <w:szCs w:val="24"/>
        </w:rPr>
        <w:t>increasing with time</w:t>
      </w:r>
      <w:r w:rsidR="00AC2644" w:rsidRPr="00786A73">
        <w:rPr>
          <w:rFonts w:ascii="Book Antiqua" w:hAnsi="Book Antiqua"/>
          <w:sz w:val="24"/>
          <w:szCs w:val="24"/>
          <w:vertAlign w:val="superscript"/>
        </w:rPr>
        <w:t>[</w:t>
      </w:r>
      <w:r w:rsidR="00CF18C6" w:rsidRPr="00786A73">
        <w:rPr>
          <w:rFonts w:ascii="Book Antiqua" w:hAnsi="Book Antiqua"/>
          <w:sz w:val="24"/>
          <w:szCs w:val="24"/>
          <w:vertAlign w:val="superscript"/>
        </w:rPr>
        <w:t>4,</w:t>
      </w:r>
      <w:r w:rsidR="001B3628" w:rsidRPr="00786A73">
        <w:rPr>
          <w:rFonts w:ascii="Book Antiqua" w:hAnsi="Book Antiqua"/>
          <w:sz w:val="24"/>
          <w:szCs w:val="24"/>
          <w:vertAlign w:val="superscript"/>
        </w:rPr>
        <w:t>9</w:t>
      </w:r>
      <w:r w:rsidR="00CF18C6" w:rsidRPr="00786A73">
        <w:rPr>
          <w:rFonts w:ascii="Book Antiqua" w:hAnsi="Book Antiqua"/>
          <w:sz w:val="24"/>
          <w:szCs w:val="24"/>
          <w:vertAlign w:val="superscript"/>
        </w:rPr>
        <w:t>,14,</w:t>
      </w:r>
      <w:r w:rsidR="00DE1DCB" w:rsidRPr="00786A73">
        <w:rPr>
          <w:rFonts w:ascii="Book Antiqua" w:hAnsi="Book Antiqua"/>
          <w:sz w:val="24"/>
          <w:szCs w:val="24"/>
          <w:vertAlign w:val="superscript"/>
        </w:rPr>
        <w:t>1</w:t>
      </w:r>
      <w:r w:rsidR="001269B1" w:rsidRPr="00786A73">
        <w:rPr>
          <w:rFonts w:ascii="Book Antiqua" w:hAnsi="Book Antiqua"/>
          <w:sz w:val="24"/>
          <w:szCs w:val="24"/>
          <w:vertAlign w:val="superscript"/>
        </w:rPr>
        <w:t>6</w:t>
      </w:r>
      <w:r w:rsidR="00AC2644" w:rsidRPr="00786A73">
        <w:rPr>
          <w:rFonts w:ascii="Book Antiqua" w:hAnsi="Book Antiqua"/>
          <w:sz w:val="24"/>
          <w:szCs w:val="24"/>
          <w:vertAlign w:val="superscript"/>
        </w:rPr>
        <w:t>]</w:t>
      </w:r>
      <w:r w:rsidR="00AC2644" w:rsidRPr="00786A73">
        <w:rPr>
          <w:rFonts w:ascii="Book Antiqua" w:hAnsi="Book Antiqua"/>
          <w:sz w:val="24"/>
          <w:szCs w:val="24"/>
        </w:rPr>
        <w:t>,</w:t>
      </w:r>
      <w:r w:rsidRPr="00786A73">
        <w:rPr>
          <w:rFonts w:ascii="Book Antiqua" w:hAnsi="Book Antiqua"/>
          <w:sz w:val="24"/>
          <w:szCs w:val="24"/>
        </w:rPr>
        <w:t xml:space="preserve"> with ‘’aseptic loosening’’ being the end-point of the bone loss.</w:t>
      </w:r>
      <w:r w:rsidR="00A92350" w:rsidRPr="00786A73">
        <w:rPr>
          <w:rFonts w:ascii="Book Antiqua" w:hAnsi="Book Antiqua"/>
          <w:sz w:val="24"/>
          <w:szCs w:val="24"/>
        </w:rPr>
        <w:t xml:space="preserve"> </w:t>
      </w:r>
      <w:r w:rsidR="00CA7EC1" w:rsidRPr="00786A73">
        <w:rPr>
          <w:rFonts w:ascii="Book Antiqua" w:hAnsi="Book Antiqua"/>
          <w:sz w:val="24"/>
          <w:szCs w:val="24"/>
        </w:rPr>
        <w:t xml:space="preserve">While it is uncontestable that aseptic loosening is the resultant of wear debris production, the exact responsible </w:t>
      </w:r>
      <w:r w:rsidR="003C6FFD" w:rsidRPr="00786A73">
        <w:rPr>
          <w:rFonts w:ascii="Book Antiqua" w:hAnsi="Book Antiqua"/>
          <w:sz w:val="24"/>
          <w:szCs w:val="24"/>
        </w:rPr>
        <w:t xml:space="preserve">mechanism </w:t>
      </w:r>
      <w:r w:rsidR="00CA7EC1" w:rsidRPr="00786A73">
        <w:rPr>
          <w:rFonts w:ascii="Book Antiqua" w:hAnsi="Book Antiqua"/>
          <w:sz w:val="24"/>
          <w:szCs w:val="24"/>
        </w:rPr>
        <w:t>and the ris</w:t>
      </w:r>
      <w:r w:rsidR="00CF18C6" w:rsidRPr="00786A73">
        <w:rPr>
          <w:rFonts w:ascii="Book Antiqua" w:hAnsi="Book Antiqua"/>
          <w:sz w:val="24"/>
          <w:szCs w:val="24"/>
        </w:rPr>
        <w:t>k factors are still ill-</w:t>
      </w:r>
      <w:proofErr w:type="gramStart"/>
      <w:r w:rsidR="00CF18C6" w:rsidRPr="00786A73">
        <w:rPr>
          <w:rFonts w:ascii="Book Antiqua" w:hAnsi="Book Antiqua"/>
          <w:sz w:val="24"/>
          <w:szCs w:val="24"/>
        </w:rPr>
        <w:t>defined</w:t>
      </w:r>
      <w:r w:rsidR="00AC2644" w:rsidRPr="00786A73">
        <w:rPr>
          <w:rFonts w:ascii="Book Antiqua" w:hAnsi="Book Antiqua"/>
          <w:sz w:val="24"/>
          <w:szCs w:val="24"/>
          <w:vertAlign w:val="superscript"/>
        </w:rPr>
        <w:t>[</w:t>
      </w:r>
      <w:proofErr w:type="gramEnd"/>
      <w:r w:rsidR="00E45625" w:rsidRPr="00786A73">
        <w:rPr>
          <w:rFonts w:ascii="Book Antiqua" w:hAnsi="Book Antiqua"/>
          <w:sz w:val="24"/>
          <w:szCs w:val="24"/>
          <w:vertAlign w:val="superscript"/>
        </w:rPr>
        <w:t>14</w:t>
      </w:r>
      <w:r w:rsidR="00AC2644" w:rsidRPr="00786A73">
        <w:rPr>
          <w:rFonts w:ascii="Book Antiqua" w:hAnsi="Book Antiqua"/>
          <w:sz w:val="24"/>
          <w:szCs w:val="24"/>
          <w:vertAlign w:val="superscript"/>
        </w:rPr>
        <w:t>]</w:t>
      </w:r>
      <w:r w:rsidR="00AC2644" w:rsidRPr="00786A73">
        <w:rPr>
          <w:rFonts w:ascii="Book Antiqua" w:hAnsi="Book Antiqua"/>
          <w:sz w:val="24"/>
          <w:szCs w:val="24"/>
        </w:rPr>
        <w:t xml:space="preserve">. </w:t>
      </w:r>
      <w:r w:rsidR="001E6ED0" w:rsidRPr="00786A73">
        <w:rPr>
          <w:rFonts w:ascii="Book Antiqua" w:hAnsi="Book Antiqua"/>
          <w:sz w:val="24"/>
          <w:szCs w:val="24"/>
        </w:rPr>
        <w:t xml:space="preserve">Likewise, since the adverse biologic reaction to prosthetic debris is not </w:t>
      </w:r>
      <w:r w:rsidR="00CB3CB8" w:rsidRPr="00786A73">
        <w:rPr>
          <w:rFonts w:ascii="Book Antiqua" w:hAnsi="Book Antiqua"/>
          <w:sz w:val="24"/>
          <w:szCs w:val="24"/>
        </w:rPr>
        <w:t xml:space="preserve">yet </w:t>
      </w:r>
      <w:r w:rsidR="001E6ED0" w:rsidRPr="00786A73">
        <w:rPr>
          <w:rFonts w:ascii="Book Antiqua" w:hAnsi="Book Antiqua"/>
          <w:sz w:val="24"/>
          <w:szCs w:val="24"/>
        </w:rPr>
        <w:t xml:space="preserve">elucidated from A to Z, no universal definition for aseptic loosening can be </w:t>
      </w:r>
      <w:proofErr w:type="gramStart"/>
      <w:r w:rsidR="001E6ED0" w:rsidRPr="00786A73">
        <w:rPr>
          <w:rFonts w:ascii="Book Antiqua" w:hAnsi="Book Antiqua"/>
          <w:sz w:val="24"/>
          <w:szCs w:val="24"/>
        </w:rPr>
        <w:t>given</w:t>
      </w:r>
      <w:r w:rsidR="00AC2644" w:rsidRPr="00786A73">
        <w:rPr>
          <w:rFonts w:ascii="Book Antiqua" w:hAnsi="Book Antiqua"/>
          <w:sz w:val="24"/>
          <w:szCs w:val="24"/>
          <w:vertAlign w:val="superscript"/>
        </w:rPr>
        <w:t>[</w:t>
      </w:r>
      <w:proofErr w:type="gramEnd"/>
      <w:r w:rsidR="00E45625" w:rsidRPr="00786A73">
        <w:rPr>
          <w:rFonts w:ascii="Book Antiqua" w:hAnsi="Book Antiqua"/>
          <w:sz w:val="24"/>
          <w:szCs w:val="24"/>
          <w:vertAlign w:val="superscript"/>
        </w:rPr>
        <w:t>14</w:t>
      </w:r>
      <w:r w:rsidR="00AC2644" w:rsidRPr="00786A73">
        <w:rPr>
          <w:rFonts w:ascii="Book Antiqua" w:hAnsi="Book Antiqua"/>
          <w:sz w:val="24"/>
          <w:szCs w:val="24"/>
          <w:vertAlign w:val="superscript"/>
        </w:rPr>
        <w:t>]</w:t>
      </w:r>
      <w:r w:rsidR="00AC2644" w:rsidRPr="00786A73">
        <w:rPr>
          <w:rFonts w:ascii="Book Antiqua" w:hAnsi="Book Antiqua"/>
          <w:sz w:val="24"/>
          <w:szCs w:val="24"/>
        </w:rPr>
        <w:t>.</w:t>
      </w:r>
      <w:r w:rsidR="001E6ED0" w:rsidRPr="00786A73">
        <w:rPr>
          <w:rFonts w:ascii="Book Antiqua" w:hAnsi="Book Antiqua"/>
          <w:sz w:val="24"/>
          <w:szCs w:val="24"/>
        </w:rPr>
        <w:t xml:space="preserve"> </w:t>
      </w:r>
      <w:proofErr w:type="spellStart"/>
      <w:r w:rsidR="00980AB4" w:rsidRPr="00786A73">
        <w:rPr>
          <w:rFonts w:ascii="Book Antiqua" w:hAnsi="Book Antiqua"/>
          <w:sz w:val="24"/>
          <w:szCs w:val="24"/>
        </w:rPr>
        <w:t>Peri</w:t>
      </w:r>
      <w:proofErr w:type="spellEnd"/>
      <w:r w:rsidR="00980AB4" w:rsidRPr="00786A73">
        <w:rPr>
          <w:rFonts w:ascii="Book Antiqua" w:hAnsi="Book Antiqua"/>
          <w:sz w:val="24"/>
          <w:szCs w:val="24"/>
        </w:rPr>
        <w:t xml:space="preserve">-prosthetic </w:t>
      </w:r>
      <w:proofErr w:type="spellStart"/>
      <w:r w:rsidR="00980AB4" w:rsidRPr="00786A73">
        <w:rPr>
          <w:rFonts w:ascii="Book Antiqua" w:hAnsi="Book Antiqua"/>
          <w:sz w:val="24"/>
          <w:szCs w:val="24"/>
        </w:rPr>
        <w:t>osteolysis</w:t>
      </w:r>
      <w:proofErr w:type="spellEnd"/>
      <w:r w:rsidR="00980AB4" w:rsidRPr="00786A73">
        <w:rPr>
          <w:rFonts w:ascii="Book Antiqua" w:hAnsi="Book Antiqua"/>
          <w:sz w:val="24"/>
          <w:szCs w:val="24"/>
        </w:rPr>
        <w:t xml:space="preserve"> is rarely limited over many years; most like</w:t>
      </w:r>
      <w:r w:rsidR="0044743A" w:rsidRPr="00786A73">
        <w:rPr>
          <w:rFonts w:ascii="Book Antiqua" w:hAnsi="Book Antiqua"/>
          <w:sz w:val="24"/>
          <w:szCs w:val="24"/>
        </w:rPr>
        <w:t xml:space="preserve">ly, it progresses with time and, </w:t>
      </w:r>
      <w:r w:rsidR="00980AB4" w:rsidRPr="00786A73">
        <w:rPr>
          <w:rFonts w:ascii="Book Antiqua" w:hAnsi="Book Antiqua"/>
          <w:sz w:val="24"/>
          <w:szCs w:val="24"/>
        </w:rPr>
        <w:t>if unrecognized</w:t>
      </w:r>
      <w:r w:rsidR="0044743A" w:rsidRPr="00786A73">
        <w:rPr>
          <w:rFonts w:ascii="Book Antiqua" w:hAnsi="Book Antiqua"/>
          <w:sz w:val="24"/>
          <w:szCs w:val="24"/>
        </w:rPr>
        <w:t xml:space="preserve">, </w:t>
      </w:r>
      <w:r w:rsidR="00980AB4" w:rsidRPr="00786A73">
        <w:rPr>
          <w:rFonts w:ascii="Book Antiqua" w:hAnsi="Book Antiqua"/>
          <w:sz w:val="24"/>
          <w:szCs w:val="24"/>
        </w:rPr>
        <w:t>can lead to extensive bone loss, requiring very</w:t>
      </w:r>
      <w:r w:rsidR="00577B92" w:rsidRPr="00786A73">
        <w:rPr>
          <w:rFonts w:ascii="Book Antiqua" w:hAnsi="Book Antiqua"/>
          <w:sz w:val="24"/>
          <w:szCs w:val="24"/>
        </w:rPr>
        <w:t xml:space="preserve"> complex reconstructive revision surgeries with</w:t>
      </w:r>
      <w:r w:rsidR="00CF18C6" w:rsidRPr="00786A73">
        <w:rPr>
          <w:rFonts w:ascii="Book Antiqua" w:hAnsi="Book Antiqua"/>
          <w:sz w:val="24"/>
          <w:szCs w:val="24"/>
        </w:rPr>
        <w:t xml:space="preserve"> compromised long-term </w:t>
      </w:r>
      <w:proofErr w:type="gramStart"/>
      <w:r w:rsidR="00CF18C6" w:rsidRPr="00786A73">
        <w:rPr>
          <w:rFonts w:ascii="Book Antiqua" w:hAnsi="Book Antiqua"/>
          <w:sz w:val="24"/>
          <w:szCs w:val="24"/>
        </w:rPr>
        <w:t>outcomes</w:t>
      </w:r>
      <w:r w:rsidR="00AC2644" w:rsidRPr="00786A73">
        <w:rPr>
          <w:rFonts w:ascii="Book Antiqua" w:hAnsi="Book Antiqua"/>
          <w:sz w:val="24"/>
          <w:szCs w:val="24"/>
          <w:vertAlign w:val="superscript"/>
        </w:rPr>
        <w:t>[</w:t>
      </w:r>
      <w:proofErr w:type="gramEnd"/>
      <w:r w:rsidR="00766C2E" w:rsidRPr="00786A73">
        <w:rPr>
          <w:rFonts w:ascii="Book Antiqua" w:hAnsi="Book Antiqua"/>
          <w:sz w:val="24"/>
          <w:szCs w:val="24"/>
          <w:vertAlign w:val="superscript"/>
        </w:rPr>
        <w:t>9</w:t>
      </w:r>
      <w:r w:rsidR="00AC2644" w:rsidRPr="00786A73">
        <w:rPr>
          <w:rFonts w:ascii="Book Antiqua" w:hAnsi="Book Antiqua"/>
          <w:sz w:val="24"/>
          <w:szCs w:val="24"/>
          <w:vertAlign w:val="superscript"/>
        </w:rPr>
        <w:t>]</w:t>
      </w:r>
      <w:r w:rsidR="00AC2644" w:rsidRPr="00786A73">
        <w:rPr>
          <w:rFonts w:ascii="Book Antiqua" w:hAnsi="Book Antiqua"/>
          <w:sz w:val="24"/>
          <w:szCs w:val="24"/>
        </w:rPr>
        <w:t>.</w:t>
      </w:r>
    </w:p>
    <w:p w14:paraId="4077CD4F" w14:textId="77777777" w:rsidR="007C7295" w:rsidRPr="00786A73" w:rsidRDefault="007C7295" w:rsidP="00CF18C6">
      <w:pPr>
        <w:spacing w:after="0" w:line="360" w:lineRule="auto"/>
        <w:ind w:firstLineChars="100" w:firstLine="240"/>
        <w:jc w:val="both"/>
        <w:rPr>
          <w:rFonts w:ascii="Book Antiqua" w:hAnsi="Book Antiqua" w:cs="Times New Roman"/>
          <w:sz w:val="24"/>
          <w:szCs w:val="24"/>
        </w:rPr>
      </w:pPr>
      <w:proofErr w:type="spellStart"/>
      <w:r w:rsidRPr="00786A73">
        <w:rPr>
          <w:rFonts w:ascii="Book Antiqua" w:hAnsi="Book Antiqua" w:cs="Times New Roman"/>
          <w:sz w:val="24"/>
          <w:szCs w:val="24"/>
        </w:rPr>
        <w:t>Willert</w:t>
      </w:r>
      <w:proofErr w:type="spellEnd"/>
      <w:r w:rsidRPr="00786A73">
        <w:rPr>
          <w:rFonts w:ascii="Book Antiqua" w:hAnsi="Book Antiqua" w:cs="Times New Roman"/>
          <w:sz w:val="24"/>
          <w:szCs w:val="24"/>
        </w:rPr>
        <w:t xml:space="preserve"> </w:t>
      </w:r>
      <w:r w:rsidR="0012060C" w:rsidRPr="00786A73">
        <w:rPr>
          <w:rFonts w:ascii="Book Antiqua" w:eastAsia="宋体" w:hAnsi="Book Antiqua" w:cs="Times New Roman" w:hint="eastAsia"/>
          <w:i/>
          <w:sz w:val="24"/>
          <w:szCs w:val="24"/>
          <w:lang w:eastAsia="zh-CN"/>
        </w:rPr>
        <w:t xml:space="preserve">et </w:t>
      </w:r>
      <w:proofErr w:type="gramStart"/>
      <w:r w:rsidR="0012060C" w:rsidRPr="00786A73">
        <w:rPr>
          <w:rFonts w:ascii="Book Antiqua" w:eastAsia="宋体" w:hAnsi="Book Antiqua" w:cs="Times New Roman" w:hint="eastAsia"/>
          <w:i/>
          <w:sz w:val="24"/>
          <w:szCs w:val="24"/>
          <w:lang w:eastAsia="zh-CN"/>
        </w:rPr>
        <w:t>al</w:t>
      </w:r>
      <w:r w:rsidR="0012060C" w:rsidRPr="00786A73">
        <w:rPr>
          <w:rFonts w:ascii="Book Antiqua" w:hAnsi="Book Antiqua" w:cs="Times New Roman"/>
          <w:sz w:val="24"/>
          <w:szCs w:val="24"/>
          <w:vertAlign w:val="superscript"/>
        </w:rPr>
        <w:t>[</w:t>
      </w:r>
      <w:proofErr w:type="gramEnd"/>
      <w:r w:rsidR="0012060C" w:rsidRPr="00786A73">
        <w:rPr>
          <w:rFonts w:ascii="Book Antiqua" w:hAnsi="Book Antiqua" w:cs="Times New Roman"/>
          <w:sz w:val="24"/>
          <w:szCs w:val="24"/>
          <w:vertAlign w:val="superscript"/>
        </w:rPr>
        <w:t>17]</w:t>
      </w:r>
      <w:r w:rsidRPr="00786A73">
        <w:rPr>
          <w:rFonts w:ascii="Book Antiqua" w:hAnsi="Book Antiqua" w:cs="Times New Roman"/>
          <w:sz w:val="24"/>
          <w:szCs w:val="24"/>
        </w:rPr>
        <w:t xml:space="preserve"> were the first to notice </w:t>
      </w:r>
      <w:r w:rsidR="00B50743" w:rsidRPr="00786A73">
        <w:rPr>
          <w:rFonts w:ascii="Book Antiqua" w:hAnsi="Book Antiqua" w:cs="Times New Roman"/>
          <w:sz w:val="24"/>
          <w:szCs w:val="24"/>
        </w:rPr>
        <w:t xml:space="preserve">in 1977, </w:t>
      </w:r>
      <w:r w:rsidRPr="00786A73">
        <w:rPr>
          <w:rFonts w:ascii="Book Antiqua" w:hAnsi="Book Antiqua" w:cs="Times New Roman"/>
          <w:sz w:val="24"/>
          <w:szCs w:val="24"/>
        </w:rPr>
        <w:t xml:space="preserve">the </w:t>
      </w:r>
      <w:r w:rsidR="000C7188" w:rsidRPr="00786A73">
        <w:rPr>
          <w:rFonts w:ascii="Book Antiqua" w:hAnsi="Book Antiqua" w:cs="Times New Roman"/>
          <w:sz w:val="24"/>
          <w:szCs w:val="24"/>
        </w:rPr>
        <w:t>hostile</w:t>
      </w:r>
      <w:r w:rsidRPr="00786A73">
        <w:rPr>
          <w:rFonts w:ascii="Book Antiqua" w:hAnsi="Book Antiqua" w:cs="Times New Roman"/>
          <w:sz w:val="24"/>
          <w:szCs w:val="24"/>
        </w:rPr>
        <w:t xml:space="preserve"> biologic effect associated with </w:t>
      </w:r>
      <w:r w:rsidR="00A75C5F" w:rsidRPr="00786A73">
        <w:rPr>
          <w:rFonts w:ascii="Book Antiqua" w:hAnsi="Book Antiqua" w:cs="Times New Roman"/>
          <w:sz w:val="24"/>
          <w:szCs w:val="24"/>
        </w:rPr>
        <w:t xml:space="preserve">the wear </w:t>
      </w:r>
      <w:proofErr w:type="spellStart"/>
      <w:r w:rsidR="00A75C5F" w:rsidRPr="00786A73">
        <w:rPr>
          <w:rFonts w:ascii="Book Antiqua" w:hAnsi="Book Antiqua" w:cs="Times New Roman"/>
          <w:sz w:val="24"/>
          <w:szCs w:val="24"/>
        </w:rPr>
        <w:t>dé</w:t>
      </w:r>
      <w:r w:rsidR="0071591B" w:rsidRPr="00786A73">
        <w:rPr>
          <w:rFonts w:ascii="Book Antiqua" w:hAnsi="Book Antiqua" w:cs="Times New Roman"/>
          <w:sz w:val="24"/>
          <w:szCs w:val="24"/>
        </w:rPr>
        <w:t>bris</w:t>
      </w:r>
      <w:proofErr w:type="spellEnd"/>
      <w:r w:rsidR="0071591B" w:rsidRPr="00786A73">
        <w:rPr>
          <w:rFonts w:ascii="Book Antiqua" w:hAnsi="Book Antiqua" w:cs="Times New Roman"/>
          <w:sz w:val="24"/>
          <w:szCs w:val="24"/>
        </w:rPr>
        <w:t>,</w:t>
      </w:r>
      <w:r w:rsidR="0044743A" w:rsidRPr="00786A73">
        <w:rPr>
          <w:rFonts w:ascii="Book Antiqua" w:hAnsi="Book Antiqua" w:cs="Times New Roman"/>
          <w:sz w:val="24"/>
          <w:szCs w:val="24"/>
        </w:rPr>
        <w:t xml:space="preserve"> </w:t>
      </w:r>
      <w:r w:rsidR="000C7188" w:rsidRPr="00786A73">
        <w:rPr>
          <w:rFonts w:ascii="Book Antiqua" w:hAnsi="Book Antiqua" w:cs="Times New Roman"/>
          <w:sz w:val="24"/>
          <w:szCs w:val="24"/>
        </w:rPr>
        <w:t>which is</w:t>
      </w:r>
      <w:r w:rsidR="0071591B" w:rsidRPr="00786A73">
        <w:rPr>
          <w:rFonts w:ascii="Book Antiqua" w:hAnsi="Book Antiqua" w:cs="Times New Roman"/>
          <w:sz w:val="24"/>
          <w:szCs w:val="24"/>
        </w:rPr>
        <w:t xml:space="preserve"> </w:t>
      </w:r>
      <w:r w:rsidRPr="00786A73">
        <w:rPr>
          <w:rFonts w:ascii="Book Antiqua" w:hAnsi="Book Antiqua" w:cs="Times New Roman"/>
          <w:sz w:val="24"/>
          <w:szCs w:val="24"/>
        </w:rPr>
        <w:t>characterize</w:t>
      </w:r>
      <w:r w:rsidR="00CF18C6" w:rsidRPr="00786A73">
        <w:rPr>
          <w:rFonts w:ascii="Book Antiqua" w:hAnsi="Book Antiqua" w:cs="Times New Roman"/>
          <w:sz w:val="24"/>
          <w:szCs w:val="24"/>
        </w:rPr>
        <w:t xml:space="preserve">d by </w:t>
      </w:r>
      <w:proofErr w:type="spellStart"/>
      <w:r w:rsidR="00CF18C6" w:rsidRPr="00786A73">
        <w:rPr>
          <w:rFonts w:ascii="Book Antiqua" w:hAnsi="Book Antiqua" w:cs="Times New Roman"/>
          <w:sz w:val="24"/>
          <w:szCs w:val="24"/>
        </w:rPr>
        <w:t>peri</w:t>
      </w:r>
      <w:proofErr w:type="spellEnd"/>
      <w:r w:rsidR="00CF18C6" w:rsidRPr="00786A73">
        <w:rPr>
          <w:rFonts w:ascii="Book Antiqua" w:hAnsi="Book Antiqua" w:cs="Times New Roman"/>
          <w:sz w:val="24"/>
          <w:szCs w:val="24"/>
        </w:rPr>
        <w:t>-prosthetic bone loss</w:t>
      </w:r>
      <w:r w:rsidR="00624923" w:rsidRPr="00786A73">
        <w:rPr>
          <w:rFonts w:ascii="Book Antiqua" w:hAnsi="Book Antiqua" w:cs="Times New Roman"/>
          <w:sz w:val="24"/>
          <w:szCs w:val="24"/>
        </w:rPr>
        <w:t>.</w:t>
      </w:r>
      <w:r w:rsidR="00322468" w:rsidRPr="00786A73">
        <w:rPr>
          <w:rFonts w:ascii="Book Antiqua" w:hAnsi="Book Antiqua" w:cs="Times New Roman"/>
          <w:sz w:val="24"/>
          <w:szCs w:val="24"/>
        </w:rPr>
        <w:t xml:space="preserve"> B</w:t>
      </w:r>
      <w:r w:rsidR="00B50743" w:rsidRPr="00786A73">
        <w:rPr>
          <w:rFonts w:ascii="Book Antiqua" w:hAnsi="Book Antiqua" w:cs="Times New Roman"/>
          <w:sz w:val="24"/>
          <w:szCs w:val="24"/>
        </w:rPr>
        <w:t xml:space="preserve">ut </w:t>
      </w:r>
      <w:proofErr w:type="spellStart"/>
      <w:r w:rsidR="00B50743" w:rsidRPr="00786A73">
        <w:rPr>
          <w:rFonts w:ascii="Book Antiqua" w:hAnsi="Book Antiqua" w:cs="Times New Roman"/>
          <w:sz w:val="24"/>
          <w:szCs w:val="24"/>
        </w:rPr>
        <w:t>Salvati</w:t>
      </w:r>
      <w:proofErr w:type="spellEnd"/>
      <w:r w:rsidR="00B50743" w:rsidRPr="00786A73">
        <w:rPr>
          <w:rFonts w:ascii="Book Antiqua" w:hAnsi="Book Antiqua" w:cs="Times New Roman"/>
          <w:sz w:val="24"/>
          <w:szCs w:val="24"/>
        </w:rPr>
        <w:t xml:space="preserve"> et al were the first to describe in detail, in 1993,</w:t>
      </w:r>
      <w:r w:rsidR="00322468" w:rsidRPr="00786A73">
        <w:rPr>
          <w:rFonts w:ascii="Book Antiqua" w:hAnsi="Book Antiqua" w:cs="Times New Roman"/>
          <w:sz w:val="24"/>
          <w:szCs w:val="24"/>
        </w:rPr>
        <w:t xml:space="preserve"> </w:t>
      </w:r>
      <w:r w:rsidR="00B50743" w:rsidRPr="00786A73">
        <w:rPr>
          <w:rFonts w:ascii="Book Antiqua" w:hAnsi="Book Antiqua" w:cs="Times New Roman"/>
          <w:sz w:val="24"/>
          <w:szCs w:val="24"/>
        </w:rPr>
        <w:t>the ‘’debris disease’’ tri</w:t>
      </w:r>
      <w:r w:rsidR="00CF18C6" w:rsidRPr="00786A73">
        <w:rPr>
          <w:rFonts w:ascii="Book Antiqua" w:hAnsi="Book Antiqua" w:cs="Times New Roman"/>
          <w:sz w:val="24"/>
          <w:szCs w:val="24"/>
        </w:rPr>
        <w:t xml:space="preserve">ggered by PE or metallic </w:t>
      </w:r>
      <w:proofErr w:type="gramStart"/>
      <w:r w:rsidR="00CF18C6" w:rsidRPr="00786A73">
        <w:rPr>
          <w:rFonts w:ascii="Book Antiqua" w:hAnsi="Book Antiqua" w:cs="Times New Roman"/>
          <w:sz w:val="24"/>
          <w:szCs w:val="24"/>
        </w:rPr>
        <w:t>debris</w:t>
      </w:r>
      <w:r w:rsidR="00624923" w:rsidRPr="00786A73">
        <w:rPr>
          <w:rFonts w:ascii="Book Antiqua" w:hAnsi="Book Antiqua" w:cs="Times New Roman"/>
          <w:sz w:val="24"/>
          <w:szCs w:val="24"/>
          <w:vertAlign w:val="superscript"/>
        </w:rPr>
        <w:t>[</w:t>
      </w:r>
      <w:proofErr w:type="gramEnd"/>
      <w:r w:rsidR="004201DE" w:rsidRPr="00786A73">
        <w:rPr>
          <w:rFonts w:ascii="Book Antiqua" w:hAnsi="Book Antiqua" w:cs="Times New Roman"/>
          <w:sz w:val="24"/>
          <w:szCs w:val="24"/>
          <w:vertAlign w:val="superscript"/>
        </w:rPr>
        <w:t>18</w:t>
      </w:r>
      <w:r w:rsidR="00624923" w:rsidRPr="00786A73">
        <w:rPr>
          <w:rFonts w:ascii="Book Antiqua" w:hAnsi="Book Antiqua" w:cs="Times New Roman"/>
          <w:sz w:val="24"/>
          <w:szCs w:val="24"/>
          <w:vertAlign w:val="superscript"/>
        </w:rPr>
        <w:t>]</w:t>
      </w:r>
      <w:r w:rsidR="00624923" w:rsidRPr="00786A73">
        <w:rPr>
          <w:rFonts w:ascii="Book Antiqua" w:hAnsi="Book Antiqua" w:cs="Times New Roman"/>
          <w:sz w:val="24"/>
          <w:szCs w:val="24"/>
        </w:rPr>
        <w:t>.</w:t>
      </w:r>
      <w:r w:rsidR="00B50743" w:rsidRPr="00786A73">
        <w:rPr>
          <w:rFonts w:ascii="Book Antiqua" w:hAnsi="Book Antiqua" w:cs="Times New Roman"/>
          <w:sz w:val="24"/>
          <w:szCs w:val="24"/>
        </w:rPr>
        <w:t xml:space="preserve">  </w:t>
      </w:r>
      <w:r w:rsidR="00856037" w:rsidRPr="00786A73">
        <w:rPr>
          <w:rFonts w:ascii="Book Antiqua" w:hAnsi="Book Antiqua" w:cs="Times New Roman"/>
          <w:sz w:val="24"/>
          <w:szCs w:val="24"/>
        </w:rPr>
        <w:t>Aseptic loosening is t</w:t>
      </w:r>
      <w:r w:rsidR="00FB5537" w:rsidRPr="00786A73">
        <w:rPr>
          <w:rFonts w:ascii="Book Antiqua" w:hAnsi="Book Antiqua" w:cs="Times New Roman"/>
          <w:sz w:val="24"/>
          <w:szCs w:val="24"/>
        </w:rPr>
        <w:t xml:space="preserve">he most common cause of </w:t>
      </w:r>
      <w:proofErr w:type="spellStart"/>
      <w:r w:rsidR="00856037" w:rsidRPr="00786A73">
        <w:rPr>
          <w:rFonts w:ascii="Book Antiqua" w:hAnsi="Book Antiqua" w:cs="Times New Roman"/>
          <w:sz w:val="24"/>
          <w:szCs w:val="24"/>
        </w:rPr>
        <w:t>arthroplasty</w:t>
      </w:r>
      <w:proofErr w:type="spellEnd"/>
      <w:r w:rsidR="00FB5537" w:rsidRPr="00786A73">
        <w:rPr>
          <w:rFonts w:ascii="Book Antiqua" w:hAnsi="Book Antiqua" w:cs="Times New Roman"/>
          <w:sz w:val="24"/>
          <w:szCs w:val="24"/>
        </w:rPr>
        <w:t xml:space="preserve"> failure</w:t>
      </w:r>
      <w:r w:rsidR="008E3CB3" w:rsidRPr="00786A73">
        <w:rPr>
          <w:rFonts w:ascii="Book Antiqua" w:hAnsi="Book Antiqua" w:cs="Times New Roman"/>
          <w:sz w:val="24"/>
          <w:szCs w:val="24"/>
        </w:rPr>
        <w:t xml:space="preserve"> </w:t>
      </w:r>
      <w:r w:rsidR="00E24A6B" w:rsidRPr="00786A73">
        <w:rPr>
          <w:rFonts w:ascii="Book Antiqua" w:hAnsi="Book Antiqua" w:cs="Times New Roman"/>
          <w:sz w:val="24"/>
          <w:szCs w:val="24"/>
        </w:rPr>
        <w:lastRenderedPageBreak/>
        <w:t>representing around 75% of cases, with infection</w:t>
      </w:r>
      <w:r w:rsidR="004B1E74" w:rsidRPr="00786A73">
        <w:rPr>
          <w:rFonts w:ascii="Book Antiqua" w:hAnsi="Book Antiqua" w:cs="Times New Roman"/>
          <w:sz w:val="24"/>
          <w:szCs w:val="24"/>
        </w:rPr>
        <w:t xml:space="preserve"> (7%),</w:t>
      </w:r>
      <w:r w:rsidR="00E24A6B" w:rsidRPr="00786A73">
        <w:rPr>
          <w:rFonts w:ascii="Book Antiqua" w:hAnsi="Book Antiqua" w:cs="Times New Roman"/>
          <w:sz w:val="24"/>
          <w:szCs w:val="24"/>
        </w:rPr>
        <w:t xml:space="preserve"> </w:t>
      </w:r>
      <w:r w:rsidR="004B1E74" w:rsidRPr="00786A73">
        <w:rPr>
          <w:rFonts w:ascii="Book Antiqua" w:hAnsi="Book Antiqua" w:cs="Times New Roman"/>
          <w:sz w:val="24"/>
          <w:szCs w:val="24"/>
        </w:rPr>
        <w:t xml:space="preserve">recurrent dislocations (6%),  and </w:t>
      </w:r>
      <w:r w:rsidR="00E24A6B" w:rsidRPr="00786A73">
        <w:rPr>
          <w:rFonts w:ascii="Book Antiqua" w:hAnsi="Book Antiqua" w:cs="Times New Roman"/>
          <w:sz w:val="24"/>
          <w:szCs w:val="24"/>
        </w:rPr>
        <w:t>fractures</w:t>
      </w:r>
      <w:r w:rsidR="004B1E74" w:rsidRPr="00786A73">
        <w:rPr>
          <w:rFonts w:ascii="Book Antiqua" w:hAnsi="Book Antiqua" w:cs="Times New Roman"/>
          <w:sz w:val="24"/>
          <w:szCs w:val="24"/>
        </w:rPr>
        <w:t xml:space="preserve"> (5%)</w:t>
      </w:r>
      <w:r w:rsidR="00E24A6B" w:rsidRPr="00786A73">
        <w:rPr>
          <w:rFonts w:ascii="Book Antiqua" w:hAnsi="Book Antiqua" w:cs="Times New Roman"/>
          <w:sz w:val="24"/>
          <w:szCs w:val="24"/>
        </w:rPr>
        <w:t xml:space="preserve"> accounting for the remaining </w:t>
      </w:r>
      <w:r w:rsidR="00FB5537" w:rsidRPr="00786A73">
        <w:rPr>
          <w:rFonts w:ascii="Book Antiqua" w:hAnsi="Book Antiqua" w:cs="Times New Roman"/>
          <w:sz w:val="24"/>
          <w:szCs w:val="24"/>
        </w:rPr>
        <w:t>reasons for failure</w:t>
      </w:r>
      <w:r w:rsidR="00624923" w:rsidRPr="00786A73">
        <w:rPr>
          <w:rFonts w:ascii="Book Antiqua" w:hAnsi="Book Antiqua" w:cs="Times New Roman"/>
          <w:sz w:val="24"/>
          <w:szCs w:val="24"/>
          <w:vertAlign w:val="superscript"/>
        </w:rPr>
        <w:t>[</w:t>
      </w:r>
      <w:r w:rsidR="00E24A6B" w:rsidRPr="00786A73">
        <w:rPr>
          <w:rFonts w:ascii="Book Antiqua" w:hAnsi="Book Antiqua" w:cs="Times New Roman"/>
          <w:sz w:val="24"/>
          <w:szCs w:val="24"/>
          <w:vertAlign w:val="superscript"/>
        </w:rPr>
        <w:t>1</w:t>
      </w:r>
      <w:r w:rsidR="00AE2227" w:rsidRPr="00786A73">
        <w:rPr>
          <w:rFonts w:ascii="Book Antiqua" w:hAnsi="Book Antiqua" w:cs="Times New Roman"/>
          <w:sz w:val="24"/>
          <w:szCs w:val="24"/>
          <w:vertAlign w:val="superscript"/>
        </w:rPr>
        <w:t>0</w:t>
      </w:r>
      <w:r w:rsidR="00624923" w:rsidRPr="00786A73">
        <w:rPr>
          <w:rFonts w:ascii="Book Antiqua" w:hAnsi="Book Antiqua" w:cs="Times New Roman"/>
          <w:sz w:val="24"/>
          <w:szCs w:val="24"/>
          <w:vertAlign w:val="superscript"/>
        </w:rPr>
        <w:t>]</w:t>
      </w:r>
      <w:r w:rsidR="00624923" w:rsidRPr="00786A73">
        <w:rPr>
          <w:rFonts w:ascii="Book Antiqua" w:hAnsi="Book Antiqua" w:cs="Times New Roman"/>
          <w:sz w:val="24"/>
          <w:szCs w:val="24"/>
        </w:rPr>
        <w:t>.</w:t>
      </w:r>
      <w:r w:rsidR="00856037" w:rsidRPr="00786A73">
        <w:rPr>
          <w:rFonts w:ascii="Book Antiqua" w:hAnsi="Book Antiqua" w:cs="Times New Roman"/>
          <w:sz w:val="24"/>
          <w:szCs w:val="24"/>
        </w:rPr>
        <w:t xml:space="preserve"> </w:t>
      </w:r>
      <w:proofErr w:type="spellStart"/>
      <w:r w:rsidR="0076274A" w:rsidRPr="00786A73">
        <w:rPr>
          <w:rFonts w:ascii="Book Antiqua" w:hAnsi="Book Antiqua" w:cs="Times New Roman"/>
          <w:sz w:val="24"/>
          <w:szCs w:val="24"/>
        </w:rPr>
        <w:t>Peri</w:t>
      </w:r>
      <w:proofErr w:type="spellEnd"/>
      <w:r w:rsidR="0076274A" w:rsidRPr="00786A73">
        <w:rPr>
          <w:rFonts w:ascii="Book Antiqua" w:hAnsi="Book Antiqua" w:cs="Times New Roman"/>
          <w:sz w:val="24"/>
          <w:szCs w:val="24"/>
        </w:rPr>
        <w:t xml:space="preserve">-prosthetic </w:t>
      </w:r>
      <w:proofErr w:type="spellStart"/>
      <w:r w:rsidR="0076274A" w:rsidRPr="00786A73">
        <w:rPr>
          <w:rFonts w:ascii="Book Antiqua" w:hAnsi="Book Antiqua" w:cs="Times New Roman"/>
          <w:sz w:val="24"/>
          <w:szCs w:val="24"/>
        </w:rPr>
        <w:t>osteolysis</w:t>
      </w:r>
      <w:proofErr w:type="spellEnd"/>
      <w:r w:rsidR="0076274A" w:rsidRPr="00786A73">
        <w:rPr>
          <w:rFonts w:ascii="Book Antiqua" w:hAnsi="Book Antiqua" w:cs="Times New Roman"/>
          <w:sz w:val="24"/>
          <w:szCs w:val="24"/>
        </w:rPr>
        <w:t xml:space="preserve"> may be </w:t>
      </w:r>
      <w:r w:rsidR="00127341" w:rsidRPr="00786A73">
        <w:rPr>
          <w:rFonts w:ascii="Book Antiqua" w:hAnsi="Book Antiqua" w:cs="Times New Roman"/>
          <w:sz w:val="24"/>
          <w:szCs w:val="24"/>
        </w:rPr>
        <w:t xml:space="preserve">manifested </w:t>
      </w:r>
      <w:proofErr w:type="spellStart"/>
      <w:r w:rsidR="00127341" w:rsidRPr="00786A73">
        <w:rPr>
          <w:rFonts w:ascii="Book Antiqua" w:hAnsi="Book Antiqua" w:cs="Times New Roman"/>
          <w:sz w:val="24"/>
          <w:szCs w:val="24"/>
        </w:rPr>
        <w:t>radiographically</w:t>
      </w:r>
      <w:proofErr w:type="spellEnd"/>
      <w:r w:rsidR="00127341" w:rsidRPr="00786A73">
        <w:rPr>
          <w:rFonts w:ascii="Book Antiqua" w:hAnsi="Book Antiqua" w:cs="Times New Roman"/>
          <w:sz w:val="24"/>
          <w:szCs w:val="24"/>
        </w:rPr>
        <w:t xml:space="preserve"> by radiolucent lines which consist mainly of macrophages </w:t>
      </w:r>
      <w:r w:rsidR="00CF18C6" w:rsidRPr="00786A73">
        <w:rPr>
          <w:rFonts w:ascii="Book Antiqua" w:hAnsi="Book Antiqua" w:cs="Times New Roman"/>
          <w:sz w:val="24"/>
          <w:szCs w:val="24"/>
        </w:rPr>
        <w:t xml:space="preserve">incorporating prosthetic </w:t>
      </w:r>
      <w:proofErr w:type="gramStart"/>
      <w:r w:rsidR="00CF18C6" w:rsidRPr="00786A73">
        <w:rPr>
          <w:rFonts w:ascii="Book Antiqua" w:hAnsi="Book Antiqua" w:cs="Times New Roman"/>
          <w:sz w:val="24"/>
          <w:szCs w:val="24"/>
        </w:rPr>
        <w:t>debris</w:t>
      </w:r>
      <w:r w:rsidR="00624923" w:rsidRPr="00786A73">
        <w:rPr>
          <w:rFonts w:ascii="Book Antiqua" w:hAnsi="Book Antiqua" w:cs="Times New Roman"/>
          <w:sz w:val="24"/>
          <w:szCs w:val="24"/>
          <w:vertAlign w:val="superscript"/>
        </w:rPr>
        <w:t>[</w:t>
      </w:r>
      <w:proofErr w:type="gramEnd"/>
      <w:r w:rsidR="00F22D4B" w:rsidRPr="00786A73">
        <w:rPr>
          <w:rFonts w:ascii="Book Antiqua" w:hAnsi="Book Antiqua" w:cs="Times New Roman"/>
          <w:sz w:val="24"/>
          <w:szCs w:val="24"/>
          <w:vertAlign w:val="superscript"/>
        </w:rPr>
        <w:t>9</w:t>
      </w:r>
      <w:r w:rsidR="00624923" w:rsidRPr="00786A73">
        <w:rPr>
          <w:rFonts w:ascii="Book Antiqua" w:hAnsi="Book Antiqua" w:cs="Times New Roman"/>
          <w:sz w:val="24"/>
          <w:szCs w:val="24"/>
          <w:vertAlign w:val="superscript"/>
        </w:rPr>
        <w:t>]</w:t>
      </w:r>
      <w:r w:rsidR="00624923" w:rsidRPr="00786A73">
        <w:rPr>
          <w:rFonts w:ascii="Book Antiqua" w:hAnsi="Book Antiqua" w:cs="Times New Roman"/>
          <w:sz w:val="24"/>
          <w:szCs w:val="24"/>
        </w:rPr>
        <w:t>.</w:t>
      </w:r>
      <w:r w:rsidR="00127341" w:rsidRPr="00786A73">
        <w:rPr>
          <w:rFonts w:ascii="Book Antiqua" w:hAnsi="Book Antiqua" w:cs="Times New Roman"/>
          <w:sz w:val="24"/>
          <w:szCs w:val="24"/>
        </w:rPr>
        <w:t xml:space="preserve"> </w:t>
      </w:r>
      <w:r w:rsidR="00322468" w:rsidRPr="00786A73">
        <w:rPr>
          <w:rFonts w:ascii="Book Antiqua" w:hAnsi="Book Antiqua" w:cs="Times New Roman"/>
          <w:sz w:val="24"/>
          <w:szCs w:val="24"/>
        </w:rPr>
        <w:t xml:space="preserve">As stated by </w:t>
      </w:r>
      <w:r w:rsidR="00376AD3" w:rsidRPr="00786A73">
        <w:rPr>
          <w:rFonts w:ascii="Book Antiqua" w:hAnsi="Book Antiqua" w:cs="Times New Roman"/>
          <w:sz w:val="24"/>
          <w:szCs w:val="24"/>
        </w:rPr>
        <w:t xml:space="preserve">Gordon </w:t>
      </w:r>
      <w:r w:rsidR="00376AD3" w:rsidRPr="00D511D4">
        <w:rPr>
          <w:rFonts w:ascii="Book Antiqua" w:hAnsi="Book Antiqua" w:cs="Times New Roman"/>
          <w:i/>
          <w:sz w:val="24"/>
          <w:szCs w:val="24"/>
        </w:rPr>
        <w:t xml:space="preserve">et </w:t>
      </w:r>
      <w:proofErr w:type="gramStart"/>
      <w:r w:rsidR="00376AD3" w:rsidRPr="00D511D4">
        <w:rPr>
          <w:rFonts w:ascii="Book Antiqua" w:hAnsi="Book Antiqua" w:cs="Times New Roman"/>
          <w:i/>
          <w:sz w:val="24"/>
          <w:szCs w:val="24"/>
        </w:rPr>
        <w:t>al</w:t>
      </w:r>
      <w:r w:rsidR="00D511D4" w:rsidRPr="00786A73">
        <w:rPr>
          <w:rFonts w:ascii="Book Antiqua" w:hAnsi="Book Antiqua" w:cs="Times New Roman"/>
          <w:sz w:val="24"/>
          <w:szCs w:val="24"/>
          <w:vertAlign w:val="superscript"/>
        </w:rPr>
        <w:t>[</w:t>
      </w:r>
      <w:proofErr w:type="gramEnd"/>
      <w:r w:rsidR="00D511D4" w:rsidRPr="00786A73">
        <w:rPr>
          <w:rFonts w:ascii="Book Antiqua" w:hAnsi="Book Antiqua" w:cs="Times New Roman"/>
          <w:sz w:val="24"/>
          <w:szCs w:val="24"/>
          <w:vertAlign w:val="superscript"/>
        </w:rPr>
        <w:t>14]</w:t>
      </w:r>
      <w:r w:rsidR="00322468" w:rsidRPr="00786A73">
        <w:rPr>
          <w:rFonts w:ascii="Book Antiqua" w:hAnsi="Book Antiqua" w:cs="Times New Roman"/>
          <w:sz w:val="24"/>
          <w:szCs w:val="24"/>
        </w:rPr>
        <w:t xml:space="preserve">, once </w:t>
      </w:r>
      <w:proofErr w:type="spellStart"/>
      <w:r w:rsidR="0076274A" w:rsidRPr="00786A73">
        <w:rPr>
          <w:rFonts w:ascii="Book Antiqua" w:hAnsi="Book Antiqua" w:cs="Times New Roman"/>
          <w:sz w:val="24"/>
          <w:szCs w:val="24"/>
        </w:rPr>
        <w:t>osteolysis</w:t>
      </w:r>
      <w:proofErr w:type="spellEnd"/>
      <w:r w:rsidR="00322468" w:rsidRPr="00786A73">
        <w:rPr>
          <w:rFonts w:ascii="Book Antiqua" w:hAnsi="Book Antiqua" w:cs="Times New Roman"/>
          <w:sz w:val="24"/>
          <w:szCs w:val="24"/>
        </w:rPr>
        <w:t xml:space="preserve"> is manifested </w:t>
      </w:r>
      <w:proofErr w:type="spellStart"/>
      <w:r w:rsidR="00322468" w:rsidRPr="00786A73">
        <w:rPr>
          <w:rFonts w:ascii="Book Antiqua" w:hAnsi="Book Antiqua" w:cs="Times New Roman"/>
          <w:sz w:val="24"/>
          <w:szCs w:val="24"/>
        </w:rPr>
        <w:t>radiographically</w:t>
      </w:r>
      <w:proofErr w:type="spellEnd"/>
      <w:r w:rsidR="00322468" w:rsidRPr="00786A73">
        <w:rPr>
          <w:rFonts w:ascii="Book Antiqua" w:hAnsi="Book Antiqua" w:cs="Times New Roman"/>
          <w:sz w:val="24"/>
          <w:szCs w:val="24"/>
        </w:rPr>
        <w:t>, it will be</w:t>
      </w:r>
      <w:r w:rsidR="0076274A" w:rsidRPr="00786A73">
        <w:rPr>
          <w:rFonts w:ascii="Book Antiqua" w:hAnsi="Book Antiqua" w:cs="Times New Roman"/>
          <w:sz w:val="24"/>
          <w:szCs w:val="24"/>
        </w:rPr>
        <w:t xml:space="preserve"> coupled with a more hostile biologic reaction, as it is reflected by</w:t>
      </w:r>
      <w:r w:rsidR="00CF18C6" w:rsidRPr="00786A73">
        <w:rPr>
          <w:rFonts w:ascii="Book Antiqua" w:hAnsi="Book Antiqua" w:cs="Times New Roman"/>
          <w:sz w:val="24"/>
          <w:szCs w:val="24"/>
        </w:rPr>
        <w:t xml:space="preserve"> the increased cytokines levels</w:t>
      </w:r>
      <w:r w:rsidR="0090653D" w:rsidRPr="00786A73">
        <w:rPr>
          <w:rFonts w:ascii="Book Antiqua" w:hAnsi="Book Antiqua" w:cs="Times New Roman"/>
          <w:sz w:val="24"/>
          <w:szCs w:val="24"/>
        </w:rPr>
        <w:t xml:space="preserve">. </w:t>
      </w:r>
      <w:r w:rsidR="00127341" w:rsidRPr="00786A73">
        <w:rPr>
          <w:rFonts w:ascii="Book Antiqua" w:hAnsi="Book Antiqua" w:cs="Times New Roman"/>
          <w:sz w:val="24"/>
          <w:szCs w:val="24"/>
        </w:rPr>
        <w:t xml:space="preserve">Progression of the radiographic evidence of </w:t>
      </w:r>
      <w:proofErr w:type="spellStart"/>
      <w:r w:rsidR="00127341" w:rsidRPr="00786A73">
        <w:rPr>
          <w:rFonts w:ascii="Book Antiqua" w:hAnsi="Book Antiqua" w:cs="Times New Roman"/>
          <w:sz w:val="24"/>
          <w:szCs w:val="24"/>
        </w:rPr>
        <w:t>peri</w:t>
      </w:r>
      <w:proofErr w:type="spellEnd"/>
      <w:r w:rsidR="00127341" w:rsidRPr="00786A73">
        <w:rPr>
          <w:rFonts w:ascii="Book Antiqua" w:hAnsi="Book Antiqua" w:cs="Times New Roman"/>
          <w:sz w:val="24"/>
          <w:szCs w:val="24"/>
        </w:rPr>
        <w:t xml:space="preserve">-prosthetic bone loss is a very slow process that is extremely uncommon before 5 years after </w:t>
      </w:r>
      <w:proofErr w:type="gramStart"/>
      <w:r w:rsidR="00127341" w:rsidRPr="00786A73">
        <w:rPr>
          <w:rFonts w:ascii="Book Antiqua" w:hAnsi="Book Antiqua" w:cs="Times New Roman"/>
          <w:sz w:val="24"/>
          <w:szCs w:val="24"/>
        </w:rPr>
        <w:t>implantation</w:t>
      </w:r>
      <w:r w:rsidR="0090653D" w:rsidRPr="00786A73">
        <w:rPr>
          <w:rFonts w:ascii="Book Antiqua" w:hAnsi="Book Antiqua" w:cs="Times New Roman"/>
          <w:sz w:val="24"/>
          <w:szCs w:val="24"/>
          <w:vertAlign w:val="superscript"/>
        </w:rPr>
        <w:t>[</w:t>
      </w:r>
      <w:proofErr w:type="gramEnd"/>
      <w:r w:rsidR="00EA29B5" w:rsidRPr="00786A73">
        <w:rPr>
          <w:rFonts w:ascii="Book Antiqua" w:hAnsi="Book Antiqua" w:cs="Times New Roman"/>
          <w:sz w:val="24"/>
          <w:szCs w:val="24"/>
          <w:vertAlign w:val="superscript"/>
        </w:rPr>
        <w:t>9</w:t>
      </w:r>
      <w:r w:rsidR="0090653D" w:rsidRPr="00786A73">
        <w:rPr>
          <w:rFonts w:ascii="Book Antiqua" w:hAnsi="Book Antiqua" w:cs="Times New Roman"/>
          <w:sz w:val="24"/>
          <w:szCs w:val="24"/>
          <w:vertAlign w:val="superscript"/>
        </w:rPr>
        <w:t>]</w:t>
      </w:r>
      <w:r w:rsidR="0090653D" w:rsidRPr="00786A73">
        <w:rPr>
          <w:rFonts w:ascii="Book Antiqua" w:hAnsi="Book Antiqua" w:cs="Times New Roman"/>
          <w:sz w:val="24"/>
          <w:szCs w:val="24"/>
        </w:rPr>
        <w:t>.</w:t>
      </w:r>
      <w:r w:rsidR="00377EC5" w:rsidRPr="00786A73">
        <w:rPr>
          <w:rFonts w:ascii="Book Antiqua" w:hAnsi="Book Antiqua" w:cs="Times New Roman"/>
          <w:sz w:val="24"/>
          <w:szCs w:val="24"/>
        </w:rPr>
        <w:t xml:space="preserve"> This disease can have completely asymptomat</w:t>
      </w:r>
      <w:r w:rsidR="00CF18C6" w:rsidRPr="00786A73">
        <w:rPr>
          <w:rFonts w:ascii="Book Antiqua" w:hAnsi="Book Antiqua" w:cs="Times New Roman"/>
          <w:sz w:val="24"/>
          <w:szCs w:val="24"/>
        </w:rPr>
        <w:t xml:space="preserve">ic or symptomatic </w:t>
      </w:r>
      <w:proofErr w:type="gramStart"/>
      <w:r w:rsidR="00CF18C6" w:rsidRPr="00786A73">
        <w:rPr>
          <w:rFonts w:ascii="Book Antiqua" w:hAnsi="Book Antiqua" w:cs="Times New Roman"/>
          <w:sz w:val="24"/>
          <w:szCs w:val="24"/>
        </w:rPr>
        <w:t>presentations</w:t>
      </w:r>
      <w:r w:rsidR="0090653D" w:rsidRPr="00786A73">
        <w:rPr>
          <w:rFonts w:ascii="Book Antiqua" w:hAnsi="Book Antiqua" w:cs="Times New Roman"/>
          <w:sz w:val="24"/>
          <w:szCs w:val="24"/>
          <w:vertAlign w:val="superscript"/>
        </w:rPr>
        <w:t>[</w:t>
      </w:r>
      <w:proofErr w:type="gramEnd"/>
      <w:r w:rsidR="00EA29B5" w:rsidRPr="00786A73">
        <w:rPr>
          <w:rFonts w:ascii="Book Antiqua" w:hAnsi="Book Antiqua" w:cs="Times New Roman"/>
          <w:sz w:val="24"/>
          <w:szCs w:val="24"/>
          <w:vertAlign w:val="superscript"/>
        </w:rPr>
        <w:t>9</w:t>
      </w:r>
      <w:r w:rsidR="0090653D" w:rsidRPr="00786A73">
        <w:rPr>
          <w:rFonts w:ascii="Book Antiqua" w:hAnsi="Book Antiqua" w:cs="Times New Roman"/>
          <w:sz w:val="24"/>
          <w:szCs w:val="24"/>
          <w:vertAlign w:val="superscript"/>
        </w:rPr>
        <w:t>]</w:t>
      </w:r>
      <w:r w:rsidR="0090653D" w:rsidRPr="00786A73">
        <w:rPr>
          <w:rFonts w:ascii="Book Antiqua" w:hAnsi="Book Antiqua" w:cs="Times New Roman"/>
          <w:sz w:val="24"/>
          <w:szCs w:val="24"/>
        </w:rPr>
        <w:t>.</w:t>
      </w:r>
      <w:r w:rsidR="0044743A" w:rsidRPr="00786A73">
        <w:rPr>
          <w:rFonts w:ascii="Book Antiqua" w:hAnsi="Book Antiqua" w:cs="Times New Roman"/>
          <w:sz w:val="24"/>
          <w:szCs w:val="24"/>
        </w:rPr>
        <w:t xml:space="preserve"> For this reason, </w:t>
      </w:r>
      <w:r w:rsidR="00377EC5" w:rsidRPr="00786A73">
        <w:rPr>
          <w:rFonts w:ascii="Book Antiqua" w:hAnsi="Book Antiqua" w:cs="Times New Roman"/>
          <w:sz w:val="24"/>
          <w:szCs w:val="24"/>
        </w:rPr>
        <w:t xml:space="preserve">it is extremely important to periodically assess the patients </w:t>
      </w:r>
      <w:proofErr w:type="spellStart"/>
      <w:r w:rsidR="00377EC5" w:rsidRPr="00786A73">
        <w:rPr>
          <w:rFonts w:ascii="Book Antiqua" w:hAnsi="Book Antiqua" w:cs="Times New Roman"/>
          <w:sz w:val="24"/>
          <w:szCs w:val="24"/>
        </w:rPr>
        <w:t>radiographically</w:t>
      </w:r>
      <w:proofErr w:type="spellEnd"/>
      <w:r w:rsidR="00377EC5" w:rsidRPr="00786A73">
        <w:rPr>
          <w:rFonts w:ascii="Book Antiqua" w:hAnsi="Book Antiqua" w:cs="Times New Roman"/>
          <w:sz w:val="24"/>
          <w:szCs w:val="24"/>
        </w:rPr>
        <w:t xml:space="preserve">, especially 5 to 8 years after implantation, looking for subclinical </w:t>
      </w:r>
      <w:proofErr w:type="spellStart"/>
      <w:r w:rsidR="00377EC5" w:rsidRPr="00786A73">
        <w:rPr>
          <w:rFonts w:ascii="Book Antiqua" w:hAnsi="Book Antiqua" w:cs="Times New Roman"/>
          <w:sz w:val="24"/>
          <w:szCs w:val="24"/>
        </w:rPr>
        <w:t>peri</w:t>
      </w:r>
      <w:proofErr w:type="spellEnd"/>
      <w:r w:rsidR="00377EC5" w:rsidRPr="00786A73">
        <w:rPr>
          <w:rFonts w:ascii="Book Antiqua" w:hAnsi="Book Antiqua" w:cs="Times New Roman"/>
          <w:sz w:val="24"/>
          <w:szCs w:val="24"/>
        </w:rPr>
        <w:t xml:space="preserve">-prosthetic </w:t>
      </w:r>
      <w:proofErr w:type="spellStart"/>
      <w:r w:rsidR="00377EC5" w:rsidRPr="00786A73">
        <w:rPr>
          <w:rFonts w:ascii="Book Antiqua" w:hAnsi="Book Antiqua" w:cs="Times New Roman"/>
          <w:sz w:val="24"/>
          <w:szCs w:val="24"/>
        </w:rPr>
        <w:t>osteolysis</w:t>
      </w:r>
      <w:proofErr w:type="spellEnd"/>
      <w:r w:rsidR="00377EC5" w:rsidRPr="00786A73">
        <w:rPr>
          <w:rFonts w:ascii="Book Antiqua" w:hAnsi="Book Antiqua" w:cs="Times New Roman"/>
          <w:sz w:val="24"/>
          <w:szCs w:val="24"/>
        </w:rPr>
        <w:t xml:space="preserve">. Most series have reported increased incidence of </w:t>
      </w:r>
      <w:proofErr w:type="spellStart"/>
      <w:r w:rsidR="00377EC5" w:rsidRPr="00786A73">
        <w:rPr>
          <w:rFonts w:ascii="Book Antiqua" w:hAnsi="Book Antiqua" w:cs="Times New Roman"/>
          <w:sz w:val="24"/>
          <w:szCs w:val="24"/>
        </w:rPr>
        <w:t>osteolysis</w:t>
      </w:r>
      <w:proofErr w:type="spellEnd"/>
      <w:r w:rsidR="00377EC5" w:rsidRPr="00786A73">
        <w:rPr>
          <w:rFonts w:ascii="Book Antiqua" w:hAnsi="Book Antiqua" w:cs="Times New Roman"/>
          <w:sz w:val="24"/>
          <w:szCs w:val="24"/>
        </w:rPr>
        <w:t xml:space="preserve"> around 10 years following </w:t>
      </w:r>
      <w:proofErr w:type="spellStart"/>
      <w:r w:rsidR="00377EC5" w:rsidRPr="00786A73">
        <w:rPr>
          <w:rFonts w:ascii="Book Antiqua" w:hAnsi="Book Antiqua" w:cs="Times New Roman"/>
          <w:sz w:val="24"/>
          <w:szCs w:val="24"/>
        </w:rPr>
        <w:t>a</w:t>
      </w:r>
      <w:r w:rsidR="00FA3567" w:rsidRPr="00786A73">
        <w:rPr>
          <w:rFonts w:ascii="Book Antiqua" w:hAnsi="Book Antiqua" w:cs="Times New Roman"/>
          <w:sz w:val="24"/>
          <w:szCs w:val="24"/>
        </w:rPr>
        <w:t>rthroplasty</w:t>
      </w:r>
      <w:proofErr w:type="spellEnd"/>
      <w:r w:rsidR="00FA3567" w:rsidRPr="00786A73">
        <w:rPr>
          <w:rFonts w:ascii="Book Antiqua" w:hAnsi="Book Antiqua" w:cs="Times New Roman"/>
          <w:sz w:val="24"/>
          <w:szCs w:val="24"/>
        </w:rPr>
        <w:t xml:space="preserve">, </w:t>
      </w:r>
      <w:r w:rsidR="0044743A" w:rsidRPr="00786A73">
        <w:rPr>
          <w:rFonts w:ascii="Book Antiqua" w:hAnsi="Book Antiqua" w:cs="Times New Roman"/>
          <w:sz w:val="24"/>
          <w:szCs w:val="24"/>
        </w:rPr>
        <w:t xml:space="preserve">but few cases occur </w:t>
      </w:r>
      <w:r w:rsidR="00377EC5" w:rsidRPr="00786A73">
        <w:rPr>
          <w:rFonts w:ascii="Book Antiqua" w:hAnsi="Book Antiqua" w:cs="Times New Roman"/>
          <w:sz w:val="24"/>
          <w:szCs w:val="24"/>
        </w:rPr>
        <w:t xml:space="preserve">before 10 years interval. </w:t>
      </w:r>
      <w:r w:rsidR="00980AB4" w:rsidRPr="00786A73">
        <w:rPr>
          <w:rFonts w:ascii="Book Antiqua" w:hAnsi="Book Antiqua" w:cs="Times New Roman"/>
          <w:sz w:val="24"/>
          <w:szCs w:val="24"/>
        </w:rPr>
        <w:t xml:space="preserve">Symptomatic </w:t>
      </w:r>
      <w:proofErr w:type="spellStart"/>
      <w:r w:rsidR="00980AB4" w:rsidRPr="00786A73">
        <w:rPr>
          <w:rFonts w:ascii="Book Antiqua" w:hAnsi="Book Antiqua" w:cs="Times New Roman"/>
          <w:sz w:val="24"/>
          <w:szCs w:val="24"/>
        </w:rPr>
        <w:t>osteolysis</w:t>
      </w:r>
      <w:proofErr w:type="spellEnd"/>
      <w:r w:rsidR="00980AB4" w:rsidRPr="00786A73">
        <w:rPr>
          <w:rFonts w:ascii="Book Antiqua" w:hAnsi="Book Antiqua" w:cs="Times New Roman"/>
          <w:sz w:val="24"/>
          <w:szCs w:val="24"/>
        </w:rPr>
        <w:t xml:space="preserve"> can be manifested by painful loosening and/or fracture.</w:t>
      </w:r>
    </w:p>
    <w:p w14:paraId="4F0C2F75" w14:textId="77777777" w:rsidR="00377EC5" w:rsidRPr="00786A73" w:rsidRDefault="005475FE" w:rsidP="00CF18C6">
      <w:pPr>
        <w:spacing w:after="0" w:line="360" w:lineRule="auto"/>
        <w:ind w:firstLineChars="100" w:firstLine="240"/>
        <w:jc w:val="both"/>
        <w:rPr>
          <w:rFonts w:ascii="Book Antiqua" w:hAnsi="Book Antiqua" w:cs="Times New Roman"/>
          <w:sz w:val="24"/>
          <w:szCs w:val="24"/>
        </w:rPr>
      </w:pPr>
      <w:r w:rsidRPr="00786A73">
        <w:rPr>
          <w:rFonts w:ascii="Book Antiqua" w:hAnsi="Book Antiqua" w:cs="Times New Roman"/>
          <w:sz w:val="24"/>
          <w:szCs w:val="24"/>
        </w:rPr>
        <w:t>Foreign bodies particles can be generated from any part of the prosthesis: from the articulating surfaces or from the bone</w:t>
      </w:r>
      <w:r w:rsidR="00FA3567" w:rsidRPr="00786A73">
        <w:rPr>
          <w:rFonts w:ascii="Book Antiqua" w:hAnsi="Book Antiqua" w:cs="Times New Roman"/>
          <w:sz w:val="24"/>
          <w:szCs w:val="24"/>
        </w:rPr>
        <w:t>/</w:t>
      </w:r>
      <w:r w:rsidR="000577FB" w:rsidRPr="00786A73">
        <w:rPr>
          <w:rFonts w:ascii="Book Antiqua" w:hAnsi="Book Antiqua" w:cs="Times New Roman"/>
          <w:sz w:val="24"/>
          <w:szCs w:val="24"/>
        </w:rPr>
        <w:t xml:space="preserve">implant or bone/cement </w:t>
      </w:r>
      <w:proofErr w:type="gramStart"/>
      <w:r w:rsidR="000577FB" w:rsidRPr="00786A73">
        <w:rPr>
          <w:rFonts w:ascii="Book Antiqua" w:hAnsi="Book Antiqua" w:cs="Times New Roman"/>
          <w:sz w:val="24"/>
          <w:szCs w:val="24"/>
        </w:rPr>
        <w:t>interface</w:t>
      </w:r>
      <w:r w:rsidR="00DF33C0" w:rsidRPr="00786A73">
        <w:rPr>
          <w:rFonts w:ascii="Book Antiqua" w:hAnsi="Book Antiqua" w:cs="Times New Roman"/>
          <w:sz w:val="24"/>
          <w:szCs w:val="24"/>
          <w:vertAlign w:val="superscript"/>
        </w:rPr>
        <w:t>[</w:t>
      </w:r>
      <w:proofErr w:type="gramEnd"/>
      <w:r w:rsidR="00CF18C6" w:rsidRPr="00786A73">
        <w:rPr>
          <w:rFonts w:ascii="Book Antiqua" w:hAnsi="Book Antiqua" w:cs="Times New Roman"/>
          <w:sz w:val="24"/>
          <w:szCs w:val="24"/>
          <w:vertAlign w:val="superscript"/>
        </w:rPr>
        <w:t>4,</w:t>
      </w:r>
      <w:r w:rsidR="007856CD" w:rsidRPr="00786A73">
        <w:rPr>
          <w:rFonts w:ascii="Book Antiqua" w:hAnsi="Book Antiqua" w:cs="Times New Roman"/>
          <w:sz w:val="24"/>
          <w:szCs w:val="24"/>
          <w:vertAlign w:val="superscript"/>
        </w:rPr>
        <w:t>19</w:t>
      </w:r>
      <w:r w:rsidR="00DF33C0" w:rsidRPr="00786A73">
        <w:rPr>
          <w:rFonts w:ascii="Book Antiqua" w:hAnsi="Book Antiqua" w:cs="Times New Roman"/>
          <w:sz w:val="24"/>
          <w:szCs w:val="24"/>
          <w:vertAlign w:val="superscript"/>
        </w:rPr>
        <w:t>]</w:t>
      </w:r>
      <w:r w:rsidR="00DF33C0" w:rsidRPr="00786A73">
        <w:rPr>
          <w:rFonts w:ascii="Book Antiqua" w:hAnsi="Book Antiqua" w:cs="Times New Roman"/>
          <w:sz w:val="24"/>
          <w:szCs w:val="24"/>
        </w:rPr>
        <w:t>.</w:t>
      </w:r>
      <w:r w:rsidR="000577FB" w:rsidRPr="00786A73">
        <w:rPr>
          <w:rFonts w:ascii="Book Antiqua" w:hAnsi="Book Antiqua" w:cs="Times New Roman"/>
          <w:sz w:val="24"/>
          <w:szCs w:val="24"/>
        </w:rPr>
        <w:t xml:space="preserve"> These particles accumulate i</w:t>
      </w:r>
      <w:r w:rsidR="00FA3567" w:rsidRPr="00786A73">
        <w:rPr>
          <w:rFonts w:ascii="Book Antiqua" w:hAnsi="Book Antiqua" w:cs="Times New Roman"/>
          <w:sz w:val="24"/>
          <w:szCs w:val="24"/>
        </w:rPr>
        <w:t>n the joint synovial fluid and may</w:t>
      </w:r>
      <w:r w:rsidR="000577FB" w:rsidRPr="00786A73">
        <w:rPr>
          <w:rFonts w:ascii="Book Antiqua" w:hAnsi="Book Antiqua" w:cs="Times New Roman"/>
          <w:sz w:val="24"/>
          <w:szCs w:val="24"/>
        </w:rPr>
        <w:t>, after stimulation of the host cellular response, get incorporated in the inner aspec</w:t>
      </w:r>
      <w:r w:rsidR="00B95FE0" w:rsidRPr="00786A73">
        <w:rPr>
          <w:rFonts w:ascii="Book Antiqua" w:hAnsi="Book Antiqua" w:cs="Times New Roman"/>
          <w:sz w:val="24"/>
          <w:szCs w:val="24"/>
        </w:rPr>
        <w:t xml:space="preserve">t of the neo-capsule which is </w:t>
      </w:r>
      <w:r w:rsidR="000577FB" w:rsidRPr="00786A73">
        <w:rPr>
          <w:rFonts w:ascii="Book Antiqua" w:hAnsi="Book Antiqua" w:cs="Times New Roman"/>
          <w:sz w:val="24"/>
          <w:szCs w:val="24"/>
        </w:rPr>
        <w:t>usually</w:t>
      </w:r>
      <w:r w:rsidR="00B95FE0" w:rsidRPr="00786A73">
        <w:rPr>
          <w:rFonts w:ascii="Book Antiqua" w:hAnsi="Book Antiqua" w:cs="Times New Roman"/>
          <w:sz w:val="24"/>
          <w:szCs w:val="24"/>
        </w:rPr>
        <w:t xml:space="preserve"> formed after </w:t>
      </w:r>
      <w:r w:rsidR="000577FB" w:rsidRPr="00786A73">
        <w:rPr>
          <w:rFonts w:ascii="Book Antiqua" w:hAnsi="Book Antiqua" w:cs="Times New Roman"/>
          <w:sz w:val="24"/>
          <w:szCs w:val="24"/>
        </w:rPr>
        <w:t>joint prosthesis</w:t>
      </w:r>
      <w:r w:rsidR="00CF18C6" w:rsidRPr="00786A73">
        <w:rPr>
          <w:rFonts w:ascii="Book Antiqua" w:hAnsi="Book Antiqua" w:cs="Times New Roman"/>
          <w:sz w:val="24"/>
          <w:szCs w:val="24"/>
        </w:rPr>
        <w:t xml:space="preserve"> </w:t>
      </w:r>
      <w:proofErr w:type="gramStart"/>
      <w:r w:rsidR="00CF18C6" w:rsidRPr="00786A73">
        <w:rPr>
          <w:rFonts w:ascii="Book Antiqua" w:hAnsi="Book Antiqua" w:cs="Times New Roman"/>
          <w:sz w:val="24"/>
          <w:szCs w:val="24"/>
        </w:rPr>
        <w:t>insertion</w:t>
      </w:r>
      <w:r w:rsidR="00DF33C0" w:rsidRPr="00786A73">
        <w:rPr>
          <w:rFonts w:ascii="Book Antiqua" w:hAnsi="Book Antiqua" w:cs="Times New Roman"/>
          <w:sz w:val="24"/>
          <w:szCs w:val="24"/>
          <w:vertAlign w:val="superscript"/>
        </w:rPr>
        <w:t>[</w:t>
      </w:r>
      <w:proofErr w:type="gramEnd"/>
      <w:r w:rsidR="00F1713B" w:rsidRPr="00786A73">
        <w:rPr>
          <w:rFonts w:ascii="Book Antiqua" w:hAnsi="Book Antiqua" w:cs="Times New Roman"/>
          <w:sz w:val="24"/>
          <w:szCs w:val="24"/>
          <w:vertAlign w:val="superscript"/>
        </w:rPr>
        <w:t>19</w:t>
      </w:r>
      <w:r w:rsidR="00DF33C0" w:rsidRPr="00786A73">
        <w:rPr>
          <w:rFonts w:ascii="Book Antiqua" w:hAnsi="Book Antiqua" w:cs="Times New Roman"/>
          <w:sz w:val="24"/>
          <w:szCs w:val="24"/>
          <w:vertAlign w:val="superscript"/>
        </w:rPr>
        <w:t>]</w:t>
      </w:r>
      <w:r w:rsidR="00DF33C0" w:rsidRPr="00786A73">
        <w:rPr>
          <w:rFonts w:ascii="Book Antiqua" w:hAnsi="Book Antiqua" w:cs="Times New Roman"/>
          <w:sz w:val="24"/>
          <w:szCs w:val="24"/>
        </w:rPr>
        <w:t>.</w:t>
      </w:r>
      <w:r w:rsidR="007B3898" w:rsidRPr="00786A73">
        <w:rPr>
          <w:rFonts w:ascii="Book Antiqua" w:hAnsi="Book Antiqua" w:cs="Times New Roman"/>
          <w:sz w:val="24"/>
          <w:szCs w:val="24"/>
        </w:rPr>
        <w:t xml:space="preserve"> Consequently, g</w:t>
      </w:r>
      <w:r w:rsidR="00856037" w:rsidRPr="00786A73">
        <w:rPr>
          <w:rFonts w:ascii="Book Antiqua" w:hAnsi="Book Antiqua" w:cs="Times New Roman"/>
          <w:sz w:val="24"/>
          <w:szCs w:val="24"/>
        </w:rPr>
        <w:t>ranulomas (nodules consisting of</w:t>
      </w:r>
      <w:r w:rsidR="007B3898" w:rsidRPr="00786A73">
        <w:rPr>
          <w:rFonts w:ascii="Book Antiqua" w:hAnsi="Book Antiqua" w:cs="Times New Roman"/>
          <w:sz w:val="24"/>
          <w:szCs w:val="24"/>
        </w:rPr>
        <w:t xml:space="preserve"> inflammatory cells </w:t>
      </w:r>
      <w:r w:rsidR="004C4812" w:rsidRPr="00786A73">
        <w:rPr>
          <w:rFonts w:ascii="Book Antiqua" w:hAnsi="Book Antiqua" w:cs="Times New Roman"/>
          <w:sz w:val="24"/>
          <w:szCs w:val="24"/>
        </w:rPr>
        <w:t>phagocytizing</w:t>
      </w:r>
      <w:r w:rsidR="007B3898" w:rsidRPr="00786A73">
        <w:rPr>
          <w:rFonts w:ascii="Book Antiqua" w:hAnsi="Book Antiqua" w:cs="Times New Roman"/>
          <w:sz w:val="24"/>
          <w:szCs w:val="24"/>
        </w:rPr>
        <w:t xml:space="preserve"> </w:t>
      </w:r>
      <w:r w:rsidR="004C4812" w:rsidRPr="00786A73">
        <w:rPr>
          <w:rFonts w:ascii="Book Antiqua" w:hAnsi="Book Antiqua" w:cs="Times New Roman"/>
          <w:sz w:val="24"/>
          <w:szCs w:val="24"/>
        </w:rPr>
        <w:t xml:space="preserve">the </w:t>
      </w:r>
      <w:r w:rsidR="00C51C92" w:rsidRPr="00786A73">
        <w:rPr>
          <w:rFonts w:ascii="Book Antiqua" w:hAnsi="Book Antiqua" w:cs="Times New Roman"/>
          <w:sz w:val="24"/>
          <w:szCs w:val="24"/>
        </w:rPr>
        <w:t>foreign</w:t>
      </w:r>
      <w:r w:rsidR="004C4812" w:rsidRPr="00786A73">
        <w:rPr>
          <w:rFonts w:ascii="Book Antiqua" w:hAnsi="Book Antiqua" w:cs="Times New Roman"/>
          <w:sz w:val="24"/>
          <w:szCs w:val="24"/>
        </w:rPr>
        <w:t xml:space="preserve"> bodies) with central necrosis, fibrosis or scar tis</w:t>
      </w:r>
      <w:r w:rsidR="00CF18C6" w:rsidRPr="00786A73">
        <w:rPr>
          <w:rFonts w:ascii="Book Antiqua" w:hAnsi="Book Antiqua" w:cs="Times New Roman"/>
          <w:sz w:val="24"/>
          <w:szCs w:val="24"/>
        </w:rPr>
        <w:t xml:space="preserve">sue can form within the </w:t>
      </w:r>
      <w:proofErr w:type="gramStart"/>
      <w:r w:rsidR="00CF18C6" w:rsidRPr="00786A73">
        <w:rPr>
          <w:rFonts w:ascii="Book Antiqua" w:hAnsi="Book Antiqua" w:cs="Times New Roman"/>
          <w:sz w:val="24"/>
          <w:szCs w:val="24"/>
        </w:rPr>
        <w:t>capsule</w:t>
      </w:r>
      <w:r w:rsidR="00DF33C0" w:rsidRPr="00786A73">
        <w:rPr>
          <w:rFonts w:ascii="Book Antiqua" w:hAnsi="Book Antiqua" w:cs="Times New Roman"/>
          <w:sz w:val="24"/>
          <w:szCs w:val="24"/>
          <w:vertAlign w:val="superscript"/>
        </w:rPr>
        <w:t>[</w:t>
      </w:r>
      <w:proofErr w:type="gramEnd"/>
      <w:r w:rsidR="00CF18C6" w:rsidRPr="00786A73">
        <w:rPr>
          <w:rFonts w:ascii="Book Antiqua" w:hAnsi="Book Antiqua" w:cs="Times New Roman"/>
          <w:sz w:val="24"/>
          <w:szCs w:val="24"/>
          <w:vertAlign w:val="superscript"/>
        </w:rPr>
        <w:t>19</w:t>
      </w:r>
      <w:r w:rsidR="009C0FCA" w:rsidRPr="00786A73">
        <w:rPr>
          <w:rFonts w:ascii="Book Antiqua" w:eastAsia="宋体" w:hAnsi="Book Antiqua" w:cs="Times New Roman" w:hint="eastAsia"/>
          <w:sz w:val="24"/>
          <w:szCs w:val="24"/>
          <w:vertAlign w:val="superscript"/>
          <w:lang w:eastAsia="zh-CN"/>
        </w:rPr>
        <w:t>,</w:t>
      </w:r>
      <w:r w:rsidR="00650F76" w:rsidRPr="00786A73">
        <w:rPr>
          <w:rFonts w:ascii="Book Antiqua" w:hAnsi="Book Antiqua" w:cs="Times New Roman"/>
          <w:sz w:val="24"/>
          <w:szCs w:val="24"/>
          <w:vertAlign w:val="superscript"/>
        </w:rPr>
        <w:t>20</w:t>
      </w:r>
      <w:r w:rsidR="00DF33C0" w:rsidRPr="00786A73">
        <w:rPr>
          <w:rFonts w:ascii="Book Antiqua" w:hAnsi="Book Antiqua" w:cs="Times New Roman"/>
          <w:sz w:val="24"/>
          <w:szCs w:val="24"/>
          <w:vertAlign w:val="superscript"/>
        </w:rPr>
        <w:t>]</w:t>
      </w:r>
      <w:r w:rsidR="00DF33C0" w:rsidRPr="00786A73">
        <w:rPr>
          <w:rFonts w:ascii="Book Antiqua" w:hAnsi="Book Antiqua" w:cs="Times New Roman"/>
          <w:sz w:val="24"/>
          <w:szCs w:val="24"/>
        </w:rPr>
        <w:t>.</w:t>
      </w:r>
    </w:p>
    <w:p w14:paraId="21857A97" w14:textId="77777777" w:rsidR="00337E23" w:rsidRPr="00786A73" w:rsidRDefault="00A92350" w:rsidP="00CF18C6">
      <w:pPr>
        <w:autoSpaceDE w:val="0"/>
        <w:autoSpaceDN w:val="0"/>
        <w:adjustRightInd w:val="0"/>
        <w:spacing w:after="0" w:line="360" w:lineRule="auto"/>
        <w:ind w:firstLineChars="100" w:firstLine="240"/>
        <w:jc w:val="both"/>
        <w:rPr>
          <w:rFonts w:ascii="Book Antiqua" w:hAnsi="Book Antiqua"/>
          <w:sz w:val="24"/>
          <w:szCs w:val="24"/>
        </w:rPr>
      </w:pPr>
      <w:proofErr w:type="spellStart"/>
      <w:r w:rsidRPr="00786A73">
        <w:rPr>
          <w:rFonts w:ascii="Book Antiqua" w:hAnsi="Book Antiqua"/>
          <w:sz w:val="24"/>
          <w:szCs w:val="24"/>
        </w:rPr>
        <w:t>Osteolysis</w:t>
      </w:r>
      <w:proofErr w:type="spellEnd"/>
      <w:r w:rsidRPr="00786A73">
        <w:rPr>
          <w:rFonts w:ascii="Book Antiqua" w:hAnsi="Book Antiqua"/>
          <w:sz w:val="24"/>
          <w:szCs w:val="24"/>
        </w:rPr>
        <w:t>, originally called ‘’cement disease’’</w:t>
      </w:r>
      <w:r w:rsidR="00E35C57" w:rsidRPr="00786A73">
        <w:rPr>
          <w:rFonts w:ascii="Book Antiqua" w:hAnsi="Book Antiqua"/>
          <w:sz w:val="24"/>
          <w:szCs w:val="24"/>
        </w:rPr>
        <w:t xml:space="preserve"> since it was first described after revision of cemented </w:t>
      </w:r>
      <w:r w:rsidR="00E34A0C" w:rsidRPr="00786A73">
        <w:rPr>
          <w:rFonts w:ascii="Book Antiqua" w:hAnsi="Book Antiqua"/>
          <w:sz w:val="24"/>
          <w:szCs w:val="24"/>
        </w:rPr>
        <w:t>prosthesis,</w:t>
      </w:r>
      <w:r w:rsidRPr="00786A73">
        <w:rPr>
          <w:rFonts w:ascii="Book Antiqua" w:hAnsi="Book Antiqua"/>
          <w:sz w:val="24"/>
          <w:szCs w:val="24"/>
        </w:rPr>
        <w:t xml:space="preserve"> is the consequence of the </w:t>
      </w:r>
      <w:r w:rsidR="008B2BD2" w:rsidRPr="00786A73">
        <w:rPr>
          <w:rFonts w:ascii="Book Antiqua" w:hAnsi="Book Antiqua"/>
          <w:sz w:val="24"/>
          <w:szCs w:val="24"/>
        </w:rPr>
        <w:t xml:space="preserve">adverse </w:t>
      </w:r>
      <w:r w:rsidRPr="00786A73">
        <w:rPr>
          <w:rFonts w:ascii="Book Antiqua" w:hAnsi="Book Antiqua"/>
          <w:sz w:val="24"/>
          <w:szCs w:val="24"/>
        </w:rPr>
        <w:t>cellular host r</w:t>
      </w:r>
      <w:r w:rsidR="00E57743" w:rsidRPr="00786A73">
        <w:rPr>
          <w:rFonts w:ascii="Book Antiqua" w:hAnsi="Book Antiqua"/>
          <w:sz w:val="24"/>
          <w:szCs w:val="24"/>
        </w:rPr>
        <w:t>eaction to w</w:t>
      </w:r>
      <w:r w:rsidR="00F233F3" w:rsidRPr="00786A73">
        <w:rPr>
          <w:rFonts w:ascii="Book Antiqua" w:hAnsi="Book Antiqua"/>
          <w:sz w:val="24"/>
          <w:szCs w:val="24"/>
        </w:rPr>
        <w:t xml:space="preserve">ear </w:t>
      </w:r>
      <w:proofErr w:type="spellStart"/>
      <w:r w:rsidR="00F233F3" w:rsidRPr="00786A73">
        <w:rPr>
          <w:rFonts w:ascii="Book Antiqua" w:hAnsi="Book Antiqua"/>
          <w:sz w:val="24"/>
          <w:szCs w:val="24"/>
        </w:rPr>
        <w:t>dé</w:t>
      </w:r>
      <w:r w:rsidR="00E57743" w:rsidRPr="00786A73">
        <w:rPr>
          <w:rFonts w:ascii="Book Antiqua" w:hAnsi="Book Antiqua"/>
          <w:sz w:val="24"/>
          <w:szCs w:val="24"/>
        </w:rPr>
        <w:t>bris</w:t>
      </w:r>
      <w:proofErr w:type="spellEnd"/>
      <w:r w:rsidR="00E57743" w:rsidRPr="00786A73">
        <w:rPr>
          <w:rFonts w:ascii="Book Antiqua" w:hAnsi="Book Antiqua"/>
          <w:sz w:val="24"/>
          <w:szCs w:val="24"/>
        </w:rPr>
        <w:t xml:space="preserve"> that can emanate</w:t>
      </w:r>
      <w:r w:rsidRPr="00786A73">
        <w:rPr>
          <w:rFonts w:ascii="Book Antiqua" w:hAnsi="Book Antiqua"/>
          <w:sz w:val="24"/>
          <w:szCs w:val="24"/>
        </w:rPr>
        <w:t xml:space="preserve"> from</w:t>
      </w:r>
      <w:r w:rsidR="0027140C" w:rsidRPr="00786A73">
        <w:rPr>
          <w:rFonts w:ascii="Book Antiqua" w:hAnsi="Book Antiqua"/>
          <w:sz w:val="24"/>
          <w:szCs w:val="24"/>
        </w:rPr>
        <w:t xml:space="preserve"> any interface of</w:t>
      </w:r>
      <w:r w:rsidR="00CF18C6" w:rsidRPr="00786A73">
        <w:rPr>
          <w:rFonts w:ascii="Book Antiqua" w:hAnsi="Book Antiqua"/>
          <w:sz w:val="24"/>
          <w:szCs w:val="24"/>
        </w:rPr>
        <w:t xml:space="preserve"> the prosthetic implants</w:t>
      </w:r>
      <w:r w:rsidR="00636C15" w:rsidRPr="00786A73">
        <w:rPr>
          <w:rFonts w:ascii="Book Antiqua" w:hAnsi="Book Antiqua"/>
          <w:sz w:val="24"/>
          <w:szCs w:val="24"/>
          <w:vertAlign w:val="superscript"/>
        </w:rPr>
        <w:t>[</w:t>
      </w:r>
      <w:r w:rsidR="00CF18C6" w:rsidRPr="00786A73">
        <w:rPr>
          <w:rFonts w:ascii="Book Antiqua" w:hAnsi="Book Antiqua"/>
          <w:sz w:val="24"/>
          <w:szCs w:val="24"/>
          <w:vertAlign w:val="superscript"/>
        </w:rPr>
        <w:t>4,</w:t>
      </w:r>
      <w:r w:rsidR="00650F76" w:rsidRPr="00786A73">
        <w:rPr>
          <w:rFonts w:ascii="Book Antiqua" w:hAnsi="Book Antiqua"/>
          <w:sz w:val="24"/>
          <w:szCs w:val="24"/>
          <w:vertAlign w:val="superscript"/>
        </w:rPr>
        <w:t>14</w:t>
      </w:r>
      <w:r w:rsidR="00636C15" w:rsidRPr="00786A73">
        <w:rPr>
          <w:rFonts w:ascii="Book Antiqua" w:hAnsi="Book Antiqua"/>
          <w:sz w:val="24"/>
          <w:szCs w:val="24"/>
          <w:vertAlign w:val="superscript"/>
        </w:rPr>
        <w:t>]</w:t>
      </w:r>
      <w:r w:rsidR="00636C15" w:rsidRPr="00786A73">
        <w:rPr>
          <w:rFonts w:ascii="Book Antiqua" w:hAnsi="Book Antiqua"/>
          <w:sz w:val="24"/>
          <w:szCs w:val="24"/>
        </w:rPr>
        <w:t xml:space="preserve">. </w:t>
      </w:r>
      <w:r w:rsidR="00E82EB3" w:rsidRPr="00786A73">
        <w:rPr>
          <w:rFonts w:ascii="Book Antiqua" w:hAnsi="Book Antiqua"/>
          <w:sz w:val="24"/>
          <w:szCs w:val="24"/>
        </w:rPr>
        <w:t xml:space="preserve">Roughly speaking, all </w:t>
      </w:r>
      <w:r w:rsidR="00E34A0C" w:rsidRPr="00786A73">
        <w:rPr>
          <w:rFonts w:ascii="Book Antiqua" w:hAnsi="Book Antiqua"/>
          <w:sz w:val="24"/>
          <w:szCs w:val="24"/>
        </w:rPr>
        <w:t>orthopedic</w:t>
      </w:r>
      <w:r w:rsidR="00E82EB3" w:rsidRPr="00786A73">
        <w:rPr>
          <w:rFonts w:ascii="Book Antiqua" w:hAnsi="Book Antiqua"/>
          <w:sz w:val="24"/>
          <w:szCs w:val="24"/>
        </w:rPr>
        <w:t xml:space="preserve"> biomaterials </w:t>
      </w:r>
      <w:r w:rsidR="002D0501" w:rsidRPr="00786A73">
        <w:rPr>
          <w:rFonts w:ascii="Book Antiqua" w:hAnsi="Book Antiqua"/>
          <w:sz w:val="24"/>
          <w:szCs w:val="24"/>
        </w:rPr>
        <w:t xml:space="preserve">may </w:t>
      </w:r>
      <w:r w:rsidR="00E82EB3" w:rsidRPr="00786A73">
        <w:rPr>
          <w:rFonts w:ascii="Book Antiqua" w:hAnsi="Book Antiqua"/>
          <w:sz w:val="24"/>
          <w:szCs w:val="24"/>
        </w:rPr>
        <w:t xml:space="preserve">induce a universal biologic host response to generated wear </w:t>
      </w:r>
      <w:proofErr w:type="spellStart"/>
      <w:r w:rsidR="00E82EB3" w:rsidRPr="00786A73">
        <w:rPr>
          <w:rFonts w:ascii="Book Antiqua" w:hAnsi="Book Antiqua"/>
          <w:sz w:val="24"/>
          <w:szCs w:val="24"/>
        </w:rPr>
        <w:t>débris</w:t>
      </w:r>
      <w:proofErr w:type="spellEnd"/>
      <w:r w:rsidR="007B7502" w:rsidRPr="00786A73">
        <w:rPr>
          <w:rFonts w:ascii="Book Antiqua" w:hAnsi="Book Antiqua"/>
          <w:sz w:val="24"/>
          <w:szCs w:val="24"/>
        </w:rPr>
        <w:t xml:space="preserve"> with little specific characteristics for each material</w:t>
      </w:r>
      <w:r w:rsidR="00E34A0C" w:rsidRPr="00786A73">
        <w:rPr>
          <w:rFonts w:ascii="Book Antiqua" w:hAnsi="Book Antiqua"/>
          <w:sz w:val="24"/>
          <w:szCs w:val="24"/>
        </w:rPr>
        <w:t>; but some debris has been shown t</w:t>
      </w:r>
      <w:r w:rsidR="00CF18C6" w:rsidRPr="00786A73">
        <w:rPr>
          <w:rFonts w:ascii="Book Antiqua" w:hAnsi="Book Antiqua"/>
          <w:sz w:val="24"/>
          <w:szCs w:val="24"/>
        </w:rPr>
        <w:t xml:space="preserve">o be more cytotoxic than </w:t>
      </w:r>
      <w:proofErr w:type="gramStart"/>
      <w:r w:rsidR="00CF18C6" w:rsidRPr="00786A73">
        <w:rPr>
          <w:rFonts w:ascii="Book Antiqua" w:hAnsi="Book Antiqua"/>
          <w:sz w:val="24"/>
          <w:szCs w:val="24"/>
        </w:rPr>
        <w:t>others</w:t>
      </w:r>
      <w:r w:rsidR="00636C15" w:rsidRPr="00786A73">
        <w:rPr>
          <w:rFonts w:ascii="Book Antiqua" w:hAnsi="Book Antiqua"/>
          <w:sz w:val="24"/>
          <w:szCs w:val="24"/>
          <w:vertAlign w:val="superscript"/>
        </w:rPr>
        <w:t>[</w:t>
      </w:r>
      <w:proofErr w:type="gramEnd"/>
      <w:r w:rsidR="00CF18C6" w:rsidRPr="00786A73">
        <w:rPr>
          <w:rFonts w:ascii="Book Antiqua" w:hAnsi="Book Antiqua"/>
          <w:sz w:val="24"/>
          <w:szCs w:val="24"/>
          <w:vertAlign w:val="superscript"/>
        </w:rPr>
        <w:t>5,</w:t>
      </w:r>
      <w:r w:rsidR="003D0B1D" w:rsidRPr="00786A73">
        <w:rPr>
          <w:rFonts w:ascii="Book Antiqua" w:hAnsi="Book Antiqua"/>
          <w:sz w:val="24"/>
          <w:szCs w:val="24"/>
          <w:vertAlign w:val="superscript"/>
        </w:rPr>
        <w:t>1</w:t>
      </w:r>
      <w:r w:rsidR="007B7502" w:rsidRPr="00786A73">
        <w:rPr>
          <w:rFonts w:ascii="Book Antiqua" w:hAnsi="Book Antiqua"/>
          <w:sz w:val="24"/>
          <w:szCs w:val="24"/>
          <w:vertAlign w:val="superscript"/>
        </w:rPr>
        <w:t>4</w:t>
      </w:r>
      <w:r w:rsidR="00CF18C6" w:rsidRPr="00786A73">
        <w:rPr>
          <w:rFonts w:ascii="Book Antiqua" w:hAnsi="Book Antiqua"/>
          <w:sz w:val="24"/>
          <w:szCs w:val="24"/>
          <w:vertAlign w:val="superscript"/>
        </w:rPr>
        <w:t>,</w:t>
      </w:r>
      <w:r w:rsidR="003D0B1D" w:rsidRPr="00786A73">
        <w:rPr>
          <w:rFonts w:ascii="Book Antiqua" w:hAnsi="Book Antiqua"/>
          <w:sz w:val="24"/>
          <w:szCs w:val="24"/>
          <w:vertAlign w:val="superscript"/>
        </w:rPr>
        <w:t>19</w:t>
      </w:r>
      <w:r w:rsidR="0051749E" w:rsidRPr="00786A73">
        <w:rPr>
          <w:rFonts w:ascii="Book Antiqua" w:hAnsi="Book Antiqua"/>
          <w:sz w:val="24"/>
          <w:szCs w:val="24"/>
          <w:vertAlign w:val="superscript"/>
        </w:rPr>
        <w:t>]</w:t>
      </w:r>
      <w:r w:rsidR="0051749E" w:rsidRPr="00786A73">
        <w:rPr>
          <w:rFonts w:ascii="Book Antiqua" w:hAnsi="Book Antiqua"/>
          <w:sz w:val="24"/>
          <w:szCs w:val="24"/>
        </w:rPr>
        <w:t>.</w:t>
      </w:r>
      <w:r w:rsidR="00AF466D" w:rsidRPr="00786A73">
        <w:rPr>
          <w:rFonts w:ascii="Book Antiqua" w:hAnsi="Book Antiqua"/>
          <w:sz w:val="24"/>
          <w:szCs w:val="24"/>
        </w:rPr>
        <w:t xml:space="preserve"> Likewise, </w:t>
      </w:r>
      <w:proofErr w:type="spellStart"/>
      <w:r w:rsidR="00AF466D" w:rsidRPr="00786A73">
        <w:rPr>
          <w:rFonts w:ascii="Book Antiqua" w:hAnsi="Book Antiqua"/>
          <w:sz w:val="24"/>
          <w:szCs w:val="24"/>
        </w:rPr>
        <w:t>p</w:t>
      </w:r>
      <w:r w:rsidR="002E4119" w:rsidRPr="00786A73">
        <w:rPr>
          <w:rFonts w:ascii="Book Antiqua" w:hAnsi="Book Antiqua"/>
          <w:sz w:val="24"/>
          <w:szCs w:val="24"/>
        </w:rPr>
        <w:t>eri</w:t>
      </w:r>
      <w:proofErr w:type="spellEnd"/>
      <w:r w:rsidR="002E4119" w:rsidRPr="00786A73">
        <w:rPr>
          <w:rFonts w:ascii="Book Antiqua" w:hAnsi="Book Antiqua"/>
          <w:sz w:val="24"/>
          <w:szCs w:val="24"/>
        </w:rPr>
        <w:t>-prosthetic bone loss</w:t>
      </w:r>
      <w:r w:rsidR="007A6430" w:rsidRPr="00786A73">
        <w:rPr>
          <w:rFonts w:ascii="Book Antiqua" w:hAnsi="Book Antiqua"/>
          <w:sz w:val="24"/>
          <w:szCs w:val="24"/>
        </w:rPr>
        <w:t xml:space="preserve"> can occur with </w:t>
      </w:r>
      <w:r w:rsidR="008C0CEB" w:rsidRPr="00786A73">
        <w:rPr>
          <w:rFonts w:ascii="Book Antiqua" w:hAnsi="Book Antiqua"/>
          <w:sz w:val="24"/>
          <w:szCs w:val="24"/>
        </w:rPr>
        <w:t xml:space="preserve">any fixation method: </w:t>
      </w:r>
      <w:r w:rsidR="007A6430" w:rsidRPr="00786A73">
        <w:rPr>
          <w:rFonts w:ascii="Book Antiqua" w:hAnsi="Book Antiqua"/>
          <w:sz w:val="24"/>
          <w:szCs w:val="24"/>
        </w:rPr>
        <w:t xml:space="preserve">cemented or </w:t>
      </w:r>
      <w:proofErr w:type="spellStart"/>
      <w:r w:rsidR="007A6430" w:rsidRPr="00786A73">
        <w:rPr>
          <w:rFonts w:ascii="Book Antiqua" w:hAnsi="Book Antiqua"/>
          <w:sz w:val="24"/>
          <w:szCs w:val="24"/>
        </w:rPr>
        <w:t>cementless</w:t>
      </w:r>
      <w:proofErr w:type="spellEnd"/>
      <w:r w:rsidR="007A6430" w:rsidRPr="00786A73">
        <w:rPr>
          <w:rFonts w:ascii="Book Antiqua" w:hAnsi="Book Antiqua"/>
          <w:sz w:val="24"/>
          <w:szCs w:val="24"/>
        </w:rPr>
        <w:t xml:space="preserve"> </w:t>
      </w:r>
      <w:proofErr w:type="gramStart"/>
      <w:r w:rsidR="007A6430" w:rsidRPr="00786A73">
        <w:rPr>
          <w:rFonts w:ascii="Book Antiqua" w:hAnsi="Book Antiqua"/>
          <w:sz w:val="24"/>
          <w:szCs w:val="24"/>
        </w:rPr>
        <w:t>prosthesis</w:t>
      </w:r>
      <w:r w:rsidR="0051749E" w:rsidRPr="00786A73">
        <w:rPr>
          <w:rFonts w:ascii="Book Antiqua" w:hAnsi="Book Antiqua"/>
          <w:sz w:val="24"/>
          <w:szCs w:val="24"/>
          <w:vertAlign w:val="superscript"/>
        </w:rPr>
        <w:t>[</w:t>
      </w:r>
      <w:proofErr w:type="gramEnd"/>
      <w:r w:rsidR="00116EED" w:rsidRPr="00786A73">
        <w:rPr>
          <w:rFonts w:ascii="Book Antiqua" w:hAnsi="Book Antiqua"/>
          <w:sz w:val="24"/>
          <w:szCs w:val="24"/>
          <w:vertAlign w:val="superscript"/>
        </w:rPr>
        <w:t>4</w:t>
      </w:r>
      <w:r w:rsidR="0051749E" w:rsidRPr="00786A73">
        <w:rPr>
          <w:rFonts w:ascii="Book Antiqua" w:hAnsi="Book Antiqua"/>
          <w:sz w:val="24"/>
          <w:szCs w:val="24"/>
          <w:vertAlign w:val="superscript"/>
        </w:rPr>
        <w:t>]</w:t>
      </w:r>
      <w:r w:rsidR="0051749E" w:rsidRPr="00786A73">
        <w:rPr>
          <w:rFonts w:ascii="Book Antiqua" w:hAnsi="Book Antiqua"/>
          <w:sz w:val="24"/>
          <w:szCs w:val="24"/>
        </w:rPr>
        <w:t>.</w:t>
      </w:r>
      <w:r w:rsidR="007A6430" w:rsidRPr="00786A73">
        <w:rPr>
          <w:rFonts w:ascii="Book Antiqua" w:hAnsi="Book Antiqua"/>
          <w:sz w:val="24"/>
          <w:szCs w:val="24"/>
        </w:rPr>
        <w:t xml:space="preserve"> </w:t>
      </w:r>
      <w:r w:rsidR="00F962AA" w:rsidRPr="00786A73">
        <w:rPr>
          <w:rFonts w:ascii="Book Antiqua" w:hAnsi="Book Antiqua"/>
          <w:sz w:val="24"/>
          <w:szCs w:val="24"/>
        </w:rPr>
        <w:t xml:space="preserve">The universality of wear debris behavior have been challenged recently where a study conducted on animals has shown that various types of wear particles </w:t>
      </w:r>
      <w:r w:rsidR="00F962AA" w:rsidRPr="00786A73">
        <w:rPr>
          <w:rFonts w:ascii="Book Antiqua" w:hAnsi="Book Antiqua"/>
          <w:sz w:val="24"/>
          <w:szCs w:val="24"/>
        </w:rPr>
        <w:lastRenderedPageBreak/>
        <w:t>influence d</w:t>
      </w:r>
      <w:r w:rsidR="00FA3567" w:rsidRPr="00786A73">
        <w:rPr>
          <w:rFonts w:ascii="Book Antiqua" w:hAnsi="Book Antiqua"/>
          <w:sz w:val="24"/>
          <w:szCs w:val="24"/>
        </w:rPr>
        <w:t>ifferently the differentiation and</w:t>
      </w:r>
      <w:r w:rsidR="00F962AA" w:rsidRPr="00786A73">
        <w:rPr>
          <w:rFonts w:ascii="Book Antiqua" w:hAnsi="Book Antiqua"/>
          <w:sz w:val="24"/>
          <w:szCs w:val="24"/>
        </w:rPr>
        <w:t xml:space="preserve"> maturation of the </w:t>
      </w:r>
      <w:proofErr w:type="spellStart"/>
      <w:r w:rsidR="00F962AA" w:rsidRPr="00786A73">
        <w:rPr>
          <w:rFonts w:ascii="Book Antiqua" w:hAnsi="Book Antiqua"/>
          <w:sz w:val="24"/>
          <w:szCs w:val="24"/>
        </w:rPr>
        <w:t>osteo</w:t>
      </w:r>
      <w:proofErr w:type="spellEnd"/>
      <w:r w:rsidR="007B7502" w:rsidRPr="00786A73">
        <w:rPr>
          <w:rFonts w:ascii="Book Antiqua" w:hAnsi="Book Antiqua"/>
          <w:sz w:val="24"/>
          <w:szCs w:val="24"/>
        </w:rPr>
        <w:t>-</w:t>
      </w:r>
      <w:r w:rsidR="00F962AA" w:rsidRPr="00786A73">
        <w:rPr>
          <w:rFonts w:ascii="Book Antiqua" w:hAnsi="Book Antiqua"/>
          <w:sz w:val="24"/>
          <w:szCs w:val="24"/>
        </w:rPr>
        <w:t>gen</w:t>
      </w:r>
      <w:r w:rsidR="007B7502" w:rsidRPr="00786A73">
        <w:rPr>
          <w:rFonts w:ascii="Book Antiqua" w:hAnsi="Book Antiqua"/>
          <w:sz w:val="24"/>
          <w:szCs w:val="24"/>
        </w:rPr>
        <w:t>et</w:t>
      </w:r>
      <w:r w:rsidR="00FA3567" w:rsidRPr="00786A73">
        <w:rPr>
          <w:rFonts w:ascii="Book Antiqua" w:hAnsi="Book Antiqua"/>
          <w:sz w:val="24"/>
          <w:szCs w:val="24"/>
        </w:rPr>
        <w:t>ic cells and</w:t>
      </w:r>
      <w:r w:rsidR="00F962AA" w:rsidRPr="00786A73">
        <w:rPr>
          <w:rFonts w:ascii="Book Antiqua" w:hAnsi="Book Antiqua"/>
          <w:sz w:val="24"/>
          <w:szCs w:val="24"/>
        </w:rPr>
        <w:t xml:space="preserve"> that stimulated bone marrow stromal cells may play a primordial role in the pathogenesis of debris-</w:t>
      </w:r>
      <w:r w:rsidR="00E72586" w:rsidRPr="00786A73">
        <w:rPr>
          <w:rFonts w:ascii="Book Antiqua" w:hAnsi="Book Antiqua"/>
          <w:sz w:val="24"/>
          <w:szCs w:val="24"/>
        </w:rPr>
        <w:t>induced</w:t>
      </w:r>
      <w:r w:rsidR="00CF18C6" w:rsidRPr="00786A73">
        <w:rPr>
          <w:rFonts w:ascii="Book Antiqua" w:hAnsi="Book Antiqua"/>
          <w:sz w:val="24"/>
          <w:szCs w:val="24"/>
        </w:rPr>
        <w:t xml:space="preserve"> aseptic loosening</w:t>
      </w:r>
      <w:r w:rsidR="0051749E" w:rsidRPr="00786A73">
        <w:rPr>
          <w:rFonts w:ascii="Book Antiqua" w:hAnsi="Book Antiqua"/>
          <w:sz w:val="24"/>
          <w:szCs w:val="24"/>
          <w:vertAlign w:val="superscript"/>
        </w:rPr>
        <w:t>[</w:t>
      </w:r>
      <w:r w:rsidR="00116EED" w:rsidRPr="00786A73">
        <w:rPr>
          <w:rFonts w:ascii="Book Antiqua" w:hAnsi="Book Antiqua"/>
          <w:sz w:val="24"/>
          <w:szCs w:val="24"/>
          <w:vertAlign w:val="superscript"/>
        </w:rPr>
        <w:t>21</w:t>
      </w:r>
      <w:r w:rsidR="0051749E" w:rsidRPr="00786A73">
        <w:rPr>
          <w:rFonts w:ascii="Book Antiqua" w:hAnsi="Book Antiqua"/>
          <w:sz w:val="24"/>
          <w:szCs w:val="24"/>
          <w:vertAlign w:val="superscript"/>
        </w:rPr>
        <w:t>]</w:t>
      </w:r>
      <w:r w:rsidR="0051749E" w:rsidRPr="00786A73">
        <w:rPr>
          <w:rFonts w:ascii="Book Antiqua" w:hAnsi="Book Antiqua"/>
          <w:sz w:val="24"/>
          <w:szCs w:val="24"/>
        </w:rPr>
        <w:t>.</w:t>
      </w:r>
      <w:r w:rsidR="00F962AA" w:rsidRPr="00786A73">
        <w:rPr>
          <w:rFonts w:ascii="Book Antiqua" w:hAnsi="Book Antiqua"/>
          <w:sz w:val="24"/>
          <w:szCs w:val="24"/>
        </w:rPr>
        <w:t xml:space="preserve"> </w:t>
      </w:r>
      <w:r w:rsidR="002E4119" w:rsidRPr="00786A73">
        <w:rPr>
          <w:rFonts w:ascii="Book Antiqua" w:hAnsi="Book Antiqua"/>
          <w:sz w:val="24"/>
          <w:szCs w:val="24"/>
        </w:rPr>
        <w:t xml:space="preserve">                                                               </w:t>
      </w:r>
      <w:r w:rsidR="00AF466D" w:rsidRPr="00786A73">
        <w:rPr>
          <w:rFonts w:ascii="Book Antiqua" w:hAnsi="Book Antiqua"/>
          <w:sz w:val="24"/>
          <w:szCs w:val="24"/>
        </w:rPr>
        <w:t xml:space="preserve">                                                                                                        </w:t>
      </w:r>
      <w:r w:rsidR="002E4119" w:rsidRPr="00786A73">
        <w:rPr>
          <w:rFonts w:ascii="Book Antiqua" w:hAnsi="Book Antiqua"/>
          <w:sz w:val="24"/>
          <w:szCs w:val="24"/>
        </w:rPr>
        <w:t xml:space="preserve"> </w:t>
      </w:r>
    </w:p>
    <w:p w14:paraId="18BCB997" w14:textId="77777777" w:rsidR="00B53761" w:rsidRPr="00786A73" w:rsidRDefault="007A6430" w:rsidP="00CF18C6">
      <w:pPr>
        <w:autoSpaceDE w:val="0"/>
        <w:autoSpaceDN w:val="0"/>
        <w:adjustRightInd w:val="0"/>
        <w:spacing w:after="0" w:line="360" w:lineRule="auto"/>
        <w:ind w:firstLineChars="100" w:firstLine="240"/>
        <w:jc w:val="both"/>
        <w:rPr>
          <w:rFonts w:ascii="Book Antiqua" w:hAnsi="Book Antiqua"/>
          <w:sz w:val="24"/>
          <w:szCs w:val="24"/>
        </w:rPr>
      </w:pPr>
      <w:proofErr w:type="spellStart"/>
      <w:r w:rsidRPr="00786A73">
        <w:rPr>
          <w:rFonts w:ascii="Book Antiqua" w:hAnsi="Book Antiqua"/>
          <w:sz w:val="24"/>
          <w:szCs w:val="24"/>
        </w:rPr>
        <w:t>Histo</w:t>
      </w:r>
      <w:proofErr w:type="spellEnd"/>
      <w:r w:rsidRPr="00786A73">
        <w:rPr>
          <w:rFonts w:ascii="Book Antiqua" w:hAnsi="Book Antiqua"/>
          <w:sz w:val="24"/>
          <w:szCs w:val="24"/>
        </w:rPr>
        <w:t xml:space="preserve">-pathologically, </w:t>
      </w:r>
      <w:r w:rsidR="00A303E5" w:rsidRPr="00786A73">
        <w:rPr>
          <w:rFonts w:ascii="Book Antiqua" w:hAnsi="Book Antiqua"/>
          <w:sz w:val="24"/>
          <w:szCs w:val="24"/>
        </w:rPr>
        <w:t xml:space="preserve">the </w:t>
      </w:r>
      <w:proofErr w:type="spellStart"/>
      <w:r w:rsidR="00A303E5" w:rsidRPr="00786A73">
        <w:rPr>
          <w:rFonts w:ascii="Book Antiqua" w:hAnsi="Book Antiqua"/>
          <w:sz w:val="24"/>
          <w:szCs w:val="24"/>
        </w:rPr>
        <w:t>peri</w:t>
      </w:r>
      <w:proofErr w:type="spellEnd"/>
      <w:r w:rsidR="00A303E5" w:rsidRPr="00786A73">
        <w:rPr>
          <w:rFonts w:ascii="Book Antiqua" w:hAnsi="Book Antiqua"/>
          <w:sz w:val="24"/>
          <w:szCs w:val="24"/>
        </w:rPr>
        <w:t>-prosthetic</w:t>
      </w:r>
      <w:r w:rsidR="002E4119" w:rsidRPr="00786A73">
        <w:rPr>
          <w:rFonts w:ascii="Book Antiqua" w:hAnsi="Book Antiqua"/>
          <w:sz w:val="24"/>
          <w:szCs w:val="24"/>
        </w:rPr>
        <w:t xml:space="preserve"> tissue</w:t>
      </w:r>
      <w:r w:rsidR="000C33A1" w:rsidRPr="00786A73">
        <w:rPr>
          <w:rFonts w:ascii="Book Antiqua" w:hAnsi="Book Antiqua"/>
          <w:sz w:val="24"/>
          <w:szCs w:val="24"/>
        </w:rPr>
        <w:t xml:space="preserve"> is </w:t>
      </w:r>
      <w:r w:rsidR="00DC2561" w:rsidRPr="00786A73">
        <w:rPr>
          <w:rFonts w:ascii="Book Antiqua" w:hAnsi="Book Antiqua"/>
          <w:sz w:val="24"/>
          <w:szCs w:val="24"/>
        </w:rPr>
        <w:t xml:space="preserve">a fibrous granulomatous tissue </w:t>
      </w:r>
      <w:r w:rsidR="000C33A1" w:rsidRPr="00786A73">
        <w:rPr>
          <w:rFonts w:ascii="Book Antiqua" w:hAnsi="Book Antiqua"/>
          <w:sz w:val="24"/>
          <w:szCs w:val="24"/>
        </w:rPr>
        <w:t>constantly</w:t>
      </w:r>
      <w:r w:rsidR="002E4119" w:rsidRPr="00786A73">
        <w:rPr>
          <w:rFonts w:ascii="Book Antiqua" w:hAnsi="Book Antiqua"/>
          <w:sz w:val="24"/>
          <w:szCs w:val="24"/>
        </w:rPr>
        <w:t xml:space="preserve"> composed of a</w:t>
      </w:r>
      <w:r w:rsidR="000C33A1" w:rsidRPr="00786A73">
        <w:rPr>
          <w:rFonts w:ascii="Book Antiqua" w:hAnsi="Book Antiqua"/>
          <w:sz w:val="24"/>
          <w:szCs w:val="24"/>
        </w:rPr>
        <w:t xml:space="preserve"> complex amalgam of </w:t>
      </w:r>
      <w:r w:rsidR="002E4119" w:rsidRPr="00786A73">
        <w:rPr>
          <w:rFonts w:ascii="Book Antiqua" w:hAnsi="Book Antiqua"/>
          <w:sz w:val="24"/>
          <w:szCs w:val="24"/>
        </w:rPr>
        <w:t xml:space="preserve">cellular infiltration and </w:t>
      </w:r>
      <w:r w:rsidR="000C33A1" w:rsidRPr="00786A73">
        <w:rPr>
          <w:rFonts w:ascii="Book Antiqua" w:hAnsi="Book Antiqua"/>
          <w:sz w:val="24"/>
          <w:szCs w:val="24"/>
        </w:rPr>
        <w:t>particulate debris.</w:t>
      </w:r>
      <w:r w:rsidR="00990962" w:rsidRPr="00786A73">
        <w:rPr>
          <w:rFonts w:ascii="Book Antiqua" w:hAnsi="Book Antiqua"/>
          <w:sz w:val="24"/>
          <w:szCs w:val="24"/>
        </w:rPr>
        <w:t xml:space="preserve"> The cellular </w:t>
      </w:r>
      <w:r w:rsidR="000A3725" w:rsidRPr="00786A73">
        <w:rPr>
          <w:rFonts w:ascii="Book Antiqua" w:hAnsi="Book Antiqua"/>
          <w:sz w:val="24"/>
          <w:szCs w:val="24"/>
        </w:rPr>
        <w:t>component of this tissue includes</w:t>
      </w:r>
      <w:r w:rsidR="00990962" w:rsidRPr="00786A73">
        <w:rPr>
          <w:rFonts w:ascii="Book Antiqua" w:hAnsi="Book Antiqua"/>
          <w:sz w:val="24"/>
          <w:szCs w:val="24"/>
        </w:rPr>
        <w:t xml:space="preserve"> numerous cell types: </w:t>
      </w:r>
      <w:proofErr w:type="spellStart"/>
      <w:r w:rsidR="00021D69" w:rsidRPr="00786A73">
        <w:rPr>
          <w:rFonts w:ascii="Book Antiqua" w:hAnsi="Book Antiqua"/>
          <w:sz w:val="24"/>
          <w:szCs w:val="24"/>
        </w:rPr>
        <w:t>histiocytes</w:t>
      </w:r>
      <w:proofErr w:type="spellEnd"/>
      <w:r w:rsidR="00021D69" w:rsidRPr="00786A73">
        <w:rPr>
          <w:rFonts w:ascii="Book Antiqua" w:hAnsi="Book Antiqua"/>
          <w:sz w:val="24"/>
          <w:szCs w:val="24"/>
        </w:rPr>
        <w:t xml:space="preserve">, </w:t>
      </w:r>
      <w:r w:rsidR="00990962" w:rsidRPr="00786A73">
        <w:rPr>
          <w:rFonts w:ascii="Book Antiqua" w:hAnsi="Book Antiqua"/>
          <w:sz w:val="24"/>
          <w:szCs w:val="24"/>
        </w:rPr>
        <w:t>fibroblasts, osteoblasts, osteoclasts</w:t>
      </w:r>
      <w:r w:rsidR="000A3725" w:rsidRPr="00786A73">
        <w:rPr>
          <w:rFonts w:ascii="Book Antiqua" w:hAnsi="Book Antiqua"/>
          <w:sz w:val="24"/>
          <w:szCs w:val="24"/>
        </w:rPr>
        <w:t>,</w:t>
      </w:r>
      <w:r w:rsidR="00465ABD" w:rsidRPr="00786A73">
        <w:rPr>
          <w:rFonts w:ascii="Book Antiqua" w:hAnsi="Book Antiqua" w:cs="TrumpMediaeval-Roman"/>
          <w:sz w:val="24"/>
          <w:szCs w:val="24"/>
        </w:rPr>
        <w:t xml:space="preserve"> </w:t>
      </w:r>
      <w:proofErr w:type="spellStart"/>
      <w:r w:rsidR="00465ABD" w:rsidRPr="00786A73">
        <w:rPr>
          <w:rFonts w:ascii="Book Antiqua" w:hAnsi="Book Antiqua" w:cs="TrumpMediaeval-Roman"/>
          <w:sz w:val="24"/>
          <w:szCs w:val="24"/>
        </w:rPr>
        <w:t>osteo</w:t>
      </w:r>
      <w:proofErr w:type="spellEnd"/>
      <w:r w:rsidR="00465ABD" w:rsidRPr="00786A73">
        <w:rPr>
          <w:rFonts w:ascii="Book Antiqua" w:hAnsi="Book Antiqua" w:cs="TrumpMediaeval-Roman"/>
          <w:sz w:val="24"/>
          <w:szCs w:val="24"/>
        </w:rPr>
        <w:t xml:space="preserve">-progenitor cells </w:t>
      </w:r>
      <w:r w:rsidR="00CF18C6" w:rsidRPr="00786A73">
        <w:rPr>
          <w:rFonts w:ascii="Book Antiqua" w:eastAsia="宋体" w:hAnsi="Book Antiqua" w:cs="TrumpMediaeval-Roman" w:hint="eastAsia"/>
          <w:sz w:val="24"/>
          <w:szCs w:val="24"/>
          <w:lang w:eastAsia="zh-CN"/>
        </w:rPr>
        <w:t>[</w:t>
      </w:r>
      <w:r w:rsidR="00465ABD" w:rsidRPr="00786A73">
        <w:rPr>
          <w:rFonts w:ascii="Book Antiqua" w:hAnsi="Book Antiqua" w:cs="TrumpMediaeval-Roman"/>
          <w:sz w:val="24"/>
          <w:szCs w:val="24"/>
        </w:rPr>
        <w:t xml:space="preserve">(adult mesenchymal stem cells </w:t>
      </w:r>
      <w:r w:rsidR="00CF18C6" w:rsidRPr="00786A73">
        <w:rPr>
          <w:rFonts w:ascii="Book Antiqua" w:eastAsia="宋体" w:hAnsi="Book Antiqua" w:cs="TrumpMediaeval-Roman" w:hint="eastAsia"/>
          <w:sz w:val="24"/>
          <w:szCs w:val="24"/>
          <w:lang w:eastAsia="zh-CN"/>
        </w:rPr>
        <w:t>(</w:t>
      </w:r>
      <w:r w:rsidR="00CF18C6" w:rsidRPr="00786A73">
        <w:rPr>
          <w:rFonts w:ascii="Book Antiqua" w:hAnsi="Book Antiqua" w:cs="TrumpMediaeval-Roman"/>
          <w:sz w:val="24"/>
          <w:szCs w:val="24"/>
        </w:rPr>
        <w:t>MSCs</w:t>
      </w:r>
      <w:r w:rsidR="00465ABD" w:rsidRPr="00786A73">
        <w:rPr>
          <w:rFonts w:ascii="Book Antiqua" w:hAnsi="Book Antiqua" w:cs="TrumpMediaeval-Roman"/>
          <w:sz w:val="24"/>
          <w:szCs w:val="24"/>
        </w:rPr>
        <w:t>)</w:t>
      </w:r>
      <w:r w:rsidR="00CF18C6" w:rsidRPr="00786A73">
        <w:rPr>
          <w:rFonts w:ascii="Book Antiqua" w:eastAsia="宋体" w:hAnsi="Book Antiqua" w:cs="TrumpMediaeval-Roman"/>
          <w:sz w:val="24"/>
          <w:szCs w:val="24"/>
          <w:lang w:eastAsia="zh-CN"/>
        </w:rPr>
        <w:t>)</w:t>
      </w:r>
      <w:r w:rsidR="00465ABD" w:rsidRPr="00786A73">
        <w:rPr>
          <w:rFonts w:ascii="Book Antiqua" w:hAnsi="Book Antiqua" w:cs="TrumpMediaeval-Roman"/>
          <w:sz w:val="24"/>
          <w:szCs w:val="24"/>
        </w:rPr>
        <w:t>, synovial cells,</w:t>
      </w:r>
      <w:r w:rsidR="00424CC1" w:rsidRPr="00786A73">
        <w:rPr>
          <w:rFonts w:ascii="Book Antiqua" w:hAnsi="Book Antiqua"/>
          <w:sz w:val="24"/>
          <w:szCs w:val="24"/>
        </w:rPr>
        <w:t xml:space="preserve"> endothelial cells and</w:t>
      </w:r>
      <w:r w:rsidR="000A3725" w:rsidRPr="00786A73">
        <w:rPr>
          <w:rFonts w:ascii="Book Antiqua" w:hAnsi="Book Antiqua"/>
          <w:sz w:val="24"/>
          <w:szCs w:val="24"/>
        </w:rPr>
        <w:t xml:space="preserve"> less commonly </w:t>
      </w:r>
      <w:proofErr w:type="gramStart"/>
      <w:r w:rsidR="000A3725" w:rsidRPr="00786A73">
        <w:rPr>
          <w:rFonts w:ascii="Book Antiqua" w:hAnsi="Book Antiqua"/>
          <w:sz w:val="24"/>
          <w:szCs w:val="24"/>
        </w:rPr>
        <w:t>lymphocytes</w:t>
      </w:r>
      <w:r w:rsidR="004374DA" w:rsidRPr="00786A73">
        <w:rPr>
          <w:rFonts w:ascii="Book Antiqua" w:hAnsi="Book Antiqua"/>
          <w:sz w:val="24"/>
          <w:szCs w:val="24"/>
          <w:vertAlign w:val="superscript"/>
        </w:rPr>
        <w:t>[</w:t>
      </w:r>
      <w:proofErr w:type="gramEnd"/>
      <w:r w:rsidR="00CF18C6" w:rsidRPr="00786A73">
        <w:rPr>
          <w:rFonts w:ascii="Book Antiqua" w:hAnsi="Book Antiqua"/>
          <w:sz w:val="24"/>
          <w:szCs w:val="24"/>
          <w:vertAlign w:val="superscript"/>
        </w:rPr>
        <w:t>4,</w:t>
      </w:r>
      <w:r w:rsidR="00060B27" w:rsidRPr="00786A73">
        <w:rPr>
          <w:rFonts w:ascii="Book Antiqua" w:hAnsi="Book Antiqua"/>
          <w:sz w:val="24"/>
          <w:szCs w:val="24"/>
          <w:vertAlign w:val="superscript"/>
        </w:rPr>
        <w:t>5,</w:t>
      </w:r>
      <w:r w:rsidR="001574B1" w:rsidRPr="00786A73">
        <w:rPr>
          <w:rFonts w:ascii="Book Antiqua" w:hAnsi="Book Antiqua"/>
          <w:sz w:val="24"/>
          <w:szCs w:val="24"/>
          <w:vertAlign w:val="superscript"/>
        </w:rPr>
        <w:t>8</w:t>
      </w:r>
      <w:r w:rsidR="00CF18C6" w:rsidRPr="00786A73">
        <w:rPr>
          <w:rFonts w:ascii="Book Antiqua" w:hAnsi="Book Antiqua"/>
          <w:sz w:val="24"/>
          <w:szCs w:val="24"/>
          <w:vertAlign w:val="superscript"/>
        </w:rPr>
        <w:t>,</w:t>
      </w:r>
      <w:r w:rsidR="00060B27" w:rsidRPr="00786A73">
        <w:rPr>
          <w:rFonts w:ascii="Book Antiqua" w:hAnsi="Book Antiqua"/>
          <w:sz w:val="24"/>
          <w:szCs w:val="24"/>
          <w:vertAlign w:val="superscript"/>
        </w:rPr>
        <w:t>22</w:t>
      </w:r>
      <w:r w:rsidR="004374DA" w:rsidRPr="00786A73">
        <w:rPr>
          <w:rFonts w:ascii="Book Antiqua" w:hAnsi="Book Antiqua"/>
          <w:sz w:val="24"/>
          <w:szCs w:val="24"/>
          <w:vertAlign w:val="superscript"/>
        </w:rPr>
        <w:t>]</w:t>
      </w:r>
      <w:r w:rsidR="004374DA" w:rsidRPr="00786A73">
        <w:rPr>
          <w:rFonts w:ascii="Book Antiqua" w:hAnsi="Book Antiqua"/>
          <w:sz w:val="24"/>
          <w:szCs w:val="24"/>
        </w:rPr>
        <w:t>.</w:t>
      </w:r>
      <w:r w:rsidR="001467E5" w:rsidRPr="00786A73">
        <w:rPr>
          <w:rFonts w:ascii="Book Antiqua" w:hAnsi="Book Antiqua"/>
          <w:sz w:val="24"/>
          <w:szCs w:val="24"/>
        </w:rPr>
        <w:t xml:space="preserve"> </w:t>
      </w:r>
      <w:r w:rsidR="00B53761" w:rsidRPr="00786A73">
        <w:rPr>
          <w:rFonts w:ascii="Book Antiqua" w:hAnsi="Book Antiqua"/>
          <w:sz w:val="24"/>
          <w:szCs w:val="24"/>
        </w:rPr>
        <w:t xml:space="preserve">Neutrophils are only </w:t>
      </w:r>
      <w:r w:rsidR="00CF18C6" w:rsidRPr="00786A73">
        <w:rPr>
          <w:rFonts w:ascii="Book Antiqua" w:hAnsi="Book Antiqua"/>
          <w:sz w:val="24"/>
          <w:szCs w:val="24"/>
        </w:rPr>
        <w:t xml:space="preserve">found in septic loosening </w:t>
      </w:r>
      <w:proofErr w:type="gramStart"/>
      <w:r w:rsidR="00CF18C6" w:rsidRPr="00786A73">
        <w:rPr>
          <w:rFonts w:ascii="Book Antiqua" w:hAnsi="Book Antiqua"/>
          <w:sz w:val="24"/>
          <w:szCs w:val="24"/>
        </w:rPr>
        <w:t>cases</w:t>
      </w:r>
      <w:r w:rsidR="004374DA" w:rsidRPr="00786A73">
        <w:rPr>
          <w:rFonts w:ascii="Book Antiqua" w:hAnsi="Book Antiqua"/>
          <w:sz w:val="24"/>
          <w:szCs w:val="24"/>
          <w:vertAlign w:val="superscript"/>
        </w:rPr>
        <w:t>[</w:t>
      </w:r>
      <w:proofErr w:type="gramEnd"/>
      <w:r w:rsidR="00060B27" w:rsidRPr="00786A73">
        <w:rPr>
          <w:rFonts w:ascii="Book Antiqua" w:hAnsi="Book Antiqua"/>
          <w:sz w:val="24"/>
          <w:szCs w:val="24"/>
          <w:vertAlign w:val="superscript"/>
        </w:rPr>
        <w:t>5</w:t>
      </w:r>
      <w:r w:rsidR="004374DA" w:rsidRPr="00786A73">
        <w:rPr>
          <w:rFonts w:ascii="Book Antiqua" w:hAnsi="Book Antiqua"/>
          <w:sz w:val="24"/>
          <w:szCs w:val="24"/>
          <w:vertAlign w:val="superscript"/>
        </w:rPr>
        <w:t>]</w:t>
      </w:r>
      <w:r w:rsidR="004374DA" w:rsidRPr="00786A73">
        <w:rPr>
          <w:rFonts w:ascii="Book Antiqua" w:hAnsi="Book Antiqua"/>
          <w:sz w:val="24"/>
          <w:szCs w:val="24"/>
        </w:rPr>
        <w:t>.</w:t>
      </w:r>
      <w:r w:rsidR="00B53761" w:rsidRPr="00786A73">
        <w:rPr>
          <w:rFonts w:ascii="Book Antiqua" w:hAnsi="Book Antiqua"/>
          <w:sz w:val="24"/>
          <w:szCs w:val="24"/>
        </w:rPr>
        <w:t xml:space="preserve"> </w:t>
      </w:r>
      <w:r w:rsidR="00F01D84" w:rsidRPr="00786A73">
        <w:rPr>
          <w:rFonts w:ascii="Book Antiqua" w:hAnsi="Book Antiqua"/>
          <w:sz w:val="24"/>
          <w:szCs w:val="24"/>
        </w:rPr>
        <w:t>Plasma cells and</w:t>
      </w:r>
      <w:r w:rsidR="00172D96" w:rsidRPr="00786A73">
        <w:rPr>
          <w:rFonts w:ascii="Book Antiqua" w:hAnsi="Book Antiqua"/>
          <w:sz w:val="24"/>
          <w:szCs w:val="24"/>
        </w:rPr>
        <w:t xml:space="preserve"> lymphocytes are found even without evidence of infection; they constitute a sign of hum</w:t>
      </w:r>
      <w:r w:rsidR="00CF18C6" w:rsidRPr="00786A73">
        <w:rPr>
          <w:rFonts w:ascii="Book Antiqua" w:hAnsi="Book Antiqua"/>
          <w:sz w:val="24"/>
          <w:szCs w:val="24"/>
        </w:rPr>
        <w:t xml:space="preserve">oral immunity defense </w:t>
      </w:r>
      <w:proofErr w:type="gramStart"/>
      <w:r w:rsidR="00CF18C6" w:rsidRPr="00786A73">
        <w:rPr>
          <w:rFonts w:ascii="Book Antiqua" w:hAnsi="Book Antiqua"/>
          <w:sz w:val="24"/>
          <w:szCs w:val="24"/>
        </w:rPr>
        <w:t>mechanism</w:t>
      </w:r>
      <w:r w:rsidR="004374DA" w:rsidRPr="00786A73">
        <w:rPr>
          <w:rFonts w:ascii="Book Antiqua" w:hAnsi="Book Antiqua"/>
          <w:sz w:val="24"/>
          <w:szCs w:val="24"/>
          <w:vertAlign w:val="superscript"/>
        </w:rPr>
        <w:t>[</w:t>
      </w:r>
      <w:proofErr w:type="gramEnd"/>
      <w:r w:rsidR="00060B27" w:rsidRPr="00786A73">
        <w:rPr>
          <w:rFonts w:ascii="Book Antiqua" w:hAnsi="Book Antiqua"/>
          <w:sz w:val="24"/>
          <w:szCs w:val="24"/>
          <w:vertAlign w:val="superscript"/>
        </w:rPr>
        <w:t>19</w:t>
      </w:r>
      <w:r w:rsidR="004374DA" w:rsidRPr="00786A73">
        <w:rPr>
          <w:rFonts w:ascii="Book Antiqua" w:hAnsi="Book Antiqua"/>
          <w:sz w:val="24"/>
          <w:szCs w:val="24"/>
          <w:vertAlign w:val="superscript"/>
        </w:rPr>
        <w:t>]</w:t>
      </w:r>
      <w:r w:rsidR="004374DA" w:rsidRPr="00786A73">
        <w:rPr>
          <w:rFonts w:ascii="Book Antiqua" w:hAnsi="Book Antiqua"/>
          <w:sz w:val="24"/>
          <w:szCs w:val="24"/>
        </w:rPr>
        <w:t>.</w:t>
      </w:r>
    </w:p>
    <w:p w14:paraId="1B289B51" w14:textId="77777777" w:rsidR="00E46040" w:rsidRPr="00786A73" w:rsidRDefault="00E46040" w:rsidP="00CF18C6">
      <w:pPr>
        <w:autoSpaceDE w:val="0"/>
        <w:autoSpaceDN w:val="0"/>
        <w:adjustRightInd w:val="0"/>
        <w:spacing w:after="0" w:line="360" w:lineRule="auto"/>
        <w:ind w:firstLineChars="100" w:firstLine="240"/>
        <w:jc w:val="both"/>
        <w:rPr>
          <w:rFonts w:ascii="Book Antiqua" w:hAnsi="Book Antiqua" w:cs="Sabon"/>
          <w:sz w:val="24"/>
          <w:szCs w:val="24"/>
        </w:rPr>
      </w:pPr>
      <w:r w:rsidRPr="00786A73">
        <w:rPr>
          <w:rFonts w:ascii="Book Antiqua" w:hAnsi="Book Antiqua"/>
          <w:sz w:val="24"/>
          <w:szCs w:val="24"/>
        </w:rPr>
        <w:t xml:space="preserve">Monocyte/macrophage lineage is the major cell type involved in the </w:t>
      </w:r>
      <w:r w:rsidR="0083047F" w:rsidRPr="00786A73">
        <w:rPr>
          <w:rFonts w:ascii="Book Antiqua" w:hAnsi="Book Antiqua"/>
          <w:sz w:val="24"/>
          <w:szCs w:val="24"/>
        </w:rPr>
        <w:t xml:space="preserve">inflammatory </w:t>
      </w:r>
      <w:r w:rsidRPr="00786A73">
        <w:rPr>
          <w:rFonts w:ascii="Book Antiqua" w:hAnsi="Book Antiqua"/>
          <w:sz w:val="24"/>
          <w:szCs w:val="24"/>
        </w:rPr>
        <w:t xml:space="preserve">wear-induced </w:t>
      </w:r>
      <w:proofErr w:type="spellStart"/>
      <w:r w:rsidR="0083047F" w:rsidRPr="00786A73">
        <w:rPr>
          <w:rFonts w:ascii="Book Antiqua" w:hAnsi="Book Antiqua"/>
          <w:sz w:val="24"/>
          <w:szCs w:val="24"/>
        </w:rPr>
        <w:t>peri</w:t>
      </w:r>
      <w:proofErr w:type="spellEnd"/>
      <w:r w:rsidR="0083047F" w:rsidRPr="00786A73">
        <w:rPr>
          <w:rFonts w:ascii="Book Antiqua" w:hAnsi="Book Antiqua"/>
          <w:sz w:val="24"/>
          <w:szCs w:val="24"/>
        </w:rPr>
        <w:t xml:space="preserve">-prosthetic </w:t>
      </w:r>
      <w:proofErr w:type="spellStart"/>
      <w:r w:rsidRPr="00786A73">
        <w:rPr>
          <w:rFonts w:ascii="Book Antiqua" w:hAnsi="Book Antiqua"/>
          <w:sz w:val="24"/>
          <w:szCs w:val="24"/>
        </w:rPr>
        <w:t>osteolysis</w:t>
      </w:r>
      <w:proofErr w:type="spellEnd"/>
      <w:r w:rsidRPr="00786A73">
        <w:rPr>
          <w:rFonts w:ascii="Book Antiqua" w:hAnsi="Book Antiqua"/>
          <w:sz w:val="24"/>
          <w:szCs w:val="24"/>
        </w:rPr>
        <w:t xml:space="preserve"> </w:t>
      </w:r>
      <w:r w:rsidR="009F6FEC" w:rsidRPr="00786A73">
        <w:rPr>
          <w:rFonts w:ascii="Book Antiqua" w:hAnsi="Book Antiqua"/>
          <w:sz w:val="24"/>
          <w:szCs w:val="24"/>
        </w:rPr>
        <w:t xml:space="preserve">by their phagocytic role </w:t>
      </w:r>
      <w:r w:rsidR="00E41802" w:rsidRPr="00786A73">
        <w:rPr>
          <w:rFonts w:ascii="Book Antiqua" w:hAnsi="Book Antiqua"/>
          <w:sz w:val="24"/>
          <w:szCs w:val="24"/>
        </w:rPr>
        <w:t>and</w:t>
      </w:r>
      <w:r w:rsidR="009F6FEC" w:rsidRPr="00786A73">
        <w:rPr>
          <w:rFonts w:ascii="Book Antiqua" w:hAnsi="Book Antiqua"/>
          <w:sz w:val="24"/>
          <w:szCs w:val="24"/>
        </w:rPr>
        <w:t xml:space="preserve"> pro-inflammatory </w:t>
      </w:r>
      <w:r w:rsidR="009619CC" w:rsidRPr="00786A73">
        <w:rPr>
          <w:rFonts w:ascii="Book Antiqua" w:hAnsi="Book Antiqua"/>
          <w:sz w:val="24"/>
          <w:szCs w:val="24"/>
        </w:rPr>
        <w:t>mediator’s</w:t>
      </w:r>
      <w:r w:rsidR="00CF18C6" w:rsidRPr="00786A73">
        <w:rPr>
          <w:rFonts w:ascii="Book Antiqua" w:hAnsi="Book Antiqua"/>
          <w:sz w:val="24"/>
          <w:szCs w:val="24"/>
        </w:rPr>
        <w:t xml:space="preserve"> </w:t>
      </w:r>
      <w:proofErr w:type="gramStart"/>
      <w:r w:rsidR="00CF18C6" w:rsidRPr="00786A73">
        <w:rPr>
          <w:rFonts w:ascii="Book Antiqua" w:hAnsi="Book Antiqua"/>
          <w:sz w:val="24"/>
          <w:szCs w:val="24"/>
        </w:rPr>
        <w:t>release</w:t>
      </w:r>
      <w:r w:rsidR="00F32FE3" w:rsidRPr="00786A73">
        <w:rPr>
          <w:rFonts w:ascii="Book Antiqua" w:hAnsi="Book Antiqua"/>
          <w:sz w:val="24"/>
          <w:szCs w:val="24"/>
          <w:vertAlign w:val="superscript"/>
        </w:rPr>
        <w:t>[</w:t>
      </w:r>
      <w:proofErr w:type="gramEnd"/>
      <w:r w:rsidR="00F21349" w:rsidRPr="00786A73">
        <w:rPr>
          <w:rFonts w:ascii="Book Antiqua" w:hAnsi="Book Antiqua"/>
          <w:sz w:val="24"/>
          <w:szCs w:val="24"/>
          <w:vertAlign w:val="superscript"/>
        </w:rPr>
        <w:t>5,</w:t>
      </w:r>
      <w:r w:rsidR="009E5B61" w:rsidRPr="00786A73">
        <w:rPr>
          <w:rFonts w:ascii="Book Antiqua" w:hAnsi="Book Antiqua"/>
          <w:sz w:val="24"/>
          <w:szCs w:val="24"/>
          <w:vertAlign w:val="superscript"/>
        </w:rPr>
        <w:t>14</w:t>
      </w:r>
      <w:r w:rsidR="00CF18C6" w:rsidRPr="00786A73">
        <w:rPr>
          <w:rFonts w:ascii="Book Antiqua" w:hAnsi="Book Antiqua"/>
          <w:sz w:val="24"/>
          <w:szCs w:val="24"/>
          <w:vertAlign w:val="superscript"/>
        </w:rPr>
        <w:t>,</w:t>
      </w:r>
      <w:r w:rsidR="00F21349" w:rsidRPr="00786A73">
        <w:rPr>
          <w:rFonts w:ascii="Book Antiqua" w:hAnsi="Book Antiqua"/>
          <w:sz w:val="24"/>
          <w:szCs w:val="24"/>
          <w:vertAlign w:val="superscript"/>
        </w:rPr>
        <w:t>1</w:t>
      </w:r>
      <w:r w:rsidR="003163C6" w:rsidRPr="00786A73">
        <w:rPr>
          <w:rFonts w:ascii="Book Antiqua" w:hAnsi="Book Antiqua"/>
          <w:sz w:val="24"/>
          <w:szCs w:val="24"/>
          <w:vertAlign w:val="superscript"/>
        </w:rPr>
        <w:t>9</w:t>
      </w:r>
      <w:r w:rsidR="00CF18C6" w:rsidRPr="00786A73">
        <w:rPr>
          <w:rFonts w:ascii="Book Antiqua" w:hAnsi="Book Antiqua"/>
          <w:sz w:val="24"/>
          <w:szCs w:val="24"/>
          <w:vertAlign w:val="superscript"/>
        </w:rPr>
        <w:t>,</w:t>
      </w:r>
      <w:r w:rsidR="00F21349" w:rsidRPr="00786A73">
        <w:rPr>
          <w:rFonts w:ascii="Book Antiqua" w:hAnsi="Book Antiqua"/>
          <w:sz w:val="24"/>
          <w:szCs w:val="24"/>
          <w:vertAlign w:val="superscript"/>
        </w:rPr>
        <w:t>22-24</w:t>
      </w:r>
      <w:r w:rsidR="00F32FE3" w:rsidRPr="00786A73">
        <w:rPr>
          <w:rFonts w:ascii="Book Antiqua" w:hAnsi="Book Antiqua"/>
          <w:sz w:val="24"/>
          <w:szCs w:val="24"/>
          <w:vertAlign w:val="superscript"/>
        </w:rPr>
        <w:t>]</w:t>
      </w:r>
      <w:r w:rsidR="00F32FE3" w:rsidRPr="00786A73">
        <w:rPr>
          <w:rFonts w:ascii="Book Antiqua" w:hAnsi="Book Antiqua"/>
          <w:sz w:val="24"/>
          <w:szCs w:val="24"/>
        </w:rPr>
        <w:t>.</w:t>
      </w:r>
      <w:r w:rsidR="009F6FEC" w:rsidRPr="00786A73">
        <w:rPr>
          <w:rFonts w:ascii="Book Antiqua" w:hAnsi="Book Antiqua"/>
          <w:sz w:val="24"/>
          <w:szCs w:val="24"/>
        </w:rPr>
        <w:t xml:space="preserve"> Macrophages are one of the first cells to act where 48h after exposure to debris, their cytoplasm enlarge assuming </w:t>
      </w:r>
      <w:r w:rsidR="009F6FEC" w:rsidRPr="00786A73">
        <w:rPr>
          <w:rFonts w:ascii="Book Antiqua" w:hAnsi="Book Antiqua" w:cs="MathPackOne"/>
          <w:sz w:val="24"/>
          <w:szCs w:val="24"/>
        </w:rPr>
        <w:t>a balloon-like appearance (diameter size increasing from 10</w:t>
      </w:r>
      <w:r w:rsidR="009F6FEC" w:rsidRPr="00786A73">
        <w:rPr>
          <w:rFonts w:ascii="Book Antiqua" w:hAnsi="Book Antiqua" w:cs="MacmillanMixed1"/>
          <w:sz w:val="24"/>
          <w:szCs w:val="24"/>
        </w:rPr>
        <w:t>-</w:t>
      </w:r>
      <w:r w:rsidR="009F6FEC" w:rsidRPr="00786A73">
        <w:rPr>
          <w:rFonts w:ascii="Book Antiqua" w:hAnsi="Book Antiqua" w:cs="MathPackOne"/>
          <w:sz w:val="24"/>
          <w:szCs w:val="24"/>
        </w:rPr>
        <w:t xml:space="preserve">20 </w:t>
      </w:r>
      <w:r w:rsidR="00CF18C6" w:rsidRPr="00786A73">
        <w:rPr>
          <w:rFonts w:ascii="Book Antiqua" w:hAnsi="Book Antiqua"/>
          <w:sz w:val="24"/>
          <w:szCs w:val="24"/>
        </w:rPr>
        <w:t>µm to 40-50 µm)</w:t>
      </w:r>
      <w:r w:rsidR="00F32FE3" w:rsidRPr="00786A73">
        <w:rPr>
          <w:rFonts w:ascii="Book Antiqua" w:hAnsi="Book Antiqua"/>
          <w:sz w:val="24"/>
          <w:szCs w:val="24"/>
          <w:vertAlign w:val="superscript"/>
        </w:rPr>
        <w:t>[</w:t>
      </w:r>
      <w:r w:rsidR="00F21349" w:rsidRPr="00786A73">
        <w:rPr>
          <w:rFonts w:ascii="Book Antiqua" w:hAnsi="Book Antiqua"/>
          <w:sz w:val="24"/>
          <w:szCs w:val="24"/>
          <w:vertAlign w:val="superscript"/>
        </w:rPr>
        <w:t>22</w:t>
      </w:r>
      <w:r w:rsidR="00F32FE3" w:rsidRPr="00786A73">
        <w:rPr>
          <w:rFonts w:ascii="Book Antiqua" w:hAnsi="Book Antiqua"/>
          <w:sz w:val="24"/>
          <w:szCs w:val="24"/>
          <w:vertAlign w:val="superscript"/>
        </w:rPr>
        <w:t>]</w:t>
      </w:r>
      <w:r w:rsidR="00F32FE3" w:rsidRPr="00786A73">
        <w:rPr>
          <w:rFonts w:ascii="Book Antiqua" w:hAnsi="Book Antiqua"/>
          <w:sz w:val="24"/>
          <w:szCs w:val="24"/>
        </w:rPr>
        <w:t xml:space="preserve">, </w:t>
      </w:r>
      <w:r w:rsidR="0030606B" w:rsidRPr="00786A73">
        <w:rPr>
          <w:rFonts w:ascii="Book Antiqua" w:hAnsi="Book Antiqua"/>
          <w:sz w:val="24"/>
          <w:szCs w:val="24"/>
        </w:rPr>
        <w:t xml:space="preserve">and they release different inflammatory </w:t>
      </w:r>
      <w:r w:rsidR="00F51756" w:rsidRPr="00786A73">
        <w:rPr>
          <w:rFonts w:ascii="Book Antiqua" w:hAnsi="Book Antiqua"/>
          <w:sz w:val="24"/>
          <w:szCs w:val="24"/>
        </w:rPr>
        <w:t>biomarkers ,like tumor necrosis factor alpha (TNF-α), monocyte chemotactic protein-1 (MCP-1), and macrophage inflam</w:t>
      </w:r>
      <w:r w:rsidR="00CF18C6" w:rsidRPr="00786A73">
        <w:rPr>
          <w:rFonts w:ascii="Book Antiqua" w:hAnsi="Book Antiqua"/>
          <w:sz w:val="24"/>
          <w:szCs w:val="24"/>
        </w:rPr>
        <w:t>matory protein-1 alpha (MIP-1α)</w:t>
      </w:r>
      <w:r w:rsidR="00F32FE3" w:rsidRPr="00786A73">
        <w:rPr>
          <w:rFonts w:ascii="Book Antiqua" w:hAnsi="Book Antiqua"/>
          <w:sz w:val="24"/>
          <w:szCs w:val="24"/>
          <w:vertAlign w:val="superscript"/>
        </w:rPr>
        <w:t>[</w:t>
      </w:r>
      <w:r w:rsidR="00CF18C6" w:rsidRPr="00786A73">
        <w:rPr>
          <w:rFonts w:ascii="Book Antiqua" w:hAnsi="Book Antiqua"/>
          <w:sz w:val="24"/>
          <w:szCs w:val="24"/>
          <w:vertAlign w:val="superscript"/>
        </w:rPr>
        <w:t>14,</w:t>
      </w:r>
      <w:r w:rsidR="00716566" w:rsidRPr="00786A73">
        <w:rPr>
          <w:rFonts w:ascii="Book Antiqua" w:hAnsi="Book Antiqua"/>
          <w:sz w:val="24"/>
          <w:szCs w:val="24"/>
          <w:vertAlign w:val="superscript"/>
        </w:rPr>
        <w:t>25</w:t>
      </w:r>
      <w:r w:rsidR="00F32FE3" w:rsidRPr="00786A73">
        <w:rPr>
          <w:rFonts w:ascii="Book Antiqua" w:hAnsi="Book Antiqua"/>
          <w:sz w:val="24"/>
          <w:szCs w:val="24"/>
          <w:vertAlign w:val="superscript"/>
        </w:rPr>
        <w:t>]</w:t>
      </w:r>
      <w:r w:rsidR="00F32FE3" w:rsidRPr="00786A73">
        <w:rPr>
          <w:rFonts w:ascii="Book Antiqua" w:hAnsi="Book Antiqua"/>
          <w:sz w:val="24"/>
          <w:szCs w:val="24"/>
        </w:rPr>
        <w:t>.</w:t>
      </w:r>
      <w:r w:rsidR="00F51756" w:rsidRPr="00786A73">
        <w:rPr>
          <w:rFonts w:ascii="Book Antiqua" w:hAnsi="Book Antiqua"/>
          <w:sz w:val="24"/>
          <w:szCs w:val="24"/>
        </w:rPr>
        <w:t xml:space="preserve"> </w:t>
      </w:r>
      <w:r w:rsidR="003163C6" w:rsidRPr="00786A73">
        <w:rPr>
          <w:rFonts w:ascii="Book Antiqua" w:hAnsi="Book Antiqua"/>
          <w:sz w:val="24"/>
          <w:szCs w:val="24"/>
        </w:rPr>
        <w:t>MCP-1</w:t>
      </w:r>
      <w:r w:rsidR="00CE2FFE" w:rsidRPr="00786A73">
        <w:rPr>
          <w:rFonts w:ascii="Book Antiqua" w:hAnsi="Book Antiqua"/>
          <w:sz w:val="24"/>
          <w:szCs w:val="24"/>
        </w:rPr>
        <w:t xml:space="preserve"> </w:t>
      </w:r>
      <w:r w:rsidR="003163C6" w:rsidRPr="00786A73">
        <w:rPr>
          <w:rFonts w:ascii="Book Antiqua" w:hAnsi="Book Antiqua"/>
          <w:sz w:val="24"/>
          <w:szCs w:val="24"/>
        </w:rPr>
        <w:t xml:space="preserve">is one of the most </w:t>
      </w:r>
      <w:r w:rsidR="00CE2FFE" w:rsidRPr="00786A73">
        <w:rPr>
          <w:rFonts w:ascii="Book Antiqua" w:hAnsi="Book Antiqua"/>
          <w:sz w:val="24"/>
          <w:szCs w:val="24"/>
        </w:rPr>
        <w:t xml:space="preserve">important inflammatory cytokines, playing </w:t>
      </w:r>
      <w:r w:rsidR="003163C6" w:rsidRPr="00786A73">
        <w:rPr>
          <w:rFonts w:ascii="Book Antiqua" w:hAnsi="Book Antiqua"/>
          <w:sz w:val="24"/>
          <w:szCs w:val="24"/>
        </w:rPr>
        <w:t xml:space="preserve">a chemotactic role </w:t>
      </w:r>
      <w:r w:rsidR="00CE2FFE" w:rsidRPr="00786A73">
        <w:rPr>
          <w:rFonts w:ascii="Book Antiqua" w:hAnsi="Book Antiqua"/>
          <w:sz w:val="24"/>
          <w:szCs w:val="24"/>
        </w:rPr>
        <w:t>where it recruits</w:t>
      </w:r>
      <w:r w:rsidR="003163C6" w:rsidRPr="00786A73">
        <w:rPr>
          <w:rFonts w:ascii="Book Antiqua" w:hAnsi="Book Antiqua"/>
          <w:sz w:val="24"/>
          <w:szCs w:val="24"/>
        </w:rPr>
        <w:t xml:space="preserve"> peripheral monocytes </w:t>
      </w:r>
      <w:r w:rsidR="00CE2FFE" w:rsidRPr="00786A73">
        <w:rPr>
          <w:rFonts w:ascii="Book Antiqua" w:hAnsi="Book Antiqua"/>
          <w:sz w:val="24"/>
          <w:szCs w:val="24"/>
        </w:rPr>
        <w:t xml:space="preserve">and </w:t>
      </w:r>
      <w:r w:rsidR="00221A46" w:rsidRPr="00786A73">
        <w:rPr>
          <w:rFonts w:ascii="Book Antiqua" w:hAnsi="Book Antiqua"/>
          <w:sz w:val="24"/>
          <w:szCs w:val="24"/>
        </w:rPr>
        <w:t>osteoclasts (that derive from the comm</w:t>
      </w:r>
      <w:r w:rsidR="00CF18C6" w:rsidRPr="00786A73">
        <w:rPr>
          <w:rFonts w:ascii="Book Antiqua" w:hAnsi="Book Antiqua"/>
          <w:sz w:val="24"/>
          <w:szCs w:val="24"/>
        </w:rPr>
        <w:t>on cell lineage of macrophages)</w:t>
      </w:r>
      <w:r w:rsidR="00F32FE3" w:rsidRPr="00786A73">
        <w:rPr>
          <w:rFonts w:ascii="Book Antiqua" w:hAnsi="Book Antiqua"/>
          <w:sz w:val="24"/>
          <w:szCs w:val="24"/>
          <w:vertAlign w:val="superscript"/>
        </w:rPr>
        <w:t>[</w:t>
      </w:r>
      <w:r w:rsidR="00CF18C6" w:rsidRPr="00786A73">
        <w:rPr>
          <w:rFonts w:ascii="Book Antiqua" w:hAnsi="Book Antiqua"/>
          <w:sz w:val="24"/>
          <w:szCs w:val="24"/>
          <w:vertAlign w:val="superscript"/>
        </w:rPr>
        <w:t>14,</w:t>
      </w:r>
      <w:r w:rsidR="008D513C" w:rsidRPr="00786A73">
        <w:rPr>
          <w:rFonts w:ascii="Book Antiqua" w:hAnsi="Book Antiqua"/>
          <w:sz w:val="24"/>
          <w:szCs w:val="24"/>
          <w:vertAlign w:val="superscript"/>
        </w:rPr>
        <w:t>24</w:t>
      </w:r>
      <w:r w:rsidR="00F32FE3" w:rsidRPr="00786A73">
        <w:rPr>
          <w:rFonts w:ascii="Book Antiqua" w:hAnsi="Book Antiqua"/>
          <w:sz w:val="24"/>
          <w:szCs w:val="24"/>
          <w:vertAlign w:val="superscript"/>
        </w:rPr>
        <w:t>]</w:t>
      </w:r>
      <w:r w:rsidR="00F32FE3" w:rsidRPr="00786A73">
        <w:rPr>
          <w:rFonts w:ascii="Book Antiqua" w:hAnsi="Book Antiqua"/>
          <w:sz w:val="24"/>
          <w:szCs w:val="24"/>
        </w:rPr>
        <w:t>.</w:t>
      </w:r>
      <w:r w:rsidR="00B53761" w:rsidRPr="00786A73">
        <w:rPr>
          <w:rFonts w:ascii="Book Antiqua" w:hAnsi="Book Antiqua"/>
          <w:sz w:val="24"/>
          <w:szCs w:val="24"/>
        </w:rPr>
        <w:t xml:space="preserve"> Many signaling pathways may stimulate macrophages leading to the release of different types of inflammatory </w:t>
      </w:r>
      <w:proofErr w:type="gramStart"/>
      <w:r w:rsidR="00CF18C6" w:rsidRPr="00786A73">
        <w:rPr>
          <w:rFonts w:ascii="Book Antiqua" w:hAnsi="Book Antiqua"/>
          <w:sz w:val="24"/>
          <w:szCs w:val="24"/>
        </w:rPr>
        <w:t>cytokines</w:t>
      </w:r>
      <w:r w:rsidR="00653473" w:rsidRPr="00786A73">
        <w:rPr>
          <w:rFonts w:ascii="Book Antiqua" w:hAnsi="Book Antiqua"/>
          <w:sz w:val="24"/>
          <w:szCs w:val="24"/>
          <w:vertAlign w:val="superscript"/>
        </w:rPr>
        <w:t>[</w:t>
      </w:r>
      <w:proofErr w:type="gramEnd"/>
      <w:r w:rsidR="008D513C" w:rsidRPr="00786A73">
        <w:rPr>
          <w:rFonts w:ascii="Book Antiqua" w:hAnsi="Book Antiqua"/>
          <w:sz w:val="24"/>
          <w:szCs w:val="24"/>
          <w:vertAlign w:val="superscript"/>
        </w:rPr>
        <w:t>14</w:t>
      </w:r>
      <w:r w:rsidR="00653473" w:rsidRPr="00786A73">
        <w:rPr>
          <w:rFonts w:ascii="Book Antiqua" w:hAnsi="Book Antiqua"/>
          <w:sz w:val="24"/>
          <w:szCs w:val="24"/>
          <w:vertAlign w:val="superscript"/>
        </w:rPr>
        <w:t>]</w:t>
      </w:r>
      <w:r w:rsidR="00653473" w:rsidRPr="00786A73">
        <w:rPr>
          <w:rFonts w:ascii="Book Antiqua" w:hAnsi="Book Antiqua"/>
          <w:sz w:val="24"/>
          <w:szCs w:val="24"/>
        </w:rPr>
        <w:t xml:space="preserve">. </w:t>
      </w:r>
      <w:r w:rsidR="00B53761" w:rsidRPr="00786A73">
        <w:rPr>
          <w:rFonts w:ascii="Book Antiqua" w:hAnsi="Book Antiqua"/>
          <w:sz w:val="24"/>
          <w:szCs w:val="24"/>
        </w:rPr>
        <w:t>The classical macrophage activation pathway (M1) is mainly enhanced by T-helper 1</w:t>
      </w:r>
      <w:r w:rsidR="004C7787" w:rsidRPr="00786A73">
        <w:rPr>
          <w:rFonts w:ascii="Book Antiqua" w:hAnsi="Book Antiqua"/>
          <w:sz w:val="24"/>
          <w:szCs w:val="24"/>
        </w:rPr>
        <w:t xml:space="preserve"> cells</w:t>
      </w:r>
      <w:r w:rsidR="007B7EE3" w:rsidRPr="00786A73">
        <w:rPr>
          <w:rFonts w:ascii="Book Antiqua" w:hAnsi="Book Antiqua"/>
          <w:sz w:val="24"/>
          <w:szCs w:val="24"/>
        </w:rPr>
        <w:t xml:space="preserve"> (</w:t>
      </w:r>
      <w:proofErr w:type="spellStart"/>
      <w:r w:rsidR="007B7EE3" w:rsidRPr="00786A73">
        <w:rPr>
          <w:rFonts w:ascii="Book Antiqua" w:hAnsi="Book Antiqua"/>
          <w:sz w:val="24"/>
          <w:szCs w:val="24"/>
        </w:rPr>
        <w:t>Th</w:t>
      </w:r>
      <w:proofErr w:type="spellEnd"/>
      <w:r w:rsidR="007B7EE3" w:rsidRPr="00786A73">
        <w:rPr>
          <w:rFonts w:ascii="Book Antiqua" w:hAnsi="Book Antiqua"/>
          <w:sz w:val="24"/>
          <w:szCs w:val="24"/>
        </w:rPr>
        <w:t xml:space="preserve"> 1)</w:t>
      </w:r>
      <w:r w:rsidR="000E3FA6" w:rsidRPr="00786A73">
        <w:rPr>
          <w:rFonts w:ascii="Book Antiqua" w:hAnsi="Book Antiqua"/>
          <w:sz w:val="24"/>
          <w:szCs w:val="24"/>
        </w:rPr>
        <w:t xml:space="preserve"> and</w:t>
      </w:r>
      <w:r w:rsidR="004C7787" w:rsidRPr="00786A73">
        <w:rPr>
          <w:rFonts w:ascii="Book Antiqua" w:hAnsi="Book Antiqua"/>
          <w:sz w:val="24"/>
          <w:szCs w:val="24"/>
        </w:rPr>
        <w:t xml:space="preserve"> their specific cytokines group, especially interferon-</w:t>
      </w:r>
      <w:r w:rsidR="000E3FA6" w:rsidRPr="00786A73">
        <w:rPr>
          <w:rFonts w:ascii="Times New Roman" w:hAnsi="Times New Roman" w:cs="Times New Roman"/>
          <w:sz w:val="24"/>
          <w:szCs w:val="24"/>
        </w:rPr>
        <w:t>Ƴ</w:t>
      </w:r>
      <w:r w:rsidR="000E3FA6" w:rsidRPr="00786A73">
        <w:rPr>
          <w:rFonts w:ascii="Book Antiqua" w:hAnsi="Book Antiqua"/>
          <w:sz w:val="24"/>
          <w:szCs w:val="24"/>
        </w:rPr>
        <w:t xml:space="preserve">, which is </w:t>
      </w:r>
      <w:r w:rsidR="006409F5" w:rsidRPr="00786A73">
        <w:rPr>
          <w:rFonts w:ascii="Book Antiqua" w:hAnsi="Book Antiqua"/>
          <w:sz w:val="24"/>
          <w:szCs w:val="24"/>
        </w:rPr>
        <w:t>normally secreted by microbial activation</w:t>
      </w:r>
      <w:r w:rsidR="004C7787" w:rsidRPr="00786A73">
        <w:rPr>
          <w:rFonts w:ascii="Book Antiqua" w:hAnsi="Book Antiqua"/>
          <w:sz w:val="24"/>
          <w:szCs w:val="24"/>
        </w:rPr>
        <w:t>. This pathway results chiefly</w:t>
      </w:r>
      <w:r w:rsidR="006409F5" w:rsidRPr="00786A73">
        <w:rPr>
          <w:rFonts w:ascii="Book Antiqua" w:hAnsi="Book Antiqua"/>
          <w:sz w:val="24"/>
          <w:szCs w:val="24"/>
        </w:rPr>
        <w:t xml:space="preserve"> in IL-1 </w:t>
      </w:r>
      <w:r w:rsidR="004C7787" w:rsidRPr="00786A73">
        <w:rPr>
          <w:rFonts w:ascii="Book Antiqua" w:hAnsi="Book Antiqua"/>
          <w:sz w:val="24"/>
          <w:szCs w:val="24"/>
        </w:rPr>
        <w:t>and TNF-α production by the macrophages. The alternative macrophage activation pathway (M2)</w:t>
      </w:r>
      <w:r w:rsidR="00570454" w:rsidRPr="00786A73">
        <w:rPr>
          <w:rFonts w:ascii="Book Antiqua" w:hAnsi="Book Antiqua"/>
          <w:sz w:val="24"/>
          <w:szCs w:val="24"/>
        </w:rPr>
        <w:t xml:space="preserve">, </w:t>
      </w:r>
      <w:r w:rsidR="004C7787" w:rsidRPr="00786A73">
        <w:rPr>
          <w:rFonts w:ascii="Book Antiqua" w:hAnsi="Book Antiqua"/>
          <w:sz w:val="24"/>
          <w:szCs w:val="24"/>
        </w:rPr>
        <w:t xml:space="preserve">which consists </w:t>
      </w:r>
      <w:r w:rsidR="007B7EE3" w:rsidRPr="00786A73">
        <w:rPr>
          <w:rFonts w:ascii="Book Antiqua" w:hAnsi="Book Antiqua"/>
          <w:sz w:val="24"/>
          <w:szCs w:val="24"/>
        </w:rPr>
        <w:t xml:space="preserve">of broad spectrum of </w:t>
      </w:r>
      <w:r w:rsidR="007C1D33" w:rsidRPr="00786A73">
        <w:rPr>
          <w:rFonts w:ascii="Book Antiqua" w:hAnsi="Book Antiqua"/>
          <w:sz w:val="24"/>
          <w:szCs w:val="24"/>
        </w:rPr>
        <w:t>responses</w:t>
      </w:r>
      <w:r w:rsidR="00570454" w:rsidRPr="00786A73">
        <w:rPr>
          <w:rFonts w:ascii="Book Antiqua" w:hAnsi="Book Antiqua"/>
          <w:sz w:val="24"/>
          <w:szCs w:val="24"/>
        </w:rPr>
        <w:t>,</w:t>
      </w:r>
      <w:r w:rsidR="004C7787" w:rsidRPr="00786A73">
        <w:rPr>
          <w:rFonts w:ascii="Book Antiqua" w:hAnsi="Book Antiqua"/>
          <w:sz w:val="24"/>
          <w:szCs w:val="24"/>
        </w:rPr>
        <w:t xml:space="preserve"> is main</w:t>
      </w:r>
      <w:r w:rsidR="007B7EE3" w:rsidRPr="00786A73">
        <w:rPr>
          <w:rFonts w:ascii="Book Antiqua" w:hAnsi="Book Antiqua"/>
          <w:sz w:val="24"/>
          <w:szCs w:val="24"/>
        </w:rPr>
        <w:t>ly regulated by T-helper 2 cytokines</w:t>
      </w:r>
      <w:r w:rsidR="004C7787" w:rsidRPr="00786A73">
        <w:rPr>
          <w:rFonts w:ascii="Book Antiqua" w:hAnsi="Book Antiqua"/>
          <w:sz w:val="24"/>
          <w:szCs w:val="24"/>
        </w:rPr>
        <w:t xml:space="preserve"> (</w:t>
      </w:r>
      <w:proofErr w:type="spellStart"/>
      <w:r w:rsidR="004C7787" w:rsidRPr="00786A73">
        <w:rPr>
          <w:rFonts w:ascii="Book Antiqua" w:hAnsi="Book Antiqua"/>
          <w:sz w:val="24"/>
          <w:szCs w:val="24"/>
        </w:rPr>
        <w:t>Th</w:t>
      </w:r>
      <w:proofErr w:type="spellEnd"/>
      <w:r w:rsidR="004C7787" w:rsidRPr="00786A73">
        <w:rPr>
          <w:rFonts w:ascii="Book Antiqua" w:hAnsi="Book Antiqua"/>
          <w:sz w:val="24"/>
          <w:szCs w:val="24"/>
        </w:rPr>
        <w:t xml:space="preserve"> 2)</w:t>
      </w:r>
      <w:r w:rsidR="007B7EE3" w:rsidRPr="00786A73">
        <w:rPr>
          <w:rFonts w:ascii="Book Antiqua" w:hAnsi="Book Antiqua"/>
          <w:sz w:val="24"/>
          <w:szCs w:val="24"/>
        </w:rPr>
        <w:t>, mainly IL-4 and IL-13.</w:t>
      </w:r>
      <w:r w:rsidR="004C7787" w:rsidRPr="00786A73">
        <w:rPr>
          <w:rFonts w:ascii="Book Antiqua" w:hAnsi="Book Antiqua"/>
          <w:sz w:val="24"/>
          <w:szCs w:val="24"/>
        </w:rPr>
        <w:t xml:space="preserve"> </w:t>
      </w:r>
      <w:r w:rsidR="007B7EE3" w:rsidRPr="00786A73">
        <w:rPr>
          <w:rFonts w:ascii="Book Antiqua" w:hAnsi="Book Antiqua"/>
          <w:sz w:val="24"/>
          <w:szCs w:val="24"/>
        </w:rPr>
        <w:t xml:space="preserve">This pathway activation leads to the secretion of different cytokines by the macrophages, like PGE2, as well as to the stimulation of variant detrimental cellular reactions, such as the </w:t>
      </w:r>
      <w:r w:rsidR="007B7EE3" w:rsidRPr="00786A73">
        <w:rPr>
          <w:rFonts w:ascii="Book Antiqua" w:hAnsi="Book Antiqua" w:cs="Sabon"/>
          <w:sz w:val="24"/>
          <w:szCs w:val="24"/>
        </w:rPr>
        <w:t xml:space="preserve">nuclear factor kappa-B </w:t>
      </w:r>
      <w:r w:rsidR="007B7EE3" w:rsidRPr="00786A73">
        <w:rPr>
          <w:rFonts w:ascii="Book Antiqua" w:hAnsi="Book Antiqua" w:cs="Sabon"/>
          <w:sz w:val="24"/>
          <w:szCs w:val="24"/>
        </w:rPr>
        <w:lastRenderedPageBreak/>
        <w:t>(</w:t>
      </w:r>
      <w:proofErr w:type="spellStart"/>
      <w:r w:rsidR="007B7EE3" w:rsidRPr="00786A73">
        <w:rPr>
          <w:rFonts w:ascii="Book Antiqua" w:hAnsi="Book Antiqua" w:cs="Sabon"/>
          <w:sz w:val="24"/>
          <w:szCs w:val="24"/>
        </w:rPr>
        <w:t>NF</w:t>
      </w:r>
      <w:r w:rsidR="007B7EE3" w:rsidRPr="00786A73">
        <w:rPr>
          <w:rFonts w:ascii="Book Antiqua" w:hAnsi="Book Antiqua" w:cs="TimesNewRoman"/>
          <w:sz w:val="24"/>
          <w:szCs w:val="24"/>
        </w:rPr>
        <w:t>κ</w:t>
      </w:r>
      <w:r w:rsidR="007B7EE3" w:rsidRPr="00786A73">
        <w:rPr>
          <w:rFonts w:ascii="Book Antiqua" w:hAnsi="Book Antiqua" w:cs="Sabon"/>
          <w:sz w:val="24"/>
          <w:szCs w:val="24"/>
        </w:rPr>
        <w:t>B</w:t>
      </w:r>
      <w:proofErr w:type="spellEnd"/>
      <w:r w:rsidR="007B7EE3" w:rsidRPr="00786A73">
        <w:rPr>
          <w:rFonts w:ascii="Book Antiqua" w:hAnsi="Book Antiqua" w:cs="Sabon"/>
          <w:sz w:val="24"/>
          <w:szCs w:val="24"/>
        </w:rPr>
        <w:t>) apoptotic pathway and the mitogen-activate</w:t>
      </w:r>
      <w:r w:rsidR="006409F5" w:rsidRPr="00786A73">
        <w:rPr>
          <w:rFonts w:ascii="Book Antiqua" w:hAnsi="Book Antiqua" w:cs="Sabon"/>
          <w:sz w:val="24"/>
          <w:szCs w:val="24"/>
        </w:rPr>
        <w:t xml:space="preserve">d protein kinases (MAP kinases), an intracellular stress and </w:t>
      </w:r>
      <w:r w:rsidR="007B7EE3" w:rsidRPr="00786A73">
        <w:rPr>
          <w:rFonts w:ascii="Book Antiqua" w:hAnsi="Book Antiqua" w:cs="Sabon"/>
          <w:sz w:val="24"/>
          <w:szCs w:val="24"/>
        </w:rPr>
        <w:t>i</w:t>
      </w:r>
      <w:r w:rsidR="006409F5" w:rsidRPr="00786A73">
        <w:rPr>
          <w:rFonts w:ascii="Book Antiqua" w:hAnsi="Book Antiqua" w:cs="Sabon"/>
          <w:sz w:val="24"/>
          <w:szCs w:val="24"/>
        </w:rPr>
        <w:t>nflamm</w:t>
      </w:r>
      <w:r w:rsidR="00CF18C6" w:rsidRPr="00786A73">
        <w:rPr>
          <w:rFonts w:ascii="Book Antiqua" w:hAnsi="Book Antiqua" w:cs="Sabon"/>
          <w:sz w:val="24"/>
          <w:szCs w:val="24"/>
        </w:rPr>
        <w:t>atory signal transduction trail</w:t>
      </w:r>
      <w:r w:rsidR="00653473" w:rsidRPr="00786A73">
        <w:rPr>
          <w:rFonts w:ascii="Book Antiqua" w:hAnsi="Book Antiqua" w:cs="Sabon"/>
          <w:sz w:val="24"/>
          <w:szCs w:val="24"/>
          <w:vertAlign w:val="superscript"/>
        </w:rPr>
        <w:t>[</w:t>
      </w:r>
      <w:r w:rsidR="008D513C" w:rsidRPr="00786A73">
        <w:rPr>
          <w:rFonts w:ascii="Book Antiqua" w:hAnsi="Book Antiqua" w:cs="Sabon"/>
          <w:sz w:val="24"/>
          <w:szCs w:val="24"/>
          <w:vertAlign w:val="superscript"/>
        </w:rPr>
        <w:t>14</w:t>
      </w:r>
      <w:r w:rsidR="00653473" w:rsidRPr="00786A73">
        <w:rPr>
          <w:rFonts w:ascii="Book Antiqua" w:hAnsi="Book Antiqua" w:cs="Sabon"/>
          <w:sz w:val="24"/>
          <w:szCs w:val="24"/>
          <w:vertAlign w:val="superscript"/>
        </w:rPr>
        <w:t>]</w:t>
      </w:r>
      <w:r w:rsidR="00653473" w:rsidRPr="00786A73">
        <w:rPr>
          <w:rFonts w:ascii="Book Antiqua" w:hAnsi="Book Antiqua" w:cs="Sabon"/>
          <w:sz w:val="24"/>
          <w:szCs w:val="24"/>
        </w:rPr>
        <w:t>.</w:t>
      </w:r>
    </w:p>
    <w:p w14:paraId="7FDB3482" w14:textId="77777777" w:rsidR="006409F5" w:rsidRPr="00786A73" w:rsidRDefault="001D7141" w:rsidP="00CF18C6">
      <w:pPr>
        <w:autoSpaceDE w:val="0"/>
        <w:autoSpaceDN w:val="0"/>
        <w:adjustRightInd w:val="0"/>
        <w:spacing w:after="0" w:line="360" w:lineRule="auto"/>
        <w:ind w:firstLineChars="100" w:firstLine="240"/>
        <w:jc w:val="both"/>
        <w:rPr>
          <w:rFonts w:ascii="Book Antiqua" w:hAnsi="Book Antiqua" w:cs="Sabon"/>
          <w:sz w:val="24"/>
          <w:szCs w:val="24"/>
        </w:rPr>
      </w:pPr>
      <w:r w:rsidRPr="00786A73">
        <w:rPr>
          <w:rFonts w:ascii="Book Antiqua" w:hAnsi="Book Antiqua" w:cs="Sabon"/>
          <w:sz w:val="24"/>
          <w:szCs w:val="24"/>
        </w:rPr>
        <w:t>The</w:t>
      </w:r>
      <w:r w:rsidR="006409F5" w:rsidRPr="00786A73">
        <w:rPr>
          <w:rFonts w:ascii="Book Antiqua" w:hAnsi="Book Antiqua" w:cs="Sabon"/>
          <w:sz w:val="24"/>
          <w:szCs w:val="24"/>
        </w:rPr>
        <w:t xml:space="preserve"> alternative macrophage activation pathways, which are the culprit </w:t>
      </w:r>
      <w:r w:rsidR="0077023D" w:rsidRPr="00786A73">
        <w:rPr>
          <w:rFonts w:ascii="Book Antiqua" w:hAnsi="Book Antiqua" w:cs="Sabon"/>
          <w:sz w:val="24"/>
          <w:szCs w:val="24"/>
        </w:rPr>
        <w:t xml:space="preserve">pathogenesis mechanisms of multiple systemic inflammatory </w:t>
      </w:r>
      <w:r w:rsidR="00DB7D62" w:rsidRPr="00786A73">
        <w:rPr>
          <w:rFonts w:ascii="Book Antiqua" w:hAnsi="Book Antiqua" w:cs="Sabon"/>
          <w:sz w:val="24"/>
          <w:szCs w:val="24"/>
        </w:rPr>
        <w:t>diseases (multiple sclerosis, tuberculosis</w:t>
      </w:r>
      <w:r w:rsidR="0077023D" w:rsidRPr="00786A73">
        <w:rPr>
          <w:rFonts w:ascii="Book Antiqua" w:hAnsi="Book Antiqua" w:cs="Sabon"/>
          <w:sz w:val="24"/>
          <w:szCs w:val="24"/>
        </w:rPr>
        <w:t xml:space="preserve">, </w:t>
      </w:r>
      <w:proofErr w:type="spellStart"/>
      <w:r w:rsidR="0077023D" w:rsidRPr="00786A73">
        <w:rPr>
          <w:rFonts w:ascii="Book Antiqua" w:hAnsi="Book Antiqua" w:cs="Sabon"/>
          <w:sz w:val="24"/>
          <w:szCs w:val="24"/>
        </w:rPr>
        <w:t>Gaucher</w:t>
      </w:r>
      <w:r w:rsidRPr="00786A73">
        <w:rPr>
          <w:rFonts w:ascii="Book Antiqua" w:hAnsi="Book Antiqua" w:cs="Sabon"/>
          <w:sz w:val="24"/>
          <w:szCs w:val="24"/>
        </w:rPr>
        <w:t>’s</w:t>
      </w:r>
      <w:proofErr w:type="spellEnd"/>
      <w:r w:rsidR="00DB7D62" w:rsidRPr="00786A73">
        <w:rPr>
          <w:rFonts w:ascii="Book Antiqua" w:hAnsi="Book Antiqua" w:cs="Sabon"/>
          <w:sz w:val="24"/>
          <w:szCs w:val="24"/>
        </w:rPr>
        <w:t xml:space="preserve"> disease, atherosclerosis), </w:t>
      </w:r>
      <w:r w:rsidR="0077023D" w:rsidRPr="00786A73">
        <w:rPr>
          <w:rFonts w:ascii="Book Antiqua" w:hAnsi="Book Antiqua" w:cs="Sabon"/>
          <w:sz w:val="24"/>
          <w:szCs w:val="24"/>
        </w:rPr>
        <w:t xml:space="preserve">seem to play a major role also in the wear-induced </w:t>
      </w:r>
      <w:proofErr w:type="spellStart"/>
      <w:r w:rsidR="0077023D" w:rsidRPr="00786A73">
        <w:rPr>
          <w:rFonts w:ascii="Book Antiqua" w:hAnsi="Book Antiqua" w:cs="Sabon"/>
          <w:sz w:val="24"/>
          <w:szCs w:val="24"/>
        </w:rPr>
        <w:t>osteolysis</w:t>
      </w:r>
      <w:proofErr w:type="spellEnd"/>
      <w:r w:rsidR="0077023D" w:rsidRPr="00786A73">
        <w:rPr>
          <w:rFonts w:ascii="Book Antiqua" w:hAnsi="Book Antiqua" w:cs="Sabon"/>
          <w:sz w:val="24"/>
          <w:szCs w:val="24"/>
        </w:rPr>
        <w:t xml:space="preserve">. The knowledge of these alternative pathways is still in its infancy; this may be a rational explanation behind our failure to reproduce </w:t>
      </w:r>
      <w:r w:rsidR="0077023D" w:rsidRPr="00D511D4">
        <w:rPr>
          <w:rFonts w:ascii="Book Antiqua" w:hAnsi="Book Antiqua" w:cs="Sabon"/>
          <w:i/>
          <w:sz w:val="24"/>
          <w:szCs w:val="24"/>
        </w:rPr>
        <w:t xml:space="preserve">in vitro </w:t>
      </w:r>
      <w:r w:rsidR="0077023D" w:rsidRPr="00786A73">
        <w:rPr>
          <w:rFonts w:ascii="Book Antiqua" w:hAnsi="Book Antiqua" w:cs="Sabon"/>
          <w:sz w:val="24"/>
          <w:szCs w:val="24"/>
        </w:rPr>
        <w:t xml:space="preserve">the extremely complicated </w:t>
      </w:r>
      <w:r w:rsidR="0077023D" w:rsidRPr="00D511D4">
        <w:rPr>
          <w:rFonts w:ascii="Book Antiqua" w:hAnsi="Book Antiqua" w:cs="Sabon"/>
          <w:i/>
          <w:sz w:val="24"/>
          <w:szCs w:val="24"/>
        </w:rPr>
        <w:t>in vivo</w:t>
      </w:r>
      <w:r w:rsidR="0077023D" w:rsidRPr="00786A73">
        <w:rPr>
          <w:rFonts w:ascii="Book Antiqua" w:hAnsi="Book Antiqua" w:cs="Sabon"/>
          <w:sz w:val="24"/>
          <w:szCs w:val="24"/>
        </w:rPr>
        <w:t xml:space="preserve"> </w:t>
      </w:r>
      <w:proofErr w:type="spellStart"/>
      <w:r w:rsidR="0077023D" w:rsidRPr="00786A73">
        <w:rPr>
          <w:rFonts w:ascii="Book Antiqua" w:hAnsi="Book Antiqua" w:cs="Sabon"/>
          <w:sz w:val="24"/>
          <w:szCs w:val="24"/>
        </w:rPr>
        <w:t>osteolysis</w:t>
      </w:r>
      <w:proofErr w:type="spellEnd"/>
      <w:r w:rsidR="0077023D" w:rsidRPr="00786A73">
        <w:rPr>
          <w:rFonts w:ascii="Book Antiqua" w:hAnsi="Book Antiqua" w:cs="Sabon"/>
          <w:sz w:val="24"/>
          <w:szCs w:val="24"/>
        </w:rPr>
        <w:t xml:space="preserve"> process.</w:t>
      </w:r>
    </w:p>
    <w:p w14:paraId="177A6760" w14:textId="77777777" w:rsidR="009A0666" w:rsidRPr="00786A73" w:rsidRDefault="001467E5" w:rsidP="00CF18C6">
      <w:pPr>
        <w:spacing w:after="0" w:line="360" w:lineRule="auto"/>
        <w:ind w:firstLineChars="100" w:firstLine="240"/>
        <w:jc w:val="both"/>
        <w:rPr>
          <w:rFonts w:ascii="Book Antiqua" w:hAnsi="Book Antiqua"/>
          <w:sz w:val="24"/>
          <w:szCs w:val="24"/>
        </w:rPr>
      </w:pPr>
      <w:proofErr w:type="spellStart"/>
      <w:r w:rsidRPr="00D511D4">
        <w:rPr>
          <w:rFonts w:ascii="Book Antiqua" w:hAnsi="Book Antiqua"/>
          <w:sz w:val="24"/>
          <w:szCs w:val="24"/>
        </w:rPr>
        <w:t>Histiocytes</w:t>
      </w:r>
      <w:proofErr w:type="spellEnd"/>
      <w:r w:rsidRPr="00D511D4">
        <w:rPr>
          <w:rFonts w:ascii="Book Antiqua" w:hAnsi="Book Antiqua"/>
          <w:sz w:val="24"/>
          <w:szCs w:val="24"/>
        </w:rPr>
        <w:t xml:space="preserve"> </w:t>
      </w:r>
      <w:r w:rsidRPr="00786A73">
        <w:rPr>
          <w:rFonts w:ascii="Book Antiqua" w:hAnsi="Book Antiqua"/>
          <w:sz w:val="24"/>
          <w:szCs w:val="24"/>
        </w:rPr>
        <w:t xml:space="preserve">are part of the </w:t>
      </w:r>
      <w:proofErr w:type="spellStart"/>
      <w:r w:rsidRPr="00786A73">
        <w:rPr>
          <w:rFonts w:ascii="Book Antiqua" w:hAnsi="Book Antiqua"/>
          <w:sz w:val="24"/>
          <w:szCs w:val="24"/>
        </w:rPr>
        <w:t>reticulo</w:t>
      </w:r>
      <w:proofErr w:type="spellEnd"/>
      <w:r w:rsidRPr="00786A73">
        <w:rPr>
          <w:rFonts w:ascii="Book Antiqua" w:hAnsi="Book Antiqua"/>
          <w:sz w:val="24"/>
          <w:szCs w:val="24"/>
        </w:rPr>
        <w:t xml:space="preserve">-endothelial system (AKA </w:t>
      </w:r>
      <w:proofErr w:type="spellStart"/>
      <w:r w:rsidRPr="00786A73">
        <w:rPr>
          <w:rFonts w:ascii="Book Antiqua" w:hAnsi="Book Antiqua"/>
          <w:i/>
          <w:sz w:val="24"/>
          <w:szCs w:val="24"/>
        </w:rPr>
        <w:t>lympho</w:t>
      </w:r>
      <w:proofErr w:type="spellEnd"/>
      <w:r w:rsidRPr="00786A73">
        <w:rPr>
          <w:rFonts w:ascii="Book Antiqua" w:hAnsi="Book Antiqua"/>
          <w:i/>
          <w:sz w:val="24"/>
          <w:szCs w:val="24"/>
        </w:rPr>
        <w:t xml:space="preserve">-reticular system </w:t>
      </w:r>
      <w:r w:rsidRPr="00786A73">
        <w:rPr>
          <w:rFonts w:ascii="Book Antiqua" w:hAnsi="Book Antiqua"/>
          <w:sz w:val="24"/>
          <w:szCs w:val="24"/>
        </w:rPr>
        <w:t xml:space="preserve">or </w:t>
      </w:r>
      <w:r w:rsidRPr="00786A73">
        <w:rPr>
          <w:rFonts w:ascii="Book Antiqua" w:hAnsi="Book Antiqua"/>
          <w:i/>
          <w:sz w:val="24"/>
          <w:szCs w:val="24"/>
        </w:rPr>
        <w:t>mononuclear phagocyte system</w:t>
      </w:r>
      <w:r w:rsidR="00361C42" w:rsidRPr="00786A73">
        <w:rPr>
          <w:rFonts w:ascii="Book Antiqua" w:hAnsi="Book Antiqua"/>
          <w:sz w:val="24"/>
          <w:szCs w:val="24"/>
        </w:rPr>
        <w:t>).Differ</w:t>
      </w:r>
      <w:r w:rsidR="00390563" w:rsidRPr="00786A73">
        <w:rPr>
          <w:rFonts w:ascii="Book Antiqua" w:hAnsi="Book Antiqua"/>
          <w:sz w:val="24"/>
          <w:szCs w:val="24"/>
        </w:rPr>
        <w:t xml:space="preserve">ent types of </w:t>
      </w:r>
      <w:proofErr w:type="spellStart"/>
      <w:r w:rsidR="00390563" w:rsidRPr="00786A73">
        <w:rPr>
          <w:rFonts w:ascii="Book Antiqua" w:hAnsi="Book Antiqua"/>
          <w:sz w:val="24"/>
          <w:szCs w:val="24"/>
        </w:rPr>
        <w:t>histiocytes</w:t>
      </w:r>
      <w:proofErr w:type="spellEnd"/>
      <w:r w:rsidR="00390563" w:rsidRPr="00786A73">
        <w:rPr>
          <w:rFonts w:ascii="Book Antiqua" w:hAnsi="Book Antiqua"/>
          <w:sz w:val="24"/>
          <w:szCs w:val="24"/>
        </w:rPr>
        <w:t xml:space="preserve"> exist including</w:t>
      </w:r>
      <w:r w:rsidR="00361C42" w:rsidRPr="00786A73">
        <w:rPr>
          <w:rFonts w:ascii="Book Antiqua" w:hAnsi="Book Antiqua"/>
          <w:sz w:val="24"/>
          <w:szCs w:val="24"/>
        </w:rPr>
        <w:t xml:space="preserve"> macrophages (which main function is phagocytosis), dendritic cells (which main fun</w:t>
      </w:r>
      <w:r w:rsidR="00390563" w:rsidRPr="00786A73">
        <w:rPr>
          <w:rFonts w:ascii="Book Antiqua" w:hAnsi="Book Antiqua"/>
          <w:sz w:val="24"/>
          <w:szCs w:val="24"/>
        </w:rPr>
        <w:t>ction is antigen presentation) and</w:t>
      </w:r>
      <w:r w:rsidR="00361C42" w:rsidRPr="00786A73">
        <w:rPr>
          <w:rFonts w:ascii="Book Antiqua" w:hAnsi="Book Antiqua"/>
          <w:sz w:val="24"/>
          <w:szCs w:val="24"/>
        </w:rPr>
        <w:t xml:space="preserve"> Langerhans cells.</w:t>
      </w:r>
      <w:r w:rsidR="00960189" w:rsidRPr="00786A73">
        <w:rPr>
          <w:rFonts w:ascii="Book Antiqua" w:hAnsi="Book Antiqua"/>
          <w:sz w:val="24"/>
          <w:szCs w:val="24"/>
        </w:rPr>
        <w:t xml:space="preserve"> </w:t>
      </w:r>
      <w:r w:rsidR="00D14058" w:rsidRPr="00786A73">
        <w:rPr>
          <w:rFonts w:ascii="Book Antiqua" w:hAnsi="Book Antiqua"/>
          <w:sz w:val="24"/>
          <w:szCs w:val="24"/>
        </w:rPr>
        <w:t>Most of the research investigating the biological response to wear debris has focused on macrophages before clarifyi</w:t>
      </w:r>
      <w:r w:rsidR="00767C8C" w:rsidRPr="00786A73">
        <w:rPr>
          <w:rFonts w:ascii="Book Antiqua" w:hAnsi="Book Antiqua"/>
          <w:sz w:val="24"/>
          <w:szCs w:val="24"/>
        </w:rPr>
        <w:t xml:space="preserve">ng the role of other cell </w:t>
      </w:r>
      <w:proofErr w:type="gramStart"/>
      <w:r w:rsidR="00767C8C" w:rsidRPr="00786A73">
        <w:rPr>
          <w:rFonts w:ascii="Book Antiqua" w:hAnsi="Book Antiqua"/>
          <w:sz w:val="24"/>
          <w:szCs w:val="24"/>
        </w:rPr>
        <w:t>types</w:t>
      </w:r>
      <w:r w:rsidR="00653473" w:rsidRPr="00786A73">
        <w:rPr>
          <w:rFonts w:ascii="Book Antiqua" w:hAnsi="Book Antiqua"/>
          <w:sz w:val="24"/>
          <w:szCs w:val="24"/>
          <w:vertAlign w:val="superscript"/>
        </w:rPr>
        <w:t>[</w:t>
      </w:r>
      <w:proofErr w:type="gramEnd"/>
      <w:r w:rsidR="00E64400" w:rsidRPr="00786A73">
        <w:rPr>
          <w:rFonts w:ascii="Book Antiqua" w:hAnsi="Book Antiqua"/>
          <w:sz w:val="24"/>
          <w:szCs w:val="24"/>
          <w:vertAlign w:val="superscript"/>
        </w:rPr>
        <w:t>8</w:t>
      </w:r>
      <w:r w:rsidR="00653473" w:rsidRPr="00786A73">
        <w:rPr>
          <w:rFonts w:ascii="Book Antiqua" w:hAnsi="Book Antiqua"/>
          <w:sz w:val="24"/>
          <w:szCs w:val="24"/>
          <w:vertAlign w:val="superscript"/>
        </w:rPr>
        <w:t>]</w:t>
      </w:r>
      <w:r w:rsidR="00653473" w:rsidRPr="00786A73">
        <w:rPr>
          <w:rFonts w:ascii="Book Antiqua" w:hAnsi="Book Antiqua"/>
          <w:sz w:val="24"/>
          <w:szCs w:val="24"/>
        </w:rPr>
        <w:t xml:space="preserve">. </w:t>
      </w:r>
      <w:r w:rsidR="00960189" w:rsidRPr="00786A73">
        <w:rPr>
          <w:rFonts w:ascii="Book Antiqua" w:hAnsi="Book Antiqua"/>
          <w:sz w:val="24"/>
          <w:szCs w:val="24"/>
        </w:rPr>
        <w:t xml:space="preserve">Foreign body giant cells (which are fused </w:t>
      </w:r>
      <w:hyperlink r:id="rId11" w:tooltip="Macrophage" w:history="1">
        <w:r w:rsidR="00960189" w:rsidRPr="00786A73">
          <w:rPr>
            <w:rStyle w:val="Hyperlink"/>
            <w:rFonts w:ascii="Book Antiqua" w:hAnsi="Book Antiqua"/>
            <w:color w:val="auto"/>
            <w:sz w:val="24"/>
            <w:szCs w:val="24"/>
            <w:u w:val="none"/>
          </w:rPr>
          <w:t>macrophages</w:t>
        </w:r>
      </w:hyperlink>
      <w:r w:rsidR="00960189" w:rsidRPr="00786A73">
        <w:rPr>
          <w:rFonts w:ascii="Book Antiqua" w:hAnsi="Book Antiqua"/>
          <w:sz w:val="24"/>
          <w:szCs w:val="24"/>
        </w:rPr>
        <w:t xml:space="preserve"> generated in response to the presence of a large </w:t>
      </w:r>
      <w:hyperlink r:id="rId12" w:tooltip="Foreign body" w:history="1">
        <w:r w:rsidR="00960189" w:rsidRPr="00786A73">
          <w:rPr>
            <w:rStyle w:val="Hyperlink"/>
            <w:rFonts w:ascii="Book Antiqua" w:hAnsi="Book Antiqua"/>
            <w:color w:val="auto"/>
            <w:sz w:val="24"/>
            <w:szCs w:val="24"/>
            <w:u w:val="none"/>
          </w:rPr>
          <w:t>foreign body</w:t>
        </w:r>
      </w:hyperlink>
      <w:r w:rsidR="00960189" w:rsidRPr="00786A73">
        <w:rPr>
          <w:rFonts w:ascii="Book Antiqua" w:hAnsi="Book Antiqua"/>
          <w:sz w:val="24"/>
          <w:szCs w:val="24"/>
        </w:rPr>
        <w:t xml:space="preserve">) are notably present in the </w:t>
      </w:r>
      <w:proofErr w:type="spellStart"/>
      <w:r w:rsidR="00960189" w:rsidRPr="00786A73">
        <w:rPr>
          <w:rFonts w:ascii="Book Antiqua" w:hAnsi="Book Antiqua"/>
          <w:sz w:val="24"/>
          <w:szCs w:val="24"/>
        </w:rPr>
        <w:t>osteolytic</w:t>
      </w:r>
      <w:proofErr w:type="spellEnd"/>
      <w:r w:rsidR="00960189" w:rsidRPr="00786A73">
        <w:rPr>
          <w:rFonts w:ascii="Book Antiqua" w:hAnsi="Book Antiqua"/>
          <w:sz w:val="24"/>
          <w:szCs w:val="24"/>
        </w:rPr>
        <w:t xml:space="preserve"> tissue surrounding cemented implants</w:t>
      </w:r>
      <w:r w:rsidR="00130AA8" w:rsidRPr="00786A73">
        <w:rPr>
          <w:rFonts w:ascii="Book Antiqua" w:hAnsi="Book Antiqua"/>
          <w:sz w:val="24"/>
          <w:szCs w:val="24"/>
        </w:rPr>
        <w:t>; these cells ar</w:t>
      </w:r>
      <w:r w:rsidR="00653473" w:rsidRPr="00786A73">
        <w:rPr>
          <w:rFonts w:ascii="Book Antiqua" w:hAnsi="Book Antiqua"/>
          <w:sz w:val="24"/>
          <w:szCs w:val="24"/>
        </w:rPr>
        <w:t xml:space="preserve">e considered a reaction to the </w:t>
      </w:r>
      <w:r w:rsidR="00130AA8" w:rsidRPr="00786A73">
        <w:rPr>
          <w:rFonts w:ascii="Book Antiqua" w:hAnsi="Book Antiqua"/>
          <w:sz w:val="24"/>
          <w:szCs w:val="24"/>
        </w:rPr>
        <w:t xml:space="preserve">acrylate (cement) </w:t>
      </w:r>
      <w:proofErr w:type="gramStart"/>
      <w:r w:rsidR="00130AA8" w:rsidRPr="00786A73">
        <w:rPr>
          <w:rFonts w:ascii="Book Antiqua" w:hAnsi="Book Antiqua"/>
          <w:sz w:val="24"/>
          <w:szCs w:val="24"/>
        </w:rPr>
        <w:t>fragments</w:t>
      </w:r>
      <w:r w:rsidR="00653473"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4,</w:t>
      </w:r>
      <w:r w:rsidR="00E64400" w:rsidRPr="00786A73">
        <w:rPr>
          <w:rFonts w:ascii="Book Antiqua" w:hAnsi="Book Antiqua"/>
          <w:sz w:val="24"/>
          <w:szCs w:val="24"/>
          <w:vertAlign w:val="superscript"/>
        </w:rPr>
        <w:t>19</w:t>
      </w:r>
      <w:r w:rsidR="00653473" w:rsidRPr="00786A73">
        <w:rPr>
          <w:rFonts w:ascii="Book Antiqua" w:hAnsi="Book Antiqua"/>
          <w:sz w:val="24"/>
          <w:szCs w:val="24"/>
          <w:vertAlign w:val="superscript"/>
        </w:rPr>
        <w:t>]</w:t>
      </w:r>
      <w:r w:rsidR="00653473" w:rsidRPr="00786A73">
        <w:rPr>
          <w:rFonts w:ascii="Book Antiqua" w:hAnsi="Book Antiqua"/>
          <w:sz w:val="24"/>
          <w:szCs w:val="24"/>
        </w:rPr>
        <w:t xml:space="preserve">. </w:t>
      </w:r>
      <w:r w:rsidR="00C34375" w:rsidRPr="00786A73">
        <w:rPr>
          <w:rFonts w:ascii="Book Antiqua" w:hAnsi="Book Antiqua"/>
          <w:sz w:val="24"/>
          <w:szCs w:val="24"/>
        </w:rPr>
        <w:t>All these cell types actively interact with each other, where for example, fibroblasts trigger the formation of foreign</w:t>
      </w:r>
      <w:r w:rsidR="004C0942" w:rsidRPr="00786A73">
        <w:rPr>
          <w:rFonts w:ascii="Book Antiqua" w:hAnsi="Book Antiqua"/>
          <w:sz w:val="24"/>
          <w:szCs w:val="24"/>
        </w:rPr>
        <w:t xml:space="preserve"> body giant cells, and</w:t>
      </w:r>
      <w:r w:rsidR="00C34375" w:rsidRPr="00786A73">
        <w:rPr>
          <w:rFonts w:ascii="Book Antiqua" w:hAnsi="Book Antiqua"/>
          <w:sz w:val="24"/>
          <w:szCs w:val="24"/>
        </w:rPr>
        <w:t xml:space="preserve"> osteoblasts con</w:t>
      </w:r>
      <w:r w:rsidR="00390563" w:rsidRPr="00786A73">
        <w:rPr>
          <w:rFonts w:ascii="Book Antiqua" w:hAnsi="Book Antiqua"/>
          <w:sz w:val="24"/>
          <w:szCs w:val="24"/>
        </w:rPr>
        <w:t>tribute to the differentiation and</w:t>
      </w:r>
      <w:r w:rsidR="00767C8C" w:rsidRPr="00786A73">
        <w:rPr>
          <w:rFonts w:ascii="Book Antiqua" w:hAnsi="Book Antiqua"/>
          <w:sz w:val="24"/>
          <w:szCs w:val="24"/>
        </w:rPr>
        <w:t xml:space="preserve"> maturation of </w:t>
      </w:r>
      <w:proofErr w:type="gramStart"/>
      <w:r w:rsidR="00767C8C" w:rsidRPr="00786A73">
        <w:rPr>
          <w:rFonts w:ascii="Book Antiqua" w:hAnsi="Book Antiqua"/>
          <w:sz w:val="24"/>
          <w:szCs w:val="24"/>
        </w:rPr>
        <w:t>osteoclasts</w:t>
      </w:r>
      <w:r w:rsidR="00E94E70" w:rsidRPr="00786A73">
        <w:rPr>
          <w:rFonts w:ascii="Book Antiqua" w:hAnsi="Book Antiqua"/>
          <w:sz w:val="24"/>
          <w:szCs w:val="24"/>
          <w:vertAlign w:val="superscript"/>
        </w:rPr>
        <w:t>[</w:t>
      </w:r>
      <w:proofErr w:type="gramEnd"/>
      <w:r w:rsidR="00D9285E" w:rsidRPr="00786A73">
        <w:rPr>
          <w:rFonts w:ascii="Book Antiqua" w:hAnsi="Book Antiqua"/>
          <w:sz w:val="24"/>
          <w:szCs w:val="24"/>
          <w:vertAlign w:val="superscript"/>
        </w:rPr>
        <w:t>5</w:t>
      </w:r>
      <w:r w:rsidR="00E94E70" w:rsidRPr="00786A73">
        <w:rPr>
          <w:rFonts w:ascii="Book Antiqua" w:hAnsi="Book Antiqua"/>
          <w:sz w:val="24"/>
          <w:szCs w:val="24"/>
          <w:vertAlign w:val="superscript"/>
        </w:rPr>
        <w:t>]</w:t>
      </w:r>
      <w:r w:rsidR="00E94E70" w:rsidRPr="00786A73">
        <w:rPr>
          <w:rFonts w:ascii="Book Antiqua" w:hAnsi="Book Antiqua"/>
          <w:sz w:val="24"/>
          <w:szCs w:val="24"/>
        </w:rPr>
        <w:t xml:space="preserve">. </w:t>
      </w:r>
      <w:r w:rsidR="004C0942" w:rsidRPr="00786A73">
        <w:rPr>
          <w:rFonts w:ascii="Book Antiqua" w:hAnsi="Book Antiqua"/>
          <w:sz w:val="24"/>
          <w:szCs w:val="24"/>
        </w:rPr>
        <w:t>Yao</w:t>
      </w:r>
      <w:r w:rsidR="004C0942" w:rsidRPr="00786A73">
        <w:rPr>
          <w:rFonts w:ascii="Book Antiqua" w:hAnsi="Book Antiqua"/>
          <w:i/>
          <w:sz w:val="24"/>
          <w:szCs w:val="24"/>
        </w:rPr>
        <w:t xml:space="preserve"> et </w:t>
      </w:r>
      <w:proofErr w:type="gramStart"/>
      <w:r w:rsidR="004C0942" w:rsidRPr="00786A73">
        <w:rPr>
          <w:rFonts w:ascii="Book Antiqua" w:hAnsi="Book Antiqua"/>
          <w:i/>
          <w:sz w:val="24"/>
          <w:szCs w:val="24"/>
        </w:rPr>
        <w:t>al</w:t>
      </w:r>
      <w:r w:rsidR="00767C8C"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26]</w:t>
      </w:r>
      <w:r w:rsidR="004C0942" w:rsidRPr="00786A73">
        <w:rPr>
          <w:rFonts w:ascii="Book Antiqua" w:hAnsi="Book Antiqua"/>
          <w:sz w:val="24"/>
          <w:szCs w:val="24"/>
        </w:rPr>
        <w:t xml:space="preserve"> showed that fibroblasts release </w:t>
      </w:r>
      <w:proofErr w:type="spellStart"/>
      <w:r w:rsidR="004C0942" w:rsidRPr="00786A73">
        <w:rPr>
          <w:rFonts w:ascii="Book Antiqua" w:hAnsi="Book Antiqua"/>
          <w:sz w:val="24"/>
          <w:szCs w:val="24"/>
        </w:rPr>
        <w:t>osteolytic</w:t>
      </w:r>
      <w:proofErr w:type="spellEnd"/>
      <w:r w:rsidR="004C0942" w:rsidRPr="00786A73">
        <w:rPr>
          <w:rFonts w:ascii="Book Antiqua" w:hAnsi="Book Antiqua"/>
          <w:sz w:val="24"/>
          <w:szCs w:val="24"/>
        </w:rPr>
        <w:t xml:space="preserve"> enzymes in response to debris exposure, especially </w:t>
      </w:r>
      <w:proofErr w:type="spellStart"/>
      <w:r w:rsidR="004C0942" w:rsidRPr="00786A73">
        <w:rPr>
          <w:rFonts w:ascii="Book Antiqua" w:hAnsi="Book Antiqua"/>
          <w:sz w:val="24"/>
          <w:szCs w:val="24"/>
        </w:rPr>
        <w:t>stromelysin</w:t>
      </w:r>
      <w:proofErr w:type="spellEnd"/>
      <w:r w:rsidR="004C0942" w:rsidRPr="00786A73">
        <w:rPr>
          <w:rFonts w:ascii="Book Antiqua" w:hAnsi="Book Antiqua"/>
          <w:sz w:val="24"/>
          <w:szCs w:val="24"/>
        </w:rPr>
        <w:t xml:space="preserve"> and Collagenase </w:t>
      </w:r>
      <w:r w:rsidR="00767C8C" w:rsidRPr="00786A73">
        <w:rPr>
          <w:rFonts w:ascii="Book Antiqua" w:hAnsi="Book Antiqua"/>
          <w:sz w:val="24"/>
          <w:szCs w:val="24"/>
        </w:rPr>
        <w:t>in the presence of Ti particles</w:t>
      </w:r>
      <w:r w:rsidR="00E94E70" w:rsidRPr="00786A73">
        <w:rPr>
          <w:rFonts w:ascii="Book Antiqua" w:hAnsi="Book Antiqua"/>
          <w:sz w:val="24"/>
          <w:szCs w:val="24"/>
        </w:rPr>
        <w:t>.</w:t>
      </w:r>
      <w:r w:rsidR="004C0942" w:rsidRPr="00786A73">
        <w:rPr>
          <w:rFonts w:ascii="Book Antiqua" w:hAnsi="Book Antiqua"/>
          <w:sz w:val="24"/>
          <w:szCs w:val="24"/>
        </w:rPr>
        <w:t xml:space="preserve"> </w:t>
      </w:r>
      <w:r w:rsidR="00B95ED3" w:rsidRPr="00786A73">
        <w:rPr>
          <w:rFonts w:ascii="Book Antiqua" w:hAnsi="Book Antiqua"/>
          <w:sz w:val="24"/>
          <w:szCs w:val="24"/>
        </w:rPr>
        <w:t>However the exact role of lymphocytes is still debatable where the hypothetical</w:t>
      </w:r>
      <w:r w:rsidR="00390563" w:rsidRPr="00786A73">
        <w:rPr>
          <w:rFonts w:ascii="Book Antiqua" w:hAnsi="Book Antiqua"/>
          <w:sz w:val="24"/>
          <w:szCs w:val="24"/>
        </w:rPr>
        <w:t xml:space="preserve"> synergism between lymphocytes and</w:t>
      </w:r>
      <w:r w:rsidR="00B95ED3" w:rsidRPr="00786A73">
        <w:rPr>
          <w:rFonts w:ascii="Book Antiqua" w:hAnsi="Book Antiqua"/>
          <w:sz w:val="24"/>
          <w:szCs w:val="24"/>
        </w:rPr>
        <w:t xml:space="preserve"> macrophages in cytokines release could not be demonstrated</w:t>
      </w:r>
      <w:r w:rsidR="00594DDE" w:rsidRPr="00786A73">
        <w:rPr>
          <w:rFonts w:ascii="Book Antiqua" w:hAnsi="Book Antiqua"/>
          <w:sz w:val="24"/>
          <w:szCs w:val="24"/>
        </w:rPr>
        <w:t xml:space="preserve"> in one study</w:t>
      </w:r>
      <w:r w:rsidR="00B95ED3" w:rsidRPr="00786A73">
        <w:rPr>
          <w:rFonts w:ascii="Book Antiqua" w:hAnsi="Book Antiqua"/>
          <w:sz w:val="24"/>
          <w:szCs w:val="24"/>
        </w:rPr>
        <w:t>; T-cells at the interface membrane may alter the c</w:t>
      </w:r>
      <w:r w:rsidR="00767C8C" w:rsidRPr="00786A73">
        <w:rPr>
          <w:rFonts w:ascii="Book Antiqua" w:hAnsi="Book Antiqua"/>
          <w:sz w:val="24"/>
          <w:szCs w:val="24"/>
        </w:rPr>
        <w:t xml:space="preserve">ellular response to wear </w:t>
      </w:r>
      <w:proofErr w:type="gramStart"/>
      <w:r w:rsidR="00767C8C" w:rsidRPr="00786A73">
        <w:rPr>
          <w:rFonts w:ascii="Book Antiqua" w:hAnsi="Book Antiqua"/>
          <w:sz w:val="24"/>
          <w:szCs w:val="24"/>
        </w:rPr>
        <w:t>debris</w:t>
      </w:r>
      <w:r w:rsidR="00E94E70" w:rsidRPr="00786A73">
        <w:rPr>
          <w:rFonts w:ascii="Book Antiqua" w:hAnsi="Book Antiqua"/>
          <w:sz w:val="24"/>
          <w:szCs w:val="24"/>
          <w:vertAlign w:val="superscript"/>
        </w:rPr>
        <w:t>[</w:t>
      </w:r>
      <w:proofErr w:type="gramEnd"/>
      <w:r w:rsidR="00471EE4" w:rsidRPr="00786A73">
        <w:rPr>
          <w:rFonts w:ascii="Book Antiqua" w:hAnsi="Book Antiqua"/>
          <w:sz w:val="24"/>
          <w:szCs w:val="24"/>
          <w:vertAlign w:val="superscript"/>
        </w:rPr>
        <w:t>22</w:t>
      </w:r>
      <w:r w:rsidR="00E94E70" w:rsidRPr="00786A73">
        <w:rPr>
          <w:rFonts w:ascii="Book Antiqua" w:hAnsi="Book Antiqua"/>
          <w:sz w:val="24"/>
          <w:szCs w:val="24"/>
          <w:vertAlign w:val="superscript"/>
        </w:rPr>
        <w:t>]</w:t>
      </w:r>
      <w:r w:rsidR="00E94E70" w:rsidRPr="00786A73">
        <w:rPr>
          <w:rFonts w:ascii="Book Antiqua" w:hAnsi="Book Antiqua"/>
          <w:sz w:val="24"/>
          <w:szCs w:val="24"/>
        </w:rPr>
        <w:t>.</w:t>
      </w:r>
      <w:r w:rsidR="00366520" w:rsidRPr="00786A73">
        <w:rPr>
          <w:rFonts w:ascii="Book Antiqua" w:hAnsi="Book Antiqua"/>
          <w:sz w:val="24"/>
          <w:szCs w:val="24"/>
        </w:rPr>
        <w:t xml:space="preserve">                                                                                        </w:t>
      </w:r>
      <w:r w:rsidR="009A0666" w:rsidRPr="00786A73">
        <w:rPr>
          <w:rFonts w:ascii="Book Antiqua" w:hAnsi="Book Antiqua"/>
          <w:sz w:val="24"/>
          <w:szCs w:val="24"/>
        </w:rPr>
        <w:t xml:space="preserve">           </w:t>
      </w:r>
    </w:p>
    <w:p w14:paraId="4DDC8300" w14:textId="77777777" w:rsidR="00A041FF" w:rsidRPr="00786A73" w:rsidRDefault="00C25F68"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Leukocytes are </w:t>
      </w:r>
      <w:proofErr w:type="spellStart"/>
      <w:r w:rsidRPr="00786A73">
        <w:rPr>
          <w:rFonts w:ascii="Book Antiqua" w:hAnsi="Book Antiqua"/>
          <w:sz w:val="24"/>
          <w:szCs w:val="24"/>
        </w:rPr>
        <w:t>hematogenous</w:t>
      </w:r>
      <w:proofErr w:type="spellEnd"/>
      <w:r w:rsidRPr="00786A73">
        <w:rPr>
          <w:rFonts w:ascii="Book Antiqua" w:hAnsi="Book Antiqua"/>
          <w:sz w:val="24"/>
          <w:szCs w:val="24"/>
        </w:rPr>
        <w:t xml:space="preserve"> cell</w:t>
      </w:r>
      <w:r w:rsidR="00CD797B" w:rsidRPr="00786A73">
        <w:rPr>
          <w:rFonts w:ascii="Book Antiqua" w:hAnsi="Book Antiqua"/>
          <w:sz w:val="24"/>
          <w:szCs w:val="24"/>
        </w:rPr>
        <w:t xml:space="preserve">s produced in the bone marrow, </w:t>
      </w:r>
      <w:r w:rsidRPr="00786A73">
        <w:rPr>
          <w:rFonts w:ascii="Book Antiqua" w:hAnsi="Book Antiqua"/>
          <w:sz w:val="24"/>
          <w:szCs w:val="24"/>
        </w:rPr>
        <w:t>are then tra</w:t>
      </w:r>
      <w:r w:rsidR="00CD797B" w:rsidRPr="00786A73">
        <w:rPr>
          <w:rFonts w:ascii="Book Antiqua" w:hAnsi="Book Antiqua"/>
          <w:sz w:val="24"/>
          <w:szCs w:val="24"/>
        </w:rPr>
        <w:t xml:space="preserve">nsported to the blood vessels and </w:t>
      </w:r>
      <w:r w:rsidRPr="00786A73">
        <w:rPr>
          <w:rFonts w:ascii="Book Antiqua" w:hAnsi="Book Antiqua"/>
          <w:sz w:val="24"/>
          <w:szCs w:val="24"/>
        </w:rPr>
        <w:t>finally to t</w:t>
      </w:r>
      <w:r w:rsidR="00A303E5" w:rsidRPr="00786A73">
        <w:rPr>
          <w:rFonts w:ascii="Book Antiqua" w:hAnsi="Book Antiqua"/>
          <w:sz w:val="24"/>
          <w:szCs w:val="24"/>
        </w:rPr>
        <w:t>he concerned host tissue contain</w:t>
      </w:r>
      <w:r w:rsidRPr="00786A73">
        <w:rPr>
          <w:rFonts w:ascii="Book Antiqua" w:hAnsi="Book Antiqua"/>
          <w:sz w:val="24"/>
          <w:szCs w:val="24"/>
        </w:rPr>
        <w:t>ing foreign products</w:t>
      </w:r>
      <w:r w:rsidR="00006D37" w:rsidRPr="00786A73">
        <w:rPr>
          <w:rFonts w:ascii="Book Antiqua" w:hAnsi="Book Antiqua"/>
          <w:sz w:val="24"/>
          <w:szCs w:val="24"/>
        </w:rPr>
        <w:t xml:space="preserve">, </w:t>
      </w:r>
      <w:r w:rsidRPr="00786A73">
        <w:rPr>
          <w:rFonts w:ascii="Book Antiqua" w:hAnsi="Book Antiqua"/>
          <w:sz w:val="24"/>
          <w:szCs w:val="24"/>
        </w:rPr>
        <w:t xml:space="preserve">after crossing the endothelial-lining of the vessels wall. Hereafter, </w:t>
      </w:r>
      <w:r w:rsidRPr="00786A73">
        <w:rPr>
          <w:rFonts w:ascii="Book Antiqua" w:hAnsi="Book Antiqua" w:cs="TrumpMediaeval-Roman"/>
          <w:sz w:val="24"/>
          <w:szCs w:val="24"/>
        </w:rPr>
        <w:t>endothe</w:t>
      </w:r>
      <w:r w:rsidR="00CD797B" w:rsidRPr="00786A73">
        <w:rPr>
          <w:rFonts w:ascii="Book Antiqua" w:hAnsi="Book Antiqua" w:cs="TrumpMediaeval-Roman"/>
          <w:sz w:val="24"/>
          <w:szCs w:val="24"/>
        </w:rPr>
        <w:t>lial cells represent an active and</w:t>
      </w:r>
      <w:r w:rsidRPr="00786A73">
        <w:rPr>
          <w:rFonts w:ascii="Book Antiqua" w:hAnsi="Book Antiqua" w:cs="TrumpMediaeval-Roman"/>
          <w:sz w:val="24"/>
          <w:szCs w:val="24"/>
        </w:rPr>
        <w:t xml:space="preserve"> essential contributor to the transport process allowing the leukocytes </w:t>
      </w:r>
      <w:r w:rsidR="00767C8C" w:rsidRPr="00786A73">
        <w:rPr>
          <w:rFonts w:ascii="Book Antiqua" w:hAnsi="Book Antiqua" w:cs="TrumpMediaeval-Roman"/>
          <w:sz w:val="24"/>
          <w:szCs w:val="24"/>
        </w:rPr>
        <w:t xml:space="preserve">to reach the interface </w:t>
      </w:r>
      <w:proofErr w:type="gramStart"/>
      <w:r w:rsidR="00767C8C" w:rsidRPr="00786A73">
        <w:rPr>
          <w:rFonts w:ascii="Book Antiqua" w:hAnsi="Book Antiqua" w:cs="TrumpMediaeval-Roman"/>
          <w:sz w:val="24"/>
          <w:szCs w:val="24"/>
        </w:rPr>
        <w:t>membrane</w:t>
      </w:r>
      <w:r w:rsidR="00A840C1" w:rsidRPr="00786A73">
        <w:rPr>
          <w:rFonts w:ascii="Book Antiqua" w:hAnsi="Book Antiqua" w:cs="TrumpMediaeval-Roman"/>
          <w:sz w:val="24"/>
          <w:szCs w:val="24"/>
          <w:vertAlign w:val="superscript"/>
        </w:rPr>
        <w:t>[</w:t>
      </w:r>
      <w:proofErr w:type="gramEnd"/>
      <w:r w:rsidR="00471EE4" w:rsidRPr="00786A73">
        <w:rPr>
          <w:rFonts w:ascii="Book Antiqua" w:hAnsi="Book Antiqua" w:cs="TrumpMediaeval-Roman"/>
          <w:sz w:val="24"/>
          <w:szCs w:val="24"/>
          <w:vertAlign w:val="superscript"/>
        </w:rPr>
        <w:t>5</w:t>
      </w:r>
      <w:r w:rsidR="00A840C1" w:rsidRPr="00786A73">
        <w:rPr>
          <w:rFonts w:ascii="Book Antiqua" w:hAnsi="Book Antiqua" w:cs="TrumpMediaeval-Roman"/>
          <w:sz w:val="24"/>
          <w:szCs w:val="24"/>
          <w:vertAlign w:val="superscript"/>
        </w:rPr>
        <w:t>]</w:t>
      </w:r>
      <w:r w:rsidR="00A840C1" w:rsidRPr="00786A73">
        <w:rPr>
          <w:rFonts w:ascii="Book Antiqua" w:hAnsi="Book Antiqua" w:cs="TrumpMediaeval-Roman"/>
          <w:sz w:val="24"/>
          <w:szCs w:val="24"/>
        </w:rPr>
        <w:t>.</w:t>
      </w:r>
      <w:r w:rsidR="00006D37" w:rsidRPr="00786A73">
        <w:rPr>
          <w:rFonts w:ascii="Book Antiqua" w:hAnsi="Book Antiqua" w:cs="TrumpMediaeval-Roman"/>
          <w:sz w:val="24"/>
          <w:szCs w:val="24"/>
        </w:rPr>
        <w:t xml:space="preserve"> In addition to their role in </w:t>
      </w:r>
      <w:r w:rsidR="00006D37" w:rsidRPr="00786A73">
        <w:rPr>
          <w:rFonts w:ascii="Book Antiqua" w:hAnsi="Book Antiqua" w:cs="TrumpMediaeval-Roman"/>
          <w:sz w:val="24"/>
          <w:szCs w:val="24"/>
        </w:rPr>
        <w:lastRenderedPageBreak/>
        <w:t>hemostasis, endothelial cells play an important role i</w:t>
      </w:r>
      <w:r w:rsidR="001E2A61" w:rsidRPr="00786A73">
        <w:rPr>
          <w:rFonts w:ascii="Book Antiqua" w:hAnsi="Book Antiqua" w:cs="TrumpMediaeval-Roman"/>
          <w:sz w:val="24"/>
          <w:szCs w:val="24"/>
        </w:rPr>
        <w:t>n inflammation by synthetizing and</w:t>
      </w:r>
      <w:r w:rsidR="00006D37" w:rsidRPr="00786A73">
        <w:rPr>
          <w:rFonts w:ascii="Book Antiqua" w:hAnsi="Book Antiqua" w:cs="TrumpMediaeval-Roman"/>
          <w:sz w:val="24"/>
          <w:szCs w:val="24"/>
        </w:rPr>
        <w:t xml:space="preserve"> releasing von </w:t>
      </w:r>
      <w:proofErr w:type="spellStart"/>
      <w:r w:rsidR="00006D37" w:rsidRPr="00786A73">
        <w:rPr>
          <w:rFonts w:ascii="Book Antiqua" w:hAnsi="Book Antiqua" w:cs="TrumpMediaeval-Roman"/>
          <w:sz w:val="24"/>
          <w:szCs w:val="24"/>
        </w:rPr>
        <w:t>Willebrand</w:t>
      </w:r>
      <w:proofErr w:type="spellEnd"/>
      <w:r w:rsidR="00006D37" w:rsidRPr="00786A73">
        <w:rPr>
          <w:rFonts w:ascii="Book Antiqua" w:hAnsi="Book Antiqua" w:cs="TrumpMediaeval-Roman"/>
          <w:sz w:val="24"/>
          <w:szCs w:val="24"/>
        </w:rPr>
        <w:t xml:space="preserve"> factor (</w:t>
      </w:r>
      <w:proofErr w:type="spellStart"/>
      <w:r w:rsidR="00006D37" w:rsidRPr="00786A73">
        <w:rPr>
          <w:rFonts w:ascii="Book Antiqua" w:hAnsi="Book Antiqua" w:cs="TrumpMediaeval-Roman"/>
          <w:sz w:val="24"/>
          <w:szCs w:val="24"/>
        </w:rPr>
        <w:t>vWf</w:t>
      </w:r>
      <w:proofErr w:type="spellEnd"/>
      <w:r w:rsidR="00006D37" w:rsidRPr="00786A73">
        <w:rPr>
          <w:rFonts w:ascii="Book Antiqua" w:hAnsi="Book Antiqua" w:cs="TrumpMediaeval-Roman"/>
          <w:sz w:val="24"/>
          <w:szCs w:val="24"/>
        </w:rPr>
        <w:t>) from t</w:t>
      </w:r>
      <w:r w:rsidR="001E2A61" w:rsidRPr="00786A73">
        <w:rPr>
          <w:rFonts w:ascii="Book Antiqua" w:hAnsi="Book Antiqua" w:cs="TrumpMediaeval-Roman"/>
          <w:sz w:val="24"/>
          <w:szCs w:val="24"/>
        </w:rPr>
        <w:t>heir intracellular granules, ‘’</w:t>
      </w:r>
      <w:proofErr w:type="spellStart"/>
      <w:r w:rsidR="00006D37" w:rsidRPr="00786A73">
        <w:rPr>
          <w:rFonts w:ascii="Book Antiqua" w:hAnsi="Book Antiqua" w:cs="TrumpMediaeval-Roman"/>
          <w:sz w:val="24"/>
          <w:szCs w:val="24"/>
        </w:rPr>
        <w:t>Weibel</w:t>
      </w:r>
      <w:proofErr w:type="spellEnd"/>
      <w:r w:rsidR="00006D37" w:rsidRPr="00786A73">
        <w:rPr>
          <w:rFonts w:ascii="Book Antiqua" w:hAnsi="Book Antiqua" w:cs="TrumpMediaeval-Roman"/>
          <w:sz w:val="24"/>
          <w:szCs w:val="24"/>
        </w:rPr>
        <w:t>-Palade bodies’’, onc</w:t>
      </w:r>
      <w:r w:rsidR="00767C8C" w:rsidRPr="00786A73">
        <w:rPr>
          <w:rFonts w:ascii="Book Antiqua" w:hAnsi="Book Antiqua" w:cs="TrumpMediaeval-Roman"/>
          <w:sz w:val="24"/>
          <w:szCs w:val="24"/>
        </w:rPr>
        <w:t>e they are activated or damaged</w:t>
      </w:r>
      <w:r w:rsidR="00A840C1" w:rsidRPr="00786A73">
        <w:rPr>
          <w:rFonts w:ascii="Book Antiqua" w:hAnsi="Book Antiqua" w:cs="TrumpMediaeval-Roman"/>
          <w:sz w:val="24"/>
          <w:szCs w:val="24"/>
          <w:vertAlign w:val="superscript"/>
        </w:rPr>
        <w:t>[</w:t>
      </w:r>
      <w:r w:rsidR="00471EE4" w:rsidRPr="00786A73">
        <w:rPr>
          <w:rFonts w:ascii="Book Antiqua" w:hAnsi="Book Antiqua" w:cs="TrumpMediaeval-Roman"/>
          <w:sz w:val="24"/>
          <w:szCs w:val="24"/>
          <w:vertAlign w:val="superscript"/>
        </w:rPr>
        <w:t>5</w:t>
      </w:r>
      <w:r w:rsidR="00A840C1" w:rsidRPr="00786A73">
        <w:rPr>
          <w:rFonts w:ascii="Book Antiqua" w:hAnsi="Book Antiqua" w:cs="TrumpMediaeval-Roman"/>
          <w:sz w:val="24"/>
          <w:szCs w:val="24"/>
          <w:vertAlign w:val="superscript"/>
        </w:rPr>
        <w:t>]</w:t>
      </w:r>
      <w:r w:rsidR="00A840C1" w:rsidRPr="00786A73">
        <w:rPr>
          <w:rFonts w:ascii="Book Antiqua" w:hAnsi="Book Antiqua" w:cs="TrumpMediaeval-Roman"/>
          <w:sz w:val="24"/>
          <w:szCs w:val="24"/>
        </w:rPr>
        <w:t xml:space="preserve">. </w:t>
      </w:r>
      <w:r w:rsidR="00F060AC" w:rsidRPr="00786A73">
        <w:rPr>
          <w:rFonts w:ascii="Book Antiqua" w:hAnsi="Book Antiqua" w:cs="TrumpMediaeval-Roman"/>
          <w:sz w:val="24"/>
          <w:szCs w:val="24"/>
        </w:rPr>
        <w:t xml:space="preserve">The collagen-binding domains of </w:t>
      </w:r>
      <w:proofErr w:type="spellStart"/>
      <w:r w:rsidR="00F060AC" w:rsidRPr="00786A73">
        <w:rPr>
          <w:rFonts w:ascii="Book Antiqua" w:hAnsi="Book Antiqua" w:cs="TrumpMediaeval-Roman"/>
          <w:sz w:val="24"/>
          <w:szCs w:val="24"/>
        </w:rPr>
        <w:t>vWf</w:t>
      </w:r>
      <w:proofErr w:type="spellEnd"/>
      <w:r w:rsidR="00F060AC" w:rsidRPr="00786A73">
        <w:rPr>
          <w:rFonts w:ascii="Book Antiqua" w:hAnsi="Book Antiqua" w:cs="TrumpMediaeval-Roman"/>
          <w:sz w:val="24"/>
          <w:szCs w:val="24"/>
        </w:rPr>
        <w:t xml:space="preserve"> bind tightly to the collagen tissue surround</w:t>
      </w:r>
      <w:r w:rsidR="001E2A61" w:rsidRPr="00786A73">
        <w:rPr>
          <w:rFonts w:ascii="Book Antiqua" w:hAnsi="Book Antiqua" w:cs="TrumpMediaeval-Roman"/>
          <w:sz w:val="24"/>
          <w:szCs w:val="24"/>
        </w:rPr>
        <w:t>ing the vessels, forming the ‘’</w:t>
      </w:r>
      <w:proofErr w:type="spellStart"/>
      <w:r w:rsidR="00F060AC" w:rsidRPr="00786A73">
        <w:rPr>
          <w:rFonts w:ascii="Book Antiqua" w:hAnsi="Book Antiqua" w:cs="TrumpMediaeval-Roman"/>
          <w:sz w:val="24"/>
          <w:szCs w:val="24"/>
        </w:rPr>
        <w:t>peri</w:t>
      </w:r>
      <w:proofErr w:type="spellEnd"/>
      <w:r w:rsidR="00F060AC" w:rsidRPr="00786A73">
        <w:rPr>
          <w:rFonts w:ascii="Book Antiqua" w:hAnsi="Book Antiqua" w:cs="TrumpMediaeval-Roman"/>
          <w:sz w:val="24"/>
          <w:szCs w:val="24"/>
        </w:rPr>
        <w:t>-vascular cotton wool-like cuff’’</w:t>
      </w:r>
      <w:r w:rsidR="004D4BE6" w:rsidRPr="00786A73">
        <w:rPr>
          <w:rFonts w:ascii="Book Antiqua" w:hAnsi="Book Antiqua" w:cs="TrumpMediaeval-Roman"/>
          <w:sz w:val="24"/>
          <w:szCs w:val="24"/>
        </w:rPr>
        <w:t xml:space="preserve"> in the </w:t>
      </w:r>
      <w:proofErr w:type="spellStart"/>
      <w:r w:rsidR="004D4BE6" w:rsidRPr="00786A73">
        <w:rPr>
          <w:rFonts w:ascii="Book Antiqua" w:hAnsi="Book Antiqua" w:cs="TrumpMediaeval-Roman"/>
          <w:sz w:val="24"/>
          <w:szCs w:val="24"/>
        </w:rPr>
        <w:t>synovium</w:t>
      </w:r>
      <w:proofErr w:type="spellEnd"/>
      <w:r w:rsidR="004D4BE6" w:rsidRPr="00786A73">
        <w:rPr>
          <w:rFonts w:ascii="Book Antiqua" w:hAnsi="Book Antiqua" w:cs="TrumpMediaeval-Roman"/>
          <w:sz w:val="24"/>
          <w:szCs w:val="24"/>
        </w:rPr>
        <w:t xml:space="preserve">-like interface </w:t>
      </w:r>
      <w:proofErr w:type="gramStart"/>
      <w:r w:rsidR="004D4BE6" w:rsidRPr="00786A73">
        <w:rPr>
          <w:rFonts w:ascii="Book Antiqua" w:hAnsi="Book Antiqua" w:cs="TrumpMediaeval-Roman"/>
          <w:sz w:val="24"/>
          <w:szCs w:val="24"/>
        </w:rPr>
        <w:t>membrane</w:t>
      </w:r>
      <w:r w:rsidR="00A840C1" w:rsidRPr="00786A73">
        <w:rPr>
          <w:rFonts w:ascii="Book Antiqua" w:hAnsi="Book Antiqua" w:cs="TrumpMediaeval-Roman"/>
          <w:sz w:val="24"/>
          <w:szCs w:val="24"/>
          <w:vertAlign w:val="superscript"/>
        </w:rPr>
        <w:t>[</w:t>
      </w:r>
      <w:proofErr w:type="gramEnd"/>
      <w:r w:rsidR="00471EE4" w:rsidRPr="00786A73">
        <w:rPr>
          <w:rFonts w:ascii="Book Antiqua" w:hAnsi="Book Antiqua" w:cs="TrumpMediaeval-Roman"/>
          <w:sz w:val="24"/>
          <w:szCs w:val="24"/>
          <w:vertAlign w:val="superscript"/>
        </w:rPr>
        <w:t>5</w:t>
      </w:r>
      <w:r w:rsidR="00A840C1" w:rsidRPr="00786A73">
        <w:rPr>
          <w:rFonts w:ascii="Book Antiqua" w:hAnsi="Book Antiqua" w:cs="TrumpMediaeval-Roman"/>
          <w:sz w:val="24"/>
          <w:szCs w:val="24"/>
          <w:vertAlign w:val="superscript"/>
        </w:rPr>
        <w:t>]</w:t>
      </w:r>
      <w:r w:rsidR="00A840C1" w:rsidRPr="00786A73">
        <w:rPr>
          <w:rFonts w:ascii="Book Antiqua" w:hAnsi="Book Antiqua" w:cs="TrumpMediaeval-Roman"/>
          <w:sz w:val="24"/>
          <w:szCs w:val="24"/>
        </w:rPr>
        <w:t>.</w:t>
      </w:r>
    </w:p>
    <w:p w14:paraId="1F9A6886" w14:textId="77777777" w:rsidR="00366520" w:rsidRPr="00786A73" w:rsidRDefault="008E5D47" w:rsidP="00767C8C">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Elucidating the specific involvement of each cell type was not of </w:t>
      </w:r>
      <w:r w:rsidR="0054497E" w:rsidRPr="00786A73">
        <w:rPr>
          <w:rFonts w:ascii="Book Antiqua" w:hAnsi="Book Antiqua"/>
          <w:sz w:val="24"/>
          <w:szCs w:val="24"/>
        </w:rPr>
        <w:t xml:space="preserve">great </w:t>
      </w:r>
      <w:r w:rsidRPr="00786A73">
        <w:rPr>
          <w:rFonts w:ascii="Book Antiqua" w:hAnsi="Book Antiqua"/>
          <w:sz w:val="24"/>
          <w:szCs w:val="24"/>
        </w:rPr>
        <w:t>evidence</w:t>
      </w:r>
      <w:r w:rsidR="0054497E" w:rsidRPr="00786A73">
        <w:rPr>
          <w:rFonts w:ascii="Book Antiqua" w:hAnsi="Book Antiqua"/>
          <w:sz w:val="24"/>
          <w:szCs w:val="24"/>
        </w:rPr>
        <w:t xml:space="preserve"> or ease</w:t>
      </w:r>
      <w:r w:rsidRPr="00786A73">
        <w:rPr>
          <w:rFonts w:ascii="Book Antiqua" w:hAnsi="Book Antiqua"/>
          <w:sz w:val="24"/>
          <w:szCs w:val="24"/>
        </w:rPr>
        <w:t xml:space="preserve">. It was </w:t>
      </w:r>
      <w:proofErr w:type="spellStart"/>
      <w:r w:rsidRPr="00786A73">
        <w:rPr>
          <w:rFonts w:ascii="Book Antiqua" w:hAnsi="Book Antiqua"/>
          <w:sz w:val="24"/>
          <w:szCs w:val="24"/>
        </w:rPr>
        <w:t>Kadoya</w:t>
      </w:r>
      <w:proofErr w:type="spellEnd"/>
      <w:r w:rsidRPr="00786A73">
        <w:rPr>
          <w:rFonts w:ascii="Book Antiqua" w:hAnsi="Book Antiqua"/>
          <w:sz w:val="24"/>
          <w:szCs w:val="24"/>
        </w:rPr>
        <w:t xml:space="preserve"> </w:t>
      </w:r>
      <w:r w:rsidRPr="00786A73">
        <w:rPr>
          <w:rFonts w:ascii="Book Antiqua" w:hAnsi="Book Antiqua"/>
          <w:i/>
          <w:sz w:val="24"/>
          <w:szCs w:val="24"/>
        </w:rPr>
        <w:t xml:space="preserve">et </w:t>
      </w:r>
      <w:proofErr w:type="gramStart"/>
      <w:r w:rsidRPr="00786A73">
        <w:rPr>
          <w:rFonts w:ascii="Book Antiqua" w:hAnsi="Book Antiqua"/>
          <w:i/>
          <w:sz w:val="24"/>
          <w:szCs w:val="24"/>
        </w:rPr>
        <w:t>al</w:t>
      </w:r>
      <w:r w:rsidR="00767C8C"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27]</w:t>
      </w:r>
      <w:r w:rsidRPr="00786A73">
        <w:rPr>
          <w:rFonts w:ascii="Book Antiqua" w:hAnsi="Book Antiqua"/>
          <w:sz w:val="24"/>
          <w:szCs w:val="24"/>
        </w:rPr>
        <w:t xml:space="preserve"> who first reported that, next to the interface membrane of aseptically loose implants, bone formation was by far more prominent than bone loss; They highlighted the presence of osteo</w:t>
      </w:r>
      <w:r w:rsidR="00B45838" w:rsidRPr="00786A73">
        <w:rPr>
          <w:rFonts w:ascii="Book Antiqua" w:hAnsi="Book Antiqua"/>
          <w:sz w:val="24"/>
          <w:szCs w:val="24"/>
        </w:rPr>
        <w:t xml:space="preserve">blasts in the reactive tissue and </w:t>
      </w:r>
      <w:r w:rsidRPr="00786A73">
        <w:rPr>
          <w:rFonts w:ascii="Book Antiqua" w:hAnsi="Book Antiqua"/>
          <w:sz w:val="24"/>
          <w:szCs w:val="24"/>
        </w:rPr>
        <w:t>de</w:t>
      </w:r>
      <w:r w:rsidR="00C3043C" w:rsidRPr="00786A73">
        <w:rPr>
          <w:rFonts w:ascii="Book Antiqua" w:hAnsi="Book Antiqua"/>
          <w:sz w:val="24"/>
          <w:szCs w:val="24"/>
        </w:rPr>
        <w:t xml:space="preserve">monstrated that macrophages, not only stimulate bone </w:t>
      </w:r>
      <w:proofErr w:type="spellStart"/>
      <w:r w:rsidR="00C3043C" w:rsidRPr="00786A73">
        <w:rPr>
          <w:rFonts w:ascii="Book Antiqua" w:hAnsi="Book Antiqua"/>
          <w:sz w:val="24"/>
          <w:szCs w:val="24"/>
        </w:rPr>
        <w:t>lysis</w:t>
      </w:r>
      <w:proofErr w:type="spellEnd"/>
      <w:r w:rsidR="00C3043C" w:rsidRPr="00786A73">
        <w:rPr>
          <w:rFonts w:ascii="Book Antiqua" w:hAnsi="Book Antiqua"/>
          <w:sz w:val="24"/>
          <w:szCs w:val="24"/>
        </w:rPr>
        <w:t xml:space="preserve"> by releasing cytokines which activate osteoclasts, but also have microstructures that allow them to reso</w:t>
      </w:r>
      <w:r w:rsidR="00B45838" w:rsidRPr="00786A73">
        <w:rPr>
          <w:rFonts w:ascii="Book Antiqua" w:hAnsi="Book Antiqua"/>
          <w:sz w:val="24"/>
          <w:szCs w:val="24"/>
        </w:rPr>
        <w:t>rb the bone actively and</w:t>
      </w:r>
      <w:r w:rsidR="0067123B" w:rsidRPr="00786A73">
        <w:rPr>
          <w:rFonts w:ascii="Book Antiqua" w:hAnsi="Book Antiqua"/>
          <w:sz w:val="24"/>
          <w:szCs w:val="24"/>
        </w:rPr>
        <w:t xml:space="preserve"> </w:t>
      </w:r>
      <w:r w:rsidR="00767C8C" w:rsidRPr="00786A73">
        <w:rPr>
          <w:rFonts w:ascii="Book Antiqua" w:hAnsi="Book Antiqua"/>
          <w:sz w:val="24"/>
          <w:szCs w:val="24"/>
        </w:rPr>
        <w:t>directly</w:t>
      </w:r>
      <w:r w:rsidR="000B21EE" w:rsidRPr="00786A73">
        <w:rPr>
          <w:rFonts w:ascii="Book Antiqua" w:hAnsi="Book Antiqua"/>
          <w:sz w:val="24"/>
          <w:szCs w:val="24"/>
        </w:rPr>
        <w:t>.</w:t>
      </w:r>
      <w:r w:rsidR="00377B7C" w:rsidRPr="00786A73">
        <w:rPr>
          <w:rFonts w:ascii="Book Antiqua" w:hAnsi="Book Antiqua"/>
          <w:sz w:val="24"/>
          <w:szCs w:val="24"/>
        </w:rPr>
        <w:t xml:space="preserve"> But actually, it is well known that osteoblasts, beside their role in </w:t>
      </w:r>
      <w:proofErr w:type="spellStart"/>
      <w:r w:rsidR="00377B7C" w:rsidRPr="00786A73">
        <w:rPr>
          <w:rFonts w:ascii="Book Antiqua" w:hAnsi="Book Antiqua"/>
          <w:sz w:val="24"/>
          <w:szCs w:val="24"/>
        </w:rPr>
        <w:t>osteo</w:t>
      </w:r>
      <w:proofErr w:type="spellEnd"/>
      <w:r w:rsidR="00377B7C" w:rsidRPr="00786A73">
        <w:rPr>
          <w:rFonts w:ascii="Book Antiqua" w:hAnsi="Book Antiqua"/>
          <w:sz w:val="24"/>
          <w:szCs w:val="24"/>
        </w:rPr>
        <w:t xml:space="preserve">-genesis, produce ‘’RANKL” </w:t>
      </w:r>
      <w:r w:rsidR="00B45838" w:rsidRPr="00786A73">
        <w:rPr>
          <w:rFonts w:ascii="Book Antiqua" w:hAnsi="Book Antiqua"/>
          <w:sz w:val="24"/>
          <w:szCs w:val="24"/>
        </w:rPr>
        <w:t>(</w:t>
      </w:r>
      <w:r w:rsidR="00B45838" w:rsidRPr="00786A73">
        <w:rPr>
          <w:rFonts w:ascii="Book Antiqua" w:hAnsi="Book Antiqua"/>
          <w:bCs/>
          <w:sz w:val="24"/>
          <w:szCs w:val="24"/>
        </w:rPr>
        <w:t>Receptor activator of nuclear factor kappa-B ligand</w:t>
      </w:r>
      <w:r w:rsidR="00B45838" w:rsidRPr="00786A73">
        <w:rPr>
          <w:rFonts w:ascii="Book Antiqua" w:hAnsi="Book Antiqua"/>
          <w:sz w:val="24"/>
          <w:szCs w:val="24"/>
        </w:rPr>
        <w:t xml:space="preserve">) and </w:t>
      </w:r>
      <w:r w:rsidR="00315186" w:rsidRPr="00786A73">
        <w:rPr>
          <w:rFonts w:ascii="Book Antiqua" w:hAnsi="Book Antiqua"/>
          <w:sz w:val="24"/>
          <w:szCs w:val="24"/>
        </w:rPr>
        <w:t xml:space="preserve">‘’M-CSF’’ </w:t>
      </w:r>
      <w:r w:rsidR="00377B7C" w:rsidRPr="00786A73">
        <w:rPr>
          <w:rFonts w:ascii="Book Antiqua" w:hAnsi="Book Antiqua"/>
          <w:sz w:val="24"/>
          <w:szCs w:val="24"/>
        </w:rPr>
        <w:t xml:space="preserve">(macrophage colony stimulating factor) that are cell membrane receptors involved in bone </w:t>
      </w:r>
      <w:proofErr w:type="spellStart"/>
      <w:r w:rsidR="00377B7C" w:rsidRPr="00786A73">
        <w:rPr>
          <w:rFonts w:ascii="Book Antiqua" w:hAnsi="Book Antiqua"/>
          <w:sz w:val="24"/>
          <w:szCs w:val="24"/>
        </w:rPr>
        <w:t>resorption</w:t>
      </w:r>
      <w:proofErr w:type="spellEnd"/>
      <w:r w:rsidR="00377B7C" w:rsidRPr="00786A73">
        <w:rPr>
          <w:rFonts w:ascii="Book Antiqua" w:hAnsi="Book Antiqua"/>
          <w:sz w:val="24"/>
          <w:szCs w:val="24"/>
        </w:rPr>
        <w:t xml:space="preserve"> </w:t>
      </w:r>
      <w:r w:rsidR="006F7BA6" w:rsidRPr="00786A73">
        <w:rPr>
          <w:rFonts w:ascii="Book Antiqua" w:hAnsi="Book Antiqua"/>
          <w:sz w:val="24"/>
          <w:szCs w:val="24"/>
        </w:rPr>
        <w:t>and release cytokines st</w:t>
      </w:r>
      <w:r w:rsidR="00767C8C" w:rsidRPr="00786A73">
        <w:rPr>
          <w:rFonts w:ascii="Book Antiqua" w:hAnsi="Book Antiqua"/>
          <w:sz w:val="24"/>
          <w:szCs w:val="24"/>
        </w:rPr>
        <w:t xml:space="preserve">imulating osteoclasts </w:t>
      </w:r>
      <w:proofErr w:type="gramStart"/>
      <w:r w:rsidR="00767C8C" w:rsidRPr="00786A73">
        <w:rPr>
          <w:rFonts w:ascii="Book Antiqua" w:hAnsi="Book Antiqua"/>
          <w:sz w:val="24"/>
          <w:szCs w:val="24"/>
        </w:rPr>
        <w:t>formation</w:t>
      </w:r>
      <w:r w:rsidR="000B21EE" w:rsidRPr="00786A73">
        <w:rPr>
          <w:rFonts w:ascii="Book Antiqua" w:hAnsi="Book Antiqua"/>
          <w:sz w:val="24"/>
          <w:szCs w:val="24"/>
          <w:vertAlign w:val="superscript"/>
        </w:rPr>
        <w:t>[</w:t>
      </w:r>
      <w:proofErr w:type="gramEnd"/>
      <w:r w:rsidR="00680A2D" w:rsidRPr="00786A73">
        <w:rPr>
          <w:rFonts w:ascii="Book Antiqua" w:hAnsi="Book Antiqua"/>
          <w:sz w:val="24"/>
          <w:szCs w:val="24"/>
          <w:vertAlign w:val="superscript"/>
        </w:rPr>
        <w:t>5</w:t>
      </w:r>
      <w:r w:rsidR="000B21EE" w:rsidRPr="00786A73">
        <w:rPr>
          <w:rFonts w:ascii="Book Antiqua" w:hAnsi="Book Antiqua"/>
          <w:sz w:val="24"/>
          <w:szCs w:val="24"/>
          <w:vertAlign w:val="superscript"/>
        </w:rPr>
        <w:t>]</w:t>
      </w:r>
      <w:r w:rsidR="000B21EE" w:rsidRPr="00786A73">
        <w:rPr>
          <w:rFonts w:ascii="Book Antiqua" w:hAnsi="Book Antiqua"/>
          <w:sz w:val="24"/>
          <w:szCs w:val="24"/>
        </w:rPr>
        <w:t>.</w:t>
      </w:r>
      <w:r w:rsidR="00D00F4F" w:rsidRPr="00786A73">
        <w:rPr>
          <w:rFonts w:ascii="Book Antiqua" w:hAnsi="Book Antiqua"/>
          <w:sz w:val="24"/>
          <w:szCs w:val="24"/>
        </w:rPr>
        <w:t xml:space="preserve"> </w:t>
      </w:r>
      <w:r w:rsidR="00000F7B" w:rsidRPr="00786A73">
        <w:rPr>
          <w:rFonts w:ascii="Book Antiqua" w:hAnsi="Book Antiqua"/>
          <w:sz w:val="24"/>
          <w:szCs w:val="24"/>
        </w:rPr>
        <w:t xml:space="preserve">In fact few studies explored the role of osteoblasts in </w:t>
      </w:r>
      <w:proofErr w:type="spellStart"/>
      <w:r w:rsidR="00000F7B" w:rsidRPr="00786A73">
        <w:rPr>
          <w:rFonts w:ascii="Book Antiqua" w:hAnsi="Book Antiqua"/>
          <w:sz w:val="24"/>
          <w:szCs w:val="24"/>
        </w:rPr>
        <w:t>peri</w:t>
      </w:r>
      <w:proofErr w:type="spellEnd"/>
      <w:r w:rsidR="00000F7B" w:rsidRPr="00786A73">
        <w:rPr>
          <w:rFonts w:ascii="Book Antiqua" w:hAnsi="Book Antiqua"/>
          <w:sz w:val="24"/>
          <w:szCs w:val="24"/>
        </w:rPr>
        <w:t xml:space="preserve">-prosthetic </w:t>
      </w:r>
      <w:proofErr w:type="spellStart"/>
      <w:r w:rsidR="00000F7B" w:rsidRPr="00786A73">
        <w:rPr>
          <w:rFonts w:ascii="Book Antiqua" w:hAnsi="Book Antiqua"/>
          <w:sz w:val="24"/>
          <w:szCs w:val="24"/>
        </w:rPr>
        <w:t>osteolysis</w:t>
      </w:r>
      <w:proofErr w:type="spellEnd"/>
      <w:r w:rsidR="0098521D" w:rsidRPr="00786A73">
        <w:rPr>
          <w:rFonts w:ascii="Book Antiqua" w:hAnsi="Book Antiqua"/>
          <w:sz w:val="24"/>
          <w:szCs w:val="24"/>
        </w:rPr>
        <w:t xml:space="preserve">, while numerous studies explored </w:t>
      </w:r>
      <w:r w:rsidR="00221A46" w:rsidRPr="00786A73">
        <w:rPr>
          <w:rFonts w:ascii="Book Antiqua" w:hAnsi="Book Antiqua"/>
          <w:sz w:val="24"/>
          <w:szCs w:val="24"/>
        </w:rPr>
        <w:t xml:space="preserve">osteoclasts that have been always considered central to the active bone </w:t>
      </w:r>
      <w:proofErr w:type="spellStart"/>
      <w:r w:rsidR="00221A46" w:rsidRPr="00786A73">
        <w:rPr>
          <w:rFonts w:ascii="Book Antiqua" w:hAnsi="Book Antiqua"/>
          <w:sz w:val="24"/>
          <w:szCs w:val="24"/>
        </w:rPr>
        <w:t>resorption</w:t>
      </w:r>
      <w:proofErr w:type="spellEnd"/>
      <w:r w:rsidR="00221A46" w:rsidRPr="00786A73">
        <w:rPr>
          <w:rFonts w:ascii="Book Antiqua" w:hAnsi="Book Antiqua"/>
          <w:sz w:val="24"/>
          <w:szCs w:val="24"/>
        </w:rPr>
        <w:t xml:space="preserve"> </w:t>
      </w:r>
      <w:proofErr w:type="gramStart"/>
      <w:r w:rsidR="00221A46" w:rsidRPr="00786A73">
        <w:rPr>
          <w:rFonts w:ascii="Book Antiqua" w:hAnsi="Book Antiqua"/>
          <w:sz w:val="24"/>
          <w:szCs w:val="24"/>
        </w:rPr>
        <w:t>process</w:t>
      </w:r>
      <w:r w:rsidR="000B21EE" w:rsidRPr="00786A73">
        <w:rPr>
          <w:rFonts w:ascii="Book Antiqua" w:hAnsi="Book Antiqua"/>
          <w:sz w:val="24"/>
          <w:szCs w:val="24"/>
          <w:vertAlign w:val="superscript"/>
        </w:rPr>
        <w:t>[</w:t>
      </w:r>
      <w:proofErr w:type="gramEnd"/>
      <w:r w:rsidR="00680A2D" w:rsidRPr="00786A73">
        <w:rPr>
          <w:rFonts w:ascii="Book Antiqua" w:hAnsi="Book Antiqua"/>
          <w:sz w:val="24"/>
          <w:szCs w:val="24"/>
          <w:vertAlign w:val="superscript"/>
        </w:rPr>
        <w:t>14</w:t>
      </w:r>
      <w:r w:rsidR="000B21EE" w:rsidRPr="00786A73">
        <w:rPr>
          <w:rFonts w:ascii="Book Antiqua" w:hAnsi="Book Antiqua"/>
          <w:sz w:val="24"/>
          <w:szCs w:val="24"/>
          <w:vertAlign w:val="superscript"/>
        </w:rPr>
        <w:t>]</w:t>
      </w:r>
      <w:r w:rsidR="000B21EE" w:rsidRPr="00786A73">
        <w:rPr>
          <w:rFonts w:ascii="Book Antiqua" w:hAnsi="Book Antiqua"/>
          <w:sz w:val="24"/>
          <w:szCs w:val="24"/>
        </w:rPr>
        <w:t>.</w:t>
      </w:r>
      <w:r w:rsidR="00000F7B" w:rsidRPr="00786A73">
        <w:rPr>
          <w:rFonts w:ascii="Book Antiqua" w:hAnsi="Book Antiqua"/>
          <w:sz w:val="24"/>
          <w:szCs w:val="24"/>
        </w:rPr>
        <w:t xml:space="preserve"> </w:t>
      </w:r>
      <w:proofErr w:type="spellStart"/>
      <w:r w:rsidR="00000F7B" w:rsidRPr="00786A73">
        <w:rPr>
          <w:rFonts w:ascii="Book Antiqua" w:hAnsi="Book Antiqua"/>
          <w:sz w:val="24"/>
          <w:szCs w:val="24"/>
        </w:rPr>
        <w:t>Lohmann</w:t>
      </w:r>
      <w:proofErr w:type="spellEnd"/>
      <w:r w:rsidR="00000F7B" w:rsidRPr="00786A73">
        <w:rPr>
          <w:rFonts w:ascii="Book Antiqua" w:hAnsi="Book Antiqua"/>
          <w:sz w:val="24"/>
          <w:szCs w:val="24"/>
        </w:rPr>
        <w:t xml:space="preserve"> </w:t>
      </w:r>
      <w:r w:rsidR="00000F7B" w:rsidRPr="00786A73">
        <w:rPr>
          <w:rFonts w:ascii="Book Antiqua" w:hAnsi="Book Antiqua"/>
          <w:i/>
          <w:sz w:val="24"/>
          <w:szCs w:val="24"/>
        </w:rPr>
        <w:t xml:space="preserve">et </w:t>
      </w:r>
      <w:proofErr w:type="gramStart"/>
      <w:r w:rsidR="00000F7B" w:rsidRPr="00786A73">
        <w:rPr>
          <w:rFonts w:ascii="Book Antiqua" w:hAnsi="Book Antiqua"/>
          <w:i/>
          <w:sz w:val="24"/>
          <w:szCs w:val="24"/>
        </w:rPr>
        <w:t>al</w:t>
      </w:r>
      <w:r w:rsidR="00767C8C"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28]</w:t>
      </w:r>
      <w:r w:rsidR="00000F7B" w:rsidRPr="00786A73">
        <w:rPr>
          <w:rFonts w:ascii="Book Antiqua" w:hAnsi="Book Antiqua"/>
          <w:sz w:val="24"/>
          <w:szCs w:val="24"/>
        </w:rPr>
        <w:t xml:space="preserve"> demonstrated that osteoblasts may phagocytize prosthetic debris </w:t>
      </w:r>
      <w:r w:rsidR="00315186" w:rsidRPr="00786A73">
        <w:rPr>
          <w:rFonts w:ascii="Book Antiqua" w:hAnsi="Book Antiqua"/>
          <w:sz w:val="24"/>
          <w:szCs w:val="24"/>
        </w:rPr>
        <w:t>enhancing cytokines expression and</w:t>
      </w:r>
      <w:r w:rsidR="000B21EE" w:rsidRPr="00786A73">
        <w:rPr>
          <w:rFonts w:ascii="Book Antiqua" w:hAnsi="Book Antiqua"/>
          <w:sz w:val="24"/>
          <w:szCs w:val="24"/>
        </w:rPr>
        <w:t xml:space="preserve"> release. </w:t>
      </w:r>
      <w:r w:rsidR="006F1298" w:rsidRPr="00786A73">
        <w:rPr>
          <w:rFonts w:ascii="Book Antiqua" w:hAnsi="Book Antiqua"/>
          <w:sz w:val="24"/>
          <w:szCs w:val="24"/>
        </w:rPr>
        <w:t>Osteoblasts orig</w:t>
      </w:r>
      <w:r w:rsidR="00315186" w:rsidRPr="00786A73">
        <w:rPr>
          <w:rFonts w:ascii="Book Antiqua" w:hAnsi="Book Antiqua"/>
          <w:sz w:val="24"/>
          <w:szCs w:val="24"/>
        </w:rPr>
        <w:t>inate from the differentiation and</w:t>
      </w:r>
      <w:r w:rsidR="006F1298" w:rsidRPr="00786A73">
        <w:rPr>
          <w:rFonts w:ascii="Book Antiqua" w:hAnsi="Book Antiqua"/>
          <w:sz w:val="24"/>
          <w:szCs w:val="24"/>
        </w:rPr>
        <w:t xml:space="preserve"> maturation of the </w:t>
      </w:r>
      <w:proofErr w:type="spellStart"/>
      <w:r w:rsidR="006F1298" w:rsidRPr="00786A73">
        <w:rPr>
          <w:rFonts w:ascii="Book Antiqua" w:hAnsi="Book Antiqua"/>
          <w:sz w:val="24"/>
          <w:szCs w:val="24"/>
        </w:rPr>
        <w:t>osteo</w:t>
      </w:r>
      <w:proofErr w:type="spellEnd"/>
      <w:r w:rsidR="006F1298" w:rsidRPr="00786A73">
        <w:rPr>
          <w:rFonts w:ascii="Book Antiqua" w:hAnsi="Book Antiqua"/>
          <w:sz w:val="24"/>
          <w:szCs w:val="24"/>
        </w:rPr>
        <w:t xml:space="preserve">-progenitor stem cells contained in the </w:t>
      </w:r>
      <w:proofErr w:type="spellStart"/>
      <w:r w:rsidR="006F1298" w:rsidRPr="00786A73">
        <w:rPr>
          <w:rFonts w:ascii="Book Antiqua" w:hAnsi="Book Antiqua"/>
          <w:sz w:val="24"/>
          <w:szCs w:val="24"/>
        </w:rPr>
        <w:t>periosteum</w:t>
      </w:r>
      <w:proofErr w:type="spellEnd"/>
      <w:r w:rsidR="006F1298" w:rsidRPr="00786A73">
        <w:rPr>
          <w:rFonts w:ascii="Book Antiqua" w:hAnsi="Book Antiqua"/>
          <w:sz w:val="24"/>
          <w:szCs w:val="24"/>
        </w:rPr>
        <w:t xml:space="preserve">, under the effect of many growth factors like </w:t>
      </w:r>
      <w:r w:rsidR="006F1298" w:rsidRPr="00786A73">
        <w:rPr>
          <w:rFonts w:ascii="Book Antiqua" w:hAnsi="Book Antiqua" w:cs="Sabon"/>
          <w:sz w:val="24"/>
          <w:szCs w:val="24"/>
        </w:rPr>
        <w:t>platelet-derived growth factors (PDGFs), bone morphogenetic proteins (BMPs), transforming growth factor beta (TGF-</w:t>
      </w:r>
      <w:r w:rsidR="006F1298" w:rsidRPr="00786A73">
        <w:rPr>
          <w:rFonts w:ascii="Book Antiqua" w:hAnsi="Book Antiqua" w:cs="Calibri"/>
          <w:sz w:val="24"/>
          <w:szCs w:val="24"/>
        </w:rPr>
        <w:t>β</w:t>
      </w:r>
      <w:r w:rsidR="006F1298" w:rsidRPr="00786A73">
        <w:rPr>
          <w:rFonts w:ascii="Book Antiqua" w:hAnsi="Book Antiqua" w:cs="Sabon"/>
          <w:sz w:val="24"/>
          <w:szCs w:val="24"/>
        </w:rPr>
        <w:t>) and fibr</w:t>
      </w:r>
      <w:r w:rsidR="00767C8C" w:rsidRPr="00786A73">
        <w:rPr>
          <w:rFonts w:ascii="Book Antiqua" w:hAnsi="Book Antiqua" w:cs="Sabon"/>
          <w:sz w:val="24"/>
          <w:szCs w:val="24"/>
        </w:rPr>
        <w:t>oblast growth factors (FGFs)</w:t>
      </w:r>
      <w:r w:rsidR="00BB7255" w:rsidRPr="00786A73">
        <w:rPr>
          <w:rFonts w:ascii="Book Antiqua" w:hAnsi="Book Antiqua" w:cs="Sabon"/>
          <w:sz w:val="24"/>
          <w:szCs w:val="24"/>
          <w:vertAlign w:val="superscript"/>
        </w:rPr>
        <w:t>[</w:t>
      </w:r>
      <w:r w:rsidR="00771EA0" w:rsidRPr="00786A73">
        <w:rPr>
          <w:rFonts w:ascii="Book Antiqua" w:hAnsi="Book Antiqua" w:cs="Sabon"/>
          <w:sz w:val="24"/>
          <w:szCs w:val="24"/>
          <w:vertAlign w:val="superscript"/>
        </w:rPr>
        <w:t>14</w:t>
      </w:r>
      <w:r w:rsidR="00BB7255" w:rsidRPr="00786A73">
        <w:rPr>
          <w:rFonts w:ascii="Book Antiqua" w:hAnsi="Book Antiqua" w:cs="Sabon"/>
          <w:sz w:val="24"/>
          <w:szCs w:val="24"/>
          <w:vertAlign w:val="superscript"/>
        </w:rPr>
        <w:t>]</w:t>
      </w:r>
      <w:r w:rsidR="00BB7255" w:rsidRPr="00786A73">
        <w:rPr>
          <w:rFonts w:ascii="Book Antiqua" w:hAnsi="Book Antiqua" w:cs="Sabon"/>
          <w:sz w:val="24"/>
          <w:szCs w:val="24"/>
        </w:rPr>
        <w:t xml:space="preserve">. </w:t>
      </w:r>
      <w:r w:rsidR="00D00F4F" w:rsidRPr="00786A73">
        <w:rPr>
          <w:rFonts w:ascii="Book Antiqua" w:hAnsi="Book Antiqua"/>
          <w:sz w:val="24"/>
          <w:szCs w:val="24"/>
        </w:rPr>
        <w:t>Osteoblasts ca</w:t>
      </w:r>
      <w:r w:rsidR="00000F7B" w:rsidRPr="00786A73">
        <w:rPr>
          <w:rFonts w:ascii="Book Antiqua" w:hAnsi="Book Antiqua"/>
          <w:sz w:val="24"/>
          <w:szCs w:val="24"/>
        </w:rPr>
        <w:t>n be stimulated differently according to</w:t>
      </w:r>
      <w:r w:rsidR="00315186" w:rsidRPr="00786A73">
        <w:rPr>
          <w:rFonts w:ascii="Book Antiqua" w:hAnsi="Book Antiqua"/>
          <w:sz w:val="24"/>
          <w:szCs w:val="24"/>
        </w:rPr>
        <w:t xml:space="preserve"> the type and</w:t>
      </w:r>
      <w:r w:rsidR="00D00F4F" w:rsidRPr="00786A73">
        <w:rPr>
          <w:rFonts w:ascii="Book Antiqua" w:hAnsi="Book Antiqua"/>
          <w:sz w:val="24"/>
          <w:szCs w:val="24"/>
        </w:rPr>
        <w:t xml:space="preserve"> dose of</w:t>
      </w:r>
      <w:r w:rsidR="00000F7B" w:rsidRPr="00786A73">
        <w:rPr>
          <w:rFonts w:ascii="Book Antiqua" w:hAnsi="Book Antiqua"/>
          <w:sz w:val="24"/>
          <w:szCs w:val="24"/>
        </w:rPr>
        <w:t xml:space="preserve"> </w:t>
      </w:r>
      <w:r w:rsidR="00767C8C" w:rsidRPr="00786A73">
        <w:rPr>
          <w:rFonts w:ascii="Book Antiqua" w:hAnsi="Book Antiqua"/>
          <w:sz w:val="24"/>
          <w:szCs w:val="24"/>
        </w:rPr>
        <w:t xml:space="preserve">the culprit wear </w:t>
      </w:r>
      <w:proofErr w:type="gramStart"/>
      <w:r w:rsidR="00767C8C" w:rsidRPr="00786A73">
        <w:rPr>
          <w:rFonts w:ascii="Book Antiqua" w:hAnsi="Book Antiqua"/>
          <w:sz w:val="24"/>
          <w:szCs w:val="24"/>
        </w:rPr>
        <w:t>debris</w:t>
      </w:r>
      <w:r w:rsidR="00BB7255"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21,</w:t>
      </w:r>
      <w:r w:rsidR="00771EA0" w:rsidRPr="00786A73">
        <w:rPr>
          <w:rFonts w:ascii="Book Antiqua" w:hAnsi="Book Antiqua"/>
          <w:sz w:val="24"/>
          <w:szCs w:val="24"/>
          <w:vertAlign w:val="superscript"/>
        </w:rPr>
        <w:t>28</w:t>
      </w:r>
      <w:r w:rsidR="00BB7255" w:rsidRPr="00786A73">
        <w:rPr>
          <w:rFonts w:ascii="Book Antiqua" w:hAnsi="Book Antiqua"/>
          <w:sz w:val="24"/>
          <w:szCs w:val="24"/>
          <w:vertAlign w:val="superscript"/>
        </w:rPr>
        <w:t>]</w:t>
      </w:r>
      <w:r w:rsidR="00BB7255" w:rsidRPr="00786A73">
        <w:rPr>
          <w:rFonts w:ascii="Book Antiqua" w:hAnsi="Book Antiqua"/>
          <w:sz w:val="24"/>
          <w:szCs w:val="24"/>
        </w:rPr>
        <w:t>:</w:t>
      </w:r>
      <w:r w:rsidR="00224685" w:rsidRPr="00786A73">
        <w:rPr>
          <w:rFonts w:ascii="Book Antiqua" w:hAnsi="Book Antiqua"/>
          <w:sz w:val="24"/>
          <w:szCs w:val="24"/>
        </w:rPr>
        <w:t xml:space="preserve"> low dose of UHMWPE or </w:t>
      </w:r>
      <w:r w:rsidR="00A303E5" w:rsidRPr="00786A73">
        <w:rPr>
          <w:rFonts w:ascii="Book Antiqua" w:hAnsi="Book Antiqua"/>
          <w:sz w:val="24"/>
          <w:szCs w:val="24"/>
        </w:rPr>
        <w:t>PMMA particles</w:t>
      </w:r>
      <w:r w:rsidR="00224685" w:rsidRPr="00786A73">
        <w:rPr>
          <w:rFonts w:ascii="Book Antiqua" w:hAnsi="Book Antiqua"/>
          <w:sz w:val="24"/>
          <w:szCs w:val="24"/>
        </w:rPr>
        <w:t xml:space="preserve"> (0.63 mg/mL) </w:t>
      </w:r>
      <w:r w:rsidR="00224685" w:rsidRPr="00786A73">
        <w:rPr>
          <w:rFonts w:ascii="Book Antiqua" w:hAnsi="Book Antiqua"/>
          <w:sz w:val="24"/>
          <w:szCs w:val="24"/>
          <w:lang w:val="en-GB"/>
        </w:rPr>
        <w:t>displayed</w:t>
      </w:r>
      <w:r w:rsidR="00224685" w:rsidRPr="00786A73">
        <w:rPr>
          <w:rFonts w:ascii="Book Antiqua" w:hAnsi="Book Antiqua"/>
          <w:sz w:val="24"/>
          <w:szCs w:val="24"/>
        </w:rPr>
        <w:t xml:space="preserve"> strong alkaline phosphatase activity </w:t>
      </w:r>
      <w:r w:rsidR="00224685" w:rsidRPr="00786A73">
        <w:rPr>
          <w:rFonts w:ascii="Book Antiqua" w:hAnsi="Book Antiqua"/>
          <w:sz w:val="24"/>
          <w:szCs w:val="24"/>
          <w:lang w:val="en-GB"/>
        </w:rPr>
        <w:t>while</w:t>
      </w:r>
      <w:r w:rsidR="00224685" w:rsidRPr="00786A73">
        <w:rPr>
          <w:rFonts w:ascii="Book Antiqua" w:hAnsi="Book Antiqua"/>
          <w:sz w:val="24"/>
          <w:szCs w:val="24"/>
        </w:rPr>
        <w:t xml:space="preserve"> Co-C</w:t>
      </w:r>
      <w:r w:rsidR="00315186" w:rsidRPr="00786A73">
        <w:rPr>
          <w:rFonts w:ascii="Book Antiqua" w:hAnsi="Book Antiqua"/>
          <w:sz w:val="24"/>
          <w:szCs w:val="24"/>
        </w:rPr>
        <w:t>r and</w:t>
      </w:r>
      <w:r w:rsidR="00224685" w:rsidRPr="00786A73">
        <w:rPr>
          <w:rFonts w:ascii="Book Antiqua" w:hAnsi="Book Antiqua"/>
          <w:sz w:val="24"/>
          <w:szCs w:val="24"/>
        </w:rPr>
        <w:t xml:space="preserve"> Ti particles exhibited minimal effects on the osteoblasts.</w:t>
      </w:r>
      <w:r w:rsidR="00221A46" w:rsidRPr="00786A73">
        <w:rPr>
          <w:rFonts w:ascii="Book Antiqua" w:hAnsi="Book Antiqua"/>
          <w:sz w:val="24"/>
          <w:szCs w:val="24"/>
        </w:rPr>
        <w:t xml:space="preserve"> UHMWPE exposure down-regulate osteoblasts produc</w:t>
      </w:r>
      <w:r w:rsidR="00767C8C" w:rsidRPr="00786A73">
        <w:rPr>
          <w:rFonts w:ascii="Book Antiqua" w:hAnsi="Book Antiqua"/>
          <w:sz w:val="24"/>
          <w:szCs w:val="24"/>
        </w:rPr>
        <w:t xml:space="preserve">tion of collagen type I and </w:t>
      </w:r>
      <w:proofErr w:type="gramStart"/>
      <w:r w:rsidR="00767C8C" w:rsidRPr="00786A73">
        <w:rPr>
          <w:rFonts w:ascii="Book Antiqua" w:hAnsi="Book Antiqua"/>
          <w:sz w:val="24"/>
          <w:szCs w:val="24"/>
        </w:rPr>
        <w:t>III</w:t>
      </w:r>
      <w:r w:rsidR="00BB7255" w:rsidRPr="00786A73">
        <w:rPr>
          <w:rFonts w:ascii="Book Antiqua" w:hAnsi="Book Antiqua"/>
          <w:sz w:val="24"/>
          <w:szCs w:val="24"/>
          <w:vertAlign w:val="superscript"/>
        </w:rPr>
        <w:t>[</w:t>
      </w:r>
      <w:proofErr w:type="gramEnd"/>
      <w:r w:rsidR="00771EA0" w:rsidRPr="00786A73">
        <w:rPr>
          <w:rFonts w:ascii="Book Antiqua" w:hAnsi="Book Antiqua"/>
          <w:sz w:val="24"/>
          <w:szCs w:val="24"/>
          <w:vertAlign w:val="superscript"/>
        </w:rPr>
        <w:t>14</w:t>
      </w:r>
      <w:r w:rsidR="00BB7255" w:rsidRPr="00786A73">
        <w:rPr>
          <w:rFonts w:ascii="Book Antiqua" w:hAnsi="Book Antiqua"/>
          <w:sz w:val="24"/>
          <w:szCs w:val="24"/>
          <w:vertAlign w:val="superscript"/>
        </w:rPr>
        <w:t>]</w:t>
      </w:r>
      <w:r w:rsidR="00BB7255" w:rsidRPr="00786A73">
        <w:rPr>
          <w:rFonts w:ascii="Book Antiqua" w:hAnsi="Book Antiqua"/>
          <w:sz w:val="24"/>
          <w:szCs w:val="24"/>
        </w:rPr>
        <w:t>.</w:t>
      </w:r>
      <w:r w:rsidR="00EB7105" w:rsidRPr="00786A73">
        <w:rPr>
          <w:rFonts w:ascii="Book Antiqua" w:hAnsi="Book Antiqua"/>
          <w:sz w:val="24"/>
          <w:szCs w:val="24"/>
        </w:rPr>
        <w:t xml:space="preserve"> </w:t>
      </w:r>
      <w:r w:rsidR="00EB7105" w:rsidRPr="00786A73">
        <w:rPr>
          <w:rFonts w:ascii="Book Antiqua" w:hAnsi="Book Antiqua"/>
          <w:sz w:val="24"/>
          <w:szCs w:val="24"/>
        </w:rPr>
        <w:tab/>
      </w:r>
      <w:r w:rsidR="005D3D34" w:rsidRPr="00786A73">
        <w:rPr>
          <w:rFonts w:ascii="Book Antiqua" w:hAnsi="Book Antiqua"/>
          <w:sz w:val="24"/>
          <w:szCs w:val="24"/>
        </w:rPr>
        <w:t xml:space="preserve">                                                                                                                                                                              </w:t>
      </w:r>
      <w:r w:rsidR="00767C8C" w:rsidRPr="00786A73">
        <w:rPr>
          <w:rFonts w:ascii="Book Antiqua" w:eastAsia="宋体" w:hAnsi="Book Antiqua" w:hint="eastAsia"/>
          <w:sz w:val="24"/>
          <w:szCs w:val="24"/>
          <w:lang w:eastAsia="zh-CN"/>
        </w:rPr>
        <w:t xml:space="preserve">  </w:t>
      </w:r>
      <w:r w:rsidR="00F559BD" w:rsidRPr="00786A73">
        <w:rPr>
          <w:rFonts w:ascii="Book Antiqua" w:hAnsi="Book Antiqua"/>
          <w:sz w:val="24"/>
          <w:szCs w:val="24"/>
        </w:rPr>
        <w:t xml:space="preserve">The generated </w:t>
      </w:r>
      <w:proofErr w:type="spellStart"/>
      <w:r w:rsidR="00F559BD" w:rsidRPr="00786A73">
        <w:rPr>
          <w:rFonts w:ascii="Book Antiqua" w:hAnsi="Book Antiqua"/>
          <w:sz w:val="24"/>
          <w:szCs w:val="24"/>
        </w:rPr>
        <w:t>débris</w:t>
      </w:r>
      <w:proofErr w:type="spellEnd"/>
      <w:r w:rsidR="00F559BD" w:rsidRPr="00786A73">
        <w:rPr>
          <w:rFonts w:ascii="Book Antiqua" w:hAnsi="Book Antiqua"/>
          <w:sz w:val="24"/>
          <w:szCs w:val="24"/>
        </w:rPr>
        <w:t xml:space="preserve"> </w:t>
      </w:r>
      <w:r w:rsidR="004311C2" w:rsidRPr="00786A73">
        <w:rPr>
          <w:rFonts w:ascii="Book Antiqua" w:hAnsi="Book Antiqua"/>
          <w:sz w:val="24"/>
          <w:szCs w:val="24"/>
        </w:rPr>
        <w:t>can have one of</w:t>
      </w:r>
      <w:r w:rsidR="00F559BD" w:rsidRPr="00786A73">
        <w:rPr>
          <w:rFonts w:ascii="Book Antiqua" w:hAnsi="Book Antiqua"/>
          <w:sz w:val="24"/>
          <w:szCs w:val="24"/>
        </w:rPr>
        <w:t xml:space="preserve"> 2 different forms: soluble ions or insoluble particles which aggregate with the serum protein forming </w:t>
      </w:r>
      <w:r w:rsidR="00F559BD" w:rsidRPr="00786A73">
        <w:rPr>
          <w:rFonts w:ascii="Book Antiqua" w:hAnsi="Book Antiqua"/>
          <w:i/>
          <w:sz w:val="24"/>
          <w:szCs w:val="24"/>
        </w:rPr>
        <w:t>protein-particles complexes</w:t>
      </w:r>
      <w:r w:rsidR="004311C2" w:rsidRPr="00786A73">
        <w:rPr>
          <w:rFonts w:ascii="Book Antiqua" w:hAnsi="Book Antiqua"/>
          <w:sz w:val="24"/>
          <w:szCs w:val="24"/>
        </w:rPr>
        <w:t xml:space="preserve">, </w:t>
      </w:r>
      <w:r w:rsidR="00A570CC" w:rsidRPr="00786A73">
        <w:rPr>
          <w:rFonts w:ascii="Book Antiqua" w:hAnsi="Book Antiqua"/>
          <w:sz w:val="24"/>
          <w:szCs w:val="24"/>
        </w:rPr>
        <w:t xml:space="preserve">of </w:t>
      </w:r>
      <w:r w:rsidR="00A570CC" w:rsidRPr="00786A73">
        <w:rPr>
          <w:rFonts w:ascii="Book Antiqua" w:hAnsi="Book Antiqua"/>
          <w:sz w:val="24"/>
          <w:szCs w:val="24"/>
        </w:rPr>
        <w:lastRenderedPageBreak/>
        <w:t xml:space="preserve">different </w:t>
      </w:r>
      <w:proofErr w:type="gramStart"/>
      <w:r w:rsidR="00F559BD" w:rsidRPr="00786A73">
        <w:rPr>
          <w:rFonts w:ascii="Book Antiqua" w:hAnsi="Book Antiqua"/>
          <w:sz w:val="24"/>
          <w:szCs w:val="24"/>
        </w:rPr>
        <w:t>size</w:t>
      </w:r>
      <w:r w:rsidR="00A570CC" w:rsidRPr="00786A73">
        <w:rPr>
          <w:rFonts w:ascii="Book Antiqua" w:hAnsi="Book Antiqua"/>
          <w:sz w:val="24"/>
          <w:szCs w:val="24"/>
        </w:rPr>
        <w:t>s</w:t>
      </w:r>
      <w:r w:rsidR="00F00729" w:rsidRPr="00786A73">
        <w:rPr>
          <w:rFonts w:ascii="Book Antiqua" w:hAnsi="Book Antiqua"/>
          <w:sz w:val="24"/>
          <w:szCs w:val="24"/>
          <w:vertAlign w:val="superscript"/>
        </w:rPr>
        <w:t>[</w:t>
      </w:r>
      <w:proofErr w:type="gramEnd"/>
      <w:r w:rsidR="00771EA0" w:rsidRPr="00786A73">
        <w:rPr>
          <w:rFonts w:ascii="Book Antiqua" w:hAnsi="Book Antiqua"/>
          <w:sz w:val="24"/>
          <w:szCs w:val="24"/>
          <w:vertAlign w:val="superscript"/>
        </w:rPr>
        <w:t>8</w:t>
      </w:r>
      <w:r w:rsidR="004B1E74" w:rsidRPr="00786A73">
        <w:rPr>
          <w:rFonts w:ascii="Book Antiqua" w:hAnsi="Book Antiqua"/>
          <w:sz w:val="24"/>
          <w:szCs w:val="24"/>
          <w:vertAlign w:val="superscript"/>
        </w:rPr>
        <w:t>,1</w:t>
      </w:r>
      <w:r w:rsidR="00771EA0" w:rsidRPr="00786A73">
        <w:rPr>
          <w:rFonts w:ascii="Book Antiqua" w:hAnsi="Book Antiqua"/>
          <w:sz w:val="24"/>
          <w:szCs w:val="24"/>
          <w:vertAlign w:val="superscript"/>
        </w:rPr>
        <w:t>0</w:t>
      </w:r>
      <w:r w:rsidR="00F00729" w:rsidRPr="00786A73">
        <w:rPr>
          <w:rFonts w:ascii="Book Antiqua" w:hAnsi="Book Antiqua"/>
          <w:sz w:val="24"/>
          <w:szCs w:val="24"/>
          <w:vertAlign w:val="superscript"/>
        </w:rPr>
        <w:t>]</w:t>
      </w:r>
      <w:r w:rsidR="00F00729" w:rsidRPr="00786A73">
        <w:rPr>
          <w:rFonts w:ascii="Book Antiqua" w:hAnsi="Book Antiqua"/>
          <w:sz w:val="24"/>
          <w:szCs w:val="24"/>
        </w:rPr>
        <w:t>.</w:t>
      </w:r>
      <w:r w:rsidR="000D7BCC" w:rsidRPr="00786A73">
        <w:rPr>
          <w:rFonts w:ascii="Book Antiqua" w:hAnsi="Book Antiqua"/>
          <w:sz w:val="24"/>
          <w:szCs w:val="24"/>
        </w:rPr>
        <w:t xml:space="preserve"> </w:t>
      </w:r>
      <w:r w:rsidR="004B1E74" w:rsidRPr="00786A73">
        <w:rPr>
          <w:rFonts w:ascii="Book Antiqua" w:hAnsi="Book Antiqua"/>
          <w:sz w:val="24"/>
          <w:szCs w:val="24"/>
        </w:rPr>
        <w:t xml:space="preserve">The adverse effect of wear debris is primarily manifested locally by </w:t>
      </w:r>
      <w:r w:rsidR="003259F8" w:rsidRPr="00786A73">
        <w:rPr>
          <w:rFonts w:ascii="Book Antiqua" w:hAnsi="Book Antiqua"/>
          <w:sz w:val="24"/>
          <w:szCs w:val="24"/>
        </w:rPr>
        <w:t>an aggressive inflammation whose</w:t>
      </w:r>
      <w:r w:rsidR="004B1E74" w:rsidRPr="00786A73">
        <w:rPr>
          <w:rFonts w:ascii="Book Antiqua" w:hAnsi="Book Antiqua"/>
          <w:sz w:val="24"/>
          <w:szCs w:val="24"/>
        </w:rPr>
        <w:t xml:space="preserve"> </w:t>
      </w:r>
      <w:r w:rsidR="00767C8C" w:rsidRPr="00786A73">
        <w:rPr>
          <w:rFonts w:ascii="Book Antiqua" w:hAnsi="Book Antiqua"/>
          <w:sz w:val="24"/>
          <w:szCs w:val="24"/>
        </w:rPr>
        <w:t xml:space="preserve">maestro is the </w:t>
      </w:r>
      <w:proofErr w:type="gramStart"/>
      <w:r w:rsidR="00767C8C" w:rsidRPr="00786A73">
        <w:rPr>
          <w:rFonts w:ascii="Book Antiqua" w:hAnsi="Book Antiqua"/>
          <w:sz w:val="24"/>
          <w:szCs w:val="24"/>
        </w:rPr>
        <w:t>macrophages</w:t>
      </w:r>
      <w:r w:rsidR="00F00729" w:rsidRPr="00786A73">
        <w:rPr>
          <w:rFonts w:ascii="Book Antiqua" w:hAnsi="Book Antiqua"/>
          <w:sz w:val="24"/>
          <w:szCs w:val="24"/>
          <w:vertAlign w:val="superscript"/>
        </w:rPr>
        <w:t>[</w:t>
      </w:r>
      <w:proofErr w:type="gramEnd"/>
      <w:r w:rsidR="00F00729" w:rsidRPr="00786A73">
        <w:rPr>
          <w:rFonts w:ascii="Book Antiqua" w:hAnsi="Book Antiqua"/>
          <w:sz w:val="24"/>
          <w:szCs w:val="24"/>
          <w:vertAlign w:val="superscript"/>
        </w:rPr>
        <w:t>1</w:t>
      </w:r>
      <w:r w:rsidR="00771EA0" w:rsidRPr="00786A73">
        <w:rPr>
          <w:rFonts w:ascii="Book Antiqua" w:hAnsi="Book Antiqua"/>
          <w:sz w:val="24"/>
          <w:szCs w:val="24"/>
          <w:vertAlign w:val="superscript"/>
        </w:rPr>
        <w:t>0</w:t>
      </w:r>
      <w:r w:rsidR="00F00729" w:rsidRPr="00786A73">
        <w:rPr>
          <w:rFonts w:ascii="Book Antiqua" w:hAnsi="Book Antiqua"/>
          <w:sz w:val="24"/>
          <w:szCs w:val="24"/>
          <w:vertAlign w:val="superscript"/>
        </w:rPr>
        <w:t>]</w:t>
      </w:r>
      <w:r w:rsidR="00F00729" w:rsidRPr="00786A73">
        <w:rPr>
          <w:rFonts w:ascii="Book Antiqua" w:hAnsi="Book Antiqua"/>
          <w:sz w:val="24"/>
          <w:szCs w:val="24"/>
        </w:rPr>
        <w:t>.</w:t>
      </w:r>
      <w:r w:rsidR="00C411A3" w:rsidRPr="00786A73">
        <w:rPr>
          <w:rFonts w:ascii="Book Antiqua" w:hAnsi="Book Antiqua"/>
          <w:sz w:val="24"/>
          <w:szCs w:val="24"/>
        </w:rPr>
        <w:t xml:space="preserve"> The effect of systemic dissemination of</w:t>
      </w:r>
      <w:r w:rsidR="00AE6D40" w:rsidRPr="00786A73">
        <w:rPr>
          <w:rFonts w:ascii="Book Antiqua" w:hAnsi="Book Antiqua"/>
          <w:sz w:val="24"/>
          <w:szCs w:val="24"/>
        </w:rPr>
        <w:t xml:space="preserve"> wear debris, especially metal and</w:t>
      </w:r>
      <w:r w:rsidR="00C411A3" w:rsidRPr="00786A73">
        <w:rPr>
          <w:rFonts w:ascii="Book Antiqua" w:hAnsi="Book Antiqua"/>
          <w:sz w:val="24"/>
          <w:szCs w:val="24"/>
        </w:rPr>
        <w:t xml:space="preserve"> PE debris is controversial withou</w:t>
      </w:r>
      <w:r w:rsidR="00AE6D40" w:rsidRPr="00786A73">
        <w:rPr>
          <w:rFonts w:ascii="Book Antiqua" w:hAnsi="Book Antiqua"/>
          <w:sz w:val="24"/>
          <w:szCs w:val="24"/>
        </w:rPr>
        <w:t>t established risk of toxicity and</w:t>
      </w:r>
      <w:r w:rsidR="00366520" w:rsidRPr="00786A73">
        <w:rPr>
          <w:rFonts w:ascii="Book Antiqua" w:hAnsi="Book Antiqua"/>
          <w:sz w:val="24"/>
          <w:szCs w:val="24"/>
        </w:rPr>
        <w:t xml:space="preserve"> carcinogenicity to date</w:t>
      </w:r>
      <w:r w:rsidR="00C411A3" w:rsidRPr="00786A73">
        <w:rPr>
          <w:rFonts w:ascii="Book Antiqua" w:hAnsi="Book Antiqua"/>
          <w:sz w:val="24"/>
          <w:szCs w:val="24"/>
        </w:rPr>
        <w:t xml:space="preserve">.                                                                                                                                            </w:t>
      </w:r>
    </w:p>
    <w:p w14:paraId="01A8A823" w14:textId="77777777" w:rsidR="00F559BD" w:rsidRPr="00786A73" w:rsidRDefault="009D3C81" w:rsidP="00767C8C">
      <w:pPr>
        <w:autoSpaceDE w:val="0"/>
        <w:autoSpaceDN w:val="0"/>
        <w:adjustRightInd w:val="0"/>
        <w:spacing w:after="0" w:line="360" w:lineRule="auto"/>
        <w:ind w:firstLineChars="100" w:firstLine="240"/>
        <w:jc w:val="both"/>
        <w:rPr>
          <w:rFonts w:ascii="Book Antiqua" w:hAnsi="Book Antiqua" w:cs="Sabon"/>
          <w:sz w:val="24"/>
          <w:szCs w:val="24"/>
        </w:rPr>
      </w:pPr>
      <w:r w:rsidRPr="00786A73">
        <w:rPr>
          <w:rFonts w:ascii="Book Antiqua" w:hAnsi="Book Antiqua"/>
          <w:sz w:val="24"/>
          <w:szCs w:val="24"/>
        </w:rPr>
        <w:t>The different orthopedic biomaterial particles</w:t>
      </w:r>
      <w:r w:rsidR="00562DF2" w:rsidRPr="00786A73">
        <w:rPr>
          <w:rFonts w:ascii="Book Antiqua" w:hAnsi="Book Antiqua"/>
          <w:sz w:val="24"/>
          <w:szCs w:val="24"/>
        </w:rPr>
        <w:t>, when</w:t>
      </w:r>
      <w:r w:rsidRPr="00786A73">
        <w:rPr>
          <w:rFonts w:ascii="Book Antiqua" w:hAnsi="Book Antiqua"/>
          <w:sz w:val="24"/>
          <w:szCs w:val="24"/>
        </w:rPr>
        <w:t xml:space="preserve"> bindi</w:t>
      </w:r>
      <w:r w:rsidR="00562DF2" w:rsidRPr="00786A73">
        <w:rPr>
          <w:rFonts w:ascii="Book Antiqua" w:hAnsi="Book Antiqua"/>
          <w:sz w:val="24"/>
          <w:szCs w:val="24"/>
        </w:rPr>
        <w:t xml:space="preserve">ng to the </w:t>
      </w:r>
      <w:r w:rsidR="0098521D" w:rsidRPr="00786A73">
        <w:rPr>
          <w:rFonts w:ascii="Book Antiqua" w:hAnsi="Book Antiqua"/>
          <w:sz w:val="24"/>
          <w:szCs w:val="24"/>
        </w:rPr>
        <w:t xml:space="preserve">serum </w:t>
      </w:r>
      <w:r w:rsidR="00562DF2" w:rsidRPr="00786A73">
        <w:rPr>
          <w:rFonts w:ascii="Book Antiqua" w:hAnsi="Book Antiqua"/>
          <w:sz w:val="24"/>
          <w:szCs w:val="24"/>
        </w:rPr>
        <w:t xml:space="preserve">protein, can change their </w:t>
      </w:r>
      <w:r w:rsidRPr="00786A73">
        <w:rPr>
          <w:rFonts w:ascii="Book Antiqua" w:hAnsi="Book Antiqua"/>
          <w:sz w:val="24"/>
          <w:szCs w:val="24"/>
        </w:rPr>
        <w:t>conformation causing them to be recognized as fo</w:t>
      </w:r>
      <w:r w:rsidR="00767C8C" w:rsidRPr="00786A73">
        <w:rPr>
          <w:rFonts w:ascii="Book Antiqua" w:hAnsi="Book Antiqua"/>
          <w:sz w:val="24"/>
          <w:szCs w:val="24"/>
        </w:rPr>
        <w:t>reign proteins by T-</w:t>
      </w:r>
      <w:proofErr w:type="gramStart"/>
      <w:r w:rsidR="00767C8C" w:rsidRPr="00786A73">
        <w:rPr>
          <w:rFonts w:ascii="Book Antiqua" w:hAnsi="Book Antiqua"/>
          <w:sz w:val="24"/>
          <w:szCs w:val="24"/>
        </w:rPr>
        <w:t>lymphocytes</w:t>
      </w:r>
      <w:r w:rsidR="00835754" w:rsidRPr="00786A73">
        <w:rPr>
          <w:rFonts w:ascii="Book Antiqua" w:hAnsi="Book Antiqua"/>
          <w:sz w:val="24"/>
          <w:szCs w:val="24"/>
          <w:vertAlign w:val="superscript"/>
        </w:rPr>
        <w:t>[</w:t>
      </w:r>
      <w:proofErr w:type="gramEnd"/>
      <w:r w:rsidR="00771EA0" w:rsidRPr="00786A73">
        <w:rPr>
          <w:rFonts w:ascii="Book Antiqua" w:hAnsi="Book Antiqua"/>
          <w:sz w:val="24"/>
          <w:szCs w:val="24"/>
          <w:vertAlign w:val="superscript"/>
        </w:rPr>
        <w:t>22</w:t>
      </w:r>
      <w:r w:rsidR="00835754" w:rsidRPr="00786A73">
        <w:rPr>
          <w:rFonts w:ascii="Book Antiqua" w:hAnsi="Book Antiqua"/>
          <w:sz w:val="24"/>
          <w:szCs w:val="24"/>
          <w:vertAlign w:val="superscript"/>
        </w:rPr>
        <w:t>]</w:t>
      </w:r>
      <w:r w:rsidR="00835754" w:rsidRPr="00786A73">
        <w:rPr>
          <w:rFonts w:ascii="Book Antiqua" w:hAnsi="Book Antiqua"/>
          <w:sz w:val="24"/>
          <w:szCs w:val="24"/>
        </w:rPr>
        <w:t>.</w:t>
      </w:r>
      <w:r w:rsidR="00F22E9B" w:rsidRPr="00786A73">
        <w:rPr>
          <w:rFonts w:ascii="Book Antiqua" w:hAnsi="Book Antiqua"/>
          <w:sz w:val="24"/>
          <w:szCs w:val="24"/>
        </w:rPr>
        <w:t xml:space="preserve"> </w:t>
      </w:r>
      <w:r w:rsidR="00A570CC" w:rsidRPr="00786A73">
        <w:rPr>
          <w:rFonts w:ascii="Book Antiqua" w:hAnsi="Book Antiqua"/>
          <w:sz w:val="24"/>
          <w:szCs w:val="24"/>
        </w:rPr>
        <w:t>To undergo phagocytosis</w:t>
      </w:r>
      <w:r w:rsidR="00F22E9B" w:rsidRPr="00786A73">
        <w:rPr>
          <w:rFonts w:ascii="Book Antiqua" w:hAnsi="Book Antiqua"/>
          <w:sz w:val="24"/>
          <w:szCs w:val="24"/>
        </w:rPr>
        <w:t xml:space="preserve"> or pinocytosis</w:t>
      </w:r>
      <w:r w:rsidR="00A570CC" w:rsidRPr="00786A73">
        <w:rPr>
          <w:rFonts w:ascii="Book Antiqua" w:hAnsi="Book Antiqua"/>
          <w:sz w:val="24"/>
          <w:szCs w:val="24"/>
        </w:rPr>
        <w:t>, a particle s</w:t>
      </w:r>
      <w:r w:rsidR="0054497E" w:rsidRPr="00786A73">
        <w:rPr>
          <w:rFonts w:ascii="Book Antiqua" w:hAnsi="Book Antiqua"/>
          <w:sz w:val="24"/>
          <w:szCs w:val="24"/>
        </w:rPr>
        <w:t xml:space="preserve">hould have </w:t>
      </w:r>
      <w:r w:rsidR="00A570CC" w:rsidRPr="00786A73">
        <w:rPr>
          <w:rFonts w:ascii="Book Antiqua" w:hAnsi="Book Antiqua"/>
          <w:sz w:val="24"/>
          <w:szCs w:val="24"/>
        </w:rPr>
        <w:t>a size inferior to 10 µm</w:t>
      </w:r>
      <w:r w:rsidR="00767C8C" w:rsidRPr="00786A73">
        <w:rPr>
          <w:rFonts w:ascii="Book Antiqua" w:hAnsi="Book Antiqua"/>
          <w:sz w:val="24"/>
          <w:szCs w:val="24"/>
        </w:rPr>
        <w:t xml:space="preserve"> (ranging from 150 nm to 10</w:t>
      </w:r>
      <w:r w:rsidR="00767C8C" w:rsidRPr="00786A73">
        <w:rPr>
          <w:rFonts w:ascii="Book Antiqua" w:eastAsia="宋体" w:hAnsi="Book Antiqua" w:hint="eastAsia"/>
          <w:sz w:val="24"/>
          <w:szCs w:val="24"/>
          <w:lang w:eastAsia="zh-CN"/>
        </w:rPr>
        <w:t xml:space="preserve"> </w:t>
      </w:r>
      <w:r w:rsidR="00767C8C" w:rsidRPr="00786A73">
        <w:rPr>
          <w:rFonts w:ascii="Book Antiqua" w:hAnsi="Book Antiqua"/>
          <w:sz w:val="24"/>
          <w:szCs w:val="24"/>
        </w:rPr>
        <w:t>µm)</w:t>
      </w:r>
      <w:r w:rsidR="00835754" w:rsidRPr="00786A73">
        <w:rPr>
          <w:rFonts w:ascii="Book Antiqua" w:hAnsi="Book Antiqua"/>
          <w:sz w:val="24"/>
          <w:szCs w:val="24"/>
          <w:vertAlign w:val="superscript"/>
        </w:rPr>
        <w:t>[</w:t>
      </w:r>
      <w:r w:rsidR="00767C8C" w:rsidRPr="00786A73">
        <w:rPr>
          <w:rFonts w:ascii="Book Antiqua" w:hAnsi="Book Antiqua"/>
          <w:sz w:val="24"/>
          <w:szCs w:val="24"/>
          <w:vertAlign w:val="superscript"/>
        </w:rPr>
        <w:t>4,</w:t>
      </w:r>
      <w:r w:rsidR="00771EA0" w:rsidRPr="00786A73">
        <w:rPr>
          <w:rFonts w:ascii="Book Antiqua" w:hAnsi="Book Antiqua"/>
          <w:sz w:val="24"/>
          <w:szCs w:val="24"/>
          <w:vertAlign w:val="superscript"/>
        </w:rPr>
        <w:t>8</w:t>
      </w:r>
      <w:r w:rsidR="00F22E9B" w:rsidRPr="00786A73">
        <w:rPr>
          <w:rFonts w:ascii="Book Antiqua" w:hAnsi="Book Antiqua"/>
          <w:sz w:val="24"/>
          <w:szCs w:val="24"/>
          <w:vertAlign w:val="superscript"/>
        </w:rPr>
        <w:t>,</w:t>
      </w:r>
      <w:r w:rsidR="00562DF2" w:rsidRPr="00786A73">
        <w:rPr>
          <w:rFonts w:ascii="Book Antiqua" w:hAnsi="Book Antiqua"/>
          <w:sz w:val="24"/>
          <w:szCs w:val="24"/>
          <w:vertAlign w:val="superscript"/>
        </w:rPr>
        <w:t>1</w:t>
      </w:r>
      <w:r w:rsidR="00771EA0" w:rsidRPr="00786A73">
        <w:rPr>
          <w:rFonts w:ascii="Book Antiqua" w:hAnsi="Book Antiqua"/>
          <w:sz w:val="24"/>
          <w:szCs w:val="24"/>
          <w:vertAlign w:val="superscript"/>
        </w:rPr>
        <w:t>0</w:t>
      </w:r>
      <w:r w:rsidR="00835754" w:rsidRPr="00786A73">
        <w:rPr>
          <w:rFonts w:ascii="Book Antiqua" w:hAnsi="Book Antiqua"/>
          <w:sz w:val="24"/>
          <w:szCs w:val="24"/>
          <w:vertAlign w:val="superscript"/>
        </w:rPr>
        <w:t>]</w:t>
      </w:r>
      <w:r w:rsidR="00835754" w:rsidRPr="00786A73">
        <w:rPr>
          <w:rFonts w:ascii="Book Antiqua" w:hAnsi="Book Antiqua"/>
          <w:sz w:val="24"/>
          <w:szCs w:val="24"/>
        </w:rPr>
        <w:t>.</w:t>
      </w:r>
      <w:r w:rsidR="00835754" w:rsidRPr="00786A73">
        <w:rPr>
          <w:rFonts w:ascii="Book Antiqua" w:hAnsi="Book Antiqua"/>
          <w:sz w:val="24"/>
          <w:szCs w:val="24"/>
          <w:vertAlign w:val="superscript"/>
        </w:rPr>
        <w:t xml:space="preserve"> </w:t>
      </w:r>
      <w:r w:rsidR="00F22E9B" w:rsidRPr="00786A73">
        <w:rPr>
          <w:rFonts w:ascii="Book Antiqua" w:hAnsi="Book Antiqua"/>
          <w:sz w:val="24"/>
          <w:szCs w:val="24"/>
        </w:rPr>
        <w:t>Once ingested by macrophages or other cells, the wear debris trigger the host biologic response characterized by the release of inflammatory mediators,</w:t>
      </w:r>
      <w:r w:rsidR="00786538" w:rsidRPr="00786A73">
        <w:rPr>
          <w:rFonts w:ascii="Book Antiqua" w:hAnsi="Book Antiqua"/>
          <w:sz w:val="24"/>
          <w:szCs w:val="24"/>
        </w:rPr>
        <w:t xml:space="preserve"> T-cell activation through antigen pr</w:t>
      </w:r>
      <w:r w:rsidR="00C962BE" w:rsidRPr="00786A73">
        <w:rPr>
          <w:rFonts w:ascii="Book Antiqua" w:hAnsi="Book Antiqua"/>
          <w:sz w:val="24"/>
          <w:szCs w:val="24"/>
        </w:rPr>
        <w:t>esentation, oxidative stress and</w:t>
      </w:r>
      <w:r w:rsidR="00767C8C" w:rsidRPr="00786A73">
        <w:rPr>
          <w:rFonts w:ascii="Book Antiqua" w:hAnsi="Book Antiqua"/>
          <w:sz w:val="24"/>
          <w:szCs w:val="24"/>
        </w:rPr>
        <w:t xml:space="preserve"> DNA </w:t>
      </w:r>
      <w:proofErr w:type="gramStart"/>
      <w:r w:rsidR="00767C8C" w:rsidRPr="00786A73">
        <w:rPr>
          <w:rFonts w:ascii="Book Antiqua" w:hAnsi="Book Antiqua"/>
          <w:sz w:val="24"/>
          <w:szCs w:val="24"/>
        </w:rPr>
        <w:t>damage</w:t>
      </w:r>
      <w:r w:rsidR="005F4C35" w:rsidRPr="00786A73">
        <w:rPr>
          <w:rFonts w:ascii="Book Antiqua" w:hAnsi="Book Antiqua"/>
          <w:sz w:val="24"/>
          <w:szCs w:val="24"/>
          <w:vertAlign w:val="superscript"/>
        </w:rPr>
        <w:t>[</w:t>
      </w:r>
      <w:proofErr w:type="gramEnd"/>
      <w:r w:rsidR="005F4C35" w:rsidRPr="00786A73">
        <w:rPr>
          <w:rFonts w:ascii="Book Antiqua" w:hAnsi="Book Antiqua"/>
          <w:sz w:val="24"/>
          <w:szCs w:val="24"/>
          <w:vertAlign w:val="superscript"/>
        </w:rPr>
        <w:t>1</w:t>
      </w:r>
      <w:r w:rsidR="00771EA0" w:rsidRPr="00786A73">
        <w:rPr>
          <w:rFonts w:ascii="Book Antiqua" w:hAnsi="Book Antiqua"/>
          <w:sz w:val="24"/>
          <w:szCs w:val="24"/>
          <w:vertAlign w:val="superscript"/>
        </w:rPr>
        <w:t>0</w:t>
      </w:r>
      <w:r w:rsidR="005F4C35" w:rsidRPr="00786A73">
        <w:rPr>
          <w:rFonts w:ascii="Book Antiqua" w:hAnsi="Book Antiqua"/>
          <w:sz w:val="24"/>
          <w:szCs w:val="24"/>
          <w:vertAlign w:val="superscript"/>
        </w:rPr>
        <w:t>]</w:t>
      </w:r>
      <w:r w:rsidR="005F4C35" w:rsidRPr="00786A73">
        <w:rPr>
          <w:rFonts w:ascii="Book Antiqua" w:hAnsi="Book Antiqua"/>
          <w:sz w:val="24"/>
          <w:szCs w:val="24"/>
        </w:rPr>
        <w:t xml:space="preserve">. </w:t>
      </w:r>
      <w:r w:rsidR="000D7BCC" w:rsidRPr="00786A73">
        <w:rPr>
          <w:rFonts w:ascii="Book Antiqua" w:hAnsi="Book Antiqua"/>
          <w:sz w:val="24"/>
          <w:szCs w:val="24"/>
        </w:rPr>
        <w:t xml:space="preserve">Cellular activation </w:t>
      </w:r>
      <w:r w:rsidR="00AF7966" w:rsidRPr="00786A73">
        <w:rPr>
          <w:rFonts w:ascii="Book Antiqua" w:hAnsi="Book Antiqua"/>
          <w:sz w:val="24"/>
          <w:szCs w:val="24"/>
        </w:rPr>
        <w:t xml:space="preserve">(mainly macrophages) </w:t>
      </w:r>
      <w:r w:rsidR="000D7BCC" w:rsidRPr="00786A73">
        <w:rPr>
          <w:rFonts w:ascii="Book Antiqua" w:hAnsi="Book Antiqua"/>
          <w:sz w:val="24"/>
          <w:szCs w:val="24"/>
        </w:rPr>
        <w:t>differs with the engendered form</w:t>
      </w:r>
      <w:r w:rsidR="00C962BE" w:rsidRPr="00786A73">
        <w:rPr>
          <w:rFonts w:ascii="Book Antiqua" w:hAnsi="Book Antiqua"/>
          <w:sz w:val="24"/>
          <w:szCs w:val="24"/>
        </w:rPr>
        <w:t xml:space="preserve">: </w:t>
      </w:r>
      <w:r w:rsidR="000D7BCC" w:rsidRPr="00786A73">
        <w:rPr>
          <w:rFonts w:ascii="Book Antiqua" w:hAnsi="Book Antiqua"/>
          <w:sz w:val="24"/>
          <w:szCs w:val="24"/>
        </w:rPr>
        <w:t xml:space="preserve">ions trigger the biologic cascade after they are </w:t>
      </w:r>
      <w:proofErr w:type="spellStart"/>
      <w:r w:rsidR="00A570CC" w:rsidRPr="00786A73">
        <w:rPr>
          <w:rFonts w:ascii="Book Antiqua" w:hAnsi="Book Antiqua"/>
          <w:sz w:val="24"/>
          <w:szCs w:val="24"/>
        </w:rPr>
        <w:t>phagocytos</w:t>
      </w:r>
      <w:r w:rsidR="00C962BE" w:rsidRPr="00786A73">
        <w:rPr>
          <w:rFonts w:ascii="Book Antiqua" w:hAnsi="Book Antiqua"/>
          <w:sz w:val="24"/>
          <w:szCs w:val="24"/>
        </w:rPr>
        <w:t>ed</w:t>
      </w:r>
      <w:proofErr w:type="spellEnd"/>
      <w:r w:rsidR="00C962BE" w:rsidRPr="00786A73">
        <w:rPr>
          <w:rFonts w:ascii="Book Antiqua" w:hAnsi="Book Antiqua"/>
          <w:sz w:val="24"/>
          <w:szCs w:val="24"/>
        </w:rPr>
        <w:t xml:space="preserve"> and</w:t>
      </w:r>
      <w:r w:rsidR="000D7BCC" w:rsidRPr="00786A73">
        <w:rPr>
          <w:rFonts w:ascii="Book Antiqua" w:hAnsi="Book Antiqua"/>
          <w:sz w:val="24"/>
          <w:szCs w:val="24"/>
        </w:rPr>
        <w:t xml:space="preserve"> non-</w:t>
      </w:r>
      <w:proofErr w:type="spellStart"/>
      <w:r w:rsidR="000D7BCC" w:rsidRPr="00786A73">
        <w:rPr>
          <w:rFonts w:ascii="Book Antiqua" w:hAnsi="Book Antiqua"/>
          <w:sz w:val="24"/>
          <w:szCs w:val="24"/>
        </w:rPr>
        <w:t>phagocytosable</w:t>
      </w:r>
      <w:proofErr w:type="spellEnd"/>
      <w:r w:rsidR="000D7BCC" w:rsidRPr="00786A73">
        <w:rPr>
          <w:rFonts w:ascii="Book Antiqua" w:hAnsi="Book Antiqua"/>
          <w:sz w:val="24"/>
          <w:szCs w:val="24"/>
        </w:rPr>
        <w:t xml:space="preserve"> complexes activate the </w:t>
      </w:r>
      <w:r w:rsidR="00767C8C" w:rsidRPr="00786A73">
        <w:rPr>
          <w:rFonts w:ascii="Book Antiqua" w:hAnsi="Book Antiqua"/>
          <w:sz w:val="24"/>
          <w:szCs w:val="24"/>
        </w:rPr>
        <w:t xml:space="preserve">cell via its membrane </w:t>
      </w:r>
      <w:proofErr w:type="gramStart"/>
      <w:r w:rsidR="00767C8C" w:rsidRPr="00786A73">
        <w:rPr>
          <w:rFonts w:ascii="Book Antiqua" w:hAnsi="Book Antiqua"/>
          <w:sz w:val="24"/>
          <w:szCs w:val="24"/>
        </w:rPr>
        <w:t>receptors</w:t>
      </w:r>
      <w:r w:rsidR="005F4C35"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8,</w:t>
      </w:r>
      <w:r w:rsidR="00771EA0" w:rsidRPr="00786A73">
        <w:rPr>
          <w:rFonts w:ascii="Book Antiqua" w:hAnsi="Book Antiqua"/>
          <w:sz w:val="24"/>
          <w:szCs w:val="24"/>
          <w:vertAlign w:val="superscript"/>
        </w:rPr>
        <w:t>23</w:t>
      </w:r>
      <w:r w:rsidR="005F4C35" w:rsidRPr="00786A73">
        <w:rPr>
          <w:rFonts w:ascii="Book Antiqua" w:hAnsi="Book Antiqua"/>
          <w:sz w:val="24"/>
          <w:szCs w:val="24"/>
          <w:vertAlign w:val="superscript"/>
        </w:rPr>
        <w:t>]</w:t>
      </w:r>
      <w:r w:rsidR="005F4C35" w:rsidRPr="00786A73">
        <w:rPr>
          <w:rFonts w:ascii="Book Antiqua" w:hAnsi="Book Antiqua"/>
          <w:sz w:val="24"/>
          <w:szCs w:val="24"/>
        </w:rPr>
        <w:t>.</w:t>
      </w:r>
      <w:r w:rsidR="000D7BCC" w:rsidRPr="00786A73">
        <w:rPr>
          <w:rFonts w:ascii="Book Antiqua" w:hAnsi="Book Antiqua"/>
          <w:sz w:val="24"/>
          <w:szCs w:val="24"/>
        </w:rPr>
        <w:t xml:space="preserve"> </w:t>
      </w:r>
    </w:p>
    <w:p w14:paraId="3E46F6D2" w14:textId="77777777" w:rsidR="005E450D" w:rsidRPr="00786A73" w:rsidRDefault="00F559BD"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The debris</w:t>
      </w:r>
      <w:r w:rsidR="00B92E68" w:rsidRPr="00786A73">
        <w:rPr>
          <w:rFonts w:ascii="Book Antiqua" w:hAnsi="Book Antiqua"/>
          <w:sz w:val="24"/>
          <w:szCs w:val="24"/>
        </w:rPr>
        <w:t xml:space="preserve"> particles can manifest their adverse</w:t>
      </w:r>
      <w:r w:rsidR="00074872" w:rsidRPr="00786A73">
        <w:rPr>
          <w:rFonts w:ascii="Book Antiqua" w:hAnsi="Book Antiqua"/>
          <w:sz w:val="24"/>
          <w:szCs w:val="24"/>
        </w:rPr>
        <w:t xml:space="preserve"> effect either </w:t>
      </w:r>
      <w:r w:rsidR="00074872" w:rsidRPr="00786A73">
        <w:rPr>
          <w:rFonts w:ascii="Book Antiqua" w:hAnsi="Book Antiqua"/>
          <w:i/>
          <w:sz w:val="24"/>
          <w:szCs w:val="24"/>
        </w:rPr>
        <w:t>directly</w:t>
      </w:r>
      <w:r w:rsidR="00074872" w:rsidRPr="00786A73">
        <w:rPr>
          <w:rFonts w:ascii="Book Antiqua" w:hAnsi="Book Antiqua"/>
          <w:sz w:val="24"/>
          <w:szCs w:val="24"/>
        </w:rPr>
        <w:t xml:space="preserve"> by eliciting the biologic cascade leading to </w:t>
      </w:r>
      <w:proofErr w:type="spellStart"/>
      <w:r w:rsidR="00074872" w:rsidRPr="00786A73">
        <w:rPr>
          <w:rFonts w:ascii="Book Antiqua" w:hAnsi="Book Antiqua"/>
          <w:sz w:val="24"/>
          <w:szCs w:val="24"/>
        </w:rPr>
        <w:t>osteolysis</w:t>
      </w:r>
      <w:proofErr w:type="spellEnd"/>
      <w:r w:rsidR="00074872" w:rsidRPr="00786A73">
        <w:rPr>
          <w:rFonts w:ascii="Book Antiqua" w:hAnsi="Book Antiqua"/>
          <w:sz w:val="24"/>
          <w:szCs w:val="24"/>
        </w:rPr>
        <w:t xml:space="preserve"> or </w:t>
      </w:r>
      <w:r w:rsidR="00074872" w:rsidRPr="00D511D4">
        <w:rPr>
          <w:rFonts w:ascii="Book Antiqua" w:hAnsi="Book Antiqua"/>
          <w:sz w:val="24"/>
          <w:szCs w:val="24"/>
        </w:rPr>
        <w:t>indirectly</w:t>
      </w:r>
      <w:r w:rsidR="00074872" w:rsidRPr="00786A73">
        <w:rPr>
          <w:rFonts w:ascii="Book Antiqua" w:hAnsi="Book Antiqua"/>
          <w:i/>
          <w:sz w:val="24"/>
          <w:szCs w:val="24"/>
        </w:rPr>
        <w:t xml:space="preserve"> </w:t>
      </w:r>
      <w:r w:rsidR="00074872" w:rsidRPr="00786A73">
        <w:rPr>
          <w:rFonts w:ascii="Book Antiqua" w:hAnsi="Book Antiqua"/>
          <w:sz w:val="24"/>
          <w:szCs w:val="24"/>
        </w:rPr>
        <w:t>by third-body mechanis</w:t>
      </w:r>
      <w:r w:rsidR="0098521D" w:rsidRPr="00786A73">
        <w:rPr>
          <w:rFonts w:ascii="Book Antiqua" w:hAnsi="Book Antiqua"/>
          <w:sz w:val="24"/>
          <w:szCs w:val="24"/>
        </w:rPr>
        <w:t xml:space="preserve">m accelerating the polyethylene’s </w:t>
      </w:r>
      <w:r w:rsidR="00074872" w:rsidRPr="00786A73">
        <w:rPr>
          <w:rFonts w:ascii="Book Antiqua" w:hAnsi="Book Antiqua"/>
          <w:sz w:val="24"/>
          <w:szCs w:val="24"/>
        </w:rPr>
        <w:t>wear once th</w:t>
      </w:r>
      <w:r w:rsidR="00392741" w:rsidRPr="00786A73">
        <w:rPr>
          <w:rFonts w:ascii="Book Antiqua" w:hAnsi="Book Antiqua"/>
          <w:sz w:val="24"/>
          <w:szCs w:val="24"/>
        </w:rPr>
        <w:t xml:space="preserve">ey reach the </w:t>
      </w:r>
      <w:proofErr w:type="gramStart"/>
      <w:r w:rsidR="00392741" w:rsidRPr="00786A73">
        <w:rPr>
          <w:rFonts w:ascii="Book Antiqua" w:hAnsi="Book Antiqua"/>
          <w:sz w:val="24"/>
          <w:szCs w:val="24"/>
        </w:rPr>
        <w:t>articulation</w:t>
      </w:r>
      <w:r w:rsidR="00996A0D"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4,</w:t>
      </w:r>
      <w:r w:rsidR="000B4B33" w:rsidRPr="00786A73">
        <w:rPr>
          <w:rFonts w:ascii="Book Antiqua" w:hAnsi="Book Antiqua"/>
          <w:sz w:val="24"/>
          <w:szCs w:val="24"/>
          <w:vertAlign w:val="superscript"/>
        </w:rPr>
        <w:t>29</w:t>
      </w:r>
      <w:r w:rsidR="00996A0D" w:rsidRPr="00786A73">
        <w:rPr>
          <w:rFonts w:ascii="Book Antiqua" w:hAnsi="Book Antiqua"/>
          <w:sz w:val="24"/>
          <w:szCs w:val="24"/>
          <w:vertAlign w:val="superscript"/>
        </w:rPr>
        <w:t>]</w:t>
      </w:r>
      <w:r w:rsidR="00996A0D" w:rsidRPr="00786A73">
        <w:rPr>
          <w:rFonts w:ascii="Book Antiqua" w:hAnsi="Book Antiqua"/>
          <w:sz w:val="24"/>
          <w:szCs w:val="24"/>
        </w:rPr>
        <w:t>.</w:t>
      </w:r>
      <w:r w:rsidR="00392741" w:rsidRPr="00786A73">
        <w:rPr>
          <w:rFonts w:ascii="Book Antiqua" w:hAnsi="Book Antiqua"/>
          <w:sz w:val="24"/>
          <w:szCs w:val="24"/>
        </w:rPr>
        <w:t xml:space="preserve">  </w:t>
      </w:r>
      <w:r w:rsidR="00877BAC" w:rsidRPr="00786A73">
        <w:rPr>
          <w:rFonts w:ascii="Book Antiqua" w:hAnsi="Book Antiqua"/>
          <w:sz w:val="24"/>
          <w:szCs w:val="24"/>
        </w:rPr>
        <w:t xml:space="preserve">Third body </w:t>
      </w:r>
      <w:proofErr w:type="spellStart"/>
      <w:r w:rsidR="00A977D4" w:rsidRPr="00786A73">
        <w:rPr>
          <w:rFonts w:ascii="Book Antiqua" w:hAnsi="Book Antiqua"/>
          <w:sz w:val="24"/>
          <w:szCs w:val="24"/>
        </w:rPr>
        <w:t>débris</w:t>
      </w:r>
      <w:proofErr w:type="spellEnd"/>
      <w:r w:rsidR="00877BAC" w:rsidRPr="00786A73">
        <w:rPr>
          <w:rFonts w:ascii="Book Antiqua" w:hAnsi="Book Antiqua"/>
          <w:sz w:val="24"/>
          <w:szCs w:val="24"/>
        </w:rPr>
        <w:t xml:space="preserve"> (such as </w:t>
      </w:r>
      <w:r w:rsidR="00877BAC" w:rsidRPr="00786A73">
        <w:rPr>
          <w:rFonts w:ascii="Book Antiqua" w:hAnsi="Book Antiqua"/>
          <w:sz w:val="24"/>
          <w:szCs w:val="24"/>
          <w:lang w:val="en-GB"/>
        </w:rPr>
        <w:t>metallic</w:t>
      </w:r>
      <w:r w:rsidR="00877BAC" w:rsidRPr="00786A73">
        <w:rPr>
          <w:rFonts w:ascii="Book Antiqua" w:hAnsi="Book Antiqua"/>
          <w:sz w:val="24"/>
          <w:szCs w:val="24"/>
        </w:rPr>
        <w:t xml:space="preserve"> </w:t>
      </w:r>
      <w:r w:rsidR="00A977D4" w:rsidRPr="00786A73">
        <w:rPr>
          <w:rFonts w:ascii="Book Antiqua" w:hAnsi="Book Antiqua"/>
          <w:sz w:val="24"/>
          <w:szCs w:val="24"/>
        </w:rPr>
        <w:t>particles</w:t>
      </w:r>
      <w:r w:rsidR="00877BAC" w:rsidRPr="00786A73">
        <w:rPr>
          <w:rFonts w:ascii="Book Antiqua" w:hAnsi="Book Antiqua"/>
          <w:sz w:val="24"/>
          <w:szCs w:val="24"/>
        </w:rPr>
        <w:t>,</w:t>
      </w:r>
      <w:r w:rsidR="00A977D4" w:rsidRPr="00786A73">
        <w:rPr>
          <w:rFonts w:ascii="Book Antiqua" w:hAnsi="Book Antiqua"/>
          <w:sz w:val="24"/>
          <w:szCs w:val="24"/>
        </w:rPr>
        <w:t xml:space="preserve"> PMMA cement or even cortical bone) can be </w:t>
      </w:r>
      <w:r w:rsidR="003E5E85" w:rsidRPr="00786A73">
        <w:rPr>
          <w:rFonts w:ascii="Book Antiqua" w:hAnsi="Book Antiqua"/>
          <w:sz w:val="24"/>
          <w:szCs w:val="24"/>
        </w:rPr>
        <w:t>entrapped</w:t>
      </w:r>
      <w:r w:rsidR="00A977D4" w:rsidRPr="00786A73">
        <w:rPr>
          <w:rFonts w:ascii="Book Antiqua" w:hAnsi="Book Antiqua"/>
          <w:sz w:val="24"/>
          <w:szCs w:val="24"/>
        </w:rPr>
        <w:t xml:space="preserve"> </w:t>
      </w:r>
      <w:r w:rsidR="00877BAC" w:rsidRPr="00786A73">
        <w:rPr>
          <w:rFonts w:ascii="Book Antiqua" w:hAnsi="Book Antiqua"/>
          <w:sz w:val="24"/>
          <w:szCs w:val="24"/>
        </w:rPr>
        <w:t xml:space="preserve"> </w:t>
      </w:r>
      <w:r w:rsidR="009B3EE7" w:rsidRPr="00786A73">
        <w:rPr>
          <w:rFonts w:ascii="Book Antiqua" w:hAnsi="Book Antiqua"/>
          <w:sz w:val="24"/>
          <w:szCs w:val="24"/>
        </w:rPr>
        <w:t>between the articulating surfaces of the prosthesis causing ‘’abrasive wear ‘’ of both the soft UHMWPE  and the hard surface of the femoral head (metal or ceramic)</w:t>
      </w:r>
      <w:r w:rsidR="00996A0D" w:rsidRPr="00786A73">
        <w:rPr>
          <w:rFonts w:ascii="Book Antiqua" w:hAnsi="Book Antiqua"/>
          <w:sz w:val="24"/>
          <w:szCs w:val="24"/>
          <w:vertAlign w:val="superscript"/>
        </w:rPr>
        <w:t>[</w:t>
      </w:r>
      <w:r w:rsidR="00E87087" w:rsidRPr="00786A73">
        <w:rPr>
          <w:rFonts w:ascii="Book Antiqua" w:hAnsi="Book Antiqua"/>
          <w:sz w:val="24"/>
          <w:szCs w:val="24"/>
          <w:vertAlign w:val="superscript"/>
        </w:rPr>
        <w:t>29</w:t>
      </w:r>
      <w:r w:rsidR="00996A0D" w:rsidRPr="00786A73">
        <w:rPr>
          <w:rFonts w:ascii="Book Antiqua" w:hAnsi="Book Antiqua"/>
          <w:sz w:val="24"/>
          <w:szCs w:val="24"/>
          <w:vertAlign w:val="superscript"/>
        </w:rPr>
        <w:t>]</w:t>
      </w:r>
      <w:r w:rsidR="00996A0D" w:rsidRPr="00786A73">
        <w:rPr>
          <w:rFonts w:ascii="Book Antiqua" w:hAnsi="Book Antiqua"/>
          <w:sz w:val="24"/>
          <w:szCs w:val="24"/>
        </w:rPr>
        <w:t>.</w:t>
      </w:r>
      <w:r w:rsidR="00AB2E65" w:rsidRPr="00786A73">
        <w:rPr>
          <w:rFonts w:ascii="Book Antiqua" w:hAnsi="Book Antiqua"/>
          <w:sz w:val="24"/>
          <w:szCs w:val="24"/>
        </w:rPr>
        <w:t xml:space="preserve"> The relationship between the hardness of the third-body </w:t>
      </w:r>
      <w:proofErr w:type="spellStart"/>
      <w:r w:rsidR="005475FE" w:rsidRPr="00786A73">
        <w:rPr>
          <w:rFonts w:ascii="Book Antiqua" w:hAnsi="Book Antiqua"/>
          <w:sz w:val="24"/>
          <w:szCs w:val="24"/>
        </w:rPr>
        <w:t>débris</w:t>
      </w:r>
      <w:proofErr w:type="spellEnd"/>
      <w:r w:rsidR="005475FE" w:rsidRPr="00786A73">
        <w:rPr>
          <w:rFonts w:ascii="Book Antiqua" w:hAnsi="Book Antiqua"/>
          <w:sz w:val="24"/>
          <w:szCs w:val="24"/>
        </w:rPr>
        <w:t xml:space="preserve"> </w:t>
      </w:r>
      <w:r w:rsidR="00E41802" w:rsidRPr="00786A73">
        <w:rPr>
          <w:rFonts w:ascii="Book Antiqua" w:hAnsi="Book Antiqua"/>
          <w:sz w:val="24"/>
          <w:szCs w:val="24"/>
        </w:rPr>
        <w:t>and</w:t>
      </w:r>
      <w:r w:rsidR="00AB2E65" w:rsidRPr="00786A73">
        <w:rPr>
          <w:rFonts w:ascii="Book Antiqua" w:hAnsi="Book Antiqua"/>
          <w:sz w:val="24"/>
          <w:szCs w:val="24"/>
        </w:rPr>
        <w:t xml:space="preserve"> the hardness of the </w:t>
      </w:r>
      <w:r w:rsidR="00071A95" w:rsidRPr="00786A73">
        <w:rPr>
          <w:rFonts w:ascii="Book Antiqua" w:hAnsi="Book Antiqua"/>
          <w:sz w:val="24"/>
          <w:szCs w:val="24"/>
        </w:rPr>
        <w:t>bearing sur</w:t>
      </w:r>
      <w:r w:rsidR="0098521D" w:rsidRPr="00786A73">
        <w:rPr>
          <w:rFonts w:ascii="Book Antiqua" w:hAnsi="Book Antiqua"/>
          <w:sz w:val="24"/>
          <w:szCs w:val="24"/>
        </w:rPr>
        <w:t xml:space="preserve">faces is the major determinant </w:t>
      </w:r>
      <w:r w:rsidR="00071A95" w:rsidRPr="00786A73">
        <w:rPr>
          <w:rFonts w:ascii="Book Antiqua" w:hAnsi="Book Antiqua"/>
          <w:sz w:val="24"/>
          <w:szCs w:val="24"/>
        </w:rPr>
        <w:t>o</w:t>
      </w:r>
      <w:r w:rsidR="0098521D" w:rsidRPr="00786A73">
        <w:rPr>
          <w:rFonts w:ascii="Book Antiqua" w:hAnsi="Book Antiqua"/>
          <w:sz w:val="24"/>
          <w:szCs w:val="24"/>
        </w:rPr>
        <w:t>f</w:t>
      </w:r>
      <w:r w:rsidR="00071A95" w:rsidRPr="00786A73">
        <w:rPr>
          <w:rFonts w:ascii="Book Antiqua" w:hAnsi="Book Antiqua"/>
          <w:sz w:val="24"/>
          <w:szCs w:val="24"/>
        </w:rPr>
        <w:t xml:space="preserve"> the </w:t>
      </w:r>
      <w:r w:rsidR="00767C8C" w:rsidRPr="00786A73">
        <w:rPr>
          <w:rFonts w:ascii="Book Antiqua" w:hAnsi="Book Antiqua"/>
          <w:sz w:val="24"/>
          <w:szCs w:val="24"/>
        </w:rPr>
        <w:t xml:space="preserve">predisposition to abrasive </w:t>
      </w:r>
      <w:proofErr w:type="gramStart"/>
      <w:r w:rsidR="00767C8C" w:rsidRPr="00786A73">
        <w:rPr>
          <w:rFonts w:ascii="Book Antiqua" w:hAnsi="Book Antiqua"/>
          <w:sz w:val="24"/>
          <w:szCs w:val="24"/>
        </w:rPr>
        <w:t>wear</w:t>
      </w:r>
      <w:r w:rsidR="00996A0D" w:rsidRPr="00786A73">
        <w:rPr>
          <w:rFonts w:ascii="Book Antiqua" w:hAnsi="Book Antiqua"/>
          <w:sz w:val="24"/>
          <w:szCs w:val="24"/>
          <w:vertAlign w:val="superscript"/>
        </w:rPr>
        <w:t>[</w:t>
      </w:r>
      <w:proofErr w:type="gramEnd"/>
      <w:r w:rsidR="00E87087" w:rsidRPr="00786A73">
        <w:rPr>
          <w:rFonts w:ascii="Book Antiqua" w:hAnsi="Book Antiqua"/>
          <w:sz w:val="24"/>
          <w:szCs w:val="24"/>
          <w:vertAlign w:val="superscript"/>
        </w:rPr>
        <w:t>29</w:t>
      </w:r>
      <w:r w:rsidR="00996A0D" w:rsidRPr="00786A73">
        <w:rPr>
          <w:rFonts w:ascii="Book Antiqua" w:hAnsi="Book Antiqua"/>
          <w:sz w:val="24"/>
          <w:szCs w:val="24"/>
          <w:vertAlign w:val="superscript"/>
        </w:rPr>
        <w:t>]</w:t>
      </w:r>
      <w:r w:rsidR="00996A0D" w:rsidRPr="00786A73">
        <w:rPr>
          <w:rFonts w:ascii="Book Antiqua" w:hAnsi="Book Antiqua"/>
          <w:sz w:val="24"/>
          <w:szCs w:val="24"/>
        </w:rPr>
        <w:t>.</w:t>
      </w:r>
    </w:p>
    <w:p w14:paraId="4377A14B" w14:textId="77777777" w:rsidR="00767C8C" w:rsidRPr="00786A73" w:rsidRDefault="005A3705" w:rsidP="00767C8C">
      <w:pPr>
        <w:spacing w:after="0" w:line="360" w:lineRule="auto"/>
        <w:ind w:firstLineChars="100" w:firstLine="240"/>
        <w:jc w:val="both"/>
        <w:rPr>
          <w:rFonts w:ascii="Book Antiqua" w:eastAsia="宋体" w:hAnsi="Book Antiqua"/>
          <w:sz w:val="24"/>
          <w:szCs w:val="24"/>
          <w:lang w:eastAsia="zh-CN"/>
        </w:rPr>
      </w:pPr>
      <w:r w:rsidRPr="00786A73">
        <w:rPr>
          <w:rFonts w:ascii="Book Antiqua" w:hAnsi="Book Antiqua"/>
          <w:sz w:val="24"/>
          <w:szCs w:val="24"/>
        </w:rPr>
        <w:t xml:space="preserve">Detailed </w:t>
      </w:r>
      <w:r w:rsidR="0012398E" w:rsidRPr="00786A73">
        <w:rPr>
          <w:rFonts w:ascii="Book Antiqua" w:hAnsi="Book Antiqua"/>
          <w:sz w:val="24"/>
          <w:szCs w:val="24"/>
        </w:rPr>
        <w:t>cytological</w:t>
      </w:r>
      <w:r w:rsidR="005840BC" w:rsidRPr="00786A73">
        <w:rPr>
          <w:rFonts w:ascii="Book Antiqua" w:hAnsi="Book Antiqua"/>
          <w:sz w:val="24"/>
          <w:szCs w:val="24"/>
        </w:rPr>
        <w:t xml:space="preserve"> examination of the lytic</w:t>
      </w:r>
      <w:r w:rsidR="0012398E" w:rsidRPr="00786A73">
        <w:rPr>
          <w:rFonts w:ascii="Book Antiqua" w:hAnsi="Book Antiqua"/>
          <w:sz w:val="24"/>
          <w:szCs w:val="24"/>
        </w:rPr>
        <w:t xml:space="preserve"> tissue demonstrated that 70% to 90% of the debris </w:t>
      </w:r>
      <w:r w:rsidR="00C95FB2" w:rsidRPr="00786A73">
        <w:rPr>
          <w:rFonts w:ascii="Book Antiqua" w:hAnsi="Book Antiqua"/>
          <w:sz w:val="24"/>
          <w:szCs w:val="24"/>
        </w:rPr>
        <w:t>load</w:t>
      </w:r>
      <w:r w:rsidR="0012398E" w:rsidRPr="00786A73">
        <w:rPr>
          <w:rFonts w:ascii="Book Antiqua" w:hAnsi="Book Antiqua"/>
          <w:sz w:val="24"/>
          <w:szCs w:val="24"/>
        </w:rPr>
        <w:t xml:space="preserve"> is constituted of </w:t>
      </w:r>
      <w:proofErr w:type="gramStart"/>
      <w:r w:rsidR="0012398E" w:rsidRPr="00786A73">
        <w:rPr>
          <w:rFonts w:ascii="Book Antiqua" w:hAnsi="Book Antiqua"/>
          <w:sz w:val="24"/>
          <w:szCs w:val="24"/>
        </w:rPr>
        <w:t>polyethylene</w:t>
      </w:r>
      <w:r w:rsidR="00BC3D36"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4,</w:t>
      </w:r>
      <w:r w:rsidR="00BB45A8" w:rsidRPr="00786A73">
        <w:rPr>
          <w:rFonts w:ascii="Book Antiqua" w:hAnsi="Book Antiqua"/>
          <w:sz w:val="24"/>
          <w:szCs w:val="24"/>
          <w:vertAlign w:val="superscript"/>
        </w:rPr>
        <w:t>30</w:t>
      </w:r>
      <w:r w:rsidR="00BC3D36" w:rsidRPr="00786A73">
        <w:rPr>
          <w:rFonts w:ascii="Book Antiqua" w:hAnsi="Book Antiqua"/>
          <w:sz w:val="24"/>
          <w:szCs w:val="24"/>
          <w:vertAlign w:val="superscript"/>
        </w:rPr>
        <w:t>]</w:t>
      </w:r>
      <w:r w:rsidR="00BC3D36" w:rsidRPr="00786A73">
        <w:rPr>
          <w:rFonts w:ascii="Book Antiqua" w:hAnsi="Book Antiqua"/>
          <w:sz w:val="24"/>
          <w:szCs w:val="24"/>
        </w:rPr>
        <w:t>.</w:t>
      </w:r>
      <w:r w:rsidR="0012398E" w:rsidRPr="00786A73">
        <w:rPr>
          <w:rFonts w:ascii="Book Antiqua" w:hAnsi="Book Antiqua"/>
          <w:sz w:val="24"/>
          <w:szCs w:val="24"/>
        </w:rPr>
        <w:t xml:space="preserve"> </w:t>
      </w:r>
      <w:r w:rsidR="0070626B" w:rsidRPr="00786A73">
        <w:rPr>
          <w:rFonts w:ascii="Book Antiqua" w:hAnsi="Book Antiqua"/>
          <w:sz w:val="24"/>
          <w:szCs w:val="24"/>
        </w:rPr>
        <w:t xml:space="preserve">These particles have predominantly a </w:t>
      </w:r>
      <w:r w:rsidR="005B0646" w:rsidRPr="00786A73">
        <w:rPr>
          <w:rFonts w:ascii="Book Antiqua" w:hAnsi="Book Antiqua"/>
          <w:sz w:val="24"/>
          <w:szCs w:val="24"/>
        </w:rPr>
        <w:t>spheroid</w:t>
      </w:r>
      <w:r w:rsidR="0070626B" w:rsidRPr="00786A73">
        <w:rPr>
          <w:rFonts w:ascii="Book Antiqua" w:hAnsi="Book Antiqua"/>
          <w:sz w:val="24"/>
          <w:szCs w:val="24"/>
        </w:rPr>
        <w:t xml:space="preserve"> shape and a size inferior to 1</w:t>
      </w:r>
      <w:r w:rsidR="00767C8C" w:rsidRPr="00786A73">
        <w:rPr>
          <w:rFonts w:ascii="Book Antiqua" w:eastAsia="宋体" w:hAnsi="Book Antiqua" w:hint="eastAsia"/>
          <w:sz w:val="24"/>
          <w:szCs w:val="24"/>
          <w:lang w:eastAsia="zh-CN"/>
        </w:rPr>
        <w:t xml:space="preserve"> </w:t>
      </w:r>
      <w:r w:rsidR="0070626B" w:rsidRPr="00786A73">
        <w:rPr>
          <w:rFonts w:ascii="Book Antiqua" w:hAnsi="Book Antiqua"/>
          <w:sz w:val="24"/>
          <w:szCs w:val="24"/>
        </w:rPr>
        <w:t>µm (&gt;</w:t>
      </w:r>
      <w:r w:rsidR="00767C8C" w:rsidRPr="00786A73">
        <w:rPr>
          <w:rFonts w:ascii="Book Antiqua" w:eastAsia="宋体" w:hAnsi="Book Antiqua" w:hint="eastAsia"/>
          <w:sz w:val="24"/>
          <w:szCs w:val="24"/>
          <w:lang w:eastAsia="zh-CN"/>
        </w:rPr>
        <w:t xml:space="preserve"> </w:t>
      </w:r>
      <w:r w:rsidR="0070626B" w:rsidRPr="00786A73">
        <w:rPr>
          <w:rFonts w:ascii="Book Antiqua" w:hAnsi="Book Antiqua"/>
          <w:sz w:val="24"/>
          <w:szCs w:val="24"/>
        </w:rPr>
        <w:t xml:space="preserve">90%) with a mean size of </w:t>
      </w:r>
      <w:r w:rsidR="00D050F3" w:rsidRPr="00786A73">
        <w:rPr>
          <w:rFonts w:ascii="Book Antiqua" w:hAnsi="Book Antiqua"/>
          <w:sz w:val="24"/>
          <w:szCs w:val="24"/>
        </w:rPr>
        <w:t>0.</w:t>
      </w:r>
      <w:r w:rsidR="0070626B" w:rsidRPr="00786A73">
        <w:rPr>
          <w:rFonts w:ascii="Book Antiqua" w:hAnsi="Book Antiqua"/>
          <w:sz w:val="24"/>
          <w:szCs w:val="24"/>
        </w:rPr>
        <w:t>5 µ</w:t>
      </w:r>
      <w:proofErr w:type="gramStart"/>
      <w:r w:rsidR="0070626B" w:rsidRPr="00786A73">
        <w:rPr>
          <w:rFonts w:ascii="Book Antiqua" w:hAnsi="Book Antiqua"/>
          <w:sz w:val="24"/>
          <w:szCs w:val="24"/>
        </w:rPr>
        <w:t>m</w:t>
      </w:r>
      <w:r w:rsidR="00BC3D36"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4,</w:t>
      </w:r>
      <w:r w:rsidR="003D639F" w:rsidRPr="00786A73">
        <w:rPr>
          <w:rFonts w:ascii="Book Antiqua" w:hAnsi="Book Antiqua"/>
          <w:sz w:val="24"/>
          <w:szCs w:val="24"/>
          <w:vertAlign w:val="superscript"/>
        </w:rPr>
        <w:t>30</w:t>
      </w:r>
      <w:r w:rsidR="00BC3D36" w:rsidRPr="00786A73">
        <w:rPr>
          <w:rFonts w:ascii="Book Antiqua" w:hAnsi="Book Antiqua"/>
          <w:sz w:val="24"/>
          <w:szCs w:val="24"/>
          <w:vertAlign w:val="superscript"/>
        </w:rPr>
        <w:t>]</w:t>
      </w:r>
      <w:r w:rsidR="00BC3D36" w:rsidRPr="00786A73">
        <w:rPr>
          <w:rFonts w:ascii="Book Antiqua" w:hAnsi="Book Antiqua"/>
          <w:sz w:val="24"/>
          <w:szCs w:val="24"/>
        </w:rPr>
        <w:t>.</w:t>
      </w:r>
      <w:r w:rsidR="00AE38CF" w:rsidRPr="00786A73">
        <w:rPr>
          <w:rFonts w:ascii="Book Antiqua" w:hAnsi="Book Antiqua"/>
          <w:sz w:val="24"/>
          <w:szCs w:val="24"/>
        </w:rPr>
        <w:t xml:space="preserve">  According to the type of prosthesis implante</w:t>
      </w:r>
      <w:r w:rsidR="005D29FF" w:rsidRPr="00786A73">
        <w:rPr>
          <w:rFonts w:ascii="Book Antiqua" w:hAnsi="Book Antiqua"/>
          <w:sz w:val="24"/>
          <w:szCs w:val="24"/>
        </w:rPr>
        <w:t xml:space="preserve">d, other sorts of particles may </w:t>
      </w:r>
      <w:r w:rsidR="00AE38CF" w:rsidRPr="00786A73">
        <w:rPr>
          <w:rFonts w:ascii="Book Antiqua" w:hAnsi="Book Antiqua"/>
          <w:sz w:val="24"/>
          <w:szCs w:val="24"/>
        </w:rPr>
        <w:t xml:space="preserve">be detected in the </w:t>
      </w:r>
      <w:proofErr w:type="spellStart"/>
      <w:r w:rsidR="00AE38CF" w:rsidRPr="00786A73">
        <w:rPr>
          <w:rFonts w:ascii="Book Antiqua" w:hAnsi="Book Antiqua"/>
          <w:sz w:val="24"/>
          <w:szCs w:val="24"/>
        </w:rPr>
        <w:t>peri</w:t>
      </w:r>
      <w:proofErr w:type="spellEnd"/>
      <w:r w:rsidR="00AE38CF" w:rsidRPr="00786A73">
        <w:rPr>
          <w:rFonts w:ascii="Book Antiqua" w:hAnsi="Book Antiqua"/>
          <w:sz w:val="24"/>
          <w:szCs w:val="24"/>
        </w:rPr>
        <w:t xml:space="preserve">-prosthetic membrane: </w:t>
      </w:r>
      <w:proofErr w:type="spellStart"/>
      <w:r w:rsidR="00AE38CF" w:rsidRPr="00786A73">
        <w:rPr>
          <w:rFonts w:ascii="Book Antiqua" w:hAnsi="Book Antiqua"/>
          <w:sz w:val="24"/>
          <w:szCs w:val="24"/>
        </w:rPr>
        <w:t>polymethylmethacrylate</w:t>
      </w:r>
      <w:proofErr w:type="spellEnd"/>
      <w:r w:rsidR="00AE38CF" w:rsidRPr="00786A73">
        <w:rPr>
          <w:rFonts w:ascii="Book Antiqua" w:hAnsi="Book Antiqua"/>
          <w:sz w:val="24"/>
          <w:szCs w:val="24"/>
        </w:rPr>
        <w:t>, Co, Ti</w:t>
      </w:r>
      <w:r w:rsidR="00021CDA" w:rsidRPr="00786A73">
        <w:rPr>
          <w:rFonts w:ascii="Book Antiqua" w:hAnsi="Book Antiqua"/>
          <w:sz w:val="24"/>
          <w:szCs w:val="24"/>
        </w:rPr>
        <w:t xml:space="preserve"> and ceramic. </w:t>
      </w:r>
      <w:r w:rsidR="00AE38CF" w:rsidRPr="00786A73">
        <w:rPr>
          <w:rFonts w:ascii="Book Antiqua" w:hAnsi="Book Antiqua"/>
          <w:sz w:val="24"/>
          <w:szCs w:val="24"/>
        </w:rPr>
        <w:t xml:space="preserve">Silicates </w:t>
      </w:r>
      <w:r w:rsidR="00E41802" w:rsidRPr="00786A73">
        <w:rPr>
          <w:rFonts w:ascii="Book Antiqua" w:hAnsi="Book Antiqua"/>
          <w:sz w:val="24"/>
          <w:szCs w:val="24"/>
        </w:rPr>
        <w:t>and</w:t>
      </w:r>
      <w:r w:rsidR="00AE38CF" w:rsidRPr="00786A73">
        <w:rPr>
          <w:rFonts w:ascii="Book Antiqua" w:hAnsi="Book Antiqua"/>
          <w:sz w:val="24"/>
          <w:szCs w:val="24"/>
        </w:rPr>
        <w:t xml:space="preserve"> stainless steel</w:t>
      </w:r>
      <w:r w:rsidR="005D29FF" w:rsidRPr="00786A73">
        <w:rPr>
          <w:rFonts w:ascii="Book Antiqua" w:hAnsi="Book Antiqua"/>
          <w:sz w:val="24"/>
          <w:szCs w:val="24"/>
        </w:rPr>
        <w:t xml:space="preserve"> debris may</w:t>
      </w:r>
      <w:r w:rsidR="0005115D" w:rsidRPr="00786A73">
        <w:rPr>
          <w:rFonts w:ascii="Book Antiqua" w:hAnsi="Book Antiqua"/>
          <w:sz w:val="24"/>
          <w:szCs w:val="24"/>
        </w:rPr>
        <w:t xml:space="preserve"> also be seen but in a small amount since they are most likely contaminants from surgical tools or manufacturing </w:t>
      </w:r>
      <w:proofErr w:type="gramStart"/>
      <w:r w:rsidR="0005115D" w:rsidRPr="00786A73">
        <w:rPr>
          <w:rFonts w:ascii="Book Antiqua" w:hAnsi="Book Antiqua"/>
          <w:sz w:val="24"/>
          <w:szCs w:val="24"/>
        </w:rPr>
        <w:t>process</w:t>
      </w:r>
      <w:r w:rsidR="00637EC5" w:rsidRPr="00786A73">
        <w:rPr>
          <w:rFonts w:ascii="Book Antiqua" w:hAnsi="Book Antiqua"/>
          <w:sz w:val="24"/>
          <w:szCs w:val="24"/>
          <w:vertAlign w:val="superscript"/>
        </w:rPr>
        <w:t>[</w:t>
      </w:r>
      <w:proofErr w:type="gramEnd"/>
      <w:r w:rsidR="003D639F" w:rsidRPr="00786A73">
        <w:rPr>
          <w:rFonts w:ascii="Book Antiqua" w:hAnsi="Book Antiqua"/>
          <w:sz w:val="24"/>
          <w:szCs w:val="24"/>
          <w:vertAlign w:val="superscript"/>
        </w:rPr>
        <w:t>4</w:t>
      </w:r>
      <w:r w:rsidR="00637EC5" w:rsidRPr="00786A73">
        <w:rPr>
          <w:rFonts w:ascii="Book Antiqua" w:hAnsi="Book Antiqua"/>
          <w:sz w:val="24"/>
          <w:szCs w:val="24"/>
          <w:vertAlign w:val="superscript"/>
        </w:rPr>
        <w:t>]</w:t>
      </w:r>
      <w:r w:rsidR="00637EC5" w:rsidRPr="00786A73">
        <w:rPr>
          <w:rFonts w:ascii="Book Antiqua" w:hAnsi="Book Antiqua"/>
          <w:sz w:val="24"/>
          <w:szCs w:val="24"/>
        </w:rPr>
        <w:t>.</w:t>
      </w:r>
      <w:r w:rsidR="0060200A" w:rsidRPr="00786A73">
        <w:rPr>
          <w:rFonts w:ascii="Book Antiqua" w:hAnsi="Book Antiqua"/>
          <w:sz w:val="24"/>
          <w:szCs w:val="24"/>
        </w:rPr>
        <w:t xml:space="preserve"> It is well admitted that the </w:t>
      </w:r>
      <w:proofErr w:type="spellStart"/>
      <w:r w:rsidR="0060200A" w:rsidRPr="00786A73">
        <w:rPr>
          <w:rFonts w:ascii="Book Antiqua" w:hAnsi="Book Antiqua"/>
          <w:sz w:val="24"/>
          <w:szCs w:val="24"/>
        </w:rPr>
        <w:t>peri</w:t>
      </w:r>
      <w:proofErr w:type="spellEnd"/>
      <w:r w:rsidR="0060200A" w:rsidRPr="00786A73">
        <w:rPr>
          <w:rFonts w:ascii="Book Antiqua" w:hAnsi="Book Antiqua"/>
          <w:sz w:val="24"/>
          <w:szCs w:val="24"/>
        </w:rPr>
        <w:t xml:space="preserve">-prosthetic </w:t>
      </w:r>
      <w:proofErr w:type="spellStart"/>
      <w:r w:rsidR="0060200A" w:rsidRPr="00786A73">
        <w:rPr>
          <w:rFonts w:ascii="Book Antiqua" w:hAnsi="Book Antiqua"/>
          <w:sz w:val="24"/>
          <w:szCs w:val="24"/>
        </w:rPr>
        <w:t>osteolysis</w:t>
      </w:r>
      <w:proofErr w:type="spellEnd"/>
      <w:r w:rsidR="0060200A" w:rsidRPr="00786A73">
        <w:rPr>
          <w:rFonts w:ascii="Book Antiqua" w:hAnsi="Book Antiqua"/>
          <w:sz w:val="24"/>
          <w:szCs w:val="24"/>
        </w:rPr>
        <w:t xml:space="preserve"> does not ensue from the hostile effect of a single type </w:t>
      </w:r>
      <w:r w:rsidR="0060200A" w:rsidRPr="00786A73">
        <w:rPr>
          <w:rFonts w:ascii="Book Antiqua" w:hAnsi="Book Antiqua"/>
          <w:sz w:val="24"/>
          <w:szCs w:val="24"/>
        </w:rPr>
        <w:lastRenderedPageBreak/>
        <w:t xml:space="preserve">of debris, but rather it is the </w:t>
      </w:r>
      <w:proofErr w:type="spellStart"/>
      <w:r w:rsidR="0060200A" w:rsidRPr="00786A73">
        <w:rPr>
          <w:rFonts w:ascii="Book Antiqua" w:hAnsi="Book Antiqua"/>
          <w:sz w:val="24"/>
          <w:szCs w:val="24"/>
        </w:rPr>
        <w:t>cumulation</w:t>
      </w:r>
      <w:proofErr w:type="spellEnd"/>
      <w:r w:rsidR="0060200A" w:rsidRPr="00786A73">
        <w:rPr>
          <w:rFonts w:ascii="Book Antiqua" w:hAnsi="Book Antiqua"/>
          <w:sz w:val="24"/>
          <w:szCs w:val="24"/>
        </w:rPr>
        <w:t xml:space="preserve"> of multiple physical, chemical </w:t>
      </w:r>
      <w:r w:rsidR="00E41802" w:rsidRPr="00786A73">
        <w:rPr>
          <w:rFonts w:ascii="Book Antiqua" w:hAnsi="Book Antiqua"/>
          <w:sz w:val="24"/>
          <w:szCs w:val="24"/>
        </w:rPr>
        <w:t>and</w:t>
      </w:r>
      <w:r w:rsidR="0060200A" w:rsidRPr="00786A73">
        <w:rPr>
          <w:rFonts w:ascii="Book Antiqua" w:hAnsi="Book Antiqua"/>
          <w:sz w:val="24"/>
          <w:szCs w:val="24"/>
        </w:rPr>
        <w:t xml:space="preserve"> biologic factors. </w:t>
      </w:r>
    </w:p>
    <w:p w14:paraId="5F7398BB" w14:textId="77777777" w:rsidR="00366520" w:rsidRPr="00786A73" w:rsidRDefault="00C42B5B"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The</w:t>
      </w:r>
      <w:r w:rsidR="00D84BB1" w:rsidRPr="00786A73">
        <w:rPr>
          <w:rFonts w:ascii="Book Antiqua" w:hAnsi="Book Antiqua"/>
          <w:sz w:val="24"/>
          <w:szCs w:val="24"/>
        </w:rPr>
        <w:t xml:space="preserve"> bio</w:t>
      </w:r>
      <w:r w:rsidR="00332D14" w:rsidRPr="00786A73">
        <w:rPr>
          <w:rFonts w:ascii="Book Antiqua" w:hAnsi="Book Antiqua"/>
          <w:sz w:val="24"/>
          <w:szCs w:val="24"/>
        </w:rPr>
        <w:t>-</w:t>
      </w:r>
      <w:r w:rsidR="00D84BB1" w:rsidRPr="00786A73">
        <w:rPr>
          <w:rFonts w:ascii="Book Antiqua" w:hAnsi="Book Antiqua"/>
          <w:sz w:val="24"/>
          <w:szCs w:val="24"/>
        </w:rPr>
        <w:t>reactivity</w:t>
      </w:r>
      <w:r w:rsidRPr="00786A73">
        <w:rPr>
          <w:rFonts w:ascii="Book Antiqua" w:hAnsi="Book Antiqua"/>
          <w:sz w:val="24"/>
          <w:szCs w:val="24"/>
        </w:rPr>
        <w:t xml:space="preserve"> of wear particles depends on 2 major </w:t>
      </w:r>
      <w:r w:rsidR="00535DC0" w:rsidRPr="00786A73">
        <w:rPr>
          <w:rFonts w:ascii="Book Antiqua" w:hAnsi="Book Antiqua"/>
          <w:sz w:val="24"/>
          <w:szCs w:val="24"/>
        </w:rPr>
        <w:t>elements</w:t>
      </w:r>
      <w:r w:rsidRPr="00786A73">
        <w:rPr>
          <w:rFonts w:ascii="Book Antiqua" w:hAnsi="Book Antiqua"/>
          <w:sz w:val="24"/>
          <w:szCs w:val="24"/>
        </w:rPr>
        <w:t xml:space="preserve">: </w:t>
      </w:r>
      <w:r w:rsidR="00767C8C" w:rsidRPr="00786A73">
        <w:rPr>
          <w:rFonts w:ascii="Book Antiqua" w:eastAsia="宋体" w:hAnsi="Book Antiqua" w:hint="eastAsia"/>
          <w:sz w:val="24"/>
          <w:szCs w:val="24"/>
          <w:lang w:eastAsia="zh-CN"/>
        </w:rPr>
        <w:t>(1)</w:t>
      </w:r>
      <w:r w:rsidRPr="00786A73">
        <w:rPr>
          <w:rFonts w:ascii="Book Antiqua" w:hAnsi="Book Antiqua"/>
          <w:sz w:val="24"/>
          <w:szCs w:val="24"/>
        </w:rPr>
        <w:t xml:space="preserve"> Particle characteristics (size</w:t>
      </w:r>
      <w:r w:rsidR="00601B96" w:rsidRPr="00786A73">
        <w:rPr>
          <w:rFonts w:ascii="Book Antiqua" w:hAnsi="Book Antiqua"/>
          <w:sz w:val="24"/>
          <w:szCs w:val="24"/>
        </w:rPr>
        <w:t>, concentration and</w:t>
      </w:r>
      <w:r w:rsidR="00D84BB1" w:rsidRPr="00786A73">
        <w:rPr>
          <w:rFonts w:ascii="Book Antiqua" w:hAnsi="Book Antiqua"/>
          <w:sz w:val="24"/>
          <w:szCs w:val="24"/>
        </w:rPr>
        <w:t xml:space="preserve"> composition</w:t>
      </w:r>
      <w:r w:rsidRPr="00786A73">
        <w:rPr>
          <w:rFonts w:ascii="Book Antiqua" w:hAnsi="Book Antiqua"/>
          <w:sz w:val="24"/>
          <w:szCs w:val="24"/>
        </w:rPr>
        <w:t xml:space="preserve">); </w:t>
      </w:r>
      <w:r w:rsidR="00767C8C" w:rsidRPr="00786A73">
        <w:rPr>
          <w:rFonts w:ascii="Book Antiqua" w:eastAsia="宋体" w:hAnsi="Book Antiqua" w:hint="eastAsia"/>
          <w:sz w:val="24"/>
          <w:szCs w:val="24"/>
          <w:lang w:eastAsia="zh-CN"/>
        </w:rPr>
        <w:t>and (2)</w:t>
      </w:r>
      <w:r w:rsidRPr="00786A73">
        <w:rPr>
          <w:rFonts w:ascii="Book Antiqua" w:hAnsi="Book Antiqua"/>
          <w:sz w:val="24"/>
          <w:szCs w:val="24"/>
        </w:rPr>
        <w:t xml:space="preserve"> Host characteristics (genetic variation</w:t>
      </w:r>
      <w:r w:rsidR="00EC75D4" w:rsidRPr="00786A73">
        <w:rPr>
          <w:rFonts w:ascii="Book Antiqua" w:hAnsi="Book Antiqua"/>
          <w:sz w:val="24"/>
          <w:szCs w:val="24"/>
        </w:rPr>
        <w:t xml:space="preserve"> dictating the immune system </w:t>
      </w:r>
      <w:r w:rsidR="0053463E" w:rsidRPr="00786A73">
        <w:rPr>
          <w:rFonts w:ascii="Book Antiqua" w:hAnsi="Book Antiqua"/>
          <w:sz w:val="24"/>
          <w:szCs w:val="24"/>
        </w:rPr>
        <w:t>reactivity</w:t>
      </w:r>
      <w:r w:rsidR="00767C8C" w:rsidRPr="00786A73">
        <w:rPr>
          <w:rFonts w:ascii="Book Antiqua" w:hAnsi="Book Antiqua"/>
          <w:sz w:val="24"/>
          <w:szCs w:val="24"/>
        </w:rPr>
        <w:t>)</w:t>
      </w:r>
      <w:r w:rsidR="00637EC5" w:rsidRPr="00786A73">
        <w:rPr>
          <w:rFonts w:ascii="Book Antiqua" w:hAnsi="Book Antiqua"/>
          <w:sz w:val="24"/>
          <w:szCs w:val="24"/>
          <w:vertAlign w:val="superscript"/>
        </w:rPr>
        <w:t>[</w:t>
      </w:r>
      <w:r w:rsidR="00767C8C" w:rsidRPr="00786A73">
        <w:rPr>
          <w:rFonts w:ascii="Book Antiqua" w:hAnsi="Book Antiqua"/>
          <w:sz w:val="24"/>
          <w:szCs w:val="24"/>
          <w:vertAlign w:val="superscript"/>
        </w:rPr>
        <w:t>4,</w:t>
      </w:r>
      <w:r w:rsidR="003D639F" w:rsidRPr="00786A73">
        <w:rPr>
          <w:rFonts w:ascii="Book Antiqua" w:hAnsi="Book Antiqua"/>
          <w:sz w:val="24"/>
          <w:szCs w:val="24"/>
          <w:vertAlign w:val="superscript"/>
        </w:rPr>
        <w:t>8</w:t>
      </w:r>
      <w:r w:rsidR="00767C8C" w:rsidRPr="00786A73">
        <w:rPr>
          <w:rFonts w:ascii="Book Antiqua" w:eastAsia="宋体" w:hAnsi="Book Antiqua" w:hint="eastAsia"/>
          <w:sz w:val="24"/>
          <w:szCs w:val="24"/>
          <w:vertAlign w:val="superscript"/>
          <w:lang w:eastAsia="zh-CN"/>
        </w:rPr>
        <w:t>,</w:t>
      </w:r>
      <w:r w:rsidR="003D639F" w:rsidRPr="00786A73">
        <w:rPr>
          <w:rFonts w:ascii="Book Antiqua" w:hAnsi="Book Antiqua"/>
          <w:sz w:val="24"/>
          <w:szCs w:val="24"/>
          <w:vertAlign w:val="superscript"/>
        </w:rPr>
        <w:t>30</w:t>
      </w:r>
      <w:r w:rsidR="00637EC5" w:rsidRPr="00786A73">
        <w:rPr>
          <w:rFonts w:ascii="Book Antiqua" w:hAnsi="Book Antiqua"/>
          <w:sz w:val="24"/>
          <w:szCs w:val="24"/>
          <w:vertAlign w:val="superscript"/>
        </w:rPr>
        <w:t>]</w:t>
      </w:r>
      <w:r w:rsidR="00637EC5" w:rsidRPr="00786A73">
        <w:rPr>
          <w:rFonts w:ascii="Book Antiqua" w:hAnsi="Book Antiqua"/>
          <w:sz w:val="24"/>
          <w:szCs w:val="24"/>
        </w:rPr>
        <w:t xml:space="preserve">. </w:t>
      </w:r>
      <w:r w:rsidR="00D84BB1" w:rsidRPr="00786A73">
        <w:rPr>
          <w:rFonts w:ascii="Book Antiqua" w:hAnsi="Book Antiqua"/>
          <w:sz w:val="24"/>
          <w:szCs w:val="24"/>
        </w:rPr>
        <w:t>Higher doses and smaller sizes induce more pertinent host response</w:t>
      </w:r>
      <w:r w:rsidR="0025708D" w:rsidRPr="00786A73">
        <w:rPr>
          <w:rFonts w:ascii="Book Antiqua" w:hAnsi="Book Antiqua"/>
          <w:sz w:val="24"/>
          <w:szCs w:val="24"/>
        </w:rPr>
        <w:t xml:space="preserve">; this response </w:t>
      </w:r>
      <w:r w:rsidR="000874B7" w:rsidRPr="00786A73">
        <w:rPr>
          <w:rFonts w:ascii="Book Antiqua" w:hAnsi="Book Antiqua"/>
          <w:sz w:val="24"/>
          <w:szCs w:val="24"/>
        </w:rPr>
        <w:t>als</w:t>
      </w:r>
      <w:r w:rsidR="00155A76" w:rsidRPr="00786A73">
        <w:rPr>
          <w:rFonts w:ascii="Book Antiqua" w:hAnsi="Book Antiqua"/>
          <w:sz w:val="24"/>
          <w:szCs w:val="24"/>
        </w:rPr>
        <w:t>o differs with the particle type where for</w:t>
      </w:r>
      <w:r w:rsidR="005C3C32" w:rsidRPr="00786A73">
        <w:rPr>
          <w:rFonts w:ascii="Book Antiqua" w:hAnsi="Book Antiqua"/>
          <w:sz w:val="24"/>
          <w:szCs w:val="24"/>
        </w:rPr>
        <w:t xml:space="preserve"> </w:t>
      </w:r>
      <w:r w:rsidR="00155A76" w:rsidRPr="00786A73">
        <w:rPr>
          <w:rFonts w:ascii="Book Antiqua" w:hAnsi="Book Antiqua"/>
          <w:sz w:val="24"/>
          <w:szCs w:val="24"/>
        </w:rPr>
        <w:t>example,</w:t>
      </w:r>
      <w:r w:rsidR="00332D14" w:rsidRPr="00786A73">
        <w:rPr>
          <w:rFonts w:ascii="Book Antiqua" w:hAnsi="Book Antiqua"/>
          <w:sz w:val="24"/>
          <w:szCs w:val="24"/>
        </w:rPr>
        <w:t xml:space="preserve"> Ti </w:t>
      </w:r>
      <w:proofErr w:type="spellStart"/>
      <w:r w:rsidR="00332D14" w:rsidRPr="00786A73">
        <w:rPr>
          <w:rFonts w:ascii="Book Antiqua" w:hAnsi="Book Antiqua"/>
          <w:sz w:val="24"/>
          <w:szCs w:val="24"/>
        </w:rPr>
        <w:t>dé</w:t>
      </w:r>
      <w:r w:rsidR="000874B7" w:rsidRPr="00786A73">
        <w:rPr>
          <w:rFonts w:ascii="Book Antiqua" w:hAnsi="Book Antiqua"/>
          <w:sz w:val="24"/>
          <w:szCs w:val="24"/>
        </w:rPr>
        <w:t>bris</w:t>
      </w:r>
      <w:proofErr w:type="spellEnd"/>
      <w:r w:rsidR="000874B7" w:rsidRPr="00786A73">
        <w:rPr>
          <w:rFonts w:ascii="Book Antiqua" w:hAnsi="Book Antiqua"/>
          <w:sz w:val="24"/>
          <w:szCs w:val="24"/>
        </w:rPr>
        <w:t xml:space="preserve"> are more potent than PE particles of similar</w:t>
      </w:r>
      <w:r w:rsidR="00155A76" w:rsidRPr="00786A73">
        <w:rPr>
          <w:rFonts w:ascii="Book Antiqua" w:hAnsi="Book Antiqua"/>
          <w:sz w:val="24"/>
          <w:szCs w:val="24"/>
        </w:rPr>
        <w:t xml:space="preserve"> </w:t>
      </w:r>
      <w:proofErr w:type="gramStart"/>
      <w:r w:rsidR="00155A76" w:rsidRPr="00786A73">
        <w:rPr>
          <w:rFonts w:ascii="Book Antiqua" w:hAnsi="Book Antiqua"/>
          <w:sz w:val="24"/>
          <w:szCs w:val="24"/>
        </w:rPr>
        <w:t>sizes</w:t>
      </w:r>
      <w:r w:rsidR="00637EC5" w:rsidRPr="00786A73">
        <w:rPr>
          <w:rFonts w:ascii="Book Antiqua" w:hAnsi="Book Antiqua"/>
          <w:sz w:val="24"/>
          <w:szCs w:val="24"/>
          <w:vertAlign w:val="superscript"/>
        </w:rPr>
        <w:t>[</w:t>
      </w:r>
      <w:proofErr w:type="gramEnd"/>
      <w:r w:rsidR="00053EFF" w:rsidRPr="00786A73">
        <w:rPr>
          <w:rFonts w:ascii="Book Antiqua" w:hAnsi="Book Antiqua"/>
          <w:sz w:val="24"/>
          <w:szCs w:val="24"/>
          <w:vertAlign w:val="superscript"/>
        </w:rPr>
        <w:t>4</w:t>
      </w:r>
      <w:r w:rsidR="00637EC5" w:rsidRPr="00786A73">
        <w:rPr>
          <w:rFonts w:ascii="Book Antiqua" w:hAnsi="Book Antiqua"/>
          <w:sz w:val="24"/>
          <w:szCs w:val="24"/>
          <w:vertAlign w:val="superscript"/>
        </w:rPr>
        <w:t>]</w:t>
      </w:r>
      <w:r w:rsidR="00637EC5" w:rsidRPr="00786A73">
        <w:rPr>
          <w:rFonts w:ascii="Book Antiqua" w:hAnsi="Book Antiqua"/>
          <w:sz w:val="24"/>
          <w:szCs w:val="24"/>
        </w:rPr>
        <w:t xml:space="preserve">. </w:t>
      </w:r>
      <w:r w:rsidR="00F27E78" w:rsidRPr="00786A73">
        <w:rPr>
          <w:rFonts w:ascii="Book Antiqua" w:hAnsi="Book Antiqua"/>
          <w:sz w:val="24"/>
          <w:szCs w:val="24"/>
        </w:rPr>
        <w:t xml:space="preserve">Little agreement exists on what type of biomaterial debris is more bio-reactive, but there is a growing consensus that metallic debris </w:t>
      </w:r>
      <w:r w:rsidR="00637EC5" w:rsidRPr="00786A73">
        <w:rPr>
          <w:rFonts w:ascii="Book Antiqua" w:hAnsi="Book Antiqua"/>
          <w:sz w:val="24"/>
          <w:szCs w:val="24"/>
        </w:rPr>
        <w:t>is</w:t>
      </w:r>
      <w:r w:rsidR="00F27E78" w:rsidRPr="00786A73">
        <w:rPr>
          <w:rFonts w:ascii="Book Antiqua" w:hAnsi="Book Antiqua"/>
          <w:sz w:val="24"/>
          <w:szCs w:val="24"/>
        </w:rPr>
        <w:t xml:space="preserve"> more pro-inflammatory in vivo than polyme</w:t>
      </w:r>
      <w:r w:rsidR="00EA3E19" w:rsidRPr="00786A73">
        <w:rPr>
          <w:rFonts w:ascii="Book Antiqua" w:hAnsi="Book Antiqua"/>
          <w:sz w:val="24"/>
          <w:szCs w:val="24"/>
        </w:rPr>
        <w:t xml:space="preserve">r debris, despite contradictory </w:t>
      </w:r>
      <w:r w:rsidR="00F27E78" w:rsidRPr="00786A73">
        <w:rPr>
          <w:rFonts w:ascii="Book Antiqua" w:hAnsi="Book Antiqua"/>
          <w:sz w:val="24"/>
          <w:szCs w:val="24"/>
        </w:rPr>
        <w:t>sta</w:t>
      </w:r>
      <w:r w:rsidR="00767C8C" w:rsidRPr="00786A73">
        <w:rPr>
          <w:rFonts w:ascii="Book Antiqua" w:hAnsi="Book Antiqua"/>
          <w:sz w:val="24"/>
          <w:szCs w:val="24"/>
        </w:rPr>
        <w:t xml:space="preserve">tement reported by some </w:t>
      </w:r>
      <w:proofErr w:type="gramStart"/>
      <w:r w:rsidR="00767C8C" w:rsidRPr="00786A73">
        <w:rPr>
          <w:rFonts w:ascii="Book Antiqua" w:hAnsi="Book Antiqua"/>
          <w:sz w:val="24"/>
          <w:szCs w:val="24"/>
        </w:rPr>
        <w:t>authors</w:t>
      </w:r>
      <w:r w:rsidR="00637EC5" w:rsidRPr="00786A73">
        <w:rPr>
          <w:rFonts w:ascii="Book Antiqua" w:hAnsi="Book Antiqua"/>
          <w:sz w:val="24"/>
          <w:szCs w:val="24"/>
          <w:vertAlign w:val="superscript"/>
        </w:rPr>
        <w:t>[</w:t>
      </w:r>
      <w:proofErr w:type="gramEnd"/>
      <w:r w:rsidR="00637EC5" w:rsidRPr="00786A73">
        <w:rPr>
          <w:rFonts w:ascii="Book Antiqua" w:hAnsi="Book Antiqua"/>
          <w:sz w:val="24"/>
          <w:szCs w:val="24"/>
          <w:vertAlign w:val="superscript"/>
        </w:rPr>
        <w:t>1</w:t>
      </w:r>
      <w:r w:rsidR="00053EFF" w:rsidRPr="00786A73">
        <w:rPr>
          <w:rFonts w:ascii="Book Antiqua" w:hAnsi="Book Antiqua"/>
          <w:sz w:val="24"/>
          <w:szCs w:val="24"/>
          <w:vertAlign w:val="superscript"/>
        </w:rPr>
        <w:t>0</w:t>
      </w:r>
      <w:r w:rsidR="00637EC5" w:rsidRPr="00786A73">
        <w:rPr>
          <w:rFonts w:ascii="Book Antiqua" w:hAnsi="Book Antiqua"/>
          <w:sz w:val="24"/>
          <w:szCs w:val="24"/>
          <w:vertAlign w:val="superscript"/>
        </w:rPr>
        <w:t>]</w:t>
      </w:r>
      <w:r w:rsidR="00637EC5" w:rsidRPr="00786A73">
        <w:rPr>
          <w:rFonts w:ascii="Book Antiqua" w:hAnsi="Book Antiqua"/>
          <w:sz w:val="24"/>
          <w:szCs w:val="24"/>
        </w:rPr>
        <w:t>.</w:t>
      </w:r>
      <w:r w:rsidR="0018510A" w:rsidRPr="00786A73">
        <w:rPr>
          <w:rFonts w:ascii="Book Antiqua" w:hAnsi="Book Antiqua"/>
          <w:sz w:val="24"/>
          <w:szCs w:val="24"/>
        </w:rPr>
        <w:t xml:space="preserve">                                                                                </w:t>
      </w:r>
      <w:r w:rsidR="00EA3E19" w:rsidRPr="00786A73">
        <w:rPr>
          <w:rFonts w:ascii="Book Antiqua" w:hAnsi="Book Antiqua"/>
          <w:sz w:val="24"/>
          <w:szCs w:val="24"/>
        </w:rPr>
        <w:t xml:space="preserve">                              </w:t>
      </w:r>
    </w:p>
    <w:p w14:paraId="70B719A5" w14:textId="77777777" w:rsidR="00A63040" w:rsidRPr="00786A73" w:rsidRDefault="00A63040"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Low</w:t>
      </w:r>
      <w:r w:rsidR="00F16866" w:rsidRPr="00786A73">
        <w:rPr>
          <w:rFonts w:ascii="Book Antiqua" w:hAnsi="Book Antiqua"/>
          <w:sz w:val="24"/>
          <w:szCs w:val="24"/>
        </w:rPr>
        <w:t xml:space="preserve"> doses of particles (Co-Cr, Ti and</w:t>
      </w:r>
      <w:r w:rsidRPr="00786A73">
        <w:rPr>
          <w:rFonts w:ascii="Book Antiqua" w:hAnsi="Book Antiqua"/>
          <w:sz w:val="24"/>
          <w:szCs w:val="24"/>
        </w:rPr>
        <w:t xml:space="preserve"> UHMWPE) strikingly promote the proliferation of the bone marrow </w:t>
      </w:r>
      <w:r w:rsidR="005475FE" w:rsidRPr="00786A73">
        <w:rPr>
          <w:rFonts w:ascii="Book Antiqua" w:hAnsi="Book Antiqua"/>
          <w:sz w:val="24"/>
          <w:szCs w:val="24"/>
        </w:rPr>
        <w:t>stromal</w:t>
      </w:r>
      <w:r w:rsidRPr="00786A73">
        <w:rPr>
          <w:rFonts w:ascii="Book Antiqua" w:hAnsi="Book Antiqua"/>
          <w:sz w:val="24"/>
          <w:szCs w:val="24"/>
        </w:rPr>
        <w:t xml:space="preserve"> cells while high doses, mainly of Co-Cr, lead to cell death pro</w:t>
      </w:r>
      <w:r w:rsidR="00767C8C" w:rsidRPr="00786A73">
        <w:rPr>
          <w:rFonts w:ascii="Book Antiqua" w:hAnsi="Book Antiqua"/>
          <w:sz w:val="24"/>
          <w:szCs w:val="24"/>
        </w:rPr>
        <w:t>bably by reaching a toxic level</w:t>
      </w:r>
      <w:r w:rsidR="00637EC5" w:rsidRPr="00786A73">
        <w:rPr>
          <w:rFonts w:ascii="Book Antiqua" w:hAnsi="Book Antiqua"/>
          <w:sz w:val="24"/>
          <w:szCs w:val="24"/>
          <w:vertAlign w:val="superscript"/>
        </w:rPr>
        <w:t>[</w:t>
      </w:r>
      <w:r w:rsidR="00767C8C" w:rsidRPr="00786A73">
        <w:rPr>
          <w:rFonts w:ascii="Book Antiqua" w:hAnsi="Book Antiqua"/>
          <w:sz w:val="24"/>
          <w:szCs w:val="24"/>
          <w:vertAlign w:val="superscript"/>
        </w:rPr>
        <w:t>18,</w:t>
      </w:r>
      <w:r w:rsidR="00637EC5" w:rsidRPr="00786A73">
        <w:rPr>
          <w:rFonts w:ascii="Book Antiqua" w:hAnsi="Book Antiqua"/>
          <w:sz w:val="24"/>
          <w:szCs w:val="24"/>
          <w:vertAlign w:val="superscript"/>
        </w:rPr>
        <w:t>2</w:t>
      </w:r>
      <w:r w:rsidR="00767C8C" w:rsidRPr="00786A73">
        <w:rPr>
          <w:rFonts w:ascii="Book Antiqua" w:hAnsi="Book Antiqua"/>
          <w:sz w:val="24"/>
          <w:szCs w:val="24"/>
          <w:vertAlign w:val="superscript"/>
        </w:rPr>
        <w:t>1,</w:t>
      </w:r>
      <w:r w:rsidR="00E679F1" w:rsidRPr="00786A73">
        <w:rPr>
          <w:rFonts w:ascii="Book Antiqua" w:hAnsi="Book Antiqua"/>
          <w:sz w:val="24"/>
          <w:szCs w:val="24"/>
          <w:vertAlign w:val="superscript"/>
        </w:rPr>
        <w:t>31</w:t>
      </w:r>
      <w:r w:rsidR="00637EC5" w:rsidRPr="00786A73">
        <w:rPr>
          <w:rFonts w:ascii="Book Antiqua" w:hAnsi="Book Antiqua"/>
          <w:sz w:val="24"/>
          <w:szCs w:val="24"/>
          <w:vertAlign w:val="superscript"/>
        </w:rPr>
        <w:t>]</w:t>
      </w:r>
      <w:r w:rsidR="00637EC5" w:rsidRPr="00786A73">
        <w:rPr>
          <w:rFonts w:ascii="Book Antiqua" w:hAnsi="Book Antiqua"/>
          <w:sz w:val="24"/>
          <w:szCs w:val="24"/>
        </w:rPr>
        <w:t xml:space="preserve">. </w:t>
      </w:r>
      <w:r w:rsidR="002E14F8" w:rsidRPr="00786A73">
        <w:rPr>
          <w:rFonts w:ascii="Book Antiqua" w:hAnsi="Book Antiqua"/>
          <w:sz w:val="24"/>
          <w:szCs w:val="24"/>
        </w:rPr>
        <w:t>The amount of generated wear debris is very critical to the stimulation of biologic response. In general, hard-on-soft bearings produc</w:t>
      </w:r>
      <w:r w:rsidR="009F55CA" w:rsidRPr="00786A73">
        <w:rPr>
          <w:rFonts w:ascii="Book Antiqua" w:hAnsi="Book Antiqua"/>
          <w:sz w:val="24"/>
          <w:szCs w:val="24"/>
        </w:rPr>
        <w:t>e larger debris than</w:t>
      </w:r>
      <w:r w:rsidR="002E14F8" w:rsidRPr="00786A73">
        <w:rPr>
          <w:rFonts w:ascii="Book Antiqua" w:hAnsi="Book Antiqua"/>
          <w:sz w:val="24"/>
          <w:szCs w:val="24"/>
        </w:rPr>
        <w:t xml:space="preserve"> hard-on-hard</w:t>
      </w:r>
      <w:r w:rsidR="00F16866" w:rsidRPr="00786A73">
        <w:rPr>
          <w:rFonts w:ascii="Book Antiqua" w:hAnsi="Book Antiqua"/>
          <w:sz w:val="24"/>
          <w:szCs w:val="24"/>
        </w:rPr>
        <w:t xml:space="preserve"> bearings</w:t>
      </w:r>
      <w:r w:rsidR="009F55CA" w:rsidRPr="00786A73">
        <w:rPr>
          <w:rFonts w:ascii="Book Antiqua" w:hAnsi="Book Antiqua"/>
          <w:sz w:val="24"/>
          <w:szCs w:val="24"/>
        </w:rPr>
        <w:t xml:space="preserve"> do</w:t>
      </w:r>
      <w:r w:rsidR="002E14F8" w:rsidRPr="00786A73">
        <w:rPr>
          <w:rFonts w:ascii="Book Antiqua" w:hAnsi="Book Antiqua"/>
          <w:sz w:val="24"/>
          <w:szCs w:val="24"/>
        </w:rPr>
        <w:t xml:space="preserve">, where the average size of metal and ceramic </w:t>
      </w:r>
      <w:r w:rsidR="00767C8C" w:rsidRPr="00786A73">
        <w:rPr>
          <w:rFonts w:ascii="Book Antiqua" w:hAnsi="Book Antiqua"/>
          <w:sz w:val="24"/>
          <w:szCs w:val="24"/>
        </w:rPr>
        <w:t>debris is approximately 0.05 µ</w:t>
      </w:r>
      <w:proofErr w:type="gramStart"/>
      <w:r w:rsidR="00767C8C" w:rsidRPr="00786A73">
        <w:rPr>
          <w:rFonts w:ascii="Book Antiqua" w:hAnsi="Book Antiqua"/>
          <w:sz w:val="24"/>
          <w:szCs w:val="24"/>
        </w:rPr>
        <w:t>m</w:t>
      </w:r>
      <w:r w:rsidR="00637EC5" w:rsidRPr="00786A73">
        <w:rPr>
          <w:rFonts w:ascii="Book Antiqua" w:hAnsi="Book Antiqua"/>
          <w:sz w:val="24"/>
          <w:szCs w:val="24"/>
          <w:vertAlign w:val="superscript"/>
        </w:rPr>
        <w:t>[</w:t>
      </w:r>
      <w:proofErr w:type="gramEnd"/>
      <w:r w:rsidR="00637EC5" w:rsidRPr="00786A73">
        <w:rPr>
          <w:rFonts w:ascii="Book Antiqua" w:hAnsi="Book Antiqua"/>
          <w:sz w:val="24"/>
          <w:szCs w:val="24"/>
          <w:vertAlign w:val="superscript"/>
        </w:rPr>
        <w:t>1</w:t>
      </w:r>
      <w:r w:rsidR="00E679F1" w:rsidRPr="00786A73">
        <w:rPr>
          <w:rFonts w:ascii="Book Antiqua" w:hAnsi="Book Antiqua"/>
          <w:sz w:val="24"/>
          <w:szCs w:val="24"/>
          <w:vertAlign w:val="superscript"/>
        </w:rPr>
        <w:t>0</w:t>
      </w:r>
      <w:r w:rsidR="00637EC5" w:rsidRPr="00786A73">
        <w:rPr>
          <w:rFonts w:ascii="Book Antiqua" w:hAnsi="Book Antiqua"/>
          <w:sz w:val="24"/>
          <w:szCs w:val="24"/>
          <w:vertAlign w:val="superscript"/>
        </w:rPr>
        <w:t>]</w:t>
      </w:r>
      <w:r w:rsidR="00637EC5" w:rsidRPr="00786A73">
        <w:rPr>
          <w:rFonts w:ascii="Book Antiqua" w:hAnsi="Book Antiqua"/>
          <w:sz w:val="24"/>
          <w:szCs w:val="24"/>
        </w:rPr>
        <w:t xml:space="preserve">. </w:t>
      </w:r>
      <w:r w:rsidR="00F27E78" w:rsidRPr="00786A73">
        <w:rPr>
          <w:rFonts w:ascii="Book Antiqua" w:hAnsi="Book Antiqua"/>
          <w:sz w:val="24"/>
          <w:szCs w:val="24"/>
        </w:rPr>
        <w:t>The aspect ratio of the debris is</w:t>
      </w:r>
      <w:r w:rsidR="00786538" w:rsidRPr="00786A73">
        <w:rPr>
          <w:rFonts w:ascii="Book Antiqua" w:hAnsi="Book Antiqua"/>
          <w:sz w:val="24"/>
          <w:szCs w:val="24"/>
        </w:rPr>
        <w:t xml:space="preserve"> </w:t>
      </w:r>
      <w:r w:rsidR="00F27E78" w:rsidRPr="00786A73">
        <w:rPr>
          <w:rFonts w:ascii="Book Antiqua" w:hAnsi="Book Antiqua"/>
          <w:sz w:val="24"/>
          <w:szCs w:val="24"/>
        </w:rPr>
        <w:t>also important: elongated particles (fibers) are more potent than round particles in trigg</w:t>
      </w:r>
      <w:r w:rsidR="00767C8C" w:rsidRPr="00786A73">
        <w:rPr>
          <w:rFonts w:ascii="Book Antiqua" w:hAnsi="Book Antiqua"/>
          <w:sz w:val="24"/>
          <w:szCs w:val="24"/>
        </w:rPr>
        <w:t xml:space="preserve">ering the inflammatory </w:t>
      </w:r>
      <w:proofErr w:type="gramStart"/>
      <w:r w:rsidR="00767C8C" w:rsidRPr="00786A73">
        <w:rPr>
          <w:rFonts w:ascii="Book Antiqua" w:hAnsi="Book Antiqua"/>
          <w:sz w:val="24"/>
          <w:szCs w:val="24"/>
        </w:rPr>
        <w:t>reaction</w:t>
      </w:r>
      <w:r w:rsidR="00DC2FE2" w:rsidRPr="00786A73">
        <w:rPr>
          <w:rFonts w:ascii="Book Antiqua" w:hAnsi="Book Antiqua"/>
          <w:sz w:val="24"/>
          <w:szCs w:val="24"/>
          <w:vertAlign w:val="superscript"/>
        </w:rPr>
        <w:t>[</w:t>
      </w:r>
      <w:proofErr w:type="gramEnd"/>
      <w:r w:rsidR="00DC2FE2" w:rsidRPr="00786A73">
        <w:rPr>
          <w:rFonts w:ascii="Book Antiqua" w:hAnsi="Book Antiqua"/>
          <w:sz w:val="24"/>
          <w:szCs w:val="24"/>
          <w:vertAlign w:val="superscript"/>
        </w:rPr>
        <w:t>1</w:t>
      </w:r>
      <w:r w:rsidR="00E679F1" w:rsidRPr="00786A73">
        <w:rPr>
          <w:rFonts w:ascii="Book Antiqua" w:hAnsi="Book Antiqua"/>
          <w:sz w:val="24"/>
          <w:szCs w:val="24"/>
          <w:vertAlign w:val="superscript"/>
        </w:rPr>
        <w:t>0</w:t>
      </w:r>
      <w:r w:rsidR="00DC2FE2" w:rsidRPr="00786A73">
        <w:rPr>
          <w:rFonts w:ascii="Book Antiqua" w:hAnsi="Book Antiqua"/>
          <w:sz w:val="24"/>
          <w:szCs w:val="24"/>
          <w:vertAlign w:val="superscript"/>
        </w:rPr>
        <w:t>]</w:t>
      </w:r>
      <w:r w:rsidR="00DC2FE2" w:rsidRPr="00786A73">
        <w:rPr>
          <w:rFonts w:ascii="Book Antiqua" w:hAnsi="Book Antiqua"/>
          <w:sz w:val="24"/>
          <w:szCs w:val="24"/>
        </w:rPr>
        <w:t>.</w:t>
      </w:r>
      <w:r w:rsidR="00786538" w:rsidRPr="00786A73">
        <w:rPr>
          <w:rFonts w:ascii="Book Antiqua" w:hAnsi="Book Antiqua"/>
          <w:sz w:val="24"/>
          <w:szCs w:val="24"/>
        </w:rPr>
        <w:t xml:space="preserve"> In general, the intensity of local inflammation depends on several critical debris characteristics: chemical reactivity, aspect ratio </w:t>
      </w:r>
      <w:r w:rsidR="00EC7D8F" w:rsidRPr="00786A73">
        <w:rPr>
          <w:rFonts w:ascii="Book Antiqua" w:hAnsi="Book Antiqua"/>
          <w:sz w:val="24"/>
          <w:szCs w:val="24"/>
        </w:rPr>
        <w:t xml:space="preserve">and particle load (size and </w:t>
      </w:r>
      <w:r w:rsidR="00767C8C" w:rsidRPr="00786A73">
        <w:rPr>
          <w:rFonts w:ascii="Book Antiqua" w:hAnsi="Book Antiqua"/>
          <w:sz w:val="24"/>
          <w:szCs w:val="24"/>
        </w:rPr>
        <w:t>volume)</w:t>
      </w:r>
      <w:r w:rsidR="00DC2FE2" w:rsidRPr="00786A73">
        <w:rPr>
          <w:rFonts w:ascii="Book Antiqua" w:hAnsi="Book Antiqua"/>
          <w:sz w:val="24"/>
          <w:szCs w:val="24"/>
          <w:vertAlign w:val="superscript"/>
        </w:rPr>
        <w:t>[1</w:t>
      </w:r>
      <w:r w:rsidR="009E4BDA" w:rsidRPr="00786A73">
        <w:rPr>
          <w:rFonts w:ascii="Book Antiqua" w:hAnsi="Book Antiqua"/>
          <w:sz w:val="24"/>
          <w:szCs w:val="24"/>
          <w:vertAlign w:val="superscript"/>
        </w:rPr>
        <w:t>0</w:t>
      </w:r>
      <w:r w:rsidR="00DC2FE2" w:rsidRPr="00786A73">
        <w:rPr>
          <w:rFonts w:ascii="Book Antiqua" w:hAnsi="Book Antiqua"/>
          <w:sz w:val="24"/>
          <w:szCs w:val="24"/>
          <w:vertAlign w:val="superscript"/>
        </w:rPr>
        <w:t>]</w:t>
      </w:r>
      <w:r w:rsidR="00DC2FE2" w:rsidRPr="00786A73">
        <w:rPr>
          <w:rFonts w:ascii="Book Antiqua" w:hAnsi="Book Antiqua"/>
          <w:sz w:val="24"/>
          <w:szCs w:val="24"/>
        </w:rPr>
        <w:t>.</w:t>
      </w:r>
      <w:r w:rsidR="008C19F9" w:rsidRPr="00786A73">
        <w:rPr>
          <w:rFonts w:ascii="Book Antiqua" w:hAnsi="Book Antiqua"/>
          <w:sz w:val="24"/>
          <w:szCs w:val="24"/>
        </w:rPr>
        <w:t xml:space="preserve"> The critical size inciting the biologic response is one of controversial issues; in general, it is admitted, based on in vitro testing, that a particle should have a </w:t>
      </w:r>
      <w:proofErr w:type="spellStart"/>
      <w:r w:rsidR="008C19F9" w:rsidRPr="00786A73">
        <w:rPr>
          <w:rFonts w:ascii="Book Antiqua" w:hAnsi="Book Antiqua"/>
          <w:sz w:val="24"/>
          <w:szCs w:val="24"/>
        </w:rPr>
        <w:t>phagocytosable</w:t>
      </w:r>
      <w:proofErr w:type="spellEnd"/>
      <w:r w:rsidR="008C19F9" w:rsidRPr="00786A73">
        <w:rPr>
          <w:rFonts w:ascii="Book Antiqua" w:hAnsi="Book Antiqua"/>
          <w:sz w:val="24"/>
          <w:szCs w:val="24"/>
        </w:rPr>
        <w:t xml:space="preserve"> size to induce an inflammatory reaction (&lt;</w:t>
      </w:r>
      <w:r w:rsidR="00767C8C" w:rsidRPr="00786A73">
        <w:rPr>
          <w:rFonts w:ascii="Book Antiqua" w:eastAsia="宋体" w:hAnsi="Book Antiqua" w:hint="eastAsia"/>
          <w:sz w:val="24"/>
          <w:szCs w:val="24"/>
          <w:lang w:eastAsia="zh-CN"/>
        </w:rPr>
        <w:t xml:space="preserve"> </w:t>
      </w:r>
      <w:r w:rsidR="008C19F9" w:rsidRPr="00786A73">
        <w:rPr>
          <w:rFonts w:ascii="Book Antiqua" w:hAnsi="Book Antiqua"/>
          <w:sz w:val="24"/>
          <w:szCs w:val="24"/>
        </w:rPr>
        <w:t xml:space="preserve">10 </w:t>
      </w:r>
      <w:proofErr w:type="spellStart"/>
      <w:r w:rsidR="008C19F9" w:rsidRPr="00786A73">
        <w:rPr>
          <w:rFonts w:ascii="Book Antiqua" w:hAnsi="Book Antiqua"/>
          <w:sz w:val="24"/>
          <w:szCs w:val="24"/>
        </w:rPr>
        <w:t>μm</w:t>
      </w:r>
      <w:proofErr w:type="spellEnd"/>
      <w:r w:rsidR="008C19F9" w:rsidRPr="00786A73">
        <w:rPr>
          <w:rFonts w:ascii="Book Antiqua" w:hAnsi="Book Antiqua"/>
          <w:sz w:val="24"/>
          <w:szCs w:val="24"/>
        </w:rPr>
        <w:t xml:space="preserve">), with (0.24-7.2 </w:t>
      </w:r>
      <w:proofErr w:type="spellStart"/>
      <w:r w:rsidR="008C19F9" w:rsidRPr="00786A73">
        <w:rPr>
          <w:rFonts w:ascii="Book Antiqua" w:hAnsi="Book Antiqua"/>
          <w:sz w:val="24"/>
          <w:szCs w:val="24"/>
        </w:rPr>
        <w:t>μm</w:t>
      </w:r>
      <w:proofErr w:type="spellEnd"/>
      <w:r w:rsidR="008C19F9" w:rsidRPr="00786A73">
        <w:rPr>
          <w:rFonts w:ascii="Book Antiqua" w:hAnsi="Book Antiqua"/>
          <w:sz w:val="24"/>
          <w:szCs w:val="24"/>
        </w:rPr>
        <w:t>) size range being the most pro-inflammatory.</w:t>
      </w:r>
    </w:p>
    <w:p w14:paraId="3B5FB55E" w14:textId="77777777" w:rsidR="001F2956" w:rsidRPr="00786A73" w:rsidRDefault="000D5BD0"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Time of exposure is also an important fa</w:t>
      </w:r>
      <w:r w:rsidR="00767C8C" w:rsidRPr="00786A73">
        <w:rPr>
          <w:rFonts w:ascii="Book Antiqua" w:hAnsi="Book Antiqua"/>
          <w:sz w:val="24"/>
          <w:szCs w:val="24"/>
        </w:rPr>
        <w:t xml:space="preserve">ctor contributing to </w:t>
      </w:r>
      <w:proofErr w:type="spellStart"/>
      <w:proofErr w:type="gramStart"/>
      <w:r w:rsidR="00767C8C" w:rsidRPr="00786A73">
        <w:rPr>
          <w:rFonts w:ascii="Book Antiqua" w:hAnsi="Book Antiqua"/>
          <w:sz w:val="24"/>
          <w:szCs w:val="24"/>
        </w:rPr>
        <w:t>osteolysis</w:t>
      </w:r>
      <w:proofErr w:type="spellEnd"/>
      <w:r w:rsidR="0026121D" w:rsidRPr="00786A73">
        <w:rPr>
          <w:rFonts w:ascii="Book Antiqua" w:hAnsi="Book Antiqua"/>
          <w:sz w:val="24"/>
          <w:szCs w:val="24"/>
          <w:vertAlign w:val="superscript"/>
        </w:rPr>
        <w:t>[</w:t>
      </w:r>
      <w:proofErr w:type="gramEnd"/>
      <w:r w:rsidR="009E4BDA" w:rsidRPr="00786A73">
        <w:rPr>
          <w:rFonts w:ascii="Book Antiqua" w:hAnsi="Book Antiqua"/>
          <w:sz w:val="24"/>
          <w:szCs w:val="24"/>
          <w:vertAlign w:val="superscript"/>
        </w:rPr>
        <w:t>5</w:t>
      </w:r>
      <w:r w:rsidR="0068511E" w:rsidRPr="00786A73">
        <w:rPr>
          <w:rFonts w:ascii="Book Antiqua" w:hAnsi="Book Antiqua"/>
          <w:sz w:val="24"/>
          <w:szCs w:val="24"/>
          <w:vertAlign w:val="superscript"/>
        </w:rPr>
        <w:t>,</w:t>
      </w:r>
      <w:r w:rsidR="009E4BDA" w:rsidRPr="00786A73">
        <w:rPr>
          <w:rFonts w:ascii="Book Antiqua" w:hAnsi="Book Antiqua"/>
          <w:sz w:val="24"/>
          <w:szCs w:val="24"/>
          <w:vertAlign w:val="superscript"/>
        </w:rPr>
        <w:t>31</w:t>
      </w:r>
      <w:r w:rsidR="0026121D" w:rsidRPr="00786A73">
        <w:rPr>
          <w:rFonts w:ascii="Book Antiqua" w:hAnsi="Book Antiqua"/>
          <w:sz w:val="24"/>
          <w:szCs w:val="24"/>
          <w:vertAlign w:val="superscript"/>
        </w:rPr>
        <w:t>]</w:t>
      </w:r>
      <w:r w:rsidR="0026121D" w:rsidRPr="00786A73">
        <w:rPr>
          <w:rFonts w:ascii="Book Antiqua" w:hAnsi="Book Antiqua"/>
          <w:sz w:val="24"/>
          <w:szCs w:val="24"/>
        </w:rPr>
        <w:t>.</w:t>
      </w:r>
      <w:r w:rsidR="00FD6BA4" w:rsidRPr="00786A73">
        <w:rPr>
          <w:rFonts w:ascii="Book Antiqua" w:hAnsi="Book Antiqua"/>
          <w:sz w:val="24"/>
          <w:szCs w:val="24"/>
        </w:rPr>
        <w:t xml:space="preserve"> </w:t>
      </w:r>
      <w:r w:rsidR="00D04F50" w:rsidRPr="00786A73">
        <w:rPr>
          <w:rFonts w:ascii="Book Antiqua" w:hAnsi="Book Antiqua"/>
          <w:sz w:val="24"/>
          <w:szCs w:val="24"/>
        </w:rPr>
        <w:t>In addition,</w:t>
      </w:r>
      <w:r w:rsidR="000874B7" w:rsidRPr="00786A73">
        <w:rPr>
          <w:rFonts w:ascii="Book Antiqua" w:hAnsi="Book Antiqua"/>
          <w:sz w:val="24"/>
          <w:szCs w:val="24"/>
        </w:rPr>
        <w:t xml:space="preserve"> </w:t>
      </w:r>
      <w:r w:rsidR="00D04F50" w:rsidRPr="00786A73">
        <w:rPr>
          <w:rFonts w:ascii="Book Antiqua" w:hAnsi="Book Antiqua"/>
          <w:sz w:val="24"/>
          <w:szCs w:val="24"/>
        </w:rPr>
        <w:t xml:space="preserve">debris </w:t>
      </w:r>
      <w:r w:rsidR="000874B7" w:rsidRPr="00786A73">
        <w:rPr>
          <w:rFonts w:ascii="Book Antiqua" w:hAnsi="Book Antiqua"/>
          <w:sz w:val="24"/>
          <w:szCs w:val="24"/>
        </w:rPr>
        <w:t>bio</w:t>
      </w:r>
      <w:r w:rsidR="00332D14" w:rsidRPr="00786A73">
        <w:rPr>
          <w:rFonts w:ascii="Book Antiqua" w:hAnsi="Book Antiqua"/>
          <w:sz w:val="24"/>
          <w:szCs w:val="24"/>
        </w:rPr>
        <w:t>-</w:t>
      </w:r>
      <w:r w:rsidR="000874B7" w:rsidRPr="00786A73">
        <w:rPr>
          <w:rFonts w:ascii="Book Antiqua" w:hAnsi="Book Antiqua"/>
          <w:sz w:val="24"/>
          <w:szCs w:val="24"/>
        </w:rPr>
        <w:t xml:space="preserve">reactivity can be determined by the surface charge, energy </w:t>
      </w:r>
      <w:r w:rsidR="00EC7D8F" w:rsidRPr="00786A73">
        <w:rPr>
          <w:rFonts w:ascii="Book Antiqua" w:hAnsi="Book Antiqua"/>
          <w:sz w:val="24"/>
          <w:szCs w:val="24"/>
        </w:rPr>
        <w:t xml:space="preserve">and </w:t>
      </w:r>
      <w:r w:rsidR="000874B7" w:rsidRPr="00786A73">
        <w:rPr>
          <w:rFonts w:ascii="Book Antiqua" w:hAnsi="Book Antiqua"/>
          <w:sz w:val="24"/>
          <w:szCs w:val="24"/>
        </w:rPr>
        <w:t xml:space="preserve">roughness as well as </w:t>
      </w:r>
      <w:r w:rsidR="00EF3FFC" w:rsidRPr="00786A73">
        <w:rPr>
          <w:rFonts w:ascii="Book Antiqua" w:hAnsi="Book Antiqua"/>
          <w:sz w:val="24"/>
          <w:szCs w:val="24"/>
        </w:rPr>
        <w:t>the aspect ratio (</w:t>
      </w:r>
      <w:r w:rsidR="000874B7" w:rsidRPr="00786A73">
        <w:rPr>
          <w:rFonts w:ascii="Book Antiqua" w:hAnsi="Book Antiqua"/>
          <w:sz w:val="24"/>
          <w:szCs w:val="24"/>
        </w:rPr>
        <w:t>particle shape</w:t>
      </w:r>
      <w:r w:rsidR="00EC7D8F" w:rsidRPr="00786A73">
        <w:rPr>
          <w:rFonts w:ascii="Book Antiqua" w:hAnsi="Book Antiqua"/>
          <w:sz w:val="24"/>
          <w:szCs w:val="24"/>
        </w:rPr>
        <w:t>), and the composition and</w:t>
      </w:r>
      <w:r w:rsidR="00EF3FFC" w:rsidRPr="00786A73">
        <w:rPr>
          <w:rFonts w:ascii="Book Antiqua" w:hAnsi="Book Antiqua"/>
          <w:sz w:val="24"/>
          <w:szCs w:val="24"/>
        </w:rPr>
        <w:t xml:space="preserve"> </w:t>
      </w:r>
      <w:r w:rsidR="00767C8C" w:rsidRPr="00786A73">
        <w:rPr>
          <w:rFonts w:ascii="Book Antiqua" w:hAnsi="Book Antiqua"/>
          <w:sz w:val="24"/>
          <w:szCs w:val="24"/>
        </w:rPr>
        <w:t xml:space="preserve">nature of the absorbed </w:t>
      </w:r>
      <w:proofErr w:type="gramStart"/>
      <w:r w:rsidR="00767C8C" w:rsidRPr="00786A73">
        <w:rPr>
          <w:rFonts w:ascii="Book Antiqua" w:hAnsi="Book Antiqua"/>
          <w:sz w:val="24"/>
          <w:szCs w:val="24"/>
        </w:rPr>
        <w:t>proteins</w:t>
      </w:r>
      <w:r w:rsidR="0026121D" w:rsidRPr="00786A73">
        <w:rPr>
          <w:rFonts w:ascii="Book Antiqua" w:hAnsi="Book Antiqua"/>
          <w:sz w:val="24"/>
          <w:szCs w:val="24"/>
          <w:vertAlign w:val="superscript"/>
        </w:rPr>
        <w:t>[</w:t>
      </w:r>
      <w:proofErr w:type="gramEnd"/>
      <w:r w:rsidR="00767C8C" w:rsidRPr="00786A73">
        <w:rPr>
          <w:rFonts w:ascii="Book Antiqua" w:hAnsi="Book Antiqua"/>
          <w:sz w:val="24"/>
          <w:szCs w:val="24"/>
          <w:vertAlign w:val="superscript"/>
        </w:rPr>
        <w:t>4,</w:t>
      </w:r>
      <w:r w:rsidR="009E4BDA" w:rsidRPr="00786A73">
        <w:rPr>
          <w:rFonts w:ascii="Book Antiqua" w:hAnsi="Book Antiqua"/>
          <w:sz w:val="24"/>
          <w:szCs w:val="24"/>
          <w:vertAlign w:val="superscript"/>
        </w:rPr>
        <w:t>30</w:t>
      </w:r>
      <w:r w:rsidR="0026121D" w:rsidRPr="00786A73">
        <w:rPr>
          <w:rFonts w:ascii="Book Antiqua" w:hAnsi="Book Antiqua"/>
          <w:sz w:val="24"/>
          <w:szCs w:val="24"/>
          <w:vertAlign w:val="superscript"/>
        </w:rPr>
        <w:t>]</w:t>
      </w:r>
      <w:r w:rsidR="0026121D" w:rsidRPr="00786A73">
        <w:rPr>
          <w:rFonts w:ascii="Book Antiqua" w:hAnsi="Book Antiqua"/>
          <w:sz w:val="24"/>
          <w:szCs w:val="24"/>
        </w:rPr>
        <w:t>.</w:t>
      </w:r>
      <w:r w:rsidR="000874B7" w:rsidRPr="00786A73">
        <w:rPr>
          <w:rFonts w:ascii="Book Antiqua" w:hAnsi="Book Antiqua"/>
          <w:sz w:val="24"/>
          <w:szCs w:val="24"/>
        </w:rPr>
        <w:t xml:space="preserve"> </w:t>
      </w:r>
      <w:r w:rsidR="009F55CA" w:rsidRPr="00786A73">
        <w:rPr>
          <w:rFonts w:ascii="Book Antiqua" w:hAnsi="Book Antiqua"/>
          <w:sz w:val="24"/>
          <w:szCs w:val="24"/>
        </w:rPr>
        <w:t xml:space="preserve">Despite </w:t>
      </w:r>
      <w:r w:rsidR="002F1082" w:rsidRPr="00786A73">
        <w:rPr>
          <w:rFonts w:ascii="Book Antiqua" w:hAnsi="Book Antiqua"/>
          <w:sz w:val="24"/>
          <w:szCs w:val="24"/>
        </w:rPr>
        <w:t>that particle features are considered to be the main factors controlling the induced biologic reaction, other fa</w:t>
      </w:r>
      <w:r w:rsidR="00EC7D8F" w:rsidRPr="00786A73">
        <w:rPr>
          <w:rFonts w:ascii="Book Antiqua" w:hAnsi="Book Antiqua"/>
          <w:sz w:val="24"/>
          <w:szCs w:val="24"/>
        </w:rPr>
        <w:t>ctors also influence the onset and</w:t>
      </w:r>
      <w:r w:rsidR="002F1082" w:rsidRPr="00786A73">
        <w:rPr>
          <w:rFonts w:ascii="Book Antiqua" w:hAnsi="Book Antiqua"/>
          <w:sz w:val="24"/>
          <w:szCs w:val="24"/>
        </w:rPr>
        <w:t xml:space="preserve"> magnitude of this reaction. </w:t>
      </w:r>
    </w:p>
    <w:p w14:paraId="61BDBCAD" w14:textId="77777777" w:rsidR="009F55CA" w:rsidRPr="00786A73" w:rsidRDefault="002F1082"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lastRenderedPageBreak/>
        <w:t>Ma</w:t>
      </w:r>
      <w:r w:rsidR="00604D50" w:rsidRPr="00786A73">
        <w:rPr>
          <w:rFonts w:ascii="Book Antiqua" w:hAnsi="Book Antiqua"/>
          <w:sz w:val="24"/>
          <w:szCs w:val="24"/>
        </w:rPr>
        <w:t>ny radio-</w:t>
      </w:r>
      <w:proofErr w:type="spellStart"/>
      <w:r w:rsidR="00604D50" w:rsidRPr="00786A73">
        <w:rPr>
          <w:rFonts w:ascii="Book Antiqua" w:hAnsi="Book Antiqua"/>
          <w:sz w:val="24"/>
          <w:szCs w:val="24"/>
        </w:rPr>
        <w:t>stereometric</w:t>
      </w:r>
      <w:proofErr w:type="spellEnd"/>
      <w:r w:rsidR="00604D50" w:rsidRPr="00786A73">
        <w:rPr>
          <w:rFonts w:ascii="Book Antiqua" w:hAnsi="Book Antiqua"/>
          <w:sz w:val="24"/>
          <w:szCs w:val="24"/>
        </w:rPr>
        <w:t xml:space="preserve"> clinical and</w:t>
      </w:r>
      <w:r w:rsidRPr="00786A73">
        <w:rPr>
          <w:rFonts w:ascii="Book Antiqua" w:hAnsi="Book Antiqua"/>
          <w:sz w:val="24"/>
          <w:szCs w:val="24"/>
        </w:rPr>
        <w:t xml:space="preserve"> experimental studies have shown that mechanical instability of the implants is fundamental to induce the inflammatory reaction</w:t>
      </w:r>
      <w:r w:rsidR="001F2956" w:rsidRPr="00786A73">
        <w:rPr>
          <w:rFonts w:ascii="Book Antiqua" w:hAnsi="Book Antiqua"/>
          <w:sz w:val="24"/>
          <w:szCs w:val="24"/>
        </w:rPr>
        <w:t>,</w:t>
      </w:r>
      <w:r w:rsidRPr="00786A73">
        <w:rPr>
          <w:rFonts w:ascii="Book Antiqua" w:hAnsi="Book Antiqua"/>
          <w:sz w:val="24"/>
          <w:szCs w:val="24"/>
        </w:rPr>
        <w:t xml:space="preserve"> </w:t>
      </w:r>
      <w:r w:rsidR="009A19CD" w:rsidRPr="00786A73">
        <w:rPr>
          <w:rFonts w:ascii="Book Antiqua" w:hAnsi="Book Antiqua"/>
          <w:sz w:val="24"/>
          <w:szCs w:val="24"/>
        </w:rPr>
        <w:t xml:space="preserve">where </w:t>
      </w:r>
      <w:r w:rsidR="001F2956" w:rsidRPr="00786A73">
        <w:rPr>
          <w:rFonts w:ascii="Book Antiqua" w:hAnsi="Book Antiqua"/>
          <w:sz w:val="24"/>
          <w:szCs w:val="24"/>
        </w:rPr>
        <w:t xml:space="preserve">various amounts of different particles were shown to play a secondary role in </w:t>
      </w:r>
      <w:proofErr w:type="spellStart"/>
      <w:proofErr w:type="gramStart"/>
      <w:r w:rsidR="001F2956" w:rsidRPr="00786A73">
        <w:rPr>
          <w:rFonts w:ascii="Book Antiqua" w:hAnsi="Book Antiqua"/>
          <w:sz w:val="24"/>
          <w:szCs w:val="24"/>
        </w:rPr>
        <w:t>osteoly</w:t>
      </w:r>
      <w:r w:rsidR="00767C8C" w:rsidRPr="00786A73">
        <w:rPr>
          <w:rFonts w:ascii="Book Antiqua" w:hAnsi="Book Antiqua"/>
          <w:sz w:val="24"/>
          <w:szCs w:val="24"/>
        </w:rPr>
        <w:t>sis</w:t>
      </w:r>
      <w:proofErr w:type="spellEnd"/>
      <w:r w:rsidR="00A54E05" w:rsidRPr="00786A73">
        <w:rPr>
          <w:rFonts w:ascii="Book Antiqua" w:hAnsi="Book Antiqua"/>
          <w:sz w:val="24"/>
          <w:szCs w:val="24"/>
          <w:vertAlign w:val="superscript"/>
        </w:rPr>
        <w:t>[</w:t>
      </w:r>
      <w:proofErr w:type="gramEnd"/>
      <w:r w:rsidR="00EF6638" w:rsidRPr="00786A73">
        <w:rPr>
          <w:rFonts w:ascii="Book Antiqua" w:hAnsi="Book Antiqua"/>
          <w:sz w:val="24"/>
          <w:szCs w:val="24"/>
          <w:vertAlign w:val="superscript"/>
        </w:rPr>
        <w:t>8</w:t>
      </w:r>
      <w:r w:rsidR="001F2956" w:rsidRPr="00786A73">
        <w:rPr>
          <w:rFonts w:ascii="Book Antiqua" w:hAnsi="Book Antiqua"/>
          <w:sz w:val="24"/>
          <w:szCs w:val="24"/>
          <w:vertAlign w:val="superscript"/>
        </w:rPr>
        <w:t>,</w:t>
      </w:r>
      <w:r w:rsidR="00EF6638" w:rsidRPr="00786A73">
        <w:rPr>
          <w:rFonts w:ascii="Book Antiqua" w:hAnsi="Book Antiqua"/>
          <w:sz w:val="24"/>
          <w:szCs w:val="24"/>
          <w:vertAlign w:val="superscript"/>
        </w:rPr>
        <w:t>32</w:t>
      </w:r>
      <w:r w:rsidR="00767C8C" w:rsidRPr="00786A73">
        <w:rPr>
          <w:rFonts w:ascii="Book Antiqua" w:eastAsia="宋体" w:hAnsi="Book Antiqua" w:hint="eastAsia"/>
          <w:sz w:val="24"/>
          <w:szCs w:val="24"/>
          <w:vertAlign w:val="superscript"/>
          <w:lang w:eastAsia="zh-CN"/>
        </w:rPr>
        <w:t>,</w:t>
      </w:r>
      <w:r w:rsidR="00EF6638" w:rsidRPr="00786A73">
        <w:rPr>
          <w:rFonts w:ascii="Book Antiqua" w:hAnsi="Book Antiqua"/>
          <w:sz w:val="24"/>
          <w:szCs w:val="24"/>
          <w:vertAlign w:val="superscript"/>
        </w:rPr>
        <w:t>3</w:t>
      </w:r>
      <w:r w:rsidR="009C0FCA" w:rsidRPr="00786A73">
        <w:rPr>
          <w:rFonts w:ascii="Book Antiqua" w:eastAsia="宋体" w:hAnsi="Book Antiqua" w:hint="eastAsia"/>
          <w:sz w:val="24"/>
          <w:szCs w:val="24"/>
          <w:vertAlign w:val="superscript"/>
          <w:lang w:eastAsia="zh-CN"/>
        </w:rPr>
        <w:t>3</w:t>
      </w:r>
      <w:r w:rsidR="00A54E05" w:rsidRPr="00786A73">
        <w:rPr>
          <w:rFonts w:ascii="Book Antiqua" w:hAnsi="Book Antiqua"/>
          <w:sz w:val="24"/>
          <w:szCs w:val="24"/>
          <w:vertAlign w:val="superscript"/>
        </w:rPr>
        <w:t>]</w:t>
      </w:r>
      <w:r w:rsidR="00A54E05" w:rsidRPr="00786A73">
        <w:rPr>
          <w:rFonts w:ascii="Book Antiqua" w:hAnsi="Book Antiqua"/>
          <w:sz w:val="24"/>
          <w:szCs w:val="24"/>
        </w:rPr>
        <w:t>;</w:t>
      </w:r>
      <w:r w:rsidR="005B1F9F" w:rsidRPr="00786A73">
        <w:rPr>
          <w:rFonts w:ascii="Book Antiqua" w:hAnsi="Book Antiqua"/>
          <w:sz w:val="24"/>
          <w:szCs w:val="24"/>
        </w:rPr>
        <w:t xml:space="preserve"> in contrary, particles seem to mainly inhibit bone formation around unstable impla</w:t>
      </w:r>
      <w:r w:rsidR="003E5E85" w:rsidRPr="00786A73">
        <w:rPr>
          <w:rFonts w:ascii="Book Antiqua" w:hAnsi="Book Antiqua"/>
          <w:sz w:val="24"/>
          <w:szCs w:val="24"/>
        </w:rPr>
        <w:t xml:space="preserve">nts more than induce </w:t>
      </w:r>
      <w:proofErr w:type="spellStart"/>
      <w:r w:rsidR="003E5E85" w:rsidRPr="00786A73">
        <w:rPr>
          <w:rFonts w:ascii="Book Antiqua" w:hAnsi="Book Antiqua"/>
          <w:sz w:val="24"/>
          <w:szCs w:val="24"/>
        </w:rPr>
        <w:t>osteolysis</w:t>
      </w:r>
      <w:proofErr w:type="spellEnd"/>
      <w:r w:rsidR="003E5E85" w:rsidRPr="00786A73">
        <w:rPr>
          <w:rFonts w:ascii="Book Antiqua" w:hAnsi="Book Antiqua"/>
          <w:sz w:val="24"/>
          <w:szCs w:val="24"/>
        </w:rPr>
        <w:t xml:space="preserve">. </w:t>
      </w:r>
      <w:proofErr w:type="spellStart"/>
      <w:r w:rsidR="003E5E85" w:rsidRPr="00786A73">
        <w:rPr>
          <w:rFonts w:ascii="Book Antiqua" w:hAnsi="Book Antiqua"/>
          <w:sz w:val="24"/>
          <w:szCs w:val="24"/>
        </w:rPr>
        <w:t>Peri</w:t>
      </w:r>
      <w:proofErr w:type="spellEnd"/>
      <w:r w:rsidR="003E5E85" w:rsidRPr="00786A73">
        <w:rPr>
          <w:rFonts w:ascii="Book Antiqua" w:hAnsi="Book Antiqua"/>
          <w:sz w:val="24"/>
          <w:szCs w:val="24"/>
        </w:rPr>
        <w:t xml:space="preserve">-prosthetic </w:t>
      </w:r>
      <w:proofErr w:type="spellStart"/>
      <w:r w:rsidR="003E5E85" w:rsidRPr="00786A73">
        <w:rPr>
          <w:rFonts w:ascii="Book Antiqua" w:hAnsi="Book Antiqua"/>
          <w:sz w:val="24"/>
          <w:szCs w:val="24"/>
        </w:rPr>
        <w:t>osteoly</w:t>
      </w:r>
      <w:r w:rsidR="00786538" w:rsidRPr="00786A73">
        <w:rPr>
          <w:rFonts w:ascii="Book Antiqua" w:hAnsi="Book Antiqua"/>
          <w:sz w:val="24"/>
          <w:szCs w:val="24"/>
        </w:rPr>
        <w:t>sis</w:t>
      </w:r>
      <w:proofErr w:type="spellEnd"/>
      <w:r w:rsidR="00786538" w:rsidRPr="00786A73">
        <w:rPr>
          <w:rFonts w:ascii="Book Antiqua" w:hAnsi="Book Antiqua"/>
          <w:sz w:val="24"/>
          <w:szCs w:val="24"/>
        </w:rPr>
        <w:t xml:space="preserve"> could be the </w:t>
      </w:r>
      <w:r w:rsidR="009C5524" w:rsidRPr="00786A73">
        <w:rPr>
          <w:rFonts w:ascii="Book Antiqua" w:hAnsi="Book Antiqua"/>
          <w:sz w:val="24"/>
          <w:szCs w:val="24"/>
        </w:rPr>
        <w:t>res</w:t>
      </w:r>
      <w:r w:rsidR="007C0B5F" w:rsidRPr="00786A73">
        <w:rPr>
          <w:rFonts w:ascii="Book Antiqua" w:hAnsi="Book Antiqua"/>
          <w:sz w:val="24"/>
          <w:szCs w:val="24"/>
        </w:rPr>
        <w:t xml:space="preserve">ultant of </w:t>
      </w:r>
      <w:r w:rsidR="003E5E85" w:rsidRPr="00786A73">
        <w:rPr>
          <w:rFonts w:ascii="Book Antiqua" w:hAnsi="Book Antiqua"/>
          <w:sz w:val="24"/>
          <w:szCs w:val="24"/>
        </w:rPr>
        <w:t xml:space="preserve">synergy between </w:t>
      </w:r>
      <w:r w:rsidR="007C0B5F" w:rsidRPr="00786A73">
        <w:rPr>
          <w:rFonts w:ascii="Book Antiqua" w:hAnsi="Book Antiqua"/>
          <w:sz w:val="24"/>
          <w:szCs w:val="24"/>
        </w:rPr>
        <w:t xml:space="preserve">particulate debris </w:t>
      </w:r>
      <w:r w:rsidR="00604D50" w:rsidRPr="00786A73">
        <w:rPr>
          <w:rFonts w:ascii="Book Antiqua" w:hAnsi="Book Antiqua"/>
          <w:sz w:val="24"/>
          <w:szCs w:val="24"/>
        </w:rPr>
        <w:t xml:space="preserve">and </w:t>
      </w:r>
      <w:r w:rsidR="007C0B5F" w:rsidRPr="00786A73">
        <w:rPr>
          <w:rFonts w:ascii="Book Antiqua" w:hAnsi="Book Antiqua"/>
          <w:sz w:val="24"/>
          <w:szCs w:val="24"/>
        </w:rPr>
        <w:t xml:space="preserve">mechanical instability at the bone implant interface. Motion can lead to fibrous tissue formation that secrete different inflammatory mediators stimulating osteoclasts or can stimulate the extracellular matrix </w:t>
      </w:r>
      <w:r w:rsidR="00611A4E" w:rsidRPr="00786A73">
        <w:rPr>
          <w:rFonts w:ascii="Book Antiqua" w:hAnsi="Book Antiqua"/>
          <w:sz w:val="24"/>
          <w:szCs w:val="24"/>
        </w:rPr>
        <w:t>resulting in P</w:t>
      </w:r>
      <w:r w:rsidR="00767C8C" w:rsidRPr="00786A73">
        <w:rPr>
          <w:rFonts w:ascii="Book Antiqua" w:hAnsi="Book Antiqua"/>
          <w:sz w:val="24"/>
          <w:szCs w:val="24"/>
        </w:rPr>
        <w:t xml:space="preserve">GE2 and other cytokines </w:t>
      </w:r>
      <w:proofErr w:type="gramStart"/>
      <w:r w:rsidR="00767C8C" w:rsidRPr="00786A73">
        <w:rPr>
          <w:rFonts w:ascii="Book Antiqua" w:hAnsi="Book Antiqua"/>
          <w:sz w:val="24"/>
          <w:szCs w:val="24"/>
        </w:rPr>
        <w:t>release</w:t>
      </w:r>
      <w:r w:rsidR="00A54E05" w:rsidRPr="00786A73">
        <w:rPr>
          <w:rFonts w:ascii="Book Antiqua" w:hAnsi="Book Antiqua"/>
          <w:sz w:val="24"/>
          <w:szCs w:val="24"/>
          <w:vertAlign w:val="superscript"/>
        </w:rPr>
        <w:t>[</w:t>
      </w:r>
      <w:proofErr w:type="gramEnd"/>
      <w:r w:rsidR="006256D1" w:rsidRPr="00786A73">
        <w:rPr>
          <w:rFonts w:ascii="Book Antiqua" w:hAnsi="Book Antiqua"/>
          <w:sz w:val="24"/>
          <w:szCs w:val="24"/>
          <w:vertAlign w:val="superscript"/>
        </w:rPr>
        <w:t>32</w:t>
      </w:r>
      <w:r w:rsidR="00A54E05" w:rsidRPr="00786A73">
        <w:rPr>
          <w:rFonts w:ascii="Book Antiqua" w:hAnsi="Book Antiqua"/>
          <w:sz w:val="24"/>
          <w:szCs w:val="24"/>
          <w:vertAlign w:val="superscript"/>
        </w:rPr>
        <w:t>]</w:t>
      </w:r>
      <w:r w:rsidR="00A54E05" w:rsidRPr="00786A73">
        <w:rPr>
          <w:rFonts w:ascii="Book Antiqua" w:hAnsi="Book Antiqua"/>
          <w:sz w:val="24"/>
          <w:szCs w:val="24"/>
        </w:rPr>
        <w:t>.</w:t>
      </w:r>
      <w:r w:rsidR="00970379" w:rsidRPr="00786A73">
        <w:rPr>
          <w:rFonts w:ascii="Book Antiqua" w:hAnsi="Book Antiqua"/>
          <w:sz w:val="24"/>
          <w:szCs w:val="24"/>
        </w:rPr>
        <w:t xml:space="preserve"> Therefore, primary implant fixation or instability portend subsequent clinical failure, result of loosening. Also interf</w:t>
      </w:r>
      <w:r w:rsidR="00604D50" w:rsidRPr="00786A73">
        <w:rPr>
          <w:rFonts w:ascii="Book Antiqua" w:hAnsi="Book Antiqua"/>
          <w:sz w:val="24"/>
          <w:szCs w:val="24"/>
        </w:rPr>
        <w:t xml:space="preserve">ace mechanical stability, reflected by bone ingrowth, </w:t>
      </w:r>
      <w:r w:rsidR="00970379" w:rsidRPr="00786A73">
        <w:rPr>
          <w:rFonts w:ascii="Book Antiqua" w:hAnsi="Book Antiqua"/>
          <w:sz w:val="24"/>
          <w:szCs w:val="24"/>
        </w:rPr>
        <w:t xml:space="preserve">offers a sealing effect preventing the </w:t>
      </w:r>
      <w:r w:rsidR="00604D50" w:rsidRPr="00786A73">
        <w:rPr>
          <w:rFonts w:ascii="Book Antiqua" w:hAnsi="Book Antiqua"/>
          <w:sz w:val="24"/>
          <w:szCs w:val="24"/>
        </w:rPr>
        <w:t>passage of PE debris from and</w:t>
      </w:r>
      <w:r w:rsidR="009C5524" w:rsidRPr="00786A73">
        <w:rPr>
          <w:rFonts w:ascii="Book Antiqua" w:hAnsi="Book Antiqua"/>
          <w:sz w:val="24"/>
          <w:szCs w:val="24"/>
        </w:rPr>
        <w:t xml:space="preserve"> to </w:t>
      </w:r>
      <w:r w:rsidR="00970379" w:rsidRPr="00786A73">
        <w:rPr>
          <w:rFonts w:ascii="Book Antiqua" w:hAnsi="Book Antiqua"/>
          <w:sz w:val="24"/>
          <w:szCs w:val="24"/>
        </w:rPr>
        <w:t xml:space="preserve">the effective joint space.                                                                                                   </w:t>
      </w:r>
      <w:r w:rsidR="00D04F50" w:rsidRPr="00786A73">
        <w:rPr>
          <w:rFonts w:ascii="Book Antiqua" w:hAnsi="Book Antiqua"/>
          <w:sz w:val="24"/>
          <w:szCs w:val="24"/>
        </w:rPr>
        <w:t xml:space="preserve">               </w:t>
      </w:r>
      <w:r w:rsidR="002D3BD6" w:rsidRPr="00786A73">
        <w:rPr>
          <w:rFonts w:ascii="Book Antiqua" w:hAnsi="Book Antiqua"/>
          <w:sz w:val="24"/>
          <w:szCs w:val="24"/>
        </w:rPr>
        <w:t xml:space="preserve">                            </w:t>
      </w:r>
      <w:r w:rsidR="00D04F50" w:rsidRPr="00786A73">
        <w:rPr>
          <w:rFonts w:ascii="Book Antiqua" w:hAnsi="Book Antiqua"/>
          <w:sz w:val="24"/>
          <w:szCs w:val="24"/>
        </w:rPr>
        <w:t xml:space="preserve"> </w:t>
      </w:r>
      <w:r w:rsidR="00DB5D2A" w:rsidRPr="00786A73">
        <w:rPr>
          <w:rFonts w:ascii="Book Antiqua" w:hAnsi="Book Antiqua"/>
          <w:sz w:val="24"/>
          <w:szCs w:val="24"/>
        </w:rPr>
        <w:t xml:space="preserve">                                             </w:t>
      </w:r>
    </w:p>
    <w:p w14:paraId="46FC1768" w14:textId="77777777" w:rsidR="00C95FB2" w:rsidRPr="00786A73" w:rsidRDefault="00E82357"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Interestingly, also the local fluid pressure in the fibrous membrane surrounding loose implants could be responsible of osteocytes apoptosis more than osteoclast activation; a fact that can be supported by the physiopathology of </w:t>
      </w:r>
      <w:proofErr w:type="spellStart"/>
      <w:r w:rsidRPr="00786A73">
        <w:rPr>
          <w:rFonts w:ascii="Book Antiqua" w:hAnsi="Book Antiqua"/>
          <w:sz w:val="24"/>
          <w:szCs w:val="24"/>
        </w:rPr>
        <w:t>arthr</w:t>
      </w:r>
      <w:r w:rsidR="00604D50" w:rsidRPr="00786A73">
        <w:rPr>
          <w:rFonts w:ascii="Book Antiqua" w:hAnsi="Book Antiqua"/>
          <w:sz w:val="24"/>
          <w:szCs w:val="24"/>
        </w:rPr>
        <w:t>osis</w:t>
      </w:r>
      <w:proofErr w:type="spellEnd"/>
      <w:r w:rsidR="00604D50" w:rsidRPr="00786A73">
        <w:rPr>
          <w:rFonts w:ascii="Book Antiqua" w:hAnsi="Book Antiqua"/>
          <w:sz w:val="24"/>
          <w:szCs w:val="24"/>
        </w:rPr>
        <w:t xml:space="preserve">-induced </w:t>
      </w:r>
      <w:proofErr w:type="spellStart"/>
      <w:r w:rsidR="00604D50" w:rsidRPr="00786A73">
        <w:rPr>
          <w:rFonts w:ascii="Book Antiqua" w:hAnsi="Book Antiqua"/>
          <w:sz w:val="24"/>
          <w:szCs w:val="24"/>
        </w:rPr>
        <w:t>subchondral</w:t>
      </w:r>
      <w:proofErr w:type="spellEnd"/>
      <w:r w:rsidR="00604D50" w:rsidRPr="00786A73">
        <w:rPr>
          <w:rFonts w:ascii="Book Antiqua" w:hAnsi="Book Antiqua"/>
          <w:sz w:val="24"/>
          <w:szCs w:val="24"/>
        </w:rPr>
        <w:t xml:space="preserve"> cysts and</w:t>
      </w:r>
      <w:r w:rsidRPr="00786A73">
        <w:rPr>
          <w:rFonts w:ascii="Book Antiqua" w:hAnsi="Book Antiqua"/>
          <w:sz w:val="24"/>
          <w:szCs w:val="24"/>
        </w:rPr>
        <w:t xml:space="preserve"> vascular</w:t>
      </w:r>
      <w:r w:rsidR="00767C8C" w:rsidRPr="00786A73">
        <w:rPr>
          <w:rFonts w:ascii="Book Antiqua" w:hAnsi="Book Antiqua"/>
          <w:sz w:val="24"/>
          <w:szCs w:val="24"/>
        </w:rPr>
        <w:t xml:space="preserve"> aneurysms-induced bone </w:t>
      </w:r>
      <w:proofErr w:type="gramStart"/>
      <w:r w:rsidR="00767C8C" w:rsidRPr="00786A73">
        <w:rPr>
          <w:rFonts w:ascii="Book Antiqua" w:hAnsi="Book Antiqua"/>
          <w:sz w:val="24"/>
          <w:szCs w:val="24"/>
        </w:rPr>
        <w:t>erosion</w:t>
      </w:r>
      <w:r w:rsidR="00960D85" w:rsidRPr="00786A73">
        <w:rPr>
          <w:rFonts w:ascii="Book Antiqua" w:hAnsi="Book Antiqua"/>
          <w:sz w:val="24"/>
          <w:szCs w:val="24"/>
          <w:vertAlign w:val="superscript"/>
        </w:rPr>
        <w:t>[</w:t>
      </w:r>
      <w:proofErr w:type="gramEnd"/>
      <w:r w:rsidR="006256D1" w:rsidRPr="00786A73">
        <w:rPr>
          <w:rFonts w:ascii="Book Antiqua" w:hAnsi="Book Antiqua"/>
          <w:sz w:val="24"/>
          <w:szCs w:val="24"/>
          <w:vertAlign w:val="superscript"/>
        </w:rPr>
        <w:t>33</w:t>
      </w:r>
      <w:r w:rsidR="00960D85" w:rsidRPr="00786A73">
        <w:rPr>
          <w:rFonts w:ascii="Book Antiqua" w:hAnsi="Book Antiqua"/>
          <w:sz w:val="24"/>
          <w:szCs w:val="24"/>
          <w:vertAlign w:val="superscript"/>
        </w:rPr>
        <w:t>]</w:t>
      </w:r>
      <w:r w:rsidR="00960D85" w:rsidRPr="00786A73">
        <w:rPr>
          <w:rFonts w:ascii="Book Antiqua" w:hAnsi="Book Antiqua"/>
          <w:sz w:val="24"/>
          <w:szCs w:val="24"/>
        </w:rPr>
        <w:t>.</w:t>
      </w:r>
    </w:p>
    <w:p w14:paraId="501AD376" w14:textId="77777777" w:rsidR="004B260F" w:rsidRPr="00786A73" w:rsidRDefault="00F4316B"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While a consensus about pro-inflammatory parameters, like particle load, has been established, the host reaction variability is still an area of darkness. As stated by </w:t>
      </w:r>
      <w:proofErr w:type="gramStart"/>
      <w:r w:rsidRPr="00786A73">
        <w:rPr>
          <w:rFonts w:ascii="Book Antiqua" w:hAnsi="Book Antiqua"/>
          <w:sz w:val="24"/>
          <w:szCs w:val="24"/>
        </w:rPr>
        <w:t>Harris</w:t>
      </w:r>
      <w:r w:rsidR="00960D85" w:rsidRPr="00786A73">
        <w:rPr>
          <w:rFonts w:ascii="Book Antiqua" w:hAnsi="Book Antiqua"/>
          <w:sz w:val="24"/>
          <w:szCs w:val="24"/>
          <w:vertAlign w:val="superscript"/>
        </w:rPr>
        <w:t>[</w:t>
      </w:r>
      <w:proofErr w:type="gramEnd"/>
      <w:r w:rsidR="006256D1" w:rsidRPr="00786A73">
        <w:rPr>
          <w:rFonts w:ascii="Book Antiqua" w:hAnsi="Book Antiqua"/>
          <w:sz w:val="24"/>
          <w:szCs w:val="24"/>
          <w:vertAlign w:val="superscript"/>
        </w:rPr>
        <w:t>9</w:t>
      </w:r>
      <w:r w:rsidR="00960D85" w:rsidRPr="00786A73">
        <w:rPr>
          <w:rFonts w:ascii="Book Antiqua" w:hAnsi="Book Antiqua"/>
          <w:sz w:val="24"/>
          <w:szCs w:val="24"/>
          <w:vertAlign w:val="superscript"/>
        </w:rPr>
        <w:t>]</w:t>
      </w:r>
      <w:r w:rsidR="00960D85" w:rsidRPr="00786A73">
        <w:rPr>
          <w:rFonts w:ascii="Book Antiqua" w:hAnsi="Book Antiqua"/>
          <w:sz w:val="24"/>
          <w:szCs w:val="24"/>
        </w:rPr>
        <w:t>,</w:t>
      </w:r>
      <w:r w:rsidR="00C7771B" w:rsidRPr="00786A73">
        <w:rPr>
          <w:rFonts w:ascii="Book Antiqua" w:hAnsi="Book Antiqua"/>
          <w:sz w:val="24"/>
          <w:szCs w:val="24"/>
        </w:rPr>
        <w:t xml:space="preserve"> </w:t>
      </w:r>
      <w:r w:rsidRPr="00786A73">
        <w:rPr>
          <w:rFonts w:ascii="Book Antiqua" w:hAnsi="Book Antiqua"/>
          <w:sz w:val="24"/>
          <w:szCs w:val="24"/>
        </w:rPr>
        <w:t xml:space="preserve">many patients with extensive amounts of </w:t>
      </w:r>
      <w:r w:rsidR="004B260F" w:rsidRPr="00786A73">
        <w:rPr>
          <w:rFonts w:ascii="Book Antiqua" w:hAnsi="Book Antiqua"/>
          <w:sz w:val="24"/>
          <w:szCs w:val="24"/>
        </w:rPr>
        <w:t xml:space="preserve">PE debris may </w:t>
      </w:r>
      <w:r w:rsidRPr="00786A73">
        <w:rPr>
          <w:rFonts w:ascii="Book Antiqua" w:hAnsi="Book Antiqua"/>
          <w:sz w:val="24"/>
          <w:szCs w:val="24"/>
        </w:rPr>
        <w:t xml:space="preserve">not develop </w:t>
      </w:r>
      <w:proofErr w:type="spellStart"/>
      <w:r w:rsidRPr="00786A73">
        <w:rPr>
          <w:rFonts w:ascii="Book Antiqua" w:hAnsi="Book Antiqua"/>
          <w:sz w:val="24"/>
          <w:szCs w:val="24"/>
        </w:rPr>
        <w:t>peri</w:t>
      </w:r>
      <w:proofErr w:type="spellEnd"/>
      <w:r w:rsidRPr="00786A73">
        <w:rPr>
          <w:rFonts w:ascii="Book Antiqua" w:hAnsi="Book Antiqua"/>
          <w:sz w:val="24"/>
          <w:szCs w:val="24"/>
        </w:rPr>
        <w:t xml:space="preserve">-prosthetic </w:t>
      </w:r>
      <w:proofErr w:type="spellStart"/>
      <w:r w:rsidRPr="00786A73">
        <w:rPr>
          <w:rFonts w:ascii="Book Antiqua" w:hAnsi="Book Antiqua"/>
          <w:sz w:val="24"/>
          <w:szCs w:val="24"/>
        </w:rPr>
        <w:t>osteolysis</w:t>
      </w:r>
      <w:proofErr w:type="spellEnd"/>
      <w:r w:rsidR="004B260F" w:rsidRPr="00786A73">
        <w:rPr>
          <w:rFonts w:ascii="Book Antiqua" w:hAnsi="Book Antiqua"/>
          <w:sz w:val="24"/>
          <w:szCs w:val="24"/>
        </w:rPr>
        <w:t xml:space="preserve">. Distinct cellular response to prosthetic debris of loosened elbow </w:t>
      </w:r>
      <w:proofErr w:type="spellStart"/>
      <w:r w:rsidR="004B260F" w:rsidRPr="00786A73">
        <w:rPr>
          <w:rFonts w:ascii="Book Antiqua" w:hAnsi="Book Antiqua"/>
          <w:sz w:val="24"/>
          <w:szCs w:val="24"/>
        </w:rPr>
        <w:t>arthroplasties</w:t>
      </w:r>
      <w:proofErr w:type="spellEnd"/>
      <w:r w:rsidR="004B260F" w:rsidRPr="00786A73">
        <w:rPr>
          <w:rFonts w:ascii="Book Antiqua" w:hAnsi="Book Antiqua"/>
          <w:sz w:val="24"/>
          <w:szCs w:val="24"/>
        </w:rPr>
        <w:t xml:space="preserve"> has been demonstrated between patients with a</w:t>
      </w:r>
      <w:r w:rsidR="00767C8C" w:rsidRPr="00786A73">
        <w:rPr>
          <w:rFonts w:ascii="Book Antiqua" w:hAnsi="Book Antiqua"/>
          <w:sz w:val="24"/>
          <w:szCs w:val="24"/>
        </w:rPr>
        <w:t xml:space="preserve">nd without rheumatoid </w:t>
      </w:r>
      <w:proofErr w:type="gramStart"/>
      <w:r w:rsidR="00767C8C" w:rsidRPr="00786A73">
        <w:rPr>
          <w:rFonts w:ascii="Book Antiqua" w:hAnsi="Book Antiqua"/>
          <w:sz w:val="24"/>
          <w:szCs w:val="24"/>
        </w:rPr>
        <w:t>arthritis</w:t>
      </w:r>
      <w:r w:rsidR="00960D85" w:rsidRPr="00786A73">
        <w:rPr>
          <w:rFonts w:ascii="Book Antiqua" w:hAnsi="Book Antiqua"/>
          <w:sz w:val="24"/>
          <w:szCs w:val="24"/>
          <w:vertAlign w:val="superscript"/>
        </w:rPr>
        <w:t>[</w:t>
      </w:r>
      <w:proofErr w:type="gramEnd"/>
      <w:r w:rsidR="006256D1" w:rsidRPr="00786A73">
        <w:rPr>
          <w:rFonts w:ascii="Book Antiqua" w:hAnsi="Book Antiqua"/>
          <w:sz w:val="24"/>
          <w:szCs w:val="24"/>
          <w:vertAlign w:val="superscript"/>
        </w:rPr>
        <w:t>13</w:t>
      </w:r>
      <w:r w:rsidR="00960D85" w:rsidRPr="00786A73">
        <w:rPr>
          <w:rFonts w:ascii="Book Antiqua" w:hAnsi="Book Antiqua"/>
          <w:sz w:val="24"/>
          <w:szCs w:val="24"/>
          <w:vertAlign w:val="superscript"/>
        </w:rPr>
        <w:t>]</w:t>
      </w:r>
      <w:r w:rsidR="00960D85" w:rsidRPr="00786A73">
        <w:rPr>
          <w:rFonts w:ascii="Book Antiqua" w:hAnsi="Book Antiqua"/>
          <w:sz w:val="24"/>
          <w:szCs w:val="24"/>
        </w:rPr>
        <w:t>.</w:t>
      </w:r>
      <w:r w:rsidR="004B260F" w:rsidRPr="00786A73">
        <w:rPr>
          <w:rFonts w:ascii="Book Antiqua" w:hAnsi="Book Antiqua"/>
          <w:sz w:val="24"/>
          <w:szCs w:val="24"/>
        </w:rPr>
        <w:t xml:space="preserve"> This different biologic reaction was not related to the amount or type of the prosthetic debris but was alleviated by anti-TNF therapy.</w:t>
      </w:r>
    </w:p>
    <w:p w14:paraId="302F382D" w14:textId="77777777" w:rsidR="00F4316B" w:rsidRPr="00786A73" w:rsidRDefault="00C7771B"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Hence, individual difference in macrophage sensitivity </w:t>
      </w:r>
      <w:r w:rsidR="004B260F" w:rsidRPr="00786A73">
        <w:rPr>
          <w:rFonts w:ascii="Book Antiqua" w:hAnsi="Book Antiqua"/>
          <w:sz w:val="24"/>
          <w:szCs w:val="24"/>
        </w:rPr>
        <w:t xml:space="preserve">and/or osteoclast/osteoblast </w:t>
      </w:r>
      <w:r w:rsidRPr="00786A73">
        <w:rPr>
          <w:rFonts w:ascii="Book Antiqua" w:hAnsi="Book Antiqua"/>
          <w:sz w:val="24"/>
          <w:szCs w:val="24"/>
        </w:rPr>
        <w:t>reaction</w:t>
      </w:r>
      <w:r w:rsidR="004B260F" w:rsidRPr="00786A73">
        <w:rPr>
          <w:rFonts w:ascii="Book Antiqua" w:hAnsi="Book Antiqua"/>
          <w:sz w:val="24"/>
          <w:szCs w:val="24"/>
        </w:rPr>
        <w:t xml:space="preserve">, reflecting intrinsic variability in the </w:t>
      </w:r>
      <w:proofErr w:type="spellStart"/>
      <w:r w:rsidR="004B260F" w:rsidRPr="00786A73">
        <w:rPr>
          <w:rFonts w:ascii="Book Antiqua" w:hAnsi="Book Antiqua"/>
          <w:sz w:val="24"/>
          <w:szCs w:val="24"/>
        </w:rPr>
        <w:t>immuno</w:t>
      </w:r>
      <w:proofErr w:type="spellEnd"/>
      <w:r w:rsidR="004B260F" w:rsidRPr="00786A73">
        <w:rPr>
          <w:rFonts w:ascii="Book Antiqua" w:hAnsi="Book Antiqua"/>
          <w:sz w:val="24"/>
          <w:szCs w:val="24"/>
        </w:rPr>
        <w:t xml:space="preserve">-regulation, </w:t>
      </w:r>
      <w:r w:rsidR="00033FA8" w:rsidRPr="00786A73">
        <w:rPr>
          <w:rFonts w:ascii="Book Antiqua" w:hAnsi="Book Antiqua"/>
          <w:sz w:val="24"/>
          <w:szCs w:val="24"/>
        </w:rPr>
        <w:t>is probably</w:t>
      </w:r>
      <w:r w:rsidRPr="00786A73">
        <w:rPr>
          <w:rFonts w:ascii="Book Antiqua" w:hAnsi="Book Antiqua"/>
          <w:sz w:val="24"/>
          <w:szCs w:val="24"/>
        </w:rPr>
        <w:t xml:space="preserve"> the most important underlying etiology of the debris-induced hostile bi</w:t>
      </w:r>
      <w:r w:rsidR="00B03603" w:rsidRPr="00786A73">
        <w:rPr>
          <w:rFonts w:ascii="Book Antiqua" w:hAnsi="Book Antiqua"/>
          <w:sz w:val="24"/>
          <w:szCs w:val="24"/>
        </w:rPr>
        <w:t>ologic reaction. F</w:t>
      </w:r>
      <w:r w:rsidRPr="00786A73">
        <w:rPr>
          <w:rFonts w:ascii="Book Antiqua" w:hAnsi="Book Antiqua"/>
          <w:sz w:val="24"/>
          <w:szCs w:val="24"/>
        </w:rPr>
        <w:t>uture investigations</w:t>
      </w:r>
      <w:r w:rsidR="00B03603" w:rsidRPr="00786A73">
        <w:rPr>
          <w:rFonts w:ascii="Book Antiqua" w:hAnsi="Book Antiqua"/>
          <w:sz w:val="24"/>
          <w:szCs w:val="24"/>
        </w:rPr>
        <w:t xml:space="preserve"> are warranted </w:t>
      </w:r>
      <w:r w:rsidRPr="00786A73">
        <w:rPr>
          <w:rFonts w:ascii="Book Antiqua" w:hAnsi="Book Antiqua"/>
          <w:sz w:val="24"/>
          <w:szCs w:val="24"/>
        </w:rPr>
        <w:t>to determine whether individual genetic variances is the ‘’maestro’’ of the inflammatory cascade.</w:t>
      </w:r>
    </w:p>
    <w:p w14:paraId="1E8AD5D0" w14:textId="77777777" w:rsidR="009362C0" w:rsidRPr="00786A73" w:rsidRDefault="005E450D" w:rsidP="00767C8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The particle-induced chronic granulomatous inflammation can be of 2 types:</w:t>
      </w:r>
      <w:r w:rsidR="00ED3059" w:rsidRPr="00786A73">
        <w:rPr>
          <w:rFonts w:ascii="Book Antiqua" w:hAnsi="Book Antiqua"/>
          <w:sz w:val="24"/>
          <w:szCs w:val="24"/>
        </w:rPr>
        <w:t xml:space="preserve"> </w:t>
      </w:r>
      <w:r w:rsidR="00BC51D9" w:rsidRPr="00786A73">
        <w:rPr>
          <w:rFonts w:ascii="Book Antiqua" w:hAnsi="Book Antiqua"/>
          <w:sz w:val="24"/>
          <w:szCs w:val="24"/>
        </w:rPr>
        <w:t>non-immune and</w:t>
      </w:r>
      <w:r w:rsidRPr="00786A73">
        <w:rPr>
          <w:rFonts w:ascii="Book Antiqua" w:hAnsi="Book Antiqua"/>
          <w:sz w:val="24"/>
          <w:szCs w:val="24"/>
        </w:rPr>
        <w:t xml:space="preserve"> </w:t>
      </w:r>
      <w:proofErr w:type="gramStart"/>
      <w:r w:rsidRPr="00786A73">
        <w:rPr>
          <w:rFonts w:ascii="Book Antiqua" w:hAnsi="Book Antiqua"/>
          <w:sz w:val="24"/>
          <w:szCs w:val="24"/>
        </w:rPr>
        <w:t>immune</w:t>
      </w:r>
      <w:r w:rsidR="00960D85" w:rsidRPr="00786A73">
        <w:rPr>
          <w:rFonts w:ascii="Book Antiqua" w:hAnsi="Book Antiqua"/>
          <w:sz w:val="24"/>
          <w:szCs w:val="24"/>
          <w:vertAlign w:val="superscript"/>
        </w:rPr>
        <w:t>[</w:t>
      </w:r>
      <w:proofErr w:type="gramEnd"/>
      <w:r w:rsidR="006256D1" w:rsidRPr="00786A73">
        <w:rPr>
          <w:rFonts w:ascii="Book Antiqua" w:hAnsi="Book Antiqua"/>
          <w:sz w:val="24"/>
          <w:szCs w:val="24"/>
          <w:vertAlign w:val="superscript"/>
        </w:rPr>
        <w:t>8</w:t>
      </w:r>
      <w:r w:rsidR="00960D85" w:rsidRPr="00786A73">
        <w:rPr>
          <w:rFonts w:ascii="Book Antiqua" w:hAnsi="Book Antiqua"/>
          <w:sz w:val="24"/>
          <w:szCs w:val="24"/>
          <w:vertAlign w:val="superscript"/>
        </w:rPr>
        <w:t>]</w:t>
      </w:r>
      <w:r w:rsidR="00960D85" w:rsidRPr="00786A73">
        <w:rPr>
          <w:rFonts w:ascii="Book Antiqua" w:hAnsi="Book Antiqua"/>
          <w:sz w:val="24"/>
          <w:szCs w:val="24"/>
        </w:rPr>
        <w:t xml:space="preserve">. </w:t>
      </w:r>
      <w:r w:rsidR="00B70B75" w:rsidRPr="00786A73">
        <w:rPr>
          <w:rFonts w:ascii="Book Antiqua" w:hAnsi="Book Antiqua"/>
          <w:sz w:val="24"/>
          <w:szCs w:val="24"/>
        </w:rPr>
        <w:t xml:space="preserve">Non-immune inflammation is a nonspecific reaction </w:t>
      </w:r>
      <w:r w:rsidR="00B70B75" w:rsidRPr="00786A73">
        <w:rPr>
          <w:rFonts w:ascii="Book Antiqua" w:hAnsi="Book Antiqua"/>
          <w:sz w:val="24"/>
          <w:szCs w:val="24"/>
        </w:rPr>
        <w:lastRenderedPageBreak/>
        <w:t xml:space="preserve">stimulating mainly the innate immune </w:t>
      </w:r>
      <w:proofErr w:type="gramStart"/>
      <w:r w:rsidR="00B70B75" w:rsidRPr="00786A73">
        <w:rPr>
          <w:rFonts w:ascii="Book Antiqua" w:hAnsi="Book Antiqua"/>
          <w:sz w:val="24"/>
          <w:szCs w:val="24"/>
        </w:rPr>
        <w:t>system</w:t>
      </w:r>
      <w:r w:rsidR="00960D85" w:rsidRPr="00786A73">
        <w:rPr>
          <w:rFonts w:ascii="Book Antiqua" w:hAnsi="Book Antiqua"/>
          <w:sz w:val="24"/>
          <w:szCs w:val="24"/>
          <w:vertAlign w:val="superscript"/>
        </w:rPr>
        <w:t>[</w:t>
      </w:r>
      <w:proofErr w:type="gramEnd"/>
      <w:r w:rsidR="006256D1" w:rsidRPr="00786A73">
        <w:rPr>
          <w:rFonts w:ascii="Book Antiqua" w:hAnsi="Book Antiqua"/>
          <w:sz w:val="24"/>
          <w:szCs w:val="24"/>
          <w:vertAlign w:val="superscript"/>
        </w:rPr>
        <w:t>5</w:t>
      </w:r>
      <w:r w:rsidR="00FC4F21" w:rsidRPr="00786A73">
        <w:rPr>
          <w:rFonts w:ascii="Book Antiqua" w:hAnsi="Book Antiqua"/>
          <w:sz w:val="24"/>
          <w:szCs w:val="24"/>
          <w:vertAlign w:val="superscript"/>
        </w:rPr>
        <w:t>,</w:t>
      </w:r>
      <w:r w:rsidR="00960D85" w:rsidRPr="00786A73">
        <w:rPr>
          <w:rFonts w:ascii="Book Antiqua" w:hAnsi="Book Antiqua"/>
          <w:sz w:val="24"/>
          <w:szCs w:val="24"/>
          <w:vertAlign w:val="superscript"/>
        </w:rPr>
        <w:t>8]</w:t>
      </w:r>
      <w:r w:rsidR="00960D85" w:rsidRPr="00786A73">
        <w:rPr>
          <w:rFonts w:ascii="Book Antiqua" w:hAnsi="Book Antiqua"/>
          <w:sz w:val="24"/>
          <w:szCs w:val="24"/>
        </w:rPr>
        <w:t xml:space="preserve"> </w:t>
      </w:r>
      <w:r w:rsidR="00BC51D9" w:rsidRPr="00786A73">
        <w:rPr>
          <w:rFonts w:ascii="Book Antiqua" w:hAnsi="Book Antiqua"/>
          <w:sz w:val="24"/>
          <w:szCs w:val="24"/>
        </w:rPr>
        <w:t>where fibroblasts and</w:t>
      </w:r>
      <w:r w:rsidR="00FC252E" w:rsidRPr="00786A73">
        <w:rPr>
          <w:rFonts w:ascii="Book Antiqua" w:hAnsi="Book Antiqua"/>
          <w:sz w:val="24"/>
          <w:szCs w:val="24"/>
        </w:rPr>
        <w:t xml:space="preserve"> macrophages are the prominent cell type</w:t>
      </w:r>
      <w:r w:rsidR="005F735A" w:rsidRPr="00786A73">
        <w:rPr>
          <w:rFonts w:ascii="Book Antiqua" w:hAnsi="Book Antiqua"/>
          <w:sz w:val="24"/>
          <w:szCs w:val="24"/>
        </w:rPr>
        <w:t>s</w:t>
      </w:r>
      <w:r w:rsidR="00FC252E" w:rsidRPr="00786A73">
        <w:rPr>
          <w:rFonts w:ascii="Book Antiqua" w:hAnsi="Book Antiqua"/>
          <w:sz w:val="24"/>
          <w:szCs w:val="24"/>
        </w:rPr>
        <w:t xml:space="preserve"> with scarce lymphocytes; it is specially caused by ceramic</w:t>
      </w:r>
      <w:r w:rsidR="00BC51D9" w:rsidRPr="00786A73">
        <w:rPr>
          <w:rFonts w:ascii="Book Antiqua" w:hAnsi="Book Antiqua"/>
          <w:sz w:val="24"/>
          <w:szCs w:val="24"/>
        </w:rPr>
        <w:t xml:space="preserve"> and </w:t>
      </w:r>
      <w:r w:rsidR="00FC252E" w:rsidRPr="00786A73">
        <w:rPr>
          <w:rFonts w:ascii="Book Antiqua" w:hAnsi="Book Antiqua"/>
          <w:sz w:val="24"/>
          <w:szCs w:val="24"/>
        </w:rPr>
        <w:t xml:space="preserve">polymeric debris. </w:t>
      </w:r>
      <w:r w:rsidR="001D1A55" w:rsidRPr="00786A73">
        <w:rPr>
          <w:rFonts w:ascii="Book Antiqua" w:hAnsi="Book Antiqua"/>
          <w:sz w:val="24"/>
          <w:szCs w:val="24"/>
        </w:rPr>
        <w:t>Immune reactions are indu</w:t>
      </w:r>
      <w:r w:rsidR="00BC51D9" w:rsidRPr="00786A73">
        <w:rPr>
          <w:rFonts w:ascii="Book Antiqua" w:hAnsi="Book Antiqua"/>
          <w:sz w:val="24"/>
          <w:szCs w:val="24"/>
        </w:rPr>
        <w:t>ced by excessive metallic ions and</w:t>
      </w:r>
      <w:r w:rsidR="001D1A55" w:rsidRPr="00786A73">
        <w:rPr>
          <w:rFonts w:ascii="Book Antiqua" w:hAnsi="Book Antiqua"/>
          <w:sz w:val="24"/>
          <w:szCs w:val="24"/>
        </w:rPr>
        <w:t xml:space="preserve"> particulates </w:t>
      </w:r>
      <w:r w:rsidR="00BC51D9" w:rsidRPr="00786A73">
        <w:rPr>
          <w:rFonts w:ascii="Book Antiqua" w:hAnsi="Book Antiqua"/>
          <w:sz w:val="24"/>
          <w:szCs w:val="24"/>
        </w:rPr>
        <w:t>that stimulate both the innate and</w:t>
      </w:r>
      <w:r w:rsidR="00272684" w:rsidRPr="00786A73">
        <w:rPr>
          <w:rFonts w:ascii="Book Antiqua" w:hAnsi="Book Antiqua"/>
          <w:sz w:val="24"/>
          <w:szCs w:val="24"/>
        </w:rPr>
        <w:t xml:space="preserve"> adaptive immune </w:t>
      </w:r>
      <w:proofErr w:type="gramStart"/>
      <w:r w:rsidR="00272684" w:rsidRPr="00786A73">
        <w:rPr>
          <w:rFonts w:ascii="Book Antiqua" w:hAnsi="Book Antiqua"/>
          <w:sz w:val="24"/>
          <w:szCs w:val="24"/>
        </w:rPr>
        <w:t>system</w:t>
      </w:r>
      <w:r w:rsidR="00DA6284" w:rsidRPr="00786A73">
        <w:rPr>
          <w:rFonts w:ascii="Book Antiqua" w:hAnsi="Book Antiqua"/>
          <w:sz w:val="24"/>
          <w:szCs w:val="24"/>
          <w:vertAlign w:val="superscript"/>
        </w:rPr>
        <w:t>[</w:t>
      </w:r>
      <w:proofErr w:type="gramEnd"/>
      <w:r w:rsidR="006256D1" w:rsidRPr="00786A73">
        <w:rPr>
          <w:rFonts w:ascii="Book Antiqua" w:hAnsi="Book Antiqua"/>
          <w:sz w:val="24"/>
          <w:szCs w:val="24"/>
          <w:vertAlign w:val="superscript"/>
        </w:rPr>
        <w:t>5</w:t>
      </w:r>
      <w:r w:rsidR="00272684" w:rsidRPr="00786A73">
        <w:rPr>
          <w:rFonts w:ascii="Book Antiqua" w:hAnsi="Book Antiqua"/>
          <w:sz w:val="24"/>
          <w:szCs w:val="24"/>
          <w:vertAlign w:val="superscript"/>
        </w:rPr>
        <w:t>,</w:t>
      </w:r>
      <w:r w:rsidR="00D66639" w:rsidRPr="00786A73">
        <w:rPr>
          <w:rFonts w:ascii="Book Antiqua" w:hAnsi="Book Antiqua"/>
          <w:sz w:val="24"/>
          <w:szCs w:val="24"/>
          <w:vertAlign w:val="superscript"/>
        </w:rPr>
        <w:t>8</w:t>
      </w:r>
      <w:r w:rsidR="00DA6284" w:rsidRPr="00786A73">
        <w:rPr>
          <w:rFonts w:ascii="Book Antiqua" w:hAnsi="Book Antiqua"/>
          <w:sz w:val="24"/>
          <w:szCs w:val="24"/>
          <w:vertAlign w:val="superscript"/>
        </w:rPr>
        <w:t>]</w:t>
      </w:r>
      <w:r w:rsidR="00DA6284" w:rsidRPr="00786A73">
        <w:rPr>
          <w:rFonts w:ascii="Book Antiqua" w:hAnsi="Book Antiqua"/>
          <w:sz w:val="24"/>
          <w:szCs w:val="24"/>
        </w:rPr>
        <w:t>.</w:t>
      </w:r>
      <w:r w:rsidR="001D1A55" w:rsidRPr="00786A73">
        <w:rPr>
          <w:rFonts w:ascii="Book Antiqua" w:hAnsi="Book Antiqua"/>
          <w:sz w:val="24"/>
          <w:szCs w:val="24"/>
        </w:rPr>
        <w:t xml:space="preserve"> </w:t>
      </w:r>
      <w:r w:rsidR="007F7B1F" w:rsidRPr="00786A73">
        <w:rPr>
          <w:rFonts w:ascii="Book Antiqua" w:hAnsi="Book Antiqua"/>
          <w:sz w:val="24"/>
          <w:szCs w:val="24"/>
        </w:rPr>
        <w:t xml:space="preserve">The immune granulomas are dominated by </w:t>
      </w:r>
      <w:r w:rsidR="00BC51D9" w:rsidRPr="00786A73">
        <w:rPr>
          <w:rFonts w:ascii="Book Antiqua" w:hAnsi="Book Antiqua"/>
          <w:sz w:val="24"/>
          <w:szCs w:val="24"/>
        </w:rPr>
        <w:t xml:space="preserve">lymphocytes (B and </w:t>
      </w:r>
      <w:r w:rsidR="003B3E9B" w:rsidRPr="00786A73">
        <w:rPr>
          <w:rFonts w:ascii="Book Antiqua" w:hAnsi="Book Antiqua"/>
          <w:sz w:val="24"/>
          <w:szCs w:val="24"/>
        </w:rPr>
        <w:t xml:space="preserve">T) that are widespread, interacting with specific epitopes </w:t>
      </w:r>
      <w:r w:rsidR="00BC51D9" w:rsidRPr="00786A73">
        <w:rPr>
          <w:rFonts w:ascii="Book Antiqua" w:hAnsi="Book Antiqua"/>
          <w:sz w:val="24"/>
          <w:szCs w:val="24"/>
        </w:rPr>
        <w:t xml:space="preserve">where they may </w:t>
      </w:r>
      <w:r w:rsidR="007F7B1F" w:rsidRPr="00786A73">
        <w:rPr>
          <w:rFonts w:ascii="Book Antiqua" w:hAnsi="Book Antiqua"/>
          <w:sz w:val="24"/>
          <w:szCs w:val="24"/>
        </w:rPr>
        <w:t>form the so-called ‘’</w:t>
      </w:r>
      <w:proofErr w:type="spellStart"/>
      <w:r w:rsidR="007F7B1F" w:rsidRPr="00786A73">
        <w:rPr>
          <w:rFonts w:ascii="Book Antiqua" w:hAnsi="Book Antiqua"/>
          <w:sz w:val="24"/>
          <w:szCs w:val="24"/>
        </w:rPr>
        <w:t>peri</w:t>
      </w:r>
      <w:proofErr w:type="spellEnd"/>
      <w:r w:rsidR="007F7B1F" w:rsidRPr="00786A73">
        <w:rPr>
          <w:rFonts w:ascii="Book Antiqua" w:hAnsi="Book Antiqua"/>
          <w:sz w:val="24"/>
          <w:szCs w:val="24"/>
        </w:rPr>
        <w:t>-vascular cuffing’’</w:t>
      </w:r>
      <w:r w:rsidR="00DA6284" w:rsidRPr="00786A73">
        <w:rPr>
          <w:rFonts w:ascii="Book Antiqua" w:hAnsi="Book Antiqua"/>
          <w:sz w:val="24"/>
          <w:szCs w:val="24"/>
          <w:vertAlign w:val="superscript"/>
        </w:rPr>
        <w:t>[</w:t>
      </w:r>
      <w:r w:rsidR="006256D1" w:rsidRPr="00786A73">
        <w:rPr>
          <w:rFonts w:ascii="Book Antiqua" w:hAnsi="Book Antiqua"/>
          <w:sz w:val="24"/>
          <w:szCs w:val="24"/>
          <w:vertAlign w:val="superscript"/>
        </w:rPr>
        <w:t>5</w:t>
      </w:r>
      <w:r w:rsidR="00272684" w:rsidRPr="00786A73">
        <w:rPr>
          <w:rFonts w:ascii="Book Antiqua" w:hAnsi="Book Antiqua"/>
          <w:sz w:val="24"/>
          <w:szCs w:val="24"/>
          <w:vertAlign w:val="superscript"/>
        </w:rPr>
        <w:t>,</w:t>
      </w:r>
      <w:r w:rsidR="00BD4FA4" w:rsidRPr="00786A73">
        <w:rPr>
          <w:rFonts w:ascii="Book Antiqua" w:hAnsi="Book Antiqua"/>
          <w:sz w:val="24"/>
          <w:szCs w:val="24"/>
          <w:vertAlign w:val="superscript"/>
        </w:rPr>
        <w:t>8</w:t>
      </w:r>
      <w:r w:rsidR="00DA6284" w:rsidRPr="00786A73">
        <w:rPr>
          <w:rFonts w:ascii="Book Antiqua" w:hAnsi="Book Antiqua"/>
          <w:sz w:val="24"/>
          <w:szCs w:val="24"/>
          <w:vertAlign w:val="superscript"/>
        </w:rPr>
        <w:t>]</w:t>
      </w:r>
      <w:r w:rsidR="00DA6284" w:rsidRPr="00786A73">
        <w:rPr>
          <w:rFonts w:ascii="Book Antiqua" w:hAnsi="Book Antiqua"/>
          <w:sz w:val="24"/>
          <w:szCs w:val="24"/>
        </w:rPr>
        <w:t>.</w:t>
      </w:r>
      <w:r w:rsidR="00B93FC9" w:rsidRPr="00786A73">
        <w:rPr>
          <w:rFonts w:ascii="Book Antiqua" w:hAnsi="Book Antiqua"/>
          <w:sz w:val="24"/>
          <w:szCs w:val="24"/>
        </w:rPr>
        <w:t xml:space="preserve"> </w:t>
      </w:r>
      <w:r w:rsidR="005F735A" w:rsidRPr="00786A73">
        <w:rPr>
          <w:rFonts w:ascii="Book Antiqua" w:hAnsi="Book Antiqua"/>
          <w:sz w:val="24"/>
          <w:szCs w:val="24"/>
        </w:rPr>
        <w:t xml:space="preserve">  </w:t>
      </w:r>
      <w:r w:rsidR="00B93FC9" w:rsidRPr="00786A73">
        <w:rPr>
          <w:rFonts w:ascii="Book Antiqua" w:hAnsi="Book Antiqua"/>
          <w:sz w:val="24"/>
          <w:szCs w:val="24"/>
        </w:rPr>
        <w:t xml:space="preserve">The innate immune system can be activated by </w:t>
      </w:r>
      <w:r w:rsidR="00130C4F" w:rsidRPr="00786A73">
        <w:rPr>
          <w:rFonts w:ascii="Book Antiqua" w:hAnsi="Book Antiqua"/>
          <w:sz w:val="24"/>
          <w:szCs w:val="24"/>
        </w:rPr>
        <w:t xml:space="preserve">the toll-like receptors on the cell-membrane (‘’Toll’’ </w:t>
      </w:r>
      <w:r w:rsidR="008A5077" w:rsidRPr="00786A73">
        <w:rPr>
          <w:rFonts w:ascii="Book Antiqua" w:hAnsi="Book Antiqua"/>
          <w:sz w:val="24"/>
          <w:szCs w:val="24"/>
        </w:rPr>
        <w:t xml:space="preserve">is a </w:t>
      </w:r>
      <w:r w:rsidR="00130C4F" w:rsidRPr="00786A73">
        <w:rPr>
          <w:rFonts w:ascii="Book Antiqua" w:hAnsi="Book Antiqua"/>
          <w:sz w:val="24"/>
          <w:szCs w:val="24"/>
        </w:rPr>
        <w:t>German</w:t>
      </w:r>
      <w:r w:rsidR="008A5077" w:rsidRPr="00786A73">
        <w:rPr>
          <w:rFonts w:ascii="Book Antiqua" w:hAnsi="Book Antiqua"/>
          <w:sz w:val="24"/>
          <w:szCs w:val="24"/>
        </w:rPr>
        <w:t xml:space="preserve"> word meaning </w:t>
      </w:r>
      <w:r w:rsidR="00130C4F" w:rsidRPr="00786A73">
        <w:rPr>
          <w:rFonts w:ascii="Book Antiqua" w:hAnsi="Book Antiqua"/>
          <w:sz w:val="24"/>
          <w:szCs w:val="24"/>
        </w:rPr>
        <w:t>‘’great, formidable’’)</w:t>
      </w:r>
      <w:r w:rsidR="00142FA7" w:rsidRPr="00786A73">
        <w:rPr>
          <w:rFonts w:ascii="Book Antiqua" w:hAnsi="Book Antiqua"/>
          <w:sz w:val="24"/>
          <w:szCs w:val="24"/>
        </w:rPr>
        <w:t>,</w:t>
      </w:r>
      <w:r w:rsidR="00130C4F" w:rsidRPr="00786A73">
        <w:rPr>
          <w:rFonts w:ascii="Book Antiqua" w:hAnsi="Book Antiqua"/>
          <w:sz w:val="24"/>
          <w:szCs w:val="24"/>
        </w:rPr>
        <w:t xml:space="preserve"> that are one subtype of </w:t>
      </w:r>
      <w:r w:rsidR="005D33C8" w:rsidRPr="00786A73">
        <w:rPr>
          <w:rFonts w:ascii="Book Antiqua" w:hAnsi="Book Antiqua"/>
          <w:sz w:val="24"/>
          <w:szCs w:val="24"/>
        </w:rPr>
        <w:t xml:space="preserve">the </w:t>
      </w:r>
      <w:r w:rsidR="00130C4F" w:rsidRPr="00786A73">
        <w:rPr>
          <w:rFonts w:ascii="Book Antiqua" w:hAnsi="Book Antiqua"/>
          <w:sz w:val="24"/>
          <w:szCs w:val="24"/>
        </w:rPr>
        <w:t>specific receptors iden</w:t>
      </w:r>
      <w:r w:rsidR="008A5077" w:rsidRPr="00786A73">
        <w:rPr>
          <w:rFonts w:ascii="Book Antiqua" w:hAnsi="Book Antiqua"/>
          <w:sz w:val="24"/>
          <w:szCs w:val="24"/>
        </w:rPr>
        <w:t xml:space="preserve">tifying the ‘’molecular motif’’; </w:t>
      </w:r>
      <w:r w:rsidR="00130C4F" w:rsidRPr="00786A73">
        <w:rPr>
          <w:rFonts w:ascii="Book Antiqua" w:hAnsi="Book Antiqua"/>
          <w:sz w:val="24"/>
          <w:szCs w:val="24"/>
        </w:rPr>
        <w:t>or</w:t>
      </w:r>
      <w:r w:rsidR="00060456" w:rsidRPr="00786A73">
        <w:rPr>
          <w:rFonts w:ascii="Book Antiqua" w:hAnsi="Book Antiqua"/>
          <w:sz w:val="24"/>
          <w:szCs w:val="24"/>
        </w:rPr>
        <w:t xml:space="preserve"> </w:t>
      </w:r>
      <w:r w:rsidR="008A5077" w:rsidRPr="00786A73">
        <w:rPr>
          <w:rFonts w:ascii="Book Antiqua" w:hAnsi="Book Antiqua"/>
          <w:sz w:val="24"/>
          <w:szCs w:val="24"/>
        </w:rPr>
        <w:t xml:space="preserve">it </w:t>
      </w:r>
      <w:r w:rsidR="00060456" w:rsidRPr="00786A73">
        <w:rPr>
          <w:rFonts w:ascii="Book Antiqua" w:hAnsi="Book Antiqua"/>
          <w:sz w:val="24"/>
          <w:szCs w:val="24"/>
        </w:rPr>
        <w:t>can be activated by</w:t>
      </w:r>
      <w:r w:rsidR="00130C4F" w:rsidRPr="00786A73">
        <w:rPr>
          <w:rFonts w:ascii="Book Antiqua" w:hAnsi="Book Antiqua"/>
          <w:sz w:val="24"/>
          <w:szCs w:val="24"/>
        </w:rPr>
        <w:t xml:space="preserve"> the </w:t>
      </w:r>
      <w:proofErr w:type="spellStart"/>
      <w:r w:rsidR="0020168B" w:rsidRPr="00786A73">
        <w:rPr>
          <w:rFonts w:ascii="Book Antiqua" w:hAnsi="Book Antiqua"/>
          <w:sz w:val="24"/>
          <w:szCs w:val="24"/>
        </w:rPr>
        <w:t>inflammasome</w:t>
      </w:r>
      <w:r w:rsidR="00142FA7" w:rsidRPr="00786A73">
        <w:rPr>
          <w:rFonts w:ascii="Book Antiqua" w:hAnsi="Book Antiqua"/>
          <w:sz w:val="24"/>
          <w:szCs w:val="24"/>
        </w:rPr>
        <w:t>s</w:t>
      </w:r>
      <w:proofErr w:type="spellEnd"/>
      <w:r w:rsidR="0020168B" w:rsidRPr="00786A73">
        <w:rPr>
          <w:rFonts w:ascii="Book Antiqua" w:hAnsi="Book Antiqua"/>
          <w:sz w:val="24"/>
          <w:szCs w:val="24"/>
        </w:rPr>
        <w:t xml:space="preserve"> </w:t>
      </w:r>
      <w:r w:rsidR="00613AC0" w:rsidRPr="00786A73">
        <w:rPr>
          <w:rFonts w:ascii="Book Antiqua" w:hAnsi="Book Antiqua"/>
          <w:sz w:val="24"/>
          <w:szCs w:val="24"/>
        </w:rPr>
        <w:t>whic</w:t>
      </w:r>
      <w:r w:rsidR="00060456" w:rsidRPr="00786A73">
        <w:rPr>
          <w:rFonts w:ascii="Book Antiqua" w:hAnsi="Book Antiqua"/>
          <w:sz w:val="24"/>
          <w:szCs w:val="24"/>
        </w:rPr>
        <w:t>h</w:t>
      </w:r>
      <w:r w:rsidR="005D33C8" w:rsidRPr="00786A73">
        <w:rPr>
          <w:rFonts w:ascii="Book Antiqua" w:hAnsi="Book Antiqua"/>
          <w:sz w:val="24"/>
          <w:szCs w:val="24"/>
        </w:rPr>
        <w:t xml:space="preserve"> are </w:t>
      </w:r>
      <w:proofErr w:type="spellStart"/>
      <w:r w:rsidR="005D33C8" w:rsidRPr="00786A73">
        <w:rPr>
          <w:rFonts w:ascii="Book Antiqua" w:hAnsi="Book Antiqua"/>
          <w:sz w:val="24"/>
          <w:szCs w:val="24"/>
        </w:rPr>
        <w:t>oligomeric</w:t>
      </w:r>
      <w:proofErr w:type="spellEnd"/>
      <w:r w:rsidR="005D33C8" w:rsidRPr="00786A73">
        <w:rPr>
          <w:rFonts w:ascii="Book Antiqua" w:hAnsi="Book Antiqua"/>
          <w:sz w:val="24"/>
          <w:szCs w:val="24"/>
        </w:rPr>
        <w:t xml:space="preserve"> protein complexes. The </w:t>
      </w:r>
      <w:proofErr w:type="spellStart"/>
      <w:r w:rsidR="005D33C8" w:rsidRPr="00786A73">
        <w:rPr>
          <w:rFonts w:ascii="Book Antiqua" w:hAnsi="Book Antiqua"/>
          <w:sz w:val="24"/>
          <w:szCs w:val="24"/>
        </w:rPr>
        <w:t>inflammasome</w:t>
      </w:r>
      <w:proofErr w:type="spellEnd"/>
      <w:r w:rsidR="005D33C8" w:rsidRPr="00786A73">
        <w:rPr>
          <w:rFonts w:ascii="Book Antiqua" w:hAnsi="Book Antiqua"/>
          <w:sz w:val="24"/>
          <w:szCs w:val="24"/>
        </w:rPr>
        <w:t xml:space="preserve"> complexes contain several types of pro</w:t>
      </w:r>
      <w:r w:rsidR="00142FA7" w:rsidRPr="00786A73">
        <w:rPr>
          <w:rFonts w:ascii="Book Antiqua" w:hAnsi="Book Antiqua"/>
          <w:sz w:val="24"/>
          <w:szCs w:val="24"/>
        </w:rPr>
        <w:t>teins: caspase-1, NALP, PYCARD and</w:t>
      </w:r>
      <w:r w:rsidR="005D33C8" w:rsidRPr="00786A73">
        <w:rPr>
          <w:rFonts w:ascii="Book Antiqua" w:hAnsi="Book Antiqua"/>
          <w:sz w:val="24"/>
          <w:szCs w:val="24"/>
        </w:rPr>
        <w:t xml:space="preserve"> sometimes caspase-5; its exact composition changes according to the activator that lead to its assembly. The</w:t>
      </w:r>
      <w:r w:rsidR="00151929" w:rsidRPr="00786A73">
        <w:rPr>
          <w:rFonts w:ascii="Book Antiqua" w:hAnsi="Book Antiqua"/>
          <w:sz w:val="24"/>
          <w:szCs w:val="24"/>
        </w:rPr>
        <w:t xml:space="preserve"> </w:t>
      </w:r>
      <w:proofErr w:type="spellStart"/>
      <w:r w:rsidR="00151929" w:rsidRPr="00786A73">
        <w:rPr>
          <w:rFonts w:ascii="Book Antiqua" w:hAnsi="Book Antiqua"/>
          <w:sz w:val="24"/>
          <w:szCs w:val="24"/>
        </w:rPr>
        <w:t>inflammasome</w:t>
      </w:r>
      <w:proofErr w:type="spellEnd"/>
      <w:r w:rsidR="00151929" w:rsidRPr="00786A73">
        <w:rPr>
          <w:rFonts w:ascii="Book Antiqua" w:hAnsi="Book Antiqua"/>
          <w:sz w:val="24"/>
          <w:szCs w:val="24"/>
        </w:rPr>
        <w:t>,</w:t>
      </w:r>
      <w:r w:rsidR="005D33C8" w:rsidRPr="00786A73">
        <w:rPr>
          <w:rFonts w:ascii="Book Antiqua" w:hAnsi="Book Antiqua"/>
          <w:sz w:val="24"/>
          <w:szCs w:val="24"/>
        </w:rPr>
        <w:t xml:space="preserve"> especially activated by the metal </w:t>
      </w:r>
      <w:proofErr w:type="gramStart"/>
      <w:r w:rsidR="005D33C8" w:rsidRPr="00786A73">
        <w:rPr>
          <w:rFonts w:ascii="Book Antiqua" w:hAnsi="Book Antiqua"/>
          <w:sz w:val="24"/>
          <w:szCs w:val="24"/>
        </w:rPr>
        <w:t>particles</w:t>
      </w:r>
      <w:r w:rsidR="00DA6284" w:rsidRPr="00786A73">
        <w:rPr>
          <w:rFonts w:ascii="Book Antiqua" w:hAnsi="Book Antiqua"/>
          <w:sz w:val="24"/>
          <w:szCs w:val="24"/>
          <w:vertAlign w:val="superscript"/>
        </w:rPr>
        <w:t>[</w:t>
      </w:r>
      <w:proofErr w:type="gramEnd"/>
      <w:r w:rsidR="006256D1" w:rsidRPr="00786A73">
        <w:rPr>
          <w:rFonts w:ascii="Book Antiqua" w:hAnsi="Book Antiqua"/>
          <w:sz w:val="24"/>
          <w:szCs w:val="24"/>
          <w:vertAlign w:val="superscript"/>
        </w:rPr>
        <w:t>23</w:t>
      </w:r>
      <w:r w:rsidR="00DA6284" w:rsidRPr="00786A73">
        <w:rPr>
          <w:rFonts w:ascii="Book Antiqua" w:hAnsi="Book Antiqua"/>
          <w:sz w:val="24"/>
          <w:szCs w:val="24"/>
          <w:vertAlign w:val="superscript"/>
        </w:rPr>
        <w:t>]</w:t>
      </w:r>
      <w:r w:rsidR="00DA6284" w:rsidRPr="00786A73">
        <w:rPr>
          <w:rFonts w:ascii="Book Antiqua" w:hAnsi="Book Antiqua"/>
          <w:sz w:val="24"/>
          <w:szCs w:val="24"/>
        </w:rPr>
        <w:t>,</w:t>
      </w:r>
      <w:r w:rsidR="00151929" w:rsidRPr="00786A73">
        <w:rPr>
          <w:rFonts w:ascii="Book Antiqua" w:hAnsi="Book Antiqua"/>
          <w:sz w:val="24"/>
          <w:szCs w:val="24"/>
        </w:rPr>
        <w:t xml:space="preserve"> maturate the</w:t>
      </w:r>
      <w:r w:rsidR="00142FA7" w:rsidRPr="00786A73">
        <w:rPr>
          <w:rFonts w:ascii="Book Antiqua" w:hAnsi="Book Antiqua"/>
          <w:sz w:val="24"/>
          <w:szCs w:val="24"/>
        </w:rPr>
        <w:t xml:space="preserve"> pro-inflammatory factors IL-1 and</w:t>
      </w:r>
      <w:r w:rsidR="00151929" w:rsidRPr="00786A73">
        <w:rPr>
          <w:rFonts w:ascii="Book Antiqua" w:hAnsi="Book Antiqua"/>
          <w:sz w:val="24"/>
          <w:szCs w:val="24"/>
        </w:rPr>
        <w:t xml:space="preserve"> IL-18 by cleaving their inactive domains once the inflammatory </w:t>
      </w:r>
      <w:r w:rsidR="00272684" w:rsidRPr="00786A73">
        <w:rPr>
          <w:rFonts w:ascii="Book Antiqua" w:hAnsi="Book Antiqua"/>
          <w:sz w:val="24"/>
          <w:szCs w:val="24"/>
        </w:rPr>
        <w:t>caspase-1 cascade is stimulated</w:t>
      </w:r>
      <w:r w:rsidR="00DA6284" w:rsidRPr="00786A73">
        <w:rPr>
          <w:rFonts w:ascii="Book Antiqua" w:hAnsi="Book Antiqua"/>
          <w:sz w:val="24"/>
          <w:szCs w:val="24"/>
          <w:vertAlign w:val="superscript"/>
        </w:rPr>
        <w:t>[</w:t>
      </w:r>
      <w:r w:rsidR="0023721D" w:rsidRPr="00786A73">
        <w:rPr>
          <w:rFonts w:ascii="Book Antiqua" w:hAnsi="Book Antiqua"/>
          <w:sz w:val="24"/>
          <w:szCs w:val="24"/>
          <w:vertAlign w:val="superscript"/>
        </w:rPr>
        <w:t>8</w:t>
      </w:r>
      <w:r w:rsidR="00DA6284" w:rsidRPr="00786A73">
        <w:rPr>
          <w:rFonts w:ascii="Book Antiqua" w:hAnsi="Book Antiqua"/>
          <w:sz w:val="24"/>
          <w:szCs w:val="24"/>
          <w:vertAlign w:val="superscript"/>
        </w:rPr>
        <w:t>]</w:t>
      </w:r>
      <w:r w:rsidR="00DA6284" w:rsidRPr="00786A73">
        <w:rPr>
          <w:rFonts w:ascii="Book Antiqua" w:hAnsi="Book Antiqua"/>
          <w:sz w:val="24"/>
          <w:szCs w:val="24"/>
        </w:rPr>
        <w:t>.</w:t>
      </w:r>
      <w:r w:rsidR="00151929" w:rsidRPr="00786A73">
        <w:rPr>
          <w:rFonts w:ascii="Book Antiqua" w:hAnsi="Book Antiqua"/>
          <w:sz w:val="24"/>
          <w:szCs w:val="24"/>
        </w:rPr>
        <w:t xml:space="preserve"> </w:t>
      </w:r>
      <w:r w:rsidR="00796DB6" w:rsidRPr="00786A73">
        <w:rPr>
          <w:rFonts w:ascii="Book Antiqua" w:hAnsi="Book Antiqua"/>
          <w:sz w:val="24"/>
          <w:szCs w:val="24"/>
        </w:rPr>
        <w:t>The metallic ions-induced immune reaction has a spectrum of physiopathology ranging from benign fibrosis to severe type IV T lymphocytes-mediated hypersensitivity reaction leading in some cases to painful pseudo-</w:t>
      </w:r>
      <w:proofErr w:type="gramStart"/>
      <w:r w:rsidR="00796DB6" w:rsidRPr="00786A73">
        <w:rPr>
          <w:rFonts w:ascii="Book Antiqua" w:hAnsi="Book Antiqua"/>
          <w:sz w:val="24"/>
          <w:szCs w:val="24"/>
        </w:rPr>
        <w:t>tu</w:t>
      </w:r>
      <w:r w:rsidR="00272684" w:rsidRPr="00786A73">
        <w:rPr>
          <w:rFonts w:ascii="Book Antiqua" w:hAnsi="Book Antiqua"/>
          <w:sz w:val="24"/>
          <w:szCs w:val="24"/>
        </w:rPr>
        <w:t>mors</w:t>
      </w:r>
      <w:r w:rsidR="0078456C" w:rsidRPr="00786A73">
        <w:rPr>
          <w:rFonts w:ascii="Book Antiqua" w:hAnsi="Book Antiqua"/>
          <w:sz w:val="24"/>
          <w:szCs w:val="24"/>
          <w:vertAlign w:val="superscript"/>
        </w:rPr>
        <w:t>[</w:t>
      </w:r>
      <w:proofErr w:type="gramEnd"/>
      <w:r w:rsidR="00272684" w:rsidRPr="00786A73">
        <w:rPr>
          <w:rFonts w:ascii="Book Antiqua" w:hAnsi="Book Antiqua"/>
          <w:sz w:val="24"/>
          <w:szCs w:val="24"/>
          <w:vertAlign w:val="superscript"/>
        </w:rPr>
        <w:t>8,</w:t>
      </w:r>
      <w:r w:rsidR="0023721D" w:rsidRPr="00786A73">
        <w:rPr>
          <w:rFonts w:ascii="Book Antiqua" w:hAnsi="Book Antiqua"/>
          <w:sz w:val="24"/>
          <w:szCs w:val="24"/>
          <w:vertAlign w:val="superscript"/>
        </w:rPr>
        <w:t>23</w:t>
      </w:r>
      <w:r w:rsidR="00272684" w:rsidRPr="00786A73">
        <w:rPr>
          <w:rFonts w:ascii="Book Antiqua" w:hAnsi="Book Antiqua"/>
          <w:sz w:val="24"/>
          <w:szCs w:val="24"/>
          <w:vertAlign w:val="superscript"/>
        </w:rPr>
        <w:t>,</w:t>
      </w:r>
      <w:r w:rsidR="0023721D" w:rsidRPr="00786A73">
        <w:rPr>
          <w:rFonts w:ascii="Book Antiqua" w:hAnsi="Book Antiqua"/>
          <w:sz w:val="24"/>
          <w:szCs w:val="24"/>
          <w:vertAlign w:val="superscript"/>
        </w:rPr>
        <w:t>30</w:t>
      </w:r>
      <w:r w:rsidR="0078456C" w:rsidRPr="00786A73">
        <w:rPr>
          <w:rFonts w:ascii="Book Antiqua" w:hAnsi="Book Antiqua"/>
          <w:sz w:val="24"/>
          <w:szCs w:val="24"/>
          <w:vertAlign w:val="superscript"/>
        </w:rPr>
        <w:t>]</w:t>
      </w:r>
      <w:r w:rsidR="0078456C" w:rsidRPr="00786A73">
        <w:rPr>
          <w:rFonts w:ascii="Book Antiqua" w:hAnsi="Book Antiqua"/>
          <w:sz w:val="24"/>
          <w:szCs w:val="24"/>
        </w:rPr>
        <w:t>.</w:t>
      </w:r>
    </w:p>
    <w:p w14:paraId="4F3960A2" w14:textId="77777777" w:rsidR="00722370" w:rsidRPr="00786A73" w:rsidRDefault="009362C0" w:rsidP="00272684">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The inflammatory cascade generated once the</w:t>
      </w:r>
      <w:r w:rsidR="000979D3" w:rsidRPr="00786A73">
        <w:rPr>
          <w:rFonts w:ascii="Book Antiqua" w:hAnsi="Book Antiqua"/>
          <w:sz w:val="24"/>
          <w:szCs w:val="24"/>
        </w:rPr>
        <w:t xml:space="preserve"> prosthetic debris</w:t>
      </w:r>
      <w:r w:rsidRPr="00786A73">
        <w:rPr>
          <w:rFonts w:ascii="Book Antiqua" w:hAnsi="Book Antiqua"/>
          <w:sz w:val="24"/>
          <w:szCs w:val="24"/>
        </w:rPr>
        <w:t xml:space="preserve"> activate the cell,</w:t>
      </w:r>
      <w:r w:rsidR="000979D3" w:rsidRPr="00786A73">
        <w:rPr>
          <w:rFonts w:ascii="Book Antiqua" w:hAnsi="Book Antiqua"/>
          <w:sz w:val="24"/>
          <w:szCs w:val="24"/>
        </w:rPr>
        <w:t xml:space="preserve"> is an extremely complex process that is still not fully elucidated. </w:t>
      </w:r>
      <w:r w:rsidR="00FA2F9B" w:rsidRPr="00786A73">
        <w:rPr>
          <w:rFonts w:ascii="Book Antiqua" w:hAnsi="Book Antiqua"/>
          <w:sz w:val="24"/>
          <w:szCs w:val="24"/>
        </w:rPr>
        <w:t>Many</w:t>
      </w:r>
      <w:r w:rsidR="00AF1D4C" w:rsidRPr="00786A73">
        <w:rPr>
          <w:rFonts w:ascii="Book Antiqua" w:hAnsi="Book Antiqua"/>
          <w:sz w:val="24"/>
          <w:szCs w:val="24"/>
        </w:rPr>
        <w:t xml:space="preserve"> older </w:t>
      </w:r>
      <w:r w:rsidR="00E41802" w:rsidRPr="00786A73">
        <w:rPr>
          <w:rFonts w:ascii="Book Antiqua" w:hAnsi="Book Antiqua"/>
          <w:sz w:val="24"/>
          <w:szCs w:val="24"/>
        </w:rPr>
        <w:t>and</w:t>
      </w:r>
      <w:r w:rsidR="00FA2F9B" w:rsidRPr="00786A73">
        <w:rPr>
          <w:rFonts w:ascii="Book Antiqua" w:hAnsi="Book Antiqua"/>
          <w:sz w:val="24"/>
          <w:szCs w:val="24"/>
        </w:rPr>
        <w:t xml:space="preserve"> recent studies have demonstrated the release of </w:t>
      </w:r>
      <w:r w:rsidR="00755FF6" w:rsidRPr="00786A73">
        <w:rPr>
          <w:rFonts w:ascii="Book Antiqua" w:hAnsi="Book Antiqua"/>
          <w:sz w:val="24"/>
          <w:szCs w:val="24"/>
        </w:rPr>
        <w:t xml:space="preserve">different families of </w:t>
      </w:r>
      <w:r w:rsidR="005E0BE1" w:rsidRPr="00786A73">
        <w:rPr>
          <w:rFonts w:ascii="Book Antiqua" w:hAnsi="Book Antiqua"/>
          <w:sz w:val="24"/>
          <w:szCs w:val="24"/>
        </w:rPr>
        <w:t>inflammatory factors by</w:t>
      </w:r>
      <w:r w:rsidR="00FA2F9B" w:rsidRPr="00786A73">
        <w:rPr>
          <w:rFonts w:ascii="Book Antiqua" w:hAnsi="Book Antiqua"/>
          <w:sz w:val="24"/>
          <w:szCs w:val="24"/>
        </w:rPr>
        <w:t xml:space="preserve"> </w:t>
      </w:r>
      <w:r w:rsidR="005E0BE1" w:rsidRPr="00786A73">
        <w:rPr>
          <w:rFonts w:ascii="Book Antiqua" w:hAnsi="Book Antiqua"/>
          <w:sz w:val="24"/>
          <w:szCs w:val="24"/>
        </w:rPr>
        <w:t xml:space="preserve">several cell types of </w:t>
      </w:r>
      <w:r w:rsidR="00FA2F9B" w:rsidRPr="00786A73">
        <w:rPr>
          <w:rFonts w:ascii="Book Antiqua" w:hAnsi="Book Antiqua"/>
          <w:sz w:val="24"/>
          <w:szCs w:val="24"/>
        </w:rPr>
        <w:t xml:space="preserve">the </w:t>
      </w:r>
      <w:proofErr w:type="spellStart"/>
      <w:r w:rsidR="00FA2F9B" w:rsidRPr="00786A73">
        <w:rPr>
          <w:rFonts w:ascii="Book Antiqua" w:hAnsi="Book Antiqua"/>
          <w:sz w:val="24"/>
          <w:szCs w:val="24"/>
        </w:rPr>
        <w:t>peri</w:t>
      </w:r>
      <w:proofErr w:type="spellEnd"/>
      <w:r w:rsidR="00FA2F9B" w:rsidRPr="00786A73">
        <w:rPr>
          <w:rFonts w:ascii="Book Antiqua" w:hAnsi="Book Antiqua"/>
          <w:sz w:val="24"/>
          <w:szCs w:val="24"/>
        </w:rPr>
        <w:t>-prosthetic tissue</w:t>
      </w:r>
      <w:r w:rsidR="00AF1D4C" w:rsidRPr="00786A73">
        <w:rPr>
          <w:rFonts w:ascii="Book Antiqua" w:hAnsi="Book Antiqua"/>
          <w:sz w:val="24"/>
          <w:szCs w:val="24"/>
        </w:rPr>
        <w:t xml:space="preserve"> in reaction to all prosthetic debris</w:t>
      </w:r>
      <w:r w:rsidR="009A0084" w:rsidRPr="00786A73">
        <w:rPr>
          <w:rFonts w:ascii="Book Antiqua" w:hAnsi="Book Antiqua"/>
          <w:sz w:val="24"/>
          <w:szCs w:val="24"/>
        </w:rPr>
        <w:t xml:space="preserve">. </w:t>
      </w:r>
      <w:proofErr w:type="spellStart"/>
      <w:r w:rsidR="00FA2F9B" w:rsidRPr="00786A73">
        <w:rPr>
          <w:rFonts w:ascii="Book Antiqua" w:hAnsi="Book Antiqua"/>
          <w:sz w:val="24"/>
          <w:szCs w:val="24"/>
        </w:rPr>
        <w:t>Goldring</w:t>
      </w:r>
      <w:proofErr w:type="spellEnd"/>
      <w:r w:rsidR="00FA2F9B" w:rsidRPr="00786A73">
        <w:rPr>
          <w:rFonts w:ascii="Book Antiqua" w:hAnsi="Book Antiqua"/>
          <w:sz w:val="24"/>
          <w:szCs w:val="24"/>
        </w:rPr>
        <w:t xml:space="preserve"> </w:t>
      </w:r>
      <w:r w:rsidR="00FA2F9B" w:rsidRPr="00786A73">
        <w:rPr>
          <w:rFonts w:ascii="Book Antiqua" w:hAnsi="Book Antiqua"/>
          <w:i/>
          <w:sz w:val="24"/>
          <w:szCs w:val="24"/>
        </w:rPr>
        <w:t xml:space="preserve">et </w:t>
      </w:r>
      <w:proofErr w:type="gramStart"/>
      <w:r w:rsidR="00FA2F9B" w:rsidRPr="00786A73">
        <w:rPr>
          <w:rFonts w:ascii="Book Antiqua" w:hAnsi="Book Antiqua"/>
          <w:i/>
          <w:sz w:val="24"/>
          <w:szCs w:val="24"/>
        </w:rPr>
        <w:t>al</w:t>
      </w:r>
      <w:r w:rsidR="00272684" w:rsidRPr="00786A73">
        <w:rPr>
          <w:rFonts w:ascii="Book Antiqua" w:hAnsi="Book Antiqua"/>
          <w:sz w:val="24"/>
          <w:szCs w:val="24"/>
          <w:vertAlign w:val="superscript"/>
        </w:rPr>
        <w:t>[</w:t>
      </w:r>
      <w:proofErr w:type="gramEnd"/>
      <w:r w:rsidR="00272684" w:rsidRPr="00786A73">
        <w:rPr>
          <w:rFonts w:ascii="Book Antiqua" w:hAnsi="Book Antiqua"/>
          <w:sz w:val="24"/>
          <w:szCs w:val="24"/>
          <w:vertAlign w:val="superscript"/>
        </w:rPr>
        <w:t>34]</w:t>
      </w:r>
      <w:r w:rsidR="00FA2F9B" w:rsidRPr="00786A73">
        <w:rPr>
          <w:rFonts w:ascii="Book Antiqua" w:hAnsi="Book Antiqua"/>
          <w:sz w:val="24"/>
          <w:szCs w:val="24"/>
        </w:rPr>
        <w:t xml:space="preserve"> were the first to state that the bone-implant interface in loose THA is composed of synovial-like membrane made of inflammatory cells producing PGE</w:t>
      </w:r>
      <w:r w:rsidR="00FA2F9B" w:rsidRPr="00786A73">
        <w:rPr>
          <w:rFonts w:ascii="Book Antiqua" w:hAnsi="Book Antiqua"/>
          <w:sz w:val="24"/>
          <w:szCs w:val="24"/>
          <w:vertAlign w:val="subscript"/>
        </w:rPr>
        <w:t>2</w:t>
      </w:r>
      <w:r w:rsidR="00FA2F9B" w:rsidRPr="00786A73">
        <w:rPr>
          <w:rFonts w:ascii="Book Antiqua" w:hAnsi="Book Antiqua"/>
          <w:sz w:val="24"/>
          <w:szCs w:val="24"/>
        </w:rPr>
        <w:t xml:space="preserve"> </w:t>
      </w:r>
      <w:r w:rsidR="00E41802" w:rsidRPr="00786A73">
        <w:rPr>
          <w:rFonts w:ascii="Book Antiqua" w:hAnsi="Book Antiqua"/>
          <w:sz w:val="24"/>
          <w:szCs w:val="24"/>
        </w:rPr>
        <w:t>and</w:t>
      </w:r>
      <w:r w:rsidR="00FA2F9B" w:rsidRPr="00786A73">
        <w:rPr>
          <w:rFonts w:ascii="Book Antiqua" w:hAnsi="Book Antiqua"/>
          <w:sz w:val="24"/>
          <w:szCs w:val="24"/>
        </w:rPr>
        <w:t xml:space="preserve"> Collagenase</w:t>
      </w:r>
      <w:r w:rsidR="0078456C" w:rsidRPr="00786A73">
        <w:rPr>
          <w:rFonts w:ascii="Book Antiqua" w:hAnsi="Book Antiqua"/>
          <w:sz w:val="24"/>
          <w:szCs w:val="24"/>
        </w:rPr>
        <w:t>.</w:t>
      </w:r>
      <w:r w:rsidR="00722370" w:rsidRPr="00786A73">
        <w:rPr>
          <w:rFonts w:ascii="Book Antiqua" w:hAnsi="Book Antiqua"/>
          <w:sz w:val="24"/>
          <w:szCs w:val="24"/>
        </w:rPr>
        <w:t xml:space="preserve">                                                                                                                                                                             </w:t>
      </w:r>
    </w:p>
    <w:p w14:paraId="673CF90C" w14:textId="77777777" w:rsidR="00A47A45" w:rsidRPr="00786A73" w:rsidRDefault="000979D3" w:rsidP="00272684">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The key </w:t>
      </w:r>
      <w:r w:rsidR="00852566" w:rsidRPr="00786A73">
        <w:rPr>
          <w:rFonts w:ascii="Book Antiqua" w:hAnsi="Book Antiqua"/>
          <w:sz w:val="24"/>
          <w:szCs w:val="24"/>
        </w:rPr>
        <w:t xml:space="preserve">cytokines, released by the inflammatory cells </w:t>
      </w:r>
      <w:r w:rsidR="00E41802" w:rsidRPr="00786A73">
        <w:rPr>
          <w:rFonts w:ascii="Book Antiqua" w:hAnsi="Book Antiqua"/>
          <w:sz w:val="24"/>
          <w:szCs w:val="24"/>
        </w:rPr>
        <w:t>and</w:t>
      </w:r>
      <w:r w:rsidR="00852566" w:rsidRPr="00786A73">
        <w:rPr>
          <w:rFonts w:ascii="Book Antiqua" w:hAnsi="Book Antiqua"/>
          <w:sz w:val="24"/>
          <w:szCs w:val="24"/>
        </w:rPr>
        <w:t xml:space="preserve"> respons</w:t>
      </w:r>
      <w:r w:rsidR="00333D23" w:rsidRPr="00786A73">
        <w:rPr>
          <w:rFonts w:ascii="Book Antiqua" w:hAnsi="Book Antiqua"/>
          <w:sz w:val="24"/>
          <w:szCs w:val="24"/>
        </w:rPr>
        <w:t xml:space="preserve">ible of bone </w:t>
      </w:r>
      <w:proofErr w:type="spellStart"/>
      <w:r w:rsidR="00333D23" w:rsidRPr="00786A73">
        <w:rPr>
          <w:rFonts w:ascii="Book Antiqua" w:hAnsi="Book Antiqua"/>
          <w:sz w:val="24"/>
          <w:szCs w:val="24"/>
        </w:rPr>
        <w:t>resorption</w:t>
      </w:r>
      <w:proofErr w:type="spellEnd"/>
      <w:r w:rsidR="00333D23" w:rsidRPr="00786A73">
        <w:rPr>
          <w:rFonts w:ascii="Book Antiqua" w:hAnsi="Book Antiqua"/>
          <w:sz w:val="24"/>
          <w:szCs w:val="24"/>
        </w:rPr>
        <w:t xml:space="preserve"> mainly include</w:t>
      </w:r>
      <w:r w:rsidR="00EC2C9F" w:rsidRPr="00786A73">
        <w:rPr>
          <w:rFonts w:ascii="Book Antiqua" w:hAnsi="Book Antiqua"/>
          <w:sz w:val="24"/>
          <w:szCs w:val="24"/>
        </w:rPr>
        <w:t>: IL-1, IL</w:t>
      </w:r>
      <w:r w:rsidR="00852566" w:rsidRPr="00786A73">
        <w:rPr>
          <w:rFonts w:ascii="Book Antiqua" w:hAnsi="Book Antiqua"/>
          <w:sz w:val="24"/>
          <w:szCs w:val="24"/>
        </w:rPr>
        <w:t xml:space="preserve">-6, </w:t>
      </w:r>
      <w:r w:rsidR="00394656" w:rsidRPr="00786A73">
        <w:rPr>
          <w:rFonts w:ascii="Book Antiqua" w:hAnsi="Book Antiqua"/>
          <w:sz w:val="24"/>
          <w:szCs w:val="24"/>
        </w:rPr>
        <w:t>IL-8, IL-10, IL-11</w:t>
      </w:r>
      <w:r w:rsidR="00E41802" w:rsidRPr="00786A73">
        <w:rPr>
          <w:rFonts w:ascii="Book Antiqua" w:hAnsi="Book Antiqua"/>
          <w:sz w:val="24"/>
          <w:szCs w:val="24"/>
        </w:rPr>
        <w:t>and</w:t>
      </w:r>
      <w:r w:rsidR="00852566" w:rsidRPr="00786A73">
        <w:rPr>
          <w:rFonts w:ascii="Book Antiqua" w:hAnsi="Book Antiqua"/>
          <w:sz w:val="24"/>
          <w:szCs w:val="24"/>
        </w:rPr>
        <w:t xml:space="preserve"> TNF-</w:t>
      </w:r>
      <w:proofErr w:type="gramStart"/>
      <w:r w:rsidR="00272684" w:rsidRPr="00786A73">
        <w:rPr>
          <w:rFonts w:ascii="Book Antiqua" w:hAnsi="Book Antiqua"/>
          <w:sz w:val="24"/>
          <w:szCs w:val="24"/>
        </w:rPr>
        <w:t>α</w:t>
      </w:r>
      <w:r w:rsidR="00CB3D8A" w:rsidRPr="00786A73">
        <w:rPr>
          <w:rFonts w:ascii="Book Antiqua" w:hAnsi="Book Antiqua"/>
          <w:sz w:val="24"/>
          <w:szCs w:val="24"/>
          <w:vertAlign w:val="superscript"/>
        </w:rPr>
        <w:t>[</w:t>
      </w:r>
      <w:proofErr w:type="gramEnd"/>
      <w:r w:rsidR="00272684" w:rsidRPr="00786A73">
        <w:rPr>
          <w:rFonts w:ascii="Book Antiqua" w:hAnsi="Book Antiqua"/>
          <w:sz w:val="24"/>
          <w:szCs w:val="24"/>
          <w:vertAlign w:val="superscript"/>
        </w:rPr>
        <w:t>4,</w:t>
      </w:r>
      <w:r w:rsidR="009D4BEB" w:rsidRPr="00786A73">
        <w:rPr>
          <w:rFonts w:ascii="Book Antiqua" w:hAnsi="Book Antiqua"/>
          <w:sz w:val="24"/>
          <w:szCs w:val="24"/>
          <w:vertAlign w:val="superscript"/>
        </w:rPr>
        <w:t>8</w:t>
      </w:r>
      <w:r w:rsidR="00272684" w:rsidRPr="00786A73">
        <w:rPr>
          <w:rFonts w:ascii="Book Antiqua" w:hAnsi="Book Antiqua"/>
          <w:sz w:val="24"/>
          <w:szCs w:val="24"/>
          <w:vertAlign w:val="superscript"/>
        </w:rPr>
        <w:t>,</w:t>
      </w:r>
      <w:r w:rsidR="009D4BEB" w:rsidRPr="00786A73">
        <w:rPr>
          <w:rFonts w:ascii="Book Antiqua" w:hAnsi="Book Antiqua"/>
          <w:sz w:val="24"/>
          <w:szCs w:val="24"/>
          <w:vertAlign w:val="superscript"/>
        </w:rPr>
        <w:t>2</w:t>
      </w:r>
      <w:r w:rsidR="00270B38" w:rsidRPr="00786A73">
        <w:rPr>
          <w:rFonts w:ascii="Book Antiqua" w:hAnsi="Book Antiqua"/>
          <w:sz w:val="24"/>
          <w:szCs w:val="24"/>
          <w:vertAlign w:val="superscript"/>
        </w:rPr>
        <w:t>6</w:t>
      </w:r>
      <w:r w:rsidR="00CB3D8A" w:rsidRPr="00786A73">
        <w:rPr>
          <w:rFonts w:ascii="Book Antiqua" w:hAnsi="Book Antiqua"/>
          <w:sz w:val="24"/>
          <w:szCs w:val="24"/>
          <w:vertAlign w:val="superscript"/>
        </w:rPr>
        <w:t>]</w:t>
      </w:r>
      <w:r w:rsidR="00CB3D8A" w:rsidRPr="00786A73">
        <w:rPr>
          <w:rFonts w:ascii="Book Antiqua" w:hAnsi="Book Antiqua"/>
          <w:sz w:val="24"/>
          <w:szCs w:val="24"/>
        </w:rPr>
        <w:t>.</w:t>
      </w:r>
      <w:r w:rsidR="00EC2C9F" w:rsidRPr="00786A73">
        <w:rPr>
          <w:rFonts w:ascii="Book Antiqua" w:hAnsi="Book Antiqua"/>
          <w:sz w:val="24"/>
          <w:szCs w:val="24"/>
        </w:rPr>
        <w:t xml:space="preserve"> </w:t>
      </w:r>
      <w:r w:rsidR="00852566" w:rsidRPr="00786A73">
        <w:rPr>
          <w:rFonts w:ascii="Book Antiqua" w:hAnsi="Book Antiqua"/>
          <w:sz w:val="24"/>
          <w:szCs w:val="24"/>
        </w:rPr>
        <w:t>Also many other different factors are involved in this intricate</w:t>
      </w:r>
      <w:r w:rsidR="0017784C" w:rsidRPr="00786A73">
        <w:rPr>
          <w:rFonts w:ascii="Book Antiqua" w:hAnsi="Book Antiqua"/>
          <w:sz w:val="24"/>
          <w:szCs w:val="24"/>
        </w:rPr>
        <w:t xml:space="preserve"> reaction like</w:t>
      </w:r>
      <w:r w:rsidR="00EC2C9F" w:rsidRPr="00786A73">
        <w:rPr>
          <w:rFonts w:ascii="Book Antiqua" w:hAnsi="Book Antiqua"/>
          <w:sz w:val="24"/>
          <w:szCs w:val="24"/>
        </w:rPr>
        <w:t xml:space="preserve"> </w:t>
      </w:r>
      <w:r w:rsidR="00251898" w:rsidRPr="00786A73">
        <w:rPr>
          <w:rFonts w:ascii="Book Antiqua" w:hAnsi="Book Antiqua"/>
          <w:sz w:val="24"/>
          <w:szCs w:val="24"/>
        </w:rPr>
        <w:t xml:space="preserve">prostaglandins (mainly </w:t>
      </w:r>
      <w:r w:rsidR="00EC2C9F" w:rsidRPr="00786A73">
        <w:rPr>
          <w:rFonts w:ascii="Book Antiqua" w:hAnsi="Book Antiqua"/>
          <w:sz w:val="24"/>
          <w:szCs w:val="24"/>
        </w:rPr>
        <w:t>PGE</w:t>
      </w:r>
      <w:r w:rsidR="00EC2C9F" w:rsidRPr="00786A73">
        <w:rPr>
          <w:rFonts w:ascii="Book Antiqua" w:hAnsi="Book Antiqua"/>
          <w:sz w:val="24"/>
          <w:szCs w:val="24"/>
          <w:vertAlign w:val="subscript"/>
        </w:rPr>
        <w:t>2</w:t>
      </w:r>
      <w:r w:rsidR="00251898" w:rsidRPr="00786A73">
        <w:rPr>
          <w:rFonts w:ascii="Book Antiqua" w:hAnsi="Book Antiqua"/>
          <w:sz w:val="24"/>
          <w:szCs w:val="24"/>
        </w:rPr>
        <w:t>)</w:t>
      </w:r>
      <w:r w:rsidR="00D87CA9" w:rsidRPr="00786A73">
        <w:rPr>
          <w:rFonts w:ascii="Book Antiqua" w:hAnsi="Book Antiqua"/>
          <w:sz w:val="24"/>
          <w:szCs w:val="24"/>
          <w:vertAlign w:val="superscript"/>
        </w:rPr>
        <w:t>[</w:t>
      </w:r>
      <w:r w:rsidR="00272684" w:rsidRPr="00786A73">
        <w:rPr>
          <w:rFonts w:ascii="Book Antiqua" w:hAnsi="Book Antiqua"/>
          <w:sz w:val="24"/>
          <w:szCs w:val="24"/>
          <w:vertAlign w:val="superscript"/>
        </w:rPr>
        <w:t>4,</w:t>
      </w:r>
      <w:r w:rsidR="009D4BEB" w:rsidRPr="00786A73">
        <w:rPr>
          <w:rFonts w:ascii="Book Antiqua" w:hAnsi="Book Antiqua"/>
          <w:sz w:val="24"/>
          <w:szCs w:val="24"/>
          <w:vertAlign w:val="superscript"/>
        </w:rPr>
        <w:t>8</w:t>
      </w:r>
      <w:r w:rsidR="00D87CA9" w:rsidRPr="00786A73">
        <w:rPr>
          <w:rFonts w:ascii="Book Antiqua" w:hAnsi="Book Antiqua"/>
          <w:sz w:val="24"/>
          <w:szCs w:val="24"/>
          <w:vertAlign w:val="superscript"/>
        </w:rPr>
        <w:t>]</w:t>
      </w:r>
      <w:r w:rsidR="00EC2C9F" w:rsidRPr="00786A73">
        <w:rPr>
          <w:rFonts w:ascii="Book Antiqua" w:hAnsi="Book Antiqua"/>
          <w:sz w:val="24"/>
          <w:szCs w:val="24"/>
        </w:rPr>
        <w:t>,</w:t>
      </w:r>
      <w:r w:rsidR="00594DDE" w:rsidRPr="00786A73">
        <w:rPr>
          <w:rFonts w:ascii="Book Antiqua" w:hAnsi="Book Antiqua"/>
          <w:sz w:val="24"/>
          <w:szCs w:val="24"/>
        </w:rPr>
        <w:t xml:space="preserve"> growth factors (platelet</w:t>
      </w:r>
      <w:r w:rsidR="00594DDE" w:rsidRPr="00786A73">
        <w:rPr>
          <w:rFonts w:ascii="Book Antiqua" w:hAnsi="Book Antiqua" w:cs="Meridien-Roman"/>
          <w:sz w:val="24"/>
          <w:szCs w:val="24"/>
        </w:rPr>
        <w:t xml:space="preserve">-derived growth factor α (PDGF-α) and (TGF-β) transforming growth factor </w:t>
      </w:r>
      <w:r w:rsidR="00594DDE" w:rsidRPr="00786A73">
        <w:rPr>
          <w:rFonts w:ascii="Book Antiqua" w:hAnsi="Book Antiqua" w:cs="MathematicalPi-One"/>
          <w:sz w:val="24"/>
          <w:szCs w:val="24"/>
        </w:rPr>
        <w:t>β</w:t>
      </w:r>
      <w:r w:rsidR="00272684" w:rsidRPr="00786A73">
        <w:rPr>
          <w:rFonts w:ascii="Book Antiqua" w:hAnsi="Book Antiqua" w:cs="Meridien-Roman"/>
          <w:sz w:val="24"/>
          <w:szCs w:val="24"/>
        </w:rPr>
        <w:t>)</w:t>
      </w:r>
      <w:r w:rsidR="00D87CA9" w:rsidRPr="00786A73">
        <w:rPr>
          <w:rFonts w:ascii="Book Antiqua" w:hAnsi="Book Antiqua" w:cs="Meridien-Roman"/>
          <w:sz w:val="24"/>
          <w:szCs w:val="24"/>
          <w:vertAlign w:val="superscript"/>
        </w:rPr>
        <w:t>[</w:t>
      </w:r>
      <w:r w:rsidR="009D4BEB" w:rsidRPr="00786A73">
        <w:rPr>
          <w:rFonts w:ascii="Book Antiqua" w:hAnsi="Book Antiqua" w:cs="Meridien-Roman"/>
          <w:sz w:val="24"/>
          <w:szCs w:val="24"/>
          <w:vertAlign w:val="superscript"/>
        </w:rPr>
        <w:t>2</w:t>
      </w:r>
      <w:r w:rsidR="00D87CA9" w:rsidRPr="00786A73">
        <w:rPr>
          <w:rFonts w:ascii="Book Antiqua" w:hAnsi="Book Antiqua" w:cs="Meridien-Roman"/>
          <w:sz w:val="24"/>
          <w:szCs w:val="24"/>
          <w:vertAlign w:val="superscript"/>
        </w:rPr>
        <w:t>6]</w:t>
      </w:r>
      <w:r w:rsidR="00D87CA9" w:rsidRPr="00786A73">
        <w:rPr>
          <w:rFonts w:ascii="Book Antiqua" w:hAnsi="Book Antiqua" w:cs="Meridien-Roman"/>
          <w:sz w:val="24"/>
          <w:szCs w:val="24"/>
        </w:rPr>
        <w:t>,</w:t>
      </w:r>
      <w:r w:rsidR="00251898" w:rsidRPr="00786A73">
        <w:rPr>
          <w:rFonts w:ascii="Book Antiqua" w:hAnsi="Book Antiqua" w:cs="Times New Roman"/>
          <w:sz w:val="24"/>
          <w:szCs w:val="24"/>
        </w:rPr>
        <w:t xml:space="preserve"> reactive oxygen intermediates (peroxide </w:t>
      </w:r>
      <w:r w:rsidR="00E41802" w:rsidRPr="00786A73">
        <w:rPr>
          <w:rFonts w:ascii="Book Antiqua" w:hAnsi="Book Antiqua" w:cs="Times New Roman"/>
          <w:sz w:val="24"/>
          <w:szCs w:val="24"/>
        </w:rPr>
        <w:t>and</w:t>
      </w:r>
      <w:r w:rsidR="00251898" w:rsidRPr="00786A73">
        <w:rPr>
          <w:rFonts w:ascii="Book Antiqua" w:hAnsi="Book Antiqua" w:cs="Times New Roman"/>
          <w:sz w:val="24"/>
          <w:szCs w:val="24"/>
        </w:rPr>
        <w:t xml:space="preserve"> nitric </w:t>
      </w:r>
      <w:r w:rsidR="00251898" w:rsidRPr="00786A73">
        <w:rPr>
          <w:rFonts w:ascii="Book Antiqua" w:hAnsi="Book Antiqua" w:cs="Times New Roman"/>
          <w:sz w:val="24"/>
          <w:szCs w:val="24"/>
        </w:rPr>
        <w:lastRenderedPageBreak/>
        <w:t>oxide)</w:t>
      </w:r>
      <w:r w:rsidR="00D87CA9" w:rsidRPr="00786A73">
        <w:rPr>
          <w:rFonts w:ascii="Book Antiqua" w:hAnsi="Book Antiqua" w:cs="Times New Roman"/>
          <w:sz w:val="24"/>
          <w:szCs w:val="24"/>
          <w:vertAlign w:val="superscript"/>
        </w:rPr>
        <w:t>[</w:t>
      </w:r>
      <w:r w:rsidR="00272684" w:rsidRPr="00786A73">
        <w:rPr>
          <w:rFonts w:ascii="Book Antiqua" w:hAnsi="Book Antiqua" w:cs="Times New Roman"/>
          <w:sz w:val="24"/>
          <w:szCs w:val="24"/>
          <w:vertAlign w:val="superscript"/>
        </w:rPr>
        <w:t>8,</w:t>
      </w:r>
      <w:r w:rsidR="009D4BEB" w:rsidRPr="00786A73">
        <w:rPr>
          <w:rFonts w:ascii="Book Antiqua" w:hAnsi="Book Antiqua" w:cs="Times New Roman"/>
          <w:sz w:val="24"/>
          <w:szCs w:val="24"/>
          <w:vertAlign w:val="superscript"/>
        </w:rPr>
        <w:t>24</w:t>
      </w:r>
      <w:r w:rsidR="00D87CA9" w:rsidRPr="00786A73">
        <w:rPr>
          <w:rFonts w:ascii="Book Antiqua" w:hAnsi="Book Antiqua" w:cs="Times New Roman"/>
          <w:sz w:val="24"/>
          <w:szCs w:val="24"/>
          <w:vertAlign w:val="superscript"/>
        </w:rPr>
        <w:t>]</w:t>
      </w:r>
      <w:r w:rsidR="00D87CA9" w:rsidRPr="00786A73">
        <w:rPr>
          <w:rFonts w:ascii="Book Antiqua" w:hAnsi="Book Antiqua" w:cs="Times New Roman"/>
          <w:sz w:val="24"/>
          <w:szCs w:val="24"/>
        </w:rPr>
        <w:t xml:space="preserve"> </w:t>
      </w:r>
      <w:r w:rsidR="00E41802" w:rsidRPr="00786A73">
        <w:rPr>
          <w:rFonts w:ascii="Book Antiqua" w:hAnsi="Book Antiqua" w:cs="Times New Roman"/>
          <w:sz w:val="24"/>
          <w:szCs w:val="24"/>
        </w:rPr>
        <w:t>and</w:t>
      </w:r>
      <w:r w:rsidR="00251898" w:rsidRPr="00786A73">
        <w:rPr>
          <w:rFonts w:ascii="Book Antiqua" w:hAnsi="Book Antiqua" w:cs="Times New Roman"/>
          <w:sz w:val="24"/>
          <w:szCs w:val="24"/>
        </w:rPr>
        <w:t xml:space="preserve"> </w:t>
      </w:r>
      <w:proofErr w:type="spellStart"/>
      <w:r w:rsidR="00251898" w:rsidRPr="00786A73">
        <w:rPr>
          <w:rFonts w:ascii="Book Antiqua" w:hAnsi="Book Antiqua" w:cs="Times New Roman"/>
          <w:sz w:val="24"/>
          <w:szCs w:val="24"/>
        </w:rPr>
        <w:t>lysosomal</w:t>
      </w:r>
      <w:proofErr w:type="spellEnd"/>
      <w:r w:rsidR="00251898" w:rsidRPr="00786A73">
        <w:rPr>
          <w:rFonts w:ascii="Book Antiqua" w:hAnsi="Book Antiqua" w:cs="Times New Roman"/>
          <w:sz w:val="24"/>
          <w:szCs w:val="24"/>
        </w:rPr>
        <w:t xml:space="preserve"> enzymes (</w:t>
      </w:r>
      <w:r w:rsidR="0017784C" w:rsidRPr="00786A73">
        <w:rPr>
          <w:rFonts w:ascii="Book Antiqua" w:hAnsi="Book Antiqua"/>
          <w:sz w:val="24"/>
          <w:szCs w:val="24"/>
        </w:rPr>
        <w:t xml:space="preserve">MMPs collagenase </w:t>
      </w:r>
      <w:r w:rsidR="00E41802" w:rsidRPr="00786A73">
        <w:rPr>
          <w:rFonts w:ascii="Book Antiqua" w:hAnsi="Book Antiqua"/>
          <w:sz w:val="24"/>
          <w:szCs w:val="24"/>
        </w:rPr>
        <w:t>and</w:t>
      </w:r>
      <w:r w:rsidR="0017784C" w:rsidRPr="00786A73">
        <w:rPr>
          <w:rFonts w:ascii="Book Antiqua" w:hAnsi="Book Antiqua"/>
          <w:sz w:val="24"/>
          <w:szCs w:val="24"/>
        </w:rPr>
        <w:t xml:space="preserve"> </w:t>
      </w:r>
      <w:proofErr w:type="spellStart"/>
      <w:r w:rsidR="0017784C" w:rsidRPr="00786A73">
        <w:rPr>
          <w:rFonts w:ascii="Book Antiqua" w:hAnsi="Book Antiqua"/>
          <w:sz w:val="24"/>
          <w:szCs w:val="24"/>
        </w:rPr>
        <w:t>stromelysin</w:t>
      </w:r>
      <w:proofErr w:type="spellEnd"/>
      <w:r w:rsidR="00251898" w:rsidRPr="00786A73">
        <w:rPr>
          <w:rFonts w:ascii="Book Antiqua" w:hAnsi="Book Antiqua"/>
          <w:sz w:val="24"/>
          <w:szCs w:val="24"/>
        </w:rPr>
        <w:t>)</w:t>
      </w:r>
      <w:r w:rsidR="00D87CA9" w:rsidRPr="00786A73">
        <w:rPr>
          <w:rFonts w:ascii="Book Antiqua" w:hAnsi="Book Antiqua"/>
          <w:sz w:val="24"/>
          <w:szCs w:val="24"/>
          <w:vertAlign w:val="superscript"/>
        </w:rPr>
        <w:t>[</w:t>
      </w:r>
      <w:r w:rsidR="009D4BEB" w:rsidRPr="00786A73">
        <w:rPr>
          <w:rFonts w:ascii="Book Antiqua" w:hAnsi="Book Antiqua"/>
          <w:sz w:val="24"/>
          <w:szCs w:val="24"/>
          <w:vertAlign w:val="superscript"/>
        </w:rPr>
        <w:t>4</w:t>
      </w:r>
      <w:r w:rsidR="00D87CA9" w:rsidRPr="00786A73">
        <w:rPr>
          <w:rFonts w:ascii="Book Antiqua" w:hAnsi="Book Antiqua"/>
          <w:sz w:val="24"/>
          <w:szCs w:val="24"/>
          <w:vertAlign w:val="superscript"/>
        </w:rPr>
        <w:t>]</w:t>
      </w:r>
      <w:r w:rsidR="00D87CA9" w:rsidRPr="00786A73">
        <w:rPr>
          <w:rFonts w:ascii="Book Antiqua" w:hAnsi="Book Antiqua"/>
          <w:sz w:val="24"/>
          <w:szCs w:val="24"/>
        </w:rPr>
        <w:t xml:space="preserve"> </w:t>
      </w:r>
      <w:r w:rsidR="0017784C" w:rsidRPr="00786A73">
        <w:rPr>
          <w:rFonts w:ascii="Book Antiqua" w:hAnsi="Book Antiqua"/>
          <w:sz w:val="24"/>
          <w:szCs w:val="24"/>
        </w:rPr>
        <w:t>t</w:t>
      </w:r>
      <w:r w:rsidR="00251898" w:rsidRPr="00786A73">
        <w:rPr>
          <w:rFonts w:ascii="Book Antiqua" w:hAnsi="Book Antiqua"/>
          <w:sz w:val="24"/>
          <w:szCs w:val="24"/>
        </w:rPr>
        <w:t>hat are involved</w:t>
      </w:r>
      <w:r w:rsidR="0017784C" w:rsidRPr="00786A73">
        <w:rPr>
          <w:rFonts w:ascii="Book Antiqua" w:hAnsi="Book Antiqua"/>
          <w:sz w:val="24"/>
          <w:szCs w:val="24"/>
        </w:rPr>
        <w:t xml:space="preserve"> in the</w:t>
      </w:r>
      <w:r w:rsidR="00251898" w:rsidRPr="00786A73">
        <w:rPr>
          <w:rFonts w:ascii="Book Antiqua" w:hAnsi="Book Antiqua"/>
          <w:sz w:val="24"/>
          <w:szCs w:val="24"/>
        </w:rPr>
        <w:t xml:space="preserve"> catabolism </w:t>
      </w:r>
      <w:r w:rsidR="00E41802" w:rsidRPr="00786A73">
        <w:rPr>
          <w:rFonts w:ascii="Book Antiqua" w:hAnsi="Book Antiqua"/>
          <w:sz w:val="24"/>
          <w:szCs w:val="24"/>
        </w:rPr>
        <w:t>and</w:t>
      </w:r>
      <w:r w:rsidR="0017784C" w:rsidRPr="00786A73">
        <w:rPr>
          <w:rFonts w:ascii="Book Antiqua" w:hAnsi="Book Antiqua"/>
          <w:sz w:val="24"/>
          <w:szCs w:val="24"/>
        </w:rPr>
        <w:t xml:space="preserve"> reorganization of the organic extra-cellular bone matrix.</w:t>
      </w:r>
      <w:r w:rsidR="00A47A45" w:rsidRPr="00786A73">
        <w:rPr>
          <w:rFonts w:ascii="Book Antiqua" w:hAnsi="Book Antiqua"/>
          <w:sz w:val="24"/>
          <w:szCs w:val="24"/>
        </w:rPr>
        <w:t xml:space="preserve"> Pap </w:t>
      </w:r>
      <w:r w:rsidR="00A47A45" w:rsidRPr="00D511D4">
        <w:rPr>
          <w:rFonts w:ascii="Book Antiqua" w:hAnsi="Book Antiqua"/>
          <w:i/>
          <w:sz w:val="24"/>
          <w:szCs w:val="24"/>
        </w:rPr>
        <w:t xml:space="preserve">et </w:t>
      </w:r>
      <w:proofErr w:type="gramStart"/>
      <w:r w:rsidR="00A47A45" w:rsidRPr="00D511D4">
        <w:rPr>
          <w:rFonts w:ascii="Book Antiqua" w:hAnsi="Book Antiqua"/>
          <w:i/>
          <w:sz w:val="24"/>
          <w:szCs w:val="24"/>
        </w:rPr>
        <w:t>al</w:t>
      </w:r>
      <w:r w:rsidR="00D511D4" w:rsidRPr="00786A73">
        <w:rPr>
          <w:rFonts w:ascii="Book Antiqua" w:hAnsi="Book Antiqua" w:cs="Meridien-Roman"/>
          <w:sz w:val="24"/>
          <w:szCs w:val="24"/>
          <w:vertAlign w:val="superscript"/>
        </w:rPr>
        <w:t>[</w:t>
      </w:r>
      <w:proofErr w:type="gramEnd"/>
      <w:r w:rsidR="00D511D4" w:rsidRPr="00786A73">
        <w:rPr>
          <w:rFonts w:ascii="Book Antiqua" w:hAnsi="Book Antiqua" w:cs="Meridien-Roman"/>
          <w:sz w:val="24"/>
          <w:szCs w:val="24"/>
          <w:vertAlign w:val="superscript"/>
        </w:rPr>
        <w:t>35]</w:t>
      </w:r>
      <w:r w:rsidR="00A47A45" w:rsidRPr="00786A73">
        <w:rPr>
          <w:rFonts w:ascii="Book Antiqua" w:hAnsi="Book Antiqua"/>
          <w:sz w:val="24"/>
          <w:szCs w:val="24"/>
        </w:rPr>
        <w:t xml:space="preserve"> reported that the fibroblasts </w:t>
      </w:r>
      <w:r w:rsidR="00E41802" w:rsidRPr="00786A73">
        <w:rPr>
          <w:rFonts w:ascii="Book Antiqua" w:hAnsi="Book Antiqua"/>
          <w:sz w:val="24"/>
          <w:szCs w:val="24"/>
        </w:rPr>
        <w:t>and</w:t>
      </w:r>
      <w:r w:rsidR="00A47A45" w:rsidRPr="00786A73">
        <w:rPr>
          <w:rFonts w:ascii="Book Antiqua" w:hAnsi="Book Antiqua"/>
          <w:sz w:val="24"/>
          <w:szCs w:val="24"/>
        </w:rPr>
        <w:t xml:space="preserve"> osteoclasts of the </w:t>
      </w:r>
      <w:r w:rsidR="00D50376" w:rsidRPr="00786A73">
        <w:rPr>
          <w:rFonts w:ascii="Book Antiqua" w:hAnsi="Book Antiqua"/>
          <w:sz w:val="24"/>
          <w:szCs w:val="24"/>
        </w:rPr>
        <w:t xml:space="preserve">synovial-like </w:t>
      </w:r>
      <w:proofErr w:type="spellStart"/>
      <w:r w:rsidR="00A47A45" w:rsidRPr="00786A73">
        <w:rPr>
          <w:rFonts w:ascii="Book Antiqua" w:hAnsi="Book Antiqua"/>
          <w:sz w:val="24"/>
          <w:szCs w:val="24"/>
        </w:rPr>
        <w:t>peri</w:t>
      </w:r>
      <w:proofErr w:type="spellEnd"/>
      <w:r w:rsidR="00A47A45" w:rsidRPr="00786A73">
        <w:rPr>
          <w:rFonts w:ascii="Book Antiqua" w:hAnsi="Book Antiqua"/>
          <w:sz w:val="24"/>
          <w:szCs w:val="24"/>
        </w:rPr>
        <w:t xml:space="preserve">-prosthetic tissue exhibit increased expression of several </w:t>
      </w:r>
      <w:proofErr w:type="spellStart"/>
      <w:r w:rsidR="00A47A45" w:rsidRPr="00786A73">
        <w:rPr>
          <w:rFonts w:ascii="Book Antiqua" w:hAnsi="Book Antiqua"/>
          <w:sz w:val="24"/>
          <w:szCs w:val="24"/>
        </w:rPr>
        <w:t>metalloproteinase</w:t>
      </w:r>
      <w:r w:rsidR="00D50376" w:rsidRPr="00786A73">
        <w:rPr>
          <w:rFonts w:ascii="Book Antiqua" w:hAnsi="Book Antiqua"/>
          <w:sz w:val="24"/>
          <w:szCs w:val="24"/>
        </w:rPr>
        <w:t>s</w:t>
      </w:r>
      <w:proofErr w:type="spellEnd"/>
      <w:r w:rsidR="00A47A45" w:rsidRPr="00786A73">
        <w:rPr>
          <w:rFonts w:ascii="Book Antiqua" w:hAnsi="Book Antiqua"/>
          <w:sz w:val="24"/>
          <w:szCs w:val="24"/>
        </w:rPr>
        <w:t xml:space="preserve"> (MMP</w:t>
      </w:r>
      <w:r w:rsidR="00D50376" w:rsidRPr="00786A73">
        <w:rPr>
          <w:rFonts w:ascii="Book Antiqua" w:hAnsi="Book Antiqua"/>
          <w:sz w:val="24"/>
          <w:szCs w:val="24"/>
        </w:rPr>
        <w:t>s</w:t>
      </w:r>
      <w:r w:rsidR="00A47A45" w:rsidRPr="00786A73">
        <w:rPr>
          <w:rFonts w:ascii="Book Antiqua" w:hAnsi="Book Antiqua"/>
          <w:sz w:val="24"/>
          <w:szCs w:val="24"/>
        </w:rPr>
        <w:t xml:space="preserve">), like </w:t>
      </w:r>
      <w:r w:rsidR="00A47A45" w:rsidRPr="00786A73">
        <w:rPr>
          <w:rFonts w:ascii="Book Antiqua" w:hAnsi="Book Antiqua" w:cs="Meridien-Roman"/>
          <w:sz w:val="24"/>
          <w:szCs w:val="24"/>
        </w:rPr>
        <w:t>MMP-1, MMP-2, MMP-3,</w:t>
      </w:r>
      <w:r w:rsidR="00B200BA" w:rsidRPr="00786A73">
        <w:rPr>
          <w:rFonts w:ascii="Book Antiqua" w:hAnsi="Book Antiqua" w:cs="Meridien-Roman"/>
          <w:sz w:val="24"/>
          <w:szCs w:val="24"/>
        </w:rPr>
        <w:t xml:space="preserve"> MMP-9 and MMP-13 contributing to matrix degradation</w:t>
      </w:r>
      <w:r w:rsidR="00D87CA9" w:rsidRPr="00786A73">
        <w:rPr>
          <w:rFonts w:ascii="Book Antiqua" w:hAnsi="Book Antiqua" w:cs="Meridien-Roman"/>
          <w:sz w:val="24"/>
          <w:szCs w:val="24"/>
        </w:rPr>
        <w:t>.</w:t>
      </w:r>
    </w:p>
    <w:p w14:paraId="292B252A" w14:textId="77777777" w:rsidR="00D37A61" w:rsidRPr="00786A73" w:rsidRDefault="00D37A61" w:rsidP="00272684">
      <w:pPr>
        <w:autoSpaceDE w:val="0"/>
        <w:autoSpaceDN w:val="0"/>
        <w:adjustRightInd w:val="0"/>
        <w:spacing w:after="0" w:line="360" w:lineRule="auto"/>
        <w:ind w:firstLineChars="100" w:firstLine="240"/>
        <w:jc w:val="both"/>
        <w:rPr>
          <w:rFonts w:ascii="Book Antiqua" w:hAnsi="Book Antiqua" w:cs="Meridien-Roman"/>
          <w:sz w:val="24"/>
          <w:szCs w:val="24"/>
          <w:lang w:val="en-GB"/>
        </w:rPr>
      </w:pPr>
      <w:r w:rsidRPr="00786A73">
        <w:rPr>
          <w:rFonts w:ascii="Book Antiqua" w:hAnsi="Book Antiqua" w:cs="Meridien-Roman"/>
          <w:sz w:val="24"/>
          <w:szCs w:val="24"/>
          <w:lang w:val="en-GB"/>
        </w:rPr>
        <w:t xml:space="preserve">The inflammatory response may be material-dependent where a certain type of cytokine is more released in response to a specific particle, ex: IL-1 predominates the stainless steel-induced reaction and PGE2 </w:t>
      </w:r>
      <w:r w:rsidR="00E41802" w:rsidRPr="00786A73">
        <w:rPr>
          <w:rFonts w:ascii="Book Antiqua" w:hAnsi="Book Antiqua" w:cs="Meridien-Roman"/>
          <w:sz w:val="24"/>
          <w:szCs w:val="24"/>
          <w:lang w:val="en-GB"/>
        </w:rPr>
        <w:t>and</w:t>
      </w:r>
      <w:r w:rsidRPr="00786A73">
        <w:rPr>
          <w:rFonts w:ascii="Book Antiqua" w:hAnsi="Book Antiqua" w:cs="Meridien-Roman"/>
          <w:sz w:val="24"/>
          <w:szCs w:val="24"/>
          <w:lang w:val="en-GB"/>
        </w:rPr>
        <w:t xml:space="preserve"> IL-6 predominat</w:t>
      </w:r>
      <w:r w:rsidR="00272684" w:rsidRPr="00786A73">
        <w:rPr>
          <w:rFonts w:ascii="Book Antiqua" w:hAnsi="Book Antiqua" w:cs="Meridien-Roman"/>
          <w:sz w:val="24"/>
          <w:szCs w:val="24"/>
          <w:lang w:val="en-GB"/>
        </w:rPr>
        <w:t xml:space="preserve">e the titanium-induced </w:t>
      </w:r>
      <w:proofErr w:type="gramStart"/>
      <w:r w:rsidR="00272684" w:rsidRPr="00786A73">
        <w:rPr>
          <w:rFonts w:ascii="Book Antiqua" w:hAnsi="Book Antiqua" w:cs="Meridien-Roman"/>
          <w:sz w:val="24"/>
          <w:szCs w:val="24"/>
          <w:lang w:val="en-GB"/>
        </w:rPr>
        <w:t>reaction</w:t>
      </w:r>
      <w:r w:rsidR="00D87CA9" w:rsidRPr="00786A73">
        <w:rPr>
          <w:rFonts w:ascii="Book Antiqua" w:hAnsi="Book Antiqua" w:cs="Meridien-Roman"/>
          <w:sz w:val="24"/>
          <w:szCs w:val="24"/>
          <w:vertAlign w:val="superscript"/>
          <w:lang w:val="en-GB"/>
        </w:rPr>
        <w:t>[</w:t>
      </w:r>
      <w:proofErr w:type="gramEnd"/>
      <w:r w:rsidR="00EB4494" w:rsidRPr="00786A73">
        <w:rPr>
          <w:rFonts w:ascii="Book Antiqua" w:hAnsi="Book Antiqua" w:cs="Meridien-Roman"/>
          <w:sz w:val="24"/>
          <w:szCs w:val="24"/>
          <w:vertAlign w:val="superscript"/>
          <w:lang w:val="en-GB"/>
        </w:rPr>
        <w:t>2</w:t>
      </w:r>
      <w:r w:rsidR="00D87CA9" w:rsidRPr="00786A73">
        <w:rPr>
          <w:rFonts w:ascii="Book Antiqua" w:hAnsi="Book Antiqua" w:cs="Meridien-Roman"/>
          <w:sz w:val="24"/>
          <w:szCs w:val="24"/>
          <w:vertAlign w:val="superscript"/>
          <w:lang w:val="en-GB"/>
        </w:rPr>
        <w:t>6]</w:t>
      </w:r>
      <w:r w:rsidR="00D87CA9" w:rsidRPr="00786A73">
        <w:rPr>
          <w:rFonts w:ascii="Book Antiqua" w:hAnsi="Book Antiqua" w:cs="Meridien-Roman"/>
          <w:sz w:val="24"/>
          <w:szCs w:val="24"/>
          <w:lang w:val="en-GB"/>
        </w:rPr>
        <w:t>.</w:t>
      </w:r>
    </w:p>
    <w:p w14:paraId="773D93FF" w14:textId="77777777" w:rsidR="004C0942" w:rsidRPr="00786A73" w:rsidRDefault="00850C19" w:rsidP="00272684">
      <w:pPr>
        <w:autoSpaceDE w:val="0"/>
        <w:autoSpaceDN w:val="0"/>
        <w:adjustRightInd w:val="0"/>
        <w:spacing w:after="0" w:line="360" w:lineRule="auto"/>
        <w:ind w:firstLineChars="100" w:firstLine="240"/>
        <w:jc w:val="both"/>
        <w:rPr>
          <w:rFonts w:ascii="Book Antiqua" w:hAnsi="Book Antiqua" w:cs="Garamond-Bold"/>
          <w:bCs/>
          <w:sz w:val="24"/>
          <w:szCs w:val="24"/>
        </w:rPr>
      </w:pPr>
      <w:proofErr w:type="spellStart"/>
      <w:r w:rsidRPr="00786A73">
        <w:rPr>
          <w:rFonts w:ascii="Book Antiqua" w:hAnsi="Book Antiqua" w:cs="Meridien-Roman"/>
          <w:sz w:val="24"/>
          <w:szCs w:val="24"/>
          <w:lang w:val="en-GB"/>
        </w:rPr>
        <w:t>Tumor</w:t>
      </w:r>
      <w:proofErr w:type="spellEnd"/>
      <w:r w:rsidRPr="00786A73">
        <w:rPr>
          <w:rFonts w:ascii="Book Antiqua" w:hAnsi="Book Antiqua" w:cs="Meridien-Roman"/>
          <w:sz w:val="24"/>
          <w:szCs w:val="24"/>
          <w:lang w:val="en-GB"/>
        </w:rPr>
        <w:t xml:space="preserve"> necrosis factor-α is an essential </w:t>
      </w:r>
      <w:r w:rsidR="00E41802" w:rsidRPr="00786A73">
        <w:rPr>
          <w:rFonts w:ascii="Book Antiqua" w:hAnsi="Book Antiqua" w:cs="Meridien-Roman"/>
          <w:sz w:val="24"/>
          <w:szCs w:val="24"/>
          <w:lang w:val="en-GB"/>
        </w:rPr>
        <w:t>and</w:t>
      </w:r>
      <w:r w:rsidRPr="00786A73">
        <w:rPr>
          <w:rFonts w:ascii="Book Antiqua" w:hAnsi="Book Antiqua" w:cs="Meridien-Roman"/>
          <w:sz w:val="24"/>
          <w:szCs w:val="24"/>
          <w:lang w:val="en-GB"/>
        </w:rPr>
        <w:t xml:space="preserve"> extremely potent inflammatory mediator of the p</w:t>
      </w:r>
      <w:r w:rsidR="00272684" w:rsidRPr="00786A73">
        <w:rPr>
          <w:rFonts w:ascii="Book Antiqua" w:hAnsi="Book Antiqua" w:cs="Meridien-Roman"/>
          <w:sz w:val="24"/>
          <w:szCs w:val="24"/>
          <w:lang w:val="en-GB"/>
        </w:rPr>
        <w:t xml:space="preserve">article-induced bone </w:t>
      </w:r>
      <w:proofErr w:type="spellStart"/>
      <w:proofErr w:type="gramStart"/>
      <w:r w:rsidR="00272684" w:rsidRPr="00786A73">
        <w:rPr>
          <w:rFonts w:ascii="Book Antiqua" w:hAnsi="Book Antiqua" w:cs="Meridien-Roman"/>
          <w:sz w:val="24"/>
          <w:szCs w:val="24"/>
          <w:lang w:val="en-GB"/>
        </w:rPr>
        <w:t>resorption</w:t>
      </w:r>
      <w:proofErr w:type="spellEnd"/>
      <w:r w:rsidR="009661BD" w:rsidRPr="00786A73">
        <w:rPr>
          <w:rFonts w:ascii="Book Antiqua" w:hAnsi="Book Antiqua" w:cs="Meridien-Roman"/>
          <w:sz w:val="24"/>
          <w:szCs w:val="24"/>
          <w:vertAlign w:val="superscript"/>
          <w:lang w:val="en-GB"/>
        </w:rPr>
        <w:t>[</w:t>
      </w:r>
      <w:proofErr w:type="gramEnd"/>
      <w:r w:rsidR="00F871C9" w:rsidRPr="00786A73">
        <w:rPr>
          <w:rFonts w:ascii="Book Antiqua" w:hAnsi="Book Antiqua" w:cs="Meridien-Roman"/>
          <w:sz w:val="24"/>
          <w:szCs w:val="24"/>
          <w:vertAlign w:val="superscript"/>
          <w:lang w:val="en-GB"/>
        </w:rPr>
        <w:t>36</w:t>
      </w:r>
      <w:r w:rsidR="009661BD" w:rsidRPr="00786A73">
        <w:rPr>
          <w:rFonts w:ascii="Book Antiqua" w:hAnsi="Book Antiqua" w:cs="Meridien-Roman"/>
          <w:sz w:val="24"/>
          <w:szCs w:val="24"/>
          <w:vertAlign w:val="superscript"/>
          <w:lang w:val="en-GB"/>
        </w:rPr>
        <w:t>]</w:t>
      </w:r>
      <w:r w:rsidR="009661BD" w:rsidRPr="00786A73">
        <w:rPr>
          <w:rFonts w:ascii="Book Antiqua" w:hAnsi="Book Antiqua" w:cs="Meridien-Roman"/>
          <w:sz w:val="24"/>
          <w:szCs w:val="24"/>
          <w:lang w:val="en-GB"/>
        </w:rPr>
        <w:t>.</w:t>
      </w:r>
      <w:r w:rsidR="005E3F46" w:rsidRPr="00786A73">
        <w:rPr>
          <w:rFonts w:ascii="Book Antiqua" w:hAnsi="Book Antiqua" w:cs="Meridien-Roman"/>
          <w:sz w:val="24"/>
          <w:szCs w:val="24"/>
          <w:lang w:val="en-GB"/>
        </w:rPr>
        <w:t xml:space="preserve"> </w:t>
      </w:r>
      <w:r w:rsidRPr="00786A73">
        <w:rPr>
          <w:rFonts w:ascii="Book Antiqua" w:hAnsi="Book Antiqua" w:cs="Meridien-Roman"/>
          <w:sz w:val="24"/>
          <w:szCs w:val="24"/>
          <w:lang w:val="en-GB"/>
        </w:rPr>
        <w:t xml:space="preserve">Merkel </w:t>
      </w:r>
      <w:r w:rsidRPr="00786A73">
        <w:rPr>
          <w:rFonts w:ascii="Book Antiqua" w:hAnsi="Book Antiqua" w:cs="Meridien-Roman"/>
          <w:i/>
          <w:sz w:val="24"/>
          <w:szCs w:val="24"/>
          <w:lang w:val="en-GB"/>
        </w:rPr>
        <w:t xml:space="preserve">et </w:t>
      </w:r>
      <w:proofErr w:type="gramStart"/>
      <w:r w:rsidRPr="00786A73">
        <w:rPr>
          <w:rFonts w:ascii="Book Antiqua" w:hAnsi="Book Antiqua" w:cs="Meridien-Roman"/>
          <w:i/>
          <w:sz w:val="24"/>
          <w:szCs w:val="24"/>
          <w:lang w:val="en-GB"/>
        </w:rPr>
        <w:t>al</w:t>
      </w:r>
      <w:r w:rsidR="00272684" w:rsidRPr="00786A73">
        <w:rPr>
          <w:rFonts w:ascii="Book Antiqua" w:hAnsi="Book Antiqua" w:cs="Garamond-Bold"/>
          <w:bCs/>
          <w:sz w:val="24"/>
          <w:szCs w:val="24"/>
          <w:vertAlign w:val="superscript"/>
        </w:rPr>
        <w:t>[</w:t>
      </w:r>
      <w:proofErr w:type="gramEnd"/>
      <w:r w:rsidR="00272684" w:rsidRPr="00786A73">
        <w:rPr>
          <w:rFonts w:ascii="Book Antiqua" w:hAnsi="Book Antiqua" w:cs="Garamond-Bold"/>
          <w:bCs/>
          <w:sz w:val="24"/>
          <w:szCs w:val="24"/>
          <w:vertAlign w:val="superscript"/>
        </w:rPr>
        <w:t>36]</w:t>
      </w:r>
      <w:r w:rsidRPr="00786A73">
        <w:rPr>
          <w:rFonts w:ascii="Book Antiqua" w:hAnsi="Book Antiqua" w:cs="Meridien-Roman"/>
          <w:sz w:val="24"/>
          <w:szCs w:val="24"/>
          <w:lang w:val="en-GB"/>
        </w:rPr>
        <w:t xml:space="preserve"> showed, in an animal model study, that TNF-α is a crucia</w:t>
      </w:r>
      <w:r w:rsidR="005E3F46" w:rsidRPr="00786A73">
        <w:rPr>
          <w:rFonts w:ascii="Book Antiqua" w:hAnsi="Book Antiqua" w:cs="Meridien-Roman"/>
          <w:sz w:val="24"/>
          <w:szCs w:val="24"/>
          <w:lang w:val="en-GB"/>
        </w:rPr>
        <w:t xml:space="preserve">l </w:t>
      </w:r>
      <w:proofErr w:type="spellStart"/>
      <w:r w:rsidR="005E3F46" w:rsidRPr="00786A73">
        <w:rPr>
          <w:rFonts w:ascii="Book Antiqua" w:hAnsi="Book Antiqua" w:cs="Meridien-Roman"/>
          <w:sz w:val="24"/>
          <w:szCs w:val="24"/>
          <w:lang w:val="en-GB"/>
        </w:rPr>
        <w:t>osteoclastogenic</w:t>
      </w:r>
      <w:proofErr w:type="spellEnd"/>
      <w:r w:rsidR="005E3F46" w:rsidRPr="00786A73">
        <w:rPr>
          <w:rFonts w:ascii="Book Antiqua" w:hAnsi="Book Antiqua" w:cs="Meridien-Roman"/>
          <w:sz w:val="24"/>
          <w:szCs w:val="24"/>
          <w:lang w:val="en-GB"/>
        </w:rPr>
        <w:t xml:space="preserve"> agent where </w:t>
      </w:r>
      <w:r w:rsidR="002E3249" w:rsidRPr="00786A73">
        <w:rPr>
          <w:rFonts w:ascii="Book Antiqua" w:hAnsi="Book Antiqua" w:cs="Meridien-Roman"/>
          <w:sz w:val="24"/>
          <w:szCs w:val="24"/>
          <w:lang w:val="en-GB"/>
        </w:rPr>
        <w:t>‘’</w:t>
      </w:r>
      <w:r w:rsidRPr="00786A73">
        <w:rPr>
          <w:rFonts w:ascii="Book Antiqua" w:hAnsi="Book Antiqua" w:cs="Garamond-Bold"/>
          <w:bCs/>
          <w:sz w:val="24"/>
          <w:szCs w:val="24"/>
        </w:rPr>
        <w:t>mice failing to express both the p55 and p75 TNF receptors were</w:t>
      </w:r>
      <w:r w:rsidR="002E3249" w:rsidRPr="00786A73">
        <w:rPr>
          <w:rFonts w:ascii="Book Antiqua" w:hAnsi="Book Antiqua" w:cs="Garamond-Bold"/>
          <w:bCs/>
          <w:sz w:val="24"/>
          <w:szCs w:val="24"/>
        </w:rPr>
        <w:t xml:space="preserve"> protected from the profound</w:t>
      </w:r>
      <w:r w:rsidR="005E3F46" w:rsidRPr="00786A73">
        <w:rPr>
          <w:rFonts w:ascii="Book Antiqua" w:hAnsi="Book Antiqua" w:cs="Garamond-Bold"/>
          <w:bCs/>
          <w:sz w:val="24"/>
          <w:szCs w:val="24"/>
        </w:rPr>
        <w:t xml:space="preserve"> bone </w:t>
      </w:r>
      <w:proofErr w:type="spellStart"/>
      <w:r w:rsidR="005E3F46" w:rsidRPr="00786A73">
        <w:rPr>
          <w:rFonts w:ascii="Book Antiqua" w:hAnsi="Book Antiqua" w:cs="Garamond-Bold"/>
          <w:bCs/>
          <w:sz w:val="24"/>
          <w:szCs w:val="24"/>
        </w:rPr>
        <w:t>resorption</w:t>
      </w:r>
      <w:proofErr w:type="spellEnd"/>
      <w:r w:rsidR="005E3F46" w:rsidRPr="00786A73">
        <w:rPr>
          <w:rFonts w:ascii="Book Antiqua" w:hAnsi="Book Antiqua" w:cs="Garamond-Bold"/>
          <w:bCs/>
          <w:sz w:val="24"/>
          <w:szCs w:val="24"/>
        </w:rPr>
        <w:t xml:space="preserve"> induced by the </w:t>
      </w:r>
      <w:proofErr w:type="spellStart"/>
      <w:r w:rsidR="002E3249" w:rsidRPr="00786A73">
        <w:rPr>
          <w:rFonts w:ascii="Book Antiqua" w:hAnsi="Book Antiqua" w:cs="Garamond-Bold"/>
          <w:bCs/>
          <w:sz w:val="24"/>
          <w:szCs w:val="24"/>
        </w:rPr>
        <w:t>pol</w:t>
      </w:r>
      <w:r w:rsidR="005E3F46" w:rsidRPr="00786A73">
        <w:rPr>
          <w:rFonts w:ascii="Book Antiqua" w:hAnsi="Book Antiqua" w:cs="Garamond-Bold"/>
          <w:bCs/>
          <w:sz w:val="24"/>
          <w:szCs w:val="24"/>
        </w:rPr>
        <w:t>ymethylmethacrylate</w:t>
      </w:r>
      <w:proofErr w:type="spellEnd"/>
      <w:r w:rsidR="005E3F46" w:rsidRPr="00786A73">
        <w:rPr>
          <w:rFonts w:ascii="Book Antiqua" w:hAnsi="Book Antiqua" w:cs="Garamond-Bold"/>
          <w:bCs/>
          <w:sz w:val="24"/>
          <w:szCs w:val="24"/>
        </w:rPr>
        <w:t xml:space="preserve"> particles’’</w:t>
      </w:r>
      <w:r w:rsidR="009661BD" w:rsidRPr="00786A73">
        <w:rPr>
          <w:rFonts w:ascii="Book Antiqua" w:hAnsi="Book Antiqua" w:cs="Garamond-Bold"/>
          <w:bCs/>
          <w:sz w:val="24"/>
          <w:szCs w:val="24"/>
        </w:rPr>
        <w:t>.</w:t>
      </w:r>
      <w:r w:rsidR="004C0942" w:rsidRPr="00786A73">
        <w:rPr>
          <w:rFonts w:ascii="Book Antiqua" w:hAnsi="Book Antiqua" w:cs="Garamond-Bold"/>
          <w:bCs/>
          <w:sz w:val="24"/>
          <w:szCs w:val="24"/>
        </w:rPr>
        <w:t xml:space="preserve"> This information has a valuable clinical implication, where TNF receptors blockage can prevent wear particle-induced </w:t>
      </w:r>
      <w:proofErr w:type="spellStart"/>
      <w:r w:rsidR="004C0942" w:rsidRPr="00786A73">
        <w:rPr>
          <w:rFonts w:ascii="Book Antiqua" w:hAnsi="Book Antiqua" w:cs="Garamond-Bold"/>
          <w:bCs/>
          <w:sz w:val="24"/>
          <w:szCs w:val="24"/>
        </w:rPr>
        <w:t>osteolysis</w:t>
      </w:r>
      <w:proofErr w:type="spellEnd"/>
      <w:r w:rsidR="004C0942" w:rsidRPr="00786A73">
        <w:rPr>
          <w:rFonts w:ascii="Book Antiqua" w:hAnsi="Book Antiqua" w:cs="Garamond-Bold"/>
          <w:bCs/>
          <w:sz w:val="24"/>
          <w:szCs w:val="24"/>
        </w:rPr>
        <w:t>.</w:t>
      </w:r>
    </w:p>
    <w:p w14:paraId="10639261" w14:textId="77777777" w:rsidR="002F246B" w:rsidRPr="00786A73" w:rsidRDefault="002F246B" w:rsidP="00272684">
      <w:pPr>
        <w:autoSpaceDE w:val="0"/>
        <w:autoSpaceDN w:val="0"/>
        <w:adjustRightInd w:val="0"/>
        <w:spacing w:after="0" w:line="360" w:lineRule="auto"/>
        <w:ind w:firstLineChars="100" w:firstLine="240"/>
        <w:jc w:val="both"/>
        <w:rPr>
          <w:rFonts w:ascii="Book Antiqua" w:hAnsi="Book Antiqua" w:cs="Meridien-Roman"/>
          <w:sz w:val="24"/>
          <w:szCs w:val="24"/>
        </w:rPr>
      </w:pPr>
      <w:r w:rsidRPr="00786A73">
        <w:rPr>
          <w:rFonts w:ascii="Book Antiqua" w:hAnsi="Book Antiqua" w:cs="Garamond-Bold"/>
          <w:bCs/>
          <w:sz w:val="24"/>
          <w:szCs w:val="24"/>
        </w:rPr>
        <w:t xml:space="preserve">In the presence of TNF-α and M-CSF, macrophages isolated from the </w:t>
      </w:r>
      <w:proofErr w:type="spellStart"/>
      <w:r w:rsidRPr="00786A73">
        <w:rPr>
          <w:rFonts w:ascii="Book Antiqua" w:hAnsi="Book Antiqua" w:cs="Garamond-Bold"/>
          <w:bCs/>
          <w:sz w:val="24"/>
          <w:szCs w:val="24"/>
        </w:rPr>
        <w:t>peri</w:t>
      </w:r>
      <w:proofErr w:type="spellEnd"/>
      <w:r w:rsidRPr="00786A73">
        <w:rPr>
          <w:rFonts w:ascii="Book Antiqua" w:hAnsi="Book Antiqua" w:cs="Garamond-Bold"/>
          <w:bCs/>
          <w:sz w:val="24"/>
          <w:szCs w:val="24"/>
        </w:rPr>
        <w:t xml:space="preserve">-prosthetic tissue may differentiate to osteoclasts in vitro, expressing </w:t>
      </w:r>
      <w:proofErr w:type="spellStart"/>
      <w:r w:rsidRPr="00786A73">
        <w:rPr>
          <w:rFonts w:ascii="Book Antiqua" w:hAnsi="Book Antiqua" w:cs="Garamond-Bold"/>
          <w:bCs/>
          <w:sz w:val="24"/>
          <w:szCs w:val="24"/>
        </w:rPr>
        <w:t>vitronectin</w:t>
      </w:r>
      <w:proofErr w:type="spellEnd"/>
      <w:r w:rsidRPr="00786A73">
        <w:rPr>
          <w:rFonts w:ascii="Book Antiqua" w:hAnsi="Book Antiqua" w:cs="Garamond-Bold"/>
          <w:bCs/>
          <w:sz w:val="24"/>
          <w:szCs w:val="24"/>
        </w:rPr>
        <w:t xml:space="preserve"> receptor and </w:t>
      </w:r>
      <w:r w:rsidRPr="00786A73">
        <w:rPr>
          <w:rFonts w:ascii="Book Antiqua" w:hAnsi="Book Antiqua" w:cs="Meridien-Roman"/>
          <w:sz w:val="24"/>
          <w:szCs w:val="24"/>
        </w:rPr>
        <w:t>tartrate-resistant acid phosphatase</w:t>
      </w:r>
      <w:r w:rsidR="00272684" w:rsidRPr="00786A73">
        <w:rPr>
          <w:rFonts w:ascii="Book Antiqua" w:hAnsi="Book Antiqua" w:cs="Meridien-Roman"/>
          <w:sz w:val="24"/>
          <w:szCs w:val="24"/>
        </w:rPr>
        <w:t xml:space="preserve"> (TRAP)</w:t>
      </w:r>
      <w:r w:rsidR="009661BD" w:rsidRPr="00786A73">
        <w:rPr>
          <w:rFonts w:ascii="Book Antiqua" w:hAnsi="Book Antiqua" w:cs="Meridien-Roman"/>
          <w:sz w:val="24"/>
          <w:szCs w:val="24"/>
          <w:vertAlign w:val="superscript"/>
        </w:rPr>
        <w:t>[</w:t>
      </w:r>
      <w:r w:rsidR="005E190A" w:rsidRPr="00786A73">
        <w:rPr>
          <w:rFonts w:ascii="Book Antiqua" w:hAnsi="Book Antiqua" w:cs="Meridien-Roman"/>
          <w:sz w:val="24"/>
          <w:szCs w:val="24"/>
          <w:vertAlign w:val="superscript"/>
        </w:rPr>
        <w:t>2</w:t>
      </w:r>
      <w:r w:rsidR="009661BD" w:rsidRPr="00786A73">
        <w:rPr>
          <w:rFonts w:ascii="Book Antiqua" w:hAnsi="Book Antiqua" w:cs="Meridien-Roman"/>
          <w:sz w:val="24"/>
          <w:szCs w:val="24"/>
          <w:vertAlign w:val="superscript"/>
        </w:rPr>
        <w:t>6]</w:t>
      </w:r>
      <w:r w:rsidR="009661BD" w:rsidRPr="00786A73">
        <w:rPr>
          <w:rFonts w:ascii="Book Antiqua" w:hAnsi="Book Antiqua" w:cs="Meridien-Roman"/>
          <w:sz w:val="24"/>
          <w:szCs w:val="24"/>
        </w:rPr>
        <w:t>.</w:t>
      </w:r>
      <w:r w:rsidR="00685515" w:rsidRPr="00786A73">
        <w:rPr>
          <w:rFonts w:ascii="Book Antiqua" w:hAnsi="Book Antiqua" w:cs="Meridien-Roman"/>
          <w:sz w:val="24"/>
          <w:szCs w:val="24"/>
        </w:rPr>
        <w:t xml:space="preserve"> TRAP, also known </w:t>
      </w:r>
      <w:r w:rsidR="009729BC" w:rsidRPr="00786A73">
        <w:rPr>
          <w:rFonts w:ascii="Book Antiqua" w:hAnsi="Book Antiqua" w:cs="Meridien-Roman"/>
          <w:sz w:val="24"/>
          <w:szCs w:val="24"/>
        </w:rPr>
        <w:t xml:space="preserve">as acid phosphatase </w:t>
      </w:r>
      <w:r w:rsidR="00685515" w:rsidRPr="00786A73">
        <w:rPr>
          <w:rFonts w:ascii="Book Antiqua" w:hAnsi="Book Antiqua" w:cs="Meridien-Roman"/>
          <w:sz w:val="24"/>
          <w:szCs w:val="24"/>
        </w:rPr>
        <w:t>5,</w:t>
      </w:r>
      <w:r w:rsidR="009729BC" w:rsidRPr="00786A73">
        <w:rPr>
          <w:rFonts w:ascii="Book Antiqua" w:hAnsi="Book Antiqua" w:cs="Meridien-Roman"/>
          <w:sz w:val="24"/>
          <w:szCs w:val="24"/>
        </w:rPr>
        <w:t xml:space="preserve"> </w:t>
      </w:r>
      <w:r w:rsidRPr="00786A73">
        <w:rPr>
          <w:rFonts w:ascii="Book Antiqua" w:hAnsi="Book Antiqua" w:cs="Meridien-Roman"/>
          <w:sz w:val="24"/>
          <w:szCs w:val="24"/>
        </w:rPr>
        <w:t xml:space="preserve">is a glycosylated monomeric </w:t>
      </w:r>
      <w:proofErr w:type="spellStart"/>
      <w:r w:rsidRPr="00786A73">
        <w:rPr>
          <w:rFonts w:ascii="Book Antiqua" w:hAnsi="Book Antiqua" w:cs="Meridien-Roman"/>
          <w:sz w:val="24"/>
          <w:szCs w:val="24"/>
        </w:rPr>
        <w:t>metallo</w:t>
      </w:r>
      <w:proofErr w:type="spellEnd"/>
      <w:r w:rsidRPr="00786A73">
        <w:rPr>
          <w:rFonts w:ascii="Book Antiqua" w:hAnsi="Book Antiqua" w:cs="Meridien-Roman"/>
          <w:sz w:val="24"/>
          <w:szCs w:val="24"/>
        </w:rPr>
        <w:t xml:space="preserve">-enzyme </w:t>
      </w:r>
      <w:r w:rsidR="00685515" w:rsidRPr="00786A73">
        <w:rPr>
          <w:rFonts w:ascii="Book Antiqua" w:hAnsi="Book Antiqua" w:cs="Meridien-Roman"/>
          <w:sz w:val="24"/>
          <w:szCs w:val="24"/>
        </w:rPr>
        <w:t xml:space="preserve">normally highly expressed by activated macrophages, osteoblasts </w:t>
      </w:r>
      <w:r w:rsidR="00E41802" w:rsidRPr="00786A73">
        <w:rPr>
          <w:rFonts w:ascii="Book Antiqua" w:hAnsi="Book Antiqua" w:cs="Meridien-Roman"/>
          <w:sz w:val="24"/>
          <w:szCs w:val="24"/>
        </w:rPr>
        <w:t>and</w:t>
      </w:r>
      <w:r w:rsidR="00685515" w:rsidRPr="00786A73">
        <w:rPr>
          <w:rFonts w:ascii="Book Antiqua" w:hAnsi="Book Antiqua" w:cs="Meridien-Roman"/>
          <w:sz w:val="24"/>
          <w:szCs w:val="24"/>
        </w:rPr>
        <w:t xml:space="preserve"> neurons.</w:t>
      </w:r>
    </w:p>
    <w:p w14:paraId="56F346B7" w14:textId="77777777" w:rsidR="00F84B78" w:rsidRPr="00786A73" w:rsidRDefault="005A753F" w:rsidP="00272684">
      <w:pPr>
        <w:autoSpaceDE w:val="0"/>
        <w:autoSpaceDN w:val="0"/>
        <w:adjustRightInd w:val="0"/>
        <w:spacing w:after="0" w:line="360" w:lineRule="auto"/>
        <w:ind w:firstLineChars="100" w:firstLine="240"/>
        <w:jc w:val="both"/>
        <w:rPr>
          <w:rFonts w:ascii="Book Antiqua" w:hAnsi="Book Antiqua" w:cs="Meridien-Roman"/>
          <w:sz w:val="24"/>
          <w:szCs w:val="24"/>
        </w:rPr>
      </w:pPr>
      <w:r w:rsidRPr="00786A73">
        <w:rPr>
          <w:rFonts w:ascii="Book Antiqua" w:hAnsi="Book Antiqua" w:cs="Meridien-Roman"/>
          <w:sz w:val="24"/>
          <w:szCs w:val="24"/>
        </w:rPr>
        <w:t>Ma</w:t>
      </w:r>
      <w:r w:rsidR="00F22E9B" w:rsidRPr="00786A73">
        <w:rPr>
          <w:rFonts w:ascii="Book Antiqua" w:hAnsi="Book Antiqua" w:cs="Meridien-Roman"/>
          <w:sz w:val="24"/>
          <w:szCs w:val="24"/>
        </w:rPr>
        <w:t>c</w:t>
      </w:r>
      <w:r w:rsidRPr="00786A73">
        <w:rPr>
          <w:rFonts w:ascii="Book Antiqua" w:hAnsi="Book Antiqua" w:cs="Meridien-Roman"/>
          <w:sz w:val="24"/>
          <w:szCs w:val="24"/>
        </w:rPr>
        <w:t xml:space="preserve">rophage interaction with wear debris is constantly the chief phenomenon initiating the complex adverse local tissue reaction (ALTR) that lead to </w:t>
      </w:r>
      <w:proofErr w:type="spellStart"/>
      <w:r w:rsidRPr="00786A73">
        <w:rPr>
          <w:rFonts w:ascii="Book Antiqua" w:hAnsi="Book Antiqua" w:cs="Meridien-Roman"/>
          <w:sz w:val="24"/>
          <w:szCs w:val="24"/>
        </w:rPr>
        <w:t>osteolysis</w:t>
      </w:r>
      <w:proofErr w:type="spellEnd"/>
      <w:r w:rsidRPr="00786A73">
        <w:rPr>
          <w:rFonts w:ascii="Book Antiqua" w:hAnsi="Book Antiqua" w:cs="Meridien-Roman"/>
          <w:sz w:val="24"/>
          <w:szCs w:val="24"/>
        </w:rPr>
        <w:t xml:space="preserve"> </w:t>
      </w:r>
      <w:r w:rsidR="00E41802" w:rsidRPr="00786A73">
        <w:rPr>
          <w:rFonts w:ascii="Book Antiqua" w:hAnsi="Book Antiqua" w:cs="Meridien-Roman"/>
          <w:sz w:val="24"/>
          <w:szCs w:val="24"/>
        </w:rPr>
        <w:t>and</w:t>
      </w:r>
      <w:r w:rsidRPr="00786A73">
        <w:rPr>
          <w:rFonts w:ascii="Book Antiqua" w:hAnsi="Book Antiqua" w:cs="Meridien-Roman"/>
          <w:sz w:val="24"/>
          <w:szCs w:val="24"/>
        </w:rPr>
        <w:t xml:space="preserve"> subsequent aseptic loosening. Among the numerous potent inflammatory media</w:t>
      </w:r>
      <w:r w:rsidR="00C3225D" w:rsidRPr="00786A73">
        <w:rPr>
          <w:rFonts w:ascii="Book Antiqua" w:hAnsi="Book Antiqua" w:cs="Meridien-Roman"/>
          <w:sz w:val="24"/>
          <w:szCs w:val="24"/>
        </w:rPr>
        <w:t>tors released</w:t>
      </w:r>
      <w:r w:rsidRPr="00786A73">
        <w:rPr>
          <w:rFonts w:ascii="Book Antiqua" w:hAnsi="Book Antiqua" w:cs="Meridien-Roman"/>
          <w:sz w:val="24"/>
          <w:szCs w:val="24"/>
        </w:rPr>
        <w:t xml:space="preserve">, nitric oxide (NO) is copiously produced </w:t>
      </w:r>
      <w:r w:rsidR="00C3225D" w:rsidRPr="00786A73">
        <w:rPr>
          <w:rFonts w:ascii="Book Antiqua" w:hAnsi="Book Antiqua" w:cs="Meridien-Roman"/>
          <w:sz w:val="24"/>
          <w:szCs w:val="24"/>
        </w:rPr>
        <w:t xml:space="preserve">by the macrophages </w:t>
      </w:r>
      <w:r w:rsidRPr="00786A73">
        <w:rPr>
          <w:rFonts w:ascii="Book Antiqua" w:hAnsi="Book Antiqua" w:cs="Meridien-Roman"/>
          <w:sz w:val="24"/>
          <w:szCs w:val="24"/>
        </w:rPr>
        <w:t xml:space="preserve">in a type- and dose-dependent </w:t>
      </w:r>
      <w:r w:rsidR="00C3225D" w:rsidRPr="00786A73">
        <w:rPr>
          <w:rFonts w:ascii="Book Antiqua" w:hAnsi="Book Antiqua" w:cs="Meridien-Roman"/>
          <w:sz w:val="24"/>
          <w:szCs w:val="24"/>
        </w:rPr>
        <w:t>mann</w:t>
      </w:r>
      <w:r w:rsidR="00272684" w:rsidRPr="00786A73">
        <w:rPr>
          <w:rFonts w:ascii="Book Antiqua" w:hAnsi="Book Antiqua" w:cs="Meridien-Roman"/>
          <w:sz w:val="24"/>
          <w:szCs w:val="24"/>
        </w:rPr>
        <w:t xml:space="preserve">er of the challenging </w:t>
      </w:r>
      <w:proofErr w:type="gramStart"/>
      <w:r w:rsidR="00272684" w:rsidRPr="00786A73">
        <w:rPr>
          <w:rFonts w:ascii="Book Antiqua" w:hAnsi="Book Antiqua" w:cs="Meridien-Roman"/>
          <w:sz w:val="24"/>
          <w:szCs w:val="24"/>
        </w:rPr>
        <w:t>particles</w:t>
      </w:r>
      <w:r w:rsidR="009661BD" w:rsidRPr="00786A73">
        <w:rPr>
          <w:rFonts w:ascii="Book Antiqua" w:hAnsi="Book Antiqua" w:cs="Meridien-Roman"/>
          <w:sz w:val="24"/>
          <w:szCs w:val="24"/>
          <w:vertAlign w:val="superscript"/>
        </w:rPr>
        <w:t>[</w:t>
      </w:r>
      <w:proofErr w:type="gramEnd"/>
      <w:r w:rsidR="00272684" w:rsidRPr="00786A73">
        <w:rPr>
          <w:rFonts w:ascii="Book Antiqua" w:hAnsi="Book Antiqua" w:cs="Meridien-Roman"/>
          <w:sz w:val="24"/>
          <w:szCs w:val="24"/>
          <w:vertAlign w:val="superscript"/>
        </w:rPr>
        <w:t>26,</w:t>
      </w:r>
      <w:r w:rsidR="00574038" w:rsidRPr="00786A73">
        <w:rPr>
          <w:rFonts w:ascii="Book Antiqua" w:hAnsi="Book Antiqua" w:cs="Meridien-Roman"/>
          <w:sz w:val="24"/>
          <w:szCs w:val="24"/>
          <w:vertAlign w:val="superscript"/>
        </w:rPr>
        <w:t>37</w:t>
      </w:r>
      <w:r w:rsidR="009661BD" w:rsidRPr="00786A73">
        <w:rPr>
          <w:rFonts w:ascii="Book Antiqua" w:hAnsi="Book Antiqua" w:cs="Meridien-Roman"/>
          <w:sz w:val="24"/>
          <w:szCs w:val="24"/>
          <w:vertAlign w:val="superscript"/>
        </w:rPr>
        <w:t>]</w:t>
      </w:r>
      <w:r w:rsidR="009661BD" w:rsidRPr="00786A73">
        <w:rPr>
          <w:rFonts w:ascii="Book Antiqua" w:hAnsi="Book Antiqua" w:cs="Meridien-Roman"/>
          <w:sz w:val="24"/>
          <w:szCs w:val="24"/>
        </w:rPr>
        <w:t>.</w:t>
      </w:r>
      <w:r w:rsidR="00C3225D" w:rsidRPr="00786A73">
        <w:rPr>
          <w:rFonts w:ascii="Book Antiqua" w:hAnsi="Book Antiqua" w:cs="Meridien-Roman"/>
          <w:sz w:val="24"/>
          <w:szCs w:val="24"/>
        </w:rPr>
        <w:t xml:space="preserve"> NO production is mainly stimulated by Ti-alloy particles followed by PMMA particles. The role of NO in the wear-induced adverse biologic reaction is not fully elucidated, since few studies investigated this chemical mediator. But it seems that it may play a role in the stimulation of PGE2 release </w:t>
      </w:r>
      <w:r w:rsidR="00E41802" w:rsidRPr="00786A73">
        <w:rPr>
          <w:rFonts w:ascii="Book Antiqua" w:hAnsi="Book Antiqua" w:cs="Meridien-Roman"/>
          <w:sz w:val="24"/>
          <w:szCs w:val="24"/>
        </w:rPr>
        <w:t>and</w:t>
      </w:r>
      <w:r w:rsidR="00C3225D" w:rsidRPr="00786A73">
        <w:rPr>
          <w:rFonts w:ascii="Book Antiqua" w:hAnsi="Book Antiqua" w:cs="Meridien-Roman"/>
          <w:sz w:val="24"/>
          <w:szCs w:val="24"/>
        </w:rPr>
        <w:t xml:space="preserve"> the inhibition </w:t>
      </w:r>
      <w:r w:rsidR="00E0506A" w:rsidRPr="00786A73">
        <w:rPr>
          <w:rFonts w:ascii="Book Antiqua" w:hAnsi="Book Antiqua" w:cs="Meridien-Roman"/>
          <w:sz w:val="24"/>
          <w:szCs w:val="24"/>
        </w:rPr>
        <w:t>o</w:t>
      </w:r>
      <w:r w:rsidR="00272684" w:rsidRPr="00786A73">
        <w:rPr>
          <w:rFonts w:ascii="Book Antiqua" w:hAnsi="Book Antiqua" w:cs="Meridien-Roman"/>
          <w:sz w:val="24"/>
          <w:szCs w:val="24"/>
        </w:rPr>
        <w:t xml:space="preserve">f DNA </w:t>
      </w:r>
      <w:proofErr w:type="gramStart"/>
      <w:r w:rsidR="00272684" w:rsidRPr="00786A73">
        <w:rPr>
          <w:rFonts w:ascii="Book Antiqua" w:hAnsi="Book Antiqua" w:cs="Meridien-Roman"/>
          <w:sz w:val="24"/>
          <w:szCs w:val="24"/>
        </w:rPr>
        <w:t>synthesis</w:t>
      </w:r>
      <w:r w:rsidR="009661BD" w:rsidRPr="00786A73">
        <w:rPr>
          <w:rFonts w:ascii="Book Antiqua" w:hAnsi="Book Antiqua" w:cs="Meridien-Roman"/>
          <w:sz w:val="24"/>
          <w:szCs w:val="24"/>
          <w:vertAlign w:val="superscript"/>
        </w:rPr>
        <w:t>[</w:t>
      </w:r>
      <w:proofErr w:type="gramEnd"/>
      <w:r w:rsidR="00AF78C8" w:rsidRPr="00786A73">
        <w:rPr>
          <w:rFonts w:ascii="Book Antiqua" w:hAnsi="Book Antiqua" w:cs="Meridien-Roman"/>
          <w:sz w:val="24"/>
          <w:szCs w:val="24"/>
          <w:vertAlign w:val="superscript"/>
        </w:rPr>
        <w:t>37</w:t>
      </w:r>
      <w:r w:rsidR="009661BD" w:rsidRPr="00786A73">
        <w:rPr>
          <w:rFonts w:ascii="Book Antiqua" w:hAnsi="Book Antiqua" w:cs="Meridien-Roman"/>
          <w:sz w:val="24"/>
          <w:szCs w:val="24"/>
          <w:vertAlign w:val="superscript"/>
        </w:rPr>
        <w:t>]</w:t>
      </w:r>
      <w:r w:rsidR="009661BD" w:rsidRPr="00786A73">
        <w:rPr>
          <w:rFonts w:ascii="Book Antiqua" w:hAnsi="Book Antiqua" w:cs="Meridien-Roman"/>
          <w:sz w:val="24"/>
          <w:szCs w:val="24"/>
        </w:rPr>
        <w:t>.</w:t>
      </w:r>
    </w:p>
    <w:p w14:paraId="4DECAC27" w14:textId="77777777" w:rsidR="002E3249" w:rsidRPr="00786A73" w:rsidRDefault="002E3249" w:rsidP="00272684">
      <w:pPr>
        <w:autoSpaceDE w:val="0"/>
        <w:autoSpaceDN w:val="0"/>
        <w:adjustRightInd w:val="0"/>
        <w:spacing w:after="0" w:line="360" w:lineRule="auto"/>
        <w:ind w:firstLineChars="100" w:firstLine="240"/>
        <w:jc w:val="both"/>
        <w:rPr>
          <w:rFonts w:ascii="Book Antiqua" w:hAnsi="Book Antiqua" w:cs="Meridien-Roman"/>
          <w:sz w:val="24"/>
          <w:szCs w:val="24"/>
        </w:rPr>
      </w:pPr>
      <w:r w:rsidRPr="00786A73">
        <w:rPr>
          <w:rFonts w:ascii="Book Antiqua" w:hAnsi="Book Antiqua" w:cs="Garamond-Bold"/>
          <w:bCs/>
          <w:sz w:val="24"/>
          <w:szCs w:val="24"/>
        </w:rPr>
        <w:lastRenderedPageBreak/>
        <w:t>Endotoxin adherence to the wear particles may play a primordial role in increasing the release of inflammatory cytokines</w:t>
      </w:r>
      <w:r w:rsidR="003C0B73" w:rsidRPr="00786A73">
        <w:rPr>
          <w:rFonts w:ascii="Book Antiqua" w:hAnsi="Book Antiqua" w:cs="Garamond-Bold"/>
          <w:bCs/>
          <w:sz w:val="24"/>
          <w:szCs w:val="24"/>
        </w:rPr>
        <w:t xml:space="preserve"> in the </w:t>
      </w:r>
      <w:proofErr w:type="spellStart"/>
      <w:r w:rsidR="003C0B73" w:rsidRPr="00786A73">
        <w:rPr>
          <w:rFonts w:ascii="Book Antiqua" w:hAnsi="Book Antiqua" w:cs="Garamond-Bold"/>
          <w:bCs/>
          <w:sz w:val="24"/>
          <w:szCs w:val="24"/>
        </w:rPr>
        <w:t>peri</w:t>
      </w:r>
      <w:proofErr w:type="spellEnd"/>
      <w:r w:rsidR="003C0B73" w:rsidRPr="00786A73">
        <w:rPr>
          <w:rFonts w:ascii="Book Antiqua" w:hAnsi="Book Antiqua" w:cs="Garamond-Bold"/>
          <w:bCs/>
          <w:sz w:val="24"/>
          <w:szCs w:val="24"/>
        </w:rPr>
        <w:t>-prosthetic tissue</w:t>
      </w:r>
      <w:r w:rsidRPr="00786A73">
        <w:rPr>
          <w:rFonts w:ascii="Book Antiqua" w:hAnsi="Book Antiqua" w:cs="Garamond-Bold"/>
          <w:bCs/>
          <w:sz w:val="24"/>
          <w:szCs w:val="24"/>
        </w:rPr>
        <w:t xml:space="preserve">. This fact was demonstrated </w:t>
      </w:r>
      <w:r w:rsidRPr="00786A73">
        <w:rPr>
          <w:rFonts w:ascii="Book Antiqua" w:hAnsi="Book Antiqua" w:cs="Garamond-Bold"/>
          <w:bCs/>
          <w:i/>
          <w:sz w:val="24"/>
          <w:szCs w:val="24"/>
        </w:rPr>
        <w:t>in vitro</w:t>
      </w:r>
      <w:r w:rsidRPr="00786A73">
        <w:rPr>
          <w:rFonts w:ascii="Book Antiqua" w:hAnsi="Book Antiqua" w:cs="Garamond-Bold"/>
          <w:bCs/>
          <w:sz w:val="24"/>
          <w:szCs w:val="24"/>
        </w:rPr>
        <w:t xml:space="preserve"> by several studies, but also was refuted by </w:t>
      </w:r>
      <w:proofErr w:type="gramStart"/>
      <w:r w:rsidRPr="00786A73">
        <w:rPr>
          <w:rFonts w:ascii="Book Antiqua" w:hAnsi="Book Antiqua" w:cs="Garamond-Bold"/>
          <w:bCs/>
          <w:sz w:val="24"/>
          <w:szCs w:val="24"/>
        </w:rPr>
        <w:t>others</w:t>
      </w:r>
      <w:r w:rsidR="00EA0B8E" w:rsidRPr="00786A73">
        <w:rPr>
          <w:rFonts w:ascii="Book Antiqua" w:hAnsi="Book Antiqua" w:cs="Garamond-Bold"/>
          <w:bCs/>
          <w:sz w:val="24"/>
          <w:szCs w:val="24"/>
          <w:vertAlign w:val="superscript"/>
        </w:rPr>
        <w:t>[</w:t>
      </w:r>
      <w:proofErr w:type="gramEnd"/>
      <w:r w:rsidR="00C015B8" w:rsidRPr="00786A73">
        <w:rPr>
          <w:rFonts w:ascii="Book Antiqua" w:hAnsi="Book Antiqua" w:cs="Garamond-Bold"/>
          <w:bCs/>
          <w:sz w:val="24"/>
          <w:szCs w:val="24"/>
          <w:vertAlign w:val="superscript"/>
        </w:rPr>
        <w:t>38-42</w:t>
      </w:r>
      <w:r w:rsidR="00EA0B8E" w:rsidRPr="00786A73">
        <w:rPr>
          <w:rFonts w:ascii="Book Antiqua" w:hAnsi="Book Antiqua" w:cs="Garamond-Bold"/>
          <w:bCs/>
          <w:sz w:val="24"/>
          <w:szCs w:val="24"/>
          <w:vertAlign w:val="superscript"/>
        </w:rPr>
        <w:t>]</w:t>
      </w:r>
      <w:r w:rsidR="00EA0B8E" w:rsidRPr="00786A73">
        <w:rPr>
          <w:rFonts w:ascii="Book Antiqua" w:hAnsi="Book Antiqua" w:cs="Garamond-Bold"/>
          <w:bCs/>
          <w:sz w:val="24"/>
          <w:szCs w:val="24"/>
        </w:rPr>
        <w:t>.</w:t>
      </w:r>
      <w:r w:rsidR="003C0B73" w:rsidRPr="00786A73">
        <w:rPr>
          <w:rFonts w:ascii="Book Antiqua" w:hAnsi="Book Antiqua" w:cs="Garamond-Bold"/>
          <w:bCs/>
          <w:sz w:val="24"/>
          <w:szCs w:val="24"/>
        </w:rPr>
        <w:t xml:space="preserve"> Endotoxins, a term used nowadays as synonym for lipopolysaccharides, are large molecules found on the outer membrane of Gram negative bacteria. They are released only after complete destruction of the bacterial cell wall, hence eliciting a potent immune response. Their role in wear-induced </w:t>
      </w:r>
      <w:proofErr w:type="spellStart"/>
      <w:r w:rsidR="003C0B73" w:rsidRPr="00786A73">
        <w:rPr>
          <w:rFonts w:ascii="Book Antiqua" w:hAnsi="Book Antiqua" w:cs="Garamond-Bold"/>
          <w:bCs/>
          <w:sz w:val="24"/>
          <w:szCs w:val="24"/>
        </w:rPr>
        <w:t>osteolysis</w:t>
      </w:r>
      <w:proofErr w:type="spellEnd"/>
      <w:r w:rsidR="003C0B73" w:rsidRPr="00786A73">
        <w:rPr>
          <w:rFonts w:ascii="Book Antiqua" w:hAnsi="Book Antiqua" w:cs="Garamond-Bold"/>
          <w:bCs/>
          <w:sz w:val="24"/>
          <w:szCs w:val="24"/>
        </w:rPr>
        <w:t xml:space="preserve"> is still controversial </w:t>
      </w:r>
      <w:r w:rsidR="00E41802" w:rsidRPr="00786A73">
        <w:rPr>
          <w:rFonts w:ascii="Book Antiqua" w:hAnsi="Book Antiqua" w:cs="Garamond-Bold"/>
          <w:bCs/>
          <w:sz w:val="24"/>
          <w:szCs w:val="24"/>
        </w:rPr>
        <w:t>and</w:t>
      </w:r>
      <w:r w:rsidR="003C0B73" w:rsidRPr="00786A73">
        <w:rPr>
          <w:rFonts w:ascii="Book Antiqua" w:hAnsi="Book Antiqua" w:cs="Garamond-Bold"/>
          <w:bCs/>
          <w:sz w:val="24"/>
          <w:szCs w:val="24"/>
        </w:rPr>
        <w:t xml:space="preserve"> needs to be more clarified in the future.</w:t>
      </w:r>
    </w:p>
    <w:p w14:paraId="0B952D90" w14:textId="77777777" w:rsidR="00852566" w:rsidRPr="00786A73" w:rsidRDefault="00406E83" w:rsidP="00272684">
      <w:pPr>
        <w:tabs>
          <w:tab w:val="left" w:pos="7830"/>
        </w:tabs>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Recently, </w:t>
      </w:r>
      <w:r w:rsidR="00272684" w:rsidRPr="00786A73">
        <w:rPr>
          <w:rFonts w:ascii="Book Antiqua" w:hAnsi="Book Antiqua"/>
          <w:iCs/>
          <w:sz w:val="24"/>
          <w:szCs w:val="24"/>
        </w:rPr>
        <w:t>receptor activator of nuclear factor kappa-B ligand</w:t>
      </w:r>
      <w:r w:rsidR="00272684" w:rsidRPr="00786A73">
        <w:rPr>
          <w:rFonts w:ascii="Book Antiqua" w:hAnsi="Book Antiqua"/>
          <w:sz w:val="24"/>
          <w:szCs w:val="24"/>
        </w:rPr>
        <w:t xml:space="preserve"> </w:t>
      </w:r>
      <w:r w:rsidR="003B2427" w:rsidRPr="00786A73">
        <w:rPr>
          <w:rFonts w:ascii="Book Antiqua" w:hAnsi="Book Antiqua"/>
          <w:sz w:val="24"/>
          <w:szCs w:val="24"/>
        </w:rPr>
        <w:t>(</w:t>
      </w:r>
      <w:r w:rsidR="00272684" w:rsidRPr="00786A73">
        <w:rPr>
          <w:rFonts w:ascii="Book Antiqua" w:hAnsi="Book Antiqua"/>
          <w:sz w:val="24"/>
          <w:szCs w:val="24"/>
        </w:rPr>
        <w:t>RANKL</w:t>
      </w:r>
      <w:r w:rsidR="003B2427" w:rsidRPr="00786A73">
        <w:rPr>
          <w:rFonts w:ascii="Book Antiqua" w:hAnsi="Book Antiqua"/>
          <w:iCs/>
          <w:sz w:val="24"/>
          <w:szCs w:val="24"/>
        </w:rPr>
        <w:t>)</w:t>
      </w:r>
      <w:r w:rsidR="00272684" w:rsidRPr="00786A73">
        <w:rPr>
          <w:rFonts w:ascii="Book Antiqua" w:eastAsia="宋体" w:hAnsi="Book Antiqua" w:hint="eastAsia"/>
          <w:iCs/>
          <w:sz w:val="24"/>
          <w:szCs w:val="24"/>
          <w:lang w:eastAsia="zh-CN"/>
        </w:rPr>
        <w:t xml:space="preserve"> </w:t>
      </w:r>
      <w:r w:rsidR="00E41802" w:rsidRPr="00786A73">
        <w:rPr>
          <w:rFonts w:ascii="Book Antiqua" w:hAnsi="Book Antiqua"/>
          <w:sz w:val="24"/>
          <w:szCs w:val="24"/>
        </w:rPr>
        <w:t>and</w:t>
      </w:r>
      <w:r w:rsidRPr="00786A73">
        <w:rPr>
          <w:rFonts w:ascii="Book Antiqua" w:hAnsi="Book Antiqua"/>
          <w:sz w:val="24"/>
          <w:szCs w:val="24"/>
        </w:rPr>
        <w:t xml:space="preserve"> </w:t>
      </w:r>
      <w:proofErr w:type="spellStart"/>
      <w:r w:rsidRPr="00786A73">
        <w:rPr>
          <w:rFonts w:ascii="Book Antiqua" w:hAnsi="Book Antiqua"/>
          <w:sz w:val="24"/>
          <w:szCs w:val="24"/>
        </w:rPr>
        <w:t>osteoprotegerin</w:t>
      </w:r>
      <w:proofErr w:type="spellEnd"/>
      <w:r w:rsidRPr="00786A73">
        <w:rPr>
          <w:rFonts w:ascii="Book Antiqua" w:hAnsi="Book Antiqua"/>
          <w:sz w:val="24"/>
          <w:szCs w:val="24"/>
        </w:rPr>
        <w:t xml:space="preserve"> </w:t>
      </w:r>
      <w:r w:rsidR="00F84B78" w:rsidRPr="00786A73">
        <w:rPr>
          <w:rFonts w:ascii="Book Antiqua" w:hAnsi="Book Antiqua"/>
          <w:sz w:val="24"/>
          <w:szCs w:val="24"/>
        </w:rPr>
        <w:t xml:space="preserve">(OPG) </w:t>
      </w:r>
      <w:r w:rsidRPr="00786A73">
        <w:rPr>
          <w:rFonts w:ascii="Book Antiqua" w:hAnsi="Book Antiqua"/>
          <w:sz w:val="24"/>
          <w:szCs w:val="24"/>
        </w:rPr>
        <w:t xml:space="preserve">have been shown to play a major role in the initiation </w:t>
      </w:r>
      <w:r w:rsidR="00E41802" w:rsidRPr="00786A73">
        <w:rPr>
          <w:rFonts w:ascii="Book Antiqua" w:hAnsi="Book Antiqua"/>
          <w:sz w:val="24"/>
          <w:szCs w:val="24"/>
        </w:rPr>
        <w:t>and</w:t>
      </w:r>
      <w:r w:rsidRPr="00786A73">
        <w:rPr>
          <w:rFonts w:ascii="Book Antiqua" w:hAnsi="Book Antiqua"/>
          <w:sz w:val="24"/>
          <w:szCs w:val="24"/>
        </w:rPr>
        <w:t xml:space="preserve"> progression of </w:t>
      </w:r>
      <w:proofErr w:type="spellStart"/>
      <w:r w:rsidRPr="00786A73">
        <w:rPr>
          <w:rFonts w:ascii="Book Antiqua" w:hAnsi="Book Antiqua"/>
          <w:sz w:val="24"/>
          <w:szCs w:val="24"/>
        </w:rPr>
        <w:t>osteolytic</w:t>
      </w:r>
      <w:proofErr w:type="spellEnd"/>
      <w:r w:rsidRPr="00786A73">
        <w:rPr>
          <w:rFonts w:ascii="Book Antiqua" w:hAnsi="Book Antiqua"/>
          <w:sz w:val="24"/>
          <w:szCs w:val="24"/>
        </w:rPr>
        <w:t xml:space="preserve"> </w:t>
      </w:r>
      <w:proofErr w:type="gramStart"/>
      <w:r w:rsidRPr="00786A73">
        <w:rPr>
          <w:rFonts w:ascii="Book Antiqua" w:hAnsi="Book Antiqua"/>
          <w:sz w:val="24"/>
          <w:szCs w:val="24"/>
        </w:rPr>
        <w:t>lesions</w:t>
      </w:r>
      <w:r w:rsidR="003E53E4" w:rsidRPr="00786A73">
        <w:rPr>
          <w:rFonts w:ascii="Book Antiqua" w:hAnsi="Book Antiqua"/>
          <w:sz w:val="24"/>
          <w:szCs w:val="24"/>
          <w:vertAlign w:val="superscript"/>
        </w:rPr>
        <w:t>[</w:t>
      </w:r>
      <w:proofErr w:type="gramEnd"/>
      <w:r w:rsidR="00272684" w:rsidRPr="00786A73">
        <w:rPr>
          <w:rFonts w:ascii="Book Antiqua" w:hAnsi="Book Antiqua"/>
          <w:sz w:val="24"/>
          <w:szCs w:val="24"/>
          <w:vertAlign w:val="superscript"/>
        </w:rPr>
        <w:t>4,</w:t>
      </w:r>
      <w:r w:rsidR="00C015B8" w:rsidRPr="00786A73">
        <w:rPr>
          <w:rFonts w:ascii="Book Antiqua" w:hAnsi="Book Antiqua"/>
          <w:sz w:val="24"/>
          <w:szCs w:val="24"/>
          <w:vertAlign w:val="superscript"/>
        </w:rPr>
        <w:t>8</w:t>
      </w:r>
      <w:r w:rsidR="003E53E4" w:rsidRPr="00786A73">
        <w:rPr>
          <w:rFonts w:ascii="Book Antiqua" w:hAnsi="Book Antiqua"/>
          <w:sz w:val="24"/>
          <w:szCs w:val="24"/>
          <w:vertAlign w:val="superscript"/>
        </w:rPr>
        <w:t>]</w:t>
      </w:r>
      <w:r w:rsidR="003E53E4" w:rsidRPr="00786A73">
        <w:rPr>
          <w:rFonts w:ascii="Book Antiqua" w:hAnsi="Book Antiqua"/>
          <w:sz w:val="24"/>
          <w:szCs w:val="24"/>
        </w:rPr>
        <w:t>.</w:t>
      </w:r>
      <w:r w:rsidR="00C46029" w:rsidRPr="00786A73">
        <w:rPr>
          <w:rFonts w:ascii="Book Antiqua" w:hAnsi="Book Antiqua"/>
          <w:sz w:val="24"/>
          <w:szCs w:val="24"/>
        </w:rPr>
        <w:t xml:space="preserve"> RANKL is an osteoblast receptor which activates osteoclasts by binding their surface receptor ‘’RANK’’</w:t>
      </w:r>
      <w:r w:rsidR="00394656" w:rsidRPr="00786A73">
        <w:rPr>
          <w:rFonts w:ascii="Book Antiqua" w:hAnsi="Book Antiqua"/>
          <w:sz w:val="24"/>
          <w:szCs w:val="24"/>
        </w:rPr>
        <w:t xml:space="preserve"> (=</w:t>
      </w:r>
      <w:r w:rsidR="00272684" w:rsidRPr="00786A73">
        <w:rPr>
          <w:rFonts w:ascii="Book Antiqua" w:eastAsia="宋体" w:hAnsi="Book Antiqua" w:hint="eastAsia"/>
          <w:sz w:val="24"/>
          <w:szCs w:val="24"/>
          <w:lang w:eastAsia="zh-CN"/>
        </w:rPr>
        <w:t xml:space="preserve"> </w:t>
      </w:r>
      <w:r w:rsidR="00394656" w:rsidRPr="00786A73">
        <w:rPr>
          <w:rFonts w:ascii="Book Antiqua" w:hAnsi="Book Antiqua"/>
          <w:bCs/>
          <w:sz w:val="24"/>
          <w:szCs w:val="24"/>
        </w:rPr>
        <w:t xml:space="preserve">Receptor Activator of Nuclear Factor </w:t>
      </w:r>
      <w:proofErr w:type="spellStart"/>
      <w:r w:rsidR="00394656" w:rsidRPr="00786A73">
        <w:rPr>
          <w:rFonts w:ascii="Book Antiqua" w:hAnsi="Book Antiqua"/>
          <w:bCs/>
          <w:sz w:val="24"/>
          <w:szCs w:val="24"/>
        </w:rPr>
        <w:t>κB</w:t>
      </w:r>
      <w:proofErr w:type="spellEnd"/>
      <w:r w:rsidR="00394656" w:rsidRPr="00786A73">
        <w:rPr>
          <w:rFonts w:ascii="Book Antiqua" w:hAnsi="Book Antiqua"/>
          <w:sz w:val="24"/>
          <w:szCs w:val="24"/>
        </w:rPr>
        <w:t>, also known as TRANCE Receptor).</w:t>
      </w:r>
      <w:r w:rsidR="008B7759" w:rsidRPr="00786A73">
        <w:rPr>
          <w:rFonts w:ascii="Book Antiqua" w:hAnsi="Book Antiqua"/>
          <w:sz w:val="24"/>
          <w:szCs w:val="24"/>
        </w:rPr>
        <w:t xml:space="preserve"> It is, like </w:t>
      </w:r>
      <w:proofErr w:type="spellStart"/>
      <w:r w:rsidR="008B7759" w:rsidRPr="00786A73">
        <w:rPr>
          <w:rFonts w:ascii="Book Antiqua" w:hAnsi="Book Antiqua"/>
          <w:sz w:val="24"/>
          <w:szCs w:val="24"/>
        </w:rPr>
        <w:t>osteoprotegerin</w:t>
      </w:r>
      <w:proofErr w:type="spellEnd"/>
      <w:r w:rsidR="008B7759" w:rsidRPr="00786A73">
        <w:rPr>
          <w:rFonts w:ascii="Book Antiqua" w:hAnsi="Book Antiqua"/>
          <w:sz w:val="24"/>
          <w:szCs w:val="24"/>
        </w:rPr>
        <w:t xml:space="preserve">, </w:t>
      </w:r>
      <w:r w:rsidR="00C46029" w:rsidRPr="00786A73">
        <w:rPr>
          <w:rFonts w:ascii="Book Antiqua" w:hAnsi="Book Antiqua"/>
          <w:sz w:val="24"/>
          <w:szCs w:val="24"/>
        </w:rPr>
        <w:t xml:space="preserve">a member of the TNF cytokine superfamily. </w:t>
      </w:r>
      <w:r w:rsidR="00F23221" w:rsidRPr="00786A73">
        <w:rPr>
          <w:rFonts w:ascii="Book Antiqua" w:hAnsi="Book Antiqua"/>
          <w:sz w:val="24"/>
          <w:szCs w:val="24"/>
        </w:rPr>
        <w:t>The RANK pathway is the chief regulator of bone turnover (</w:t>
      </w:r>
      <w:proofErr w:type="spellStart"/>
      <w:r w:rsidR="00F23221" w:rsidRPr="00786A73">
        <w:rPr>
          <w:rFonts w:ascii="Book Antiqua" w:hAnsi="Book Antiqua"/>
          <w:sz w:val="24"/>
          <w:szCs w:val="24"/>
        </w:rPr>
        <w:t>osteolysis</w:t>
      </w:r>
      <w:proofErr w:type="spellEnd"/>
      <w:r w:rsidR="00F23221" w:rsidRPr="00786A73">
        <w:rPr>
          <w:rFonts w:ascii="Book Antiqua" w:hAnsi="Book Antiqua"/>
          <w:sz w:val="24"/>
          <w:szCs w:val="24"/>
        </w:rPr>
        <w:t xml:space="preserve">) whereas </w:t>
      </w:r>
      <w:proofErr w:type="spellStart"/>
      <w:r w:rsidR="00F23221" w:rsidRPr="00786A73">
        <w:rPr>
          <w:rFonts w:ascii="Book Antiqua" w:hAnsi="Book Antiqua"/>
          <w:sz w:val="24"/>
          <w:szCs w:val="24"/>
        </w:rPr>
        <w:t>osteoprotegerin</w:t>
      </w:r>
      <w:proofErr w:type="spellEnd"/>
      <w:r w:rsidR="00F23221" w:rsidRPr="00786A73">
        <w:rPr>
          <w:rFonts w:ascii="Book Antiqua" w:hAnsi="Book Antiqua"/>
          <w:sz w:val="24"/>
          <w:szCs w:val="24"/>
        </w:rPr>
        <w:t xml:space="preserve"> is the antagonist of this pathway. Based on many animal model studies, RANK/RANKL/OPG pathway</w:t>
      </w:r>
      <w:r w:rsidR="00C017AC" w:rsidRPr="00786A73">
        <w:rPr>
          <w:rFonts w:ascii="Book Antiqua" w:hAnsi="Book Antiqua"/>
          <w:sz w:val="24"/>
          <w:szCs w:val="24"/>
        </w:rPr>
        <w:t xml:space="preserve"> is now considered crucial f</w:t>
      </w:r>
      <w:r w:rsidR="00272684" w:rsidRPr="00786A73">
        <w:rPr>
          <w:rFonts w:ascii="Book Antiqua" w:hAnsi="Book Antiqua"/>
          <w:sz w:val="24"/>
          <w:szCs w:val="24"/>
        </w:rPr>
        <w:t xml:space="preserve">or the occurrence of </w:t>
      </w:r>
      <w:proofErr w:type="spellStart"/>
      <w:proofErr w:type="gramStart"/>
      <w:r w:rsidR="00272684" w:rsidRPr="00786A73">
        <w:rPr>
          <w:rFonts w:ascii="Book Antiqua" w:hAnsi="Book Antiqua"/>
          <w:sz w:val="24"/>
          <w:szCs w:val="24"/>
        </w:rPr>
        <w:t>osteolysis</w:t>
      </w:r>
      <w:proofErr w:type="spellEnd"/>
      <w:r w:rsidR="0009264D" w:rsidRPr="00786A73">
        <w:rPr>
          <w:rFonts w:ascii="Book Antiqua" w:hAnsi="Book Antiqua"/>
          <w:sz w:val="24"/>
          <w:szCs w:val="24"/>
          <w:vertAlign w:val="superscript"/>
        </w:rPr>
        <w:t>[</w:t>
      </w:r>
      <w:proofErr w:type="gramEnd"/>
      <w:r w:rsidR="004524F9" w:rsidRPr="00786A73">
        <w:rPr>
          <w:rFonts w:ascii="Book Antiqua" w:hAnsi="Book Antiqua"/>
          <w:sz w:val="24"/>
          <w:szCs w:val="24"/>
          <w:vertAlign w:val="superscript"/>
        </w:rPr>
        <w:t>14</w:t>
      </w:r>
      <w:r w:rsidR="0009264D" w:rsidRPr="00786A73">
        <w:rPr>
          <w:rFonts w:ascii="Book Antiqua" w:hAnsi="Book Antiqua"/>
          <w:sz w:val="24"/>
          <w:szCs w:val="24"/>
          <w:vertAlign w:val="superscript"/>
        </w:rPr>
        <w:t>]</w:t>
      </w:r>
      <w:r w:rsidR="0009264D" w:rsidRPr="00786A73">
        <w:rPr>
          <w:rFonts w:ascii="Book Antiqua" w:hAnsi="Book Antiqua"/>
          <w:sz w:val="24"/>
          <w:szCs w:val="24"/>
        </w:rPr>
        <w:t>.</w:t>
      </w:r>
      <w:r w:rsidR="00737BAF" w:rsidRPr="00786A73">
        <w:rPr>
          <w:rFonts w:ascii="Book Antiqua" w:hAnsi="Book Antiqua"/>
          <w:sz w:val="24"/>
          <w:szCs w:val="24"/>
        </w:rPr>
        <w:t xml:space="preserve"> </w:t>
      </w:r>
      <w:r w:rsidR="00061F20" w:rsidRPr="00786A73">
        <w:rPr>
          <w:rFonts w:ascii="Book Antiqua" w:hAnsi="Book Antiqua"/>
          <w:sz w:val="24"/>
          <w:szCs w:val="24"/>
        </w:rPr>
        <w:t xml:space="preserve">The released inflammatory factors can act in a paracrine </w:t>
      </w:r>
      <w:r w:rsidR="00E41802" w:rsidRPr="00786A73">
        <w:rPr>
          <w:rFonts w:ascii="Book Antiqua" w:hAnsi="Book Antiqua"/>
          <w:sz w:val="24"/>
          <w:szCs w:val="24"/>
        </w:rPr>
        <w:t>and</w:t>
      </w:r>
      <w:r w:rsidR="00272684" w:rsidRPr="00786A73">
        <w:rPr>
          <w:rFonts w:ascii="Book Antiqua" w:hAnsi="Book Antiqua"/>
          <w:sz w:val="24"/>
          <w:szCs w:val="24"/>
        </w:rPr>
        <w:t xml:space="preserve"> </w:t>
      </w:r>
      <w:proofErr w:type="spellStart"/>
      <w:r w:rsidR="00272684" w:rsidRPr="00786A73">
        <w:rPr>
          <w:rFonts w:ascii="Book Antiqua" w:hAnsi="Book Antiqua"/>
          <w:sz w:val="24"/>
          <w:szCs w:val="24"/>
        </w:rPr>
        <w:t>autocrine</w:t>
      </w:r>
      <w:proofErr w:type="spellEnd"/>
      <w:r w:rsidR="00272684" w:rsidRPr="00786A73">
        <w:rPr>
          <w:rFonts w:ascii="Book Antiqua" w:hAnsi="Book Antiqua"/>
          <w:sz w:val="24"/>
          <w:szCs w:val="24"/>
        </w:rPr>
        <w:t xml:space="preserve"> </w:t>
      </w:r>
      <w:proofErr w:type="gramStart"/>
      <w:r w:rsidR="00272684" w:rsidRPr="00786A73">
        <w:rPr>
          <w:rFonts w:ascii="Book Antiqua" w:hAnsi="Book Antiqua"/>
          <w:sz w:val="24"/>
          <w:szCs w:val="24"/>
        </w:rPr>
        <w:t>manner</w:t>
      </w:r>
      <w:r w:rsidR="0009264D" w:rsidRPr="00786A73">
        <w:rPr>
          <w:rFonts w:ascii="Book Antiqua" w:hAnsi="Book Antiqua"/>
          <w:sz w:val="24"/>
          <w:szCs w:val="24"/>
          <w:vertAlign w:val="superscript"/>
        </w:rPr>
        <w:t>[</w:t>
      </w:r>
      <w:proofErr w:type="gramEnd"/>
      <w:r w:rsidR="004524F9" w:rsidRPr="00786A73">
        <w:rPr>
          <w:rFonts w:ascii="Book Antiqua" w:hAnsi="Book Antiqua"/>
          <w:sz w:val="24"/>
          <w:szCs w:val="24"/>
          <w:vertAlign w:val="superscript"/>
        </w:rPr>
        <w:t>8</w:t>
      </w:r>
      <w:r w:rsidR="0009264D" w:rsidRPr="00786A73">
        <w:rPr>
          <w:rFonts w:ascii="Book Antiqua" w:hAnsi="Book Antiqua"/>
          <w:sz w:val="24"/>
          <w:szCs w:val="24"/>
          <w:vertAlign w:val="superscript"/>
        </w:rPr>
        <w:t>]</w:t>
      </w:r>
      <w:r w:rsidR="0009264D" w:rsidRPr="00786A73">
        <w:rPr>
          <w:rFonts w:ascii="Book Antiqua" w:hAnsi="Book Antiqua"/>
          <w:sz w:val="24"/>
          <w:szCs w:val="24"/>
        </w:rPr>
        <w:t>,</w:t>
      </w:r>
      <w:r w:rsidR="00061F20" w:rsidRPr="00786A73">
        <w:rPr>
          <w:rFonts w:ascii="Book Antiqua" w:hAnsi="Book Antiqua"/>
          <w:sz w:val="24"/>
          <w:szCs w:val="24"/>
        </w:rPr>
        <w:t xml:space="preserve"> up-regulating osteoclas</w:t>
      </w:r>
      <w:r w:rsidR="006760E8" w:rsidRPr="00786A73">
        <w:rPr>
          <w:rFonts w:ascii="Book Antiqua" w:hAnsi="Book Antiqua"/>
          <w:sz w:val="24"/>
          <w:szCs w:val="24"/>
        </w:rPr>
        <w:t xml:space="preserve">t differentiation </w:t>
      </w:r>
      <w:r w:rsidR="00E41802" w:rsidRPr="00786A73">
        <w:rPr>
          <w:rFonts w:ascii="Book Antiqua" w:hAnsi="Book Antiqua"/>
          <w:sz w:val="24"/>
          <w:szCs w:val="24"/>
        </w:rPr>
        <w:t>and</w:t>
      </w:r>
      <w:r w:rsidR="006760E8" w:rsidRPr="00786A73">
        <w:rPr>
          <w:rFonts w:ascii="Book Antiqua" w:hAnsi="Book Antiqua"/>
          <w:sz w:val="24"/>
          <w:szCs w:val="24"/>
        </w:rPr>
        <w:t xml:space="preserve"> maturation and</w:t>
      </w:r>
      <w:r w:rsidR="00061F20" w:rsidRPr="00786A73">
        <w:rPr>
          <w:rFonts w:ascii="Book Antiqua" w:hAnsi="Book Antiqua"/>
          <w:sz w:val="24"/>
          <w:szCs w:val="24"/>
        </w:rPr>
        <w:t xml:space="preserve"> sometimes</w:t>
      </w:r>
      <w:r w:rsidR="003F2A50" w:rsidRPr="00786A73">
        <w:rPr>
          <w:rFonts w:ascii="Book Antiqua" w:hAnsi="Book Antiqua"/>
          <w:sz w:val="24"/>
          <w:szCs w:val="24"/>
        </w:rPr>
        <w:t xml:space="preserve"> </w:t>
      </w:r>
      <w:r w:rsidR="006A7DF4" w:rsidRPr="00786A73">
        <w:rPr>
          <w:rFonts w:ascii="Book Antiqua" w:hAnsi="Book Antiqua"/>
          <w:sz w:val="24"/>
          <w:szCs w:val="24"/>
        </w:rPr>
        <w:t>re</w:t>
      </w:r>
      <w:r w:rsidR="006760E8" w:rsidRPr="00786A73">
        <w:rPr>
          <w:rFonts w:ascii="Book Antiqua" w:hAnsi="Book Antiqua"/>
          <w:sz w:val="24"/>
          <w:szCs w:val="24"/>
        </w:rPr>
        <w:t>ciprocally</w:t>
      </w:r>
      <w:r w:rsidR="003F2A50" w:rsidRPr="00786A73">
        <w:rPr>
          <w:rFonts w:ascii="Book Antiqua" w:hAnsi="Book Antiqua"/>
          <w:sz w:val="24"/>
          <w:szCs w:val="24"/>
        </w:rPr>
        <w:t xml:space="preserve"> regulating</w:t>
      </w:r>
      <w:r w:rsidR="006A7DF4" w:rsidRPr="00786A73">
        <w:rPr>
          <w:rFonts w:ascii="Book Antiqua" w:hAnsi="Book Antiqua"/>
          <w:sz w:val="24"/>
          <w:szCs w:val="24"/>
        </w:rPr>
        <w:t xml:space="preserve"> their synthesis (like IL-1 </w:t>
      </w:r>
      <w:r w:rsidR="00E41802" w:rsidRPr="00786A73">
        <w:rPr>
          <w:rFonts w:ascii="Book Antiqua" w:hAnsi="Book Antiqua"/>
          <w:sz w:val="24"/>
          <w:szCs w:val="24"/>
        </w:rPr>
        <w:t>and</w:t>
      </w:r>
      <w:r w:rsidR="006A7DF4" w:rsidRPr="00786A73">
        <w:rPr>
          <w:rFonts w:ascii="Book Antiqua" w:hAnsi="Book Antiqua"/>
          <w:sz w:val="24"/>
          <w:szCs w:val="24"/>
        </w:rPr>
        <w:t xml:space="preserve"> PGE</w:t>
      </w:r>
      <w:r w:rsidR="006A7DF4" w:rsidRPr="00786A73">
        <w:rPr>
          <w:rFonts w:ascii="Book Antiqua" w:hAnsi="Book Antiqua"/>
          <w:sz w:val="24"/>
          <w:szCs w:val="24"/>
          <w:vertAlign w:val="subscript"/>
        </w:rPr>
        <w:t>2</w:t>
      </w:r>
      <w:r w:rsidR="00272684" w:rsidRPr="00786A73">
        <w:rPr>
          <w:rFonts w:ascii="Book Antiqua" w:hAnsi="Book Antiqua"/>
          <w:sz w:val="24"/>
          <w:szCs w:val="24"/>
        </w:rPr>
        <w:t>)</w:t>
      </w:r>
      <w:r w:rsidR="0009264D" w:rsidRPr="00786A73">
        <w:rPr>
          <w:rFonts w:ascii="Book Antiqua" w:hAnsi="Book Antiqua"/>
          <w:sz w:val="24"/>
          <w:szCs w:val="24"/>
          <w:vertAlign w:val="superscript"/>
        </w:rPr>
        <w:t>[</w:t>
      </w:r>
      <w:r w:rsidR="004524F9" w:rsidRPr="00786A73">
        <w:rPr>
          <w:rFonts w:ascii="Book Antiqua" w:hAnsi="Book Antiqua"/>
          <w:sz w:val="24"/>
          <w:szCs w:val="24"/>
          <w:vertAlign w:val="superscript"/>
        </w:rPr>
        <w:t>4</w:t>
      </w:r>
      <w:r w:rsidR="0009264D" w:rsidRPr="00786A73">
        <w:rPr>
          <w:rFonts w:ascii="Book Antiqua" w:hAnsi="Book Antiqua"/>
          <w:sz w:val="24"/>
          <w:szCs w:val="24"/>
          <w:vertAlign w:val="superscript"/>
        </w:rPr>
        <w:t>]</w:t>
      </w:r>
      <w:r w:rsidR="0009264D" w:rsidRPr="00786A73">
        <w:rPr>
          <w:rFonts w:ascii="Book Antiqua" w:hAnsi="Book Antiqua"/>
          <w:sz w:val="24"/>
          <w:szCs w:val="24"/>
        </w:rPr>
        <w:t>.</w:t>
      </w:r>
    </w:p>
    <w:p w14:paraId="7501952C" w14:textId="77777777" w:rsidR="001C2CEB" w:rsidRPr="00786A73" w:rsidRDefault="00B8169E" w:rsidP="00272684">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Normal bone turnover rely on a balanced bone formation </w:t>
      </w:r>
      <w:r w:rsidR="00E41802" w:rsidRPr="00786A73">
        <w:rPr>
          <w:rFonts w:ascii="Book Antiqua" w:hAnsi="Book Antiqua"/>
          <w:sz w:val="24"/>
          <w:szCs w:val="24"/>
        </w:rPr>
        <w:t>and</w:t>
      </w:r>
      <w:r w:rsidRPr="00786A73">
        <w:rPr>
          <w:rFonts w:ascii="Book Antiqua" w:hAnsi="Book Antiqua"/>
          <w:sz w:val="24"/>
          <w:szCs w:val="24"/>
        </w:rPr>
        <w:t xml:space="preserve"> bone </w:t>
      </w:r>
      <w:proofErr w:type="spellStart"/>
      <w:r w:rsidRPr="00786A73">
        <w:rPr>
          <w:rFonts w:ascii="Book Antiqua" w:hAnsi="Book Antiqua"/>
          <w:sz w:val="24"/>
          <w:szCs w:val="24"/>
        </w:rPr>
        <w:t>resorption</w:t>
      </w:r>
      <w:proofErr w:type="spellEnd"/>
      <w:r w:rsidRPr="00786A73">
        <w:rPr>
          <w:rFonts w:ascii="Book Antiqua" w:hAnsi="Book Antiqua"/>
          <w:sz w:val="24"/>
          <w:szCs w:val="24"/>
        </w:rPr>
        <w:t xml:space="preserve"> which are adjusted in harmony with the homeostatic </w:t>
      </w:r>
      <w:r w:rsidR="00E41802" w:rsidRPr="00786A73">
        <w:rPr>
          <w:rFonts w:ascii="Book Antiqua" w:hAnsi="Book Antiqua"/>
          <w:sz w:val="24"/>
          <w:szCs w:val="24"/>
        </w:rPr>
        <w:t>and</w:t>
      </w:r>
      <w:r w:rsidRPr="00786A73">
        <w:rPr>
          <w:rFonts w:ascii="Book Antiqua" w:hAnsi="Book Antiqua"/>
          <w:sz w:val="24"/>
          <w:szCs w:val="24"/>
        </w:rPr>
        <w:t xml:space="preserve"> electrolytic condition of the organism.</w:t>
      </w:r>
      <w:r w:rsidR="00DC52A5" w:rsidRPr="00786A73">
        <w:rPr>
          <w:rFonts w:ascii="Book Antiqua" w:hAnsi="Book Antiqua"/>
          <w:sz w:val="24"/>
          <w:szCs w:val="24"/>
        </w:rPr>
        <w:t xml:space="preserve"> Many clinical studies </w:t>
      </w:r>
      <w:r w:rsidR="00E41802" w:rsidRPr="00786A73">
        <w:rPr>
          <w:rFonts w:ascii="Book Antiqua" w:hAnsi="Book Antiqua"/>
          <w:sz w:val="24"/>
          <w:szCs w:val="24"/>
        </w:rPr>
        <w:t>and</w:t>
      </w:r>
      <w:r w:rsidR="00DC52A5" w:rsidRPr="00786A73">
        <w:rPr>
          <w:rFonts w:ascii="Book Antiqua" w:hAnsi="Book Antiqua"/>
          <w:sz w:val="24"/>
          <w:szCs w:val="24"/>
        </w:rPr>
        <w:t xml:space="preserve"> animal models </w:t>
      </w:r>
      <w:r w:rsidR="00AE21E9" w:rsidRPr="00786A73">
        <w:rPr>
          <w:rFonts w:ascii="Book Antiqua" w:hAnsi="Book Antiqua"/>
          <w:sz w:val="24"/>
          <w:szCs w:val="24"/>
        </w:rPr>
        <w:t>demonstrated that t</w:t>
      </w:r>
      <w:r w:rsidR="00DC52A5" w:rsidRPr="00786A73">
        <w:rPr>
          <w:rFonts w:ascii="Book Antiqua" w:hAnsi="Book Antiqua"/>
          <w:sz w:val="24"/>
          <w:szCs w:val="24"/>
        </w:rPr>
        <w:t xml:space="preserve">he </w:t>
      </w:r>
      <w:r w:rsidR="00AE21E9" w:rsidRPr="00786A73">
        <w:rPr>
          <w:rFonts w:ascii="Book Antiqua" w:hAnsi="Book Antiqua"/>
          <w:sz w:val="24"/>
          <w:szCs w:val="24"/>
        </w:rPr>
        <w:t>particle-</w:t>
      </w:r>
      <w:r w:rsidR="00DC52A5" w:rsidRPr="00786A73">
        <w:rPr>
          <w:rFonts w:ascii="Book Antiqua" w:hAnsi="Book Antiqua"/>
          <w:sz w:val="24"/>
          <w:szCs w:val="24"/>
        </w:rPr>
        <w:t>induced inflammatory cascade not only</w:t>
      </w:r>
      <w:r w:rsidR="00AE21E9" w:rsidRPr="00786A73">
        <w:rPr>
          <w:rFonts w:ascii="Book Antiqua" w:hAnsi="Book Antiqua"/>
          <w:sz w:val="24"/>
          <w:szCs w:val="24"/>
        </w:rPr>
        <w:t xml:space="preserve"> up-regulate osteoclast function but also down-regulate</w:t>
      </w:r>
      <w:r w:rsidR="00DC52A5" w:rsidRPr="00786A73">
        <w:rPr>
          <w:rFonts w:ascii="Book Antiqua" w:hAnsi="Book Antiqua"/>
          <w:sz w:val="24"/>
          <w:szCs w:val="24"/>
        </w:rPr>
        <w:t xml:space="preserve"> </w:t>
      </w:r>
      <w:r w:rsidR="00AE21E9" w:rsidRPr="00786A73">
        <w:rPr>
          <w:rFonts w:ascii="Book Antiqua" w:hAnsi="Book Antiqua"/>
          <w:sz w:val="24"/>
          <w:szCs w:val="24"/>
        </w:rPr>
        <w:t xml:space="preserve">the osteoblast </w:t>
      </w:r>
      <w:r w:rsidR="00E41802" w:rsidRPr="00786A73">
        <w:rPr>
          <w:rFonts w:ascii="Book Antiqua" w:hAnsi="Book Antiqua"/>
          <w:sz w:val="24"/>
          <w:szCs w:val="24"/>
        </w:rPr>
        <w:t>and</w:t>
      </w:r>
      <w:r w:rsidR="00AE21E9" w:rsidRPr="00786A73">
        <w:rPr>
          <w:rFonts w:ascii="Book Antiqua" w:hAnsi="Book Antiqua"/>
          <w:sz w:val="24"/>
          <w:szCs w:val="24"/>
        </w:rPr>
        <w:t xml:space="preserve"> </w:t>
      </w:r>
      <w:proofErr w:type="spellStart"/>
      <w:r w:rsidR="00272684" w:rsidRPr="00786A73">
        <w:rPr>
          <w:rFonts w:ascii="Book Antiqua" w:hAnsi="Book Antiqua"/>
          <w:sz w:val="24"/>
          <w:szCs w:val="24"/>
        </w:rPr>
        <w:t>osteo</w:t>
      </w:r>
      <w:proofErr w:type="spellEnd"/>
      <w:r w:rsidR="00272684" w:rsidRPr="00786A73">
        <w:rPr>
          <w:rFonts w:ascii="Book Antiqua" w:hAnsi="Book Antiqua"/>
          <w:sz w:val="24"/>
          <w:szCs w:val="24"/>
        </w:rPr>
        <w:t>-progenitor cells function</w:t>
      </w:r>
      <w:r w:rsidR="00F00DB1" w:rsidRPr="00786A73">
        <w:rPr>
          <w:rFonts w:ascii="Book Antiqua" w:hAnsi="Book Antiqua"/>
          <w:sz w:val="24"/>
          <w:szCs w:val="24"/>
          <w:vertAlign w:val="superscript"/>
        </w:rPr>
        <w:t>[</w:t>
      </w:r>
      <w:r w:rsidR="00272684" w:rsidRPr="00786A73">
        <w:rPr>
          <w:rFonts w:ascii="Book Antiqua" w:hAnsi="Book Antiqua"/>
          <w:sz w:val="24"/>
          <w:szCs w:val="24"/>
          <w:vertAlign w:val="superscript"/>
        </w:rPr>
        <w:t>8,</w:t>
      </w:r>
      <w:r w:rsidR="006A4219" w:rsidRPr="00786A73">
        <w:rPr>
          <w:rFonts w:ascii="Book Antiqua" w:hAnsi="Book Antiqua"/>
          <w:sz w:val="24"/>
          <w:szCs w:val="24"/>
          <w:vertAlign w:val="superscript"/>
        </w:rPr>
        <w:t>1</w:t>
      </w:r>
      <w:r w:rsidR="00272684" w:rsidRPr="00786A73">
        <w:rPr>
          <w:rFonts w:ascii="Book Antiqua" w:hAnsi="Book Antiqua"/>
          <w:sz w:val="24"/>
          <w:szCs w:val="24"/>
          <w:vertAlign w:val="superscript"/>
        </w:rPr>
        <w:t>6,</w:t>
      </w:r>
      <w:r w:rsidR="00B602EB" w:rsidRPr="00786A73">
        <w:rPr>
          <w:rFonts w:ascii="Book Antiqua" w:hAnsi="Book Antiqua"/>
          <w:sz w:val="24"/>
          <w:szCs w:val="24"/>
          <w:vertAlign w:val="superscript"/>
        </w:rPr>
        <w:t>2</w:t>
      </w:r>
      <w:r w:rsidR="007B20A7" w:rsidRPr="00786A73">
        <w:rPr>
          <w:rFonts w:ascii="Book Antiqua" w:hAnsi="Book Antiqua"/>
          <w:sz w:val="24"/>
          <w:szCs w:val="24"/>
          <w:vertAlign w:val="superscript"/>
        </w:rPr>
        <w:t>6</w:t>
      </w:r>
      <w:r w:rsidR="00272684" w:rsidRPr="00786A73">
        <w:rPr>
          <w:rFonts w:ascii="Book Antiqua" w:hAnsi="Book Antiqua"/>
          <w:sz w:val="24"/>
          <w:szCs w:val="24"/>
          <w:vertAlign w:val="superscript"/>
        </w:rPr>
        <w:t>,</w:t>
      </w:r>
      <w:r w:rsidR="00B602EB" w:rsidRPr="00786A73">
        <w:rPr>
          <w:rFonts w:ascii="Book Antiqua" w:hAnsi="Book Antiqua"/>
          <w:sz w:val="24"/>
          <w:szCs w:val="24"/>
          <w:vertAlign w:val="superscript"/>
        </w:rPr>
        <w:t>43</w:t>
      </w:r>
      <w:r w:rsidR="00F00DB1" w:rsidRPr="00786A73">
        <w:rPr>
          <w:rFonts w:ascii="Book Antiqua" w:hAnsi="Book Antiqua"/>
          <w:sz w:val="24"/>
          <w:szCs w:val="24"/>
          <w:vertAlign w:val="superscript"/>
        </w:rPr>
        <w:t>]</w:t>
      </w:r>
      <w:r w:rsidR="00F00DB1" w:rsidRPr="00786A73">
        <w:rPr>
          <w:rFonts w:ascii="Book Antiqua" w:hAnsi="Book Antiqua"/>
          <w:sz w:val="24"/>
          <w:szCs w:val="24"/>
        </w:rPr>
        <w:t>,</w:t>
      </w:r>
      <w:r w:rsidR="005E14D8" w:rsidRPr="00786A73">
        <w:rPr>
          <w:rFonts w:ascii="Book Antiqua" w:hAnsi="Book Antiqua"/>
          <w:sz w:val="24"/>
          <w:szCs w:val="24"/>
          <w:vertAlign w:val="superscript"/>
        </w:rPr>
        <w:t xml:space="preserve"> </w:t>
      </w:r>
      <w:r w:rsidR="005E14D8" w:rsidRPr="00786A73">
        <w:rPr>
          <w:rFonts w:ascii="Book Antiqua" w:hAnsi="Book Antiqua"/>
          <w:sz w:val="24"/>
          <w:szCs w:val="24"/>
        </w:rPr>
        <w:t xml:space="preserve">resulting in an unopposed </w:t>
      </w:r>
      <w:r w:rsidR="0077424F" w:rsidRPr="00786A73">
        <w:rPr>
          <w:rFonts w:ascii="Book Antiqua" w:hAnsi="Book Antiqua"/>
          <w:sz w:val="24"/>
          <w:szCs w:val="24"/>
        </w:rPr>
        <w:t xml:space="preserve">bone </w:t>
      </w:r>
      <w:proofErr w:type="spellStart"/>
      <w:r w:rsidR="0077424F" w:rsidRPr="00786A73">
        <w:rPr>
          <w:rFonts w:ascii="Book Antiqua" w:hAnsi="Book Antiqua"/>
          <w:sz w:val="24"/>
          <w:szCs w:val="24"/>
        </w:rPr>
        <w:t>resorption</w:t>
      </w:r>
      <w:proofErr w:type="spellEnd"/>
      <w:r w:rsidR="00AE21E9" w:rsidRPr="00786A73">
        <w:rPr>
          <w:rFonts w:ascii="Book Antiqua" w:hAnsi="Book Antiqua"/>
          <w:sz w:val="24"/>
          <w:szCs w:val="24"/>
        </w:rPr>
        <w:t>.</w:t>
      </w:r>
      <w:r w:rsidR="006A4219" w:rsidRPr="00786A73">
        <w:rPr>
          <w:rFonts w:ascii="Book Antiqua" w:hAnsi="Book Antiqua"/>
          <w:sz w:val="24"/>
          <w:szCs w:val="24"/>
        </w:rPr>
        <w:t xml:space="preserve"> </w:t>
      </w:r>
      <w:r w:rsidR="007B20A7" w:rsidRPr="00786A73">
        <w:rPr>
          <w:rFonts w:ascii="Book Antiqua" w:hAnsi="Book Antiqua"/>
          <w:sz w:val="24"/>
          <w:szCs w:val="24"/>
        </w:rPr>
        <w:t xml:space="preserve">In particular, several studies focused of the adverse effect of Ti particles stating that these particles suppress the gene expression and the </w:t>
      </w:r>
      <w:proofErr w:type="spellStart"/>
      <w:r w:rsidR="007B20A7" w:rsidRPr="00786A73">
        <w:rPr>
          <w:rFonts w:ascii="Book Antiqua" w:hAnsi="Book Antiqua"/>
          <w:sz w:val="24"/>
          <w:szCs w:val="24"/>
        </w:rPr>
        <w:t>proteo</w:t>
      </w:r>
      <w:proofErr w:type="spellEnd"/>
      <w:r w:rsidR="007B20A7" w:rsidRPr="00786A73">
        <w:rPr>
          <w:rFonts w:ascii="Book Antiqua" w:hAnsi="Book Antiqua"/>
          <w:sz w:val="24"/>
          <w:szCs w:val="24"/>
        </w:rPr>
        <w:t>-synthesis of collagen type I</w:t>
      </w:r>
      <w:r w:rsidR="00C6587C" w:rsidRPr="00786A73">
        <w:rPr>
          <w:rFonts w:ascii="Book Antiqua" w:hAnsi="Book Antiqua"/>
          <w:sz w:val="24"/>
          <w:szCs w:val="24"/>
        </w:rPr>
        <w:t xml:space="preserve"> and bone </w:t>
      </w:r>
      <w:proofErr w:type="spellStart"/>
      <w:r w:rsidR="00C6587C" w:rsidRPr="00786A73">
        <w:rPr>
          <w:rFonts w:ascii="Book Antiqua" w:hAnsi="Book Antiqua"/>
          <w:sz w:val="24"/>
          <w:szCs w:val="24"/>
        </w:rPr>
        <w:t>sialoprotein</w:t>
      </w:r>
      <w:proofErr w:type="spellEnd"/>
      <w:r w:rsidR="00C6587C" w:rsidRPr="00786A73">
        <w:rPr>
          <w:rFonts w:ascii="Book Antiqua" w:hAnsi="Book Antiqua"/>
          <w:sz w:val="24"/>
          <w:szCs w:val="24"/>
        </w:rPr>
        <w:t xml:space="preserve"> (BSP)</w:t>
      </w:r>
      <w:r w:rsidR="00D102BF" w:rsidRPr="00786A73">
        <w:rPr>
          <w:rFonts w:ascii="Book Antiqua" w:hAnsi="Book Antiqua"/>
          <w:sz w:val="24"/>
          <w:szCs w:val="24"/>
        </w:rPr>
        <w:t>,</w:t>
      </w:r>
      <w:r w:rsidR="007B20A7" w:rsidRPr="00786A73">
        <w:rPr>
          <w:rFonts w:ascii="Book Antiqua" w:hAnsi="Book Antiqua"/>
          <w:sz w:val="24"/>
          <w:szCs w:val="24"/>
        </w:rPr>
        <w:t xml:space="preserve"> alter the adhesive behavior of osteoblast</w:t>
      </w:r>
      <w:r w:rsidR="00D102BF" w:rsidRPr="00786A73">
        <w:rPr>
          <w:rFonts w:ascii="Book Antiqua" w:hAnsi="Book Antiqua"/>
          <w:sz w:val="24"/>
          <w:szCs w:val="24"/>
        </w:rPr>
        <w:t xml:space="preserve">s </w:t>
      </w:r>
      <w:r w:rsidR="00E41802" w:rsidRPr="00786A73">
        <w:rPr>
          <w:rFonts w:ascii="Book Antiqua" w:hAnsi="Book Antiqua"/>
          <w:sz w:val="24"/>
          <w:szCs w:val="24"/>
        </w:rPr>
        <w:t>and</w:t>
      </w:r>
      <w:r w:rsidR="00272684" w:rsidRPr="00786A73">
        <w:rPr>
          <w:rFonts w:ascii="Book Antiqua" w:hAnsi="Book Antiqua"/>
          <w:sz w:val="24"/>
          <w:szCs w:val="24"/>
        </w:rPr>
        <w:t xml:space="preserve"> trigger their </w:t>
      </w:r>
      <w:proofErr w:type="gramStart"/>
      <w:r w:rsidR="00272684" w:rsidRPr="00786A73">
        <w:rPr>
          <w:rFonts w:ascii="Book Antiqua" w:hAnsi="Book Antiqua"/>
          <w:sz w:val="24"/>
          <w:szCs w:val="24"/>
        </w:rPr>
        <w:t>apoptosis</w:t>
      </w:r>
      <w:r w:rsidR="00F00DB1" w:rsidRPr="00786A73">
        <w:rPr>
          <w:rFonts w:ascii="Book Antiqua" w:hAnsi="Book Antiqua"/>
          <w:sz w:val="24"/>
          <w:szCs w:val="24"/>
          <w:vertAlign w:val="superscript"/>
        </w:rPr>
        <w:t>[</w:t>
      </w:r>
      <w:proofErr w:type="gramEnd"/>
      <w:r w:rsidR="00B602EB" w:rsidRPr="00786A73">
        <w:rPr>
          <w:rFonts w:ascii="Book Antiqua" w:hAnsi="Book Antiqua"/>
          <w:sz w:val="24"/>
          <w:szCs w:val="24"/>
          <w:vertAlign w:val="superscript"/>
        </w:rPr>
        <w:t>2</w:t>
      </w:r>
      <w:r w:rsidR="00F00DB1" w:rsidRPr="00786A73">
        <w:rPr>
          <w:rFonts w:ascii="Book Antiqua" w:hAnsi="Book Antiqua"/>
          <w:sz w:val="24"/>
          <w:szCs w:val="24"/>
          <w:vertAlign w:val="superscript"/>
        </w:rPr>
        <w:t>6]</w:t>
      </w:r>
      <w:r w:rsidR="00F00DB1" w:rsidRPr="00786A73">
        <w:rPr>
          <w:rFonts w:ascii="Book Antiqua" w:hAnsi="Book Antiqua"/>
          <w:sz w:val="24"/>
          <w:szCs w:val="24"/>
        </w:rPr>
        <w:t xml:space="preserve">. </w:t>
      </w:r>
      <w:r w:rsidR="00C6587C" w:rsidRPr="00786A73">
        <w:rPr>
          <w:rFonts w:ascii="Book Antiqua" w:hAnsi="Book Antiqua"/>
          <w:sz w:val="24"/>
          <w:szCs w:val="24"/>
        </w:rPr>
        <w:t xml:space="preserve">Similar sizes of Ti particles </w:t>
      </w:r>
      <w:r w:rsidR="00E41802" w:rsidRPr="00786A73">
        <w:rPr>
          <w:rFonts w:ascii="Book Antiqua" w:hAnsi="Book Antiqua"/>
          <w:sz w:val="24"/>
          <w:szCs w:val="24"/>
        </w:rPr>
        <w:t>and</w:t>
      </w:r>
      <w:r w:rsidR="00C6587C" w:rsidRPr="00786A73">
        <w:rPr>
          <w:rFonts w:ascii="Book Antiqua" w:hAnsi="Book Antiqua"/>
          <w:sz w:val="24"/>
          <w:szCs w:val="24"/>
        </w:rPr>
        <w:t xml:space="preserve"> ZrO</w:t>
      </w:r>
      <w:r w:rsidR="00C6587C" w:rsidRPr="00786A73">
        <w:rPr>
          <w:rFonts w:ascii="Book Antiqua" w:hAnsi="Book Antiqua"/>
          <w:sz w:val="24"/>
          <w:szCs w:val="24"/>
          <w:vertAlign w:val="subscript"/>
        </w:rPr>
        <w:t>2</w:t>
      </w:r>
      <w:r w:rsidR="00C6587C" w:rsidRPr="00786A73">
        <w:rPr>
          <w:rFonts w:ascii="Book Antiqua" w:hAnsi="Book Antiqua"/>
          <w:sz w:val="24"/>
          <w:szCs w:val="24"/>
        </w:rPr>
        <w:t xml:space="preserve"> have different effect on t</w:t>
      </w:r>
      <w:r w:rsidR="00F00DB1" w:rsidRPr="00786A73">
        <w:rPr>
          <w:rFonts w:ascii="Book Antiqua" w:hAnsi="Book Antiqua"/>
          <w:sz w:val="24"/>
          <w:szCs w:val="24"/>
        </w:rPr>
        <w:t xml:space="preserve">he </w:t>
      </w:r>
      <w:proofErr w:type="spellStart"/>
      <w:r w:rsidR="00F00DB1" w:rsidRPr="00786A73">
        <w:rPr>
          <w:rFonts w:ascii="Book Antiqua" w:hAnsi="Book Antiqua"/>
          <w:sz w:val="24"/>
          <w:szCs w:val="24"/>
        </w:rPr>
        <w:t>osteoblastic</w:t>
      </w:r>
      <w:proofErr w:type="spellEnd"/>
      <w:r w:rsidR="00F00DB1" w:rsidRPr="00786A73">
        <w:rPr>
          <w:rFonts w:ascii="Book Antiqua" w:hAnsi="Book Antiqua"/>
          <w:sz w:val="24"/>
          <w:szCs w:val="24"/>
        </w:rPr>
        <w:t xml:space="preserve"> gene expression</w:t>
      </w:r>
      <w:r w:rsidR="00C6587C" w:rsidRPr="00786A73">
        <w:rPr>
          <w:rFonts w:ascii="Book Antiqua" w:hAnsi="Book Antiqua"/>
          <w:sz w:val="24"/>
          <w:szCs w:val="24"/>
        </w:rPr>
        <w:t xml:space="preserve">: chronic Ti debris </w:t>
      </w:r>
      <w:r w:rsidR="00F00DB1" w:rsidRPr="00786A73">
        <w:rPr>
          <w:rFonts w:ascii="Book Antiqua" w:hAnsi="Book Antiqua"/>
          <w:sz w:val="24"/>
          <w:szCs w:val="24"/>
        </w:rPr>
        <w:t>exposure, which</w:t>
      </w:r>
      <w:r w:rsidR="00C6587C" w:rsidRPr="00786A73">
        <w:rPr>
          <w:rFonts w:ascii="Book Antiqua" w:hAnsi="Book Antiqua"/>
          <w:sz w:val="24"/>
          <w:szCs w:val="24"/>
        </w:rPr>
        <w:t xml:space="preserve"> </w:t>
      </w:r>
      <w:r w:rsidR="00C6587C" w:rsidRPr="00786A73">
        <w:rPr>
          <w:rFonts w:ascii="Book Antiqua" w:hAnsi="Book Antiqua"/>
          <w:sz w:val="24"/>
          <w:szCs w:val="24"/>
        </w:rPr>
        <w:lastRenderedPageBreak/>
        <w:t>can be secondary to mechanical instability of the implant, compromise ‘’</w:t>
      </w:r>
      <w:r w:rsidR="00C6587C" w:rsidRPr="00786A73">
        <w:rPr>
          <w:rFonts w:ascii="Book Antiqua" w:hAnsi="Book Antiqua" w:cs="Meridien-Roman"/>
          <w:sz w:val="24"/>
          <w:szCs w:val="24"/>
        </w:rPr>
        <w:t>human mesenchymal stem cell (</w:t>
      </w:r>
      <w:proofErr w:type="spellStart"/>
      <w:r w:rsidR="00C6587C" w:rsidRPr="00786A73">
        <w:rPr>
          <w:rFonts w:ascii="Book Antiqua" w:hAnsi="Book Antiqua" w:cs="Meridien-Roman"/>
          <w:sz w:val="24"/>
          <w:szCs w:val="24"/>
        </w:rPr>
        <w:t>hMSC</w:t>
      </w:r>
      <w:proofErr w:type="spellEnd"/>
      <w:r w:rsidR="00C6587C" w:rsidRPr="00786A73">
        <w:rPr>
          <w:rFonts w:ascii="Book Antiqua" w:hAnsi="Book Antiqua" w:cs="Meridien-Roman"/>
          <w:sz w:val="24"/>
          <w:szCs w:val="24"/>
        </w:rPr>
        <w:t>) differentiation into functional</w:t>
      </w:r>
      <w:r w:rsidR="001C2CEB" w:rsidRPr="00786A73">
        <w:rPr>
          <w:rFonts w:ascii="Book Antiqua" w:hAnsi="Book Antiqua" w:cs="Meridien-Roman"/>
          <w:sz w:val="24"/>
          <w:szCs w:val="24"/>
        </w:rPr>
        <w:t xml:space="preserve"> </w:t>
      </w:r>
      <w:r w:rsidR="00C6587C" w:rsidRPr="00786A73">
        <w:rPr>
          <w:rFonts w:ascii="Book Antiqua" w:hAnsi="Book Antiqua" w:cs="Meridien-Roman"/>
          <w:sz w:val="24"/>
          <w:szCs w:val="24"/>
        </w:rPr>
        <w:t>osteoblasts</w:t>
      </w:r>
      <w:r w:rsidR="00272684" w:rsidRPr="00786A73">
        <w:rPr>
          <w:rFonts w:ascii="Book Antiqua" w:hAnsi="Book Antiqua" w:cs="Meridien-Roman"/>
          <w:sz w:val="24"/>
          <w:szCs w:val="24"/>
        </w:rPr>
        <w:t>’’</w:t>
      </w:r>
      <w:r w:rsidR="00F00DB1" w:rsidRPr="00786A73">
        <w:rPr>
          <w:rFonts w:ascii="Book Antiqua" w:hAnsi="Book Antiqua" w:cs="Meridien-Roman"/>
          <w:sz w:val="24"/>
          <w:szCs w:val="24"/>
          <w:vertAlign w:val="superscript"/>
        </w:rPr>
        <w:t>[</w:t>
      </w:r>
      <w:r w:rsidR="00B602EB" w:rsidRPr="00786A73">
        <w:rPr>
          <w:rFonts w:ascii="Book Antiqua" w:hAnsi="Book Antiqua" w:cs="Meridien-Roman"/>
          <w:sz w:val="24"/>
          <w:szCs w:val="24"/>
          <w:vertAlign w:val="superscript"/>
        </w:rPr>
        <w:t>2</w:t>
      </w:r>
      <w:r w:rsidR="00F00DB1" w:rsidRPr="00786A73">
        <w:rPr>
          <w:rFonts w:ascii="Book Antiqua" w:hAnsi="Book Antiqua" w:cs="Meridien-Roman"/>
          <w:sz w:val="24"/>
          <w:szCs w:val="24"/>
          <w:vertAlign w:val="superscript"/>
        </w:rPr>
        <w:t>6]</w:t>
      </w:r>
      <w:r w:rsidR="00F00DB1" w:rsidRPr="00786A73">
        <w:rPr>
          <w:rFonts w:ascii="Book Antiqua" w:hAnsi="Book Antiqua" w:cs="Meridien-Roman"/>
          <w:sz w:val="24"/>
          <w:szCs w:val="24"/>
        </w:rPr>
        <w:t>.</w:t>
      </w:r>
      <w:r w:rsidR="00C6587C" w:rsidRPr="00786A73">
        <w:rPr>
          <w:rFonts w:ascii="Book Antiqua" w:hAnsi="Book Antiqua"/>
          <w:sz w:val="24"/>
          <w:szCs w:val="24"/>
        </w:rPr>
        <w:t xml:space="preserve">  </w:t>
      </w:r>
    </w:p>
    <w:p w14:paraId="58C4AB19" w14:textId="77777777" w:rsidR="00560BB9" w:rsidRPr="00786A73" w:rsidRDefault="00F679EE" w:rsidP="00272684">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Mesenchymal stem cell apoptosis is induced by an increased level of the tumor suppressor proteins, p53 and p73.</w:t>
      </w:r>
      <w:r w:rsidR="00F84B78" w:rsidRPr="00786A73">
        <w:rPr>
          <w:rFonts w:ascii="Book Antiqua" w:hAnsi="Book Antiqua"/>
          <w:sz w:val="24"/>
          <w:szCs w:val="24"/>
        </w:rPr>
        <w:t xml:space="preserve"> </w:t>
      </w:r>
      <w:r w:rsidR="00560BB9" w:rsidRPr="00786A73">
        <w:rPr>
          <w:rFonts w:ascii="Book Antiqua" w:hAnsi="Book Antiqua"/>
          <w:sz w:val="24"/>
          <w:szCs w:val="24"/>
        </w:rPr>
        <w:t xml:space="preserve">P53 (also known as PUMA = P53 Up-regulated Modulator of Apoptosis) </w:t>
      </w:r>
      <w:r w:rsidR="006C0064" w:rsidRPr="00786A73">
        <w:rPr>
          <w:rFonts w:ascii="Book Antiqua" w:hAnsi="Book Antiqua"/>
          <w:sz w:val="24"/>
          <w:szCs w:val="24"/>
        </w:rPr>
        <w:t>may trigger</w:t>
      </w:r>
      <w:r w:rsidR="00560BB9" w:rsidRPr="00786A73">
        <w:rPr>
          <w:rFonts w:ascii="Book Antiqua" w:hAnsi="Book Antiqua"/>
          <w:sz w:val="24"/>
          <w:szCs w:val="24"/>
        </w:rPr>
        <w:t xml:space="preserve"> cell de</w:t>
      </w:r>
      <w:r w:rsidR="006C0064" w:rsidRPr="00786A73">
        <w:rPr>
          <w:rFonts w:ascii="Book Antiqua" w:hAnsi="Book Antiqua"/>
          <w:sz w:val="24"/>
          <w:szCs w:val="24"/>
        </w:rPr>
        <w:t>ath through several long and</w:t>
      </w:r>
      <w:r w:rsidR="00560BB9" w:rsidRPr="00786A73">
        <w:rPr>
          <w:rFonts w:ascii="Book Antiqua" w:hAnsi="Book Antiqua"/>
          <w:sz w:val="24"/>
          <w:szCs w:val="24"/>
        </w:rPr>
        <w:t xml:space="preserve"> complex path</w:t>
      </w:r>
      <w:r w:rsidR="006C0064" w:rsidRPr="00786A73">
        <w:rPr>
          <w:rFonts w:ascii="Book Antiqua" w:hAnsi="Book Antiqua"/>
          <w:sz w:val="24"/>
          <w:szCs w:val="24"/>
        </w:rPr>
        <w:t>ways, one of them starts</w:t>
      </w:r>
      <w:r w:rsidR="00560BB9" w:rsidRPr="00786A73">
        <w:rPr>
          <w:rFonts w:ascii="Book Antiqua" w:hAnsi="Book Antiqua"/>
          <w:sz w:val="24"/>
          <w:szCs w:val="24"/>
        </w:rPr>
        <w:t xml:space="preserve"> by inhibition of the anti-apoptotic Bcl-2 family proteins</w:t>
      </w:r>
      <w:r w:rsidR="000C5B60" w:rsidRPr="00786A73">
        <w:rPr>
          <w:rFonts w:ascii="Book Antiqua" w:hAnsi="Book Antiqua"/>
          <w:sz w:val="24"/>
          <w:szCs w:val="24"/>
        </w:rPr>
        <w:t xml:space="preserve">, then activation of mitochondrial dysfunction, leading to the release of </w:t>
      </w:r>
      <w:proofErr w:type="spellStart"/>
      <w:r w:rsidR="000C5B60" w:rsidRPr="00786A73">
        <w:rPr>
          <w:rFonts w:ascii="Book Antiqua" w:hAnsi="Book Antiqua"/>
          <w:sz w:val="24"/>
          <w:szCs w:val="24"/>
        </w:rPr>
        <w:t>apopt</w:t>
      </w:r>
      <w:r w:rsidR="000260B9" w:rsidRPr="00786A73">
        <w:rPr>
          <w:rFonts w:ascii="Book Antiqua" w:hAnsi="Book Antiqua"/>
          <w:sz w:val="24"/>
          <w:szCs w:val="24"/>
        </w:rPr>
        <w:t>ogenic</w:t>
      </w:r>
      <w:proofErr w:type="spellEnd"/>
      <w:r w:rsidR="000260B9" w:rsidRPr="00786A73">
        <w:rPr>
          <w:rFonts w:ascii="Book Antiqua" w:hAnsi="Book Antiqua"/>
          <w:sz w:val="24"/>
          <w:szCs w:val="24"/>
        </w:rPr>
        <w:t xml:space="preserve"> proteins from the mitocho</w:t>
      </w:r>
      <w:r w:rsidR="000C5B60" w:rsidRPr="00786A73">
        <w:rPr>
          <w:rFonts w:ascii="Book Antiqua" w:hAnsi="Book Antiqua"/>
          <w:sz w:val="24"/>
          <w:szCs w:val="24"/>
        </w:rPr>
        <w:t xml:space="preserve">ndrial membrane, like SMAC (= </w:t>
      </w:r>
      <w:r w:rsidR="000C5B60" w:rsidRPr="00786A73">
        <w:rPr>
          <w:rFonts w:ascii="Book Antiqua" w:hAnsi="Book Antiqua"/>
          <w:bCs/>
          <w:sz w:val="24"/>
          <w:szCs w:val="24"/>
        </w:rPr>
        <w:t xml:space="preserve">second mitochondria-derived activator of </w:t>
      </w:r>
      <w:proofErr w:type="spellStart"/>
      <w:r w:rsidR="00B602EB" w:rsidRPr="00786A73">
        <w:rPr>
          <w:rFonts w:ascii="Book Antiqua" w:hAnsi="Book Antiqua"/>
          <w:bCs/>
          <w:sz w:val="24"/>
          <w:szCs w:val="24"/>
        </w:rPr>
        <w:t>caspases</w:t>
      </w:r>
      <w:proofErr w:type="spellEnd"/>
      <w:r w:rsidR="00B602EB" w:rsidRPr="00786A73">
        <w:rPr>
          <w:rFonts w:ascii="Book Antiqua" w:hAnsi="Book Antiqua"/>
          <w:sz w:val="24"/>
          <w:szCs w:val="24"/>
        </w:rPr>
        <w:t>)</w:t>
      </w:r>
      <w:r w:rsidR="000C5B60" w:rsidRPr="00786A73">
        <w:rPr>
          <w:rFonts w:ascii="Book Antiqua" w:hAnsi="Book Antiqua"/>
          <w:sz w:val="24"/>
          <w:szCs w:val="24"/>
        </w:rPr>
        <w:t>, AIF (= Apoptosis-In</w:t>
      </w:r>
      <w:r w:rsidR="00272684" w:rsidRPr="00786A73">
        <w:rPr>
          <w:rFonts w:ascii="Book Antiqua" w:hAnsi="Book Antiqua"/>
          <w:sz w:val="24"/>
          <w:szCs w:val="24"/>
        </w:rPr>
        <w:t xml:space="preserve">ducing Factor) and cytochrome </w:t>
      </w:r>
      <w:proofErr w:type="gramStart"/>
      <w:r w:rsidR="00272684" w:rsidRPr="00786A73">
        <w:rPr>
          <w:rFonts w:ascii="Book Antiqua" w:hAnsi="Book Antiqua"/>
          <w:sz w:val="24"/>
          <w:szCs w:val="24"/>
        </w:rPr>
        <w:t>C</w:t>
      </w:r>
      <w:r w:rsidR="009E7494" w:rsidRPr="00786A73">
        <w:rPr>
          <w:rFonts w:ascii="Book Antiqua" w:hAnsi="Book Antiqua"/>
          <w:sz w:val="24"/>
          <w:szCs w:val="24"/>
          <w:vertAlign w:val="superscript"/>
        </w:rPr>
        <w:t>[</w:t>
      </w:r>
      <w:proofErr w:type="gramEnd"/>
      <w:r w:rsidR="00B602EB" w:rsidRPr="00786A73">
        <w:rPr>
          <w:rFonts w:ascii="Book Antiqua" w:hAnsi="Book Antiqua"/>
          <w:sz w:val="24"/>
          <w:szCs w:val="24"/>
          <w:vertAlign w:val="superscript"/>
        </w:rPr>
        <w:t>2</w:t>
      </w:r>
      <w:r w:rsidR="009E7494" w:rsidRPr="00786A73">
        <w:rPr>
          <w:rFonts w:ascii="Book Antiqua" w:hAnsi="Book Antiqua"/>
          <w:sz w:val="24"/>
          <w:szCs w:val="24"/>
          <w:vertAlign w:val="superscript"/>
        </w:rPr>
        <w:t>6]</w:t>
      </w:r>
      <w:r w:rsidR="009E7494" w:rsidRPr="00786A73">
        <w:rPr>
          <w:rFonts w:ascii="Book Antiqua" w:hAnsi="Book Antiqua"/>
          <w:sz w:val="24"/>
          <w:szCs w:val="24"/>
        </w:rPr>
        <w:t>.</w:t>
      </w:r>
      <w:r w:rsidR="00F84B78" w:rsidRPr="00786A73">
        <w:rPr>
          <w:rFonts w:ascii="Book Antiqua" w:hAnsi="Book Antiqua"/>
          <w:sz w:val="24"/>
          <w:szCs w:val="24"/>
        </w:rPr>
        <w:t xml:space="preserve"> </w:t>
      </w:r>
      <w:r w:rsidR="006C0064" w:rsidRPr="00786A73">
        <w:rPr>
          <w:rFonts w:ascii="Book Antiqua" w:hAnsi="Book Antiqua"/>
          <w:sz w:val="24"/>
          <w:szCs w:val="24"/>
        </w:rPr>
        <w:t xml:space="preserve">P53 can lead to cell apoptosis through activation of </w:t>
      </w:r>
      <w:r w:rsidR="004001F2" w:rsidRPr="00786A73">
        <w:rPr>
          <w:rFonts w:ascii="Book Antiqua" w:hAnsi="Book Antiqua"/>
          <w:sz w:val="24"/>
          <w:szCs w:val="24"/>
        </w:rPr>
        <w:t xml:space="preserve">death domain (DD) by soluble TNF cytokine receptors, like TNF-α </w:t>
      </w:r>
      <w:r w:rsidR="00E41802" w:rsidRPr="00786A73">
        <w:rPr>
          <w:rFonts w:ascii="Book Antiqua" w:hAnsi="Book Antiqua"/>
          <w:sz w:val="24"/>
          <w:szCs w:val="24"/>
        </w:rPr>
        <w:t>and</w:t>
      </w:r>
      <w:r w:rsidR="004001F2" w:rsidRPr="00786A73">
        <w:rPr>
          <w:rFonts w:ascii="Book Antiqua" w:hAnsi="Book Antiqua"/>
          <w:sz w:val="24"/>
          <w:szCs w:val="24"/>
        </w:rPr>
        <w:t xml:space="preserve"> </w:t>
      </w:r>
      <w:r w:rsidR="004001F2" w:rsidRPr="00786A73">
        <w:rPr>
          <w:rFonts w:ascii="Book Antiqua" w:hAnsi="Book Antiqua" w:cs="Meridien-Roman"/>
          <w:sz w:val="24"/>
          <w:szCs w:val="24"/>
        </w:rPr>
        <w:t>TNF-related apoptosis inducing ligand (= TRAIL).</w:t>
      </w:r>
    </w:p>
    <w:p w14:paraId="0BE4D080" w14:textId="77777777" w:rsidR="00F84B78" w:rsidRPr="00786A73" w:rsidRDefault="006A4219" w:rsidP="00272684">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In other words,</w:t>
      </w:r>
      <w:r w:rsidR="00AE21E9" w:rsidRPr="00786A73">
        <w:rPr>
          <w:rFonts w:ascii="Book Antiqua" w:hAnsi="Book Antiqua"/>
          <w:sz w:val="24"/>
          <w:szCs w:val="24"/>
        </w:rPr>
        <w:t xml:space="preserve"> </w:t>
      </w:r>
      <w:r w:rsidRPr="00786A73">
        <w:rPr>
          <w:rFonts w:ascii="Book Antiqua" w:hAnsi="Book Antiqua"/>
          <w:sz w:val="24"/>
          <w:szCs w:val="24"/>
        </w:rPr>
        <w:t xml:space="preserve">the </w:t>
      </w:r>
      <w:proofErr w:type="spellStart"/>
      <w:r w:rsidRPr="00786A73">
        <w:rPr>
          <w:rFonts w:ascii="Book Antiqua" w:hAnsi="Book Antiqua"/>
          <w:sz w:val="24"/>
          <w:szCs w:val="24"/>
        </w:rPr>
        <w:t>osteogenetic</w:t>
      </w:r>
      <w:proofErr w:type="spellEnd"/>
      <w:r w:rsidRPr="00786A73">
        <w:rPr>
          <w:rFonts w:ascii="Book Antiqua" w:hAnsi="Book Antiqua"/>
          <w:sz w:val="24"/>
          <w:szCs w:val="24"/>
        </w:rPr>
        <w:t xml:space="preserve"> function of osteoblasts is inhibited at the price of </w:t>
      </w:r>
      <w:proofErr w:type="spellStart"/>
      <w:r w:rsidRPr="00786A73">
        <w:rPr>
          <w:rFonts w:ascii="Book Antiqua" w:hAnsi="Book Antiqua"/>
          <w:sz w:val="24"/>
          <w:szCs w:val="24"/>
        </w:rPr>
        <w:t>osteoclasto</w:t>
      </w:r>
      <w:proofErr w:type="spellEnd"/>
      <w:r w:rsidRPr="00786A73">
        <w:rPr>
          <w:rFonts w:ascii="Book Antiqua" w:hAnsi="Book Antiqua"/>
          <w:sz w:val="24"/>
          <w:szCs w:val="24"/>
        </w:rPr>
        <w:t xml:space="preserve">-genesis which is regulated by mediators released by the </w:t>
      </w:r>
      <w:proofErr w:type="spellStart"/>
      <w:r w:rsidRPr="00786A73">
        <w:rPr>
          <w:rFonts w:ascii="Book Antiqua" w:hAnsi="Book Antiqua"/>
          <w:sz w:val="24"/>
          <w:szCs w:val="24"/>
        </w:rPr>
        <w:t>peri</w:t>
      </w:r>
      <w:proofErr w:type="spellEnd"/>
      <w:r w:rsidRPr="00786A73">
        <w:rPr>
          <w:rFonts w:ascii="Book Antiqua" w:hAnsi="Book Antiqua"/>
          <w:sz w:val="24"/>
          <w:szCs w:val="24"/>
        </w:rPr>
        <w:t>-prosthetic osteoblasts</w:t>
      </w:r>
      <w:r w:rsidR="007B20A7" w:rsidRPr="00786A73">
        <w:rPr>
          <w:rFonts w:ascii="Book Antiqua" w:hAnsi="Book Antiqua"/>
          <w:sz w:val="24"/>
          <w:szCs w:val="24"/>
        </w:rPr>
        <w:t xml:space="preserve"> </w:t>
      </w:r>
      <w:proofErr w:type="gramStart"/>
      <w:r w:rsidR="007B20A7" w:rsidRPr="00786A73">
        <w:rPr>
          <w:rFonts w:ascii="Book Antiqua" w:hAnsi="Book Antiqua"/>
          <w:sz w:val="24"/>
          <w:szCs w:val="24"/>
        </w:rPr>
        <w:t>themselves</w:t>
      </w:r>
      <w:r w:rsidR="009E7494" w:rsidRPr="00786A73">
        <w:rPr>
          <w:rFonts w:ascii="Book Antiqua" w:hAnsi="Book Antiqua"/>
          <w:sz w:val="24"/>
          <w:szCs w:val="24"/>
          <w:vertAlign w:val="superscript"/>
        </w:rPr>
        <w:t>[</w:t>
      </w:r>
      <w:proofErr w:type="gramEnd"/>
      <w:r w:rsidR="00B602EB" w:rsidRPr="00786A73">
        <w:rPr>
          <w:rFonts w:ascii="Book Antiqua" w:hAnsi="Book Antiqua"/>
          <w:sz w:val="24"/>
          <w:szCs w:val="24"/>
          <w:vertAlign w:val="superscript"/>
        </w:rPr>
        <w:t>43</w:t>
      </w:r>
      <w:r w:rsidR="009E7494" w:rsidRPr="00786A73">
        <w:rPr>
          <w:rFonts w:ascii="Book Antiqua" w:hAnsi="Book Antiqua"/>
          <w:sz w:val="24"/>
          <w:szCs w:val="24"/>
          <w:vertAlign w:val="superscript"/>
        </w:rPr>
        <w:t>]</w:t>
      </w:r>
      <w:r w:rsidR="009E7494" w:rsidRPr="00786A73">
        <w:rPr>
          <w:rFonts w:ascii="Book Antiqua" w:hAnsi="Book Antiqua"/>
          <w:sz w:val="24"/>
          <w:szCs w:val="24"/>
        </w:rPr>
        <w:t xml:space="preserve">. </w:t>
      </w:r>
      <w:r w:rsidR="00245D9D" w:rsidRPr="00786A73">
        <w:rPr>
          <w:rFonts w:ascii="Book Antiqua" w:hAnsi="Book Antiqua"/>
          <w:sz w:val="24"/>
          <w:szCs w:val="24"/>
        </w:rPr>
        <w:t xml:space="preserve">Hence, </w:t>
      </w:r>
      <w:proofErr w:type="spellStart"/>
      <w:r w:rsidR="00245D9D" w:rsidRPr="00786A73">
        <w:rPr>
          <w:rFonts w:ascii="Book Antiqua" w:hAnsi="Book Antiqua"/>
          <w:sz w:val="24"/>
          <w:szCs w:val="24"/>
        </w:rPr>
        <w:t>peri</w:t>
      </w:r>
      <w:proofErr w:type="spellEnd"/>
      <w:r w:rsidR="00245D9D" w:rsidRPr="00786A73">
        <w:rPr>
          <w:rFonts w:ascii="Book Antiqua" w:hAnsi="Book Antiqua"/>
          <w:sz w:val="24"/>
          <w:szCs w:val="24"/>
        </w:rPr>
        <w:t xml:space="preserve">-prosthetic </w:t>
      </w:r>
      <w:proofErr w:type="spellStart"/>
      <w:r w:rsidR="00245D9D" w:rsidRPr="00786A73">
        <w:rPr>
          <w:rFonts w:ascii="Book Antiqua" w:hAnsi="Book Antiqua"/>
          <w:sz w:val="24"/>
          <w:szCs w:val="24"/>
        </w:rPr>
        <w:t>osteolysis</w:t>
      </w:r>
      <w:proofErr w:type="spellEnd"/>
      <w:r w:rsidR="00245D9D" w:rsidRPr="00786A73">
        <w:rPr>
          <w:rFonts w:ascii="Book Antiqua" w:hAnsi="Book Antiqua"/>
          <w:sz w:val="24"/>
          <w:szCs w:val="24"/>
        </w:rPr>
        <w:t xml:space="preserve"> is the resultant of 2 vectors: increased bone </w:t>
      </w:r>
      <w:proofErr w:type="spellStart"/>
      <w:r w:rsidR="00245D9D" w:rsidRPr="00786A73">
        <w:rPr>
          <w:rFonts w:ascii="Book Antiqua" w:hAnsi="Book Antiqua"/>
          <w:sz w:val="24"/>
          <w:szCs w:val="24"/>
        </w:rPr>
        <w:t>resorption</w:t>
      </w:r>
      <w:proofErr w:type="spellEnd"/>
      <w:r w:rsidR="00245D9D" w:rsidRPr="00786A73">
        <w:rPr>
          <w:rFonts w:ascii="Book Antiqua" w:hAnsi="Book Antiqua"/>
          <w:sz w:val="24"/>
          <w:szCs w:val="24"/>
        </w:rPr>
        <w:t xml:space="preserve"> by the inflammatory cytokines and the shifted osteoblast function, as well as decreased bone formation by the inhibited osteoblasts/</w:t>
      </w:r>
      <w:proofErr w:type="spellStart"/>
      <w:r w:rsidR="00245D9D" w:rsidRPr="00786A73">
        <w:rPr>
          <w:rFonts w:ascii="Book Antiqua" w:hAnsi="Book Antiqua"/>
          <w:sz w:val="24"/>
          <w:szCs w:val="24"/>
        </w:rPr>
        <w:t>osteoprogenitor</w:t>
      </w:r>
      <w:proofErr w:type="spellEnd"/>
      <w:r w:rsidR="00245D9D" w:rsidRPr="00786A73">
        <w:rPr>
          <w:rFonts w:ascii="Book Antiqua" w:hAnsi="Book Antiqua"/>
          <w:sz w:val="24"/>
          <w:szCs w:val="24"/>
        </w:rPr>
        <w:t xml:space="preserve"> stem cells.</w:t>
      </w:r>
    </w:p>
    <w:p w14:paraId="641F7FFC" w14:textId="77777777" w:rsidR="00055E6A" w:rsidRPr="00786A73" w:rsidRDefault="00055E6A" w:rsidP="00272684">
      <w:pPr>
        <w:spacing w:after="0" w:line="360" w:lineRule="auto"/>
        <w:ind w:firstLineChars="100" w:firstLine="240"/>
        <w:jc w:val="both"/>
        <w:rPr>
          <w:rFonts w:ascii="Book Antiqua" w:eastAsia="宋体" w:hAnsi="Book Antiqua"/>
          <w:sz w:val="24"/>
          <w:szCs w:val="24"/>
          <w:lang w:eastAsia="zh-CN"/>
        </w:rPr>
      </w:pPr>
      <w:r w:rsidRPr="00786A73">
        <w:rPr>
          <w:rFonts w:ascii="Book Antiqua" w:hAnsi="Book Antiqua"/>
          <w:sz w:val="24"/>
          <w:szCs w:val="24"/>
        </w:rPr>
        <w:t>The extent of the inflammatory reaction</w:t>
      </w:r>
      <w:r w:rsidR="000B1FBA" w:rsidRPr="00786A73">
        <w:rPr>
          <w:rFonts w:ascii="Book Antiqua" w:hAnsi="Book Antiqua"/>
          <w:sz w:val="24"/>
          <w:szCs w:val="24"/>
        </w:rPr>
        <w:t xml:space="preserve"> could</w:t>
      </w:r>
      <w:r w:rsidRPr="00786A73">
        <w:rPr>
          <w:rFonts w:ascii="Book Antiqua" w:hAnsi="Book Antiqua"/>
          <w:sz w:val="24"/>
          <w:szCs w:val="24"/>
        </w:rPr>
        <w:t xml:space="preserve"> be</w:t>
      </w:r>
      <w:r w:rsidR="000B1FBA" w:rsidRPr="00786A73">
        <w:rPr>
          <w:rFonts w:ascii="Book Antiqua" w:hAnsi="Book Antiqua"/>
          <w:sz w:val="24"/>
          <w:szCs w:val="24"/>
        </w:rPr>
        <w:t xml:space="preserve"> not</w:t>
      </w:r>
      <w:r w:rsidRPr="00786A73">
        <w:rPr>
          <w:rFonts w:ascii="Book Antiqua" w:hAnsi="Book Antiqua"/>
          <w:sz w:val="24"/>
          <w:szCs w:val="24"/>
        </w:rPr>
        <w:t xml:space="preserve"> </w:t>
      </w:r>
      <w:r w:rsidR="00420528" w:rsidRPr="00786A73">
        <w:rPr>
          <w:rFonts w:ascii="Book Antiqua" w:hAnsi="Book Antiqua"/>
          <w:sz w:val="24"/>
          <w:szCs w:val="24"/>
        </w:rPr>
        <w:t xml:space="preserve">locally </w:t>
      </w:r>
      <w:r w:rsidRPr="00786A73">
        <w:rPr>
          <w:rFonts w:ascii="Book Antiqua" w:hAnsi="Book Antiqua"/>
          <w:sz w:val="24"/>
          <w:szCs w:val="24"/>
        </w:rPr>
        <w:t xml:space="preserve">confined </w:t>
      </w:r>
      <w:r w:rsidR="00420528" w:rsidRPr="00786A73">
        <w:rPr>
          <w:rFonts w:ascii="Book Antiqua" w:hAnsi="Book Antiqua"/>
          <w:sz w:val="24"/>
          <w:szCs w:val="24"/>
        </w:rPr>
        <w:t>to the</w:t>
      </w:r>
      <w:r w:rsidRPr="00786A73">
        <w:rPr>
          <w:rFonts w:ascii="Book Antiqua" w:hAnsi="Book Antiqua"/>
          <w:sz w:val="24"/>
          <w:szCs w:val="24"/>
        </w:rPr>
        <w:t xml:space="preserve"> prosthetic joint where debris </w:t>
      </w:r>
      <w:r w:rsidR="00AC1F97" w:rsidRPr="00786A73">
        <w:rPr>
          <w:rFonts w:ascii="Book Antiqua" w:hAnsi="Book Antiqua"/>
          <w:sz w:val="24"/>
          <w:szCs w:val="24"/>
        </w:rPr>
        <w:t>is</w:t>
      </w:r>
      <w:r w:rsidRPr="00786A73">
        <w:rPr>
          <w:rFonts w:ascii="Book Antiqua" w:hAnsi="Book Antiqua"/>
          <w:sz w:val="24"/>
          <w:szCs w:val="24"/>
        </w:rPr>
        <w:t xml:space="preserve"> generated. </w:t>
      </w:r>
      <w:r w:rsidR="00AC1F97" w:rsidRPr="00786A73">
        <w:rPr>
          <w:rFonts w:ascii="Book Antiqua" w:hAnsi="Book Antiqua"/>
          <w:sz w:val="24"/>
          <w:szCs w:val="24"/>
        </w:rPr>
        <w:t xml:space="preserve">Biomaterials debris (mainly PE </w:t>
      </w:r>
      <w:r w:rsidR="00E41802" w:rsidRPr="00786A73">
        <w:rPr>
          <w:rFonts w:ascii="Book Antiqua" w:hAnsi="Book Antiqua"/>
          <w:sz w:val="24"/>
          <w:szCs w:val="24"/>
        </w:rPr>
        <w:t>and</w:t>
      </w:r>
      <w:r w:rsidR="00AC1F97" w:rsidRPr="00786A73">
        <w:rPr>
          <w:rFonts w:ascii="Book Antiqua" w:hAnsi="Book Antiqua"/>
          <w:sz w:val="24"/>
          <w:szCs w:val="24"/>
        </w:rPr>
        <w:t xml:space="preserve"> metallic) can be detected remotely from the affect joint, in the blood, urine, bone marrow, even in the liver, spleen, kidney, iliac and para-aortic lymph nodes, hair </w:t>
      </w:r>
      <w:r w:rsidR="00E41802" w:rsidRPr="00786A73">
        <w:rPr>
          <w:rFonts w:ascii="Book Antiqua" w:hAnsi="Book Antiqua"/>
          <w:sz w:val="24"/>
          <w:szCs w:val="24"/>
        </w:rPr>
        <w:t>and</w:t>
      </w:r>
      <w:r w:rsidR="00272684" w:rsidRPr="00786A73">
        <w:rPr>
          <w:rFonts w:ascii="Book Antiqua" w:hAnsi="Book Antiqua"/>
          <w:sz w:val="24"/>
          <w:szCs w:val="24"/>
        </w:rPr>
        <w:t xml:space="preserve"> nails</w:t>
      </w:r>
      <w:r w:rsidR="009E7494" w:rsidRPr="00786A73">
        <w:rPr>
          <w:rFonts w:ascii="Book Antiqua" w:hAnsi="Book Antiqua"/>
          <w:sz w:val="24"/>
          <w:szCs w:val="24"/>
          <w:vertAlign w:val="superscript"/>
        </w:rPr>
        <w:t>[</w:t>
      </w:r>
      <w:r w:rsidR="00272684" w:rsidRPr="00786A73">
        <w:rPr>
          <w:rFonts w:ascii="Book Antiqua" w:hAnsi="Book Antiqua"/>
          <w:sz w:val="24"/>
          <w:szCs w:val="24"/>
          <w:vertAlign w:val="superscript"/>
        </w:rPr>
        <w:t>20,</w:t>
      </w:r>
      <w:r w:rsidR="00B602EB" w:rsidRPr="00786A73">
        <w:rPr>
          <w:rFonts w:ascii="Book Antiqua" w:hAnsi="Book Antiqua"/>
          <w:sz w:val="24"/>
          <w:szCs w:val="24"/>
          <w:vertAlign w:val="superscript"/>
        </w:rPr>
        <w:t>2</w:t>
      </w:r>
      <w:r w:rsidR="009E7494" w:rsidRPr="00786A73">
        <w:rPr>
          <w:rFonts w:ascii="Book Antiqua" w:hAnsi="Book Antiqua"/>
          <w:sz w:val="24"/>
          <w:szCs w:val="24"/>
          <w:vertAlign w:val="superscript"/>
        </w:rPr>
        <w:t>6]</w:t>
      </w:r>
      <w:r w:rsidR="009E7494" w:rsidRPr="00786A73">
        <w:rPr>
          <w:rFonts w:ascii="Book Antiqua" w:hAnsi="Book Antiqua"/>
          <w:sz w:val="24"/>
          <w:szCs w:val="24"/>
        </w:rPr>
        <w:t>.</w:t>
      </w:r>
      <w:r w:rsidR="00AC1F97" w:rsidRPr="00786A73">
        <w:rPr>
          <w:rFonts w:ascii="Book Antiqua" w:hAnsi="Book Antiqua"/>
          <w:sz w:val="24"/>
          <w:szCs w:val="24"/>
        </w:rPr>
        <w:t xml:space="preserve"> </w:t>
      </w:r>
      <w:r w:rsidRPr="00786A73">
        <w:rPr>
          <w:rFonts w:ascii="Book Antiqua" w:hAnsi="Book Antiqua"/>
          <w:sz w:val="24"/>
          <w:szCs w:val="24"/>
        </w:rPr>
        <w:t>The systemic immune reaction depends primarily on the m</w:t>
      </w:r>
      <w:r w:rsidR="00272684" w:rsidRPr="00786A73">
        <w:rPr>
          <w:rFonts w:ascii="Book Antiqua" w:hAnsi="Book Antiqua"/>
          <w:sz w:val="24"/>
          <w:szCs w:val="24"/>
        </w:rPr>
        <w:t>acrophages chemotactic-</w:t>
      </w:r>
      <w:proofErr w:type="gramStart"/>
      <w:r w:rsidR="00272684" w:rsidRPr="00786A73">
        <w:rPr>
          <w:rFonts w:ascii="Book Antiqua" w:hAnsi="Book Antiqua"/>
          <w:sz w:val="24"/>
          <w:szCs w:val="24"/>
        </w:rPr>
        <w:t>function</w:t>
      </w:r>
      <w:r w:rsidR="00396C28" w:rsidRPr="00786A73">
        <w:rPr>
          <w:rFonts w:ascii="Book Antiqua" w:hAnsi="Book Antiqua"/>
          <w:sz w:val="24"/>
          <w:szCs w:val="24"/>
          <w:vertAlign w:val="superscript"/>
        </w:rPr>
        <w:t>[</w:t>
      </w:r>
      <w:proofErr w:type="gramEnd"/>
      <w:r w:rsidR="00272684" w:rsidRPr="00786A73">
        <w:rPr>
          <w:rFonts w:ascii="Book Antiqua" w:hAnsi="Book Antiqua"/>
          <w:sz w:val="24"/>
          <w:szCs w:val="24"/>
          <w:vertAlign w:val="superscript"/>
        </w:rPr>
        <w:t>8,</w:t>
      </w:r>
      <w:r w:rsidR="002A3411" w:rsidRPr="00786A73">
        <w:rPr>
          <w:rFonts w:ascii="Book Antiqua" w:hAnsi="Book Antiqua"/>
          <w:sz w:val="24"/>
          <w:szCs w:val="24"/>
          <w:vertAlign w:val="superscript"/>
        </w:rPr>
        <w:t>24</w:t>
      </w:r>
      <w:r w:rsidR="00272684" w:rsidRPr="00786A73">
        <w:rPr>
          <w:rFonts w:ascii="Book Antiqua" w:hAnsi="Book Antiqua"/>
          <w:sz w:val="24"/>
          <w:szCs w:val="24"/>
          <w:vertAlign w:val="superscript"/>
        </w:rPr>
        <w:t>,</w:t>
      </w:r>
      <w:r w:rsidR="002A3411" w:rsidRPr="00786A73">
        <w:rPr>
          <w:rFonts w:ascii="Book Antiqua" w:hAnsi="Book Antiqua"/>
          <w:sz w:val="24"/>
          <w:szCs w:val="24"/>
          <w:vertAlign w:val="superscript"/>
        </w:rPr>
        <w:t>44</w:t>
      </w:r>
      <w:r w:rsidR="00396C28" w:rsidRPr="00786A73">
        <w:rPr>
          <w:rFonts w:ascii="Book Antiqua" w:hAnsi="Book Antiqua"/>
          <w:sz w:val="24"/>
          <w:szCs w:val="24"/>
          <w:vertAlign w:val="superscript"/>
        </w:rPr>
        <w:t>]</w:t>
      </w:r>
      <w:r w:rsidR="00396C28" w:rsidRPr="00786A73">
        <w:rPr>
          <w:rFonts w:ascii="Book Antiqua" w:hAnsi="Book Antiqua"/>
          <w:sz w:val="24"/>
          <w:szCs w:val="24"/>
        </w:rPr>
        <w:t xml:space="preserve">. </w:t>
      </w:r>
      <w:r w:rsidR="003163C6" w:rsidRPr="00786A73">
        <w:rPr>
          <w:rFonts w:ascii="Book Antiqua" w:hAnsi="Book Antiqua"/>
          <w:sz w:val="24"/>
          <w:szCs w:val="24"/>
        </w:rPr>
        <w:t xml:space="preserve">After stimulation of local </w:t>
      </w:r>
      <w:proofErr w:type="spellStart"/>
      <w:r w:rsidR="003163C6" w:rsidRPr="00786A73">
        <w:rPr>
          <w:rFonts w:ascii="Book Antiqua" w:hAnsi="Book Antiqua"/>
          <w:sz w:val="24"/>
          <w:szCs w:val="24"/>
        </w:rPr>
        <w:t>peri</w:t>
      </w:r>
      <w:proofErr w:type="spellEnd"/>
      <w:r w:rsidR="003163C6" w:rsidRPr="00786A73">
        <w:rPr>
          <w:rFonts w:ascii="Book Antiqua" w:hAnsi="Book Antiqua"/>
          <w:sz w:val="24"/>
          <w:szCs w:val="24"/>
        </w:rPr>
        <w:t xml:space="preserve">-prosthetic cells, peripheral macrophages are recruited exacerbating the </w:t>
      </w:r>
      <w:proofErr w:type="spellStart"/>
      <w:r w:rsidR="003163C6" w:rsidRPr="00786A73">
        <w:rPr>
          <w:rFonts w:ascii="Book Antiqua" w:hAnsi="Book Antiqua"/>
          <w:sz w:val="24"/>
          <w:szCs w:val="24"/>
        </w:rPr>
        <w:t>osteoclasto</w:t>
      </w:r>
      <w:proofErr w:type="spellEnd"/>
      <w:r w:rsidR="003163C6" w:rsidRPr="00786A73">
        <w:rPr>
          <w:rFonts w:ascii="Book Antiqua" w:hAnsi="Book Antiqua"/>
          <w:sz w:val="24"/>
          <w:szCs w:val="24"/>
        </w:rPr>
        <w:t xml:space="preserve">-genesis </w:t>
      </w:r>
      <w:r w:rsidR="00E41802" w:rsidRPr="00786A73">
        <w:rPr>
          <w:rFonts w:ascii="Book Antiqua" w:hAnsi="Book Antiqua"/>
          <w:sz w:val="24"/>
          <w:szCs w:val="24"/>
        </w:rPr>
        <w:t>and</w:t>
      </w:r>
      <w:r w:rsidR="003163C6" w:rsidRPr="00786A73">
        <w:rPr>
          <w:rFonts w:ascii="Book Antiqua" w:hAnsi="Book Antiqua"/>
          <w:sz w:val="24"/>
          <w:szCs w:val="24"/>
        </w:rPr>
        <w:t xml:space="preserve"> subsequently </w:t>
      </w:r>
      <w:proofErr w:type="spellStart"/>
      <w:r w:rsidR="003163C6" w:rsidRPr="00786A73">
        <w:rPr>
          <w:rFonts w:ascii="Book Antiqua" w:hAnsi="Book Antiqua"/>
          <w:sz w:val="24"/>
          <w:szCs w:val="24"/>
        </w:rPr>
        <w:t>peri</w:t>
      </w:r>
      <w:proofErr w:type="spellEnd"/>
      <w:r w:rsidR="003163C6" w:rsidRPr="00786A73">
        <w:rPr>
          <w:rFonts w:ascii="Book Antiqua" w:hAnsi="Book Antiqua"/>
          <w:sz w:val="24"/>
          <w:szCs w:val="24"/>
        </w:rPr>
        <w:t xml:space="preserve">-prosthetic bone </w:t>
      </w:r>
      <w:proofErr w:type="spellStart"/>
      <w:r w:rsidR="003163C6" w:rsidRPr="00786A73">
        <w:rPr>
          <w:rFonts w:ascii="Book Antiqua" w:hAnsi="Book Antiqua"/>
          <w:sz w:val="24"/>
          <w:szCs w:val="24"/>
        </w:rPr>
        <w:t>resorption</w:t>
      </w:r>
      <w:proofErr w:type="spellEnd"/>
      <w:r w:rsidR="003163C6" w:rsidRPr="00786A73">
        <w:rPr>
          <w:rFonts w:ascii="Book Antiqua" w:hAnsi="Book Antiqua"/>
          <w:sz w:val="24"/>
          <w:szCs w:val="24"/>
        </w:rPr>
        <w:t>.</w:t>
      </w:r>
      <w:r w:rsidR="00A34DF7" w:rsidRPr="00786A73">
        <w:rPr>
          <w:rFonts w:ascii="Book Antiqua" w:hAnsi="Book Antiqua"/>
          <w:sz w:val="24"/>
          <w:szCs w:val="24"/>
        </w:rPr>
        <w:t xml:space="preserve"> Foreign bodies’ particles can be transported to distant cells of the </w:t>
      </w:r>
      <w:proofErr w:type="spellStart"/>
      <w:r w:rsidR="00A34DF7" w:rsidRPr="00786A73">
        <w:rPr>
          <w:rFonts w:ascii="Book Antiqua" w:hAnsi="Book Antiqua"/>
          <w:sz w:val="24"/>
          <w:szCs w:val="24"/>
        </w:rPr>
        <w:t>reticulo</w:t>
      </w:r>
      <w:proofErr w:type="spellEnd"/>
      <w:r w:rsidR="00A34DF7" w:rsidRPr="00786A73">
        <w:rPr>
          <w:rFonts w:ascii="Book Antiqua" w:hAnsi="Book Antiqua"/>
          <w:sz w:val="24"/>
          <w:szCs w:val="24"/>
        </w:rPr>
        <w:t xml:space="preserve">-endothelial system via the </w:t>
      </w:r>
      <w:proofErr w:type="spellStart"/>
      <w:r w:rsidR="000E45A5" w:rsidRPr="00786A73">
        <w:rPr>
          <w:rFonts w:ascii="Book Antiqua" w:hAnsi="Book Antiqua"/>
          <w:sz w:val="24"/>
          <w:szCs w:val="24"/>
        </w:rPr>
        <w:t>peri</w:t>
      </w:r>
      <w:proofErr w:type="spellEnd"/>
      <w:r w:rsidR="000E45A5" w:rsidRPr="00786A73">
        <w:rPr>
          <w:rFonts w:ascii="Book Antiqua" w:hAnsi="Book Antiqua"/>
          <w:sz w:val="24"/>
          <w:szCs w:val="24"/>
        </w:rPr>
        <w:t xml:space="preserve">-vascular </w:t>
      </w:r>
      <w:r w:rsidR="00A34DF7" w:rsidRPr="00786A73">
        <w:rPr>
          <w:rFonts w:ascii="Book Antiqua" w:hAnsi="Book Antiqua"/>
          <w:sz w:val="24"/>
          <w:szCs w:val="24"/>
        </w:rPr>
        <w:t xml:space="preserve">lymphatic </w:t>
      </w:r>
      <w:r w:rsidR="000E45A5" w:rsidRPr="00786A73">
        <w:rPr>
          <w:rFonts w:ascii="Book Antiqua" w:hAnsi="Book Antiqua"/>
          <w:sz w:val="24"/>
          <w:szCs w:val="24"/>
        </w:rPr>
        <w:t>vessels; a fact</w:t>
      </w:r>
      <w:r w:rsidR="00E62CB2" w:rsidRPr="00786A73">
        <w:rPr>
          <w:rFonts w:ascii="Book Antiqua" w:hAnsi="Book Antiqua"/>
          <w:sz w:val="24"/>
          <w:szCs w:val="24"/>
        </w:rPr>
        <w:t xml:space="preserve"> that is</w:t>
      </w:r>
      <w:r w:rsidR="000E45A5" w:rsidRPr="00786A73">
        <w:rPr>
          <w:rFonts w:ascii="Book Antiqua" w:hAnsi="Book Antiqua"/>
          <w:sz w:val="24"/>
          <w:szCs w:val="24"/>
        </w:rPr>
        <w:t xml:space="preserve"> supported by the presence of particle-collecting macrophages in the direct vicinity of blood </w:t>
      </w:r>
      <w:proofErr w:type="gramStart"/>
      <w:r w:rsidR="000E45A5" w:rsidRPr="00786A73">
        <w:rPr>
          <w:rFonts w:ascii="Book Antiqua" w:hAnsi="Book Antiqua"/>
          <w:sz w:val="24"/>
          <w:szCs w:val="24"/>
        </w:rPr>
        <w:t>vessels</w:t>
      </w:r>
      <w:r w:rsidR="00396C28" w:rsidRPr="00786A73">
        <w:rPr>
          <w:rFonts w:ascii="Book Antiqua" w:hAnsi="Book Antiqua"/>
          <w:sz w:val="24"/>
          <w:szCs w:val="24"/>
          <w:vertAlign w:val="superscript"/>
        </w:rPr>
        <w:t>[</w:t>
      </w:r>
      <w:proofErr w:type="gramEnd"/>
      <w:r w:rsidR="00272684" w:rsidRPr="00786A73">
        <w:rPr>
          <w:rFonts w:ascii="Book Antiqua" w:hAnsi="Book Antiqua"/>
          <w:sz w:val="24"/>
          <w:szCs w:val="24"/>
          <w:vertAlign w:val="superscript"/>
        </w:rPr>
        <w:t>19,</w:t>
      </w:r>
      <w:r w:rsidR="002A3411" w:rsidRPr="00786A73">
        <w:rPr>
          <w:rFonts w:ascii="Book Antiqua" w:hAnsi="Book Antiqua"/>
          <w:sz w:val="24"/>
          <w:szCs w:val="24"/>
          <w:vertAlign w:val="superscript"/>
        </w:rPr>
        <w:t>20</w:t>
      </w:r>
      <w:r w:rsidR="00396C28" w:rsidRPr="00786A73">
        <w:rPr>
          <w:rFonts w:ascii="Book Antiqua" w:hAnsi="Book Antiqua"/>
          <w:sz w:val="24"/>
          <w:szCs w:val="24"/>
          <w:vertAlign w:val="superscript"/>
        </w:rPr>
        <w:t>]</w:t>
      </w:r>
      <w:r w:rsidR="00396C28" w:rsidRPr="00786A73">
        <w:rPr>
          <w:rFonts w:ascii="Book Antiqua" w:hAnsi="Book Antiqua"/>
          <w:sz w:val="24"/>
          <w:szCs w:val="24"/>
        </w:rPr>
        <w:t xml:space="preserve">. </w:t>
      </w:r>
      <w:r w:rsidR="00117801" w:rsidRPr="00786A73">
        <w:rPr>
          <w:rFonts w:ascii="Book Antiqua" w:hAnsi="Book Antiqua"/>
          <w:sz w:val="24"/>
          <w:szCs w:val="24"/>
        </w:rPr>
        <w:t xml:space="preserve">The extent of the distant transportation of wear debris depends on the amount produced as well as the capacity of the </w:t>
      </w:r>
      <w:proofErr w:type="spellStart"/>
      <w:r w:rsidR="00117801" w:rsidRPr="00786A73">
        <w:rPr>
          <w:rFonts w:ascii="Book Antiqua" w:hAnsi="Book Antiqua"/>
          <w:sz w:val="24"/>
          <w:szCs w:val="24"/>
        </w:rPr>
        <w:t>peri</w:t>
      </w:r>
      <w:proofErr w:type="spellEnd"/>
      <w:r w:rsidR="00117801" w:rsidRPr="00786A73">
        <w:rPr>
          <w:rFonts w:ascii="Book Antiqua" w:hAnsi="Book Antiqua"/>
          <w:sz w:val="24"/>
          <w:szCs w:val="24"/>
        </w:rPr>
        <w:t>-arti</w:t>
      </w:r>
      <w:r w:rsidR="00272684" w:rsidRPr="00786A73">
        <w:rPr>
          <w:rFonts w:ascii="Book Antiqua" w:hAnsi="Book Antiqua"/>
          <w:sz w:val="24"/>
          <w:szCs w:val="24"/>
        </w:rPr>
        <w:t xml:space="preserve">cular capsule to transport </w:t>
      </w:r>
      <w:proofErr w:type="gramStart"/>
      <w:r w:rsidR="00272684" w:rsidRPr="00786A73">
        <w:rPr>
          <w:rFonts w:ascii="Book Antiqua" w:hAnsi="Book Antiqua"/>
          <w:sz w:val="24"/>
          <w:szCs w:val="24"/>
        </w:rPr>
        <w:lastRenderedPageBreak/>
        <w:t>them</w:t>
      </w:r>
      <w:r w:rsidR="00396C28" w:rsidRPr="00786A73">
        <w:rPr>
          <w:rFonts w:ascii="Book Antiqua" w:hAnsi="Book Antiqua"/>
          <w:sz w:val="24"/>
          <w:szCs w:val="24"/>
          <w:vertAlign w:val="superscript"/>
        </w:rPr>
        <w:t>[</w:t>
      </w:r>
      <w:proofErr w:type="gramEnd"/>
      <w:r w:rsidR="002A3411" w:rsidRPr="00786A73">
        <w:rPr>
          <w:rFonts w:ascii="Book Antiqua" w:hAnsi="Book Antiqua"/>
          <w:sz w:val="24"/>
          <w:szCs w:val="24"/>
          <w:vertAlign w:val="superscript"/>
        </w:rPr>
        <w:t>19</w:t>
      </w:r>
      <w:r w:rsidR="00396C28" w:rsidRPr="00786A73">
        <w:rPr>
          <w:rFonts w:ascii="Book Antiqua" w:hAnsi="Book Antiqua"/>
          <w:sz w:val="24"/>
          <w:szCs w:val="24"/>
          <w:vertAlign w:val="superscript"/>
        </w:rPr>
        <w:t>]</w:t>
      </w:r>
      <w:r w:rsidR="00396C28" w:rsidRPr="00786A73">
        <w:rPr>
          <w:rFonts w:ascii="Book Antiqua" w:hAnsi="Book Antiqua"/>
          <w:sz w:val="24"/>
          <w:szCs w:val="24"/>
        </w:rPr>
        <w:t>.</w:t>
      </w:r>
      <w:r w:rsidR="00117801" w:rsidRPr="00786A73">
        <w:rPr>
          <w:rFonts w:ascii="Book Antiqua" w:hAnsi="Book Antiqua"/>
          <w:sz w:val="24"/>
          <w:szCs w:val="24"/>
        </w:rPr>
        <w:t xml:space="preserve"> It is assumed that systemic dissemination (mainly of metal particles) occurs when the ability of local cells to store foreign bodies is bypassed.</w:t>
      </w:r>
    </w:p>
    <w:p w14:paraId="277DDD4F" w14:textId="77777777" w:rsidR="00272684" w:rsidRPr="00786A73" w:rsidRDefault="00272684" w:rsidP="00272684">
      <w:pPr>
        <w:spacing w:after="0" w:line="360" w:lineRule="auto"/>
        <w:ind w:firstLineChars="100" w:firstLine="240"/>
        <w:jc w:val="both"/>
        <w:rPr>
          <w:rFonts w:ascii="Book Antiqua" w:eastAsia="宋体" w:hAnsi="Book Antiqua"/>
          <w:sz w:val="24"/>
          <w:szCs w:val="24"/>
          <w:lang w:eastAsia="zh-CN"/>
        </w:rPr>
      </w:pPr>
    </w:p>
    <w:p w14:paraId="229FF5B8" w14:textId="77777777" w:rsidR="00F905C1" w:rsidRPr="00786A73" w:rsidRDefault="00272684" w:rsidP="00CF18C6">
      <w:pPr>
        <w:spacing w:after="0" w:line="360" w:lineRule="auto"/>
        <w:jc w:val="both"/>
        <w:rPr>
          <w:rFonts w:ascii="Book Antiqua" w:eastAsia="宋体" w:hAnsi="Book Antiqua"/>
          <w:b/>
          <w:sz w:val="24"/>
          <w:szCs w:val="24"/>
          <w:lang w:eastAsia="zh-CN"/>
        </w:rPr>
      </w:pPr>
      <w:r w:rsidRPr="00786A73">
        <w:rPr>
          <w:rFonts w:ascii="Book Antiqua" w:hAnsi="Book Antiqua"/>
          <w:b/>
          <w:sz w:val="24"/>
          <w:szCs w:val="24"/>
        </w:rPr>
        <w:t>PROSTHETIC DEBRIS SPECIFICITY</w:t>
      </w:r>
    </w:p>
    <w:p w14:paraId="6DA25B66" w14:textId="77777777" w:rsidR="00B95701" w:rsidRPr="00786A73" w:rsidRDefault="00430881" w:rsidP="00CF18C6">
      <w:pPr>
        <w:spacing w:after="0" w:line="360" w:lineRule="auto"/>
        <w:jc w:val="both"/>
        <w:rPr>
          <w:rFonts w:ascii="Book Antiqua" w:eastAsia="宋体" w:hAnsi="Book Antiqua" w:cs="TrumpMediaeval-Roman"/>
          <w:sz w:val="24"/>
          <w:szCs w:val="24"/>
          <w:lang w:eastAsia="zh-CN"/>
        </w:rPr>
      </w:pPr>
      <w:r w:rsidRPr="00786A73">
        <w:rPr>
          <w:rFonts w:ascii="Book Antiqua" w:hAnsi="Book Antiqua"/>
          <w:sz w:val="24"/>
          <w:szCs w:val="24"/>
        </w:rPr>
        <w:t>The materials currently available for all prosthetic interface couples were present since more than 40 years but recently</w:t>
      </w:r>
      <w:r w:rsidR="00672D7E" w:rsidRPr="00786A73">
        <w:rPr>
          <w:rFonts w:ascii="Book Antiqua" w:hAnsi="Book Antiqua"/>
          <w:sz w:val="24"/>
          <w:szCs w:val="24"/>
        </w:rPr>
        <w:t xml:space="preserve">, </w:t>
      </w:r>
      <w:r w:rsidRPr="00786A73">
        <w:rPr>
          <w:rFonts w:ascii="Book Antiqua" w:hAnsi="Book Antiqua"/>
          <w:sz w:val="24"/>
          <w:szCs w:val="24"/>
        </w:rPr>
        <w:t xml:space="preserve">with the advances of metallurgy processing </w:t>
      </w:r>
      <w:r w:rsidR="00E41802" w:rsidRPr="00786A73">
        <w:rPr>
          <w:rFonts w:ascii="Book Antiqua" w:hAnsi="Book Antiqua"/>
          <w:sz w:val="24"/>
          <w:szCs w:val="24"/>
        </w:rPr>
        <w:t>and</w:t>
      </w:r>
      <w:r w:rsidR="004C5444" w:rsidRPr="00786A73">
        <w:rPr>
          <w:rFonts w:ascii="Book Antiqua" w:hAnsi="Book Antiqua"/>
          <w:sz w:val="24"/>
          <w:szCs w:val="24"/>
        </w:rPr>
        <w:t xml:space="preserve"> tribology knowledge, the manufacturing of these materials has been refined in order to decrease the volumetric wear associate</w:t>
      </w:r>
      <w:r w:rsidR="0012060C" w:rsidRPr="00786A73">
        <w:rPr>
          <w:rFonts w:ascii="Book Antiqua" w:hAnsi="Book Antiqua"/>
          <w:sz w:val="24"/>
          <w:szCs w:val="24"/>
        </w:rPr>
        <w:t xml:space="preserve">d with the traditional </w:t>
      </w:r>
      <w:proofErr w:type="gramStart"/>
      <w:r w:rsidR="0012060C" w:rsidRPr="00786A73">
        <w:rPr>
          <w:rFonts w:ascii="Book Antiqua" w:hAnsi="Book Antiqua"/>
          <w:sz w:val="24"/>
          <w:szCs w:val="24"/>
        </w:rPr>
        <w:t>surfaces</w:t>
      </w:r>
      <w:r w:rsidR="00926A2D" w:rsidRPr="00786A73">
        <w:rPr>
          <w:rFonts w:ascii="Book Antiqua" w:hAnsi="Book Antiqua"/>
          <w:sz w:val="24"/>
          <w:szCs w:val="24"/>
          <w:vertAlign w:val="superscript"/>
        </w:rPr>
        <w:t>[</w:t>
      </w:r>
      <w:proofErr w:type="gramEnd"/>
      <w:r w:rsidR="002A3411" w:rsidRPr="00786A73">
        <w:rPr>
          <w:rFonts w:ascii="Book Antiqua" w:hAnsi="Book Antiqua"/>
          <w:sz w:val="24"/>
          <w:szCs w:val="24"/>
          <w:vertAlign w:val="superscript"/>
        </w:rPr>
        <w:t>30</w:t>
      </w:r>
      <w:r w:rsidR="00926A2D" w:rsidRPr="00786A73">
        <w:rPr>
          <w:rFonts w:ascii="Book Antiqua" w:hAnsi="Book Antiqua"/>
          <w:sz w:val="24"/>
          <w:szCs w:val="24"/>
          <w:vertAlign w:val="superscript"/>
        </w:rPr>
        <w:t>]</w:t>
      </w:r>
      <w:r w:rsidR="00926A2D" w:rsidRPr="00786A73">
        <w:rPr>
          <w:rFonts w:ascii="Book Antiqua" w:hAnsi="Book Antiqua"/>
          <w:sz w:val="24"/>
          <w:szCs w:val="24"/>
        </w:rPr>
        <w:t xml:space="preserve">. </w:t>
      </w:r>
      <w:r w:rsidR="00012AFC" w:rsidRPr="00786A73">
        <w:rPr>
          <w:rFonts w:ascii="Book Antiqua" w:hAnsi="Book Antiqua"/>
          <w:sz w:val="24"/>
          <w:szCs w:val="24"/>
        </w:rPr>
        <w:t xml:space="preserve">The new alternative couples nowadays available consist of the </w:t>
      </w:r>
      <w:r w:rsidR="00012AFC" w:rsidRPr="00786A73">
        <w:rPr>
          <w:rFonts w:ascii="Book Antiqua" w:hAnsi="Book Antiqua" w:cs="TrumpMediaeval-Roman"/>
          <w:sz w:val="24"/>
          <w:szCs w:val="24"/>
        </w:rPr>
        <w:t>metal-on–highly cross-linked polyethylene and hard-on-hard bearing couples.</w:t>
      </w:r>
      <w:r w:rsidR="00C52EF6" w:rsidRPr="00786A73">
        <w:rPr>
          <w:rFonts w:ascii="Book Antiqua" w:hAnsi="Book Antiqua" w:cs="TrumpMediaeval-Roman"/>
          <w:sz w:val="24"/>
          <w:szCs w:val="24"/>
        </w:rPr>
        <w:t xml:space="preserve"> All these new bearings require a meticulous surgical technique, specifically an excellent </w:t>
      </w:r>
      <w:proofErr w:type="spellStart"/>
      <w:r w:rsidR="00C52EF6" w:rsidRPr="00786A73">
        <w:rPr>
          <w:rFonts w:ascii="Book Antiqua" w:hAnsi="Book Antiqua" w:cs="TrumpMediaeval-Roman"/>
          <w:sz w:val="24"/>
          <w:szCs w:val="24"/>
        </w:rPr>
        <w:t>acetabular</w:t>
      </w:r>
      <w:proofErr w:type="spellEnd"/>
      <w:r w:rsidR="00C52EF6" w:rsidRPr="00786A73">
        <w:rPr>
          <w:rFonts w:ascii="Book Antiqua" w:hAnsi="Book Antiqua" w:cs="TrumpMediaeval-Roman"/>
          <w:sz w:val="24"/>
          <w:szCs w:val="24"/>
        </w:rPr>
        <w:t xml:space="preserve"> positioning in order to avoid the early complications that have been</w:t>
      </w:r>
      <w:r w:rsidR="00672D7E" w:rsidRPr="00786A73">
        <w:rPr>
          <w:rFonts w:ascii="Book Antiqua" w:hAnsi="Book Antiqua" w:cs="TrumpMediaeval-Roman"/>
          <w:sz w:val="24"/>
          <w:szCs w:val="24"/>
        </w:rPr>
        <w:t xml:space="preserve"> reported: squeaking, chipping or </w:t>
      </w:r>
      <w:r w:rsidR="00C52EF6" w:rsidRPr="00786A73">
        <w:rPr>
          <w:rFonts w:ascii="Book Antiqua" w:hAnsi="Book Antiqua" w:cs="TrumpMediaeval-Roman"/>
          <w:sz w:val="24"/>
          <w:szCs w:val="24"/>
        </w:rPr>
        <w:t xml:space="preserve">breakage, edge loading </w:t>
      </w:r>
      <w:r w:rsidR="00E41802" w:rsidRPr="00786A73">
        <w:rPr>
          <w:rFonts w:ascii="Book Antiqua" w:hAnsi="Book Antiqua" w:cs="TrumpMediaeval-Roman"/>
          <w:sz w:val="24"/>
          <w:szCs w:val="24"/>
        </w:rPr>
        <w:t>and</w:t>
      </w:r>
      <w:r w:rsidR="00C52EF6" w:rsidRPr="00786A73">
        <w:rPr>
          <w:rFonts w:ascii="Book Antiqua" w:hAnsi="Book Antiqua" w:cs="TrumpMediaeval-Roman"/>
          <w:sz w:val="24"/>
          <w:szCs w:val="24"/>
        </w:rPr>
        <w:t xml:space="preserve"> impingement wear (stripe wear) associated with ceramic-on-ce</w:t>
      </w:r>
      <w:r w:rsidR="0012060C" w:rsidRPr="00786A73">
        <w:rPr>
          <w:rFonts w:ascii="Book Antiqua" w:hAnsi="Book Antiqua" w:cs="TrumpMediaeval-Roman"/>
          <w:sz w:val="24"/>
          <w:szCs w:val="24"/>
        </w:rPr>
        <w:t>ramic couples</w:t>
      </w:r>
      <w:r w:rsidR="00926A2D" w:rsidRPr="00786A73">
        <w:rPr>
          <w:rFonts w:ascii="Book Antiqua" w:hAnsi="Book Antiqua" w:cs="TrumpMediaeval-Roman"/>
          <w:sz w:val="24"/>
          <w:szCs w:val="24"/>
          <w:vertAlign w:val="superscript"/>
        </w:rPr>
        <w:t>[</w:t>
      </w:r>
      <w:r w:rsidR="002A3411" w:rsidRPr="00786A73">
        <w:rPr>
          <w:rFonts w:ascii="Book Antiqua" w:hAnsi="Book Antiqua" w:cs="TrumpMediaeval-Roman"/>
          <w:sz w:val="24"/>
          <w:szCs w:val="24"/>
          <w:vertAlign w:val="superscript"/>
        </w:rPr>
        <w:t>8</w:t>
      </w:r>
      <w:r w:rsidR="00926A2D" w:rsidRPr="00786A73">
        <w:rPr>
          <w:rFonts w:ascii="Book Antiqua" w:hAnsi="Book Antiqua" w:cs="TrumpMediaeval-Roman"/>
          <w:sz w:val="24"/>
          <w:szCs w:val="24"/>
          <w:vertAlign w:val="superscript"/>
        </w:rPr>
        <w:t>]</w:t>
      </w:r>
      <w:r w:rsidR="00926A2D" w:rsidRPr="00786A73">
        <w:rPr>
          <w:rFonts w:ascii="Book Antiqua" w:hAnsi="Book Antiqua" w:cs="TrumpMediaeval-Roman"/>
          <w:sz w:val="24"/>
          <w:szCs w:val="24"/>
        </w:rPr>
        <w:t>,</w:t>
      </w:r>
      <w:r w:rsidR="00C52EF6" w:rsidRPr="00786A73">
        <w:rPr>
          <w:rFonts w:ascii="Book Antiqua" w:hAnsi="Book Antiqua" w:cs="TrumpMediaeval-Roman"/>
          <w:sz w:val="24"/>
          <w:szCs w:val="24"/>
        </w:rPr>
        <w:t xml:space="preserve"> fracture</w:t>
      </w:r>
      <w:r w:rsidR="00964A73" w:rsidRPr="00786A73">
        <w:rPr>
          <w:rFonts w:ascii="Book Antiqua" w:hAnsi="Book Antiqua" w:cs="TrumpMediaeval-Roman"/>
          <w:sz w:val="24"/>
          <w:szCs w:val="24"/>
        </w:rPr>
        <w:t xml:space="preserve"> or rim cracking</w:t>
      </w:r>
      <w:r w:rsidR="00C52EF6" w:rsidRPr="00786A73">
        <w:rPr>
          <w:rFonts w:ascii="Book Antiqua" w:hAnsi="Book Antiqua" w:cs="TrumpMediaeval-Roman"/>
          <w:sz w:val="24"/>
          <w:szCs w:val="24"/>
        </w:rPr>
        <w:t xml:space="preserve"> of the highly cross-linked polyethylene</w:t>
      </w:r>
      <w:r w:rsidR="006A0038" w:rsidRPr="00786A73">
        <w:rPr>
          <w:rFonts w:ascii="Book Antiqua" w:hAnsi="Book Antiqua" w:cs="TrumpMediaeval-Roman"/>
          <w:sz w:val="24"/>
          <w:szCs w:val="24"/>
        </w:rPr>
        <w:t xml:space="preserve"> liner and</w:t>
      </w:r>
      <w:r w:rsidR="00C52EF6" w:rsidRPr="00786A73">
        <w:rPr>
          <w:rFonts w:ascii="Book Antiqua" w:hAnsi="Book Antiqua" w:cs="TrumpMediaeval-Roman"/>
          <w:sz w:val="24"/>
          <w:szCs w:val="24"/>
        </w:rPr>
        <w:t xml:space="preserve"> </w:t>
      </w:r>
      <w:r w:rsidR="006A0038" w:rsidRPr="00786A73">
        <w:rPr>
          <w:rFonts w:ascii="Book Antiqua" w:hAnsi="Book Antiqua" w:cs="TrumpMediaeval-Roman"/>
          <w:sz w:val="24"/>
          <w:szCs w:val="24"/>
        </w:rPr>
        <w:t xml:space="preserve">runaway wear </w:t>
      </w:r>
      <w:r w:rsidR="00E41802" w:rsidRPr="00786A73">
        <w:rPr>
          <w:rFonts w:ascii="Book Antiqua" w:hAnsi="Book Antiqua" w:cs="TrumpMediaeval-Roman"/>
          <w:sz w:val="24"/>
          <w:szCs w:val="24"/>
        </w:rPr>
        <w:t>and</w:t>
      </w:r>
      <w:r w:rsidR="006A0038" w:rsidRPr="00786A73">
        <w:rPr>
          <w:rFonts w:ascii="Book Antiqua" w:hAnsi="Book Antiqua" w:cs="TrumpMediaeval-Roman"/>
          <w:sz w:val="24"/>
          <w:szCs w:val="24"/>
        </w:rPr>
        <w:t xml:space="preserve"> immune system-related complications (hypersensitivity </w:t>
      </w:r>
      <w:r w:rsidR="00E41802" w:rsidRPr="00786A73">
        <w:rPr>
          <w:rFonts w:ascii="Book Antiqua" w:hAnsi="Book Antiqua" w:cs="TrumpMediaeval-Roman"/>
          <w:sz w:val="24"/>
          <w:szCs w:val="24"/>
        </w:rPr>
        <w:t>and</w:t>
      </w:r>
      <w:r w:rsidR="006A0038" w:rsidRPr="00786A73">
        <w:rPr>
          <w:rFonts w:ascii="Book Antiqua" w:hAnsi="Book Antiqua" w:cs="TrumpMediaeval-Roman"/>
          <w:sz w:val="24"/>
          <w:szCs w:val="24"/>
        </w:rPr>
        <w:t xml:space="preserve"> pseudo-tumors) associated with metal-on-metal couples.</w:t>
      </w:r>
    </w:p>
    <w:p w14:paraId="089943CE" w14:textId="77777777" w:rsidR="0012060C" w:rsidRPr="00786A73" w:rsidRDefault="0012060C" w:rsidP="00CF18C6">
      <w:pPr>
        <w:spacing w:after="0" w:line="360" w:lineRule="auto"/>
        <w:jc w:val="both"/>
        <w:rPr>
          <w:rFonts w:ascii="Book Antiqua" w:eastAsia="宋体" w:hAnsi="Book Antiqua" w:cs="TrumpMediaeval-Roman"/>
          <w:sz w:val="24"/>
          <w:szCs w:val="24"/>
          <w:lang w:eastAsia="zh-CN"/>
        </w:rPr>
      </w:pPr>
    </w:p>
    <w:p w14:paraId="7ACAF11A" w14:textId="77777777" w:rsidR="0085509F" w:rsidRPr="00786A73" w:rsidRDefault="00DE121C" w:rsidP="0012060C">
      <w:pPr>
        <w:pStyle w:val="ListParagraph"/>
        <w:spacing w:after="0" w:line="360" w:lineRule="auto"/>
        <w:ind w:left="0"/>
        <w:jc w:val="both"/>
        <w:rPr>
          <w:rFonts w:ascii="Book Antiqua" w:hAnsi="Book Antiqua" w:cs="TrumpMediaeval-Roman"/>
          <w:b/>
          <w:i/>
          <w:sz w:val="24"/>
          <w:szCs w:val="24"/>
        </w:rPr>
      </w:pPr>
      <w:r w:rsidRPr="00786A73">
        <w:rPr>
          <w:rFonts w:ascii="Book Antiqua" w:hAnsi="Book Antiqua"/>
          <w:b/>
          <w:i/>
          <w:sz w:val="24"/>
          <w:szCs w:val="24"/>
        </w:rPr>
        <w:t>Polyethylene debris</w:t>
      </w:r>
      <w:r w:rsidR="00E3216A" w:rsidRPr="00786A73">
        <w:rPr>
          <w:rFonts w:ascii="Book Antiqua" w:hAnsi="Book Antiqua"/>
          <w:b/>
          <w:i/>
          <w:sz w:val="24"/>
          <w:szCs w:val="24"/>
        </w:rPr>
        <w:t xml:space="preserve"> </w:t>
      </w:r>
    </w:p>
    <w:p w14:paraId="56906649" w14:textId="77777777" w:rsidR="00615046" w:rsidRPr="00786A73" w:rsidRDefault="005D3957" w:rsidP="00CF18C6">
      <w:pPr>
        <w:spacing w:after="0" w:line="360" w:lineRule="auto"/>
        <w:jc w:val="both"/>
        <w:rPr>
          <w:rFonts w:ascii="Book Antiqua" w:hAnsi="Book Antiqua" w:cs="TrumpMediaeval-Roman"/>
          <w:sz w:val="24"/>
          <w:szCs w:val="24"/>
        </w:rPr>
      </w:pPr>
      <w:r w:rsidRPr="00786A73">
        <w:rPr>
          <w:rFonts w:ascii="Book Antiqua" w:hAnsi="Book Antiqua"/>
          <w:sz w:val="24"/>
          <w:szCs w:val="24"/>
        </w:rPr>
        <w:t>Polyethylene was part</w:t>
      </w:r>
      <w:r w:rsidR="00615046" w:rsidRPr="00786A73">
        <w:rPr>
          <w:rFonts w:ascii="Book Antiqua" w:hAnsi="Book Antiqua"/>
          <w:sz w:val="24"/>
          <w:szCs w:val="24"/>
        </w:rPr>
        <w:t xml:space="preserve"> of the historical </w:t>
      </w:r>
      <w:r w:rsidRPr="00786A73">
        <w:rPr>
          <w:rFonts w:ascii="Book Antiqua" w:hAnsi="Book Antiqua"/>
          <w:sz w:val="24"/>
          <w:szCs w:val="24"/>
        </w:rPr>
        <w:t xml:space="preserve">MOP </w:t>
      </w:r>
      <w:proofErr w:type="spellStart"/>
      <w:r w:rsidR="00615046" w:rsidRPr="00786A73">
        <w:rPr>
          <w:rFonts w:ascii="Book Antiqua" w:hAnsi="Book Antiqua"/>
          <w:sz w:val="24"/>
          <w:szCs w:val="24"/>
        </w:rPr>
        <w:t>Charnley</w:t>
      </w:r>
      <w:proofErr w:type="spellEnd"/>
      <w:r w:rsidR="00615046" w:rsidRPr="00786A73">
        <w:rPr>
          <w:rFonts w:ascii="Book Antiqua" w:hAnsi="Book Antiqua"/>
          <w:sz w:val="24"/>
          <w:szCs w:val="24"/>
        </w:rPr>
        <w:t xml:space="preserve"> prosthesis.</w:t>
      </w:r>
      <w:r w:rsidR="00615046" w:rsidRPr="00786A73">
        <w:rPr>
          <w:rFonts w:ascii="Book Antiqua" w:hAnsi="Book Antiqua" w:cs="TrumpMediaeval-Roman"/>
          <w:sz w:val="24"/>
          <w:szCs w:val="24"/>
        </w:rPr>
        <w:t xml:space="preserve"> Even currently, the greatest majority of implemented THA consist of hard-on-soft couples (metal-on-polyethylene or ceramic-on-polyethylene</w:t>
      </w:r>
      <w:r w:rsidR="00E72D7C" w:rsidRPr="00786A73">
        <w:rPr>
          <w:rFonts w:ascii="Book Antiqua" w:hAnsi="Book Antiqua" w:cs="TrumpMediaeval-Roman"/>
          <w:sz w:val="24"/>
          <w:szCs w:val="24"/>
        </w:rPr>
        <w:t xml:space="preserve">), </w:t>
      </w:r>
      <w:r w:rsidR="006F2B0C" w:rsidRPr="00786A73">
        <w:rPr>
          <w:rFonts w:ascii="Book Antiqua" w:hAnsi="Book Antiqua" w:cs="TrumpMediaeval-Roman"/>
          <w:sz w:val="24"/>
          <w:szCs w:val="24"/>
        </w:rPr>
        <w:t>yet</w:t>
      </w:r>
      <w:r w:rsidR="00615046" w:rsidRPr="00786A73">
        <w:rPr>
          <w:rFonts w:ascii="Book Antiqua" w:hAnsi="Book Antiqua" w:cs="TrumpMediaeval-Roman"/>
          <w:sz w:val="24"/>
          <w:szCs w:val="24"/>
        </w:rPr>
        <w:t xml:space="preserve"> using the newest </w:t>
      </w:r>
      <w:r w:rsidR="00615046" w:rsidRPr="00786A73">
        <w:rPr>
          <w:rFonts w:ascii="Book Antiqua" w:hAnsi="Book Antiqua"/>
          <w:sz w:val="24"/>
          <w:szCs w:val="24"/>
        </w:rPr>
        <w:t>ultra-high molecular weight polye</w:t>
      </w:r>
      <w:r w:rsidR="0012060C" w:rsidRPr="00786A73">
        <w:rPr>
          <w:rFonts w:ascii="Book Antiqua" w:hAnsi="Book Antiqua"/>
          <w:sz w:val="24"/>
          <w:szCs w:val="24"/>
        </w:rPr>
        <w:t>thylene (UHMWPE)</w:t>
      </w:r>
      <w:r w:rsidR="00926A2D" w:rsidRPr="00786A73">
        <w:rPr>
          <w:rFonts w:ascii="Book Antiqua" w:hAnsi="Book Antiqua"/>
          <w:sz w:val="24"/>
          <w:szCs w:val="24"/>
          <w:vertAlign w:val="superscript"/>
        </w:rPr>
        <w:t>[</w:t>
      </w:r>
      <w:r w:rsidR="002A3411" w:rsidRPr="00786A73">
        <w:rPr>
          <w:rFonts w:ascii="Book Antiqua" w:hAnsi="Book Antiqua"/>
          <w:sz w:val="24"/>
          <w:szCs w:val="24"/>
          <w:vertAlign w:val="superscript"/>
        </w:rPr>
        <w:t>7</w:t>
      </w:r>
      <w:r w:rsidR="00926A2D" w:rsidRPr="00786A73">
        <w:rPr>
          <w:rFonts w:ascii="Book Antiqua" w:hAnsi="Book Antiqua"/>
          <w:sz w:val="24"/>
          <w:szCs w:val="24"/>
          <w:vertAlign w:val="superscript"/>
        </w:rPr>
        <w:t>]</w:t>
      </w:r>
      <w:r w:rsidR="00926A2D" w:rsidRPr="00786A73">
        <w:rPr>
          <w:rFonts w:ascii="Book Antiqua" w:hAnsi="Book Antiqua"/>
          <w:sz w:val="24"/>
          <w:szCs w:val="24"/>
        </w:rPr>
        <w:t>.</w:t>
      </w:r>
    </w:p>
    <w:p w14:paraId="7CB0D176" w14:textId="77777777" w:rsidR="0069266F" w:rsidRPr="00786A73" w:rsidRDefault="006C2F82" w:rsidP="0012060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Polyethylene debris is considered the main culprit in inciting a hostile biologic response leading to </w:t>
      </w:r>
      <w:proofErr w:type="spellStart"/>
      <w:r w:rsidRPr="00786A73">
        <w:rPr>
          <w:rFonts w:ascii="Book Antiqua" w:hAnsi="Book Antiqua"/>
          <w:sz w:val="24"/>
          <w:szCs w:val="24"/>
        </w:rPr>
        <w:t>osteolysis</w:t>
      </w:r>
      <w:proofErr w:type="spellEnd"/>
      <w:r w:rsidR="008571F9" w:rsidRPr="00786A73">
        <w:rPr>
          <w:rFonts w:ascii="Book Antiqua" w:hAnsi="Book Antiqua"/>
          <w:sz w:val="24"/>
          <w:szCs w:val="24"/>
        </w:rPr>
        <w:t xml:space="preserve"> </w:t>
      </w:r>
      <w:r w:rsidR="00E41802" w:rsidRPr="00786A73">
        <w:rPr>
          <w:rFonts w:ascii="Book Antiqua" w:hAnsi="Book Antiqua"/>
          <w:sz w:val="24"/>
          <w:szCs w:val="24"/>
        </w:rPr>
        <w:t>and</w:t>
      </w:r>
      <w:r w:rsidR="008571F9" w:rsidRPr="00786A73">
        <w:rPr>
          <w:rFonts w:ascii="Book Antiqua" w:hAnsi="Book Antiqua"/>
          <w:sz w:val="24"/>
          <w:szCs w:val="24"/>
        </w:rPr>
        <w:t xml:space="preserve"> aseptic </w:t>
      </w:r>
      <w:proofErr w:type="gramStart"/>
      <w:r w:rsidR="008571F9" w:rsidRPr="00786A73">
        <w:rPr>
          <w:rFonts w:ascii="Book Antiqua" w:hAnsi="Book Antiqua"/>
          <w:sz w:val="24"/>
          <w:szCs w:val="24"/>
        </w:rPr>
        <w:t>loosening</w:t>
      </w:r>
      <w:r w:rsidR="00926A2D" w:rsidRPr="00786A73">
        <w:rPr>
          <w:rFonts w:ascii="Book Antiqua" w:hAnsi="Book Antiqua"/>
          <w:sz w:val="24"/>
          <w:szCs w:val="24"/>
          <w:vertAlign w:val="superscript"/>
        </w:rPr>
        <w:t>[</w:t>
      </w:r>
      <w:proofErr w:type="gramEnd"/>
      <w:r w:rsidR="0012060C" w:rsidRPr="00786A73">
        <w:rPr>
          <w:rFonts w:ascii="Book Antiqua" w:hAnsi="Book Antiqua"/>
          <w:sz w:val="24"/>
          <w:szCs w:val="24"/>
          <w:vertAlign w:val="superscript"/>
        </w:rPr>
        <w:t>4,7,15,20,29,30,</w:t>
      </w:r>
      <w:r w:rsidR="007169DD" w:rsidRPr="00786A73">
        <w:rPr>
          <w:rFonts w:ascii="Book Antiqua" w:hAnsi="Book Antiqua"/>
          <w:sz w:val="24"/>
          <w:szCs w:val="24"/>
          <w:vertAlign w:val="superscript"/>
        </w:rPr>
        <w:t>4</w:t>
      </w:r>
      <w:r w:rsidR="0012060C" w:rsidRPr="00786A73">
        <w:rPr>
          <w:rFonts w:ascii="Book Antiqua" w:hAnsi="Book Antiqua"/>
          <w:sz w:val="24"/>
          <w:szCs w:val="24"/>
          <w:vertAlign w:val="superscript"/>
        </w:rPr>
        <w:t>5,</w:t>
      </w:r>
      <w:r w:rsidR="007169DD" w:rsidRPr="00786A73">
        <w:rPr>
          <w:rFonts w:ascii="Book Antiqua" w:hAnsi="Book Antiqua"/>
          <w:sz w:val="24"/>
          <w:szCs w:val="24"/>
          <w:vertAlign w:val="superscript"/>
        </w:rPr>
        <w:t>46</w:t>
      </w:r>
      <w:r w:rsidR="00926A2D" w:rsidRPr="00786A73">
        <w:rPr>
          <w:rFonts w:ascii="Book Antiqua" w:hAnsi="Book Antiqua"/>
          <w:sz w:val="24"/>
          <w:szCs w:val="24"/>
          <w:vertAlign w:val="superscript"/>
        </w:rPr>
        <w:t>]</w:t>
      </w:r>
      <w:r w:rsidR="00926A2D" w:rsidRPr="00786A73">
        <w:rPr>
          <w:rFonts w:ascii="Book Antiqua" w:hAnsi="Book Antiqua"/>
          <w:sz w:val="24"/>
          <w:szCs w:val="24"/>
        </w:rPr>
        <w:t>.</w:t>
      </w:r>
      <w:r w:rsidR="00F07251" w:rsidRPr="00786A73">
        <w:rPr>
          <w:rFonts w:ascii="Book Antiqua" w:hAnsi="Book Antiqua"/>
          <w:sz w:val="24"/>
          <w:szCs w:val="24"/>
        </w:rPr>
        <w:t xml:space="preserve"> </w:t>
      </w:r>
      <w:r w:rsidR="004C06C1" w:rsidRPr="00786A73">
        <w:rPr>
          <w:rFonts w:ascii="Book Antiqua" w:hAnsi="Book Antiqua"/>
          <w:sz w:val="24"/>
          <w:szCs w:val="24"/>
        </w:rPr>
        <w:t>PE debris can transform appositional bone growth around well-fixed implants to chronic inflammatory tissue with ab</w:t>
      </w:r>
      <w:r w:rsidR="0012060C" w:rsidRPr="00786A73">
        <w:rPr>
          <w:rFonts w:ascii="Book Antiqua" w:hAnsi="Book Antiqua"/>
          <w:sz w:val="24"/>
          <w:szCs w:val="24"/>
        </w:rPr>
        <w:t xml:space="preserve">undant foreign body giant </w:t>
      </w:r>
      <w:proofErr w:type="gramStart"/>
      <w:r w:rsidR="0012060C" w:rsidRPr="00786A73">
        <w:rPr>
          <w:rFonts w:ascii="Book Antiqua" w:hAnsi="Book Antiqua"/>
          <w:sz w:val="24"/>
          <w:szCs w:val="24"/>
        </w:rPr>
        <w:t>cells</w:t>
      </w:r>
      <w:r w:rsidR="002C47AC" w:rsidRPr="00786A73">
        <w:rPr>
          <w:rFonts w:ascii="Book Antiqua" w:hAnsi="Book Antiqua"/>
          <w:sz w:val="24"/>
          <w:szCs w:val="24"/>
          <w:vertAlign w:val="superscript"/>
        </w:rPr>
        <w:t>[</w:t>
      </w:r>
      <w:proofErr w:type="gramEnd"/>
      <w:r w:rsidR="007169DD" w:rsidRPr="00786A73">
        <w:rPr>
          <w:rFonts w:ascii="Book Antiqua" w:hAnsi="Book Antiqua"/>
          <w:sz w:val="24"/>
          <w:szCs w:val="24"/>
          <w:vertAlign w:val="superscript"/>
        </w:rPr>
        <w:t>16</w:t>
      </w:r>
      <w:r w:rsidR="002C47AC" w:rsidRPr="00786A73">
        <w:rPr>
          <w:rFonts w:ascii="Book Antiqua" w:hAnsi="Book Antiqua"/>
          <w:sz w:val="24"/>
          <w:szCs w:val="24"/>
          <w:vertAlign w:val="superscript"/>
        </w:rPr>
        <w:t>]</w:t>
      </w:r>
      <w:r w:rsidR="002C47AC" w:rsidRPr="00786A73">
        <w:rPr>
          <w:rFonts w:ascii="Book Antiqua" w:hAnsi="Book Antiqua"/>
          <w:sz w:val="24"/>
          <w:szCs w:val="24"/>
        </w:rPr>
        <w:t>.</w:t>
      </w:r>
      <w:r w:rsidR="004C06C1" w:rsidRPr="00786A73">
        <w:rPr>
          <w:rFonts w:ascii="Book Antiqua" w:hAnsi="Book Antiqua"/>
          <w:sz w:val="24"/>
          <w:szCs w:val="24"/>
        </w:rPr>
        <w:t xml:space="preserve"> </w:t>
      </w:r>
      <w:r w:rsidR="00F07251" w:rsidRPr="00786A73">
        <w:rPr>
          <w:rFonts w:ascii="Book Antiqua" w:hAnsi="Book Antiqua"/>
          <w:sz w:val="24"/>
          <w:szCs w:val="24"/>
        </w:rPr>
        <w:t xml:space="preserve">This </w:t>
      </w:r>
      <w:r w:rsidR="002D0501" w:rsidRPr="00786A73">
        <w:rPr>
          <w:rFonts w:ascii="Book Antiqua" w:hAnsi="Book Antiqua"/>
          <w:sz w:val="24"/>
          <w:szCs w:val="24"/>
        </w:rPr>
        <w:t xml:space="preserve">fact </w:t>
      </w:r>
      <w:r w:rsidR="00E3216A" w:rsidRPr="00786A73">
        <w:rPr>
          <w:rFonts w:ascii="Book Antiqua" w:hAnsi="Book Antiqua"/>
          <w:sz w:val="24"/>
          <w:szCs w:val="24"/>
        </w:rPr>
        <w:t>resulted in growing</w:t>
      </w:r>
      <w:r w:rsidR="00F07251" w:rsidRPr="00786A73">
        <w:rPr>
          <w:rFonts w:ascii="Book Antiqua" w:hAnsi="Book Antiqua"/>
          <w:sz w:val="24"/>
          <w:szCs w:val="24"/>
        </w:rPr>
        <w:t xml:space="preserve"> interes</w:t>
      </w:r>
      <w:r w:rsidR="00E3216A" w:rsidRPr="00786A73">
        <w:rPr>
          <w:rFonts w:ascii="Book Antiqua" w:hAnsi="Book Antiqua"/>
          <w:sz w:val="24"/>
          <w:szCs w:val="24"/>
        </w:rPr>
        <w:t xml:space="preserve">t in hard-on-hard bearings which </w:t>
      </w:r>
      <w:r w:rsidR="00F07251" w:rsidRPr="00786A73">
        <w:rPr>
          <w:rFonts w:ascii="Book Antiqua" w:hAnsi="Book Antiqua"/>
          <w:sz w:val="24"/>
          <w:szCs w:val="24"/>
        </w:rPr>
        <w:t xml:space="preserve">have lower friction </w:t>
      </w:r>
      <w:r w:rsidR="00E41802" w:rsidRPr="00786A73">
        <w:rPr>
          <w:rFonts w:ascii="Book Antiqua" w:hAnsi="Book Antiqua"/>
          <w:sz w:val="24"/>
          <w:szCs w:val="24"/>
        </w:rPr>
        <w:t>and</w:t>
      </w:r>
      <w:r w:rsidR="00E3216A" w:rsidRPr="00786A73">
        <w:rPr>
          <w:rFonts w:ascii="Book Antiqua" w:hAnsi="Book Antiqua"/>
          <w:sz w:val="24"/>
          <w:szCs w:val="24"/>
        </w:rPr>
        <w:t xml:space="preserve"> </w:t>
      </w:r>
      <w:r w:rsidR="00F07251" w:rsidRPr="00786A73">
        <w:rPr>
          <w:rFonts w:ascii="Book Antiqua" w:hAnsi="Book Antiqua"/>
          <w:sz w:val="24"/>
          <w:szCs w:val="24"/>
        </w:rPr>
        <w:t>wear rates, hence</w:t>
      </w:r>
      <w:r w:rsidR="00E3216A" w:rsidRPr="00786A73">
        <w:rPr>
          <w:rFonts w:ascii="Book Antiqua" w:hAnsi="Book Antiqua"/>
          <w:sz w:val="24"/>
          <w:szCs w:val="24"/>
        </w:rPr>
        <w:t>,</w:t>
      </w:r>
      <w:r w:rsidR="00F07251" w:rsidRPr="00786A73">
        <w:rPr>
          <w:rFonts w:ascii="Book Antiqua" w:hAnsi="Book Antiqua"/>
          <w:sz w:val="24"/>
          <w:szCs w:val="24"/>
        </w:rPr>
        <w:t xml:space="preserve"> theoretically</w:t>
      </w:r>
      <w:r w:rsidR="00E3216A" w:rsidRPr="00786A73">
        <w:rPr>
          <w:rFonts w:ascii="Book Antiqua" w:hAnsi="Book Antiqua"/>
          <w:sz w:val="24"/>
          <w:szCs w:val="24"/>
        </w:rPr>
        <w:t xml:space="preserve">, </w:t>
      </w:r>
      <w:r w:rsidR="00F07251" w:rsidRPr="00786A73">
        <w:rPr>
          <w:rFonts w:ascii="Book Antiqua" w:hAnsi="Book Antiqua"/>
          <w:sz w:val="24"/>
          <w:szCs w:val="24"/>
        </w:rPr>
        <w:t>decreased incidence of aseptic loosening.</w:t>
      </w:r>
      <w:r w:rsidR="0069266F" w:rsidRPr="00786A73">
        <w:rPr>
          <w:rFonts w:ascii="Book Antiqua" w:hAnsi="Book Antiqua"/>
          <w:sz w:val="24"/>
          <w:szCs w:val="24"/>
        </w:rPr>
        <w:t xml:space="preserve">       </w:t>
      </w:r>
    </w:p>
    <w:p w14:paraId="26609EFE" w14:textId="77777777" w:rsidR="003D553C" w:rsidRPr="00786A73" w:rsidRDefault="0085509F" w:rsidP="0012060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The wear rate for a ‘’</w:t>
      </w:r>
      <w:proofErr w:type="spellStart"/>
      <w:r w:rsidRPr="00786A73">
        <w:rPr>
          <w:rFonts w:ascii="Book Antiqua" w:hAnsi="Book Antiqua"/>
          <w:sz w:val="24"/>
          <w:szCs w:val="24"/>
        </w:rPr>
        <w:t>Charnley</w:t>
      </w:r>
      <w:proofErr w:type="spellEnd"/>
      <w:r w:rsidRPr="00786A73">
        <w:rPr>
          <w:rFonts w:ascii="Book Antiqua" w:hAnsi="Book Antiqua"/>
          <w:sz w:val="24"/>
          <w:szCs w:val="24"/>
        </w:rPr>
        <w:t xml:space="preserve"> type’’ prosthesis couple is in average 0.1 mm/y</w:t>
      </w:r>
      <w:r w:rsidR="0012060C" w:rsidRPr="00786A73">
        <w:rPr>
          <w:rFonts w:ascii="Book Antiqua" w:eastAsia="宋体" w:hAnsi="Book Antiqua" w:hint="eastAsia"/>
          <w:sz w:val="24"/>
          <w:szCs w:val="24"/>
          <w:lang w:eastAsia="zh-CN"/>
        </w:rPr>
        <w:t>ear</w:t>
      </w:r>
      <w:r w:rsidRPr="00786A73">
        <w:rPr>
          <w:rFonts w:ascii="Book Antiqua" w:hAnsi="Book Antiqua"/>
          <w:sz w:val="24"/>
          <w:szCs w:val="24"/>
        </w:rPr>
        <w:t>, thus</w:t>
      </w:r>
      <w:r w:rsidR="008F5642" w:rsidRPr="00786A73">
        <w:rPr>
          <w:rFonts w:ascii="Book Antiqua" w:hAnsi="Book Antiqua"/>
          <w:sz w:val="24"/>
          <w:szCs w:val="24"/>
        </w:rPr>
        <w:t xml:space="preserve"> </w:t>
      </w:r>
      <w:r w:rsidR="0012060C" w:rsidRPr="00786A73">
        <w:rPr>
          <w:rFonts w:ascii="Book Antiqua" w:hAnsi="Book Antiqua"/>
          <w:sz w:val="24"/>
          <w:szCs w:val="24"/>
        </w:rPr>
        <w:t>1</w:t>
      </w:r>
      <w:r w:rsidR="0012060C" w:rsidRPr="00786A73">
        <w:rPr>
          <w:rFonts w:ascii="Book Antiqua" w:eastAsia="宋体" w:hAnsi="Book Antiqua" w:hint="eastAsia"/>
          <w:sz w:val="24"/>
          <w:szCs w:val="24"/>
          <w:lang w:eastAsia="zh-CN"/>
        </w:rPr>
        <w:t xml:space="preserve"> </w:t>
      </w:r>
      <w:r w:rsidR="0012060C" w:rsidRPr="00786A73">
        <w:rPr>
          <w:rFonts w:ascii="Book Antiqua" w:hAnsi="Book Antiqua"/>
          <w:sz w:val="24"/>
          <w:szCs w:val="24"/>
        </w:rPr>
        <w:t>mm/10 years</w:t>
      </w:r>
      <w:r w:rsidR="002C47AC" w:rsidRPr="00786A73">
        <w:rPr>
          <w:rFonts w:ascii="Book Antiqua" w:hAnsi="Book Antiqua"/>
          <w:sz w:val="24"/>
          <w:szCs w:val="24"/>
          <w:vertAlign w:val="superscript"/>
        </w:rPr>
        <w:t>[</w:t>
      </w:r>
      <w:r w:rsidR="007169DD" w:rsidRPr="00786A73">
        <w:rPr>
          <w:rFonts w:ascii="Book Antiqua" w:hAnsi="Book Antiqua"/>
          <w:sz w:val="24"/>
          <w:szCs w:val="24"/>
          <w:vertAlign w:val="superscript"/>
        </w:rPr>
        <w:t>6</w:t>
      </w:r>
      <w:r w:rsidR="002C47AC" w:rsidRPr="00786A73">
        <w:rPr>
          <w:rFonts w:ascii="Book Antiqua" w:hAnsi="Book Antiqua"/>
          <w:sz w:val="24"/>
          <w:szCs w:val="24"/>
          <w:vertAlign w:val="superscript"/>
        </w:rPr>
        <w:t>]</w:t>
      </w:r>
      <w:r w:rsidR="002C47AC" w:rsidRPr="00786A73">
        <w:rPr>
          <w:rFonts w:ascii="Book Antiqua" w:hAnsi="Book Antiqua"/>
          <w:sz w:val="24"/>
          <w:szCs w:val="24"/>
        </w:rPr>
        <w:t>,</w:t>
      </w:r>
      <w:r w:rsidR="00732076" w:rsidRPr="00786A73">
        <w:rPr>
          <w:rFonts w:ascii="Book Antiqua" w:hAnsi="Book Antiqua"/>
          <w:sz w:val="24"/>
          <w:szCs w:val="24"/>
        </w:rPr>
        <w:t xml:space="preserve"> where the generated debris have</w:t>
      </w:r>
      <w:r w:rsidR="008571F9" w:rsidRPr="00786A73">
        <w:rPr>
          <w:rFonts w:ascii="Book Antiqua" w:hAnsi="Book Antiqua"/>
          <w:sz w:val="24"/>
          <w:szCs w:val="24"/>
        </w:rPr>
        <w:t xml:space="preserve"> a size range of </w:t>
      </w:r>
      <w:r w:rsidR="008571F9" w:rsidRPr="00786A73">
        <w:rPr>
          <w:rFonts w:ascii="Book Antiqua" w:hAnsi="Book Antiqua" w:cs="Times New Roman"/>
          <w:sz w:val="24"/>
          <w:szCs w:val="24"/>
        </w:rPr>
        <w:t xml:space="preserve">0.5 to 5 </w:t>
      </w:r>
      <w:r w:rsidR="008571F9" w:rsidRPr="00786A73">
        <w:rPr>
          <w:rFonts w:ascii="Book Antiqua" w:hAnsi="Book Antiqua"/>
          <w:sz w:val="24"/>
          <w:szCs w:val="24"/>
        </w:rPr>
        <w:t>µm</w:t>
      </w:r>
      <w:r w:rsidR="00C72BF2" w:rsidRPr="00786A73">
        <w:rPr>
          <w:rFonts w:ascii="Book Antiqua" w:hAnsi="Book Antiqua"/>
          <w:sz w:val="24"/>
          <w:szCs w:val="24"/>
        </w:rPr>
        <w:t xml:space="preserve">, </w:t>
      </w:r>
      <w:r w:rsidR="00C72BF2" w:rsidRPr="00786A73">
        <w:rPr>
          <w:rFonts w:ascii="Book Antiqua" w:hAnsi="Book Antiqua"/>
          <w:sz w:val="24"/>
          <w:szCs w:val="24"/>
        </w:rPr>
        <w:lastRenderedPageBreak/>
        <w:t xml:space="preserve">rarely </w:t>
      </w:r>
      <w:r w:rsidR="00CF34EC" w:rsidRPr="00786A73">
        <w:rPr>
          <w:rFonts w:ascii="Book Antiqua" w:hAnsi="Book Antiqua"/>
          <w:sz w:val="24"/>
          <w:szCs w:val="24"/>
        </w:rPr>
        <w:t xml:space="preserve">increasing </w:t>
      </w:r>
      <w:r w:rsidR="0012060C" w:rsidRPr="00786A73">
        <w:rPr>
          <w:rFonts w:ascii="Book Antiqua" w:hAnsi="Book Antiqua"/>
          <w:sz w:val="24"/>
          <w:szCs w:val="24"/>
        </w:rPr>
        <w:t>to 100 µm</w:t>
      </w:r>
      <w:r w:rsidR="002C47AC" w:rsidRPr="00786A73">
        <w:rPr>
          <w:rFonts w:ascii="Book Antiqua" w:hAnsi="Book Antiqua"/>
          <w:sz w:val="24"/>
          <w:szCs w:val="24"/>
          <w:vertAlign w:val="superscript"/>
        </w:rPr>
        <w:t>[</w:t>
      </w:r>
      <w:r w:rsidR="008571F9" w:rsidRPr="00786A73">
        <w:rPr>
          <w:rFonts w:ascii="Book Antiqua" w:hAnsi="Book Antiqua"/>
          <w:sz w:val="24"/>
          <w:szCs w:val="24"/>
          <w:vertAlign w:val="superscript"/>
        </w:rPr>
        <w:t>1</w:t>
      </w:r>
      <w:r w:rsidR="0012060C" w:rsidRPr="00786A73">
        <w:rPr>
          <w:rFonts w:ascii="Book Antiqua" w:hAnsi="Book Antiqua"/>
          <w:sz w:val="24"/>
          <w:szCs w:val="24"/>
          <w:vertAlign w:val="superscript"/>
        </w:rPr>
        <w:t>5,</w:t>
      </w:r>
      <w:r w:rsidR="007169DD" w:rsidRPr="00786A73">
        <w:rPr>
          <w:rFonts w:ascii="Book Antiqua" w:hAnsi="Book Antiqua"/>
          <w:sz w:val="24"/>
          <w:szCs w:val="24"/>
          <w:vertAlign w:val="superscript"/>
        </w:rPr>
        <w:t>19</w:t>
      </w:r>
      <w:r w:rsidR="002C47AC" w:rsidRPr="00786A73">
        <w:rPr>
          <w:rFonts w:ascii="Book Antiqua" w:hAnsi="Book Antiqua"/>
          <w:sz w:val="24"/>
          <w:szCs w:val="24"/>
          <w:vertAlign w:val="superscript"/>
        </w:rPr>
        <w:t>]</w:t>
      </w:r>
      <w:r w:rsidR="002C47AC" w:rsidRPr="00786A73">
        <w:rPr>
          <w:rFonts w:ascii="Book Antiqua" w:hAnsi="Book Antiqua"/>
          <w:sz w:val="24"/>
          <w:szCs w:val="24"/>
        </w:rPr>
        <w:t>.</w:t>
      </w:r>
      <w:r w:rsidR="00C72BF2" w:rsidRPr="00786A73">
        <w:rPr>
          <w:rFonts w:ascii="Book Antiqua" w:hAnsi="Book Antiqua"/>
          <w:sz w:val="24"/>
          <w:szCs w:val="24"/>
        </w:rPr>
        <w:t xml:space="preserve"> </w:t>
      </w:r>
      <w:r w:rsidR="00627B0C" w:rsidRPr="00786A73">
        <w:rPr>
          <w:rFonts w:ascii="Book Antiqua" w:hAnsi="Book Antiqua"/>
          <w:sz w:val="24"/>
          <w:szCs w:val="24"/>
        </w:rPr>
        <w:t xml:space="preserve">More than 90% of PE debris </w:t>
      </w:r>
      <w:r w:rsidR="00E55653" w:rsidRPr="00786A73">
        <w:rPr>
          <w:rFonts w:ascii="Book Antiqua" w:hAnsi="Book Antiqua"/>
          <w:sz w:val="24"/>
          <w:szCs w:val="24"/>
        </w:rPr>
        <w:t>is</w:t>
      </w:r>
      <w:r w:rsidR="00627B0C" w:rsidRPr="00786A73">
        <w:rPr>
          <w:rFonts w:ascii="Book Antiqua" w:hAnsi="Book Antiqua"/>
          <w:sz w:val="24"/>
          <w:szCs w:val="24"/>
        </w:rPr>
        <w:t xml:space="preserve"> smaller than 1μm with </w:t>
      </w:r>
      <w:r w:rsidR="00627B0C" w:rsidRPr="00786A73">
        <w:rPr>
          <w:rFonts w:ascii="Book Antiqua" w:hAnsi="Book Antiqua" w:cs="Times New Roman"/>
          <w:sz w:val="24"/>
          <w:szCs w:val="24"/>
        </w:rPr>
        <w:t>a mean size of 0.53 ±</w:t>
      </w:r>
      <w:r w:rsidR="00627B0C" w:rsidRPr="00786A73">
        <w:rPr>
          <w:rFonts w:ascii="Book Antiqua" w:hAnsi="Book Antiqua" w:cs="Courier New"/>
          <w:b/>
          <w:bCs/>
          <w:i/>
          <w:iCs/>
          <w:sz w:val="24"/>
          <w:szCs w:val="24"/>
        </w:rPr>
        <w:t xml:space="preserve"> </w:t>
      </w:r>
      <w:r w:rsidR="00627B0C" w:rsidRPr="00786A73">
        <w:rPr>
          <w:rFonts w:ascii="Book Antiqua" w:hAnsi="Book Antiqua" w:cs="Times New Roman"/>
          <w:sz w:val="24"/>
          <w:szCs w:val="24"/>
        </w:rPr>
        <w:t xml:space="preserve">0.3 </w:t>
      </w:r>
      <w:proofErr w:type="spellStart"/>
      <w:proofErr w:type="gramStart"/>
      <w:r w:rsidR="00627B0C" w:rsidRPr="00786A73">
        <w:rPr>
          <w:rFonts w:ascii="Book Antiqua" w:hAnsi="Book Antiqua" w:cs="Times New Roman"/>
          <w:sz w:val="24"/>
          <w:szCs w:val="24"/>
        </w:rPr>
        <w:t>μm</w:t>
      </w:r>
      <w:proofErr w:type="spellEnd"/>
      <w:r w:rsidR="002C47AC" w:rsidRPr="00786A73">
        <w:rPr>
          <w:rFonts w:ascii="Book Antiqua" w:hAnsi="Book Antiqua"/>
          <w:sz w:val="24"/>
          <w:szCs w:val="24"/>
          <w:vertAlign w:val="superscript"/>
        </w:rPr>
        <w:t>[</w:t>
      </w:r>
      <w:proofErr w:type="gramEnd"/>
      <w:r w:rsidR="0012060C" w:rsidRPr="00786A73">
        <w:rPr>
          <w:rFonts w:ascii="Book Antiqua" w:hAnsi="Book Antiqua"/>
          <w:sz w:val="24"/>
          <w:szCs w:val="24"/>
          <w:vertAlign w:val="superscript"/>
        </w:rPr>
        <w:t>4,8,10,</w:t>
      </w:r>
      <w:r w:rsidR="002E14F8" w:rsidRPr="00786A73">
        <w:rPr>
          <w:rFonts w:ascii="Book Antiqua" w:hAnsi="Book Antiqua"/>
          <w:sz w:val="24"/>
          <w:szCs w:val="24"/>
          <w:vertAlign w:val="superscript"/>
        </w:rPr>
        <w:t>1</w:t>
      </w:r>
      <w:r w:rsidR="004501B8" w:rsidRPr="00786A73">
        <w:rPr>
          <w:rFonts w:ascii="Book Antiqua" w:hAnsi="Book Antiqua"/>
          <w:sz w:val="24"/>
          <w:szCs w:val="24"/>
          <w:vertAlign w:val="superscript"/>
        </w:rPr>
        <w:t>4</w:t>
      </w:r>
      <w:r w:rsidR="0012060C" w:rsidRPr="00786A73">
        <w:rPr>
          <w:rFonts w:ascii="Book Antiqua" w:hAnsi="Book Antiqua"/>
          <w:sz w:val="24"/>
          <w:szCs w:val="24"/>
          <w:vertAlign w:val="superscript"/>
        </w:rPr>
        <w:t>,</w:t>
      </w:r>
      <w:r w:rsidR="004501B8" w:rsidRPr="00786A73">
        <w:rPr>
          <w:rFonts w:ascii="Book Antiqua" w:hAnsi="Book Antiqua"/>
          <w:sz w:val="24"/>
          <w:szCs w:val="24"/>
          <w:vertAlign w:val="superscript"/>
        </w:rPr>
        <w:t>47</w:t>
      </w:r>
      <w:r w:rsidR="002C47AC" w:rsidRPr="00786A73">
        <w:rPr>
          <w:rFonts w:ascii="Book Antiqua" w:hAnsi="Book Antiqua"/>
          <w:sz w:val="24"/>
          <w:szCs w:val="24"/>
          <w:vertAlign w:val="superscript"/>
        </w:rPr>
        <w:t>]</w:t>
      </w:r>
      <w:r w:rsidR="002C47AC" w:rsidRPr="00786A73">
        <w:rPr>
          <w:rFonts w:ascii="Book Antiqua" w:hAnsi="Book Antiqua"/>
          <w:sz w:val="24"/>
          <w:szCs w:val="24"/>
        </w:rPr>
        <w:t xml:space="preserve">. </w:t>
      </w:r>
      <w:r w:rsidR="002D0501" w:rsidRPr="00786A73">
        <w:rPr>
          <w:rFonts w:ascii="Book Antiqua" w:hAnsi="Book Antiqua"/>
          <w:sz w:val="24"/>
          <w:szCs w:val="24"/>
        </w:rPr>
        <w:t xml:space="preserve">This predominantly tiny size led </w:t>
      </w:r>
      <w:r w:rsidR="00E55653" w:rsidRPr="00786A73">
        <w:rPr>
          <w:rFonts w:ascii="Book Antiqua" w:hAnsi="Book Antiqua"/>
          <w:sz w:val="24"/>
          <w:szCs w:val="24"/>
        </w:rPr>
        <w:t xml:space="preserve">originally </w:t>
      </w:r>
      <w:r w:rsidR="002D0501" w:rsidRPr="00786A73">
        <w:rPr>
          <w:rFonts w:ascii="Book Antiqua" w:hAnsi="Book Antiqua"/>
          <w:sz w:val="24"/>
          <w:szCs w:val="24"/>
        </w:rPr>
        <w:t xml:space="preserve">to underestimation of the particles number contained in the </w:t>
      </w:r>
      <w:proofErr w:type="spellStart"/>
      <w:r w:rsidR="002D0501" w:rsidRPr="00786A73">
        <w:rPr>
          <w:rFonts w:ascii="Book Antiqua" w:hAnsi="Book Antiqua"/>
          <w:sz w:val="24"/>
          <w:szCs w:val="24"/>
        </w:rPr>
        <w:t>peri</w:t>
      </w:r>
      <w:proofErr w:type="spellEnd"/>
      <w:r w:rsidR="002D0501" w:rsidRPr="00786A73">
        <w:rPr>
          <w:rFonts w:ascii="Book Antiqua" w:hAnsi="Book Antiqua"/>
          <w:sz w:val="24"/>
          <w:szCs w:val="24"/>
        </w:rPr>
        <w:t>-prosthetic membra</w:t>
      </w:r>
      <w:r w:rsidR="00E55653" w:rsidRPr="00786A73">
        <w:rPr>
          <w:rFonts w:ascii="Book Antiqua" w:hAnsi="Book Antiqua"/>
          <w:sz w:val="24"/>
          <w:szCs w:val="24"/>
        </w:rPr>
        <w:t>n</w:t>
      </w:r>
      <w:r w:rsidR="002D0501" w:rsidRPr="00786A73">
        <w:rPr>
          <w:rFonts w:ascii="Book Antiqua" w:hAnsi="Book Antiqua"/>
          <w:sz w:val="24"/>
          <w:szCs w:val="24"/>
        </w:rPr>
        <w:t>e</w:t>
      </w:r>
      <w:r w:rsidR="00E55653" w:rsidRPr="00786A73">
        <w:rPr>
          <w:rFonts w:ascii="Book Antiqua" w:hAnsi="Book Antiqua"/>
          <w:sz w:val="24"/>
          <w:szCs w:val="24"/>
        </w:rPr>
        <w:t xml:space="preserve">, until new identification methods came up (electron microscopy, </w:t>
      </w:r>
      <w:proofErr w:type="spellStart"/>
      <w:r w:rsidR="00E55653" w:rsidRPr="00786A73">
        <w:rPr>
          <w:rFonts w:ascii="Book Antiqua" w:hAnsi="Book Antiqua"/>
          <w:sz w:val="24"/>
          <w:szCs w:val="24"/>
        </w:rPr>
        <w:t>proteolytic</w:t>
      </w:r>
      <w:proofErr w:type="spellEnd"/>
      <w:r w:rsidR="00E55653" w:rsidRPr="00786A73">
        <w:rPr>
          <w:rFonts w:ascii="Book Antiqua" w:hAnsi="Book Antiqua"/>
          <w:sz w:val="24"/>
          <w:szCs w:val="24"/>
        </w:rPr>
        <w:t xml:space="preserve"> enzymes use </w:t>
      </w:r>
      <w:r w:rsidR="00E41802" w:rsidRPr="00786A73">
        <w:rPr>
          <w:rFonts w:ascii="Book Antiqua" w:hAnsi="Book Antiqua"/>
          <w:sz w:val="24"/>
          <w:szCs w:val="24"/>
        </w:rPr>
        <w:t>and</w:t>
      </w:r>
      <w:r w:rsidR="00E55653" w:rsidRPr="00786A73">
        <w:rPr>
          <w:rFonts w:ascii="Book Antiqua" w:hAnsi="Book Antiqua"/>
          <w:sz w:val="24"/>
          <w:szCs w:val="24"/>
        </w:rPr>
        <w:t xml:space="preserve"> d</w:t>
      </w:r>
      <w:r w:rsidR="0012060C" w:rsidRPr="00786A73">
        <w:rPr>
          <w:rFonts w:ascii="Book Antiqua" w:hAnsi="Book Antiqua"/>
          <w:sz w:val="24"/>
          <w:szCs w:val="24"/>
        </w:rPr>
        <w:t>ensity-gradient centrifugation)</w:t>
      </w:r>
      <w:r w:rsidR="002C47AC" w:rsidRPr="00786A73">
        <w:rPr>
          <w:rFonts w:ascii="Book Antiqua" w:hAnsi="Book Antiqua"/>
          <w:sz w:val="24"/>
          <w:szCs w:val="24"/>
          <w:vertAlign w:val="superscript"/>
        </w:rPr>
        <w:t>[</w:t>
      </w:r>
      <w:r w:rsidR="004501B8" w:rsidRPr="00786A73">
        <w:rPr>
          <w:rFonts w:ascii="Book Antiqua" w:hAnsi="Book Antiqua"/>
          <w:sz w:val="24"/>
          <w:szCs w:val="24"/>
          <w:vertAlign w:val="superscript"/>
        </w:rPr>
        <w:t>14</w:t>
      </w:r>
      <w:r w:rsidR="002C47AC" w:rsidRPr="00786A73">
        <w:rPr>
          <w:rFonts w:ascii="Book Antiqua" w:hAnsi="Book Antiqua"/>
          <w:sz w:val="24"/>
          <w:szCs w:val="24"/>
          <w:vertAlign w:val="superscript"/>
        </w:rPr>
        <w:t>]</w:t>
      </w:r>
      <w:r w:rsidR="002C47AC" w:rsidRPr="00786A73">
        <w:rPr>
          <w:rFonts w:ascii="Book Antiqua" w:hAnsi="Book Antiqua"/>
          <w:sz w:val="24"/>
          <w:szCs w:val="24"/>
        </w:rPr>
        <w:t>.</w:t>
      </w:r>
      <w:r w:rsidR="003D553C" w:rsidRPr="00786A73">
        <w:rPr>
          <w:rFonts w:ascii="Book Antiqua" w:hAnsi="Book Antiqua"/>
          <w:sz w:val="24"/>
          <w:szCs w:val="24"/>
        </w:rPr>
        <w:t xml:space="preserve"> Kubo </w:t>
      </w:r>
      <w:r w:rsidR="003D553C" w:rsidRPr="00786A73">
        <w:rPr>
          <w:rFonts w:ascii="Book Antiqua" w:hAnsi="Book Antiqua"/>
          <w:i/>
          <w:sz w:val="24"/>
          <w:szCs w:val="24"/>
        </w:rPr>
        <w:t xml:space="preserve">et </w:t>
      </w:r>
      <w:proofErr w:type="gramStart"/>
      <w:r w:rsidR="003D553C" w:rsidRPr="00786A73">
        <w:rPr>
          <w:rFonts w:ascii="Book Antiqua" w:hAnsi="Book Antiqua"/>
          <w:i/>
          <w:sz w:val="24"/>
          <w:szCs w:val="24"/>
        </w:rPr>
        <w:t>al</w:t>
      </w:r>
      <w:r w:rsidR="0012060C" w:rsidRPr="00786A73">
        <w:rPr>
          <w:rFonts w:ascii="Book Antiqua" w:hAnsi="Book Antiqua"/>
          <w:sz w:val="24"/>
          <w:szCs w:val="24"/>
          <w:vertAlign w:val="superscript"/>
        </w:rPr>
        <w:t>[</w:t>
      </w:r>
      <w:proofErr w:type="gramEnd"/>
      <w:r w:rsidR="0012060C" w:rsidRPr="00786A73">
        <w:rPr>
          <w:rFonts w:ascii="Book Antiqua" w:hAnsi="Book Antiqua"/>
          <w:sz w:val="24"/>
          <w:szCs w:val="24"/>
          <w:vertAlign w:val="superscript"/>
        </w:rPr>
        <w:t>48]</w:t>
      </w:r>
      <w:r w:rsidR="003D553C" w:rsidRPr="00786A73">
        <w:rPr>
          <w:rFonts w:ascii="Book Antiqua" w:hAnsi="Book Antiqua"/>
          <w:sz w:val="24"/>
          <w:szCs w:val="24"/>
        </w:rPr>
        <w:t xml:space="preserve"> showed that PE particles of 11 µm size are more biologically potent than larger </w:t>
      </w:r>
      <w:r w:rsidR="0077411B" w:rsidRPr="00786A73">
        <w:rPr>
          <w:rFonts w:ascii="Book Antiqua" w:hAnsi="Book Antiqua"/>
          <w:sz w:val="24"/>
          <w:szCs w:val="24"/>
        </w:rPr>
        <w:t xml:space="preserve">PE </w:t>
      </w:r>
      <w:r w:rsidR="0012060C" w:rsidRPr="00786A73">
        <w:rPr>
          <w:rFonts w:ascii="Book Antiqua" w:hAnsi="Book Antiqua"/>
          <w:sz w:val="24"/>
          <w:szCs w:val="24"/>
        </w:rPr>
        <w:t>particles</w:t>
      </w:r>
      <w:r w:rsidR="002C47AC" w:rsidRPr="00786A73">
        <w:rPr>
          <w:rFonts w:ascii="Book Antiqua" w:hAnsi="Book Antiqua"/>
          <w:sz w:val="24"/>
          <w:szCs w:val="24"/>
        </w:rPr>
        <w:t>;</w:t>
      </w:r>
      <w:r w:rsidR="0077411B" w:rsidRPr="00786A73">
        <w:rPr>
          <w:rFonts w:ascii="Book Antiqua" w:hAnsi="Book Antiqua"/>
          <w:sz w:val="24"/>
          <w:szCs w:val="24"/>
        </w:rPr>
        <w:t xml:space="preserve"> moreover, they showed that the particle’s material composition is more strongly related to the </w:t>
      </w:r>
      <w:proofErr w:type="spellStart"/>
      <w:r w:rsidR="0077411B" w:rsidRPr="00786A73">
        <w:rPr>
          <w:rFonts w:ascii="Book Antiqua" w:hAnsi="Book Antiqua"/>
          <w:sz w:val="24"/>
          <w:szCs w:val="24"/>
        </w:rPr>
        <w:t>histiocytes</w:t>
      </w:r>
      <w:proofErr w:type="spellEnd"/>
      <w:r w:rsidR="0077411B" w:rsidRPr="00786A73">
        <w:rPr>
          <w:rFonts w:ascii="Book Antiqua" w:hAnsi="Book Antiqua"/>
          <w:sz w:val="24"/>
          <w:szCs w:val="24"/>
        </w:rPr>
        <w:t xml:space="preserve"> reaction than the particle size and load.</w:t>
      </w:r>
    </w:p>
    <w:p w14:paraId="63C04B51" w14:textId="77777777" w:rsidR="00312C73" w:rsidRPr="00786A73" w:rsidRDefault="00627B0C" w:rsidP="0012060C">
      <w:pPr>
        <w:spacing w:after="0" w:line="360" w:lineRule="auto"/>
        <w:ind w:firstLineChars="100" w:firstLine="240"/>
        <w:jc w:val="both"/>
        <w:rPr>
          <w:rFonts w:ascii="Book Antiqua" w:hAnsi="Book Antiqua" w:cs="Times New Roman"/>
          <w:sz w:val="24"/>
          <w:szCs w:val="24"/>
        </w:rPr>
      </w:pPr>
      <w:r w:rsidRPr="00786A73">
        <w:rPr>
          <w:rFonts w:ascii="Book Antiqua" w:hAnsi="Book Antiqua"/>
          <w:sz w:val="24"/>
          <w:szCs w:val="24"/>
        </w:rPr>
        <w:t xml:space="preserve">In a review of PE </w:t>
      </w:r>
      <w:r w:rsidR="00E41802" w:rsidRPr="00786A73">
        <w:rPr>
          <w:rFonts w:ascii="Book Antiqua" w:hAnsi="Book Antiqua"/>
          <w:sz w:val="24"/>
          <w:szCs w:val="24"/>
        </w:rPr>
        <w:t>and</w:t>
      </w:r>
      <w:r w:rsidRPr="00786A73">
        <w:rPr>
          <w:rFonts w:ascii="Book Antiqua" w:hAnsi="Book Antiqua"/>
          <w:sz w:val="24"/>
          <w:szCs w:val="24"/>
        </w:rPr>
        <w:t xml:space="preserve"> </w:t>
      </w:r>
      <w:r w:rsidR="00BE1222" w:rsidRPr="00786A73">
        <w:rPr>
          <w:rFonts w:ascii="Book Antiqua" w:hAnsi="Book Antiqua"/>
          <w:sz w:val="24"/>
          <w:szCs w:val="24"/>
        </w:rPr>
        <w:t xml:space="preserve">metal debris features, </w:t>
      </w:r>
      <w:proofErr w:type="spellStart"/>
      <w:r w:rsidR="00BE1222" w:rsidRPr="00786A73">
        <w:rPr>
          <w:rFonts w:ascii="Book Antiqua" w:hAnsi="Book Antiqua"/>
          <w:sz w:val="24"/>
          <w:szCs w:val="24"/>
        </w:rPr>
        <w:t>Doorn</w:t>
      </w:r>
      <w:proofErr w:type="spellEnd"/>
      <w:r w:rsidR="00BE1222" w:rsidRPr="00786A73">
        <w:rPr>
          <w:rFonts w:ascii="Book Antiqua" w:hAnsi="Book Antiqua"/>
          <w:sz w:val="24"/>
          <w:szCs w:val="24"/>
        </w:rPr>
        <w:t xml:space="preserve"> </w:t>
      </w:r>
      <w:r w:rsidR="00BE1222" w:rsidRPr="00786A73">
        <w:rPr>
          <w:rFonts w:ascii="Book Antiqua" w:hAnsi="Book Antiqua"/>
          <w:i/>
          <w:sz w:val="24"/>
          <w:szCs w:val="24"/>
        </w:rPr>
        <w:t xml:space="preserve">et </w:t>
      </w:r>
      <w:proofErr w:type="gramStart"/>
      <w:r w:rsidR="0012060C" w:rsidRPr="00786A73">
        <w:rPr>
          <w:rFonts w:ascii="Book Antiqua" w:hAnsi="Book Antiqua"/>
          <w:i/>
          <w:sz w:val="24"/>
          <w:szCs w:val="24"/>
        </w:rPr>
        <w:t>al</w:t>
      </w:r>
      <w:r w:rsidR="002C47AC" w:rsidRPr="00786A73">
        <w:rPr>
          <w:rFonts w:ascii="Book Antiqua" w:hAnsi="Book Antiqua"/>
          <w:sz w:val="24"/>
          <w:szCs w:val="24"/>
          <w:vertAlign w:val="superscript"/>
        </w:rPr>
        <w:t>[</w:t>
      </w:r>
      <w:proofErr w:type="gramEnd"/>
      <w:r w:rsidR="004501B8" w:rsidRPr="00786A73">
        <w:rPr>
          <w:rFonts w:ascii="Book Antiqua" w:hAnsi="Book Antiqua"/>
          <w:sz w:val="24"/>
          <w:szCs w:val="24"/>
          <w:vertAlign w:val="superscript"/>
        </w:rPr>
        <w:t>4</w:t>
      </w:r>
      <w:r w:rsidR="002C47AC" w:rsidRPr="00786A73">
        <w:rPr>
          <w:rFonts w:ascii="Book Antiqua" w:hAnsi="Book Antiqua"/>
          <w:sz w:val="24"/>
          <w:szCs w:val="24"/>
          <w:vertAlign w:val="superscript"/>
        </w:rPr>
        <w:t>7]</w:t>
      </w:r>
      <w:r w:rsidR="002C47AC" w:rsidRPr="00786A73">
        <w:rPr>
          <w:rFonts w:ascii="Book Antiqua" w:hAnsi="Book Antiqua"/>
          <w:sz w:val="24"/>
          <w:szCs w:val="24"/>
        </w:rPr>
        <w:t xml:space="preserve"> </w:t>
      </w:r>
      <w:r w:rsidRPr="00786A73">
        <w:rPr>
          <w:rFonts w:ascii="Book Antiqua" w:hAnsi="Book Antiqua"/>
          <w:sz w:val="24"/>
          <w:szCs w:val="24"/>
        </w:rPr>
        <w:t>reported that ‘’</w:t>
      </w:r>
      <w:r w:rsidRPr="00786A73">
        <w:rPr>
          <w:rFonts w:ascii="Book Antiqua" w:hAnsi="Book Antiqua" w:cs="Times New Roman"/>
          <w:sz w:val="24"/>
          <w:szCs w:val="24"/>
        </w:rPr>
        <w:t>approxima</w:t>
      </w:r>
      <w:r w:rsidR="0069266F" w:rsidRPr="00786A73">
        <w:rPr>
          <w:rFonts w:ascii="Book Antiqua" w:hAnsi="Book Antiqua" w:cs="Times New Roman"/>
          <w:sz w:val="24"/>
          <w:szCs w:val="24"/>
        </w:rPr>
        <w:t>tely 500 billion particles can</w:t>
      </w:r>
      <w:r w:rsidRPr="00786A73">
        <w:rPr>
          <w:rFonts w:ascii="Book Antiqua" w:hAnsi="Book Antiqua" w:cs="Times New Roman"/>
          <w:sz w:val="24"/>
          <w:szCs w:val="24"/>
        </w:rPr>
        <w:t xml:space="preserve"> be produc</w:t>
      </w:r>
      <w:r w:rsidR="0069266F" w:rsidRPr="00786A73">
        <w:rPr>
          <w:rFonts w:ascii="Book Antiqua" w:hAnsi="Book Antiqua" w:cs="Times New Roman"/>
          <w:sz w:val="24"/>
          <w:szCs w:val="24"/>
        </w:rPr>
        <w:t xml:space="preserve">ed per year, for a total amount </w:t>
      </w:r>
      <w:r w:rsidRPr="00786A73">
        <w:rPr>
          <w:rFonts w:ascii="Book Antiqua" w:hAnsi="Book Antiqua" w:cs="Times New Roman"/>
          <w:sz w:val="24"/>
          <w:szCs w:val="24"/>
        </w:rPr>
        <w:t>of trillions of particles during the lifetime of</w:t>
      </w:r>
      <w:r w:rsidR="0069266F" w:rsidRPr="00786A73">
        <w:rPr>
          <w:rFonts w:ascii="Book Antiqua" w:hAnsi="Book Antiqua" w:cs="Times New Roman"/>
          <w:sz w:val="24"/>
          <w:szCs w:val="24"/>
        </w:rPr>
        <w:t xml:space="preserve"> a prosthesis’’.</w:t>
      </w:r>
      <w:r w:rsidR="00312C73" w:rsidRPr="00786A73">
        <w:rPr>
          <w:rFonts w:ascii="Book Antiqua" w:hAnsi="Book Antiqua" w:cs="Times New Roman"/>
          <w:sz w:val="24"/>
          <w:szCs w:val="24"/>
        </w:rPr>
        <w:t xml:space="preserve"> </w:t>
      </w:r>
    </w:p>
    <w:p w14:paraId="6316427B" w14:textId="77777777" w:rsidR="001725F7" w:rsidRPr="00786A73" w:rsidRDefault="00C72BF2" w:rsidP="0012060C">
      <w:pPr>
        <w:spacing w:after="0" w:line="360" w:lineRule="auto"/>
        <w:ind w:firstLineChars="100" w:firstLine="240"/>
        <w:jc w:val="both"/>
        <w:rPr>
          <w:rFonts w:ascii="Book Antiqua" w:hAnsi="Book Antiqua" w:cs="Times New Roman"/>
          <w:sz w:val="24"/>
          <w:szCs w:val="24"/>
        </w:rPr>
      </w:pPr>
      <w:r w:rsidRPr="00786A73">
        <w:rPr>
          <w:rFonts w:ascii="Book Antiqua" w:hAnsi="Book Antiqua"/>
          <w:sz w:val="24"/>
          <w:szCs w:val="24"/>
        </w:rPr>
        <w:t>PE debris is colorless and can have different shapes</w:t>
      </w:r>
      <w:r w:rsidR="00681BC4" w:rsidRPr="00786A73">
        <w:rPr>
          <w:rFonts w:ascii="Book Antiqua" w:hAnsi="Book Antiqua"/>
          <w:sz w:val="24"/>
          <w:szCs w:val="24"/>
        </w:rPr>
        <w:t xml:space="preserve"> (flakes, needles, spears): the larger ones have the shape </w:t>
      </w:r>
      <w:r w:rsidRPr="00786A73">
        <w:rPr>
          <w:rFonts w:ascii="Book Antiqua" w:hAnsi="Book Antiqua"/>
          <w:sz w:val="24"/>
          <w:szCs w:val="24"/>
        </w:rPr>
        <w:t>of splinters or plates and the smaller</w:t>
      </w:r>
      <w:r w:rsidR="00BE1222" w:rsidRPr="00786A73">
        <w:rPr>
          <w:rFonts w:ascii="Book Antiqua" w:hAnsi="Book Antiqua"/>
          <w:sz w:val="24"/>
          <w:szCs w:val="24"/>
        </w:rPr>
        <w:t>,</w:t>
      </w:r>
      <w:r w:rsidRPr="00786A73">
        <w:rPr>
          <w:rFonts w:ascii="Book Antiqua" w:hAnsi="Book Antiqua"/>
          <w:sz w:val="24"/>
          <w:szCs w:val="24"/>
        </w:rPr>
        <w:t xml:space="preserve"> that of </w:t>
      </w:r>
      <w:r w:rsidR="0012060C" w:rsidRPr="00786A73">
        <w:rPr>
          <w:rFonts w:ascii="Book Antiqua" w:hAnsi="Book Antiqua"/>
          <w:sz w:val="24"/>
          <w:szCs w:val="24"/>
        </w:rPr>
        <w:t xml:space="preserve">granules or elongated </w:t>
      </w:r>
      <w:proofErr w:type="gramStart"/>
      <w:r w:rsidR="0012060C" w:rsidRPr="00786A73">
        <w:rPr>
          <w:rFonts w:ascii="Book Antiqua" w:hAnsi="Book Antiqua"/>
          <w:sz w:val="24"/>
          <w:szCs w:val="24"/>
        </w:rPr>
        <w:t>platelets</w:t>
      </w:r>
      <w:r w:rsidR="002C47AC" w:rsidRPr="00786A73">
        <w:rPr>
          <w:rFonts w:ascii="Book Antiqua" w:hAnsi="Book Antiqua"/>
          <w:sz w:val="24"/>
          <w:szCs w:val="24"/>
          <w:vertAlign w:val="superscript"/>
        </w:rPr>
        <w:t>[</w:t>
      </w:r>
      <w:proofErr w:type="gramEnd"/>
      <w:r w:rsidR="0012060C" w:rsidRPr="00786A73">
        <w:rPr>
          <w:rFonts w:ascii="Book Antiqua" w:hAnsi="Book Antiqua"/>
          <w:sz w:val="24"/>
          <w:szCs w:val="24"/>
          <w:vertAlign w:val="superscript"/>
        </w:rPr>
        <w:t>19,</w:t>
      </w:r>
      <w:r w:rsidR="00AA6AA7" w:rsidRPr="00786A73">
        <w:rPr>
          <w:rFonts w:ascii="Book Antiqua" w:hAnsi="Book Antiqua"/>
          <w:sz w:val="24"/>
          <w:szCs w:val="24"/>
          <w:vertAlign w:val="superscript"/>
        </w:rPr>
        <w:t>47</w:t>
      </w:r>
      <w:r w:rsidR="002C47AC" w:rsidRPr="00786A73">
        <w:rPr>
          <w:rFonts w:ascii="Book Antiqua" w:hAnsi="Book Antiqua"/>
          <w:sz w:val="24"/>
          <w:szCs w:val="24"/>
          <w:vertAlign w:val="superscript"/>
        </w:rPr>
        <w:t>]</w:t>
      </w:r>
      <w:r w:rsidR="002C47AC" w:rsidRPr="00786A73">
        <w:rPr>
          <w:rFonts w:ascii="Book Antiqua" w:hAnsi="Book Antiqua"/>
          <w:sz w:val="24"/>
          <w:szCs w:val="24"/>
        </w:rPr>
        <w:t>.</w:t>
      </w:r>
      <w:r w:rsidRPr="00786A73">
        <w:rPr>
          <w:rFonts w:ascii="Book Antiqua" w:hAnsi="Book Antiqua"/>
          <w:sz w:val="24"/>
          <w:szCs w:val="24"/>
        </w:rPr>
        <w:t xml:space="preserve"> Since the </w:t>
      </w:r>
      <w:r w:rsidR="00F3514C" w:rsidRPr="00786A73">
        <w:rPr>
          <w:rFonts w:ascii="Book Antiqua" w:hAnsi="Book Antiqua"/>
          <w:sz w:val="24"/>
          <w:szCs w:val="24"/>
        </w:rPr>
        <w:t>majority (&gt; 90%) of the PE particles is</w:t>
      </w:r>
      <w:r w:rsidRPr="00786A73">
        <w:rPr>
          <w:rFonts w:ascii="Book Antiqua" w:hAnsi="Book Antiqua"/>
          <w:sz w:val="24"/>
          <w:szCs w:val="24"/>
        </w:rPr>
        <w:t xml:space="preserve"> smaller than 1 µm</w:t>
      </w:r>
      <w:r w:rsidR="00F3514C" w:rsidRPr="00786A73">
        <w:rPr>
          <w:rFonts w:ascii="Book Antiqua" w:hAnsi="Book Antiqua"/>
          <w:sz w:val="24"/>
          <w:szCs w:val="24"/>
        </w:rPr>
        <w:t>, th</w:t>
      </w:r>
      <w:r w:rsidR="0012060C" w:rsidRPr="00786A73">
        <w:rPr>
          <w:rFonts w:ascii="Book Antiqua" w:hAnsi="Book Antiqua"/>
          <w:sz w:val="24"/>
          <w:szCs w:val="24"/>
        </w:rPr>
        <w:t xml:space="preserve">e spheroid shape is </w:t>
      </w:r>
      <w:proofErr w:type="gramStart"/>
      <w:r w:rsidR="0012060C" w:rsidRPr="00786A73">
        <w:rPr>
          <w:rFonts w:ascii="Book Antiqua" w:hAnsi="Book Antiqua"/>
          <w:sz w:val="24"/>
          <w:szCs w:val="24"/>
        </w:rPr>
        <w:t>predominant</w:t>
      </w:r>
      <w:r w:rsidR="002C47AC" w:rsidRPr="00786A73">
        <w:rPr>
          <w:rFonts w:ascii="Book Antiqua" w:hAnsi="Book Antiqua"/>
          <w:sz w:val="24"/>
          <w:szCs w:val="24"/>
          <w:vertAlign w:val="superscript"/>
        </w:rPr>
        <w:t>[</w:t>
      </w:r>
      <w:proofErr w:type="gramEnd"/>
      <w:r w:rsidR="0012060C" w:rsidRPr="00786A73">
        <w:rPr>
          <w:rFonts w:ascii="Book Antiqua" w:hAnsi="Book Antiqua"/>
          <w:sz w:val="24"/>
          <w:szCs w:val="24"/>
          <w:vertAlign w:val="superscript"/>
        </w:rPr>
        <w:t>4,</w:t>
      </w:r>
      <w:r w:rsidR="00D23B71" w:rsidRPr="00786A73">
        <w:rPr>
          <w:rFonts w:ascii="Book Antiqua" w:hAnsi="Book Antiqua"/>
          <w:sz w:val="24"/>
          <w:szCs w:val="24"/>
          <w:vertAlign w:val="superscript"/>
        </w:rPr>
        <w:t>8</w:t>
      </w:r>
      <w:r w:rsidR="002C47AC" w:rsidRPr="00786A73">
        <w:rPr>
          <w:rFonts w:ascii="Book Antiqua" w:hAnsi="Book Antiqua"/>
          <w:sz w:val="24"/>
          <w:szCs w:val="24"/>
          <w:vertAlign w:val="superscript"/>
        </w:rPr>
        <w:t>]</w:t>
      </w:r>
      <w:r w:rsidR="002C47AC" w:rsidRPr="00786A73">
        <w:rPr>
          <w:rFonts w:ascii="Book Antiqua" w:hAnsi="Book Antiqua"/>
          <w:sz w:val="24"/>
          <w:szCs w:val="24"/>
        </w:rPr>
        <w:t>.</w:t>
      </w:r>
      <w:r w:rsidRPr="00786A73">
        <w:rPr>
          <w:rFonts w:ascii="Book Antiqua" w:hAnsi="Book Antiqua"/>
          <w:sz w:val="24"/>
          <w:szCs w:val="24"/>
        </w:rPr>
        <w:t xml:space="preserve"> </w:t>
      </w:r>
      <w:r w:rsidR="00681BC4" w:rsidRPr="00786A73">
        <w:rPr>
          <w:rFonts w:ascii="Book Antiqua" w:hAnsi="Book Antiqua"/>
          <w:sz w:val="24"/>
          <w:szCs w:val="24"/>
        </w:rPr>
        <w:t>The size could be related to the specific wear mode: smaller particles are generated when the PE surface is rubbin</w:t>
      </w:r>
      <w:r w:rsidR="0012060C" w:rsidRPr="00786A73">
        <w:rPr>
          <w:rFonts w:ascii="Book Antiqua" w:hAnsi="Book Antiqua"/>
          <w:sz w:val="24"/>
          <w:szCs w:val="24"/>
        </w:rPr>
        <w:t xml:space="preserve">g against bone cement or </w:t>
      </w:r>
      <w:proofErr w:type="gramStart"/>
      <w:r w:rsidR="0012060C" w:rsidRPr="00786A73">
        <w:rPr>
          <w:rFonts w:ascii="Book Antiqua" w:hAnsi="Book Antiqua"/>
          <w:sz w:val="24"/>
          <w:szCs w:val="24"/>
        </w:rPr>
        <w:t>metals</w:t>
      </w:r>
      <w:r w:rsidR="002C47AC" w:rsidRPr="00786A73">
        <w:rPr>
          <w:rFonts w:ascii="Book Antiqua" w:hAnsi="Book Antiqua"/>
          <w:sz w:val="24"/>
          <w:szCs w:val="24"/>
          <w:vertAlign w:val="superscript"/>
        </w:rPr>
        <w:t>[</w:t>
      </w:r>
      <w:proofErr w:type="gramEnd"/>
      <w:r w:rsidR="00D23B71" w:rsidRPr="00786A73">
        <w:rPr>
          <w:rFonts w:ascii="Book Antiqua" w:hAnsi="Book Antiqua"/>
          <w:sz w:val="24"/>
          <w:szCs w:val="24"/>
          <w:vertAlign w:val="superscript"/>
        </w:rPr>
        <w:t>4</w:t>
      </w:r>
      <w:r w:rsidR="002C47AC" w:rsidRPr="00786A73">
        <w:rPr>
          <w:rFonts w:ascii="Book Antiqua" w:hAnsi="Book Antiqua"/>
          <w:sz w:val="24"/>
          <w:szCs w:val="24"/>
          <w:vertAlign w:val="superscript"/>
        </w:rPr>
        <w:t>7]</w:t>
      </w:r>
      <w:r w:rsidR="002C47AC" w:rsidRPr="00786A73">
        <w:rPr>
          <w:rFonts w:ascii="Book Antiqua" w:hAnsi="Book Antiqua"/>
          <w:sz w:val="24"/>
          <w:szCs w:val="24"/>
        </w:rPr>
        <w:t xml:space="preserve">. </w:t>
      </w:r>
      <w:r w:rsidR="00583AE0" w:rsidRPr="00786A73">
        <w:rPr>
          <w:rFonts w:ascii="Book Antiqua" w:hAnsi="Book Antiqua"/>
          <w:sz w:val="24"/>
          <w:szCs w:val="24"/>
        </w:rPr>
        <w:t>Polyethylene</w:t>
      </w:r>
      <w:r w:rsidR="00732076" w:rsidRPr="00786A73">
        <w:rPr>
          <w:rFonts w:ascii="Book Antiqua" w:hAnsi="Book Antiqua"/>
          <w:sz w:val="24"/>
          <w:szCs w:val="24"/>
        </w:rPr>
        <w:t xml:space="preserve"> particles are immunologically inert</w:t>
      </w:r>
      <w:r w:rsidR="00681BC4" w:rsidRPr="00786A73">
        <w:rPr>
          <w:rFonts w:ascii="Book Antiqua" w:hAnsi="Book Antiqua"/>
          <w:sz w:val="24"/>
          <w:szCs w:val="24"/>
        </w:rPr>
        <w:t xml:space="preserve"> </w:t>
      </w:r>
      <w:r w:rsidR="00E41802" w:rsidRPr="00786A73">
        <w:rPr>
          <w:rFonts w:ascii="Book Antiqua" w:hAnsi="Book Antiqua"/>
          <w:sz w:val="24"/>
          <w:szCs w:val="24"/>
        </w:rPr>
        <w:t>and</w:t>
      </w:r>
      <w:r w:rsidR="00681BC4" w:rsidRPr="00786A73">
        <w:rPr>
          <w:rFonts w:ascii="Book Antiqua" w:hAnsi="Book Antiqua"/>
          <w:sz w:val="24"/>
          <w:szCs w:val="24"/>
        </w:rPr>
        <w:t xml:space="preserve"> are not </w:t>
      </w:r>
      <w:proofErr w:type="gramStart"/>
      <w:r w:rsidR="00681BC4" w:rsidRPr="00786A73">
        <w:rPr>
          <w:rFonts w:ascii="Book Antiqua" w:hAnsi="Book Antiqua"/>
          <w:sz w:val="24"/>
          <w:szCs w:val="24"/>
        </w:rPr>
        <w:t>toxic</w:t>
      </w:r>
      <w:r w:rsidR="002C47AC" w:rsidRPr="00786A73">
        <w:rPr>
          <w:rFonts w:ascii="Book Antiqua" w:hAnsi="Book Antiqua"/>
          <w:sz w:val="24"/>
          <w:szCs w:val="24"/>
          <w:vertAlign w:val="superscript"/>
        </w:rPr>
        <w:t>[</w:t>
      </w:r>
      <w:proofErr w:type="gramEnd"/>
      <w:r w:rsidR="00D23B71" w:rsidRPr="00786A73">
        <w:rPr>
          <w:rFonts w:ascii="Book Antiqua" w:hAnsi="Book Antiqua"/>
          <w:sz w:val="24"/>
          <w:szCs w:val="24"/>
          <w:vertAlign w:val="superscript"/>
        </w:rPr>
        <w:t>4</w:t>
      </w:r>
      <w:r w:rsidR="002C47AC" w:rsidRPr="00786A73">
        <w:rPr>
          <w:rFonts w:ascii="Book Antiqua" w:hAnsi="Book Antiqua"/>
          <w:sz w:val="24"/>
          <w:szCs w:val="24"/>
          <w:vertAlign w:val="superscript"/>
        </w:rPr>
        <w:t>7]</w:t>
      </w:r>
      <w:r w:rsidR="002C47AC" w:rsidRPr="00786A73">
        <w:rPr>
          <w:rFonts w:ascii="Book Antiqua" w:hAnsi="Book Antiqua"/>
          <w:sz w:val="24"/>
          <w:szCs w:val="24"/>
        </w:rPr>
        <w:t>.</w:t>
      </w:r>
    </w:p>
    <w:p w14:paraId="680163A4" w14:textId="77777777" w:rsidR="0022124F" w:rsidRPr="00786A73" w:rsidRDefault="001725F7" w:rsidP="0012060C">
      <w:pPr>
        <w:spacing w:after="0" w:line="360" w:lineRule="auto"/>
        <w:ind w:firstLineChars="100" w:firstLine="240"/>
        <w:jc w:val="both"/>
        <w:rPr>
          <w:rFonts w:ascii="Book Antiqua" w:hAnsi="Book Antiqua"/>
          <w:sz w:val="24"/>
          <w:szCs w:val="24"/>
        </w:rPr>
      </w:pPr>
      <w:proofErr w:type="spellStart"/>
      <w:r w:rsidRPr="00786A73">
        <w:rPr>
          <w:rFonts w:ascii="Book Antiqua" w:hAnsi="Book Antiqua" w:cs="Times New Roman"/>
          <w:sz w:val="24"/>
          <w:szCs w:val="24"/>
        </w:rPr>
        <w:t>Willert</w:t>
      </w:r>
      <w:proofErr w:type="spellEnd"/>
      <w:r w:rsidRPr="00786A73">
        <w:rPr>
          <w:rFonts w:ascii="Book Antiqua" w:hAnsi="Book Antiqua" w:cs="Times New Roman"/>
          <w:sz w:val="24"/>
          <w:szCs w:val="24"/>
        </w:rPr>
        <w:t xml:space="preserve"> </w:t>
      </w:r>
      <w:r w:rsidR="0012060C" w:rsidRPr="00786A73">
        <w:rPr>
          <w:rFonts w:ascii="Book Antiqua" w:eastAsia="宋体" w:hAnsi="Book Antiqua" w:cs="Times New Roman" w:hint="eastAsia"/>
          <w:i/>
          <w:sz w:val="24"/>
          <w:szCs w:val="24"/>
          <w:lang w:eastAsia="zh-CN"/>
        </w:rPr>
        <w:t>et al</w:t>
      </w:r>
      <w:r w:rsidR="0012060C" w:rsidRPr="00786A73">
        <w:rPr>
          <w:rFonts w:ascii="Book Antiqua" w:hAnsi="Book Antiqua" w:cs="Times New Roman"/>
          <w:sz w:val="24"/>
          <w:szCs w:val="24"/>
          <w:vertAlign w:val="superscript"/>
        </w:rPr>
        <w:t>[19]</w:t>
      </w:r>
      <w:r w:rsidRPr="00786A73">
        <w:rPr>
          <w:rFonts w:ascii="Book Antiqua" w:hAnsi="Book Antiqua" w:cs="Times New Roman"/>
          <w:sz w:val="24"/>
          <w:szCs w:val="24"/>
        </w:rPr>
        <w:t xml:space="preserve"> noted that, unlike metallic debris, PE debris do not cause necrosis or fibrin exudation of the capsular tissue; but they do produce, as metal products, a marked fibrosis</w:t>
      </w:r>
      <w:r w:rsidR="009924F9" w:rsidRPr="00786A73">
        <w:rPr>
          <w:rFonts w:ascii="Book Antiqua" w:hAnsi="Book Antiqua" w:cs="Times New Roman"/>
          <w:sz w:val="24"/>
          <w:szCs w:val="24"/>
        </w:rPr>
        <w:t xml:space="preserve"> where a meshwork of differentiated collagen fibers form around the foreign body giant cells </w:t>
      </w:r>
      <w:r w:rsidR="00E41802" w:rsidRPr="00786A73">
        <w:rPr>
          <w:rFonts w:ascii="Book Antiqua" w:hAnsi="Book Antiqua" w:cs="Times New Roman"/>
          <w:sz w:val="24"/>
          <w:szCs w:val="24"/>
        </w:rPr>
        <w:t>and</w:t>
      </w:r>
      <w:r w:rsidR="0012060C" w:rsidRPr="00786A73">
        <w:rPr>
          <w:rFonts w:ascii="Book Antiqua" w:hAnsi="Book Antiqua" w:cs="Times New Roman"/>
          <w:sz w:val="24"/>
          <w:szCs w:val="24"/>
        </w:rPr>
        <w:t xml:space="preserve"> phagocytes</w:t>
      </w:r>
      <w:r w:rsidR="002C47AC" w:rsidRPr="00786A73">
        <w:rPr>
          <w:rFonts w:ascii="Book Antiqua" w:hAnsi="Book Antiqua" w:cs="Times New Roman"/>
          <w:sz w:val="24"/>
          <w:szCs w:val="24"/>
        </w:rPr>
        <w:t>.</w:t>
      </w:r>
      <w:r w:rsidR="009924F9" w:rsidRPr="00786A73">
        <w:rPr>
          <w:rFonts w:ascii="Book Antiqua" w:hAnsi="Book Antiqua" w:cs="Times New Roman"/>
          <w:sz w:val="24"/>
          <w:szCs w:val="24"/>
        </w:rPr>
        <w:t xml:space="preserve"> According to these authors, t</w:t>
      </w:r>
      <w:r w:rsidR="009924F9" w:rsidRPr="00786A73">
        <w:rPr>
          <w:rFonts w:ascii="Book Antiqua" w:hAnsi="Book Antiqua"/>
          <w:sz w:val="24"/>
          <w:szCs w:val="24"/>
        </w:rPr>
        <w:t>his extensive fibrosis is not directly correlated to the embedded PE particles. Plastic particles may travel away from the involved joint oc</w:t>
      </w:r>
      <w:r w:rsidR="0012060C" w:rsidRPr="00786A73">
        <w:rPr>
          <w:rFonts w:ascii="Book Antiqua" w:hAnsi="Book Antiqua"/>
          <w:sz w:val="24"/>
          <w:szCs w:val="24"/>
        </w:rPr>
        <w:t xml:space="preserve">cupying the </w:t>
      </w:r>
      <w:proofErr w:type="spellStart"/>
      <w:r w:rsidR="0012060C" w:rsidRPr="00786A73">
        <w:rPr>
          <w:rFonts w:ascii="Book Antiqua" w:hAnsi="Book Antiqua"/>
          <w:sz w:val="24"/>
          <w:szCs w:val="24"/>
        </w:rPr>
        <w:t>peri</w:t>
      </w:r>
      <w:proofErr w:type="spellEnd"/>
      <w:r w:rsidR="0012060C" w:rsidRPr="00786A73">
        <w:rPr>
          <w:rFonts w:ascii="Book Antiqua" w:hAnsi="Book Antiqua"/>
          <w:sz w:val="24"/>
          <w:szCs w:val="24"/>
        </w:rPr>
        <w:t xml:space="preserve">-vascular </w:t>
      </w:r>
      <w:proofErr w:type="gramStart"/>
      <w:r w:rsidR="0012060C" w:rsidRPr="00786A73">
        <w:rPr>
          <w:rFonts w:ascii="Book Antiqua" w:hAnsi="Book Antiqua"/>
          <w:sz w:val="24"/>
          <w:szCs w:val="24"/>
        </w:rPr>
        <w:t>space</w:t>
      </w:r>
      <w:r w:rsidR="002C47AC" w:rsidRPr="00786A73">
        <w:rPr>
          <w:rFonts w:ascii="Book Antiqua" w:hAnsi="Book Antiqua"/>
          <w:sz w:val="24"/>
          <w:szCs w:val="24"/>
          <w:vertAlign w:val="superscript"/>
        </w:rPr>
        <w:t>[</w:t>
      </w:r>
      <w:proofErr w:type="gramEnd"/>
      <w:r w:rsidR="00D23B71" w:rsidRPr="00786A73">
        <w:rPr>
          <w:rFonts w:ascii="Book Antiqua" w:hAnsi="Book Antiqua"/>
          <w:sz w:val="24"/>
          <w:szCs w:val="24"/>
          <w:vertAlign w:val="superscript"/>
        </w:rPr>
        <w:t>19</w:t>
      </w:r>
      <w:r w:rsidR="002C47AC" w:rsidRPr="00786A73">
        <w:rPr>
          <w:rFonts w:ascii="Book Antiqua" w:hAnsi="Book Antiqua"/>
          <w:sz w:val="24"/>
          <w:szCs w:val="24"/>
          <w:vertAlign w:val="superscript"/>
        </w:rPr>
        <w:t>]</w:t>
      </w:r>
      <w:r w:rsidR="002C47AC" w:rsidRPr="00786A73">
        <w:rPr>
          <w:rFonts w:ascii="Book Antiqua" w:hAnsi="Book Antiqua"/>
          <w:sz w:val="24"/>
          <w:szCs w:val="24"/>
        </w:rPr>
        <w:t>.</w:t>
      </w:r>
      <w:r w:rsidR="009924F9" w:rsidRPr="00786A73">
        <w:rPr>
          <w:rFonts w:ascii="Book Antiqua" w:hAnsi="Book Antiqua"/>
          <w:sz w:val="24"/>
          <w:szCs w:val="24"/>
        </w:rPr>
        <w:t xml:space="preserve"> </w:t>
      </w:r>
      <w:r w:rsidR="008F5642" w:rsidRPr="00786A73">
        <w:rPr>
          <w:rFonts w:ascii="Book Antiqua" w:hAnsi="Book Antiqua"/>
          <w:sz w:val="24"/>
          <w:szCs w:val="24"/>
        </w:rPr>
        <w:t xml:space="preserve">    </w:t>
      </w:r>
    </w:p>
    <w:p w14:paraId="18586731" w14:textId="77777777" w:rsidR="001725F7" w:rsidRPr="00786A73" w:rsidRDefault="00382DFC" w:rsidP="0012060C">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Wear property of conventional PE can be markedly improved by cross-linking of ultrahigh molecular weight PE, either with radiation or </w:t>
      </w:r>
      <w:r w:rsidR="00BE1222" w:rsidRPr="00786A73">
        <w:rPr>
          <w:rFonts w:ascii="Book Antiqua" w:hAnsi="Book Antiqua"/>
          <w:sz w:val="24"/>
          <w:szCs w:val="24"/>
        </w:rPr>
        <w:t xml:space="preserve">with </w:t>
      </w:r>
      <w:r w:rsidRPr="00786A73">
        <w:rPr>
          <w:rFonts w:ascii="Book Antiqua" w:hAnsi="Book Antiqua"/>
          <w:sz w:val="24"/>
          <w:szCs w:val="24"/>
        </w:rPr>
        <w:t xml:space="preserve">chemical </w:t>
      </w:r>
      <w:proofErr w:type="gramStart"/>
      <w:r w:rsidRPr="00786A73">
        <w:rPr>
          <w:rFonts w:ascii="Book Antiqua" w:hAnsi="Book Antiqua"/>
          <w:sz w:val="24"/>
          <w:szCs w:val="24"/>
        </w:rPr>
        <w:t>mean</w:t>
      </w:r>
      <w:r w:rsidR="00BE1222" w:rsidRPr="00786A73">
        <w:rPr>
          <w:rFonts w:ascii="Book Antiqua" w:hAnsi="Book Antiqua"/>
          <w:sz w:val="24"/>
          <w:szCs w:val="24"/>
        </w:rPr>
        <w:t>s</w:t>
      </w:r>
      <w:r w:rsidR="006F0CF2" w:rsidRPr="00786A73">
        <w:rPr>
          <w:rFonts w:ascii="Book Antiqua" w:hAnsi="Book Antiqua"/>
          <w:sz w:val="24"/>
          <w:szCs w:val="24"/>
          <w:vertAlign w:val="superscript"/>
        </w:rPr>
        <w:t>[</w:t>
      </w:r>
      <w:proofErr w:type="gramEnd"/>
      <w:r w:rsidR="000D36E1" w:rsidRPr="00786A73">
        <w:rPr>
          <w:rFonts w:ascii="Book Antiqua" w:hAnsi="Book Antiqua"/>
          <w:sz w:val="24"/>
          <w:szCs w:val="24"/>
          <w:vertAlign w:val="superscript"/>
        </w:rPr>
        <w:t>49</w:t>
      </w:r>
      <w:r w:rsidR="006F0CF2" w:rsidRPr="00786A73">
        <w:rPr>
          <w:rFonts w:ascii="Book Antiqua" w:hAnsi="Book Antiqua"/>
          <w:sz w:val="24"/>
          <w:szCs w:val="24"/>
          <w:vertAlign w:val="superscript"/>
        </w:rPr>
        <w:t>]</w:t>
      </w:r>
      <w:r w:rsidR="006F0CF2" w:rsidRPr="00786A73">
        <w:rPr>
          <w:rFonts w:ascii="Book Antiqua" w:hAnsi="Book Antiqua"/>
          <w:sz w:val="24"/>
          <w:szCs w:val="24"/>
        </w:rPr>
        <w:t xml:space="preserve">. </w:t>
      </w:r>
      <w:r w:rsidRPr="00786A73">
        <w:rPr>
          <w:rFonts w:ascii="Book Antiqua" w:hAnsi="Book Antiqua"/>
          <w:sz w:val="24"/>
          <w:szCs w:val="24"/>
        </w:rPr>
        <w:t xml:space="preserve"> </w:t>
      </w:r>
      <w:r w:rsidR="005310C8" w:rsidRPr="00786A73">
        <w:rPr>
          <w:rFonts w:ascii="Book Antiqua" w:hAnsi="Book Antiqua"/>
          <w:sz w:val="24"/>
          <w:szCs w:val="24"/>
        </w:rPr>
        <w:t xml:space="preserve">Five </w:t>
      </w:r>
      <w:proofErr w:type="spellStart"/>
      <w:r w:rsidR="00B866AF" w:rsidRPr="00786A73">
        <w:rPr>
          <w:rFonts w:ascii="Book Antiqua" w:hAnsi="Book Antiqua"/>
          <w:sz w:val="24"/>
          <w:szCs w:val="24"/>
        </w:rPr>
        <w:t>Mrad</w:t>
      </w:r>
      <w:proofErr w:type="spellEnd"/>
      <w:r w:rsidR="00B866AF" w:rsidRPr="00786A73">
        <w:rPr>
          <w:rFonts w:ascii="Book Antiqua" w:hAnsi="Book Antiqua"/>
          <w:sz w:val="24"/>
          <w:szCs w:val="24"/>
        </w:rPr>
        <w:t xml:space="preserve"> gamma</w:t>
      </w:r>
      <w:r w:rsidR="005310C8" w:rsidRPr="00786A73">
        <w:rPr>
          <w:rFonts w:ascii="Book Antiqua" w:hAnsi="Book Antiqua"/>
          <w:sz w:val="24"/>
          <w:szCs w:val="24"/>
        </w:rPr>
        <w:t xml:space="preserve"> radiation treatment lead to 85</w:t>
      </w:r>
      <w:r w:rsidR="00B866AF" w:rsidRPr="00786A73">
        <w:rPr>
          <w:rFonts w:ascii="Book Antiqua" w:hAnsi="Book Antiqua"/>
          <w:sz w:val="24"/>
          <w:szCs w:val="24"/>
        </w:rPr>
        <w:t>% improvement of wear resistance of the polyethylene. The</w:t>
      </w:r>
      <w:r w:rsidRPr="00786A73">
        <w:rPr>
          <w:rFonts w:ascii="Book Antiqua" w:hAnsi="Book Antiqua"/>
          <w:sz w:val="24"/>
          <w:szCs w:val="24"/>
        </w:rPr>
        <w:t xml:space="preserve"> improved wear char</w:t>
      </w:r>
      <w:r w:rsidR="005310C8" w:rsidRPr="00786A73">
        <w:rPr>
          <w:rFonts w:ascii="Book Antiqua" w:hAnsi="Book Antiqua"/>
          <w:sz w:val="24"/>
          <w:szCs w:val="24"/>
        </w:rPr>
        <w:t>acteristics of UHMWPE were proved</w:t>
      </w:r>
      <w:r w:rsidRPr="00786A73">
        <w:rPr>
          <w:rFonts w:ascii="Book Antiqua" w:hAnsi="Book Antiqua"/>
          <w:sz w:val="24"/>
          <w:szCs w:val="24"/>
        </w:rPr>
        <w:t xml:space="preserve"> in clinical studies as well as in laboratory testing using hip joint simulators.</w:t>
      </w:r>
      <w:r w:rsidR="00B866AF" w:rsidRPr="00786A73">
        <w:rPr>
          <w:rFonts w:ascii="Book Antiqua" w:hAnsi="Book Antiqua"/>
          <w:sz w:val="24"/>
          <w:szCs w:val="24"/>
        </w:rPr>
        <w:t xml:space="preserve"> In a laboratory study where crossing-path motion was applied t</w:t>
      </w:r>
      <w:r w:rsidR="0012060C" w:rsidRPr="00786A73">
        <w:rPr>
          <w:rFonts w:ascii="Book Antiqua" w:hAnsi="Book Antiqua"/>
          <w:sz w:val="24"/>
          <w:szCs w:val="24"/>
        </w:rPr>
        <w:t xml:space="preserve">o hip simulator, </w:t>
      </w:r>
      <w:proofErr w:type="spellStart"/>
      <w:r w:rsidR="0012060C" w:rsidRPr="00786A73">
        <w:rPr>
          <w:rFonts w:ascii="Book Antiqua" w:hAnsi="Book Antiqua"/>
          <w:sz w:val="24"/>
          <w:szCs w:val="24"/>
        </w:rPr>
        <w:t>McKellop</w:t>
      </w:r>
      <w:proofErr w:type="spellEnd"/>
      <w:r w:rsidR="0012060C" w:rsidRPr="00786A73">
        <w:rPr>
          <w:rFonts w:ascii="Book Antiqua" w:hAnsi="Book Antiqua"/>
          <w:sz w:val="24"/>
          <w:szCs w:val="24"/>
        </w:rPr>
        <w:t xml:space="preserve"> </w:t>
      </w:r>
      <w:r w:rsidR="0012060C" w:rsidRPr="00786A73">
        <w:rPr>
          <w:rFonts w:ascii="Book Antiqua" w:hAnsi="Book Antiqua"/>
          <w:i/>
          <w:sz w:val="24"/>
          <w:szCs w:val="24"/>
        </w:rPr>
        <w:t xml:space="preserve">et </w:t>
      </w:r>
      <w:proofErr w:type="gramStart"/>
      <w:r w:rsidR="0012060C" w:rsidRPr="00786A73">
        <w:rPr>
          <w:rFonts w:ascii="Book Antiqua" w:hAnsi="Book Antiqua"/>
          <w:i/>
          <w:sz w:val="24"/>
          <w:szCs w:val="24"/>
        </w:rPr>
        <w:t>al</w:t>
      </w:r>
      <w:r w:rsidR="006F0CF2" w:rsidRPr="00786A73">
        <w:rPr>
          <w:rFonts w:ascii="Book Antiqua" w:hAnsi="Book Antiqua"/>
          <w:sz w:val="24"/>
          <w:szCs w:val="24"/>
          <w:vertAlign w:val="superscript"/>
        </w:rPr>
        <w:t>[</w:t>
      </w:r>
      <w:proofErr w:type="gramEnd"/>
      <w:r w:rsidR="000D36E1" w:rsidRPr="00786A73">
        <w:rPr>
          <w:rFonts w:ascii="Book Antiqua" w:hAnsi="Book Antiqua"/>
          <w:sz w:val="24"/>
          <w:szCs w:val="24"/>
          <w:vertAlign w:val="superscript"/>
        </w:rPr>
        <w:t>49</w:t>
      </w:r>
      <w:r w:rsidR="006F0CF2" w:rsidRPr="00786A73">
        <w:rPr>
          <w:rFonts w:ascii="Book Antiqua" w:hAnsi="Book Antiqua"/>
          <w:sz w:val="24"/>
          <w:szCs w:val="24"/>
          <w:vertAlign w:val="superscript"/>
        </w:rPr>
        <w:t>]</w:t>
      </w:r>
      <w:r w:rsidR="006F0CF2" w:rsidRPr="00786A73">
        <w:rPr>
          <w:rFonts w:ascii="Book Antiqua" w:hAnsi="Book Antiqua"/>
          <w:sz w:val="24"/>
          <w:szCs w:val="24"/>
        </w:rPr>
        <w:t xml:space="preserve"> </w:t>
      </w:r>
      <w:r w:rsidR="00B866AF" w:rsidRPr="00786A73">
        <w:rPr>
          <w:rFonts w:ascii="Book Antiqua" w:hAnsi="Book Antiqua"/>
          <w:sz w:val="24"/>
          <w:szCs w:val="24"/>
        </w:rPr>
        <w:t xml:space="preserve">tested the </w:t>
      </w:r>
      <w:r w:rsidR="00B866AF" w:rsidRPr="00786A73">
        <w:rPr>
          <w:rFonts w:ascii="Book Antiqua" w:hAnsi="Book Antiqua"/>
          <w:sz w:val="24"/>
          <w:szCs w:val="24"/>
        </w:rPr>
        <w:lastRenderedPageBreak/>
        <w:t xml:space="preserve">wear resistance of </w:t>
      </w:r>
      <w:proofErr w:type="spellStart"/>
      <w:r w:rsidR="00B866AF" w:rsidRPr="00786A73">
        <w:rPr>
          <w:rFonts w:ascii="Book Antiqua" w:hAnsi="Book Antiqua"/>
          <w:sz w:val="24"/>
          <w:szCs w:val="24"/>
        </w:rPr>
        <w:t>crosslinked</w:t>
      </w:r>
      <w:proofErr w:type="spellEnd"/>
      <w:r w:rsidR="00B866AF" w:rsidRPr="00786A73">
        <w:rPr>
          <w:rFonts w:ascii="Book Antiqua" w:hAnsi="Book Antiqua"/>
          <w:sz w:val="24"/>
          <w:szCs w:val="24"/>
        </w:rPr>
        <w:t xml:space="preserve"> PE against extremely damaged femoral ball, trying to simulate extreme </w:t>
      </w:r>
      <w:r w:rsidR="00B866AF" w:rsidRPr="00786A73">
        <w:rPr>
          <w:rFonts w:ascii="Book Antiqua" w:hAnsi="Book Antiqua"/>
          <w:i/>
          <w:sz w:val="24"/>
          <w:szCs w:val="24"/>
        </w:rPr>
        <w:t>in vivo</w:t>
      </w:r>
      <w:r w:rsidR="00B866AF" w:rsidRPr="00786A73">
        <w:rPr>
          <w:rFonts w:ascii="Book Antiqua" w:hAnsi="Book Antiqua"/>
          <w:sz w:val="24"/>
          <w:szCs w:val="24"/>
        </w:rPr>
        <w:t xml:space="preserve"> femoral head scratch by third-body abrasion. Laboratory crossing-path </w:t>
      </w:r>
      <w:r w:rsidR="005F25D8" w:rsidRPr="00786A73">
        <w:rPr>
          <w:rFonts w:ascii="Book Antiqua" w:hAnsi="Book Antiqua"/>
          <w:sz w:val="24"/>
          <w:szCs w:val="24"/>
        </w:rPr>
        <w:t>motion simulates</w:t>
      </w:r>
      <w:r w:rsidR="00B866AF" w:rsidRPr="00786A73">
        <w:rPr>
          <w:rFonts w:ascii="Book Antiqua" w:hAnsi="Book Antiqua"/>
          <w:sz w:val="24"/>
          <w:szCs w:val="24"/>
        </w:rPr>
        <w:t xml:space="preserve"> more accurately hip joint in vivo than</w:t>
      </w:r>
      <w:r w:rsidR="009A3D5E" w:rsidRPr="00786A73">
        <w:rPr>
          <w:rFonts w:ascii="Book Antiqua" w:hAnsi="Book Antiqua"/>
          <w:sz w:val="24"/>
          <w:szCs w:val="24"/>
        </w:rPr>
        <w:t xml:space="preserve"> linear motion that could show</w:t>
      </w:r>
      <w:r w:rsidR="00B866AF" w:rsidRPr="00786A73">
        <w:rPr>
          <w:rFonts w:ascii="Book Antiqua" w:hAnsi="Book Antiqua"/>
          <w:sz w:val="24"/>
          <w:szCs w:val="24"/>
        </w:rPr>
        <w:t xml:space="preserve"> an err</w:t>
      </w:r>
      <w:r w:rsidR="00B10ADE" w:rsidRPr="00786A73">
        <w:rPr>
          <w:rFonts w:ascii="Book Antiqua" w:hAnsi="Book Antiqua"/>
          <w:sz w:val="24"/>
          <w:szCs w:val="24"/>
        </w:rPr>
        <w:t>oneous increas</w:t>
      </w:r>
      <w:r w:rsidR="0012060C" w:rsidRPr="00786A73">
        <w:rPr>
          <w:rFonts w:ascii="Book Antiqua" w:hAnsi="Book Antiqua"/>
          <w:sz w:val="24"/>
          <w:szCs w:val="24"/>
        </w:rPr>
        <w:t xml:space="preserve">ed wear rate of cross-linked </w:t>
      </w:r>
      <w:proofErr w:type="gramStart"/>
      <w:r w:rsidR="0012060C" w:rsidRPr="00786A73">
        <w:rPr>
          <w:rFonts w:ascii="Book Antiqua" w:hAnsi="Book Antiqua"/>
          <w:sz w:val="24"/>
          <w:szCs w:val="24"/>
        </w:rPr>
        <w:t>PE</w:t>
      </w:r>
      <w:r w:rsidR="005F25D8" w:rsidRPr="00786A73">
        <w:rPr>
          <w:rFonts w:ascii="Book Antiqua" w:hAnsi="Book Antiqua"/>
          <w:sz w:val="24"/>
          <w:szCs w:val="24"/>
          <w:vertAlign w:val="superscript"/>
        </w:rPr>
        <w:t>[</w:t>
      </w:r>
      <w:proofErr w:type="gramEnd"/>
      <w:r w:rsidR="005B122C" w:rsidRPr="00786A73">
        <w:rPr>
          <w:rFonts w:ascii="Book Antiqua" w:hAnsi="Book Antiqua"/>
          <w:sz w:val="24"/>
          <w:szCs w:val="24"/>
          <w:vertAlign w:val="superscript"/>
        </w:rPr>
        <w:t>50</w:t>
      </w:r>
      <w:r w:rsidR="005F25D8" w:rsidRPr="00786A73">
        <w:rPr>
          <w:rFonts w:ascii="Book Antiqua" w:hAnsi="Book Antiqua"/>
          <w:sz w:val="24"/>
          <w:szCs w:val="24"/>
          <w:vertAlign w:val="superscript"/>
        </w:rPr>
        <w:t>]</w:t>
      </w:r>
      <w:r w:rsidR="005F25D8" w:rsidRPr="00786A73">
        <w:rPr>
          <w:rFonts w:ascii="Book Antiqua" w:hAnsi="Book Antiqua"/>
          <w:sz w:val="24"/>
          <w:szCs w:val="24"/>
        </w:rPr>
        <w:t>.</w:t>
      </w:r>
      <w:r w:rsidR="008F5642" w:rsidRPr="00786A73">
        <w:rPr>
          <w:rFonts w:ascii="Book Antiqua" w:hAnsi="Book Antiqua"/>
          <w:sz w:val="24"/>
          <w:szCs w:val="24"/>
        </w:rPr>
        <w:t xml:space="preserve"> </w:t>
      </w:r>
      <w:r w:rsidR="00B10ADE" w:rsidRPr="00786A73">
        <w:rPr>
          <w:rFonts w:ascii="Book Antiqua" w:hAnsi="Book Antiqua"/>
          <w:sz w:val="24"/>
          <w:szCs w:val="24"/>
        </w:rPr>
        <w:t>They demonstrated that cross-linked PE, with or without accelerated aging, still exhibit better wear rate than conventional PE even again</w:t>
      </w:r>
      <w:r w:rsidR="0012060C" w:rsidRPr="00786A73">
        <w:rPr>
          <w:rFonts w:ascii="Book Antiqua" w:hAnsi="Book Antiqua"/>
          <w:sz w:val="24"/>
          <w:szCs w:val="24"/>
        </w:rPr>
        <w:t xml:space="preserve">st harshly damaged femoral </w:t>
      </w:r>
      <w:proofErr w:type="gramStart"/>
      <w:r w:rsidR="0012060C" w:rsidRPr="00786A73">
        <w:rPr>
          <w:rFonts w:ascii="Book Antiqua" w:hAnsi="Book Antiqua"/>
          <w:sz w:val="24"/>
          <w:szCs w:val="24"/>
        </w:rPr>
        <w:t>head</w:t>
      </w:r>
      <w:r w:rsidR="005F25D8" w:rsidRPr="00786A73">
        <w:rPr>
          <w:rFonts w:ascii="Book Antiqua" w:hAnsi="Book Antiqua"/>
          <w:sz w:val="24"/>
          <w:szCs w:val="24"/>
          <w:vertAlign w:val="superscript"/>
        </w:rPr>
        <w:t>[</w:t>
      </w:r>
      <w:proofErr w:type="gramEnd"/>
      <w:r w:rsidR="005F25D8" w:rsidRPr="00786A73">
        <w:rPr>
          <w:rFonts w:ascii="Book Antiqua" w:hAnsi="Book Antiqua"/>
          <w:sz w:val="24"/>
          <w:szCs w:val="24"/>
          <w:vertAlign w:val="superscript"/>
        </w:rPr>
        <w:t>4</w:t>
      </w:r>
      <w:r w:rsidR="005B122C" w:rsidRPr="00786A73">
        <w:rPr>
          <w:rFonts w:ascii="Book Antiqua" w:hAnsi="Book Antiqua"/>
          <w:sz w:val="24"/>
          <w:szCs w:val="24"/>
          <w:vertAlign w:val="superscript"/>
        </w:rPr>
        <w:t>9</w:t>
      </w:r>
      <w:r w:rsidR="005F25D8" w:rsidRPr="00786A73">
        <w:rPr>
          <w:rFonts w:ascii="Book Antiqua" w:hAnsi="Book Antiqua"/>
          <w:sz w:val="24"/>
          <w:szCs w:val="24"/>
          <w:vertAlign w:val="superscript"/>
        </w:rPr>
        <w:t>]</w:t>
      </w:r>
      <w:r w:rsidR="005F25D8" w:rsidRPr="00786A73">
        <w:rPr>
          <w:rFonts w:ascii="Book Antiqua" w:hAnsi="Book Antiqua"/>
          <w:sz w:val="24"/>
          <w:szCs w:val="24"/>
        </w:rPr>
        <w:t>.</w:t>
      </w:r>
      <w:r w:rsidR="008F5642" w:rsidRPr="00786A73">
        <w:rPr>
          <w:rFonts w:ascii="Book Antiqua" w:hAnsi="Book Antiqua"/>
          <w:sz w:val="24"/>
          <w:szCs w:val="24"/>
        </w:rPr>
        <w:t xml:space="preserve">                                                                </w:t>
      </w:r>
      <w:r w:rsidR="0085509F" w:rsidRPr="00786A73">
        <w:rPr>
          <w:rFonts w:ascii="Book Antiqua" w:hAnsi="Book Antiqua"/>
          <w:sz w:val="24"/>
          <w:szCs w:val="24"/>
        </w:rPr>
        <w:t xml:space="preserve">          </w:t>
      </w:r>
      <w:r w:rsidR="00F3514C" w:rsidRPr="00786A73">
        <w:rPr>
          <w:rFonts w:ascii="Book Antiqua" w:hAnsi="Book Antiqua"/>
          <w:sz w:val="24"/>
          <w:szCs w:val="24"/>
        </w:rPr>
        <w:t xml:space="preserve">                         </w:t>
      </w:r>
    </w:p>
    <w:p w14:paraId="127B89C3" w14:textId="77777777" w:rsidR="003A413E" w:rsidRPr="00786A73" w:rsidRDefault="008F5642" w:rsidP="0012060C">
      <w:pPr>
        <w:spacing w:after="0" w:line="360" w:lineRule="auto"/>
        <w:ind w:firstLineChars="100" w:firstLine="240"/>
        <w:jc w:val="both"/>
        <w:rPr>
          <w:rFonts w:ascii="Book Antiqua" w:eastAsia="宋体" w:hAnsi="Book Antiqua" w:cs="TrumpMediaeval-Roman"/>
          <w:sz w:val="24"/>
          <w:szCs w:val="24"/>
          <w:lang w:eastAsia="zh-CN"/>
        </w:rPr>
      </w:pPr>
      <w:r w:rsidRPr="00786A73">
        <w:rPr>
          <w:rFonts w:ascii="Book Antiqua" w:hAnsi="Book Antiqua"/>
          <w:sz w:val="24"/>
          <w:szCs w:val="24"/>
        </w:rPr>
        <w:t xml:space="preserve">Despite that </w:t>
      </w:r>
      <w:r w:rsidRPr="00786A73">
        <w:rPr>
          <w:rFonts w:ascii="Book Antiqua" w:hAnsi="Book Antiqua" w:cs="TrumpMediaeval-Roman"/>
          <w:sz w:val="24"/>
          <w:szCs w:val="24"/>
        </w:rPr>
        <w:t xml:space="preserve">highly cross-linked polyethylene debris </w:t>
      </w:r>
      <w:r w:rsidR="006D3E4C" w:rsidRPr="00786A73">
        <w:rPr>
          <w:rFonts w:ascii="Book Antiqua" w:hAnsi="Book Antiqua" w:cs="TrumpMediaeval-Roman"/>
          <w:sz w:val="24"/>
          <w:szCs w:val="24"/>
        </w:rPr>
        <w:t>is</w:t>
      </w:r>
      <w:r w:rsidRPr="00786A73">
        <w:rPr>
          <w:rFonts w:ascii="Book Antiqua" w:hAnsi="Book Antiqua" w:cs="TrumpMediaeval-Roman"/>
          <w:sz w:val="24"/>
          <w:szCs w:val="24"/>
        </w:rPr>
        <w:t xml:space="preserve"> smaller than conventional PE debris</w:t>
      </w:r>
      <w:r w:rsidR="008571F9" w:rsidRPr="00786A73">
        <w:rPr>
          <w:rFonts w:ascii="Book Antiqua" w:hAnsi="Book Antiqua" w:cs="TrumpMediaeval-Roman"/>
          <w:sz w:val="24"/>
          <w:szCs w:val="24"/>
        </w:rPr>
        <w:t xml:space="preserve"> with a critical size range of</w:t>
      </w:r>
      <w:r w:rsidR="00133F82" w:rsidRPr="00786A73">
        <w:rPr>
          <w:rFonts w:ascii="Book Antiqua" w:hAnsi="Book Antiqua" w:cs="TrumpMediaeval-Roman"/>
          <w:sz w:val="24"/>
          <w:szCs w:val="24"/>
        </w:rPr>
        <w:t xml:space="preserve"> </w:t>
      </w:r>
      <w:r w:rsidR="00133F82" w:rsidRPr="00786A73">
        <w:rPr>
          <w:rFonts w:ascii="Book Antiqua" w:hAnsi="Book Antiqua" w:cs="Times New Roman"/>
          <w:sz w:val="24"/>
          <w:szCs w:val="24"/>
        </w:rPr>
        <w:t xml:space="preserve">0.2 to 0.8 </w:t>
      </w:r>
      <w:r w:rsidR="0012060C" w:rsidRPr="00786A73">
        <w:rPr>
          <w:rFonts w:ascii="Book Antiqua" w:hAnsi="Book Antiqua"/>
          <w:sz w:val="24"/>
          <w:szCs w:val="24"/>
        </w:rPr>
        <w:t>µ</w:t>
      </w:r>
      <w:proofErr w:type="gramStart"/>
      <w:r w:rsidR="0012060C" w:rsidRPr="00786A73">
        <w:rPr>
          <w:rFonts w:ascii="Book Antiqua" w:hAnsi="Book Antiqua"/>
          <w:sz w:val="24"/>
          <w:szCs w:val="24"/>
        </w:rPr>
        <w:t>m</w:t>
      </w:r>
      <w:r w:rsidR="005F25D8" w:rsidRPr="00786A73">
        <w:rPr>
          <w:rFonts w:ascii="Book Antiqua" w:hAnsi="Book Antiqua"/>
          <w:sz w:val="24"/>
          <w:szCs w:val="24"/>
          <w:vertAlign w:val="superscript"/>
        </w:rPr>
        <w:t>[</w:t>
      </w:r>
      <w:proofErr w:type="gramEnd"/>
      <w:r w:rsidR="00A03DA5" w:rsidRPr="00786A73">
        <w:rPr>
          <w:rFonts w:ascii="Book Antiqua" w:hAnsi="Book Antiqua"/>
          <w:sz w:val="24"/>
          <w:szCs w:val="24"/>
          <w:vertAlign w:val="superscript"/>
        </w:rPr>
        <w:t>7</w:t>
      </w:r>
      <w:r w:rsidR="005F25D8" w:rsidRPr="00786A73">
        <w:rPr>
          <w:rFonts w:ascii="Book Antiqua" w:hAnsi="Book Antiqua" w:cs="TrumpMediaeval-Roman"/>
          <w:sz w:val="24"/>
          <w:szCs w:val="24"/>
          <w:vertAlign w:val="superscript"/>
        </w:rPr>
        <w:t>]</w:t>
      </w:r>
      <w:r w:rsidR="005F25D8" w:rsidRPr="00786A73">
        <w:rPr>
          <w:rFonts w:ascii="Book Antiqua" w:hAnsi="Book Antiqua" w:cs="TrumpMediaeval-Roman"/>
          <w:sz w:val="24"/>
          <w:szCs w:val="24"/>
        </w:rPr>
        <w:t>,</w:t>
      </w:r>
      <w:r w:rsidRPr="00786A73">
        <w:rPr>
          <w:rFonts w:ascii="Book Antiqua" w:hAnsi="Book Antiqua" w:cs="TrumpMediaeval-Roman"/>
          <w:sz w:val="24"/>
          <w:szCs w:val="24"/>
        </w:rPr>
        <w:t xml:space="preserve"> t</w:t>
      </w:r>
      <w:r w:rsidR="006D3E4C" w:rsidRPr="00786A73">
        <w:rPr>
          <w:rFonts w:ascii="Book Antiqua" w:hAnsi="Book Antiqua" w:cs="TrumpMediaeval-Roman"/>
          <w:sz w:val="24"/>
          <w:szCs w:val="24"/>
        </w:rPr>
        <w:t>hey are more bio-reactive; however t</w:t>
      </w:r>
      <w:r w:rsidR="009A3D5E" w:rsidRPr="00786A73">
        <w:rPr>
          <w:rFonts w:ascii="Book Antiqua" w:hAnsi="Book Antiqua" w:cs="TrumpMediaeval-Roman"/>
          <w:sz w:val="24"/>
          <w:szCs w:val="24"/>
        </w:rPr>
        <w:t xml:space="preserve">heir decreased volumetric wear </w:t>
      </w:r>
      <w:r w:rsidRPr="00786A73">
        <w:rPr>
          <w:rFonts w:ascii="Book Antiqua" w:hAnsi="Book Antiqua" w:cs="TrumpMediaeval-Roman"/>
          <w:sz w:val="24"/>
          <w:szCs w:val="24"/>
        </w:rPr>
        <w:t>prevails over</w:t>
      </w:r>
      <w:r w:rsidR="009A3D5E" w:rsidRPr="00786A73">
        <w:rPr>
          <w:rFonts w:ascii="Book Antiqua" w:hAnsi="Book Antiqua" w:cs="TrumpMediaeval-Roman"/>
          <w:sz w:val="24"/>
          <w:szCs w:val="24"/>
        </w:rPr>
        <w:t xml:space="preserve"> their increased biologic reaction triggering</w:t>
      </w:r>
      <w:r w:rsidR="005F25D8" w:rsidRPr="00786A73">
        <w:rPr>
          <w:rFonts w:ascii="Book Antiqua" w:hAnsi="Book Antiqua" w:cs="TrumpMediaeval-Roman"/>
          <w:sz w:val="24"/>
          <w:szCs w:val="24"/>
          <w:vertAlign w:val="superscript"/>
        </w:rPr>
        <w:t>[</w:t>
      </w:r>
      <w:r w:rsidR="00A03DA5" w:rsidRPr="00786A73">
        <w:rPr>
          <w:rFonts w:ascii="Book Antiqua" w:hAnsi="Book Antiqua" w:cs="TrumpMediaeval-Roman"/>
          <w:sz w:val="24"/>
          <w:szCs w:val="24"/>
          <w:vertAlign w:val="superscript"/>
        </w:rPr>
        <w:t>30</w:t>
      </w:r>
      <w:r w:rsidR="005F25D8" w:rsidRPr="00786A73">
        <w:rPr>
          <w:rFonts w:ascii="Book Antiqua" w:hAnsi="Book Antiqua" w:cs="TrumpMediaeval-Roman"/>
          <w:sz w:val="24"/>
          <w:szCs w:val="24"/>
          <w:vertAlign w:val="superscript"/>
        </w:rPr>
        <w:t>]</w:t>
      </w:r>
      <w:r w:rsidR="005F25D8" w:rsidRPr="00786A73">
        <w:rPr>
          <w:rFonts w:ascii="Book Antiqua" w:hAnsi="Book Antiqua" w:cs="TrumpMediaeval-Roman"/>
          <w:sz w:val="24"/>
          <w:szCs w:val="24"/>
        </w:rPr>
        <w:t>.</w:t>
      </w:r>
      <w:r w:rsidR="006D3E4C" w:rsidRPr="00786A73">
        <w:rPr>
          <w:rFonts w:ascii="Book Antiqua" w:hAnsi="Book Antiqua" w:cs="TrumpMediaeval-Roman"/>
          <w:sz w:val="24"/>
          <w:szCs w:val="24"/>
        </w:rPr>
        <w:t xml:space="preserve"> </w:t>
      </w:r>
      <w:r w:rsidR="00A05015" w:rsidRPr="00786A73">
        <w:rPr>
          <w:rFonts w:ascii="Book Antiqua" w:hAnsi="Book Antiqua" w:cs="TrumpMediaeval-Roman"/>
          <w:sz w:val="24"/>
          <w:szCs w:val="24"/>
        </w:rPr>
        <w:t>It is o</w:t>
      </w:r>
      <w:r w:rsidR="006D3E4C" w:rsidRPr="00786A73">
        <w:rPr>
          <w:rFonts w:ascii="Book Antiqua" w:hAnsi="Book Antiqua" w:cs="TrumpMediaeval-Roman"/>
          <w:sz w:val="24"/>
          <w:szCs w:val="24"/>
        </w:rPr>
        <w:t xml:space="preserve">f utmost importance to notice that it is not the wear volume that determines the biologic response but mainly the dose </w:t>
      </w:r>
      <w:r w:rsidR="00E41802" w:rsidRPr="00786A73">
        <w:rPr>
          <w:rFonts w:ascii="Book Antiqua" w:hAnsi="Book Antiqua" w:cs="TrumpMediaeval-Roman"/>
          <w:sz w:val="24"/>
          <w:szCs w:val="24"/>
        </w:rPr>
        <w:t>and</w:t>
      </w:r>
      <w:r w:rsidR="006D3E4C" w:rsidRPr="00786A73">
        <w:rPr>
          <w:rFonts w:ascii="Book Antiqua" w:hAnsi="Book Antiqua" w:cs="TrumpMediaeval-Roman"/>
          <w:sz w:val="24"/>
          <w:szCs w:val="24"/>
        </w:rPr>
        <w:t xml:space="preserve"> the s</w:t>
      </w:r>
      <w:r w:rsidR="0012060C" w:rsidRPr="00786A73">
        <w:rPr>
          <w:rFonts w:ascii="Book Antiqua" w:hAnsi="Book Antiqua" w:cs="TrumpMediaeval-Roman"/>
          <w:sz w:val="24"/>
          <w:szCs w:val="24"/>
        </w:rPr>
        <w:t xml:space="preserve">maller size of generated </w:t>
      </w:r>
      <w:proofErr w:type="gramStart"/>
      <w:r w:rsidR="0012060C" w:rsidRPr="00786A73">
        <w:rPr>
          <w:rFonts w:ascii="Book Antiqua" w:hAnsi="Book Antiqua" w:cs="TrumpMediaeval-Roman"/>
          <w:sz w:val="24"/>
          <w:szCs w:val="24"/>
        </w:rPr>
        <w:t>debris</w:t>
      </w:r>
      <w:r w:rsidR="005F25D8" w:rsidRPr="00786A73">
        <w:rPr>
          <w:rFonts w:ascii="Book Antiqua" w:hAnsi="Book Antiqua" w:cs="TrumpMediaeval-Roman"/>
          <w:sz w:val="24"/>
          <w:szCs w:val="24"/>
          <w:vertAlign w:val="superscript"/>
        </w:rPr>
        <w:t>[</w:t>
      </w:r>
      <w:proofErr w:type="gramEnd"/>
      <w:r w:rsidR="00A03DA5" w:rsidRPr="00786A73">
        <w:rPr>
          <w:rFonts w:ascii="Book Antiqua" w:hAnsi="Book Antiqua" w:cs="TrumpMediaeval-Roman"/>
          <w:sz w:val="24"/>
          <w:szCs w:val="24"/>
          <w:vertAlign w:val="superscript"/>
        </w:rPr>
        <w:t>7</w:t>
      </w:r>
      <w:r w:rsidR="005F25D8" w:rsidRPr="00786A73">
        <w:rPr>
          <w:rFonts w:ascii="Book Antiqua" w:hAnsi="Book Antiqua" w:cs="TrumpMediaeval-Roman"/>
          <w:sz w:val="24"/>
          <w:szCs w:val="24"/>
          <w:vertAlign w:val="superscript"/>
        </w:rPr>
        <w:t>]</w:t>
      </w:r>
      <w:r w:rsidR="005F25D8" w:rsidRPr="00786A73">
        <w:rPr>
          <w:rFonts w:ascii="Book Antiqua" w:hAnsi="Book Antiqua" w:cs="TrumpMediaeval-Roman"/>
          <w:sz w:val="24"/>
          <w:szCs w:val="24"/>
        </w:rPr>
        <w:t>.</w:t>
      </w:r>
    </w:p>
    <w:p w14:paraId="2860B1D8" w14:textId="77777777" w:rsidR="0012060C" w:rsidRPr="00786A73" w:rsidRDefault="0012060C" w:rsidP="0012060C">
      <w:pPr>
        <w:spacing w:after="0" w:line="360" w:lineRule="auto"/>
        <w:ind w:firstLineChars="100" w:firstLine="240"/>
        <w:jc w:val="both"/>
        <w:rPr>
          <w:rFonts w:ascii="Book Antiqua" w:eastAsia="宋体" w:hAnsi="Book Antiqua" w:cs="TrumpMediaeval-Roman"/>
          <w:sz w:val="24"/>
          <w:szCs w:val="24"/>
          <w:lang w:eastAsia="zh-CN"/>
        </w:rPr>
      </w:pPr>
    </w:p>
    <w:p w14:paraId="20936132" w14:textId="77777777" w:rsidR="009B1E58" w:rsidRPr="00786A73" w:rsidRDefault="00E42031" w:rsidP="0012060C">
      <w:pPr>
        <w:pStyle w:val="ListParagraph"/>
        <w:spacing w:after="0" w:line="360" w:lineRule="auto"/>
        <w:ind w:left="0"/>
        <w:jc w:val="both"/>
        <w:rPr>
          <w:rFonts w:ascii="Book Antiqua" w:hAnsi="Book Antiqua"/>
          <w:b/>
          <w:i/>
          <w:sz w:val="24"/>
          <w:szCs w:val="24"/>
        </w:rPr>
      </w:pPr>
      <w:r w:rsidRPr="00786A73">
        <w:rPr>
          <w:rFonts w:ascii="Book Antiqua" w:hAnsi="Book Antiqua"/>
          <w:b/>
          <w:i/>
          <w:sz w:val="24"/>
          <w:szCs w:val="24"/>
        </w:rPr>
        <w:t xml:space="preserve">Metallic </w:t>
      </w:r>
      <w:r w:rsidR="0012060C" w:rsidRPr="00786A73">
        <w:rPr>
          <w:rFonts w:ascii="Book Antiqua" w:hAnsi="Book Antiqua"/>
          <w:b/>
          <w:i/>
          <w:sz w:val="24"/>
          <w:szCs w:val="24"/>
        </w:rPr>
        <w:t>debris</w:t>
      </w:r>
      <w:r w:rsidR="009B1E58" w:rsidRPr="00786A73">
        <w:rPr>
          <w:rFonts w:ascii="Book Antiqua" w:hAnsi="Book Antiqua"/>
          <w:b/>
          <w:i/>
          <w:sz w:val="24"/>
          <w:szCs w:val="24"/>
        </w:rPr>
        <w:t xml:space="preserve"> </w:t>
      </w:r>
    </w:p>
    <w:p w14:paraId="510477B5" w14:textId="77777777" w:rsidR="00016B08" w:rsidRPr="00786A73" w:rsidRDefault="00592E56" w:rsidP="00CF18C6">
      <w:pPr>
        <w:tabs>
          <w:tab w:val="left" w:pos="9450"/>
        </w:tabs>
        <w:spacing w:after="0" w:line="360" w:lineRule="auto"/>
        <w:jc w:val="both"/>
        <w:rPr>
          <w:rFonts w:ascii="Book Antiqua" w:hAnsi="Book Antiqua"/>
          <w:sz w:val="24"/>
          <w:szCs w:val="24"/>
        </w:rPr>
      </w:pPr>
      <w:r w:rsidRPr="00786A73">
        <w:rPr>
          <w:rFonts w:ascii="Book Antiqua" w:hAnsi="Book Antiqua"/>
          <w:sz w:val="24"/>
          <w:szCs w:val="24"/>
        </w:rPr>
        <w:t>Metal-on-metal</w:t>
      </w:r>
      <w:r w:rsidR="00DF3CC7" w:rsidRPr="00786A73">
        <w:rPr>
          <w:rFonts w:ascii="Book Antiqua" w:hAnsi="Book Antiqua"/>
          <w:sz w:val="24"/>
          <w:szCs w:val="24"/>
        </w:rPr>
        <w:t xml:space="preserve"> (MOM)</w:t>
      </w:r>
      <w:r w:rsidR="00016B08" w:rsidRPr="00786A73">
        <w:rPr>
          <w:rFonts w:ascii="Book Antiqua" w:hAnsi="Book Antiqua"/>
          <w:sz w:val="24"/>
          <w:szCs w:val="24"/>
        </w:rPr>
        <w:t xml:space="preserve"> couple was</w:t>
      </w:r>
      <w:r w:rsidR="007C59B0" w:rsidRPr="00786A73">
        <w:rPr>
          <w:rFonts w:ascii="Book Antiqua" w:hAnsi="Book Antiqua"/>
          <w:sz w:val="24"/>
          <w:szCs w:val="24"/>
        </w:rPr>
        <w:t xml:space="preserve"> the first beari</w:t>
      </w:r>
      <w:r w:rsidR="00B95701" w:rsidRPr="00786A73">
        <w:rPr>
          <w:rFonts w:ascii="Book Antiqua" w:hAnsi="Book Antiqua"/>
          <w:sz w:val="24"/>
          <w:szCs w:val="24"/>
        </w:rPr>
        <w:t>ng used ever in the literature, first by Wiles</w:t>
      </w:r>
      <w:r w:rsidR="00A463A3" w:rsidRPr="00786A73">
        <w:rPr>
          <w:rFonts w:ascii="Book Antiqua" w:hAnsi="Book Antiqua"/>
          <w:sz w:val="24"/>
          <w:szCs w:val="24"/>
        </w:rPr>
        <w:t>,</w:t>
      </w:r>
      <w:r w:rsidR="0012060C" w:rsidRPr="00786A73">
        <w:rPr>
          <w:rFonts w:ascii="Book Antiqua" w:hAnsi="Book Antiqua"/>
          <w:sz w:val="24"/>
          <w:szCs w:val="24"/>
        </w:rPr>
        <w:t xml:space="preserve"> as early as 1938</w:t>
      </w:r>
      <w:r w:rsidR="00A1460A" w:rsidRPr="00786A73">
        <w:rPr>
          <w:rFonts w:ascii="Book Antiqua" w:hAnsi="Book Antiqua"/>
          <w:sz w:val="24"/>
          <w:szCs w:val="24"/>
          <w:vertAlign w:val="superscript"/>
        </w:rPr>
        <w:t>[</w:t>
      </w:r>
      <w:r w:rsidR="00875F1F" w:rsidRPr="00786A73">
        <w:rPr>
          <w:rFonts w:ascii="Book Antiqua" w:hAnsi="Book Antiqua"/>
          <w:sz w:val="24"/>
          <w:szCs w:val="24"/>
          <w:vertAlign w:val="superscript"/>
        </w:rPr>
        <w:t>20</w:t>
      </w:r>
      <w:r w:rsidR="00A1460A" w:rsidRPr="00786A73">
        <w:rPr>
          <w:rFonts w:ascii="Book Antiqua" w:hAnsi="Book Antiqua"/>
          <w:sz w:val="24"/>
          <w:szCs w:val="24"/>
          <w:vertAlign w:val="superscript"/>
        </w:rPr>
        <w:t>]</w:t>
      </w:r>
      <w:r w:rsidR="00A1460A" w:rsidRPr="00786A73">
        <w:rPr>
          <w:rFonts w:ascii="Book Antiqua" w:hAnsi="Book Antiqua"/>
          <w:sz w:val="24"/>
          <w:szCs w:val="24"/>
        </w:rPr>
        <w:t xml:space="preserve"> </w:t>
      </w:r>
      <w:r w:rsidR="00B95701" w:rsidRPr="00786A73">
        <w:rPr>
          <w:rFonts w:ascii="Book Antiqua" w:hAnsi="Book Antiqua"/>
          <w:sz w:val="24"/>
          <w:szCs w:val="24"/>
        </w:rPr>
        <w:t xml:space="preserve">then </w:t>
      </w:r>
      <w:r w:rsidR="00016B08" w:rsidRPr="00786A73">
        <w:rPr>
          <w:rFonts w:ascii="Book Antiqua" w:hAnsi="Book Antiqua"/>
          <w:sz w:val="24"/>
          <w:szCs w:val="24"/>
        </w:rPr>
        <w:t>by McKee in 1940</w:t>
      </w:r>
      <w:r w:rsidR="00B95701" w:rsidRPr="00786A73">
        <w:rPr>
          <w:rFonts w:ascii="Book Antiqua" w:hAnsi="Book Antiqua"/>
          <w:sz w:val="24"/>
          <w:szCs w:val="24"/>
        </w:rPr>
        <w:t>’s</w:t>
      </w:r>
      <w:r w:rsidR="00A463A3" w:rsidRPr="00786A73">
        <w:rPr>
          <w:rFonts w:ascii="Book Antiqua" w:hAnsi="Book Antiqua"/>
          <w:sz w:val="24"/>
          <w:szCs w:val="24"/>
        </w:rPr>
        <w:t xml:space="preserve">. Initially, higher </w:t>
      </w:r>
      <w:r w:rsidR="003167A9" w:rsidRPr="00786A73">
        <w:rPr>
          <w:rFonts w:ascii="Book Antiqua" w:hAnsi="Book Antiqua"/>
          <w:sz w:val="24"/>
          <w:szCs w:val="24"/>
        </w:rPr>
        <w:t>revision</w:t>
      </w:r>
      <w:r w:rsidR="00A463A3" w:rsidRPr="00786A73">
        <w:rPr>
          <w:rFonts w:ascii="Book Antiqua" w:hAnsi="Book Antiqua"/>
          <w:sz w:val="24"/>
          <w:szCs w:val="24"/>
        </w:rPr>
        <w:t xml:space="preserve"> rate</w:t>
      </w:r>
      <w:r w:rsidR="003167A9" w:rsidRPr="00786A73">
        <w:rPr>
          <w:rFonts w:ascii="Book Antiqua" w:hAnsi="Book Antiqua"/>
          <w:sz w:val="24"/>
          <w:szCs w:val="24"/>
        </w:rPr>
        <w:t xml:space="preserve"> was reported with McKee-Farrar prosthesis than the </w:t>
      </w:r>
      <w:proofErr w:type="spellStart"/>
      <w:r w:rsidR="003167A9" w:rsidRPr="00786A73">
        <w:rPr>
          <w:rFonts w:ascii="Book Antiqua" w:hAnsi="Book Antiqua"/>
          <w:sz w:val="24"/>
          <w:szCs w:val="24"/>
        </w:rPr>
        <w:t>Charnley</w:t>
      </w:r>
      <w:proofErr w:type="spellEnd"/>
      <w:r w:rsidR="003167A9" w:rsidRPr="00786A73">
        <w:rPr>
          <w:rFonts w:ascii="Book Antiqua" w:hAnsi="Book Antiqua"/>
          <w:sz w:val="24"/>
          <w:szCs w:val="24"/>
        </w:rPr>
        <w:t xml:space="preserve"> low friction </w:t>
      </w:r>
      <w:proofErr w:type="spellStart"/>
      <w:r w:rsidR="003167A9" w:rsidRPr="00786A73">
        <w:rPr>
          <w:rFonts w:ascii="Book Antiqua" w:hAnsi="Book Antiqua"/>
          <w:sz w:val="24"/>
          <w:szCs w:val="24"/>
        </w:rPr>
        <w:t>arthroplasty</w:t>
      </w:r>
      <w:proofErr w:type="spellEnd"/>
      <w:r w:rsidR="003167A9" w:rsidRPr="00786A73">
        <w:rPr>
          <w:rFonts w:ascii="Book Antiqua" w:hAnsi="Book Antiqua"/>
          <w:sz w:val="24"/>
          <w:szCs w:val="24"/>
        </w:rPr>
        <w:t>. D</w:t>
      </w:r>
      <w:r w:rsidR="00016B08" w:rsidRPr="00786A73">
        <w:rPr>
          <w:rFonts w:ascii="Book Antiqua" w:hAnsi="Book Antiqua"/>
          <w:sz w:val="24"/>
          <w:szCs w:val="24"/>
        </w:rPr>
        <w:t>e</w:t>
      </w:r>
      <w:r w:rsidR="003167A9" w:rsidRPr="00786A73">
        <w:rPr>
          <w:rFonts w:ascii="Book Antiqua" w:hAnsi="Book Antiqua"/>
          <w:sz w:val="24"/>
          <w:szCs w:val="24"/>
        </w:rPr>
        <w:t>spite the stated imperfection of</w:t>
      </w:r>
      <w:r w:rsidR="00016B08" w:rsidRPr="00786A73">
        <w:rPr>
          <w:rFonts w:ascii="Book Antiqua" w:hAnsi="Book Antiqua"/>
          <w:sz w:val="24"/>
          <w:szCs w:val="24"/>
        </w:rPr>
        <w:t xml:space="preserve"> the initial design</w:t>
      </w:r>
      <w:r w:rsidR="003167A9" w:rsidRPr="00786A73">
        <w:rPr>
          <w:rFonts w:ascii="Book Antiqua" w:hAnsi="Book Antiqua"/>
          <w:sz w:val="24"/>
          <w:szCs w:val="24"/>
        </w:rPr>
        <w:t xml:space="preserve"> (equatorial contact produce higher frictional torque </w:t>
      </w:r>
      <w:r w:rsidR="00E41802" w:rsidRPr="00786A73">
        <w:rPr>
          <w:rFonts w:ascii="Book Antiqua" w:hAnsi="Book Antiqua"/>
          <w:sz w:val="24"/>
          <w:szCs w:val="24"/>
        </w:rPr>
        <w:t>and</w:t>
      </w:r>
      <w:r w:rsidR="003167A9" w:rsidRPr="00786A73">
        <w:rPr>
          <w:rFonts w:ascii="Book Antiqua" w:hAnsi="Book Antiqua"/>
          <w:sz w:val="24"/>
          <w:szCs w:val="24"/>
        </w:rPr>
        <w:t xml:space="preserve"> wear than polar contact)</w:t>
      </w:r>
      <w:r w:rsidR="00016B08" w:rsidRPr="00786A73">
        <w:rPr>
          <w:rFonts w:ascii="Book Antiqua" w:hAnsi="Book Antiqua"/>
          <w:sz w:val="24"/>
          <w:szCs w:val="24"/>
        </w:rPr>
        <w:t>, recent studies have shown good to excellent surv</w:t>
      </w:r>
      <w:r w:rsidR="0012060C" w:rsidRPr="00786A73">
        <w:rPr>
          <w:rFonts w:ascii="Book Antiqua" w:hAnsi="Book Antiqua"/>
          <w:sz w:val="24"/>
          <w:szCs w:val="24"/>
        </w:rPr>
        <w:t xml:space="preserve">ival of McKee-Farrar </w:t>
      </w:r>
      <w:proofErr w:type="gramStart"/>
      <w:r w:rsidR="0012060C" w:rsidRPr="00786A73">
        <w:rPr>
          <w:rFonts w:ascii="Book Antiqua" w:hAnsi="Book Antiqua"/>
          <w:sz w:val="24"/>
          <w:szCs w:val="24"/>
        </w:rPr>
        <w:t>prosthesis</w:t>
      </w:r>
      <w:r w:rsidR="00A1460A" w:rsidRPr="00786A73">
        <w:rPr>
          <w:rFonts w:ascii="Book Antiqua" w:hAnsi="Book Antiqua"/>
          <w:sz w:val="24"/>
          <w:szCs w:val="24"/>
          <w:vertAlign w:val="superscript"/>
        </w:rPr>
        <w:t>[</w:t>
      </w:r>
      <w:proofErr w:type="gramEnd"/>
      <w:r w:rsidR="0012060C" w:rsidRPr="00786A73">
        <w:rPr>
          <w:rFonts w:ascii="Book Antiqua" w:hAnsi="Book Antiqua"/>
          <w:sz w:val="24"/>
          <w:szCs w:val="24"/>
          <w:vertAlign w:val="superscript"/>
        </w:rPr>
        <w:t>6,</w:t>
      </w:r>
      <w:r w:rsidR="00875F1F" w:rsidRPr="00786A73">
        <w:rPr>
          <w:rFonts w:ascii="Book Antiqua" w:hAnsi="Book Antiqua"/>
          <w:sz w:val="24"/>
          <w:szCs w:val="24"/>
          <w:vertAlign w:val="superscript"/>
        </w:rPr>
        <w:t>15</w:t>
      </w:r>
      <w:r w:rsidR="00A1460A" w:rsidRPr="00786A73">
        <w:rPr>
          <w:rFonts w:ascii="Book Antiqua" w:hAnsi="Book Antiqua"/>
          <w:sz w:val="24"/>
          <w:szCs w:val="24"/>
          <w:vertAlign w:val="superscript"/>
        </w:rPr>
        <w:t>]</w:t>
      </w:r>
      <w:r w:rsidR="00A1460A" w:rsidRPr="00786A73">
        <w:rPr>
          <w:rFonts w:ascii="Book Antiqua" w:hAnsi="Book Antiqua"/>
          <w:sz w:val="24"/>
          <w:szCs w:val="24"/>
        </w:rPr>
        <w:t>.</w:t>
      </w:r>
      <w:r w:rsidR="00747702" w:rsidRPr="00786A73">
        <w:rPr>
          <w:rFonts w:ascii="Book Antiqua" w:hAnsi="Book Antiqua"/>
          <w:sz w:val="24"/>
          <w:szCs w:val="24"/>
        </w:rPr>
        <w:t xml:space="preserve"> </w:t>
      </w:r>
    </w:p>
    <w:p w14:paraId="33712B9A" w14:textId="77777777" w:rsidR="00A1460A" w:rsidRPr="00786A73" w:rsidRDefault="00112D2F" w:rsidP="0012060C">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MOM bearings</w:t>
      </w:r>
      <w:r w:rsidR="00016B08" w:rsidRPr="00786A73">
        <w:rPr>
          <w:rFonts w:ascii="Book Antiqua" w:hAnsi="Book Antiqua"/>
          <w:sz w:val="24"/>
          <w:szCs w:val="24"/>
        </w:rPr>
        <w:t xml:space="preserve"> </w:t>
      </w:r>
      <w:r w:rsidRPr="00786A73">
        <w:rPr>
          <w:rFonts w:ascii="Book Antiqua" w:hAnsi="Book Antiqua"/>
          <w:sz w:val="24"/>
          <w:szCs w:val="24"/>
        </w:rPr>
        <w:t>had</w:t>
      </w:r>
      <w:r w:rsidR="00592E56" w:rsidRPr="00786A73">
        <w:rPr>
          <w:rFonts w:ascii="Book Antiqua" w:hAnsi="Book Antiqua"/>
          <w:sz w:val="24"/>
          <w:szCs w:val="24"/>
        </w:rPr>
        <w:t xml:space="preserve"> enormously regained </w:t>
      </w:r>
      <w:r w:rsidRPr="00786A73">
        <w:rPr>
          <w:rFonts w:ascii="Book Antiqua" w:hAnsi="Book Antiqua"/>
          <w:sz w:val="24"/>
          <w:szCs w:val="24"/>
        </w:rPr>
        <w:t>interest recently based on their</w:t>
      </w:r>
      <w:r w:rsidR="00592E56" w:rsidRPr="00786A73">
        <w:rPr>
          <w:rFonts w:ascii="Book Antiqua" w:hAnsi="Book Antiqua"/>
          <w:sz w:val="24"/>
          <w:szCs w:val="24"/>
        </w:rPr>
        <w:t xml:space="preserve"> </w:t>
      </w:r>
      <w:r w:rsidR="0025403B" w:rsidRPr="00786A73">
        <w:rPr>
          <w:rFonts w:ascii="Book Antiqua" w:hAnsi="Book Antiqua"/>
          <w:sz w:val="24"/>
          <w:szCs w:val="24"/>
        </w:rPr>
        <w:t>main advantage</w:t>
      </w:r>
      <w:r w:rsidR="009B1E58" w:rsidRPr="00786A73">
        <w:rPr>
          <w:rFonts w:ascii="Book Antiqua" w:hAnsi="Book Antiqua"/>
          <w:sz w:val="24"/>
          <w:szCs w:val="24"/>
        </w:rPr>
        <w:t xml:space="preserve"> over metal-on-polyethylene</w:t>
      </w:r>
      <w:r w:rsidR="00C8106A" w:rsidRPr="00786A73">
        <w:rPr>
          <w:rFonts w:ascii="Book Antiqua" w:hAnsi="Book Antiqua"/>
          <w:sz w:val="24"/>
          <w:szCs w:val="24"/>
        </w:rPr>
        <w:t xml:space="preserve"> (MOP) </w:t>
      </w:r>
      <w:r w:rsidR="009B1E58" w:rsidRPr="00786A73">
        <w:rPr>
          <w:rFonts w:ascii="Book Antiqua" w:hAnsi="Book Antiqua"/>
          <w:sz w:val="24"/>
          <w:szCs w:val="24"/>
        </w:rPr>
        <w:t>bearings</w:t>
      </w:r>
      <w:r w:rsidRPr="00786A73">
        <w:rPr>
          <w:rFonts w:ascii="Book Antiqua" w:hAnsi="Book Antiqua"/>
          <w:sz w:val="24"/>
          <w:szCs w:val="24"/>
        </w:rPr>
        <w:t>,</w:t>
      </w:r>
      <w:r w:rsidR="00592E56" w:rsidRPr="00786A73">
        <w:rPr>
          <w:rFonts w:ascii="Book Antiqua" w:hAnsi="Book Antiqua"/>
          <w:sz w:val="24"/>
          <w:szCs w:val="24"/>
        </w:rPr>
        <w:t xml:space="preserve"> which</w:t>
      </w:r>
      <w:r w:rsidR="0025403B" w:rsidRPr="00786A73">
        <w:rPr>
          <w:rFonts w:ascii="Book Antiqua" w:hAnsi="Book Antiqua"/>
          <w:sz w:val="24"/>
          <w:szCs w:val="24"/>
        </w:rPr>
        <w:t xml:space="preserve"> is a </w:t>
      </w:r>
      <w:r w:rsidR="0026642C" w:rsidRPr="00786A73">
        <w:rPr>
          <w:rFonts w:ascii="Book Antiqua" w:hAnsi="Book Antiqua"/>
          <w:sz w:val="24"/>
          <w:szCs w:val="24"/>
        </w:rPr>
        <w:t xml:space="preserve">smaller </w:t>
      </w:r>
      <w:r w:rsidR="009B1E58" w:rsidRPr="00786A73">
        <w:rPr>
          <w:rFonts w:ascii="Book Antiqua" w:hAnsi="Book Antiqua"/>
          <w:sz w:val="24"/>
          <w:szCs w:val="24"/>
        </w:rPr>
        <w:t>volumetric wear</w:t>
      </w:r>
      <w:r w:rsidR="005C75D0" w:rsidRPr="00786A73">
        <w:rPr>
          <w:rFonts w:ascii="Book Antiqua" w:hAnsi="Book Antiqua"/>
          <w:sz w:val="24"/>
          <w:szCs w:val="24"/>
        </w:rPr>
        <w:t xml:space="preserve"> by more than</w:t>
      </w:r>
      <w:r w:rsidR="0052228E" w:rsidRPr="00786A73">
        <w:rPr>
          <w:rFonts w:ascii="Book Antiqua" w:hAnsi="Book Antiqua"/>
          <w:sz w:val="24"/>
          <w:szCs w:val="24"/>
        </w:rPr>
        <w:t xml:space="preserve"> an order of magnitude</w:t>
      </w:r>
      <w:r w:rsidR="00462E05" w:rsidRPr="00786A73">
        <w:rPr>
          <w:rFonts w:ascii="Book Antiqua" w:hAnsi="Book Antiqua"/>
          <w:sz w:val="24"/>
          <w:szCs w:val="24"/>
        </w:rPr>
        <w:t xml:space="preserve"> (10-40 times less wear for MOM than MOP)</w:t>
      </w:r>
      <w:r w:rsidR="004A0BCF" w:rsidRPr="00786A73">
        <w:rPr>
          <w:rFonts w:ascii="Book Antiqua" w:hAnsi="Book Antiqua"/>
          <w:sz w:val="24"/>
          <w:szCs w:val="24"/>
        </w:rPr>
        <w:t>. E</w:t>
      </w:r>
      <w:r w:rsidR="00981F70" w:rsidRPr="00786A73">
        <w:rPr>
          <w:rFonts w:ascii="Book Antiqua" w:hAnsi="Book Antiqua"/>
          <w:sz w:val="24"/>
          <w:szCs w:val="24"/>
        </w:rPr>
        <w:t xml:space="preserve">ven UHMWPE failed to eliminate the problem of </w:t>
      </w:r>
      <w:proofErr w:type="spellStart"/>
      <w:r w:rsidR="00981F70" w:rsidRPr="00786A73">
        <w:rPr>
          <w:rFonts w:ascii="Book Antiqua" w:hAnsi="Book Antiqua"/>
          <w:sz w:val="24"/>
          <w:szCs w:val="24"/>
        </w:rPr>
        <w:t>o</w:t>
      </w:r>
      <w:r w:rsidR="0012060C" w:rsidRPr="00786A73">
        <w:rPr>
          <w:rFonts w:ascii="Book Antiqua" w:hAnsi="Book Antiqua"/>
          <w:sz w:val="24"/>
          <w:szCs w:val="24"/>
        </w:rPr>
        <w:t>steolysis</w:t>
      </w:r>
      <w:proofErr w:type="spellEnd"/>
      <w:r w:rsidR="0012060C" w:rsidRPr="00786A73">
        <w:rPr>
          <w:rFonts w:ascii="Book Antiqua" w:hAnsi="Book Antiqua"/>
          <w:sz w:val="24"/>
          <w:szCs w:val="24"/>
        </w:rPr>
        <w:t xml:space="preserve"> and aseptic </w:t>
      </w:r>
      <w:proofErr w:type="gramStart"/>
      <w:r w:rsidR="0012060C" w:rsidRPr="00786A73">
        <w:rPr>
          <w:rFonts w:ascii="Book Antiqua" w:hAnsi="Book Antiqua"/>
          <w:sz w:val="24"/>
          <w:szCs w:val="24"/>
        </w:rPr>
        <w:t>loosening</w:t>
      </w:r>
      <w:r w:rsidR="00A1460A" w:rsidRPr="00786A73">
        <w:rPr>
          <w:rFonts w:ascii="Book Antiqua" w:hAnsi="Book Antiqua"/>
          <w:sz w:val="24"/>
          <w:szCs w:val="24"/>
          <w:vertAlign w:val="superscript"/>
        </w:rPr>
        <w:t>[</w:t>
      </w:r>
      <w:proofErr w:type="gramEnd"/>
      <w:r w:rsidR="008249CE" w:rsidRPr="00786A73">
        <w:rPr>
          <w:rFonts w:ascii="Book Antiqua" w:hAnsi="Book Antiqua"/>
          <w:sz w:val="24"/>
          <w:szCs w:val="24"/>
          <w:vertAlign w:val="superscript"/>
        </w:rPr>
        <w:t>20</w:t>
      </w:r>
      <w:r w:rsidR="0012060C" w:rsidRPr="00786A73">
        <w:rPr>
          <w:rFonts w:ascii="Book Antiqua" w:hAnsi="Book Antiqua"/>
          <w:sz w:val="24"/>
          <w:szCs w:val="24"/>
          <w:vertAlign w:val="superscript"/>
        </w:rPr>
        <w:t>,23,29,</w:t>
      </w:r>
      <w:r w:rsidR="00981F70" w:rsidRPr="00786A73">
        <w:rPr>
          <w:rFonts w:ascii="Book Antiqua" w:hAnsi="Book Antiqua"/>
          <w:sz w:val="24"/>
          <w:szCs w:val="24"/>
          <w:vertAlign w:val="superscript"/>
        </w:rPr>
        <w:t>3</w:t>
      </w:r>
      <w:r w:rsidR="0012060C" w:rsidRPr="00786A73">
        <w:rPr>
          <w:rFonts w:ascii="Book Antiqua" w:hAnsi="Book Antiqua"/>
          <w:sz w:val="24"/>
          <w:szCs w:val="24"/>
          <w:vertAlign w:val="superscript"/>
        </w:rPr>
        <w:t>0,</w:t>
      </w:r>
      <w:r w:rsidR="002354D6" w:rsidRPr="00786A73">
        <w:rPr>
          <w:rFonts w:ascii="Book Antiqua" w:hAnsi="Book Antiqua"/>
          <w:sz w:val="24"/>
          <w:szCs w:val="24"/>
          <w:vertAlign w:val="superscript"/>
        </w:rPr>
        <w:t>4</w:t>
      </w:r>
      <w:r w:rsidR="0012060C" w:rsidRPr="00786A73">
        <w:rPr>
          <w:rFonts w:ascii="Book Antiqua" w:hAnsi="Book Antiqua"/>
          <w:sz w:val="24"/>
          <w:szCs w:val="24"/>
          <w:vertAlign w:val="superscript"/>
        </w:rPr>
        <w:t>7,</w:t>
      </w:r>
      <w:r w:rsidR="00562E93" w:rsidRPr="00786A73">
        <w:rPr>
          <w:rFonts w:ascii="Book Antiqua" w:hAnsi="Book Antiqua"/>
          <w:sz w:val="24"/>
          <w:szCs w:val="24"/>
          <w:vertAlign w:val="superscript"/>
        </w:rPr>
        <w:t>51-53</w:t>
      </w:r>
      <w:r w:rsidR="00A1460A" w:rsidRPr="00786A73">
        <w:rPr>
          <w:rFonts w:ascii="Book Antiqua" w:hAnsi="Book Antiqua"/>
          <w:sz w:val="24"/>
          <w:szCs w:val="24"/>
          <w:vertAlign w:val="superscript"/>
        </w:rPr>
        <w:t>]</w:t>
      </w:r>
      <w:r w:rsidR="00A1460A" w:rsidRPr="00786A73">
        <w:rPr>
          <w:rFonts w:ascii="Book Antiqua" w:hAnsi="Book Antiqua"/>
          <w:sz w:val="24"/>
          <w:szCs w:val="24"/>
        </w:rPr>
        <w:t>.</w:t>
      </w:r>
      <w:r w:rsidR="0025403B" w:rsidRPr="00786A73">
        <w:rPr>
          <w:rFonts w:ascii="Book Antiqua" w:hAnsi="Book Antiqua"/>
          <w:sz w:val="24"/>
          <w:szCs w:val="24"/>
        </w:rPr>
        <w:t xml:space="preserve"> </w:t>
      </w:r>
      <w:r w:rsidR="00711CC4" w:rsidRPr="00786A73">
        <w:rPr>
          <w:rFonts w:ascii="Book Antiqua" w:hAnsi="Book Antiqua"/>
          <w:sz w:val="24"/>
          <w:szCs w:val="24"/>
        </w:rPr>
        <w:t xml:space="preserve">In one study, </w:t>
      </w:r>
      <w:proofErr w:type="spellStart"/>
      <w:r w:rsidR="00711CC4" w:rsidRPr="00786A73">
        <w:rPr>
          <w:rFonts w:ascii="Book Antiqua" w:hAnsi="Book Antiqua"/>
          <w:sz w:val="24"/>
          <w:szCs w:val="24"/>
        </w:rPr>
        <w:t>Willert</w:t>
      </w:r>
      <w:proofErr w:type="spellEnd"/>
      <w:r w:rsidR="00711CC4" w:rsidRPr="00786A73">
        <w:rPr>
          <w:rFonts w:ascii="Book Antiqua" w:hAnsi="Book Antiqua"/>
          <w:sz w:val="24"/>
          <w:szCs w:val="24"/>
        </w:rPr>
        <w:t xml:space="preserve"> </w:t>
      </w:r>
      <w:r w:rsidR="00711CC4" w:rsidRPr="00D511D4">
        <w:rPr>
          <w:rFonts w:ascii="Book Antiqua" w:hAnsi="Book Antiqua"/>
          <w:i/>
          <w:sz w:val="24"/>
          <w:szCs w:val="24"/>
        </w:rPr>
        <w:t xml:space="preserve">et </w:t>
      </w:r>
      <w:proofErr w:type="gramStart"/>
      <w:r w:rsidR="00711CC4" w:rsidRPr="00D511D4">
        <w:rPr>
          <w:rFonts w:ascii="Book Antiqua" w:hAnsi="Book Antiqua"/>
          <w:i/>
          <w:sz w:val="24"/>
          <w:szCs w:val="24"/>
        </w:rPr>
        <w:t>al</w:t>
      </w:r>
      <w:r w:rsidR="00D511D4" w:rsidRPr="00786A73">
        <w:rPr>
          <w:rFonts w:ascii="Book Antiqua" w:hAnsi="Book Antiqua"/>
          <w:sz w:val="24"/>
          <w:szCs w:val="24"/>
          <w:vertAlign w:val="superscript"/>
        </w:rPr>
        <w:t>[</w:t>
      </w:r>
      <w:proofErr w:type="gramEnd"/>
      <w:r w:rsidR="00D511D4" w:rsidRPr="00786A73">
        <w:rPr>
          <w:rFonts w:ascii="Book Antiqua" w:hAnsi="Book Antiqua"/>
          <w:sz w:val="24"/>
          <w:szCs w:val="24"/>
          <w:vertAlign w:val="superscript"/>
        </w:rPr>
        <w:t>20]</w:t>
      </w:r>
      <w:r w:rsidR="00711CC4" w:rsidRPr="00786A73">
        <w:rPr>
          <w:rFonts w:ascii="Book Antiqua" w:hAnsi="Book Antiqua"/>
          <w:sz w:val="24"/>
          <w:szCs w:val="24"/>
        </w:rPr>
        <w:t xml:space="preserve"> reported </w:t>
      </w:r>
      <w:r w:rsidR="000E45A5" w:rsidRPr="00786A73">
        <w:rPr>
          <w:rFonts w:ascii="Book Antiqua" w:hAnsi="Book Antiqua"/>
          <w:sz w:val="24"/>
          <w:szCs w:val="24"/>
        </w:rPr>
        <w:t>39-fold higher wear rate for UHMWPE than MOM be</w:t>
      </w:r>
      <w:r w:rsidR="0012060C" w:rsidRPr="00786A73">
        <w:rPr>
          <w:rFonts w:ascii="Book Antiqua" w:hAnsi="Book Antiqua"/>
          <w:sz w:val="24"/>
          <w:szCs w:val="24"/>
        </w:rPr>
        <w:t>arings</w:t>
      </w:r>
      <w:r w:rsidR="00A1460A" w:rsidRPr="00786A73">
        <w:rPr>
          <w:rFonts w:ascii="Book Antiqua" w:hAnsi="Book Antiqua"/>
          <w:sz w:val="24"/>
          <w:szCs w:val="24"/>
        </w:rPr>
        <w:t>.</w:t>
      </w:r>
      <w:r w:rsidR="000B1FBA" w:rsidRPr="00786A73">
        <w:rPr>
          <w:rFonts w:ascii="Book Antiqua" w:hAnsi="Book Antiqua"/>
          <w:sz w:val="24"/>
          <w:szCs w:val="24"/>
        </w:rPr>
        <w:t xml:space="preserve"> </w:t>
      </w:r>
      <w:r w:rsidR="0069266F" w:rsidRPr="00786A73">
        <w:rPr>
          <w:rFonts w:ascii="Book Antiqua" w:hAnsi="Book Antiqua"/>
          <w:sz w:val="24"/>
          <w:szCs w:val="24"/>
        </w:rPr>
        <w:t>As it was once supposed that eliminating cement from THA could address the problem of aseptic loosening, exclusion of polyethylene liners by using MOM bearing was proposed as conc</w:t>
      </w:r>
      <w:r w:rsidR="0012060C" w:rsidRPr="00786A73">
        <w:rPr>
          <w:rFonts w:ascii="Book Antiqua" w:hAnsi="Book Antiqua"/>
          <w:sz w:val="24"/>
          <w:szCs w:val="24"/>
        </w:rPr>
        <w:t xml:space="preserve">eivable solution for </w:t>
      </w:r>
      <w:proofErr w:type="spellStart"/>
      <w:proofErr w:type="gramStart"/>
      <w:r w:rsidR="0012060C" w:rsidRPr="00786A73">
        <w:rPr>
          <w:rFonts w:ascii="Book Antiqua" w:hAnsi="Book Antiqua"/>
          <w:sz w:val="24"/>
          <w:szCs w:val="24"/>
        </w:rPr>
        <w:t>osteolysis</w:t>
      </w:r>
      <w:proofErr w:type="spellEnd"/>
      <w:r w:rsidR="00A1460A" w:rsidRPr="00786A73">
        <w:rPr>
          <w:rFonts w:ascii="Book Antiqua" w:hAnsi="Book Antiqua"/>
          <w:sz w:val="24"/>
          <w:szCs w:val="24"/>
          <w:vertAlign w:val="superscript"/>
        </w:rPr>
        <w:t>[</w:t>
      </w:r>
      <w:proofErr w:type="gramEnd"/>
      <w:r w:rsidR="007A17AE" w:rsidRPr="00786A73">
        <w:rPr>
          <w:rFonts w:ascii="Book Antiqua" w:hAnsi="Book Antiqua"/>
          <w:sz w:val="24"/>
          <w:szCs w:val="24"/>
          <w:vertAlign w:val="superscript"/>
        </w:rPr>
        <w:t>4</w:t>
      </w:r>
      <w:r w:rsidR="00A1460A" w:rsidRPr="00786A73">
        <w:rPr>
          <w:rFonts w:ascii="Book Antiqua" w:hAnsi="Book Antiqua"/>
          <w:sz w:val="24"/>
          <w:szCs w:val="24"/>
          <w:vertAlign w:val="superscript"/>
        </w:rPr>
        <w:t>7]</w:t>
      </w:r>
      <w:r w:rsidR="00A1460A" w:rsidRPr="00786A73">
        <w:rPr>
          <w:rFonts w:ascii="Book Antiqua" w:hAnsi="Book Antiqua"/>
          <w:sz w:val="24"/>
          <w:szCs w:val="24"/>
        </w:rPr>
        <w:t xml:space="preserve">. </w:t>
      </w:r>
      <w:r w:rsidRPr="00786A73">
        <w:rPr>
          <w:rFonts w:ascii="Book Antiqua" w:hAnsi="Book Antiqua"/>
          <w:sz w:val="24"/>
          <w:szCs w:val="24"/>
        </w:rPr>
        <w:t xml:space="preserve">Second-generation MOM couples were introduced in the 1990’s to eliminate </w:t>
      </w:r>
      <w:r w:rsidR="0012060C" w:rsidRPr="00786A73">
        <w:rPr>
          <w:rFonts w:ascii="Book Antiqua" w:hAnsi="Book Antiqua"/>
          <w:sz w:val="24"/>
          <w:szCs w:val="24"/>
        </w:rPr>
        <w:t xml:space="preserve">polyethylene-induced </w:t>
      </w:r>
      <w:proofErr w:type="spellStart"/>
      <w:proofErr w:type="gramStart"/>
      <w:r w:rsidR="0012060C" w:rsidRPr="00786A73">
        <w:rPr>
          <w:rFonts w:ascii="Book Antiqua" w:hAnsi="Book Antiqua"/>
          <w:sz w:val="24"/>
          <w:szCs w:val="24"/>
        </w:rPr>
        <w:t>osteolysis</w:t>
      </w:r>
      <w:proofErr w:type="spellEnd"/>
      <w:r w:rsidR="00A1460A" w:rsidRPr="00786A73">
        <w:rPr>
          <w:rFonts w:ascii="Book Antiqua" w:hAnsi="Book Antiqua"/>
          <w:sz w:val="24"/>
          <w:szCs w:val="24"/>
          <w:vertAlign w:val="superscript"/>
        </w:rPr>
        <w:t>[</w:t>
      </w:r>
      <w:proofErr w:type="gramEnd"/>
      <w:r w:rsidR="0012060C" w:rsidRPr="00786A73">
        <w:rPr>
          <w:rFonts w:ascii="Book Antiqua" w:hAnsi="Book Antiqua"/>
          <w:sz w:val="24"/>
          <w:szCs w:val="24"/>
          <w:vertAlign w:val="superscript"/>
        </w:rPr>
        <w:t>12,</w:t>
      </w:r>
      <w:r w:rsidR="007A17AE" w:rsidRPr="00786A73">
        <w:rPr>
          <w:rFonts w:ascii="Book Antiqua" w:hAnsi="Book Antiqua"/>
          <w:sz w:val="24"/>
          <w:szCs w:val="24"/>
          <w:vertAlign w:val="superscript"/>
        </w:rPr>
        <w:t>13</w:t>
      </w:r>
      <w:r w:rsidR="00A1460A" w:rsidRPr="00786A73">
        <w:rPr>
          <w:rFonts w:ascii="Book Antiqua" w:hAnsi="Book Antiqua"/>
          <w:sz w:val="24"/>
          <w:szCs w:val="24"/>
          <w:vertAlign w:val="superscript"/>
        </w:rPr>
        <w:t>]</w:t>
      </w:r>
      <w:r w:rsidR="00A1460A" w:rsidRPr="00786A73">
        <w:rPr>
          <w:rFonts w:ascii="Book Antiqua" w:hAnsi="Book Antiqua"/>
          <w:sz w:val="24"/>
          <w:szCs w:val="24"/>
        </w:rPr>
        <w:t>.</w:t>
      </w:r>
      <w:r w:rsidR="00D21C20" w:rsidRPr="00786A73">
        <w:rPr>
          <w:rFonts w:ascii="Book Antiqua" w:hAnsi="Book Antiqua"/>
          <w:sz w:val="24"/>
          <w:szCs w:val="24"/>
        </w:rPr>
        <w:t xml:space="preserve"> Commercially available Co-Cr alloys have either </w:t>
      </w:r>
      <w:r w:rsidR="00D21C20" w:rsidRPr="00786A73">
        <w:rPr>
          <w:rFonts w:ascii="Book Antiqua" w:hAnsi="Book Antiqua"/>
          <w:sz w:val="24"/>
          <w:szCs w:val="24"/>
        </w:rPr>
        <w:lastRenderedPageBreak/>
        <w:t>low-carbide content (&lt; 0.07%) o</w:t>
      </w:r>
      <w:r w:rsidR="0012060C" w:rsidRPr="00786A73">
        <w:rPr>
          <w:rFonts w:ascii="Book Antiqua" w:hAnsi="Book Antiqua"/>
          <w:sz w:val="24"/>
          <w:szCs w:val="24"/>
        </w:rPr>
        <w:t>r high-carbide content (&gt; 0.2%)</w:t>
      </w:r>
      <w:r w:rsidR="00A1460A" w:rsidRPr="00786A73">
        <w:rPr>
          <w:rFonts w:ascii="Book Antiqua" w:hAnsi="Book Antiqua"/>
          <w:sz w:val="24"/>
          <w:szCs w:val="24"/>
          <w:vertAlign w:val="superscript"/>
        </w:rPr>
        <w:t>[</w:t>
      </w:r>
      <w:r w:rsidR="007A17AE" w:rsidRPr="00786A73">
        <w:rPr>
          <w:rFonts w:ascii="Book Antiqua" w:hAnsi="Book Antiqua"/>
          <w:sz w:val="24"/>
          <w:szCs w:val="24"/>
          <w:vertAlign w:val="superscript"/>
        </w:rPr>
        <w:t>12</w:t>
      </w:r>
      <w:r w:rsidR="00A1460A" w:rsidRPr="00786A73">
        <w:rPr>
          <w:rFonts w:ascii="Book Antiqua" w:hAnsi="Book Antiqua"/>
          <w:sz w:val="24"/>
          <w:szCs w:val="24"/>
          <w:vertAlign w:val="superscript"/>
        </w:rPr>
        <w:t>]</w:t>
      </w:r>
      <w:r w:rsidR="00A1460A" w:rsidRPr="00786A73">
        <w:rPr>
          <w:rFonts w:ascii="Book Antiqua" w:hAnsi="Book Antiqua"/>
          <w:sz w:val="24"/>
          <w:szCs w:val="24"/>
        </w:rPr>
        <w:t>.</w:t>
      </w:r>
      <w:r w:rsidR="006E34EE" w:rsidRPr="00786A73">
        <w:rPr>
          <w:rFonts w:ascii="Book Antiqua" w:hAnsi="Book Antiqua"/>
          <w:sz w:val="24"/>
          <w:szCs w:val="24"/>
        </w:rPr>
        <w:t xml:space="preserve"> Carbide content affects the volumetric wear rate of </w:t>
      </w:r>
      <w:proofErr w:type="spellStart"/>
      <w:r w:rsidR="006E34EE" w:rsidRPr="00786A73">
        <w:rPr>
          <w:rFonts w:ascii="Book Antiqua" w:hAnsi="Book Antiqua"/>
          <w:sz w:val="24"/>
          <w:szCs w:val="24"/>
        </w:rPr>
        <w:t>CoCr</w:t>
      </w:r>
      <w:proofErr w:type="spellEnd"/>
      <w:r w:rsidR="006E34EE" w:rsidRPr="00786A73">
        <w:rPr>
          <w:rFonts w:ascii="Book Antiqua" w:hAnsi="Book Antiqua"/>
          <w:sz w:val="24"/>
          <w:szCs w:val="24"/>
        </w:rPr>
        <w:t xml:space="preserve"> alloys</w:t>
      </w:r>
      <w:r w:rsidR="00200207" w:rsidRPr="00786A73">
        <w:rPr>
          <w:rFonts w:ascii="Book Antiqua" w:hAnsi="Book Antiqua"/>
          <w:sz w:val="24"/>
          <w:szCs w:val="24"/>
        </w:rPr>
        <w:t xml:space="preserve"> but not the particle size or morphologic features of the debris; high-carbide alloys have a wear rate of 2 to 5 </w:t>
      </w:r>
      <w:proofErr w:type="spellStart"/>
      <w:r w:rsidR="00200207" w:rsidRPr="00786A73">
        <w:rPr>
          <w:rFonts w:ascii="Book Antiqua" w:hAnsi="Book Antiqua"/>
          <w:sz w:val="24"/>
          <w:szCs w:val="24"/>
        </w:rPr>
        <w:t>μm</w:t>
      </w:r>
      <w:proofErr w:type="spellEnd"/>
      <w:r w:rsidR="00200207" w:rsidRPr="00786A73">
        <w:rPr>
          <w:rFonts w:ascii="Book Antiqua" w:hAnsi="Book Antiqua"/>
          <w:sz w:val="24"/>
          <w:szCs w:val="24"/>
        </w:rPr>
        <w:t>/year whereas low-carbide al</w:t>
      </w:r>
      <w:r w:rsidR="0012060C" w:rsidRPr="00786A73">
        <w:rPr>
          <w:rFonts w:ascii="Book Antiqua" w:hAnsi="Book Antiqua"/>
          <w:sz w:val="24"/>
          <w:szCs w:val="24"/>
        </w:rPr>
        <w:t xml:space="preserve">loys show a wear rate of 7.6 </w:t>
      </w:r>
      <w:proofErr w:type="spellStart"/>
      <w:r w:rsidR="0012060C" w:rsidRPr="00786A73">
        <w:rPr>
          <w:rFonts w:ascii="Book Antiqua" w:hAnsi="Book Antiqua"/>
          <w:sz w:val="24"/>
          <w:szCs w:val="24"/>
        </w:rPr>
        <w:t>μm</w:t>
      </w:r>
      <w:proofErr w:type="spellEnd"/>
      <w:r w:rsidR="00A1460A" w:rsidRPr="00786A73">
        <w:rPr>
          <w:rFonts w:ascii="Book Antiqua" w:hAnsi="Book Antiqua"/>
          <w:sz w:val="24"/>
          <w:szCs w:val="24"/>
          <w:vertAlign w:val="superscript"/>
        </w:rPr>
        <w:t>[</w:t>
      </w:r>
      <w:r w:rsidR="007A17AE" w:rsidRPr="00786A73">
        <w:rPr>
          <w:rFonts w:ascii="Book Antiqua" w:hAnsi="Book Antiqua"/>
          <w:sz w:val="24"/>
          <w:szCs w:val="24"/>
          <w:vertAlign w:val="superscript"/>
        </w:rPr>
        <w:t>12</w:t>
      </w:r>
      <w:r w:rsidR="00A1460A" w:rsidRPr="00786A73">
        <w:rPr>
          <w:rFonts w:ascii="Book Antiqua" w:hAnsi="Book Antiqua"/>
          <w:sz w:val="24"/>
          <w:szCs w:val="24"/>
          <w:vertAlign w:val="superscript"/>
        </w:rPr>
        <w:t>]</w:t>
      </w:r>
      <w:r w:rsidR="00A1460A" w:rsidRPr="00786A73">
        <w:rPr>
          <w:rFonts w:ascii="Book Antiqua" w:hAnsi="Book Antiqua"/>
          <w:sz w:val="24"/>
          <w:szCs w:val="24"/>
        </w:rPr>
        <w:t>.</w:t>
      </w:r>
      <w:r w:rsidR="0007660E" w:rsidRPr="00786A73">
        <w:rPr>
          <w:rFonts w:ascii="Book Antiqua" w:hAnsi="Book Antiqua"/>
          <w:sz w:val="24"/>
          <w:szCs w:val="24"/>
        </w:rPr>
        <w:t xml:space="preserve"> Low-carbide content MOM alloys are associated with more prominent immunologic adverse respo</w:t>
      </w:r>
      <w:r w:rsidR="0012060C" w:rsidRPr="00786A73">
        <w:rPr>
          <w:rFonts w:ascii="Book Antiqua" w:hAnsi="Book Antiqua"/>
          <w:sz w:val="24"/>
          <w:szCs w:val="24"/>
        </w:rPr>
        <w:t xml:space="preserve">nse where in one clinical </w:t>
      </w:r>
      <w:proofErr w:type="gramStart"/>
      <w:r w:rsidR="0012060C" w:rsidRPr="00786A73">
        <w:rPr>
          <w:rFonts w:ascii="Book Antiqua" w:hAnsi="Book Antiqua"/>
          <w:sz w:val="24"/>
          <w:szCs w:val="24"/>
        </w:rPr>
        <w:t>study</w:t>
      </w:r>
      <w:r w:rsidR="00A1460A" w:rsidRPr="00786A73">
        <w:rPr>
          <w:rFonts w:ascii="Book Antiqua" w:hAnsi="Book Antiqua"/>
          <w:sz w:val="24"/>
          <w:szCs w:val="24"/>
          <w:vertAlign w:val="superscript"/>
        </w:rPr>
        <w:t>[</w:t>
      </w:r>
      <w:proofErr w:type="gramEnd"/>
      <w:r w:rsidR="007A17AE" w:rsidRPr="00786A73">
        <w:rPr>
          <w:rFonts w:ascii="Book Antiqua" w:hAnsi="Book Antiqua"/>
          <w:sz w:val="24"/>
          <w:szCs w:val="24"/>
          <w:vertAlign w:val="superscript"/>
        </w:rPr>
        <w:t>12</w:t>
      </w:r>
      <w:r w:rsidR="00A1460A" w:rsidRPr="00786A73">
        <w:rPr>
          <w:rFonts w:ascii="Book Antiqua" w:hAnsi="Book Antiqua"/>
          <w:sz w:val="24"/>
          <w:szCs w:val="24"/>
          <w:vertAlign w:val="superscript"/>
        </w:rPr>
        <w:t>]</w:t>
      </w:r>
      <w:r w:rsidR="00A1460A" w:rsidRPr="00786A73">
        <w:rPr>
          <w:rFonts w:ascii="Book Antiqua" w:hAnsi="Book Antiqua"/>
          <w:sz w:val="24"/>
          <w:szCs w:val="24"/>
        </w:rPr>
        <w:t xml:space="preserve">, </w:t>
      </w:r>
      <w:r w:rsidR="0007660E" w:rsidRPr="00786A73">
        <w:rPr>
          <w:rFonts w:ascii="Book Antiqua" w:hAnsi="Book Antiqua"/>
          <w:sz w:val="24"/>
          <w:szCs w:val="24"/>
        </w:rPr>
        <w:t xml:space="preserve">extensive necrosis was present in 90% of the interface membrane surrounding failed MOM along with higher intensity of diffuse </w:t>
      </w:r>
      <w:proofErr w:type="spellStart"/>
      <w:r w:rsidR="0007660E" w:rsidRPr="00786A73">
        <w:rPr>
          <w:rFonts w:ascii="Book Antiqua" w:hAnsi="Book Antiqua"/>
          <w:sz w:val="24"/>
          <w:szCs w:val="24"/>
        </w:rPr>
        <w:t>peri</w:t>
      </w:r>
      <w:proofErr w:type="spellEnd"/>
      <w:r w:rsidR="0007660E" w:rsidRPr="00786A73">
        <w:rPr>
          <w:rFonts w:ascii="Book Antiqua" w:hAnsi="Book Antiqua"/>
          <w:sz w:val="24"/>
          <w:szCs w:val="24"/>
        </w:rPr>
        <w:t>-vascular lymphocytic infiltration.</w:t>
      </w:r>
      <w:r w:rsidR="00E5049F" w:rsidRPr="00786A73">
        <w:rPr>
          <w:rFonts w:ascii="Book Antiqua" w:hAnsi="Book Antiqua"/>
          <w:sz w:val="24"/>
          <w:szCs w:val="24"/>
        </w:rPr>
        <w:t xml:space="preserve">                                                            </w:t>
      </w:r>
      <w:r w:rsidR="00A1460A" w:rsidRPr="00786A73">
        <w:rPr>
          <w:rFonts w:ascii="Book Antiqua" w:hAnsi="Book Antiqua"/>
          <w:sz w:val="24"/>
          <w:szCs w:val="24"/>
        </w:rPr>
        <w:t xml:space="preserve">  </w:t>
      </w:r>
    </w:p>
    <w:p w14:paraId="17A28C6A" w14:textId="77777777" w:rsidR="000B5A5F" w:rsidRPr="00786A73" w:rsidRDefault="000B1FBA" w:rsidP="00CF18C6">
      <w:pPr>
        <w:tabs>
          <w:tab w:val="left" w:pos="9450"/>
        </w:tabs>
        <w:spacing w:after="0" w:line="360" w:lineRule="auto"/>
        <w:jc w:val="both"/>
        <w:rPr>
          <w:rFonts w:ascii="Book Antiqua" w:hAnsi="Book Antiqua"/>
          <w:sz w:val="24"/>
          <w:szCs w:val="24"/>
        </w:rPr>
      </w:pPr>
      <w:r w:rsidRPr="00786A73">
        <w:rPr>
          <w:rFonts w:ascii="Book Antiqua" w:hAnsi="Book Antiqua"/>
          <w:sz w:val="24"/>
          <w:szCs w:val="24"/>
        </w:rPr>
        <w:t xml:space="preserve">Although PE particles are considered the main etiology of </w:t>
      </w:r>
      <w:proofErr w:type="spellStart"/>
      <w:r w:rsidRPr="00786A73">
        <w:rPr>
          <w:rFonts w:ascii="Book Antiqua" w:hAnsi="Book Antiqua"/>
          <w:sz w:val="24"/>
          <w:szCs w:val="24"/>
        </w:rPr>
        <w:t>peri</w:t>
      </w:r>
      <w:proofErr w:type="spellEnd"/>
      <w:r w:rsidRPr="00786A73">
        <w:rPr>
          <w:rFonts w:ascii="Book Antiqua" w:hAnsi="Book Antiqua"/>
          <w:sz w:val="24"/>
          <w:szCs w:val="24"/>
        </w:rPr>
        <w:t xml:space="preserve">-prosthetic </w:t>
      </w:r>
      <w:proofErr w:type="spellStart"/>
      <w:r w:rsidRPr="00786A73">
        <w:rPr>
          <w:rFonts w:ascii="Book Antiqua" w:hAnsi="Book Antiqua"/>
          <w:sz w:val="24"/>
          <w:szCs w:val="24"/>
        </w:rPr>
        <w:t>osteolysis</w:t>
      </w:r>
      <w:proofErr w:type="spellEnd"/>
      <w:r w:rsidRPr="00786A73">
        <w:rPr>
          <w:rFonts w:ascii="Book Antiqua" w:hAnsi="Book Antiqua"/>
          <w:sz w:val="24"/>
          <w:szCs w:val="24"/>
        </w:rPr>
        <w:t>, metallic debr</w:t>
      </w:r>
      <w:r w:rsidR="00592F6C" w:rsidRPr="00786A73">
        <w:rPr>
          <w:rFonts w:ascii="Book Antiqua" w:hAnsi="Book Antiqua"/>
          <w:sz w:val="24"/>
          <w:szCs w:val="24"/>
        </w:rPr>
        <w:t xml:space="preserve">is have been accused to cause adverse local tissue reactions (ALTR) leading to </w:t>
      </w:r>
      <w:proofErr w:type="spellStart"/>
      <w:r w:rsidR="00D77417" w:rsidRPr="00786A73">
        <w:rPr>
          <w:rFonts w:ascii="Book Antiqua" w:hAnsi="Book Antiqua"/>
          <w:sz w:val="24"/>
          <w:szCs w:val="24"/>
        </w:rPr>
        <w:t>osteolysis</w:t>
      </w:r>
      <w:proofErr w:type="spellEnd"/>
      <w:r w:rsidR="00D77417" w:rsidRPr="00786A73">
        <w:rPr>
          <w:rFonts w:ascii="Book Antiqua" w:hAnsi="Book Antiqua"/>
          <w:sz w:val="24"/>
          <w:szCs w:val="24"/>
        </w:rPr>
        <w:t>, especially the Ti-alloy implants (Ti-6Al-4 V) more than Co-Cr al</w:t>
      </w:r>
      <w:r w:rsidR="0012060C" w:rsidRPr="00786A73">
        <w:rPr>
          <w:rFonts w:ascii="Book Antiqua" w:hAnsi="Book Antiqua"/>
          <w:sz w:val="24"/>
          <w:szCs w:val="24"/>
        </w:rPr>
        <w:t>loy or stainless steel implants</w:t>
      </w:r>
      <w:r w:rsidR="00A1460A" w:rsidRPr="00786A73">
        <w:rPr>
          <w:rFonts w:ascii="Book Antiqua" w:hAnsi="Book Antiqua"/>
          <w:sz w:val="24"/>
          <w:szCs w:val="24"/>
          <w:vertAlign w:val="superscript"/>
        </w:rPr>
        <w:t>[</w:t>
      </w:r>
      <w:r w:rsidR="0012060C" w:rsidRPr="00786A73">
        <w:rPr>
          <w:rFonts w:ascii="Book Antiqua" w:hAnsi="Book Antiqua"/>
          <w:sz w:val="24"/>
          <w:szCs w:val="24"/>
          <w:vertAlign w:val="superscript"/>
        </w:rPr>
        <w:t>12,13,26,47,</w:t>
      </w:r>
      <w:r w:rsidR="00D807B7" w:rsidRPr="00786A73">
        <w:rPr>
          <w:rFonts w:ascii="Book Antiqua" w:hAnsi="Book Antiqua"/>
          <w:sz w:val="24"/>
          <w:szCs w:val="24"/>
          <w:vertAlign w:val="superscript"/>
        </w:rPr>
        <w:t>54</w:t>
      </w:r>
      <w:r w:rsidR="00A1460A" w:rsidRPr="00786A73">
        <w:rPr>
          <w:rFonts w:ascii="Book Antiqua" w:hAnsi="Book Antiqua"/>
          <w:sz w:val="24"/>
          <w:szCs w:val="24"/>
          <w:vertAlign w:val="superscript"/>
        </w:rPr>
        <w:t>]</w:t>
      </w:r>
      <w:r w:rsidR="00A1460A" w:rsidRPr="00786A73">
        <w:rPr>
          <w:rFonts w:ascii="Book Antiqua" w:hAnsi="Book Antiqua"/>
          <w:sz w:val="24"/>
          <w:szCs w:val="24"/>
        </w:rPr>
        <w:t>.</w:t>
      </w:r>
      <w:r w:rsidR="000260B9" w:rsidRPr="00786A73">
        <w:rPr>
          <w:rFonts w:ascii="Book Antiqua" w:hAnsi="Book Antiqua"/>
          <w:sz w:val="24"/>
          <w:szCs w:val="24"/>
        </w:rPr>
        <w:t xml:space="preserve"> ALTR may cause intra-articular joint effusion characterized by sterile, watery, yellowish or grayish, hazy (tissue debris in suspension), basic (elevated pH) fluid with low cell count (lympho</w:t>
      </w:r>
      <w:r w:rsidR="0012060C" w:rsidRPr="00786A73">
        <w:rPr>
          <w:rFonts w:ascii="Book Antiqua" w:hAnsi="Book Antiqua"/>
          <w:sz w:val="24"/>
          <w:szCs w:val="24"/>
        </w:rPr>
        <w:t>cytes)</w:t>
      </w:r>
      <w:r w:rsidR="00496FCD" w:rsidRPr="00786A73">
        <w:rPr>
          <w:rFonts w:ascii="Book Antiqua" w:hAnsi="Book Antiqua"/>
          <w:sz w:val="24"/>
          <w:szCs w:val="24"/>
          <w:vertAlign w:val="superscript"/>
        </w:rPr>
        <w:t>[5</w:t>
      </w:r>
      <w:r w:rsidR="00D62D8C" w:rsidRPr="00786A73">
        <w:rPr>
          <w:rFonts w:ascii="Book Antiqua" w:hAnsi="Book Antiqua"/>
          <w:sz w:val="24"/>
          <w:szCs w:val="24"/>
          <w:vertAlign w:val="superscript"/>
        </w:rPr>
        <w:t>4</w:t>
      </w:r>
      <w:r w:rsidR="00496FCD" w:rsidRPr="00786A73">
        <w:rPr>
          <w:rFonts w:ascii="Book Antiqua" w:hAnsi="Book Antiqua"/>
          <w:sz w:val="24"/>
          <w:szCs w:val="24"/>
          <w:vertAlign w:val="superscript"/>
        </w:rPr>
        <w:t>]</w:t>
      </w:r>
      <w:r w:rsidR="00496FCD" w:rsidRPr="00786A73">
        <w:rPr>
          <w:rFonts w:ascii="Book Antiqua" w:hAnsi="Book Antiqua"/>
          <w:sz w:val="24"/>
          <w:szCs w:val="24"/>
        </w:rPr>
        <w:t>.</w:t>
      </w:r>
      <w:r w:rsidR="00374A5A" w:rsidRPr="00786A73">
        <w:rPr>
          <w:rFonts w:ascii="Book Antiqua" w:hAnsi="Book Antiqua"/>
          <w:sz w:val="24"/>
          <w:szCs w:val="24"/>
        </w:rPr>
        <w:t xml:space="preserve"> In fact, the metal-induced ALTR encompasses a spectrum of </w:t>
      </w:r>
      <w:proofErr w:type="spellStart"/>
      <w:r w:rsidR="00374A5A" w:rsidRPr="00786A73">
        <w:rPr>
          <w:rFonts w:ascii="Book Antiqua" w:hAnsi="Book Antiqua"/>
          <w:sz w:val="24"/>
          <w:szCs w:val="24"/>
        </w:rPr>
        <w:t>histo</w:t>
      </w:r>
      <w:proofErr w:type="spellEnd"/>
      <w:r w:rsidR="00374A5A" w:rsidRPr="00786A73">
        <w:rPr>
          <w:rFonts w:ascii="Book Antiqua" w:hAnsi="Book Antiqua"/>
          <w:sz w:val="24"/>
          <w:szCs w:val="24"/>
        </w:rPr>
        <w:t xml:space="preserve">-pathologic changes including pure </w:t>
      </w:r>
      <w:proofErr w:type="spellStart"/>
      <w:r w:rsidR="00374A5A" w:rsidRPr="00786A73">
        <w:rPr>
          <w:rFonts w:ascii="Book Antiqua" w:hAnsi="Book Antiqua"/>
          <w:sz w:val="24"/>
          <w:szCs w:val="24"/>
        </w:rPr>
        <w:t>metallosis</w:t>
      </w:r>
      <w:proofErr w:type="spellEnd"/>
      <w:r w:rsidR="00374A5A" w:rsidRPr="00786A73">
        <w:rPr>
          <w:rFonts w:ascii="Book Antiqua" w:hAnsi="Book Antiqua"/>
          <w:sz w:val="24"/>
          <w:szCs w:val="24"/>
        </w:rPr>
        <w:t>, ALVAL</w:t>
      </w:r>
      <w:r w:rsidR="00E5049F" w:rsidRPr="00786A73">
        <w:rPr>
          <w:rFonts w:ascii="Book Antiqua" w:hAnsi="Book Antiqua"/>
          <w:sz w:val="24"/>
          <w:szCs w:val="24"/>
        </w:rPr>
        <w:t xml:space="preserve"> (detailed later in this </w:t>
      </w:r>
      <w:proofErr w:type="spellStart"/>
      <w:r w:rsidR="00E5049F" w:rsidRPr="00786A73">
        <w:rPr>
          <w:rFonts w:ascii="Book Antiqua" w:hAnsi="Book Antiqua"/>
          <w:sz w:val="24"/>
          <w:szCs w:val="24"/>
        </w:rPr>
        <w:t>papragraph</w:t>
      </w:r>
      <w:proofErr w:type="spellEnd"/>
      <w:r w:rsidR="00E5049F" w:rsidRPr="00786A73">
        <w:rPr>
          <w:rFonts w:ascii="Book Antiqua" w:hAnsi="Book Antiqua"/>
          <w:sz w:val="24"/>
          <w:szCs w:val="24"/>
        </w:rPr>
        <w:t xml:space="preserve">) </w:t>
      </w:r>
      <w:r w:rsidR="00374A5A" w:rsidRPr="00786A73">
        <w:rPr>
          <w:rFonts w:ascii="Book Antiqua" w:hAnsi="Book Antiqua"/>
          <w:sz w:val="24"/>
          <w:szCs w:val="24"/>
        </w:rPr>
        <w:t>and granulomatous inflammation</w:t>
      </w:r>
      <w:r w:rsidR="00E5049F" w:rsidRPr="00786A73">
        <w:rPr>
          <w:rFonts w:ascii="Book Antiqua" w:hAnsi="Book Antiqua"/>
          <w:sz w:val="24"/>
          <w:szCs w:val="24"/>
        </w:rPr>
        <w:t>; ALVAL represents the precursor of</w:t>
      </w:r>
      <w:r w:rsidR="0012060C" w:rsidRPr="00786A73">
        <w:rPr>
          <w:rFonts w:ascii="Book Antiqua" w:hAnsi="Book Antiqua"/>
          <w:sz w:val="24"/>
          <w:szCs w:val="24"/>
        </w:rPr>
        <w:t xml:space="preserve"> lymphoid </w:t>
      </w:r>
      <w:proofErr w:type="spellStart"/>
      <w:proofErr w:type="gramStart"/>
      <w:r w:rsidR="0012060C" w:rsidRPr="00786A73">
        <w:rPr>
          <w:rFonts w:ascii="Book Antiqua" w:hAnsi="Book Antiqua"/>
          <w:sz w:val="24"/>
          <w:szCs w:val="24"/>
        </w:rPr>
        <w:t>neogenesis</w:t>
      </w:r>
      <w:proofErr w:type="spellEnd"/>
      <w:r w:rsidR="00496FCD" w:rsidRPr="00786A73">
        <w:rPr>
          <w:rFonts w:ascii="Book Antiqua" w:hAnsi="Book Antiqua"/>
          <w:sz w:val="24"/>
          <w:szCs w:val="24"/>
          <w:vertAlign w:val="superscript"/>
        </w:rPr>
        <w:t>[</w:t>
      </w:r>
      <w:proofErr w:type="gramEnd"/>
      <w:r w:rsidR="00D62D8C" w:rsidRPr="00786A73">
        <w:rPr>
          <w:rFonts w:ascii="Book Antiqua" w:hAnsi="Book Antiqua"/>
          <w:sz w:val="24"/>
          <w:szCs w:val="24"/>
          <w:vertAlign w:val="superscript"/>
        </w:rPr>
        <w:t>55</w:t>
      </w:r>
      <w:r w:rsidR="00496FCD" w:rsidRPr="00786A73">
        <w:rPr>
          <w:rFonts w:ascii="Book Antiqua" w:hAnsi="Book Antiqua"/>
          <w:sz w:val="24"/>
          <w:szCs w:val="24"/>
          <w:vertAlign w:val="superscript"/>
        </w:rPr>
        <w:t>]</w:t>
      </w:r>
      <w:r w:rsidR="00496FCD" w:rsidRPr="00786A73">
        <w:rPr>
          <w:rFonts w:ascii="Book Antiqua" w:hAnsi="Book Antiqua"/>
          <w:sz w:val="24"/>
          <w:szCs w:val="24"/>
        </w:rPr>
        <w:t>.</w:t>
      </w:r>
      <w:r w:rsidR="00374A5A" w:rsidRPr="00786A73">
        <w:rPr>
          <w:rFonts w:ascii="Book Antiqua" w:hAnsi="Book Antiqua"/>
          <w:sz w:val="24"/>
          <w:szCs w:val="24"/>
        </w:rPr>
        <w:t xml:space="preserve"> </w:t>
      </w:r>
    </w:p>
    <w:p w14:paraId="51F16D56" w14:textId="77777777" w:rsidR="003A78EF" w:rsidRPr="00786A73" w:rsidRDefault="000C5E7C" w:rsidP="0012060C">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The incidence of aseptic loosening leading to</w:t>
      </w:r>
      <w:r w:rsidR="000B5A5F" w:rsidRPr="00786A73">
        <w:rPr>
          <w:rFonts w:ascii="Book Antiqua" w:hAnsi="Book Antiqua"/>
          <w:sz w:val="24"/>
          <w:szCs w:val="24"/>
        </w:rPr>
        <w:t xml:space="preserve"> early failure of (MOM)</w:t>
      </w:r>
      <w:r w:rsidRPr="00786A73">
        <w:rPr>
          <w:rFonts w:ascii="Book Antiqua" w:hAnsi="Book Antiqua"/>
          <w:sz w:val="24"/>
          <w:szCs w:val="24"/>
        </w:rPr>
        <w:t xml:space="preserve"> TJA was</w:t>
      </w:r>
      <w:r w:rsidR="00592F6C" w:rsidRPr="00786A73">
        <w:rPr>
          <w:rFonts w:ascii="Book Antiqua" w:hAnsi="Book Antiqua"/>
          <w:sz w:val="24"/>
          <w:szCs w:val="24"/>
        </w:rPr>
        <w:t xml:space="preserve"> recently estimated to </w:t>
      </w:r>
      <w:r w:rsidR="000B5A5F" w:rsidRPr="00786A73">
        <w:rPr>
          <w:rFonts w:ascii="Book Antiqua" w:hAnsi="Book Antiqua"/>
          <w:sz w:val="24"/>
          <w:szCs w:val="24"/>
        </w:rPr>
        <w:t xml:space="preserve">be </w:t>
      </w:r>
      <w:r w:rsidR="00592F6C" w:rsidRPr="00786A73">
        <w:rPr>
          <w:rFonts w:ascii="Book Antiqua" w:hAnsi="Book Antiqua"/>
          <w:sz w:val="24"/>
          <w:szCs w:val="24"/>
        </w:rPr>
        <w:t>4% to 5%</w:t>
      </w:r>
      <w:r w:rsidRPr="00786A73">
        <w:rPr>
          <w:rFonts w:ascii="Book Antiqua" w:hAnsi="Book Antiqua"/>
          <w:sz w:val="24"/>
          <w:szCs w:val="24"/>
        </w:rPr>
        <w:t xml:space="preserve">, </w:t>
      </w:r>
      <w:r w:rsidR="0012060C" w:rsidRPr="00786A73">
        <w:rPr>
          <w:rFonts w:ascii="Book Antiqua" w:hAnsi="Book Antiqua"/>
          <w:sz w:val="24"/>
          <w:szCs w:val="24"/>
        </w:rPr>
        <w:t xml:space="preserve">6 to 7 years after </w:t>
      </w:r>
      <w:proofErr w:type="gramStart"/>
      <w:r w:rsidR="0012060C" w:rsidRPr="00786A73">
        <w:rPr>
          <w:rFonts w:ascii="Book Antiqua" w:hAnsi="Book Antiqua"/>
          <w:sz w:val="24"/>
          <w:szCs w:val="24"/>
        </w:rPr>
        <w:t>implantation</w:t>
      </w:r>
      <w:r w:rsidR="00496FCD" w:rsidRPr="00786A73">
        <w:rPr>
          <w:rFonts w:ascii="Book Antiqua" w:hAnsi="Book Antiqua"/>
          <w:sz w:val="24"/>
          <w:szCs w:val="24"/>
          <w:vertAlign w:val="superscript"/>
        </w:rPr>
        <w:t>[</w:t>
      </w:r>
      <w:proofErr w:type="gramEnd"/>
      <w:r w:rsidR="00496FCD" w:rsidRPr="00786A73">
        <w:rPr>
          <w:rFonts w:ascii="Book Antiqua" w:hAnsi="Book Antiqua"/>
          <w:sz w:val="24"/>
          <w:szCs w:val="24"/>
          <w:vertAlign w:val="superscript"/>
        </w:rPr>
        <w:t>1</w:t>
      </w:r>
      <w:r w:rsidR="00995160" w:rsidRPr="00786A73">
        <w:rPr>
          <w:rFonts w:ascii="Book Antiqua" w:hAnsi="Book Antiqua"/>
          <w:sz w:val="24"/>
          <w:szCs w:val="24"/>
          <w:vertAlign w:val="superscript"/>
        </w:rPr>
        <w:t>0</w:t>
      </w:r>
      <w:r w:rsidR="00496FCD" w:rsidRPr="00786A73">
        <w:rPr>
          <w:rFonts w:ascii="Book Antiqua" w:hAnsi="Book Antiqua"/>
          <w:sz w:val="24"/>
          <w:szCs w:val="24"/>
          <w:vertAlign w:val="superscript"/>
        </w:rPr>
        <w:t>]</w:t>
      </w:r>
      <w:r w:rsidR="00496FCD" w:rsidRPr="00786A73">
        <w:rPr>
          <w:rFonts w:ascii="Book Antiqua" w:hAnsi="Book Antiqua"/>
          <w:sz w:val="24"/>
          <w:szCs w:val="24"/>
        </w:rPr>
        <w:t xml:space="preserve">. </w:t>
      </w:r>
      <w:r w:rsidR="00E02990" w:rsidRPr="00786A73">
        <w:rPr>
          <w:rFonts w:ascii="Book Antiqua" w:hAnsi="Book Antiqua"/>
          <w:sz w:val="24"/>
          <w:szCs w:val="24"/>
        </w:rPr>
        <w:t xml:space="preserve">Metal products can be released from any part of the implant </w:t>
      </w:r>
      <w:r w:rsidR="000B5A5F" w:rsidRPr="00786A73">
        <w:rPr>
          <w:rFonts w:ascii="Book Antiqua" w:hAnsi="Book Antiqua"/>
          <w:sz w:val="24"/>
          <w:szCs w:val="24"/>
        </w:rPr>
        <w:t xml:space="preserve">and </w:t>
      </w:r>
      <w:r w:rsidR="00E02990" w:rsidRPr="00786A73">
        <w:rPr>
          <w:rFonts w:ascii="Book Antiqua" w:hAnsi="Book Antiqua"/>
          <w:sz w:val="24"/>
          <w:szCs w:val="24"/>
        </w:rPr>
        <w:t xml:space="preserve">by different mechanisms: </w:t>
      </w:r>
      <w:r w:rsidR="008A5B0F" w:rsidRPr="00786A73">
        <w:rPr>
          <w:rFonts w:ascii="Book Antiqua" w:hAnsi="Book Antiqua"/>
          <w:sz w:val="24"/>
          <w:szCs w:val="24"/>
        </w:rPr>
        <w:t>wear,</w:t>
      </w:r>
      <w:r w:rsidR="00E02990" w:rsidRPr="00786A73">
        <w:rPr>
          <w:rFonts w:ascii="Book Antiqua" w:hAnsi="Book Antiqua"/>
          <w:sz w:val="24"/>
          <w:szCs w:val="24"/>
        </w:rPr>
        <w:t xml:space="preserve"> corrosion, stress, fretting </w:t>
      </w:r>
      <w:r w:rsidR="00E41802" w:rsidRPr="00786A73">
        <w:rPr>
          <w:rFonts w:ascii="Book Antiqua" w:hAnsi="Book Antiqua"/>
          <w:sz w:val="24"/>
          <w:szCs w:val="24"/>
        </w:rPr>
        <w:t>and</w:t>
      </w:r>
      <w:r w:rsidR="0012060C" w:rsidRPr="00786A73">
        <w:rPr>
          <w:rFonts w:ascii="Book Antiqua" w:hAnsi="Book Antiqua"/>
          <w:sz w:val="24"/>
          <w:szCs w:val="24"/>
        </w:rPr>
        <w:t xml:space="preserve"> </w:t>
      </w:r>
      <w:proofErr w:type="gramStart"/>
      <w:r w:rsidR="0012060C" w:rsidRPr="00786A73">
        <w:rPr>
          <w:rFonts w:ascii="Book Antiqua" w:hAnsi="Book Antiqua"/>
          <w:sz w:val="24"/>
          <w:szCs w:val="24"/>
        </w:rPr>
        <w:t>fatigue</w:t>
      </w:r>
      <w:r w:rsidR="00496FCD" w:rsidRPr="00786A73">
        <w:rPr>
          <w:rFonts w:ascii="Book Antiqua" w:hAnsi="Book Antiqua"/>
          <w:sz w:val="24"/>
          <w:szCs w:val="24"/>
          <w:vertAlign w:val="superscript"/>
        </w:rPr>
        <w:t>[</w:t>
      </w:r>
      <w:proofErr w:type="gramEnd"/>
      <w:r w:rsidR="001311A0" w:rsidRPr="00786A73">
        <w:rPr>
          <w:rFonts w:ascii="Book Antiqua" w:hAnsi="Book Antiqua"/>
          <w:sz w:val="24"/>
          <w:szCs w:val="24"/>
          <w:vertAlign w:val="superscript"/>
        </w:rPr>
        <w:t>56</w:t>
      </w:r>
      <w:r w:rsidR="00496FCD" w:rsidRPr="00786A73">
        <w:rPr>
          <w:rFonts w:ascii="Book Antiqua" w:hAnsi="Book Antiqua"/>
          <w:sz w:val="24"/>
          <w:szCs w:val="24"/>
          <w:vertAlign w:val="superscript"/>
        </w:rPr>
        <w:t>]</w:t>
      </w:r>
      <w:r w:rsidR="00496FCD" w:rsidRPr="00786A73">
        <w:rPr>
          <w:rFonts w:ascii="Book Antiqua" w:hAnsi="Book Antiqua"/>
          <w:sz w:val="24"/>
          <w:szCs w:val="24"/>
        </w:rPr>
        <w:t>.</w:t>
      </w:r>
    </w:p>
    <w:p w14:paraId="35FC6A3D" w14:textId="77777777" w:rsidR="00C07DE1" w:rsidRPr="00786A73" w:rsidRDefault="00602643" w:rsidP="0012060C">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O</w:t>
      </w:r>
      <w:r w:rsidR="0025403B" w:rsidRPr="00786A73">
        <w:rPr>
          <w:rFonts w:ascii="Book Antiqua" w:hAnsi="Book Antiqua"/>
          <w:sz w:val="24"/>
          <w:szCs w:val="24"/>
        </w:rPr>
        <w:t>n the other hand</w:t>
      </w:r>
      <w:r w:rsidRPr="00786A73">
        <w:rPr>
          <w:rFonts w:ascii="Book Antiqua" w:hAnsi="Book Antiqua"/>
          <w:sz w:val="24"/>
          <w:szCs w:val="24"/>
        </w:rPr>
        <w:t>, the generated</w:t>
      </w:r>
      <w:r w:rsidR="000B1FBA" w:rsidRPr="00786A73">
        <w:rPr>
          <w:rFonts w:ascii="Book Antiqua" w:hAnsi="Book Antiqua"/>
          <w:sz w:val="24"/>
          <w:szCs w:val="24"/>
        </w:rPr>
        <w:t xml:space="preserve"> metallic</w:t>
      </w:r>
      <w:r w:rsidRPr="00786A73">
        <w:rPr>
          <w:rFonts w:ascii="Book Antiqua" w:hAnsi="Book Antiqua"/>
          <w:sz w:val="24"/>
          <w:szCs w:val="24"/>
        </w:rPr>
        <w:t xml:space="preserve"> particles </w:t>
      </w:r>
      <w:r w:rsidR="0052228E" w:rsidRPr="00786A73">
        <w:rPr>
          <w:rFonts w:ascii="Book Antiqua" w:hAnsi="Book Antiqua"/>
          <w:sz w:val="24"/>
          <w:szCs w:val="24"/>
        </w:rPr>
        <w:t xml:space="preserve">are </w:t>
      </w:r>
      <w:r w:rsidRPr="00786A73">
        <w:rPr>
          <w:rFonts w:ascii="Book Antiqua" w:hAnsi="Book Antiqua"/>
          <w:sz w:val="24"/>
          <w:szCs w:val="24"/>
        </w:rPr>
        <w:t xml:space="preserve">smaller in size, </w:t>
      </w:r>
      <w:r w:rsidR="0052228E" w:rsidRPr="00786A73">
        <w:rPr>
          <w:rFonts w:ascii="Book Antiqua" w:hAnsi="Book Antiqua"/>
          <w:sz w:val="24"/>
          <w:szCs w:val="24"/>
        </w:rPr>
        <w:t>of nanometer-</w:t>
      </w:r>
      <w:r w:rsidR="00D1771D" w:rsidRPr="00786A73">
        <w:rPr>
          <w:rFonts w:ascii="Book Antiqua" w:hAnsi="Book Antiqua"/>
          <w:sz w:val="24"/>
          <w:szCs w:val="24"/>
        </w:rPr>
        <w:t>order ranging from 30 nm to 200 µm</w:t>
      </w:r>
      <w:r w:rsidR="00592E56" w:rsidRPr="00786A73">
        <w:rPr>
          <w:rFonts w:ascii="Book Antiqua" w:hAnsi="Book Antiqua"/>
          <w:sz w:val="24"/>
          <w:szCs w:val="24"/>
        </w:rPr>
        <w:t xml:space="preserve"> (</w:t>
      </w:r>
      <w:r w:rsidR="00D1771D" w:rsidRPr="00786A73">
        <w:rPr>
          <w:rFonts w:ascii="Book Antiqua" w:hAnsi="Book Antiqua"/>
          <w:sz w:val="24"/>
          <w:szCs w:val="24"/>
        </w:rPr>
        <w:t xml:space="preserve">with majority of </w:t>
      </w:r>
      <w:r w:rsidR="00592E56" w:rsidRPr="00786A73">
        <w:rPr>
          <w:rFonts w:ascii="Book Antiqua" w:hAnsi="Book Antiqua"/>
          <w:sz w:val="24"/>
          <w:szCs w:val="24"/>
        </w:rPr>
        <w:t>&lt; 50 nm)</w:t>
      </w:r>
      <w:r w:rsidR="00496FCD" w:rsidRPr="00786A73">
        <w:rPr>
          <w:rFonts w:ascii="Book Antiqua" w:hAnsi="Book Antiqua"/>
          <w:sz w:val="24"/>
          <w:szCs w:val="24"/>
          <w:vertAlign w:val="superscript"/>
        </w:rPr>
        <w:t>[</w:t>
      </w:r>
      <w:r w:rsidR="0012060C" w:rsidRPr="00786A73">
        <w:rPr>
          <w:rFonts w:ascii="Book Antiqua" w:hAnsi="Book Antiqua"/>
          <w:sz w:val="24"/>
          <w:szCs w:val="24"/>
          <w:vertAlign w:val="superscript"/>
        </w:rPr>
        <w:t>10,</w:t>
      </w:r>
      <w:r w:rsidR="00F92EE6" w:rsidRPr="00786A73">
        <w:rPr>
          <w:rFonts w:ascii="Book Antiqua" w:hAnsi="Book Antiqua"/>
          <w:sz w:val="24"/>
          <w:szCs w:val="24"/>
          <w:vertAlign w:val="superscript"/>
        </w:rPr>
        <w:t>23</w:t>
      </w:r>
      <w:r w:rsidR="00F22E9B" w:rsidRPr="00786A73">
        <w:rPr>
          <w:rFonts w:ascii="Book Antiqua" w:hAnsi="Book Antiqua"/>
          <w:sz w:val="24"/>
          <w:szCs w:val="24"/>
          <w:vertAlign w:val="superscript"/>
        </w:rPr>
        <w:t>,</w:t>
      </w:r>
      <w:r w:rsidR="00487A35" w:rsidRPr="00786A73">
        <w:rPr>
          <w:rFonts w:ascii="Book Antiqua" w:hAnsi="Book Antiqua"/>
          <w:sz w:val="24"/>
          <w:szCs w:val="24"/>
          <w:vertAlign w:val="superscript"/>
        </w:rPr>
        <w:t>30</w:t>
      </w:r>
      <w:r w:rsidR="0012060C" w:rsidRPr="00786A73">
        <w:rPr>
          <w:rFonts w:ascii="Book Antiqua" w:eastAsia="宋体" w:hAnsi="Book Antiqua" w:hint="eastAsia"/>
          <w:sz w:val="24"/>
          <w:szCs w:val="24"/>
          <w:vertAlign w:val="superscript"/>
          <w:lang w:eastAsia="zh-CN"/>
        </w:rPr>
        <w:t>,</w:t>
      </w:r>
      <w:r w:rsidR="00487A35" w:rsidRPr="00786A73">
        <w:rPr>
          <w:rFonts w:ascii="Book Antiqua" w:hAnsi="Book Antiqua"/>
          <w:sz w:val="24"/>
          <w:szCs w:val="24"/>
          <w:vertAlign w:val="superscript"/>
        </w:rPr>
        <w:t>5</w:t>
      </w:r>
      <w:r w:rsidR="008A5B0F" w:rsidRPr="00786A73">
        <w:rPr>
          <w:rFonts w:ascii="Book Antiqua" w:hAnsi="Book Antiqua"/>
          <w:sz w:val="24"/>
          <w:szCs w:val="24"/>
          <w:vertAlign w:val="superscript"/>
        </w:rPr>
        <w:t>1</w:t>
      </w:r>
      <w:r w:rsidR="00496FCD" w:rsidRPr="00786A73">
        <w:rPr>
          <w:rFonts w:ascii="Book Antiqua" w:hAnsi="Book Antiqua"/>
          <w:sz w:val="24"/>
          <w:szCs w:val="24"/>
          <w:vertAlign w:val="superscript"/>
        </w:rPr>
        <w:t>]</w:t>
      </w:r>
      <w:r w:rsidR="00DB2F34" w:rsidRPr="00786A73">
        <w:rPr>
          <w:rFonts w:ascii="Book Antiqua" w:hAnsi="Book Antiqua"/>
          <w:sz w:val="24"/>
          <w:szCs w:val="24"/>
        </w:rPr>
        <w:t>.</w:t>
      </w:r>
      <w:r w:rsidRPr="00786A73">
        <w:rPr>
          <w:rFonts w:ascii="Book Antiqua" w:hAnsi="Book Antiqua"/>
          <w:sz w:val="24"/>
          <w:szCs w:val="24"/>
        </w:rPr>
        <w:t xml:space="preserve"> </w:t>
      </w:r>
      <w:proofErr w:type="spellStart"/>
      <w:r w:rsidR="007E6E76" w:rsidRPr="00786A73">
        <w:rPr>
          <w:rFonts w:ascii="Book Antiqua" w:hAnsi="Book Antiqua"/>
          <w:sz w:val="24"/>
          <w:szCs w:val="24"/>
        </w:rPr>
        <w:t>Willert</w:t>
      </w:r>
      <w:proofErr w:type="spellEnd"/>
      <w:r w:rsidR="007E6E76" w:rsidRPr="00786A73">
        <w:rPr>
          <w:rFonts w:ascii="Book Antiqua" w:hAnsi="Book Antiqua"/>
          <w:sz w:val="24"/>
          <w:szCs w:val="24"/>
        </w:rPr>
        <w:t xml:space="preserve"> </w:t>
      </w:r>
      <w:r w:rsidR="007E6E76" w:rsidRPr="00786A73">
        <w:rPr>
          <w:rFonts w:ascii="Book Antiqua" w:hAnsi="Book Antiqua"/>
          <w:i/>
          <w:sz w:val="24"/>
          <w:szCs w:val="24"/>
        </w:rPr>
        <w:t xml:space="preserve">et </w:t>
      </w:r>
      <w:proofErr w:type="gramStart"/>
      <w:r w:rsidR="007E6E76" w:rsidRPr="00786A73">
        <w:rPr>
          <w:rFonts w:ascii="Book Antiqua" w:hAnsi="Book Antiqua"/>
          <w:i/>
          <w:sz w:val="24"/>
          <w:szCs w:val="24"/>
        </w:rPr>
        <w:t>al</w:t>
      </w:r>
      <w:r w:rsidR="0012060C" w:rsidRPr="00786A73">
        <w:rPr>
          <w:rFonts w:ascii="Book Antiqua" w:hAnsi="Book Antiqua"/>
          <w:sz w:val="24"/>
          <w:szCs w:val="24"/>
          <w:vertAlign w:val="superscript"/>
        </w:rPr>
        <w:t>[</w:t>
      </w:r>
      <w:proofErr w:type="gramEnd"/>
      <w:r w:rsidR="0012060C" w:rsidRPr="00786A73">
        <w:rPr>
          <w:rFonts w:ascii="Book Antiqua" w:hAnsi="Book Antiqua"/>
          <w:sz w:val="24"/>
          <w:szCs w:val="24"/>
          <w:vertAlign w:val="superscript"/>
        </w:rPr>
        <w:t>19,20]</w:t>
      </w:r>
      <w:r w:rsidR="007E6E76" w:rsidRPr="00786A73">
        <w:rPr>
          <w:rFonts w:ascii="Book Antiqua" w:hAnsi="Book Antiqua"/>
          <w:sz w:val="24"/>
          <w:szCs w:val="24"/>
        </w:rPr>
        <w:t xml:space="preserve"> reported a range size of 0.5 to 5 </w:t>
      </w:r>
      <w:proofErr w:type="spellStart"/>
      <w:r w:rsidR="0012060C" w:rsidRPr="00786A73">
        <w:rPr>
          <w:rFonts w:ascii="Book Antiqua" w:hAnsi="Book Antiqua"/>
          <w:sz w:val="24"/>
          <w:szCs w:val="24"/>
        </w:rPr>
        <w:t>μm</w:t>
      </w:r>
      <w:proofErr w:type="spellEnd"/>
      <w:r w:rsidR="0012060C" w:rsidRPr="00786A73">
        <w:rPr>
          <w:rFonts w:ascii="Book Antiqua" w:hAnsi="Book Antiqua"/>
          <w:sz w:val="24"/>
          <w:szCs w:val="24"/>
        </w:rPr>
        <w:t xml:space="preserve"> for the metallic wear debris</w:t>
      </w:r>
      <w:r w:rsidR="00496FCD" w:rsidRPr="00786A73">
        <w:rPr>
          <w:rFonts w:ascii="Book Antiqua" w:hAnsi="Book Antiqua"/>
          <w:sz w:val="24"/>
          <w:szCs w:val="24"/>
        </w:rPr>
        <w:t xml:space="preserve">; </w:t>
      </w:r>
      <w:r w:rsidR="00ED4894" w:rsidRPr="00786A73">
        <w:rPr>
          <w:rFonts w:ascii="Book Antiqua" w:hAnsi="Book Antiqua"/>
          <w:sz w:val="24"/>
          <w:szCs w:val="24"/>
        </w:rPr>
        <w:t>likewise other authors reported only micron-order size (0.1-1</w:t>
      </w:r>
      <w:r w:rsidR="0012060C" w:rsidRPr="00786A73">
        <w:rPr>
          <w:rFonts w:ascii="Book Antiqua" w:eastAsia="宋体" w:hAnsi="Book Antiqua" w:hint="eastAsia"/>
          <w:sz w:val="24"/>
          <w:szCs w:val="24"/>
          <w:lang w:eastAsia="zh-CN"/>
        </w:rPr>
        <w:t xml:space="preserve"> </w:t>
      </w:r>
      <w:proofErr w:type="spellStart"/>
      <w:r w:rsidR="00ED4894" w:rsidRPr="00786A73">
        <w:rPr>
          <w:rFonts w:ascii="Book Antiqua" w:hAnsi="Book Antiqua"/>
          <w:sz w:val="24"/>
          <w:szCs w:val="24"/>
        </w:rPr>
        <w:t>μm</w:t>
      </w:r>
      <w:proofErr w:type="spellEnd"/>
      <w:r w:rsidR="00ED4894" w:rsidRPr="00786A73">
        <w:rPr>
          <w:rFonts w:ascii="Book Antiqua" w:hAnsi="Book Antiqua"/>
          <w:sz w:val="24"/>
          <w:szCs w:val="24"/>
        </w:rPr>
        <w:t>) for the metallic debris with no clear difference</w:t>
      </w:r>
      <w:r w:rsidR="0012060C" w:rsidRPr="00786A73">
        <w:rPr>
          <w:rFonts w:ascii="Book Antiqua" w:hAnsi="Book Antiqua"/>
          <w:sz w:val="24"/>
          <w:szCs w:val="24"/>
        </w:rPr>
        <w:t xml:space="preserve"> between different metal alloys</w:t>
      </w:r>
      <w:r w:rsidR="00601814" w:rsidRPr="00786A73">
        <w:rPr>
          <w:rFonts w:ascii="Book Antiqua" w:hAnsi="Book Antiqua"/>
          <w:sz w:val="24"/>
          <w:szCs w:val="24"/>
          <w:vertAlign w:val="superscript"/>
        </w:rPr>
        <w:t>[</w:t>
      </w:r>
      <w:r w:rsidR="00BE608D" w:rsidRPr="00786A73">
        <w:rPr>
          <w:rFonts w:ascii="Book Antiqua" w:hAnsi="Book Antiqua"/>
          <w:sz w:val="24"/>
          <w:szCs w:val="24"/>
          <w:vertAlign w:val="superscript"/>
        </w:rPr>
        <w:t>4</w:t>
      </w:r>
      <w:r w:rsidR="00601814" w:rsidRPr="00786A73">
        <w:rPr>
          <w:rFonts w:ascii="Book Antiqua" w:hAnsi="Book Antiqua"/>
          <w:sz w:val="24"/>
          <w:szCs w:val="24"/>
          <w:vertAlign w:val="superscript"/>
        </w:rPr>
        <w:t>7]</w:t>
      </w:r>
      <w:r w:rsidR="00601814" w:rsidRPr="00786A73">
        <w:rPr>
          <w:rFonts w:ascii="Book Antiqua" w:hAnsi="Book Antiqua"/>
          <w:sz w:val="24"/>
          <w:szCs w:val="24"/>
        </w:rPr>
        <w:t>.</w:t>
      </w:r>
      <w:r w:rsidR="008014C0" w:rsidRPr="00786A73">
        <w:rPr>
          <w:rFonts w:ascii="Book Antiqua" w:hAnsi="Book Antiqua"/>
          <w:sz w:val="24"/>
          <w:szCs w:val="24"/>
        </w:rPr>
        <w:t xml:space="preserve"> </w:t>
      </w:r>
      <w:r w:rsidRPr="00786A73">
        <w:rPr>
          <w:rFonts w:ascii="Book Antiqua" w:hAnsi="Book Antiqua"/>
          <w:sz w:val="24"/>
          <w:szCs w:val="24"/>
        </w:rPr>
        <w:t xml:space="preserve">So </w:t>
      </w:r>
      <w:r w:rsidR="00DB2F34" w:rsidRPr="00786A73">
        <w:rPr>
          <w:rFonts w:ascii="Book Antiqua" w:hAnsi="Book Antiqua"/>
          <w:sz w:val="24"/>
          <w:szCs w:val="24"/>
        </w:rPr>
        <w:t>despite the decreased volumetric wear associated with MOM couples, the resultant surface/a</w:t>
      </w:r>
      <w:r w:rsidR="00606F3B" w:rsidRPr="00786A73">
        <w:rPr>
          <w:rFonts w:ascii="Book Antiqua" w:hAnsi="Book Antiqua"/>
          <w:sz w:val="24"/>
          <w:szCs w:val="24"/>
        </w:rPr>
        <w:t>rea mass is extensive since</w:t>
      </w:r>
      <w:r w:rsidRPr="00786A73">
        <w:rPr>
          <w:rFonts w:ascii="Book Antiqua" w:hAnsi="Book Antiqua"/>
          <w:sz w:val="24"/>
          <w:szCs w:val="24"/>
        </w:rPr>
        <w:t xml:space="preserve"> the </w:t>
      </w:r>
      <w:r w:rsidR="00DB2F34" w:rsidRPr="00786A73">
        <w:rPr>
          <w:rFonts w:ascii="Book Antiqua" w:hAnsi="Book Antiqua"/>
          <w:sz w:val="24"/>
          <w:szCs w:val="24"/>
        </w:rPr>
        <w:t xml:space="preserve">tiny particle </w:t>
      </w:r>
      <w:r w:rsidR="00606F3B" w:rsidRPr="00786A73">
        <w:rPr>
          <w:rFonts w:ascii="Book Antiqua" w:hAnsi="Book Antiqua"/>
          <w:sz w:val="24"/>
          <w:szCs w:val="24"/>
        </w:rPr>
        <w:t xml:space="preserve">sizes of metallic </w:t>
      </w:r>
      <w:proofErr w:type="spellStart"/>
      <w:r w:rsidR="00606F3B" w:rsidRPr="00786A73">
        <w:rPr>
          <w:rFonts w:ascii="Book Antiqua" w:hAnsi="Book Antiqua"/>
          <w:sz w:val="24"/>
          <w:szCs w:val="24"/>
        </w:rPr>
        <w:t>débris</w:t>
      </w:r>
      <w:proofErr w:type="spellEnd"/>
      <w:r w:rsidR="00606F3B" w:rsidRPr="00786A73">
        <w:rPr>
          <w:rFonts w:ascii="Book Antiqua" w:hAnsi="Book Antiqua"/>
          <w:sz w:val="24"/>
          <w:szCs w:val="24"/>
        </w:rPr>
        <w:t xml:space="preserve"> are</w:t>
      </w:r>
      <w:r w:rsidR="004E5952" w:rsidRPr="00786A73">
        <w:rPr>
          <w:rFonts w:ascii="Book Antiqua" w:hAnsi="Book Antiqua"/>
          <w:sz w:val="24"/>
          <w:szCs w:val="24"/>
        </w:rPr>
        <w:t xml:space="preserve"> produced</w:t>
      </w:r>
      <w:r w:rsidR="003F0250" w:rsidRPr="00786A73">
        <w:rPr>
          <w:rFonts w:ascii="Book Antiqua" w:hAnsi="Book Antiqua"/>
          <w:sz w:val="24"/>
          <w:szCs w:val="24"/>
        </w:rPr>
        <w:t xml:space="preserve"> </w:t>
      </w:r>
      <w:r w:rsidR="004E5952" w:rsidRPr="00786A73">
        <w:rPr>
          <w:rFonts w:ascii="Book Antiqua" w:hAnsi="Book Antiqua"/>
          <w:sz w:val="24"/>
          <w:szCs w:val="24"/>
        </w:rPr>
        <w:t>at higher</w:t>
      </w:r>
      <w:r w:rsidR="008A5B0F" w:rsidRPr="00786A73">
        <w:rPr>
          <w:rFonts w:ascii="Book Antiqua" w:hAnsi="Book Antiqua"/>
          <w:sz w:val="24"/>
          <w:szCs w:val="24"/>
        </w:rPr>
        <w:t xml:space="preserve"> rate than MOP</w:t>
      </w:r>
      <w:r w:rsidR="00B7162E" w:rsidRPr="00786A73">
        <w:rPr>
          <w:rFonts w:ascii="Book Antiqua" w:hAnsi="Book Antiqua"/>
          <w:sz w:val="24"/>
          <w:szCs w:val="24"/>
        </w:rPr>
        <w:t xml:space="preserve"> </w:t>
      </w:r>
      <w:proofErr w:type="gramStart"/>
      <w:r w:rsidR="00B7162E" w:rsidRPr="00786A73">
        <w:rPr>
          <w:rFonts w:ascii="Book Antiqua" w:hAnsi="Book Antiqua"/>
          <w:sz w:val="24"/>
          <w:szCs w:val="24"/>
        </w:rPr>
        <w:t>bearings</w:t>
      </w:r>
      <w:r w:rsidR="007E07FF" w:rsidRPr="00786A73">
        <w:rPr>
          <w:rFonts w:ascii="Book Antiqua" w:hAnsi="Book Antiqua"/>
          <w:sz w:val="24"/>
          <w:szCs w:val="24"/>
          <w:vertAlign w:val="superscript"/>
        </w:rPr>
        <w:t>[</w:t>
      </w:r>
      <w:proofErr w:type="gramEnd"/>
      <w:r w:rsidR="00B7162E" w:rsidRPr="00786A73">
        <w:rPr>
          <w:rFonts w:ascii="Book Antiqua" w:hAnsi="Book Antiqua"/>
          <w:sz w:val="24"/>
          <w:szCs w:val="24"/>
          <w:vertAlign w:val="superscript"/>
        </w:rPr>
        <w:t>23,30,</w:t>
      </w:r>
      <w:r w:rsidR="007E07FF" w:rsidRPr="00786A73">
        <w:rPr>
          <w:rFonts w:ascii="Book Antiqua" w:hAnsi="Book Antiqua"/>
          <w:sz w:val="24"/>
          <w:szCs w:val="24"/>
          <w:vertAlign w:val="superscript"/>
        </w:rPr>
        <w:t>53</w:t>
      </w:r>
      <w:r w:rsidR="00601814" w:rsidRPr="00786A73">
        <w:rPr>
          <w:rFonts w:ascii="Book Antiqua" w:hAnsi="Book Antiqua"/>
          <w:sz w:val="24"/>
          <w:szCs w:val="24"/>
          <w:vertAlign w:val="superscript"/>
        </w:rPr>
        <w:t>]</w:t>
      </w:r>
      <w:r w:rsidR="00601814" w:rsidRPr="00786A73">
        <w:rPr>
          <w:rFonts w:ascii="Book Antiqua" w:hAnsi="Book Antiqua"/>
          <w:sz w:val="24"/>
          <w:szCs w:val="24"/>
        </w:rPr>
        <w:t>.</w:t>
      </w:r>
      <w:r w:rsidR="009D60B2" w:rsidRPr="00786A73">
        <w:rPr>
          <w:rFonts w:ascii="Book Antiqua" w:hAnsi="Book Antiqua"/>
          <w:sz w:val="24"/>
          <w:szCs w:val="24"/>
        </w:rPr>
        <w:t xml:space="preserve"> </w:t>
      </w:r>
      <w:r w:rsidR="00F92EE6" w:rsidRPr="00786A73">
        <w:rPr>
          <w:rFonts w:ascii="Book Antiqua" w:hAnsi="Book Antiqua"/>
          <w:sz w:val="24"/>
          <w:szCs w:val="24"/>
        </w:rPr>
        <w:t>Nevertheless, macrophage activation and cytokine release can be induced only by high volumetric concent</w:t>
      </w:r>
      <w:r w:rsidR="00B7162E" w:rsidRPr="00786A73">
        <w:rPr>
          <w:rFonts w:ascii="Book Antiqua" w:hAnsi="Book Antiqua"/>
          <w:sz w:val="24"/>
          <w:szCs w:val="24"/>
        </w:rPr>
        <w:t xml:space="preserve">rations of Co-Cr wear </w:t>
      </w:r>
      <w:proofErr w:type="gramStart"/>
      <w:r w:rsidR="00B7162E" w:rsidRPr="00786A73">
        <w:rPr>
          <w:rFonts w:ascii="Book Antiqua" w:hAnsi="Book Antiqua"/>
          <w:sz w:val="24"/>
          <w:szCs w:val="24"/>
        </w:rPr>
        <w:t>particles</w:t>
      </w:r>
      <w:r w:rsidR="00601814" w:rsidRPr="00786A73">
        <w:rPr>
          <w:rFonts w:ascii="Book Antiqua" w:hAnsi="Book Antiqua"/>
          <w:sz w:val="24"/>
          <w:szCs w:val="24"/>
          <w:vertAlign w:val="superscript"/>
        </w:rPr>
        <w:t>[</w:t>
      </w:r>
      <w:proofErr w:type="gramEnd"/>
      <w:r w:rsidR="007E07FF" w:rsidRPr="00786A73">
        <w:rPr>
          <w:rFonts w:ascii="Book Antiqua" w:hAnsi="Book Antiqua"/>
          <w:sz w:val="24"/>
          <w:szCs w:val="24"/>
          <w:vertAlign w:val="superscript"/>
        </w:rPr>
        <w:t>51</w:t>
      </w:r>
      <w:r w:rsidR="00601814" w:rsidRPr="00786A73">
        <w:rPr>
          <w:rFonts w:ascii="Book Antiqua" w:hAnsi="Book Antiqua"/>
          <w:sz w:val="24"/>
          <w:szCs w:val="24"/>
          <w:vertAlign w:val="superscript"/>
        </w:rPr>
        <w:t>]</w:t>
      </w:r>
      <w:r w:rsidR="00601814" w:rsidRPr="00786A73">
        <w:rPr>
          <w:rFonts w:ascii="Book Antiqua" w:hAnsi="Book Antiqua"/>
          <w:sz w:val="24"/>
          <w:szCs w:val="24"/>
        </w:rPr>
        <w:t>.</w:t>
      </w:r>
      <w:r w:rsidR="00675FAC" w:rsidRPr="00786A73">
        <w:rPr>
          <w:rFonts w:ascii="Book Antiqua" w:hAnsi="Book Antiqua"/>
          <w:sz w:val="24"/>
          <w:szCs w:val="24"/>
        </w:rPr>
        <w:t xml:space="preserve"> If not </w:t>
      </w:r>
      <w:proofErr w:type="spellStart"/>
      <w:r w:rsidR="00675FAC" w:rsidRPr="00786A73">
        <w:rPr>
          <w:rFonts w:ascii="Book Antiqua" w:hAnsi="Book Antiqua"/>
          <w:sz w:val="24"/>
          <w:szCs w:val="24"/>
        </w:rPr>
        <w:lastRenderedPageBreak/>
        <w:t>phagocytosed</w:t>
      </w:r>
      <w:proofErr w:type="spellEnd"/>
      <w:r w:rsidR="00675FAC" w:rsidRPr="00786A73">
        <w:rPr>
          <w:rFonts w:ascii="Book Antiqua" w:hAnsi="Book Antiqua"/>
          <w:sz w:val="24"/>
          <w:szCs w:val="24"/>
        </w:rPr>
        <w:t xml:space="preserve"> by macrophages, metallic products can be disseminated to the </w:t>
      </w:r>
      <w:proofErr w:type="spellStart"/>
      <w:r w:rsidR="00675FAC" w:rsidRPr="00786A73">
        <w:rPr>
          <w:rFonts w:ascii="Book Antiqua" w:hAnsi="Book Antiqua"/>
          <w:sz w:val="24"/>
          <w:szCs w:val="24"/>
        </w:rPr>
        <w:t>reticulo</w:t>
      </w:r>
      <w:proofErr w:type="spellEnd"/>
      <w:r w:rsidR="00675FAC" w:rsidRPr="00786A73">
        <w:rPr>
          <w:rFonts w:ascii="Book Antiqua" w:hAnsi="Book Antiqua"/>
          <w:sz w:val="24"/>
          <w:szCs w:val="24"/>
        </w:rPr>
        <w:t>-endothelia</w:t>
      </w:r>
      <w:r w:rsidR="00F275D6" w:rsidRPr="00786A73">
        <w:rPr>
          <w:rFonts w:ascii="Book Antiqua" w:hAnsi="Book Antiqua"/>
          <w:sz w:val="24"/>
          <w:szCs w:val="24"/>
        </w:rPr>
        <w:t xml:space="preserve">l system via </w:t>
      </w:r>
      <w:r w:rsidR="008014C0" w:rsidRPr="00786A73">
        <w:rPr>
          <w:rFonts w:ascii="Book Antiqua" w:hAnsi="Book Antiqua"/>
          <w:sz w:val="24"/>
          <w:szCs w:val="24"/>
        </w:rPr>
        <w:t xml:space="preserve">the </w:t>
      </w:r>
      <w:r w:rsidR="00B7162E" w:rsidRPr="00786A73">
        <w:rPr>
          <w:rFonts w:ascii="Book Antiqua" w:hAnsi="Book Antiqua"/>
          <w:sz w:val="24"/>
          <w:szCs w:val="24"/>
        </w:rPr>
        <w:t xml:space="preserve">lymphatic </w:t>
      </w:r>
      <w:proofErr w:type="gramStart"/>
      <w:r w:rsidR="00B7162E" w:rsidRPr="00786A73">
        <w:rPr>
          <w:rFonts w:ascii="Book Antiqua" w:hAnsi="Book Antiqua"/>
          <w:sz w:val="24"/>
          <w:szCs w:val="24"/>
        </w:rPr>
        <w:t>vessels</w:t>
      </w:r>
      <w:r w:rsidR="00601814" w:rsidRPr="00786A73">
        <w:rPr>
          <w:rFonts w:ascii="Book Antiqua" w:hAnsi="Book Antiqua"/>
          <w:sz w:val="24"/>
          <w:szCs w:val="24"/>
          <w:vertAlign w:val="superscript"/>
        </w:rPr>
        <w:t>[</w:t>
      </w:r>
      <w:proofErr w:type="gramEnd"/>
      <w:r w:rsidR="007E07FF" w:rsidRPr="00786A73">
        <w:rPr>
          <w:rFonts w:ascii="Book Antiqua" w:hAnsi="Book Antiqua"/>
          <w:sz w:val="24"/>
          <w:szCs w:val="24"/>
          <w:vertAlign w:val="superscript"/>
        </w:rPr>
        <w:t>53</w:t>
      </w:r>
      <w:r w:rsidR="00601814" w:rsidRPr="00786A73">
        <w:rPr>
          <w:rFonts w:ascii="Book Antiqua" w:hAnsi="Book Antiqua"/>
          <w:sz w:val="24"/>
          <w:szCs w:val="24"/>
          <w:vertAlign w:val="superscript"/>
        </w:rPr>
        <w:t>]</w:t>
      </w:r>
      <w:r w:rsidR="00601814" w:rsidRPr="00786A73">
        <w:rPr>
          <w:rFonts w:ascii="Book Antiqua" w:hAnsi="Book Antiqua"/>
          <w:sz w:val="24"/>
          <w:szCs w:val="24"/>
        </w:rPr>
        <w:t>.</w:t>
      </w:r>
      <w:r w:rsidR="00675FAC" w:rsidRPr="00786A73">
        <w:rPr>
          <w:rFonts w:ascii="Book Antiqua" w:hAnsi="Book Antiqua"/>
          <w:sz w:val="24"/>
          <w:szCs w:val="24"/>
        </w:rPr>
        <w:t xml:space="preserve"> </w:t>
      </w:r>
    </w:p>
    <w:p w14:paraId="2F847283" w14:textId="77777777" w:rsidR="00181741" w:rsidRPr="00786A73" w:rsidRDefault="00181741" w:rsidP="00B7162E">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Wear of the metallic articulating surfaces can be manifested macroscopically by delicate scratches (that are sometimes more located in the weight-bearing areas) or polishing of various locations </w:t>
      </w:r>
      <w:r w:rsidR="00E41802" w:rsidRPr="00786A73">
        <w:rPr>
          <w:rFonts w:ascii="Book Antiqua" w:hAnsi="Book Antiqua"/>
          <w:sz w:val="24"/>
          <w:szCs w:val="24"/>
        </w:rPr>
        <w:t>and</w:t>
      </w:r>
      <w:r w:rsidR="00B7162E" w:rsidRPr="00786A73">
        <w:rPr>
          <w:rFonts w:ascii="Book Antiqua" w:hAnsi="Book Antiqua"/>
          <w:sz w:val="24"/>
          <w:szCs w:val="24"/>
        </w:rPr>
        <w:t xml:space="preserve"> </w:t>
      </w:r>
      <w:proofErr w:type="gramStart"/>
      <w:r w:rsidR="00B7162E" w:rsidRPr="00786A73">
        <w:rPr>
          <w:rFonts w:ascii="Book Antiqua" w:hAnsi="Book Antiqua"/>
          <w:sz w:val="24"/>
          <w:szCs w:val="24"/>
        </w:rPr>
        <w:t>sizes</w:t>
      </w:r>
      <w:r w:rsidR="00601814" w:rsidRPr="00786A73">
        <w:rPr>
          <w:rFonts w:ascii="Book Antiqua" w:hAnsi="Book Antiqua"/>
          <w:sz w:val="24"/>
          <w:szCs w:val="24"/>
          <w:vertAlign w:val="superscript"/>
        </w:rPr>
        <w:t>[</w:t>
      </w:r>
      <w:proofErr w:type="gramEnd"/>
      <w:r w:rsidR="00496D8F" w:rsidRPr="00786A73">
        <w:rPr>
          <w:rFonts w:ascii="Book Antiqua" w:hAnsi="Book Antiqua"/>
          <w:sz w:val="24"/>
          <w:szCs w:val="24"/>
          <w:vertAlign w:val="superscript"/>
        </w:rPr>
        <w:t>20</w:t>
      </w:r>
      <w:r w:rsidR="00601814" w:rsidRPr="00786A73">
        <w:rPr>
          <w:rFonts w:ascii="Book Antiqua" w:hAnsi="Book Antiqua"/>
          <w:sz w:val="24"/>
          <w:szCs w:val="24"/>
          <w:vertAlign w:val="superscript"/>
        </w:rPr>
        <w:t>]</w:t>
      </w:r>
      <w:r w:rsidR="00601814" w:rsidRPr="00786A73">
        <w:rPr>
          <w:rFonts w:ascii="Book Antiqua" w:hAnsi="Book Antiqua"/>
          <w:sz w:val="24"/>
          <w:szCs w:val="24"/>
        </w:rPr>
        <w:t xml:space="preserve">. </w:t>
      </w:r>
      <w:r w:rsidR="00E07737" w:rsidRPr="00786A73">
        <w:rPr>
          <w:rFonts w:ascii="Book Antiqua" w:hAnsi="Book Antiqua"/>
          <w:sz w:val="24"/>
          <w:szCs w:val="24"/>
        </w:rPr>
        <w:t>However scratches of the prosthesis articulating surfaces are not the primary source of metallic debris, where the anchoring surfaces of the implant represent the more powerful source of debris exhibiting polishing</w:t>
      </w:r>
      <w:r w:rsidR="00FE7A86" w:rsidRPr="00786A73">
        <w:rPr>
          <w:rFonts w:ascii="Book Antiqua" w:hAnsi="Book Antiqua"/>
          <w:sz w:val="24"/>
          <w:szCs w:val="24"/>
        </w:rPr>
        <w:t xml:space="preserve"> that is secondary to </w:t>
      </w:r>
      <w:proofErr w:type="spellStart"/>
      <w:r w:rsidR="00601814" w:rsidRPr="00786A73">
        <w:rPr>
          <w:rFonts w:ascii="Book Antiqua" w:hAnsi="Book Antiqua"/>
          <w:sz w:val="24"/>
          <w:szCs w:val="24"/>
        </w:rPr>
        <w:t>debonding</w:t>
      </w:r>
      <w:proofErr w:type="spellEnd"/>
      <w:r w:rsidR="00601814" w:rsidRPr="00786A73">
        <w:rPr>
          <w:rFonts w:ascii="Book Antiqua" w:hAnsi="Book Antiqua"/>
          <w:sz w:val="24"/>
          <w:szCs w:val="24"/>
        </w:rPr>
        <w:t xml:space="preserve"> of</w:t>
      </w:r>
      <w:r w:rsidR="00FE7A86" w:rsidRPr="00786A73">
        <w:rPr>
          <w:rFonts w:ascii="Book Antiqua" w:hAnsi="Book Antiqua"/>
          <w:sz w:val="24"/>
          <w:szCs w:val="24"/>
        </w:rPr>
        <w:t xml:space="preserve"> the implant </w:t>
      </w:r>
      <w:r w:rsidR="00E41802" w:rsidRPr="00786A73">
        <w:rPr>
          <w:rFonts w:ascii="Book Antiqua" w:hAnsi="Book Antiqua"/>
          <w:sz w:val="24"/>
          <w:szCs w:val="24"/>
        </w:rPr>
        <w:t>and</w:t>
      </w:r>
      <w:r w:rsidR="00FE7A86" w:rsidRPr="00786A73">
        <w:rPr>
          <w:rFonts w:ascii="Book Antiqua" w:hAnsi="Book Antiqua"/>
          <w:sz w:val="24"/>
          <w:szCs w:val="24"/>
        </w:rPr>
        <w:t xml:space="preserve"> </w:t>
      </w:r>
      <w:r w:rsidR="00601814" w:rsidRPr="00786A73">
        <w:rPr>
          <w:rFonts w:ascii="Book Antiqua" w:hAnsi="Book Antiqua"/>
          <w:sz w:val="24"/>
          <w:szCs w:val="24"/>
        </w:rPr>
        <w:t>its subsequent mo</w:t>
      </w:r>
      <w:r w:rsidR="00B7162E" w:rsidRPr="00786A73">
        <w:rPr>
          <w:rFonts w:ascii="Book Antiqua" w:hAnsi="Book Antiqua"/>
          <w:sz w:val="24"/>
          <w:szCs w:val="24"/>
        </w:rPr>
        <w:t xml:space="preserve">vement against the bone </w:t>
      </w:r>
      <w:proofErr w:type="gramStart"/>
      <w:r w:rsidR="00B7162E" w:rsidRPr="00786A73">
        <w:rPr>
          <w:rFonts w:ascii="Book Antiqua" w:hAnsi="Book Antiqua"/>
          <w:sz w:val="24"/>
          <w:szCs w:val="24"/>
        </w:rPr>
        <w:t>cements</w:t>
      </w:r>
      <w:r w:rsidR="00601814" w:rsidRPr="00786A73">
        <w:rPr>
          <w:rFonts w:ascii="Book Antiqua" w:hAnsi="Book Antiqua"/>
          <w:sz w:val="24"/>
          <w:szCs w:val="24"/>
          <w:vertAlign w:val="superscript"/>
        </w:rPr>
        <w:t>[</w:t>
      </w:r>
      <w:proofErr w:type="gramEnd"/>
      <w:r w:rsidR="00E239C5" w:rsidRPr="00786A73">
        <w:rPr>
          <w:rFonts w:ascii="Book Antiqua" w:hAnsi="Book Antiqua"/>
          <w:sz w:val="24"/>
          <w:szCs w:val="24"/>
          <w:vertAlign w:val="superscript"/>
        </w:rPr>
        <w:t>20</w:t>
      </w:r>
      <w:r w:rsidR="00601814" w:rsidRPr="00786A73">
        <w:rPr>
          <w:rFonts w:ascii="Book Antiqua" w:hAnsi="Book Antiqua"/>
          <w:sz w:val="24"/>
          <w:szCs w:val="24"/>
          <w:vertAlign w:val="superscript"/>
        </w:rPr>
        <w:t>]</w:t>
      </w:r>
      <w:r w:rsidR="00601814" w:rsidRPr="00786A73">
        <w:rPr>
          <w:rFonts w:ascii="Book Antiqua" w:hAnsi="Book Antiqua"/>
          <w:sz w:val="24"/>
          <w:szCs w:val="24"/>
        </w:rPr>
        <w:t>.</w:t>
      </w:r>
      <w:r w:rsidR="00E07737" w:rsidRPr="00786A73">
        <w:rPr>
          <w:rFonts w:ascii="Book Antiqua" w:hAnsi="Book Antiqua"/>
          <w:sz w:val="24"/>
          <w:szCs w:val="24"/>
        </w:rPr>
        <w:t xml:space="preserve"> Only in the circumstance of impingement between the cup rim </w:t>
      </w:r>
      <w:r w:rsidR="00E41802" w:rsidRPr="00786A73">
        <w:rPr>
          <w:rFonts w:ascii="Book Antiqua" w:hAnsi="Book Antiqua"/>
          <w:sz w:val="24"/>
          <w:szCs w:val="24"/>
        </w:rPr>
        <w:t>and</w:t>
      </w:r>
      <w:r w:rsidR="00E07737" w:rsidRPr="00786A73">
        <w:rPr>
          <w:rFonts w:ascii="Book Antiqua" w:hAnsi="Book Antiqua"/>
          <w:sz w:val="24"/>
          <w:szCs w:val="24"/>
        </w:rPr>
        <w:t xml:space="preserve"> the stem neck, metallic wear debris emanates mainly from the articula</w:t>
      </w:r>
      <w:r w:rsidR="00B7162E" w:rsidRPr="00786A73">
        <w:rPr>
          <w:rFonts w:ascii="Book Antiqua" w:hAnsi="Book Antiqua"/>
          <w:sz w:val="24"/>
          <w:szCs w:val="24"/>
        </w:rPr>
        <w:t xml:space="preserve">ting surfaces of the </w:t>
      </w:r>
      <w:proofErr w:type="gramStart"/>
      <w:r w:rsidR="00B7162E" w:rsidRPr="00786A73">
        <w:rPr>
          <w:rFonts w:ascii="Book Antiqua" w:hAnsi="Book Antiqua"/>
          <w:sz w:val="24"/>
          <w:szCs w:val="24"/>
        </w:rPr>
        <w:t>prosthesis</w:t>
      </w:r>
      <w:r w:rsidR="00601814" w:rsidRPr="00786A73">
        <w:rPr>
          <w:rFonts w:ascii="Book Antiqua" w:hAnsi="Book Antiqua"/>
          <w:sz w:val="24"/>
          <w:szCs w:val="24"/>
          <w:vertAlign w:val="superscript"/>
        </w:rPr>
        <w:t>[</w:t>
      </w:r>
      <w:proofErr w:type="gramEnd"/>
      <w:r w:rsidR="00E239C5" w:rsidRPr="00786A73">
        <w:rPr>
          <w:rFonts w:ascii="Book Antiqua" w:hAnsi="Book Antiqua"/>
          <w:sz w:val="24"/>
          <w:szCs w:val="24"/>
          <w:vertAlign w:val="superscript"/>
        </w:rPr>
        <w:t>20</w:t>
      </w:r>
      <w:r w:rsidR="00601814" w:rsidRPr="00786A73">
        <w:rPr>
          <w:rFonts w:ascii="Book Antiqua" w:hAnsi="Book Antiqua"/>
          <w:sz w:val="24"/>
          <w:szCs w:val="24"/>
          <w:vertAlign w:val="superscript"/>
        </w:rPr>
        <w:t>]</w:t>
      </w:r>
      <w:r w:rsidR="00601814" w:rsidRPr="00786A73">
        <w:rPr>
          <w:rFonts w:ascii="Book Antiqua" w:hAnsi="Book Antiqua"/>
          <w:sz w:val="24"/>
          <w:szCs w:val="24"/>
        </w:rPr>
        <w:t>.</w:t>
      </w:r>
    </w:p>
    <w:p w14:paraId="0729E8F4" w14:textId="77777777" w:rsidR="00DA7FCE" w:rsidRPr="00786A73" w:rsidRDefault="00DF3CC7" w:rsidP="00B7162E">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Moreover, MOM bearings can undergo corrosion (= electro-chemical dissociati</w:t>
      </w:r>
      <w:r w:rsidR="008D11AC" w:rsidRPr="00786A73">
        <w:rPr>
          <w:rFonts w:ascii="Book Antiqua" w:hAnsi="Book Antiqua"/>
          <w:sz w:val="24"/>
          <w:szCs w:val="24"/>
        </w:rPr>
        <w:t>on) releasing free metallic products</w:t>
      </w:r>
      <w:r w:rsidRPr="00786A73">
        <w:rPr>
          <w:rFonts w:ascii="Book Antiqua" w:hAnsi="Book Antiqua"/>
          <w:sz w:val="24"/>
          <w:szCs w:val="24"/>
        </w:rPr>
        <w:t xml:space="preserve"> that can interact with the surrounding cells of the host tissue </w:t>
      </w:r>
      <w:r w:rsidR="00E41802" w:rsidRPr="00786A73">
        <w:rPr>
          <w:rFonts w:ascii="Book Antiqua" w:hAnsi="Book Antiqua"/>
          <w:sz w:val="24"/>
          <w:szCs w:val="24"/>
        </w:rPr>
        <w:t>and</w:t>
      </w:r>
      <w:r w:rsidRPr="00786A73">
        <w:rPr>
          <w:rFonts w:ascii="Book Antiqua" w:hAnsi="Book Antiqua"/>
          <w:sz w:val="24"/>
          <w:szCs w:val="24"/>
        </w:rPr>
        <w:t xml:space="preserve"> the local body fluids forming complex organic </w:t>
      </w:r>
      <w:r w:rsidR="00E41802" w:rsidRPr="00786A73">
        <w:rPr>
          <w:rFonts w:ascii="Book Antiqua" w:hAnsi="Book Antiqua"/>
          <w:sz w:val="24"/>
          <w:szCs w:val="24"/>
        </w:rPr>
        <w:t>and</w:t>
      </w:r>
      <w:r w:rsidR="00B7162E" w:rsidRPr="00786A73">
        <w:rPr>
          <w:rFonts w:ascii="Book Antiqua" w:hAnsi="Book Antiqua"/>
          <w:sz w:val="24"/>
          <w:szCs w:val="24"/>
        </w:rPr>
        <w:t xml:space="preserve"> inorganic metallic products</w:t>
      </w:r>
      <w:r w:rsidR="008D2C0F" w:rsidRPr="00786A73">
        <w:rPr>
          <w:rFonts w:ascii="Book Antiqua" w:hAnsi="Book Antiqua"/>
          <w:sz w:val="24"/>
          <w:szCs w:val="24"/>
          <w:vertAlign w:val="superscript"/>
        </w:rPr>
        <w:t>[</w:t>
      </w:r>
      <w:r w:rsidR="00B7162E" w:rsidRPr="00786A73">
        <w:rPr>
          <w:rFonts w:ascii="Book Antiqua" w:hAnsi="Book Antiqua"/>
          <w:sz w:val="24"/>
          <w:szCs w:val="24"/>
          <w:vertAlign w:val="superscript"/>
        </w:rPr>
        <w:t>20,</w:t>
      </w:r>
      <w:r w:rsidR="00F92EE6" w:rsidRPr="00786A73">
        <w:rPr>
          <w:rFonts w:ascii="Book Antiqua" w:hAnsi="Book Antiqua"/>
          <w:sz w:val="24"/>
          <w:szCs w:val="24"/>
          <w:vertAlign w:val="superscript"/>
        </w:rPr>
        <w:t>23</w:t>
      </w:r>
      <w:r w:rsidR="00D03079" w:rsidRPr="00786A73">
        <w:rPr>
          <w:rFonts w:ascii="Book Antiqua" w:hAnsi="Book Antiqua"/>
          <w:sz w:val="24"/>
          <w:szCs w:val="24"/>
          <w:vertAlign w:val="superscript"/>
        </w:rPr>
        <w:t>,</w:t>
      </w:r>
      <w:r w:rsidR="00B7162E" w:rsidRPr="00786A73">
        <w:rPr>
          <w:rFonts w:ascii="Book Antiqua" w:hAnsi="Book Antiqua"/>
          <w:sz w:val="24"/>
          <w:szCs w:val="24"/>
          <w:vertAlign w:val="superscript"/>
        </w:rPr>
        <w:t>30,</w:t>
      </w:r>
      <w:r w:rsidR="00E239C5" w:rsidRPr="00786A73">
        <w:rPr>
          <w:rFonts w:ascii="Book Antiqua" w:hAnsi="Book Antiqua"/>
          <w:sz w:val="24"/>
          <w:szCs w:val="24"/>
          <w:vertAlign w:val="superscript"/>
        </w:rPr>
        <w:t>51</w:t>
      </w:r>
      <w:r w:rsidR="008D2C0F" w:rsidRPr="00786A73">
        <w:rPr>
          <w:rFonts w:ascii="Book Antiqua" w:hAnsi="Book Antiqua"/>
          <w:sz w:val="24"/>
          <w:szCs w:val="24"/>
          <w:vertAlign w:val="superscript"/>
        </w:rPr>
        <w:t>]</w:t>
      </w:r>
      <w:r w:rsidR="008D2C0F" w:rsidRPr="00786A73">
        <w:rPr>
          <w:rFonts w:ascii="Book Antiqua" w:hAnsi="Book Antiqua"/>
          <w:sz w:val="24"/>
          <w:szCs w:val="24"/>
        </w:rPr>
        <w:t>.</w:t>
      </w:r>
      <w:r w:rsidR="0069013C" w:rsidRPr="00786A73">
        <w:rPr>
          <w:rFonts w:ascii="Book Antiqua" w:hAnsi="Book Antiqua"/>
          <w:sz w:val="24"/>
          <w:szCs w:val="24"/>
        </w:rPr>
        <w:t xml:space="preserve"> </w:t>
      </w:r>
      <w:r w:rsidR="007F4CC6" w:rsidRPr="00786A73">
        <w:rPr>
          <w:rFonts w:ascii="Book Antiqua" w:hAnsi="Book Antiqua"/>
          <w:sz w:val="24"/>
          <w:szCs w:val="24"/>
        </w:rPr>
        <w:t>The process underlying the generation o</w:t>
      </w:r>
      <w:r w:rsidR="00B7162E" w:rsidRPr="00786A73">
        <w:rPr>
          <w:rFonts w:ascii="Book Antiqua" w:hAnsi="Book Antiqua"/>
          <w:sz w:val="24"/>
          <w:szCs w:val="24"/>
        </w:rPr>
        <w:t>f metal products is ill-</w:t>
      </w:r>
      <w:proofErr w:type="gramStart"/>
      <w:r w:rsidR="00B7162E" w:rsidRPr="00786A73">
        <w:rPr>
          <w:rFonts w:ascii="Book Antiqua" w:hAnsi="Book Antiqua"/>
          <w:sz w:val="24"/>
          <w:szCs w:val="24"/>
        </w:rPr>
        <w:t>defined</w:t>
      </w:r>
      <w:r w:rsidR="008D2C0F" w:rsidRPr="00786A73">
        <w:rPr>
          <w:rFonts w:ascii="Book Antiqua" w:hAnsi="Book Antiqua"/>
          <w:sz w:val="24"/>
          <w:szCs w:val="24"/>
          <w:vertAlign w:val="superscript"/>
        </w:rPr>
        <w:t>[</w:t>
      </w:r>
      <w:proofErr w:type="gramEnd"/>
      <w:r w:rsidR="00E239C5" w:rsidRPr="00786A73">
        <w:rPr>
          <w:rFonts w:ascii="Book Antiqua" w:hAnsi="Book Antiqua"/>
          <w:sz w:val="24"/>
          <w:szCs w:val="24"/>
          <w:vertAlign w:val="superscript"/>
        </w:rPr>
        <w:t>30</w:t>
      </w:r>
      <w:r w:rsidR="008D2C0F" w:rsidRPr="00786A73">
        <w:rPr>
          <w:rFonts w:ascii="Book Antiqua" w:hAnsi="Book Antiqua"/>
          <w:sz w:val="24"/>
          <w:szCs w:val="24"/>
          <w:vertAlign w:val="superscript"/>
        </w:rPr>
        <w:t>]</w:t>
      </w:r>
      <w:r w:rsidR="008D2C0F" w:rsidRPr="00786A73">
        <w:rPr>
          <w:rFonts w:ascii="Book Antiqua" w:hAnsi="Book Antiqua"/>
          <w:sz w:val="24"/>
          <w:szCs w:val="24"/>
        </w:rPr>
        <w:t>.</w:t>
      </w:r>
      <w:r w:rsidR="007F4CC6" w:rsidRPr="00786A73">
        <w:rPr>
          <w:rFonts w:ascii="Book Antiqua" w:hAnsi="Book Antiqua"/>
          <w:sz w:val="24"/>
          <w:szCs w:val="24"/>
        </w:rPr>
        <w:t xml:space="preserve"> </w:t>
      </w:r>
      <w:r w:rsidR="008D11AC" w:rsidRPr="00786A73">
        <w:rPr>
          <w:rFonts w:ascii="Book Antiqua" w:hAnsi="Book Antiqua"/>
          <w:sz w:val="24"/>
          <w:szCs w:val="24"/>
        </w:rPr>
        <w:t xml:space="preserve">The wear debris derived from MOM implants can have one of 2 </w:t>
      </w:r>
      <w:proofErr w:type="gramStart"/>
      <w:r w:rsidR="008D11AC" w:rsidRPr="00786A73">
        <w:rPr>
          <w:rFonts w:ascii="Book Antiqua" w:hAnsi="Book Antiqua"/>
          <w:sz w:val="24"/>
          <w:szCs w:val="24"/>
        </w:rPr>
        <w:t>forms</w:t>
      </w:r>
      <w:r w:rsidR="008D2C0F" w:rsidRPr="00786A73">
        <w:rPr>
          <w:rFonts w:ascii="Book Antiqua" w:hAnsi="Book Antiqua"/>
          <w:sz w:val="24"/>
          <w:szCs w:val="24"/>
          <w:vertAlign w:val="superscript"/>
        </w:rPr>
        <w:t>[</w:t>
      </w:r>
      <w:proofErr w:type="gramEnd"/>
      <w:r w:rsidR="00E239C5" w:rsidRPr="00786A73">
        <w:rPr>
          <w:rFonts w:ascii="Book Antiqua" w:hAnsi="Book Antiqua"/>
          <w:sz w:val="24"/>
          <w:szCs w:val="24"/>
          <w:vertAlign w:val="superscript"/>
        </w:rPr>
        <w:t>23</w:t>
      </w:r>
      <w:r w:rsidR="008D2C0F" w:rsidRPr="00786A73">
        <w:rPr>
          <w:rFonts w:ascii="Book Antiqua" w:hAnsi="Book Antiqua"/>
          <w:sz w:val="24"/>
          <w:szCs w:val="24"/>
          <w:vertAlign w:val="superscript"/>
        </w:rPr>
        <w:t>]</w:t>
      </w:r>
      <w:r w:rsidR="008D2C0F" w:rsidRPr="00786A73">
        <w:rPr>
          <w:rFonts w:ascii="Book Antiqua" w:hAnsi="Book Antiqua"/>
          <w:sz w:val="24"/>
          <w:szCs w:val="24"/>
        </w:rPr>
        <w:t>:</w:t>
      </w:r>
      <w:r w:rsidR="008D11AC" w:rsidRPr="00786A73">
        <w:rPr>
          <w:rFonts w:ascii="Book Antiqua" w:hAnsi="Book Antiqua"/>
          <w:sz w:val="24"/>
          <w:szCs w:val="24"/>
        </w:rPr>
        <w:t xml:space="preserve"> metal particulates or free metal ions like </w:t>
      </w:r>
      <w:r w:rsidR="00F406CE" w:rsidRPr="00786A73">
        <w:rPr>
          <w:rFonts w:ascii="Book Antiqua" w:hAnsi="Book Antiqua"/>
          <w:sz w:val="24"/>
          <w:szCs w:val="24"/>
        </w:rPr>
        <w:t>Cr</w:t>
      </w:r>
      <w:r w:rsidR="00F406CE" w:rsidRPr="00786A73">
        <w:rPr>
          <w:rFonts w:ascii="Book Antiqua" w:hAnsi="Book Antiqua"/>
          <w:sz w:val="24"/>
          <w:szCs w:val="24"/>
          <w:vertAlign w:val="superscript"/>
        </w:rPr>
        <w:t>3+</w:t>
      </w:r>
      <w:r w:rsidR="00F406CE" w:rsidRPr="00786A73">
        <w:rPr>
          <w:rFonts w:ascii="Book Antiqua" w:hAnsi="Book Antiqua"/>
          <w:sz w:val="24"/>
          <w:szCs w:val="24"/>
        </w:rPr>
        <w:t>, Cr</w:t>
      </w:r>
      <w:r w:rsidR="00F406CE" w:rsidRPr="00786A73">
        <w:rPr>
          <w:rFonts w:ascii="Book Antiqua" w:hAnsi="Book Antiqua"/>
          <w:sz w:val="24"/>
          <w:szCs w:val="24"/>
          <w:vertAlign w:val="superscript"/>
        </w:rPr>
        <w:t>6+</w:t>
      </w:r>
      <w:r w:rsidR="00F406CE" w:rsidRPr="00786A73">
        <w:rPr>
          <w:rFonts w:ascii="Book Antiqua" w:hAnsi="Book Antiqua"/>
          <w:sz w:val="24"/>
          <w:szCs w:val="24"/>
        </w:rPr>
        <w:t xml:space="preserve"> </w:t>
      </w:r>
      <w:r w:rsidR="00E41802" w:rsidRPr="00786A73">
        <w:rPr>
          <w:rFonts w:ascii="Book Antiqua" w:hAnsi="Book Antiqua"/>
          <w:sz w:val="24"/>
          <w:szCs w:val="24"/>
        </w:rPr>
        <w:t>and</w:t>
      </w:r>
      <w:r w:rsidR="00F406CE" w:rsidRPr="00786A73">
        <w:rPr>
          <w:rFonts w:ascii="Book Antiqua" w:hAnsi="Book Antiqua"/>
          <w:sz w:val="24"/>
          <w:szCs w:val="24"/>
        </w:rPr>
        <w:t xml:space="preserve"> </w:t>
      </w:r>
      <w:r w:rsidR="008D11AC" w:rsidRPr="00786A73">
        <w:rPr>
          <w:rFonts w:ascii="Book Antiqua" w:hAnsi="Book Antiqua"/>
          <w:sz w:val="24"/>
          <w:szCs w:val="24"/>
        </w:rPr>
        <w:t>Co</w:t>
      </w:r>
      <w:r w:rsidR="008D11AC" w:rsidRPr="00786A73">
        <w:rPr>
          <w:rFonts w:ascii="Book Antiqua" w:hAnsi="Book Antiqua"/>
          <w:sz w:val="24"/>
          <w:szCs w:val="24"/>
          <w:vertAlign w:val="superscript"/>
        </w:rPr>
        <w:t>2+</w:t>
      </w:r>
      <w:r w:rsidR="00F406CE" w:rsidRPr="00786A73">
        <w:rPr>
          <w:rFonts w:ascii="Book Antiqua" w:hAnsi="Book Antiqua"/>
          <w:sz w:val="24"/>
          <w:szCs w:val="24"/>
        </w:rPr>
        <w:t>.</w:t>
      </w:r>
      <w:r w:rsidR="007B1F53" w:rsidRPr="00786A73">
        <w:rPr>
          <w:rFonts w:ascii="Book Antiqua" w:hAnsi="Book Antiqua"/>
          <w:sz w:val="24"/>
          <w:szCs w:val="24"/>
        </w:rPr>
        <w:t xml:space="preserve"> </w:t>
      </w:r>
      <w:r w:rsidR="003E3A73" w:rsidRPr="00786A73">
        <w:rPr>
          <w:rFonts w:ascii="Book Antiqua" w:hAnsi="Book Antiqua"/>
          <w:sz w:val="24"/>
          <w:szCs w:val="24"/>
        </w:rPr>
        <w:t>The predominant type of metallic wear particles is nanometer-size</w:t>
      </w:r>
      <w:r w:rsidR="00621919" w:rsidRPr="00786A73">
        <w:rPr>
          <w:rFonts w:ascii="Book Antiqua" w:hAnsi="Book Antiqua"/>
          <w:sz w:val="24"/>
          <w:szCs w:val="24"/>
        </w:rPr>
        <w:t>d</w:t>
      </w:r>
      <w:r w:rsidR="003E3A73" w:rsidRPr="00786A73">
        <w:rPr>
          <w:rFonts w:ascii="Book Antiqua" w:hAnsi="Book Antiqua"/>
          <w:sz w:val="24"/>
          <w:szCs w:val="24"/>
        </w:rPr>
        <w:t xml:space="preserve"> chromium oxide (Cr</w:t>
      </w:r>
      <w:r w:rsidR="003E3A73" w:rsidRPr="00786A73">
        <w:rPr>
          <w:rFonts w:ascii="Book Antiqua" w:hAnsi="Book Antiqua"/>
          <w:sz w:val="24"/>
          <w:szCs w:val="24"/>
          <w:vertAlign w:val="subscript"/>
        </w:rPr>
        <w:t>2</w:t>
      </w:r>
      <w:r w:rsidR="003E3A73" w:rsidRPr="00786A73">
        <w:rPr>
          <w:rFonts w:ascii="Book Antiqua" w:hAnsi="Book Antiqua"/>
          <w:sz w:val="24"/>
          <w:szCs w:val="24"/>
        </w:rPr>
        <w:t>O</w:t>
      </w:r>
      <w:r w:rsidR="003E3A73" w:rsidRPr="00786A73">
        <w:rPr>
          <w:rFonts w:ascii="Book Antiqua" w:hAnsi="Book Antiqua"/>
          <w:sz w:val="24"/>
          <w:szCs w:val="24"/>
          <w:vertAlign w:val="subscript"/>
        </w:rPr>
        <w:t>3</w:t>
      </w:r>
      <w:r w:rsidR="003E3A73" w:rsidRPr="00786A73">
        <w:rPr>
          <w:rFonts w:ascii="Book Antiqua" w:hAnsi="Book Antiqua"/>
          <w:sz w:val="24"/>
          <w:szCs w:val="24"/>
        </w:rPr>
        <w:t>); but chromium particles are not the main offender in tr</w:t>
      </w:r>
      <w:r w:rsidR="00B7162E" w:rsidRPr="00786A73">
        <w:rPr>
          <w:rFonts w:ascii="Book Antiqua" w:hAnsi="Book Antiqua"/>
          <w:sz w:val="24"/>
          <w:szCs w:val="24"/>
        </w:rPr>
        <w:t xml:space="preserve">iggering the biological </w:t>
      </w:r>
      <w:proofErr w:type="gramStart"/>
      <w:r w:rsidR="00B7162E" w:rsidRPr="00786A73">
        <w:rPr>
          <w:rFonts w:ascii="Book Antiqua" w:hAnsi="Book Antiqua"/>
          <w:sz w:val="24"/>
          <w:szCs w:val="24"/>
        </w:rPr>
        <w:t>cascade</w:t>
      </w:r>
      <w:r w:rsidR="008D2C0F" w:rsidRPr="00786A73">
        <w:rPr>
          <w:rFonts w:ascii="Book Antiqua" w:hAnsi="Book Antiqua"/>
          <w:sz w:val="24"/>
          <w:szCs w:val="24"/>
          <w:vertAlign w:val="superscript"/>
        </w:rPr>
        <w:t>[</w:t>
      </w:r>
      <w:proofErr w:type="gramEnd"/>
      <w:r w:rsidR="00B7162E" w:rsidRPr="00786A73">
        <w:rPr>
          <w:rFonts w:ascii="Book Antiqua" w:hAnsi="Book Antiqua"/>
          <w:sz w:val="24"/>
          <w:szCs w:val="24"/>
          <w:vertAlign w:val="superscript"/>
        </w:rPr>
        <w:t>20,</w:t>
      </w:r>
      <w:r w:rsidR="00E239C5" w:rsidRPr="00786A73">
        <w:rPr>
          <w:rFonts w:ascii="Book Antiqua" w:hAnsi="Book Antiqua"/>
          <w:sz w:val="24"/>
          <w:szCs w:val="24"/>
          <w:vertAlign w:val="superscript"/>
        </w:rPr>
        <w:t>2</w:t>
      </w:r>
      <w:r w:rsidR="007E6E76" w:rsidRPr="00786A73">
        <w:rPr>
          <w:rFonts w:ascii="Book Antiqua" w:hAnsi="Book Antiqua"/>
          <w:sz w:val="24"/>
          <w:szCs w:val="24"/>
          <w:vertAlign w:val="superscript"/>
        </w:rPr>
        <w:t>5</w:t>
      </w:r>
      <w:r w:rsidR="008D2C0F" w:rsidRPr="00786A73">
        <w:rPr>
          <w:rFonts w:ascii="Book Antiqua" w:hAnsi="Book Antiqua"/>
          <w:sz w:val="24"/>
          <w:szCs w:val="24"/>
          <w:vertAlign w:val="superscript"/>
        </w:rPr>
        <w:t>]</w:t>
      </w:r>
      <w:r w:rsidR="008D2C0F" w:rsidRPr="00786A73">
        <w:rPr>
          <w:rFonts w:ascii="Book Antiqua" w:hAnsi="Book Antiqua"/>
          <w:sz w:val="24"/>
          <w:szCs w:val="24"/>
        </w:rPr>
        <w:t>.</w:t>
      </w:r>
      <w:r w:rsidR="007E6E76" w:rsidRPr="00786A73">
        <w:rPr>
          <w:rFonts w:ascii="Book Antiqua" w:hAnsi="Book Antiqua"/>
          <w:sz w:val="24"/>
          <w:szCs w:val="24"/>
        </w:rPr>
        <w:t xml:space="preserve"> In decreasing order after </w:t>
      </w:r>
      <w:r w:rsidR="001B0B11" w:rsidRPr="00786A73">
        <w:rPr>
          <w:rFonts w:ascii="Book Antiqua" w:hAnsi="Book Antiqua"/>
          <w:sz w:val="24"/>
          <w:szCs w:val="24"/>
        </w:rPr>
        <w:t>chromium particles, cobalt, nickel and mo</w:t>
      </w:r>
      <w:r w:rsidR="00B7162E" w:rsidRPr="00786A73">
        <w:rPr>
          <w:rFonts w:ascii="Book Antiqua" w:hAnsi="Book Antiqua"/>
          <w:sz w:val="24"/>
          <w:szCs w:val="24"/>
        </w:rPr>
        <w:t xml:space="preserve">lybdenum debris can be </w:t>
      </w:r>
      <w:proofErr w:type="gramStart"/>
      <w:r w:rsidR="00B7162E" w:rsidRPr="00786A73">
        <w:rPr>
          <w:rFonts w:ascii="Book Antiqua" w:hAnsi="Book Antiqua"/>
          <w:sz w:val="24"/>
          <w:szCs w:val="24"/>
        </w:rPr>
        <w:t>produced</w:t>
      </w:r>
      <w:r w:rsidR="008D2C0F" w:rsidRPr="00786A73">
        <w:rPr>
          <w:rFonts w:ascii="Book Antiqua" w:hAnsi="Book Antiqua"/>
          <w:sz w:val="24"/>
          <w:szCs w:val="24"/>
          <w:vertAlign w:val="superscript"/>
        </w:rPr>
        <w:t>[</w:t>
      </w:r>
      <w:proofErr w:type="gramEnd"/>
      <w:r w:rsidR="00B7162E" w:rsidRPr="00786A73">
        <w:rPr>
          <w:rFonts w:ascii="Book Antiqua" w:hAnsi="Book Antiqua"/>
          <w:sz w:val="24"/>
          <w:szCs w:val="24"/>
          <w:vertAlign w:val="superscript"/>
        </w:rPr>
        <w:t>19,</w:t>
      </w:r>
      <w:r w:rsidR="00E239C5" w:rsidRPr="00786A73">
        <w:rPr>
          <w:rFonts w:ascii="Book Antiqua" w:hAnsi="Book Antiqua"/>
          <w:sz w:val="24"/>
          <w:szCs w:val="24"/>
          <w:vertAlign w:val="superscript"/>
        </w:rPr>
        <w:t>20</w:t>
      </w:r>
      <w:r w:rsidR="008D2C0F" w:rsidRPr="00786A73">
        <w:rPr>
          <w:rFonts w:ascii="Book Antiqua" w:hAnsi="Book Antiqua"/>
          <w:sz w:val="24"/>
          <w:szCs w:val="24"/>
          <w:vertAlign w:val="superscript"/>
        </w:rPr>
        <w:t>]</w:t>
      </w:r>
      <w:r w:rsidR="008D2C0F" w:rsidRPr="00786A73">
        <w:rPr>
          <w:rFonts w:ascii="Book Antiqua" w:hAnsi="Book Antiqua"/>
          <w:sz w:val="24"/>
          <w:szCs w:val="24"/>
        </w:rPr>
        <w:t>.</w:t>
      </w:r>
      <w:r w:rsidR="00DA7FCE" w:rsidRPr="00786A73">
        <w:rPr>
          <w:rFonts w:ascii="Book Antiqua" w:hAnsi="Book Antiqua"/>
          <w:sz w:val="24"/>
          <w:szCs w:val="24"/>
        </w:rPr>
        <w:t xml:space="preserve"> But also other soluble metal ions can be </w:t>
      </w:r>
      <w:r w:rsidR="00621919" w:rsidRPr="00786A73">
        <w:rPr>
          <w:rFonts w:ascii="Book Antiqua" w:hAnsi="Book Antiqua"/>
          <w:sz w:val="24"/>
          <w:szCs w:val="24"/>
        </w:rPr>
        <w:t>formed</w:t>
      </w:r>
      <w:r w:rsidR="00DA7FCE" w:rsidRPr="00786A73">
        <w:rPr>
          <w:rFonts w:ascii="Book Antiqua" w:hAnsi="Book Antiqua"/>
          <w:sz w:val="24"/>
          <w:szCs w:val="24"/>
        </w:rPr>
        <w:t xml:space="preserve"> based on the type of </w:t>
      </w:r>
      <w:r w:rsidR="00621919" w:rsidRPr="00786A73">
        <w:rPr>
          <w:rFonts w:ascii="Book Antiqua" w:hAnsi="Book Antiqua"/>
          <w:sz w:val="24"/>
          <w:szCs w:val="24"/>
        </w:rPr>
        <w:t>the implanted alloy</w:t>
      </w:r>
      <w:r w:rsidR="00DA7FCE" w:rsidRPr="00786A73">
        <w:rPr>
          <w:rFonts w:ascii="Book Antiqua" w:hAnsi="Book Antiqua"/>
          <w:sz w:val="24"/>
          <w:szCs w:val="24"/>
        </w:rPr>
        <w:t xml:space="preserve">, like: aluminum, vanadium </w:t>
      </w:r>
      <w:r w:rsidR="00E41802" w:rsidRPr="00786A73">
        <w:rPr>
          <w:rFonts w:ascii="Book Antiqua" w:hAnsi="Book Antiqua"/>
          <w:sz w:val="24"/>
          <w:szCs w:val="24"/>
        </w:rPr>
        <w:t>and</w:t>
      </w:r>
      <w:r w:rsidR="00B7162E" w:rsidRPr="00786A73">
        <w:rPr>
          <w:rFonts w:ascii="Book Antiqua" w:hAnsi="Book Antiqua"/>
          <w:sz w:val="24"/>
          <w:szCs w:val="24"/>
        </w:rPr>
        <w:t xml:space="preserve"> </w:t>
      </w:r>
      <w:proofErr w:type="gramStart"/>
      <w:r w:rsidR="00B7162E" w:rsidRPr="00786A73">
        <w:rPr>
          <w:rFonts w:ascii="Book Antiqua" w:hAnsi="Book Antiqua"/>
          <w:sz w:val="24"/>
          <w:szCs w:val="24"/>
        </w:rPr>
        <w:t>titanium</w:t>
      </w:r>
      <w:r w:rsidR="008D2C0F" w:rsidRPr="00786A73">
        <w:rPr>
          <w:rFonts w:ascii="Book Antiqua" w:hAnsi="Book Antiqua"/>
          <w:sz w:val="24"/>
          <w:szCs w:val="24"/>
          <w:vertAlign w:val="superscript"/>
        </w:rPr>
        <w:t>[</w:t>
      </w:r>
      <w:proofErr w:type="gramEnd"/>
      <w:r w:rsidR="008D2C0F" w:rsidRPr="00786A73">
        <w:rPr>
          <w:rFonts w:ascii="Book Antiqua" w:hAnsi="Book Antiqua"/>
          <w:sz w:val="24"/>
          <w:szCs w:val="24"/>
          <w:vertAlign w:val="superscript"/>
        </w:rPr>
        <w:t>1</w:t>
      </w:r>
      <w:r w:rsidR="00E239C5" w:rsidRPr="00786A73">
        <w:rPr>
          <w:rFonts w:ascii="Book Antiqua" w:hAnsi="Book Antiqua"/>
          <w:sz w:val="24"/>
          <w:szCs w:val="24"/>
          <w:vertAlign w:val="superscript"/>
        </w:rPr>
        <w:t>0</w:t>
      </w:r>
      <w:r w:rsidR="008D2C0F" w:rsidRPr="00786A73">
        <w:rPr>
          <w:rFonts w:ascii="Book Antiqua" w:hAnsi="Book Antiqua"/>
          <w:sz w:val="24"/>
          <w:szCs w:val="24"/>
          <w:vertAlign w:val="superscript"/>
        </w:rPr>
        <w:t>]</w:t>
      </w:r>
      <w:r w:rsidR="008D2C0F" w:rsidRPr="00786A73">
        <w:rPr>
          <w:rFonts w:ascii="Book Antiqua" w:hAnsi="Book Antiqua"/>
          <w:sz w:val="24"/>
          <w:szCs w:val="24"/>
        </w:rPr>
        <w:t>.</w:t>
      </w:r>
    </w:p>
    <w:p w14:paraId="6DDA988D" w14:textId="77777777" w:rsidR="00DE4EA3" w:rsidRPr="00786A73" w:rsidRDefault="00DE4EA3" w:rsidP="00B7162E">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One clinical study found that aseptic loosening of </w:t>
      </w:r>
      <w:proofErr w:type="spellStart"/>
      <w:r w:rsidRPr="00786A73">
        <w:rPr>
          <w:rFonts w:ascii="Book Antiqua" w:hAnsi="Book Antiqua"/>
          <w:sz w:val="24"/>
          <w:szCs w:val="24"/>
        </w:rPr>
        <w:t>uncemented</w:t>
      </w:r>
      <w:proofErr w:type="spellEnd"/>
      <w:r w:rsidRPr="00786A73">
        <w:rPr>
          <w:rFonts w:ascii="Book Antiqua" w:hAnsi="Book Antiqua"/>
          <w:sz w:val="24"/>
          <w:szCs w:val="24"/>
        </w:rPr>
        <w:t xml:space="preserve"> MOM hip prosthesis result in a significant increase in coba</w:t>
      </w:r>
      <w:r w:rsidR="00B7162E" w:rsidRPr="00786A73">
        <w:rPr>
          <w:rFonts w:ascii="Book Antiqua" w:hAnsi="Book Antiqua"/>
          <w:sz w:val="24"/>
          <w:szCs w:val="24"/>
        </w:rPr>
        <w:t xml:space="preserve">lt serum level but not </w:t>
      </w:r>
      <w:proofErr w:type="gramStart"/>
      <w:r w:rsidR="00B7162E" w:rsidRPr="00786A73">
        <w:rPr>
          <w:rFonts w:ascii="Book Antiqua" w:hAnsi="Book Antiqua"/>
          <w:sz w:val="24"/>
          <w:szCs w:val="24"/>
        </w:rPr>
        <w:t>chromium</w:t>
      </w:r>
      <w:r w:rsidR="005F2A41" w:rsidRPr="00786A73">
        <w:rPr>
          <w:rFonts w:ascii="Book Antiqua" w:hAnsi="Book Antiqua"/>
          <w:sz w:val="24"/>
          <w:szCs w:val="24"/>
          <w:vertAlign w:val="superscript"/>
        </w:rPr>
        <w:t>[</w:t>
      </w:r>
      <w:proofErr w:type="gramEnd"/>
      <w:r w:rsidR="00E239C5" w:rsidRPr="00786A73">
        <w:rPr>
          <w:rFonts w:ascii="Book Antiqua" w:hAnsi="Book Antiqua"/>
          <w:sz w:val="24"/>
          <w:szCs w:val="24"/>
          <w:vertAlign w:val="superscript"/>
        </w:rPr>
        <w:t>56</w:t>
      </w:r>
      <w:r w:rsidR="005F2A41" w:rsidRPr="00786A73">
        <w:rPr>
          <w:rFonts w:ascii="Book Antiqua" w:hAnsi="Book Antiqua"/>
          <w:sz w:val="24"/>
          <w:szCs w:val="24"/>
          <w:vertAlign w:val="superscript"/>
        </w:rPr>
        <w:t>]</w:t>
      </w:r>
      <w:r w:rsidR="005F2A41" w:rsidRPr="00786A73">
        <w:rPr>
          <w:rFonts w:ascii="Book Antiqua" w:hAnsi="Book Antiqua"/>
          <w:sz w:val="24"/>
          <w:szCs w:val="24"/>
        </w:rPr>
        <w:t>.</w:t>
      </w:r>
      <w:r w:rsidRPr="00786A73">
        <w:rPr>
          <w:rFonts w:ascii="Book Antiqua" w:hAnsi="Book Antiqua"/>
          <w:sz w:val="24"/>
          <w:szCs w:val="24"/>
        </w:rPr>
        <w:t xml:space="preserve"> The authors reported a 2.8 relative risk of implant loosening for a serum cobalt concentration greater than 9</w:t>
      </w:r>
      <w:r w:rsidR="00B7162E" w:rsidRPr="00786A73">
        <w:rPr>
          <w:rFonts w:ascii="Book Antiqua" w:eastAsia="宋体" w:hAnsi="Book Antiqua" w:hint="eastAsia"/>
          <w:sz w:val="24"/>
          <w:szCs w:val="24"/>
          <w:lang w:eastAsia="zh-CN"/>
        </w:rPr>
        <w:t xml:space="preserve"> </w:t>
      </w:r>
      <w:proofErr w:type="spellStart"/>
      <w:r w:rsidRPr="00786A73">
        <w:rPr>
          <w:rFonts w:ascii="Book Antiqua" w:hAnsi="Book Antiqua"/>
          <w:sz w:val="24"/>
          <w:szCs w:val="24"/>
        </w:rPr>
        <w:t>nmol</w:t>
      </w:r>
      <w:proofErr w:type="spellEnd"/>
      <w:r w:rsidRPr="00786A73">
        <w:rPr>
          <w:rFonts w:ascii="Book Antiqua" w:hAnsi="Book Antiqua"/>
          <w:sz w:val="24"/>
          <w:szCs w:val="24"/>
        </w:rPr>
        <w:t xml:space="preserve">/L. </w:t>
      </w:r>
    </w:p>
    <w:p w14:paraId="761B5719" w14:textId="77777777" w:rsidR="003E3A73" w:rsidRPr="00786A73" w:rsidRDefault="001B0B11" w:rsidP="00B7162E">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Metallic particles have </w:t>
      </w:r>
      <w:r w:rsidR="00395810" w:rsidRPr="00786A73">
        <w:rPr>
          <w:rFonts w:ascii="Book Antiqua" w:hAnsi="Book Antiqua"/>
          <w:sz w:val="24"/>
          <w:szCs w:val="24"/>
        </w:rPr>
        <w:t xml:space="preserve">an </w:t>
      </w:r>
      <w:r w:rsidR="007832B3" w:rsidRPr="00786A73">
        <w:rPr>
          <w:rFonts w:ascii="Book Antiqua" w:hAnsi="Book Antiqua"/>
          <w:sz w:val="24"/>
          <w:szCs w:val="24"/>
        </w:rPr>
        <w:t xml:space="preserve">amorphous, </w:t>
      </w:r>
      <w:r w:rsidRPr="00786A73">
        <w:rPr>
          <w:rFonts w:ascii="Book Antiqua" w:hAnsi="Book Antiqua"/>
          <w:sz w:val="24"/>
          <w:szCs w:val="24"/>
        </w:rPr>
        <w:t>irregular shape</w:t>
      </w:r>
      <w:r w:rsidR="00CA6087" w:rsidRPr="00786A73">
        <w:rPr>
          <w:rFonts w:ascii="Book Antiqua" w:hAnsi="Book Antiqua"/>
          <w:sz w:val="24"/>
          <w:szCs w:val="24"/>
        </w:rPr>
        <w:t xml:space="preserve"> (flakes or needles) </w:t>
      </w:r>
      <w:r w:rsidRPr="00786A73">
        <w:rPr>
          <w:rFonts w:ascii="Book Antiqua" w:hAnsi="Book Antiqua"/>
          <w:sz w:val="24"/>
          <w:szCs w:val="24"/>
        </w:rPr>
        <w:t>with sharp edges</w:t>
      </w:r>
      <w:r w:rsidR="00395810" w:rsidRPr="00786A73">
        <w:rPr>
          <w:rFonts w:ascii="Book Antiqua" w:hAnsi="Book Antiqua"/>
          <w:sz w:val="24"/>
          <w:szCs w:val="24"/>
        </w:rPr>
        <w:t xml:space="preserve"> and a black color staining black the inner layer of the joint </w:t>
      </w:r>
      <w:proofErr w:type="gramStart"/>
      <w:r w:rsidR="00395810" w:rsidRPr="00786A73">
        <w:rPr>
          <w:rFonts w:ascii="Book Antiqua" w:hAnsi="Book Antiqua"/>
          <w:sz w:val="24"/>
          <w:szCs w:val="24"/>
        </w:rPr>
        <w:t>capsule</w:t>
      </w:r>
      <w:r w:rsidR="005F2A41" w:rsidRPr="00786A73">
        <w:rPr>
          <w:rFonts w:ascii="Book Antiqua" w:hAnsi="Book Antiqua"/>
          <w:sz w:val="24"/>
          <w:szCs w:val="24"/>
          <w:vertAlign w:val="superscript"/>
        </w:rPr>
        <w:t>[</w:t>
      </w:r>
      <w:proofErr w:type="gramEnd"/>
      <w:r w:rsidR="00B7162E" w:rsidRPr="00786A73">
        <w:rPr>
          <w:rFonts w:ascii="Book Antiqua" w:hAnsi="Book Antiqua"/>
          <w:sz w:val="24"/>
          <w:szCs w:val="24"/>
          <w:vertAlign w:val="superscript"/>
        </w:rPr>
        <w:t>19,</w:t>
      </w:r>
      <w:r w:rsidR="00E239C5" w:rsidRPr="00786A73">
        <w:rPr>
          <w:rFonts w:ascii="Book Antiqua" w:hAnsi="Book Antiqua"/>
          <w:sz w:val="24"/>
          <w:szCs w:val="24"/>
          <w:vertAlign w:val="superscript"/>
        </w:rPr>
        <w:t>20</w:t>
      </w:r>
      <w:r w:rsidR="00B7162E" w:rsidRPr="00786A73">
        <w:rPr>
          <w:rFonts w:ascii="Book Antiqua" w:eastAsia="宋体" w:hAnsi="Book Antiqua" w:hint="eastAsia"/>
          <w:sz w:val="24"/>
          <w:szCs w:val="24"/>
          <w:vertAlign w:val="superscript"/>
          <w:lang w:eastAsia="zh-CN"/>
        </w:rPr>
        <w:t>,</w:t>
      </w:r>
      <w:r w:rsidR="00E239C5" w:rsidRPr="00786A73">
        <w:rPr>
          <w:rFonts w:ascii="Book Antiqua" w:hAnsi="Book Antiqua"/>
          <w:sz w:val="24"/>
          <w:szCs w:val="24"/>
          <w:vertAlign w:val="superscript"/>
        </w:rPr>
        <w:t>4</w:t>
      </w:r>
      <w:r w:rsidR="00260A05" w:rsidRPr="00786A73">
        <w:rPr>
          <w:rFonts w:ascii="Book Antiqua" w:hAnsi="Book Antiqua"/>
          <w:sz w:val="24"/>
          <w:szCs w:val="24"/>
          <w:vertAlign w:val="superscript"/>
        </w:rPr>
        <w:t>7</w:t>
      </w:r>
      <w:r w:rsidR="005F2A41" w:rsidRPr="00786A73">
        <w:rPr>
          <w:rFonts w:ascii="Book Antiqua" w:hAnsi="Book Antiqua"/>
          <w:sz w:val="24"/>
          <w:szCs w:val="24"/>
          <w:vertAlign w:val="superscript"/>
        </w:rPr>
        <w:t>]</w:t>
      </w:r>
      <w:r w:rsidR="005F2A41" w:rsidRPr="00786A73">
        <w:rPr>
          <w:rFonts w:ascii="Book Antiqua" w:hAnsi="Book Antiqua"/>
          <w:sz w:val="24"/>
          <w:szCs w:val="24"/>
        </w:rPr>
        <w:t>.</w:t>
      </w:r>
      <w:r w:rsidR="007832B3" w:rsidRPr="00786A73">
        <w:rPr>
          <w:rFonts w:ascii="Book Antiqua" w:hAnsi="Book Antiqua"/>
          <w:sz w:val="24"/>
          <w:szCs w:val="24"/>
        </w:rPr>
        <w:t xml:space="preserve"> Submicron sized metal debris procure a blue </w:t>
      </w:r>
      <w:r w:rsidR="00B7162E" w:rsidRPr="00786A73">
        <w:rPr>
          <w:rFonts w:ascii="Book Antiqua" w:hAnsi="Book Antiqua"/>
          <w:sz w:val="24"/>
          <w:szCs w:val="24"/>
        </w:rPr>
        <w:t xml:space="preserve">color to the cellular </w:t>
      </w:r>
      <w:proofErr w:type="gramStart"/>
      <w:r w:rsidR="00B7162E" w:rsidRPr="00786A73">
        <w:rPr>
          <w:rFonts w:ascii="Book Antiqua" w:hAnsi="Book Antiqua"/>
          <w:sz w:val="24"/>
          <w:szCs w:val="24"/>
        </w:rPr>
        <w:t>cytoplasm</w:t>
      </w:r>
      <w:r w:rsidR="005F2A41" w:rsidRPr="00786A73">
        <w:rPr>
          <w:rFonts w:ascii="Book Antiqua" w:hAnsi="Book Antiqua"/>
          <w:sz w:val="24"/>
          <w:szCs w:val="24"/>
          <w:vertAlign w:val="superscript"/>
        </w:rPr>
        <w:t>[</w:t>
      </w:r>
      <w:proofErr w:type="gramEnd"/>
      <w:r w:rsidR="00E239C5" w:rsidRPr="00786A73">
        <w:rPr>
          <w:rFonts w:ascii="Book Antiqua" w:hAnsi="Book Antiqua"/>
          <w:sz w:val="24"/>
          <w:szCs w:val="24"/>
          <w:vertAlign w:val="superscript"/>
        </w:rPr>
        <w:t>4</w:t>
      </w:r>
      <w:r w:rsidR="005F2A41" w:rsidRPr="00786A73">
        <w:rPr>
          <w:rFonts w:ascii="Book Antiqua" w:hAnsi="Book Antiqua"/>
          <w:sz w:val="24"/>
          <w:szCs w:val="24"/>
          <w:vertAlign w:val="superscript"/>
        </w:rPr>
        <w:t>7]</w:t>
      </w:r>
      <w:r w:rsidR="005F2A41" w:rsidRPr="00786A73">
        <w:rPr>
          <w:rFonts w:ascii="Book Antiqua" w:hAnsi="Book Antiqua"/>
          <w:sz w:val="24"/>
          <w:szCs w:val="24"/>
        </w:rPr>
        <w:t>.</w:t>
      </w:r>
    </w:p>
    <w:p w14:paraId="11E96048" w14:textId="77777777" w:rsidR="0004295A" w:rsidRPr="00786A73" w:rsidRDefault="007B1F53" w:rsidP="00B7162E">
      <w:pPr>
        <w:tabs>
          <w:tab w:val="left" w:pos="9450"/>
        </w:tabs>
        <w:spacing w:after="0" w:line="360" w:lineRule="auto"/>
        <w:ind w:firstLineChars="100" w:firstLine="240"/>
        <w:jc w:val="both"/>
        <w:rPr>
          <w:rFonts w:ascii="Book Antiqua" w:hAnsi="Book Antiqua" w:cs="AdvGulliv-R"/>
          <w:sz w:val="24"/>
          <w:szCs w:val="24"/>
        </w:rPr>
      </w:pPr>
      <w:r w:rsidRPr="00786A73">
        <w:rPr>
          <w:rFonts w:ascii="Book Antiqua" w:hAnsi="Book Antiqua"/>
          <w:sz w:val="24"/>
          <w:szCs w:val="24"/>
        </w:rPr>
        <w:lastRenderedPageBreak/>
        <w:t xml:space="preserve">The </w:t>
      </w:r>
      <w:r w:rsidRPr="00786A73">
        <w:rPr>
          <w:rFonts w:ascii="Book Antiqua" w:hAnsi="Book Antiqua"/>
          <w:i/>
          <w:sz w:val="24"/>
          <w:szCs w:val="24"/>
        </w:rPr>
        <w:t>in vivo</w:t>
      </w:r>
      <w:r w:rsidRPr="00786A73">
        <w:rPr>
          <w:rFonts w:ascii="Book Antiqua" w:hAnsi="Book Antiqua"/>
          <w:sz w:val="24"/>
          <w:szCs w:val="24"/>
        </w:rPr>
        <w:t xml:space="preserve"> number of metal particles released per year is estimated to </w:t>
      </w:r>
      <w:r w:rsidRPr="00786A73">
        <w:rPr>
          <w:rFonts w:ascii="Book Antiqua" w:hAnsi="Book Antiqua" w:cs="AdvGulliv-R"/>
          <w:sz w:val="24"/>
          <w:szCs w:val="24"/>
        </w:rPr>
        <w:t xml:space="preserve">range from 6 </w:t>
      </w:r>
      <w:r w:rsidR="00B7162E" w:rsidRPr="00786A73">
        <w:rPr>
          <w:rFonts w:ascii="Book Antiqua" w:hAnsi="Book Antiqua" w:cs="Times New Roman"/>
          <w:sz w:val="24"/>
          <w:szCs w:val="24"/>
        </w:rPr>
        <w:t>×</w:t>
      </w:r>
      <w:r w:rsidRPr="00786A73">
        <w:rPr>
          <w:rFonts w:ascii="Book Antiqua" w:hAnsi="Book Antiqua" w:cs="AdvP4C4E74"/>
          <w:sz w:val="24"/>
          <w:szCs w:val="24"/>
        </w:rPr>
        <w:t xml:space="preserve"> </w:t>
      </w:r>
      <w:r w:rsidRPr="00786A73">
        <w:rPr>
          <w:rFonts w:ascii="Book Antiqua" w:hAnsi="Book Antiqua" w:cs="AdvGulliv-R"/>
          <w:sz w:val="24"/>
          <w:szCs w:val="24"/>
        </w:rPr>
        <w:t>10</w:t>
      </w:r>
      <w:r w:rsidRPr="00786A73">
        <w:rPr>
          <w:rFonts w:ascii="Book Antiqua" w:hAnsi="Book Antiqua" w:cs="AdvGulliv-R"/>
          <w:sz w:val="24"/>
          <w:szCs w:val="24"/>
          <w:vertAlign w:val="superscript"/>
        </w:rPr>
        <w:t>12</w:t>
      </w:r>
      <w:r w:rsidRPr="00786A73">
        <w:rPr>
          <w:rFonts w:ascii="Book Antiqua" w:hAnsi="Book Antiqua" w:cs="AdvGulliv-R"/>
          <w:sz w:val="24"/>
          <w:szCs w:val="24"/>
        </w:rPr>
        <w:t xml:space="preserve"> to 250 </w:t>
      </w:r>
      <w:r w:rsidR="00B7162E" w:rsidRPr="00786A73">
        <w:rPr>
          <w:rFonts w:ascii="Book Antiqua" w:hAnsi="Book Antiqua" w:cs="Times New Roman"/>
          <w:sz w:val="24"/>
          <w:szCs w:val="24"/>
        </w:rPr>
        <w:t>×</w:t>
      </w:r>
      <w:r w:rsidRPr="00786A73">
        <w:rPr>
          <w:rFonts w:ascii="Book Antiqua" w:hAnsi="Book Antiqua" w:cs="AdvP4C4E74"/>
          <w:sz w:val="24"/>
          <w:szCs w:val="24"/>
        </w:rPr>
        <w:t xml:space="preserve"> </w:t>
      </w:r>
      <w:r w:rsidRPr="00786A73">
        <w:rPr>
          <w:rFonts w:ascii="Book Antiqua" w:hAnsi="Book Antiqua" w:cs="AdvGulliv-R"/>
          <w:sz w:val="24"/>
          <w:szCs w:val="24"/>
        </w:rPr>
        <w:t>10</w:t>
      </w:r>
      <w:r w:rsidRPr="00786A73">
        <w:rPr>
          <w:rFonts w:ascii="Book Antiqua" w:hAnsi="Book Antiqua" w:cs="AdvGulliv-R"/>
          <w:sz w:val="24"/>
          <w:szCs w:val="24"/>
          <w:vertAlign w:val="superscript"/>
        </w:rPr>
        <w:t xml:space="preserve">12 </w:t>
      </w:r>
      <w:proofErr w:type="gramStart"/>
      <w:r w:rsidR="00B7162E" w:rsidRPr="00786A73">
        <w:rPr>
          <w:rFonts w:ascii="Book Antiqua" w:hAnsi="Book Antiqua" w:cs="AdvGulliv-R"/>
          <w:sz w:val="24"/>
          <w:szCs w:val="24"/>
        </w:rPr>
        <w:t>particles</w:t>
      </w:r>
      <w:r w:rsidR="005F2A41" w:rsidRPr="00786A73">
        <w:rPr>
          <w:rFonts w:ascii="Book Antiqua" w:hAnsi="Book Antiqua" w:cs="AdvGulliv-R"/>
          <w:sz w:val="24"/>
          <w:szCs w:val="24"/>
          <w:vertAlign w:val="superscript"/>
        </w:rPr>
        <w:t>[</w:t>
      </w:r>
      <w:proofErr w:type="gramEnd"/>
      <w:r w:rsidR="00E239C5" w:rsidRPr="00786A73">
        <w:rPr>
          <w:rFonts w:ascii="Book Antiqua" w:hAnsi="Book Antiqua" w:cs="AdvGulliv-R"/>
          <w:sz w:val="24"/>
          <w:szCs w:val="24"/>
          <w:vertAlign w:val="superscript"/>
        </w:rPr>
        <w:t>23</w:t>
      </w:r>
      <w:r w:rsidR="005F2A41" w:rsidRPr="00786A73">
        <w:rPr>
          <w:rFonts w:ascii="Book Antiqua" w:hAnsi="Book Antiqua" w:cs="AdvGulliv-R"/>
          <w:sz w:val="24"/>
          <w:szCs w:val="24"/>
          <w:vertAlign w:val="superscript"/>
        </w:rPr>
        <w:t>]</w:t>
      </w:r>
      <w:r w:rsidR="005F2A41" w:rsidRPr="00786A73">
        <w:rPr>
          <w:rFonts w:ascii="Book Antiqua" w:hAnsi="Book Antiqua" w:cs="AdvGulliv-R"/>
          <w:sz w:val="24"/>
          <w:szCs w:val="24"/>
        </w:rPr>
        <w:t>.</w:t>
      </w:r>
      <w:r w:rsidR="0082262C" w:rsidRPr="00786A73">
        <w:rPr>
          <w:rFonts w:ascii="Book Antiqua" w:hAnsi="Book Antiqua" w:cs="AdvGulliv-R"/>
          <w:sz w:val="24"/>
          <w:szCs w:val="24"/>
        </w:rPr>
        <w:t xml:space="preserve"> Basic processes of the adverse biologic response</w:t>
      </w:r>
      <w:r w:rsidR="003D52D9" w:rsidRPr="00786A73">
        <w:rPr>
          <w:rFonts w:ascii="Book Antiqua" w:hAnsi="Book Antiqua" w:cs="AdvGulliv-R"/>
          <w:sz w:val="24"/>
          <w:szCs w:val="24"/>
        </w:rPr>
        <w:t>s</w:t>
      </w:r>
      <w:r w:rsidR="0082262C" w:rsidRPr="00786A73">
        <w:rPr>
          <w:rFonts w:ascii="Book Antiqua" w:hAnsi="Book Antiqua" w:cs="AdvGulliv-R"/>
          <w:sz w:val="24"/>
          <w:szCs w:val="24"/>
        </w:rPr>
        <w:t xml:space="preserve"> apply also to metal products. Metal debris </w:t>
      </w:r>
      <w:r w:rsidR="0082262C" w:rsidRPr="00786A73">
        <w:rPr>
          <w:rFonts w:ascii="Book Antiqua" w:hAnsi="Book Antiqua" w:cs="Times-Roman"/>
          <w:sz w:val="24"/>
          <w:szCs w:val="24"/>
        </w:rPr>
        <w:t>up-regulate the transcription factor NF</w:t>
      </w:r>
      <w:r w:rsidR="0082262C" w:rsidRPr="00786A73">
        <w:rPr>
          <w:rFonts w:ascii="Book Antiqua" w:hAnsi="Book Antiqua" w:cs="Symbol"/>
          <w:sz w:val="24"/>
          <w:szCs w:val="24"/>
        </w:rPr>
        <w:sym w:font="Symbol" w:char="F06B"/>
      </w:r>
      <w:r w:rsidR="0082262C" w:rsidRPr="00786A73">
        <w:rPr>
          <w:rFonts w:ascii="Book Antiqua" w:hAnsi="Book Antiqua" w:cs="Symbol"/>
          <w:sz w:val="24"/>
          <w:szCs w:val="24"/>
        </w:rPr>
        <w:t>β</w:t>
      </w:r>
      <w:r w:rsidR="0082262C" w:rsidRPr="00786A73">
        <w:rPr>
          <w:rFonts w:ascii="Book Antiqua" w:hAnsi="Book Antiqua" w:cs="AdvGulliv-R"/>
          <w:sz w:val="24"/>
          <w:szCs w:val="24"/>
        </w:rPr>
        <w:t xml:space="preserve"> and activate the monocyte/macrophage lineage releasing inflammatory cytokines like IL-1β, IL-6, IL-8 </w:t>
      </w:r>
      <w:r w:rsidR="00E41802" w:rsidRPr="00786A73">
        <w:rPr>
          <w:rFonts w:ascii="Book Antiqua" w:hAnsi="Book Antiqua" w:cs="AdvGulliv-R"/>
          <w:sz w:val="24"/>
          <w:szCs w:val="24"/>
        </w:rPr>
        <w:t>and</w:t>
      </w:r>
      <w:r w:rsidR="0082262C" w:rsidRPr="00786A73">
        <w:rPr>
          <w:rFonts w:ascii="Book Antiqua" w:hAnsi="Book Antiqua" w:cs="AdvGulliv-R"/>
          <w:sz w:val="24"/>
          <w:szCs w:val="24"/>
        </w:rPr>
        <w:t xml:space="preserve"> TNF-α.</w:t>
      </w:r>
      <w:r w:rsidR="0016532E" w:rsidRPr="00786A73">
        <w:rPr>
          <w:rFonts w:ascii="Book Antiqua" w:hAnsi="Book Antiqua" w:cs="AdvGulliv-R"/>
          <w:sz w:val="24"/>
          <w:szCs w:val="24"/>
        </w:rPr>
        <w:t xml:space="preserve"> However, metal debris has the specificity of activating the </w:t>
      </w:r>
      <w:proofErr w:type="spellStart"/>
      <w:r w:rsidR="0016532E" w:rsidRPr="00786A73">
        <w:rPr>
          <w:rFonts w:ascii="Book Antiqua" w:hAnsi="Book Antiqua" w:cs="AdvGulliv-R"/>
          <w:sz w:val="24"/>
          <w:szCs w:val="24"/>
        </w:rPr>
        <w:t>inflammasome</w:t>
      </w:r>
      <w:proofErr w:type="spellEnd"/>
      <w:r w:rsidR="0016532E" w:rsidRPr="00786A73">
        <w:rPr>
          <w:rFonts w:ascii="Book Antiqua" w:hAnsi="Book Antiqua" w:cs="AdvGulliv-R"/>
          <w:sz w:val="24"/>
          <w:szCs w:val="24"/>
        </w:rPr>
        <w:t xml:space="preserve"> danger-signaling in macrophages; this </w:t>
      </w:r>
      <w:proofErr w:type="spellStart"/>
      <w:r w:rsidR="0016532E" w:rsidRPr="00786A73">
        <w:rPr>
          <w:rFonts w:ascii="Book Antiqua" w:hAnsi="Book Antiqua" w:cs="AdvGulliv-R"/>
          <w:sz w:val="24"/>
          <w:szCs w:val="24"/>
        </w:rPr>
        <w:t>inflammasome</w:t>
      </w:r>
      <w:proofErr w:type="spellEnd"/>
      <w:r w:rsidR="0016532E" w:rsidRPr="00786A73">
        <w:rPr>
          <w:rFonts w:ascii="Book Antiqua" w:hAnsi="Book Antiqua" w:cs="AdvGulliv-R"/>
          <w:sz w:val="24"/>
          <w:szCs w:val="24"/>
        </w:rPr>
        <w:t xml:space="preserve"> activation lead to </w:t>
      </w:r>
      <w:r w:rsidR="00B7162E" w:rsidRPr="00786A73">
        <w:rPr>
          <w:rFonts w:ascii="Book Antiqua" w:hAnsi="Book Antiqua" w:cs="AdvGulliv-R"/>
          <w:sz w:val="24"/>
          <w:szCs w:val="24"/>
        </w:rPr>
        <w:t>the maturation of IL1β and IL-</w:t>
      </w:r>
      <w:proofErr w:type="gramStart"/>
      <w:r w:rsidR="00B7162E" w:rsidRPr="00786A73">
        <w:rPr>
          <w:rFonts w:ascii="Book Antiqua" w:hAnsi="Book Antiqua" w:cs="AdvGulliv-R"/>
          <w:sz w:val="24"/>
          <w:szCs w:val="24"/>
        </w:rPr>
        <w:t>8</w:t>
      </w:r>
      <w:r w:rsidR="005F2A41" w:rsidRPr="00786A73">
        <w:rPr>
          <w:rFonts w:ascii="Book Antiqua" w:hAnsi="Book Antiqua" w:cs="AdvGulliv-R"/>
          <w:sz w:val="24"/>
          <w:szCs w:val="24"/>
          <w:vertAlign w:val="superscript"/>
        </w:rPr>
        <w:t>[</w:t>
      </w:r>
      <w:proofErr w:type="gramEnd"/>
      <w:r w:rsidR="00B7162E" w:rsidRPr="00786A73">
        <w:rPr>
          <w:rFonts w:ascii="Book Antiqua" w:hAnsi="Book Antiqua" w:cs="AdvGulliv-R"/>
          <w:sz w:val="24"/>
          <w:szCs w:val="24"/>
          <w:vertAlign w:val="superscript"/>
        </w:rPr>
        <w:t>10,</w:t>
      </w:r>
      <w:r w:rsidR="007033A0" w:rsidRPr="00786A73">
        <w:rPr>
          <w:rFonts w:ascii="Book Antiqua" w:hAnsi="Book Antiqua" w:cs="AdvGulliv-R"/>
          <w:sz w:val="24"/>
          <w:szCs w:val="24"/>
          <w:vertAlign w:val="superscript"/>
        </w:rPr>
        <w:t>23</w:t>
      </w:r>
      <w:r w:rsidR="005F2A41" w:rsidRPr="00786A73">
        <w:rPr>
          <w:rFonts w:ascii="Book Antiqua" w:hAnsi="Book Antiqua" w:cs="AdvGulliv-R"/>
          <w:sz w:val="24"/>
          <w:szCs w:val="24"/>
          <w:vertAlign w:val="superscript"/>
        </w:rPr>
        <w:t>]</w:t>
      </w:r>
      <w:r w:rsidR="005F2A41" w:rsidRPr="00786A73">
        <w:rPr>
          <w:rFonts w:ascii="Book Antiqua" w:hAnsi="Book Antiqua" w:cs="AdvGulliv-R"/>
          <w:sz w:val="24"/>
          <w:szCs w:val="24"/>
        </w:rPr>
        <w:t>.</w:t>
      </w:r>
      <w:r w:rsidR="0016532E" w:rsidRPr="00786A73">
        <w:rPr>
          <w:rFonts w:ascii="Book Antiqua" w:hAnsi="Book Antiqua" w:cs="AdvGulliv-R"/>
          <w:sz w:val="24"/>
          <w:szCs w:val="24"/>
        </w:rPr>
        <w:t xml:space="preserve"> Once the inflammatory mediators are released, osteoblast inhibition </w:t>
      </w:r>
      <w:r w:rsidR="00E41802" w:rsidRPr="00786A73">
        <w:rPr>
          <w:rFonts w:ascii="Book Antiqua" w:hAnsi="Book Antiqua" w:cs="AdvGulliv-R"/>
          <w:sz w:val="24"/>
          <w:szCs w:val="24"/>
        </w:rPr>
        <w:t>and</w:t>
      </w:r>
      <w:r w:rsidR="0016532E" w:rsidRPr="00786A73">
        <w:rPr>
          <w:rFonts w:ascii="Book Antiqua" w:hAnsi="Book Antiqua" w:cs="AdvGulliv-R"/>
          <w:sz w:val="24"/>
          <w:szCs w:val="24"/>
        </w:rPr>
        <w:t xml:space="preserve"> osteoclast activation ensue, as previously mentioned in detail.</w:t>
      </w:r>
    </w:p>
    <w:p w14:paraId="411F69EC" w14:textId="77777777" w:rsidR="007033A0" w:rsidRPr="00786A73" w:rsidRDefault="007033A0" w:rsidP="00CF18C6">
      <w:pPr>
        <w:tabs>
          <w:tab w:val="left" w:pos="9450"/>
        </w:tabs>
        <w:spacing w:after="0" w:line="360" w:lineRule="auto"/>
        <w:jc w:val="both"/>
        <w:rPr>
          <w:rFonts w:ascii="Book Antiqua" w:hAnsi="Book Antiqua"/>
          <w:sz w:val="24"/>
          <w:szCs w:val="24"/>
        </w:rPr>
      </w:pPr>
    </w:p>
    <w:p w14:paraId="6D2F4C50" w14:textId="77777777" w:rsidR="00005C27" w:rsidRPr="00786A73" w:rsidRDefault="0004295A" w:rsidP="00CF18C6">
      <w:pPr>
        <w:tabs>
          <w:tab w:val="left" w:pos="9450"/>
        </w:tabs>
        <w:spacing w:after="0" w:line="360" w:lineRule="auto"/>
        <w:jc w:val="both"/>
        <w:rPr>
          <w:rFonts w:ascii="Book Antiqua" w:eastAsia="宋体" w:hAnsi="Book Antiqua"/>
          <w:b/>
          <w:sz w:val="24"/>
          <w:szCs w:val="24"/>
          <w:lang w:eastAsia="zh-CN"/>
        </w:rPr>
      </w:pPr>
      <w:r w:rsidRPr="00786A73">
        <w:rPr>
          <w:rFonts w:ascii="Book Antiqua" w:hAnsi="Book Antiqua"/>
          <w:b/>
          <w:sz w:val="24"/>
          <w:szCs w:val="24"/>
        </w:rPr>
        <w:t>Systemic dissemination of the metallic debri</w:t>
      </w:r>
      <w:r w:rsidR="00B7162E" w:rsidRPr="00786A73">
        <w:rPr>
          <w:rFonts w:ascii="Book Antiqua" w:hAnsi="Book Antiqua"/>
          <w:b/>
          <w:sz w:val="24"/>
          <w:szCs w:val="24"/>
        </w:rPr>
        <w:t>s via the lymphatic circulation</w:t>
      </w:r>
      <w:r w:rsidR="001B1DF6" w:rsidRPr="00786A73">
        <w:rPr>
          <w:rFonts w:ascii="Book Antiqua" w:eastAsia="宋体" w:hAnsi="Book Antiqua" w:hint="eastAsia"/>
          <w:b/>
          <w:sz w:val="24"/>
          <w:szCs w:val="24"/>
          <w:lang w:eastAsia="zh-CN"/>
        </w:rPr>
        <w:t xml:space="preserve">: </w:t>
      </w:r>
      <w:r w:rsidR="0069013C" w:rsidRPr="00786A73">
        <w:rPr>
          <w:rFonts w:ascii="Book Antiqua" w:hAnsi="Book Antiqua"/>
          <w:sz w:val="24"/>
          <w:szCs w:val="24"/>
        </w:rPr>
        <w:t>The cumulative effects of the biological behavior of the metallic debris</w:t>
      </w:r>
      <w:r w:rsidR="004774CF" w:rsidRPr="00786A73">
        <w:rPr>
          <w:rFonts w:ascii="Book Antiqua" w:hAnsi="Book Antiqua"/>
          <w:sz w:val="24"/>
          <w:szCs w:val="24"/>
        </w:rPr>
        <w:t xml:space="preserve"> and their nanometer size range</w:t>
      </w:r>
      <w:r w:rsidR="005C1708" w:rsidRPr="00786A73">
        <w:rPr>
          <w:rFonts w:ascii="Book Antiqua" w:hAnsi="Book Antiqua"/>
          <w:sz w:val="24"/>
          <w:szCs w:val="24"/>
        </w:rPr>
        <w:t xml:space="preserve"> may</w:t>
      </w:r>
      <w:r w:rsidR="0069013C" w:rsidRPr="00786A73">
        <w:rPr>
          <w:rFonts w:ascii="Book Antiqua" w:hAnsi="Book Antiqua"/>
          <w:sz w:val="24"/>
          <w:szCs w:val="24"/>
        </w:rPr>
        <w:t xml:space="preserve"> result in a system</w:t>
      </w:r>
      <w:r w:rsidR="005824C5" w:rsidRPr="00786A73">
        <w:rPr>
          <w:rFonts w:ascii="Book Antiqua" w:hAnsi="Book Antiqua"/>
          <w:sz w:val="24"/>
          <w:szCs w:val="24"/>
        </w:rPr>
        <w:t>ic increase of ions levels</w:t>
      </w:r>
      <w:r w:rsidR="0069013C" w:rsidRPr="00786A73">
        <w:rPr>
          <w:rFonts w:ascii="Book Antiqua" w:hAnsi="Book Antiqua"/>
          <w:sz w:val="24"/>
          <w:szCs w:val="24"/>
        </w:rPr>
        <w:t xml:space="preserve">, </w:t>
      </w:r>
      <w:r w:rsidR="00AC6CAC" w:rsidRPr="00786A73">
        <w:rPr>
          <w:rFonts w:ascii="Book Antiqua" w:hAnsi="Book Antiqua"/>
          <w:sz w:val="24"/>
          <w:szCs w:val="24"/>
        </w:rPr>
        <w:t xml:space="preserve">mainly cobalt </w:t>
      </w:r>
      <w:r w:rsidR="00E41802" w:rsidRPr="00786A73">
        <w:rPr>
          <w:rFonts w:ascii="Book Antiqua" w:hAnsi="Book Antiqua"/>
          <w:sz w:val="24"/>
          <w:szCs w:val="24"/>
        </w:rPr>
        <w:t>and</w:t>
      </w:r>
      <w:r w:rsidR="00AC6CAC" w:rsidRPr="00786A73">
        <w:rPr>
          <w:rFonts w:ascii="Book Antiqua" w:hAnsi="Book Antiqua"/>
          <w:sz w:val="24"/>
          <w:szCs w:val="24"/>
        </w:rPr>
        <w:t xml:space="preserve"> chromium serum,</w:t>
      </w:r>
      <w:r w:rsidR="0069013C" w:rsidRPr="00786A73">
        <w:rPr>
          <w:rFonts w:ascii="Book Antiqua" w:hAnsi="Book Antiqua"/>
          <w:sz w:val="24"/>
          <w:szCs w:val="24"/>
        </w:rPr>
        <w:t xml:space="preserve"> urine</w:t>
      </w:r>
      <w:r w:rsidR="00AC6CAC" w:rsidRPr="00786A73">
        <w:rPr>
          <w:rFonts w:ascii="Book Antiqua" w:hAnsi="Book Antiqua"/>
          <w:sz w:val="24"/>
          <w:szCs w:val="24"/>
        </w:rPr>
        <w:t xml:space="preserve"> </w:t>
      </w:r>
      <w:r w:rsidR="00E41802" w:rsidRPr="00786A73">
        <w:rPr>
          <w:rFonts w:ascii="Book Antiqua" w:hAnsi="Book Antiqua"/>
          <w:sz w:val="24"/>
          <w:szCs w:val="24"/>
        </w:rPr>
        <w:t>and</w:t>
      </w:r>
      <w:r w:rsidR="00AC6CAC" w:rsidRPr="00786A73">
        <w:rPr>
          <w:rFonts w:ascii="Book Antiqua" w:hAnsi="Book Antiqua"/>
          <w:sz w:val="24"/>
          <w:szCs w:val="24"/>
        </w:rPr>
        <w:t xml:space="preserve"> synovial fluid</w:t>
      </w:r>
      <w:r w:rsidR="00B7162E" w:rsidRPr="00786A73">
        <w:rPr>
          <w:rFonts w:ascii="Book Antiqua" w:hAnsi="Book Antiqua"/>
          <w:sz w:val="24"/>
          <w:szCs w:val="24"/>
        </w:rPr>
        <w:t xml:space="preserve"> </w:t>
      </w:r>
      <w:proofErr w:type="gramStart"/>
      <w:r w:rsidR="00B7162E" w:rsidRPr="00786A73">
        <w:rPr>
          <w:rFonts w:ascii="Book Antiqua" w:hAnsi="Book Antiqua"/>
          <w:sz w:val="24"/>
          <w:szCs w:val="24"/>
        </w:rPr>
        <w:t>concentrations</w:t>
      </w:r>
      <w:r w:rsidR="005F2A41" w:rsidRPr="00786A73">
        <w:rPr>
          <w:rFonts w:ascii="Book Antiqua" w:hAnsi="Book Antiqua"/>
          <w:sz w:val="24"/>
          <w:szCs w:val="24"/>
          <w:vertAlign w:val="superscript"/>
        </w:rPr>
        <w:t>[</w:t>
      </w:r>
      <w:proofErr w:type="gramEnd"/>
      <w:r w:rsidR="00B7162E" w:rsidRPr="00786A73">
        <w:rPr>
          <w:rFonts w:ascii="Book Antiqua" w:hAnsi="Book Antiqua"/>
          <w:sz w:val="24"/>
          <w:szCs w:val="24"/>
          <w:vertAlign w:val="superscript"/>
        </w:rPr>
        <w:t>15,</w:t>
      </w:r>
      <w:r w:rsidR="004774CF" w:rsidRPr="00786A73">
        <w:rPr>
          <w:rFonts w:ascii="Book Antiqua" w:hAnsi="Book Antiqua"/>
          <w:sz w:val="24"/>
          <w:szCs w:val="24"/>
          <w:vertAlign w:val="superscript"/>
        </w:rPr>
        <w:t>23</w:t>
      </w:r>
      <w:r w:rsidR="00B7162E" w:rsidRPr="00786A73">
        <w:rPr>
          <w:rFonts w:ascii="Book Antiqua" w:hAnsi="Book Antiqua"/>
          <w:sz w:val="24"/>
          <w:szCs w:val="24"/>
          <w:vertAlign w:val="superscript"/>
        </w:rPr>
        <w:t>,</w:t>
      </w:r>
      <w:r w:rsidR="005C1708" w:rsidRPr="00786A73">
        <w:rPr>
          <w:rFonts w:ascii="Book Antiqua" w:hAnsi="Book Antiqua"/>
          <w:sz w:val="24"/>
          <w:szCs w:val="24"/>
          <w:vertAlign w:val="superscript"/>
        </w:rPr>
        <w:t>30</w:t>
      </w:r>
      <w:r w:rsidR="000718D0" w:rsidRPr="00786A73">
        <w:rPr>
          <w:rFonts w:ascii="Book Antiqua" w:hAnsi="Book Antiqua"/>
          <w:sz w:val="24"/>
          <w:szCs w:val="24"/>
          <w:vertAlign w:val="superscript"/>
        </w:rPr>
        <w:t>,</w:t>
      </w:r>
      <w:r w:rsidR="00B7162E" w:rsidRPr="00786A73">
        <w:rPr>
          <w:rFonts w:ascii="Book Antiqua" w:hAnsi="Book Antiqua"/>
          <w:sz w:val="24"/>
          <w:szCs w:val="24"/>
          <w:vertAlign w:val="superscript"/>
        </w:rPr>
        <w:t>51,</w:t>
      </w:r>
      <w:r w:rsidR="007033A0" w:rsidRPr="00786A73">
        <w:rPr>
          <w:rFonts w:ascii="Book Antiqua" w:hAnsi="Book Antiqua"/>
          <w:sz w:val="24"/>
          <w:szCs w:val="24"/>
          <w:vertAlign w:val="superscript"/>
        </w:rPr>
        <w:t>53</w:t>
      </w:r>
      <w:r w:rsidR="00B7162E" w:rsidRPr="00786A73">
        <w:rPr>
          <w:rFonts w:ascii="Book Antiqua" w:eastAsia="宋体" w:hAnsi="Book Antiqua" w:hint="eastAsia"/>
          <w:sz w:val="24"/>
          <w:szCs w:val="24"/>
          <w:vertAlign w:val="superscript"/>
          <w:lang w:eastAsia="zh-CN"/>
        </w:rPr>
        <w:t>,</w:t>
      </w:r>
      <w:r w:rsidR="007033A0" w:rsidRPr="00786A73">
        <w:rPr>
          <w:rFonts w:ascii="Book Antiqua" w:hAnsi="Book Antiqua"/>
          <w:sz w:val="24"/>
          <w:szCs w:val="24"/>
          <w:vertAlign w:val="superscript"/>
        </w:rPr>
        <w:t>57</w:t>
      </w:r>
      <w:r w:rsidR="005F2A41" w:rsidRPr="00786A73">
        <w:rPr>
          <w:rFonts w:ascii="Book Antiqua" w:hAnsi="Book Antiqua"/>
          <w:sz w:val="24"/>
          <w:szCs w:val="24"/>
          <w:vertAlign w:val="superscript"/>
        </w:rPr>
        <w:t>]</w:t>
      </w:r>
      <w:r w:rsidR="005F2A41" w:rsidRPr="00786A73">
        <w:rPr>
          <w:rFonts w:ascii="Book Antiqua" w:hAnsi="Book Antiqua"/>
          <w:sz w:val="24"/>
          <w:szCs w:val="24"/>
        </w:rPr>
        <w:t>.</w:t>
      </w:r>
      <w:r w:rsidR="00570F5D" w:rsidRPr="00786A73">
        <w:rPr>
          <w:rFonts w:ascii="Book Antiqua" w:hAnsi="Book Antiqua"/>
          <w:sz w:val="24"/>
          <w:szCs w:val="24"/>
        </w:rPr>
        <w:t xml:space="preserve"> Likewise patients with bilateral large-head MOM have higher serum metal ions concentrations compared to t</w:t>
      </w:r>
      <w:r w:rsidR="00B7162E" w:rsidRPr="00786A73">
        <w:rPr>
          <w:rFonts w:ascii="Book Antiqua" w:hAnsi="Book Antiqua"/>
          <w:sz w:val="24"/>
          <w:szCs w:val="24"/>
        </w:rPr>
        <w:t xml:space="preserve">he patients with unilateral </w:t>
      </w:r>
      <w:proofErr w:type="gramStart"/>
      <w:r w:rsidR="00B7162E" w:rsidRPr="00786A73">
        <w:rPr>
          <w:rFonts w:ascii="Book Antiqua" w:hAnsi="Book Antiqua"/>
          <w:sz w:val="24"/>
          <w:szCs w:val="24"/>
        </w:rPr>
        <w:t>MOM</w:t>
      </w:r>
      <w:r w:rsidR="005F2A41" w:rsidRPr="00786A73">
        <w:rPr>
          <w:rFonts w:ascii="Book Antiqua" w:hAnsi="Book Antiqua"/>
          <w:sz w:val="24"/>
          <w:szCs w:val="24"/>
          <w:vertAlign w:val="superscript"/>
        </w:rPr>
        <w:t>[</w:t>
      </w:r>
      <w:proofErr w:type="gramEnd"/>
      <w:r w:rsidR="00792B37" w:rsidRPr="00786A73">
        <w:rPr>
          <w:rFonts w:ascii="Book Antiqua" w:hAnsi="Book Antiqua"/>
          <w:sz w:val="24"/>
          <w:szCs w:val="24"/>
          <w:vertAlign w:val="superscript"/>
        </w:rPr>
        <w:t>23</w:t>
      </w:r>
      <w:r w:rsidR="005F2A41" w:rsidRPr="00786A73">
        <w:rPr>
          <w:rFonts w:ascii="Book Antiqua" w:hAnsi="Book Antiqua"/>
          <w:sz w:val="24"/>
          <w:szCs w:val="24"/>
          <w:vertAlign w:val="superscript"/>
        </w:rPr>
        <w:t>]</w:t>
      </w:r>
      <w:r w:rsidR="005F2A41" w:rsidRPr="00786A73">
        <w:rPr>
          <w:rFonts w:ascii="Book Antiqua" w:hAnsi="Book Antiqua"/>
          <w:sz w:val="24"/>
          <w:szCs w:val="24"/>
        </w:rPr>
        <w:t>.</w:t>
      </w:r>
      <w:r w:rsidR="00005C27" w:rsidRPr="00786A73">
        <w:rPr>
          <w:rFonts w:ascii="Book Antiqua" w:hAnsi="Book Antiqua"/>
          <w:sz w:val="24"/>
          <w:szCs w:val="24"/>
        </w:rPr>
        <w:t xml:space="preserve"> To diagnose systemic release of metal ions, normal human serum concentrations of the mostly inserted metals</w:t>
      </w:r>
      <w:r w:rsidR="00616049" w:rsidRPr="00786A73">
        <w:rPr>
          <w:rFonts w:ascii="Book Antiqua" w:hAnsi="Book Antiqua"/>
          <w:sz w:val="24"/>
          <w:szCs w:val="24"/>
        </w:rPr>
        <w:t xml:space="preserve"> should be recognized: [Cr] = 0.15 ng/m</w:t>
      </w:r>
      <w:r w:rsidR="00C320F7" w:rsidRPr="00786A73">
        <w:rPr>
          <w:rFonts w:ascii="Book Antiqua" w:hAnsi="Book Antiqua"/>
          <w:sz w:val="24"/>
          <w:szCs w:val="24"/>
        </w:rPr>
        <w:t>L</w:t>
      </w:r>
      <w:r w:rsidR="00616049" w:rsidRPr="00786A73">
        <w:rPr>
          <w:rFonts w:ascii="Book Antiqua" w:hAnsi="Book Antiqua"/>
          <w:sz w:val="24"/>
          <w:szCs w:val="24"/>
        </w:rPr>
        <w:t>, [Co] = 0.1 to 0.2 ng/m</w:t>
      </w:r>
      <w:r w:rsidR="00C320F7" w:rsidRPr="00786A73">
        <w:rPr>
          <w:rFonts w:ascii="Book Antiqua" w:hAnsi="Book Antiqua"/>
          <w:sz w:val="24"/>
          <w:szCs w:val="24"/>
        </w:rPr>
        <w:t>L</w:t>
      </w:r>
      <w:r w:rsidR="00616049" w:rsidRPr="00786A73">
        <w:rPr>
          <w:rFonts w:ascii="Book Antiqua" w:hAnsi="Book Antiqua"/>
          <w:sz w:val="24"/>
          <w:szCs w:val="24"/>
        </w:rPr>
        <w:t>, [Al] = 1 to 10 ng/m</w:t>
      </w:r>
      <w:r w:rsidR="00C320F7" w:rsidRPr="00786A73">
        <w:rPr>
          <w:rFonts w:ascii="Book Antiqua" w:hAnsi="Book Antiqua"/>
          <w:sz w:val="24"/>
          <w:szCs w:val="24"/>
        </w:rPr>
        <w:t>L</w:t>
      </w:r>
      <w:r w:rsidR="00616049" w:rsidRPr="00786A73">
        <w:rPr>
          <w:rFonts w:ascii="Book Antiqua" w:hAnsi="Book Antiqua"/>
          <w:sz w:val="24"/>
          <w:szCs w:val="24"/>
        </w:rPr>
        <w:t>, [Ti] less than 4.1 ng/m</w:t>
      </w:r>
      <w:r w:rsidR="00C320F7" w:rsidRPr="00786A73">
        <w:rPr>
          <w:rFonts w:ascii="Book Antiqua" w:hAnsi="Book Antiqua"/>
          <w:sz w:val="24"/>
          <w:szCs w:val="24"/>
        </w:rPr>
        <w:t>L</w:t>
      </w:r>
      <w:r w:rsidR="00616049" w:rsidRPr="00786A73">
        <w:rPr>
          <w:rFonts w:ascii="Book Antiqua" w:hAnsi="Book Antiqua"/>
          <w:sz w:val="24"/>
          <w:szCs w:val="24"/>
        </w:rPr>
        <w:t xml:space="preserve"> and [V] less than 0.01 </w:t>
      </w:r>
      <w:proofErr w:type="spellStart"/>
      <w:r w:rsidR="00616049" w:rsidRPr="00786A73">
        <w:rPr>
          <w:rFonts w:ascii="Book Antiqua" w:hAnsi="Book Antiqua"/>
          <w:sz w:val="24"/>
          <w:szCs w:val="24"/>
        </w:rPr>
        <w:t>ng</w:t>
      </w:r>
      <w:proofErr w:type="spellEnd"/>
      <w:r w:rsidR="00616049" w:rsidRPr="00786A73">
        <w:rPr>
          <w:rFonts w:ascii="Book Antiqua" w:hAnsi="Book Antiqua"/>
          <w:sz w:val="24"/>
          <w:szCs w:val="24"/>
        </w:rPr>
        <w:t>/</w:t>
      </w:r>
      <w:proofErr w:type="spellStart"/>
      <w:r w:rsidR="00616049" w:rsidRPr="00786A73">
        <w:rPr>
          <w:rFonts w:ascii="Book Antiqua" w:hAnsi="Book Antiqua"/>
          <w:sz w:val="24"/>
          <w:szCs w:val="24"/>
        </w:rPr>
        <w:t>m</w:t>
      </w:r>
      <w:r w:rsidR="00C320F7" w:rsidRPr="00786A73">
        <w:rPr>
          <w:rFonts w:ascii="Book Antiqua" w:hAnsi="Book Antiqua"/>
          <w:sz w:val="24"/>
          <w:szCs w:val="24"/>
        </w:rPr>
        <w:t>L</w:t>
      </w:r>
      <w:r w:rsidR="008D0A0A" w:rsidRPr="00786A73">
        <w:rPr>
          <w:rFonts w:ascii="Book Antiqua" w:hAnsi="Book Antiqua"/>
          <w:sz w:val="24"/>
          <w:szCs w:val="24"/>
        </w:rPr>
        <w:t>.</w:t>
      </w:r>
      <w:proofErr w:type="spellEnd"/>
    </w:p>
    <w:p w14:paraId="4A8F8123" w14:textId="77777777" w:rsidR="00985BFB" w:rsidRPr="00786A73" w:rsidRDefault="00691B20" w:rsidP="00C320F7">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In one study, there was up to </w:t>
      </w:r>
      <w:r w:rsidRPr="00786A73">
        <w:rPr>
          <w:rFonts w:ascii="Book Antiqua" w:hAnsi="Book Antiqua" w:cs="Meridien-Roman"/>
          <w:sz w:val="24"/>
          <w:szCs w:val="24"/>
        </w:rPr>
        <w:t>6- to 7-fold</w:t>
      </w:r>
      <w:r w:rsidRPr="00786A73">
        <w:rPr>
          <w:rFonts w:ascii="Book Antiqua" w:hAnsi="Book Antiqua"/>
          <w:sz w:val="24"/>
          <w:szCs w:val="24"/>
        </w:rPr>
        <w:t xml:space="preserve"> increase in the serologic concentration of cobalt </w:t>
      </w:r>
      <w:r w:rsidR="00E41802" w:rsidRPr="00786A73">
        <w:rPr>
          <w:rFonts w:ascii="Book Antiqua" w:hAnsi="Book Antiqua"/>
          <w:sz w:val="24"/>
          <w:szCs w:val="24"/>
        </w:rPr>
        <w:t>and</w:t>
      </w:r>
      <w:r w:rsidRPr="00786A73">
        <w:rPr>
          <w:rFonts w:ascii="Book Antiqua" w:hAnsi="Book Antiqua"/>
          <w:sz w:val="24"/>
          <w:szCs w:val="24"/>
        </w:rPr>
        <w:t xml:space="preserve"> chromium</w:t>
      </w:r>
      <w:r w:rsidR="00F17C7E" w:rsidRPr="00786A73">
        <w:rPr>
          <w:rFonts w:ascii="Book Antiqua" w:hAnsi="Book Antiqua"/>
          <w:sz w:val="24"/>
          <w:szCs w:val="24"/>
        </w:rPr>
        <w:t xml:space="preserve"> with small</w:t>
      </w:r>
      <w:r w:rsidR="00C320F7" w:rsidRPr="00786A73">
        <w:rPr>
          <w:rFonts w:ascii="Book Antiqua" w:hAnsi="Book Antiqua"/>
          <w:sz w:val="24"/>
          <w:szCs w:val="24"/>
        </w:rPr>
        <w:t xml:space="preserve"> increase in molybdenum </w:t>
      </w:r>
      <w:proofErr w:type="gramStart"/>
      <w:r w:rsidR="00C320F7" w:rsidRPr="00786A73">
        <w:rPr>
          <w:rFonts w:ascii="Book Antiqua" w:hAnsi="Book Antiqua"/>
          <w:sz w:val="24"/>
          <w:szCs w:val="24"/>
        </w:rPr>
        <w:t>level</w:t>
      </w:r>
      <w:r w:rsidR="005F2A41" w:rsidRPr="00786A73">
        <w:rPr>
          <w:rFonts w:ascii="Book Antiqua" w:hAnsi="Book Antiqua"/>
          <w:sz w:val="24"/>
          <w:szCs w:val="24"/>
          <w:vertAlign w:val="superscript"/>
        </w:rPr>
        <w:t>[</w:t>
      </w:r>
      <w:proofErr w:type="gramEnd"/>
      <w:r w:rsidR="00792B37" w:rsidRPr="00786A73">
        <w:rPr>
          <w:rFonts w:ascii="Book Antiqua" w:hAnsi="Book Antiqua"/>
          <w:sz w:val="24"/>
          <w:szCs w:val="24"/>
          <w:vertAlign w:val="superscript"/>
        </w:rPr>
        <w:t>58</w:t>
      </w:r>
      <w:r w:rsidR="005F2A41" w:rsidRPr="00786A73">
        <w:rPr>
          <w:rFonts w:ascii="Book Antiqua" w:hAnsi="Book Antiqua"/>
          <w:sz w:val="24"/>
          <w:szCs w:val="24"/>
          <w:vertAlign w:val="superscript"/>
        </w:rPr>
        <w:t>]</w:t>
      </w:r>
      <w:r w:rsidR="005F2A41" w:rsidRPr="00786A73">
        <w:rPr>
          <w:rFonts w:ascii="Book Antiqua" w:hAnsi="Book Antiqua"/>
          <w:sz w:val="24"/>
          <w:szCs w:val="24"/>
        </w:rPr>
        <w:t>.</w:t>
      </w:r>
      <w:r w:rsidR="00F17C7E" w:rsidRPr="00786A73">
        <w:rPr>
          <w:rFonts w:ascii="Book Antiqua" w:hAnsi="Book Antiqua"/>
          <w:sz w:val="24"/>
          <w:szCs w:val="24"/>
        </w:rPr>
        <w:t xml:space="preserve"> </w:t>
      </w:r>
      <w:r w:rsidR="003C2A22" w:rsidRPr="00786A73">
        <w:rPr>
          <w:rFonts w:ascii="Book Antiqua" w:hAnsi="Book Antiqua"/>
          <w:sz w:val="24"/>
          <w:szCs w:val="24"/>
        </w:rPr>
        <w:t xml:space="preserve">Another study comparing 4 groups of patients (healthy controls, patients with O.A. without TJA, patients with well-functioning MOP </w:t>
      </w:r>
      <w:r w:rsidR="00E41802" w:rsidRPr="00786A73">
        <w:rPr>
          <w:rFonts w:ascii="Book Antiqua" w:hAnsi="Book Antiqua"/>
          <w:sz w:val="24"/>
          <w:szCs w:val="24"/>
        </w:rPr>
        <w:t>and</w:t>
      </w:r>
      <w:r w:rsidR="003C2A22" w:rsidRPr="00786A73">
        <w:rPr>
          <w:rFonts w:ascii="Book Antiqua" w:hAnsi="Book Antiqua"/>
          <w:sz w:val="24"/>
          <w:szCs w:val="24"/>
        </w:rPr>
        <w:t xml:space="preserve"> patients with well-functioning MOM THA), has shown a 13-fold increase in Co </w:t>
      </w:r>
      <w:r w:rsidR="00E41802" w:rsidRPr="00786A73">
        <w:rPr>
          <w:rFonts w:ascii="Book Antiqua" w:hAnsi="Book Antiqua"/>
          <w:sz w:val="24"/>
          <w:szCs w:val="24"/>
        </w:rPr>
        <w:t>and</w:t>
      </w:r>
      <w:r w:rsidR="003C2A22" w:rsidRPr="00786A73">
        <w:rPr>
          <w:rFonts w:ascii="Book Antiqua" w:hAnsi="Book Antiqua"/>
          <w:sz w:val="24"/>
          <w:szCs w:val="24"/>
        </w:rPr>
        <w:t xml:space="preserve"> 58-fold increase</w:t>
      </w:r>
      <w:r w:rsidR="00C320F7" w:rsidRPr="00786A73">
        <w:rPr>
          <w:rFonts w:ascii="Book Antiqua" w:hAnsi="Book Antiqua"/>
          <w:sz w:val="24"/>
          <w:szCs w:val="24"/>
        </w:rPr>
        <w:t xml:space="preserve"> in Cr concentrations</w:t>
      </w:r>
      <w:r w:rsidR="005F2A41" w:rsidRPr="00786A73">
        <w:rPr>
          <w:rFonts w:ascii="Book Antiqua" w:hAnsi="Book Antiqua"/>
          <w:sz w:val="24"/>
          <w:szCs w:val="24"/>
          <w:vertAlign w:val="superscript"/>
        </w:rPr>
        <w:t>[</w:t>
      </w:r>
      <w:r w:rsidR="00792B37" w:rsidRPr="00786A73">
        <w:rPr>
          <w:rFonts w:ascii="Book Antiqua" w:hAnsi="Book Antiqua"/>
          <w:sz w:val="24"/>
          <w:szCs w:val="24"/>
          <w:vertAlign w:val="superscript"/>
        </w:rPr>
        <w:t>31</w:t>
      </w:r>
      <w:r w:rsidR="005F2A41" w:rsidRPr="00786A73">
        <w:rPr>
          <w:rFonts w:ascii="Book Antiqua" w:hAnsi="Book Antiqua"/>
          <w:sz w:val="24"/>
          <w:szCs w:val="24"/>
          <w:vertAlign w:val="superscript"/>
        </w:rPr>
        <w:t>]</w:t>
      </w:r>
      <w:r w:rsidR="005F2A41" w:rsidRPr="00786A73">
        <w:rPr>
          <w:rFonts w:ascii="Book Antiqua" w:hAnsi="Book Antiqua"/>
          <w:sz w:val="24"/>
          <w:szCs w:val="24"/>
        </w:rPr>
        <w:t>.</w:t>
      </w:r>
      <w:r w:rsidR="00985BFB" w:rsidRPr="00786A73">
        <w:rPr>
          <w:rFonts w:ascii="Book Antiqua" w:hAnsi="Book Antiqua"/>
          <w:sz w:val="24"/>
          <w:szCs w:val="24"/>
        </w:rPr>
        <w:t xml:space="preserve"> Several studies reported similar Co </w:t>
      </w:r>
      <w:r w:rsidR="00E41802" w:rsidRPr="00786A73">
        <w:rPr>
          <w:rFonts w:ascii="Book Antiqua" w:hAnsi="Book Antiqua"/>
          <w:sz w:val="24"/>
          <w:szCs w:val="24"/>
        </w:rPr>
        <w:t>and</w:t>
      </w:r>
      <w:r w:rsidR="00985BFB" w:rsidRPr="00786A73">
        <w:rPr>
          <w:rFonts w:ascii="Book Antiqua" w:hAnsi="Book Antiqua"/>
          <w:sz w:val="24"/>
          <w:szCs w:val="24"/>
        </w:rPr>
        <w:t xml:space="preserve"> Cr levels in the serum of patients with stable MOM prosthesis </w:t>
      </w:r>
      <w:r w:rsidR="00E41802" w:rsidRPr="00786A73">
        <w:rPr>
          <w:rFonts w:ascii="Book Antiqua" w:hAnsi="Book Antiqua"/>
          <w:sz w:val="24"/>
          <w:szCs w:val="24"/>
        </w:rPr>
        <w:t>and</w:t>
      </w:r>
      <w:r w:rsidR="00985BFB" w:rsidRPr="00786A73">
        <w:rPr>
          <w:rFonts w:ascii="Book Antiqua" w:hAnsi="Book Antiqua"/>
          <w:sz w:val="24"/>
          <w:szCs w:val="24"/>
        </w:rPr>
        <w:t xml:space="preserve"> those who do no</w:t>
      </w:r>
      <w:r w:rsidR="00C320F7" w:rsidRPr="00786A73">
        <w:rPr>
          <w:rFonts w:ascii="Book Antiqua" w:hAnsi="Book Antiqua"/>
          <w:sz w:val="24"/>
          <w:szCs w:val="24"/>
        </w:rPr>
        <w:t xml:space="preserve">t have any implanted </w:t>
      </w:r>
      <w:proofErr w:type="gramStart"/>
      <w:r w:rsidR="00C320F7" w:rsidRPr="00786A73">
        <w:rPr>
          <w:rFonts w:ascii="Book Antiqua" w:hAnsi="Book Antiqua"/>
          <w:sz w:val="24"/>
          <w:szCs w:val="24"/>
        </w:rPr>
        <w:t>prosthesis</w:t>
      </w:r>
      <w:r w:rsidR="008D7BD3" w:rsidRPr="00786A73">
        <w:rPr>
          <w:rFonts w:ascii="Book Antiqua" w:hAnsi="Book Antiqua"/>
          <w:sz w:val="24"/>
          <w:szCs w:val="24"/>
          <w:vertAlign w:val="superscript"/>
        </w:rPr>
        <w:t>[</w:t>
      </w:r>
      <w:proofErr w:type="gramEnd"/>
      <w:r w:rsidR="00792B37" w:rsidRPr="00786A73">
        <w:rPr>
          <w:rFonts w:ascii="Book Antiqua" w:hAnsi="Book Antiqua"/>
          <w:sz w:val="24"/>
          <w:szCs w:val="24"/>
          <w:vertAlign w:val="superscript"/>
        </w:rPr>
        <w:t>56</w:t>
      </w:r>
      <w:r w:rsidR="008D7BD3" w:rsidRPr="00786A73">
        <w:rPr>
          <w:rFonts w:ascii="Book Antiqua" w:hAnsi="Book Antiqua"/>
          <w:sz w:val="24"/>
          <w:szCs w:val="24"/>
          <w:vertAlign w:val="superscript"/>
        </w:rPr>
        <w:t>]</w:t>
      </w:r>
      <w:r w:rsidR="008D7BD3" w:rsidRPr="00786A73">
        <w:rPr>
          <w:rFonts w:ascii="Book Antiqua" w:hAnsi="Book Antiqua"/>
          <w:sz w:val="24"/>
          <w:szCs w:val="24"/>
        </w:rPr>
        <w:t xml:space="preserve">. </w:t>
      </w:r>
      <w:r w:rsidR="00872F30" w:rsidRPr="00786A73">
        <w:rPr>
          <w:rFonts w:ascii="Book Antiqua" w:hAnsi="Book Antiqua"/>
          <w:sz w:val="24"/>
          <w:szCs w:val="24"/>
        </w:rPr>
        <w:t xml:space="preserve">To be noted that there is imperfect correlation between the serologic ion </w:t>
      </w:r>
      <w:r w:rsidR="008D7BD3" w:rsidRPr="00786A73">
        <w:rPr>
          <w:rFonts w:ascii="Book Antiqua" w:hAnsi="Book Antiqua"/>
          <w:sz w:val="24"/>
          <w:szCs w:val="24"/>
        </w:rPr>
        <w:t>levels</w:t>
      </w:r>
      <w:r w:rsidR="00872F30" w:rsidRPr="00786A73">
        <w:rPr>
          <w:rFonts w:ascii="Book Antiqua" w:hAnsi="Book Antiqua"/>
          <w:sz w:val="24"/>
          <w:szCs w:val="24"/>
        </w:rPr>
        <w:t xml:space="preserve">, </w:t>
      </w:r>
      <w:r w:rsidR="00C320F7" w:rsidRPr="00786A73">
        <w:rPr>
          <w:rFonts w:ascii="Book Antiqua" w:hAnsi="Book Antiqua"/>
          <w:sz w:val="24"/>
          <w:szCs w:val="24"/>
        </w:rPr>
        <w:t xml:space="preserve">wear rate and incidence of </w:t>
      </w:r>
      <w:proofErr w:type="gramStart"/>
      <w:r w:rsidR="00C320F7" w:rsidRPr="00786A73">
        <w:rPr>
          <w:rFonts w:ascii="Book Antiqua" w:hAnsi="Book Antiqua"/>
          <w:sz w:val="24"/>
          <w:szCs w:val="24"/>
        </w:rPr>
        <w:t>ALTR</w:t>
      </w:r>
      <w:r w:rsidR="008D7BD3" w:rsidRPr="00786A73">
        <w:rPr>
          <w:rFonts w:ascii="Book Antiqua" w:hAnsi="Book Antiqua"/>
          <w:sz w:val="24"/>
          <w:szCs w:val="24"/>
          <w:vertAlign w:val="superscript"/>
        </w:rPr>
        <w:t>[</w:t>
      </w:r>
      <w:proofErr w:type="gramEnd"/>
      <w:r w:rsidR="00792B37" w:rsidRPr="00786A73">
        <w:rPr>
          <w:rFonts w:ascii="Book Antiqua" w:hAnsi="Book Antiqua"/>
          <w:sz w:val="24"/>
          <w:szCs w:val="24"/>
          <w:vertAlign w:val="superscript"/>
        </w:rPr>
        <w:t>54</w:t>
      </w:r>
      <w:r w:rsidR="008D7BD3" w:rsidRPr="00786A73">
        <w:rPr>
          <w:rFonts w:ascii="Book Antiqua" w:hAnsi="Book Antiqua"/>
          <w:sz w:val="24"/>
          <w:szCs w:val="24"/>
          <w:vertAlign w:val="superscript"/>
        </w:rPr>
        <w:t>]</w:t>
      </w:r>
      <w:r w:rsidR="008D7BD3" w:rsidRPr="00786A73">
        <w:rPr>
          <w:rFonts w:ascii="Book Antiqua" w:hAnsi="Book Antiqua"/>
          <w:sz w:val="24"/>
          <w:szCs w:val="24"/>
        </w:rPr>
        <w:t>.</w:t>
      </w:r>
    </w:p>
    <w:p w14:paraId="7E5A0117" w14:textId="77777777" w:rsidR="00AF1647" w:rsidRPr="00786A73" w:rsidRDefault="0069013C" w:rsidP="00C320F7">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The systemic release of metallic ions is a major concern even though acute </w:t>
      </w:r>
      <w:r w:rsidR="00E41802" w:rsidRPr="00786A73">
        <w:rPr>
          <w:rFonts w:ascii="Book Antiqua" w:hAnsi="Book Antiqua"/>
          <w:sz w:val="24"/>
          <w:szCs w:val="24"/>
        </w:rPr>
        <w:t>and</w:t>
      </w:r>
      <w:r w:rsidRPr="00786A73">
        <w:rPr>
          <w:rFonts w:ascii="Book Antiqua" w:hAnsi="Book Antiqua"/>
          <w:sz w:val="24"/>
          <w:szCs w:val="24"/>
        </w:rPr>
        <w:t xml:space="preserve"> forthright toxicity is exceedingly rare</w:t>
      </w:r>
      <w:r w:rsidR="00B55EBF" w:rsidRPr="00786A73">
        <w:rPr>
          <w:rFonts w:ascii="Book Antiqua" w:hAnsi="Book Antiqua"/>
          <w:sz w:val="24"/>
          <w:szCs w:val="24"/>
        </w:rPr>
        <w:t xml:space="preserve">, where the incidence of patients necessitating revision for probable hypersensitivity </w:t>
      </w:r>
      <w:r w:rsidR="00A036D0" w:rsidRPr="00786A73">
        <w:rPr>
          <w:rFonts w:ascii="Book Antiqua" w:hAnsi="Book Antiqua"/>
          <w:sz w:val="24"/>
          <w:szCs w:val="24"/>
        </w:rPr>
        <w:t>t</w:t>
      </w:r>
      <w:r w:rsidR="00B55EBF" w:rsidRPr="00786A73">
        <w:rPr>
          <w:rFonts w:ascii="Book Antiqua" w:hAnsi="Book Antiqua"/>
          <w:sz w:val="24"/>
          <w:szCs w:val="24"/>
        </w:rPr>
        <w:t>o</w:t>
      </w:r>
      <w:r w:rsidR="00F275D6" w:rsidRPr="00786A73">
        <w:rPr>
          <w:rFonts w:ascii="Book Antiqua" w:hAnsi="Book Antiqua"/>
          <w:sz w:val="24"/>
          <w:szCs w:val="24"/>
        </w:rPr>
        <w:t xml:space="preserve"> o</w:t>
      </w:r>
      <w:r w:rsidR="00B55EBF" w:rsidRPr="00786A73">
        <w:rPr>
          <w:rFonts w:ascii="Book Antiqua" w:hAnsi="Book Antiqua"/>
          <w:sz w:val="24"/>
          <w:szCs w:val="24"/>
        </w:rPr>
        <w:t>therwise well-performing MOM bearings</w:t>
      </w:r>
      <w:r w:rsidR="007A47DE" w:rsidRPr="00786A73">
        <w:rPr>
          <w:rFonts w:ascii="Book Antiqua" w:hAnsi="Book Antiqua"/>
          <w:sz w:val="24"/>
          <w:szCs w:val="24"/>
        </w:rPr>
        <w:t xml:space="preserve"> is </w:t>
      </w:r>
      <w:r w:rsidR="007A47DE" w:rsidRPr="00786A73">
        <w:rPr>
          <w:rFonts w:ascii="Book Antiqua" w:hAnsi="Book Antiqua"/>
          <w:sz w:val="24"/>
          <w:szCs w:val="24"/>
        </w:rPr>
        <w:lastRenderedPageBreak/>
        <w:t xml:space="preserve">very </w:t>
      </w:r>
      <w:proofErr w:type="gramStart"/>
      <w:r w:rsidR="007A47DE" w:rsidRPr="00786A73">
        <w:rPr>
          <w:rFonts w:ascii="Book Antiqua" w:hAnsi="Book Antiqua"/>
          <w:sz w:val="24"/>
          <w:szCs w:val="24"/>
        </w:rPr>
        <w:t>low</w:t>
      </w:r>
      <w:r w:rsidR="008D7BD3" w:rsidRPr="00786A73">
        <w:rPr>
          <w:rFonts w:ascii="Book Antiqua" w:hAnsi="Book Antiqua"/>
          <w:sz w:val="24"/>
          <w:szCs w:val="24"/>
          <w:vertAlign w:val="superscript"/>
        </w:rPr>
        <w:t>[</w:t>
      </w:r>
      <w:proofErr w:type="gramEnd"/>
      <w:r w:rsidR="00627FF9" w:rsidRPr="00786A73">
        <w:rPr>
          <w:rFonts w:ascii="Book Antiqua" w:hAnsi="Book Antiqua"/>
          <w:sz w:val="24"/>
          <w:szCs w:val="24"/>
          <w:vertAlign w:val="superscript"/>
        </w:rPr>
        <w:t>30</w:t>
      </w:r>
      <w:r w:rsidR="008D7BD3" w:rsidRPr="00786A73">
        <w:rPr>
          <w:rFonts w:ascii="Book Antiqua" w:hAnsi="Book Antiqua"/>
          <w:sz w:val="24"/>
          <w:szCs w:val="24"/>
          <w:vertAlign w:val="superscript"/>
        </w:rPr>
        <w:t>]</w:t>
      </w:r>
      <w:r w:rsidR="008D7BD3" w:rsidRPr="00786A73">
        <w:rPr>
          <w:rFonts w:ascii="Book Antiqua" w:hAnsi="Book Antiqua"/>
          <w:sz w:val="24"/>
          <w:szCs w:val="24"/>
        </w:rPr>
        <w:t>.</w:t>
      </w:r>
      <w:r w:rsidR="00592F6C" w:rsidRPr="00786A73">
        <w:rPr>
          <w:rFonts w:ascii="Book Antiqua" w:hAnsi="Book Antiqua"/>
          <w:sz w:val="24"/>
          <w:szCs w:val="24"/>
        </w:rPr>
        <w:t xml:space="preserve"> Even well-performing MOM </w:t>
      </w:r>
      <w:proofErr w:type="spellStart"/>
      <w:r w:rsidR="00592F6C" w:rsidRPr="00786A73">
        <w:rPr>
          <w:rFonts w:ascii="Book Antiqua" w:hAnsi="Book Antiqua"/>
          <w:sz w:val="24"/>
          <w:szCs w:val="24"/>
        </w:rPr>
        <w:t>arthroplasties</w:t>
      </w:r>
      <w:proofErr w:type="spellEnd"/>
      <w:r w:rsidR="00592F6C" w:rsidRPr="00786A73">
        <w:rPr>
          <w:rFonts w:ascii="Book Antiqua" w:hAnsi="Book Antiqua"/>
          <w:sz w:val="24"/>
          <w:szCs w:val="24"/>
        </w:rPr>
        <w:t xml:space="preserve"> have shown 3 to 5 tim</w:t>
      </w:r>
      <w:r w:rsidR="00B80970" w:rsidRPr="00786A73">
        <w:rPr>
          <w:rFonts w:ascii="Book Antiqua" w:hAnsi="Book Antiqua"/>
          <w:sz w:val="24"/>
          <w:szCs w:val="24"/>
        </w:rPr>
        <w:t xml:space="preserve">es increase in Co and Cr </w:t>
      </w:r>
      <w:proofErr w:type="gramStart"/>
      <w:r w:rsidR="00B80970" w:rsidRPr="00786A73">
        <w:rPr>
          <w:rFonts w:ascii="Book Antiqua" w:hAnsi="Book Antiqua"/>
          <w:sz w:val="24"/>
          <w:szCs w:val="24"/>
        </w:rPr>
        <w:t>levels</w:t>
      </w:r>
      <w:r w:rsidR="008D7BD3" w:rsidRPr="00786A73">
        <w:rPr>
          <w:rFonts w:ascii="Book Antiqua" w:hAnsi="Book Antiqua"/>
          <w:sz w:val="24"/>
          <w:szCs w:val="24"/>
          <w:vertAlign w:val="superscript"/>
        </w:rPr>
        <w:t>[</w:t>
      </w:r>
      <w:proofErr w:type="gramEnd"/>
      <w:r w:rsidR="00627FF9" w:rsidRPr="00786A73">
        <w:rPr>
          <w:rFonts w:ascii="Book Antiqua" w:hAnsi="Book Antiqua"/>
          <w:sz w:val="24"/>
          <w:szCs w:val="24"/>
          <w:vertAlign w:val="superscript"/>
        </w:rPr>
        <w:t>13</w:t>
      </w:r>
      <w:r w:rsidR="008D7BD3" w:rsidRPr="00786A73">
        <w:rPr>
          <w:rFonts w:ascii="Book Antiqua" w:hAnsi="Book Antiqua"/>
          <w:sz w:val="24"/>
          <w:szCs w:val="24"/>
          <w:vertAlign w:val="superscript"/>
        </w:rPr>
        <w:t>]</w:t>
      </w:r>
      <w:r w:rsidR="008D7BD3" w:rsidRPr="00786A73">
        <w:rPr>
          <w:rFonts w:ascii="Book Antiqua" w:hAnsi="Book Antiqua"/>
          <w:sz w:val="24"/>
          <w:szCs w:val="24"/>
        </w:rPr>
        <w:t xml:space="preserve">. </w:t>
      </w:r>
      <w:r w:rsidRPr="00786A73">
        <w:rPr>
          <w:rFonts w:ascii="Book Antiqua" w:hAnsi="Book Antiqua"/>
          <w:sz w:val="24"/>
          <w:szCs w:val="24"/>
        </w:rPr>
        <w:t xml:space="preserve">Renal failure can </w:t>
      </w:r>
      <w:r w:rsidR="0090632B" w:rsidRPr="00786A73">
        <w:rPr>
          <w:rFonts w:ascii="Book Antiqua" w:hAnsi="Book Antiqua"/>
          <w:sz w:val="24"/>
          <w:szCs w:val="24"/>
        </w:rPr>
        <w:t>potentiate the detrimental effect of the metallic debris</w:t>
      </w:r>
      <w:r w:rsidR="008D0A0A" w:rsidRPr="00786A73">
        <w:rPr>
          <w:rFonts w:ascii="Book Antiqua" w:hAnsi="Book Antiqua"/>
          <w:sz w:val="24"/>
          <w:szCs w:val="24"/>
        </w:rPr>
        <w:t xml:space="preserve">, </w:t>
      </w:r>
      <w:r w:rsidR="0090632B" w:rsidRPr="00786A73">
        <w:rPr>
          <w:rFonts w:ascii="Book Antiqua" w:hAnsi="Book Antiqua"/>
          <w:sz w:val="24"/>
          <w:szCs w:val="24"/>
        </w:rPr>
        <w:t xml:space="preserve">highlighting the problem of chronic toxicity which is still </w:t>
      </w:r>
      <w:r w:rsidR="005824C5" w:rsidRPr="00786A73">
        <w:rPr>
          <w:rFonts w:ascii="Book Antiqua" w:hAnsi="Book Antiqua"/>
          <w:sz w:val="24"/>
          <w:szCs w:val="24"/>
        </w:rPr>
        <w:t>uncertain</w:t>
      </w:r>
      <w:r w:rsidR="00B80970" w:rsidRPr="00786A73">
        <w:rPr>
          <w:rFonts w:ascii="Book Antiqua" w:hAnsi="Book Antiqua"/>
          <w:sz w:val="24"/>
          <w:szCs w:val="24"/>
        </w:rPr>
        <w:t xml:space="preserve"> </w:t>
      </w:r>
      <w:proofErr w:type="gramStart"/>
      <w:r w:rsidR="00B80970" w:rsidRPr="00786A73">
        <w:rPr>
          <w:rFonts w:ascii="Book Antiqua" w:hAnsi="Book Antiqua"/>
          <w:sz w:val="24"/>
          <w:szCs w:val="24"/>
        </w:rPr>
        <w:t>nowadays</w:t>
      </w:r>
      <w:r w:rsidR="008D7BD3" w:rsidRPr="00786A73">
        <w:rPr>
          <w:rFonts w:ascii="Book Antiqua" w:hAnsi="Book Antiqua"/>
          <w:sz w:val="24"/>
          <w:szCs w:val="24"/>
          <w:vertAlign w:val="superscript"/>
        </w:rPr>
        <w:t>[</w:t>
      </w:r>
      <w:proofErr w:type="gramEnd"/>
      <w:r w:rsidR="00675FAC" w:rsidRPr="00786A73">
        <w:rPr>
          <w:rFonts w:ascii="Book Antiqua" w:hAnsi="Book Antiqua"/>
          <w:sz w:val="24"/>
          <w:szCs w:val="24"/>
          <w:vertAlign w:val="superscript"/>
        </w:rPr>
        <w:t>30</w:t>
      </w:r>
      <w:r w:rsidR="00B80970" w:rsidRPr="00786A73">
        <w:rPr>
          <w:rFonts w:ascii="Book Antiqua" w:hAnsi="Book Antiqua"/>
          <w:sz w:val="24"/>
          <w:szCs w:val="24"/>
          <w:vertAlign w:val="superscript"/>
        </w:rPr>
        <w:t>,</w:t>
      </w:r>
      <w:r w:rsidR="00627FF9" w:rsidRPr="00786A73">
        <w:rPr>
          <w:rFonts w:ascii="Book Antiqua" w:hAnsi="Book Antiqua"/>
          <w:sz w:val="24"/>
          <w:szCs w:val="24"/>
          <w:vertAlign w:val="superscript"/>
        </w:rPr>
        <w:t>53</w:t>
      </w:r>
      <w:r w:rsidR="008D7BD3" w:rsidRPr="00786A73">
        <w:rPr>
          <w:rFonts w:ascii="Book Antiqua" w:hAnsi="Book Antiqua"/>
          <w:sz w:val="24"/>
          <w:szCs w:val="24"/>
          <w:vertAlign w:val="superscript"/>
        </w:rPr>
        <w:t>]</w:t>
      </w:r>
      <w:r w:rsidR="008D7BD3" w:rsidRPr="00786A73">
        <w:rPr>
          <w:rFonts w:ascii="Book Antiqua" w:hAnsi="Book Antiqua"/>
          <w:sz w:val="24"/>
          <w:szCs w:val="24"/>
        </w:rPr>
        <w:t>.</w:t>
      </w:r>
      <w:r w:rsidR="00675FAC" w:rsidRPr="00786A73">
        <w:rPr>
          <w:rFonts w:ascii="Book Antiqua" w:hAnsi="Book Antiqua"/>
          <w:sz w:val="24"/>
          <w:szCs w:val="24"/>
        </w:rPr>
        <w:t xml:space="preserve"> However, it is admitted that the local concentration of metallic debris in the synovial fluid seldom exceed the threshold identified as toxic in vitro or dangerous in occupation</w:t>
      </w:r>
      <w:r w:rsidR="00B80970" w:rsidRPr="00786A73">
        <w:rPr>
          <w:rFonts w:ascii="Book Antiqua" w:hAnsi="Book Antiqua"/>
          <w:sz w:val="24"/>
          <w:szCs w:val="24"/>
        </w:rPr>
        <w:t>al medicine</w:t>
      </w:r>
      <w:r w:rsidR="008D7BD3" w:rsidRPr="00786A73">
        <w:rPr>
          <w:rFonts w:ascii="Book Antiqua" w:hAnsi="Book Antiqua"/>
          <w:sz w:val="24"/>
          <w:szCs w:val="24"/>
          <w:vertAlign w:val="superscript"/>
        </w:rPr>
        <w:t>[</w:t>
      </w:r>
      <w:r w:rsidR="008E0289" w:rsidRPr="00786A73">
        <w:rPr>
          <w:rFonts w:ascii="Book Antiqua" w:hAnsi="Book Antiqua"/>
          <w:sz w:val="24"/>
          <w:szCs w:val="24"/>
          <w:vertAlign w:val="superscript"/>
        </w:rPr>
        <w:t>53</w:t>
      </w:r>
      <w:r w:rsidR="008D7BD3" w:rsidRPr="00786A73">
        <w:rPr>
          <w:rFonts w:ascii="Book Antiqua" w:hAnsi="Book Antiqua"/>
          <w:sz w:val="24"/>
          <w:szCs w:val="24"/>
          <w:vertAlign w:val="superscript"/>
        </w:rPr>
        <w:t>]</w:t>
      </w:r>
      <w:r w:rsidR="008D7BD3" w:rsidRPr="00786A73">
        <w:rPr>
          <w:rFonts w:ascii="Book Antiqua" w:hAnsi="Book Antiqua"/>
          <w:sz w:val="24"/>
          <w:szCs w:val="24"/>
        </w:rPr>
        <w:t>.</w:t>
      </w:r>
      <w:r w:rsidR="00152A57" w:rsidRPr="00786A73">
        <w:rPr>
          <w:rFonts w:ascii="Book Antiqua" w:hAnsi="Book Antiqua"/>
          <w:sz w:val="24"/>
          <w:szCs w:val="24"/>
        </w:rPr>
        <w:t xml:space="preserve"> </w:t>
      </w:r>
      <w:proofErr w:type="spellStart"/>
      <w:r w:rsidR="00152A57" w:rsidRPr="00786A73">
        <w:rPr>
          <w:rFonts w:ascii="Book Antiqua" w:hAnsi="Book Antiqua"/>
          <w:sz w:val="24"/>
          <w:szCs w:val="24"/>
        </w:rPr>
        <w:t>Willert</w:t>
      </w:r>
      <w:proofErr w:type="spellEnd"/>
      <w:r w:rsidR="00152A57" w:rsidRPr="00786A73">
        <w:rPr>
          <w:rFonts w:ascii="Book Antiqua" w:hAnsi="Book Antiqua"/>
          <w:sz w:val="24"/>
          <w:szCs w:val="24"/>
        </w:rPr>
        <w:t xml:space="preserve"> </w:t>
      </w:r>
      <w:r w:rsidR="00152A57" w:rsidRPr="00786A73">
        <w:rPr>
          <w:rFonts w:ascii="Book Antiqua" w:hAnsi="Book Antiqua"/>
          <w:i/>
          <w:sz w:val="24"/>
          <w:szCs w:val="24"/>
        </w:rPr>
        <w:t xml:space="preserve">et </w:t>
      </w:r>
      <w:proofErr w:type="gramStart"/>
      <w:r w:rsidR="00152A57" w:rsidRPr="00786A73">
        <w:rPr>
          <w:rFonts w:ascii="Book Antiqua" w:hAnsi="Book Antiqua"/>
          <w:i/>
          <w:sz w:val="24"/>
          <w:szCs w:val="24"/>
        </w:rPr>
        <w:t>al</w:t>
      </w:r>
      <w:r w:rsidR="00B80970" w:rsidRPr="00786A73">
        <w:rPr>
          <w:rFonts w:ascii="Book Antiqua" w:hAnsi="Book Antiqua"/>
          <w:sz w:val="24"/>
          <w:szCs w:val="24"/>
          <w:vertAlign w:val="superscript"/>
        </w:rPr>
        <w:t>[</w:t>
      </w:r>
      <w:proofErr w:type="gramEnd"/>
      <w:r w:rsidR="00B80970" w:rsidRPr="00786A73">
        <w:rPr>
          <w:rFonts w:ascii="Book Antiqua" w:hAnsi="Book Antiqua"/>
          <w:sz w:val="24"/>
          <w:szCs w:val="24"/>
          <w:vertAlign w:val="superscript"/>
        </w:rPr>
        <w:t>20]</w:t>
      </w:r>
      <w:r w:rsidR="00152A57" w:rsidRPr="00786A73">
        <w:rPr>
          <w:rFonts w:ascii="Book Antiqua" w:hAnsi="Book Antiqua"/>
          <w:sz w:val="24"/>
          <w:szCs w:val="24"/>
        </w:rPr>
        <w:t xml:space="preserve"> reported a low metal content in the </w:t>
      </w:r>
      <w:proofErr w:type="spellStart"/>
      <w:r w:rsidR="00152A57" w:rsidRPr="00786A73">
        <w:rPr>
          <w:rFonts w:ascii="Book Antiqua" w:hAnsi="Book Antiqua"/>
          <w:sz w:val="24"/>
          <w:szCs w:val="24"/>
        </w:rPr>
        <w:t>peri</w:t>
      </w:r>
      <w:proofErr w:type="spellEnd"/>
      <w:r w:rsidR="00152A57" w:rsidRPr="00786A73">
        <w:rPr>
          <w:rFonts w:ascii="Book Antiqua" w:hAnsi="Book Antiqua"/>
          <w:sz w:val="24"/>
          <w:szCs w:val="24"/>
        </w:rPr>
        <w:t>-prosthetic tissue of MOM bearings</w:t>
      </w:r>
      <w:r w:rsidR="00B80970" w:rsidRPr="00786A73">
        <w:rPr>
          <w:rFonts w:ascii="Book Antiqua" w:hAnsi="Book Antiqua"/>
          <w:sz w:val="24"/>
          <w:szCs w:val="24"/>
        </w:rPr>
        <w:t xml:space="preserve"> (metal debris representing 0.1</w:t>
      </w:r>
      <w:r w:rsidR="00FE7A86" w:rsidRPr="00786A73">
        <w:rPr>
          <w:rFonts w:ascii="Book Antiqua" w:hAnsi="Book Antiqua"/>
          <w:sz w:val="24"/>
          <w:szCs w:val="24"/>
        </w:rPr>
        <w:t>% of this tissue)</w:t>
      </w:r>
      <w:r w:rsidR="008D7BD3" w:rsidRPr="00786A73">
        <w:rPr>
          <w:rFonts w:ascii="Book Antiqua" w:hAnsi="Book Antiqua"/>
          <w:sz w:val="24"/>
          <w:szCs w:val="24"/>
        </w:rPr>
        <w:t>,</w:t>
      </w:r>
      <w:r w:rsidR="00B80970" w:rsidRPr="00786A73">
        <w:rPr>
          <w:rFonts w:ascii="Book Antiqua" w:hAnsi="Book Antiqua"/>
          <w:sz w:val="24"/>
          <w:szCs w:val="24"/>
        </w:rPr>
        <w:t xml:space="preserve"> but </w:t>
      </w:r>
      <w:proofErr w:type="spellStart"/>
      <w:r w:rsidR="00B80970" w:rsidRPr="00786A73">
        <w:rPr>
          <w:rFonts w:ascii="Book Antiqua" w:hAnsi="Book Antiqua"/>
          <w:sz w:val="24"/>
          <w:szCs w:val="24"/>
        </w:rPr>
        <w:t>Huo</w:t>
      </w:r>
      <w:proofErr w:type="spellEnd"/>
      <w:r w:rsidR="00B80970" w:rsidRPr="00786A73">
        <w:rPr>
          <w:rFonts w:ascii="Book Antiqua" w:hAnsi="Book Antiqua"/>
          <w:sz w:val="24"/>
          <w:szCs w:val="24"/>
        </w:rPr>
        <w:t xml:space="preserve"> </w:t>
      </w:r>
      <w:r w:rsidR="00B80970" w:rsidRPr="00786A73">
        <w:rPr>
          <w:rFonts w:ascii="Book Antiqua" w:hAnsi="Book Antiqua"/>
          <w:i/>
          <w:sz w:val="24"/>
          <w:szCs w:val="24"/>
        </w:rPr>
        <w:t>et al</w:t>
      </w:r>
      <w:r w:rsidR="008D7BD3" w:rsidRPr="00786A73">
        <w:rPr>
          <w:rFonts w:ascii="Book Antiqua" w:hAnsi="Book Antiqua"/>
          <w:sz w:val="24"/>
          <w:szCs w:val="24"/>
          <w:vertAlign w:val="superscript"/>
        </w:rPr>
        <w:t>[</w:t>
      </w:r>
      <w:r w:rsidR="008E0289" w:rsidRPr="00786A73">
        <w:rPr>
          <w:rFonts w:ascii="Book Antiqua" w:hAnsi="Book Antiqua"/>
          <w:sz w:val="24"/>
          <w:szCs w:val="24"/>
          <w:vertAlign w:val="superscript"/>
        </w:rPr>
        <w:t>46</w:t>
      </w:r>
      <w:r w:rsidR="008D7BD3" w:rsidRPr="00786A73">
        <w:rPr>
          <w:rFonts w:ascii="Book Antiqua" w:hAnsi="Book Antiqua"/>
          <w:sz w:val="24"/>
          <w:szCs w:val="24"/>
          <w:vertAlign w:val="superscript"/>
        </w:rPr>
        <w:t xml:space="preserve">] </w:t>
      </w:r>
      <w:r w:rsidR="00C661C4" w:rsidRPr="00786A73">
        <w:rPr>
          <w:rFonts w:ascii="Book Antiqua" w:hAnsi="Book Antiqua"/>
          <w:sz w:val="24"/>
          <w:szCs w:val="24"/>
        </w:rPr>
        <w:t>reported higher metal</w:t>
      </w:r>
      <w:r w:rsidR="00C01189" w:rsidRPr="00786A73">
        <w:rPr>
          <w:rFonts w:ascii="Book Antiqua" w:hAnsi="Book Antiqua"/>
          <w:sz w:val="24"/>
          <w:szCs w:val="24"/>
        </w:rPr>
        <w:t xml:space="preserve"> </w:t>
      </w:r>
      <w:r w:rsidR="00E41802" w:rsidRPr="00786A73">
        <w:rPr>
          <w:rFonts w:ascii="Book Antiqua" w:hAnsi="Book Antiqua"/>
          <w:sz w:val="24"/>
          <w:szCs w:val="24"/>
        </w:rPr>
        <w:t>and</w:t>
      </w:r>
      <w:r w:rsidR="00C01189" w:rsidRPr="00786A73">
        <w:rPr>
          <w:rFonts w:ascii="Book Antiqua" w:hAnsi="Book Antiqua"/>
          <w:sz w:val="24"/>
          <w:szCs w:val="24"/>
        </w:rPr>
        <w:t xml:space="preserve"> Ba</w:t>
      </w:r>
      <w:r w:rsidR="00C661C4" w:rsidRPr="00786A73">
        <w:rPr>
          <w:rFonts w:ascii="Book Antiqua" w:hAnsi="Book Antiqua"/>
          <w:sz w:val="24"/>
          <w:szCs w:val="24"/>
        </w:rPr>
        <w:t xml:space="preserve"> co</w:t>
      </w:r>
      <w:r w:rsidR="00C01189" w:rsidRPr="00786A73">
        <w:rPr>
          <w:rFonts w:ascii="Book Antiqua" w:hAnsi="Book Antiqua"/>
          <w:sz w:val="24"/>
          <w:szCs w:val="24"/>
        </w:rPr>
        <w:t>ntent for loosened</w:t>
      </w:r>
      <w:r w:rsidR="00BB7118" w:rsidRPr="00786A73">
        <w:rPr>
          <w:rFonts w:ascii="Book Antiqua" w:hAnsi="Book Antiqua"/>
          <w:sz w:val="24"/>
          <w:szCs w:val="24"/>
        </w:rPr>
        <w:t xml:space="preserve"> implants</w:t>
      </w:r>
      <w:r w:rsidR="00C01189" w:rsidRPr="00786A73">
        <w:rPr>
          <w:rFonts w:ascii="Book Antiqua" w:hAnsi="Book Antiqua"/>
          <w:sz w:val="24"/>
          <w:szCs w:val="24"/>
        </w:rPr>
        <w:t>.</w:t>
      </w:r>
      <w:r w:rsidR="00BB7118" w:rsidRPr="00786A73">
        <w:rPr>
          <w:rFonts w:ascii="Book Antiqua" w:hAnsi="Book Antiqua"/>
          <w:sz w:val="24"/>
          <w:szCs w:val="24"/>
        </w:rPr>
        <w:t xml:space="preserve"> </w:t>
      </w:r>
      <w:r w:rsidR="0051263D" w:rsidRPr="00786A73">
        <w:rPr>
          <w:rFonts w:ascii="Book Antiqua" w:hAnsi="Book Antiqua"/>
          <w:sz w:val="24"/>
          <w:szCs w:val="24"/>
        </w:rPr>
        <w:t xml:space="preserve">The </w:t>
      </w:r>
      <w:r w:rsidR="0051263D" w:rsidRPr="00786A73">
        <w:rPr>
          <w:rFonts w:ascii="Book Antiqua" w:hAnsi="Book Antiqua"/>
          <w:i/>
          <w:sz w:val="24"/>
          <w:szCs w:val="24"/>
        </w:rPr>
        <w:t>in vivo</w:t>
      </w:r>
      <w:r w:rsidR="0051263D" w:rsidRPr="00786A73">
        <w:rPr>
          <w:rFonts w:ascii="Book Antiqua" w:hAnsi="Book Antiqua"/>
          <w:sz w:val="24"/>
          <w:szCs w:val="24"/>
        </w:rPr>
        <w:t xml:space="preserve"> relationship between intracellular debris content </w:t>
      </w:r>
      <w:r w:rsidR="00E41802" w:rsidRPr="00786A73">
        <w:rPr>
          <w:rFonts w:ascii="Book Antiqua" w:hAnsi="Book Antiqua"/>
          <w:sz w:val="24"/>
          <w:szCs w:val="24"/>
        </w:rPr>
        <w:t>and</w:t>
      </w:r>
      <w:r w:rsidR="0051263D" w:rsidRPr="00786A73">
        <w:rPr>
          <w:rFonts w:ascii="Book Antiqua" w:hAnsi="Book Antiqua"/>
          <w:sz w:val="24"/>
          <w:szCs w:val="24"/>
        </w:rPr>
        <w:t xml:space="preserve"> disease development is not fully clear, but toxicity </w:t>
      </w:r>
      <w:r w:rsidR="00E41802" w:rsidRPr="00786A73">
        <w:rPr>
          <w:rFonts w:ascii="Book Antiqua" w:hAnsi="Book Antiqua"/>
          <w:sz w:val="24"/>
          <w:szCs w:val="24"/>
        </w:rPr>
        <w:t>and</w:t>
      </w:r>
      <w:r w:rsidR="0051263D" w:rsidRPr="00786A73">
        <w:rPr>
          <w:rFonts w:ascii="Book Antiqua" w:hAnsi="Book Antiqua"/>
          <w:sz w:val="24"/>
          <w:szCs w:val="24"/>
        </w:rPr>
        <w:t xml:space="preserve"> carcinogenicity of metallic debris have</w:t>
      </w:r>
      <w:r w:rsidR="0004295A" w:rsidRPr="00786A73">
        <w:rPr>
          <w:rFonts w:ascii="Book Antiqua" w:hAnsi="Book Antiqua"/>
          <w:sz w:val="24"/>
          <w:szCs w:val="24"/>
        </w:rPr>
        <w:t xml:space="preserve"> been</w:t>
      </w:r>
      <w:r w:rsidR="0051263D" w:rsidRPr="00786A73">
        <w:rPr>
          <w:rFonts w:ascii="Book Antiqua" w:hAnsi="Book Antiqua"/>
          <w:sz w:val="24"/>
          <w:szCs w:val="24"/>
        </w:rPr>
        <w:t xml:space="preserve"> demonstrated in animal experimental models</w:t>
      </w:r>
      <w:r w:rsidR="00616049" w:rsidRPr="00786A73">
        <w:rPr>
          <w:rFonts w:ascii="Book Antiqua" w:hAnsi="Book Antiqua"/>
          <w:sz w:val="24"/>
          <w:szCs w:val="24"/>
        </w:rPr>
        <w:t xml:space="preserve"> and in </w:t>
      </w:r>
      <w:r w:rsidR="00616049" w:rsidRPr="00786A73">
        <w:rPr>
          <w:rFonts w:ascii="Book Antiqua" w:hAnsi="Book Antiqua"/>
          <w:i/>
          <w:sz w:val="24"/>
          <w:szCs w:val="24"/>
        </w:rPr>
        <w:t>in vitro</w:t>
      </w:r>
      <w:r w:rsidR="00616049" w:rsidRPr="00786A73">
        <w:rPr>
          <w:rFonts w:ascii="Book Antiqua" w:hAnsi="Book Antiqua"/>
          <w:sz w:val="24"/>
          <w:szCs w:val="24"/>
        </w:rPr>
        <w:t xml:space="preserve"> tissue cultures, </w:t>
      </w:r>
      <w:r w:rsidR="00CF0F65" w:rsidRPr="00786A73">
        <w:rPr>
          <w:rFonts w:ascii="Book Antiqua" w:hAnsi="Book Antiqua"/>
          <w:sz w:val="24"/>
          <w:szCs w:val="24"/>
        </w:rPr>
        <w:t xml:space="preserve">as well as in clinical </w:t>
      </w:r>
      <w:proofErr w:type="gramStart"/>
      <w:r w:rsidR="00CF0F65" w:rsidRPr="00786A73">
        <w:rPr>
          <w:rFonts w:ascii="Book Antiqua" w:hAnsi="Book Antiqua"/>
          <w:sz w:val="24"/>
          <w:szCs w:val="24"/>
        </w:rPr>
        <w:t>stud</w:t>
      </w:r>
      <w:r w:rsidR="000C6BB8" w:rsidRPr="00786A73">
        <w:rPr>
          <w:rFonts w:ascii="Book Antiqua" w:hAnsi="Book Antiqua"/>
          <w:sz w:val="24"/>
          <w:szCs w:val="24"/>
        </w:rPr>
        <w:t>ies</w:t>
      </w:r>
      <w:r w:rsidR="008D7BD3" w:rsidRPr="00786A73">
        <w:rPr>
          <w:rFonts w:ascii="Book Antiqua" w:hAnsi="Book Antiqua"/>
          <w:sz w:val="24"/>
          <w:szCs w:val="24"/>
          <w:vertAlign w:val="superscript"/>
        </w:rPr>
        <w:t>[</w:t>
      </w:r>
      <w:proofErr w:type="gramEnd"/>
      <w:r w:rsidR="008E0289" w:rsidRPr="00786A73">
        <w:rPr>
          <w:rFonts w:ascii="Book Antiqua" w:hAnsi="Book Antiqua"/>
          <w:sz w:val="24"/>
          <w:szCs w:val="24"/>
          <w:vertAlign w:val="superscript"/>
        </w:rPr>
        <w:t>57</w:t>
      </w:r>
      <w:r w:rsidR="008D7BD3" w:rsidRPr="00786A73">
        <w:rPr>
          <w:rFonts w:ascii="Book Antiqua" w:hAnsi="Book Antiqua"/>
          <w:sz w:val="24"/>
          <w:szCs w:val="24"/>
          <w:vertAlign w:val="superscript"/>
        </w:rPr>
        <w:t>]</w:t>
      </w:r>
      <w:r w:rsidR="008D7BD3" w:rsidRPr="00786A73">
        <w:rPr>
          <w:rFonts w:ascii="Book Antiqua" w:hAnsi="Book Antiqua"/>
          <w:sz w:val="24"/>
          <w:szCs w:val="24"/>
        </w:rPr>
        <w:t>.</w:t>
      </w:r>
      <w:r w:rsidR="0051263D" w:rsidRPr="00786A73">
        <w:rPr>
          <w:rFonts w:ascii="Book Antiqua" w:hAnsi="Book Antiqua"/>
          <w:sz w:val="24"/>
          <w:szCs w:val="24"/>
        </w:rPr>
        <w:t xml:space="preserve"> </w:t>
      </w:r>
      <w:r w:rsidR="00CF0F65" w:rsidRPr="00786A73">
        <w:rPr>
          <w:rFonts w:ascii="Book Antiqua" w:hAnsi="Book Antiqua"/>
          <w:sz w:val="24"/>
          <w:szCs w:val="24"/>
        </w:rPr>
        <w:t>N</w:t>
      </w:r>
      <w:r w:rsidR="006B3080" w:rsidRPr="00786A73">
        <w:rPr>
          <w:rFonts w:ascii="Book Antiqua" w:hAnsi="Book Antiqua"/>
          <w:sz w:val="24"/>
          <w:szCs w:val="24"/>
        </w:rPr>
        <w:t xml:space="preserve">umerous neoplastic tumors have been reported in tissue contiguous to metal prosthesis: lymphomas, malignant fibrous </w:t>
      </w:r>
      <w:proofErr w:type="spellStart"/>
      <w:r w:rsidR="006B3080" w:rsidRPr="00786A73">
        <w:rPr>
          <w:rFonts w:ascii="Book Antiqua" w:hAnsi="Book Antiqua"/>
          <w:sz w:val="24"/>
          <w:szCs w:val="24"/>
        </w:rPr>
        <w:t>histiocytomas</w:t>
      </w:r>
      <w:proofErr w:type="spellEnd"/>
      <w:r w:rsidR="006B3080" w:rsidRPr="00786A73">
        <w:rPr>
          <w:rFonts w:ascii="Book Antiqua" w:hAnsi="Book Antiqua"/>
          <w:sz w:val="24"/>
          <w:szCs w:val="24"/>
        </w:rPr>
        <w:t>, sarco</w:t>
      </w:r>
      <w:r w:rsidR="000C6BB8" w:rsidRPr="00786A73">
        <w:rPr>
          <w:rFonts w:ascii="Book Antiqua" w:hAnsi="Book Antiqua"/>
          <w:sz w:val="24"/>
          <w:szCs w:val="24"/>
        </w:rPr>
        <w:t xml:space="preserve">mas, and </w:t>
      </w:r>
      <w:proofErr w:type="spellStart"/>
      <w:r w:rsidR="000C6BB8" w:rsidRPr="00786A73">
        <w:rPr>
          <w:rFonts w:ascii="Book Antiqua" w:hAnsi="Book Antiqua"/>
          <w:sz w:val="24"/>
          <w:szCs w:val="24"/>
        </w:rPr>
        <w:t>haemangio-</w:t>
      </w:r>
      <w:proofErr w:type="gramStart"/>
      <w:r w:rsidR="000C6BB8" w:rsidRPr="00786A73">
        <w:rPr>
          <w:rFonts w:ascii="Book Antiqua" w:hAnsi="Book Antiqua"/>
          <w:sz w:val="24"/>
          <w:szCs w:val="24"/>
        </w:rPr>
        <w:t>endothelioma</w:t>
      </w:r>
      <w:proofErr w:type="spellEnd"/>
      <w:r w:rsidR="008D7BD3" w:rsidRPr="00786A73">
        <w:rPr>
          <w:rFonts w:ascii="Book Antiqua" w:hAnsi="Book Antiqua"/>
          <w:sz w:val="24"/>
          <w:szCs w:val="24"/>
          <w:vertAlign w:val="superscript"/>
        </w:rPr>
        <w:t>[</w:t>
      </w:r>
      <w:proofErr w:type="gramEnd"/>
      <w:r w:rsidR="008E0289" w:rsidRPr="00786A73">
        <w:rPr>
          <w:rFonts w:ascii="Book Antiqua" w:hAnsi="Book Antiqua"/>
          <w:sz w:val="24"/>
          <w:szCs w:val="24"/>
          <w:vertAlign w:val="superscript"/>
        </w:rPr>
        <w:t>57</w:t>
      </w:r>
      <w:r w:rsidR="008D7BD3" w:rsidRPr="00786A73">
        <w:rPr>
          <w:rFonts w:ascii="Book Antiqua" w:hAnsi="Book Antiqua"/>
          <w:sz w:val="24"/>
          <w:szCs w:val="24"/>
          <w:vertAlign w:val="superscript"/>
        </w:rPr>
        <w:t>]</w:t>
      </w:r>
      <w:r w:rsidR="008D7BD3" w:rsidRPr="00786A73">
        <w:rPr>
          <w:rFonts w:ascii="Book Antiqua" w:hAnsi="Book Antiqua"/>
          <w:sz w:val="24"/>
          <w:szCs w:val="24"/>
        </w:rPr>
        <w:t>.</w:t>
      </w:r>
      <w:r w:rsidR="006B3080" w:rsidRPr="00786A73">
        <w:rPr>
          <w:rFonts w:ascii="Book Antiqua" w:hAnsi="Book Antiqua"/>
          <w:sz w:val="24"/>
          <w:szCs w:val="24"/>
        </w:rPr>
        <w:t xml:space="preserve"> Likewise, increased incidence of lymphoma </w:t>
      </w:r>
      <w:r w:rsidR="00E41802" w:rsidRPr="00786A73">
        <w:rPr>
          <w:rFonts w:ascii="Book Antiqua" w:hAnsi="Book Antiqua"/>
          <w:sz w:val="24"/>
          <w:szCs w:val="24"/>
        </w:rPr>
        <w:t>and</w:t>
      </w:r>
      <w:r w:rsidR="006B3080" w:rsidRPr="00786A73">
        <w:rPr>
          <w:rFonts w:ascii="Book Antiqua" w:hAnsi="Book Antiqua"/>
          <w:sz w:val="24"/>
          <w:szCs w:val="24"/>
        </w:rPr>
        <w:t xml:space="preserve"> leukemia has been reported after THA in 2 epidemiologic </w:t>
      </w:r>
      <w:proofErr w:type="gramStart"/>
      <w:r w:rsidR="006B3080" w:rsidRPr="00786A73">
        <w:rPr>
          <w:rFonts w:ascii="Book Antiqua" w:hAnsi="Book Antiqua"/>
          <w:sz w:val="24"/>
          <w:szCs w:val="24"/>
        </w:rPr>
        <w:t>stu</w:t>
      </w:r>
      <w:r w:rsidR="00CF0F65" w:rsidRPr="00786A73">
        <w:rPr>
          <w:rFonts w:ascii="Book Antiqua" w:hAnsi="Book Antiqua"/>
          <w:sz w:val="24"/>
          <w:szCs w:val="24"/>
        </w:rPr>
        <w:t>dies</w:t>
      </w:r>
      <w:r w:rsidR="008D7BD3" w:rsidRPr="00786A73">
        <w:rPr>
          <w:rFonts w:ascii="Book Antiqua" w:hAnsi="Book Antiqua"/>
          <w:sz w:val="24"/>
          <w:szCs w:val="24"/>
          <w:vertAlign w:val="superscript"/>
        </w:rPr>
        <w:t>[</w:t>
      </w:r>
      <w:proofErr w:type="gramEnd"/>
      <w:r w:rsidR="008E0289" w:rsidRPr="00786A73">
        <w:rPr>
          <w:rFonts w:ascii="Book Antiqua" w:hAnsi="Book Antiqua"/>
          <w:sz w:val="24"/>
          <w:szCs w:val="24"/>
          <w:vertAlign w:val="superscript"/>
        </w:rPr>
        <w:t>57</w:t>
      </w:r>
      <w:r w:rsidR="008D7BD3" w:rsidRPr="00786A73">
        <w:rPr>
          <w:rFonts w:ascii="Book Antiqua" w:hAnsi="Book Antiqua"/>
          <w:sz w:val="24"/>
          <w:szCs w:val="24"/>
          <w:vertAlign w:val="superscript"/>
        </w:rPr>
        <w:t>]</w:t>
      </w:r>
      <w:r w:rsidR="008755DF" w:rsidRPr="00786A73">
        <w:rPr>
          <w:rFonts w:ascii="Book Antiqua" w:hAnsi="Book Antiqua"/>
          <w:sz w:val="24"/>
          <w:szCs w:val="24"/>
        </w:rPr>
        <w:t xml:space="preserve"> b</w:t>
      </w:r>
      <w:r w:rsidR="000C6BB8" w:rsidRPr="00786A73">
        <w:rPr>
          <w:rFonts w:ascii="Book Antiqua" w:hAnsi="Book Antiqua"/>
          <w:sz w:val="24"/>
          <w:szCs w:val="24"/>
        </w:rPr>
        <w:t>ut was refuted by other reports</w:t>
      </w:r>
      <w:r w:rsidR="008D7BD3" w:rsidRPr="00786A73">
        <w:rPr>
          <w:rFonts w:ascii="Book Antiqua" w:hAnsi="Book Antiqua"/>
          <w:sz w:val="24"/>
          <w:szCs w:val="24"/>
          <w:vertAlign w:val="superscript"/>
        </w:rPr>
        <w:t>[1</w:t>
      </w:r>
      <w:r w:rsidR="008E0289" w:rsidRPr="00786A73">
        <w:rPr>
          <w:rFonts w:ascii="Book Antiqua" w:hAnsi="Book Antiqua"/>
          <w:sz w:val="24"/>
          <w:szCs w:val="24"/>
          <w:vertAlign w:val="superscript"/>
        </w:rPr>
        <w:t>0</w:t>
      </w:r>
      <w:r w:rsidR="008D7BD3" w:rsidRPr="00786A73">
        <w:rPr>
          <w:rFonts w:ascii="Book Antiqua" w:hAnsi="Book Antiqua"/>
          <w:sz w:val="24"/>
          <w:szCs w:val="24"/>
          <w:vertAlign w:val="superscript"/>
        </w:rPr>
        <w:t>]</w:t>
      </w:r>
      <w:r w:rsidR="008D7BD3" w:rsidRPr="00786A73">
        <w:rPr>
          <w:rFonts w:ascii="Book Antiqua" w:hAnsi="Book Antiqua"/>
          <w:sz w:val="24"/>
          <w:szCs w:val="24"/>
        </w:rPr>
        <w:t xml:space="preserve">. </w:t>
      </w:r>
      <w:r w:rsidR="005C2B1C" w:rsidRPr="00786A73">
        <w:rPr>
          <w:rFonts w:ascii="Book Antiqua" w:hAnsi="Book Antiqua"/>
          <w:sz w:val="24"/>
          <w:szCs w:val="24"/>
        </w:rPr>
        <w:t xml:space="preserve">Increased levels of chromium can lead to carcinogenesis, hypersensitivity </w:t>
      </w:r>
      <w:r w:rsidR="00E41802" w:rsidRPr="00786A73">
        <w:rPr>
          <w:rFonts w:ascii="Book Antiqua" w:hAnsi="Book Antiqua"/>
          <w:sz w:val="24"/>
          <w:szCs w:val="24"/>
        </w:rPr>
        <w:t>and</w:t>
      </w:r>
      <w:r w:rsidR="000C6BB8" w:rsidRPr="00786A73">
        <w:rPr>
          <w:rFonts w:ascii="Book Antiqua" w:hAnsi="Book Antiqua"/>
          <w:sz w:val="24"/>
          <w:szCs w:val="24"/>
        </w:rPr>
        <w:t xml:space="preserve"> </w:t>
      </w:r>
      <w:proofErr w:type="gramStart"/>
      <w:r w:rsidR="000C6BB8" w:rsidRPr="00786A73">
        <w:rPr>
          <w:rFonts w:ascii="Book Antiqua" w:hAnsi="Book Antiqua"/>
          <w:sz w:val="24"/>
          <w:szCs w:val="24"/>
        </w:rPr>
        <w:t>nephropathy</w:t>
      </w:r>
      <w:r w:rsidR="008D7BD3" w:rsidRPr="00786A73">
        <w:rPr>
          <w:rFonts w:ascii="Book Antiqua" w:hAnsi="Book Antiqua"/>
          <w:sz w:val="24"/>
          <w:szCs w:val="24"/>
          <w:vertAlign w:val="superscript"/>
        </w:rPr>
        <w:t>[</w:t>
      </w:r>
      <w:proofErr w:type="gramEnd"/>
      <w:r w:rsidR="00F50DFC" w:rsidRPr="00786A73">
        <w:rPr>
          <w:rFonts w:ascii="Book Antiqua" w:hAnsi="Book Antiqua"/>
          <w:sz w:val="24"/>
          <w:szCs w:val="24"/>
          <w:vertAlign w:val="superscript"/>
        </w:rPr>
        <w:t>57</w:t>
      </w:r>
      <w:r w:rsidR="008D7BD3" w:rsidRPr="00786A73">
        <w:rPr>
          <w:rFonts w:ascii="Book Antiqua" w:hAnsi="Book Antiqua"/>
          <w:sz w:val="24"/>
          <w:szCs w:val="24"/>
          <w:vertAlign w:val="superscript"/>
        </w:rPr>
        <w:t>]</w:t>
      </w:r>
      <w:r w:rsidR="008D7BD3" w:rsidRPr="00786A73">
        <w:rPr>
          <w:rFonts w:ascii="Book Antiqua" w:hAnsi="Book Antiqua"/>
          <w:sz w:val="24"/>
          <w:szCs w:val="24"/>
        </w:rPr>
        <w:t xml:space="preserve">. </w:t>
      </w:r>
      <w:r w:rsidR="00534759" w:rsidRPr="00786A73">
        <w:rPr>
          <w:rFonts w:ascii="Book Antiqua" w:hAnsi="Book Antiqua"/>
          <w:sz w:val="24"/>
          <w:szCs w:val="24"/>
        </w:rPr>
        <w:t xml:space="preserve">Excessive amounts of cobalt can cause hypothyroidism, polycythemia, neoplasia </w:t>
      </w:r>
      <w:r w:rsidR="00E41802" w:rsidRPr="00786A73">
        <w:rPr>
          <w:rFonts w:ascii="Book Antiqua" w:hAnsi="Book Antiqua"/>
          <w:sz w:val="24"/>
          <w:szCs w:val="24"/>
        </w:rPr>
        <w:t>and</w:t>
      </w:r>
      <w:r w:rsidR="000C6BB8" w:rsidRPr="00786A73">
        <w:rPr>
          <w:rFonts w:ascii="Book Antiqua" w:hAnsi="Book Antiqua"/>
          <w:sz w:val="24"/>
          <w:szCs w:val="24"/>
        </w:rPr>
        <w:t xml:space="preserve"> cardiomyopathies</w:t>
      </w:r>
      <w:r w:rsidR="008D7BD3" w:rsidRPr="00786A73">
        <w:rPr>
          <w:rFonts w:ascii="Book Antiqua" w:hAnsi="Book Antiqua"/>
          <w:sz w:val="24"/>
          <w:szCs w:val="24"/>
          <w:vertAlign w:val="superscript"/>
        </w:rPr>
        <w:t>[</w:t>
      </w:r>
      <w:r w:rsidR="00F50DFC" w:rsidRPr="00786A73">
        <w:rPr>
          <w:rFonts w:ascii="Book Antiqua" w:hAnsi="Book Antiqua"/>
          <w:sz w:val="24"/>
          <w:szCs w:val="24"/>
          <w:vertAlign w:val="superscript"/>
        </w:rPr>
        <w:t>10</w:t>
      </w:r>
      <w:r w:rsidR="008D7BD3" w:rsidRPr="00786A73">
        <w:rPr>
          <w:rFonts w:ascii="Book Antiqua" w:hAnsi="Book Antiqua"/>
          <w:sz w:val="24"/>
          <w:szCs w:val="24"/>
          <w:vertAlign w:val="superscript"/>
        </w:rPr>
        <w:t>]</w:t>
      </w:r>
      <w:r w:rsidR="008D7BD3" w:rsidRPr="00786A73">
        <w:rPr>
          <w:rFonts w:ascii="Book Antiqua" w:hAnsi="Book Antiqua"/>
          <w:sz w:val="24"/>
          <w:szCs w:val="24"/>
        </w:rPr>
        <w:t>;</w:t>
      </w:r>
      <w:r w:rsidR="00534759" w:rsidRPr="00786A73">
        <w:rPr>
          <w:rFonts w:ascii="Book Antiqua" w:hAnsi="Book Antiqua"/>
          <w:sz w:val="24"/>
          <w:szCs w:val="24"/>
        </w:rPr>
        <w:t xml:space="preserve"> although Co-induced cardiomyopathy is a theoretical concern, several reports stated that cobalt-containing beer could be the possible culpr</w:t>
      </w:r>
      <w:r w:rsidR="000C6BB8" w:rsidRPr="00786A73">
        <w:rPr>
          <w:rFonts w:ascii="Book Antiqua" w:hAnsi="Book Antiqua"/>
          <w:sz w:val="24"/>
          <w:szCs w:val="24"/>
        </w:rPr>
        <w:t>it of lethal cardiac myopathies</w:t>
      </w:r>
      <w:r w:rsidR="008D7BD3" w:rsidRPr="00786A73">
        <w:rPr>
          <w:rFonts w:ascii="Book Antiqua" w:hAnsi="Book Antiqua"/>
          <w:sz w:val="24"/>
          <w:szCs w:val="24"/>
          <w:vertAlign w:val="superscript"/>
        </w:rPr>
        <w:t>[</w:t>
      </w:r>
      <w:r w:rsidR="000C6BB8" w:rsidRPr="00786A73">
        <w:rPr>
          <w:rFonts w:ascii="Book Antiqua" w:hAnsi="Book Antiqua"/>
          <w:sz w:val="24"/>
          <w:szCs w:val="24"/>
          <w:vertAlign w:val="superscript"/>
        </w:rPr>
        <w:t>59,</w:t>
      </w:r>
      <w:r w:rsidR="00CF081A" w:rsidRPr="00786A73">
        <w:rPr>
          <w:rFonts w:ascii="Book Antiqua" w:hAnsi="Book Antiqua"/>
          <w:sz w:val="24"/>
          <w:szCs w:val="24"/>
          <w:vertAlign w:val="superscript"/>
        </w:rPr>
        <w:t>6</w:t>
      </w:r>
      <w:r w:rsidR="008D7BD3" w:rsidRPr="00786A73">
        <w:rPr>
          <w:rFonts w:ascii="Book Antiqua" w:hAnsi="Book Antiqua"/>
          <w:sz w:val="24"/>
          <w:szCs w:val="24"/>
          <w:vertAlign w:val="superscript"/>
        </w:rPr>
        <w:t>0]</w:t>
      </w:r>
      <w:r w:rsidR="008D7BD3" w:rsidRPr="00786A73">
        <w:rPr>
          <w:rFonts w:ascii="Book Antiqua" w:hAnsi="Book Antiqua"/>
          <w:sz w:val="24"/>
          <w:szCs w:val="24"/>
        </w:rPr>
        <w:t xml:space="preserve">. </w:t>
      </w:r>
      <w:r w:rsidR="00534759" w:rsidRPr="00786A73">
        <w:rPr>
          <w:rFonts w:ascii="Book Antiqua" w:hAnsi="Book Antiqua"/>
          <w:sz w:val="24"/>
          <w:szCs w:val="24"/>
        </w:rPr>
        <w:t>Vanadium</w:t>
      </w:r>
      <w:r w:rsidR="006A3FCB" w:rsidRPr="00786A73">
        <w:rPr>
          <w:rFonts w:ascii="Book Antiqua" w:hAnsi="Book Antiqua"/>
          <w:sz w:val="24"/>
          <w:szCs w:val="24"/>
        </w:rPr>
        <w:t xml:space="preserve"> as well, has been associated with </w:t>
      </w:r>
      <w:r w:rsidR="00534759" w:rsidRPr="00786A73">
        <w:rPr>
          <w:rFonts w:ascii="Book Antiqua" w:hAnsi="Book Antiqua"/>
          <w:sz w:val="24"/>
          <w:szCs w:val="24"/>
        </w:rPr>
        <w:t xml:space="preserve">renal </w:t>
      </w:r>
      <w:r w:rsidR="00E41802" w:rsidRPr="00786A73">
        <w:rPr>
          <w:rFonts w:ascii="Book Antiqua" w:hAnsi="Book Antiqua"/>
          <w:sz w:val="24"/>
          <w:szCs w:val="24"/>
        </w:rPr>
        <w:t>and</w:t>
      </w:r>
      <w:r w:rsidR="008D7BD3" w:rsidRPr="00786A73">
        <w:rPr>
          <w:rFonts w:ascii="Book Antiqua" w:hAnsi="Book Antiqua"/>
          <w:sz w:val="24"/>
          <w:szCs w:val="24"/>
        </w:rPr>
        <w:t xml:space="preserve"> cardiac disorder</w:t>
      </w:r>
      <w:r w:rsidR="00534759" w:rsidRPr="00786A73">
        <w:rPr>
          <w:rFonts w:ascii="Book Antiqua" w:hAnsi="Book Antiqua"/>
          <w:sz w:val="24"/>
          <w:szCs w:val="24"/>
        </w:rPr>
        <w:t xml:space="preserve">, hypertension </w:t>
      </w:r>
      <w:r w:rsidR="00E41802" w:rsidRPr="00786A73">
        <w:rPr>
          <w:rFonts w:ascii="Book Antiqua" w:hAnsi="Book Antiqua"/>
          <w:sz w:val="24"/>
          <w:szCs w:val="24"/>
        </w:rPr>
        <w:t>and</w:t>
      </w:r>
      <w:r w:rsidR="000C6BB8" w:rsidRPr="00786A73">
        <w:rPr>
          <w:rFonts w:ascii="Book Antiqua" w:hAnsi="Book Antiqua"/>
          <w:sz w:val="24"/>
          <w:szCs w:val="24"/>
        </w:rPr>
        <w:t xml:space="preserve"> bipolar </w:t>
      </w:r>
      <w:proofErr w:type="gramStart"/>
      <w:r w:rsidR="000C6BB8" w:rsidRPr="00786A73">
        <w:rPr>
          <w:rFonts w:ascii="Book Antiqua" w:hAnsi="Book Antiqua"/>
          <w:sz w:val="24"/>
          <w:szCs w:val="24"/>
        </w:rPr>
        <w:t>psychosis</w:t>
      </w:r>
      <w:r w:rsidR="008D7BD3" w:rsidRPr="00786A73">
        <w:rPr>
          <w:rFonts w:ascii="Book Antiqua" w:hAnsi="Book Antiqua"/>
          <w:sz w:val="24"/>
          <w:szCs w:val="24"/>
          <w:vertAlign w:val="superscript"/>
        </w:rPr>
        <w:t>[</w:t>
      </w:r>
      <w:proofErr w:type="gramEnd"/>
      <w:r w:rsidR="008D7BD3" w:rsidRPr="00786A73">
        <w:rPr>
          <w:rFonts w:ascii="Book Antiqua" w:hAnsi="Book Antiqua"/>
          <w:sz w:val="24"/>
          <w:szCs w:val="24"/>
          <w:vertAlign w:val="superscript"/>
        </w:rPr>
        <w:t>1</w:t>
      </w:r>
      <w:r w:rsidR="00CF081A" w:rsidRPr="00786A73">
        <w:rPr>
          <w:rFonts w:ascii="Book Antiqua" w:hAnsi="Book Antiqua"/>
          <w:sz w:val="24"/>
          <w:szCs w:val="24"/>
          <w:vertAlign w:val="superscript"/>
        </w:rPr>
        <w:t>0</w:t>
      </w:r>
      <w:r w:rsidR="008D7BD3" w:rsidRPr="00786A73">
        <w:rPr>
          <w:rFonts w:ascii="Book Antiqua" w:hAnsi="Book Antiqua"/>
          <w:sz w:val="24"/>
          <w:szCs w:val="24"/>
          <w:vertAlign w:val="superscript"/>
        </w:rPr>
        <w:t>]</w:t>
      </w:r>
      <w:r w:rsidR="008D7BD3" w:rsidRPr="00786A73">
        <w:rPr>
          <w:rFonts w:ascii="Book Antiqua" w:hAnsi="Book Antiqua"/>
          <w:sz w:val="24"/>
          <w:szCs w:val="24"/>
        </w:rPr>
        <w:t xml:space="preserve">. </w:t>
      </w:r>
      <w:r w:rsidR="00CF0F65" w:rsidRPr="00786A73">
        <w:rPr>
          <w:rFonts w:ascii="Book Antiqua" w:hAnsi="Book Antiqua"/>
          <w:sz w:val="24"/>
          <w:szCs w:val="24"/>
        </w:rPr>
        <w:t xml:space="preserve">Nickel </w:t>
      </w:r>
      <w:r w:rsidR="00E41802" w:rsidRPr="00786A73">
        <w:rPr>
          <w:rFonts w:ascii="Book Antiqua" w:hAnsi="Book Antiqua"/>
          <w:sz w:val="24"/>
          <w:szCs w:val="24"/>
        </w:rPr>
        <w:t>and</w:t>
      </w:r>
      <w:r w:rsidR="00CF0F65" w:rsidRPr="00786A73">
        <w:rPr>
          <w:rFonts w:ascii="Book Antiqua" w:hAnsi="Book Antiqua"/>
          <w:sz w:val="24"/>
          <w:szCs w:val="24"/>
        </w:rPr>
        <w:t xml:space="preserve"> aluminum carcinogenicity to </w:t>
      </w:r>
      <w:r w:rsidR="00AF1647" w:rsidRPr="00786A73">
        <w:rPr>
          <w:rFonts w:ascii="Book Antiqua" w:hAnsi="Book Antiqua"/>
          <w:sz w:val="24"/>
          <w:szCs w:val="24"/>
        </w:rPr>
        <w:t xml:space="preserve">the </w:t>
      </w:r>
      <w:r w:rsidR="00CF0F65" w:rsidRPr="00786A73">
        <w:rPr>
          <w:rFonts w:ascii="Book Antiqua" w:hAnsi="Book Antiqua"/>
          <w:sz w:val="24"/>
          <w:szCs w:val="24"/>
        </w:rPr>
        <w:t xml:space="preserve">lung and bladder tissue was reported </w:t>
      </w:r>
      <w:r w:rsidR="00616049" w:rsidRPr="00786A73">
        <w:rPr>
          <w:rFonts w:ascii="Book Antiqua" w:hAnsi="Book Antiqua"/>
          <w:sz w:val="24"/>
          <w:szCs w:val="24"/>
        </w:rPr>
        <w:t xml:space="preserve">in industrially exposed workers; nickel is </w:t>
      </w:r>
      <w:r w:rsidR="00AF1647" w:rsidRPr="00786A73">
        <w:rPr>
          <w:rFonts w:ascii="Book Antiqua" w:hAnsi="Book Antiqua"/>
          <w:sz w:val="24"/>
          <w:szCs w:val="24"/>
        </w:rPr>
        <w:t xml:space="preserve">also </w:t>
      </w:r>
      <w:r w:rsidR="006A3FCB" w:rsidRPr="00786A73">
        <w:rPr>
          <w:rFonts w:ascii="Book Antiqua" w:hAnsi="Book Antiqua"/>
          <w:sz w:val="24"/>
          <w:szCs w:val="24"/>
        </w:rPr>
        <w:t>associated with</w:t>
      </w:r>
      <w:r w:rsidR="00616049" w:rsidRPr="00786A73">
        <w:rPr>
          <w:rFonts w:ascii="Book Antiqua" w:hAnsi="Book Antiqua"/>
          <w:sz w:val="24"/>
          <w:szCs w:val="24"/>
        </w:rPr>
        <w:t xml:space="preserve"> </w:t>
      </w:r>
      <w:r w:rsidR="005C2B1C" w:rsidRPr="00786A73">
        <w:rPr>
          <w:rFonts w:ascii="Book Antiqua" w:hAnsi="Book Antiqua"/>
          <w:sz w:val="24"/>
          <w:szCs w:val="24"/>
        </w:rPr>
        <w:t xml:space="preserve">hypersensitivity </w:t>
      </w:r>
      <w:r w:rsidR="00E41802" w:rsidRPr="00786A73">
        <w:rPr>
          <w:rFonts w:ascii="Book Antiqua" w:hAnsi="Book Antiqua"/>
          <w:sz w:val="24"/>
          <w:szCs w:val="24"/>
        </w:rPr>
        <w:t>and</w:t>
      </w:r>
      <w:r w:rsidR="000C6BB8" w:rsidRPr="00786A73">
        <w:rPr>
          <w:rFonts w:ascii="Book Antiqua" w:hAnsi="Book Antiqua"/>
          <w:sz w:val="24"/>
          <w:szCs w:val="24"/>
        </w:rPr>
        <w:t xml:space="preserve"> eczematous </w:t>
      </w:r>
      <w:proofErr w:type="gramStart"/>
      <w:r w:rsidR="000C6BB8" w:rsidRPr="00786A73">
        <w:rPr>
          <w:rFonts w:ascii="Book Antiqua" w:hAnsi="Book Antiqua"/>
          <w:sz w:val="24"/>
          <w:szCs w:val="24"/>
        </w:rPr>
        <w:t>dermatitis</w:t>
      </w:r>
      <w:r w:rsidR="004F076F" w:rsidRPr="00786A73">
        <w:rPr>
          <w:rFonts w:ascii="Book Antiqua" w:hAnsi="Book Antiqua"/>
          <w:sz w:val="24"/>
          <w:szCs w:val="24"/>
          <w:vertAlign w:val="superscript"/>
        </w:rPr>
        <w:t>[</w:t>
      </w:r>
      <w:proofErr w:type="gramEnd"/>
      <w:r w:rsidR="004F076F" w:rsidRPr="00786A73">
        <w:rPr>
          <w:rFonts w:ascii="Book Antiqua" w:hAnsi="Book Antiqua"/>
          <w:sz w:val="24"/>
          <w:szCs w:val="24"/>
          <w:vertAlign w:val="superscript"/>
        </w:rPr>
        <w:t>1</w:t>
      </w:r>
      <w:r w:rsidR="00CF081A" w:rsidRPr="00786A73">
        <w:rPr>
          <w:rFonts w:ascii="Book Antiqua" w:hAnsi="Book Antiqua"/>
          <w:sz w:val="24"/>
          <w:szCs w:val="24"/>
          <w:vertAlign w:val="superscript"/>
        </w:rPr>
        <w:t>0,57</w:t>
      </w:r>
      <w:r w:rsidR="004F076F" w:rsidRPr="00786A73">
        <w:rPr>
          <w:rFonts w:ascii="Book Antiqua" w:hAnsi="Book Antiqua"/>
          <w:sz w:val="24"/>
          <w:szCs w:val="24"/>
          <w:vertAlign w:val="superscript"/>
        </w:rPr>
        <w:t>]</w:t>
      </w:r>
      <w:r w:rsidR="004F076F" w:rsidRPr="00786A73">
        <w:rPr>
          <w:rFonts w:ascii="Book Antiqua" w:hAnsi="Book Antiqua"/>
          <w:sz w:val="24"/>
          <w:szCs w:val="24"/>
        </w:rPr>
        <w:t>.</w:t>
      </w:r>
      <w:r w:rsidR="00CF0F65" w:rsidRPr="00786A73">
        <w:rPr>
          <w:rFonts w:ascii="Book Antiqua" w:hAnsi="Book Antiqua"/>
          <w:sz w:val="24"/>
          <w:szCs w:val="24"/>
        </w:rPr>
        <w:t xml:space="preserve"> Similarly, increased aluminum level was shown to be a possible etiology of senile dementia, encephalopathy </w:t>
      </w:r>
      <w:r w:rsidR="00E41802" w:rsidRPr="00786A73">
        <w:rPr>
          <w:rFonts w:ascii="Book Antiqua" w:hAnsi="Book Antiqua"/>
          <w:sz w:val="24"/>
          <w:szCs w:val="24"/>
        </w:rPr>
        <w:t>and</w:t>
      </w:r>
      <w:r w:rsidR="00CF0F65" w:rsidRPr="00786A73">
        <w:rPr>
          <w:rFonts w:ascii="Book Antiqua" w:hAnsi="Book Antiqua"/>
          <w:sz w:val="24"/>
          <w:szCs w:val="24"/>
        </w:rPr>
        <w:t xml:space="preserve"> diminished bone mineral density.</w:t>
      </w:r>
    </w:p>
    <w:p w14:paraId="5DE8C657" w14:textId="77777777" w:rsidR="008459A1" w:rsidRPr="00786A73" w:rsidRDefault="00AF1647" w:rsidP="000C6BB8">
      <w:pPr>
        <w:tabs>
          <w:tab w:val="left" w:pos="9450"/>
        </w:tabs>
        <w:spacing w:after="0" w:line="360" w:lineRule="auto"/>
        <w:ind w:firstLineChars="100" w:firstLine="240"/>
        <w:jc w:val="both"/>
        <w:rPr>
          <w:rFonts w:ascii="Book Antiqua" w:hAnsi="Book Antiqua"/>
          <w:sz w:val="24"/>
          <w:szCs w:val="24"/>
        </w:rPr>
      </w:pPr>
      <w:r w:rsidRPr="00786A73">
        <w:rPr>
          <w:rFonts w:ascii="Book Antiqua" w:hAnsi="Book Antiqua"/>
          <w:sz w:val="24"/>
          <w:szCs w:val="24"/>
        </w:rPr>
        <w:t>Despite a</w:t>
      </w:r>
      <w:r w:rsidR="00CF0F65" w:rsidRPr="00786A73">
        <w:rPr>
          <w:rFonts w:ascii="Book Antiqua" w:hAnsi="Book Antiqua"/>
          <w:sz w:val="24"/>
          <w:szCs w:val="24"/>
        </w:rPr>
        <w:t>ll</w:t>
      </w:r>
      <w:r w:rsidR="000B0DC4" w:rsidRPr="00786A73">
        <w:rPr>
          <w:rFonts w:ascii="Book Antiqua" w:hAnsi="Book Antiqua"/>
          <w:sz w:val="24"/>
          <w:szCs w:val="24"/>
        </w:rPr>
        <w:t xml:space="preserve"> these literature reports, no clear correlation has been established between metal release from implants and neoplastic, toxic or metabolic diseases.</w:t>
      </w:r>
      <w:r w:rsidR="00ED3B9D" w:rsidRPr="00786A73">
        <w:rPr>
          <w:rFonts w:ascii="Book Antiqua" w:hAnsi="Book Antiqua"/>
          <w:sz w:val="24"/>
          <w:szCs w:val="24"/>
        </w:rPr>
        <w:t xml:space="preserve"> </w:t>
      </w:r>
      <w:r w:rsidR="006B3080" w:rsidRPr="00786A73">
        <w:rPr>
          <w:rFonts w:ascii="Book Antiqua" w:hAnsi="Book Antiqua"/>
          <w:sz w:val="24"/>
          <w:szCs w:val="24"/>
        </w:rPr>
        <w:t xml:space="preserve">Whenever wear debris are copiously generated, they will exceed the capacity of the local tissue to eliminate them, leading to accumulation and consequently systemic dissemination </w:t>
      </w:r>
      <w:r w:rsidR="00ED3B9D" w:rsidRPr="00786A73">
        <w:rPr>
          <w:rFonts w:ascii="Book Antiqua" w:hAnsi="Book Antiqua"/>
          <w:sz w:val="24"/>
          <w:szCs w:val="24"/>
        </w:rPr>
        <w:t xml:space="preserve">of </w:t>
      </w:r>
      <w:r w:rsidR="00ED3B9D" w:rsidRPr="00786A73">
        <w:rPr>
          <w:rFonts w:ascii="Book Antiqua" w:hAnsi="Book Antiqua"/>
          <w:sz w:val="24"/>
          <w:szCs w:val="24"/>
        </w:rPr>
        <w:lastRenderedPageBreak/>
        <w:t xml:space="preserve">these metallic particles which </w:t>
      </w:r>
      <w:r w:rsidR="006B3080" w:rsidRPr="00786A73">
        <w:rPr>
          <w:rFonts w:ascii="Book Antiqua" w:hAnsi="Book Antiqua"/>
          <w:sz w:val="24"/>
          <w:szCs w:val="24"/>
        </w:rPr>
        <w:t>can be, theoretic</w:t>
      </w:r>
      <w:r w:rsidR="000B0DC4" w:rsidRPr="00786A73">
        <w:rPr>
          <w:rFonts w:ascii="Book Antiqua" w:hAnsi="Book Antiqua"/>
          <w:sz w:val="24"/>
          <w:szCs w:val="24"/>
        </w:rPr>
        <w:t xml:space="preserve">ally, harmful to any </w:t>
      </w:r>
      <w:r w:rsidR="006B3080" w:rsidRPr="00786A73">
        <w:rPr>
          <w:rFonts w:ascii="Book Antiqua" w:hAnsi="Book Antiqua"/>
          <w:sz w:val="24"/>
          <w:szCs w:val="24"/>
        </w:rPr>
        <w:t>reach</w:t>
      </w:r>
      <w:r w:rsidR="000B0DC4" w:rsidRPr="00786A73">
        <w:rPr>
          <w:rFonts w:ascii="Book Antiqua" w:hAnsi="Book Antiqua"/>
          <w:sz w:val="24"/>
          <w:szCs w:val="24"/>
        </w:rPr>
        <w:t>ed organ</w:t>
      </w:r>
      <w:r w:rsidR="006B3080" w:rsidRPr="00786A73">
        <w:rPr>
          <w:rFonts w:ascii="Book Antiqua" w:hAnsi="Book Antiqua"/>
          <w:sz w:val="24"/>
          <w:szCs w:val="24"/>
        </w:rPr>
        <w:t>.</w:t>
      </w:r>
      <w:r w:rsidR="00ED3B9D" w:rsidRPr="00786A73">
        <w:rPr>
          <w:rFonts w:ascii="Book Antiqua" w:hAnsi="Book Antiqua"/>
          <w:sz w:val="24"/>
          <w:szCs w:val="24"/>
        </w:rPr>
        <w:t xml:space="preserve">  </w:t>
      </w:r>
      <w:r w:rsidR="00C8106A" w:rsidRPr="00786A73">
        <w:rPr>
          <w:rFonts w:ascii="Book Antiqua" w:hAnsi="Book Antiqua"/>
          <w:sz w:val="24"/>
          <w:szCs w:val="24"/>
        </w:rPr>
        <w:t>Besides, it has been shown that cobalt chrome alloy-containing prosthesis (whether MOM or MOP) can</w:t>
      </w:r>
      <w:r w:rsidR="00BD067C" w:rsidRPr="00786A73">
        <w:rPr>
          <w:rFonts w:ascii="Book Antiqua" w:hAnsi="Book Antiqua"/>
          <w:sz w:val="24"/>
          <w:szCs w:val="24"/>
        </w:rPr>
        <w:t xml:space="preserve"> cause chromosomal aberrations, </w:t>
      </w:r>
      <w:r w:rsidR="00C8106A" w:rsidRPr="00786A73">
        <w:rPr>
          <w:rFonts w:ascii="Book Antiqua" w:hAnsi="Book Antiqua"/>
          <w:sz w:val="24"/>
          <w:szCs w:val="24"/>
        </w:rPr>
        <w:t xml:space="preserve">like translocations (1.5-fold) </w:t>
      </w:r>
      <w:r w:rsidR="00E41802" w:rsidRPr="00786A73">
        <w:rPr>
          <w:rFonts w:ascii="Book Antiqua" w:hAnsi="Book Antiqua"/>
          <w:sz w:val="24"/>
          <w:szCs w:val="24"/>
        </w:rPr>
        <w:t>and</w:t>
      </w:r>
      <w:r w:rsidR="00C8106A" w:rsidRPr="00786A73">
        <w:rPr>
          <w:rFonts w:ascii="Book Antiqua" w:hAnsi="Book Antiqua"/>
          <w:sz w:val="24"/>
          <w:szCs w:val="24"/>
        </w:rPr>
        <w:t xml:space="preserve"> aneuploidy (2 to 4-fold) which clinica</w:t>
      </w:r>
      <w:r w:rsidR="000C6BB8" w:rsidRPr="00786A73">
        <w:rPr>
          <w:rFonts w:ascii="Book Antiqua" w:hAnsi="Book Antiqua"/>
          <w:sz w:val="24"/>
          <w:szCs w:val="24"/>
        </w:rPr>
        <w:t xml:space="preserve">l significance is still </w:t>
      </w:r>
      <w:proofErr w:type="gramStart"/>
      <w:r w:rsidR="000C6BB8" w:rsidRPr="00786A73">
        <w:rPr>
          <w:rFonts w:ascii="Book Antiqua" w:hAnsi="Book Antiqua"/>
          <w:sz w:val="24"/>
          <w:szCs w:val="24"/>
        </w:rPr>
        <w:t>unclear</w:t>
      </w:r>
      <w:r w:rsidR="004F076F" w:rsidRPr="00786A73">
        <w:rPr>
          <w:rFonts w:ascii="Book Antiqua" w:hAnsi="Book Antiqua"/>
          <w:sz w:val="24"/>
          <w:szCs w:val="24"/>
          <w:vertAlign w:val="superscript"/>
        </w:rPr>
        <w:t>[</w:t>
      </w:r>
      <w:proofErr w:type="gramEnd"/>
      <w:r w:rsidR="000C6BB8" w:rsidRPr="00786A73">
        <w:rPr>
          <w:rFonts w:ascii="Book Antiqua" w:hAnsi="Book Antiqua"/>
          <w:sz w:val="24"/>
          <w:szCs w:val="24"/>
          <w:vertAlign w:val="superscript"/>
        </w:rPr>
        <w:t>23,30,51,</w:t>
      </w:r>
      <w:r w:rsidR="00CF081A" w:rsidRPr="00786A73">
        <w:rPr>
          <w:rFonts w:ascii="Book Antiqua" w:hAnsi="Book Antiqua"/>
          <w:sz w:val="24"/>
          <w:szCs w:val="24"/>
          <w:vertAlign w:val="superscript"/>
        </w:rPr>
        <w:t>59</w:t>
      </w:r>
      <w:r w:rsidR="004F076F" w:rsidRPr="00786A73">
        <w:rPr>
          <w:rFonts w:ascii="Book Antiqua" w:hAnsi="Book Antiqua"/>
          <w:sz w:val="24"/>
          <w:szCs w:val="24"/>
          <w:vertAlign w:val="superscript"/>
        </w:rPr>
        <w:t>]</w:t>
      </w:r>
      <w:r w:rsidR="004F076F" w:rsidRPr="00786A73">
        <w:rPr>
          <w:rFonts w:ascii="Book Antiqua" w:hAnsi="Book Antiqua"/>
          <w:sz w:val="24"/>
          <w:szCs w:val="24"/>
        </w:rPr>
        <w:t>.</w:t>
      </w:r>
      <w:r w:rsidR="00A755D0" w:rsidRPr="00786A73">
        <w:rPr>
          <w:rFonts w:ascii="Book Antiqua" w:hAnsi="Book Antiqua"/>
          <w:sz w:val="24"/>
          <w:szCs w:val="24"/>
        </w:rPr>
        <w:t xml:space="preserve"> </w:t>
      </w:r>
    </w:p>
    <w:p w14:paraId="460DE287" w14:textId="77777777" w:rsidR="00A905B9" w:rsidRPr="00786A73" w:rsidRDefault="00A905B9" w:rsidP="000C6BB8">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Metal products have a specific biolo</w:t>
      </w:r>
      <w:r w:rsidR="00C271F7" w:rsidRPr="00786A73">
        <w:rPr>
          <w:rFonts w:ascii="Book Antiqua" w:hAnsi="Book Antiqua"/>
          <w:sz w:val="24"/>
          <w:szCs w:val="24"/>
        </w:rPr>
        <w:t xml:space="preserve">gical behavior consisting of </w:t>
      </w:r>
      <w:r w:rsidRPr="00786A73">
        <w:rPr>
          <w:rFonts w:ascii="Book Antiqua" w:hAnsi="Book Antiqua"/>
          <w:sz w:val="24"/>
          <w:szCs w:val="24"/>
        </w:rPr>
        <w:t xml:space="preserve">triggering a significant </w:t>
      </w:r>
      <w:r w:rsidR="00E41802" w:rsidRPr="00786A73">
        <w:rPr>
          <w:rFonts w:ascii="Book Antiqua" w:hAnsi="Book Antiqua"/>
          <w:sz w:val="24"/>
          <w:szCs w:val="24"/>
        </w:rPr>
        <w:t>and</w:t>
      </w:r>
      <w:r w:rsidRPr="00786A73">
        <w:rPr>
          <w:rFonts w:ascii="Book Antiqua" w:hAnsi="Book Antiqua"/>
          <w:sz w:val="24"/>
          <w:szCs w:val="24"/>
        </w:rPr>
        <w:t xml:space="preserve"> complex immune response involving B </w:t>
      </w:r>
      <w:r w:rsidR="00E41802" w:rsidRPr="00786A73">
        <w:rPr>
          <w:rFonts w:ascii="Book Antiqua" w:hAnsi="Book Antiqua"/>
          <w:sz w:val="24"/>
          <w:szCs w:val="24"/>
        </w:rPr>
        <w:t>and</w:t>
      </w:r>
      <w:r w:rsidRPr="00786A73">
        <w:rPr>
          <w:rFonts w:ascii="Book Antiqua" w:hAnsi="Book Antiqua"/>
          <w:sz w:val="24"/>
          <w:szCs w:val="24"/>
        </w:rPr>
        <w:t xml:space="preserve"> T lymphocytes; this</w:t>
      </w:r>
      <w:r w:rsidR="009605C9" w:rsidRPr="00786A73">
        <w:rPr>
          <w:rFonts w:ascii="Book Antiqua" w:hAnsi="Book Antiqua"/>
          <w:sz w:val="24"/>
          <w:szCs w:val="24"/>
        </w:rPr>
        <w:t xml:space="preserve"> can result in abnormal masses (fibrosis or </w:t>
      </w:r>
      <w:proofErr w:type="spellStart"/>
      <w:r w:rsidR="009605C9" w:rsidRPr="00786A73">
        <w:rPr>
          <w:rFonts w:ascii="Book Antiqua" w:hAnsi="Book Antiqua"/>
          <w:sz w:val="24"/>
          <w:szCs w:val="24"/>
        </w:rPr>
        <w:t>hystiocytosis</w:t>
      </w:r>
      <w:proofErr w:type="spellEnd"/>
      <w:r w:rsidR="009605C9" w:rsidRPr="00786A73">
        <w:rPr>
          <w:rFonts w:ascii="Book Antiqua" w:hAnsi="Book Antiqua"/>
          <w:sz w:val="24"/>
          <w:szCs w:val="24"/>
        </w:rPr>
        <w:t xml:space="preserve">), </w:t>
      </w:r>
      <w:r w:rsidRPr="00786A73">
        <w:rPr>
          <w:rFonts w:ascii="Book Antiqua" w:hAnsi="Book Antiqua"/>
          <w:sz w:val="24"/>
          <w:szCs w:val="24"/>
        </w:rPr>
        <w:t xml:space="preserve">bursa hypertrophy or tissue </w:t>
      </w:r>
      <w:r w:rsidR="000C6BB8" w:rsidRPr="00786A73">
        <w:rPr>
          <w:rFonts w:ascii="Book Antiqua" w:hAnsi="Book Antiqua"/>
          <w:sz w:val="24"/>
          <w:szCs w:val="24"/>
        </w:rPr>
        <w:t>necrosis</w:t>
      </w:r>
      <w:r w:rsidR="004F076F" w:rsidRPr="00786A73">
        <w:rPr>
          <w:rFonts w:ascii="Book Antiqua" w:hAnsi="Book Antiqua"/>
          <w:sz w:val="24"/>
          <w:szCs w:val="24"/>
          <w:vertAlign w:val="superscript"/>
        </w:rPr>
        <w:t>[</w:t>
      </w:r>
      <w:r w:rsidR="000C6BB8" w:rsidRPr="00786A73">
        <w:rPr>
          <w:rFonts w:ascii="Book Antiqua" w:hAnsi="Book Antiqua"/>
          <w:sz w:val="24"/>
          <w:szCs w:val="24"/>
          <w:vertAlign w:val="superscript"/>
        </w:rPr>
        <w:t>23,</w:t>
      </w:r>
      <w:r w:rsidR="00CF081A" w:rsidRPr="00786A73">
        <w:rPr>
          <w:rFonts w:ascii="Book Antiqua" w:hAnsi="Book Antiqua"/>
          <w:sz w:val="24"/>
          <w:szCs w:val="24"/>
          <w:vertAlign w:val="superscript"/>
        </w:rPr>
        <w:t>30</w:t>
      </w:r>
      <w:r w:rsidR="004F076F" w:rsidRPr="00786A73">
        <w:rPr>
          <w:rFonts w:ascii="Book Antiqua" w:hAnsi="Book Antiqua"/>
          <w:sz w:val="24"/>
          <w:szCs w:val="24"/>
          <w:vertAlign w:val="superscript"/>
        </w:rPr>
        <w:t>]</w:t>
      </w:r>
      <w:r w:rsidR="004F076F" w:rsidRPr="00786A73">
        <w:rPr>
          <w:rFonts w:ascii="Book Antiqua" w:hAnsi="Book Antiqua"/>
          <w:sz w:val="24"/>
          <w:szCs w:val="24"/>
        </w:rPr>
        <w:t>.</w:t>
      </w:r>
      <w:r w:rsidRPr="00786A73">
        <w:rPr>
          <w:rFonts w:ascii="Book Antiqua" w:hAnsi="Book Antiqua"/>
          <w:sz w:val="24"/>
          <w:szCs w:val="24"/>
        </w:rPr>
        <w:t xml:space="preserve"> </w:t>
      </w:r>
      <w:r w:rsidR="00E672CB" w:rsidRPr="00786A73">
        <w:rPr>
          <w:rFonts w:ascii="Book Antiqua" w:hAnsi="Book Antiqua"/>
          <w:sz w:val="24"/>
          <w:szCs w:val="24"/>
        </w:rPr>
        <w:t>A shift in the CD4+/CD8+ circulating lymphocyte ratio was demonstrated in patients</w:t>
      </w:r>
      <w:r w:rsidR="000C6BB8" w:rsidRPr="00786A73">
        <w:rPr>
          <w:rFonts w:ascii="Book Antiqua" w:hAnsi="Book Antiqua"/>
          <w:sz w:val="24"/>
          <w:szCs w:val="24"/>
        </w:rPr>
        <w:t xml:space="preserve"> with well-functioning </w:t>
      </w:r>
      <w:proofErr w:type="gramStart"/>
      <w:r w:rsidR="000C6BB8" w:rsidRPr="00786A73">
        <w:rPr>
          <w:rFonts w:ascii="Book Antiqua" w:hAnsi="Book Antiqua"/>
          <w:sz w:val="24"/>
          <w:szCs w:val="24"/>
        </w:rPr>
        <w:t>implants</w:t>
      </w:r>
      <w:r w:rsidR="001471C6" w:rsidRPr="00786A73">
        <w:rPr>
          <w:rFonts w:ascii="Book Antiqua" w:hAnsi="Book Antiqua"/>
          <w:sz w:val="24"/>
          <w:szCs w:val="24"/>
          <w:vertAlign w:val="superscript"/>
        </w:rPr>
        <w:t>[</w:t>
      </w:r>
      <w:proofErr w:type="gramEnd"/>
      <w:r w:rsidR="00A465EB" w:rsidRPr="00786A73">
        <w:rPr>
          <w:rFonts w:ascii="Book Antiqua" w:hAnsi="Book Antiqua"/>
          <w:sz w:val="24"/>
          <w:szCs w:val="24"/>
          <w:vertAlign w:val="superscript"/>
        </w:rPr>
        <w:t>5</w:t>
      </w:r>
      <w:r w:rsidR="001471C6" w:rsidRPr="00786A73">
        <w:rPr>
          <w:rFonts w:ascii="Book Antiqua" w:hAnsi="Book Antiqua"/>
          <w:sz w:val="24"/>
          <w:szCs w:val="24"/>
          <w:vertAlign w:val="superscript"/>
        </w:rPr>
        <w:t>]</w:t>
      </w:r>
      <w:r w:rsidR="001471C6" w:rsidRPr="00786A73">
        <w:rPr>
          <w:rFonts w:ascii="Book Antiqua" w:hAnsi="Book Antiqua"/>
          <w:sz w:val="24"/>
          <w:szCs w:val="24"/>
        </w:rPr>
        <w:t>.</w:t>
      </w:r>
      <w:r w:rsidR="00E672CB" w:rsidRPr="00786A73">
        <w:rPr>
          <w:rFonts w:ascii="Book Antiqua" w:hAnsi="Book Antiqua"/>
          <w:sz w:val="24"/>
          <w:szCs w:val="24"/>
        </w:rPr>
        <w:t xml:space="preserve"> </w:t>
      </w:r>
      <w:r w:rsidRPr="00786A73">
        <w:rPr>
          <w:rFonts w:ascii="Book Antiqua" w:hAnsi="Book Antiqua"/>
          <w:sz w:val="24"/>
          <w:szCs w:val="24"/>
        </w:rPr>
        <w:t>It is still unclear if this immune response is the resultant of patient hypersensitivity or increased metal products concentration in the peripheral blood.</w:t>
      </w:r>
      <w:r w:rsidR="000A632C" w:rsidRPr="00786A73">
        <w:rPr>
          <w:rFonts w:ascii="Book Antiqua" w:hAnsi="Book Antiqua"/>
          <w:sz w:val="24"/>
          <w:szCs w:val="24"/>
        </w:rPr>
        <w:t xml:space="preserve"> Recently, </w:t>
      </w:r>
      <w:proofErr w:type="spellStart"/>
      <w:r w:rsidR="000A632C" w:rsidRPr="00786A73">
        <w:rPr>
          <w:rFonts w:ascii="Book Antiqua" w:hAnsi="Book Antiqua"/>
          <w:sz w:val="24"/>
          <w:szCs w:val="24"/>
        </w:rPr>
        <w:t>Lohmann</w:t>
      </w:r>
      <w:proofErr w:type="spellEnd"/>
      <w:r w:rsidR="000A632C" w:rsidRPr="00786A73">
        <w:rPr>
          <w:rFonts w:ascii="Book Antiqua" w:hAnsi="Book Antiqua"/>
          <w:sz w:val="24"/>
          <w:szCs w:val="24"/>
        </w:rPr>
        <w:t xml:space="preserve"> </w:t>
      </w:r>
      <w:r w:rsidR="000A632C" w:rsidRPr="00786A73">
        <w:rPr>
          <w:rFonts w:ascii="Book Antiqua" w:hAnsi="Book Antiqua"/>
          <w:i/>
          <w:sz w:val="24"/>
          <w:szCs w:val="24"/>
        </w:rPr>
        <w:t xml:space="preserve">et </w:t>
      </w:r>
      <w:proofErr w:type="gramStart"/>
      <w:r w:rsidR="000A632C" w:rsidRPr="00786A73">
        <w:rPr>
          <w:rFonts w:ascii="Book Antiqua" w:hAnsi="Book Antiqua"/>
          <w:i/>
          <w:sz w:val="24"/>
          <w:szCs w:val="24"/>
        </w:rPr>
        <w:t>al</w:t>
      </w:r>
      <w:r w:rsidR="000C6BB8" w:rsidRPr="00786A73">
        <w:rPr>
          <w:rFonts w:ascii="Book Antiqua" w:hAnsi="Book Antiqua"/>
          <w:sz w:val="24"/>
          <w:szCs w:val="24"/>
          <w:vertAlign w:val="superscript"/>
        </w:rPr>
        <w:t>[</w:t>
      </w:r>
      <w:proofErr w:type="gramEnd"/>
      <w:r w:rsidR="000C6BB8" w:rsidRPr="00786A73">
        <w:rPr>
          <w:rFonts w:ascii="Book Antiqua" w:hAnsi="Book Antiqua"/>
          <w:sz w:val="24"/>
          <w:szCs w:val="24"/>
          <w:vertAlign w:val="superscript"/>
        </w:rPr>
        <w:t>61]</w:t>
      </w:r>
      <w:r w:rsidR="000A632C" w:rsidRPr="00786A73">
        <w:rPr>
          <w:rFonts w:ascii="Book Antiqua" w:hAnsi="Book Antiqua"/>
          <w:sz w:val="24"/>
          <w:szCs w:val="24"/>
        </w:rPr>
        <w:t xml:space="preserve"> stated that the type of tissue reaction in failed MOM </w:t>
      </w:r>
      <w:proofErr w:type="spellStart"/>
      <w:r w:rsidR="000A632C" w:rsidRPr="00786A73">
        <w:rPr>
          <w:rFonts w:ascii="Book Antiqua" w:hAnsi="Book Antiqua"/>
          <w:sz w:val="24"/>
          <w:szCs w:val="24"/>
        </w:rPr>
        <w:t>arthroplasties</w:t>
      </w:r>
      <w:proofErr w:type="spellEnd"/>
      <w:r w:rsidR="000A632C" w:rsidRPr="00786A73">
        <w:rPr>
          <w:rFonts w:ascii="Book Antiqua" w:hAnsi="Book Antiqua"/>
          <w:sz w:val="24"/>
          <w:szCs w:val="24"/>
        </w:rPr>
        <w:t xml:space="preserve"> may be predicted by the </w:t>
      </w:r>
      <w:proofErr w:type="spellStart"/>
      <w:r w:rsidR="000A632C" w:rsidRPr="00786A73">
        <w:rPr>
          <w:rFonts w:ascii="Book Antiqua" w:hAnsi="Book Antiqua"/>
          <w:sz w:val="24"/>
          <w:szCs w:val="24"/>
        </w:rPr>
        <w:t>peri</w:t>
      </w:r>
      <w:proofErr w:type="spellEnd"/>
      <w:r w:rsidR="000A632C" w:rsidRPr="00786A73">
        <w:rPr>
          <w:rFonts w:ascii="Book Antiqua" w:hAnsi="Book Antiqua"/>
          <w:sz w:val="24"/>
          <w:szCs w:val="24"/>
        </w:rPr>
        <w:t>-prosthetic tissue metal content and not by the serum metal content</w:t>
      </w:r>
      <w:r w:rsidR="001471C6" w:rsidRPr="00786A73">
        <w:rPr>
          <w:rFonts w:ascii="Book Antiqua" w:hAnsi="Book Antiqua"/>
          <w:sz w:val="24"/>
          <w:szCs w:val="24"/>
        </w:rPr>
        <w:t>.</w:t>
      </w:r>
      <w:r w:rsidR="000A632C" w:rsidRPr="00786A73">
        <w:rPr>
          <w:rFonts w:ascii="Book Antiqua" w:hAnsi="Book Antiqua"/>
          <w:sz w:val="24"/>
          <w:szCs w:val="24"/>
        </w:rPr>
        <w:t xml:space="preserve"> They demonstrated that tissues with higher metal content (</w:t>
      </w:r>
      <w:r w:rsidR="000A632C" w:rsidRPr="00786A73">
        <w:rPr>
          <w:rFonts w:ascii="Book Antiqua" w:hAnsi="Book Antiqua" w:cs="AdvOTc09f7cf3"/>
          <w:sz w:val="24"/>
          <w:szCs w:val="24"/>
        </w:rPr>
        <w:t xml:space="preserve">222.2 </w:t>
      </w:r>
      <w:r w:rsidR="000A632C" w:rsidRPr="00786A73">
        <w:rPr>
          <w:rFonts w:ascii="Book Antiqua" w:hAnsi="Book Antiqua" w:cs="AdvPS94BA"/>
          <w:sz w:val="24"/>
          <w:szCs w:val="24"/>
        </w:rPr>
        <w:t xml:space="preserve">± </w:t>
      </w:r>
      <w:r w:rsidR="000A632C" w:rsidRPr="00786A73">
        <w:rPr>
          <w:rFonts w:ascii="Book Antiqua" w:hAnsi="Book Antiqua" w:cs="AdvOTc09f7cf3"/>
          <w:sz w:val="24"/>
          <w:szCs w:val="24"/>
        </w:rPr>
        <w:t xml:space="preserve">52.9 </w:t>
      </w:r>
      <w:r w:rsidR="000A632C" w:rsidRPr="00786A73">
        <w:rPr>
          <w:rFonts w:ascii="Book Antiqua" w:hAnsi="Book Antiqua" w:cs="AdvPS7DA6"/>
          <w:sz w:val="24"/>
          <w:szCs w:val="24"/>
        </w:rPr>
        <w:t>μ</w:t>
      </w:r>
      <w:r w:rsidR="000A632C" w:rsidRPr="00786A73">
        <w:rPr>
          <w:rFonts w:ascii="Book Antiqua" w:hAnsi="Book Antiqua" w:cs="AdvOTc09f7cf3"/>
          <w:sz w:val="24"/>
          <w:szCs w:val="24"/>
        </w:rPr>
        <w:t xml:space="preserve">g/g) </w:t>
      </w:r>
      <w:r w:rsidR="000A632C" w:rsidRPr="00786A73">
        <w:rPr>
          <w:rFonts w:ascii="Book Antiqua" w:hAnsi="Book Antiqua"/>
          <w:sz w:val="24"/>
          <w:szCs w:val="24"/>
        </w:rPr>
        <w:t xml:space="preserve">exhibited a predominantly </w:t>
      </w:r>
      <w:r w:rsidR="00BC637C" w:rsidRPr="00786A73">
        <w:rPr>
          <w:rFonts w:ascii="Book Antiqua" w:hAnsi="Book Antiqua"/>
          <w:sz w:val="24"/>
          <w:szCs w:val="24"/>
        </w:rPr>
        <w:t>lymphocytic response and those with lower metal content (</w:t>
      </w:r>
      <w:r w:rsidR="00BC637C" w:rsidRPr="00786A73">
        <w:rPr>
          <w:rFonts w:ascii="Book Antiqua" w:hAnsi="Book Antiqua" w:cs="AdvOTc09f7cf3"/>
          <w:sz w:val="24"/>
          <w:szCs w:val="24"/>
        </w:rPr>
        <w:t xml:space="preserve">3.0 </w:t>
      </w:r>
      <w:r w:rsidR="00BC637C" w:rsidRPr="00786A73">
        <w:rPr>
          <w:rFonts w:ascii="Book Antiqua" w:hAnsi="Book Antiqua" w:cs="AdvPS94BA"/>
          <w:sz w:val="24"/>
          <w:szCs w:val="24"/>
        </w:rPr>
        <w:t xml:space="preserve">± </w:t>
      </w:r>
      <w:r w:rsidR="00BC637C" w:rsidRPr="00786A73">
        <w:rPr>
          <w:rFonts w:ascii="Book Antiqua" w:hAnsi="Book Antiqua" w:cs="AdvOTc09f7cf3"/>
          <w:sz w:val="24"/>
          <w:szCs w:val="24"/>
        </w:rPr>
        <w:t xml:space="preserve">0.9 </w:t>
      </w:r>
      <w:r w:rsidR="00BC637C" w:rsidRPr="00786A73">
        <w:rPr>
          <w:rFonts w:ascii="Book Antiqua" w:hAnsi="Book Antiqua" w:cs="AdvPS7DA6"/>
          <w:sz w:val="24"/>
          <w:szCs w:val="24"/>
        </w:rPr>
        <w:t>μ</w:t>
      </w:r>
      <w:r w:rsidR="00BC637C" w:rsidRPr="00786A73">
        <w:rPr>
          <w:rFonts w:ascii="Book Antiqua" w:hAnsi="Book Antiqua" w:cs="AdvOTc09f7cf3"/>
          <w:sz w:val="24"/>
          <w:szCs w:val="24"/>
        </w:rPr>
        <w:t xml:space="preserve">g/g) showed a non-specific macrophage-mediated granulomatous response. </w:t>
      </w:r>
    </w:p>
    <w:p w14:paraId="1DB8369A" w14:textId="77777777" w:rsidR="00986E78" w:rsidRPr="00786A73" w:rsidRDefault="00A755D0" w:rsidP="00443B6E">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A long-standing problematic issue</w:t>
      </w:r>
      <w:r w:rsidR="007C4196" w:rsidRPr="00786A73">
        <w:rPr>
          <w:rFonts w:ascii="Book Antiqua" w:hAnsi="Book Antiqua"/>
          <w:sz w:val="24"/>
          <w:szCs w:val="24"/>
        </w:rPr>
        <w:t xml:space="preserve"> was and</w:t>
      </w:r>
      <w:r w:rsidRPr="00786A73">
        <w:rPr>
          <w:rFonts w:ascii="Book Antiqua" w:hAnsi="Book Antiqua"/>
          <w:sz w:val="24"/>
          <w:szCs w:val="24"/>
        </w:rPr>
        <w:t xml:space="preserve"> is</w:t>
      </w:r>
      <w:r w:rsidR="00327FC2" w:rsidRPr="00786A73">
        <w:rPr>
          <w:rFonts w:ascii="Book Antiqua" w:hAnsi="Book Antiqua"/>
          <w:sz w:val="24"/>
          <w:szCs w:val="24"/>
        </w:rPr>
        <w:t xml:space="preserve"> still to be</w:t>
      </w:r>
      <w:r w:rsidRPr="00786A73">
        <w:rPr>
          <w:rFonts w:ascii="Book Antiqua" w:hAnsi="Book Antiqua"/>
          <w:sz w:val="24"/>
          <w:szCs w:val="24"/>
        </w:rPr>
        <w:t xml:space="preserve"> </w:t>
      </w:r>
      <w:r w:rsidR="00327FC2" w:rsidRPr="00786A73">
        <w:rPr>
          <w:rFonts w:ascii="Book Antiqua" w:hAnsi="Book Antiqua"/>
          <w:sz w:val="24"/>
          <w:szCs w:val="24"/>
        </w:rPr>
        <w:t>‘’</w:t>
      </w:r>
      <w:r w:rsidRPr="00786A73">
        <w:rPr>
          <w:rFonts w:ascii="Book Antiqua" w:hAnsi="Book Antiqua"/>
          <w:sz w:val="24"/>
          <w:szCs w:val="24"/>
        </w:rPr>
        <w:t>metal allergy</w:t>
      </w:r>
      <w:r w:rsidR="00327FC2" w:rsidRPr="00786A73">
        <w:rPr>
          <w:rFonts w:ascii="Book Antiqua" w:hAnsi="Book Antiqua"/>
          <w:sz w:val="24"/>
          <w:szCs w:val="24"/>
        </w:rPr>
        <w:t>’’</w:t>
      </w:r>
      <w:r w:rsidRPr="00786A73">
        <w:rPr>
          <w:rFonts w:ascii="Book Antiqua" w:hAnsi="Book Antiqua"/>
          <w:sz w:val="24"/>
          <w:szCs w:val="24"/>
        </w:rPr>
        <w:t xml:space="preserve"> that is irrefutably a real clinical fact but with</w:t>
      </w:r>
      <w:r w:rsidR="005E6F92" w:rsidRPr="00786A73">
        <w:rPr>
          <w:rFonts w:ascii="Book Antiqua" w:hAnsi="Book Antiqua"/>
          <w:sz w:val="24"/>
          <w:szCs w:val="24"/>
        </w:rPr>
        <w:t xml:space="preserve"> </w:t>
      </w:r>
      <w:r w:rsidR="00563582" w:rsidRPr="00786A73">
        <w:rPr>
          <w:rFonts w:ascii="Book Antiqua" w:hAnsi="Book Antiqua"/>
          <w:sz w:val="24"/>
          <w:szCs w:val="24"/>
        </w:rPr>
        <w:t xml:space="preserve">uncertain </w:t>
      </w:r>
      <w:r w:rsidRPr="00786A73">
        <w:rPr>
          <w:rFonts w:ascii="Book Antiqua" w:hAnsi="Book Antiqua"/>
          <w:sz w:val="24"/>
          <w:szCs w:val="24"/>
        </w:rPr>
        <w:t xml:space="preserve">prevalence </w:t>
      </w:r>
      <w:r w:rsidR="00E41802" w:rsidRPr="00786A73">
        <w:rPr>
          <w:rFonts w:ascii="Book Antiqua" w:hAnsi="Book Antiqua"/>
          <w:sz w:val="24"/>
          <w:szCs w:val="24"/>
        </w:rPr>
        <w:t>and</w:t>
      </w:r>
      <w:r w:rsidR="00443B6E" w:rsidRPr="00786A73">
        <w:rPr>
          <w:rFonts w:ascii="Book Antiqua" w:hAnsi="Book Antiqua"/>
          <w:sz w:val="24"/>
          <w:szCs w:val="24"/>
        </w:rPr>
        <w:t xml:space="preserve"> clinical </w:t>
      </w:r>
      <w:proofErr w:type="gramStart"/>
      <w:r w:rsidR="00443B6E" w:rsidRPr="00786A73">
        <w:rPr>
          <w:rFonts w:ascii="Book Antiqua" w:hAnsi="Book Antiqua"/>
          <w:sz w:val="24"/>
          <w:szCs w:val="24"/>
        </w:rPr>
        <w:t>repercussion</w:t>
      </w:r>
      <w:r w:rsidR="001471C6" w:rsidRPr="00786A73">
        <w:rPr>
          <w:rFonts w:ascii="Book Antiqua" w:hAnsi="Book Antiqua"/>
          <w:sz w:val="24"/>
          <w:szCs w:val="24"/>
          <w:vertAlign w:val="superscript"/>
        </w:rPr>
        <w:t>[</w:t>
      </w:r>
      <w:proofErr w:type="gramEnd"/>
      <w:r w:rsidR="00443B6E" w:rsidRPr="00786A73">
        <w:rPr>
          <w:rFonts w:ascii="Book Antiqua" w:hAnsi="Book Antiqua"/>
          <w:sz w:val="24"/>
          <w:szCs w:val="24"/>
          <w:vertAlign w:val="superscript"/>
        </w:rPr>
        <w:t>30,</w:t>
      </w:r>
      <w:r w:rsidR="006D7058" w:rsidRPr="00786A73">
        <w:rPr>
          <w:rFonts w:ascii="Book Antiqua" w:hAnsi="Book Antiqua"/>
          <w:sz w:val="24"/>
          <w:szCs w:val="24"/>
          <w:vertAlign w:val="superscript"/>
        </w:rPr>
        <w:t>3</w:t>
      </w:r>
      <w:r w:rsidR="00443B6E" w:rsidRPr="00786A73">
        <w:rPr>
          <w:rFonts w:ascii="Book Antiqua" w:hAnsi="Book Antiqua"/>
          <w:sz w:val="24"/>
          <w:szCs w:val="24"/>
          <w:vertAlign w:val="superscript"/>
        </w:rPr>
        <w:t>1,</w:t>
      </w:r>
      <w:r w:rsidR="00A465EB" w:rsidRPr="00786A73">
        <w:rPr>
          <w:rFonts w:ascii="Book Antiqua" w:hAnsi="Book Antiqua"/>
          <w:sz w:val="24"/>
          <w:szCs w:val="24"/>
          <w:vertAlign w:val="superscript"/>
        </w:rPr>
        <w:t>51</w:t>
      </w:r>
      <w:r w:rsidR="001471C6" w:rsidRPr="00786A73">
        <w:rPr>
          <w:rFonts w:ascii="Book Antiqua" w:hAnsi="Book Antiqua"/>
          <w:sz w:val="24"/>
          <w:szCs w:val="24"/>
          <w:vertAlign w:val="superscript"/>
        </w:rPr>
        <w:t>]</w:t>
      </w:r>
      <w:r w:rsidR="001471C6" w:rsidRPr="00786A73">
        <w:rPr>
          <w:rFonts w:ascii="Book Antiqua" w:hAnsi="Book Antiqua"/>
          <w:sz w:val="24"/>
          <w:szCs w:val="24"/>
        </w:rPr>
        <w:t>.</w:t>
      </w:r>
      <w:r w:rsidR="00443B6E" w:rsidRPr="00786A73">
        <w:rPr>
          <w:rFonts w:ascii="Book Antiqua" w:hAnsi="Book Antiqua"/>
          <w:sz w:val="24"/>
          <w:szCs w:val="24"/>
        </w:rPr>
        <w:t xml:space="preserve"> Evans </w:t>
      </w:r>
      <w:r w:rsidR="00443B6E" w:rsidRPr="00786A73">
        <w:rPr>
          <w:rFonts w:ascii="Book Antiqua" w:hAnsi="Book Antiqua"/>
          <w:i/>
          <w:sz w:val="24"/>
          <w:szCs w:val="24"/>
        </w:rPr>
        <w:t xml:space="preserve">et </w:t>
      </w:r>
      <w:proofErr w:type="gramStart"/>
      <w:r w:rsidR="00443B6E" w:rsidRPr="00786A73">
        <w:rPr>
          <w:rFonts w:ascii="Book Antiqua" w:hAnsi="Book Antiqua"/>
          <w:i/>
          <w:sz w:val="24"/>
          <w:szCs w:val="24"/>
        </w:rPr>
        <w:t>al</w:t>
      </w:r>
      <w:r w:rsidR="001471C6" w:rsidRPr="00786A73">
        <w:rPr>
          <w:rFonts w:ascii="Book Antiqua" w:hAnsi="Book Antiqua"/>
          <w:sz w:val="24"/>
          <w:szCs w:val="24"/>
          <w:vertAlign w:val="superscript"/>
        </w:rPr>
        <w:t>[</w:t>
      </w:r>
      <w:proofErr w:type="gramEnd"/>
      <w:r w:rsidR="00A465EB" w:rsidRPr="00786A73">
        <w:rPr>
          <w:rFonts w:ascii="Book Antiqua" w:hAnsi="Book Antiqua"/>
          <w:sz w:val="24"/>
          <w:szCs w:val="24"/>
          <w:vertAlign w:val="superscript"/>
        </w:rPr>
        <w:t>62</w:t>
      </w:r>
      <w:r w:rsidR="001471C6" w:rsidRPr="00786A73">
        <w:rPr>
          <w:rFonts w:ascii="Book Antiqua" w:hAnsi="Book Antiqua"/>
          <w:sz w:val="24"/>
          <w:szCs w:val="24"/>
          <w:vertAlign w:val="superscript"/>
        </w:rPr>
        <w:t>]</w:t>
      </w:r>
      <w:r w:rsidR="001471C6" w:rsidRPr="00786A73">
        <w:rPr>
          <w:rFonts w:ascii="Book Antiqua" w:hAnsi="Book Antiqua"/>
          <w:sz w:val="24"/>
          <w:szCs w:val="24"/>
        </w:rPr>
        <w:t xml:space="preserve"> </w:t>
      </w:r>
      <w:r w:rsidR="00986E78" w:rsidRPr="00786A73">
        <w:rPr>
          <w:rFonts w:ascii="Book Antiqua" w:hAnsi="Book Antiqua"/>
          <w:sz w:val="24"/>
          <w:szCs w:val="24"/>
        </w:rPr>
        <w:t>were the first to report, in 1974, that metal sensitivity is a cause for bone ne</w:t>
      </w:r>
      <w:r w:rsidR="00A20B5A" w:rsidRPr="00786A73">
        <w:rPr>
          <w:rFonts w:ascii="Book Antiqua" w:hAnsi="Book Antiqua"/>
          <w:sz w:val="24"/>
          <w:szCs w:val="24"/>
        </w:rPr>
        <w:t>crosis and prosthesis loosening where metallic particles released from MOM bearings m</w:t>
      </w:r>
      <w:r w:rsidR="0004295A" w:rsidRPr="00786A73">
        <w:rPr>
          <w:rFonts w:ascii="Book Antiqua" w:hAnsi="Book Antiqua"/>
          <w:sz w:val="24"/>
          <w:szCs w:val="24"/>
        </w:rPr>
        <w:t>ay obliterate</w:t>
      </w:r>
      <w:r w:rsidR="001B6775" w:rsidRPr="00786A73">
        <w:rPr>
          <w:rFonts w:ascii="Book Antiqua" w:hAnsi="Book Antiqua"/>
          <w:sz w:val="24"/>
          <w:szCs w:val="24"/>
        </w:rPr>
        <w:t xml:space="preserve"> the blood vessels </w:t>
      </w:r>
      <w:r w:rsidR="00A20B5A" w:rsidRPr="00786A73">
        <w:rPr>
          <w:rFonts w:ascii="Book Antiqua" w:hAnsi="Book Antiqua"/>
          <w:sz w:val="24"/>
          <w:szCs w:val="24"/>
        </w:rPr>
        <w:t xml:space="preserve">irrigating the </w:t>
      </w:r>
      <w:proofErr w:type="spellStart"/>
      <w:r w:rsidR="00A20B5A" w:rsidRPr="00786A73">
        <w:rPr>
          <w:rFonts w:ascii="Book Antiqua" w:hAnsi="Book Antiqua"/>
          <w:sz w:val="24"/>
          <w:szCs w:val="24"/>
        </w:rPr>
        <w:t>peri</w:t>
      </w:r>
      <w:proofErr w:type="spellEnd"/>
      <w:r w:rsidR="00A20B5A" w:rsidRPr="00786A73">
        <w:rPr>
          <w:rFonts w:ascii="Book Antiqua" w:hAnsi="Book Antiqua"/>
          <w:sz w:val="24"/>
          <w:szCs w:val="24"/>
        </w:rPr>
        <w:t>-prosthetic bone leading to its necrosis.</w:t>
      </w:r>
      <w:r w:rsidR="001B6775" w:rsidRPr="00786A73">
        <w:rPr>
          <w:rFonts w:ascii="Book Antiqua" w:hAnsi="Book Antiqua"/>
          <w:sz w:val="24"/>
          <w:szCs w:val="24"/>
        </w:rPr>
        <w:t xml:space="preserve"> Hypersensitivity can be man</w:t>
      </w:r>
      <w:r w:rsidR="00872A35" w:rsidRPr="00786A73">
        <w:rPr>
          <w:rFonts w:ascii="Book Antiqua" w:hAnsi="Book Antiqua"/>
          <w:sz w:val="24"/>
          <w:szCs w:val="24"/>
        </w:rPr>
        <w:t xml:space="preserve">ifested clinically by </w:t>
      </w:r>
      <w:proofErr w:type="spellStart"/>
      <w:r w:rsidR="00872A35" w:rsidRPr="00786A73">
        <w:rPr>
          <w:rFonts w:ascii="Book Antiqua" w:hAnsi="Book Antiqua"/>
          <w:sz w:val="24"/>
          <w:szCs w:val="24"/>
        </w:rPr>
        <w:t>urticaria</w:t>
      </w:r>
      <w:proofErr w:type="spellEnd"/>
      <w:r w:rsidR="001B6775" w:rsidRPr="00786A73">
        <w:rPr>
          <w:rFonts w:ascii="Book Antiqua" w:hAnsi="Book Antiqua"/>
          <w:sz w:val="24"/>
          <w:szCs w:val="24"/>
        </w:rPr>
        <w:t>, dermatitis, and vasculitis.</w:t>
      </w:r>
    </w:p>
    <w:p w14:paraId="3F137874" w14:textId="77777777" w:rsidR="00563582" w:rsidRPr="00786A73" w:rsidRDefault="00563582" w:rsidP="00C72112">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The main metal sensitizers embrace, in order of potency: nickel (Ni), cobalt (Co) </w:t>
      </w:r>
      <w:r w:rsidR="00E41802" w:rsidRPr="00786A73">
        <w:rPr>
          <w:rFonts w:ascii="Book Antiqua" w:hAnsi="Book Antiqua"/>
          <w:sz w:val="24"/>
          <w:szCs w:val="24"/>
        </w:rPr>
        <w:t>and</w:t>
      </w:r>
      <w:r w:rsidRPr="00786A73">
        <w:rPr>
          <w:rFonts w:ascii="Book Antiqua" w:hAnsi="Book Antiqua"/>
          <w:sz w:val="24"/>
          <w:szCs w:val="24"/>
        </w:rPr>
        <w:t xml:space="preserve"> chromium (Cr); Titanium (Ti), vanadium (V) </w:t>
      </w:r>
      <w:r w:rsidR="00E41802" w:rsidRPr="00786A73">
        <w:rPr>
          <w:rFonts w:ascii="Book Antiqua" w:hAnsi="Book Antiqua"/>
          <w:sz w:val="24"/>
          <w:szCs w:val="24"/>
        </w:rPr>
        <w:t>and</w:t>
      </w:r>
      <w:r w:rsidRPr="00786A73">
        <w:rPr>
          <w:rFonts w:ascii="Book Antiqua" w:hAnsi="Book Antiqua"/>
          <w:sz w:val="24"/>
          <w:szCs w:val="24"/>
        </w:rPr>
        <w:t xml:space="preserve"> tantalum (Ta) are exceedingly rare c</w:t>
      </w:r>
      <w:r w:rsidR="00C72112" w:rsidRPr="00786A73">
        <w:rPr>
          <w:rFonts w:ascii="Book Antiqua" w:hAnsi="Book Antiqua"/>
          <w:sz w:val="24"/>
          <w:szCs w:val="24"/>
        </w:rPr>
        <w:t xml:space="preserve">ause of immune </w:t>
      </w:r>
      <w:proofErr w:type="gramStart"/>
      <w:r w:rsidR="00C72112" w:rsidRPr="00786A73">
        <w:rPr>
          <w:rFonts w:ascii="Book Antiqua" w:hAnsi="Book Antiqua"/>
          <w:sz w:val="24"/>
          <w:szCs w:val="24"/>
        </w:rPr>
        <w:t>hypersensitivity</w:t>
      </w:r>
      <w:r w:rsidR="007F0256" w:rsidRPr="00786A73">
        <w:rPr>
          <w:rFonts w:ascii="Book Antiqua" w:hAnsi="Book Antiqua"/>
          <w:sz w:val="24"/>
          <w:szCs w:val="24"/>
          <w:vertAlign w:val="superscript"/>
        </w:rPr>
        <w:t>[</w:t>
      </w:r>
      <w:proofErr w:type="gramEnd"/>
      <w:r w:rsidR="00A465EB" w:rsidRPr="00786A73">
        <w:rPr>
          <w:rFonts w:ascii="Book Antiqua" w:hAnsi="Book Antiqua"/>
          <w:sz w:val="24"/>
          <w:szCs w:val="24"/>
          <w:vertAlign w:val="superscript"/>
        </w:rPr>
        <w:t>31</w:t>
      </w:r>
      <w:r w:rsidR="007F0256" w:rsidRPr="00786A73">
        <w:rPr>
          <w:rFonts w:ascii="Book Antiqua" w:hAnsi="Book Antiqua"/>
          <w:sz w:val="24"/>
          <w:szCs w:val="24"/>
          <w:vertAlign w:val="superscript"/>
        </w:rPr>
        <w:t>]</w:t>
      </w:r>
      <w:r w:rsidR="007F0256" w:rsidRPr="00786A73">
        <w:rPr>
          <w:rFonts w:ascii="Book Antiqua" w:hAnsi="Book Antiqua"/>
          <w:sz w:val="24"/>
          <w:szCs w:val="24"/>
        </w:rPr>
        <w:t>.</w:t>
      </w:r>
      <w:r w:rsidRPr="00786A73">
        <w:rPr>
          <w:rFonts w:ascii="Book Antiqua" w:hAnsi="Book Antiqua"/>
          <w:sz w:val="24"/>
          <w:szCs w:val="24"/>
        </w:rPr>
        <w:t xml:space="preserve"> </w:t>
      </w:r>
      <w:r w:rsidR="000B0DC4" w:rsidRPr="00786A73">
        <w:rPr>
          <w:rFonts w:ascii="Book Antiqua" w:hAnsi="Book Antiqua"/>
          <w:sz w:val="24"/>
          <w:szCs w:val="24"/>
        </w:rPr>
        <w:t xml:space="preserve">Nickel is the most potent </w:t>
      </w:r>
      <w:r w:rsidR="00E41802" w:rsidRPr="00786A73">
        <w:rPr>
          <w:rFonts w:ascii="Book Antiqua" w:hAnsi="Book Antiqua"/>
          <w:sz w:val="24"/>
          <w:szCs w:val="24"/>
        </w:rPr>
        <w:t>and</w:t>
      </w:r>
      <w:r w:rsidR="000B0DC4" w:rsidRPr="00786A73">
        <w:rPr>
          <w:rFonts w:ascii="Book Antiqua" w:hAnsi="Book Antiqua"/>
          <w:sz w:val="24"/>
          <w:szCs w:val="24"/>
        </w:rPr>
        <w:t xml:space="preserve"> most common metal sensitizer where 14% of the general populati</w:t>
      </w:r>
      <w:r w:rsidR="00C72112" w:rsidRPr="00786A73">
        <w:rPr>
          <w:rFonts w:ascii="Book Antiqua" w:hAnsi="Book Antiqua"/>
          <w:sz w:val="24"/>
          <w:szCs w:val="24"/>
        </w:rPr>
        <w:t xml:space="preserve">on has dermal sensitivity to </w:t>
      </w:r>
      <w:proofErr w:type="gramStart"/>
      <w:r w:rsidR="00C72112" w:rsidRPr="00786A73">
        <w:rPr>
          <w:rFonts w:ascii="Book Antiqua" w:hAnsi="Book Antiqua"/>
          <w:sz w:val="24"/>
          <w:szCs w:val="24"/>
        </w:rPr>
        <w:t>Ni</w:t>
      </w:r>
      <w:r w:rsidR="007F0256" w:rsidRPr="00786A73">
        <w:rPr>
          <w:rFonts w:ascii="Book Antiqua" w:hAnsi="Book Antiqua"/>
          <w:sz w:val="24"/>
          <w:szCs w:val="24"/>
          <w:vertAlign w:val="superscript"/>
        </w:rPr>
        <w:t>[</w:t>
      </w:r>
      <w:proofErr w:type="gramEnd"/>
      <w:r w:rsidR="00A465EB" w:rsidRPr="00786A73">
        <w:rPr>
          <w:rFonts w:ascii="Book Antiqua" w:hAnsi="Book Antiqua"/>
          <w:sz w:val="24"/>
          <w:szCs w:val="24"/>
          <w:vertAlign w:val="superscript"/>
        </w:rPr>
        <w:t>10</w:t>
      </w:r>
      <w:r w:rsidR="007F0256" w:rsidRPr="00786A73">
        <w:rPr>
          <w:rFonts w:ascii="Book Antiqua" w:hAnsi="Book Antiqua"/>
          <w:sz w:val="24"/>
          <w:szCs w:val="24"/>
          <w:vertAlign w:val="superscript"/>
        </w:rPr>
        <w:t>]</w:t>
      </w:r>
      <w:r w:rsidR="007F0256" w:rsidRPr="00786A73">
        <w:rPr>
          <w:rFonts w:ascii="Book Antiqua" w:hAnsi="Book Antiqua"/>
          <w:sz w:val="24"/>
          <w:szCs w:val="24"/>
        </w:rPr>
        <w:t>.</w:t>
      </w:r>
      <w:r w:rsidR="000B0DC4" w:rsidRPr="00786A73">
        <w:rPr>
          <w:rFonts w:ascii="Book Antiqua" w:hAnsi="Book Antiqua"/>
          <w:sz w:val="24"/>
          <w:szCs w:val="24"/>
        </w:rPr>
        <w:t xml:space="preserve">  </w:t>
      </w:r>
      <w:r w:rsidRPr="00786A73">
        <w:rPr>
          <w:rFonts w:ascii="Book Antiqua" w:hAnsi="Book Antiqua"/>
          <w:sz w:val="24"/>
          <w:szCs w:val="24"/>
        </w:rPr>
        <w:t>Dermal metal sensitivity has an estimated prevalence of 10% a</w:t>
      </w:r>
      <w:r w:rsidR="00C72112" w:rsidRPr="00786A73">
        <w:rPr>
          <w:rFonts w:ascii="Book Antiqua" w:hAnsi="Book Antiqua"/>
          <w:sz w:val="24"/>
          <w:szCs w:val="24"/>
        </w:rPr>
        <w:t>mong the general population, 25</w:t>
      </w:r>
      <w:r w:rsidRPr="00786A73">
        <w:rPr>
          <w:rFonts w:ascii="Book Antiqua" w:hAnsi="Book Antiqua"/>
          <w:sz w:val="24"/>
          <w:szCs w:val="24"/>
        </w:rPr>
        <w:t xml:space="preserve">% among patients with well-functioning TJA </w:t>
      </w:r>
      <w:r w:rsidR="00E41802" w:rsidRPr="00786A73">
        <w:rPr>
          <w:rFonts w:ascii="Book Antiqua" w:hAnsi="Book Antiqua"/>
          <w:sz w:val="24"/>
          <w:szCs w:val="24"/>
        </w:rPr>
        <w:t>and</w:t>
      </w:r>
      <w:r w:rsidRPr="00786A73">
        <w:rPr>
          <w:rFonts w:ascii="Book Antiqua" w:hAnsi="Book Antiqua"/>
          <w:sz w:val="24"/>
          <w:szCs w:val="24"/>
        </w:rPr>
        <w:t xml:space="preserve"> 60% among pati</w:t>
      </w:r>
      <w:r w:rsidR="00C72112" w:rsidRPr="00786A73">
        <w:rPr>
          <w:rFonts w:ascii="Book Antiqua" w:hAnsi="Book Antiqua"/>
          <w:sz w:val="24"/>
          <w:szCs w:val="24"/>
        </w:rPr>
        <w:t>ents with poorly-</w:t>
      </w:r>
      <w:r w:rsidR="00C72112" w:rsidRPr="00786A73">
        <w:rPr>
          <w:rFonts w:ascii="Book Antiqua" w:hAnsi="Book Antiqua"/>
          <w:sz w:val="24"/>
          <w:szCs w:val="24"/>
        </w:rPr>
        <w:lastRenderedPageBreak/>
        <w:t xml:space="preserve">performing </w:t>
      </w:r>
      <w:proofErr w:type="gramStart"/>
      <w:r w:rsidR="00C72112" w:rsidRPr="00786A73">
        <w:rPr>
          <w:rFonts w:ascii="Book Antiqua" w:hAnsi="Book Antiqua"/>
          <w:sz w:val="24"/>
          <w:szCs w:val="24"/>
        </w:rPr>
        <w:t>TJA</w:t>
      </w:r>
      <w:r w:rsidR="007F0256" w:rsidRPr="00786A73">
        <w:rPr>
          <w:rFonts w:ascii="Book Antiqua" w:hAnsi="Book Antiqua"/>
          <w:sz w:val="24"/>
          <w:szCs w:val="24"/>
          <w:vertAlign w:val="superscript"/>
        </w:rPr>
        <w:t>[</w:t>
      </w:r>
      <w:proofErr w:type="gramEnd"/>
      <w:r w:rsidRPr="00786A73">
        <w:rPr>
          <w:rFonts w:ascii="Book Antiqua" w:hAnsi="Book Antiqua"/>
          <w:sz w:val="24"/>
          <w:szCs w:val="24"/>
          <w:vertAlign w:val="superscript"/>
        </w:rPr>
        <w:t>10</w:t>
      </w:r>
      <w:r w:rsidR="00C72112" w:rsidRPr="00786A73">
        <w:rPr>
          <w:rFonts w:ascii="Book Antiqua" w:hAnsi="Book Antiqua"/>
          <w:sz w:val="24"/>
          <w:szCs w:val="24"/>
          <w:vertAlign w:val="superscript"/>
        </w:rPr>
        <w:t>,</w:t>
      </w:r>
      <w:r w:rsidR="00A465EB" w:rsidRPr="00786A73">
        <w:rPr>
          <w:rFonts w:ascii="Book Antiqua" w:hAnsi="Book Antiqua"/>
          <w:sz w:val="24"/>
          <w:szCs w:val="24"/>
          <w:vertAlign w:val="superscript"/>
        </w:rPr>
        <w:t>3</w:t>
      </w:r>
      <w:r w:rsidR="0016532E" w:rsidRPr="00786A73">
        <w:rPr>
          <w:rFonts w:ascii="Book Antiqua" w:hAnsi="Book Antiqua"/>
          <w:sz w:val="24"/>
          <w:szCs w:val="24"/>
          <w:vertAlign w:val="superscript"/>
        </w:rPr>
        <w:t>1</w:t>
      </w:r>
      <w:r w:rsidR="007F0256" w:rsidRPr="00786A73">
        <w:rPr>
          <w:rFonts w:ascii="Book Antiqua" w:hAnsi="Book Antiqua"/>
          <w:sz w:val="24"/>
          <w:szCs w:val="24"/>
          <w:vertAlign w:val="superscript"/>
        </w:rPr>
        <w:t>]</w:t>
      </w:r>
      <w:r w:rsidR="007F0256" w:rsidRPr="00786A73">
        <w:rPr>
          <w:rFonts w:ascii="Book Antiqua" w:hAnsi="Book Antiqua"/>
          <w:sz w:val="24"/>
          <w:szCs w:val="24"/>
        </w:rPr>
        <w:t>.</w:t>
      </w:r>
      <w:r w:rsidRPr="00786A73">
        <w:rPr>
          <w:rFonts w:ascii="Book Antiqua" w:hAnsi="Book Antiqua"/>
          <w:sz w:val="24"/>
          <w:szCs w:val="24"/>
        </w:rPr>
        <w:t xml:space="preserve"> </w:t>
      </w:r>
      <w:r w:rsidR="0016532E" w:rsidRPr="00786A73">
        <w:rPr>
          <w:rFonts w:ascii="Book Antiqua" w:hAnsi="Book Antiqua"/>
          <w:sz w:val="24"/>
          <w:szCs w:val="24"/>
        </w:rPr>
        <w:t>In case of early MOM failure, the prevalence of metal sensitivity is estimated to be six-times</w:t>
      </w:r>
      <w:r w:rsidR="00C72112" w:rsidRPr="00786A73">
        <w:rPr>
          <w:rFonts w:ascii="Book Antiqua" w:hAnsi="Book Antiqua"/>
          <w:sz w:val="24"/>
          <w:szCs w:val="24"/>
        </w:rPr>
        <w:t xml:space="preserve"> that of the general </w:t>
      </w:r>
      <w:proofErr w:type="gramStart"/>
      <w:r w:rsidR="00C72112" w:rsidRPr="00786A73">
        <w:rPr>
          <w:rFonts w:ascii="Book Antiqua" w:hAnsi="Book Antiqua"/>
          <w:sz w:val="24"/>
          <w:szCs w:val="24"/>
        </w:rPr>
        <w:t>population</w:t>
      </w:r>
      <w:r w:rsidR="007F0256" w:rsidRPr="00786A73">
        <w:rPr>
          <w:rFonts w:ascii="Book Antiqua" w:hAnsi="Book Antiqua"/>
          <w:sz w:val="24"/>
          <w:szCs w:val="24"/>
          <w:vertAlign w:val="superscript"/>
        </w:rPr>
        <w:t>[</w:t>
      </w:r>
      <w:proofErr w:type="gramEnd"/>
      <w:r w:rsidR="007F0256" w:rsidRPr="00786A73">
        <w:rPr>
          <w:rFonts w:ascii="Book Antiqua" w:hAnsi="Book Antiqua"/>
          <w:sz w:val="24"/>
          <w:szCs w:val="24"/>
          <w:vertAlign w:val="superscript"/>
        </w:rPr>
        <w:t>1</w:t>
      </w:r>
      <w:r w:rsidR="00A465EB" w:rsidRPr="00786A73">
        <w:rPr>
          <w:rFonts w:ascii="Book Antiqua" w:hAnsi="Book Antiqua"/>
          <w:sz w:val="24"/>
          <w:szCs w:val="24"/>
          <w:vertAlign w:val="superscript"/>
        </w:rPr>
        <w:t>0</w:t>
      </w:r>
      <w:r w:rsidR="007F0256" w:rsidRPr="00786A73">
        <w:rPr>
          <w:rFonts w:ascii="Book Antiqua" w:hAnsi="Book Antiqua"/>
          <w:sz w:val="24"/>
          <w:szCs w:val="24"/>
          <w:vertAlign w:val="superscript"/>
        </w:rPr>
        <w:t>]</w:t>
      </w:r>
      <w:r w:rsidR="007F0256" w:rsidRPr="00786A73">
        <w:rPr>
          <w:rFonts w:ascii="Book Antiqua" w:hAnsi="Book Antiqua"/>
          <w:sz w:val="24"/>
          <w:szCs w:val="24"/>
        </w:rPr>
        <w:t>.</w:t>
      </w:r>
    </w:p>
    <w:p w14:paraId="6900D10E" w14:textId="77777777" w:rsidR="00E672CB" w:rsidRPr="00786A73" w:rsidRDefault="002843EE" w:rsidP="00C72112">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Metal</w:t>
      </w:r>
      <w:r w:rsidR="00327FC2" w:rsidRPr="00786A73">
        <w:rPr>
          <w:rFonts w:ascii="Book Antiqua" w:hAnsi="Book Antiqua"/>
          <w:sz w:val="24"/>
          <w:szCs w:val="24"/>
        </w:rPr>
        <w:t>-induced</w:t>
      </w:r>
      <w:r w:rsidR="00563582" w:rsidRPr="00786A73">
        <w:rPr>
          <w:rFonts w:ascii="Book Antiqua" w:hAnsi="Book Antiqua"/>
          <w:sz w:val="24"/>
          <w:szCs w:val="24"/>
        </w:rPr>
        <w:t xml:space="preserve"> allergic response is similar </w:t>
      </w:r>
      <w:r w:rsidR="00327FC2" w:rsidRPr="00786A73">
        <w:rPr>
          <w:rFonts w:ascii="Book Antiqua" w:hAnsi="Book Antiqua"/>
          <w:sz w:val="24"/>
          <w:szCs w:val="24"/>
        </w:rPr>
        <w:t xml:space="preserve">to T </w:t>
      </w:r>
      <w:r w:rsidR="008459A1" w:rsidRPr="00786A73">
        <w:rPr>
          <w:rFonts w:ascii="Book Antiqua" w:hAnsi="Book Antiqua"/>
          <w:sz w:val="24"/>
          <w:szCs w:val="24"/>
        </w:rPr>
        <w:t>Lymphocytes-mediated</w:t>
      </w:r>
      <w:r w:rsidRPr="00786A73">
        <w:rPr>
          <w:rFonts w:ascii="Book Antiqua" w:hAnsi="Book Antiqua"/>
          <w:sz w:val="24"/>
          <w:szCs w:val="24"/>
        </w:rPr>
        <w:t xml:space="preserve"> delayed-type hype</w:t>
      </w:r>
      <w:r w:rsidR="00F1651E" w:rsidRPr="00786A73">
        <w:rPr>
          <w:rFonts w:ascii="Book Antiqua" w:hAnsi="Book Antiqua"/>
          <w:sz w:val="24"/>
          <w:szCs w:val="24"/>
        </w:rPr>
        <w:t xml:space="preserve">rsensitivity response (type IV); in this response, T lymphocytes are activated by a primary then secondary stimulus, </w:t>
      </w:r>
      <w:r w:rsidR="008459A1" w:rsidRPr="00786A73">
        <w:rPr>
          <w:rFonts w:ascii="Book Antiqua" w:hAnsi="Book Antiqua"/>
          <w:sz w:val="24"/>
          <w:szCs w:val="24"/>
        </w:rPr>
        <w:t xml:space="preserve">which are respectively </w:t>
      </w:r>
      <w:r w:rsidR="00563582" w:rsidRPr="00786A73">
        <w:rPr>
          <w:rFonts w:ascii="Book Antiqua" w:hAnsi="Book Antiqua"/>
          <w:sz w:val="24"/>
          <w:szCs w:val="24"/>
        </w:rPr>
        <w:t>metal</w:t>
      </w:r>
      <w:r w:rsidR="008459A1" w:rsidRPr="00786A73">
        <w:rPr>
          <w:rFonts w:ascii="Book Antiqua" w:hAnsi="Book Antiqua"/>
          <w:sz w:val="24"/>
          <w:szCs w:val="24"/>
        </w:rPr>
        <w:t xml:space="preserve"> </w:t>
      </w:r>
      <w:r w:rsidR="00F1651E" w:rsidRPr="00786A73">
        <w:rPr>
          <w:rFonts w:ascii="Book Antiqua" w:hAnsi="Book Antiqua"/>
          <w:sz w:val="24"/>
          <w:szCs w:val="24"/>
        </w:rPr>
        <w:t xml:space="preserve">ions </w:t>
      </w:r>
      <w:r w:rsidR="008459A1" w:rsidRPr="00786A73">
        <w:rPr>
          <w:rFonts w:ascii="Book Antiqua" w:hAnsi="Book Antiqua"/>
          <w:sz w:val="24"/>
          <w:szCs w:val="24"/>
        </w:rPr>
        <w:t>(</w:t>
      </w:r>
      <w:r w:rsidR="00F1651E" w:rsidRPr="00786A73">
        <w:rPr>
          <w:rFonts w:ascii="Book Antiqua" w:hAnsi="Book Antiqua"/>
          <w:sz w:val="24"/>
          <w:szCs w:val="24"/>
        </w:rPr>
        <w:t>or metal particulates-proteins complexes</w:t>
      </w:r>
      <w:r w:rsidR="008459A1" w:rsidRPr="00786A73">
        <w:rPr>
          <w:rFonts w:ascii="Book Antiqua" w:hAnsi="Book Antiqua"/>
          <w:sz w:val="24"/>
          <w:szCs w:val="24"/>
        </w:rPr>
        <w:t xml:space="preserve">) and </w:t>
      </w:r>
      <w:r w:rsidR="008459A1" w:rsidRPr="00786A73">
        <w:rPr>
          <w:rFonts w:ascii="Book Antiqua" w:hAnsi="Book Antiqua" w:cs="TrumpMediaeval-Roman"/>
          <w:sz w:val="24"/>
          <w:szCs w:val="24"/>
        </w:rPr>
        <w:t>dange</w:t>
      </w:r>
      <w:r w:rsidR="002F4849" w:rsidRPr="00786A73">
        <w:rPr>
          <w:rFonts w:ascii="Book Antiqua" w:hAnsi="Book Antiqua" w:cs="TrumpMediaeval-Roman"/>
          <w:sz w:val="24"/>
          <w:szCs w:val="24"/>
        </w:rPr>
        <w:t xml:space="preserve">r-associated molecular patterns </w:t>
      </w:r>
      <w:r w:rsidR="008459A1" w:rsidRPr="00786A73">
        <w:rPr>
          <w:rFonts w:ascii="Book Antiqua" w:hAnsi="Book Antiqua" w:cs="TrumpMediaeval-Roman"/>
          <w:sz w:val="24"/>
          <w:szCs w:val="24"/>
        </w:rPr>
        <w:t xml:space="preserve">(DAMPs). </w:t>
      </w:r>
      <w:r w:rsidR="00983BBB" w:rsidRPr="00786A73">
        <w:rPr>
          <w:rFonts w:ascii="Book Antiqua" w:hAnsi="Book Antiqua" w:cs="TrumpMediaeval-Roman"/>
          <w:sz w:val="24"/>
          <w:szCs w:val="24"/>
        </w:rPr>
        <w:t xml:space="preserve">DAMPs can be endogenous </w:t>
      </w:r>
      <w:proofErr w:type="spellStart"/>
      <w:r w:rsidR="00983BBB" w:rsidRPr="00786A73">
        <w:rPr>
          <w:rFonts w:ascii="Book Antiqua" w:hAnsi="Book Antiqua" w:cs="TrumpMediaeval-Roman"/>
          <w:sz w:val="24"/>
          <w:szCs w:val="24"/>
        </w:rPr>
        <w:t>alarmins</w:t>
      </w:r>
      <w:proofErr w:type="spellEnd"/>
      <w:r w:rsidR="00983BBB" w:rsidRPr="00786A73">
        <w:rPr>
          <w:rFonts w:ascii="Book Antiqua" w:hAnsi="Book Antiqua" w:cs="TrumpMediaeval-Roman"/>
          <w:sz w:val="24"/>
          <w:szCs w:val="24"/>
        </w:rPr>
        <w:t xml:space="preserve"> released from damaged cells (such as</w:t>
      </w:r>
      <w:r w:rsidR="00563582" w:rsidRPr="00786A73">
        <w:rPr>
          <w:rFonts w:ascii="Book Antiqua" w:hAnsi="Book Antiqua" w:cs="TrumpMediaeval-Roman"/>
          <w:sz w:val="24"/>
          <w:szCs w:val="24"/>
        </w:rPr>
        <w:t xml:space="preserve"> </w:t>
      </w:r>
      <w:r w:rsidR="00983BBB" w:rsidRPr="00786A73">
        <w:rPr>
          <w:rFonts w:ascii="Book Antiqua" w:hAnsi="Book Antiqua" w:cs="TrumpMediaeval-Roman"/>
          <w:sz w:val="24"/>
          <w:szCs w:val="24"/>
        </w:rPr>
        <w:t xml:space="preserve">monosodium </w:t>
      </w:r>
      <w:proofErr w:type="spellStart"/>
      <w:r w:rsidR="00983BBB" w:rsidRPr="00786A73">
        <w:rPr>
          <w:rFonts w:ascii="Book Antiqua" w:hAnsi="Book Antiqua" w:cs="TrumpMediaeval-Roman"/>
          <w:sz w:val="24"/>
          <w:szCs w:val="24"/>
        </w:rPr>
        <w:t>urate</w:t>
      </w:r>
      <w:proofErr w:type="spellEnd"/>
      <w:r w:rsidR="00983BBB" w:rsidRPr="00786A73">
        <w:rPr>
          <w:rFonts w:ascii="Book Antiqua" w:hAnsi="Book Antiqua" w:cs="TrumpMediaeval-Roman"/>
          <w:sz w:val="24"/>
          <w:szCs w:val="24"/>
        </w:rPr>
        <w:t xml:space="preserve"> crystals) or exogenous microbial pathoge</w:t>
      </w:r>
      <w:r w:rsidR="00563582" w:rsidRPr="00786A73">
        <w:rPr>
          <w:rFonts w:ascii="Book Antiqua" w:hAnsi="Book Antiqua" w:cs="TrumpMediaeval-Roman"/>
          <w:sz w:val="24"/>
          <w:szCs w:val="24"/>
        </w:rPr>
        <w:t xml:space="preserve">n-associated molecular patterns </w:t>
      </w:r>
      <w:r w:rsidR="00983BBB" w:rsidRPr="00786A73">
        <w:rPr>
          <w:rFonts w:ascii="Book Antiqua" w:hAnsi="Book Antiqua" w:cs="TrumpMediaeval-Roman"/>
          <w:sz w:val="24"/>
          <w:szCs w:val="24"/>
        </w:rPr>
        <w:t>(PAMPs)</w:t>
      </w:r>
      <w:r w:rsidR="00706969" w:rsidRPr="00786A73">
        <w:rPr>
          <w:rFonts w:ascii="Book Antiqua" w:hAnsi="Book Antiqua" w:cs="TrumpMediaeval-Roman"/>
          <w:sz w:val="24"/>
          <w:szCs w:val="24"/>
        </w:rPr>
        <w:t xml:space="preserve"> </w:t>
      </w:r>
      <w:r w:rsidR="00DD32A6" w:rsidRPr="00786A73">
        <w:rPr>
          <w:rFonts w:ascii="Book Antiqua" w:hAnsi="Book Antiqua" w:cs="TrumpMediaeval-Roman"/>
          <w:sz w:val="24"/>
          <w:szCs w:val="24"/>
        </w:rPr>
        <w:t>that can incite innate immunity through Toll-like receptors</w:t>
      </w:r>
      <w:r w:rsidR="00B22248" w:rsidRPr="00786A73">
        <w:rPr>
          <w:rFonts w:ascii="Book Antiqua" w:hAnsi="Book Antiqua" w:cs="TrumpMediaeval-Roman"/>
          <w:sz w:val="24"/>
          <w:szCs w:val="24"/>
        </w:rPr>
        <w:t xml:space="preserve"> (TLR)</w:t>
      </w:r>
      <w:r w:rsidR="00DD32A6" w:rsidRPr="00786A73">
        <w:rPr>
          <w:rFonts w:ascii="Book Antiqua" w:hAnsi="Book Antiqua" w:cs="TrumpMediaeval-Roman"/>
          <w:sz w:val="24"/>
          <w:szCs w:val="24"/>
        </w:rPr>
        <w:t xml:space="preserve"> activation</w:t>
      </w:r>
      <w:r w:rsidR="006A51F2" w:rsidRPr="00786A73">
        <w:rPr>
          <w:rFonts w:ascii="Book Antiqua" w:hAnsi="Book Antiqua" w:cs="TrumpMediaeval-Roman"/>
          <w:sz w:val="24"/>
          <w:szCs w:val="24"/>
        </w:rPr>
        <w:t>.</w:t>
      </w:r>
      <w:r w:rsidR="00DD32A6" w:rsidRPr="00786A73">
        <w:rPr>
          <w:rFonts w:ascii="Book Antiqua" w:hAnsi="Book Antiqua" w:cs="TrumpMediaeval-Roman"/>
          <w:sz w:val="24"/>
          <w:szCs w:val="24"/>
        </w:rPr>
        <w:t xml:space="preserve"> This will lead to a complex interaction between the antigen-presenting dendritic cells that release TNF-</w:t>
      </w:r>
      <w:r w:rsidR="00DD32A6" w:rsidRPr="00786A73">
        <w:rPr>
          <w:rFonts w:ascii="Book Antiqua" w:hAnsi="Book Antiqua" w:cs="Arial"/>
          <w:sz w:val="24"/>
          <w:szCs w:val="24"/>
        </w:rPr>
        <w:t>α</w:t>
      </w:r>
      <w:r w:rsidR="00DD32A6" w:rsidRPr="00786A73">
        <w:rPr>
          <w:rFonts w:ascii="Book Antiqua" w:hAnsi="Book Antiqua" w:cs="TrumpMediaeval-Roman"/>
          <w:sz w:val="24"/>
          <w:szCs w:val="24"/>
        </w:rPr>
        <w:t xml:space="preserve"> </w:t>
      </w:r>
      <w:r w:rsidR="00E41802" w:rsidRPr="00786A73">
        <w:rPr>
          <w:rFonts w:ascii="Book Antiqua" w:hAnsi="Book Antiqua" w:cs="TrumpMediaeval-Roman"/>
          <w:sz w:val="24"/>
          <w:szCs w:val="24"/>
        </w:rPr>
        <w:t>and</w:t>
      </w:r>
      <w:r w:rsidR="00DD32A6" w:rsidRPr="00786A73">
        <w:rPr>
          <w:rFonts w:ascii="Book Antiqua" w:hAnsi="Book Antiqua" w:cs="TrumpMediaeval-Roman"/>
          <w:sz w:val="24"/>
          <w:szCs w:val="24"/>
        </w:rPr>
        <w:t xml:space="preserve"> IL-1 and T lymphocytes that release interferon-</w:t>
      </w:r>
      <w:r w:rsidR="00DD32A6" w:rsidRPr="00786A73">
        <w:rPr>
          <w:rFonts w:ascii="Book Antiqua" w:hAnsi="Book Antiqua" w:cs="Arial"/>
          <w:sz w:val="24"/>
          <w:szCs w:val="24"/>
        </w:rPr>
        <w:t>γ.</w:t>
      </w:r>
      <w:r w:rsidR="0004639B" w:rsidRPr="00786A73">
        <w:rPr>
          <w:rFonts w:ascii="Book Antiqua" w:hAnsi="Book Antiqua" w:cs="Arial"/>
          <w:sz w:val="24"/>
          <w:szCs w:val="24"/>
        </w:rPr>
        <w:t xml:space="preserve"> A recent in vitro study has showed that ‘’</w:t>
      </w:r>
      <w:r w:rsidR="0004639B" w:rsidRPr="00786A73">
        <w:rPr>
          <w:rFonts w:ascii="Book Antiqua" w:hAnsi="Book Antiqua" w:cs="AdvGulliv-R"/>
          <w:sz w:val="24"/>
          <w:szCs w:val="24"/>
        </w:rPr>
        <w:t>Toll-like receptor 4’’ on the macrophage surface are crucial in mediating the pro-inflammatory immune res</w:t>
      </w:r>
      <w:r w:rsidR="00C72112" w:rsidRPr="00786A73">
        <w:rPr>
          <w:rFonts w:ascii="Book Antiqua" w:hAnsi="Book Antiqua" w:cs="AdvGulliv-R"/>
          <w:sz w:val="24"/>
          <w:szCs w:val="24"/>
        </w:rPr>
        <w:t xml:space="preserve">ponse to cobalt-alloy </w:t>
      </w:r>
      <w:proofErr w:type="gramStart"/>
      <w:r w:rsidR="00C72112" w:rsidRPr="00786A73">
        <w:rPr>
          <w:rFonts w:ascii="Book Antiqua" w:hAnsi="Book Antiqua" w:cs="AdvGulliv-R"/>
          <w:sz w:val="24"/>
          <w:szCs w:val="24"/>
        </w:rPr>
        <w:t>particles</w:t>
      </w:r>
      <w:r w:rsidR="0064018B" w:rsidRPr="00786A73">
        <w:rPr>
          <w:rFonts w:ascii="Book Antiqua" w:hAnsi="Book Antiqua" w:cs="AdvGulliv-R"/>
          <w:sz w:val="24"/>
          <w:szCs w:val="24"/>
          <w:vertAlign w:val="superscript"/>
        </w:rPr>
        <w:t>[</w:t>
      </w:r>
      <w:proofErr w:type="gramEnd"/>
      <w:r w:rsidR="00172B51" w:rsidRPr="00786A73">
        <w:rPr>
          <w:rFonts w:ascii="Book Antiqua" w:hAnsi="Book Antiqua" w:cs="AdvGulliv-R"/>
          <w:sz w:val="24"/>
          <w:szCs w:val="24"/>
          <w:vertAlign w:val="superscript"/>
        </w:rPr>
        <w:t>23</w:t>
      </w:r>
      <w:r w:rsidR="0064018B" w:rsidRPr="00786A73">
        <w:rPr>
          <w:rFonts w:ascii="Book Antiqua" w:hAnsi="Book Antiqua" w:cs="AdvGulliv-R"/>
          <w:sz w:val="24"/>
          <w:szCs w:val="24"/>
          <w:vertAlign w:val="superscript"/>
        </w:rPr>
        <w:t>]</w:t>
      </w:r>
      <w:r w:rsidR="0064018B" w:rsidRPr="00786A73">
        <w:rPr>
          <w:rFonts w:ascii="Book Antiqua" w:hAnsi="Book Antiqua" w:cs="AdvGulliv-R"/>
          <w:sz w:val="24"/>
          <w:szCs w:val="24"/>
        </w:rPr>
        <w:t xml:space="preserve">. </w:t>
      </w:r>
      <w:r w:rsidR="00B22248" w:rsidRPr="00786A73">
        <w:rPr>
          <w:rFonts w:ascii="Book Antiqua" w:hAnsi="Book Antiqua" w:cs="AdvGulliv-R"/>
          <w:sz w:val="24"/>
          <w:szCs w:val="24"/>
        </w:rPr>
        <w:t>TLRs are cell surface receptors expressed in</w:t>
      </w:r>
      <w:r w:rsidR="00AF5E81" w:rsidRPr="00786A73">
        <w:rPr>
          <w:rFonts w:ascii="Book Antiqua" w:hAnsi="Book Antiqua" w:cs="AdvGulliv-R"/>
          <w:sz w:val="24"/>
          <w:szCs w:val="24"/>
        </w:rPr>
        <w:t xml:space="preserve"> neutrophils, B-cells, </w:t>
      </w:r>
      <w:r w:rsidR="00B22248" w:rsidRPr="00786A73">
        <w:rPr>
          <w:rFonts w:ascii="Book Antiqua" w:hAnsi="Book Antiqua" w:cs="AdvGulliv-R"/>
          <w:sz w:val="24"/>
          <w:szCs w:val="24"/>
        </w:rPr>
        <w:t>dendritic cells</w:t>
      </w:r>
      <w:r w:rsidR="00AF5E81" w:rsidRPr="00786A73">
        <w:rPr>
          <w:rFonts w:ascii="Book Antiqua" w:hAnsi="Book Antiqua" w:cs="AdvGulliv-R"/>
          <w:sz w:val="24"/>
          <w:szCs w:val="24"/>
        </w:rPr>
        <w:t xml:space="preserve"> and macrophages; More than 10 human TLRs are identified where</w:t>
      </w:r>
      <w:r w:rsidR="00022367" w:rsidRPr="00786A73">
        <w:rPr>
          <w:rFonts w:ascii="Book Antiqua" w:hAnsi="Book Antiqua" w:cs="AdvGulliv-R"/>
          <w:sz w:val="24"/>
          <w:szCs w:val="24"/>
        </w:rPr>
        <w:t xml:space="preserve"> TLR4 is one of the best described TLR.</w:t>
      </w:r>
      <w:r w:rsidR="00DC3885" w:rsidRPr="00786A73">
        <w:rPr>
          <w:rFonts w:ascii="Book Antiqua" w:hAnsi="Book Antiqua" w:cs="AdvGulliv-R"/>
          <w:sz w:val="24"/>
          <w:szCs w:val="24"/>
        </w:rPr>
        <w:t xml:space="preserve"> Particle-challenged human monocytes</w:t>
      </w:r>
      <w:r w:rsidR="009074E4" w:rsidRPr="00786A73">
        <w:rPr>
          <w:rFonts w:ascii="Book Antiqua" w:hAnsi="Book Antiqua" w:cs="AdvGulliv-R"/>
          <w:sz w:val="24"/>
          <w:szCs w:val="24"/>
        </w:rPr>
        <w:t>,</w:t>
      </w:r>
      <w:r w:rsidR="00DC3885" w:rsidRPr="00786A73">
        <w:rPr>
          <w:rFonts w:ascii="Book Antiqua" w:hAnsi="Book Antiqua" w:cs="AdvGulliv-R"/>
          <w:sz w:val="24"/>
          <w:szCs w:val="24"/>
        </w:rPr>
        <w:t xml:space="preserve"> beside contributing to other important aspects of the inflammatory response, up-regulated IL-1</w:t>
      </w:r>
      <w:r w:rsidR="00DC3885" w:rsidRPr="00786A73">
        <w:rPr>
          <w:rFonts w:ascii="Book Antiqua" w:hAnsi="Book Antiqua" w:cs="AdvPSMP13"/>
          <w:sz w:val="24"/>
          <w:szCs w:val="24"/>
        </w:rPr>
        <w:t>β</w:t>
      </w:r>
      <w:r w:rsidR="00DC3885" w:rsidRPr="00786A73">
        <w:rPr>
          <w:rFonts w:ascii="Book Antiqua" w:hAnsi="Book Antiqua" w:cs="AdvGulliv-R"/>
          <w:sz w:val="24"/>
          <w:szCs w:val="24"/>
        </w:rPr>
        <w:t>, TNF-</w:t>
      </w:r>
      <w:r w:rsidR="00DC3885" w:rsidRPr="00786A73">
        <w:rPr>
          <w:rFonts w:ascii="Book Antiqua" w:hAnsi="Book Antiqua" w:cs="AdvPSMP13"/>
          <w:sz w:val="24"/>
          <w:szCs w:val="24"/>
        </w:rPr>
        <w:t xml:space="preserve">α </w:t>
      </w:r>
      <w:r w:rsidR="00C72112" w:rsidRPr="00786A73">
        <w:rPr>
          <w:rFonts w:ascii="Book Antiqua" w:hAnsi="Book Antiqua" w:cs="AdvGulliv-R"/>
          <w:sz w:val="24"/>
          <w:szCs w:val="24"/>
        </w:rPr>
        <w:t>and IL-8</w:t>
      </w:r>
      <w:r w:rsidR="0064018B" w:rsidRPr="00786A73">
        <w:rPr>
          <w:rFonts w:ascii="Book Antiqua" w:hAnsi="Book Antiqua" w:cs="AdvGulliv-R"/>
          <w:sz w:val="24"/>
          <w:szCs w:val="24"/>
          <w:vertAlign w:val="superscript"/>
        </w:rPr>
        <w:t>[</w:t>
      </w:r>
      <w:r w:rsidR="00172B51" w:rsidRPr="00786A73">
        <w:rPr>
          <w:rFonts w:ascii="Book Antiqua" w:hAnsi="Book Antiqua" w:cs="AdvGulliv-R"/>
          <w:sz w:val="24"/>
          <w:szCs w:val="24"/>
          <w:vertAlign w:val="superscript"/>
        </w:rPr>
        <w:t>23</w:t>
      </w:r>
      <w:r w:rsidR="0064018B" w:rsidRPr="00786A73">
        <w:rPr>
          <w:rFonts w:ascii="Book Antiqua" w:hAnsi="Book Antiqua" w:cs="AdvGulliv-R"/>
          <w:sz w:val="24"/>
          <w:szCs w:val="24"/>
          <w:vertAlign w:val="superscript"/>
        </w:rPr>
        <w:t>]</w:t>
      </w:r>
      <w:r w:rsidR="0064018B" w:rsidRPr="00786A73">
        <w:rPr>
          <w:rFonts w:ascii="Book Antiqua" w:hAnsi="Book Antiqua" w:cs="AdvGulliv-R"/>
          <w:sz w:val="24"/>
          <w:szCs w:val="24"/>
        </w:rPr>
        <w:t>;</w:t>
      </w:r>
      <w:r w:rsidR="00997AA5" w:rsidRPr="00786A73">
        <w:rPr>
          <w:rFonts w:ascii="Book Antiqua" w:hAnsi="Book Antiqua" w:cs="AdvGulliv-R"/>
          <w:sz w:val="24"/>
          <w:szCs w:val="24"/>
        </w:rPr>
        <w:t xml:space="preserve"> and this rise in cytokine release was prop</w:t>
      </w:r>
      <w:r w:rsidR="00216C3B" w:rsidRPr="00786A73">
        <w:rPr>
          <w:rFonts w:ascii="Book Antiqua" w:hAnsi="Book Antiqua" w:cs="AdvGulliv-R"/>
          <w:sz w:val="24"/>
          <w:szCs w:val="24"/>
        </w:rPr>
        <w:t xml:space="preserve">ortional to </w:t>
      </w:r>
      <w:proofErr w:type="spellStart"/>
      <w:r w:rsidR="00216C3B" w:rsidRPr="00786A73">
        <w:rPr>
          <w:rFonts w:ascii="Book Antiqua" w:hAnsi="Book Antiqua" w:cs="AdvGulliv-R"/>
          <w:sz w:val="24"/>
          <w:szCs w:val="24"/>
        </w:rPr>
        <w:t>particle:cell</w:t>
      </w:r>
      <w:proofErr w:type="spellEnd"/>
      <w:r w:rsidR="00216C3B" w:rsidRPr="00786A73">
        <w:rPr>
          <w:rFonts w:ascii="Book Antiqua" w:hAnsi="Book Antiqua" w:cs="AdvGulliv-R"/>
          <w:sz w:val="24"/>
          <w:szCs w:val="24"/>
        </w:rPr>
        <w:t xml:space="preserve"> ratio </w:t>
      </w:r>
      <w:r w:rsidR="00E41802" w:rsidRPr="00786A73">
        <w:rPr>
          <w:rFonts w:ascii="Book Antiqua" w:hAnsi="Book Antiqua" w:cs="AdvGulliv-R"/>
          <w:sz w:val="24"/>
          <w:szCs w:val="24"/>
        </w:rPr>
        <w:t>and</w:t>
      </w:r>
      <w:r w:rsidR="00216C3B" w:rsidRPr="00786A73">
        <w:rPr>
          <w:rFonts w:ascii="Book Antiqua" w:hAnsi="Book Antiqua" w:cs="AdvGulliv-R"/>
          <w:sz w:val="24"/>
          <w:szCs w:val="24"/>
        </w:rPr>
        <w:t xml:space="preserve"> was induced either by particle phagocytosis or by extra-cellular stimulation of TLR4.</w:t>
      </w:r>
      <w:r w:rsidR="009074E4" w:rsidRPr="00786A73">
        <w:rPr>
          <w:rFonts w:ascii="Book Antiqua" w:hAnsi="Book Antiqua" w:cs="AdvGulliv-R"/>
          <w:sz w:val="24"/>
          <w:szCs w:val="24"/>
        </w:rPr>
        <w:t xml:space="preserve"> Blocking TLR4 by antibodies before exposure to Co debris caused 46% inhibition of IL-8 mRNA expression and 72% decrease in</w:t>
      </w:r>
      <w:r w:rsidR="00C72112" w:rsidRPr="00786A73">
        <w:rPr>
          <w:rFonts w:ascii="Book Antiqua" w:hAnsi="Book Antiqua" w:cs="AdvGulliv-R"/>
          <w:sz w:val="24"/>
          <w:szCs w:val="24"/>
        </w:rPr>
        <w:t xml:space="preserve"> IL-8 protein synthesis in 24 </w:t>
      </w:r>
      <w:proofErr w:type="gramStart"/>
      <w:r w:rsidR="00C72112" w:rsidRPr="00786A73">
        <w:rPr>
          <w:rFonts w:ascii="Book Antiqua" w:hAnsi="Book Antiqua" w:cs="AdvGulliv-R"/>
          <w:sz w:val="24"/>
          <w:szCs w:val="24"/>
        </w:rPr>
        <w:t>h</w:t>
      </w:r>
      <w:r w:rsidR="0064018B" w:rsidRPr="00786A73">
        <w:rPr>
          <w:rFonts w:ascii="Book Antiqua" w:hAnsi="Book Antiqua" w:cs="AdvGulliv-R"/>
          <w:sz w:val="24"/>
          <w:szCs w:val="24"/>
          <w:vertAlign w:val="superscript"/>
        </w:rPr>
        <w:t>[</w:t>
      </w:r>
      <w:proofErr w:type="gramEnd"/>
      <w:r w:rsidR="00172B51" w:rsidRPr="00786A73">
        <w:rPr>
          <w:rFonts w:ascii="Book Antiqua" w:hAnsi="Book Antiqua" w:cs="AdvGulliv-R"/>
          <w:sz w:val="24"/>
          <w:szCs w:val="24"/>
          <w:vertAlign w:val="superscript"/>
        </w:rPr>
        <w:t>23</w:t>
      </w:r>
      <w:r w:rsidR="0064018B" w:rsidRPr="00786A73">
        <w:rPr>
          <w:rFonts w:ascii="Book Antiqua" w:hAnsi="Book Antiqua" w:cs="AdvGulliv-R"/>
          <w:sz w:val="24"/>
          <w:szCs w:val="24"/>
          <w:vertAlign w:val="superscript"/>
        </w:rPr>
        <w:t>]</w:t>
      </w:r>
      <w:r w:rsidR="0064018B" w:rsidRPr="00786A73">
        <w:rPr>
          <w:rFonts w:ascii="Book Antiqua" w:hAnsi="Book Antiqua" w:cs="AdvGulliv-R"/>
          <w:sz w:val="24"/>
          <w:szCs w:val="24"/>
        </w:rPr>
        <w:t>.</w:t>
      </w:r>
    </w:p>
    <w:p w14:paraId="5F60FAE6" w14:textId="77777777" w:rsidR="00DE0591" w:rsidRPr="00786A73" w:rsidRDefault="00706969" w:rsidP="00C72112">
      <w:pPr>
        <w:autoSpaceDE w:val="0"/>
        <w:autoSpaceDN w:val="0"/>
        <w:adjustRightInd w:val="0"/>
        <w:spacing w:after="0" w:line="360" w:lineRule="auto"/>
        <w:ind w:firstLineChars="100" w:firstLine="240"/>
        <w:jc w:val="both"/>
        <w:rPr>
          <w:rFonts w:ascii="Book Antiqua" w:hAnsi="Book Antiqua" w:cs="TrumpMediaeval-Roman"/>
          <w:sz w:val="24"/>
          <w:szCs w:val="24"/>
        </w:rPr>
      </w:pPr>
      <w:r w:rsidRPr="00786A73">
        <w:rPr>
          <w:rFonts w:ascii="Book Antiqua" w:hAnsi="Book Antiqua" w:cs="TrumpMediaeval-Roman"/>
          <w:sz w:val="24"/>
          <w:szCs w:val="24"/>
        </w:rPr>
        <w:t xml:space="preserve">Despite that metal-induced allergic reaction is considered </w:t>
      </w:r>
      <w:r w:rsidR="00181741" w:rsidRPr="00786A73">
        <w:rPr>
          <w:rFonts w:ascii="Book Antiqua" w:hAnsi="Book Antiqua" w:cs="TrumpMediaeval-Roman"/>
          <w:sz w:val="24"/>
          <w:szCs w:val="24"/>
        </w:rPr>
        <w:t>idiosyncratic,</w:t>
      </w:r>
      <w:r w:rsidRPr="00786A73">
        <w:rPr>
          <w:rFonts w:ascii="Book Antiqua" w:hAnsi="Book Antiqua" w:cs="TrumpMediaeval-Roman"/>
          <w:sz w:val="24"/>
          <w:szCs w:val="24"/>
        </w:rPr>
        <w:t xml:space="preserve"> some clinical studies could demonstrate </w:t>
      </w:r>
      <w:r w:rsidR="00181741" w:rsidRPr="00786A73">
        <w:rPr>
          <w:rFonts w:ascii="Book Antiqua" w:hAnsi="Book Antiqua" w:cs="TrumpMediaeval-Roman"/>
          <w:sz w:val="24"/>
          <w:szCs w:val="24"/>
        </w:rPr>
        <w:t>dose</w:t>
      </w:r>
      <w:r w:rsidRPr="00786A73">
        <w:rPr>
          <w:rFonts w:ascii="Book Antiqua" w:hAnsi="Book Antiqua" w:cs="TrumpMediaeval-Roman"/>
          <w:sz w:val="24"/>
          <w:szCs w:val="24"/>
        </w:rPr>
        <w:t xml:space="preserve">-dependent reaction intensity with proportional relationship between lymphocyte reactivity levels </w:t>
      </w:r>
      <w:r w:rsidR="00E41802" w:rsidRPr="00786A73">
        <w:rPr>
          <w:rFonts w:ascii="Book Antiqua" w:hAnsi="Book Antiqua" w:cs="TrumpMediaeval-Roman"/>
          <w:sz w:val="24"/>
          <w:szCs w:val="24"/>
        </w:rPr>
        <w:t>and</w:t>
      </w:r>
      <w:r w:rsidRPr="00786A73">
        <w:rPr>
          <w:rFonts w:ascii="Book Antiqua" w:hAnsi="Book Antiqua" w:cs="TrumpMediaeval-Roman"/>
          <w:sz w:val="24"/>
          <w:szCs w:val="24"/>
        </w:rPr>
        <w:t xml:space="preserve"> serum-metal </w:t>
      </w:r>
      <w:proofErr w:type="gramStart"/>
      <w:r w:rsidRPr="00786A73">
        <w:rPr>
          <w:rFonts w:ascii="Book Antiqua" w:hAnsi="Book Antiqua" w:cs="TrumpMediaeval-Roman"/>
          <w:sz w:val="24"/>
          <w:szCs w:val="24"/>
        </w:rPr>
        <w:t>levels</w:t>
      </w:r>
      <w:r w:rsidR="005526A6" w:rsidRPr="00786A73">
        <w:rPr>
          <w:rFonts w:ascii="Book Antiqua" w:hAnsi="Book Antiqua" w:cs="TrumpMediaeval-Roman"/>
          <w:sz w:val="24"/>
          <w:szCs w:val="24"/>
          <w:vertAlign w:val="superscript"/>
        </w:rPr>
        <w:t>[</w:t>
      </w:r>
      <w:proofErr w:type="gramEnd"/>
      <w:r w:rsidR="00C72112" w:rsidRPr="00786A73">
        <w:rPr>
          <w:rFonts w:ascii="Book Antiqua" w:hAnsi="Book Antiqua" w:cs="TrumpMediaeval-Roman"/>
          <w:sz w:val="24"/>
          <w:szCs w:val="24"/>
          <w:vertAlign w:val="superscript"/>
        </w:rPr>
        <w:t>23,</w:t>
      </w:r>
      <w:r w:rsidR="00172B51" w:rsidRPr="00786A73">
        <w:rPr>
          <w:rFonts w:ascii="Book Antiqua" w:hAnsi="Book Antiqua" w:cs="TrumpMediaeval-Roman"/>
          <w:sz w:val="24"/>
          <w:szCs w:val="24"/>
          <w:vertAlign w:val="superscript"/>
        </w:rPr>
        <w:t>31</w:t>
      </w:r>
      <w:r w:rsidR="005526A6" w:rsidRPr="00786A73">
        <w:rPr>
          <w:rFonts w:ascii="Book Antiqua" w:hAnsi="Book Antiqua" w:cs="TrumpMediaeval-Roman"/>
          <w:sz w:val="24"/>
          <w:szCs w:val="24"/>
          <w:vertAlign w:val="superscript"/>
        </w:rPr>
        <w:t>]</w:t>
      </w:r>
      <w:r w:rsidR="005526A6" w:rsidRPr="00786A73">
        <w:rPr>
          <w:rFonts w:ascii="Book Antiqua" w:hAnsi="Book Antiqua" w:cs="TrumpMediaeval-Roman"/>
          <w:sz w:val="24"/>
          <w:szCs w:val="24"/>
        </w:rPr>
        <w:t>.</w:t>
      </w:r>
      <w:r w:rsidR="000C3B9B" w:rsidRPr="00786A73">
        <w:rPr>
          <w:rFonts w:ascii="Book Antiqua" w:hAnsi="Book Antiqua" w:cs="TrumpMediaeval-Roman"/>
          <w:sz w:val="24"/>
          <w:szCs w:val="24"/>
        </w:rPr>
        <w:t xml:space="preserve"> But no clear </w:t>
      </w:r>
      <w:r w:rsidR="00181741" w:rsidRPr="00786A73">
        <w:rPr>
          <w:rFonts w:ascii="Book Antiqua" w:hAnsi="Book Antiqua" w:cs="TrumpMediaeval-Roman"/>
          <w:sz w:val="24"/>
          <w:szCs w:val="24"/>
        </w:rPr>
        <w:t>causativeness</w:t>
      </w:r>
      <w:r w:rsidR="000C3B9B" w:rsidRPr="00786A73">
        <w:rPr>
          <w:rFonts w:ascii="Book Antiqua" w:hAnsi="Book Antiqua" w:cs="TrumpMediaeval-Roman"/>
          <w:sz w:val="24"/>
          <w:szCs w:val="24"/>
        </w:rPr>
        <w:t xml:space="preserve"> could be established between metal-induced lymphocyte reactivity </w:t>
      </w:r>
      <w:r w:rsidR="00E41802" w:rsidRPr="00786A73">
        <w:rPr>
          <w:rFonts w:ascii="Book Antiqua" w:hAnsi="Book Antiqua" w:cs="TrumpMediaeval-Roman"/>
          <w:sz w:val="24"/>
          <w:szCs w:val="24"/>
        </w:rPr>
        <w:t>and</w:t>
      </w:r>
      <w:r w:rsidR="000C3B9B" w:rsidRPr="00786A73">
        <w:rPr>
          <w:rFonts w:ascii="Book Antiqua" w:hAnsi="Book Antiqua" w:cs="TrumpMediaeval-Roman"/>
          <w:sz w:val="24"/>
          <w:szCs w:val="24"/>
        </w:rPr>
        <w:t xml:space="preserve"> po</w:t>
      </w:r>
      <w:r w:rsidR="00C72112" w:rsidRPr="00786A73">
        <w:rPr>
          <w:rFonts w:ascii="Book Antiqua" w:hAnsi="Book Antiqua" w:cs="TrumpMediaeval-Roman"/>
          <w:sz w:val="24"/>
          <w:szCs w:val="24"/>
        </w:rPr>
        <w:t xml:space="preserve">or metallic implant </w:t>
      </w:r>
      <w:proofErr w:type="gramStart"/>
      <w:r w:rsidR="00C72112" w:rsidRPr="00786A73">
        <w:rPr>
          <w:rFonts w:ascii="Book Antiqua" w:hAnsi="Book Antiqua" w:cs="TrumpMediaeval-Roman"/>
          <w:sz w:val="24"/>
          <w:szCs w:val="24"/>
        </w:rPr>
        <w:t>performance</w:t>
      </w:r>
      <w:r w:rsidR="005526A6" w:rsidRPr="00786A73">
        <w:rPr>
          <w:rFonts w:ascii="Book Antiqua" w:hAnsi="Book Antiqua" w:cs="TrumpMediaeval-Roman"/>
          <w:sz w:val="24"/>
          <w:szCs w:val="24"/>
          <w:vertAlign w:val="superscript"/>
        </w:rPr>
        <w:t>[</w:t>
      </w:r>
      <w:proofErr w:type="gramEnd"/>
      <w:r w:rsidR="00866F36" w:rsidRPr="00786A73">
        <w:rPr>
          <w:rFonts w:ascii="Book Antiqua" w:hAnsi="Book Antiqua" w:cs="TrumpMediaeval-Roman"/>
          <w:sz w:val="24"/>
          <w:szCs w:val="24"/>
          <w:vertAlign w:val="superscript"/>
        </w:rPr>
        <w:t>31</w:t>
      </w:r>
      <w:r w:rsidR="005526A6" w:rsidRPr="00786A73">
        <w:rPr>
          <w:rFonts w:ascii="Book Antiqua" w:hAnsi="Book Antiqua" w:cs="TrumpMediaeval-Roman"/>
          <w:sz w:val="24"/>
          <w:szCs w:val="24"/>
          <w:vertAlign w:val="superscript"/>
        </w:rPr>
        <w:t>]</w:t>
      </w:r>
      <w:r w:rsidR="005526A6" w:rsidRPr="00786A73">
        <w:rPr>
          <w:rFonts w:ascii="Book Antiqua" w:hAnsi="Book Antiqua" w:cs="TrumpMediaeval-Roman"/>
          <w:sz w:val="24"/>
          <w:szCs w:val="24"/>
        </w:rPr>
        <w:t>.</w:t>
      </w:r>
    </w:p>
    <w:p w14:paraId="26862A37" w14:textId="77777777" w:rsidR="00C103E8" w:rsidRPr="00786A73" w:rsidRDefault="00BC710E" w:rsidP="00C72112">
      <w:pPr>
        <w:autoSpaceDE w:val="0"/>
        <w:autoSpaceDN w:val="0"/>
        <w:adjustRightInd w:val="0"/>
        <w:spacing w:after="0" w:line="360" w:lineRule="auto"/>
        <w:ind w:firstLineChars="100" w:firstLine="240"/>
        <w:jc w:val="both"/>
        <w:rPr>
          <w:rFonts w:ascii="Book Antiqua" w:hAnsi="Book Antiqua" w:cs="TT8514o00"/>
          <w:sz w:val="24"/>
          <w:szCs w:val="24"/>
        </w:rPr>
      </w:pPr>
      <w:r w:rsidRPr="00786A73">
        <w:rPr>
          <w:rFonts w:ascii="Book Antiqua" w:hAnsi="Book Antiqua" w:cs="TrumpMediaeval-Roman"/>
          <w:sz w:val="24"/>
          <w:szCs w:val="24"/>
        </w:rPr>
        <w:t>Latterly</w:t>
      </w:r>
      <w:r w:rsidR="00327FC2" w:rsidRPr="00786A73">
        <w:rPr>
          <w:rFonts w:ascii="Book Antiqua" w:hAnsi="Book Antiqua" w:cs="TrumpMediaeval-Roman"/>
          <w:sz w:val="24"/>
          <w:szCs w:val="24"/>
        </w:rPr>
        <w:t xml:space="preserve">, MOM bearings showed a unique histologic reaction of prominent perivascular and/or diffuse </w:t>
      </w:r>
      <w:r w:rsidR="000A7DA2" w:rsidRPr="00786A73">
        <w:rPr>
          <w:rFonts w:ascii="Book Antiqua" w:hAnsi="Book Antiqua" w:cs="TrumpMediaeval-Roman"/>
          <w:sz w:val="24"/>
          <w:szCs w:val="24"/>
        </w:rPr>
        <w:t xml:space="preserve">intramural </w:t>
      </w:r>
      <w:r w:rsidR="00327FC2" w:rsidRPr="00786A73">
        <w:rPr>
          <w:rFonts w:ascii="Book Antiqua" w:hAnsi="Book Antiqua" w:cs="TrumpMediaeval-Roman"/>
          <w:sz w:val="24"/>
          <w:szCs w:val="24"/>
        </w:rPr>
        <w:t>lymphocytic infiltration which is evocative of a</w:t>
      </w:r>
      <w:r w:rsidR="00387BBB" w:rsidRPr="00786A73">
        <w:rPr>
          <w:rFonts w:ascii="Book Antiqua" w:hAnsi="Book Antiqua" w:cs="TrumpMediaeval-Roman"/>
          <w:sz w:val="24"/>
          <w:szCs w:val="24"/>
        </w:rPr>
        <w:t xml:space="preserve"> cell-mediated </w:t>
      </w:r>
      <w:r w:rsidR="00327FC2" w:rsidRPr="00786A73">
        <w:rPr>
          <w:rFonts w:ascii="Book Antiqua" w:hAnsi="Book Antiqua" w:cs="TrumpMediaeval-Roman"/>
          <w:sz w:val="24"/>
          <w:szCs w:val="24"/>
        </w:rPr>
        <w:t>delayed-type hypers</w:t>
      </w:r>
      <w:r w:rsidR="006A4114" w:rsidRPr="00786A73">
        <w:rPr>
          <w:rFonts w:ascii="Book Antiqua" w:hAnsi="Book Antiqua" w:cs="TrumpMediaeval-Roman"/>
          <w:sz w:val="24"/>
          <w:szCs w:val="24"/>
        </w:rPr>
        <w:t>ens</w:t>
      </w:r>
      <w:r w:rsidR="00C72112" w:rsidRPr="00786A73">
        <w:rPr>
          <w:rFonts w:ascii="Book Antiqua" w:hAnsi="Book Antiqua" w:cs="TrumpMediaeval-Roman"/>
          <w:sz w:val="24"/>
          <w:szCs w:val="24"/>
        </w:rPr>
        <w:t xml:space="preserve">itivity response. </w:t>
      </w:r>
      <w:proofErr w:type="spellStart"/>
      <w:r w:rsidR="00C72112" w:rsidRPr="00786A73">
        <w:rPr>
          <w:rFonts w:ascii="Book Antiqua" w:hAnsi="Book Antiqua" w:cs="TrumpMediaeval-Roman"/>
          <w:sz w:val="24"/>
          <w:szCs w:val="24"/>
        </w:rPr>
        <w:t>Willert</w:t>
      </w:r>
      <w:proofErr w:type="spellEnd"/>
      <w:r w:rsidR="00C72112" w:rsidRPr="00786A73">
        <w:rPr>
          <w:rFonts w:ascii="Book Antiqua" w:hAnsi="Book Antiqua" w:cs="TrumpMediaeval-Roman"/>
          <w:sz w:val="24"/>
          <w:szCs w:val="24"/>
        </w:rPr>
        <w:t xml:space="preserve"> </w:t>
      </w:r>
      <w:r w:rsidR="00C72112" w:rsidRPr="00786A73">
        <w:rPr>
          <w:rFonts w:ascii="Book Antiqua" w:hAnsi="Book Antiqua" w:cs="TrumpMediaeval-Roman"/>
          <w:i/>
          <w:sz w:val="24"/>
          <w:szCs w:val="24"/>
        </w:rPr>
        <w:t xml:space="preserve">et </w:t>
      </w:r>
      <w:proofErr w:type="gramStart"/>
      <w:r w:rsidR="00C72112" w:rsidRPr="00786A73">
        <w:rPr>
          <w:rFonts w:ascii="Book Antiqua" w:hAnsi="Book Antiqua" w:cs="TrumpMediaeval-Roman"/>
          <w:i/>
          <w:sz w:val="24"/>
          <w:szCs w:val="24"/>
        </w:rPr>
        <w:t>al</w:t>
      </w:r>
      <w:r w:rsidR="005526A6" w:rsidRPr="00786A73">
        <w:rPr>
          <w:rFonts w:ascii="Book Antiqua" w:hAnsi="Book Antiqua" w:cs="TrumpMediaeval-Roman"/>
          <w:sz w:val="24"/>
          <w:szCs w:val="24"/>
          <w:vertAlign w:val="superscript"/>
        </w:rPr>
        <w:t>[</w:t>
      </w:r>
      <w:proofErr w:type="gramEnd"/>
      <w:r w:rsidR="00866F36" w:rsidRPr="00786A73">
        <w:rPr>
          <w:rFonts w:ascii="Book Antiqua" w:hAnsi="Book Antiqua" w:cs="TrumpMediaeval-Roman"/>
          <w:sz w:val="24"/>
          <w:szCs w:val="24"/>
          <w:vertAlign w:val="superscript"/>
        </w:rPr>
        <w:t>63</w:t>
      </w:r>
      <w:r w:rsidR="005526A6" w:rsidRPr="00786A73">
        <w:rPr>
          <w:rFonts w:ascii="Book Antiqua" w:hAnsi="Book Antiqua" w:cs="TrumpMediaeval-Roman"/>
          <w:sz w:val="24"/>
          <w:szCs w:val="24"/>
          <w:vertAlign w:val="superscript"/>
        </w:rPr>
        <w:t xml:space="preserve">] </w:t>
      </w:r>
      <w:r w:rsidR="006A4114" w:rsidRPr="00786A73">
        <w:rPr>
          <w:rFonts w:ascii="Book Antiqua" w:hAnsi="Book Antiqua" w:cs="TrumpMediaeval-Roman"/>
          <w:sz w:val="24"/>
          <w:szCs w:val="24"/>
        </w:rPr>
        <w:t>termed this response</w:t>
      </w:r>
      <w:r w:rsidR="005972EB" w:rsidRPr="00786A73">
        <w:rPr>
          <w:rFonts w:ascii="Book Antiqua" w:hAnsi="Book Antiqua" w:cs="TrumpMediaeval-Roman"/>
          <w:sz w:val="24"/>
          <w:szCs w:val="24"/>
        </w:rPr>
        <w:t xml:space="preserve"> to failed second-generation MOM bearings,</w:t>
      </w:r>
      <w:r w:rsidR="006A4114" w:rsidRPr="00786A73">
        <w:rPr>
          <w:rFonts w:ascii="Book Antiqua" w:hAnsi="Book Antiqua" w:cs="TrumpMediaeval-Roman"/>
          <w:sz w:val="24"/>
          <w:szCs w:val="24"/>
        </w:rPr>
        <w:t xml:space="preserve"> ‘’</w:t>
      </w:r>
      <w:r w:rsidR="00327FC2" w:rsidRPr="00786A73">
        <w:rPr>
          <w:rFonts w:ascii="Book Antiqua" w:hAnsi="Book Antiqua" w:cs="TrumpMediaeval-Roman"/>
          <w:sz w:val="24"/>
          <w:szCs w:val="24"/>
        </w:rPr>
        <w:t xml:space="preserve">aseptic lymphocyte-dominated </w:t>
      </w:r>
      <w:r w:rsidR="00327FC2" w:rsidRPr="00786A73">
        <w:rPr>
          <w:rFonts w:ascii="Book Antiqua" w:hAnsi="Book Antiqua" w:cs="TrumpMediaeval-Roman"/>
          <w:sz w:val="24"/>
          <w:szCs w:val="24"/>
        </w:rPr>
        <w:lastRenderedPageBreak/>
        <w:t>vasculitis-associated lesion</w:t>
      </w:r>
      <w:r w:rsidR="006A4114" w:rsidRPr="00786A73">
        <w:rPr>
          <w:rFonts w:ascii="Book Antiqua" w:hAnsi="Book Antiqua" w:cs="TrumpMediaeval-Roman"/>
          <w:sz w:val="24"/>
          <w:szCs w:val="24"/>
        </w:rPr>
        <w:t xml:space="preserve">’’ </w:t>
      </w:r>
      <w:r w:rsidR="00327FC2" w:rsidRPr="00786A73">
        <w:rPr>
          <w:rFonts w:ascii="Book Antiqua" w:hAnsi="Book Antiqua" w:cs="TrumpMediaeval-Roman"/>
          <w:sz w:val="24"/>
          <w:szCs w:val="24"/>
        </w:rPr>
        <w:t>(</w:t>
      </w:r>
      <w:r w:rsidR="006A4114" w:rsidRPr="00786A73">
        <w:rPr>
          <w:rFonts w:ascii="Book Antiqua" w:hAnsi="Book Antiqua" w:cs="TrumpMediaeval-Roman"/>
          <w:sz w:val="24"/>
          <w:szCs w:val="24"/>
        </w:rPr>
        <w:t>ALVAL)</w:t>
      </w:r>
      <w:r w:rsidR="00C103E8" w:rsidRPr="00786A73">
        <w:rPr>
          <w:rFonts w:ascii="Book Antiqua" w:hAnsi="Book Antiqua" w:cs="TrumpMediaeval-Roman"/>
          <w:sz w:val="24"/>
          <w:szCs w:val="24"/>
        </w:rPr>
        <w:t xml:space="preserve"> or ‘’</w:t>
      </w:r>
      <w:r w:rsidR="00C103E8" w:rsidRPr="00786A73">
        <w:rPr>
          <w:rFonts w:ascii="Book Antiqua" w:hAnsi="Book Antiqua" w:cs="Minion-Regular"/>
          <w:sz w:val="24"/>
          <w:szCs w:val="24"/>
        </w:rPr>
        <w:t xml:space="preserve">lymphocyte-dominated immunological answer’’ (LYDIA) </w:t>
      </w:r>
      <w:r w:rsidR="005E6F92" w:rsidRPr="00786A73">
        <w:rPr>
          <w:rFonts w:ascii="Book Antiqua" w:hAnsi="Book Antiqua" w:cs="TrumpMediaeval-Roman"/>
          <w:sz w:val="24"/>
          <w:szCs w:val="24"/>
        </w:rPr>
        <w:t xml:space="preserve">which is actually </w:t>
      </w:r>
      <w:r w:rsidR="0099593B" w:rsidRPr="00786A73">
        <w:rPr>
          <w:rFonts w:ascii="Book Antiqua" w:hAnsi="Book Antiqua" w:cs="TrumpMediaeval-Roman"/>
          <w:sz w:val="24"/>
          <w:szCs w:val="24"/>
        </w:rPr>
        <w:t xml:space="preserve">an area of active investigation. ALVAL </w:t>
      </w:r>
      <w:r w:rsidR="00C103E8" w:rsidRPr="00786A73">
        <w:rPr>
          <w:rFonts w:ascii="Book Antiqua" w:hAnsi="Book Antiqua" w:cs="TrumpMediaeval-Roman"/>
          <w:sz w:val="24"/>
          <w:szCs w:val="24"/>
        </w:rPr>
        <w:t xml:space="preserve">or LYDIA </w:t>
      </w:r>
      <w:r w:rsidR="0099593B" w:rsidRPr="00786A73">
        <w:rPr>
          <w:rFonts w:ascii="Book Antiqua" w:hAnsi="Book Antiqua" w:cs="TrumpMediaeval-Roman"/>
          <w:sz w:val="24"/>
          <w:szCs w:val="24"/>
        </w:rPr>
        <w:t>is an histologic reaction consisting of ‘’</w:t>
      </w:r>
      <w:r w:rsidR="0099593B" w:rsidRPr="00786A73">
        <w:rPr>
          <w:rFonts w:ascii="Book Antiqua" w:hAnsi="Book Antiqua" w:cs="TT8514o00"/>
          <w:sz w:val="24"/>
          <w:szCs w:val="24"/>
        </w:rPr>
        <w:t xml:space="preserve">diffuse and </w:t>
      </w:r>
      <w:proofErr w:type="spellStart"/>
      <w:r w:rsidR="0099593B" w:rsidRPr="00786A73">
        <w:rPr>
          <w:rFonts w:ascii="Book Antiqua" w:hAnsi="Book Antiqua" w:cs="TT8514o00"/>
          <w:sz w:val="24"/>
          <w:szCs w:val="24"/>
        </w:rPr>
        <w:t>peri</w:t>
      </w:r>
      <w:proofErr w:type="spellEnd"/>
      <w:r w:rsidR="0099593B" w:rsidRPr="00786A73">
        <w:rPr>
          <w:rFonts w:ascii="Book Antiqua" w:hAnsi="Book Antiqua" w:cs="TT8514o00"/>
          <w:sz w:val="24"/>
          <w:szCs w:val="24"/>
        </w:rPr>
        <w:t>-vascular infiltrate of T- and B-lymphocytes and plasma c</w:t>
      </w:r>
      <w:r w:rsidR="00387BBB" w:rsidRPr="00786A73">
        <w:rPr>
          <w:rFonts w:ascii="Book Antiqua" w:hAnsi="Book Antiqua" w:cs="TT8514o00"/>
          <w:sz w:val="24"/>
          <w:szCs w:val="24"/>
        </w:rPr>
        <w:t xml:space="preserve">ells, high endothelial </w:t>
      </w:r>
      <w:proofErr w:type="spellStart"/>
      <w:r w:rsidR="00387BBB" w:rsidRPr="00786A73">
        <w:rPr>
          <w:rFonts w:ascii="Book Antiqua" w:hAnsi="Book Antiqua" w:cs="TT8514o00"/>
          <w:sz w:val="24"/>
          <w:szCs w:val="24"/>
        </w:rPr>
        <w:t>venules</w:t>
      </w:r>
      <w:proofErr w:type="spellEnd"/>
      <w:r w:rsidR="00387BBB" w:rsidRPr="00786A73">
        <w:rPr>
          <w:rFonts w:ascii="Book Antiqua" w:hAnsi="Book Antiqua" w:cs="TT8514o00"/>
          <w:sz w:val="24"/>
          <w:szCs w:val="24"/>
        </w:rPr>
        <w:t xml:space="preserve">, localized bleeding, </w:t>
      </w:r>
      <w:r w:rsidR="0099593B" w:rsidRPr="00786A73">
        <w:rPr>
          <w:rFonts w:ascii="Book Antiqua" w:hAnsi="Book Antiqua" w:cs="TT8514o00"/>
          <w:sz w:val="24"/>
          <w:szCs w:val="24"/>
        </w:rPr>
        <w:t>massive</w:t>
      </w:r>
      <w:r w:rsidR="00387BBB" w:rsidRPr="00786A73">
        <w:rPr>
          <w:rFonts w:ascii="Book Antiqua" w:hAnsi="Book Antiqua" w:cs="TT8514o00"/>
          <w:sz w:val="24"/>
          <w:szCs w:val="24"/>
        </w:rPr>
        <w:t xml:space="preserve"> </w:t>
      </w:r>
      <w:r w:rsidR="0099593B" w:rsidRPr="00786A73">
        <w:rPr>
          <w:rFonts w:ascii="Book Antiqua" w:hAnsi="Book Antiqua" w:cs="TT8514o00"/>
          <w:sz w:val="24"/>
          <w:szCs w:val="24"/>
        </w:rPr>
        <w:t>fibrin exudation, accumulation of macrophages with drop</w:t>
      </w:r>
      <w:r w:rsidR="00686F31" w:rsidRPr="00786A73">
        <w:rPr>
          <w:rFonts w:ascii="Book Antiqua" w:hAnsi="Book Antiqua" w:cs="TT8514o00"/>
          <w:sz w:val="24"/>
          <w:szCs w:val="24"/>
        </w:rPr>
        <w:t>-</w:t>
      </w:r>
      <w:r w:rsidR="0099593B" w:rsidRPr="00786A73">
        <w:rPr>
          <w:rFonts w:ascii="Book Antiqua" w:hAnsi="Book Antiqua" w:cs="TT8514o00"/>
          <w:sz w:val="24"/>
          <w:szCs w:val="24"/>
        </w:rPr>
        <w:t>like inclusions and infiltrates of</w:t>
      </w:r>
      <w:r w:rsidR="00387BBB" w:rsidRPr="00786A73">
        <w:rPr>
          <w:rFonts w:ascii="Book Antiqua" w:hAnsi="Book Antiqua" w:cs="TT8514o00"/>
          <w:sz w:val="24"/>
          <w:szCs w:val="24"/>
        </w:rPr>
        <w:t xml:space="preserve"> </w:t>
      </w:r>
      <w:proofErr w:type="spellStart"/>
      <w:r w:rsidR="00C72112" w:rsidRPr="00786A73">
        <w:rPr>
          <w:rFonts w:ascii="Book Antiqua" w:hAnsi="Book Antiqua" w:cs="TT8514o00"/>
          <w:sz w:val="24"/>
          <w:szCs w:val="24"/>
        </w:rPr>
        <w:t>eosinophils</w:t>
      </w:r>
      <w:proofErr w:type="spellEnd"/>
      <w:r w:rsidR="00C72112" w:rsidRPr="00786A73">
        <w:rPr>
          <w:rFonts w:ascii="Book Antiqua" w:hAnsi="Book Antiqua" w:cs="TT8514o00"/>
          <w:sz w:val="24"/>
          <w:szCs w:val="24"/>
        </w:rPr>
        <w:t xml:space="preserve"> and necrosis’’</w:t>
      </w:r>
      <w:r w:rsidR="005526A6" w:rsidRPr="00786A73">
        <w:rPr>
          <w:rFonts w:ascii="Book Antiqua" w:hAnsi="Book Antiqua" w:cs="TT8514o00"/>
          <w:sz w:val="24"/>
          <w:szCs w:val="24"/>
          <w:vertAlign w:val="superscript"/>
        </w:rPr>
        <w:t>[</w:t>
      </w:r>
      <w:r w:rsidR="00866F36" w:rsidRPr="00786A73">
        <w:rPr>
          <w:rFonts w:ascii="Book Antiqua" w:hAnsi="Book Antiqua" w:cs="TT8514o00"/>
          <w:sz w:val="24"/>
          <w:szCs w:val="24"/>
          <w:vertAlign w:val="superscript"/>
        </w:rPr>
        <w:t>63</w:t>
      </w:r>
      <w:r w:rsidR="005526A6" w:rsidRPr="00786A73">
        <w:rPr>
          <w:rFonts w:ascii="Book Antiqua" w:hAnsi="Book Antiqua" w:cs="TT8514o00"/>
          <w:sz w:val="24"/>
          <w:szCs w:val="24"/>
          <w:vertAlign w:val="superscript"/>
        </w:rPr>
        <w:t>]</w:t>
      </w:r>
      <w:r w:rsidR="005526A6" w:rsidRPr="00786A73">
        <w:rPr>
          <w:rFonts w:ascii="Book Antiqua" w:hAnsi="Book Antiqua" w:cs="TT8514o00"/>
          <w:sz w:val="24"/>
          <w:szCs w:val="24"/>
        </w:rPr>
        <w:t>.</w:t>
      </w:r>
      <w:r w:rsidR="00402490" w:rsidRPr="00786A73">
        <w:rPr>
          <w:rFonts w:ascii="Book Antiqua" w:hAnsi="Book Antiqua" w:cs="TT8514o00"/>
          <w:sz w:val="24"/>
          <w:szCs w:val="24"/>
        </w:rPr>
        <w:t xml:space="preserve"> </w:t>
      </w:r>
      <w:r w:rsidR="000A7DA2" w:rsidRPr="00786A73">
        <w:rPr>
          <w:rFonts w:ascii="Book Antiqua" w:hAnsi="Book Antiqua" w:cs="TT8514o00"/>
          <w:sz w:val="24"/>
          <w:szCs w:val="24"/>
        </w:rPr>
        <w:t xml:space="preserve">The </w:t>
      </w:r>
      <w:proofErr w:type="spellStart"/>
      <w:r w:rsidR="000A7DA2" w:rsidRPr="00786A73">
        <w:rPr>
          <w:rFonts w:ascii="Book Antiqua" w:hAnsi="Book Antiqua" w:cs="TT8514o00"/>
          <w:sz w:val="24"/>
          <w:szCs w:val="24"/>
        </w:rPr>
        <w:t>histo</w:t>
      </w:r>
      <w:proofErr w:type="spellEnd"/>
      <w:r w:rsidR="000A7DA2" w:rsidRPr="00786A73">
        <w:rPr>
          <w:rFonts w:ascii="Book Antiqua" w:hAnsi="Book Antiqua" w:cs="TT8514o00"/>
          <w:sz w:val="24"/>
          <w:szCs w:val="24"/>
        </w:rPr>
        <w:t xml:space="preserve">-chemical examination of the macrophages inclusions did not show the phagocytosis of implant-debris but more likely phagocytosis of organic material. </w:t>
      </w:r>
      <w:r w:rsidR="00C103E8" w:rsidRPr="00786A73">
        <w:rPr>
          <w:rFonts w:ascii="Book Antiqua" w:hAnsi="Book Antiqua" w:cs="TT8514o00"/>
          <w:sz w:val="24"/>
          <w:szCs w:val="24"/>
        </w:rPr>
        <w:t xml:space="preserve">The majority of the examined tissue ‘’contained small amounts </w:t>
      </w:r>
      <w:r w:rsidR="00C103E8" w:rsidRPr="00786A73">
        <w:rPr>
          <w:rFonts w:ascii="Book Antiqua" w:hAnsi="Book Antiqua" w:cs="Minion-Regular"/>
          <w:sz w:val="24"/>
          <w:szCs w:val="24"/>
        </w:rPr>
        <w:t xml:space="preserve">of histologically visible metal wear particles’’, suggesting no correlation between the observed immunologic reaction </w:t>
      </w:r>
      <w:r w:rsidR="00E41802" w:rsidRPr="00786A73">
        <w:rPr>
          <w:rFonts w:ascii="Book Antiqua" w:hAnsi="Book Antiqua" w:cs="Minion-Regular"/>
          <w:sz w:val="24"/>
          <w:szCs w:val="24"/>
        </w:rPr>
        <w:t>and</w:t>
      </w:r>
      <w:r w:rsidR="00C103E8" w:rsidRPr="00786A73">
        <w:rPr>
          <w:rFonts w:ascii="Book Antiqua" w:hAnsi="Book Antiqua" w:cs="Minion-Regular"/>
          <w:sz w:val="24"/>
          <w:szCs w:val="24"/>
        </w:rPr>
        <w:t xml:space="preserve"> the parti</w:t>
      </w:r>
      <w:r w:rsidR="00C72112" w:rsidRPr="00786A73">
        <w:rPr>
          <w:rFonts w:ascii="Book Antiqua" w:hAnsi="Book Antiqua" w:cs="Minion-Regular"/>
          <w:sz w:val="24"/>
          <w:szCs w:val="24"/>
        </w:rPr>
        <w:t xml:space="preserve">cle dose confined in the </w:t>
      </w:r>
      <w:proofErr w:type="gramStart"/>
      <w:r w:rsidR="00C72112" w:rsidRPr="00786A73">
        <w:rPr>
          <w:rFonts w:ascii="Book Antiqua" w:hAnsi="Book Antiqua" w:cs="Minion-Regular"/>
          <w:sz w:val="24"/>
          <w:szCs w:val="24"/>
        </w:rPr>
        <w:t>tissue</w:t>
      </w:r>
      <w:r w:rsidR="005526A6" w:rsidRPr="00786A73">
        <w:rPr>
          <w:rFonts w:ascii="Book Antiqua" w:hAnsi="Book Antiqua" w:cs="Minion-Regular"/>
          <w:sz w:val="24"/>
          <w:szCs w:val="24"/>
          <w:vertAlign w:val="superscript"/>
        </w:rPr>
        <w:t>[</w:t>
      </w:r>
      <w:proofErr w:type="gramEnd"/>
      <w:r w:rsidR="005526A6" w:rsidRPr="00786A73">
        <w:rPr>
          <w:rFonts w:ascii="Book Antiqua" w:hAnsi="Book Antiqua" w:cs="Minion-Regular"/>
          <w:sz w:val="24"/>
          <w:szCs w:val="24"/>
          <w:vertAlign w:val="superscript"/>
        </w:rPr>
        <w:t>6</w:t>
      </w:r>
      <w:r w:rsidR="00866F36" w:rsidRPr="00786A73">
        <w:rPr>
          <w:rFonts w:ascii="Book Antiqua" w:hAnsi="Book Antiqua" w:cs="Minion-Regular"/>
          <w:sz w:val="24"/>
          <w:szCs w:val="24"/>
          <w:vertAlign w:val="superscript"/>
        </w:rPr>
        <w:t>3</w:t>
      </w:r>
      <w:r w:rsidR="005526A6" w:rsidRPr="00786A73">
        <w:rPr>
          <w:rFonts w:ascii="Book Antiqua" w:hAnsi="Book Antiqua" w:cs="Minion-Regular"/>
          <w:sz w:val="24"/>
          <w:szCs w:val="24"/>
          <w:vertAlign w:val="superscript"/>
        </w:rPr>
        <w:t>]</w:t>
      </w:r>
      <w:r w:rsidR="005526A6" w:rsidRPr="00786A73">
        <w:rPr>
          <w:rFonts w:ascii="Book Antiqua" w:hAnsi="Book Antiqua" w:cs="Minion-Regular"/>
          <w:sz w:val="24"/>
          <w:szCs w:val="24"/>
        </w:rPr>
        <w:t>.</w:t>
      </w:r>
    </w:p>
    <w:p w14:paraId="040E3F99" w14:textId="77777777" w:rsidR="0099593B" w:rsidRPr="00786A73" w:rsidRDefault="00402490" w:rsidP="00C72112">
      <w:pPr>
        <w:autoSpaceDE w:val="0"/>
        <w:autoSpaceDN w:val="0"/>
        <w:adjustRightInd w:val="0"/>
        <w:spacing w:after="0" w:line="360" w:lineRule="auto"/>
        <w:ind w:firstLineChars="200" w:firstLine="480"/>
        <w:jc w:val="both"/>
        <w:rPr>
          <w:rFonts w:ascii="Book Antiqua" w:hAnsi="Book Antiqua" w:cs="TT8514o00"/>
          <w:sz w:val="24"/>
          <w:szCs w:val="24"/>
        </w:rPr>
      </w:pPr>
      <w:r w:rsidRPr="00786A73">
        <w:rPr>
          <w:rFonts w:ascii="Book Antiqua" w:hAnsi="Book Antiqua" w:cs="TT8514o00"/>
          <w:sz w:val="24"/>
          <w:szCs w:val="24"/>
        </w:rPr>
        <w:t>Clinically, ALVAL can be manifested by persistent or recurrent pain</w:t>
      </w:r>
      <w:r w:rsidR="00387BBB" w:rsidRPr="00786A73">
        <w:rPr>
          <w:rFonts w:ascii="Book Antiqua" w:hAnsi="Book Antiqua" w:cs="TT8514o00"/>
          <w:sz w:val="24"/>
          <w:szCs w:val="24"/>
        </w:rPr>
        <w:t>, soon after primary THA,</w:t>
      </w:r>
      <w:r w:rsidRPr="00786A73">
        <w:rPr>
          <w:rFonts w:ascii="Book Antiqua" w:hAnsi="Book Antiqua" w:cs="TT8514o00"/>
          <w:sz w:val="24"/>
          <w:szCs w:val="24"/>
        </w:rPr>
        <w:t xml:space="preserve"> along with prominent hip effusion</w:t>
      </w:r>
      <w:r w:rsidR="00387BBB" w:rsidRPr="00786A73">
        <w:rPr>
          <w:rFonts w:ascii="Book Antiqua" w:hAnsi="Book Antiqua" w:cs="TT8514o00"/>
          <w:sz w:val="24"/>
          <w:szCs w:val="24"/>
        </w:rPr>
        <w:t>, necessitating revision surge</w:t>
      </w:r>
      <w:r w:rsidR="00C72112" w:rsidRPr="00786A73">
        <w:rPr>
          <w:rFonts w:ascii="Book Antiqua" w:hAnsi="Book Antiqua" w:cs="TT8514o00"/>
          <w:sz w:val="24"/>
          <w:szCs w:val="24"/>
        </w:rPr>
        <w:t>ry even for well-fixed implants</w:t>
      </w:r>
      <w:r w:rsidR="005526A6" w:rsidRPr="00786A73">
        <w:rPr>
          <w:rFonts w:ascii="Book Antiqua" w:hAnsi="Book Antiqua" w:cs="TT8514o00"/>
          <w:sz w:val="24"/>
          <w:szCs w:val="24"/>
          <w:vertAlign w:val="superscript"/>
        </w:rPr>
        <w:t>[</w:t>
      </w:r>
      <w:r w:rsidR="00866F36" w:rsidRPr="00786A73">
        <w:rPr>
          <w:rFonts w:ascii="Book Antiqua" w:hAnsi="Book Antiqua" w:cs="TT8514o00"/>
          <w:sz w:val="24"/>
          <w:szCs w:val="24"/>
          <w:vertAlign w:val="superscript"/>
        </w:rPr>
        <w:t>63</w:t>
      </w:r>
      <w:r w:rsidR="005526A6" w:rsidRPr="00786A73">
        <w:rPr>
          <w:rFonts w:ascii="Book Antiqua" w:hAnsi="Book Antiqua" w:cs="TT8514o00"/>
          <w:sz w:val="24"/>
          <w:szCs w:val="24"/>
          <w:vertAlign w:val="superscript"/>
        </w:rPr>
        <w:t>]</w:t>
      </w:r>
      <w:r w:rsidR="005526A6" w:rsidRPr="00786A73">
        <w:rPr>
          <w:rFonts w:ascii="Book Antiqua" w:hAnsi="Book Antiqua" w:cs="TT8514o00"/>
          <w:sz w:val="24"/>
          <w:szCs w:val="24"/>
        </w:rPr>
        <w:t>.</w:t>
      </w:r>
      <w:r w:rsidR="00387BBB" w:rsidRPr="00786A73">
        <w:rPr>
          <w:rFonts w:ascii="Book Antiqua" w:hAnsi="Book Antiqua" w:cs="TT8514o00"/>
          <w:sz w:val="24"/>
          <w:szCs w:val="24"/>
        </w:rPr>
        <w:t xml:space="preserve"> </w:t>
      </w:r>
    </w:p>
    <w:p w14:paraId="31AA8C3A" w14:textId="77777777" w:rsidR="00572F09" w:rsidRPr="00786A73" w:rsidRDefault="005E6F92" w:rsidP="00C72112">
      <w:pPr>
        <w:autoSpaceDE w:val="0"/>
        <w:autoSpaceDN w:val="0"/>
        <w:adjustRightInd w:val="0"/>
        <w:spacing w:after="0" w:line="360" w:lineRule="auto"/>
        <w:ind w:firstLineChars="100" w:firstLine="240"/>
        <w:jc w:val="both"/>
        <w:rPr>
          <w:rFonts w:ascii="Book Antiqua" w:hAnsi="Book Antiqua" w:cs="TrumpMediaeval-Roman"/>
          <w:sz w:val="24"/>
          <w:szCs w:val="24"/>
        </w:rPr>
      </w:pPr>
      <w:r w:rsidRPr="00786A73">
        <w:rPr>
          <w:rFonts w:ascii="Book Antiqua" w:hAnsi="Book Antiqua" w:cs="TrumpMediaeval-Roman"/>
          <w:sz w:val="24"/>
          <w:szCs w:val="24"/>
        </w:rPr>
        <w:t xml:space="preserve">Based on recent clinical studies, a correlation was established between positive patch test or histologic evidence </w:t>
      </w:r>
      <w:r w:rsidR="00177F07" w:rsidRPr="00786A73">
        <w:rPr>
          <w:rFonts w:ascii="Book Antiqua" w:hAnsi="Book Antiqua" w:cs="TrumpMediaeval-Roman"/>
          <w:sz w:val="24"/>
          <w:szCs w:val="24"/>
        </w:rPr>
        <w:t>of ALVAL</w:t>
      </w:r>
      <w:r w:rsidR="00010E0A" w:rsidRPr="00786A73">
        <w:rPr>
          <w:rFonts w:ascii="Book Antiqua" w:hAnsi="Book Antiqua" w:cs="TrumpMediaeval-Roman"/>
          <w:sz w:val="24"/>
          <w:szCs w:val="24"/>
        </w:rPr>
        <w:t>,</w:t>
      </w:r>
      <w:r w:rsidR="00177F07" w:rsidRPr="00786A73">
        <w:rPr>
          <w:rFonts w:ascii="Book Antiqua" w:hAnsi="Book Antiqua" w:cs="TrumpMediaeval-Roman"/>
          <w:sz w:val="24"/>
          <w:szCs w:val="24"/>
        </w:rPr>
        <w:t xml:space="preserve"> and early </w:t>
      </w:r>
      <w:proofErr w:type="spellStart"/>
      <w:r w:rsidR="00177F07" w:rsidRPr="00786A73">
        <w:rPr>
          <w:rFonts w:ascii="Book Antiqua" w:hAnsi="Book Antiqua" w:cs="TrumpMediaeval-Roman"/>
          <w:sz w:val="24"/>
          <w:szCs w:val="24"/>
        </w:rPr>
        <w:t>osteolysis</w:t>
      </w:r>
      <w:proofErr w:type="spellEnd"/>
      <w:r w:rsidR="00177F07" w:rsidRPr="00786A73">
        <w:rPr>
          <w:rFonts w:ascii="Book Antiqua" w:hAnsi="Book Antiqua" w:cs="TrumpMediaeval-Roman"/>
          <w:sz w:val="24"/>
          <w:szCs w:val="24"/>
        </w:rPr>
        <w:t xml:space="preserve"> in patients with MOM bearings. Definitely, a poorly-functioning MOM prosthesis produce higher wear </w:t>
      </w:r>
      <w:r w:rsidR="000A7DA2" w:rsidRPr="00786A73">
        <w:rPr>
          <w:rFonts w:ascii="Book Antiqua" w:hAnsi="Book Antiqua" w:cs="TrumpMediaeval-Roman"/>
          <w:sz w:val="24"/>
          <w:szCs w:val="24"/>
        </w:rPr>
        <w:t xml:space="preserve">rate </w:t>
      </w:r>
      <w:r w:rsidR="00E41802" w:rsidRPr="00786A73">
        <w:rPr>
          <w:rFonts w:ascii="Book Antiqua" w:hAnsi="Book Antiqua" w:cs="TrumpMediaeval-Roman"/>
          <w:sz w:val="24"/>
          <w:szCs w:val="24"/>
        </w:rPr>
        <w:t>and</w:t>
      </w:r>
      <w:r w:rsidR="00010E0A" w:rsidRPr="00786A73">
        <w:rPr>
          <w:rFonts w:ascii="Book Antiqua" w:hAnsi="Book Antiqua" w:cs="TrumpMediaeval-Roman"/>
          <w:sz w:val="24"/>
          <w:szCs w:val="24"/>
        </w:rPr>
        <w:t xml:space="preserve"> subsequently established</w:t>
      </w:r>
      <w:r w:rsidR="000A7DA2" w:rsidRPr="00786A73">
        <w:rPr>
          <w:rFonts w:ascii="Book Antiqua" w:hAnsi="Book Antiqua" w:cs="TrumpMediaeval-Roman"/>
          <w:sz w:val="24"/>
          <w:szCs w:val="24"/>
        </w:rPr>
        <w:t xml:space="preserve"> </w:t>
      </w:r>
      <w:proofErr w:type="spellStart"/>
      <w:r w:rsidR="00BC710E" w:rsidRPr="00786A73">
        <w:rPr>
          <w:rFonts w:ascii="Book Antiqua" w:hAnsi="Book Antiqua" w:cs="TrumpMediaeval-Roman"/>
          <w:sz w:val="24"/>
          <w:szCs w:val="24"/>
        </w:rPr>
        <w:t>osteolysis</w:t>
      </w:r>
      <w:proofErr w:type="spellEnd"/>
      <w:r w:rsidR="00BC710E" w:rsidRPr="00786A73">
        <w:rPr>
          <w:rFonts w:ascii="Book Antiqua" w:hAnsi="Book Antiqua" w:cs="TrumpMediaeval-Roman"/>
          <w:sz w:val="24"/>
          <w:szCs w:val="24"/>
        </w:rPr>
        <w:t xml:space="preserve"> that leads to</w:t>
      </w:r>
      <w:r w:rsidR="00177F07" w:rsidRPr="00786A73">
        <w:rPr>
          <w:rFonts w:ascii="Book Antiqua" w:hAnsi="Book Antiqua" w:cs="TrumpMediaeval-Roman"/>
          <w:sz w:val="24"/>
          <w:szCs w:val="24"/>
        </w:rPr>
        <w:t xml:space="preserve"> implant loosening.</w:t>
      </w:r>
    </w:p>
    <w:p w14:paraId="76D25706" w14:textId="77777777" w:rsidR="00577FE1" w:rsidRPr="00786A73" w:rsidRDefault="00577FE1" w:rsidP="00C72112">
      <w:pPr>
        <w:autoSpaceDE w:val="0"/>
        <w:autoSpaceDN w:val="0"/>
        <w:adjustRightInd w:val="0"/>
        <w:spacing w:after="0" w:line="360" w:lineRule="auto"/>
        <w:ind w:firstLineChars="100" w:firstLine="240"/>
        <w:jc w:val="both"/>
        <w:rPr>
          <w:rFonts w:ascii="Book Antiqua" w:hAnsi="Book Antiqua" w:cs="AdvGulliv-R"/>
          <w:sz w:val="24"/>
          <w:szCs w:val="24"/>
        </w:rPr>
      </w:pPr>
      <w:r w:rsidRPr="00786A73">
        <w:rPr>
          <w:rFonts w:ascii="Book Antiqua" w:hAnsi="Book Antiqua" w:cs="TrumpMediaeval-Roman"/>
          <w:sz w:val="24"/>
          <w:szCs w:val="24"/>
        </w:rPr>
        <w:t xml:space="preserve">Patients with ‘’ALVAL’’ may experience pain or </w:t>
      </w:r>
      <w:r w:rsidR="002B0484" w:rsidRPr="00786A73">
        <w:rPr>
          <w:rFonts w:ascii="Book Antiqua" w:hAnsi="Book Antiqua" w:cs="TrumpMediaeval-Roman"/>
          <w:sz w:val="24"/>
          <w:szCs w:val="24"/>
        </w:rPr>
        <w:t xml:space="preserve">may </w:t>
      </w:r>
      <w:r w:rsidR="00C72112" w:rsidRPr="00786A73">
        <w:rPr>
          <w:rFonts w:ascii="Book Antiqua" w:hAnsi="Book Antiqua" w:cs="TrumpMediaeval-Roman"/>
          <w:sz w:val="24"/>
          <w:szCs w:val="24"/>
        </w:rPr>
        <w:t>develop pseudo-</w:t>
      </w:r>
      <w:proofErr w:type="gramStart"/>
      <w:r w:rsidR="00C72112" w:rsidRPr="00786A73">
        <w:rPr>
          <w:rFonts w:ascii="Book Antiqua" w:hAnsi="Book Antiqua" w:cs="TrumpMediaeval-Roman"/>
          <w:sz w:val="24"/>
          <w:szCs w:val="24"/>
        </w:rPr>
        <w:t>tumors</w:t>
      </w:r>
      <w:r w:rsidR="005526A6" w:rsidRPr="00786A73">
        <w:rPr>
          <w:rFonts w:ascii="Book Antiqua" w:hAnsi="Book Antiqua" w:cs="TrumpMediaeval-Roman"/>
          <w:sz w:val="24"/>
          <w:szCs w:val="24"/>
          <w:vertAlign w:val="superscript"/>
        </w:rPr>
        <w:t>[</w:t>
      </w:r>
      <w:proofErr w:type="gramEnd"/>
      <w:r w:rsidR="00C72112" w:rsidRPr="00786A73">
        <w:rPr>
          <w:rFonts w:ascii="Book Antiqua" w:hAnsi="Book Antiqua" w:cs="TrumpMediaeval-Roman"/>
          <w:sz w:val="24"/>
          <w:szCs w:val="24"/>
          <w:vertAlign w:val="superscript"/>
        </w:rPr>
        <w:t>20,23,</w:t>
      </w:r>
      <w:r w:rsidR="00866F36" w:rsidRPr="00786A73">
        <w:rPr>
          <w:rFonts w:ascii="Book Antiqua" w:hAnsi="Book Antiqua" w:cs="TrumpMediaeval-Roman"/>
          <w:sz w:val="24"/>
          <w:szCs w:val="24"/>
          <w:vertAlign w:val="superscript"/>
        </w:rPr>
        <w:t>64</w:t>
      </w:r>
      <w:r w:rsidR="005526A6" w:rsidRPr="00786A73">
        <w:rPr>
          <w:rFonts w:ascii="Book Antiqua" w:hAnsi="Book Antiqua" w:cs="TrumpMediaeval-Roman"/>
          <w:sz w:val="24"/>
          <w:szCs w:val="24"/>
          <w:vertAlign w:val="superscript"/>
        </w:rPr>
        <w:t>]</w:t>
      </w:r>
      <w:r w:rsidR="005526A6" w:rsidRPr="00786A73">
        <w:rPr>
          <w:rFonts w:ascii="Book Antiqua" w:hAnsi="Book Antiqua" w:cs="TrumpMediaeval-Roman"/>
          <w:sz w:val="24"/>
          <w:szCs w:val="24"/>
        </w:rPr>
        <w:t xml:space="preserve"> </w:t>
      </w:r>
      <w:r w:rsidRPr="00786A73">
        <w:rPr>
          <w:rFonts w:ascii="Book Antiqua" w:hAnsi="Book Antiqua" w:cs="TrumpMediaeval-Roman"/>
          <w:sz w:val="24"/>
          <w:szCs w:val="24"/>
        </w:rPr>
        <w:t xml:space="preserve">that are one of the serious consequences of metal debris. Pseudo-tumors, which mechanism of formation is unclear, </w:t>
      </w:r>
      <w:r w:rsidRPr="00786A73">
        <w:rPr>
          <w:rFonts w:ascii="Book Antiqua" w:hAnsi="Book Antiqua" w:cs="AdvGulliv-R"/>
          <w:sz w:val="24"/>
          <w:szCs w:val="24"/>
        </w:rPr>
        <w:t>are complex lesions of lymphocytes, fibroblasts, multi-nucleated cells</w:t>
      </w:r>
      <w:r w:rsidR="00FE7A86" w:rsidRPr="00786A73">
        <w:rPr>
          <w:rFonts w:ascii="Book Antiqua" w:hAnsi="Book Antiqua" w:cs="AdvGulliv-R"/>
          <w:sz w:val="24"/>
          <w:szCs w:val="24"/>
        </w:rPr>
        <w:t xml:space="preserve"> (w</w:t>
      </w:r>
      <w:r w:rsidR="00C72112" w:rsidRPr="00786A73">
        <w:rPr>
          <w:rFonts w:ascii="Book Antiqua" w:hAnsi="Book Antiqua" w:cs="AdvGulliv-R"/>
          <w:sz w:val="24"/>
          <w:szCs w:val="24"/>
        </w:rPr>
        <w:t>ith metallic debris inclusions)</w:t>
      </w:r>
      <w:r w:rsidR="005526A6" w:rsidRPr="00786A73">
        <w:rPr>
          <w:rFonts w:ascii="Book Antiqua" w:hAnsi="Book Antiqua" w:cs="AdvGulliv-R"/>
          <w:sz w:val="24"/>
          <w:szCs w:val="24"/>
          <w:vertAlign w:val="superscript"/>
        </w:rPr>
        <w:t>[</w:t>
      </w:r>
      <w:r w:rsidR="00E96237" w:rsidRPr="00786A73">
        <w:rPr>
          <w:rFonts w:ascii="Book Antiqua" w:hAnsi="Book Antiqua" w:cs="AdvGulliv-R"/>
          <w:sz w:val="24"/>
          <w:szCs w:val="24"/>
          <w:vertAlign w:val="superscript"/>
        </w:rPr>
        <w:t>20</w:t>
      </w:r>
      <w:r w:rsidR="005526A6" w:rsidRPr="00786A73">
        <w:rPr>
          <w:rFonts w:ascii="Book Antiqua" w:hAnsi="Book Antiqua" w:cs="AdvGulliv-R"/>
          <w:sz w:val="24"/>
          <w:szCs w:val="24"/>
          <w:vertAlign w:val="superscript"/>
        </w:rPr>
        <w:t>]</w:t>
      </w:r>
      <w:r w:rsidR="005526A6" w:rsidRPr="00786A73">
        <w:rPr>
          <w:rFonts w:ascii="Book Antiqua" w:hAnsi="Book Antiqua" w:cs="AdvGulliv-R"/>
          <w:sz w:val="24"/>
          <w:szCs w:val="24"/>
        </w:rPr>
        <w:t xml:space="preserve"> </w:t>
      </w:r>
      <w:r w:rsidR="00C72112" w:rsidRPr="00786A73">
        <w:rPr>
          <w:rFonts w:ascii="Book Antiqua" w:hAnsi="Book Antiqua" w:cs="AdvGulliv-R"/>
          <w:sz w:val="24"/>
          <w:szCs w:val="24"/>
        </w:rPr>
        <w:t xml:space="preserve">and </w:t>
      </w:r>
      <w:proofErr w:type="gramStart"/>
      <w:r w:rsidR="00C72112" w:rsidRPr="00786A73">
        <w:rPr>
          <w:rFonts w:ascii="Book Antiqua" w:hAnsi="Book Antiqua" w:cs="AdvGulliv-R"/>
          <w:sz w:val="24"/>
          <w:szCs w:val="24"/>
        </w:rPr>
        <w:t>granulocytes</w:t>
      </w:r>
      <w:r w:rsidR="005526A6" w:rsidRPr="00786A73">
        <w:rPr>
          <w:rFonts w:ascii="Book Antiqua" w:hAnsi="Book Antiqua" w:cs="AdvGulliv-R"/>
          <w:sz w:val="24"/>
          <w:szCs w:val="24"/>
          <w:vertAlign w:val="superscript"/>
        </w:rPr>
        <w:t>[</w:t>
      </w:r>
      <w:proofErr w:type="gramEnd"/>
      <w:r w:rsidR="00E96237" w:rsidRPr="00786A73">
        <w:rPr>
          <w:rFonts w:ascii="Book Antiqua" w:hAnsi="Book Antiqua" w:cs="AdvGulliv-R"/>
          <w:sz w:val="24"/>
          <w:szCs w:val="24"/>
          <w:vertAlign w:val="superscript"/>
        </w:rPr>
        <w:t>23</w:t>
      </w:r>
      <w:r w:rsidR="005526A6" w:rsidRPr="00786A73">
        <w:rPr>
          <w:rFonts w:ascii="Book Antiqua" w:hAnsi="Book Antiqua" w:cs="AdvGulliv-R"/>
          <w:sz w:val="24"/>
          <w:szCs w:val="24"/>
          <w:vertAlign w:val="superscript"/>
        </w:rPr>
        <w:t>]</w:t>
      </w:r>
      <w:r w:rsidR="005526A6" w:rsidRPr="00786A73">
        <w:rPr>
          <w:rFonts w:ascii="Book Antiqua" w:hAnsi="Book Antiqua" w:cs="AdvGulliv-R"/>
          <w:sz w:val="24"/>
          <w:szCs w:val="24"/>
        </w:rPr>
        <w:t xml:space="preserve"> </w:t>
      </w:r>
      <w:r w:rsidR="00293DE7" w:rsidRPr="00786A73">
        <w:rPr>
          <w:rFonts w:ascii="Book Antiqua" w:hAnsi="Book Antiqua" w:cs="AdvGulliv-R"/>
          <w:sz w:val="24"/>
          <w:szCs w:val="24"/>
        </w:rPr>
        <w:t>with significantly high IL-8 (</w:t>
      </w:r>
      <w:r w:rsidR="00C72112" w:rsidRPr="00786A73">
        <w:rPr>
          <w:rFonts w:ascii="Book Antiqua" w:hAnsi="Book Antiqua" w:cs="AdvGulliv-R" w:hint="eastAsia"/>
          <w:sz w:val="24"/>
          <w:szCs w:val="24"/>
        </w:rPr>
        <w:t>approximately</w:t>
      </w:r>
      <w:r w:rsidR="00293DE7" w:rsidRPr="00786A73">
        <w:rPr>
          <w:rFonts w:ascii="Book Antiqua" w:hAnsi="Book Antiqua" w:cs="AdvGulliv-R"/>
          <w:sz w:val="24"/>
          <w:szCs w:val="24"/>
        </w:rPr>
        <w:t xml:space="preserve"> 200-fold higher than IL-1</w:t>
      </w:r>
      <w:r w:rsidR="00293DE7" w:rsidRPr="00786A73">
        <w:rPr>
          <w:rFonts w:ascii="Book Antiqua" w:hAnsi="Book Antiqua" w:cs="AdvPSMP13"/>
          <w:sz w:val="24"/>
          <w:szCs w:val="24"/>
        </w:rPr>
        <w:t>β</w:t>
      </w:r>
      <w:r w:rsidR="00293DE7" w:rsidRPr="00786A73">
        <w:rPr>
          <w:rFonts w:ascii="Book Antiqua" w:hAnsi="Book Antiqua" w:cs="AdvGulliv-R"/>
          <w:sz w:val="24"/>
          <w:szCs w:val="24"/>
        </w:rPr>
        <w:t xml:space="preserve"> </w:t>
      </w:r>
      <w:r w:rsidR="00E41802" w:rsidRPr="00786A73">
        <w:rPr>
          <w:rFonts w:ascii="Book Antiqua" w:hAnsi="Book Antiqua" w:cs="AdvGulliv-R"/>
          <w:sz w:val="24"/>
          <w:szCs w:val="24"/>
        </w:rPr>
        <w:t>and</w:t>
      </w:r>
      <w:r w:rsidR="002B0484" w:rsidRPr="00786A73">
        <w:rPr>
          <w:rFonts w:ascii="Book Antiqua" w:hAnsi="Book Antiqua" w:cs="AdvGulliv-R"/>
          <w:sz w:val="24"/>
          <w:szCs w:val="24"/>
        </w:rPr>
        <w:t xml:space="preserve"> </w:t>
      </w:r>
      <w:r w:rsidR="00293DE7" w:rsidRPr="00786A73">
        <w:rPr>
          <w:rFonts w:ascii="Book Antiqua" w:hAnsi="Book Antiqua" w:cs="AdvGulliv-R"/>
          <w:sz w:val="24"/>
          <w:szCs w:val="24"/>
        </w:rPr>
        <w:t>TNF-</w:t>
      </w:r>
      <w:r w:rsidR="00293DE7" w:rsidRPr="00786A73">
        <w:rPr>
          <w:rFonts w:ascii="Book Antiqua" w:hAnsi="Book Antiqua" w:cs="AdvPSMP13"/>
          <w:sz w:val="24"/>
          <w:szCs w:val="24"/>
        </w:rPr>
        <w:t>α levels released</w:t>
      </w:r>
      <w:r w:rsidR="00C72112" w:rsidRPr="00786A73">
        <w:rPr>
          <w:rFonts w:ascii="Book Antiqua" w:hAnsi="Book Antiqua" w:cs="AdvPSMP13"/>
          <w:sz w:val="24"/>
          <w:szCs w:val="24"/>
        </w:rPr>
        <w:t xml:space="preserve"> by the challenged macrophages)</w:t>
      </w:r>
      <w:r w:rsidR="005526A6" w:rsidRPr="00786A73">
        <w:rPr>
          <w:rFonts w:ascii="Book Antiqua" w:hAnsi="Book Antiqua" w:cs="AdvPSMP13"/>
          <w:sz w:val="24"/>
          <w:szCs w:val="24"/>
          <w:vertAlign w:val="superscript"/>
        </w:rPr>
        <w:t>[</w:t>
      </w:r>
      <w:r w:rsidR="00E96237" w:rsidRPr="00786A73">
        <w:rPr>
          <w:rFonts w:ascii="Book Antiqua" w:hAnsi="Book Antiqua" w:cs="AdvPSMP13"/>
          <w:sz w:val="24"/>
          <w:szCs w:val="24"/>
          <w:vertAlign w:val="superscript"/>
        </w:rPr>
        <w:t>23</w:t>
      </w:r>
      <w:r w:rsidR="005526A6" w:rsidRPr="00786A73">
        <w:rPr>
          <w:rFonts w:ascii="Book Antiqua" w:hAnsi="Book Antiqua" w:cs="AdvPSMP13"/>
          <w:sz w:val="24"/>
          <w:szCs w:val="24"/>
          <w:vertAlign w:val="superscript"/>
        </w:rPr>
        <w:t>]</w:t>
      </w:r>
      <w:r w:rsidR="005526A6" w:rsidRPr="00786A73">
        <w:rPr>
          <w:rFonts w:ascii="Book Antiqua" w:hAnsi="Book Antiqua" w:cs="AdvPSMP13"/>
          <w:sz w:val="24"/>
          <w:szCs w:val="24"/>
        </w:rPr>
        <w:t>.</w:t>
      </w:r>
      <w:r w:rsidR="00EA071E" w:rsidRPr="00786A73">
        <w:rPr>
          <w:rFonts w:ascii="Book Antiqua" w:hAnsi="Book Antiqua" w:cs="AdvPSMP13"/>
          <w:sz w:val="24"/>
          <w:szCs w:val="24"/>
        </w:rPr>
        <w:t xml:space="preserve"> </w:t>
      </w:r>
      <w:r w:rsidR="00EA071E" w:rsidRPr="00786A73">
        <w:rPr>
          <w:rFonts w:ascii="Book Antiqua" w:hAnsi="Book Antiqua" w:cs="AdvGulliv-R"/>
          <w:sz w:val="24"/>
          <w:szCs w:val="24"/>
        </w:rPr>
        <w:t>IL-8 is characterized by strong chemotactic effect</w:t>
      </w:r>
      <w:r w:rsidR="00B060AD" w:rsidRPr="00786A73">
        <w:rPr>
          <w:rFonts w:ascii="Book Antiqua" w:hAnsi="Book Antiqua" w:cs="AdvGulliv-R"/>
          <w:sz w:val="24"/>
          <w:szCs w:val="24"/>
        </w:rPr>
        <w:t xml:space="preserve"> that may </w:t>
      </w:r>
      <w:r w:rsidR="00EA071E" w:rsidRPr="00786A73">
        <w:rPr>
          <w:rFonts w:ascii="Book Antiqua" w:hAnsi="Book Antiqua" w:cs="AdvGulliv-R"/>
          <w:sz w:val="24"/>
          <w:szCs w:val="24"/>
        </w:rPr>
        <w:t>instigate and maintain</w:t>
      </w:r>
      <w:r w:rsidR="00B060AD" w:rsidRPr="00786A73">
        <w:rPr>
          <w:rFonts w:ascii="Book Antiqua" w:hAnsi="Book Antiqua" w:cs="AdvGulliv-R"/>
          <w:sz w:val="24"/>
          <w:szCs w:val="24"/>
        </w:rPr>
        <w:t xml:space="preserve"> cellular infiltration lead</w:t>
      </w:r>
      <w:r w:rsidR="00EA071E" w:rsidRPr="00786A73">
        <w:rPr>
          <w:rFonts w:ascii="Book Antiqua" w:hAnsi="Book Antiqua" w:cs="AdvGulliv-R"/>
          <w:sz w:val="24"/>
          <w:szCs w:val="24"/>
        </w:rPr>
        <w:t>ing to pseudo-tumor formation.</w:t>
      </w:r>
      <w:r w:rsidR="00C72112" w:rsidRPr="00786A73">
        <w:rPr>
          <w:rFonts w:ascii="Book Antiqua" w:hAnsi="Book Antiqua" w:cs="AdvGulliv-R"/>
          <w:sz w:val="24"/>
          <w:szCs w:val="24"/>
        </w:rPr>
        <w:t xml:space="preserve"> </w:t>
      </w:r>
      <w:proofErr w:type="spellStart"/>
      <w:r w:rsidR="00C72112" w:rsidRPr="00786A73">
        <w:rPr>
          <w:rFonts w:ascii="Book Antiqua" w:hAnsi="Book Antiqua" w:cs="AdvGulliv-R"/>
          <w:sz w:val="24"/>
          <w:szCs w:val="24"/>
        </w:rPr>
        <w:t>Pandit</w:t>
      </w:r>
      <w:proofErr w:type="spellEnd"/>
      <w:r w:rsidR="00C72112" w:rsidRPr="00786A73">
        <w:rPr>
          <w:rFonts w:ascii="Book Antiqua" w:hAnsi="Book Antiqua" w:cs="AdvGulliv-R"/>
          <w:sz w:val="24"/>
          <w:szCs w:val="24"/>
        </w:rPr>
        <w:t xml:space="preserve"> </w:t>
      </w:r>
      <w:r w:rsidR="00C72112" w:rsidRPr="00786A73">
        <w:rPr>
          <w:rFonts w:ascii="Book Antiqua" w:hAnsi="Book Antiqua" w:cs="AdvGulliv-R"/>
          <w:i/>
          <w:sz w:val="24"/>
          <w:szCs w:val="24"/>
        </w:rPr>
        <w:t xml:space="preserve">et </w:t>
      </w:r>
      <w:proofErr w:type="gramStart"/>
      <w:r w:rsidR="00C72112" w:rsidRPr="00786A73">
        <w:rPr>
          <w:rFonts w:ascii="Book Antiqua" w:hAnsi="Book Antiqua" w:cs="AdvGulliv-R"/>
          <w:i/>
          <w:sz w:val="24"/>
          <w:szCs w:val="24"/>
        </w:rPr>
        <w:t>al</w:t>
      </w:r>
      <w:r w:rsidR="005526A6" w:rsidRPr="00786A73">
        <w:rPr>
          <w:rFonts w:ascii="Book Antiqua" w:hAnsi="Book Antiqua" w:cs="AdvGulliv-R"/>
          <w:sz w:val="24"/>
          <w:szCs w:val="24"/>
          <w:vertAlign w:val="superscript"/>
        </w:rPr>
        <w:t>[</w:t>
      </w:r>
      <w:proofErr w:type="gramEnd"/>
      <w:r w:rsidR="00E96237" w:rsidRPr="00786A73">
        <w:rPr>
          <w:rFonts w:ascii="Book Antiqua" w:hAnsi="Book Antiqua" w:cs="AdvGulliv-R"/>
          <w:sz w:val="24"/>
          <w:szCs w:val="24"/>
          <w:vertAlign w:val="superscript"/>
        </w:rPr>
        <w:t>64</w:t>
      </w:r>
      <w:r w:rsidR="005526A6" w:rsidRPr="00786A73">
        <w:rPr>
          <w:rFonts w:ascii="Book Antiqua" w:hAnsi="Book Antiqua" w:cs="AdvGulliv-R"/>
          <w:sz w:val="24"/>
          <w:szCs w:val="24"/>
          <w:vertAlign w:val="superscript"/>
        </w:rPr>
        <w:t>]</w:t>
      </w:r>
      <w:r w:rsidR="005526A6" w:rsidRPr="00786A73">
        <w:rPr>
          <w:rFonts w:ascii="Book Antiqua" w:hAnsi="Book Antiqua" w:cs="AdvGulliv-R"/>
          <w:sz w:val="24"/>
          <w:szCs w:val="24"/>
        </w:rPr>
        <w:t xml:space="preserve"> </w:t>
      </w:r>
      <w:r w:rsidR="00396224" w:rsidRPr="00786A73">
        <w:rPr>
          <w:rFonts w:ascii="Book Antiqua" w:hAnsi="Book Antiqua" w:cs="AdvGulliv-R"/>
          <w:sz w:val="24"/>
          <w:szCs w:val="24"/>
        </w:rPr>
        <w:t xml:space="preserve">were the first, in 2008, to describe abnormal soft-tissue mass around the hip using the term of </w:t>
      </w:r>
      <w:r w:rsidR="00986E78" w:rsidRPr="00786A73">
        <w:rPr>
          <w:rFonts w:ascii="Book Antiqua" w:hAnsi="Book Antiqua" w:cs="AdvGulliv-R"/>
          <w:sz w:val="24"/>
          <w:szCs w:val="24"/>
        </w:rPr>
        <w:t>‘’</w:t>
      </w:r>
      <w:proofErr w:type="spellStart"/>
      <w:r w:rsidR="00396224" w:rsidRPr="00786A73">
        <w:rPr>
          <w:rFonts w:ascii="Book Antiqua" w:hAnsi="Book Antiqua" w:cs="AdvGulliv-R"/>
          <w:sz w:val="24"/>
          <w:szCs w:val="24"/>
        </w:rPr>
        <w:t>pseudotumors</w:t>
      </w:r>
      <w:proofErr w:type="spellEnd"/>
      <w:r w:rsidR="00986E78" w:rsidRPr="00786A73">
        <w:rPr>
          <w:rFonts w:ascii="Book Antiqua" w:hAnsi="Book Antiqua" w:cs="AdvGulliv-R"/>
          <w:sz w:val="24"/>
          <w:szCs w:val="24"/>
        </w:rPr>
        <w:t>’’ because these masses are neither infective neither neoplastic</w:t>
      </w:r>
      <w:r w:rsidR="00C84D4A" w:rsidRPr="00786A73">
        <w:rPr>
          <w:rFonts w:ascii="Book Antiqua" w:hAnsi="Book Antiqua" w:cs="AdvGulliv-R"/>
          <w:sz w:val="24"/>
          <w:szCs w:val="24"/>
        </w:rPr>
        <w:t xml:space="preserve">. In </w:t>
      </w:r>
      <w:r w:rsidR="00396224" w:rsidRPr="00786A73">
        <w:rPr>
          <w:rFonts w:ascii="Book Antiqua" w:hAnsi="Book Antiqua" w:cs="AdvGulliv-R"/>
          <w:sz w:val="24"/>
          <w:szCs w:val="24"/>
        </w:rPr>
        <w:t>their large series of hip resurfacings</w:t>
      </w:r>
      <w:r w:rsidR="00C84D4A" w:rsidRPr="00786A73">
        <w:rPr>
          <w:rFonts w:ascii="Book Antiqua" w:hAnsi="Book Antiqua" w:cs="AdvGulliv-R"/>
          <w:sz w:val="24"/>
          <w:szCs w:val="24"/>
        </w:rPr>
        <w:t xml:space="preserve"> (1300 cases), they observed 12 cases of </w:t>
      </w:r>
      <w:proofErr w:type="spellStart"/>
      <w:r w:rsidR="00C84D4A" w:rsidRPr="00786A73">
        <w:rPr>
          <w:rFonts w:ascii="Book Antiqua" w:hAnsi="Book Antiqua" w:cs="AdvGulliv-R"/>
          <w:sz w:val="24"/>
          <w:szCs w:val="24"/>
        </w:rPr>
        <w:t>pseudotumors</w:t>
      </w:r>
      <w:proofErr w:type="spellEnd"/>
      <w:r w:rsidR="00C84D4A" w:rsidRPr="00786A73">
        <w:rPr>
          <w:rFonts w:ascii="Book Antiqua" w:hAnsi="Book Antiqua" w:cs="AdvGulliv-R"/>
          <w:sz w:val="24"/>
          <w:szCs w:val="24"/>
        </w:rPr>
        <w:t xml:space="preserve"> reporting an incidence of 1% at 5 years; they also stated that some cases were asymptomatic </w:t>
      </w:r>
      <w:r w:rsidR="00E41802" w:rsidRPr="00786A73">
        <w:rPr>
          <w:rFonts w:ascii="Book Antiqua" w:hAnsi="Book Antiqua" w:cs="AdvGulliv-R"/>
          <w:sz w:val="24"/>
          <w:szCs w:val="24"/>
        </w:rPr>
        <w:t>and</w:t>
      </w:r>
      <w:r w:rsidR="00C84D4A" w:rsidRPr="00786A73">
        <w:rPr>
          <w:rFonts w:ascii="Book Antiqua" w:hAnsi="Book Antiqua" w:cs="AdvGulliv-R"/>
          <w:sz w:val="24"/>
          <w:szCs w:val="24"/>
        </w:rPr>
        <w:t xml:space="preserve"> were discovered incidentally</w:t>
      </w:r>
      <w:r w:rsidR="002B0484" w:rsidRPr="00786A73">
        <w:rPr>
          <w:rFonts w:ascii="Book Antiqua" w:hAnsi="Book Antiqua" w:cs="AdvGulliv-R"/>
          <w:sz w:val="24"/>
          <w:szCs w:val="24"/>
        </w:rPr>
        <w:t>,</w:t>
      </w:r>
      <w:r w:rsidR="00C84D4A" w:rsidRPr="00786A73">
        <w:rPr>
          <w:rFonts w:ascii="Book Antiqua" w:hAnsi="Book Antiqua" w:cs="AdvGulliv-R"/>
          <w:sz w:val="24"/>
          <w:szCs w:val="24"/>
        </w:rPr>
        <w:t xml:space="preserve"> indicating </w:t>
      </w:r>
      <w:r w:rsidR="00C84D4A" w:rsidRPr="00786A73">
        <w:rPr>
          <w:rFonts w:ascii="Book Antiqua" w:hAnsi="Book Antiqua" w:cs="AdvGulliv-R"/>
          <w:sz w:val="24"/>
          <w:szCs w:val="24"/>
        </w:rPr>
        <w:lastRenderedPageBreak/>
        <w:t>that the incid</w:t>
      </w:r>
      <w:r w:rsidR="002B0484" w:rsidRPr="00786A73">
        <w:rPr>
          <w:rFonts w:ascii="Book Antiqua" w:hAnsi="Book Antiqua" w:cs="AdvGulliv-R"/>
          <w:sz w:val="24"/>
          <w:szCs w:val="24"/>
        </w:rPr>
        <w:t>ence of this abnormal mass, which</w:t>
      </w:r>
      <w:r w:rsidR="00C84D4A" w:rsidRPr="00786A73">
        <w:rPr>
          <w:rFonts w:ascii="Book Antiqua" w:hAnsi="Book Antiqua" w:cs="AdvGulliv-R"/>
          <w:sz w:val="24"/>
          <w:szCs w:val="24"/>
        </w:rPr>
        <w:t xml:space="preserve"> can be overlooked clinically, could be higher</w:t>
      </w:r>
      <w:r w:rsidR="002B0484" w:rsidRPr="00786A73">
        <w:rPr>
          <w:rFonts w:ascii="Book Antiqua" w:hAnsi="Book Antiqua" w:cs="AdvGulliv-R"/>
          <w:sz w:val="24"/>
          <w:szCs w:val="24"/>
        </w:rPr>
        <w:t xml:space="preserve"> than initially estimated</w:t>
      </w:r>
      <w:r w:rsidR="00C84D4A" w:rsidRPr="00786A73">
        <w:rPr>
          <w:rFonts w:ascii="Book Antiqua" w:hAnsi="Book Antiqua" w:cs="AdvGulliv-R"/>
          <w:sz w:val="24"/>
          <w:szCs w:val="24"/>
        </w:rPr>
        <w:t xml:space="preserve">. The most common presentation of </w:t>
      </w:r>
      <w:proofErr w:type="spellStart"/>
      <w:r w:rsidR="00C84D4A" w:rsidRPr="00786A73">
        <w:rPr>
          <w:rFonts w:ascii="Book Antiqua" w:hAnsi="Book Antiqua" w:cs="AdvGulliv-R"/>
          <w:sz w:val="24"/>
          <w:szCs w:val="24"/>
        </w:rPr>
        <w:t>pseudotumors</w:t>
      </w:r>
      <w:proofErr w:type="spellEnd"/>
      <w:r w:rsidR="00C84D4A" w:rsidRPr="00786A73">
        <w:rPr>
          <w:rFonts w:ascii="Book Antiqua" w:hAnsi="Book Antiqua" w:cs="AdvGulliv-R"/>
          <w:sz w:val="24"/>
          <w:szCs w:val="24"/>
        </w:rPr>
        <w:t xml:space="preserve"> was hip discomfort, but also nerve palsy, spontaneous dislocation</w:t>
      </w:r>
      <w:r w:rsidR="003B55BF" w:rsidRPr="00786A73">
        <w:rPr>
          <w:rFonts w:ascii="Book Antiqua" w:hAnsi="Book Antiqua" w:cs="AdvGulliv-R"/>
          <w:sz w:val="24"/>
          <w:szCs w:val="24"/>
        </w:rPr>
        <w:t>, rash</w:t>
      </w:r>
      <w:r w:rsidR="00C84D4A" w:rsidRPr="00786A73">
        <w:rPr>
          <w:rFonts w:ascii="Book Antiqua" w:hAnsi="Book Antiqua" w:cs="AdvGulliv-R"/>
          <w:sz w:val="24"/>
          <w:szCs w:val="24"/>
        </w:rPr>
        <w:t xml:space="preserve"> and obvious </w:t>
      </w:r>
      <w:r w:rsidR="00D65F7A" w:rsidRPr="00786A73">
        <w:rPr>
          <w:rFonts w:ascii="Book Antiqua" w:hAnsi="Book Antiqua" w:cs="AdvGulliv-R"/>
          <w:sz w:val="24"/>
          <w:szCs w:val="24"/>
        </w:rPr>
        <w:t xml:space="preserve">palpable mass could </w:t>
      </w:r>
      <w:proofErr w:type="gramStart"/>
      <w:r w:rsidR="00D65F7A" w:rsidRPr="00786A73">
        <w:rPr>
          <w:rFonts w:ascii="Book Antiqua" w:hAnsi="Book Antiqua" w:cs="AdvGulliv-R"/>
          <w:sz w:val="24"/>
          <w:szCs w:val="24"/>
        </w:rPr>
        <w:t>occur</w:t>
      </w:r>
      <w:r w:rsidR="00B968D7" w:rsidRPr="00786A73">
        <w:rPr>
          <w:rFonts w:ascii="Book Antiqua" w:hAnsi="Book Antiqua" w:cs="AdvGulliv-R"/>
          <w:sz w:val="24"/>
          <w:szCs w:val="24"/>
          <w:vertAlign w:val="superscript"/>
        </w:rPr>
        <w:t>[</w:t>
      </w:r>
      <w:proofErr w:type="gramEnd"/>
      <w:r w:rsidR="00E96237" w:rsidRPr="00786A73">
        <w:rPr>
          <w:rFonts w:ascii="Book Antiqua" w:hAnsi="Book Antiqua" w:cs="AdvGulliv-R"/>
          <w:sz w:val="24"/>
          <w:szCs w:val="24"/>
          <w:vertAlign w:val="superscript"/>
        </w:rPr>
        <w:t>64</w:t>
      </w:r>
      <w:r w:rsidR="00B968D7" w:rsidRPr="00786A73">
        <w:rPr>
          <w:rFonts w:ascii="Book Antiqua" w:hAnsi="Book Antiqua" w:cs="AdvGulliv-R"/>
          <w:sz w:val="24"/>
          <w:szCs w:val="24"/>
          <w:vertAlign w:val="superscript"/>
        </w:rPr>
        <w:t>]</w:t>
      </w:r>
      <w:r w:rsidR="00B968D7" w:rsidRPr="00786A73">
        <w:rPr>
          <w:rFonts w:ascii="Book Antiqua" w:hAnsi="Book Antiqua" w:cs="AdvGulliv-R"/>
          <w:sz w:val="24"/>
          <w:szCs w:val="24"/>
        </w:rPr>
        <w:t>.</w:t>
      </w:r>
      <w:r w:rsidR="003B55BF" w:rsidRPr="00786A73">
        <w:rPr>
          <w:rFonts w:ascii="Book Antiqua" w:hAnsi="Book Antiqua" w:cs="AdvGulliv-R"/>
          <w:sz w:val="24"/>
          <w:szCs w:val="24"/>
        </w:rPr>
        <w:t xml:space="preserve"> To be noted that</w:t>
      </w:r>
      <w:r w:rsidR="00D65F7A" w:rsidRPr="00786A73">
        <w:rPr>
          <w:rFonts w:ascii="Book Antiqua" w:hAnsi="Book Antiqua" w:cs="AdvGulliv-R"/>
          <w:sz w:val="24"/>
          <w:szCs w:val="24"/>
        </w:rPr>
        <w:t xml:space="preserve"> Boardman </w:t>
      </w:r>
      <w:r w:rsidR="00D65F7A" w:rsidRPr="00786A73">
        <w:rPr>
          <w:rFonts w:ascii="Book Antiqua" w:hAnsi="Book Antiqua" w:cs="AdvGulliv-R"/>
          <w:i/>
          <w:sz w:val="24"/>
          <w:szCs w:val="24"/>
        </w:rPr>
        <w:t xml:space="preserve">et </w:t>
      </w:r>
      <w:proofErr w:type="gramStart"/>
      <w:r w:rsidR="00D65F7A" w:rsidRPr="00786A73">
        <w:rPr>
          <w:rFonts w:ascii="Book Antiqua" w:hAnsi="Book Antiqua" w:cs="AdvGulliv-R"/>
          <w:i/>
          <w:sz w:val="24"/>
          <w:szCs w:val="24"/>
        </w:rPr>
        <w:t>al</w:t>
      </w:r>
      <w:r w:rsidR="00B968D7" w:rsidRPr="00786A73">
        <w:rPr>
          <w:rFonts w:ascii="Book Antiqua" w:hAnsi="Book Antiqua" w:cs="AdvGulliv-R"/>
          <w:sz w:val="24"/>
          <w:szCs w:val="24"/>
          <w:vertAlign w:val="superscript"/>
        </w:rPr>
        <w:t>[</w:t>
      </w:r>
      <w:proofErr w:type="gramEnd"/>
      <w:r w:rsidR="00E96237" w:rsidRPr="00786A73">
        <w:rPr>
          <w:rFonts w:ascii="Book Antiqua" w:hAnsi="Book Antiqua" w:cs="AdvGulliv-R"/>
          <w:sz w:val="24"/>
          <w:szCs w:val="24"/>
          <w:vertAlign w:val="superscript"/>
        </w:rPr>
        <w:t>65</w:t>
      </w:r>
      <w:r w:rsidR="00B968D7" w:rsidRPr="00786A73">
        <w:rPr>
          <w:rFonts w:ascii="Book Antiqua" w:hAnsi="Book Antiqua" w:cs="AdvGulliv-R"/>
          <w:sz w:val="24"/>
          <w:szCs w:val="24"/>
          <w:vertAlign w:val="superscript"/>
        </w:rPr>
        <w:t xml:space="preserve">] </w:t>
      </w:r>
      <w:r w:rsidR="00396224" w:rsidRPr="00786A73">
        <w:rPr>
          <w:rFonts w:ascii="Book Antiqua" w:hAnsi="Book Antiqua" w:cs="AdvGulliv-R"/>
          <w:sz w:val="24"/>
          <w:szCs w:val="24"/>
        </w:rPr>
        <w:t>reported</w:t>
      </w:r>
      <w:r w:rsidR="00C84D4A" w:rsidRPr="00786A73">
        <w:rPr>
          <w:rFonts w:ascii="Book Antiqua" w:hAnsi="Book Antiqua" w:cs="AdvGulliv-R"/>
          <w:sz w:val="24"/>
          <w:szCs w:val="24"/>
        </w:rPr>
        <w:t>, in 2006, a single case of benign psoas mass</w:t>
      </w:r>
      <w:r w:rsidR="004A35BB" w:rsidRPr="00786A73">
        <w:rPr>
          <w:rFonts w:ascii="Book Antiqua" w:hAnsi="Book Antiqua" w:cs="AdvGulliv-R"/>
          <w:sz w:val="24"/>
          <w:szCs w:val="24"/>
        </w:rPr>
        <w:t>,</w:t>
      </w:r>
      <w:r w:rsidR="00C84D4A" w:rsidRPr="00786A73">
        <w:rPr>
          <w:rFonts w:ascii="Book Antiqua" w:hAnsi="Book Antiqua" w:cs="AdvGulliv-R"/>
          <w:sz w:val="24"/>
          <w:szCs w:val="24"/>
        </w:rPr>
        <w:t xml:space="preserve"> s</w:t>
      </w:r>
      <w:r w:rsidR="003B55BF" w:rsidRPr="00786A73">
        <w:rPr>
          <w:rFonts w:ascii="Book Antiqua" w:hAnsi="Book Antiqua" w:cs="AdvGulliv-R"/>
          <w:sz w:val="24"/>
          <w:szCs w:val="24"/>
        </w:rPr>
        <w:t xml:space="preserve">econdary to MOM hip </w:t>
      </w:r>
      <w:r w:rsidR="004A35BB" w:rsidRPr="00786A73">
        <w:rPr>
          <w:rFonts w:ascii="Book Antiqua" w:hAnsi="Book Antiqua" w:cs="AdvGulliv-R"/>
          <w:sz w:val="24"/>
          <w:szCs w:val="24"/>
        </w:rPr>
        <w:t>resurfacing, that</w:t>
      </w:r>
      <w:r w:rsidR="003B55BF" w:rsidRPr="00786A73">
        <w:rPr>
          <w:rFonts w:ascii="Book Antiqua" w:hAnsi="Book Antiqua" w:cs="AdvGulliv-R"/>
          <w:sz w:val="24"/>
          <w:szCs w:val="24"/>
        </w:rPr>
        <w:t xml:space="preserve"> resolved after conversion to conventional THR.</w:t>
      </w:r>
      <w:r w:rsidR="00572F09" w:rsidRPr="00786A73">
        <w:rPr>
          <w:rFonts w:ascii="Book Antiqua" w:hAnsi="Book Antiqua" w:cs="AdvGulliv-R"/>
          <w:sz w:val="24"/>
          <w:szCs w:val="24"/>
        </w:rPr>
        <w:t xml:space="preserve"> Interestingly, </w:t>
      </w:r>
      <w:r w:rsidR="002827C4" w:rsidRPr="00786A73">
        <w:rPr>
          <w:rFonts w:ascii="Book Antiqua" w:hAnsi="Book Antiqua" w:cs="AdvGulliv-R"/>
          <w:sz w:val="24"/>
          <w:szCs w:val="24"/>
        </w:rPr>
        <w:t xml:space="preserve">a case report was recently published stating </w:t>
      </w:r>
      <w:r w:rsidR="00572F09" w:rsidRPr="00786A73">
        <w:rPr>
          <w:rFonts w:ascii="Book Antiqua" w:hAnsi="Book Antiqua" w:cs="AdvGulliv-R"/>
          <w:sz w:val="24"/>
          <w:szCs w:val="24"/>
        </w:rPr>
        <w:t>pseudo-tumor formation</w:t>
      </w:r>
      <w:r w:rsidR="002827C4" w:rsidRPr="00786A73">
        <w:rPr>
          <w:rFonts w:ascii="Book Antiqua" w:hAnsi="Book Antiqua" w:cs="AdvGulliv-R"/>
          <w:sz w:val="24"/>
          <w:szCs w:val="24"/>
        </w:rPr>
        <w:t xml:space="preserve"> and </w:t>
      </w:r>
      <w:proofErr w:type="spellStart"/>
      <w:r w:rsidR="002827C4" w:rsidRPr="00786A73">
        <w:rPr>
          <w:rFonts w:ascii="Book Antiqua" w:hAnsi="Book Antiqua" w:cs="AdvGulliv-R"/>
          <w:sz w:val="24"/>
          <w:szCs w:val="24"/>
        </w:rPr>
        <w:t>metallosis</w:t>
      </w:r>
      <w:proofErr w:type="spellEnd"/>
      <w:r w:rsidR="002827C4" w:rsidRPr="00786A73">
        <w:rPr>
          <w:rFonts w:ascii="Book Antiqua" w:hAnsi="Book Antiqua" w:cs="AdvGulliv-R"/>
          <w:sz w:val="24"/>
          <w:szCs w:val="24"/>
        </w:rPr>
        <w:t xml:space="preserve"> </w:t>
      </w:r>
      <w:r w:rsidR="00572F09" w:rsidRPr="00786A73">
        <w:rPr>
          <w:rFonts w:ascii="Book Antiqua" w:hAnsi="Book Antiqua" w:cs="AdvGulliv-R"/>
          <w:sz w:val="24"/>
          <w:szCs w:val="24"/>
        </w:rPr>
        <w:t xml:space="preserve">in a modular hip </w:t>
      </w:r>
      <w:proofErr w:type="spellStart"/>
      <w:r w:rsidR="00572F09" w:rsidRPr="00786A73">
        <w:rPr>
          <w:rFonts w:ascii="Book Antiqua" w:hAnsi="Book Antiqua" w:cs="AdvGulliv-R"/>
          <w:sz w:val="24"/>
          <w:szCs w:val="24"/>
        </w:rPr>
        <w:t>hemiarthroplasty</w:t>
      </w:r>
      <w:proofErr w:type="spellEnd"/>
      <w:r w:rsidR="00572F09" w:rsidRPr="00786A73">
        <w:rPr>
          <w:rFonts w:ascii="Book Antiqua" w:hAnsi="Book Antiqua" w:cs="AdvGulliv-R"/>
          <w:sz w:val="24"/>
          <w:szCs w:val="24"/>
        </w:rPr>
        <w:t xml:space="preserve"> where the corrosion products arose from </w:t>
      </w:r>
      <w:r w:rsidR="002827C4" w:rsidRPr="00786A73">
        <w:rPr>
          <w:rFonts w:ascii="Book Antiqua" w:hAnsi="Book Antiqua" w:cs="AdvGulliv-R"/>
          <w:sz w:val="24"/>
          <w:szCs w:val="24"/>
        </w:rPr>
        <w:t xml:space="preserve">the </w:t>
      </w:r>
      <w:r w:rsidR="00572F09" w:rsidRPr="00786A73">
        <w:rPr>
          <w:rFonts w:ascii="Book Antiqua" w:hAnsi="Book Antiqua" w:cs="AdvGulliv-R"/>
          <w:sz w:val="24"/>
          <w:szCs w:val="24"/>
        </w:rPr>
        <w:t xml:space="preserve">non-articulating </w:t>
      </w:r>
      <w:r w:rsidR="002827C4" w:rsidRPr="00786A73">
        <w:rPr>
          <w:rFonts w:ascii="Book Antiqua" w:hAnsi="Book Antiqua" w:cs="AdvGulliv-R"/>
          <w:sz w:val="24"/>
          <w:szCs w:val="24"/>
        </w:rPr>
        <w:t xml:space="preserve">modular prosthetic </w:t>
      </w:r>
      <w:proofErr w:type="gramStart"/>
      <w:r w:rsidR="002827C4" w:rsidRPr="00786A73">
        <w:rPr>
          <w:rFonts w:ascii="Book Antiqua" w:hAnsi="Book Antiqua" w:cs="AdvGulliv-R"/>
          <w:sz w:val="24"/>
          <w:szCs w:val="24"/>
        </w:rPr>
        <w:t>junction</w:t>
      </w:r>
      <w:r w:rsidR="00B968D7" w:rsidRPr="00786A73">
        <w:rPr>
          <w:rFonts w:ascii="Book Antiqua" w:hAnsi="Book Antiqua" w:cs="AdvGulliv-R"/>
          <w:sz w:val="24"/>
          <w:szCs w:val="24"/>
          <w:vertAlign w:val="superscript"/>
        </w:rPr>
        <w:t>[</w:t>
      </w:r>
      <w:proofErr w:type="gramEnd"/>
      <w:r w:rsidR="00E96237" w:rsidRPr="00786A73">
        <w:rPr>
          <w:rFonts w:ascii="Book Antiqua" w:hAnsi="Book Antiqua" w:cs="AdvGulliv-R"/>
          <w:sz w:val="24"/>
          <w:szCs w:val="24"/>
          <w:vertAlign w:val="superscript"/>
        </w:rPr>
        <w:t>66</w:t>
      </w:r>
      <w:r w:rsidR="00B968D7" w:rsidRPr="00786A73">
        <w:rPr>
          <w:rFonts w:ascii="Book Antiqua" w:hAnsi="Book Antiqua" w:cs="AdvGulliv-R"/>
          <w:sz w:val="24"/>
          <w:szCs w:val="24"/>
          <w:vertAlign w:val="superscript"/>
        </w:rPr>
        <w:t>]</w:t>
      </w:r>
      <w:r w:rsidR="00B968D7" w:rsidRPr="00786A73">
        <w:rPr>
          <w:rFonts w:ascii="Book Antiqua" w:hAnsi="Book Antiqua" w:cs="AdvGulliv-R"/>
          <w:sz w:val="24"/>
          <w:szCs w:val="24"/>
        </w:rPr>
        <w:t>.</w:t>
      </w:r>
      <w:r w:rsidR="00572F09" w:rsidRPr="00786A73">
        <w:rPr>
          <w:rFonts w:ascii="Book Antiqua" w:hAnsi="Book Antiqua" w:cs="AdvGulliv-R"/>
          <w:sz w:val="24"/>
          <w:szCs w:val="24"/>
        </w:rPr>
        <w:t xml:space="preserve"> </w:t>
      </w:r>
    </w:p>
    <w:p w14:paraId="7E6165BB" w14:textId="77777777" w:rsidR="00145C74" w:rsidRPr="00786A73" w:rsidRDefault="00177F07" w:rsidP="00D65F7A">
      <w:pPr>
        <w:autoSpaceDE w:val="0"/>
        <w:autoSpaceDN w:val="0"/>
        <w:adjustRightInd w:val="0"/>
        <w:spacing w:after="0" w:line="360" w:lineRule="auto"/>
        <w:ind w:firstLineChars="100" w:firstLine="240"/>
        <w:jc w:val="both"/>
        <w:rPr>
          <w:rFonts w:ascii="Book Antiqua" w:hAnsi="Book Antiqua" w:cs="TrumpMediaeval-Roman"/>
          <w:sz w:val="24"/>
          <w:szCs w:val="24"/>
        </w:rPr>
      </w:pPr>
      <w:r w:rsidRPr="00786A73">
        <w:rPr>
          <w:rFonts w:ascii="Book Antiqua" w:hAnsi="Book Antiqua" w:cs="TrumpMediaeval-Roman"/>
          <w:sz w:val="24"/>
          <w:szCs w:val="24"/>
        </w:rPr>
        <w:t>Si</w:t>
      </w:r>
      <w:r w:rsidR="000B2A39" w:rsidRPr="00786A73">
        <w:rPr>
          <w:rFonts w:ascii="Book Antiqua" w:hAnsi="Book Antiqua" w:cs="TrumpMediaeval-Roman"/>
          <w:sz w:val="24"/>
          <w:szCs w:val="24"/>
        </w:rPr>
        <w:t xml:space="preserve">nce host factors determining the </w:t>
      </w:r>
      <w:r w:rsidRPr="00786A73">
        <w:rPr>
          <w:rFonts w:ascii="Book Antiqua" w:hAnsi="Book Antiqua" w:cs="TrumpMediaeval-Roman"/>
          <w:sz w:val="24"/>
          <w:szCs w:val="24"/>
        </w:rPr>
        <w:t xml:space="preserve">reactivity to wear products are still ill-defined (where some patients develop marked reactivity after a short period of MOM implantation </w:t>
      </w:r>
      <w:r w:rsidR="00E41802" w:rsidRPr="00786A73">
        <w:rPr>
          <w:rFonts w:ascii="Book Antiqua" w:hAnsi="Book Antiqua" w:cs="TrumpMediaeval-Roman"/>
          <w:sz w:val="24"/>
          <w:szCs w:val="24"/>
        </w:rPr>
        <w:t>and</w:t>
      </w:r>
      <w:r w:rsidRPr="00786A73">
        <w:rPr>
          <w:rFonts w:ascii="Book Antiqua" w:hAnsi="Book Antiqua" w:cs="TrumpMediaeval-Roman"/>
          <w:sz w:val="24"/>
          <w:szCs w:val="24"/>
        </w:rPr>
        <w:t xml:space="preserve"> others can tolerate grea</w:t>
      </w:r>
      <w:r w:rsidR="00D65F7A" w:rsidRPr="00786A73">
        <w:rPr>
          <w:rFonts w:ascii="Book Antiqua" w:hAnsi="Book Antiqua" w:cs="TrumpMediaeval-Roman"/>
          <w:sz w:val="24"/>
          <w:szCs w:val="24"/>
        </w:rPr>
        <w:t>t debris loads for long period)</w:t>
      </w:r>
      <w:r w:rsidR="00B968D7" w:rsidRPr="00786A73">
        <w:rPr>
          <w:rFonts w:ascii="Book Antiqua" w:hAnsi="Book Antiqua" w:cs="TrumpMediaeval-Roman"/>
          <w:sz w:val="24"/>
          <w:szCs w:val="24"/>
          <w:vertAlign w:val="superscript"/>
        </w:rPr>
        <w:t>[</w:t>
      </w:r>
      <w:r w:rsidR="000C4F6A" w:rsidRPr="00786A73">
        <w:rPr>
          <w:rFonts w:ascii="Book Antiqua" w:hAnsi="Book Antiqua" w:cs="TrumpMediaeval-Roman"/>
          <w:sz w:val="24"/>
          <w:szCs w:val="24"/>
          <w:vertAlign w:val="superscript"/>
        </w:rPr>
        <w:t>31</w:t>
      </w:r>
      <w:r w:rsidR="00B968D7" w:rsidRPr="00786A73">
        <w:rPr>
          <w:rFonts w:ascii="Book Antiqua" w:hAnsi="Book Antiqua" w:cs="TrumpMediaeval-Roman"/>
          <w:sz w:val="24"/>
          <w:szCs w:val="24"/>
          <w:vertAlign w:val="superscript"/>
        </w:rPr>
        <w:t>]</w:t>
      </w:r>
      <w:r w:rsidR="00B968D7" w:rsidRPr="00786A73">
        <w:rPr>
          <w:rFonts w:ascii="Book Antiqua" w:hAnsi="Book Antiqua" w:cs="TrumpMediaeval-Roman"/>
          <w:sz w:val="24"/>
          <w:szCs w:val="24"/>
        </w:rPr>
        <w:t>,</w:t>
      </w:r>
      <w:r w:rsidR="000B2A39" w:rsidRPr="00786A73">
        <w:rPr>
          <w:rFonts w:ascii="Book Antiqua" w:hAnsi="Book Antiqua" w:cs="TrumpMediaeval-Roman"/>
          <w:sz w:val="24"/>
          <w:szCs w:val="24"/>
        </w:rPr>
        <w:t xml:space="preserve"> and since the toxicological implication of high meta</w:t>
      </w:r>
      <w:r w:rsidR="00D65F7A" w:rsidRPr="00786A73">
        <w:rPr>
          <w:rFonts w:ascii="Book Antiqua" w:hAnsi="Book Antiqua" w:cs="TrumpMediaeval-Roman"/>
          <w:sz w:val="24"/>
          <w:szCs w:val="24"/>
        </w:rPr>
        <w:t xml:space="preserve">l ions are not fully </w:t>
      </w:r>
      <w:proofErr w:type="gramStart"/>
      <w:r w:rsidR="00D65F7A" w:rsidRPr="00786A73">
        <w:rPr>
          <w:rFonts w:ascii="Book Antiqua" w:hAnsi="Book Antiqua" w:cs="TrumpMediaeval-Roman"/>
          <w:sz w:val="24"/>
          <w:szCs w:val="24"/>
        </w:rPr>
        <w:t>elucidated</w:t>
      </w:r>
      <w:r w:rsidR="00B968D7" w:rsidRPr="00786A73">
        <w:rPr>
          <w:rFonts w:ascii="Book Antiqua" w:hAnsi="Book Antiqua" w:cs="TrumpMediaeval-Roman"/>
          <w:sz w:val="24"/>
          <w:szCs w:val="24"/>
          <w:vertAlign w:val="superscript"/>
        </w:rPr>
        <w:t>[</w:t>
      </w:r>
      <w:proofErr w:type="gramEnd"/>
      <w:r w:rsidR="00872F30" w:rsidRPr="00786A73">
        <w:rPr>
          <w:rFonts w:ascii="Book Antiqua" w:hAnsi="Book Antiqua" w:cs="TrumpMediaeval-Roman"/>
          <w:sz w:val="24"/>
          <w:szCs w:val="24"/>
          <w:vertAlign w:val="superscript"/>
        </w:rPr>
        <w:t>1</w:t>
      </w:r>
      <w:r w:rsidR="00D65F7A" w:rsidRPr="00786A73">
        <w:rPr>
          <w:rFonts w:ascii="Book Antiqua" w:hAnsi="Book Antiqua" w:cs="TrumpMediaeval-Roman"/>
          <w:sz w:val="24"/>
          <w:szCs w:val="24"/>
          <w:vertAlign w:val="superscript"/>
        </w:rPr>
        <w:t>0,</w:t>
      </w:r>
      <w:r w:rsidR="000C4F6A" w:rsidRPr="00786A73">
        <w:rPr>
          <w:rFonts w:ascii="Book Antiqua" w:hAnsi="Book Antiqua" w:cs="TrumpMediaeval-Roman"/>
          <w:sz w:val="24"/>
          <w:szCs w:val="24"/>
          <w:vertAlign w:val="superscript"/>
        </w:rPr>
        <w:t>30</w:t>
      </w:r>
      <w:r w:rsidR="00B968D7" w:rsidRPr="00786A73">
        <w:rPr>
          <w:rFonts w:ascii="Book Antiqua" w:hAnsi="Book Antiqua" w:cs="TrumpMediaeval-Roman"/>
          <w:sz w:val="24"/>
          <w:szCs w:val="24"/>
          <w:vertAlign w:val="superscript"/>
        </w:rPr>
        <w:t>]</w:t>
      </w:r>
      <w:r w:rsidR="00B968D7" w:rsidRPr="00786A73">
        <w:rPr>
          <w:rFonts w:ascii="Book Antiqua" w:hAnsi="Book Antiqua" w:cs="TrumpMediaeval-Roman"/>
          <w:sz w:val="24"/>
          <w:szCs w:val="24"/>
        </w:rPr>
        <w:t>,</w:t>
      </w:r>
      <w:r w:rsidR="000B2A39" w:rsidRPr="00786A73">
        <w:rPr>
          <w:rFonts w:ascii="Book Antiqua" w:hAnsi="Book Antiqua" w:cs="TrumpMediaeval-Roman"/>
          <w:sz w:val="24"/>
          <w:szCs w:val="24"/>
        </w:rPr>
        <w:t xml:space="preserve"> patients monitoring</w:t>
      </w:r>
      <w:r w:rsidR="00872F30" w:rsidRPr="00786A73">
        <w:rPr>
          <w:rFonts w:ascii="Book Antiqua" w:hAnsi="Book Antiqua" w:cs="TrumpMediaeval-Roman"/>
          <w:sz w:val="24"/>
          <w:szCs w:val="24"/>
        </w:rPr>
        <w:t>, in the circumstance of any clinical or radiographic doubt,</w:t>
      </w:r>
      <w:r w:rsidR="000B2A39" w:rsidRPr="00786A73">
        <w:rPr>
          <w:rFonts w:ascii="Book Antiqua" w:hAnsi="Book Antiqua" w:cs="TrumpMediaeval-Roman"/>
          <w:sz w:val="24"/>
          <w:szCs w:val="24"/>
        </w:rPr>
        <w:t xml:space="preserve"> with regular metal ions measurements seems to be judicious</w:t>
      </w:r>
      <w:r w:rsidR="00B968D7" w:rsidRPr="00786A73">
        <w:rPr>
          <w:rFonts w:ascii="Book Antiqua" w:hAnsi="Book Antiqua" w:cs="TrumpMediaeval-Roman"/>
          <w:sz w:val="24"/>
          <w:szCs w:val="24"/>
          <w:vertAlign w:val="superscript"/>
        </w:rPr>
        <w:t>[</w:t>
      </w:r>
      <w:r w:rsidR="00A5438F" w:rsidRPr="00786A73">
        <w:rPr>
          <w:rFonts w:ascii="Book Antiqua" w:hAnsi="Book Antiqua" w:cs="TrumpMediaeval-Roman"/>
          <w:sz w:val="24"/>
          <w:szCs w:val="24"/>
          <w:vertAlign w:val="superscript"/>
        </w:rPr>
        <w:t>54</w:t>
      </w:r>
      <w:r w:rsidR="00B968D7" w:rsidRPr="00786A73">
        <w:rPr>
          <w:rFonts w:ascii="Book Antiqua" w:hAnsi="Book Antiqua" w:cs="TrumpMediaeval-Roman"/>
          <w:sz w:val="24"/>
          <w:szCs w:val="24"/>
          <w:vertAlign w:val="superscript"/>
        </w:rPr>
        <w:t>]</w:t>
      </w:r>
      <w:r w:rsidR="00B968D7" w:rsidRPr="00786A73">
        <w:rPr>
          <w:rFonts w:ascii="Book Antiqua" w:hAnsi="Book Antiqua" w:cs="TrumpMediaeval-Roman"/>
          <w:sz w:val="24"/>
          <w:szCs w:val="24"/>
        </w:rPr>
        <w:t>.</w:t>
      </w:r>
      <w:r w:rsidR="000B2A39" w:rsidRPr="00786A73">
        <w:rPr>
          <w:rFonts w:ascii="Book Antiqua" w:hAnsi="Book Antiqua" w:cs="TrumpMediaeval-Roman"/>
          <w:sz w:val="24"/>
          <w:szCs w:val="24"/>
        </w:rPr>
        <w:t xml:space="preserve"> </w:t>
      </w:r>
    </w:p>
    <w:p w14:paraId="7988AE24" w14:textId="77777777" w:rsidR="00D65F7A" w:rsidRPr="00786A73" w:rsidRDefault="00145C74" w:rsidP="00D65F7A">
      <w:pPr>
        <w:autoSpaceDE w:val="0"/>
        <w:autoSpaceDN w:val="0"/>
        <w:adjustRightInd w:val="0"/>
        <w:spacing w:after="0" w:line="360" w:lineRule="auto"/>
        <w:ind w:firstLineChars="100" w:firstLine="240"/>
        <w:jc w:val="both"/>
        <w:rPr>
          <w:rFonts w:ascii="Book Antiqua" w:eastAsia="宋体" w:hAnsi="Book Antiqua" w:cs="TrumpMediaeval-Roman"/>
          <w:sz w:val="24"/>
          <w:szCs w:val="24"/>
          <w:lang w:eastAsia="zh-CN"/>
        </w:rPr>
      </w:pPr>
      <w:r w:rsidRPr="00786A73">
        <w:rPr>
          <w:rFonts w:ascii="Book Antiqua" w:hAnsi="Book Antiqua" w:cs="TrumpMediaeval-Roman"/>
          <w:sz w:val="24"/>
          <w:szCs w:val="24"/>
        </w:rPr>
        <w:t xml:space="preserve">In summary, MOM bearings use in </w:t>
      </w:r>
      <w:proofErr w:type="spellStart"/>
      <w:r w:rsidRPr="00786A73">
        <w:rPr>
          <w:rFonts w:ascii="Book Antiqua" w:hAnsi="Book Antiqua" w:cs="TrumpMediaeval-Roman"/>
          <w:sz w:val="24"/>
          <w:szCs w:val="24"/>
        </w:rPr>
        <w:t>arthroplasty</w:t>
      </w:r>
      <w:proofErr w:type="spellEnd"/>
      <w:r w:rsidRPr="00786A73">
        <w:rPr>
          <w:rFonts w:ascii="Book Antiqua" w:hAnsi="Book Antiqua" w:cs="TrumpMediaeval-Roman"/>
          <w:sz w:val="24"/>
          <w:szCs w:val="24"/>
        </w:rPr>
        <w:t xml:space="preserve"> had re-emerged recently after UHMWPE failed to prevent </w:t>
      </w:r>
      <w:proofErr w:type="spellStart"/>
      <w:r w:rsidRPr="00786A73">
        <w:rPr>
          <w:rFonts w:ascii="Book Antiqua" w:hAnsi="Book Antiqua" w:cs="TrumpMediaeval-Roman"/>
          <w:sz w:val="24"/>
          <w:szCs w:val="24"/>
        </w:rPr>
        <w:t>osteolysis</w:t>
      </w:r>
      <w:proofErr w:type="spellEnd"/>
      <w:r w:rsidRPr="00786A73">
        <w:rPr>
          <w:rFonts w:ascii="Book Antiqua" w:hAnsi="Book Antiqua" w:cs="TrumpMediaeval-Roman"/>
          <w:sz w:val="24"/>
          <w:szCs w:val="24"/>
        </w:rPr>
        <w:t xml:space="preserve">. The wear rate of MOM determines the potential of these bearings to trigger the adverse biologic reactions; still </w:t>
      </w:r>
      <w:r w:rsidR="00486797" w:rsidRPr="00786A73">
        <w:rPr>
          <w:rFonts w:ascii="Book Antiqua" w:hAnsi="Book Antiqua" w:cs="TrumpMediaeval-Roman"/>
          <w:sz w:val="24"/>
          <w:szCs w:val="24"/>
        </w:rPr>
        <w:t>to be determined in the future, what wear rate of modern MOM couples is considered safe</w:t>
      </w:r>
      <w:r w:rsidR="00B95E88" w:rsidRPr="00786A73">
        <w:rPr>
          <w:rFonts w:ascii="Book Antiqua" w:hAnsi="Book Antiqua" w:cs="TrumpMediaeval-Roman"/>
          <w:sz w:val="24"/>
          <w:szCs w:val="24"/>
        </w:rPr>
        <w:t>,</w:t>
      </w:r>
      <w:r w:rsidR="00486797" w:rsidRPr="00786A73">
        <w:rPr>
          <w:rFonts w:ascii="Book Antiqua" w:hAnsi="Book Antiqua" w:cs="TrumpMediaeval-Roman"/>
          <w:sz w:val="24"/>
          <w:szCs w:val="24"/>
        </w:rPr>
        <w:t xml:space="preserve"> precluding the innumerable toxicity associated with metal products. This wear rate</w:t>
      </w:r>
      <w:r w:rsidR="00FE7A86" w:rsidRPr="00786A73">
        <w:rPr>
          <w:rFonts w:ascii="Book Antiqua" w:hAnsi="Book Antiqua" w:cs="TrumpMediaeval-Roman"/>
          <w:sz w:val="24"/>
          <w:szCs w:val="24"/>
        </w:rPr>
        <w:t>, that is by far less than that of plastic,</w:t>
      </w:r>
      <w:r w:rsidR="00486797" w:rsidRPr="00786A73">
        <w:rPr>
          <w:rFonts w:ascii="Book Antiqua" w:hAnsi="Book Antiqua" w:cs="TrumpMediaeval-Roman"/>
          <w:sz w:val="24"/>
          <w:szCs w:val="24"/>
        </w:rPr>
        <w:t xml:space="preserve"> can be</w:t>
      </w:r>
      <w:r w:rsidR="00FE7A86" w:rsidRPr="00786A73">
        <w:rPr>
          <w:rFonts w:ascii="Book Antiqua" w:hAnsi="Book Antiqua" w:cs="TrumpMediaeval-Roman"/>
          <w:sz w:val="24"/>
          <w:szCs w:val="24"/>
        </w:rPr>
        <w:t xml:space="preserve"> further</w:t>
      </w:r>
      <w:r w:rsidR="00486797" w:rsidRPr="00786A73">
        <w:rPr>
          <w:rFonts w:ascii="Book Antiqua" w:hAnsi="Book Antiqua" w:cs="TrumpMediaeval-Roman"/>
          <w:sz w:val="24"/>
          <w:szCs w:val="24"/>
        </w:rPr>
        <w:t xml:space="preserve"> reduced with the use of better </w:t>
      </w:r>
      <w:r w:rsidR="008A5A39" w:rsidRPr="00786A73">
        <w:rPr>
          <w:rFonts w:ascii="Book Antiqua" w:hAnsi="Book Antiqua" w:cs="TrumpMediaeval-Roman"/>
          <w:sz w:val="24"/>
          <w:szCs w:val="24"/>
        </w:rPr>
        <w:t>design (</w:t>
      </w:r>
      <w:r w:rsidR="00486797" w:rsidRPr="00786A73">
        <w:rPr>
          <w:rFonts w:ascii="Book Antiqua" w:hAnsi="Book Antiqua" w:cs="TrumpMediaeval-Roman"/>
          <w:sz w:val="24"/>
          <w:szCs w:val="24"/>
        </w:rPr>
        <w:t>especially carbon-containing alloy</w:t>
      </w:r>
      <w:r w:rsidR="00200207" w:rsidRPr="00786A73">
        <w:rPr>
          <w:rFonts w:ascii="Book Antiqua" w:hAnsi="Book Antiqua" w:cs="TrumpMediaeval-Roman"/>
          <w:sz w:val="24"/>
          <w:szCs w:val="24"/>
        </w:rPr>
        <w:t xml:space="preserve"> </w:t>
      </w:r>
      <w:r w:rsidR="00E41802" w:rsidRPr="00786A73">
        <w:rPr>
          <w:rFonts w:ascii="Book Antiqua" w:hAnsi="Book Antiqua" w:cs="TrumpMediaeval-Roman"/>
          <w:sz w:val="24"/>
          <w:szCs w:val="24"/>
        </w:rPr>
        <w:t>and</w:t>
      </w:r>
      <w:r w:rsidR="008A5A39" w:rsidRPr="00786A73">
        <w:rPr>
          <w:rFonts w:ascii="Book Antiqua" w:hAnsi="Book Antiqua" w:cs="TrumpMediaeval-Roman"/>
          <w:sz w:val="24"/>
          <w:szCs w:val="24"/>
        </w:rPr>
        <w:t xml:space="preserve"> metal fabrication by forging rather than casting) and</w:t>
      </w:r>
      <w:r w:rsidR="00486797" w:rsidRPr="00786A73">
        <w:rPr>
          <w:rFonts w:ascii="Book Antiqua" w:hAnsi="Book Antiqua" w:cs="TrumpMediaeval-Roman"/>
          <w:sz w:val="24"/>
          <w:szCs w:val="24"/>
        </w:rPr>
        <w:t xml:space="preserve"> larger femoral head with improved radial clearance </w:t>
      </w:r>
      <w:r w:rsidR="002354D6" w:rsidRPr="00786A73">
        <w:rPr>
          <w:rFonts w:ascii="Book Antiqua" w:hAnsi="Book Antiqua" w:cs="TrumpMediaeval-Roman"/>
          <w:sz w:val="24"/>
          <w:szCs w:val="24"/>
        </w:rPr>
        <w:t>or perhaps with combina</w:t>
      </w:r>
      <w:r w:rsidR="00D65F7A" w:rsidRPr="00786A73">
        <w:rPr>
          <w:rFonts w:ascii="Book Antiqua" w:hAnsi="Book Antiqua" w:cs="TrumpMediaeval-Roman"/>
          <w:sz w:val="24"/>
          <w:szCs w:val="24"/>
        </w:rPr>
        <w:t>tion of different hard surfaces</w:t>
      </w:r>
      <w:r w:rsidR="00D84907" w:rsidRPr="00786A73">
        <w:rPr>
          <w:rFonts w:ascii="Book Antiqua" w:hAnsi="Book Antiqua" w:cs="TrumpMediaeval-Roman"/>
          <w:sz w:val="24"/>
          <w:szCs w:val="24"/>
          <w:vertAlign w:val="superscript"/>
        </w:rPr>
        <w:t>[</w:t>
      </w:r>
      <w:r w:rsidR="00A5438F" w:rsidRPr="00786A73">
        <w:rPr>
          <w:rFonts w:ascii="Book Antiqua" w:hAnsi="Book Antiqua" w:cs="TrumpMediaeval-Roman"/>
          <w:sz w:val="24"/>
          <w:szCs w:val="24"/>
          <w:vertAlign w:val="superscript"/>
        </w:rPr>
        <w:t>12</w:t>
      </w:r>
      <w:r w:rsidR="002354D6" w:rsidRPr="00786A73">
        <w:rPr>
          <w:rFonts w:ascii="Book Antiqua" w:hAnsi="Book Antiqua" w:cs="TrumpMediaeval-Roman"/>
          <w:sz w:val="24"/>
          <w:szCs w:val="24"/>
          <w:vertAlign w:val="superscript"/>
        </w:rPr>
        <w:t>,</w:t>
      </w:r>
      <w:r w:rsidR="00D65F7A" w:rsidRPr="00786A73">
        <w:rPr>
          <w:rFonts w:ascii="Book Antiqua" w:hAnsi="Book Antiqua" w:cs="TrumpMediaeval-Roman"/>
          <w:sz w:val="24"/>
          <w:szCs w:val="24"/>
          <w:vertAlign w:val="superscript"/>
        </w:rPr>
        <w:t>15,51,</w:t>
      </w:r>
      <w:r w:rsidR="00A5438F" w:rsidRPr="00786A73">
        <w:rPr>
          <w:rFonts w:ascii="Book Antiqua" w:hAnsi="Book Antiqua" w:cs="TrumpMediaeval-Roman"/>
          <w:sz w:val="24"/>
          <w:szCs w:val="24"/>
          <w:vertAlign w:val="superscript"/>
        </w:rPr>
        <w:t>52</w:t>
      </w:r>
      <w:r w:rsidR="00D84907" w:rsidRPr="00786A73">
        <w:rPr>
          <w:rFonts w:ascii="Book Antiqua" w:hAnsi="Book Antiqua" w:cs="TrumpMediaeval-Roman"/>
          <w:sz w:val="24"/>
          <w:szCs w:val="24"/>
          <w:vertAlign w:val="superscript"/>
        </w:rPr>
        <w:t>]</w:t>
      </w:r>
      <w:r w:rsidR="00D84907" w:rsidRPr="00786A73">
        <w:rPr>
          <w:rFonts w:ascii="Book Antiqua" w:hAnsi="Book Antiqua" w:cs="TrumpMediaeval-Roman"/>
          <w:sz w:val="24"/>
          <w:szCs w:val="24"/>
        </w:rPr>
        <w:t>.</w:t>
      </w:r>
      <w:r w:rsidR="00486797" w:rsidRPr="00786A73">
        <w:rPr>
          <w:rFonts w:ascii="Book Antiqua" w:hAnsi="Book Antiqua" w:cs="TrumpMediaeval-Roman"/>
          <w:sz w:val="24"/>
          <w:szCs w:val="24"/>
        </w:rPr>
        <w:t xml:space="preserve"> </w:t>
      </w:r>
      <w:r w:rsidR="00FE7A86" w:rsidRPr="00786A73">
        <w:rPr>
          <w:rFonts w:ascii="Book Antiqua" w:hAnsi="Book Antiqua" w:cs="TrumpMediaeval-Roman"/>
          <w:sz w:val="24"/>
          <w:szCs w:val="24"/>
        </w:rPr>
        <w:t xml:space="preserve">And even when metallic wear is </w:t>
      </w:r>
      <w:proofErr w:type="spellStart"/>
      <w:r w:rsidR="00FE7A86" w:rsidRPr="00786A73">
        <w:rPr>
          <w:rFonts w:ascii="Book Antiqua" w:hAnsi="Book Antiqua" w:cs="TrumpMediaeval-Roman"/>
          <w:sz w:val="24"/>
          <w:szCs w:val="24"/>
        </w:rPr>
        <w:t>histo</w:t>
      </w:r>
      <w:proofErr w:type="spellEnd"/>
      <w:r w:rsidR="00FE7A86" w:rsidRPr="00786A73">
        <w:rPr>
          <w:rFonts w:ascii="Book Antiqua" w:hAnsi="Book Antiqua" w:cs="TrumpMediaeval-Roman"/>
          <w:sz w:val="24"/>
          <w:szCs w:val="24"/>
        </w:rPr>
        <w:t xml:space="preserve">-pathologically demonstrated, metal debris do not dominate </w:t>
      </w:r>
      <w:r w:rsidR="00D65F7A" w:rsidRPr="00786A73">
        <w:rPr>
          <w:rFonts w:ascii="Book Antiqua" w:hAnsi="Book Antiqua" w:cs="TrumpMediaeval-Roman"/>
          <w:sz w:val="24"/>
          <w:szCs w:val="24"/>
        </w:rPr>
        <w:t xml:space="preserve">the adverse histologic </w:t>
      </w:r>
      <w:proofErr w:type="gramStart"/>
      <w:r w:rsidR="00D65F7A" w:rsidRPr="00786A73">
        <w:rPr>
          <w:rFonts w:ascii="Book Antiqua" w:hAnsi="Book Antiqua" w:cs="TrumpMediaeval-Roman"/>
          <w:sz w:val="24"/>
          <w:szCs w:val="24"/>
        </w:rPr>
        <w:t>reaction</w:t>
      </w:r>
      <w:r w:rsidR="00D84907" w:rsidRPr="00786A73">
        <w:rPr>
          <w:rFonts w:ascii="Book Antiqua" w:hAnsi="Book Antiqua" w:cs="TrumpMediaeval-Roman"/>
          <w:sz w:val="24"/>
          <w:szCs w:val="24"/>
          <w:vertAlign w:val="superscript"/>
        </w:rPr>
        <w:t>[</w:t>
      </w:r>
      <w:proofErr w:type="gramEnd"/>
      <w:r w:rsidR="00205FD7" w:rsidRPr="00786A73">
        <w:rPr>
          <w:rFonts w:ascii="Book Antiqua" w:hAnsi="Book Antiqua" w:cs="TrumpMediaeval-Roman"/>
          <w:sz w:val="24"/>
          <w:szCs w:val="24"/>
          <w:vertAlign w:val="superscript"/>
        </w:rPr>
        <w:t>20</w:t>
      </w:r>
      <w:r w:rsidR="00D84907" w:rsidRPr="00786A73">
        <w:rPr>
          <w:rFonts w:ascii="Book Antiqua" w:hAnsi="Book Antiqua" w:cs="TrumpMediaeval-Roman"/>
          <w:sz w:val="24"/>
          <w:szCs w:val="24"/>
          <w:vertAlign w:val="superscript"/>
        </w:rPr>
        <w:t>]</w:t>
      </w:r>
      <w:r w:rsidR="00D84907" w:rsidRPr="00786A73">
        <w:rPr>
          <w:rFonts w:ascii="Book Antiqua" w:hAnsi="Book Antiqua" w:cs="TrumpMediaeval-Roman"/>
          <w:sz w:val="24"/>
          <w:szCs w:val="24"/>
        </w:rPr>
        <w:t xml:space="preserve">. </w:t>
      </w:r>
      <w:r w:rsidR="00D03079" w:rsidRPr="00786A73">
        <w:rPr>
          <w:rFonts w:ascii="Book Antiqua" w:hAnsi="Book Antiqua" w:cs="TrumpMediaeval-Roman"/>
          <w:sz w:val="24"/>
          <w:szCs w:val="24"/>
        </w:rPr>
        <w:t xml:space="preserve">Conformity between the prosthesis components is required, but at least a </w:t>
      </w:r>
      <w:r w:rsidR="00D03079" w:rsidRPr="00786A73">
        <w:rPr>
          <w:rFonts w:ascii="Book Antiqua" w:hAnsi="Book Antiqua" w:cs="Times New Roman"/>
          <w:sz w:val="24"/>
          <w:szCs w:val="24"/>
        </w:rPr>
        <w:t>0.15- to 0.20-mm clearance</w:t>
      </w:r>
      <w:r w:rsidR="00D03079" w:rsidRPr="00786A73">
        <w:rPr>
          <w:rFonts w:ascii="Book Antiqua" w:hAnsi="Book Antiqua" w:cs="TrumpMediaeval-Roman"/>
          <w:sz w:val="24"/>
          <w:szCs w:val="24"/>
        </w:rPr>
        <w:t xml:space="preserve"> should exist between the ball </w:t>
      </w:r>
      <w:r w:rsidR="00E41802" w:rsidRPr="00786A73">
        <w:rPr>
          <w:rFonts w:ascii="Book Antiqua" w:hAnsi="Book Antiqua" w:cs="TrumpMediaeval-Roman"/>
          <w:sz w:val="24"/>
          <w:szCs w:val="24"/>
        </w:rPr>
        <w:t>and</w:t>
      </w:r>
      <w:r w:rsidR="00D65F7A" w:rsidRPr="00786A73">
        <w:rPr>
          <w:rFonts w:ascii="Book Antiqua" w:hAnsi="Book Antiqua" w:cs="TrumpMediaeval-Roman"/>
          <w:sz w:val="24"/>
          <w:szCs w:val="24"/>
        </w:rPr>
        <w:t xml:space="preserve"> socket to allow fluid </w:t>
      </w:r>
      <w:proofErr w:type="gramStart"/>
      <w:r w:rsidR="00D65F7A" w:rsidRPr="00786A73">
        <w:rPr>
          <w:rFonts w:ascii="Book Antiqua" w:hAnsi="Book Antiqua" w:cs="TrumpMediaeval-Roman"/>
          <w:sz w:val="24"/>
          <w:szCs w:val="24"/>
        </w:rPr>
        <w:t>ingress</w:t>
      </w:r>
      <w:r w:rsidR="00D84907" w:rsidRPr="00786A73">
        <w:rPr>
          <w:rFonts w:ascii="Book Antiqua" w:hAnsi="Book Antiqua" w:cs="TrumpMediaeval-Roman"/>
          <w:sz w:val="24"/>
          <w:szCs w:val="24"/>
          <w:vertAlign w:val="superscript"/>
        </w:rPr>
        <w:t>[</w:t>
      </w:r>
      <w:proofErr w:type="gramEnd"/>
      <w:r w:rsidR="00205FD7" w:rsidRPr="00786A73">
        <w:rPr>
          <w:rFonts w:ascii="Book Antiqua" w:hAnsi="Book Antiqua" w:cs="TrumpMediaeval-Roman"/>
          <w:sz w:val="24"/>
          <w:szCs w:val="24"/>
          <w:vertAlign w:val="superscript"/>
        </w:rPr>
        <w:t>20</w:t>
      </w:r>
      <w:r w:rsidR="00D84907" w:rsidRPr="00786A73">
        <w:rPr>
          <w:rFonts w:ascii="Book Antiqua" w:hAnsi="Book Antiqua" w:cs="TrumpMediaeval-Roman"/>
          <w:sz w:val="24"/>
          <w:szCs w:val="24"/>
          <w:vertAlign w:val="superscript"/>
        </w:rPr>
        <w:t>]</w:t>
      </w:r>
      <w:r w:rsidR="00D84907" w:rsidRPr="00786A73">
        <w:rPr>
          <w:rFonts w:ascii="Book Antiqua" w:hAnsi="Book Antiqua" w:cs="TrumpMediaeval-Roman"/>
          <w:sz w:val="24"/>
          <w:szCs w:val="24"/>
        </w:rPr>
        <w:t xml:space="preserve">. </w:t>
      </w:r>
      <w:r w:rsidR="00F07251" w:rsidRPr="00786A73">
        <w:rPr>
          <w:rFonts w:ascii="Book Antiqua" w:hAnsi="Book Antiqua" w:cs="TrumpMediaeval-Roman"/>
          <w:sz w:val="24"/>
          <w:szCs w:val="24"/>
        </w:rPr>
        <w:t xml:space="preserve">Despite all </w:t>
      </w:r>
      <w:r w:rsidR="00B95E88" w:rsidRPr="00786A73">
        <w:rPr>
          <w:rFonts w:ascii="Book Antiqua" w:hAnsi="Book Antiqua" w:cs="TrumpMediaeval-Roman"/>
          <w:sz w:val="24"/>
          <w:szCs w:val="24"/>
        </w:rPr>
        <w:t xml:space="preserve">the achieved </w:t>
      </w:r>
      <w:r w:rsidR="00F07251" w:rsidRPr="00786A73">
        <w:rPr>
          <w:rFonts w:ascii="Book Antiqua" w:hAnsi="Book Antiqua" w:cs="TrumpMediaeval-Roman"/>
          <w:sz w:val="24"/>
          <w:szCs w:val="24"/>
        </w:rPr>
        <w:t>advances in</w:t>
      </w:r>
      <w:r w:rsidR="00B95E88" w:rsidRPr="00786A73">
        <w:rPr>
          <w:rFonts w:ascii="Book Antiqua" w:hAnsi="Book Antiqua" w:cs="TrumpMediaeval-Roman"/>
          <w:sz w:val="24"/>
          <w:szCs w:val="24"/>
        </w:rPr>
        <w:t xml:space="preserve"> the manufacturing process, </w:t>
      </w:r>
      <w:r w:rsidR="00F07251" w:rsidRPr="00786A73">
        <w:rPr>
          <w:rFonts w:ascii="Book Antiqua" w:hAnsi="Book Antiqua" w:cs="TrumpMediaeval-Roman"/>
          <w:sz w:val="24"/>
          <w:szCs w:val="24"/>
        </w:rPr>
        <w:t xml:space="preserve">creating metallic material with excellent </w:t>
      </w:r>
      <w:proofErr w:type="spellStart"/>
      <w:r w:rsidR="00F07251" w:rsidRPr="00786A73">
        <w:rPr>
          <w:rFonts w:ascii="Book Antiqua" w:hAnsi="Book Antiqua" w:cs="TrumpMediaeval-Roman"/>
          <w:sz w:val="24"/>
          <w:szCs w:val="24"/>
        </w:rPr>
        <w:t>tribologic</w:t>
      </w:r>
      <w:proofErr w:type="spellEnd"/>
      <w:r w:rsidR="00F07251" w:rsidRPr="00786A73">
        <w:rPr>
          <w:rFonts w:ascii="Book Antiqua" w:hAnsi="Book Antiqua" w:cs="TrumpMediaeval-Roman"/>
          <w:sz w:val="24"/>
          <w:szCs w:val="24"/>
        </w:rPr>
        <w:t xml:space="preserve"> qualities (wear, friction </w:t>
      </w:r>
      <w:r w:rsidR="00E41802" w:rsidRPr="00786A73">
        <w:rPr>
          <w:rFonts w:ascii="Book Antiqua" w:hAnsi="Book Antiqua" w:cs="TrumpMediaeval-Roman"/>
          <w:sz w:val="24"/>
          <w:szCs w:val="24"/>
        </w:rPr>
        <w:t>and</w:t>
      </w:r>
      <w:r w:rsidR="002B0484" w:rsidRPr="00786A73">
        <w:rPr>
          <w:rFonts w:ascii="Book Antiqua" w:hAnsi="Book Antiqua" w:cs="TrumpMediaeval-Roman"/>
          <w:sz w:val="24"/>
          <w:szCs w:val="24"/>
        </w:rPr>
        <w:t xml:space="preserve"> </w:t>
      </w:r>
      <w:r w:rsidR="00F07251" w:rsidRPr="00786A73">
        <w:rPr>
          <w:rFonts w:ascii="Book Antiqua" w:hAnsi="Book Antiqua" w:cs="TrumpMediaeval-Roman"/>
          <w:sz w:val="24"/>
          <w:szCs w:val="24"/>
        </w:rPr>
        <w:t>lubrication),</w:t>
      </w:r>
      <w:r w:rsidR="003C2A22" w:rsidRPr="00786A73">
        <w:rPr>
          <w:rFonts w:ascii="Book Antiqua" w:hAnsi="Book Antiqua" w:cs="TrumpMediaeval-Roman"/>
          <w:sz w:val="24"/>
          <w:szCs w:val="24"/>
        </w:rPr>
        <w:t xml:space="preserve"> </w:t>
      </w:r>
      <w:r w:rsidR="00F07251" w:rsidRPr="00786A73">
        <w:rPr>
          <w:rFonts w:ascii="Book Antiqua" w:hAnsi="Book Antiqua" w:cs="TrumpMediaeval-Roman"/>
          <w:sz w:val="24"/>
          <w:szCs w:val="24"/>
        </w:rPr>
        <w:t xml:space="preserve">metal hypersensitivity, </w:t>
      </w:r>
      <w:r w:rsidR="00F07251" w:rsidRPr="00786A73">
        <w:rPr>
          <w:rFonts w:ascii="Book Antiqua" w:hAnsi="Book Antiqua" w:cs="TrumpMediaeval-Roman"/>
          <w:sz w:val="24"/>
          <w:szCs w:val="24"/>
        </w:rPr>
        <w:lastRenderedPageBreak/>
        <w:t>toxicity</w:t>
      </w:r>
      <w:r w:rsidR="008A5A39" w:rsidRPr="00786A73">
        <w:rPr>
          <w:rFonts w:ascii="Book Antiqua" w:hAnsi="Book Antiqua" w:cs="TrumpMediaeval-Roman"/>
          <w:sz w:val="24"/>
          <w:szCs w:val="24"/>
        </w:rPr>
        <w:t xml:space="preserve"> and pseudo</w:t>
      </w:r>
      <w:r w:rsidR="00FF4F98" w:rsidRPr="00786A73">
        <w:rPr>
          <w:rFonts w:ascii="Book Antiqua" w:hAnsi="Book Antiqua" w:cs="TrumpMediaeval-Roman"/>
          <w:sz w:val="24"/>
          <w:szCs w:val="24"/>
        </w:rPr>
        <w:t>-</w:t>
      </w:r>
      <w:r w:rsidR="00EC5103" w:rsidRPr="00786A73">
        <w:rPr>
          <w:rFonts w:ascii="Book Antiqua" w:hAnsi="Book Antiqua" w:cs="TrumpMediaeval-Roman"/>
          <w:sz w:val="24"/>
          <w:szCs w:val="24"/>
        </w:rPr>
        <w:t>tumors risk</w:t>
      </w:r>
      <w:r w:rsidR="00FF4F98" w:rsidRPr="00786A73">
        <w:rPr>
          <w:rFonts w:ascii="Book Antiqua" w:hAnsi="Book Antiqua" w:cs="TrumpMediaeval-Roman"/>
          <w:sz w:val="24"/>
          <w:szCs w:val="24"/>
        </w:rPr>
        <w:t>s</w:t>
      </w:r>
      <w:r w:rsidR="00EC5103" w:rsidRPr="00786A73">
        <w:rPr>
          <w:rFonts w:ascii="Book Antiqua" w:hAnsi="Book Antiqua" w:cs="TrumpMediaeval-Roman"/>
          <w:sz w:val="24"/>
          <w:szCs w:val="24"/>
        </w:rPr>
        <w:t xml:space="preserve"> </w:t>
      </w:r>
      <w:r w:rsidR="00FF4F98" w:rsidRPr="00786A73">
        <w:rPr>
          <w:rFonts w:ascii="Book Antiqua" w:hAnsi="Book Antiqua" w:cs="TrumpMediaeval-Roman"/>
          <w:sz w:val="24"/>
          <w:szCs w:val="24"/>
        </w:rPr>
        <w:t>remain</w:t>
      </w:r>
      <w:r w:rsidR="00EC5103" w:rsidRPr="00786A73">
        <w:rPr>
          <w:rFonts w:ascii="Book Antiqua" w:hAnsi="Book Antiqua" w:cs="TrumpMediaeval-Roman"/>
          <w:sz w:val="24"/>
          <w:szCs w:val="24"/>
        </w:rPr>
        <w:t xml:space="preserve"> a dreaded issue which is still not fully controllable.</w:t>
      </w:r>
      <w:r w:rsidR="00F07251" w:rsidRPr="00786A73">
        <w:rPr>
          <w:rFonts w:ascii="Book Antiqua" w:hAnsi="Book Antiqua" w:cs="TrumpMediaeval-Roman"/>
          <w:sz w:val="24"/>
          <w:szCs w:val="24"/>
        </w:rPr>
        <w:t xml:space="preserve"> </w:t>
      </w:r>
      <w:r w:rsidR="003C2A22" w:rsidRPr="00786A73">
        <w:rPr>
          <w:rFonts w:ascii="Book Antiqua" w:hAnsi="Book Antiqua" w:cs="TrumpMediaeval-Roman"/>
          <w:sz w:val="24"/>
          <w:szCs w:val="24"/>
        </w:rPr>
        <w:t xml:space="preserve">   </w:t>
      </w:r>
    </w:p>
    <w:p w14:paraId="0B8D9AFC" w14:textId="77777777" w:rsidR="005E6F92" w:rsidRPr="00786A73" w:rsidRDefault="003C2A22" w:rsidP="00D65F7A">
      <w:pPr>
        <w:autoSpaceDE w:val="0"/>
        <w:autoSpaceDN w:val="0"/>
        <w:adjustRightInd w:val="0"/>
        <w:spacing w:after="0" w:line="360" w:lineRule="auto"/>
        <w:ind w:firstLineChars="100" w:firstLine="240"/>
        <w:jc w:val="both"/>
        <w:rPr>
          <w:rFonts w:ascii="Book Antiqua" w:hAnsi="Book Antiqua" w:cs="TrumpMediaeval-Roman"/>
          <w:sz w:val="24"/>
          <w:szCs w:val="24"/>
        </w:rPr>
      </w:pPr>
      <w:r w:rsidRPr="00786A73">
        <w:rPr>
          <w:rFonts w:ascii="Book Antiqua" w:hAnsi="Book Antiqua" w:cs="TrumpMediaeval-Roman"/>
          <w:sz w:val="24"/>
          <w:szCs w:val="24"/>
        </w:rPr>
        <w:t xml:space="preserve">         </w:t>
      </w:r>
    </w:p>
    <w:p w14:paraId="527F6B6B" w14:textId="77777777" w:rsidR="00DC36A7" w:rsidRPr="00786A73" w:rsidRDefault="00E42031" w:rsidP="00CF18C6">
      <w:pPr>
        <w:spacing w:after="0" w:line="360" w:lineRule="auto"/>
        <w:jc w:val="both"/>
        <w:rPr>
          <w:rFonts w:ascii="Book Antiqua" w:eastAsia="宋体" w:hAnsi="Book Antiqua"/>
          <w:b/>
          <w:i/>
          <w:sz w:val="24"/>
          <w:szCs w:val="24"/>
          <w:lang w:eastAsia="zh-CN"/>
        </w:rPr>
      </w:pPr>
      <w:r w:rsidRPr="00786A73">
        <w:rPr>
          <w:rFonts w:ascii="Book Antiqua" w:hAnsi="Book Antiqua"/>
          <w:b/>
          <w:i/>
          <w:sz w:val="24"/>
          <w:szCs w:val="24"/>
        </w:rPr>
        <w:t xml:space="preserve">Ceramic </w:t>
      </w:r>
      <w:r w:rsidR="00D65F7A" w:rsidRPr="00786A73">
        <w:rPr>
          <w:rFonts w:ascii="Book Antiqua" w:hAnsi="Book Antiqua"/>
          <w:b/>
          <w:i/>
          <w:sz w:val="24"/>
          <w:szCs w:val="24"/>
        </w:rPr>
        <w:t>debris</w:t>
      </w:r>
    </w:p>
    <w:p w14:paraId="7D48D8B6" w14:textId="77777777" w:rsidR="00415CD0" w:rsidRPr="00786A73" w:rsidRDefault="007441D5" w:rsidP="00CF18C6">
      <w:pPr>
        <w:spacing w:after="0" w:line="360" w:lineRule="auto"/>
        <w:jc w:val="both"/>
        <w:rPr>
          <w:rFonts w:ascii="Book Antiqua" w:hAnsi="Book Antiqua"/>
          <w:sz w:val="24"/>
          <w:szCs w:val="24"/>
          <w:u w:val="single"/>
        </w:rPr>
      </w:pPr>
      <w:r w:rsidRPr="00786A73">
        <w:rPr>
          <w:rFonts w:ascii="Book Antiqua" w:hAnsi="Book Antiqua"/>
          <w:sz w:val="24"/>
          <w:szCs w:val="24"/>
        </w:rPr>
        <w:t>The French surgeon, Pierre BO</w:t>
      </w:r>
      <w:r w:rsidR="00E7567D" w:rsidRPr="00786A73">
        <w:rPr>
          <w:rFonts w:ascii="Book Antiqua" w:hAnsi="Book Antiqua"/>
          <w:sz w:val="24"/>
          <w:szCs w:val="24"/>
        </w:rPr>
        <w:t xml:space="preserve">UTIN, was the first to </w:t>
      </w:r>
      <w:r w:rsidRPr="00786A73">
        <w:rPr>
          <w:rFonts w:ascii="Book Antiqua" w:hAnsi="Book Antiqua"/>
          <w:sz w:val="24"/>
          <w:szCs w:val="24"/>
        </w:rPr>
        <w:t>implement a ceramic-on cera</w:t>
      </w:r>
      <w:r w:rsidR="00D65F7A" w:rsidRPr="00786A73">
        <w:rPr>
          <w:rFonts w:ascii="Book Antiqua" w:hAnsi="Book Antiqua"/>
          <w:sz w:val="24"/>
          <w:szCs w:val="24"/>
        </w:rPr>
        <w:t xml:space="preserve">mic (COC) total hip </w:t>
      </w:r>
      <w:proofErr w:type="gramStart"/>
      <w:r w:rsidR="00D65F7A" w:rsidRPr="00786A73">
        <w:rPr>
          <w:rFonts w:ascii="Book Antiqua" w:hAnsi="Book Antiqua"/>
          <w:sz w:val="24"/>
          <w:szCs w:val="24"/>
        </w:rPr>
        <w:t>replacement</w:t>
      </w:r>
      <w:r w:rsidR="00D84907"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6</w:t>
      </w:r>
      <w:r w:rsidR="00D84907" w:rsidRPr="00786A73">
        <w:rPr>
          <w:rFonts w:ascii="Book Antiqua" w:hAnsi="Book Antiqua"/>
          <w:sz w:val="24"/>
          <w:szCs w:val="24"/>
          <w:vertAlign w:val="superscript"/>
        </w:rPr>
        <w:t>]</w:t>
      </w:r>
      <w:r w:rsidR="00D84907" w:rsidRPr="00786A73">
        <w:rPr>
          <w:rFonts w:ascii="Book Antiqua" w:hAnsi="Book Antiqua"/>
          <w:sz w:val="24"/>
          <w:szCs w:val="24"/>
        </w:rPr>
        <w:t>.</w:t>
      </w:r>
      <w:r w:rsidR="00E7567D" w:rsidRPr="00786A73">
        <w:rPr>
          <w:rFonts w:ascii="Book Antiqua" w:hAnsi="Book Antiqua"/>
          <w:sz w:val="24"/>
          <w:szCs w:val="24"/>
        </w:rPr>
        <w:t xml:space="preserve"> </w:t>
      </w:r>
      <w:r w:rsidR="00415CD0" w:rsidRPr="00786A73">
        <w:rPr>
          <w:rFonts w:ascii="Book Antiqua" w:hAnsi="Book Antiqua"/>
          <w:sz w:val="24"/>
          <w:szCs w:val="24"/>
        </w:rPr>
        <w:t xml:space="preserve">Since then, COC couples had become an attractive, reliable </w:t>
      </w:r>
      <w:r w:rsidR="00E41802" w:rsidRPr="00786A73">
        <w:rPr>
          <w:rFonts w:ascii="Book Antiqua" w:hAnsi="Book Antiqua"/>
          <w:sz w:val="24"/>
          <w:szCs w:val="24"/>
        </w:rPr>
        <w:t>and</w:t>
      </w:r>
      <w:r w:rsidR="00415CD0" w:rsidRPr="00786A73">
        <w:rPr>
          <w:rFonts w:ascii="Book Antiqua" w:hAnsi="Book Antiqua"/>
          <w:sz w:val="24"/>
          <w:szCs w:val="24"/>
        </w:rPr>
        <w:t xml:space="preserve"> more durable alternative to traditional bearings of THA, especially with </w:t>
      </w:r>
      <w:r w:rsidR="004A2FA3" w:rsidRPr="00786A73">
        <w:rPr>
          <w:rFonts w:ascii="Book Antiqua" w:hAnsi="Book Antiqua"/>
          <w:sz w:val="24"/>
          <w:szCs w:val="24"/>
        </w:rPr>
        <w:t>the design and</w:t>
      </w:r>
      <w:r w:rsidR="00415CD0" w:rsidRPr="00786A73">
        <w:rPr>
          <w:rFonts w:ascii="Book Antiqua" w:hAnsi="Book Antiqua"/>
          <w:sz w:val="24"/>
          <w:szCs w:val="24"/>
        </w:rPr>
        <w:t xml:space="preserve"> material impr</w:t>
      </w:r>
      <w:r w:rsidR="0008331E" w:rsidRPr="00786A73">
        <w:rPr>
          <w:rFonts w:ascii="Book Antiqua" w:hAnsi="Book Antiqua"/>
          <w:sz w:val="24"/>
          <w:szCs w:val="24"/>
        </w:rPr>
        <w:t xml:space="preserve">ovements accomplished with time </w:t>
      </w:r>
      <w:r w:rsidR="0008331E" w:rsidRPr="00786A73">
        <w:rPr>
          <w:rFonts w:ascii="Book Antiqua" w:hAnsi="Book Antiqua" w:cs="AdvTT5843c571"/>
          <w:sz w:val="24"/>
          <w:szCs w:val="24"/>
        </w:rPr>
        <w:t xml:space="preserve">(microstructure, density, mechanical strength </w:t>
      </w:r>
      <w:r w:rsidR="00E41802" w:rsidRPr="00786A73">
        <w:rPr>
          <w:rFonts w:ascii="Book Antiqua" w:hAnsi="Book Antiqua" w:cs="AdvTT5843c571"/>
          <w:sz w:val="24"/>
          <w:szCs w:val="24"/>
        </w:rPr>
        <w:t>and</w:t>
      </w:r>
      <w:r w:rsidR="0008331E" w:rsidRPr="00786A73">
        <w:rPr>
          <w:rFonts w:ascii="Book Antiqua" w:hAnsi="Book Antiqua" w:cs="AdvTT5843c571"/>
          <w:sz w:val="24"/>
          <w:szCs w:val="24"/>
        </w:rPr>
        <w:t xml:space="preserve"> surface finish</w:t>
      </w:r>
      <w:r w:rsidR="00935028" w:rsidRPr="00786A73">
        <w:rPr>
          <w:rFonts w:ascii="Book Antiqua" w:hAnsi="Book Antiqua" w:cs="AdvTT5843c571"/>
          <w:sz w:val="24"/>
          <w:szCs w:val="24"/>
        </w:rPr>
        <w:t xml:space="preserve"> of ceramic materials</w:t>
      </w:r>
      <w:r w:rsidR="0008331E" w:rsidRPr="00786A73">
        <w:rPr>
          <w:rFonts w:ascii="Book Antiqua" w:hAnsi="Book Antiqua" w:cs="AdvTT5843c571"/>
          <w:sz w:val="24"/>
          <w:szCs w:val="24"/>
        </w:rPr>
        <w:t>).</w:t>
      </w:r>
      <w:r w:rsidR="007D6F4D" w:rsidRPr="00786A73">
        <w:rPr>
          <w:rFonts w:ascii="Book Antiqua" w:hAnsi="Book Antiqua" w:cs="AdvTT5843c571"/>
          <w:sz w:val="24"/>
          <w:szCs w:val="24"/>
        </w:rPr>
        <w:t xml:space="preserve"> Despite their earlier use in Europe, alumina femoral heads were not available in the United States until the early 1980’</w:t>
      </w:r>
      <w:r w:rsidR="00016B08" w:rsidRPr="00786A73">
        <w:rPr>
          <w:rFonts w:ascii="Book Antiqua" w:hAnsi="Book Antiqua" w:cs="AdvTT5843c571"/>
          <w:sz w:val="24"/>
          <w:szCs w:val="24"/>
        </w:rPr>
        <w:t xml:space="preserve">s </w:t>
      </w:r>
      <w:r w:rsidR="00E41802" w:rsidRPr="00786A73">
        <w:rPr>
          <w:rFonts w:ascii="Book Antiqua" w:hAnsi="Book Antiqua" w:cs="AdvTT5843c571"/>
          <w:sz w:val="24"/>
          <w:szCs w:val="24"/>
        </w:rPr>
        <w:t>and</w:t>
      </w:r>
      <w:r w:rsidR="00016B08" w:rsidRPr="00786A73">
        <w:rPr>
          <w:rFonts w:ascii="Book Antiqua" w:hAnsi="Book Antiqua" w:cs="AdvTT5843c571"/>
          <w:sz w:val="24"/>
          <w:szCs w:val="24"/>
        </w:rPr>
        <w:t xml:space="preserve"> Zirconia </w:t>
      </w:r>
      <w:r w:rsidR="004A2FA3" w:rsidRPr="00786A73">
        <w:rPr>
          <w:rFonts w:ascii="Book Antiqua" w:hAnsi="Book Antiqua" w:cs="AdvTT5843c571"/>
          <w:sz w:val="24"/>
          <w:szCs w:val="24"/>
        </w:rPr>
        <w:t xml:space="preserve">heads </w:t>
      </w:r>
      <w:r w:rsidR="00016B08" w:rsidRPr="00786A73">
        <w:rPr>
          <w:rFonts w:ascii="Book Antiqua" w:hAnsi="Book Antiqua" w:cs="AdvTT5843c571"/>
          <w:sz w:val="24"/>
          <w:szCs w:val="24"/>
        </w:rPr>
        <w:t>until</w:t>
      </w:r>
      <w:r w:rsidR="000F4C0B" w:rsidRPr="00786A73">
        <w:rPr>
          <w:rFonts w:ascii="Book Antiqua" w:hAnsi="Book Antiqua" w:cs="AdvTT5843c571"/>
          <w:sz w:val="24"/>
          <w:szCs w:val="24"/>
        </w:rPr>
        <w:t xml:space="preserve"> 1989</w:t>
      </w:r>
      <w:r w:rsidR="00D84907" w:rsidRPr="00786A73">
        <w:rPr>
          <w:rFonts w:ascii="Book Antiqua" w:hAnsi="Book Antiqua" w:cs="AdvTT5843c571"/>
          <w:sz w:val="24"/>
          <w:szCs w:val="24"/>
          <w:vertAlign w:val="superscript"/>
        </w:rPr>
        <w:t>[</w:t>
      </w:r>
      <w:r w:rsidR="00205FD7" w:rsidRPr="00786A73">
        <w:rPr>
          <w:rFonts w:ascii="Book Antiqua" w:hAnsi="Book Antiqua" w:cs="AdvTT5843c571"/>
          <w:sz w:val="24"/>
          <w:szCs w:val="24"/>
          <w:vertAlign w:val="superscript"/>
        </w:rPr>
        <w:t>15</w:t>
      </w:r>
      <w:r w:rsidR="00D84907" w:rsidRPr="00786A73">
        <w:rPr>
          <w:rFonts w:ascii="Book Antiqua" w:hAnsi="Book Antiqua" w:cs="AdvTT5843c571"/>
          <w:sz w:val="24"/>
          <w:szCs w:val="24"/>
          <w:vertAlign w:val="superscript"/>
        </w:rPr>
        <w:t>]</w:t>
      </w:r>
      <w:r w:rsidR="00D84907" w:rsidRPr="00786A73">
        <w:rPr>
          <w:rFonts w:ascii="Book Antiqua" w:hAnsi="Book Antiqua" w:cs="AdvTT5843c571"/>
          <w:sz w:val="24"/>
          <w:szCs w:val="24"/>
        </w:rPr>
        <w:t>.</w:t>
      </w:r>
    </w:p>
    <w:p w14:paraId="6EAEAD15" w14:textId="77777777" w:rsidR="0073229F" w:rsidRPr="00786A73" w:rsidRDefault="00E7567D" w:rsidP="00D65F7A">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Ceramics are stabl</w:t>
      </w:r>
      <w:r w:rsidR="00415CD0" w:rsidRPr="00786A73">
        <w:rPr>
          <w:rFonts w:ascii="Book Antiqua" w:hAnsi="Book Antiqua"/>
          <w:sz w:val="24"/>
          <w:szCs w:val="24"/>
        </w:rPr>
        <w:t>e solid compounds of metals and</w:t>
      </w:r>
      <w:r w:rsidRPr="00786A73">
        <w:rPr>
          <w:rFonts w:ascii="Book Antiqua" w:hAnsi="Book Antiqua"/>
          <w:sz w:val="24"/>
          <w:szCs w:val="24"/>
        </w:rPr>
        <w:t xml:space="preserve"> nonmeta</w:t>
      </w:r>
      <w:r w:rsidR="00935028" w:rsidRPr="00786A73">
        <w:rPr>
          <w:rFonts w:ascii="Book Antiqua" w:hAnsi="Book Antiqua"/>
          <w:sz w:val="24"/>
          <w:szCs w:val="24"/>
        </w:rPr>
        <w:t>ls (like oxygen or other anions),</w:t>
      </w:r>
      <w:r w:rsidRPr="00786A73">
        <w:rPr>
          <w:rFonts w:ascii="Book Antiqua" w:hAnsi="Book Antiqua"/>
          <w:sz w:val="24"/>
          <w:szCs w:val="24"/>
        </w:rPr>
        <w:t xml:space="preserve"> </w:t>
      </w:r>
      <w:r w:rsidR="0012570A" w:rsidRPr="00786A73">
        <w:rPr>
          <w:rFonts w:ascii="Book Antiqua" w:hAnsi="Book Antiqua"/>
          <w:sz w:val="24"/>
          <w:szCs w:val="24"/>
        </w:rPr>
        <w:t>with the 2 main ceramic materials</w:t>
      </w:r>
      <w:r w:rsidR="007D6F4D" w:rsidRPr="00786A73">
        <w:rPr>
          <w:rFonts w:ascii="Book Antiqua" w:hAnsi="Book Antiqua"/>
          <w:sz w:val="24"/>
          <w:szCs w:val="24"/>
        </w:rPr>
        <w:t>,</w:t>
      </w:r>
      <w:r w:rsidR="0012570A" w:rsidRPr="00786A73">
        <w:rPr>
          <w:rFonts w:ascii="Book Antiqua" w:hAnsi="Book Antiqua"/>
          <w:sz w:val="24"/>
          <w:szCs w:val="24"/>
        </w:rPr>
        <w:t xml:space="preserve"> nowadays in clinical use</w:t>
      </w:r>
      <w:r w:rsidR="007D6F4D" w:rsidRPr="00786A73">
        <w:rPr>
          <w:rFonts w:ascii="Book Antiqua" w:hAnsi="Book Antiqua"/>
          <w:sz w:val="24"/>
          <w:szCs w:val="24"/>
        </w:rPr>
        <w:t>,</w:t>
      </w:r>
      <w:r w:rsidR="0012570A" w:rsidRPr="00786A73">
        <w:rPr>
          <w:rFonts w:ascii="Book Antiqua" w:hAnsi="Book Antiqua"/>
          <w:sz w:val="24"/>
          <w:szCs w:val="24"/>
        </w:rPr>
        <w:t xml:space="preserve"> being alumina (Al</w:t>
      </w:r>
      <w:r w:rsidR="0012570A" w:rsidRPr="00786A73">
        <w:rPr>
          <w:rFonts w:ascii="Book Antiqua" w:hAnsi="Book Antiqua"/>
          <w:sz w:val="24"/>
          <w:szCs w:val="24"/>
          <w:vertAlign w:val="subscript"/>
        </w:rPr>
        <w:t>2</w:t>
      </w:r>
      <w:r w:rsidR="0012570A" w:rsidRPr="00786A73">
        <w:rPr>
          <w:rFonts w:ascii="Book Antiqua" w:hAnsi="Book Antiqua"/>
          <w:sz w:val="24"/>
          <w:szCs w:val="24"/>
        </w:rPr>
        <w:t>O</w:t>
      </w:r>
      <w:r w:rsidR="0012570A" w:rsidRPr="00786A73">
        <w:rPr>
          <w:rFonts w:ascii="Book Antiqua" w:hAnsi="Book Antiqua"/>
          <w:sz w:val="24"/>
          <w:szCs w:val="24"/>
          <w:vertAlign w:val="subscript"/>
        </w:rPr>
        <w:t>3</w:t>
      </w:r>
      <w:r w:rsidR="0012570A" w:rsidRPr="00786A73">
        <w:rPr>
          <w:rFonts w:ascii="Book Antiqua" w:hAnsi="Book Antiqua"/>
          <w:sz w:val="24"/>
          <w:szCs w:val="24"/>
        </w:rPr>
        <w:t xml:space="preserve">) </w:t>
      </w:r>
      <w:r w:rsidR="00E41802" w:rsidRPr="00786A73">
        <w:rPr>
          <w:rFonts w:ascii="Book Antiqua" w:hAnsi="Book Antiqua"/>
          <w:sz w:val="24"/>
          <w:szCs w:val="24"/>
        </w:rPr>
        <w:t>and</w:t>
      </w:r>
      <w:r w:rsidR="0012570A" w:rsidRPr="00786A73">
        <w:rPr>
          <w:rFonts w:ascii="Book Antiqua" w:hAnsi="Book Antiqua"/>
          <w:sz w:val="24"/>
          <w:szCs w:val="24"/>
        </w:rPr>
        <w:t xml:space="preserve"> Zirconia (ZrO</w:t>
      </w:r>
      <w:r w:rsidR="0012570A" w:rsidRPr="00786A73">
        <w:rPr>
          <w:rFonts w:ascii="Book Antiqua" w:hAnsi="Book Antiqua"/>
          <w:sz w:val="24"/>
          <w:szCs w:val="24"/>
          <w:vertAlign w:val="subscript"/>
        </w:rPr>
        <w:t>2</w:t>
      </w:r>
      <w:r w:rsidR="00D65F7A" w:rsidRPr="00786A73">
        <w:rPr>
          <w:rFonts w:ascii="Book Antiqua" w:hAnsi="Book Antiqua"/>
          <w:sz w:val="24"/>
          <w:szCs w:val="24"/>
        </w:rPr>
        <w:t>)</w:t>
      </w:r>
      <w:r w:rsidR="00610D68" w:rsidRPr="00786A73">
        <w:rPr>
          <w:rFonts w:ascii="Book Antiqua" w:hAnsi="Book Antiqua"/>
          <w:sz w:val="24"/>
          <w:szCs w:val="24"/>
          <w:vertAlign w:val="superscript"/>
        </w:rPr>
        <w:t>[</w:t>
      </w:r>
      <w:r w:rsidR="00D65F7A" w:rsidRPr="00786A73">
        <w:rPr>
          <w:rFonts w:ascii="Book Antiqua" w:hAnsi="Book Antiqua"/>
          <w:sz w:val="24"/>
          <w:szCs w:val="24"/>
          <w:vertAlign w:val="superscript"/>
        </w:rPr>
        <w:t>15,</w:t>
      </w:r>
      <w:r w:rsidR="00610D68" w:rsidRPr="00786A73">
        <w:rPr>
          <w:rFonts w:ascii="Book Antiqua" w:hAnsi="Book Antiqua"/>
          <w:sz w:val="24"/>
          <w:szCs w:val="24"/>
          <w:vertAlign w:val="superscript"/>
        </w:rPr>
        <w:t>6</w:t>
      </w:r>
      <w:r w:rsidR="00205FD7" w:rsidRPr="00786A73">
        <w:rPr>
          <w:rFonts w:ascii="Book Antiqua" w:hAnsi="Book Antiqua"/>
          <w:sz w:val="24"/>
          <w:szCs w:val="24"/>
          <w:vertAlign w:val="superscript"/>
        </w:rPr>
        <w:t>7</w:t>
      </w:r>
      <w:r w:rsidR="00610D68" w:rsidRPr="00786A73">
        <w:rPr>
          <w:rFonts w:ascii="Book Antiqua" w:hAnsi="Book Antiqua"/>
          <w:sz w:val="24"/>
          <w:szCs w:val="24"/>
          <w:vertAlign w:val="superscript"/>
        </w:rPr>
        <w:t>]</w:t>
      </w:r>
      <w:r w:rsidR="00610D68" w:rsidRPr="00786A73">
        <w:rPr>
          <w:rFonts w:ascii="Book Antiqua" w:hAnsi="Book Antiqua"/>
          <w:sz w:val="24"/>
          <w:szCs w:val="24"/>
        </w:rPr>
        <w:t>.</w:t>
      </w:r>
      <w:r w:rsidR="00DC36A7" w:rsidRPr="00786A73">
        <w:rPr>
          <w:rFonts w:ascii="Book Antiqua" w:hAnsi="Book Antiqua"/>
          <w:sz w:val="24"/>
          <w:szCs w:val="24"/>
        </w:rPr>
        <w:t xml:space="preserve"> Ceramics </w:t>
      </w:r>
      <w:r w:rsidR="004E21F0" w:rsidRPr="00786A73">
        <w:rPr>
          <w:rFonts w:ascii="Book Antiqua" w:hAnsi="Book Antiqua"/>
          <w:sz w:val="24"/>
          <w:szCs w:val="24"/>
        </w:rPr>
        <w:t>gained interest because of their favorable characteris</w:t>
      </w:r>
      <w:r w:rsidR="001F1FE3" w:rsidRPr="00786A73">
        <w:rPr>
          <w:rFonts w:ascii="Book Antiqua" w:hAnsi="Book Antiqua"/>
          <w:sz w:val="24"/>
          <w:szCs w:val="24"/>
        </w:rPr>
        <w:t xml:space="preserve">tics of biochemical inertness, </w:t>
      </w:r>
      <w:r w:rsidR="00FB77F2" w:rsidRPr="00786A73">
        <w:rPr>
          <w:rFonts w:ascii="Book Antiqua" w:hAnsi="Book Antiqua"/>
          <w:sz w:val="24"/>
          <w:szCs w:val="24"/>
        </w:rPr>
        <w:t>hardness</w:t>
      </w:r>
      <w:r w:rsidR="00AC5FAB" w:rsidRPr="00786A73">
        <w:rPr>
          <w:rFonts w:ascii="Book Antiqua" w:hAnsi="Book Antiqua"/>
          <w:sz w:val="24"/>
          <w:szCs w:val="24"/>
        </w:rPr>
        <w:t xml:space="preserve"> (</w:t>
      </w:r>
      <w:r w:rsidR="00DC36A7" w:rsidRPr="00786A73">
        <w:rPr>
          <w:rFonts w:ascii="Book Antiqua" w:hAnsi="Book Antiqua"/>
          <w:sz w:val="24"/>
          <w:szCs w:val="24"/>
        </w:rPr>
        <w:t>they</w:t>
      </w:r>
      <w:r w:rsidR="002A4BB1" w:rsidRPr="00786A73">
        <w:rPr>
          <w:rFonts w:ascii="Book Antiqua" w:hAnsi="Book Antiqua"/>
          <w:sz w:val="24"/>
          <w:szCs w:val="24"/>
        </w:rPr>
        <w:t xml:space="preserve"> </w:t>
      </w:r>
      <w:r w:rsidR="00AC5FAB" w:rsidRPr="00786A73">
        <w:rPr>
          <w:rFonts w:ascii="Book Antiqua" w:hAnsi="Book Antiqua"/>
          <w:sz w:val="24"/>
          <w:szCs w:val="24"/>
        </w:rPr>
        <w:t xml:space="preserve">resist scratching </w:t>
      </w:r>
      <w:r w:rsidR="00E41802" w:rsidRPr="00786A73">
        <w:rPr>
          <w:rFonts w:ascii="Book Antiqua" w:hAnsi="Book Antiqua"/>
          <w:sz w:val="24"/>
          <w:szCs w:val="24"/>
        </w:rPr>
        <w:t>and</w:t>
      </w:r>
      <w:r w:rsidR="00AC5FAB" w:rsidRPr="00786A73">
        <w:rPr>
          <w:rFonts w:ascii="Book Antiqua" w:hAnsi="Book Antiqua"/>
          <w:sz w:val="24"/>
          <w:szCs w:val="24"/>
        </w:rPr>
        <w:t xml:space="preserve"> maintain their polished finishing)</w:t>
      </w:r>
      <w:r w:rsidR="00FB77F2" w:rsidRPr="00786A73">
        <w:rPr>
          <w:rFonts w:ascii="Book Antiqua" w:hAnsi="Book Antiqua"/>
          <w:sz w:val="24"/>
          <w:szCs w:val="24"/>
        </w:rPr>
        <w:t xml:space="preserve">, wettability, high-strength, </w:t>
      </w:r>
      <w:r w:rsidR="001F1FE3" w:rsidRPr="00786A73">
        <w:rPr>
          <w:rFonts w:ascii="Book Antiqua" w:hAnsi="Book Antiqua"/>
          <w:sz w:val="24"/>
          <w:szCs w:val="24"/>
        </w:rPr>
        <w:t xml:space="preserve">corrosion and </w:t>
      </w:r>
      <w:r w:rsidR="004E21F0" w:rsidRPr="00786A73">
        <w:rPr>
          <w:rFonts w:ascii="Book Antiqua" w:hAnsi="Book Antiqua"/>
          <w:sz w:val="24"/>
          <w:szCs w:val="24"/>
        </w:rPr>
        <w:t xml:space="preserve">wear resistance </w:t>
      </w:r>
      <w:r w:rsidR="00D65F7A" w:rsidRPr="00786A73">
        <w:rPr>
          <w:rFonts w:ascii="Book Antiqua" w:hAnsi="Book Antiqua"/>
          <w:sz w:val="24"/>
          <w:szCs w:val="24"/>
        </w:rPr>
        <w:t xml:space="preserve">and thermodynamic </w:t>
      </w:r>
      <w:proofErr w:type="gramStart"/>
      <w:r w:rsidR="00D65F7A" w:rsidRPr="00786A73">
        <w:rPr>
          <w:rFonts w:ascii="Book Antiqua" w:hAnsi="Book Antiqua"/>
          <w:sz w:val="24"/>
          <w:szCs w:val="24"/>
        </w:rPr>
        <w:t>stability</w:t>
      </w:r>
      <w:r w:rsidR="00610D68" w:rsidRPr="00786A73">
        <w:rPr>
          <w:rFonts w:ascii="Book Antiqua" w:hAnsi="Book Antiqua"/>
          <w:sz w:val="24"/>
          <w:szCs w:val="24"/>
          <w:vertAlign w:val="superscript"/>
        </w:rPr>
        <w:t>[</w:t>
      </w:r>
      <w:proofErr w:type="gramEnd"/>
      <w:r w:rsidR="004E21F0" w:rsidRPr="00786A73">
        <w:rPr>
          <w:rFonts w:ascii="Book Antiqua" w:hAnsi="Book Antiqua"/>
          <w:sz w:val="24"/>
          <w:szCs w:val="24"/>
          <w:vertAlign w:val="superscript"/>
        </w:rPr>
        <w:t>15</w:t>
      </w:r>
      <w:r w:rsidR="00D65F7A" w:rsidRPr="00786A73">
        <w:rPr>
          <w:rFonts w:ascii="Book Antiqua" w:hAnsi="Book Antiqua"/>
          <w:sz w:val="24"/>
          <w:szCs w:val="24"/>
          <w:vertAlign w:val="superscript"/>
        </w:rPr>
        <w:t>,</w:t>
      </w:r>
      <w:r w:rsidR="004E47E5" w:rsidRPr="00786A73">
        <w:rPr>
          <w:rFonts w:ascii="Book Antiqua" w:hAnsi="Book Antiqua"/>
          <w:sz w:val="24"/>
          <w:szCs w:val="24"/>
          <w:vertAlign w:val="superscript"/>
        </w:rPr>
        <w:t>6</w:t>
      </w:r>
      <w:r w:rsidR="00205FD7" w:rsidRPr="00786A73">
        <w:rPr>
          <w:rFonts w:ascii="Book Antiqua" w:hAnsi="Book Antiqua"/>
          <w:sz w:val="24"/>
          <w:szCs w:val="24"/>
          <w:vertAlign w:val="superscript"/>
        </w:rPr>
        <w:t>7</w:t>
      </w:r>
      <w:r w:rsidR="00FB77F2" w:rsidRPr="00786A73">
        <w:rPr>
          <w:rFonts w:ascii="Book Antiqua" w:hAnsi="Book Antiqua"/>
          <w:sz w:val="24"/>
          <w:szCs w:val="24"/>
          <w:vertAlign w:val="superscript"/>
        </w:rPr>
        <w:t>,</w:t>
      </w:r>
      <w:r w:rsidR="00205FD7" w:rsidRPr="00786A73">
        <w:rPr>
          <w:rFonts w:ascii="Book Antiqua" w:hAnsi="Book Antiqua"/>
          <w:sz w:val="24"/>
          <w:szCs w:val="24"/>
          <w:vertAlign w:val="superscript"/>
        </w:rPr>
        <w:t>68</w:t>
      </w:r>
      <w:r w:rsidR="00610D68" w:rsidRPr="00786A73">
        <w:rPr>
          <w:rFonts w:ascii="Book Antiqua" w:hAnsi="Book Antiqua"/>
          <w:sz w:val="24"/>
          <w:szCs w:val="24"/>
          <w:vertAlign w:val="superscript"/>
        </w:rPr>
        <w:t>]</w:t>
      </w:r>
      <w:r w:rsidR="00610D68" w:rsidRPr="00786A73">
        <w:rPr>
          <w:rFonts w:ascii="Book Antiqua" w:hAnsi="Book Antiqua"/>
          <w:sz w:val="24"/>
          <w:szCs w:val="24"/>
        </w:rPr>
        <w:t>.</w:t>
      </w:r>
      <w:r w:rsidR="00935028" w:rsidRPr="00786A73">
        <w:rPr>
          <w:rFonts w:ascii="Book Antiqua" w:hAnsi="Book Antiqua"/>
          <w:sz w:val="24"/>
          <w:szCs w:val="24"/>
        </w:rPr>
        <w:t xml:space="preserve"> </w:t>
      </w:r>
      <w:r w:rsidR="00C02791" w:rsidRPr="00786A73">
        <w:rPr>
          <w:rFonts w:ascii="Book Antiqua" w:hAnsi="Book Antiqua"/>
          <w:sz w:val="24"/>
          <w:szCs w:val="24"/>
        </w:rPr>
        <w:t>Ceramics are cons</w:t>
      </w:r>
      <w:r w:rsidR="0073229F" w:rsidRPr="00786A73">
        <w:rPr>
          <w:rFonts w:ascii="Book Antiqua" w:hAnsi="Book Antiqua"/>
          <w:sz w:val="24"/>
          <w:szCs w:val="24"/>
        </w:rPr>
        <w:t xml:space="preserve">iderably harder than both </w:t>
      </w:r>
      <w:proofErr w:type="spellStart"/>
      <w:r w:rsidR="0073229F" w:rsidRPr="00786A73">
        <w:rPr>
          <w:rFonts w:ascii="Book Antiqua" w:hAnsi="Book Antiqua"/>
          <w:sz w:val="24"/>
          <w:szCs w:val="24"/>
        </w:rPr>
        <w:t>CoCr</w:t>
      </w:r>
      <w:proofErr w:type="spellEnd"/>
      <w:r w:rsidR="0073229F" w:rsidRPr="00786A73">
        <w:rPr>
          <w:rFonts w:ascii="Book Antiqua" w:hAnsi="Book Antiqua"/>
          <w:sz w:val="24"/>
          <w:szCs w:val="24"/>
        </w:rPr>
        <w:t xml:space="preserve"> and</w:t>
      </w:r>
      <w:r w:rsidR="00C02791" w:rsidRPr="00786A73">
        <w:rPr>
          <w:rFonts w:ascii="Book Antiqua" w:hAnsi="Book Antiqua"/>
          <w:sz w:val="24"/>
          <w:szCs w:val="24"/>
        </w:rPr>
        <w:t xml:space="preserve"> Ti alloy </w:t>
      </w:r>
      <w:proofErr w:type="gramStart"/>
      <w:r w:rsidR="00C02791" w:rsidRPr="00786A73">
        <w:rPr>
          <w:rFonts w:ascii="Book Antiqua" w:hAnsi="Book Antiqua"/>
          <w:sz w:val="24"/>
          <w:szCs w:val="24"/>
        </w:rPr>
        <w:t>tapers</w:t>
      </w:r>
      <w:r w:rsidR="00610D68"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15</w:t>
      </w:r>
      <w:r w:rsidR="00610D68" w:rsidRPr="00786A73">
        <w:rPr>
          <w:rFonts w:ascii="Book Antiqua" w:hAnsi="Book Antiqua"/>
          <w:sz w:val="24"/>
          <w:szCs w:val="24"/>
          <w:vertAlign w:val="superscript"/>
        </w:rPr>
        <w:t>]</w:t>
      </w:r>
      <w:r w:rsidR="00610D68" w:rsidRPr="00786A73">
        <w:rPr>
          <w:rFonts w:ascii="Book Antiqua" w:hAnsi="Book Antiqua"/>
          <w:sz w:val="24"/>
          <w:szCs w:val="24"/>
        </w:rPr>
        <w:t>.</w:t>
      </w:r>
      <w:r w:rsidR="00BC2E2D" w:rsidRPr="00786A73">
        <w:rPr>
          <w:rFonts w:ascii="Book Antiqua" w:hAnsi="Book Antiqua"/>
          <w:sz w:val="24"/>
          <w:szCs w:val="24"/>
        </w:rPr>
        <w:t xml:space="preserve"> Resistance to abrasive wear is proportional to the hardness of the bearing </w:t>
      </w:r>
      <w:r w:rsidR="004E74F4" w:rsidRPr="00786A73">
        <w:rPr>
          <w:rFonts w:ascii="Book Antiqua" w:hAnsi="Book Antiqua"/>
          <w:sz w:val="24"/>
          <w:szCs w:val="24"/>
        </w:rPr>
        <w:t>surface;</w:t>
      </w:r>
      <w:r w:rsidR="00BC2E2D" w:rsidRPr="00786A73">
        <w:rPr>
          <w:rFonts w:ascii="Book Antiqua" w:hAnsi="Book Antiqua"/>
          <w:sz w:val="24"/>
          <w:szCs w:val="24"/>
        </w:rPr>
        <w:t xml:space="preserve"> </w:t>
      </w:r>
      <w:r w:rsidR="0073229F" w:rsidRPr="00786A73">
        <w:rPr>
          <w:rFonts w:ascii="Book Antiqua" w:hAnsi="Book Antiqua"/>
          <w:sz w:val="24"/>
          <w:szCs w:val="24"/>
        </w:rPr>
        <w:t>subsequently</w:t>
      </w:r>
      <w:r w:rsidR="00BC2E2D" w:rsidRPr="00786A73">
        <w:rPr>
          <w:rFonts w:ascii="Book Antiqua" w:hAnsi="Book Antiqua"/>
          <w:sz w:val="24"/>
          <w:szCs w:val="24"/>
        </w:rPr>
        <w:t xml:space="preserve"> ceramic surfaces are</w:t>
      </w:r>
      <w:r w:rsidR="0073229F" w:rsidRPr="00786A73">
        <w:rPr>
          <w:rFonts w:ascii="Book Antiqua" w:hAnsi="Book Antiqua"/>
          <w:sz w:val="24"/>
          <w:szCs w:val="24"/>
        </w:rPr>
        <w:t xml:space="preserve"> more resistant to abrasive wear</w:t>
      </w:r>
      <w:r w:rsidR="00C02791" w:rsidRPr="00786A73">
        <w:rPr>
          <w:rFonts w:ascii="Book Antiqua" w:hAnsi="Book Antiqua"/>
          <w:sz w:val="24"/>
          <w:szCs w:val="24"/>
        </w:rPr>
        <w:t xml:space="preserve"> </w:t>
      </w:r>
      <w:r w:rsidR="00BC2E2D" w:rsidRPr="00786A73">
        <w:rPr>
          <w:rFonts w:ascii="Book Antiqua" w:hAnsi="Book Antiqua"/>
          <w:sz w:val="24"/>
          <w:szCs w:val="24"/>
        </w:rPr>
        <w:t xml:space="preserve">than metallic </w:t>
      </w:r>
      <w:proofErr w:type="gramStart"/>
      <w:r w:rsidR="00C44D49" w:rsidRPr="00786A73">
        <w:rPr>
          <w:rFonts w:ascii="Book Antiqua" w:hAnsi="Book Antiqua"/>
          <w:sz w:val="24"/>
          <w:szCs w:val="24"/>
        </w:rPr>
        <w:t>surfaces</w:t>
      </w:r>
      <w:r w:rsidR="00610D68"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29</w:t>
      </w:r>
      <w:r w:rsidR="00610D68" w:rsidRPr="00786A73">
        <w:rPr>
          <w:rFonts w:ascii="Book Antiqua" w:hAnsi="Book Antiqua"/>
          <w:sz w:val="24"/>
          <w:szCs w:val="24"/>
          <w:vertAlign w:val="superscript"/>
        </w:rPr>
        <w:t>]</w:t>
      </w:r>
      <w:r w:rsidR="00610D68" w:rsidRPr="00786A73">
        <w:rPr>
          <w:rFonts w:ascii="Book Antiqua" w:hAnsi="Book Antiqua"/>
          <w:sz w:val="24"/>
          <w:szCs w:val="24"/>
        </w:rPr>
        <w:t>.</w:t>
      </w:r>
      <w:r w:rsidR="00C02791" w:rsidRPr="00786A73">
        <w:rPr>
          <w:rFonts w:ascii="Book Antiqua" w:hAnsi="Book Antiqua"/>
          <w:sz w:val="24"/>
          <w:szCs w:val="24"/>
        </w:rPr>
        <w:t xml:space="preserve"> </w:t>
      </w:r>
      <w:r w:rsidR="00C44D49" w:rsidRPr="00786A73">
        <w:rPr>
          <w:rFonts w:ascii="Book Antiqua" w:hAnsi="Book Antiqua"/>
          <w:sz w:val="24"/>
          <w:szCs w:val="24"/>
        </w:rPr>
        <w:t>Laboratory testing had demonstrated that different kinds of wear debris can cause a visible abrasion of all metal surfaces (including nit</w:t>
      </w:r>
      <w:r w:rsidR="004E74F4" w:rsidRPr="00786A73">
        <w:rPr>
          <w:rFonts w:ascii="Book Antiqua" w:hAnsi="Book Antiqua"/>
          <w:sz w:val="24"/>
          <w:szCs w:val="24"/>
        </w:rPr>
        <w:t>rogen ion implanted Ti-6Al-4V </w:t>
      </w:r>
      <w:r w:rsidR="00C44D49" w:rsidRPr="00786A73">
        <w:rPr>
          <w:rFonts w:ascii="Book Antiqua" w:hAnsi="Book Antiqua"/>
          <w:sz w:val="24"/>
          <w:szCs w:val="24"/>
        </w:rPr>
        <w:t>) but not of ceramic surfaces which</w:t>
      </w:r>
      <w:r w:rsidR="004E74F4" w:rsidRPr="00786A73">
        <w:rPr>
          <w:rFonts w:ascii="Book Antiqua" w:hAnsi="Book Antiqua"/>
          <w:sz w:val="24"/>
          <w:szCs w:val="24"/>
        </w:rPr>
        <w:t>,</w:t>
      </w:r>
      <w:r w:rsidR="00C44D49" w:rsidRPr="00786A73">
        <w:rPr>
          <w:rFonts w:ascii="Book Antiqua" w:hAnsi="Book Antiqua"/>
          <w:sz w:val="24"/>
          <w:szCs w:val="24"/>
        </w:rPr>
        <w:t xml:space="preserve"> in addition</w:t>
      </w:r>
      <w:r w:rsidR="004E74F4" w:rsidRPr="00786A73">
        <w:rPr>
          <w:rFonts w:ascii="Book Antiqua" w:hAnsi="Book Antiqua"/>
          <w:sz w:val="24"/>
          <w:szCs w:val="24"/>
        </w:rPr>
        <w:t>,</w:t>
      </w:r>
      <w:r w:rsidR="00C44D49" w:rsidRPr="00786A73">
        <w:rPr>
          <w:rFonts w:ascii="Book Antiqua" w:hAnsi="Book Antiqua"/>
          <w:sz w:val="24"/>
          <w:szCs w:val="24"/>
        </w:rPr>
        <w:t xml:space="preserve"> produce less UHM</w:t>
      </w:r>
      <w:r w:rsidR="00D65F7A" w:rsidRPr="00786A73">
        <w:rPr>
          <w:rFonts w:ascii="Book Antiqua" w:hAnsi="Book Antiqua"/>
          <w:sz w:val="24"/>
          <w:szCs w:val="24"/>
        </w:rPr>
        <w:t>WPE wear than metallic surfaces</w:t>
      </w:r>
      <w:r w:rsidR="00EC1171" w:rsidRPr="00786A73">
        <w:rPr>
          <w:rFonts w:ascii="Book Antiqua" w:hAnsi="Book Antiqua"/>
          <w:sz w:val="24"/>
          <w:szCs w:val="24"/>
          <w:vertAlign w:val="superscript"/>
        </w:rPr>
        <w:t>[</w:t>
      </w:r>
      <w:r w:rsidR="00205FD7" w:rsidRPr="00786A73">
        <w:rPr>
          <w:rFonts w:ascii="Book Antiqua" w:hAnsi="Book Antiqua"/>
          <w:sz w:val="24"/>
          <w:szCs w:val="24"/>
          <w:vertAlign w:val="superscript"/>
        </w:rPr>
        <w:t>29</w:t>
      </w:r>
      <w:r w:rsidR="00EC1171" w:rsidRPr="00786A73">
        <w:rPr>
          <w:rFonts w:ascii="Book Antiqua" w:hAnsi="Book Antiqua"/>
          <w:sz w:val="24"/>
          <w:szCs w:val="24"/>
          <w:vertAlign w:val="superscript"/>
        </w:rPr>
        <w:t>]</w:t>
      </w:r>
      <w:r w:rsidR="00EC1171" w:rsidRPr="00786A73">
        <w:rPr>
          <w:rFonts w:ascii="Book Antiqua" w:hAnsi="Book Antiqua"/>
          <w:sz w:val="24"/>
          <w:szCs w:val="24"/>
        </w:rPr>
        <w:t>.</w:t>
      </w:r>
    </w:p>
    <w:p w14:paraId="3E32FF48" w14:textId="77777777" w:rsidR="00935028" w:rsidRPr="00786A73" w:rsidRDefault="00935028" w:rsidP="00D65F7A">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Ceramic compounds are extremely inert biologically </w:t>
      </w:r>
      <w:r w:rsidR="00E41802" w:rsidRPr="00786A73">
        <w:rPr>
          <w:rFonts w:ascii="Book Antiqua" w:hAnsi="Book Antiqua"/>
          <w:sz w:val="24"/>
          <w:szCs w:val="24"/>
        </w:rPr>
        <w:t>and</w:t>
      </w:r>
      <w:r w:rsidRPr="00786A73">
        <w:rPr>
          <w:rFonts w:ascii="Book Antiqua" w:hAnsi="Book Antiqua"/>
          <w:sz w:val="24"/>
          <w:szCs w:val="24"/>
        </w:rPr>
        <w:t xml:space="preserve"> chemically because the reaction of their formation (where base metals</w:t>
      </w:r>
      <w:r w:rsidR="004E74F4" w:rsidRPr="00786A73">
        <w:rPr>
          <w:rFonts w:ascii="Book Antiqua" w:hAnsi="Book Antiqua"/>
          <w:sz w:val="24"/>
          <w:szCs w:val="24"/>
        </w:rPr>
        <w:t>,</w:t>
      </w:r>
      <w:r w:rsidRPr="00786A73">
        <w:rPr>
          <w:rFonts w:ascii="Book Antiqua" w:hAnsi="Book Antiqua"/>
          <w:sz w:val="24"/>
          <w:szCs w:val="24"/>
        </w:rPr>
        <w:t xml:space="preserve"> like aluminum</w:t>
      </w:r>
      <w:r w:rsidR="004E74F4" w:rsidRPr="00786A73">
        <w:rPr>
          <w:rFonts w:ascii="Book Antiqua" w:hAnsi="Book Antiqua"/>
          <w:sz w:val="24"/>
          <w:szCs w:val="24"/>
        </w:rPr>
        <w:t>,</w:t>
      </w:r>
      <w:r w:rsidRPr="00786A73">
        <w:rPr>
          <w:rFonts w:ascii="Book Antiqua" w:hAnsi="Book Antiqua"/>
          <w:sz w:val="24"/>
          <w:szCs w:val="24"/>
        </w:rPr>
        <w:t xml:space="preserve"> react with oxyg</w:t>
      </w:r>
      <w:r w:rsidR="002A4BB1" w:rsidRPr="00786A73">
        <w:rPr>
          <w:rFonts w:ascii="Book Antiqua" w:hAnsi="Book Antiqua"/>
          <w:sz w:val="24"/>
          <w:szCs w:val="24"/>
        </w:rPr>
        <w:t>en) is highly exothermic, setting</w:t>
      </w:r>
      <w:r w:rsidRPr="00786A73">
        <w:rPr>
          <w:rFonts w:ascii="Book Antiqua" w:hAnsi="Book Antiqua"/>
          <w:sz w:val="24"/>
          <w:szCs w:val="24"/>
        </w:rPr>
        <w:t xml:space="preserve"> these compounds </w:t>
      </w:r>
      <w:r w:rsidR="00C8005E" w:rsidRPr="00786A73">
        <w:rPr>
          <w:rFonts w:ascii="Book Antiqua" w:hAnsi="Book Antiqua"/>
          <w:sz w:val="24"/>
          <w:szCs w:val="24"/>
        </w:rPr>
        <w:t>in a very low energy state, hence prec</w:t>
      </w:r>
      <w:r w:rsidR="00D65F7A" w:rsidRPr="00786A73">
        <w:rPr>
          <w:rFonts w:ascii="Book Antiqua" w:hAnsi="Book Antiqua"/>
          <w:sz w:val="24"/>
          <w:szCs w:val="24"/>
        </w:rPr>
        <w:t xml:space="preserve">luding any further </w:t>
      </w:r>
      <w:proofErr w:type="gramStart"/>
      <w:r w:rsidR="00D65F7A" w:rsidRPr="00786A73">
        <w:rPr>
          <w:rFonts w:ascii="Book Antiqua" w:hAnsi="Book Antiqua"/>
          <w:sz w:val="24"/>
          <w:szCs w:val="24"/>
        </w:rPr>
        <w:t>dissociation</w:t>
      </w:r>
      <w:r w:rsidR="00EC1171"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67</w:t>
      </w:r>
      <w:r w:rsidR="00EC1171" w:rsidRPr="00786A73">
        <w:rPr>
          <w:rFonts w:ascii="Book Antiqua" w:hAnsi="Book Antiqua"/>
          <w:sz w:val="24"/>
          <w:szCs w:val="24"/>
          <w:vertAlign w:val="superscript"/>
        </w:rPr>
        <w:t>]</w:t>
      </w:r>
      <w:r w:rsidR="00EC1171" w:rsidRPr="00786A73">
        <w:rPr>
          <w:rFonts w:ascii="Book Antiqua" w:hAnsi="Book Antiqua"/>
          <w:sz w:val="24"/>
          <w:szCs w:val="24"/>
        </w:rPr>
        <w:t>.</w:t>
      </w:r>
      <w:r w:rsidR="009D60B2" w:rsidRPr="00786A73">
        <w:rPr>
          <w:rFonts w:ascii="Book Antiqua" w:hAnsi="Book Antiqua"/>
          <w:sz w:val="24"/>
          <w:szCs w:val="24"/>
        </w:rPr>
        <w:t xml:space="preserve"> Unlike PE that are nonpolar and nonionic molecules, ceramic materials have an ionic structure making their surface hydrophilic; this allows the ‘’polar’’ water-based fluids to spread over their surface reducing the intimate contact between PE </w:t>
      </w:r>
      <w:r w:rsidR="00E41802" w:rsidRPr="00786A73">
        <w:rPr>
          <w:rFonts w:ascii="Book Antiqua" w:hAnsi="Book Antiqua"/>
          <w:sz w:val="24"/>
          <w:szCs w:val="24"/>
        </w:rPr>
        <w:t>and</w:t>
      </w:r>
      <w:r w:rsidR="00D65F7A" w:rsidRPr="00786A73">
        <w:rPr>
          <w:rFonts w:ascii="Book Antiqua" w:hAnsi="Book Antiqua"/>
          <w:sz w:val="24"/>
          <w:szCs w:val="24"/>
        </w:rPr>
        <w:t xml:space="preserve"> </w:t>
      </w:r>
      <w:proofErr w:type="gramStart"/>
      <w:r w:rsidR="00D65F7A" w:rsidRPr="00786A73">
        <w:rPr>
          <w:rFonts w:ascii="Book Antiqua" w:hAnsi="Book Antiqua"/>
          <w:sz w:val="24"/>
          <w:szCs w:val="24"/>
        </w:rPr>
        <w:t>ceramic</w:t>
      </w:r>
      <w:r w:rsidR="00EC1171"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15</w:t>
      </w:r>
      <w:r w:rsidR="00EC1171" w:rsidRPr="00786A73">
        <w:rPr>
          <w:rFonts w:ascii="Book Antiqua" w:hAnsi="Book Antiqua"/>
          <w:sz w:val="24"/>
          <w:szCs w:val="24"/>
          <w:vertAlign w:val="superscript"/>
        </w:rPr>
        <w:t>]</w:t>
      </w:r>
      <w:r w:rsidR="00EC1171" w:rsidRPr="00786A73">
        <w:rPr>
          <w:rFonts w:ascii="Book Antiqua" w:hAnsi="Book Antiqua"/>
          <w:sz w:val="24"/>
          <w:szCs w:val="24"/>
        </w:rPr>
        <w:t>.</w:t>
      </w:r>
    </w:p>
    <w:p w14:paraId="4578425A" w14:textId="77777777" w:rsidR="008F575E" w:rsidRPr="00786A73" w:rsidRDefault="004E21F0" w:rsidP="001B1DF6">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lastRenderedPageBreak/>
        <w:t>On the other hand, ceramic’s brittleness constitutes a drawback which carries a dreaded risk of fracture</w:t>
      </w:r>
      <w:r w:rsidR="00E83208" w:rsidRPr="00786A73">
        <w:rPr>
          <w:rFonts w:ascii="Book Antiqua" w:hAnsi="Book Antiqua"/>
          <w:sz w:val="24"/>
          <w:szCs w:val="24"/>
        </w:rPr>
        <w:t xml:space="preserve"> which cause</w:t>
      </w:r>
      <w:r w:rsidR="00415CD0" w:rsidRPr="00786A73">
        <w:rPr>
          <w:rFonts w:ascii="Book Antiqua" w:hAnsi="Book Antiqua"/>
          <w:sz w:val="24"/>
          <w:szCs w:val="24"/>
        </w:rPr>
        <w:t xml:space="preserve"> is</w:t>
      </w:r>
      <w:r w:rsidR="0008331E" w:rsidRPr="00786A73">
        <w:rPr>
          <w:rFonts w:ascii="Book Antiqua" w:hAnsi="Book Antiqua"/>
          <w:sz w:val="24"/>
          <w:szCs w:val="24"/>
        </w:rPr>
        <w:t>,</w:t>
      </w:r>
      <w:r w:rsidR="00415CD0" w:rsidRPr="00786A73">
        <w:rPr>
          <w:rFonts w:ascii="Book Antiqua" w:hAnsi="Book Antiqua"/>
          <w:sz w:val="24"/>
          <w:szCs w:val="24"/>
        </w:rPr>
        <w:t xml:space="preserve"> nowadays</w:t>
      </w:r>
      <w:r w:rsidR="0008331E" w:rsidRPr="00786A73">
        <w:rPr>
          <w:rFonts w:ascii="Book Antiqua" w:hAnsi="Book Antiqua"/>
          <w:sz w:val="24"/>
          <w:szCs w:val="24"/>
        </w:rPr>
        <w:t>,</w:t>
      </w:r>
      <w:r w:rsidR="00B247F0" w:rsidRPr="00786A73">
        <w:rPr>
          <w:rFonts w:ascii="Book Antiqua" w:hAnsi="Book Antiqua"/>
          <w:sz w:val="24"/>
          <w:szCs w:val="24"/>
        </w:rPr>
        <w:t xml:space="preserve"> attri</w:t>
      </w:r>
      <w:r w:rsidR="001B1DF6" w:rsidRPr="00786A73">
        <w:rPr>
          <w:rFonts w:ascii="Book Antiqua" w:hAnsi="Book Antiqua"/>
          <w:sz w:val="24"/>
          <w:szCs w:val="24"/>
        </w:rPr>
        <w:t>buted to a manufacturing defect</w:t>
      </w:r>
      <w:r w:rsidR="00EC1171" w:rsidRPr="00786A73">
        <w:rPr>
          <w:rFonts w:ascii="Book Antiqua" w:hAnsi="Book Antiqua"/>
          <w:sz w:val="24"/>
          <w:szCs w:val="24"/>
          <w:vertAlign w:val="superscript"/>
        </w:rPr>
        <w:t>[</w:t>
      </w:r>
      <w:r w:rsidR="001B1DF6" w:rsidRPr="00786A73">
        <w:rPr>
          <w:rFonts w:ascii="Book Antiqua" w:hAnsi="Book Antiqua"/>
          <w:sz w:val="24"/>
          <w:szCs w:val="24"/>
          <w:vertAlign w:val="superscript"/>
        </w:rPr>
        <w:t>6,</w:t>
      </w:r>
      <w:r w:rsidR="00205FD7" w:rsidRPr="00786A73">
        <w:rPr>
          <w:rFonts w:ascii="Book Antiqua" w:hAnsi="Book Antiqua"/>
          <w:sz w:val="24"/>
          <w:szCs w:val="24"/>
          <w:vertAlign w:val="superscript"/>
        </w:rPr>
        <w:t>67</w:t>
      </w:r>
      <w:r w:rsidR="00EC1171" w:rsidRPr="00786A73">
        <w:rPr>
          <w:rFonts w:ascii="Book Antiqua" w:hAnsi="Book Antiqua"/>
          <w:sz w:val="24"/>
          <w:szCs w:val="24"/>
          <w:vertAlign w:val="superscript"/>
        </w:rPr>
        <w:t>]</w:t>
      </w:r>
      <w:r w:rsidR="00EC1171" w:rsidRPr="00786A73">
        <w:rPr>
          <w:rFonts w:ascii="Book Antiqua" w:hAnsi="Book Antiqua"/>
          <w:sz w:val="24"/>
          <w:szCs w:val="24"/>
        </w:rPr>
        <w:t>.</w:t>
      </w:r>
      <w:r w:rsidR="006E1725" w:rsidRPr="00786A73">
        <w:rPr>
          <w:rFonts w:ascii="Book Antiqua" w:hAnsi="Book Antiqua"/>
          <w:sz w:val="24"/>
          <w:szCs w:val="24"/>
        </w:rPr>
        <w:t xml:space="preserve"> </w:t>
      </w:r>
      <w:r w:rsidR="008F575E" w:rsidRPr="00786A73">
        <w:rPr>
          <w:rFonts w:ascii="Book Antiqua" w:hAnsi="Book Antiqua"/>
          <w:sz w:val="24"/>
          <w:szCs w:val="24"/>
        </w:rPr>
        <w:t xml:space="preserve">The strongest zirconium oxide was introduced to reduce the risk of catastrophic failure (fracture) </w:t>
      </w:r>
      <w:r w:rsidR="00E41802" w:rsidRPr="00786A73">
        <w:rPr>
          <w:rFonts w:ascii="Book Antiqua" w:hAnsi="Book Antiqua"/>
          <w:sz w:val="24"/>
          <w:szCs w:val="24"/>
        </w:rPr>
        <w:t>and</w:t>
      </w:r>
      <w:r w:rsidR="008F575E" w:rsidRPr="00786A73">
        <w:rPr>
          <w:rFonts w:ascii="Book Antiqua" w:hAnsi="Book Antiqua"/>
          <w:sz w:val="24"/>
          <w:szCs w:val="24"/>
        </w:rPr>
        <w:t xml:space="preserve"> to expand </w:t>
      </w:r>
      <w:r w:rsidR="0038688A" w:rsidRPr="00786A73">
        <w:rPr>
          <w:rFonts w:ascii="Book Antiqua" w:hAnsi="Book Antiqua"/>
          <w:sz w:val="24"/>
          <w:szCs w:val="24"/>
        </w:rPr>
        <w:t>the available s</w:t>
      </w:r>
      <w:r w:rsidR="001B1DF6" w:rsidRPr="00786A73">
        <w:rPr>
          <w:rFonts w:ascii="Book Antiqua" w:hAnsi="Book Antiqua"/>
          <w:sz w:val="24"/>
          <w:szCs w:val="24"/>
        </w:rPr>
        <w:t xml:space="preserve">ize range of ceramic </w:t>
      </w:r>
      <w:proofErr w:type="gramStart"/>
      <w:r w:rsidR="001B1DF6" w:rsidRPr="00786A73">
        <w:rPr>
          <w:rFonts w:ascii="Book Antiqua" w:hAnsi="Book Antiqua"/>
          <w:sz w:val="24"/>
          <w:szCs w:val="24"/>
        </w:rPr>
        <w:t>components</w:t>
      </w:r>
      <w:r w:rsidR="00EC1171"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15</w:t>
      </w:r>
      <w:r w:rsidR="00EC1171" w:rsidRPr="00786A73">
        <w:rPr>
          <w:rFonts w:ascii="Book Antiqua" w:hAnsi="Book Antiqua"/>
          <w:sz w:val="24"/>
          <w:szCs w:val="24"/>
          <w:vertAlign w:val="superscript"/>
        </w:rPr>
        <w:t>]</w:t>
      </w:r>
      <w:r w:rsidR="00EC1171" w:rsidRPr="00786A73">
        <w:rPr>
          <w:rFonts w:ascii="Book Antiqua" w:hAnsi="Book Antiqua"/>
          <w:sz w:val="24"/>
          <w:szCs w:val="24"/>
        </w:rPr>
        <w:t>.</w:t>
      </w:r>
      <w:r w:rsidR="0038688A" w:rsidRPr="00786A73">
        <w:rPr>
          <w:rFonts w:ascii="Book Antiqua" w:hAnsi="Book Antiqua"/>
          <w:sz w:val="24"/>
          <w:szCs w:val="24"/>
        </w:rPr>
        <w:t xml:space="preserve"> With the greater fracture toughness (</w:t>
      </w:r>
      <w:r w:rsidR="001B1DF6" w:rsidRPr="00786A73">
        <w:rPr>
          <w:rFonts w:ascii="Book Antiqua" w:eastAsia="宋体" w:hAnsi="Book Antiqua" w:hint="eastAsia"/>
          <w:sz w:val="24"/>
          <w:szCs w:val="24"/>
          <w:lang w:eastAsia="zh-CN"/>
        </w:rPr>
        <w:t>approximately</w:t>
      </w:r>
      <w:r w:rsidR="0038688A" w:rsidRPr="00786A73">
        <w:rPr>
          <w:rFonts w:ascii="Book Antiqua" w:hAnsi="Book Antiqua"/>
          <w:sz w:val="24"/>
          <w:szCs w:val="24"/>
        </w:rPr>
        <w:t xml:space="preserve"> twice that of Al</w:t>
      </w:r>
      <w:r w:rsidR="0038688A" w:rsidRPr="00786A73">
        <w:rPr>
          <w:rFonts w:ascii="Book Antiqua" w:hAnsi="Book Antiqua"/>
          <w:sz w:val="24"/>
          <w:szCs w:val="24"/>
          <w:vertAlign w:val="subscript"/>
        </w:rPr>
        <w:t>2</w:t>
      </w:r>
      <w:r w:rsidR="0038688A" w:rsidRPr="00786A73">
        <w:rPr>
          <w:rFonts w:ascii="Book Antiqua" w:hAnsi="Book Antiqua"/>
          <w:sz w:val="24"/>
          <w:szCs w:val="24"/>
        </w:rPr>
        <w:t>O</w:t>
      </w:r>
      <w:r w:rsidR="0038688A" w:rsidRPr="00786A73">
        <w:rPr>
          <w:rFonts w:ascii="Book Antiqua" w:hAnsi="Book Antiqua"/>
          <w:sz w:val="24"/>
          <w:szCs w:val="24"/>
          <w:vertAlign w:val="subscript"/>
        </w:rPr>
        <w:t>3</w:t>
      </w:r>
      <w:r w:rsidR="0038688A" w:rsidRPr="00786A73">
        <w:rPr>
          <w:rFonts w:ascii="Book Antiqua" w:hAnsi="Book Antiqua"/>
          <w:sz w:val="24"/>
          <w:szCs w:val="24"/>
        </w:rPr>
        <w:t xml:space="preserve">) </w:t>
      </w:r>
      <w:r w:rsidR="00E41802" w:rsidRPr="00786A73">
        <w:rPr>
          <w:rFonts w:ascii="Book Antiqua" w:hAnsi="Book Antiqua"/>
          <w:sz w:val="24"/>
          <w:szCs w:val="24"/>
        </w:rPr>
        <w:t>and</w:t>
      </w:r>
      <w:r w:rsidR="0038688A" w:rsidRPr="00786A73">
        <w:rPr>
          <w:rFonts w:ascii="Book Antiqua" w:hAnsi="Book Antiqua"/>
          <w:sz w:val="24"/>
          <w:szCs w:val="24"/>
        </w:rPr>
        <w:t xml:space="preserve"> higher strength of ZrO</w:t>
      </w:r>
      <w:r w:rsidR="0038688A" w:rsidRPr="00786A73">
        <w:rPr>
          <w:rFonts w:ascii="Book Antiqua" w:hAnsi="Book Antiqua"/>
          <w:sz w:val="24"/>
          <w:szCs w:val="24"/>
          <w:vertAlign w:val="subscript"/>
        </w:rPr>
        <w:t>2</w:t>
      </w:r>
      <w:r w:rsidR="0038688A" w:rsidRPr="00786A73">
        <w:rPr>
          <w:rFonts w:ascii="Book Antiqua" w:hAnsi="Book Antiqua"/>
          <w:sz w:val="24"/>
          <w:szCs w:val="24"/>
        </w:rPr>
        <w:t xml:space="preserve">, smaller heads </w:t>
      </w:r>
      <w:r w:rsidR="00E41802" w:rsidRPr="00786A73">
        <w:rPr>
          <w:rFonts w:ascii="Book Antiqua" w:hAnsi="Book Antiqua"/>
          <w:sz w:val="24"/>
          <w:szCs w:val="24"/>
        </w:rPr>
        <w:t>and</w:t>
      </w:r>
      <w:r w:rsidR="0038688A" w:rsidRPr="00786A73">
        <w:rPr>
          <w:rFonts w:ascii="Book Antiqua" w:hAnsi="Book Antiqua"/>
          <w:sz w:val="24"/>
          <w:szCs w:val="24"/>
        </w:rPr>
        <w:t xml:space="preserve"> longer necks could be used but still without attaining the size </w:t>
      </w:r>
      <w:r w:rsidR="001B1DF6" w:rsidRPr="00786A73">
        <w:rPr>
          <w:rFonts w:ascii="Book Antiqua" w:hAnsi="Book Antiqua"/>
          <w:sz w:val="24"/>
          <w:szCs w:val="24"/>
        </w:rPr>
        <w:t xml:space="preserve">range available with </w:t>
      </w:r>
      <w:proofErr w:type="spellStart"/>
      <w:r w:rsidR="001B1DF6" w:rsidRPr="00786A73">
        <w:rPr>
          <w:rFonts w:ascii="Book Antiqua" w:hAnsi="Book Antiqua"/>
          <w:sz w:val="24"/>
          <w:szCs w:val="24"/>
        </w:rPr>
        <w:t>CoCr</w:t>
      </w:r>
      <w:proofErr w:type="spellEnd"/>
      <w:r w:rsidR="001B1DF6" w:rsidRPr="00786A73">
        <w:rPr>
          <w:rFonts w:ascii="Book Antiqua" w:hAnsi="Book Antiqua"/>
          <w:sz w:val="24"/>
          <w:szCs w:val="24"/>
        </w:rPr>
        <w:t xml:space="preserve"> </w:t>
      </w:r>
      <w:proofErr w:type="gramStart"/>
      <w:r w:rsidR="001B1DF6" w:rsidRPr="00786A73">
        <w:rPr>
          <w:rFonts w:ascii="Book Antiqua" w:hAnsi="Book Antiqua"/>
          <w:sz w:val="24"/>
          <w:szCs w:val="24"/>
        </w:rPr>
        <w:t>heads</w:t>
      </w:r>
      <w:r w:rsidR="00EC1171"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15</w:t>
      </w:r>
      <w:r w:rsidR="00EC1171" w:rsidRPr="00786A73">
        <w:rPr>
          <w:rFonts w:ascii="Book Antiqua" w:hAnsi="Book Antiqua"/>
          <w:sz w:val="24"/>
          <w:szCs w:val="24"/>
          <w:vertAlign w:val="superscript"/>
        </w:rPr>
        <w:t>]</w:t>
      </w:r>
      <w:r w:rsidR="00EC1171" w:rsidRPr="00786A73">
        <w:rPr>
          <w:rFonts w:ascii="Book Antiqua" w:hAnsi="Book Antiqua"/>
          <w:sz w:val="24"/>
          <w:szCs w:val="24"/>
        </w:rPr>
        <w:t>.</w:t>
      </w:r>
      <w:r w:rsidR="0038688A" w:rsidRPr="00786A73">
        <w:rPr>
          <w:rFonts w:ascii="Book Antiqua" w:hAnsi="Book Antiqua"/>
          <w:sz w:val="24"/>
          <w:szCs w:val="24"/>
        </w:rPr>
        <w:t xml:space="preserve"> </w:t>
      </w:r>
    </w:p>
    <w:p w14:paraId="31963E54" w14:textId="77777777" w:rsidR="007441D5" w:rsidRPr="00786A73" w:rsidRDefault="000D1403" w:rsidP="001B1DF6">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Ceramics have exceptional compression strength but poor bending strength ma</w:t>
      </w:r>
      <w:r w:rsidR="00F0447E" w:rsidRPr="00786A73">
        <w:rPr>
          <w:rFonts w:ascii="Book Antiqua" w:hAnsi="Book Antiqua"/>
          <w:sz w:val="24"/>
          <w:szCs w:val="24"/>
        </w:rPr>
        <w:t>king them</w:t>
      </w:r>
      <w:r w:rsidRPr="00786A73">
        <w:rPr>
          <w:rFonts w:ascii="Book Antiqua" w:hAnsi="Book Antiqua"/>
          <w:sz w:val="24"/>
          <w:szCs w:val="24"/>
        </w:rPr>
        <w:t xml:space="preserve"> un</w:t>
      </w:r>
      <w:r w:rsidR="001B1DF6" w:rsidRPr="00786A73">
        <w:rPr>
          <w:rFonts w:ascii="Book Antiqua" w:hAnsi="Book Antiqua"/>
          <w:sz w:val="24"/>
          <w:szCs w:val="24"/>
        </w:rPr>
        <w:t xml:space="preserve">able to deform without </w:t>
      </w:r>
      <w:proofErr w:type="gramStart"/>
      <w:r w:rsidR="001B1DF6" w:rsidRPr="00786A73">
        <w:rPr>
          <w:rFonts w:ascii="Book Antiqua" w:hAnsi="Book Antiqua"/>
          <w:sz w:val="24"/>
          <w:szCs w:val="24"/>
        </w:rPr>
        <w:t>breakage</w:t>
      </w:r>
      <w:r w:rsidR="003E67ED"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68</w:t>
      </w:r>
      <w:r w:rsidR="003E67ED" w:rsidRPr="00786A73">
        <w:rPr>
          <w:rFonts w:ascii="Book Antiqua" w:hAnsi="Book Antiqua"/>
          <w:sz w:val="24"/>
          <w:szCs w:val="24"/>
          <w:vertAlign w:val="superscript"/>
        </w:rPr>
        <w:t>]</w:t>
      </w:r>
      <w:r w:rsidR="003E67ED" w:rsidRPr="00786A73">
        <w:rPr>
          <w:rFonts w:ascii="Book Antiqua" w:hAnsi="Book Antiqua"/>
          <w:sz w:val="24"/>
          <w:szCs w:val="24"/>
        </w:rPr>
        <w:t>.</w:t>
      </w:r>
      <w:r w:rsidR="0008331E" w:rsidRPr="00786A73">
        <w:rPr>
          <w:rFonts w:ascii="Book Antiqua" w:hAnsi="Book Antiqua"/>
          <w:sz w:val="24"/>
          <w:szCs w:val="24"/>
        </w:rPr>
        <w:t xml:space="preserve"> The fracture rate reported in the literature varied tremendously from 0% to </w:t>
      </w:r>
      <w:r w:rsidR="00DC36A7" w:rsidRPr="00786A73">
        <w:rPr>
          <w:rFonts w:ascii="Book Antiqua" w:hAnsi="Book Antiqua"/>
          <w:sz w:val="24"/>
          <w:szCs w:val="24"/>
        </w:rPr>
        <w:t xml:space="preserve">13%. </w:t>
      </w:r>
      <w:r w:rsidR="002A4BB1" w:rsidRPr="00786A73">
        <w:rPr>
          <w:rFonts w:ascii="Book Antiqua" w:hAnsi="Book Antiqua"/>
          <w:sz w:val="24"/>
          <w:szCs w:val="24"/>
        </w:rPr>
        <w:t xml:space="preserve">Among others, </w:t>
      </w:r>
      <w:proofErr w:type="spellStart"/>
      <w:r w:rsidR="0008331E" w:rsidRPr="00786A73">
        <w:rPr>
          <w:rFonts w:ascii="Book Antiqua" w:hAnsi="Book Antiqua"/>
          <w:sz w:val="24"/>
          <w:szCs w:val="24"/>
        </w:rPr>
        <w:t>Hannouche</w:t>
      </w:r>
      <w:proofErr w:type="spellEnd"/>
      <w:r w:rsidR="0008331E" w:rsidRPr="00786A73">
        <w:rPr>
          <w:rFonts w:ascii="Book Antiqua" w:hAnsi="Book Antiqua"/>
          <w:sz w:val="24"/>
          <w:szCs w:val="24"/>
        </w:rPr>
        <w:t xml:space="preserve"> </w:t>
      </w:r>
      <w:r w:rsidR="0008331E" w:rsidRPr="00786A73">
        <w:rPr>
          <w:rFonts w:ascii="Book Antiqua" w:hAnsi="Book Antiqua"/>
          <w:i/>
          <w:sz w:val="24"/>
          <w:szCs w:val="24"/>
        </w:rPr>
        <w:t xml:space="preserve">et </w:t>
      </w:r>
      <w:proofErr w:type="gramStart"/>
      <w:r w:rsidR="0008331E" w:rsidRPr="00786A73">
        <w:rPr>
          <w:rFonts w:ascii="Book Antiqua" w:hAnsi="Book Antiqua"/>
          <w:i/>
          <w:sz w:val="24"/>
          <w:szCs w:val="24"/>
        </w:rPr>
        <w:t>al</w:t>
      </w:r>
      <w:r w:rsidR="001B1DF6" w:rsidRPr="00786A73">
        <w:rPr>
          <w:rFonts w:ascii="Book Antiqua" w:hAnsi="Book Antiqua"/>
          <w:sz w:val="24"/>
          <w:szCs w:val="24"/>
          <w:vertAlign w:val="superscript"/>
        </w:rPr>
        <w:t>[</w:t>
      </w:r>
      <w:proofErr w:type="gramEnd"/>
      <w:r w:rsidR="001B1DF6" w:rsidRPr="00786A73">
        <w:rPr>
          <w:rFonts w:ascii="Book Antiqua" w:hAnsi="Book Antiqua"/>
          <w:sz w:val="24"/>
          <w:szCs w:val="24"/>
          <w:vertAlign w:val="superscript"/>
        </w:rPr>
        <w:t>68]</w:t>
      </w:r>
      <w:r w:rsidR="0008331E" w:rsidRPr="00786A73">
        <w:rPr>
          <w:rFonts w:ascii="Book Antiqua" w:hAnsi="Book Antiqua"/>
          <w:sz w:val="24"/>
          <w:szCs w:val="24"/>
        </w:rPr>
        <w:t xml:space="preserve"> reported an extremely low fracture rate of 0.2% (13 components fracture out of 5500 implanted over a period of 25 years</w:t>
      </w:r>
      <w:r w:rsidR="00EA55F9" w:rsidRPr="00786A73">
        <w:rPr>
          <w:rFonts w:ascii="Book Antiqua" w:hAnsi="Book Antiqua"/>
          <w:sz w:val="24"/>
          <w:szCs w:val="24"/>
        </w:rPr>
        <w:t>)</w:t>
      </w:r>
      <w:r w:rsidR="003E67ED" w:rsidRPr="00786A73">
        <w:rPr>
          <w:rFonts w:ascii="Book Antiqua" w:hAnsi="Book Antiqua"/>
          <w:sz w:val="24"/>
          <w:szCs w:val="24"/>
        </w:rPr>
        <w:t>.</w:t>
      </w:r>
      <w:r w:rsidR="0008331E" w:rsidRPr="00786A73">
        <w:rPr>
          <w:rFonts w:ascii="Book Antiqua" w:hAnsi="Book Antiqua"/>
          <w:sz w:val="24"/>
          <w:szCs w:val="24"/>
        </w:rPr>
        <w:t xml:space="preserve"> </w:t>
      </w:r>
      <w:r w:rsidR="00F0447E" w:rsidRPr="00786A73">
        <w:rPr>
          <w:rFonts w:ascii="Book Antiqua" w:hAnsi="Book Antiqua"/>
          <w:sz w:val="24"/>
          <w:szCs w:val="24"/>
        </w:rPr>
        <w:t xml:space="preserve">They recommended a meticulous surgical technique </w:t>
      </w:r>
      <w:r w:rsidR="00D515D2" w:rsidRPr="00786A73">
        <w:rPr>
          <w:rFonts w:ascii="Book Antiqua" w:hAnsi="Book Antiqua"/>
          <w:sz w:val="24"/>
          <w:szCs w:val="24"/>
        </w:rPr>
        <w:t xml:space="preserve">in the use of ceramic femoral head to preclude fracture </w:t>
      </w:r>
      <w:r w:rsidR="00E41802" w:rsidRPr="00786A73">
        <w:rPr>
          <w:rFonts w:ascii="Book Antiqua" w:hAnsi="Book Antiqua"/>
          <w:sz w:val="24"/>
          <w:szCs w:val="24"/>
        </w:rPr>
        <w:t>and</w:t>
      </w:r>
      <w:r w:rsidR="00F0447E" w:rsidRPr="00786A73">
        <w:rPr>
          <w:rFonts w:ascii="Book Antiqua" w:hAnsi="Book Antiqua"/>
          <w:sz w:val="24"/>
          <w:szCs w:val="24"/>
        </w:rPr>
        <w:t xml:space="preserve"> stated that this exceedingly rare complication can be overcome by the more common risk of wear </w:t>
      </w:r>
      <w:r w:rsidR="00E41802" w:rsidRPr="00786A73">
        <w:rPr>
          <w:rFonts w:ascii="Book Antiqua" w:hAnsi="Book Antiqua"/>
          <w:sz w:val="24"/>
          <w:szCs w:val="24"/>
        </w:rPr>
        <w:t>and</w:t>
      </w:r>
      <w:r w:rsidR="00F0447E" w:rsidRPr="00786A73">
        <w:rPr>
          <w:rFonts w:ascii="Book Antiqua" w:hAnsi="Book Antiqua"/>
          <w:sz w:val="24"/>
          <w:szCs w:val="24"/>
        </w:rPr>
        <w:t xml:space="preserve"> </w:t>
      </w:r>
      <w:proofErr w:type="spellStart"/>
      <w:r w:rsidR="00F0447E" w:rsidRPr="00786A73">
        <w:rPr>
          <w:rFonts w:ascii="Book Antiqua" w:hAnsi="Book Antiqua"/>
          <w:sz w:val="24"/>
          <w:szCs w:val="24"/>
        </w:rPr>
        <w:t>osteolysis</w:t>
      </w:r>
      <w:proofErr w:type="spellEnd"/>
      <w:r w:rsidR="00F0447E" w:rsidRPr="00786A73">
        <w:rPr>
          <w:rFonts w:ascii="Book Antiqua" w:hAnsi="Book Antiqua"/>
          <w:sz w:val="24"/>
          <w:szCs w:val="24"/>
        </w:rPr>
        <w:t xml:space="preserve"> associated with MOP or even MOM bearings.</w:t>
      </w:r>
      <w:r w:rsidR="001B1DF6" w:rsidRPr="00786A73">
        <w:rPr>
          <w:rFonts w:ascii="Book Antiqua" w:hAnsi="Book Antiqua"/>
          <w:sz w:val="24"/>
          <w:szCs w:val="24"/>
        </w:rPr>
        <w:t xml:space="preserve"> Interestingly, Heck </w:t>
      </w:r>
      <w:r w:rsidR="001B1DF6" w:rsidRPr="00786A73">
        <w:rPr>
          <w:rFonts w:ascii="Book Antiqua" w:hAnsi="Book Antiqua"/>
          <w:i/>
          <w:sz w:val="24"/>
          <w:szCs w:val="24"/>
        </w:rPr>
        <w:t xml:space="preserve">et </w:t>
      </w:r>
      <w:proofErr w:type="gramStart"/>
      <w:r w:rsidR="001B1DF6" w:rsidRPr="00786A73">
        <w:rPr>
          <w:rFonts w:ascii="Book Antiqua" w:hAnsi="Book Antiqua"/>
          <w:i/>
          <w:sz w:val="24"/>
          <w:szCs w:val="24"/>
        </w:rPr>
        <w:t>al</w:t>
      </w:r>
      <w:r w:rsidR="001B1DF6" w:rsidRPr="00786A73">
        <w:rPr>
          <w:rFonts w:ascii="Book Antiqua" w:hAnsi="Book Antiqua"/>
          <w:sz w:val="24"/>
          <w:szCs w:val="24"/>
          <w:vertAlign w:val="superscript"/>
        </w:rPr>
        <w:t>[</w:t>
      </w:r>
      <w:proofErr w:type="gramEnd"/>
      <w:r w:rsidR="001B1DF6" w:rsidRPr="00786A73">
        <w:rPr>
          <w:rFonts w:ascii="Book Antiqua" w:hAnsi="Book Antiqua"/>
          <w:sz w:val="24"/>
          <w:szCs w:val="24"/>
          <w:vertAlign w:val="superscript"/>
        </w:rPr>
        <w:t>69]</w:t>
      </w:r>
      <w:r w:rsidR="001B1DF6" w:rsidRPr="00786A73">
        <w:rPr>
          <w:rFonts w:ascii="Book Antiqua" w:eastAsia="宋体" w:hAnsi="Book Antiqua" w:hint="eastAsia"/>
          <w:sz w:val="24"/>
          <w:szCs w:val="24"/>
          <w:vertAlign w:val="superscript"/>
          <w:lang w:eastAsia="zh-CN"/>
        </w:rPr>
        <w:t xml:space="preserve"> </w:t>
      </w:r>
      <w:r w:rsidR="00EA55F9" w:rsidRPr="00786A73">
        <w:rPr>
          <w:rFonts w:ascii="Book Antiqua" w:hAnsi="Book Antiqua"/>
          <w:sz w:val="24"/>
          <w:szCs w:val="24"/>
        </w:rPr>
        <w:t xml:space="preserve">reported that the fracture rate </w:t>
      </w:r>
      <w:r w:rsidR="00DC36A7" w:rsidRPr="00786A73">
        <w:rPr>
          <w:rFonts w:ascii="Book Antiqua" w:hAnsi="Book Antiqua"/>
          <w:sz w:val="24"/>
          <w:szCs w:val="24"/>
        </w:rPr>
        <w:t xml:space="preserve">of alumina ceramic is less than </w:t>
      </w:r>
      <w:r w:rsidR="00EA55F9" w:rsidRPr="00786A73">
        <w:rPr>
          <w:rFonts w:ascii="Book Antiqua" w:hAnsi="Book Antiqua"/>
          <w:sz w:val="24"/>
          <w:szCs w:val="24"/>
        </w:rPr>
        <w:t>PE liner fracture</w:t>
      </w:r>
      <w:r w:rsidR="00342FEB" w:rsidRPr="00786A73">
        <w:rPr>
          <w:rFonts w:ascii="Book Antiqua" w:hAnsi="Book Antiqua"/>
          <w:sz w:val="24"/>
          <w:szCs w:val="24"/>
        </w:rPr>
        <w:t xml:space="preserve"> (that represents the weakest link in THA)</w:t>
      </w:r>
      <w:r w:rsidR="001B1DF6" w:rsidRPr="00786A73">
        <w:rPr>
          <w:rFonts w:ascii="Book Antiqua" w:hAnsi="Book Antiqua"/>
          <w:sz w:val="24"/>
          <w:szCs w:val="24"/>
        </w:rPr>
        <w:t xml:space="preserve"> or metallic stem fracture</w:t>
      </w:r>
      <w:r w:rsidR="003E67ED" w:rsidRPr="00786A73">
        <w:rPr>
          <w:rFonts w:ascii="Book Antiqua" w:hAnsi="Book Antiqua"/>
          <w:sz w:val="24"/>
          <w:szCs w:val="24"/>
        </w:rPr>
        <w:t>.</w:t>
      </w:r>
      <w:r w:rsidR="002A4BB1" w:rsidRPr="00786A73">
        <w:rPr>
          <w:rFonts w:ascii="Book Antiqua" w:hAnsi="Book Antiqua"/>
          <w:sz w:val="24"/>
          <w:szCs w:val="24"/>
        </w:rPr>
        <w:t xml:space="preserve"> </w:t>
      </w:r>
      <w:r w:rsidR="001469FE" w:rsidRPr="00786A73">
        <w:rPr>
          <w:rFonts w:ascii="Book Antiqua" w:hAnsi="Book Antiqua"/>
          <w:sz w:val="24"/>
          <w:szCs w:val="24"/>
        </w:rPr>
        <w:t>Recently, even lower fractur</w:t>
      </w:r>
      <w:r w:rsidR="001B1DF6" w:rsidRPr="00786A73">
        <w:rPr>
          <w:rFonts w:ascii="Book Antiqua" w:hAnsi="Book Antiqua"/>
          <w:sz w:val="24"/>
          <w:szCs w:val="24"/>
        </w:rPr>
        <w:t>e rate has been reported (0.004%)</w:t>
      </w:r>
      <w:r w:rsidR="003E67ED" w:rsidRPr="00786A73">
        <w:rPr>
          <w:rFonts w:ascii="Book Antiqua" w:hAnsi="Book Antiqua"/>
          <w:sz w:val="24"/>
          <w:szCs w:val="24"/>
          <w:vertAlign w:val="superscript"/>
        </w:rPr>
        <w:t>[</w:t>
      </w:r>
      <w:r w:rsidR="00205FD7" w:rsidRPr="00786A73">
        <w:rPr>
          <w:rFonts w:ascii="Book Antiqua" w:hAnsi="Book Antiqua"/>
          <w:sz w:val="24"/>
          <w:szCs w:val="24"/>
          <w:vertAlign w:val="superscript"/>
        </w:rPr>
        <w:t>7</w:t>
      </w:r>
      <w:r w:rsidR="003E67ED" w:rsidRPr="00786A73">
        <w:rPr>
          <w:rFonts w:ascii="Book Antiqua" w:hAnsi="Book Antiqua"/>
          <w:sz w:val="24"/>
          <w:szCs w:val="24"/>
          <w:vertAlign w:val="superscript"/>
        </w:rPr>
        <w:t>0]</w:t>
      </w:r>
      <w:r w:rsidR="003E67ED" w:rsidRPr="00786A73">
        <w:rPr>
          <w:rFonts w:ascii="Book Antiqua" w:hAnsi="Book Antiqua"/>
          <w:sz w:val="24"/>
          <w:szCs w:val="24"/>
        </w:rPr>
        <w:t xml:space="preserve">. </w:t>
      </w:r>
      <w:r w:rsidR="002A4BB1" w:rsidRPr="00786A73">
        <w:rPr>
          <w:rFonts w:ascii="Book Antiqua" w:hAnsi="Book Antiqua"/>
          <w:sz w:val="24"/>
          <w:szCs w:val="24"/>
        </w:rPr>
        <w:t xml:space="preserve">It is worth to note again that ceramic fracture can be effectively reduced by following a </w:t>
      </w:r>
      <w:r w:rsidR="00C02791" w:rsidRPr="00786A73">
        <w:rPr>
          <w:rFonts w:ascii="Book Antiqua" w:hAnsi="Book Antiqua"/>
          <w:sz w:val="24"/>
          <w:szCs w:val="24"/>
        </w:rPr>
        <w:t xml:space="preserve">scrupulous surgical technique avoiding excessive abduction of the </w:t>
      </w:r>
      <w:proofErr w:type="spellStart"/>
      <w:r w:rsidR="00C02791" w:rsidRPr="00786A73">
        <w:rPr>
          <w:rFonts w:ascii="Book Antiqua" w:hAnsi="Book Antiqua"/>
          <w:sz w:val="24"/>
          <w:szCs w:val="24"/>
        </w:rPr>
        <w:t>acetabular</w:t>
      </w:r>
      <w:proofErr w:type="spellEnd"/>
      <w:r w:rsidR="00C02791" w:rsidRPr="00786A73">
        <w:rPr>
          <w:rFonts w:ascii="Book Antiqua" w:hAnsi="Book Antiqua"/>
          <w:sz w:val="24"/>
          <w:szCs w:val="24"/>
        </w:rPr>
        <w:t xml:space="preserve"> component </w:t>
      </w:r>
      <w:r w:rsidR="00E41802" w:rsidRPr="00786A73">
        <w:rPr>
          <w:rFonts w:ascii="Book Antiqua" w:hAnsi="Book Antiqua"/>
          <w:sz w:val="24"/>
          <w:szCs w:val="24"/>
        </w:rPr>
        <w:t>and</w:t>
      </w:r>
      <w:r w:rsidR="00C02791" w:rsidRPr="00786A73">
        <w:rPr>
          <w:rFonts w:ascii="Book Antiqua" w:hAnsi="Book Antiqua"/>
          <w:sz w:val="24"/>
          <w:szCs w:val="24"/>
        </w:rPr>
        <w:t xml:space="preserve"> ensuring a concentric fit of </w:t>
      </w:r>
      <w:r w:rsidR="00B13A3A" w:rsidRPr="00786A73">
        <w:rPr>
          <w:rFonts w:ascii="Book Antiqua" w:hAnsi="Book Antiqua"/>
          <w:sz w:val="24"/>
          <w:szCs w:val="24"/>
        </w:rPr>
        <w:t xml:space="preserve">the femoral head on </w:t>
      </w:r>
      <w:r w:rsidR="004E74F4" w:rsidRPr="00786A73">
        <w:rPr>
          <w:rFonts w:ascii="Book Antiqua" w:hAnsi="Book Antiqua"/>
          <w:sz w:val="24"/>
          <w:szCs w:val="24"/>
        </w:rPr>
        <w:t xml:space="preserve">the </w:t>
      </w:r>
      <w:r w:rsidR="00B13A3A" w:rsidRPr="00786A73">
        <w:rPr>
          <w:rFonts w:ascii="Book Antiqua" w:hAnsi="Book Antiqua"/>
          <w:sz w:val="24"/>
          <w:szCs w:val="24"/>
        </w:rPr>
        <w:t>Morse taper.</w:t>
      </w:r>
      <w:r w:rsidR="00DC36A7" w:rsidRPr="00786A73">
        <w:rPr>
          <w:rFonts w:ascii="Book Antiqua" w:hAnsi="Book Antiqua"/>
          <w:sz w:val="24"/>
          <w:szCs w:val="24"/>
        </w:rPr>
        <w:t xml:space="preserve"> Before axial impaction, the femoral head </w:t>
      </w:r>
      <w:r w:rsidR="00C02791" w:rsidRPr="00786A73">
        <w:rPr>
          <w:rFonts w:ascii="Book Antiqua" w:hAnsi="Book Antiqua"/>
          <w:sz w:val="24"/>
          <w:szCs w:val="24"/>
        </w:rPr>
        <w:t xml:space="preserve">should be rotated to </w:t>
      </w:r>
      <w:r w:rsidR="00B13A3A" w:rsidRPr="00786A73">
        <w:rPr>
          <w:rFonts w:ascii="Book Antiqua" w:hAnsi="Book Antiqua"/>
          <w:sz w:val="24"/>
          <w:szCs w:val="24"/>
        </w:rPr>
        <w:t>guarantee its</w:t>
      </w:r>
      <w:r w:rsidR="00C02791" w:rsidRPr="00786A73">
        <w:rPr>
          <w:rFonts w:ascii="Book Antiqua" w:hAnsi="Book Antiqua"/>
          <w:sz w:val="24"/>
          <w:szCs w:val="24"/>
        </w:rPr>
        <w:t xml:space="preserve"> concentric seating on the </w:t>
      </w:r>
      <w:proofErr w:type="spellStart"/>
      <w:r w:rsidR="00C02791" w:rsidRPr="00786A73">
        <w:rPr>
          <w:rFonts w:ascii="Book Antiqua" w:hAnsi="Book Antiqua"/>
          <w:sz w:val="24"/>
          <w:szCs w:val="24"/>
        </w:rPr>
        <w:t>trunion</w:t>
      </w:r>
      <w:proofErr w:type="spellEnd"/>
      <w:r w:rsidR="00C02791" w:rsidRPr="00786A73">
        <w:rPr>
          <w:rFonts w:ascii="Book Antiqua" w:hAnsi="Book Antiqua"/>
          <w:sz w:val="24"/>
          <w:szCs w:val="24"/>
        </w:rPr>
        <w:t xml:space="preserve"> to avoid any gouging of the tape</w:t>
      </w:r>
      <w:r w:rsidR="001B1DF6" w:rsidRPr="00786A73">
        <w:rPr>
          <w:rFonts w:ascii="Book Antiqua" w:hAnsi="Book Antiqua"/>
          <w:sz w:val="24"/>
          <w:szCs w:val="24"/>
        </w:rPr>
        <w:t xml:space="preserve">r by the border of ceramic </w:t>
      </w:r>
      <w:proofErr w:type="gramStart"/>
      <w:r w:rsidR="001B1DF6" w:rsidRPr="00786A73">
        <w:rPr>
          <w:rFonts w:ascii="Book Antiqua" w:hAnsi="Book Antiqua"/>
          <w:sz w:val="24"/>
          <w:szCs w:val="24"/>
        </w:rPr>
        <w:t>head</w:t>
      </w:r>
      <w:r w:rsidR="003E67ED"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15</w:t>
      </w:r>
      <w:r w:rsidR="003E67ED" w:rsidRPr="00786A73">
        <w:rPr>
          <w:rFonts w:ascii="Book Antiqua" w:hAnsi="Book Antiqua"/>
          <w:sz w:val="24"/>
          <w:szCs w:val="24"/>
          <w:vertAlign w:val="superscript"/>
        </w:rPr>
        <w:t>]</w:t>
      </w:r>
      <w:r w:rsidR="003E67ED" w:rsidRPr="00786A73">
        <w:rPr>
          <w:rFonts w:ascii="Book Antiqua" w:hAnsi="Book Antiqua"/>
          <w:sz w:val="24"/>
          <w:szCs w:val="24"/>
        </w:rPr>
        <w:t>.</w:t>
      </w:r>
      <w:r w:rsidR="00BC34AF" w:rsidRPr="00786A73">
        <w:rPr>
          <w:rFonts w:ascii="Book Antiqua" w:hAnsi="Book Antiqua"/>
          <w:sz w:val="24"/>
          <w:szCs w:val="24"/>
        </w:rPr>
        <w:t xml:space="preserve"> Failure of the Morse taper can be catastrophic</w:t>
      </w:r>
      <w:r w:rsidR="006A56DB" w:rsidRPr="00786A73">
        <w:rPr>
          <w:rFonts w:ascii="Book Antiqua" w:hAnsi="Book Antiqua"/>
          <w:sz w:val="24"/>
          <w:szCs w:val="24"/>
        </w:rPr>
        <w:t xml:space="preserve"> lead</w:t>
      </w:r>
      <w:r w:rsidR="00BC34AF" w:rsidRPr="00786A73">
        <w:rPr>
          <w:rFonts w:ascii="Book Antiqua" w:hAnsi="Book Antiqua"/>
          <w:sz w:val="24"/>
          <w:szCs w:val="24"/>
        </w:rPr>
        <w:t>ing</w:t>
      </w:r>
      <w:r w:rsidR="006A56DB" w:rsidRPr="00786A73">
        <w:rPr>
          <w:rFonts w:ascii="Book Antiqua" w:hAnsi="Book Antiqua"/>
          <w:sz w:val="24"/>
          <w:szCs w:val="24"/>
        </w:rPr>
        <w:t xml:space="preserve"> to fretting corrosion</w:t>
      </w:r>
      <w:r w:rsidR="00BC34AF" w:rsidRPr="00786A73">
        <w:rPr>
          <w:rFonts w:ascii="Book Antiqua" w:hAnsi="Book Antiqua"/>
          <w:sz w:val="24"/>
          <w:szCs w:val="24"/>
        </w:rPr>
        <w:t xml:space="preserve"> </w:t>
      </w:r>
      <w:r w:rsidR="00E41802" w:rsidRPr="00786A73">
        <w:rPr>
          <w:rFonts w:ascii="Book Antiqua" w:hAnsi="Book Antiqua"/>
          <w:sz w:val="24"/>
          <w:szCs w:val="24"/>
        </w:rPr>
        <w:t>and</w:t>
      </w:r>
      <w:r w:rsidR="00BC34AF" w:rsidRPr="00786A73">
        <w:rPr>
          <w:rFonts w:ascii="Book Antiqua" w:hAnsi="Book Antiqua"/>
          <w:sz w:val="24"/>
          <w:szCs w:val="24"/>
        </w:rPr>
        <w:t xml:space="preserve"> severe </w:t>
      </w:r>
      <w:proofErr w:type="spellStart"/>
      <w:r w:rsidR="00BC34AF" w:rsidRPr="00786A73">
        <w:rPr>
          <w:rFonts w:ascii="Book Antiqua" w:hAnsi="Book Antiqua"/>
          <w:sz w:val="24"/>
          <w:szCs w:val="24"/>
        </w:rPr>
        <w:t>metallosis</w:t>
      </w:r>
      <w:proofErr w:type="spellEnd"/>
      <w:r w:rsidR="00BC34AF" w:rsidRPr="00786A73">
        <w:rPr>
          <w:rFonts w:ascii="Book Antiqua" w:hAnsi="Book Antiqua"/>
          <w:sz w:val="24"/>
          <w:szCs w:val="24"/>
        </w:rPr>
        <w:t xml:space="preserve"> with metallic embedding in the ceramic bearing </w:t>
      </w:r>
      <w:proofErr w:type="gramStart"/>
      <w:r w:rsidR="00BC34AF" w:rsidRPr="00786A73">
        <w:rPr>
          <w:rFonts w:ascii="Book Antiqua" w:hAnsi="Book Antiqua"/>
          <w:sz w:val="24"/>
          <w:szCs w:val="24"/>
        </w:rPr>
        <w:t>surface</w:t>
      </w:r>
      <w:r w:rsidR="004E74F4" w:rsidRPr="00786A73">
        <w:rPr>
          <w:rFonts w:ascii="Book Antiqua" w:hAnsi="Book Antiqua"/>
          <w:sz w:val="24"/>
          <w:szCs w:val="24"/>
        </w:rPr>
        <w:t>s</w:t>
      </w:r>
      <w:r w:rsidR="003E67ED"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71</w:t>
      </w:r>
      <w:r w:rsidR="003E67ED" w:rsidRPr="00786A73">
        <w:rPr>
          <w:rFonts w:ascii="Book Antiqua" w:hAnsi="Book Antiqua"/>
          <w:sz w:val="24"/>
          <w:szCs w:val="24"/>
          <w:vertAlign w:val="superscript"/>
        </w:rPr>
        <w:t>]</w:t>
      </w:r>
      <w:r w:rsidR="003E67ED" w:rsidRPr="00786A73">
        <w:rPr>
          <w:rFonts w:ascii="Book Antiqua" w:hAnsi="Book Antiqua"/>
          <w:sz w:val="24"/>
          <w:szCs w:val="24"/>
        </w:rPr>
        <w:t>.</w:t>
      </w:r>
    </w:p>
    <w:p w14:paraId="6BE1E8DD" w14:textId="77777777" w:rsidR="00EE3E9B" w:rsidRPr="00786A73" w:rsidRDefault="007877CF" w:rsidP="001B1DF6">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The wear volume associated with ceramic bearings is considerably less than that of metallic </w:t>
      </w:r>
      <w:proofErr w:type="gramStart"/>
      <w:r w:rsidRPr="00786A73">
        <w:rPr>
          <w:rFonts w:ascii="Book Antiqua" w:hAnsi="Book Antiqua"/>
          <w:sz w:val="24"/>
          <w:szCs w:val="24"/>
        </w:rPr>
        <w:t>bearings</w:t>
      </w:r>
      <w:r w:rsidR="00515A7C" w:rsidRPr="00786A73">
        <w:rPr>
          <w:rFonts w:ascii="Book Antiqua" w:hAnsi="Book Antiqua"/>
          <w:sz w:val="24"/>
          <w:szCs w:val="24"/>
          <w:vertAlign w:val="superscript"/>
        </w:rPr>
        <w:t>[</w:t>
      </w:r>
      <w:proofErr w:type="gramEnd"/>
      <w:r w:rsidR="001B1DF6" w:rsidRPr="00786A73">
        <w:rPr>
          <w:rFonts w:ascii="Book Antiqua" w:hAnsi="Book Antiqua"/>
          <w:sz w:val="24"/>
          <w:szCs w:val="24"/>
          <w:vertAlign w:val="superscript"/>
        </w:rPr>
        <w:t>6,</w:t>
      </w:r>
      <w:r w:rsidR="00205FD7" w:rsidRPr="00786A73">
        <w:rPr>
          <w:rFonts w:ascii="Book Antiqua" w:hAnsi="Book Antiqua"/>
          <w:sz w:val="24"/>
          <w:szCs w:val="24"/>
          <w:vertAlign w:val="superscript"/>
        </w:rPr>
        <w:t>30</w:t>
      </w:r>
      <w:r w:rsidR="001B1DF6" w:rsidRPr="00786A73">
        <w:rPr>
          <w:rFonts w:ascii="Book Antiqua" w:hAnsi="Book Antiqua"/>
          <w:sz w:val="24"/>
          <w:szCs w:val="24"/>
          <w:vertAlign w:val="superscript"/>
        </w:rPr>
        <w:t>,</w:t>
      </w:r>
      <w:r w:rsidR="00205FD7" w:rsidRPr="00786A73">
        <w:rPr>
          <w:rFonts w:ascii="Book Antiqua" w:hAnsi="Book Antiqua"/>
          <w:sz w:val="24"/>
          <w:szCs w:val="24"/>
          <w:vertAlign w:val="superscript"/>
        </w:rPr>
        <w:t>31</w:t>
      </w:r>
      <w:r w:rsidR="00515A7C" w:rsidRPr="00786A73">
        <w:rPr>
          <w:rFonts w:ascii="Book Antiqua" w:hAnsi="Book Antiqua"/>
          <w:sz w:val="24"/>
          <w:szCs w:val="24"/>
          <w:vertAlign w:val="superscript"/>
        </w:rPr>
        <w:t>]</w:t>
      </w:r>
      <w:r w:rsidR="00515A7C" w:rsidRPr="00786A73">
        <w:rPr>
          <w:rFonts w:ascii="Book Antiqua" w:hAnsi="Book Antiqua"/>
          <w:sz w:val="24"/>
          <w:szCs w:val="24"/>
        </w:rPr>
        <w:t>.</w:t>
      </w:r>
      <w:r w:rsidR="002F178B" w:rsidRPr="00786A73">
        <w:rPr>
          <w:rFonts w:ascii="Book Antiqua" w:hAnsi="Book Antiqua"/>
          <w:sz w:val="24"/>
          <w:szCs w:val="24"/>
        </w:rPr>
        <w:t xml:space="preserve"> PE compo</w:t>
      </w:r>
      <w:r w:rsidR="00254FDD" w:rsidRPr="00786A73">
        <w:rPr>
          <w:rFonts w:ascii="Book Antiqua" w:hAnsi="Book Antiqua"/>
          <w:sz w:val="24"/>
          <w:szCs w:val="24"/>
        </w:rPr>
        <w:t xml:space="preserve">nent in COP </w:t>
      </w:r>
      <w:r w:rsidR="002F178B" w:rsidRPr="00786A73">
        <w:rPr>
          <w:rFonts w:ascii="Book Antiqua" w:hAnsi="Book Antiqua"/>
          <w:sz w:val="24"/>
          <w:szCs w:val="24"/>
        </w:rPr>
        <w:t>bearings exhibits a linear wear that is 5 to 10 fold low</w:t>
      </w:r>
      <w:r w:rsidR="001B1DF6" w:rsidRPr="00786A73">
        <w:rPr>
          <w:rFonts w:ascii="Book Antiqua" w:hAnsi="Book Antiqua"/>
          <w:sz w:val="24"/>
          <w:szCs w:val="24"/>
        </w:rPr>
        <w:t xml:space="preserve">er than PE wear in MOP </w:t>
      </w:r>
      <w:proofErr w:type="gramStart"/>
      <w:r w:rsidR="001B1DF6" w:rsidRPr="00786A73">
        <w:rPr>
          <w:rFonts w:ascii="Book Antiqua" w:hAnsi="Book Antiqua"/>
          <w:sz w:val="24"/>
          <w:szCs w:val="24"/>
        </w:rPr>
        <w:t>bearings</w:t>
      </w:r>
      <w:r w:rsidR="00515A7C" w:rsidRPr="00786A73">
        <w:rPr>
          <w:rFonts w:ascii="Book Antiqua" w:hAnsi="Book Antiqua"/>
          <w:sz w:val="24"/>
          <w:szCs w:val="24"/>
          <w:vertAlign w:val="superscript"/>
        </w:rPr>
        <w:t>[</w:t>
      </w:r>
      <w:proofErr w:type="gramEnd"/>
      <w:r w:rsidR="00205FD7" w:rsidRPr="00786A73">
        <w:rPr>
          <w:rFonts w:ascii="Book Antiqua" w:hAnsi="Book Antiqua"/>
          <w:sz w:val="24"/>
          <w:szCs w:val="24"/>
          <w:vertAlign w:val="superscript"/>
        </w:rPr>
        <w:t>15</w:t>
      </w:r>
      <w:r w:rsidR="00515A7C" w:rsidRPr="00786A73">
        <w:rPr>
          <w:rFonts w:ascii="Book Antiqua" w:hAnsi="Book Antiqua"/>
          <w:sz w:val="24"/>
          <w:szCs w:val="24"/>
          <w:vertAlign w:val="superscript"/>
        </w:rPr>
        <w:t>]</w:t>
      </w:r>
      <w:r w:rsidR="00515A7C" w:rsidRPr="00786A73">
        <w:rPr>
          <w:rFonts w:ascii="Book Antiqua" w:hAnsi="Book Antiqua"/>
          <w:sz w:val="24"/>
          <w:szCs w:val="24"/>
        </w:rPr>
        <w:t xml:space="preserve">. </w:t>
      </w:r>
      <w:r w:rsidR="00961096" w:rsidRPr="00786A73">
        <w:rPr>
          <w:rFonts w:ascii="Book Antiqua" w:hAnsi="Book Antiqua"/>
          <w:sz w:val="24"/>
          <w:szCs w:val="24"/>
        </w:rPr>
        <w:t xml:space="preserve">Because </w:t>
      </w:r>
      <w:r w:rsidR="002C5DFE" w:rsidRPr="00786A73">
        <w:rPr>
          <w:rFonts w:ascii="Book Antiqua" w:hAnsi="Book Antiqua"/>
          <w:sz w:val="24"/>
          <w:szCs w:val="24"/>
        </w:rPr>
        <w:t xml:space="preserve">they do not experience surface roughening with time as metal bearings do, ceramics reduce the long-term </w:t>
      </w:r>
      <w:r w:rsidR="00254FDD" w:rsidRPr="00786A73">
        <w:rPr>
          <w:rFonts w:ascii="Book Antiqua" w:hAnsi="Book Antiqua" w:cs="Arial"/>
          <w:sz w:val="24"/>
          <w:szCs w:val="24"/>
        </w:rPr>
        <w:t xml:space="preserve">UHMWPE </w:t>
      </w:r>
      <w:r w:rsidR="001B1DF6" w:rsidRPr="00786A73">
        <w:rPr>
          <w:rFonts w:ascii="Book Antiqua" w:hAnsi="Book Antiqua" w:cs="Arial"/>
          <w:sz w:val="24"/>
          <w:szCs w:val="24"/>
        </w:rPr>
        <w:t xml:space="preserve">wear, more than </w:t>
      </w:r>
      <w:proofErr w:type="gramStart"/>
      <w:r w:rsidR="001B1DF6" w:rsidRPr="00786A73">
        <w:rPr>
          <w:rFonts w:ascii="Book Antiqua" w:hAnsi="Book Antiqua" w:cs="Arial"/>
          <w:sz w:val="24"/>
          <w:szCs w:val="24"/>
        </w:rPr>
        <w:t>metals</w:t>
      </w:r>
      <w:r w:rsidR="00515A7C" w:rsidRPr="00786A73">
        <w:rPr>
          <w:rFonts w:ascii="Book Antiqua" w:hAnsi="Book Antiqua" w:cs="Arial"/>
          <w:sz w:val="24"/>
          <w:szCs w:val="24"/>
          <w:vertAlign w:val="superscript"/>
        </w:rPr>
        <w:t>[</w:t>
      </w:r>
      <w:proofErr w:type="gramEnd"/>
      <w:r w:rsidR="004D364F" w:rsidRPr="00786A73">
        <w:rPr>
          <w:rFonts w:ascii="Book Antiqua" w:hAnsi="Book Antiqua" w:cs="Arial"/>
          <w:sz w:val="24"/>
          <w:szCs w:val="24"/>
          <w:vertAlign w:val="superscript"/>
        </w:rPr>
        <w:t>72</w:t>
      </w:r>
      <w:r w:rsidR="00515A7C" w:rsidRPr="00786A73">
        <w:rPr>
          <w:rFonts w:ascii="Book Antiqua" w:hAnsi="Book Antiqua" w:cs="Arial"/>
          <w:sz w:val="24"/>
          <w:szCs w:val="24"/>
          <w:vertAlign w:val="superscript"/>
        </w:rPr>
        <w:t>]</w:t>
      </w:r>
      <w:r w:rsidR="00515A7C" w:rsidRPr="00786A73">
        <w:rPr>
          <w:rFonts w:ascii="Book Antiqua" w:hAnsi="Book Antiqua" w:cs="Arial"/>
          <w:sz w:val="24"/>
          <w:szCs w:val="24"/>
        </w:rPr>
        <w:t xml:space="preserve">. </w:t>
      </w:r>
      <w:r w:rsidR="00BC2E2D" w:rsidRPr="00786A73">
        <w:rPr>
          <w:rFonts w:ascii="Book Antiqua" w:hAnsi="Book Antiqua"/>
          <w:sz w:val="24"/>
          <w:szCs w:val="24"/>
        </w:rPr>
        <w:t xml:space="preserve">Likewise, </w:t>
      </w:r>
      <w:r w:rsidR="004E47E5" w:rsidRPr="00786A73">
        <w:rPr>
          <w:rFonts w:ascii="Book Antiqua" w:hAnsi="Book Antiqua"/>
          <w:sz w:val="24"/>
          <w:szCs w:val="24"/>
        </w:rPr>
        <w:t xml:space="preserve">COC wear rate is 10-times less than the lowest PE </w:t>
      </w:r>
      <w:r w:rsidR="004E47E5" w:rsidRPr="00786A73">
        <w:rPr>
          <w:rFonts w:ascii="Book Antiqua" w:hAnsi="Book Antiqua"/>
          <w:sz w:val="24"/>
          <w:szCs w:val="24"/>
        </w:rPr>
        <w:lastRenderedPageBreak/>
        <w:t xml:space="preserve">wear </w:t>
      </w:r>
      <w:r w:rsidR="001B1DF6" w:rsidRPr="00786A73">
        <w:rPr>
          <w:rFonts w:ascii="Book Antiqua" w:hAnsi="Book Antiqua"/>
          <w:sz w:val="24"/>
          <w:szCs w:val="24"/>
        </w:rPr>
        <w:t>rate, being around 0.003</w:t>
      </w:r>
      <w:r w:rsidR="001B1DF6" w:rsidRPr="00786A73">
        <w:rPr>
          <w:rFonts w:ascii="Book Antiqua" w:eastAsia="宋体" w:hAnsi="Book Antiqua" w:hint="eastAsia"/>
          <w:sz w:val="24"/>
          <w:szCs w:val="24"/>
          <w:lang w:eastAsia="zh-CN"/>
        </w:rPr>
        <w:t xml:space="preserve"> </w:t>
      </w:r>
      <w:r w:rsidR="001B1DF6" w:rsidRPr="00786A73">
        <w:rPr>
          <w:rFonts w:ascii="Book Antiqua" w:hAnsi="Book Antiqua"/>
          <w:sz w:val="24"/>
          <w:szCs w:val="24"/>
        </w:rPr>
        <w:t>mm/</w:t>
      </w:r>
      <w:proofErr w:type="gramStart"/>
      <w:r w:rsidR="001B1DF6" w:rsidRPr="00786A73">
        <w:rPr>
          <w:rFonts w:ascii="Book Antiqua" w:hAnsi="Book Antiqua"/>
          <w:sz w:val="24"/>
          <w:szCs w:val="24"/>
        </w:rPr>
        <w:t>year</w:t>
      </w:r>
      <w:r w:rsidR="00515A7C" w:rsidRPr="00786A73">
        <w:rPr>
          <w:rFonts w:ascii="Book Antiqua" w:hAnsi="Book Antiqua"/>
          <w:sz w:val="24"/>
          <w:szCs w:val="24"/>
          <w:vertAlign w:val="superscript"/>
        </w:rPr>
        <w:t>[</w:t>
      </w:r>
      <w:proofErr w:type="gramEnd"/>
      <w:r w:rsidR="004D364F" w:rsidRPr="00786A73">
        <w:rPr>
          <w:rFonts w:ascii="Book Antiqua" w:hAnsi="Book Antiqua"/>
          <w:sz w:val="24"/>
          <w:szCs w:val="24"/>
          <w:vertAlign w:val="superscript"/>
        </w:rPr>
        <w:t>15</w:t>
      </w:r>
      <w:r w:rsidR="00515A7C" w:rsidRPr="00786A73">
        <w:rPr>
          <w:rFonts w:ascii="Book Antiqua" w:hAnsi="Book Antiqua"/>
          <w:sz w:val="24"/>
          <w:szCs w:val="24"/>
          <w:vertAlign w:val="superscript"/>
        </w:rPr>
        <w:t>]</w:t>
      </w:r>
      <w:r w:rsidR="00515A7C" w:rsidRPr="00786A73">
        <w:rPr>
          <w:rFonts w:ascii="Book Antiqua" w:hAnsi="Book Antiqua"/>
          <w:sz w:val="24"/>
          <w:szCs w:val="24"/>
        </w:rPr>
        <w:t xml:space="preserve">. </w:t>
      </w:r>
      <w:r w:rsidRPr="00786A73">
        <w:rPr>
          <w:rFonts w:ascii="Book Antiqua" w:hAnsi="Book Antiqua"/>
          <w:sz w:val="24"/>
          <w:szCs w:val="24"/>
        </w:rPr>
        <w:t>This decreased debris generation accounts for the</w:t>
      </w:r>
      <w:r w:rsidR="00E97F52" w:rsidRPr="00786A73">
        <w:rPr>
          <w:rFonts w:ascii="Book Antiqua" w:hAnsi="Book Antiqua"/>
          <w:sz w:val="24"/>
          <w:szCs w:val="24"/>
        </w:rPr>
        <w:t xml:space="preserve"> reduced </w:t>
      </w:r>
      <w:r w:rsidRPr="00786A73">
        <w:rPr>
          <w:rFonts w:ascii="Book Antiqua" w:hAnsi="Book Antiqua"/>
          <w:sz w:val="24"/>
          <w:szCs w:val="24"/>
        </w:rPr>
        <w:t xml:space="preserve">likelihood of </w:t>
      </w:r>
      <w:r w:rsidR="008617C0" w:rsidRPr="00786A73">
        <w:rPr>
          <w:rFonts w:ascii="Book Antiqua" w:hAnsi="Book Antiqua"/>
          <w:sz w:val="24"/>
          <w:szCs w:val="24"/>
        </w:rPr>
        <w:t xml:space="preserve">adverse biologic reaction and </w:t>
      </w:r>
      <w:proofErr w:type="spellStart"/>
      <w:r w:rsidRPr="00786A73">
        <w:rPr>
          <w:rFonts w:ascii="Book Antiqua" w:hAnsi="Book Antiqua"/>
          <w:sz w:val="24"/>
          <w:szCs w:val="24"/>
        </w:rPr>
        <w:t>osteolysis</w:t>
      </w:r>
      <w:proofErr w:type="spellEnd"/>
      <w:r w:rsidRPr="00786A73">
        <w:rPr>
          <w:rFonts w:ascii="Book Antiqua" w:hAnsi="Book Antiqua"/>
          <w:sz w:val="24"/>
          <w:szCs w:val="24"/>
        </w:rPr>
        <w:t xml:space="preserve"> with ceramic bearings.   </w:t>
      </w:r>
    </w:p>
    <w:p w14:paraId="54AF6A02" w14:textId="77777777" w:rsidR="00332230" w:rsidRPr="00786A73" w:rsidRDefault="004E74F4" w:rsidP="00221875">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As previously mentioned, b</w:t>
      </w:r>
      <w:r w:rsidR="00A4289E" w:rsidRPr="00786A73">
        <w:rPr>
          <w:rFonts w:ascii="Book Antiqua" w:hAnsi="Book Antiqua"/>
          <w:sz w:val="24"/>
          <w:szCs w:val="24"/>
        </w:rPr>
        <w:t>ulk form of ceramics is</w:t>
      </w:r>
      <w:r w:rsidR="002965BD" w:rsidRPr="00786A73">
        <w:rPr>
          <w:rFonts w:ascii="Book Antiqua" w:hAnsi="Book Antiqua"/>
          <w:sz w:val="24"/>
          <w:szCs w:val="24"/>
        </w:rPr>
        <w:t xml:space="preserve"> </w:t>
      </w:r>
      <w:r w:rsidR="000C49BE" w:rsidRPr="00786A73">
        <w:rPr>
          <w:rFonts w:ascii="Book Antiqua" w:hAnsi="Book Antiqua"/>
          <w:sz w:val="24"/>
          <w:szCs w:val="24"/>
        </w:rPr>
        <w:t>inert, sparing</w:t>
      </w:r>
      <w:r w:rsidR="002965BD" w:rsidRPr="00786A73">
        <w:rPr>
          <w:rFonts w:ascii="Book Antiqua" w:hAnsi="Book Antiqua"/>
          <w:sz w:val="24"/>
          <w:szCs w:val="24"/>
        </w:rPr>
        <w:t xml:space="preserve"> the environmental oxidative</w:t>
      </w:r>
      <w:r w:rsidR="00221875" w:rsidRPr="00786A73">
        <w:rPr>
          <w:rFonts w:ascii="Book Antiqua" w:hAnsi="Book Antiqua"/>
          <w:sz w:val="24"/>
          <w:szCs w:val="24"/>
        </w:rPr>
        <w:t xml:space="preserve"> </w:t>
      </w:r>
      <w:proofErr w:type="gramStart"/>
      <w:r w:rsidR="00221875" w:rsidRPr="00786A73">
        <w:rPr>
          <w:rFonts w:ascii="Book Antiqua" w:hAnsi="Book Antiqua"/>
          <w:sz w:val="24"/>
          <w:szCs w:val="24"/>
        </w:rPr>
        <w:t>deterioration</w:t>
      </w:r>
      <w:r w:rsidR="00515A7C" w:rsidRPr="00786A73">
        <w:rPr>
          <w:rFonts w:ascii="Book Antiqua" w:hAnsi="Book Antiqua"/>
          <w:sz w:val="24"/>
          <w:szCs w:val="24"/>
          <w:vertAlign w:val="superscript"/>
        </w:rPr>
        <w:t>[</w:t>
      </w:r>
      <w:proofErr w:type="gramEnd"/>
      <w:r w:rsidR="004D364F" w:rsidRPr="00786A73">
        <w:rPr>
          <w:rFonts w:ascii="Book Antiqua" w:hAnsi="Book Antiqua"/>
          <w:sz w:val="24"/>
          <w:szCs w:val="24"/>
          <w:vertAlign w:val="superscript"/>
        </w:rPr>
        <w:t>30</w:t>
      </w:r>
      <w:r w:rsidR="00515A7C" w:rsidRPr="00786A73">
        <w:rPr>
          <w:rFonts w:ascii="Book Antiqua" w:hAnsi="Book Antiqua"/>
          <w:sz w:val="24"/>
          <w:szCs w:val="24"/>
          <w:vertAlign w:val="superscript"/>
        </w:rPr>
        <w:t>]</w:t>
      </w:r>
      <w:r w:rsidR="00515A7C" w:rsidRPr="00786A73">
        <w:rPr>
          <w:rFonts w:ascii="Book Antiqua" w:hAnsi="Book Antiqua"/>
          <w:sz w:val="24"/>
          <w:szCs w:val="24"/>
        </w:rPr>
        <w:t>.</w:t>
      </w:r>
      <w:r w:rsidR="00A4289E" w:rsidRPr="00786A73">
        <w:rPr>
          <w:rFonts w:ascii="Book Antiqua" w:hAnsi="Book Antiqua"/>
          <w:sz w:val="24"/>
          <w:szCs w:val="24"/>
        </w:rPr>
        <w:t xml:space="preserve"> On the other hand,</w:t>
      </w:r>
      <w:r w:rsidR="00E97F52" w:rsidRPr="00786A73">
        <w:rPr>
          <w:rFonts w:ascii="Book Antiqua" w:hAnsi="Book Antiqua"/>
          <w:sz w:val="24"/>
          <w:szCs w:val="24"/>
        </w:rPr>
        <w:t xml:space="preserve"> once ceramic particles are produced, only in the setting of flawed or poorly</w:t>
      </w:r>
      <w:r w:rsidR="00A12699" w:rsidRPr="00786A73">
        <w:rPr>
          <w:rFonts w:ascii="Book Antiqua" w:hAnsi="Book Antiqua"/>
          <w:sz w:val="24"/>
          <w:szCs w:val="24"/>
        </w:rPr>
        <w:t xml:space="preserve"> </w:t>
      </w:r>
      <w:r w:rsidR="00E97F52" w:rsidRPr="00786A73">
        <w:rPr>
          <w:rFonts w:ascii="Book Antiqua" w:hAnsi="Book Antiqua"/>
          <w:sz w:val="24"/>
          <w:szCs w:val="24"/>
        </w:rPr>
        <w:t xml:space="preserve">functioning components, they induce </w:t>
      </w:r>
      <w:r w:rsidR="00A4289E" w:rsidRPr="00786A73">
        <w:rPr>
          <w:rFonts w:ascii="Book Antiqua" w:hAnsi="Book Antiqua"/>
          <w:sz w:val="24"/>
          <w:szCs w:val="24"/>
        </w:rPr>
        <w:t xml:space="preserve">a cellular response similar in intensity </w:t>
      </w:r>
      <w:r w:rsidR="00E41802" w:rsidRPr="00786A73">
        <w:rPr>
          <w:rFonts w:ascii="Book Antiqua" w:hAnsi="Book Antiqua"/>
          <w:sz w:val="24"/>
          <w:szCs w:val="24"/>
        </w:rPr>
        <w:t>and</w:t>
      </w:r>
      <w:r w:rsidR="00A4289E" w:rsidRPr="00786A73">
        <w:rPr>
          <w:rFonts w:ascii="Book Antiqua" w:hAnsi="Book Antiqua"/>
          <w:sz w:val="24"/>
          <w:szCs w:val="24"/>
        </w:rPr>
        <w:t xml:space="preserve"> quality to that triggered by the polymeric </w:t>
      </w:r>
      <w:r w:rsidR="00E41802" w:rsidRPr="00786A73">
        <w:rPr>
          <w:rFonts w:ascii="Book Antiqua" w:hAnsi="Book Antiqua"/>
          <w:sz w:val="24"/>
          <w:szCs w:val="24"/>
        </w:rPr>
        <w:t>and</w:t>
      </w:r>
      <w:r w:rsidR="00A4289E" w:rsidRPr="00786A73">
        <w:rPr>
          <w:rFonts w:ascii="Book Antiqua" w:hAnsi="Book Antiqua"/>
          <w:sz w:val="24"/>
          <w:szCs w:val="24"/>
        </w:rPr>
        <w:t xml:space="preserve"> metallic</w:t>
      </w:r>
      <w:r w:rsidR="00221875" w:rsidRPr="00786A73">
        <w:rPr>
          <w:rFonts w:ascii="Book Antiqua" w:hAnsi="Book Antiqua"/>
          <w:sz w:val="24"/>
          <w:szCs w:val="24"/>
        </w:rPr>
        <w:t xml:space="preserve"> </w:t>
      </w:r>
      <w:proofErr w:type="gramStart"/>
      <w:r w:rsidR="00221875" w:rsidRPr="00786A73">
        <w:rPr>
          <w:rFonts w:ascii="Book Antiqua" w:hAnsi="Book Antiqua"/>
          <w:sz w:val="24"/>
          <w:szCs w:val="24"/>
        </w:rPr>
        <w:t>debris</w:t>
      </w:r>
      <w:r w:rsidR="00515A7C" w:rsidRPr="00786A73">
        <w:rPr>
          <w:rFonts w:ascii="Book Antiqua" w:hAnsi="Book Antiqua"/>
          <w:sz w:val="24"/>
          <w:szCs w:val="24"/>
          <w:vertAlign w:val="superscript"/>
        </w:rPr>
        <w:t>[</w:t>
      </w:r>
      <w:proofErr w:type="gramEnd"/>
      <w:r w:rsidR="00221875" w:rsidRPr="00786A73">
        <w:rPr>
          <w:rFonts w:ascii="Book Antiqua" w:hAnsi="Book Antiqua"/>
          <w:sz w:val="24"/>
          <w:szCs w:val="24"/>
          <w:vertAlign w:val="superscript"/>
        </w:rPr>
        <w:t>15,</w:t>
      </w:r>
      <w:r w:rsidR="004D364F" w:rsidRPr="00786A73">
        <w:rPr>
          <w:rFonts w:ascii="Book Antiqua" w:hAnsi="Book Antiqua"/>
          <w:sz w:val="24"/>
          <w:szCs w:val="24"/>
          <w:vertAlign w:val="superscript"/>
        </w:rPr>
        <w:t>30</w:t>
      </w:r>
      <w:r w:rsidR="00515A7C" w:rsidRPr="00786A73">
        <w:rPr>
          <w:rFonts w:ascii="Book Antiqua" w:hAnsi="Book Antiqua"/>
          <w:sz w:val="24"/>
          <w:szCs w:val="24"/>
          <w:vertAlign w:val="superscript"/>
        </w:rPr>
        <w:t>]</w:t>
      </w:r>
      <w:r w:rsidR="00515A7C" w:rsidRPr="00786A73">
        <w:rPr>
          <w:rFonts w:ascii="Book Antiqua" w:hAnsi="Book Antiqua"/>
          <w:sz w:val="24"/>
          <w:szCs w:val="24"/>
        </w:rPr>
        <w:t>.</w:t>
      </w:r>
      <w:r w:rsidR="00963ABF" w:rsidRPr="00786A73">
        <w:rPr>
          <w:rFonts w:ascii="Book Antiqua" w:hAnsi="Book Antiqua"/>
          <w:sz w:val="24"/>
          <w:szCs w:val="24"/>
        </w:rPr>
        <w:t xml:space="preserve"> </w:t>
      </w:r>
      <w:r w:rsidR="00332230" w:rsidRPr="00786A73">
        <w:rPr>
          <w:rFonts w:ascii="Book Antiqua" w:hAnsi="Book Antiqua"/>
          <w:sz w:val="24"/>
          <w:szCs w:val="24"/>
        </w:rPr>
        <w:t xml:space="preserve">A recent study showed that, in contrast to failed MOP bearings, ceramic wear debris and </w:t>
      </w:r>
      <w:proofErr w:type="spellStart"/>
      <w:r w:rsidR="00332230" w:rsidRPr="00786A73">
        <w:rPr>
          <w:rFonts w:ascii="Book Antiqua" w:hAnsi="Book Antiqua"/>
          <w:sz w:val="24"/>
          <w:szCs w:val="24"/>
        </w:rPr>
        <w:t>osteolysis</w:t>
      </w:r>
      <w:proofErr w:type="spellEnd"/>
      <w:r w:rsidR="00332230" w:rsidRPr="00786A73">
        <w:rPr>
          <w:rFonts w:ascii="Book Antiqua" w:hAnsi="Book Antiqua"/>
          <w:sz w:val="24"/>
          <w:szCs w:val="24"/>
        </w:rPr>
        <w:t xml:space="preserve"> are the consequence rather than th</w:t>
      </w:r>
      <w:r w:rsidR="00221875" w:rsidRPr="00786A73">
        <w:rPr>
          <w:rFonts w:ascii="Book Antiqua" w:hAnsi="Book Antiqua"/>
          <w:sz w:val="24"/>
          <w:szCs w:val="24"/>
        </w:rPr>
        <w:t xml:space="preserve">e cause of COC bearings </w:t>
      </w:r>
      <w:proofErr w:type="gramStart"/>
      <w:r w:rsidR="00221875" w:rsidRPr="00786A73">
        <w:rPr>
          <w:rFonts w:ascii="Book Antiqua" w:hAnsi="Book Antiqua"/>
          <w:sz w:val="24"/>
          <w:szCs w:val="24"/>
        </w:rPr>
        <w:t>failure</w:t>
      </w:r>
      <w:r w:rsidR="00515A7C" w:rsidRPr="00786A73">
        <w:rPr>
          <w:rFonts w:ascii="Book Antiqua" w:hAnsi="Book Antiqua"/>
          <w:sz w:val="24"/>
          <w:szCs w:val="24"/>
          <w:vertAlign w:val="superscript"/>
        </w:rPr>
        <w:t>[</w:t>
      </w:r>
      <w:proofErr w:type="gramEnd"/>
      <w:r w:rsidR="004D364F" w:rsidRPr="00786A73">
        <w:rPr>
          <w:rFonts w:ascii="Book Antiqua" w:hAnsi="Book Antiqua"/>
          <w:sz w:val="24"/>
          <w:szCs w:val="24"/>
          <w:vertAlign w:val="superscript"/>
        </w:rPr>
        <w:t>11</w:t>
      </w:r>
      <w:r w:rsidR="00515A7C" w:rsidRPr="00786A73">
        <w:rPr>
          <w:rFonts w:ascii="Book Antiqua" w:hAnsi="Book Antiqua"/>
          <w:sz w:val="24"/>
          <w:szCs w:val="24"/>
          <w:vertAlign w:val="superscript"/>
        </w:rPr>
        <w:t>]</w:t>
      </w:r>
      <w:r w:rsidR="00515A7C" w:rsidRPr="00786A73">
        <w:rPr>
          <w:rFonts w:ascii="Book Antiqua" w:hAnsi="Book Antiqua"/>
          <w:sz w:val="24"/>
          <w:szCs w:val="24"/>
        </w:rPr>
        <w:t>.</w:t>
      </w:r>
      <w:r w:rsidR="00093BE6" w:rsidRPr="00786A73">
        <w:rPr>
          <w:rFonts w:ascii="Book Antiqua" w:hAnsi="Book Antiqua"/>
          <w:sz w:val="24"/>
          <w:szCs w:val="24"/>
        </w:rPr>
        <w:t xml:space="preserve"> It is true that the initial design </w:t>
      </w:r>
      <w:r w:rsidR="00E41802" w:rsidRPr="00786A73">
        <w:rPr>
          <w:rFonts w:ascii="Book Antiqua" w:hAnsi="Book Antiqua"/>
          <w:sz w:val="24"/>
          <w:szCs w:val="24"/>
        </w:rPr>
        <w:t>and</w:t>
      </w:r>
      <w:r w:rsidR="00093BE6" w:rsidRPr="00786A73">
        <w:rPr>
          <w:rFonts w:ascii="Book Antiqua" w:hAnsi="Book Antiqua"/>
          <w:sz w:val="24"/>
          <w:szCs w:val="24"/>
        </w:rPr>
        <w:t xml:space="preserve"> </w:t>
      </w:r>
      <w:proofErr w:type="spellStart"/>
      <w:r w:rsidR="00093BE6" w:rsidRPr="00786A73">
        <w:rPr>
          <w:rFonts w:ascii="Book Antiqua" w:hAnsi="Book Antiqua"/>
          <w:sz w:val="24"/>
          <w:szCs w:val="24"/>
        </w:rPr>
        <w:t>tribologic</w:t>
      </w:r>
      <w:proofErr w:type="spellEnd"/>
      <w:r w:rsidR="00093BE6" w:rsidRPr="00786A73">
        <w:rPr>
          <w:rFonts w:ascii="Book Antiqua" w:hAnsi="Book Antiqua"/>
          <w:sz w:val="24"/>
          <w:szCs w:val="24"/>
        </w:rPr>
        <w:t xml:space="preserve"> material of ceramics were responsible of wear generation </w:t>
      </w:r>
      <w:r w:rsidR="00E41802" w:rsidRPr="00786A73">
        <w:rPr>
          <w:rFonts w:ascii="Book Antiqua" w:hAnsi="Book Antiqua"/>
          <w:sz w:val="24"/>
          <w:szCs w:val="24"/>
        </w:rPr>
        <w:t>and</w:t>
      </w:r>
      <w:r w:rsidR="00093BE6" w:rsidRPr="00786A73">
        <w:rPr>
          <w:rFonts w:ascii="Book Antiqua" w:hAnsi="Book Antiqua"/>
          <w:sz w:val="24"/>
          <w:szCs w:val="24"/>
        </w:rPr>
        <w:t xml:space="preserve"> subsequent early failure. But </w:t>
      </w:r>
      <w:r w:rsidR="00254FDD" w:rsidRPr="00786A73">
        <w:rPr>
          <w:rFonts w:ascii="Book Antiqua" w:hAnsi="Book Antiqua"/>
          <w:sz w:val="24"/>
          <w:szCs w:val="24"/>
        </w:rPr>
        <w:t>at the present time</w:t>
      </w:r>
      <w:r w:rsidR="00093BE6" w:rsidRPr="00786A73">
        <w:rPr>
          <w:rFonts w:ascii="Book Antiqua" w:hAnsi="Book Antiqua"/>
          <w:sz w:val="24"/>
          <w:szCs w:val="24"/>
        </w:rPr>
        <w:t xml:space="preserve">, early failure of COC is deemed to be secondary to mechanical problems (initial </w:t>
      </w:r>
      <w:proofErr w:type="spellStart"/>
      <w:r w:rsidR="00093BE6" w:rsidRPr="00786A73">
        <w:rPr>
          <w:rFonts w:ascii="Book Antiqua" w:hAnsi="Book Antiqua"/>
          <w:sz w:val="24"/>
          <w:szCs w:val="24"/>
        </w:rPr>
        <w:t>malpositioning</w:t>
      </w:r>
      <w:proofErr w:type="spellEnd"/>
      <w:r w:rsidR="00093BE6" w:rsidRPr="00786A73">
        <w:rPr>
          <w:rFonts w:ascii="Book Antiqua" w:hAnsi="Book Antiqua"/>
          <w:sz w:val="24"/>
          <w:szCs w:val="24"/>
        </w:rPr>
        <w:t xml:space="preserve"> or </w:t>
      </w:r>
      <w:r w:rsidR="00254FDD" w:rsidRPr="00786A73">
        <w:rPr>
          <w:rFonts w:ascii="Book Antiqua" w:hAnsi="Book Antiqua"/>
          <w:sz w:val="24"/>
          <w:szCs w:val="24"/>
        </w:rPr>
        <w:t xml:space="preserve">instability) or infection. </w:t>
      </w:r>
      <w:r w:rsidR="0075556D" w:rsidRPr="00786A73">
        <w:rPr>
          <w:rFonts w:ascii="Book Antiqua" w:hAnsi="Book Antiqua"/>
          <w:sz w:val="24"/>
          <w:szCs w:val="24"/>
        </w:rPr>
        <w:t>Hereafter</w:t>
      </w:r>
      <w:r w:rsidR="00254FDD" w:rsidRPr="00786A73">
        <w:rPr>
          <w:rFonts w:ascii="Book Antiqua" w:hAnsi="Book Antiqua"/>
          <w:sz w:val="24"/>
          <w:szCs w:val="24"/>
        </w:rPr>
        <w:t xml:space="preserve">, </w:t>
      </w:r>
      <w:r w:rsidR="00093BE6" w:rsidRPr="00786A73">
        <w:rPr>
          <w:rFonts w:ascii="Book Antiqua" w:hAnsi="Book Antiqua"/>
          <w:sz w:val="24"/>
          <w:szCs w:val="24"/>
        </w:rPr>
        <w:t>ceramic bearings are more sensitive to tech</w:t>
      </w:r>
      <w:r w:rsidR="00254FDD" w:rsidRPr="00786A73">
        <w:rPr>
          <w:rFonts w:ascii="Book Antiqua" w:hAnsi="Book Antiqua"/>
          <w:sz w:val="24"/>
          <w:szCs w:val="24"/>
        </w:rPr>
        <w:t>nical errors of implantations than other bearings.</w:t>
      </w:r>
    </w:p>
    <w:p w14:paraId="6882B527" w14:textId="77777777" w:rsidR="00EB5CC6" w:rsidRPr="00786A73" w:rsidRDefault="00963ABF" w:rsidP="00221875">
      <w:pPr>
        <w:autoSpaceDE w:val="0"/>
        <w:autoSpaceDN w:val="0"/>
        <w:adjustRightInd w:val="0"/>
        <w:spacing w:after="0" w:line="360" w:lineRule="auto"/>
        <w:ind w:firstLineChars="100" w:firstLine="240"/>
        <w:jc w:val="both"/>
        <w:rPr>
          <w:rFonts w:ascii="Book Antiqua" w:hAnsi="Book Antiqua" w:cs="AdvP4C4E59"/>
          <w:sz w:val="24"/>
          <w:szCs w:val="24"/>
        </w:rPr>
      </w:pPr>
      <w:r w:rsidRPr="00786A73">
        <w:rPr>
          <w:rFonts w:ascii="Book Antiqua" w:hAnsi="Book Antiqua"/>
          <w:sz w:val="24"/>
          <w:szCs w:val="24"/>
        </w:rPr>
        <w:t>Like metallic products, the ceram</w:t>
      </w:r>
      <w:r w:rsidR="008617C0" w:rsidRPr="00786A73">
        <w:rPr>
          <w:rFonts w:ascii="Book Antiqua" w:hAnsi="Book Antiqua"/>
          <w:sz w:val="24"/>
          <w:szCs w:val="24"/>
        </w:rPr>
        <w:t xml:space="preserve">ic wear debris is small in size, </w:t>
      </w:r>
      <w:r w:rsidR="004E74F4" w:rsidRPr="00786A73">
        <w:rPr>
          <w:rFonts w:ascii="Book Antiqua" w:hAnsi="Book Antiqua"/>
          <w:sz w:val="24"/>
          <w:szCs w:val="24"/>
        </w:rPr>
        <w:t>henceforth</w:t>
      </w:r>
      <w:r w:rsidR="00CD1567" w:rsidRPr="00786A73">
        <w:rPr>
          <w:rFonts w:ascii="Book Antiqua" w:hAnsi="Book Antiqua"/>
          <w:sz w:val="24"/>
          <w:szCs w:val="24"/>
        </w:rPr>
        <w:t xml:space="preserve"> are produced in greater number</w:t>
      </w:r>
      <w:r w:rsidR="0075556D" w:rsidRPr="00786A73">
        <w:rPr>
          <w:rFonts w:ascii="Book Antiqua" w:hAnsi="Book Antiqua"/>
          <w:sz w:val="24"/>
          <w:szCs w:val="24"/>
        </w:rPr>
        <w:t>,</w:t>
      </w:r>
      <w:r w:rsidR="00CD1567" w:rsidRPr="00786A73">
        <w:rPr>
          <w:rFonts w:ascii="Book Antiqua" w:hAnsi="Book Antiqua"/>
          <w:sz w:val="24"/>
          <w:szCs w:val="24"/>
        </w:rPr>
        <w:t xml:space="preserve"> saturating the</w:t>
      </w:r>
      <w:r w:rsidR="00221875" w:rsidRPr="00786A73">
        <w:rPr>
          <w:rFonts w:ascii="Book Antiqua" w:hAnsi="Book Antiqua"/>
          <w:sz w:val="24"/>
          <w:szCs w:val="24"/>
        </w:rPr>
        <w:t xml:space="preserve"> surface area of the host </w:t>
      </w:r>
      <w:proofErr w:type="gramStart"/>
      <w:r w:rsidR="00221875" w:rsidRPr="00786A73">
        <w:rPr>
          <w:rFonts w:ascii="Book Antiqua" w:hAnsi="Book Antiqua"/>
          <w:sz w:val="24"/>
          <w:szCs w:val="24"/>
        </w:rPr>
        <w:t>cells</w:t>
      </w:r>
      <w:r w:rsidR="00DA279B" w:rsidRPr="00786A73">
        <w:rPr>
          <w:rFonts w:ascii="Book Antiqua" w:hAnsi="Book Antiqua"/>
          <w:sz w:val="24"/>
          <w:szCs w:val="24"/>
          <w:vertAlign w:val="superscript"/>
        </w:rPr>
        <w:t>[</w:t>
      </w:r>
      <w:proofErr w:type="gramEnd"/>
      <w:r w:rsidR="004D364F" w:rsidRPr="00786A73">
        <w:rPr>
          <w:rFonts w:ascii="Book Antiqua" w:hAnsi="Book Antiqua"/>
          <w:sz w:val="24"/>
          <w:szCs w:val="24"/>
          <w:vertAlign w:val="superscript"/>
        </w:rPr>
        <w:t>15</w:t>
      </w:r>
      <w:r w:rsidR="00DA279B" w:rsidRPr="00786A73">
        <w:rPr>
          <w:rFonts w:ascii="Book Antiqua" w:hAnsi="Book Antiqua"/>
          <w:sz w:val="24"/>
          <w:szCs w:val="24"/>
          <w:vertAlign w:val="superscript"/>
        </w:rPr>
        <w:t>]</w:t>
      </w:r>
      <w:r w:rsidR="00DA279B" w:rsidRPr="00786A73">
        <w:rPr>
          <w:rFonts w:ascii="Book Antiqua" w:hAnsi="Book Antiqua"/>
          <w:sz w:val="24"/>
          <w:szCs w:val="24"/>
        </w:rPr>
        <w:t>.</w:t>
      </w:r>
      <w:r w:rsidR="008617C0" w:rsidRPr="00786A73">
        <w:rPr>
          <w:rFonts w:ascii="Book Antiqua" w:hAnsi="Book Antiqua"/>
          <w:sz w:val="24"/>
          <w:szCs w:val="24"/>
        </w:rPr>
        <w:t xml:space="preserve"> Some authors reported that ceramic particles size range from 0.13 to 7</w:t>
      </w:r>
      <w:r w:rsidR="00221875" w:rsidRPr="00786A73">
        <w:rPr>
          <w:rFonts w:ascii="Book Antiqua" w:hAnsi="Book Antiqua"/>
          <w:sz w:val="24"/>
          <w:szCs w:val="24"/>
        </w:rPr>
        <w:t>.2 µm with an average of 0.71</w:t>
      </w:r>
      <w:r w:rsidR="00221875" w:rsidRPr="00786A73">
        <w:rPr>
          <w:rFonts w:ascii="Book Antiqua" w:eastAsia="宋体" w:hAnsi="Book Antiqua" w:hint="eastAsia"/>
          <w:sz w:val="24"/>
          <w:szCs w:val="24"/>
          <w:lang w:eastAsia="zh-CN"/>
        </w:rPr>
        <w:t xml:space="preserve"> </w:t>
      </w:r>
      <w:r w:rsidR="00221875" w:rsidRPr="00786A73">
        <w:rPr>
          <w:rFonts w:ascii="Book Antiqua" w:hAnsi="Book Antiqua"/>
          <w:sz w:val="24"/>
          <w:szCs w:val="24"/>
        </w:rPr>
        <w:t>µ</w:t>
      </w:r>
      <w:proofErr w:type="gramStart"/>
      <w:r w:rsidR="00221875" w:rsidRPr="00786A73">
        <w:rPr>
          <w:rFonts w:ascii="Book Antiqua" w:hAnsi="Book Antiqua"/>
          <w:sz w:val="24"/>
          <w:szCs w:val="24"/>
        </w:rPr>
        <w:t>m</w:t>
      </w:r>
      <w:r w:rsidR="00DA279B" w:rsidRPr="00786A73">
        <w:rPr>
          <w:rFonts w:ascii="Book Antiqua" w:hAnsi="Book Antiqua"/>
          <w:sz w:val="24"/>
          <w:szCs w:val="24"/>
          <w:vertAlign w:val="superscript"/>
        </w:rPr>
        <w:t>[</w:t>
      </w:r>
      <w:proofErr w:type="gramEnd"/>
      <w:r w:rsidR="004D364F" w:rsidRPr="00786A73">
        <w:rPr>
          <w:rFonts w:ascii="Book Antiqua" w:hAnsi="Book Antiqua"/>
          <w:sz w:val="24"/>
          <w:szCs w:val="24"/>
          <w:vertAlign w:val="superscript"/>
        </w:rPr>
        <w:t>15</w:t>
      </w:r>
      <w:r w:rsidR="00DA279B" w:rsidRPr="00786A73">
        <w:rPr>
          <w:rFonts w:ascii="Book Antiqua" w:hAnsi="Book Antiqua"/>
          <w:sz w:val="24"/>
          <w:szCs w:val="24"/>
          <w:vertAlign w:val="superscript"/>
        </w:rPr>
        <w:t>]</w:t>
      </w:r>
      <w:r w:rsidR="00DA279B" w:rsidRPr="00786A73">
        <w:rPr>
          <w:rFonts w:ascii="Book Antiqua" w:hAnsi="Book Antiqua"/>
          <w:sz w:val="24"/>
          <w:szCs w:val="24"/>
        </w:rPr>
        <w:t>;</w:t>
      </w:r>
      <w:r w:rsidR="008617C0" w:rsidRPr="00786A73">
        <w:rPr>
          <w:rFonts w:ascii="Book Antiqua" w:hAnsi="Book Antiqua"/>
          <w:sz w:val="24"/>
          <w:szCs w:val="24"/>
        </w:rPr>
        <w:t xml:space="preserve"> But a</w:t>
      </w:r>
      <w:r w:rsidR="008D1CEE" w:rsidRPr="00786A73">
        <w:rPr>
          <w:rFonts w:ascii="Book Antiqua" w:hAnsi="Book Antiqua"/>
          <w:sz w:val="24"/>
          <w:szCs w:val="24"/>
        </w:rPr>
        <w:t xml:space="preserve">llegedly, ceramic particles size </w:t>
      </w:r>
      <w:r w:rsidR="008617C0" w:rsidRPr="00786A73">
        <w:rPr>
          <w:rFonts w:ascii="Book Antiqua" w:hAnsi="Book Antiqua"/>
          <w:sz w:val="24"/>
          <w:szCs w:val="24"/>
        </w:rPr>
        <w:t xml:space="preserve">range </w:t>
      </w:r>
      <w:r w:rsidR="008D1CEE" w:rsidRPr="00786A73">
        <w:rPr>
          <w:rFonts w:ascii="Book Antiqua" w:hAnsi="Book Antiqua"/>
          <w:sz w:val="24"/>
          <w:szCs w:val="24"/>
        </w:rPr>
        <w:t xml:space="preserve">is bimodal: nanometer-scale of magnitude for most of these particles </w:t>
      </w:r>
      <w:r w:rsidR="00E41802" w:rsidRPr="00786A73">
        <w:rPr>
          <w:rFonts w:ascii="Book Antiqua" w:hAnsi="Book Antiqua"/>
          <w:sz w:val="24"/>
          <w:szCs w:val="24"/>
        </w:rPr>
        <w:t>and</w:t>
      </w:r>
      <w:r w:rsidR="008D1CEE" w:rsidRPr="00786A73">
        <w:rPr>
          <w:rFonts w:ascii="Book Antiqua" w:hAnsi="Book Antiqua"/>
          <w:sz w:val="24"/>
          <w:szCs w:val="24"/>
        </w:rPr>
        <w:t xml:space="preserve"> </w:t>
      </w:r>
      <w:r w:rsidR="008D1CEE" w:rsidRPr="00786A73">
        <w:rPr>
          <w:rFonts w:ascii="Book Antiqua" w:hAnsi="Book Antiqua" w:cs="TrumpMediaeval-Roman"/>
          <w:sz w:val="24"/>
          <w:szCs w:val="24"/>
        </w:rPr>
        <w:t>submicron- to micron-order</w:t>
      </w:r>
      <w:r w:rsidR="008D1CEE" w:rsidRPr="00786A73">
        <w:rPr>
          <w:rFonts w:ascii="Book Antiqua" w:hAnsi="Book Antiqua"/>
          <w:sz w:val="24"/>
          <w:szCs w:val="24"/>
        </w:rPr>
        <w:t xml:space="preserve"> for the remaining part with a mean size of 0.7 µm (</w:t>
      </w:r>
      <w:r w:rsidR="00221875" w:rsidRPr="00786A73">
        <w:rPr>
          <w:rFonts w:ascii="Book Antiqua" w:hAnsi="Book Antiqua"/>
          <w:sz w:val="24"/>
          <w:szCs w:val="24"/>
        </w:rPr>
        <w:t>as for the polyethylene debris)</w:t>
      </w:r>
      <w:r w:rsidR="00DA279B" w:rsidRPr="00786A73">
        <w:rPr>
          <w:rFonts w:ascii="Book Antiqua" w:hAnsi="Book Antiqua"/>
          <w:sz w:val="24"/>
          <w:szCs w:val="24"/>
          <w:vertAlign w:val="superscript"/>
        </w:rPr>
        <w:t>[</w:t>
      </w:r>
      <w:r w:rsidR="004D364F" w:rsidRPr="00786A73">
        <w:rPr>
          <w:rFonts w:ascii="Book Antiqua" w:hAnsi="Book Antiqua"/>
          <w:sz w:val="24"/>
          <w:szCs w:val="24"/>
          <w:vertAlign w:val="superscript"/>
        </w:rPr>
        <w:t>30</w:t>
      </w:r>
      <w:r w:rsidR="00DA279B" w:rsidRPr="00786A73">
        <w:rPr>
          <w:rFonts w:ascii="Book Antiqua" w:hAnsi="Book Antiqua"/>
          <w:sz w:val="24"/>
          <w:szCs w:val="24"/>
          <w:vertAlign w:val="superscript"/>
        </w:rPr>
        <w:t>]</w:t>
      </w:r>
      <w:r w:rsidR="00DA279B" w:rsidRPr="00786A73">
        <w:rPr>
          <w:rFonts w:ascii="Book Antiqua" w:hAnsi="Book Antiqua"/>
          <w:sz w:val="24"/>
          <w:szCs w:val="24"/>
        </w:rPr>
        <w:t>.</w:t>
      </w:r>
      <w:r w:rsidR="00243615" w:rsidRPr="00786A73">
        <w:rPr>
          <w:rFonts w:ascii="Book Antiqua" w:hAnsi="Book Antiqua"/>
          <w:sz w:val="24"/>
          <w:szCs w:val="24"/>
        </w:rPr>
        <w:t xml:space="preserve">                                                </w:t>
      </w:r>
      <w:r w:rsidR="009A714A" w:rsidRPr="00786A73">
        <w:rPr>
          <w:rFonts w:ascii="Book Antiqua" w:hAnsi="Book Antiqua"/>
          <w:sz w:val="24"/>
          <w:szCs w:val="24"/>
        </w:rPr>
        <w:t xml:space="preserve">Once again, the main biologic factors that determine the cellular response remain to be the particle characteristics (shape, volume </w:t>
      </w:r>
      <w:r w:rsidR="00E41802" w:rsidRPr="00786A73">
        <w:rPr>
          <w:rFonts w:ascii="Book Antiqua" w:hAnsi="Book Antiqua"/>
          <w:sz w:val="24"/>
          <w:szCs w:val="24"/>
        </w:rPr>
        <w:t>and</w:t>
      </w:r>
      <w:r w:rsidR="009A714A" w:rsidRPr="00786A73">
        <w:rPr>
          <w:rFonts w:ascii="Book Antiqua" w:hAnsi="Book Antiqua"/>
          <w:sz w:val="24"/>
          <w:szCs w:val="24"/>
        </w:rPr>
        <w:t xml:space="preserve"> size).</w:t>
      </w:r>
      <w:r w:rsidR="0075556D" w:rsidRPr="00786A73">
        <w:rPr>
          <w:rFonts w:ascii="Book Antiqua" w:hAnsi="Book Antiqua"/>
          <w:sz w:val="24"/>
          <w:szCs w:val="24"/>
        </w:rPr>
        <w:t xml:space="preserve"> </w:t>
      </w:r>
      <w:r w:rsidR="00A12699" w:rsidRPr="00786A73">
        <w:rPr>
          <w:rFonts w:ascii="Book Antiqua" w:hAnsi="Book Antiqua"/>
          <w:sz w:val="24"/>
          <w:szCs w:val="24"/>
        </w:rPr>
        <w:t xml:space="preserve">But unlike metal </w:t>
      </w:r>
      <w:r w:rsidR="00EB5CC6" w:rsidRPr="00786A73">
        <w:rPr>
          <w:rFonts w:ascii="Book Antiqua" w:hAnsi="Book Antiqua"/>
          <w:sz w:val="24"/>
          <w:szCs w:val="24"/>
        </w:rPr>
        <w:t xml:space="preserve">products, </w:t>
      </w:r>
      <w:r w:rsidR="00A12699" w:rsidRPr="00786A73">
        <w:rPr>
          <w:rFonts w:ascii="Book Antiqua" w:hAnsi="Book Antiqua"/>
          <w:sz w:val="24"/>
          <w:szCs w:val="24"/>
        </w:rPr>
        <w:t xml:space="preserve">different ceramic wear products (alumina or Zirconia) do not stimulate </w:t>
      </w:r>
      <w:r w:rsidR="0075556D" w:rsidRPr="00786A73">
        <w:rPr>
          <w:rFonts w:ascii="Book Antiqua" w:hAnsi="Book Antiqua"/>
          <w:sz w:val="24"/>
          <w:szCs w:val="24"/>
        </w:rPr>
        <w:t>the adaptive immune system because</w:t>
      </w:r>
      <w:r w:rsidR="00A12699" w:rsidRPr="00786A73">
        <w:rPr>
          <w:rFonts w:ascii="Book Antiqua" w:hAnsi="Book Antiqua"/>
          <w:sz w:val="24"/>
          <w:szCs w:val="24"/>
        </w:rPr>
        <w:t xml:space="preserve"> they do not experience any corrosion.</w:t>
      </w:r>
      <w:r w:rsidR="001E58C5" w:rsidRPr="00786A73">
        <w:rPr>
          <w:rFonts w:ascii="Book Antiqua" w:hAnsi="Book Antiqua"/>
          <w:sz w:val="24"/>
          <w:szCs w:val="24"/>
        </w:rPr>
        <w:t xml:space="preserve">  </w:t>
      </w:r>
      <w:r w:rsidR="00EE3E9B" w:rsidRPr="00786A73">
        <w:rPr>
          <w:rFonts w:ascii="Book Antiqua" w:hAnsi="Book Antiqua"/>
          <w:sz w:val="24"/>
          <w:szCs w:val="24"/>
        </w:rPr>
        <w:t xml:space="preserve">                                                                                                                                                                     </w:t>
      </w:r>
      <w:r w:rsidR="004A1DEA" w:rsidRPr="00786A73">
        <w:rPr>
          <w:rFonts w:ascii="Book Antiqua" w:hAnsi="Book Antiqua"/>
          <w:sz w:val="24"/>
          <w:szCs w:val="24"/>
        </w:rPr>
        <w:t xml:space="preserve">Despite the fact that ceramics are considered </w:t>
      </w:r>
      <w:r w:rsidR="00593601" w:rsidRPr="00786A73">
        <w:rPr>
          <w:rFonts w:ascii="Book Antiqua" w:hAnsi="Book Antiqua"/>
          <w:sz w:val="24"/>
          <w:szCs w:val="24"/>
        </w:rPr>
        <w:t xml:space="preserve">biologically </w:t>
      </w:r>
      <w:r w:rsidR="004A1DEA" w:rsidRPr="00786A73">
        <w:rPr>
          <w:rFonts w:ascii="Book Antiqua" w:hAnsi="Book Antiqua"/>
          <w:sz w:val="24"/>
          <w:szCs w:val="24"/>
        </w:rPr>
        <w:t>indolent, ceramics products bio-inertness has been questio</w:t>
      </w:r>
      <w:r w:rsidR="00221875" w:rsidRPr="00786A73">
        <w:rPr>
          <w:rFonts w:ascii="Book Antiqua" w:hAnsi="Book Antiqua"/>
          <w:sz w:val="24"/>
          <w:szCs w:val="24"/>
        </w:rPr>
        <w:t xml:space="preserve">ned by some studies. Li </w:t>
      </w:r>
      <w:r w:rsidR="00221875" w:rsidRPr="00786A73">
        <w:rPr>
          <w:rFonts w:ascii="Book Antiqua" w:hAnsi="Book Antiqua"/>
          <w:i/>
          <w:sz w:val="24"/>
          <w:szCs w:val="24"/>
        </w:rPr>
        <w:t>et al</w:t>
      </w:r>
      <w:r w:rsidR="00403E46" w:rsidRPr="00786A73">
        <w:rPr>
          <w:rFonts w:ascii="Book Antiqua" w:hAnsi="Book Antiqua"/>
          <w:sz w:val="24"/>
          <w:szCs w:val="24"/>
          <w:vertAlign w:val="superscript"/>
        </w:rPr>
        <w:t>[</w:t>
      </w:r>
      <w:r w:rsidR="004D364F" w:rsidRPr="00786A73">
        <w:rPr>
          <w:rFonts w:ascii="Book Antiqua" w:hAnsi="Book Antiqua"/>
          <w:sz w:val="24"/>
          <w:szCs w:val="24"/>
          <w:vertAlign w:val="superscript"/>
        </w:rPr>
        <w:t>73</w:t>
      </w:r>
      <w:r w:rsidR="00403E46" w:rsidRPr="00786A73">
        <w:rPr>
          <w:rFonts w:ascii="Book Antiqua" w:hAnsi="Book Antiqua"/>
          <w:sz w:val="24"/>
          <w:szCs w:val="24"/>
          <w:vertAlign w:val="superscript"/>
        </w:rPr>
        <w:t>]</w:t>
      </w:r>
      <w:r w:rsidR="00403E46" w:rsidRPr="00786A73">
        <w:rPr>
          <w:rFonts w:ascii="Book Antiqua" w:hAnsi="Book Antiqua"/>
          <w:sz w:val="24"/>
          <w:szCs w:val="24"/>
        </w:rPr>
        <w:t xml:space="preserve"> </w:t>
      </w:r>
      <w:r w:rsidR="004A1DEA" w:rsidRPr="00786A73">
        <w:rPr>
          <w:rFonts w:ascii="Book Antiqua" w:hAnsi="Book Antiqua"/>
          <w:sz w:val="24"/>
          <w:szCs w:val="24"/>
        </w:rPr>
        <w:t>showed that a</w:t>
      </w:r>
      <w:r w:rsidR="004A1DEA" w:rsidRPr="00786A73">
        <w:rPr>
          <w:rFonts w:ascii="Book Antiqua" w:eastAsia="Arial Unicode MS" w:hAnsi="Book Antiqua" w:cs="Arial Unicode MS"/>
          <w:sz w:val="24"/>
          <w:szCs w:val="24"/>
        </w:rPr>
        <w:t>lumina and hydroxyapatite have no cytotoxic effects to the in vitro cultured human fibroblasts challenged by different particle doses (1–500 μ/m</w:t>
      </w:r>
      <w:r w:rsidR="00221875" w:rsidRPr="00786A73">
        <w:rPr>
          <w:rFonts w:ascii="Book Antiqua" w:eastAsia="Arial Unicode MS" w:hAnsi="Book Antiqua" w:cs="Arial Unicode MS"/>
          <w:sz w:val="24"/>
          <w:szCs w:val="24"/>
        </w:rPr>
        <w:t>L</w:t>
      </w:r>
      <w:r w:rsidR="004A1DEA" w:rsidRPr="00786A73">
        <w:rPr>
          <w:rFonts w:ascii="Book Antiqua" w:eastAsia="Arial Unicode MS" w:hAnsi="Book Antiqua" w:cs="Arial Unicode MS"/>
          <w:sz w:val="24"/>
          <w:szCs w:val="24"/>
        </w:rPr>
        <w:t>)</w:t>
      </w:r>
      <w:r w:rsidR="00593601" w:rsidRPr="00786A73">
        <w:rPr>
          <w:rFonts w:ascii="Book Antiqua" w:eastAsia="Arial Unicode MS" w:hAnsi="Book Antiqua" w:cs="Arial Unicode MS"/>
          <w:sz w:val="24"/>
          <w:szCs w:val="24"/>
        </w:rPr>
        <w:t>,</w:t>
      </w:r>
      <w:r w:rsidR="004A1DEA" w:rsidRPr="00786A73">
        <w:rPr>
          <w:rFonts w:ascii="Book Antiqua" w:eastAsia="Arial Unicode MS" w:hAnsi="Book Antiqua" w:cs="Arial Unicode MS"/>
          <w:sz w:val="24"/>
          <w:szCs w:val="24"/>
        </w:rPr>
        <w:t xml:space="preserve"> while zirconia and </w:t>
      </w:r>
      <w:proofErr w:type="spellStart"/>
      <w:r w:rsidR="004A1DEA" w:rsidRPr="00786A73">
        <w:rPr>
          <w:rFonts w:ascii="Book Antiqua" w:eastAsia="Arial Unicode MS" w:hAnsi="Book Antiqua" w:cs="Arial Unicode MS"/>
          <w:sz w:val="24"/>
          <w:szCs w:val="24"/>
        </w:rPr>
        <w:t>tricalcium</w:t>
      </w:r>
      <w:proofErr w:type="spellEnd"/>
      <w:r w:rsidR="004A1DEA" w:rsidRPr="00786A73">
        <w:rPr>
          <w:rFonts w:ascii="Book Antiqua" w:eastAsia="Arial Unicode MS" w:hAnsi="Book Antiqua" w:cs="Arial Unicode MS"/>
          <w:sz w:val="24"/>
          <w:szCs w:val="24"/>
        </w:rPr>
        <w:t xml:space="preserve"> phosphate inhibited cell viability</w:t>
      </w:r>
      <w:r w:rsidR="0009534D" w:rsidRPr="00786A73">
        <w:rPr>
          <w:rFonts w:ascii="Book Antiqua" w:eastAsia="Arial Unicode MS" w:hAnsi="Book Antiqua" w:cs="Arial Unicode MS"/>
          <w:sz w:val="24"/>
          <w:szCs w:val="24"/>
        </w:rPr>
        <w:t>,</w:t>
      </w:r>
      <w:r w:rsidR="00593601" w:rsidRPr="00786A73">
        <w:rPr>
          <w:rFonts w:ascii="Book Antiqua" w:eastAsia="Arial Unicode MS" w:hAnsi="Book Antiqua" w:cs="Arial Unicode MS"/>
          <w:sz w:val="24"/>
          <w:szCs w:val="24"/>
        </w:rPr>
        <w:t xml:space="preserve"> where a</w:t>
      </w:r>
      <w:r w:rsidR="004A1DEA" w:rsidRPr="00786A73">
        <w:rPr>
          <w:rFonts w:ascii="Book Antiqua" w:eastAsia="Arial Unicode MS" w:hAnsi="Book Antiqua" w:cs="Arial Unicode MS"/>
          <w:sz w:val="24"/>
          <w:szCs w:val="24"/>
        </w:rPr>
        <w:t xml:space="preserve"> concentration of about 50</w:t>
      </w:r>
      <w:r w:rsidR="00221875" w:rsidRPr="00786A73">
        <w:rPr>
          <w:rFonts w:ascii="Book Antiqua" w:eastAsia="Arial Unicode MS" w:hAnsi="Book Antiqua" w:cs="Arial Unicode MS" w:hint="eastAsia"/>
          <w:sz w:val="24"/>
          <w:szCs w:val="24"/>
          <w:lang w:eastAsia="zh-CN"/>
        </w:rPr>
        <w:t xml:space="preserve"> </w:t>
      </w:r>
      <w:r w:rsidR="004A1DEA" w:rsidRPr="00786A73">
        <w:rPr>
          <w:rFonts w:ascii="Book Antiqua" w:eastAsia="Arial Unicode MS" w:hAnsi="Book Antiqua" w:cs="Arial Unicode MS"/>
          <w:sz w:val="24"/>
          <w:szCs w:val="24"/>
        </w:rPr>
        <w:t>μ</w:t>
      </w:r>
      <w:r w:rsidR="00593601" w:rsidRPr="00786A73">
        <w:rPr>
          <w:rFonts w:ascii="Book Antiqua" w:eastAsia="Arial Unicode MS" w:hAnsi="Book Antiqua" w:cs="Arial Unicode MS"/>
          <w:sz w:val="24"/>
          <w:szCs w:val="24"/>
        </w:rPr>
        <w:t>g/m</w:t>
      </w:r>
      <w:r w:rsidR="00221875" w:rsidRPr="00786A73">
        <w:rPr>
          <w:rFonts w:ascii="Book Antiqua" w:eastAsia="Arial Unicode MS" w:hAnsi="Book Antiqua" w:cs="Arial Unicode MS"/>
          <w:sz w:val="24"/>
          <w:szCs w:val="24"/>
        </w:rPr>
        <w:t>L</w:t>
      </w:r>
      <w:r w:rsidR="00593601" w:rsidRPr="00786A73">
        <w:rPr>
          <w:rFonts w:ascii="Book Antiqua" w:eastAsia="Arial Unicode MS" w:hAnsi="Book Antiqua" w:cs="Arial Unicode MS"/>
          <w:sz w:val="24"/>
          <w:szCs w:val="24"/>
        </w:rPr>
        <w:t xml:space="preserve"> decreased cell viability by 50%.</w:t>
      </w:r>
      <w:r w:rsidR="00221875" w:rsidRPr="00786A73">
        <w:rPr>
          <w:rFonts w:ascii="Book Antiqua" w:eastAsia="Arial Unicode MS" w:hAnsi="Book Antiqua" w:cs="Arial Unicode MS"/>
          <w:sz w:val="24"/>
          <w:szCs w:val="24"/>
        </w:rPr>
        <w:t xml:space="preserve"> Likewise, </w:t>
      </w:r>
      <w:proofErr w:type="spellStart"/>
      <w:r w:rsidR="00221875" w:rsidRPr="00786A73">
        <w:rPr>
          <w:rFonts w:ascii="Book Antiqua" w:eastAsia="Arial Unicode MS" w:hAnsi="Book Antiqua" w:cs="Arial Unicode MS"/>
          <w:sz w:val="24"/>
          <w:szCs w:val="24"/>
        </w:rPr>
        <w:t>Lerouge</w:t>
      </w:r>
      <w:proofErr w:type="spellEnd"/>
      <w:r w:rsidR="00221875" w:rsidRPr="00786A73">
        <w:rPr>
          <w:rFonts w:ascii="Book Antiqua" w:eastAsia="Arial Unicode MS" w:hAnsi="Book Antiqua" w:cs="Arial Unicode MS"/>
          <w:sz w:val="24"/>
          <w:szCs w:val="24"/>
        </w:rPr>
        <w:t xml:space="preserve"> </w:t>
      </w:r>
      <w:r w:rsidR="00221875" w:rsidRPr="00786A73">
        <w:rPr>
          <w:rFonts w:ascii="Book Antiqua" w:eastAsia="Arial Unicode MS" w:hAnsi="Book Antiqua" w:cs="Arial Unicode MS"/>
          <w:i/>
          <w:sz w:val="24"/>
          <w:szCs w:val="24"/>
        </w:rPr>
        <w:t>et al</w:t>
      </w:r>
      <w:r w:rsidR="002549F2" w:rsidRPr="00786A73">
        <w:rPr>
          <w:rFonts w:ascii="Book Antiqua" w:eastAsia="Arial Unicode MS" w:hAnsi="Book Antiqua" w:cs="Arial Unicode MS"/>
          <w:sz w:val="24"/>
          <w:szCs w:val="24"/>
          <w:vertAlign w:val="superscript"/>
        </w:rPr>
        <w:t>[</w:t>
      </w:r>
      <w:r w:rsidR="004D364F" w:rsidRPr="00786A73">
        <w:rPr>
          <w:rFonts w:ascii="Book Antiqua" w:eastAsia="Arial Unicode MS" w:hAnsi="Book Antiqua" w:cs="Arial Unicode MS"/>
          <w:sz w:val="24"/>
          <w:szCs w:val="24"/>
          <w:vertAlign w:val="superscript"/>
        </w:rPr>
        <w:t>74</w:t>
      </w:r>
      <w:r w:rsidR="002549F2" w:rsidRPr="00786A73">
        <w:rPr>
          <w:rFonts w:ascii="Book Antiqua" w:eastAsia="Arial Unicode MS" w:hAnsi="Book Antiqua" w:cs="Arial Unicode MS"/>
          <w:sz w:val="24"/>
          <w:szCs w:val="24"/>
          <w:vertAlign w:val="superscript"/>
        </w:rPr>
        <w:t>]</w:t>
      </w:r>
      <w:r w:rsidR="002549F2" w:rsidRPr="00786A73">
        <w:rPr>
          <w:rFonts w:ascii="Book Antiqua" w:eastAsia="Arial Unicode MS" w:hAnsi="Book Antiqua" w:cs="Arial Unicode MS"/>
          <w:sz w:val="24"/>
          <w:szCs w:val="24"/>
        </w:rPr>
        <w:t xml:space="preserve"> </w:t>
      </w:r>
      <w:r w:rsidR="0009534D" w:rsidRPr="00786A73">
        <w:rPr>
          <w:rFonts w:ascii="Book Antiqua" w:eastAsia="Arial Unicode MS" w:hAnsi="Book Antiqua" w:cs="Arial Unicode MS"/>
          <w:sz w:val="24"/>
          <w:szCs w:val="24"/>
        </w:rPr>
        <w:t>demonstrated, through</w:t>
      </w:r>
      <w:r w:rsidR="00CF64AF" w:rsidRPr="00786A73">
        <w:rPr>
          <w:rFonts w:ascii="Book Antiqua" w:eastAsia="Arial Unicode MS" w:hAnsi="Book Antiqua" w:cs="Arial Unicode MS"/>
          <w:sz w:val="24"/>
          <w:szCs w:val="24"/>
        </w:rPr>
        <w:t xml:space="preserve"> an in vivo </w:t>
      </w:r>
      <w:r w:rsidR="00CF64AF" w:rsidRPr="00786A73">
        <w:rPr>
          <w:rFonts w:ascii="Book Antiqua" w:eastAsia="Arial Unicode MS" w:hAnsi="Book Antiqua" w:cs="Arial Unicode MS"/>
          <w:sz w:val="24"/>
          <w:szCs w:val="24"/>
        </w:rPr>
        <w:lastRenderedPageBreak/>
        <w:t>characterization of wear debris generated from COC THA, that ZrO</w:t>
      </w:r>
      <w:r w:rsidR="00CF64AF" w:rsidRPr="00786A73">
        <w:rPr>
          <w:rFonts w:ascii="Book Antiqua" w:eastAsia="Arial Unicode MS" w:hAnsi="Book Antiqua" w:cs="Arial Unicode MS"/>
          <w:sz w:val="24"/>
          <w:szCs w:val="24"/>
          <w:vertAlign w:val="subscript"/>
        </w:rPr>
        <w:t>2</w:t>
      </w:r>
      <w:r w:rsidR="00CF64AF" w:rsidRPr="00786A73">
        <w:rPr>
          <w:rFonts w:ascii="Book Antiqua" w:eastAsia="Arial Unicode MS" w:hAnsi="Book Antiqua" w:cs="Arial Unicode MS"/>
          <w:sz w:val="24"/>
          <w:szCs w:val="24"/>
        </w:rPr>
        <w:t xml:space="preserve"> and not Al</w:t>
      </w:r>
      <w:r w:rsidR="00CF64AF" w:rsidRPr="00786A73">
        <w:rPr>
          <w:rFonts w:ascii="Book Antiqua" w:eastAsia="Arial Unicode MS" w:hAnsi="Book Antiqua" w:cs="Arial Unicode MS"/>
          <w:sz w:val="24"/>
          <w:szCs w:val="24"/>
          <w:vertAlign w:val="subscript"/>
        </w:rPr>
        <w:t>2</w:t>
      </w:r>
      <w:r w:rsidR="00CF64AF" w:rsidRPr="00786A73">
        <w:rPr>
          <w:rFonts w:ascii="Book Antiqua" w:eastAsia="Arial Unicode MS" w:hAnsi="Book Antiqua" w:cs="Arial Unicode MS"/>
          <w:sz w:val="24"/>
          <w:szCs w:val="24"/>
        </w:rPr>
        <w:t>O</w:t>
      </w:r>
      <w:r w:rsidR="00CF64AF" w:rsidRPr="00786A73">
        <w:rPr>
          <w:rFonts w:ascii="Book Antiqua" w:eastAsia="Arial Unicode MS" w:hAnsi="Book Antiqua" w:cs="Arial Unicode MS"/>
          <w:sz w:val="24"/>
          <w:szCs w:val="24"/>
          <w:vertAlign w:val="subscript"/>
        </w:rPr>
        <w:t xml:space="preserve">3 </w:t>
      </w:r>
      <w:r w:rsidR="00CF64AF" w:rsidRPr="00786A73">
        <w:rPr>
          <w:rFonts w:ascii="Book Antiqua" w:eastAsia="Arial Unicode MS" w:hAnsi="Book Antiqua" w:cs="Arial Unicode MS"/>
          <w:sz w:val="24"/>
          <w:szCs w:val="24"/>
        </w:rPr>
        <w:t xml:space="preserve">particles, induce a </w:t>
      </w:r>
      <w:proofErr w:type="spellStart"/>
      <w:r w:rsidR="00CF64AF" w:rsidRPr="00786A73">
        <w:rPr>
          <w:rFonts w:ascii="Book Antiqua" w:eastAsia="Arial Unicode MS" w:hAnsi="Book Antiqua" w:cs="Arial Unicode MS"/>
          <w:sz w:val="24"/>
          <w:szCs w:val="24"/>
        </w:rPr>
        <w:t>histiocytic</w:t>
      </w:r>
      <w:proofErr w:type="spellEnd"/>
      <w:r w:rsidR="00CF64AF" w:rsidRPr="00786A73">
        <w:rPr>
          <w:rFonts w:ascii="Book Antiqua" w:eastAsia="Arial Unicode MS" w:hAnsi="Book Antiqua" w:cs="Arial Unicode MS"/>
          <w:sz w:val="24"/>
          <w:szCs w:val="24"/>
        </w:rPr>
        <w:t xml:space="preserve"> foreign-body reaction </w:t>
      </w:r>
      <w:r w:rsidR="00E41802" w:rsidRPr="00786A73">
        <w:rPr>
          <w:rFonts w:ascii="Book Antiqua" w:eastAsia="Arial Unicode MS" w:hAnsi="Book Antiqua" w:cs="Arial Unicode MS"/>
          <w:sz w:val="24"/>
          <w:szCs w:val="24"/>
        </w:rPr>
        <w:t>and</w:t>
      </w:r>
      <w:r w:rsidR="00CF64AF" w:rsidRPr="00786A73">
        <w:rPr>
          <w:rFonts w:ascii="Book Antiqua" w:eastAsia="Arial Unicode MS" w:hAnsi="Book Antiqua" w:cs="Arial Unicode MS"/>
          <w:sz w:val="24"/>
          <w:szCs w:val="24"/>
        </w:rPr>
        <w:t xml:space="preserve"> are the major particles responsible of aseptic loosening associated with </w:t>
      </w:r>
      <w:r w:rsidR="00E14AEC" w:rsidRPr="00786A73">
        <w:rPr>
          <w:rFonts w:ascii="Book Antiqua" w:eastAsia="Arial Unicode MS" w:hAnsi="Book Antiqua" w:cs="Arial Unicode MS"/>
          <w:sz w:val="24"/>
          <w:szCs w:val="24"/>
        </w:rPr>
        <w:t xml:space="preserve">COC bearings. Alumina oxide </w:t>
      </w:r>
      <w:r w:rsidR="00221875" w:rsidRPr="00786A73">
        <w:rPr>
          <w:rFonts w:ascii="Book Antiqua" w:eastAsia="Arial Unicode MS" w:hAnsi="Book Antiqua" w:cs="Arial Unicode MS"/>
          <w:sz w:val="24"/>
          <w:szCs w:val="24"/>
        </w:rPr>
        <w:t>particles were found in only 12</w:t>
      </w:r>
      <w:r w:rsidR="00E14AEC" w:rsidRPr="00786A73">
        <w:rPr>
          <w:rFonts w:ascii="Book Antiqua" w:eastAsia="Arial Unicode MS" w:hAnsi="Book Antiqua" w:cs="Arial Unicode MS"/>
          <w:sz w:val="24"/>
          <w:szCs w:val="24"/>
        </w:rPr>
        <w:t xml:space="preserve">% of the histologic sections analysis, whereas zirconium oxide debris were by far more numerous </w:t>
      </w:r>
      <w:r w:rsidR="00E41802" w:rsidRPr="00786A73">
        <w:rPr>
          <w:rFonts w:ascii="Book Antiqua" w:eastAsia="Arial Unicode MS" w:hAnsi="Book Antiqua" w:cs="Arial Unicode MS"/>
          <w:sz w:val="24"/>
          <w:szCs w:val="24"/>
        </w:rPr>
        <w:t>and</w:t>
      </w:r>
      <w:r w:rsidR="00E14AEC" w:rsidRPr="00786A73">
        <w:rPr>
          <w:rFonts w:ascii="Book Antiqua" w:eastAsia="Arial Unicode MS" w:hAnsi="Book Antiqua" w:cs="Arial Unicode MS"/>
          <w:sz w:val="24"/>
          <w:szCs w:val="24"/>
        </w:rPr>
        <w:t xml:space="preserve"> were found in 76%; the third particle type retrieved being Ti alloy debris (</w:t>
      </w:r>
      <w:proofErr w:type="spellStart"/>
      <w:r w:rsidR="00E14AEC" w:rsidRPr="00786A73">
        <w:rPr>
          <w:rFonts w:ascii="Book Antiqua" w:eastAsia="Arial Unicode MS" w:hAnsi="Book Antiqua" w:cs="Arial Unicode MS"/>
          <w:sz w:val="24"/>
          <w:szCs w:val="24"/>
        </w:rPr>
        <w:t>TiAlV</w:t>
      </w:r>
      <w:proofErr w:type="spellEnd"/>
      <w:r w:rsidR="00E14AEC" w:rsidRPr="00786A73">
        <w:rPr>
          <w:rFonts w:ascii="Book Antiqua" w:eastAsia="Arial Unicode MS" w:hAnsi="Book Antiqua" w:cs="Arial Unicode MS"/>
          <w:sz w:val="24"/>
          <w:szCs w:val="24"/>
        </w:rPr>
        <w:t xml:space="preserve">). In contrast to these studies, a more recent study showed that </w:t>
      </w:r>
      <w:r w:rsidR="00E14AEC" w:rsidRPr="00786A73">
        <w:rPr>
          <w:rFonts w:ascii="Book Antiqua" w:hAnsi="Book Antiqua" w:cs="Times-Bold"/>
          <w:bCs/>
          <w:sz w:val="24"/>
          <w:szCs w:val="24"/>
        </w:rPr>
        <w:t>Al</w:t>
      </w:r>
      <w:r w:rsidR="00E14AEC" w:rsidRPr="00786A73">
        <w:rPr>
          <w:rFonts w:ascii="Book Antiqua" w:hAnsi="Book Antiqua" w:cs="Times-Bold"/>
          <w:bCs/>
          <w:sz w:val="24"/>
          <w:szCs w:val="24"/>
          <w:vertAlign w:val="subscript"/>
        </w:rPr>
        <w:t>2</w:t>
      </w:r>
      <w:r w:rsidR="00E14AEC" w:rsidRPr="00786A73">
        <w:rPr>
          <w:rFonts w:ascii="Book Antiqua" w:hAnsi="Book Antiqua" w:cs="Times-Bold"/>
          <w:bCs/>
          <w:sz w:val="24"/>
          <w:szCs w:val="24"/>
        </w:rPr>
        <w:t>O</w:t>
      </w:r>
      <w:r w:rsidR="00E14AEC" w:rsidRPr="00786A73">
        <w:rPr>
          <w:rFonts w:ascii="Book Antiqua" w:hAnsi="Book Antiqua" w:cs="Times-Bold"/>
          <w:bCs/>
          <w:sz w:val="24"/>
          <w:szCs w:val="24"/>
          <w:vertAlign w:val="subscript"/>
        </w:rPr>
        <w:t>3</w:t>
      </w:r>
      <w:r w:rsidR="00E14AEC" w:rsidRPr="00786A73">
        <w:rPr>
          <w:rFonts w:ascii="Book Antiqua" w:hAnsi="Book Antiqua" w:cs="Times-Bold"/>
          <w:bCs/>
          <w:sz w:val="24"/>
          <w:szCs w:val="24"/>
        </w:rPr>
        <w:t xml:space="preserve"> and ZrO</w:t>
      </w:r>
      <w:r w:rsidR="00E14AEC" w:rsidRPr="00786A73">
        <w:rPr>
          <w:rFonts w:ascii="Book Antiqua" w:hAnsi="Book Antiqua" w:cs="Times-Bold"/>
          <w:bCs/>
          <w:sz w:val="24"/>
          <w:szCs w:val="24"/>
          <w:vertAlign w:val="subscript"/>
        </w:rPr>
        <w:t>2</w:t>
      </w:r>
      <w:r w:rsidR="00E14AEC" w:rsidRPr="00786A73">
        <w:rPr>
          <w:rFonts w:ascii="Book Antiqua" w:hAnsi="Book Antiqua" w:cs="Times-Bold"/>
          <w:bCs/>
          <w:sz w:val="24"/>
          <w:szCs w:val="24"/>
        </w:rPr>
        <w:t xml:space="preserve"> do not alter the metabolism of </w:t>
      </w:r>
      <w:proofErr w:type="spellStart"/>
      <w:r w:rsidR="00E14AEC" w:rsidRPr="00786A73">
        <w:rPr>
          <w:rFonts w:ascii="Book Antiqua" w:hAnsi="Book Antiqua" w:cs="Times-Bold"/>
          <w:bCs/>
          <w:sz w:val="24"/>
          <w:szCs w:val="24"/>
        </w:rPr>
        <w:t>arachidonic</w:t>
      </w:r>
      <w:proofErr w:type="spellEnd"/>
      <w:r w:rsidR="00E14AEC" w:rsidRPr="00786A73">
        <w:rPr>
          <w:rFonts w:ascii="Book Antiqua" w:hAnsi="Book Antiqua" w:cs="Times-Bold"/>
          <w:bCs/>
          <w:sz w:val="24"/>
          <w:szCs w:val="24"/>
        </w:rPr>
        <w:t xml:space="preserve"> acid of </w:t>
      </w:r>
      <w:proofErr w:type="spellStart"/>
      <w:r w:rsidR="00E14AEC" w:rsidRPr="00786A73">
        <w:rPr>
          <w:rFonts w:ascii="Book Antiqua" w:hAnsi="Book Antiqua" w:cs="Times-Bold"/>
          <w:bCs/>
          <w:sz w:val="24"/>
          <w:szCs w:val="24"/>
        </w:rPr>
        <w:t>synoviocytes</w:t>
      </w:r>
      <w:proofErr w:type="spellEnd"/>
      <w:r w:rsidR="00E14AEC" w:rsidRPr="00786A73">
        <w:rPr>
          <w:rFonts w:ascii="Book Antiqua" w:hAnsi="Book Antiqua" w:cs="Times-Bold"/>
          <w:bCs/>
          <w:sz w:val="24"/>
          <w:szCs w:val="24"/>
        </w:rPr>
        <w:t xml:space="preserve"> cell membrane neither increase I</w:t>
      </w:r>
      <w:r w:rsidR="00221875" w:rsidRPr="00786A73">
        <w:rPr>
          <w:rFonts w:ascii="Book Antiqua" w:hAnsi="Book Antiqua" w:cs="Times-Bold"/>
          <w:bCs/>
          <w:sz w:val="24"/>
          <w:szCs w:val="24"/>
        </w:rPr>
        <w:t xml:space="preserve">L-1 and IL-6 </w:t>
      </w:r>
      <w:proofErr w:type="gramStart"/>
      <w:r w:rsidR="00221875" w:rsidRPr="00786A73">
        <w:rPr>
          <w:rFonts w:ascii="Book Antiqua" w:hAnsi="Book Antiqua" w:cs="Times-Bold"/>
          <w:bCs/>
          <w:sz w:val="24"/>
          <w:szCs w:val="24"/>
        </w:rPr>
        <w:t>release</w:t>
      </w:r>
      <w:r w:rsidR="002549F2" w:rsidRPr="00786A73">
        <w:rPr>
          <w:rFonts w:ascii="Book Antiqua" w:hAnsi="Book Antiqua" w:cs="Times-Bold"/>
          <w:bCs/>
          <w:sz w:val="24"/>
          <w:szCs w:val="24"/>
          <w:vertAlign w:val="superscript"/>
        </w:rPr>
        <w:t>[</w:t>
      </w:r>
      <w:proofErr w:type="gramEnd"/>
      <w:r w:rsidR="004D364F" w:rsidRPr="00786A73">
        <w:rPr>
          <w:rFonts w:ascii="Book Antiqua" w:hAnsi="Book Antiqua" w:cs="Times-Bold"/>
          <w:bCs/>
          <w:sz w:val="24"/>
          <w:szCs w:val="24"/>
          <w:vertAlign w:val="superscript"/>
        </w:rPr>
        <w:t>75</w:t>
      </w:r>
      <w:r w:rsidR="002549F2" w:rsidRPr="00786A73">
        <w:rPr>
          <w:rFonts w:ascii="Book Antiqua" w:hAnsi="Book Antiqua" w:cs="Times-Bold"/>
          <w:bCs/>
          <w:sz w:val="24"/>
          <w:szCs w:val="24"/>
          <w:vertAlign w:val="superscript"/>
        </w:rPr>
        <w:t>]</w:t>
      </w:r>
      <w:r w:rsidR="002549F2" w:rsidRPr="00786A73">
        <w:rPr>
          <w:rFonts w:ascii="Book Antiqua" w:hAnsi="Book Antiqua" w:cs="Times-Bold"/>
          <w:bCs/>
          <w:sz w:val="24"/>
          <w:szCs w:val="24"/>
        </w:rPr>
        <w:t>.</w:t>
      </w:r>
      <w:r w:rsidR="00477F0C" w:rsidRPr="00786A73">
        <w:rPr>
          <w:rFonts w:ascii="Book Antiqua" w:hAnsi="Book Antiqua" w:cs="Times-Bold"/>
          <w:bCs/>
          <w:sz w:val="24"/>
          <w:szCs w:val="24"/>
        </w:rPr>
        <w:t xml:space="preserve"> Synovial tissue contains two different cell types: Type A, macrophage-like </w:t>
      </w:r>
      <w:proofErr w:type="spellStart"/>
      <w:r w:rsidR="00477F0C" w:rsidRPr="00786A73">
        <w:rPr>
          <w:rFonts w:ascii="Book Antiqua" w:hAnsi="Book Antiqua" w:cs="Times-Bold"/>
          <w:bCs/>
          <w:sz w:val="24"/>
          <w:szCs w:val="24"/>
        </w:rPr>
        <w:t>synoviocytes</w:t>
      </w:r>
      <w:proofErr w:type="spellEnd"/>
      <w:r w:rsidR="00477F0C" w:rsidRPr="00786A73">
        <w:rPr>
          <w:rFonts w:ascii="Book Antiqua" w:hAnsi="Book Antiqua" w:cs="Times-Bold"/>
          <w:bCs/>
          <w:sz w:val="24"/>
          <w:szCs w:val="24"/>
        </w:rPr>
        <w:t xml:space="preserve"> and, Type B, fibroblast-like </w:t>
      </w:r>
      <w:proofErr w:type="spellStart"/>
      <w:r w:rsidR="00477F0C" w:rsidRPr="00786A73">
        <w:rPr>
          <w:rFonts w:ascii="Book Antiqua" w:hAnsi="Book Antiqua" w:cs="Times-Bold"/>
          <w:bCs/>
          <w:sz w:val="24"/>
          <w:szCs w:val="24"/>
        </w:rPr>
        <w:t>synoviocytes</w:t>
      </w:r>
      <w:proofErr w:type="spellEnd"/>
      <w:r w:rsidR="00477F0C" w:rsidRPr="00786A73">
        <w:rPr>
          <w:rFonts w:ascii="Book Antiqua" w:hAnsi="Book Antiqua" w:cs="Times-Bold"/>
          <w:bCs/>
          <w:sz w:val="24"/>
          <w:szCs w:val="24"/>
        </w:rPr>
        <w:t xml:space="preserve">. The latter are responsible for synovial hyperplasia </w:t>
      </w:r>
      <w:r w:rsidR="00E41802" w:rsidRPr="00786A73">
        <w:rPr>
          <w:rFonts w:ascii="Book Antiqua" w:hAnsi="Book Antiqua" w:cs="Times-Bold"/>
          <w:bCs/>
          <w:sz w:val="24"/>
          <w:szCs w:val="24"/>
        </w:rPr>
        <w:t>and</w:t>
      </w:r>
      <w:r w:rsidR="00477F0C" w:rsidRPr="00786A73">
        <w:rPr>
          <w:rFonts w:ascii="Book Antiqua" w:hAnsi="Book Antiqua" w:cs="Times-Bold"/>
          <w:bCs/>
          <w:sz w:val="24"/>
          <w:szCs w:val="24"/>
        </w:rPr>
        <w:t xml:space="preserve"> are involved in activating the cellular inflammatory reaction</w:t>
      </w:r>
      <w:r w:rsidR="008410D2" w:rsidRPr="00786A73">
        <w:rPr>
          <w:rFonts w:ascii="Book Antiqua" w:hAnsi="Book Antiqua" w:cs="Times-Bold"/>
          <w:bCs/>
          <w:sz w:val="24"/>
          <w:szCs w:val="24"/>
        </w:rPr>
        <w:t xml:space="preserve"> by releasing several kinds of inflammatory mediators. Both IL-1 and IL-6 are elev</w:t>
      </w:r>
      <w:r w:rsidR="0009534D" w:rsidRPr="00786A73">
        <w:rPr>
          <w:rFonts w:ascii="Book Antiqua" w:hAnsi="Book Antiqua" w:cs="Times-Bold"/>
          <w:bCs/>
          <w:sz w:val="24"/>
          <w:szCs w:val="24"/>
        </w:rPr>
        <w:t>ated in the synovial fluid of rheumatoid arthritis (RA)</w:t>
      </w:r>
      <w:r w:rsidR="0039160F" w:rsidRPr="00786A73">
        <w:rPr>
          <w:rFonts w:ascii="Book Antiqua" w:hAnsi="Book Antiqua" w:cs="Times-Bold"/>
          <w:bCs/>
          <w:sz w:val="24"/>
          <w:szCs w:val="24"/>
        </w:rPr>
        <w:t xml:space="preserve"> patients. </w:t>
      </w:r>
      <w:proofErr w:type="spellStart"/>
      <w:r w:rsidR="008410D2" w:rsidRPr="00786A73">
        <w:rPr>
          <w:rFonts w:ascii="Book Antiqua" w:hAnsi="Book Antiqua" w:cs="Times-Bold"/>
          <w:bCs/>
          <w:sz w:val="24"/>
          <w:szCs w:val="24"/>
        </w:rPr>
        <w:t>Arachidonic</w:t>
      </w:r>
      <w:proofErr w:type="spellEnd"/>
      <w:r w:rsidR="008410D2" w:rsidRPr="00786A73">
        <w:rPr>
          <w:rFonts w:ascii="Book Antiqua" w:hAnsi="Book Antiqua" w:cs="Times-Bold"/>
          <w:bCs/>
          <w:sz w:val="24"/>
          <w:szCs w:val="24"/>
        </w:rPr>
        <w:t xml:space="preserve"> acid metabolites (like </w:t>
      </w:r>
      <w:r w:rsidR="008410D2" w:rsidRPr="00786A73">
        <w:rPr>
          <w:rFonts w:ascii="Book Antiqua" w:hAnsi="Book Antiqua" w:cs="Times-Roman"/>
          <w:sz w:val="24"/>
          <w:szCs w:val="24"/>
        </w:rPr>
        <w:t>(LTB4) leukotriene B4) play a major role in the pathogenesis of multiple inflam</w:t>
      </w:r>
      <w:r w:rsidR="0009534D" w:rsidRPr="00786A73">
        <w:rPr>
          <w:rFonts w:ascii="Book Antiqua" w:hAnsi="Book Antiqua" w:cs="Times-Roman"/>
          <w:sz w:val="24"/>
          <w:szCs w:val="24"/>
        </w:rPr>
        <w:t>matory diseases like asthma, inflammatory bowel disease</w:t>
      </w:r>
      <w:r w:rsidR="008410D2" w:rsidRPr="00786A73">
        <w:rPr>
          <w:rFonts w:ascii="Book Antiqua" w:hAnsi="Book Antiqua" w:cs="Times-Roman"/>
          <w:sz w:val="24"/>
          <w:szCs w:val="24"/>
        </w:rPr>
        <w:t xml:space="preserve"> </w:t>
      </w:r>
      <w:r w:rsidR="00E41802" w:rsidRPr="00786A73">
        <w:rPr>
          <w:rFonts w:ascii="Book Antiqua" w:hAnsi="Book Antiqua" w:cs="Times-Roman"/>
          <w:sz w:val="24"/>
          <w:szCs w:val="24"/>
        </w:rPr>
        <w:t>and</w:t>
      </w:r>
      <w:r w:rsidR="008410D2" w:rsidRPr="00786A73">
        <w:rPr>
          <w:rFonts w:ascii="Book Antiqua" w:hAnsi="Book Antiqua" w:cs="Times-Roman"/>
          <w:sz w:val="24"/>
          <w:szCs w:val="24"/>
        </w:rPr>
        <w:t xml:space="preserve"> RA.</w:t>
      </w:r>
      <w:r w:rsidR="001C1E18" w:rsidRPr="00786A73">
        <w:rPr>
          <w:rFonts w:ascii="Book Antiqua" w:hAnsi="Book Antiqua" w:cs="Times-Roman"/>
          <w:sz w:val="24"/>
          <w:szCs w:val="24"/>
        </w:rPr>
        <w:t xml:space="preserve"> A recent in-vitro study suggested that </w:t>
      </w:r>
      <w:r w:rsidR="001C1E18" w:rsidRPr="00786A73">
        <w:rPr>
          <w:rFonts w:ascii="Book Antiqua" w:hAnsi="Book Antiqua" w:cs="AdvTT5235d5a9"/>
          <w:sz w:val="24"/>
          <w:szCs w:val="24"/>
        </w:rPr>
        <w:t>biocompatibility of zirconia i</w:t>
      </w:r>
      <w:r w:rsidR="00221875" w:rsidRPr="00786A73">
        <w:rPr>
          <w:rFonts w:ascii="Book Antiqua" w:hAnsi="Book Antiqua" w:cs="AdvTT5235d5a9"/>
          <w:sz w:val="24"/>
          <w:szCs w:val="24"/>
        </w:rPr>
        <w:t xml:space="preserve">s greater than that of </w:t>
      </w:r>
      <w:proofErr w:type="gramStart"/>
      <w:r w:rsidR="00221875" w:rsidRPr="00786A73">
        <w:rPr>
          <w:rFonts w:ascii="Book Antiqua" w:hAnsi="Book Antiqua" w:cs="AdvTT5235d5a9"/>
          <w:sz w:val="24"/>
          <w:szCs w:val="24"/>
        </w:rPr>
        <w:t>titanium</w:t>
      </w:r>
      <w:r w:rsidR="0039160F" w:rsidRPr="00786A73">
        <w:rPr>
          <w:rFonts w:ascii="Book Antiqua" w:hAnsi="Book Antiqua" w:cs="AdvTT5235d5a9"/>
          <w:sz w:val="24"/>
          <w:szCs w:val="24"/>
          <w:vertAlign w:val="superscript"/>
        </w:rPr>
        <w:t>[</w:t>
      </w:r>
      <w:proofErr w:type="gramEnd"/>
      <w:r w:rsidR="004D364F" w:rsidRPr="00786A73">
        <w:rPr>
          <w:rFonts w:ascii="Book Antiqua" w:hAnsi="Book Antiqua" w:cs="AdvTT5235d5a9"/>
          <w:sz w:val="24"/>
          <w:szCs w:val="24"/>
          <w:vertAlign w:val="superscript"/>
        </w:rPr>
        <w:t>76</w:t>
      </w:r>
      <w:r w:rsidR="0039160F" w:rsidRPr="00786A73">
        <w:rPr>
          <w:rFonts w:ascii="Book Antiqua" w:hAnsi="Book Antiqua" w:cs="AdvTT5235d5a9"/>
          <w:sz w:val="24"/>
          <w:szCs w:val="24"/>
          <w:vertAlign w:val="superscript"/>
        </w:rPr>
        <w:t>]</w:t>
      </w:r>
      <w:r w:rsidR="0039160F" w:rsidRPr="00786A73">
        <w:rPr>
          <w:rFonts w:ascii="Book Antiqua" w:hAnsi="Book Antiqua" w:cs="AdvTT5235d5a9"/>
          <w:sz w:val="24"/>
          <w:szCs w:val="24"/>
        </w:rPr>
        <w:t>.</w:t>
      </w:r>
      <w:r w:rsidR="001C1E18" w:rsidRPr="00786A73">
        <w:rPr>
          <w:rFonts w:ascii="Book Antiqua" w:hAnsi="Book Antiqua" w:cs="AdvTT5235d5a9"/>
          <w:sz w:val="24"/>
          <w:szCs w:val="24"/>
        </w:rPr>
        <w:t xml:space="preserve"> Cultured macrophages challenged with both titanium or Zirconia particles expressed increased mRNA for Toll-like receptors (TLRs) 2, 3, 4 and 9, and their intracellular adaptors and pro-inflammatory cytokines. However, quanti</w:t>
      </w:r>
      <w:r w:rsidR="00221875" w:rsidRPr="00786A73">
        <w:rPr>
          <w:rFonts w:ascii="Book Antiqua" w:hAnsi="Book Antiqua" w:cs="AdvTT5235d5a9"/>
          <w:sz w:val="24"/>
          <w:szCs w:val="24"/>
        </w:rPr>
        <w:t>tative differences were evident</w:t>
      </w:r>
      <w:r w:rsidR="001C1E18" w:rsidRPr="00786A73">
        <w:rPr>
          <w:rFonts w:ascii="Book Antiqua" w:hAnsi="Book Antiqua" w:cs="AdvTT5235d5a9"/>
          <w:sz w:val="24"/>
          <w:szCs w:val="24"/>
        </w:rPr>
        <w:t xml:space="preserve"> where zirconia –induced</w:t>
      </w:r>
      <w:r w:rsidR="001C1E18" w:rsidRPr="00786A73">
        <w:rPr>
          <w:rFonts w:ascii="Book Antiqua" w:hAnsi="Book Antiqua" w:cs="AdvP4C4E59"/>
          <w:sz w:val="24"/>
          <w:szCs w:val="24"/>
        </w:rPr>
        <w:t xml:space="preserve"> </w:t>
      </w:r>
      <w:r w:rsidR="001C1E18" w:rsidRPr="00786A73">
        <w:rPr>
          <w:rFonts w:ascii="Book Antiqua" w:hAnsi="Book Antiqua" w:cs="AdvTT5235d5a9"/>
          <w:sz w:val="24"/>
          <w:szCs w:val="24"/>
        </w:rPr>
        <w:t>pro-in</w:t>
      </w:r>
      <w:r w:rsidR="001C1E18" w:rsidRPr="00786A73">
        <w:rPr>
          <w:rFonts w:ascii="Book Antiqua" w:hAnsi="Book Antiqua" w:cs="AdvTT5235d5a9+fb"/>
          <w:sz w:val="24"/>
          <w:szCs w:val="24"/>
        </w:rPr>
        <w:t>fl</w:t>
      </w:r>
      <w:r w:rsidR="001C1E18" w:rsidRPr="00786A73">
        <w:rPr>
          <w:rFonts w:ascii="Book Antiqua" w:hAnsi="Book Antiqua" w:cs="AdvTT5235d5a9"/>
          <w:sz w:val="24"/>
          <w:szCs w:val="24"/>
        </w:rPr>
        <w:t>ammatory gene expression was lower than that provoked by titanium particles.</w:t>
      </w:r>
    </w:p>
    <w:p w14:paraId="796C7E9E" w14:textId="77777777" w:rsidR="00365545" w:rsidRPr="00786A73" w:rsidRDefault="00CD1567" w:rsidP="00221875">
      <w:pPr>
        <w:spacing w:after="0" w:line="360" w:lineRule="auto"/>
        <w:ind w:firstLineChars="100" w:firstLine="240"/>
        <w:jc w:val="both"/>
        <w:rPr>
          <w:rFonts w:ascii="Book Antiqua" w:eastAsia="宋体" w:hAnsi="Book Antiqua"/>
          <w:sz w:val="24"/>
          <w:szCs w:val="24"/>
          <w:lang w:eastAsia="zh-CN"/>
        </w:rPr>
      </w:pPr>
      <w:r w:rsidRPr="00786A73">
        <w:rPr>
          <w:rFonts w:ascii="Book Antiqua" w:hAnsi="Book Antiqua"/>
          <w:sz w:val="24"/>
          <w:szCs w:val="24"/>
        </w:rPr>
        <w:t>In summary, COC bearings have the great advantage, over other bearings, of decreased wear rate due to their hardness whi</w:t>
      </w:r>
      <w:r w:rsidR="009D60B2" w:rsidRPr="00786A73">
        <w:rPr>
          <w:rFonts w:ascii="Book Antiqua" w:hAnsi="Book Antiqua"/>
          <w:sz w:val="24"/>
          <w:szCs w:val="24"/>
        </w:rPr>
        <w:t>ch resist scratching, making them more suitable for younger patients.</w:t>
      </w:r>
      <w:r w:rsidR="00485F41" w:rsidRPr="00786A73">
        <w:rPr>
          <w:rFonts w:ascii="Book Antiqua" w:hAnsi="Book Antiqua"/>
          <w:sz w:val="24"/>
          <w:szCs w:val="24"/>
        </w:rPr>
        <w:t xml:space="preserve"> Disadvantages of ceramics </w:t>
      </w:r>
      <w:r w:rsidR="00221875" w:rsidRPr="00786A73">
        <w:rPr>
          <w:rFonts w:ascii="Book Antiqua" w:hAnsi="Book Antiqua"/>
          <w:sz w:val="24"/>
          <w:szCs w:val="24"/>
        </w:rPr>
        <w:t xml:space="preserve">include their </w:t>
      </w:r>
      <w:proofErr w:type="gramStart"/>
      <w:r w:rsidR="00221875" w:rsidRPr="00786A73">
        <w:rPr>
          <w:rFonts w:ascii="Book Antiqua" w:hAnsi="Book Antiqua"/>
          <w:sz w:val="24"/>
          <w:szCs w:val="24"/>
        </w:rPr>
        <w:t>cost</w:t>
      </w:r>
      <w:r w:rsidR="008E4238" w:rsidRPr="00786A73">
        <w:rPr>
          <w:rFonts w:ascii="Book Antiqua" w:hAnsi="Book Antiqua"/>
          <w:sz w:val="24"/>
          <w:szCs w:val="24"/>
          <w:vertAlign w:val="superscript"/>
        </w:rPr>
        <w:t>[</w:t>
      </w:r>
      <w:proofErr w:type="gramEnd"/>
      <w:r w:rsidR="008B068C" w:rsidRPr="00786A73">
        <w:rPr>
          <w:rFonts w:ascii="Book Antiqua" w:hAnsi="Book Antiqua"/>
          <w:sz w:val="24"/>
          <w:szCs w:val="24"/>
          <w:vertAlign w:val="superscript"/>
        </w:rPr>
        <w:t>7</w:t>
      </w:r>
      <w:r w:rsidR="008E4238" w:rsidRPr="00786A73">
        <w:rPr>
          <w:rFonts w:ascii="Book Antiqua" w:hAnsi="Book Antiqua"/>
          <w:sz w:val="24"/>
          <w:szCs w:val="24"/>
          <w:vertAlign w:val="superscript"/>
        </w:rPr>
        <w:t>0]</w:t>
      </w:r>
      <w:r w:rsidR="008E4238" w:rsidRPr="00786A73">
        <w:rPr>
          <w:rFonts w:ascii="Book Antiqua" w:hAnsi="Book Antiqua"/>
          <w:sz w:val="24"/>
          <w:szCs w:val="24"/>
        </w:rPr>
        <w:t xml:space="preserve"> </w:t>
      </w:r>
      <w:r w:rsidR="00E41802" w:rsidRPr="00786A73">
        <w:rPr>
          <w:rFonts w:ascii="Book Antiqua" w:hAnsi="Book Antiqua"/>
          <w:sz w:val="24"/>
          <w:szCs w:val="24"/>
        </w:rPr>
        <w:t>and</w:t>
      </w:r>
      <w:r w:rsidR="009D60B2" w:rsidRPr="00786A73">
        <w:rPr>
          <w:rFonts w:ascii="Book Antiqua" w:hAnsi="Book Antiqua"/>
          <w:sz w:val="24"/>
          <w:szCs w:val="24"/>
        </w:rPr>
        <w:t xml:space="preserve"> </w:t>
      </w:r>
      <w:r w:rsidR="001469FE" w:rsidRPr="00786A73">
        <w:rPr>
          <w:rFonts w:ascii="Book Antiqua" w:hAnsi="Book Antiqua"/>
          <w:sz w:val="24"/>
          <w:szCs w:val="24"/>
        </w:rPr>
        <w:t xml:space="preserve">the </w:t>
      </w:r>
      <w:r w:rsidR="009D60B2" w:rsidRPr="00786A73">
        <w:rPr>
          <w:rFonts w:ascii="Book Antiqua" w:hAnsi="Book Antiqua"/>
          <w:sz w:val="24"/>
          <w:szCs w:val="24"/>
        </w:rPr>
        <w:t xml:space="preserve">limited range of neck size available because of the fracture risk. </w:t>
      </w:r>
      <w:r w:rsidR="00FF4F98" w:rsidRPr="00786A73">
        <w:rPr>
          <w:rFonts w:ascii="Book Antiqua" w:hAnsi="Book Antiqua"/>
          <w:sz w:val="24"/>
          <w:szCs w:val="24"/>
        </w:rPr>
        <w:t xml:space="preserve"> Fracture risk can be tremendously reduced by following a thorough surgical technique </w:t>
      </w:r>
      <w:r w:rsidR="00E41802" w:rsidRPr="00786A73">
        <w:rPr>
          <w:rFonts w:ascii="Book Antiqua" w:hAnsi="Book Antiqua"/>
          <w:sz w:val="24"/>
          <w:szCs w:val="24"/>
        </w:rPr>
        <w:t>and</w:t>
      </w:r>
      <w:r w:rsidR="00FF4F98" w:rsidRPr="00786A73">
        <w:rPr>
          <w:rFonts w:ascii="Book Antiqua" w:hAnsi="Book Antiqua"/>
          <w:sz w:val="24"/>
          <w:szCs w:val="24"/>
        </w:rPr>
        <w:t xml:space="preserve"> by ensuring an excell</w:t>
      </w:r>
      <w:r w:rsidR="0009534D" w:rsidRPr="00786A73">
        <w:rPr>
          <w:rFonts w:ascii="Book Antiqua" w:hAnsi="Book Antiqua"/>
          <w:sz w:val="24"/>
          <w:szCs w:val="24"/>
        </w:rPr>
        <w:t xml:space="preserve">ent ceramic manufacturing with a </w:t>
      </w:r>
      <w:r w:rsidR="00FF4F98" w:rsidRPr="00786A73">
        <w:rPr>
          <w:rFonts w:ascii="Book Antiqua" w:hAnsi="Book Antiqua"/>
          <w:sz w:val="24"/>
          <w:szCs w:val="24"/>
        </w:rPr>
        <w:t xml:space="preserve">quality is nondestructively pre-clinically tested. </w:t>
      </w:r>
      <w:r w:rsidR="001469FE" w:rsidRPr="00786A73">
        <w:rPr>
          <w:rFonts w:ascii="Book Antiqua" w:hAnsi="Book Antiqua"/>
          <w:sz w:val="24"/>
          <w:szCs w:val="24"/>
        </w:rPr>
        <w:t>The increased cost of ceramics seems to be justified, especially in young patients, by the decreased wear rate of COP versu</w:t>
      </w:r>
      <w:r w:rsidR="00221875" w:rsidRPr="00786A73">
        <w:rPr>
          <w:rFonts w:ascii="Book Antiqua" w:hAnsi="Book Antiqua"/>
          <w:sz w:val="24"/>
          <w:szCs w:val="24"/>
        </w:rPr>
        <w:t xml:space="preserve">s MOP, even with traditional </w:t>
      </w:r>
      <w:proofErr w:type="gramStart"/>
      <w:r w:rsidR="00221875" w:rsidRPr="00786A73">
        <w:rPr>
          <w:rFonts w:ascii="Book Antiqua" w:hAnsi="Book Antiqua"/>
          <w:sz w:val="24"/>
          <w:szCs w:val="24"/>
        </w:rPr>
        <w:t>PE</w:t>
      </w:r>
      <w:r w:rsidR="008E4238" w:rsidRPr="00786A73">
        <w:rPr>
          <w:rFonts w:ascii="Book Antiqua" w:hAnsi="Book Antiqua"/>
          <w:sz w:val="24"/>
          <w:szCs w:val="24"/>
          <w:vertAlign w:val="superscript"/>
        </w:rPr>
        <w:t>[</w:t>
      </w:r>
      <w:proofErr w:type="gramEnd"/>
      <w:r w:rsidR="008B068C" w:rsidRPr="00786A73">
        <w:rPr>
          <w:rFonts w:ascii="Book Antiqua" w:hAnsi="Book Antiqua"/>
          <w:sz w:val="24"/>
          <w:szCs w:val="24"/>
          <w:vertAlign w:val="superscript"/>
        </w:rPr>
        <w:t>7</w:t>
      </w:r>
      <w:r w:rsidR="008E4238" w:rsidRPr="00786A73">
        <w:rPr>
          <w:rFonts w:ascii="Book Antiqua" w:hAnsi="Book Antiqua"/>
          <w:sz w:val="24"/>
          <w:szCs w:val="24"/>
          <w:vertAlign w:val="superscript"/>
        </w:rPr>
        <w:t>0]</w:t>
      </w:r>
      <w:r w:rsidR="008E4238" w:rsidRPr="00786A73">
        <w:rPr>
          <w:rFonts w:ascii="Book Antiqua" w:hAnsi="Book Antiqua"/>
          <w:sz w:val="24"/>
          <w:szCs w:val="24"/>
        </w:rPr>
        <w:t>.</w:t>
      </w:r>
      <w:r w:rsidR="001469FE" w:rsidRPr="00786A73">
        <w:rPr>
          <w:rFonts w:ascii="Book Antiqua" w:hAnsi="Book Antiqua"/>
          <w:sz w:val="24"/>
          <w:szCs w:val="24"/>
        </w:rPr>
        <w:t xml:space="preserve"> Ceramic-on-polyethylene bearings exhibit a wear rate of 0.034</w:t>
      </w:r>
      <w:r w:rsidR="00221875" w:rsidRPr="00786A73">
        <w:rPr>
          <w:rFonts w:ascii="Book Antiqua" w:eastAsia="宋体" w:hAnsi="Book Antiqua" w:hint="eastAsia"/>
          <w:sz w:val="24"/>
          <w:szCs w:val="24"/>
          <w:lang w:eastAsia="zh-CN"/>
        </w:rPr>
        <w:t xml:space="preserve"> </w:t>
      </w:r>
      <w:r w:rsidR="001469FE" w:rsidRPr="00786A73">
        <w:rPr>
          <w:rFonts w:ascii="Book Antiqua" w:hAnsi="Book Antiqua"/>
          <w:sz w:val="24"/>
          <w:szCs w:val="24"/>
        </w:rPr>
        <w:t xml:space="preserve">mm/year compared to 0.1 mm/year </w:t>
      </w:r>
      <w:r w:rsidR="001469FE" w:rsidRPr="00786A73">
        <w:rPr>
          <w:rFonts w:ascii="Book Antiqua" w:hAnsi="Book Antiqua"/>
          <w:sz w:val="24"/>
          <w:szCs w:val="24"/>
        </w:rPr>
        <w:lastRenderedPageBreak/>
        <w:t>for metal-on-polyethylene bearings. Ceramic-on-</w:t>
      </w:r>
      <w:proofErr w:type="spellStart"/>
      <w:r w:rsidR="001469FE" w:rsidRPr="00786A73">
        <w:rPr>
          <w:rFonts w:ascii="Book Antiqua" w:hAnsi="Book Antiqua"/>
          <w:sz w:val="24"/>
          <w:szCs w:val="24"/>
        </w:rPr>
        <w:t>crosslinked</w:t>
      </w:r>
      <w:proofErr w:type="spellEnd"/>
      <w:r w:rsidR="001469FE" w:rsidRPr="00786A73">
        <w:rPr>
          <w:rFonts w:ascii="Book Antiqua" w:hAnsi="Book Antiqua"/>
          <w:sz w:val="24"/>
          <w:szCs w:val="24"/>
        </w:rPr>
        <w:t xml:space="preserve"> PE couples display a wear rate of 0.019 mm/year compared to 0.03</w:t>
      </w:r>
      <w:r w:rsidR="00221875" w:rsidRPr="00786A73">
        <w:rPr>
          <w:rFonts w:ascii="Book Antiqua" w:eastAsia="宋体" w:hAnsi="Book Antiqua" w:hint="eastAsia"/>
          <w:sz w:val="24"/>
          <w:szCs w:val="24"/>
          <w:lang w:eastAsia="zh-CN"/>
        </w:rPr>
        <w:t xml:space="preserve"> </w:t>
      </w:r>
      <w:r w:rsidR="001469FE" w:rsidRPr="00786A73">
        <w:rPr>
          <w:rFonts w:ascii="Book Antiqua" w:hAnsi="Book Antiqua"/>
          <w:sz w:val="24"/>
          <w:szCs w:val="24"/>
        </w:rPr>
        <w:t>mm/y</w:t>
      </w:r>
      <w:r w:rsidR="003A78EF" w:rsidRPr="00786A73">
        <w:rPr>
          <w:rFonts w:ascii="Book Antiqua" w:hAnsi="Book Antiqua"/>
          <w:sz w:val="24"/>
          <w:szCs w:val="24"/>
        </w:rPr>
        <w:t>ear for metal-on-</w:t>
      </w:r>
      <w:proofErr w:type="spellStart"/>
      <w:r w:rsidR="003A78EF" w:rsidRPr="00786A73">
        <w:rPr>
          <w:rFonts w:ascii="Book Antiqua" w:hAnsi="Book Antiqua"/>
          <w:sz w:val="24"/>
          <w:szCs w:val="24"/>
        </w:rPr>
        <w:t>crosslinked</w:t>
      </w:r>
      <w:proofErr w:type="spellEnd"/>
      <w:r w:rsidR="003A78EF" w:rsidRPr="00786A73">
        <w:rPr>
          <w:rFonts w:ascii="Book Antiqua" w:hAnsi="Book Antiqua"/>
          <w:sz w:val="24"/>
          <w:szCs w:val="24"/>
        </w:rPr>
        <w:t xml:space="preserve"> PE.</w:t>
      </w:r>
    </w:p>
    <w:p w14:paraId="5242715A" w14:textId="77777777" w:rsidR="00221875" w:rsidRPr="00786A73" w:rsidRDefault="00221875" w:rsidP="00221875">
      <w:pPr>
        <w:spacing w:after="0" w:line="360" w:lineRule="auto"/>
        <w:ind w:firstLineChars="100" w:firstLine="240"/>
        <w:jc w:val="both"/>
        <w:rPr>
          <w:rFonts w:ascii="Book Antiqua" w:eastAsia="宋体" w:hAnsi="Book Antiqua"/>
          <w:sz w:val="24"/>
          <w:szCs w:val="24"/>
          <w:lang w:eastAsia="zh-CN"/>
        </w:rPr>
      </w:pPr>
    </w:p>
    <w:p w14:paraId="5A037092" w14:textId="77777777" w:rsidR="00E42031" w:rsidRPr="00786A73" w:rsidRDefault="00E42031" w:rsidP="00CF18C6">
      <w:pPr>
        <w:spacing w:after="0" w:line="360" w:lineRule="auto"/>
        <w:jc w:val="both"/>
        <w:rPr>
          <w:rFonts w:ascii="Book Antiqua" w:eastAsia="宋体" w:hAnsi="Book Antiqua"/>
          <w:b/>
          <w:i/>
          <w:sz w:val="24"/>
          <w:szCs w:val="24"/>
          <w:lang w:eastAsia="zh-CN"/>
        </w:rPr>
      </w:pPr>
      <w:proofErr w:type="spellStart"/>
      <w:r w:rsidRPr="00786A73">
        <w:rPr>
          <w:rFonts w:ascii="Book Antiqua" w:hAnsi="Book Antiqua"/>
          <w:b/>
          <w:i/>
          <w:sz w:val="24"/>
          <w:szCs w:val="24"/>
        </w:rPr>
        <w:t>Polymeth</w:t>
      </w:r>
      <w:r w:rsidR="0086058D" w:rsidRPr="00786A73">
        <w:rPr>
          <w:rFonts w:ascii="Book Antiqua" w:hAnsi="Book Antiqua"/>
          <w:b/>
          <w:i/>
          <w:sz w:val="24"/>
          <w:szCs w:val="24"/>
        </w:rPr>
        <w:t>y</w:t>
      </w:r>
      <w:r w:rsidR="00221875" w:rsidRPr="00786A73">
        <w:rPr>
          <w:rFonts w:ascii="Book Antiqua" w:hAnsi="Book Antiqua"/>
          <w:b/>
          <w:i/>
          <w:sz w:val="24"/>
          <w:szCs w:val="24"/>
        </w:rPr>
        <w:t>lmethacrylate</w:t>
      </w:r>
      <w:proofErr w:type="spellEnd"/>
      <w:r w:rsidR="00221875" w:rsidRPr="00786A73">
        <w:rPr>
          <w:rFonts w:ascii="Book Antiqua" w:hAnsi="Book Antiqua"/>
          <w:b/>
          <w:i/>
          <w:sz w:val="24"/>
          <w:szCs w:val="24"/>
        </w:rPr>
        <w:t xml:space="preserve"> debris</w:t>
      </w:r>
    </w:p>
    <w:p w14:paraId="510279F0" w14:textId="77777777" w:rsidR="008763F5" w:rsidRPr="00786A73" w:rsidRDefault="0086058D" w:rsidP="00CF18C6">
      <w:pPr>
        <w:spacing w:after="0" w:line="360" w:lineRule="auto"/>
        <w:jc w:val="both"/>
        <w:rPr>
          <w:rFonts w:ascii="Book Antiqua" w:hAnsi="Book Antiqua"/>
          <w:sz w:val="24"/>
          <w:szCs w:val="24"/>
        </w:rPr>
      </w:pPr>
      <w:r w:rsidRPr="00786A73">
        <w:rPr>
          <w:rFonts w:ascii="Book Antiqua" w:hAnsi="Book Antiqua"/>
          <w:sz w:val="24"/>
          <w:szCs w:val="24"/>
        </w:rPr>
        <w:t xml:space="preserve">Cemented fixation of both components of THA was the initial fixation method proposed by </w:t>
      </w:r>
      <w:proofErr w:type="spellStart"/>
      <w:proofErr w:type="gramStart"/>
      <w:r w:rsidRPr="00786A73">
        <w:rPr>
          <w:rFonts w:ascii="Book Antiqua" w:hAnsi="Book Antiqua"/>
          <w:sz w:val="24"/>
          <w:szCs w:val="24"/>
        </w:rPr>
        <w:t>Charnley</w:t>
      </w:r>
      <w:proofErr w:type="spellEnd"/>
      <w:r w:rsidR="008763F5" w:rsidRPr="00786A73">
        <w:rPr>
          <w:rFonts w:ascii="Book Antiqua" w:hAnsi="Book Antiqua"/>
          <w:sz w:val="24"/>
          <w:szCs w:val="24"/>
          <w:vertAlign w:val="superscript"/>
        </w:rPr>
        <w:t>[</w:t>
      </w:r>
      <w:proofErr w:type="gramEnd"/>
      <w:r w:rsidR="00221875" w:rsidRPr="00786A73">
        <w:rPr>
          <w:rFonts w:ascii="Book Antiqua" w:hAnsi="Book Antiqua"/>
          <w:sz w:val="24"/>
          <w:szCs w:val="24"/>
          <w:vertAlign w:val="superscript"/>
        </w:rPr>
        <w:t>1,</w:t>
      </w:r>
      <w:r w:rsidR="008B068C" w:rsidRPr="00786A73">
        <w:rPr>
          <w:rFonts w:ascii="Book Antiqua" w:hAnsi="Book Antiqua"/>
          <w:sz w:val="24"/>
          <w:szCs w:val="24"/>
          <w:vertAlign w:val="superscript"/>
        </w:rPr>
        <w:t>14</w:t>
      </w:r>
      <w:r w:rsidR="008763F5" w:rsidRPr="00786A73">
        <w:rPr>
          <w:rFonts w:ascii="Book Antiqua" w:hAnsi="Book Antiqua"/>
          <w:sz w:val="24"/>
          <w:szCs w:val="24"/>
          <w:vertAlign w:val="superscript"/>
        </w:rPr>
        <w:t>]</w:t>
      </w:r>
      <w:r w:rsidR="008763F5" w:rsidRPr="00786A73">
        <w:rPr>
          <w:rFonts w:ascii="Book Antiqua" w:hAnsi="Book Antiqua"/>
          <w:sz w:val="24"/>
          <w:szCs w:val="24"/>
        </w:rPr>
        <w:t>.</w:t>
      </w:r>
      <w:r w:rsidR="003F6D60" w:rsidRPr="00786A73">
        <w:rPr>
          <w:rFonts w:ascii="Book Antiqua" w:hAnsi="Book Antiqua"/>
          <w:sz w:val="24"/>
          <w:szCs w:val="24"/>
        </w:rPr>
        <w:t xml:space="preserve"> </w:t>
      </w:r>
      <w:r w:rsidRPr="00786A73">
        <w:rPr>
          <w:rFonts w:ascii="Book Antiqua" w:hAnsi="Book Antiqua"/>
          <w:sz w:val="24"/>
          <w:szCs w:val="24"/>
        </w:rPr>
        <w:t>In 1989 at Boston, William Harris was the 1</w:t>
      </w:r>
      <w:r w:rsidRPr="00786A73">
        <w:rPr>
          <w:rFonts w:ascii="Book Antiqua" w:hAnsi="Book Antiqua"/>
          <w:sz w:val="24"/>
          <w:szCs w:val="24"/>
          <w:vertAlign w:val="superscript"/>
        </w:rPr>
        <w:t>st</w:t>
      </w:r>
      <w:r w:rsidRPr="00786A73">
        <w:rPr>
          <w:rFonts w:ascii="Book Antiqua" w:hAnsi="Book Antiqua"/>
          <w:sz w:val="24"/>
          <w:szCs w:val="24"/>
        </w:rPr>
        <w:t xml:space="preserve"> to develop </w:t>
      </w:r>
      <w:r w:rsidR="00E41802" w:rsidRPr="00786A73">
        <w:rPr>
          <w:rFonts w:ascii="Book Antiqua" w:hAnsi="Book Antiqua"/>
          <w:sz w:val="24"/>
          <w:szCs w:val="24"/>
        </w:rPr>
        <w:t>and</w:t>
      </w:r>
      <w:r w:rsidRPr="00786A73">
        <w:rPr>
          <w:rFonts w:ascii="Book Antiqua" w:hAnsi="Book Antiqua"/>
          <w:sz w:val="24"/>
          <w:szCs w:val="24"/>
        </w:rPr>
        <w:t xml:space="preserve"> implement a hybrid hip pr</w:t>
      </w:r>
      <w:r w:rsidR="00221875" w:rsidRPr="00786A73">
        <w:rPr>
          <w:rFonts w:ascii="Book Antiqua" w:hAnsi="Book Antiqua"/>
          <w:sz w:val="24"/>
          <w:szCs w:val="24"/>
        </w:rPr>
        <w:t xml:space="preserve">osthesis with </w:t>
      </w:r>
      <w:proofErr w:type="spellStart"/>
      <w:r w:rsidR="00221875" w:rsidRPr="00786A73">
        <w:rPr>
          <w:rFonts w:ascii="Book Antiqua" w:hAnsi="Book Antiqua"/>
          <w:sz w:val="24"/>
          <w:szCs w:val="24"/>
        </w:rPr>
        <w:t>cementless</w:t>
      </w:r>
      <w:proofErr w:type="spellEnd"/>
      <w:r w:rsidR="00221875" w:rsidRPr="00786A73">
        <w:rPr>
          <w:rFonts w:ascii="Book Antiqua" w:hAnsi="Book Antiqua"/>
          <w:sz w:val="24"/>
          <w:szCs w:val="24"/>
        </w:rPr>
        <w:t xml:space="preserve"> press-</w:t>
      </w:r>
      <w:r w:rsidRPr="00786A73">
        <w:rPr>
          <w:rFonts w:ascii="Book Antiqua" w:hAnsi="Book Antiqua"/>
          <w:sz w:val="24"/>
          <w:szCs w:val="24"/>
        </w:rPr>
        <w:t xml:space="preserve">fitted hemispherical metallic cup </w:t>
      </w:r>
      <w:r w:rsidR="00E41802" w:rsidRPr="00786A73">
        <w:rPr>
          <w:rFonts w:ascii="Book Antiqua" w:hAnsi="Book Antiqua"/>
          <w:sz w:val="24"/>
          <w:szCs w:val="24"/>
        </w:rPr>
        <w:t>and</w:t>
      </w:r>
      <w:r w:rsidRPr="00786A73">
        <w:rPr>
          <w:rFonts w:ascii="Book Antiqua" w:hAnsi="Book Antiqua"/>
          <w:sz w:val="24"/>
          <w:szCs w:val="24"/>
        </w:rPr>
        <w:t xml:space="preserve"> cemented t</w:t>
      </w:r>
      <w:r w:rsidR="00221875" w:rsidRPr="00786A73">
        <w:rPr>
          <w:rFonts w:ascii="Book Antiqua" w:hAnsi="Book Antiqua"/>
          <w:sz w:val="24"/>
          <w:szCs w:val="24"/>
        </w:rPr>
        <w:t xml:space="preserve">itanium femoral </w:t>
      </w:r>
      <w:proofErr w:type="gramStart"/>
      <w:r w:rsidR="00221875" w:rsidRPr="00786A73">
        <w:rPr>
          <w:rFonts w:ascii="Book Antiqua" w:hAnsi="Book Antiqua"/>
          <w:sz w:val="24"/>
          <w:szCs w:val="24"/>
        </w:rPr>
        <w:t>stem</w:t>
      </w:r>
      <w:r w:rsidR="008763F5" w:rsidRPr="00786A73">
        <w:rPr>
          <w:rFonts w:ascii="Book Antiqua" w:hAnsi="Book Antiqua"/>
          <w:sz w:val="24"/>
          <w:szCs w:val="24"/>
          <w:vertAlign w:val="superscript"/>
        </w:rPr>
        <w:t>[</w:t>
      </w:r>
      <w:proofErr w:type="gramEnd"/>
      <w:r w:rsidR="008B068C" w:rsidRPr="00786A73">
        <w:rPr>
          <w:rFonts w:ascii="Book Antiqua" w:hAnsi="Book Antiqua"/>
          <w:sz w:val="24"/>
          <w:szCs w:val="24"/>
          <w:vertAlign w:val="superscript"/>
        </w:rPr>
        <w:t>6</w:t>
      </w:r>
      <w:r w:rsidR="008763F5" w:rsidRPr="00786A73">
        <w:rPr>
          <w:rFonts w:ascii="Book Antiqua" w:hAnsi="Book Antiqua"/>
          <w:sz w:val="24"/>
          <w:szCs w:val="24"/>
          <w:vertAlign w:val="superscript"/>
        </w:rPr>
        <w:t>]</w:t>
      </w:r>
      <w:r w:rsidR="008763F5" w:rsidRPr="00786A73">
        <w:rPr>
          <w:rFonts w:ascii="Book Antiqua" w:hAnsi="Book Antiqua"/>
          <w:sz w:val="24"/>
          <w:szCs w:val="24"/>
        </w:rPr>
        <w:t>.</w:t>
      </w:r>
      <w:r w:rsidR="001C1E18" w:rsidRPr="00786A73">
        <w:rPr>
          <w:rFonts w:ascii="Book Antiqua" w:hAnsi="Book Antiqua"/>
          <w:sz w:val="24"/>
          <w:szCs w:val="24"/>
        </w:rPr>
        <w:t xml:space="preserve">                             </w:t>
      </w:r>
    </w:p>
    <w:p w14:paraId="670CD16A" w14:textId="77777777" w:rsidR="001C1E18" w:rsidRPr="00786A73" w:rsidRDefault="0040130B" w:rsidP="00221875">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I</w:t>
      </w:r>
      <w:r w:rsidR="003B06FB" w:rsidRPr="00786A73">
        <w:rPr>
          <w:rFonts w:ascii="Book Antiqua" w:hAnsi="Book Antiqua"/>
          <w:sz w:val="24"/>
          <w:szCs w:val="24"/>
        </w:rPr>
        <w:t>t is recommended nowadays not to use a cemented titanium stem</w:t>
      </w:r>
      <w:r w:rsidR="00CD645D" w:rsidRPr="00786A73">
        <w:rPr>
          <w:rFonts w:ascii="Book Antiqua" w:hAnsi="Book Antiqua"/>
          <w:sz w:val="24"/>
          <w:szCs w:val="24"/>
        </w:rPr>
        <w:t xml:space="preserve"> because it can generate tremendous amount of T</w:t>
      </w:r>
      <w:r w:rsidR="00054420" w:rsidRPr="00786A73">
        <w:rPr>
          <w:rFonts w:ascii="Book Antiqua" w:hAnsi="Book Antiqua"/>
          <w:sz w:val="24"/>
          <w:szCs w:val="24"/>
        </w:rPr>
        <w:t xml:space="preserve">i debris once loosened, and </w:t>
      </w:r>
      <w:r w:rsidR="00CD645D" w:rsidRPr="00786A73">
        <w:rPr>
          <w:rFonts w:ascii="Book Antiqua" w:hAnsi="Book Antiqua"/>
          <w:sz w:val="24"/>
          <w:szCs w:val="24"/>
        </w:rPr>
        <w:t xml:space="preserve">to use proximally or fully hydroxyapatite-coated </w:t>
      </w:r>
      <w:proofErr w:type="spellStart"/>
      <w:r w:rsidR="00CD645D" w:rsidRPr="00786A73">
        <w:rPr>
          <w:rFonts w:ascii="Book Antiqua" w:hAnsi="Book Antiqua"/>
          <w:sz w:val="24"/>
          <w:szCs w:val="24"/>
        </w:rPr>
        <w:t>cementless</w:t>
      </w:r>
      <w:proofErr w:type="spellEnd"/>
      <w:r w:rsidR="00CD645D" w:rsidRPr="00786A73">
        <w:rPr>
          <w:rFonts w:ascii="Book Antiqua" w:hAnsi="Book Antiqua"/>
          <w:sz w:val="24"/>
          <w:szCs w:val="24"/>
        </w:rPr>
        <w:t xml:space="preserve"> tita</w:t>
      </w:r>
      <w:r w:rsidR="00221875" w:rsidRPr="00786A73">
        <w:rPr>
          <w:rFonts w:ascii="Book Antiqua" w:hAnsi="Book Antiqua"/>
          <w:sz w:val="24"/>
          <w:szCs w:val="24"/>
        </w:rPr>
        <w:t xml:space="preserve">nium </w:t>
      </w:r>
      <w:proofErr w:type="gramStart"/>
      <w:r w:rsidR="00221875" w:rsidRPr="00786A73">
        <w:rPr>
          <w:rFonts w:ascii="Book Antiqua" w:hAnsi="Book Antiqua"/>
          <w:sz w:val="24"/>
          <w:szCs w:val="24"/>
        </w:rPr>
        <w:t>stem</w:t>
      </w:r>
      <w:r w:rsidR="008763F5" w:rsidRPr="00786A73">
        <w:rPr>
          <w:rFonts w:ascii="Book Antiqua" w:hAnsi="Book Antiqua"/>
          <w:sz w:val="24"/>
          <w:szCs w:val="24"/>
          <w:vertAlign w:val="superscript"/>
        </w:rPr>
        <w:t>[</w:t>
      </w:r>
      <w:proofErr w:type="gramEnd"/>
      <w:r w:rsidR="008B068C" w:rsidRPr="00786A73">
        <w:rPr>
          <w:rFonts w:ascii="Book Antiqua" w:hAnsi="Book Antiqua"/>
          <w:sz w:val="24"/>
          <w:szCs w:val="24"/>
          <w:vertAlign w:val="superscript"/>
        </w:rPr>
        <w:t>6</w:t>
      </w:r>
      <w:r w:rsidR="008763F5" w:rsidRPr="00786A73">
        <w:rPr>
          <w:rFonts w:ascii="Book Antiqua" w:hAnsi="Book Antiqua"/>
          <w:sz w:val="24"/>
          <w:szCs w:val="24"/>
          <w:vertAlign w:val="superscript"/>
        </w:rPr>
        <w:t>]</w:t>
      </w:r>
      <w:r w:rsidR="008763F5" w:rsidRPr="00786A73">
        <w:rPr>
          <w:rFonts w:ascii="Book Antiqua" w:hAnsi="Book Antiqua"/>
          <w:sz w:val="24"/>
          <w:szCs w:val="24"/>
        </w:rPr>
        <w:t>.</w:t>
      </w:r>
      <w:r w:rsidR="00CD645D" w:rsidRPr="00786A73">
        <w:rPr>
          <w:rFonts w:ascii="Book Antiqua" w:hAnsi="Book Antiqua"/>
          <w:sz w:val="24"/>
          <w:szCs w:val="24"/>
        </w:rPr>
        <w:t xml:space="preserve"> </w:t>
      </w:r>
      <w:proofErr w:type="spellStart"/>
      <w:r w:rsidR="00CD645D" w:rsidRPr="00786A73">
        <w:rPr>
          <w:rFonts w:ascii="Book Antiqua" w:hAnsi="Book Antiqua"/>
          <w:sz w:val="24"/>
          <w:szCs w:val="24"/>
        </w:rPr>
        <w:t>Salvati</w:t>
      </w:r>
      <w:proofErr w:type="spellEnd"/>
      <w:r w:rsidR="00CD645D" w:rsidRPr="00786A73">
        <w:rPr>
          <w:rFonts w:ascii="Book Antiqua" w:hAnsi="Book Antiqua"/>
          <w:sz w:val="24"/>
          <w:szCs w:val="24"/>
        </w:rPr>
        <w:t xml:space="preserve"> </w:t>
      </w:r>
      <w:r w:rsidR="00CD645D" w:rsidRPr="00786A73">
        <w:rPr>
          <w:rFonts w:ascii="Book Antiqua" w:hAnsi="Book Antiqua"/>
          <w:i/>
          <w:sz w:val="24"/>
          <w:szCs w:val="24"/>
        </w:rPr>
        <w:t xml:space="preserve">et </w:t>
      </w:r>
      <w:proofErr w:type="gramStart"/>
      <w:r w:rsidR="00CD645D" w:rsidRPr="00786A73">
        <w:rPr>
          <w:rFonts w:ascii="Book Antiqua" w:hAnsi="Book Antiqua"/>
          <w:i/>
          <w:sz w:val="24"/>
          <w:szCs w:val="24"/>
        </w:rPr>
        <w:t>al</w:t>
      </w:r>
      <w:r w:rsidR="00221875" w:rsidRPr="00786A73">
        <w:rPr>
          <w:rFonts w:ascii="Book Antiqua" w:hAnsi="Book Antiqua"/>
          <w:sz w:val="24"/>
          <w:szCs w:val="24"/>
          <w:vertAlign w:val="superscript"/>
        </w:rPr>
        <w:t>[</w:t>
      </w:r>
      <w:proofErr w:type="gramEnd"/>
      <w:r w:rsidR="00221875" w:rsidRPr="00786A73">
        <w:rPr>
          <w:rFonts w:ascii="Book Antiqua" w:hAnsi="Book Antiqua"/>
          <w:sz w:val="24"/>
          <w:szCs w:val="24"/>
          <w:vertAlign w:val="superscript"/>
        </w:rPr>
        <w:t>18]</w:t>
      </w:r>
      <w:r w:rsidR="00CD645D" w:rsidRPr="00786A73">
        <w:rPr>
          <w:rFonts w:ascii="Book Antiqua" w:hAnsi="Book Antiqua"/>
          <w:sz w:val="24"/>
          <w:szCs w:val="24"/>
        </w:rPr>
        <w:t xml:space="preserve"> stated that the synovial fluid contain a significantly higher levels of metal debris with loosened cemented titanium stem (21-fold) than loosened cemented cobalt-chromium stem (7-fold)</w:t>
      </w:r>
      <w:r w:rsidR="008763F5" w:rsidRPr="00786A73">
        <w:rPr>
          <w:rFonts w:ascii="Book Antiqua" w:hAnsi="Book Antiqua"/>
          <w:sz w:val="24"/>
          <w:szCs w:val="24"/>
        </w:rPr>
        <w:t>.</w:t>
      </w:r>
      <w:r w:rsidR="001C1E18" w:rsidRPr="00786A73">
        <w:rPr>
          <w:rFonts w:ascii="Book Antiqua" w:hAnsi="Book Antiqua"/>
          <w:sz w:val="24"/>
          <w:szCs w:val="24"/>
        </w:rPr>
        <w:t xml:space="preserve">                                                                                                                                                                               </w:t>
      </w:r>
    </w:p>
    <w:p w14:paraId="71CAB88E" w14:textId="77777777" w:rsidR="006C42FD" w:rsidRPr="00786A73" w:rsidRDefault="00212833" w:rsidP="00221875">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The biologic response triggered by PE wear particles is almost similar to that induced by other</w:t>
      </w:r>
      <w:r w:rsidR="00B57638" w:rsidRPr="00786A73">
        <w:rPr>
          <w:rFonts w:ascii="Book Antiqua" w:hAnsi="Book Antiqua"/>
          <w:sz w:val="24"/>
          <w:szCs w:val="24"/>
        </w:rPr>
        <w:t xml:space="preserve"> types of particles. A majority of studies challenged inflammatory cells by different kinds of debris, </w:t>
      </w:r>
      <w:r w:rsidR="0040130B" w:rsidRPr="00786A73">
        <w:rPr>
          <w:rFonts w:ascii="Book Antiqua" w:hAnsi="Book Antiqua"/>
          <w:sz w:val="24"/>
          <w:szCs w:val="24"/>
        </w:rPr>
        <w:t>including</w:t>
      </w:r>
      <w:r w:rsidR="00B57638" w:rsidRPr="00786A73">
        <w:rPr>
          <w:rFonts w:ascii="Book Antiqua" w:hAnsi="Book Antiqua"/>
          <w:sz w:val="24"/>
          <w:szCs w:val="24"/>
        </w:rPr>
        <w:t xml:space="preserve"> PMMA debris, and showed q</w:t>
      </w:r>
      <w:r w:rsidR="00221875" w:rsidRPr="00786A73">
        <w:rPr>
          <w:rFonts w:ascii="Book Antiqua" w:hAnsi="Book Antiqua"/>
          <w:sz w:val="24"/>
          <w:szCs w:val="24"/>
        </w:rPr>
        <w:t xml:space="preserve">uit identical cellular </w:t>
      </w:r>
      <w:proofErr w:type="gramStart"/>
      <w:r w:rsidR="00221875" w:rsidRPr="00786A73">
        <w:rPr>
          <w:rFonts w:ascii="Book Antiqua" w:hAnsi="Book Antiqua"/>
          <w:sz w:val="24"/>
          <w:szCs w:val="24"/>
        </w:rPr>
        <w:t>reaction</w:t>
      </w:r>
      <w:r w:rsidR="001F5736" w:rsidRPr="00786A73">
        <w:rPr>
          <w:rFonts w:ascii="Book Antiqua" w:hAnsi="Book Antiqua"/>
          <w:sz w:val="24"/>
          <w:szCs w:val="24"/>
          <w:vertAlign w:val="superscript"/>
        </w:rPr>
        <w:t>[</w:t>
      </w:r>
      <w:proofErr w:type="gramEnd"/>
      <w:r w:rsidR="00221875" w:rsidRPr="00786A73">
        <w:rPr>
          <w:rFonts w:ascii="Book Antiqua" w:hAnsi="Book Antiqua"/>
          <w:sz w:val="24"/>
          <w:szCs w:val="24"/>
          <w:vertAlign w:val="superscript"/>
        </w:rPr>
        <w:t>21,</w:t>
      </w:r>
      <w:r w:rsidR="008B068C" w:rsidRPr="00786A73">
        <w:rPr>
          <w:rFonts w:ascii="Book Antiqua" w:hAnsi="Book Antiqua"/>
          <w:sz w:val="24"/>
          <w:szCs w:val="24"/>
          <w:vertAlign w:val="superscript"/>
        </w:rPr>
        <w:t>44</w:t>
      </w:r>
      <w:r w:rsidR="001F5736" w:rsidRPr="00786A73">
        <w:rPr>
          <w:rFonts w:ascii="Book Antiqua" w:hAnsi="Book Antiqua"/>
          <w:sz w:val="24"/>
          <w:szCs w:val="24"/>
          <w:vertAlign w:val="superscript"/>
        </w:rPr>
        <w:t>]</w:t>
      </w:r>
      <w:r w:rsidR="001F5736" w:rsidRPr="00786A73">
        <w:rPr>
          <w:rFonts w:ascii="Book Antiqua" w:hAnsi="Book Antiqua"/>
          <w:sz w:val="24"/>
          <w:szCs w:val="24"/>
        </w:rPr>
        <w:t>.</w:t>
      </w:r>
      <w:r w:rsidR="001F5736" w:rsidRPr="00786A73">
        <w:rPr>
          <w:rFonts w:ascii="Book Antiqua" w:hAnsi="Book Antiqua"/>
          <w:sz w:val="24"/>
          <w:szCs w:val="24"/>
          <w:vertAlign w:val="superscript"/>
        </w:rPr>
        <w:t xml:space="preserve">  </w:t>
      </w:r>
      <w:r w:rsidR="006C42FD" w:rsidRPr="00786A73">
        <w:rPr>
          <w:rFonts w:ascii="Book Antiqua" w:hAnsi="Book Antiqua"/>
          <w:sz w:val="24"/>
          <w:szCs w:val="24"/>
        </w:rPr>
        <w:t xml:space="preserve">In fact, PMMA debris are not the sole foreign material found in the </w:t>
      </w:r>
      <w:proofErr w:type="spellStart"/>
      <w:r w:rsidR="006C42FD" w:rsidRPr="00786A73">
        <w:rPr>
          <w:rFonts w:ascii="Book Antiqua" w:hAnsi="Book Antiqua"/>
          <w:sz w:val="24"/>
          <w:szCs w:val="24"/>
        </w:rPr>
        <w:t>peri</w:t>
      </w:r>
      <w:proofErr w:type="spellEnd"/>
      <w:r w:rsidR="006C42FD" w:rsidRPr="00786A73">
        <w:rPr>
          <w:rFonts w:ascii="Book Antiqua" w:hAnsi="Book Antiqua"/>
          <w:sz w:val="24"/>
          <w:szCs w:val="24"/>
        </w:rPr>
        <w:t>-prosthetic tissue</w:t>
      </w:r>
      <w:r w:rsidR="00382813" w:rsidRPr="00786A73">
        <w:rPr>
          <w:rFonts w:ascii="Book Antiqua" w:hAnsi="Book Antiqua"/>
          <w:sz w:val="24"/>
          <w:szCs w:val="24"/>
        </w:rPr>
        <w:t>; based on the type of implanted prosthesis, other particles can be found (metal, plastic...). Hence, if one of these foreign particles triggers the inflammatory cascade, other particles types p</w:t>
      </w:r>
      <w:r w:rsidR="00221875" w:rsidRPr="00786A73">
        <w:rPr>
          <w:rFonts w:ascii="Book Antiqua" w:hAnsi="Book Antiqua"/>
          <w:sz w:val="24"/>
          <w:szCs w:val="24"/>
        </w:rPr>
        <w:t xml:space="preserve">erpetuate this adverse </w:t>
      </w:r>
      <w:proofErr w:type="gramStart"/>
      <w:r w:rsidR="00221875" w:rsidRPr="00786A73">
        <w:rPr>
          <w:rFonts w:ascii="Book Antiqua" w:hAnsi="Book Antiqua"/>
          <w:sz w:val="24"/>
          <w:szCs w:val="24"/>
        </w:rPr>
        <w:t>reaction</w:t>
      </w:r>
      <w:r w:rsidR="001F5736" w:rsidRPr="00786A73">
        <w:rPr>
          <w:rFonts w:ascii="Book Antiqua" w:hAnsi="Book Antiqua"/>
          <w:sz w:val="24"/>
          <w:szCs w:val="24"/>
          <w:vertAlign w:val="superscript"/>
        </w:rPr>
        <w:t>[</w:t>
      </w:r>
      <w:proofErr w:type="gramEnd"/>
      <w:r w:rsidR="008B068C" w:rsidRPr="00786A73">
        <w:rPr>
          <w:rFonts w:ascii="Book Antiqua" w:hAnsi="Book Antiqua"/>
          <w:sz w:val="24"/>
          <w:szCs w:val="24"/>
          <w:vertAlign w:val="superscript"/>
        </w:rPr>
        <w:t>19</w:t>
      </w:r>
      <w:r w:rsidR="001F5736" w:rsidRPr="00786A73">
        <w:rPr>
          <w:rFonts w:ascii="Book Antiqua" w:hAnsi="Book Antiqua"/>
          <w:sz w:val="24"/>
          <w:szCs w:val="24"/>
          <w:vertAlign w:val="superscript"/>
        </w:rPr>
        <w:t>]</w:t>
      </w:r>
      <w:r w:rsidR="001F5736" w:rsidRPr="00786A73">
        <w:rPr>
          <w:rFonts w:ascii="Book Antiqua" w:hAnsi="Book Antiqua"/>
          <w:sz w:val="24"/>
          <w:szCs w:val="24"/>
        </w:rPr>
        <w:t>.</w:t>
      </w:r>
      <w:r w:rsidR="004C35AD" w:rsidRPr="00786A73">
        <w:rPr>
          <w:rFonts w:ascii="Book Antiqua" w:hAnsi="Book Antiqua"/>
          <w:sz w:val="24"/>
          <w:szCs w:val="24"/>
        </w:rPr>
        <w:t xml:space="preserve"> </w:t>
      </w:r>
      <w:proofErr w:type="spellStart"/>
      <w:r w:rsidR="004C35AD" w:rsidRPr="00786A73">
        <w:rPr>
          <w:rFonts w:ascii="Book Antiqua" w:hAnsi="Book Antiqua"/>
          <w:sz w:val="24"/>
          <w:szCs w:val="24"/>
        </w:rPr>
        <w:t>Willert</w:t>
      </w:r>
      <w:proofErr w:type="spellEnd"/>
      <w:r w:rsidR="004C35AD" w:rsidRPr="00786A73">
        <w:rPr>
          <w:rFonts w:ascii="Book Antiqua" w:hAnsi="Book Antiqua"/>
          <w:sz w:val="24"/>
          <w:szCs w:val="24"/>
        </w:rPr>
        <w:t xml:space="preserve"> </w:t>
      </w:r>
      <w:r w:rsidR="00221875" w:rsidRPr="00786A73">
        <w:rPr>
          <w:rFonts w:ascii="Book Antiqua" w:eastAsia="宋体" w:hAnsi="Book Antiqua" w:hint="eastAsia"/>
          <w:i/>
          <w:sz w:val="24"/>
          <w:szCs w:val="24"/>
          <w:lang w:eastAsia="zh-CN"/>
        </w:rPr>
        <w:t>e</w:t>
      </w:r>
      <w:r w:rsidR="004C35AD" w:rsidRPr="00786A73">
        <w:rPr>
          <w:rFonts w:ascii="Book Antiqua" w:hAnsi="Book Antiqua"/>
          <w:i/>
          <w:sz w:val="24"/>
          <w:szCs w:val="24"/>
        </w:rPr>
        <w:t xml:space="preserve">t </w:t>
      </w:r>
      <w:proofErr w:type="gramStart"/>
      <w:r w:rsidR="004C35AD" w:rsidRPr="00786A73">
        <w:rPr>
          <w:rFonts w:ascii="Book Antiqua" w:hAnsi="Book Antiqua"/>
          <w:i/>
          <w:sz w:val="24"/>
          <w:szCs w:val="24"/>
        </w:rPr>
        <w:t>al</w:t>
      </w:r>
      <w:r w:rsidR="00221875" w:rsidRPr="00786A73">
        <w:rPr>
          <w:rFonts w:ascii="Book Antiqua" w:hAnsi="Book Antiqua"/>
          <w:sz w:val="24"/>
          <w:szCs w:val="24"/>
          <w:vertAlign w:val="superscript"/>
        </w:rPr>
        <w:t>[</w:t>
      </w:r>
      <w:proofErr w:type="gramEnd"/>
      <w:r w:rsidR="00221875" w:rsidRPr="00786A73">
        <w:rPr>
          <w:rFonts w:ascii="Book Antiqua" w:hAnsi="Book Antiqua"/>
          <w:sz w:val="24"/>
          <w:szCs w:val="24"/>
          <w:vertAlign w:val="superscript"/>
        </w:rPr>
        <w:t>20]</w:t>
      </w:r>
      <w:r w:rsidR="004C35AD" w:rsidRPr="00786A73">
        <w:rPr>
          <w:rFonts w:ascii="Book Antiqua" w:hAnsi="Book Antiqua"/>
          <w:sz w:val="24"/>
          <w:szCs w:val="24"/>
        </w:rPr>
        <w:t xml:space="preserve"> showed that cement-induced reaction more frequently outweighs metal-induced reaction; but different scenarios may</w:t>
      </w:r>
      <w:r w:rsidR="00221875" w:rsidRPr="00786A73">
        <w:rPr>
          <w:rFonts w:ascii="Book Antiqua" w:hAnsi="Book Antiqua"/>
          <w:sz w:val="24"/>
          <w:szCs w:val="24"/>
        </w:rPr>
        <w:t xml:space="preserve"> also exist but less frequently</w:t>
      </w:r>
      <w:r w:rsidR="001F5736" w:rsidRPr="00786A73">
        <w:rPr>
          <w:rFonts w:ascii="Book Antiqua" w:hAnsi="Book Antiqua"/>
          <w:sz w:val="24"/>
          <w:szCs w:val="24"/>
        </w:rPr>
        <w:t>.</w:t>
      </w:r>
    </w:p>
    <w:p w14:paraId="091712C1" w14:textId="77777777" w:rsidR="00B57638" w:rsidRPr="00786A73" w:rsidRDefault="00B57638" w:rsidP="00221875">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Macrophages are always the primordial cell type involved in the adverse biologic response, secreting several inflammatory mediators mainly IL-1 </w:t>
      </w:r>
      <w:r w:rsidR="00E41802" w:rsidRPr="00786A73">
        <w:rPr>
          <w:rFonts w:ascii="Book Antiqua" w:hAnsi="Book Antiqua"/>
          <w:sz w:val="24"/>
          <w:szCs w:val="24"/>
        </w:rPr>
        <w:t>and</w:t>
      </w:r>
      <w:r w:rsidRPr="00786A73">
        <w:rPr>
          <w:rFonts w:ascii="Book Antiqua" w:hAnsi="Book Antiqua"/>
          <w:sz w:val="24"/>
          <w:szCs w:val="24"/>
        </w:rPr>
        <w:t xml:space="preserve"> TNF-α. Likewise, PMMA debris recruit peripheral monocyte/macrophages enhancing cell </w:t>
      </w:r>
      <w:r w:rsidR="0040130B" w:rsidRPr="00786A73">
        <w:rPr>
          <w:rFonts w:ascii="Book Antiqua" w:hAnsi="Book Antiqua"/>
          <w:sz w:val="24"/>
          <w:szCs w:val="24"/>
        </w:rPr>
        <w:t>cluttering in</w:t>
      </w:r>
      <w:r w:rsidR="00B906A5" w:rsidRPr="00786A73">
        <w:rPr>
          <w:rFonts w:ascii="Book Antiqua" w:hAnsi="Book Antiqua"/>
          <w:sz w:val="24"/>
          <w:szCs w:val="24"/>
        </w:rPr>
        <w:t xml:space="preserve"> the </w:t>
      </w:r>
      <w:proofErr w:type="spellStart"/>
      <w:r w:rsidR="00B906A5" w:rsidRPr="00786A73">
        <w:rPr>
          <w:rFonts w:ascii="Book Antiqua" w:hAnsi="Book Antiqua"/>
          <w:sz w:val="24"/>
          <w:szCs w:val="24"/>
        </w:rPr>
        <w:t>nidus</w:t>
      </w:r>
      <w:proofErr w:type="spellEnd"/>
      <w:r w:rsidR="00B906A5" w:rsidRPr="00786A73">
        <w:rPr>
          <w:rFonts w:ascii="Book Antiqua" w:hAnsi="Book Antiqua"/>
          <w:sz w:val="24"/>
          <w:szCs w:val="24"/>
        </w:rPr>
        <w:t xml:space="preserve"> of wear debris, the </w:t>
      </w:r>
      <w:proofErr w:type="spellStart"/>
      <w:r w:rsidR="00B906A5" w:rsidRPr="00786A73">
        <w:rPr>
          <w:rFonts w:ascii="Book Antiqua" w:hAnsi="Book Antiqua"/>
          <w:sz w:val="24"/>
          <w:szCs w:val="24"/>
        </w:rPr>
        <w:t>per</w:t>
      </w:r>
      <w:r w:rsidR="00221875" w:rsidRPr="00786A73">
        <w:rPr>
          <w:rFonts w:ascii="Book Antiqua" w:hAnsi="Book Antiqua"/>
          <w:sz w:val="24"/>
          <w:szCs w:val="24"/>
        </w:rPr>
        <w:t>i</w:t>
      </w:r>
      <w:proofErr w:type="spellEnd"/>
      <w:r w:rsidR="00221875" w:rsidRPr="00786A73">
        <w:rPr>
          <w:rFonts w:ascii="Book Antiqua" w:hAnsi="Book Antiqua"/>
          <w:sz w:val="24"/>
          <w:szCs w:val="24"/>
        </w:rPr>
        <w:t xml:space="preserve">-prosthetic interface </w:t>
      </w:r>
      <w:proofErr w:type="gramStart"/>
      <w:r w:rsidR="00221875" w:rsidRPr="00786A73">
        <w:rPr>
          <w:rFonts w:ascii="Book Antiqua" w:hAnsi="Book Antiqua"/>
          <w:sz w:val="24"/>
          <w:szCs w:val="24"/>
        </w:rPr>
        <w:t>membrane</w:t>
      </w:r>
      <w:r w:rsidR="001F5736" w:rsidRPr="00786A73">
        <w:rPr>
          <w:rFonts w:ascii="Book Antiqua" w:hAnsi="Book Antiqua"/>
          <w:sz w:val="24"/>
          <w:szCs w:val="24"/>
          <w:vertAlign w:val="superscript"/>
        </w:rPr>
        <w:t>[</w:t>
      </w:r>
      <w:proofErr w:type="gramEnd"/>
      <w:r w:rsidR="008B068C" w:rsidRPr="00786A73">
        <w:rPr>
          <w:rFonts w:ascii="Book Antiqua" w:hAnsi="Book Antiqua"/>
          <w:sz w:val="24"/>
          <w:szCs w:val="24"/>
          <w:vertAlign w:val="superscript"/>
        </w:rPr>
        <w:t>44</w:t>
      </w:r>
      <w:r w:rsidR="001F5736" w:rsidRPr="00786A73">
        <w:rPr>
          <w:rFonts w:ascii="Book Antiqua" w:hAnsi="Book Antiqua"/>
          <w:sz w:val="24"/>
          <w:szCs w:val="24"/>
          <w:vertAlign w:val="superscript"/>
        </w:rPr>
        <w:t>]</w:t>
      </w:r>
      <w:r w:rsidR="001F5736" w:rsidRPr="00786A73">
        <w:rPr>
          <w:rFonts w:ascii="Book Antiqua" w:hAnsi="Book Antiqua"/>
          <w:sz w:val="24"/>
          <w:szCs w:val="24"/>
        </w:rPr>
        <w:t>.</w:t>
      </w:r>
    </w:p>
    <w:p w14:paraId="553730A2" w14:textId="77777777" w:rsidR="00F82171" w:rsidRPr="00786A73" w:rsidRDefault="00F82171" w:rsidP="00221875">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If the cement mantle is macroscopically destroyed or disorganized, PMMA particles may be f</w:t>
      </w:r>
      <w:r w:rsidR="005C0B7E" w:rsidRPr="00786A73">
        <w:rPr>
          <w:rFonts w:ascii="Book Antiqua" w:hAnsi="Book Antiqua"/>
          <w:sz w:val="24"/>
          <w:szCs w:val="24"/>
        </w:rPr>
        <w:t xml:space="preserve">ound within the capsular </w:t>
      </w:r>
      <w:proofErr w:type="gramStart"/>
      <w:r w:rsidR="005C0B7E" w:rsidRPr="00786A73">
        <w:rPr>
          <w:rFonts w:ascii="Book Antiqua" w:hAnsi="Book Antiqua"/>
          <w:sz w:val="24"/>
          <w:szCs w:val="24"/>
        </w:rPr>
        <w:t>tissue</w:t>
      </w:r>
      <w:r w:rsidR="001F5736" w:rsidRPr="00786A73">
        <w:rPr>
          <w:rFonts w:ascii="Book Antiqua" w:hAnsi="Book Antiqua"/>
          <w:sz w:val="24"/>
          <w:szCs w:val="24"/>
          <w:vertAlign w:val="superscript"/>
        </w:rPr>
        <w:t>[</w:t>
      </w:r>
      <w:proofErr w:type="gramEnd"/>
      <w:r w:rsidR="008B068C" w:rsidRPr="00786A73">
        <w:rPr>
          <w:rFonts w:ascii="Book Antiqua" w:hAnsi="Book Antiqua"/>
          <w:sz w:val="24"/>
          <w:szCs w:val="24"/>
          <w:vertAlign w:val="superscript"/>
        </w:rPr>
        <w:t>19</w:t>
      </w:r>
      <w:r w:rsidR="001F5736" w:rsidRPr="00786A73">
        <w:rPr>
          <w:rFonts w:ascii="Book Antiqua" w:hAnsi="Book Antiqua"/>
          <w:sz w:val="24"/>
          <w:szCs w:val="24"/>
          <w:vertAlign w:val="superscript"/>
        </w:rPr>
        <w:t>]</w:t>
      </w:r>
      <w:r w:rsidR="001F5736" w:rsidRPr="00786A73">
        <w:rPr>
          <w:rFonts w:ascii="Book Antiqua" w:hAnsi="Book Antiqua"/>
          <w:sz w:val="24"/>
          <w:szCs w:val="24"/>
        </w:rPr>
        <w:t>.</w:t>
      </w:r>
      <w:r w:rsidR="00803409" w:rsidRPr="00786A73">
        <w:rPr>
          <w:rFonts w:ascii="Book Antiqua" w:hAnsi="Book Antiqua"/>
          <w:sz w:val="24"/>
          <w:szCs w:val="24"/>
        </w:rPr>
        <w:t xml:space="preserve"> Acrylic particles have a size range of 1-2 </w:t>
      </w:r>
      <w:proofErr w:type="spellStart"/>
      <w:r w:rsidR="00803409" w:rsidRPr="00786A73">
        <w:rPr>
          <w:rFonts w:ascii="Book Antiqua" w:hAnsi="Book Antiqua"/>
          <w:sz w:val="24"/>
          <w:szCs w:val="24"/>
        </w:rPr>
        <w:t>μm</w:t>
      </w:r>
      <w:proofErr w:type="spellEnd"/>
      <w:r w:rsidR="00803409" w:rsidRPr="00786A73">
        <w:rPr>
          <w:rFonts w:ascii="Book Antiqua" w:hAnsi="Book Antiqua"/>
          <w:sz w:val="24"/>
          <w:szCs w:val="24"/>
        </w:rPr>
        <w:t xml:space="preserve"> </w:t>
      </w:r>
      <w:r w:rsidR="007E6E76" w:rsidRPr="00786A73">
        <w:rPr>
          <w:rFonts w:ascii="Book Antiqua" w:hAnsi="Book Antiqua"/>
          <w:sz w:val="24"/>
          <w:szCs w:val="24"/>
        </w:rPr>
        <w:t xml:space="preserve">to several hundreds of microns </w:t>
      </w:r>
      <w:r w:rsidR="00E41802" w:rsidRPr="00786A73">
        <w:rPr>
          <w:rFonts w:ascii="Book Antiqua" w:hAnsi="Book Antiqua"/>
          <w:sz w:val="24"/>
          <w:szCs w:val="24"/>
        </w:rPr>
        <w:t>and</w:t>
      </w:r>
      <w:r w:rsidR="00803409" w:rsidRPr="00786A73">
        <w:rPr>
          <w:rFonts w:ascii="Book Antiqua" w:hAnsi="Book Antiqua"/>
          <w:sz w:val="24"/>
          <w:szCs w:val="24"/>
        </w:rPr>
        <w:t xml:space="preserve"> different shape organization: the smallest ones are </w:t>
      </w:r>
      <w:r w:rsidR="00803409" w:rsidRPr="00786A73">
        <w:rPr>
          <w:rFonts w:ascii="Book Antiqua" w:hAnsi="Book Antiqua"/>
          <w:sz w:val="24"/>
          <w:szCs w:val="24"/>
        </w:rPr>
        <w:lastRenderedPageBreak/>
        <w:t xml:space="preserve">dust-like granules and the largest are like </w:t>
      </w:r>
      <w:r w:rsidR="005C0B7E" w:rsidRPr="00786A73">
        <w:rPr>
          <w:rFonts w:ascii="Book Antiqua" w:hAnsi="Book Antiqua"/>
          <w:sz w:val="24"/>
          <w:szCs w:val="24"/>
        </w:rPr>
        <w:t xml:space="preserve">pearls clusters or grapes </w:t>
      </w:r>
      <w:proofErr w:type="gramStart"/>
      <w:r w:rsidR="005C0B7E" w:rsidRPr="00786A73">
        <w:rPr>
          <w:rFonts w:ascii="Book Antiqua" w:hAnsi="Book Antiqua"/>
          <w:sz w:val="24"/>
          <w:szCs w:val="24"/>
        </w:rPr>
        <w:t>bunch</w:t>
      </w:r>
      <w:r w:rsidR="001F5736" w:rsidRPr="00786A73">
        <w:rPr>
          <w:rFonts w:ascii="Book Antiqua" w:hAnsi="Book Antiqua"/>
          <w:sz w:val="24"/>
          <w:szCs w:val="24"/>
          <w:vertAlign w:val="superscript"/>
        </w:rPr>
        <w:t>[</w:t>
      </w:r>
      <w:proofErr w:type="gramEnd"/>
      <w:r w:rsidR="008B068C" w:rsidRPr="00786A73">
        <w:rPr>
          <w:rFonts w:ascii="Book Antiqua" w:hAnsi="Book Antiqua"/>
          <w:sz w:val="24"/>
          <w:szCs w:val="24"/>
          <w:vertAlign w:val="superscript"/>
        </w:rPr>
        <w:t>19</w:t>
      </w:r>
      <w:r w:rsidR="005C0B7E" w:rsidRPr="00786A73">
        <w:rPr>
          <w:rFonts w:ascii="Book Antiqua" w:hAnsi="Book Antiqua"/>
          <w:sz w:val="24"/>
          <w:szCs w:val="24"/>
          <w:vertAlign w:val="superscript"/>
        </w:rPr>
        <w:t>,</w:t>
      </w:r>
      <w:r w:rsidR="008B068C" w:rsidRPr="00786A73">
        <w:rPr>
          <w:rFonts w:ascii="Book Antiqua" w:hAnsi="Book Antiqua"/>
          <w:sz w:val="24"/>
          <w:szCs w:val="24"/>
          <w:vertAlign w:val="superscript"/>
        </w:rPr>
        <w:t>20</w:t>
      </w:r>
      <w:r w:rsidR="001F5736" w:rsidRPr="00786A73">
        <w:rPr>
          <w:rFonts w:ascii="Book Antiqua" w:hAnsi="Book Antiqua"/>
          <w:sz w:val="24"/>
          <w:szCs w:val="24"/>
          <w:vertAlign w:val="superscript"/>
        </w:rPr>
        <w:t>]</w:t>
      </w:r>
      <w:r w:rsidR="001F5736" w:rsidRPr="00786A73">
        <w:rPr>
          <w:rFonts w:ascii="Book Antiqua" w:hAnsi="Book Antiqua"/>
          <w:sz w:val="24"/>
          <w:szCs w:val="24"/>
        </w:rPr>
        <w:t>.</w:t>
      </w:r>
      <w:r w:rsidR="00382813" w:rsidRPr="00786A73">
        <w:rPr>
          <w:rFonts w:ascii="Book Antiqua" w:hAnsi="Book Antiqua"/>
          <w:sz w:val="24"/>
          <w:szCs w:val="24"/>
        </w:rPr>
        <w:t xml:space="preserve"> According to their size, PMMA particles can be or not </w:t>
      </w:r>
      <w:proofErr w:type="spellStart"/>
      <w:r w:rsidR="00382813" w:rsidRPr="00786A73">
        <w:rPr>
          <w:rFonts w:ascii="Book Antiqua" w:hAnsi="Book Antiqua"/>
          <w:sz w:val="24"/>
          <w:szCs w:val="24"/>
        </w:rPr>
        <w:t>phagocytosed</w:t>
      </w:r>
      <w:proofErr w:type="spellEnd"/>
      <w:r w:rsidR="00382813" w:rsidRPr="00786A73">
        <w:rPr>
          <w:rFonts w:ascii="Book Antiqua" w:hAnsi="Book Antiqua"/>
          <w:sz w:val="24"/>
          <w:szCs w:val="24"/>
        </w:rPr>
        <w:t xml:space="preserve"> </w:t>
      </w:r>
      <w:r w:rsidR="00E41802" w:rsidRPr="00786A73">
        <w:rPr>
          <w:rFonts w:ascii="Book Antiqua" w:hAnsi="Book Antiqua"/>
          <w:sz w:val="24"/>
          <w:szCs w:val="24"/>
        </w:rPr>
        <w:t>and</w:t>
      </w:r>
      <w:r w:rsidR="002225A8" w:rsidRPr="00786A73">
        <w:rPr>
          <w:rFonts w:ascii="Book Antiqua" w:hAnsi="Book Antiqua"/>
          <w:sz w:val="24"/>
          <w:szCs w:val="24"/>
        </w:rPr>
        <w:t xml:space="preserve"> </w:t>
      </w:r>
      <w:r w:rsidR="00382813" w:rsidRPr="00786A73">
        <w:rPr>
          <w:rFonts w:ascii="Book Antiqua" w:hAnsi="Book Antiqua"/>
          <w:sz w:val="24"/>
          <w:szCs w:val="24"/>
        </w:rPr>
        <w:t>stored within inclusions in the</w:t>
      </w:r>
      <w:r w:rsidR="005C0B7E" w:rsidRPr="00786A73">
        <w:rPr>
          <w:rFonts w:ascii="Book Antiqua" w:hAnsi="Book Antiqua"/>
          <w:sz w:val="24"/>
          <w:szCs w:val="24"/>
        </w:rPr>
        <w:t xml:space="preserve"> foamy cytoplasm of </w:t>
      </w:r>
      <w:proofErr w:type="gramStart"/>
      <w:r w:rsidR="005C0B7E" w:rsidRPr="00786A73">
        <w:rPr>
          <w:rFonts w:ascii="Book Antiqua" w:hAnsi="Book Antiqua"/>
          <w:sz w:val="24"/>
          <w:szCs w:val="24"/>
        </w:rPr>
        <w:t>macrophages</w:t>
      </w:r>
      <w:r w:rsidR="001F5736" w:rsidRPr="00786A73">
        <w:rPr>
          <w:rFonts w:ascii="Book Antiqua" w:hAnsi="Book Antiqua"/>
          <w:sz w:val="24"/>
          <w:szCs w:val="24"/>
          <w:vertAlign w:val="superscript"/>
        </w:rPr>
        <w:t>[</w:t>
      </w:r>
      <w:proofErr w:type="gramEnd"/>
      <w:r w:rsidR="000370A9" w:rsidRPr="00786A73">
        <w:rPr>
          <w:rFonts w:ascii="Book Antiqua" w:hAnsi="Book Antiqua"/>
          <w:sz w:val="24"/>
          <w:szCs w:val="24"/>
          <w:vertAlign w:val="superscript"/>
        </w:rPr>
        <w:t>19</w:t>
      </w:r>
      <w:r w:rsidR="001F5736" w:rsidRPr="00786A73">
        <w:rPr>
          <w:rFonts w:ascii="Book Antiqua" w:hAnsi="Book Antiqua"/>
          <w:sz w:val="24"/>
          <w:szCs w:val="24"/>
          <w:vertAlign w:val="superscript"/>
        </w:rPr>
        <w:t>]</w:t>
      </w:r>
      <w:r w:rsidR="001F5736" w:rsidRPr="00786A73">
        <w:rPr>
          <w:rFonts w:ascii="Book Antiqua" w:hAnsi="Book Antiqua"/>
          <w:sz w:val="24"/>
          <w:szCs w:val="24"/>
        </w:rPr>
        <w:t>.</w:t>
      </w:r>
      <w:r w:rsidR="00382813" w:rsidRPr="00786A73">
        <w:rPr>
          <w:rFonts w:ascii="Book Antiqua" w:hAnsi="Book Antiqua"/>
          <w:sz w:val="24"/>
          <w:szCs w:val="24"/>
        </w:rPr>
        <w:t xml:space="preserve"> As previously mentioned, foreign body giant cells predominate in cement-induced aseptic loosening</w:t>
      </w:r>
      <w:r w:rsidR="00833301" w:rsidRPr="00786A73">
        <w:rPr>
          <w:rFonts w:ascii="Book Antiqua" w:hAnsi="Book Antiqua"/>
          <w:sz w:val="24"/>
          <w:szCs w:val="24"/>
        </w:rPr>
        <w:t>, surrounding the non-</w:t>
      </w:r>
      <w:proofErr w:type="spellStart"/>
      <w:r w:rsidR="00833301" w:rsidRPr="00786A73">
        <w:rPr>
          <w:rFonts w:ascii="Book Antiqua" w:hAnsi="Book Antiqua"/>
          <w:sz w:val="24"/>
          <w:szCs w:val="24"/>
        </w:rPr>
        <w:t>phagocytosable</w:t>
      </w:r>
      <w:proofErr w:type="spellEnd"/>
      <w:r w:rsidR="00833301" w:rsidRPr="00786A73">
        <w:rPr>
          <w:rFonts w:ascii="Book Antiqua" w:hAnsi="Book Antiqua"/>
          <w:sz w:val="24"/>
          <w:szCs w:val="24"/>
        </w:rPr>
        <w:t xml:space="preserve"> large cement fragments</w:t>
      </w:r>
      <w:r w:rsidR="00382813" w:rsidRPr="00786A73">
        <w:rPr>
          <w:rFonts w:ascii="Book Antiqua" w:hAnsi="Book Antiqua"/>
          <w:sz w:val="24"/>
          <w:szCs w:val="24"/>
        </w:rPr>
        <w:t xml:space="preserve">. Hence, fibrosis </w:t>
      </w:r>
      <w:r w:rsidR="00382813" w:rsidRPr="00786A73">
        <w:rPr>
          <w:rFonts w:ascii="Book Antiqua" w:hAnsi="Book Antiqua"/>
          <w:i/>
          <w:sz w:val="24"/>
          <w:szCs w:val="24"/>
        </w:rPr>
        <w:t xml:space="preserve">or </w:t>
      </w:r>
      <w:r w:rsidR="00382813" w:rsidRPr="00786A73">
        <w:rPr>
          <w:rFonts w:ascii="Book Antiqua" w:hAnsi="Book Antiqua"/>
          <w:sz w:val="24"/>
          <w:szCs w:val="24"/>
        </w:rPr>
        <w:t xml:space="preserve">hyalinization and necrosis of </w:t>
      </w:r>
      <w:r w:rsidR="007B7502" w:rsidRPr="00786A73">
        <w:rPr>
          <w:rFonts w:ascii="Book Antiqua" w:hAnsi="Book Antiqua"/>
          <w:sz w:val="24"/>
          <w:szCs w:val="24"/>
        </w:rPr>
        <w:t>granulomas</w:t>
      </w:r>
      <w:r w:rsidR="00833301" w:rsidRPr="00786A73">
        <w:rPr>
          <w:rFonts w:ascii="Book Antiqua" w:hAnsi="Book Antiqua"/>
          <w:sz w:val="24"/>
          <w:szCs w:val="24"/>
        </w:rPr>
        <w:t xml:space="preserve"> (formed by </w:t>
      </w:r>
      <w:proofErr w:type="spellStart"/>
      <w:r w:rsidR="00833301" w:rsidRPr="00786A73">
        <w:rPr>
          <w:rFonts w:ascii="Book Antiqua" w:hAnsi="Book Antiqua"/>
          <w:sz w:val="24"/>
          <w:szCs w:val="24"/>
        </w:rPr>
        <w:t>Histiocytes</w:t>
      </w:r>
      <w:proofErr w:type="spellEnd"/>
      <w:r w:rsidR="00833301" w:rsidRPr="00786A73">
        <w:rPr>
          <w:rFonts w:ascii="Book Antiqua" w:hAnsi="Book Antiqua"/>
          <w:sz w:val="24"/>
          <w:szCs w:val="24"/>
        </w:rPr>
        <w:t xml:space="preserve"> incorporating foreign materials)</w:t>
      </w:r>
      <w:r w:rsidR="007B7502" w:rsidRPr="00786A73">
        <w:rPr>
          <w:rFonts w:ascii="Book Antiqua" w:hAnsi="Book Antiqua"/>
          <w:sz w:val="24"/>
          <w:szCs w:val="24"/>
        </w:rPr>
        <w:t xml:space="preserve"> are less common with acrylic particles, as well as plasma cells </w:t>
      </w:r>
      <w:r w:rsidR="00E41802" w:rsidRPr="00786A73">
        <w:rPr>
          <w:rFonts w:ascii="Book Antiqua" w:hAnsi="Book Antiqua"/>
          <w:sz w:val="24"/>
          <w:szCs w:val="24"/>
        </w:rPr>
        <w:t>and</w:t>
      </w:r>
      <w:r w:rsidR="005C0B7E" w:rsidRPr="00786A73">
        <w:rPr>
          <w:rFonts w:ascii="Book Antiqua" w:hAnsi="Book Antiqua"/>
          <w:sz w:val="24"/>
          <w:szCs w:val="24"/>
        </w:rPr>
        <w:t xml:space="preserve"> lymphocytes </w:t>
      </w:r>
      <w:proofErr w:type="gramStart"/>
      <w:r w:rsidR="005C0B7E" w:rsidRPr="00786A73">
        <w:rPr>
          <w:rFonts w:ascii="Book Antiqua" w:hAnsi="Book Antiqua"/>
          <w:sz w:val="24"/>
          <w:szCs w:val="24"/>
        </w:rPr>
        <w:t>infiltration</w:t>
      </w:r>
      <w:r w:rsidR="00FC6BE2" w:rsidRPr="00786A73">
        <w:rPr>
          <w:rFonts w:ascii="Book Antiqua" w:hAnsi="Book Antiqua"/>
          <w:sz w:val="24"/>
          <w:szCs w:val="24"/>
          <w:vertAlign w:val="superscript"/>
        </w:rPr>
        <w:t>[</w:t>
      </w:r>
      <w:proofErr w:type="gramEnd"/>
      <w:r w:rsidR="000370A9" w:rsidRPr="00786A73">
        <w:rPr>
          <w:rFonts w:ascii="Book Antiqua" w:hAnsi="Book Antiqua"/>
          <w:sz w:val="24"/>
          <w:szCs w:val="24"/>
          <w:vertAlign w:val="superscript"/>
        </w:rPr>
        <w:t>19</w:t>
      </w:r>
      <w:r w:rsidR="00FC6BE2" w:rsidRPr="00786A73">
        <w:rPr>
          <w:rFonts w:ascii="Book Antiqua" w:hAnsi="Book Antiqua"/>
          <w:sz w:val="24"/>
          <w:szCs w:val="24"/>
          <w:vertAlign w:val="superscript"/>
        </w:rPr>
        <w:t>]</w:t>
      </w:r>
      <w:r w:rsidR="00FC6BE2" w:rsidRPr="00786A73">
        <w:rPr>
          <w:rFonts w:ascii="Book Antiqua" w:hAnsi="Book Antiqua"/>
          <w:sz w:val="24"/>
          <w:szCs w:val="24"/>
        </w:rPr>
        <w:t>.</w:t>
      </w:r>
      <w:r w:rsidR="00382813" w:rsidRPr="00786A73">
        <w:rPr>
          <w:rFonts w:ascii="Book Antiqua" w:hAnsi="Book Antiqua"/>
          <w:sz w:val="24"/>
          <w:szCs w:val="24"/>
        </w:rPr>
        <w:t xml:space="preserve"> </w:t>
      </w:r>
    </w:p>
    <w:p w14:paraId="41518B5F" w14:textId="77777777" w:rsidR="009A0666" w:rsidRPr="00786A73" w:rsidRDefault="004C35AD" w:rsidP="005C0B7E">
      <w:pPr>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If the </w:t>
      </w:r>
      <w:proofErr w:type="spellStart"/>
      <w:r w:rsidRPr="00786A73">
        <w:rPr>
          <w:rFonts w:ascii="Book Antiqua" w:hAnsi="Book Antiqua"/>
          <w:sz w:val="24"/>
          <w:szCs w:val="24"/>
        </w:rPr>
        <w:t>polymethylmethacrylate</w:t>
      </w:r>
      <w:proofErr w:type="spellEnd"/>
      <w:r w:rsidRPr="00786A73">
        <w:rPr>
          <w:rFonts w:ascii="Book Antiqua" w:hAnsi="Book Antiqua"/>
          <w:sz w:val="24"/>
          <w:szCs w:val="24"/>
        </w:rPr>
        <w:t xml:space="preserve"> bone cement contains radio-opaque contrast media</w:t>
      </w:r>
      <w:r w:rsidR="00F22C5A" w:rsidRPr="00786A73">
        <w:rPr>
          <w:rFonts w:ascii="Book Antiqua" w:hAnsi="Book Antiqua"/>
          <w:sz w:val="24"/>
          <w:szCs w:val="24"/>
        </w:rPr>
        <w:t>, ZrO</w:t>
      </w:r>
      <w:r w:rsidR="00F22C5A" w:rsidRPr="00786A73">
        <w:rPr>
          <w:rFonts w:ascii="Book Antiqua" w:hAnsi="Book Antiqua"/>
          <w:sz w:val="24"/>
          <w:szCs w:val="24"/>
          <w:vertAlign w:val="subscript"/>
        </w:rPr>
        <w:t>2</w:t>
      </w:r>
      <w:r w:rsidR="00F22C5A" w:rsidRPr="00786A73">
        <w:rPr>
          <w:rFonts w:ascii="Book Antiqua" w:hAnsi="Book Antiqua"/>
          <w:sz w:val="24"/>
          <w:szCs w:val="24"/>
        </w:rPr>
        <w:t xml:space="preserve"> or BaSO</w:t>
      </w:r>
      <w:r w:rsidR="00F22C5A" w:rsidRPr="00786A73">
        <w:rPr>
          <w:rFonts w:ascii="Book Antiqua" w:hAnsi="Book Antiqua"/>
          <w:sz w:val="24"/>
          <w:szCs w:val="24"/>
          <w:vertAlign w:val="subscript"/>
        </w:rPr>
        <w:t>4</w:t>
      </w:r>
      <w:r w:rsidR="00F22C5A" w:rsidRPr="00786A73">
        <w:rPr>
          <w:rFonts w:ascii="Book Antiqua" w:hAnsi="Book Antiqua"/>
          <w:sz w:val="24"/>
          <w:szCs w:val="24"/>
        </w:rPr>
        <w:t xml:space="preserve">, traces of these molecules can be detectable in macrophages (or less commonly in foreign body giant cell) inclusions reflecting the disintegration of the bone cement storage in the tissue. The </w:t>
      </w:r>
      <w:proofErr w:type="gramStart"/>
      <w:r w:rsidR="00F22C5A" w:rsidRPr="00786A73">
        <w:rPr>
          <w:rFonts w:ascii="Book Antiqua" w:hAnsi="Book Antiqua"/>
          <w:sz w:val="24"/>
          <w:szCs w:val="24"/>
        </w:rPr>
        <w:t>BaSO</w:t>
      </w:r>
      <w:r w:rsidR="00F22C5A" w:rsidRPr="00786A73">
        <w:rPr>
          <w:rFonts w:ascii="Book Antiqua" w:hAnsi="Book Antiqua"/>
          <w:sz w:val="24"/>
          <w:szCs w:val="24"/>
          <w:vertAlign w:val="subscript"/>
        </w:rPr>
        <w:t xml:space="preserve">4  </w:t>
      </w:r>
      <w:r w:rsidR="00F22C5A" w:rsidRPr="00786A73">
        <w:rPr>
          <w:rFonts w:ascii="Book Antiqua" w:hAnsi="Book Antiqua"/>
          <w:sz w:val="24"/>
          <w:szCs w:val="24"/>
        </w:rPr>
        <w:t>or</w:t>
      </w:r>
      <w:proofErr w:type="gramEnd"/>
      <w:r w:rsidR="00F22C5A" w:rsidRPr="00786A73">
        <w:rPr>
          <w:rFonts w:ascii="Book Antiqua" w:hAnsi="Book Antiqua"/>
          <w:sz w:val="24"/>
          <w:szCs w:val="24"/>
          <w:vertAlign w:val="subscript"/>
        </w:rPr>
        <w:t xml:space="preserve">   </w:t>
      </w:r>
      <w:r w:rsidR="00F22C5A" w:rsidRPr="00786A73">
        <w:rPr>
          <w:rFonts w:ascii="Book Antiqua" w:hAnsi="Book Antiqua"/>
          <w:sz w:val="24"/>
          <w:szCs w:val="24"/>
        </w:rPr>
        <w:t>ZrO</w:t>
      </w:r>
      <w:r w:rsidR="00F22C5A" w:rsidRPr="00786A73">
        <w:rPr>
          <w:rFonts w:ascii="Book Antiqua" w:hAnsi="Book Antiqua"/>
          <w:sz w:val="24"/>
          <w:szCs w:val="24"/>
          <w:vertAlign w:val="subscript"/>
        </w:rPr>
        <w:t xml:space="preserve">2 </w:t>
      </w:r>
      <w:r w:rsidR="00F22C5A" w:rsidRPr="00786A73">
        <w:rPr>
          <w:rFonts w:ascii="Book Antiqua" w:hAnsi="Book Antiqua"/>
          <w:sz w:val="24"/>
          <w:szCs w:val="24"/>
        </w:rPr>
        <w:t>particles have</w:t>
      </w:r>
      <w:r w:rsidR="00E33150" w:rsidRPr="00786A73">
        <w:rPr>
          <w:rFonts w:ascii="Book Antiqua" w:hAnsi="Book Antiqua"/>
          <w:sz w:val="24"/>
          <w:szCs w:val="24"/>
        </w:rPr>
        <w:t xml:space="preserve"> an average size of 0.5 to 8 </w:t>
      </w:r>
      <w:proofErr w:type="spellStart"/>
      <w:r w:rsidR="00E33150" w:rsidRPr="00786A73">
        <w:rPr>
          <w:rFonts w:ascii="Book Antiqua" w:hAnsi="Book Antiqua"/>
          <w:sz w:val="24"/>
          <w:szCs w:val="24"/>
        </w:rPr>
        <w:t>μm</w:t>
      </w:r>
      <w:proofErr w:type="spellEnd"/>
      <w:r w:rsidR="00FC6BE2" w:rsidRPr="00786A73">
        <w:rPr>
          <w:rFonts w:ascii="Book Antiqua" w:hAnsi="Book Antiqua"/>
          <w:sz w:val="24"/>
          <w:szCs w:val="24"/>
          <w:vertAlign w:val="superscript"/>
        </w:rPr>
        <w:t>[</w:t>
      </w:r>
      <w:r w:rsidR="000370A9" w:rsidRPr="00786A73">
        <w:rPr>
          <w:rFonts w:ascii="Book Antiqua" w:hAnsi="Book Antiqua"/>
          <w:sz w:val="24"/>
          <w:szCs w:val="24"/>
          <w:vertAlign w:val="superscript"/>
        </w:rPr>
        <w:t>20</w:t>
      </w:r>
      <w:r w:rsidR="00FC6BE2" w:rsidRPr="00786A73">
        <w:rPr>
          <w:rFonts w:ascii="Book Antiqua" w:hAnsi="Book Antiqua"/>
          <w:sz w:val="24"/>
          <w:szCs w:val="24"/>
          <w:vertAlign w:val="superscript"/>
        </w:rPr>
        <w:t>]</w:t>
      </w:r>
      <w:r w:rsidR="00FC6BE2" w:rsidRPr="00786A73">
        <w:rPr>
          <w:rFonts w:ascii="Book Antiqua" w:hAnsi="Book Antiqua"/>
          <w:sz w:val="24"/>
          <w:szCs w:val="24"/>
        </w:rPr>
        <w:t>.</w:t>
      </w:r>
      <w:r w:rsidR="00533708" w:rsidRPr="00786A73">
        <w:rPr>
          <w:rFonts w:ascii="Book Antiqua" w:hAnsi="Book Antiqua"/>
          <w:sz w:val="24"/>
          <w:szCs w:val="24"/>
        </w:rPr>
        <w:t xml:space="preserve"> So disintegration of the bone cement can produce PMMA particles and/or ZrO</w:t>
      </w:r>
      <w:r w:rsidR="00533708" w:rsidRPr="00786A73">
        <w:rPr>
          <w:rFonts w:ascii="Book Antiqua" w:hAnsi="Book Antiqua"/>
          <w:sz w:val="24"/>
          <w:szCs w:val="24"/>
          <w:vertAlign w:val="subscript"/>
        </w:rPr>
        <w:t>2</w:t>
      </w:r>
      <w:r w:rsidR="00533708" w:rsidRPr="00786A73">
        <w:rPr>
          <w:rFonts w:ascii="Book Antiqua" w:hAnsi="Book Antiqua"/>
          <w:sz w:val="24"/>
          <w:szCs w:val="24"/>
        </w:rPr>
        <w:t xml:space="preserve"> or BaSO</w:t>
      </w:r>
      <w:r w:rsidR="00533708" w:rsidRPr="00786A73">
        <w:rPr>
          <w:rFonts w:ascii="Book Antiqua" w:hAnsi="Book Antiqua"/>
          <w:sz w:val="24"/>
          <w:szCs w:val="24"/>
          <w:vertAlign w:val="subscript"/>
        </w:rPr>
        <w:t xml:space="preserve">4 </w:t>
      </w:r>
      <w:r w:rsidR="00533708" w:rsidRPr="00786A73">
        <w:rPr>
          <w:rFonts w:ascii="Book Antiqua" w:hAnsi="Book Antiqua"/>
          <w:sz w:val="24"/>
          <w:szCs w:val="24"/>
        </w:rPr>
        <w:t>particles that, besides their direct effect, can cause a third-body wear once they rea</w:t>
      </w:r>
      <w:r w:rsidR="00E33150" w:rsidRPr="00786A73">
        <w:rPr>
          <w:rFonts w:ascii="Book Antiqua" w:hAnsi="Book Antiqua"/>
          <w:sz w:val="24"/>
          <w:szCs w:val="24"/>
        </w:rPr>
        <w:t xml:space="preserve">ch the articulation </w:t>
      </w:r>
      <w:proofErr w:type="gramStart"/>
      <w:r w:rsidR="00E33150" w:rsidRPr="00786A73">
        <w:rPr>
          <w:rFonts w:ascii="Book Antiqua" w:hAnsi="Book Antiqua"/>
          <w:sz w:val="24"/>
          <w:szCs w:val="24"/>
        </w:rPr>
        <w:t>compartment</w:t>
      </w:r>
      <w:r w:rsidR="00FC6BE2" w:rsidRPr="00786A73">
        <w:rPr>
          <w:rFonts w:ascii="Book Antiqua" w:hAnsi="Book Antiqua"/>
          <w:sz w:val="24"/>
          <w:szCs w:val="24"/>
          <w:vertAlign w:val="superscript"/>
        </w:rPr>
        <w:t>[</w:t>
      </w:r>
      <w:proofErr w:type="gramEnd"/>
      <w:r w:rsidR="000370A9" w:rsidRPr="00786A73">
        <w:rPr>
          <w:rFonts w:ascii="Book Antiqua" w:hAnsi="Book Antiqua"/>
          <w:sz w:val="24"/>
          <w:szCs w:val="24"/>
          <w:vertAlign w:val="superscript"/>
        </w:rPr>
        <w:t>20</w:t>
      </w:r>
      <w:r w:rsidR="00FC6BE2" w:rsidRPr="00786A73">
        <w:rPr>
          <w:rFonts w:ascii="Book Antiqua" w:hAnsi="Book Antiqua"/>
          <w:sz w:val="24"/>
          <w:szCs w:val="24"/>
          <w:vertAlign w:val="superscript"/>
        </w:rPr>
        <w:t>]</w:t>
      </w:r>
      <w:r w:rsidR="00FC6BE2" w:rsidRPr="00786A73">
        <w:rPr>
          <w:rFonts w:ascii="Book Antiqua" w:hAnsi="Book Antiqua"/>
          <w:sz w:val="24"/>
          <w:szCs w:val="24"/>
        </w:rPr>
        <w:t>.</w:t>
      </w:r>
      <w:r w:rsidR="009A0666" w:rsidRPr="00786A73">
        <w:rPr>
          <w:rFonts w:ascii="Book Antiqua" w:hAnsi="Book Antiqua"/>
          <w:sz w:val="24"/>
          <w:szCs w:val="24"/>
        </w:rPr>
        <w:t xml:space="preserve">                                                                                                               </w:t>
      </w:r>
    </w:p>
    <w:p w14:paraId="705C9127" w14:textId="77777777" w:rsidR="00E33150" w:rsidRPr="00786A73" w:rsidRDefault="00733388" w:rsidP="00E33150">
      <w:pPr>
        <w:spacing w:after="0" w:line="360" w:lineRule="auto"/>
        <w:ind w:firstLineChars="100" w:firstLine="240"/>
        <w:jc w:val="both"/>
        <w:rPr>
          <w:rFonts w:ascii="Book Antiqua" w:eastAsia="宋体" w:hAnsi="Book Antiqua"/>
          <w:b/>
          <w:sz w:val="24"/>
          <w:szCs w:val="24"/>
          <w:u w:val="single"/>
          <w:lang w:eastAsia="zh-CN"/>
        </w:rPr>
      </w:pPr>
      <w:r w:rsidRPr="00786A73">
        <w:rPr>
          <w:rFonts w:ascii="Book Antiqua" w:hAnsi="Book Antiqua"/>
          <w:sz w:val="24"/>
          <w:szCs w:val="24"/>
        </w:rPr>
        <w:t>Aseptic loosening of cemented prosthesis can display on</w:t>
      </w:r>
      <w:r w:rsidR="001A204F" w:rsidRPr="00786A73">
        <w:rPr>
          <w:rFonts w:ascii="Book Antiqua" w:hAnsi="Book Antiqua"/>
          <w:sz w:val="24"/>
          <w:szCs w:val="24"/>
        </w:rPr>
        <w:t>e</w:t>
      </w:r>
      <w:r w:rsidRPr="00786A73">
        <w:rPr>
          <w:rFonts w:ascii="Book Antiqua" w:hAnsi="Book Antiqua"/>
          <w:sz w:val="24"/>
          <w:szCs w:val="24"/>
        </w:rPr>
        <w:t xml:space="preserve"> of 2 forms: extensive </w:t>
      </w:r>
      <w:proofErr w:type="spellStart"/>
      <w:r w:rsidRPr="00786A73">
        <w:rPr>
          <w:rFonts w:ascii="Book Antiqua" w:hAnsi="Book Antiqua"/>
          <w:sz w:val="24"/>
          <w:szCs w:val="24"/>
        </w:rPr>
        <w:t>granulomatosis</w:t>
      </w:r>
      <w:proofErr w:type="spellEnd"/>
      <w:r w:rsidRPr="00786A73">
        <w:rPr>
          <w:rFonts w:ascii="Book Antiqua" w:hAnsi="Book Antiqua"/>
          <w:sz w:val="24"/>
          <w:szCs w:val="24"/>
        </w:rPr>
        <w:t xml:space="preserve"> or non-</w:t>
      </w:r>
      <w:r w:rsidR="00E33150" w:rsidRPr="00786A73">
        <w:rPr>
          <w:rFonts w:ascii="Book Antiqua" w:hAnsi="Book Antiqua"/>
          <w:sz w:val="24"/>
          <w:szCs w:val="24"/>
        </w:rPr>
        <w:t xml:space="preserve">granulomatous aseptic </w:t>
      </w:r>
      <w:proofErr w:type="gramStart"/>
      <w:r w:rsidR="00E33150" w:rsidRPr="00786A73">
        <w:rPr>
          <w:rFonts w:ascii="Book Antiqua" w:hAnsi="Book Antiqua"/>
          <w:sz w:val="24"/>
          <w:szCs w:val="24"/>
        </w:rPr>
        <w:t>loosening</w:t>
      </w:r>
      <w:r w:rsidR="00FC6BE2" w:rsidRPr="00786A73">
        <w:rPr>
          <w:rFonts w:ascii="Book Antiqua" w:hAnsi="Book Antiqua"/>
          <w:sz w:val="24"/>
          <w:szCs w:val="24"/>
          <w:vertAlign w:val="superscript"/>
        </w:rPr>
        <w:t>[</w:t>
      </w:r>
      <w:proofErr w:type="gramEnd"/>
      <w:r w:rsidR="000370A9" w:rsidRPr="00786A73">
        <w:rPr>
          <w:rFonts w:ascii="Book Antiqua" w:hAnsi="Book Antiqua"/>
          <w:sz w:val="24"/>
          <w:szCs w:val="24"/>
          <w:vertAlign w:val="superscript"/>
        </w:rPr>
        <w:t>77</w:t>
      </w:r>
      <w:r w:rsidR="00FC6BE2" w:rsidRPr="00786A73">
        <w:rPr>
          <w:rFonts w:ascii="Book Antiqua" w:hAnsi="Book Antiqua"/>
          <w:sz w:val="24"/>
          <w:szCs w:val="24"/>
          <w:vertAlign w:val="superscript"/>
        </w:rPr>
        <w:t>]</w:t>
      </w:r>
      <w:r w:rsidR="00FC6BE2" w:rsidRPr="00786A73">
        <w:rPr>
          <w:rFonts w:ascii="Book Antiqua" w:hAnsi="Book Antiqua"/>
          <w:sz w:val="24"/>
          <w:szCs w:val="24"/>
        </w:rPr>
        <w:t>.</w:t>
      </w:r>
      <w:r w:rsidRPr="00786A73">
        <w:rPr>
          <w:rFonts w:ascii="Book Antiqua" w:hAnsi="Book Antiqua"/>
          <w:sz w:val="24"/>
          <w:szCs w:val="24"/>
        </w:rPr>
        <w:t xml:space="preserve"> PMMA debris can elicit an immunologic-type adverse biologic reaction, a T-lymphocyte mediated h</w:t>
      </w:r>
      <w:r w:rsidR="00E33150" w:rsidRPr="00786A73">
        <w:rPr>
          <w:rFonts w:ascii="Book Antiqua" w:hAnsi="Book Antiqua"/>
          <w:sz w:val="24"/>
          <w:szCs w:val="24"/>
        </w:rPr>
        <w:t xml:space="preserve">ypersensitivity immune </w:t>
      </w:r>
      <w:proofErr w:type="gramStart"/>
      <w:r w:rsidR="00E33150" w:rsidRPr="00786A73">
        <w:rPr>
          <w:rFonts w:ascii="Book Antiqua" w:hAnsi="Book Antiqua"/>
          <w:sz w:val="24"/>
          <w:szCs w:val="24"/>
        </w:rPr>
        <w:t>response</w:t>
      </w:r>
      <w:r w:rsidR="00FC6BE2" w:rsidRPr="00786A73">
        <w:rPr>
          <w:rFonts w:ascii="Book Antiqua" w:hAnsi="Book Antiqua"/>
          <w:sz w:val="24"/>
          <w:szCs w:val="24"/>
          <w:vertAlign w:val="superscript"/>
        </w:rPr>
        <w:t>[</w:t>
      </w:r>
      <w:proofErr w:type="gramEnd"/>
      <w:r w:rsidR="000370A9" w:rsidRPr="00786A73">
        <w:rPr>
          <w:rFonts w:ascii="Book Antiqua" w:hAnsi="Book Antiqua"/>
          <w:sz w:val="24"/>
          <w:szCs w:val="24"/>
          <w:vertAlign w:val="superscript"/>
        </w:rPr>
        <w:t>77</w:t>
      </w:r>
      <w:r w:rsidR="00FC6BE2" w:rsidRPr="00786A73">
        <w:rPr>
          <w:rFonts w:ascii="Book Antiqua" w:hAnsi="Book Antiqua"/>
          <w:sz w:val="24"/>
          <w:szCs w:val="24"/>
          <w:vertAlign w:val="superscript"/>
        </w:rPr>
        <w:t>]</w:t>
      </w:r>
      <w:r w:rsidR="00FC6BE2" w:rsidRPr="00786A73">
        <w:rPr>
          <w:rFonts w:ascii="Book Antiqua" w:hAnsi="Book Antiqua"/>
          <w:sz w:val="24"/>
          <w:szCs w:val="24"/>
        </w:rPr>
        <w:t>.</w:t>
      </w:r>
      <w:r w:rsidR="001B3575" w:rsidRPr="00786A73">
        <w:rPr>
          <w:rFonts w:ascii="Book Antiqua" w:hAnsi="Book Antiqua"/>
          <w:sz w:val="24"/>
          <w:szCs w:val="24"/>
        </w:rPr>
        <w:t xml:space="preserve"> The bone-cement interface membrane is infiltrated by monocytes-macrophages </w:t>
      </w:r>
      <w:r w:rsidR="00E41802" w:rsidRPr="00786A73">
        <w:rPr>
          <w:rFonts w:ascii="Book Antiqua" w:hAnsi="Book Antiqua"/>
          <w:sz w:val="24"/>
          <w:szCs w:val="24"/>
        </w:rPr>
        <w:t>and</w:t>
      </w:r>
      <w:r w:rsidR="001B3575" w:rsidRPr="00786A73">
        <w:rPr>
          <w:rFonts w:ascii="Book Antiqua" w:hAnsi="Book Antiqua"/>
          <w:sz w:val="24"/>
          <w:szCs w:val="24"/>
        </w:rPr>
        <w:t xml:space="preserve"> multinucleated giant cells encumbered with cement particles. Whereas </w:t>
      </w:r>
      <w:proofErr w:type="spellStart"/>
      <w:r w:rsidR="001B3575" w:rsidRPr="00786A73">
        <w:rPr>
          <w:rFonts w:ascii="Book Antiqua" w:hAnsi="Book Antiqua"/>
          <w:sz w:val="24"/>
          <w:szCs w:val="24"/>
        </w:rPr>
        <w:t>Santavirta</w:t>
      </w:r>
      <w:proofErr w:type="spellEnd"/>
      <w:r w:rsidR="001B3575" w:rsidRPr="00786A73">
        <w:rPr>
          <w:rFonts w:ascii="Book Antiqua" w:hAnsi="Book Antiqua"/>
          <w:sz w:val="24"/>
          <w:szCs w:val="24"/>
        </w:rPr>
        <w:t xml:space="preserve"> et al demonstrated a difference in the immune-pathologic response between granulomatous </w:t>
      </w:r>
      <w:r w:rsidR="00E41802" w:rsidRPr="00786A73">
        <w:rPr>
          <w:rFonts w:ascii="Book Antiqua" w:hAnsi="Book Antiqua"/>
          <w:sz w:val="24"/>
          <w:szCs w:val="24"/>
        </w:rPr>
        <w:t>and</w:t>
      </w:r>
      <w:r w:rsidR="001B3575" w:rsidRPr="00786A73">
        <w:rPr>
          <w:rFonts w:ascii="Book Antiqua" w:hAnsi="Book Antiqua"/>
          <w:sz w:val="24"/>
          <w:szCs w:val="24"/>
        </w:rPr>
        <w:t xml:space="preserve"> non-granulomatous aseptic loosening, Gil-</w:t>
      </w:r>
      <w:proofErr w:type="spellStart"/>
      <w:r w:rsidR="001B3575" w:rsidRPr="00786A73">
        <w:rPr>
          <w:rFonts w:ascii="Book Antiqua" w:hAnsi="Book Antiqua"/>
          <w:sz w:val="24"/>
          <w:szCs w:val="24"/>
        </w:rPr>
        <w:t>Albarova</w:t>
      </w:r>
      <w:proofErr w:type="spellEnd"/>
      <w:r w:rsidR="001B3575" w:rsidRPr="00786A73">
        <w:rPr>
          <w:rFonts w:ascii="Book Antiqua" w:hAnsi="Book Antiqua"/>
          <w:sz w:val="24"/>
          <w:szCs w:val="24"/>
        </w:rPr>
        <w:t xml:space="preserve"> </w:t>
      </w:r>
      <w:r w:rsidR="001B3575" w:rsidRPr="00786A73">
        <w:rPr>
          <w:rFonts w:ascii="Book Antiqua" w:hAnsi="Book Antiqua"/>
          <w:i/>
          <w:sz w:val="24"/>
          <w:szCs w:val="24"/>
        </w:rPr>
        <w:t>et al</w:t>
      </w:r>
      <w:r w:rsidR="00E33150" w:rsidRPr="00786A73">
        <w:rPr>
          <w:rFonts w:ascii="Book Antiqua" w:hAnsi="Book Antiqua"/>
          <w:sz w:val="24"/>
          <w:szCs w:val="24"/>
          <w:vertAlign w:val="superscript"/>
        </w:rPr>
        <w:t>[77]</w:t>
      </w:r>
      <w:r w:rsidR="001B3575" w:rsidRPr="00786A73">
        <w:rPr>
          <w:rFonts w:ascii="Book Antiqua" w:hAnsi="Book Antiqua"/>
          <w:sz w:val="24"/>
          <w:szCs w:val="24"/>
        </w:rPr>
        <w:t xml:space="preserve"> showed no difference with increase of both total </w:t>
      </w:r>
      <w:r w:rsidR="00E41802" w:rsidRPr="00786A73">
        <w:rPr>
          <w:rFonts w:ascii="Book Antiqua" w:hAnsi="Book Antiqua"/>
          <w:sz w:val="24"/>
          <w:szCs w:val="24"/>
        </w:rPr>
        <w:t>and</w:t>
      </w:r>
      <w:r w:rsidR="001B3575" w:rsidRPr="00786A73">
        <w:rPr>
          <w:rFonts w:ascii="Book Antiqua" w:hAnsi="Book Antiqua"/>
          <w:sz w:val="24"/>
          <w:szCs w:val="24"/>
        </w:rPr>
        <w:t xml:space="preserve"> activated CD2-positive T lymphocytes in both types of loosening</w:t>
      </w:r>
      <w:r w:rsidR="00FC6BE2" w:rsidRPr="00786A73">
        <w:rPr>
          <w:rFonts w:ascii="Book Antiqua" w:hAnsi="Book Antiqua"/>
          <w:sz w:val="24"/>
          <w:szCs w:val="24"/>
        </w:rPr>
        <w:t xml:space="preserve">. </w:t>
      </w:r>
      <w:r w:rsidR="001B3575" w:rsidRPr="00786A73">
        <w:rPr>
          <w:rFonts w:ascii="Book Antiqua" w:hAnsi="Book Antiqua"/>
          <w:sz w:val="24"/>
          <w:szCs w:val="24"/>
        </w:rPr>
        <w:t xml:space="preserve">Likewise, </w:t>
      </w:r>
      <w:proofErr w:type="spellStart"/>
      <w:r w:rsidR="001B3575" w:rsidRPr="00786A73">
        <w:rPr>
          <w:rFonts w:ascii="Book Antiqua" w:hAnsi="Book Antiqua"/>
          <w:sz w:val="24"/>
          <w:szCs w:val="24"/>
        </w:rPr>
        <w:t>Santavirta</w:t>
      </w:r>
      <w:proofErr w:type="spellEnd"/>
      <w:r w:rsidR="001B3575" w:rsidRPr="00786A73">
        <w:rPr>
          <w:rFonts w:ascii="Book Antiqua" w:hAnsi="Book Antiqua"/>
          <w:sz w:val="24"/>
          <w:szCs w:val="24"/>
        </w:rPr>
        <w:t xml:space="preserve"> et al </w:t>
      </w:r>
      <w:r w:rsidR="00F02692" w:rsidRPr="00786A73">
        <w:rPr>
          <w:rFonts w:ascii="Book Antiqua" w:hAnsi="Book Antiqua"/>
          <w:sz w:val="24"/>
          <w:szCs w:val="24"/>
        </w:rPr>
        <w:t>considered these 2 forms of aseptic loosening as 2 different conditions on the basis of the relative lack of fibroblasts in th</w:t>
      </w:r>
      <w:r w:rsidR="0043728A" w:rsidRPr="00786A73">
        <w:rPr>
          <w:rFonts w:ascii="Book Antiqua" w:hAnsi="Book Antiqua"/>
          <w:sz w:val="24"/>
          <w:szCs w:val="24"/>
        </w:rPr>
        <w:t xml:space="preserve">e </w:t>
      </w:r>
      <w:proofErr w:type="spellStart"/>
      <w:r w:rsidR="0043728A" w:rsidRPr="00786A73">
        <w:rPr>
          <w:rFonts w:ascii="Book Antiqua" w:hAnsi="Book Antiqua"/>
          <w:sz w:val="24"/>
          <w:szCs w:val="24"/>
        </w:rPr>
        <w:t>peri</w:t>
      </w:r>
      <w:proofErr w:type="spellEnd"/>
      <w:r w:rsidR="0043728A" w:rsidRPr="00786A73">
        <w:rPr>
          <w:rFonts w:ascii="Book Antiqua" w:hAnsi="Book Antiqua"/>
          <w:sz w:val="24"/>
          <w:szCs w:val="24"/>
        </w:rPr>
        <w:t>-prosthetic membrane, with activated fibroblasts being the main cell constituent of non-granulomatous aseptic loosening</w:t>
      </w:r>
      <w:r w:rsidR="00BD3D5A" w:rsidRPr="00786A73">
        <w:rPr>
          <w:rFonts w:ascii="Book Antiqua" w:hAnsi="Book Antiqua"/>
          <w:sz w:val="24"/>
          <w:szCs w:val="24"/>
          <w:vertAlign w:val="superscript"/>
        </w:rPr>
        <w:t>[78]</w:t>
      </w:r>
      <w:r w:rsidR="0043728A" w:rsidRPr="00786A73">
        <w:rPr>
          <w:rFonts w:ascii="Book Antiqua" w:hAnsi="Book Antiqua"/>
          <w:sz w:val="24"/>
          <w:szCs w:val="24"/>
        </w:rPr>
        <w:t xml:space="preserve">. </w:t>
      </w:r>
      <w:r w:rsidR="00F02692" w:rsidRPr="00786A73">
        <w:rPr>
          <w:rFonts w:ascii="Book Antiqua" w:hAnsi="Book Antiqua"/>
          <w:sz w:val="24"/>
          <w:szCs w:val="24"/>
        </w:rPr>
        <w:t>Gil-</w:t>
      </w:r>
      <w:proofErr w:type="spellStart"/>
      <w:r w:rsidR="0068384D" w:rsidRPr="00786A73">
        <w:rPr>
          <w:rFonts w:ascii="Book Antiqua" w:hAnsi="Book Antiqua"/>
          <w:sz w:val="24"/>
          <w:szCs w:val="24"/>
        </w:rPr>
        <w:t>Albarova</w:t>
      </w:r>
      <w:proofErr w:type="spellEnd"/>
      <w:r w:rsidR="0068384D" w:rsidRPr="00786A73">
        <w:rPr>
          <w:rFonts w:ascii="Book Antiqua" w:hAnsi="Book Antiqua"/>
          <w:sz w:val="24"/>
          <w:szCs w:val="24"/>
        </w:rPr>
        <w:t xml:space="preserve"> stated</w:t>
      </w:r>
      <w:r w:rsidR="00F02692" w:rsidRPr="00786A73">
        <w:rPr>
          <w:rFonts w:ascii="Book Antiqua" w:hAnsi="Book Antiqua"/>
          <w:sz w:val="24"/>
          <w:szCs w:val="24"/>
        </w:rPr>
        <w:t xml:space="preserve"> that both </w:t>
      </w:r>
      <w:proofErr w:type="spellStart"/>
      <w:r w:rsidR="00F02692" w:rsidRPr="00786A73">
        <w:rPr>
          <w:rFonts w:ascii="Book Antiqua" w:hAnsi="Book Antiqua"/>
          <w:sz w:val="24"/>
          <w:szCs w:val="24"/>
        </w:rPr>
        <w:t>histo</w:t>
      </w:r>
      <w:proofErr w:type="spellEnd"/>
      <w:r w:rsidR="00F02692" w:rsidRPr="00786A73">
        <w:rPr>
          <w:rFonts w:ascii="Book Antiqua" w:hAnsi="Book Antiqua"/>
          <w:sz w:val="24"/>
          <w:szCs w:val="24"/>
        </w:rPr>
        <w:t xml:space="preserve">-pathological patterns have a single systemic immune response </w:t>
      </w:r>
      <w:r w:rsidR="00E41802" w:rsidRPr="00786A73">
        <w:rPr>
          <w:rFonts w:ascii="Book Antiqua" w:hAnsi="Book Antiqua"/>
          <w:sz w:val="24"/>
          <w:szCs w:val="24"/>
        </w:rPr>
        <w:t>and</w:t>
      </w:r>
      <w:r w:rsidR="00F02692" w:rsidRPr="00786A73">
        <w:rPr>
          <w:rFonts w:ascii="Book Antiqua" w:hAnsi="Book Antiqua"/>
          <w:sz w:val="24"/>
          <w:szCs w:val="24"/>
        </w:rPr>
        <w:t xml:space="preserve"> have no difference regarding lymphocytes subtypes</w:t>
      </w:r>
      <w:r w:rsidR="001A204F" w:rsidRPr="00786A73">
        <w:rPr>
          <w:rFonts w:ascii="Book Antiqua" w:hAnsi="Book Antiqua"/>
          <w:sz w:val="24"/>
          <w:szCs w:val="24"/>
        </w:rPr>
        <w:t xml:space="preserve"> (increase in B </w:t>
      </w:r>
      <w:r w:rsidR="00E41802" w:rsidRPr="00786A73">
        <w:rPr>
          <w:rFonts w:ascii="Book Antiqua" w:hAnsi="Book Antiqua"/>
          <w:sz w:val="24"/>
          <w:szCs w:val="24"/>
        </w:rPr>
        <w:t>and</w:t>
      </w:r>
      <w:r w:rsidR="001A204F" w:rsidRPr="00786A73">
        <w:rPr>
          <w:rFonts w:ascii="Book Antiqua" w:hAnsi="Book Antiqua"/>
          <w:sz w:val="24"/>
          <w:szCs w:val="24"/>
        </w:rPr>
        <w:t xml:space="preserve"> T lymphocytes, mainly CD2, CD22 </w:t>
      </w:r>
      <w:r w:rsidR="00E41802" w:rsidRPr="00786A73">
        <w:rPr>
          <w:rFonts w:ascii="Book Antiqua" w:hAnsi="Book Antiqua"/>
          <w:sz w:val="24"/>
          <w:szCs w:val="24"/>
        </w:rPr>
        <w:t>and</w:t>
      </w:r>
      <w:r w:rsidR="001A204F" w:rsidRPr="00786A73">
        <w:rPr>
          <w:rFonts w:ascii="Book Antiqua" w:hAnsi="Book Antiqua"/>
          <w:sz w:val="24"/>
          <w:szCs w:val="24"/>
        </w:rPr>
        <w:t xml:space="preserve"> CD25 positive cells)</w:t>
      </w:r>
      <w:r w:rsidR="00F02692" w:rsidRPr="00786A73">
        <w:rPr>
          <w:rFonts w:ascii="Book Antiqua" w:hAnsi="Book Antiqua"/>
          <w:sz w:val="24"/>
          <w:szCs w:val="24"/>
        </w:rPr>
        <w:t xml:space="preserve">, patch test reactivity </w:t>
      </w:r>
      <w:r w:rsidR="00E41802" w:rsidRPr="00786A73">
        <w:rPr>
          <w:rFonts w:ascii="Book Antiqua" w:hAnsi="Book Antiqua"/>
          <w:sz w:val="24"/>
          <w:szCs w:val="24"/>
        </w:rPr>
        <w:t>and</w:t>
      </w:r>
      <w:r w:rsidR="00F02692" w:rsidRPr="00786A73">
        <w:rPr>
          <w:rFonts w:ascii="Book Antiqua" w:hAnsi="Book Antiqua"/>
          <w:sz w:val="24"/>
          <w:szCs w:val="24"/>
        </w:rPr>
        <w:t xml:space="preserve"> lymphoblast transformatio</w:t>
      </w:r>
      <w:r w:rsidR="00E33150" w:rsidRPr="00786A73">
        <w:rPr>
          <w:rFonts w:ascii="Book Antiqua" w:hAnsi="Book Antiqua"/>
          <w:sz w:val="24"/>
          <w:szCs w:val="24"/>
        </w:rPr>
        <w:t xml:space="preserve">n test induced by PMMA </w:t>
      </w:r>
      <w:proofErr w:type="gramStart"/>
      <w:r w:rsidR="00E33150" w:rsidRPr="00786A73">
        <w:rPr>
          <w:rFonts w:ascii="Book Antiqua" w:hAnsi="Book Antiqua"/>
          <w:sz w:val="24"/>
          <w:szCs w:val="24"/>
        </w:rPr>
        <w:t>material</w:t>
      </w:r>
      <w:r w:rsidR="00FC6BE2" w:rsidRPr="00786A73">
        <w:rPr>
          <w:rFonts w:ascii="Book Antiqua" w:hAnsi="Book Antiqua"/>
          <w:sz w:val="24"/>
          <w:szCs w:val="24"/>
          <w:vertAlign w:val="superscript"/>
        </w:rPr>
        <w:t>[</w:t>
      </w:r>
      <w:proofErr w:type="gramEnd"/>
      <w:r w:rsidR="000370A9" w:rsidRPr="00786A73">
        <w:rPr>
          <w:rFonts w:ascii="Book Antiqua" w:hAnsi="Book Antiqua"/>
          <w:sz w:val="24"/>
          <w:szCs w:val="24"/>
          <w:vertAlign w:val="superscript"/>
        </w:rPr>
        <w:t>77</w:t>
      </w:r>
      <w:r w:rsidR="00FC6BE2" w:rsidRPr="00786A73">
        <w:rPr>
          <w:rFonts w:ascii="Book Antiqua" w:hAnsi="Book Antiqua"/>
          <w:sz w:val="24"/>
          <w:szCs w:val="24"/>
          <w:vertAlign w:val="superscript"/>
        </w:rPr>
        <w:t>]</w:t>
      </w:r>
      <w:r w:rsidR="00FC6BE2" w:rsidRPr="00786A73">
        <w:rPr>
          <w:rFonts w:ascii="Book Antiqua" w:hAnsi="Book Antiqua"/>
          <w:sz w:val="24"/>
          <w:szCs w:val="24"/>
        </w:rPr>
        <w:t>.</w:t>
      </w:r>
      <w:r w:rsidR="00F02692" w:rsidRPr="00786A73">
        <w:rPr>
          <w:rFonts w:ascii="Book Antiqua" w:hAnsi="Book Antiqua"/>
          <w:sz w:val="24"/>
          <w:szCs w:val="24"/>
        </w:rPr>
        <w:t xml:space="preserve"> </w:t>
      </w:r>
      <w:r w:rsidR="009A0666" w:rsidRPr="00786A73">
        <w:rPr>
          <w:rFonts w:ascii="Book Antiqua" w:hAnsi="Book Antiqua"/>
          <w:sz w:val="24"/>
          <w:szCs w:val="24"/>
          <w:vertAlign w:val="superscript"/>
        </w:rPr>
        <w:t xml:space="preserve"> </w:t>
      </w:r>
      <w:r w:rsidR="009A0666" w:rsidRPr="00786A73">
        <w:rPr>
          <w:rFonts w:ascii="Book Antiqua" w:hAnsi="Book Antiqua"/>
          <w:b/>
          <w:sz w:val="24"/>
          <w:szCs w:val="24"/>
          <w:u w:val="single"/>
        </w:rPr>
        <w:t xml:space="preserve"> </w:t>
      </w:r>
    </w:p>
    <w:p w14:paraId="2A39769C" w14:textId="77777777" w:rsidR="009A0666" w:rsidRPr="00786A73" w:rsidRDefault="009A0666" w:rsidP="00553BCF">
      <w:pPr>
        <w:spacing w:after="0" w:line="360" w:lineRule="auto"/>
        <w:ind w:firstLineChars="100" w:firstLine="260"/>
        <w:jc w:val="both"/>
        <w:rPr>
          <w:rFonts w:ascii="Book Antiqua" w:hAnsi="Book Antiqua"/>
          <w:sz w:val="24"/>
          <w:szCs w:val="24"/>
        </w:rPr>
      </w:pPr>
      <w:r w:rsidRPr="00786A73">
        <w:rPr>
          <w:rFonts w:ascii="Book Antiqua" w:hAnsi="Book Antiqua"/>
          <w:b/>
          <w:sz w:val="24"/>
          <w:szCs w:val="24"/>
          <w:u w:val="single"/>
        </w:rPr>
        <w:lastRenderedPageBreak/>
        <w:t xml:space="preserve">                      </w:t>
      </w:r>
    </w:p>
    <w:p w14:paraId="798818CF" w14:textId="77777777" w:rsidR="009A0666" w:rsidRPr="00786A73" w:rsidRDefault="00E33150" w:rsidP="00CF18C6">
      <w:pPr>
        <w:spacing w:after="0" w:line="360" w:lineRule="auto"/>
        <w:jc w:val="both"/>
        <w:rPr>
          <w:rFonts w:ascii="Book Antiqua" w:hAnsi="Book Antiqua"/>
          <w:sz w:val="24"/>
          <w:szCs w:val="24"/>
        </w:rPr>
      </w:pPr>
      <w:r w:rsidRPr="00786A73">
        <w:rPr>
          <w:rFonts w:ascii="Book Antiqua" w:hAnsi="Book Antiqua"/>
          <w:b/>
          <w:sz w:val="24"/>
          <w:szCs w:val="24"/>
        </w:rPr>
        <w:t>FUTURE DIRECTIONS AND TREATMENT STRATEGIES</w:t>
      </w:r>
      <w:r w:rsidRPr="00786A73">
        <w:rPr>
          <w:rFonts w:ascii="Book Antiqua" w:hAnsi="Book Antiqua"/>
          <w:sz w:val="24"/>
          <w:szCs w:val="24"/>
          <w:vertAlign w:val="superscript"/>
        </w:rPr>
        <w:t xml:space="preserve"> </w:t>
      </w:r>
      <w:r w:rsidRPr="00786A73">
        <w:rPr>
          <w:rFonts w:ascii="Book Antiqua" w:hAnsi="Book Antiqua"/>
          <w:sz w:val="24"/>
          <w:szCs w:val="24"/>
        </w:rPr>
        <w:t xml:space="preserve">    </w:t>
      </w:r>
      <w:r w:rsidR="009A0666" w:rsidRPr="00786A73">
        <w:rPr>
          <w:rFonts w:ascii="Book Antiqua" w:hAnsi="Book Antiqua"/>
          <w:sz w:val="24"/>
          <w:szCs w:val="24"/>
        </w:rPr>
        <w:t xml:space="preserve">                                                                                                  </w:t>
      </w:r>
    </w:p>
    <w:p w14:paraId="752CAABE" w14:textId="77777777" w:rsidR="0095545A" w:rsidRPr="00786A73" w:rsidRDefault="004E7A99" w:rsidP="00CF18C6">
      <w:pPr>
        <w:spacing w:after="0" w:line="360" w:lineRule="auto"/>
        <w:jc w:val="both"/>
        <w:rPr>
          <w:rFonts w:ascii="Book Antiqua" w:hAnsi="Book Antiqua"/>
          <w:sz w:val="24"/>
          <w:szCs w:val="24"/>
          <w:vertAlign w:val="superscript"/>
        </w:rPr>
      </w:pPr>
      <w:r w:rsidRPr="00786A73">
        <w:rPr>
          <w:rFonts w:ascii="Book Antiqua" w:hAnsi="Book Antiqua"/>
          <w:sz w:val="24"/>
          <w:szCs w:val="24"/>
        </w:rPr>
        <w:t>One of the essential repercussions of</w:t>
      </w:r>
      <w:r w:rsidR="003F4E02" w:rsidRPr="00786A73">
        <w:rPr>
          <w:rFonts w:ascii="Book Antiqua" w:hAnsi="Book Antiqua"/>
          <w:sz w:val="24"/>
          <w:szCs w:val="24"/>
        </w:rPr>
        <w:t xml:space="preserve"> </w:t>
      </w:r>
      <w:r w:rsidRPr="00786A73">
        <w:rPr>
          <w:rFonts w:ascii="Book Antiqua" w:hAnsi="Book Antiqua"/>
          <w:sz w:val="24"/>
          <w:szCs w:val="24"/>
        </w:rPr>
        <w:t xml:space="preserve">advanced understanding of the problematical </w:t>
      </w:r>
      <w:proofErr w:type="spellStart"/>
      <w:r w:rsidRPr="00786A73">
        <w:rPr>
          <w:rFonts w:ascii="Book Antiqua" w:hAnsi="Book Antiqua"/>
          <w:sz w:val="24"/>
          <w:szCs w:val="24"/>
        </w:rPr>
        <w:t>osteolysis</w:t>
      </w:r>
      <w:proofErr w:type="spellEnd"/>
      <w:r w:rsidRPr="00786A73">
        <w:rPr>
          <w:rFonts w:ascii="Book Antiqua" w:hAnsi="Book Antiqua"/>
          <w:sz w:val="24"/>
          <w:szCs w:val="24"/>
        </w:rPr>
        <w:t xml:space="preserve"> process is </w:t>
      </w:r>
      <w:r w:rsidR="00F90973" w:rsidRPr="00786A73">
        <w:rPr>
          <w:rFonts w:ascii="Book Antiqua" w:hAnsi="Book Antiqua"/>
          <w:sz w:val="24"/>
          <w:szCs w:val="24"/>
        </w:rPr>
        <w:t xml:space="preserve">the </w:t>
      </w:r>
      <w:r w:rsidRPr="00786A73">
        <w:rPr>
          <w:rFonts w:ascii="Book Antiqua" w:hAnsi="Book Antiqua"/>
          <w:sz w:val="24"/>
          <w:szCs w:val="24"/>
        </w:rPr>
        <w:t>development of novel therapeutic modalities that may slow down or preven</w:t>
      </w:r>
      <w:r w:rsidR="00B57BAE" w:rsidRPr="00786A73">
        <w:rPr>
          <w:rFonts w:ascii="Book Antiqua" w:hAnsi="Book Antiqua"/>
          <w:sz w:val="24"/>
          <w:szCs w:val="24"/>
        </w:rPr>
        <w:t xml:space="preserve">t </w:t>
      </w:r>
      <w:r w:rsidRPr="00786A73">
        <w:rPr>
          <w:rFonts w:ascii="Book Antiqua" w:hAnsi="Book Antiqua"/>
          <w:sz w:val="24"/>
          <w:szCs w:val="24"/>
        </w:rPr>
        <w:t>disease progression.</w:t>
      </w:r>
      <w:r w:rsidR="00F90973" w:rsidRPr="00786A73">
        <w:rPr>
          <w:rFonts w:ascii="Book Antiqua" w:hAnsi="Book Antiqua"/>
          <w:sz w:val="24"/>
          <w:szCs w:val="24"/>
        </w:rPr>
        <w:t xml:space="preserve"> The pharmacotherapy may target</w:t>
      </w:r>
      <w:r w:rsidR="00BC5DE0" w:rsidRPr="00786A73">
        <w:rPr>
          <w:rFonts w:ascii="Book Antiqua" w:hAnsi="Book Antiqua"/>
          <w:sz w:val="24"/>
          <w:szCs w:val="24"/>
        </w:rPr>
        <w:t xml:space="preserve"> any stage of the</w:t>
      </w:r>
      <w:r w:rsidR="00F90973" w:rsidRPr="00786A73">
        <w:rPr>
          <w:rFonts w:ascii="Book Antiqua" w:hAnsi="Book Antiqua"/>
          <w:sz w:val="24"/>
          <w:szCs w:val="24"/>
        </w:rPr>
        <w:t xml:space="preserve"> </w:t>
      </w:r>
      <w:r w:rsidR="00BC5DE0" w:rsidRPr="00786A73">
        <w:rPr>
          <w:rFonts w:ascii="Book Antiqua" w:hAnsi="Book Antiqua"/>
          <w:sz w:val="24"/>
          <w:szCs w:val="24"/>
        </w:rPr>
        <w:t>intricate inflammatory reaction</w:t>
      </w:r>
      <w:r w:rsidR="003F4E02" w:rsidRPr="00786A73">
        <w:rPr>
          <w:rFonts w:ascii="Book Antiqua" w:hAnsi="Book Antiqua"/>
          <w:sz w:val="24"/>
          <w:szCs w:val="24"/>
        </w:rPr>
        <w:t xml:space="preserve"> to wear debris</w:t>
      </w:r>
      <w:r w:rsidR="00BC5DE0" w:rsidRPr="00786A73">
        <w:rPr>
          <w:rFonts w:ascii="Book Antiqua" w:hAnsi="Book Antiqua"/>
          <w:sz w:val="24"/>
          <w:szCs w:val="24"/>
        </w:rPr>
        <w:t>: anti-inflammatory agents may be used to modulate the cytokines release, anti-</w:t>
      </w:r>
      <w:proofErr w:type="spellStart"/>
      <w:r w:rsidR="00BC5DE0" w:rsidRPr="00786A73">
        <w:rPr>
          <w:rFonts w:ascii="Book Antiqua" w:hAnsi="Book Antiqua"/>
          <w:sz w:val="24"/>
          <w:szCs w:val="24"/>
        </w:rPr>
        <w:t>osteolytic</w:t>
      </w:r>
      <w:proofErr w:type="spellEnd"/>
      <w:r w:rsidR="00BC5DE0" w:rsidRPr="00786A73">
        <w:rPr>
          <w:rFonts w:ascii="Book Antiqua" w:hAnsi="Book Antiqua"/>
          <w:sz w:val="24"/>
          <w:szCs w:val="24"/>
        </w:rPr>
        <w:t xml:space="preserve"> agents to disintegrate osteoclasts morphology,</w:t>
      </w:r>
      <w:r w:rsidR="00D157FA" w:rsidRPr="00786A73">
        <w:rPr>
          <w:rFonts w:ascii="Book Antiqua" w:hAnsi="Book Antiqua"/>
          <w:sz w:val="24"/>
          <w:szCs w:val="24"/>
        </w:rPr>
        <w:t xml:space="preserve"> and</w:t>
      </w:r>
      <w:r w:rsidR="00BC5DE0" w:rsidRPr="00786A73">
        <w:rPr>
          <w:rFonts w:ascii="Book Antiqua" w:hAnsi="Book Antiqua"/>
          <w:sz w:val="24"/>
          <w:szCs w:val="24"/>
        </w:rPr>
        <w:t xml:space="preserve"> antioxidants to demolish the free oxygen radicals</w:t>
      </w:r>
      <w:r w:rsidR="00D157FA" w:rsidRPr="00786A73">
        <w:rPr>
          <w:rFonts w:ascii="Book Antiqua" w:hAnsi="Book Antiqua"/>
          <w:sz w:val="24"/>
          <w:szCs w:val="24"/>
        </w:rPr>
        <w:t xml:space="preserve"> produced by the activated macrophages.</w:t>
      </w:r>
      <w:r w:rsidR="003F4E02" w:rsidRPr="00786A73">
        <w:rPr>
          <w:rFonts w:ascii="Book Antiqua" w:hAnsi="Book Antiqua"/>
          <w:sz w:val="24"/>
          <w:szCs w:val="24"/>
        </w:rPr>
        <w:t xml:space="preserve"> On the other hand, </w:t>
      </w:r>
      <w:proofErr w:type="spellStart"/>
      <w:r w:rsidR="003F4E02" w:rsidRPr="00786A73">
        <w:rPr>
          <w:rFonts w:ascii="Book Antiqua" w:hAnsi="Book Antiqua"/>
          <w:sz w:val="24"/>
          <w:szCs w:val="24"/>
        </w:rPr>
        <w:t>osteolysis</w:t>
      </w:r>
      <w:proofErr w:type="spellEnd"/>
      <w:r w:rsidR="003F4E02" w:rsidRPr="00786A73">
        <w:rPr>
          <w:rFonts w:ascii="Book Antiqua" w:hAnsi="Book Antiqua"/>
          <w:sz w:val="24"/>
          <w:szCs w:val="24"/>
        </w:rPr>
        <w:t xml:space="preserve"> may be prevented using </w:t>
      </w:r>
      <w:proofErr w:type="spellStart"/>
      <w:r w:rsidR="003F4E02" w:rsidRPr="00786A73">
        <w:rPr>
          <w:rFonts w:ascii="Book Antiqua" w:hAnsi="Book Antiqua"/>
          <w:sz w:val="24"/>
          <w:szCs w:val="24"/>
        </w:rPr>
        <w:t>osteogenic</w:t>
      </w:r>
      <w:proofErr w:type="spellEnd"/>
      <w:r w:rsidR="003F4E02" w:rsidRPr="00786A73">
        <w:rPr>
          <w:rFonts w:ascii="Book Antiqua" w:hAnsi="Book Antiqua"/>
          <w:sz w:val="24"/>
          <w:szCs w:val="24"/>
        </w:rPr>
        <w:t xml:space="preserve"> growth factors</w:t>
      </w:r>
      <w:r w:rsidR="00637913" w:rsidRPr="00786A73">
        <w:rPr>
          <w:rFonts w:ascii="Book Antiqua" w:hAnsi="Book Antiqua" w:cs="Meridien-Roman"/>
          <w:sz w:val="24"/>
          <w:szCs w:val="24"/>
        </w:rPr>
        <w:t xml:space="preserve"> </w:t>
      </w:r>
      <w:r w:rsidR="003F4E02" w:rsidRPr="00786A73">
        <w:rPr>
          <w:rFonts w:ascii="Book Antiqua" w:hAnsi="Book Antiqua"/>
          <w:sz w:val="24"/>
          <w:szCs w:val="24"/>
        </w:rPr>
        <w:t>that play a critical role in bone formation, remodeling and reparation.</w:t>
      </w:r>
    </w:p>
    <w:p w14:paraId="4D9F2A71" w14:textId="77777777" w:rsidR="00CB1667" w:rsidRPr="00786A73" w:rsidRDefault="00FE6142" w:rsidP="007E6706">
      <w:pPr>
        <w:autoSpaceDE w:val="0"/>
        <w:autoSpaceDN w:val="0"/>
        <w:adjustRightInd w:val="0"/>
        <w:spacing w:after="0" w:line="360" w:lineRule="auto"/>
        <w:ind w:firstLineChars="100" w:firstLine="240"/>
        <w:jc w:val="both"/>
        <w:rPr>
          <w:rFonts w:ascii="Book Antiqua" w:hAnsi="Book Antiqua"/>
          <w:sz w:val="24"/>
          <w:szCs w:val="24"/>
        </w:rPr>
      </w:pPr>
      <w:r w:rsidRPr="00786A73">
        <w:rPr>
          <w:rFonts w:ascii="Book Antiqua" w:hAnsi="Book Antiqua"/>
          <w:sz w:val="24"/>
          <w:szCs w:val="24"/>
        </w:rPr>
        <w:t xml:space="preserve">Based on the fact that cytokines constitute the major mediators of </w:t>
      </w:r>
      <w:r w:rsidR="00B57BAE" w:rsidRPr="00786A73">
        <w:rPr>
          <w:rFonts w:ascii="Book Antiqua" w:hAnsi="Book Antiqua"/>
          <w:sz w:val="24"/>
          <w:szCs w:val="24"/>
        </w:rPr>
        <w:t xml:space="preserve">the debris-induced adverse </w:t>
      </w:r>
      <w:r w:rsidRPr="00786A73">
        <w:rPr>
          <w:rFonts w:ascii="Book Antiqua" w:hAnsi="Book Antiqua"/>
          <w:sz w:val="24"/>
          <w:szCs w:val="24"/>
        </w:rPr>
        <w:t>response, anti-inflammatory agents have been proposed to down-regulate this reaction. Blaine et al reported the modulatory effect of some pharmacologic agents</w:t>
      </w:r>
      <w:r w:rsidR="002005CA" w:rsidRPr="00786A73">
        <w:rPr>
          <w:rFonts w:ascii="Book Antiqua" w:hAnsi="Book Antiqua"/>
          <w:sz w:val="24"/>
          <w:szCs w:val="24"/>
        </w:rPr>
        <w:t>,</w:t>
      </w:r>
      <w:r w:rsidR="002005CA" w:rsidRPr="00786A73">
        <w:rPr>
          <w:rFonts w:ascii="Book Antiqua" w:hAnsi="Book Antiqua" w:cs="Arial"/>
          <w:sz w:val="24"/>
          <w:szCs w:val="24"/>
        </w:rPr>
        <w:t xml:space="preserve"> that alter the intracellular levels of </w:t>
      </w:r>
      <w:proofErr w:type="spellStart"/>
      <w:r w:rsidR="002005CA" w:rsidRPr="00786A73">
        <w:rPr>
          <w:rFonts w:ascii="Book Antiqua" w:hAnsi="Book Antiqua" w:cs="Arial"/>
          <w:sz w:val="24"/>
          <w:szCs w:val="24"/>
        </w:rPr>
        <w:t>cAMP</w:t>
      </w:r>
      <w:proofErr w:type="spellEnd"/>
      <w:r w:rsidR="002005CA" w:rsidRPr="00786A73">
        <w:rPr>
          <w:rFonts w:ascii="Book Antiqua" w:hAnsi="Book Antiqua" w:cs="Arial"/>
          <w:sz w:val="24"/>
          <w:szCs w:val="24"/>
        </w:rPr>
        <w:t>,</w:t>
      </w:r>
      <w:r w:rsidRPr="00786A73">
        <w:rPr>
          <w:rFonts w:ascii="Book Antiqua" w:hAnsi="Book Antiqua"/>
          <w:sz w:val="24"/>
          <w:szCs w:val="24"/>
        </w:rPr>
        <w:t xml:space="preserve"> </w:t>
      </w:r>
      <w:r w:rsidR="00191D22" w:rsidRPr="00786A73">
        <w:rPr>
          <w:rFonts w:ascii="Book Antiqua" w:hAnsi="Book Antiqua"/>
          <w:sz w:val="24"/>
          <w:szCs w:val="24"/>
        </w:rPr>
        <w:t xml:space="preserve">on cytokines production (IL-6 and TNF-α) by titanium-stimulated human peripheral blood </w:t>
      </w:r>
      <w:proofErr w:type="gramStart"/>
      <w:r w:rsidR="00191D22" w:rsidRPr="00786A73">
        <w:rPr>
          <w:rFonts w:ascii="Book Antiqua" w:hAnsi="Book Antiqua"/>
          <w:sz w:val="24"/>
          <w:szCs w:val="24"/>
        </w:rPr>
        <w:t>monocytes</w:t>
      </w:r>
      <w:r w:rsidR="00F95DD7" w:rsidRPr="00786A73">
        <w:rPr>
          <w:rFonts w:ascii="Book Antiqua" w:hAnsi="Book Antiqua"/>
          <w:sz w:val="24"/>
          <w:szCs w:val="24"/>
          <w:vertAlign w:val="superscript"/>
        </w:rPr>
        <w:t>[</w:t>
      </w:r>
      <w:proofErr w:type="gramEnd"/>
      <w:r w:rsidR="005326B1" w:rsidRPr="00786A73">
        <w:rPr>
          <w:rFonts w:ascii="Book Antiqua" w:hAnsi="Book Antiqua"/>
          <w:sz w:val="24"/>
          <w:szCs w:val="24"/>
          <w:vertAlign w:val="superscript"/>
        </w:rPr>
        <w:t>79</w:t>
      </w:r>
      <w:r w:rsidR="00F95DD7" w:rsidRPr="00786A73">
        <w:rPr>
          <w:rFonts w:ascii="Book Antiqua" w:hAnsi="Book Antiqua"/>
          <w:sz w:val="24"/>
          <w:szCs w:val="24"/>
          <w:vertAlign w:val="superscript"/>
        </w:rPr>
        <w:t>]</w:t>
      </w:r>
      <w:r w:rsidR="00F95DD7" w:rsidRPr="00786A73">
        <w:rPr>
          <w:rFonts w:ascii="Book Antiqua" w:hAnsi="Book Antiqua"/>
          <w:sz w:val="24"/>
          <w:szCs w:val="24"/>
        </w:rPr>
        <w:t>.</w:t>
      </w:r>
      <w:r w:rsidR="002005CA" w:rsidRPr="00786A73">
        <w:rPr>
          <w:rFonts w:ascii="Book Antiqua" w:hAnsi="Book Antiqua"/>
          <w:sz w:val="24"/>
          <w:szCs w:val="24"/>
        </w:rPr>
        <w:t xml:space="preserve"> </w:t>
      </w:r>
      <w:r w:rsidR="00EF1C18" w:rsidRPr="00786A73">
        <w:rPr>
          <w:rFonts w:ascii="Book Antiqua" w:hAnsi="Book Antiqua"/>
          <w:sz w:val="24"/>
          <w:szCs w:val="24"/>
        </w:rPr>
        <w:t xml:space="preserve">Interestingly, active </w:t>
      </w:r>
      <w:proofErr w:type="spellStart"/>
      <w:r w:rsidR="00EF1C18" w:rsidRPr="00786A73">
        <w:rPr>
          <w:rFonts w:ascii="Book Antiqua" w:hAnsi="Book Antiqua"/>
          <w:sz w:val="24"/>
          <w:szCs w:val="24"/>
        </w:rPr>
        <w:t>cAMP</w:t>
      </w:r>
      <w:proofErr w:type="spellEnd"/>
      <w:r w:rsidR="00EF1C18" w:rsidRPr="00786A73">
        <w:rPr>
          <w:rFonts w:ascii="Book Antiqua" w:hAnsi="Book Antiqua"/>
          <w:sz w:val="24"/>
          <w:szCs w:val="24"/>
        </w:rPr>
        <w:t xml:space="preserve"> analogs (</w:t>
      </w:r>
      <w:proofErr w:type="spellStart"/>
      <w:r w:rsidR="00EF1C18" w:rsidRPr="00786A73">
        <w:rPr>
          <w:rFonts w:ascii="Book Antiqua" w:hAnsi="Book Antiqua"/>
          <w:sz w:val="24"/>
          <w:szCs w:val="24"/>
        </w:rPr>
        <w:t>Dibutyryl</w:t>
      </w:r>
      <w:proofErr w:type="spellEnd"/>
      <w:r w:rsidR="00EF1C18" w:rsidRPr="00786A73">
        <w:rPr>
          <w:rFonts w:ascii="Book Antiqua" w:hAnsi="Book Antiqua"/>
          <w:sz w:val="24"/>
          <w:szCs w:val="24"/>
        </w:rPr>
        <w:t xml:space="preserve"> </w:t>
      </w:r>
      <w:proofErr w:type="spellStart"/>
      <w:r w:rsidR="00EF1C18" w:rsidRPr="00786A73">
        <w:rPr>
          <w:rFonts w:ascii="Book Antiqua" w:hAnsi="Book Antiqua"/>
          <w:sz w:val="24"/>
          <w:szCs w:val="24"/>
        </w:rPr>
        <w:t>cAMP</w:t>
      </w:r>
      <w:proofErr w:type="spellEnd"/>
      <w:r w:rsidR="00EF1C18" w:rsidRPr="00786A73">
        <w:rPr>
          <w:rFonts w:ascii="Book Antiqua" w:hAnsi="Book Antiqua"/>
          <w:sz w:val="24"/>
          <w:szCs w:val="24"/>
        </w:rPr>
        <w:t xml:space="preserve">) </w:t>
      </w:r>
      <w:r w:rsidR="002005CA" w:rsidRPr="00786A73">
        <w:rPr>
          <w:rFonts w:ascii="Book Antiqua" w:hAnsi="Book Antiqua"/>
          <w:sz w:val="24"/>
          <w:szCs w:val="24"/>
        </w:rPr>
        <w:t xml:space="preserve">and prostaglandins (E1 and E2) </w:t>
      </w:r>
      <w:r w:rsidR="00EF1C18" w:rsidRPr="00786A73">
        <w:rPr>
          <w:rFonts w:ascii="Book Antiqua" w:hAnsi="Book Antiqua"/>
          <w:sz w:val="24"/>
          <w:szCs w:val="24"/>
        </w:rPr>
        <w:t xml:space="preserve">enhanced IL-6 synthesis but inhibited TNF-α production. </w:t>
      </w:r>
      <w:r w:rsidR="002005CA" w:rsidRPr="00786A73">
        <w:rPr>
          <w:rFonts w:ascii="Book Antiqua" w:hAnsi="Book Antiqua"/>
          <w:sz w:val="24"/>
          <w:szCs w:val="24"/>
        </w:rPr>
        <w:t xml:space="preserve">They showed also that some anti-inflammatory products (indomethacin) may potentiate cytokine production (3 fold increase in TNF-α production). </w:t>
      </w:r>
      <w:r w:rsidR="006E5B79" w:rsidRPr="00786A73">
        <w:rPr>
          <w:rFonts w:ascii="Book Antiqua" w:hAnsi="Book Antiqua"/>
          <w:sz w:val="24"/>
          <w:szCs w:val="24"/>
        </w:rPr>
        <w:t xml:space="preserve">This finding implicate that one should understand the </w:t>
      </w:r>
      <w:r w:rsidR="0059328B" w:rsidRPr="00786A73">
        <w:rPr>
          <w:rFonts w:ascii="Book Antiqua" w:hAnsi="Book Antiqua"/>
          <w:sz w:val="24"/>
          <w:szCs w:val="24"/>
        </w:rPr>
        <w:t>echelon</w:t>
      </w:r>
      <w:r w:rsidR="006E5B79" w:rsidRPr="00786A73">
        <w:rPr>
          <w:rFonts w:ascii="Book Antiqua" w:hAnsi="Book Antiqua"/>
          <w:sz w:val="24"/>
          <w:szCs w:val="24"/>
        </w:rPr>
        <w:t xml:space="preserve"> of action of anti-inflammatory medication proposed to delay the disease pr</w:t>
      </w:r>
      <w:r w:rsidR="0059328B" w:rsidRPr="00786A73">
        <w:rPr>
          <w:rFonts w:ascii="Book Antiqua" w:hAnsi="Book Antiqua"/>
          <w:sz w:val="24"/>
          <w:szCs w:val="24"/>
        </w:rPr>
        <w:t xml:space="preserve">ocess, and that the role of </w:t>
      </w:r>
      <w:r w:rsidR="006E5B79" w:rsidRPr="00786A73">
        <w:rPr>
          <w:rFonts w:ascii="Book Antiqua" w:hAnsi="Book Antiqua"/>
          <w:sz w:val="24"/>
          <w:szCs w:val="24"/>
        </w:rPr>
        <w:t xml:space="preserve">culprit cytokines should be stratified by potency </w:t>
      </w:r>
      <w:r w:rsidR="00B57BAE" w:rsidRPr="00786A73">
        <w:rPr>
          <w:rFonts w:ascii="Book Antiqua" w:hAnsi="Book Antiqua"/>
          <w:sz w:val="24"/>
          <w:szCs w:val="24"/>
        </w:rPr>
        <w:t xml:space="preserve">weight, </w:t>
      </w:r>
      <w:r w:rsidR="006E5B79" w:rsidRPr="00786A73">
        <w:rPr>
          <w:rFonts w:ascii="Book Antiqua" w:hAnsi="Book Antiqua"/>
          <w:sz w:val="24"/>
          <w:szCs w:val="24"/>
        </w:rPr>
        <w:t xml:space="preserve">since the used agent may inhibit one inflammatory mediator at the price of enhancing other. </w:t>
      </w:r>
      <w:r w:rsidR="00201F20" w:rsidRPr="00786A73">
        <w:rPr>
          <w:rFonts w:ascii="Book Antiqua" w:hAnsi="Book Antiqua"/>
          <w:sz w:val="24"/>
          <w:szCs w:val="24"/>
        </w:rPr>
        <w:t xml:space="preserve">Likewise, Schwarz et al stated that </w:t>
      </w:r>
      <w:proofErr w:type="spellStart"/>
      <w:r w:rsidR="00201F20" w:rsidRPr="00786A73">
        <w:rPr>
          <w:rFonts w:ascii="Book Antiqua" w:hAnsi="Book Antiqua"/>
          <w:sz w:val="24"/>
          <w:szCs w:val="24"/>
        </w:rPr>
        <w:t>periprosthetic</w:t>
      </w:r>
      <w:proofErr w:type="spellEnd"/>
      <w:r w:rsidR="00201F20" w:rsidRPr="00786A73">
        <w:rPr>
          <w:rFonts w:ascii="Book Antiqua" w:hAnsi="Book Antiqua"/>
          <w:sz w:val="24"/>
          <w:szCs w:val="24"/>
        </w:rPr>
        <w:t xml:space="preserve"> </w:t>
      </w:r>
      <w:proofErr w:type="spellStart"/>
      <w:r w:rsidR="00201F20" w:rsidRPr="00786A73">
        <w:rPr>
          <w:rFonts w:ascii="Book Antiqua" w:hAnsi="Book Antiqua"/>
          <w:sz w:val="24"/>
          <w:szCs w:val="24"/>
        </w:rPr>
        <w:t>osteolysis</w:t>
      </w:r>
      <w:proofErr w:type="spellEnd"/>
      <w:r w:rsidR="00201F20" w:rsidRPr="00786A73">
        <w:rPr>
          <w:rFonts w:ascii="Book Antiqua" w:hAnsi="Book Antiqua"/>
          <w:sz w:val="24"/>
          <w:szCs w:val="24"/>
        </w:rPr>
        <w:t xml:space="preserve"> and inflammation can be contr</w:t>
      </w:r>
      <w:r w:rsidR="007E6706" w:rsidRPr="00786A73">
        <w:rPr>
          <w:rFonts w:ascii="Book Antiqua" w:hAnsi="Book Antiqua"/>
          <w:sz w:val="24"/>
          <w:szCs w:val="24"/>
        </w:rPr>
        <w:t xml:space="preserve">olled by anti-TNF alpha </w:t>
      </w:r>
      <w:proofErr w:type="gramStart"/>
      <w:r w:rsidR="007E6706" w:rsidRPr="00786A73">
        <w:rPr>
          <w:rFonts w:ascii="Book Antiqua" w:hAnsi="Book Antiqua"/>
          <w:sz w:val="24"/>
          <w:szCs w:val="24"/>
        </w:rPr>
        <w:t>therapy</w:t>
      </w:r>
      <w:r w:rsidR="00F95DD7" w:rsidRPr="00786A73">
        <w:rPr>
          <w:rFonts w:ascii="Book Antiqua" w:hAnsi="Book Antiqua"/>
          <w:sz w:val="24"/>
          <w:szCs w:val="24"/>
          <w:vertAlign w:val="superscript"/>
        </w:rPr>
        <w:t>[</w:t>
      </w:r>
      <w:proofErr w:type="gramEnd"/>
      <w:r w:rsidR="005326B1" w:rsidRPr="00786A73">
        <w:rPr>
          <w:rFonts w:ascii="Book Antiqua" w:hAnsi="Book Antiqua"/>
          <w:sz w:val="24"/>
          <w:szCs w:val="24"/>
          <w:vertAlign w:val="superscript"/>
        </w:rPr>
        <w:t>80</w:t>
      </w:r>
      <w:r w:rsidR="00F95DD7" w:rsidRPr="00786A73">
        <w:rPr>
          <w:rFonts w:ascii="Book Antiqua" w:hAnsi="Book Antiqua"/>
          <w:sz w:val="24"/>
          <w:szCs w:val="24"/>
          <w:vertAlign w:val="superscript"/>
        </w:rPr>
        <w:t>]</w:t>
      </w:r>
      <w:r w:rsidR="00F95DD7" w:rsidRPr="00786A73">
        <w:rPr>
          <w:rFonts w:ascii="Book Antiqua" w:hAnsi="Book Antiqua"/>
          <w:sz w:val="24"/>
          <w:szCs w:val="24"/>
        </w:rPr>
        <w:t>.</w:t>
      </w:r>
      <w:r w:rsidR="000055DF" w:rsidRPr="00786A73">
        <w:rPr>
          <w:rFonts w:ascii="Book Antiqua" w:hAnsi="Book Antiqua"/>
          <w:sz w:val="24"/>
          <w:szCs w:val="24"/>
        </w:rPr>
        <w:t xml:space="preserve"> In an exceptionally novel technique, Keeney </w:t>
      </w:r>
      <w:r w:rsidR="000055DF" w:rsidRPr="00786A73">
        <w:rPr>
          <w:rFonts w:ascii="Book Antiqua" w:hAnsi="Book Antiqua"/>
          <w:i/>
          <w:sz w:val="24"/>
          <w:szCs w:val="24"/>
        </w:rPr>
        <w:t xml:space="preserve">et </w:t>
      </w:r>
      <w:proofErr w:type="gramStart"/>
      <w:r w:rsidR="000055DF" w:rsidRPr="00786A73">
        <w:rPr>
          <w:rFonts w:ascii="Book Antiqua" w:hAnsi="Book Antiqua"/>
          <w:i/>
          <w:sz w:val="24"/>
          <w:szCs w:val="24"/>
        </w:rPr>
        <w:t>al</w:t>
      </w:r>
      <w:r w:rsidR="007E6706" w:rsidRPr="00786A73">
        <w:rPr>
          <w:rFonts w:ascii="Book Antiqua" w:hAnsi="Book Antiqua"/>
          <w:sz w:val="24"/>
          <w:szCs w:val="24"/>
          <w:vertAlign w:val="superscript"/>
        </w:rPr>
        <w:t>[</w:t>
      </w:r>
      <w:proofErr w:type="gramEnd"/>
      <w:r w:rsidR="00092FB8" w:rsidRPr="00786A73">
        <w:rPr>
          <w:rFonts w:ascii="Book Antiqua" w:eastAsia="宋体" w:hAnsi="Book Antiqua" w:hint="eastAsia"/>
          <w:sz w:val="24"/>
          <w:szCs w:val="24"/>
          <w:vertAlign w:val="superscript"/>
          <w:lang w:eastAsia="zh-CN"/>
        </w:rPr>
        <w:t>24</w:t>
      </w:r>
      <w:r w:rsidR="007E6706" w:rsidRPr="00786A73">
        <w:rPr>
          <w:rFonts w:ascii="Book Antiqua" w:hAnsi="Book Antiqua"/>
          <w:sz w:val="24"/>
          <w:szCs w:val="24"/>
          <w:vertAlign w:val="superscript"/>
        </w:rPr>
        <w:t>]</w:t>
      </w:r>
      <w:r w:rsidR="000055DF" w:rsidRPr="00786A73">
        <w:rPr>
          <w:rFonts w:ascii="Book Antiqua" w:hAnsi="Book Antiqua"/>
          <w:sz w:val="24"/>
          <w:szCs w:val="24"/>
        </w:rPr>
        <w:t xml:space="preserve"> stated that the debris-induced inflammatory response can be modulated by </w:t>
      </w:r>
      <w:r w:rsidR="00645153" w:rsidRPr="00786A73">
        <w:rPr>
          <w:rFonts w:ascii="Book Antiqua" w:hAnsi="Book Antiqua"/>
          <w:sz w:val="24"/>
          <w:szCs w:val="24"/>
        </w:rPr>
        <w:t xml:space="preserve">mutant </w:t>
      </w:r>
      <w:r w:rsidR="000055DF" w:rsidRPr="00786A73">
        <w:rPr>
          <w:rStyle w:val="highlight2"/>
          <w:rFonts w:ascii="Book Antiqua" w:hAnsi="Book Antiqua" w:cs="Arial"/>
          <w:sz w:val="24"/>
          <w:szCs w:val="24"/>
        </w:rPr>
        <w:t>MCP-1</w:t>
      </w:r>
      <w:r w:rsidR="000055DF" w:rsidRPr="00786A73">
        <w:rPr>
          <w:rFonts w:ascii="Book Antiqua" w:hAnsi="Book Antiqua" w:cs="Arial"/>
          <w:sz w:val="24"/>
          <w:szCs w:val="24"/>
        </w:rPr>
        <w:t xml:space="preserve"> </w:t>
      </w:r>
      <w:r w:rsidR="000055DF" w:rsidRPr="00786A73">
        <w:rPr>
          <w:rStyle w:val="highlight2"/>
          <w:rFonts w:ascii="Book Antiqua" w:hAnsi="Book Antiqua" w:cs="Arial"/>
          <w:sz w:val="24"/>
          <w:szCs w:val="24"/>
        </w:rPr>
        <w:t>protein</w:t>
      </w:r>
      <w:r w:rsidR="000055DF" w:rsidRPr="00786A73">
        <w:rPr>
          <w:rFonts w:ascii="Book Antiqua" w:hAnsi="Book Antiqua" w:cs="Arial"/>
          <w:sz w:val="24"/>
          <w:szCs w:val="24"/>
        </w:rPr>
        <w:t xml:space="preserve"> </w:t>
      </w:r>
      <w:r w:rsidR="000055DF" w:rsidRPr="00786A73">
        <w:rPr>
          <w:rStyle w:val="highlight2"/>
          <w:rFonts w:ascii="Book Antiqua" w:hAnsi="Book Antiqua" w:cs="Arial"/>
          <w:sz w:val="24"/>
          <w:szCs w:val="24"/>
        </w:rPr>
        <w:t>delivery</w:t>
      </w:r>
      <w:r w:rsidR="000055DF" w:rsidRPr="00786A73">
        <w:rPr>
          <w:rFonts w:ascii="Book Antiqua" w:hAnsi="Book Antiqua" w:cs="Arial"/>
          <w:sz w:val="24"/>
          <w:szCs w:val="24"/>
        </w:rPr>
        <w:t xml:space="preserve"> from biodegradable </w:t>
      </w:r>
      <w:r w:rsidR="000055DF" w:rsidRPr="00786A73">
        <w:rPr>
          <w:rStyle w:val="highlight2"/>
          <w:rFonts w:ascii="Book Antiqua" w:hAnsi="Book Antiqua" w:cs="Arial"/>
          <w:sz w:val="24"/>
          <w:szCs w:val="24"/>
        </w:rPr>
        <w:t>layer-by-layer</w:t>
      </w:r>
      <w:r w:rsidR="000055DF" w:rsidRPr="00786A73">
        <w:rPr>
          <w:rFonts w:ascii="Book Antiqua" w:hAnsi="Book Antiqua" w:cs="Arial"/>
          <w:sz w:val="24"/>
          <w:szCs w:val="24"/>
        </w:rPr>
        <w:t xml:space="preserve"> </w:t>
      </w:r>
      <w:r w:rsidR="000055DF" w:rsidRPr="00786A73">
        <w:rPr>
          <w:rStyle w:val="highlight2"/>
          <w:rFonts w:ascii="Book Antiqua" w:hAnsi="Book Antiqua" w:cs="Arial"/>
          <w:sz w:val="24"/>
          <w:szCs w:val="24"/>
        </w:rPr>
        <w:t>coatings</w:t>
      </w:r>
      <w:r w:rsidR="000055DF" w:rsidRPr="00786A73">
        <w:rPr>
          <w:rFonts w:ascii="Book Antiqua" w:hAnsi="Book Antiqua" w:cs="Arial"/>
          <w:sz w:val="24"/>
          <w:szCs w:val="24"/>
        </w:rPr>
        <w:t xml:space="preserve"> on orthopedic implants</w:t>
      </w:r>
      <w:r w:rsidR="00193FE4" w:rsidRPr="00786A73">
        <w:rPr>
          <w:rFonts w:ascii="Book Antiqua" w:hAnsi="Book Antiqua"/>
          <w:sz w:val="24"/>
          <w:szCs w:val="24"/>
        </w:rPr>
        <w:t>.</w:t>
      </w:r>
      <w:r w:rsidR="000055DF" w:rsidRPr="00786A73">
        <w:rPr>
          <w:rFonts w:ascii="Book Antiqua" w:hAnsi="Book Antiqua"/>
          <w:sz w:val="24"/>
          <w:szCs w:val="24"/>
        </w:rPr>
        <w:t xml:space="preserve"> As previously mentioned, </w:t>
      </w:r>
      <w:r w:rsidR="000055DF" w:rsidRPr="00786A73">
        <w:rPr>
          <w:rFonts w:ascii="Book Antiqua" w:hAnsi="Book Antiqua" w:cs="AdvOT863180fb"/>
          <w:sz w:val="24"/>
          <w:szCs w:val="24"/>
        </w:rPr>
        <w:t xml:space="preserve">macrophage chemo-attractant protein-1 (MCP-1) is one of the most potent cytokines involved in macrophages recruitment, </w:t>
      </w:r>
      <w:r w:rsidR="00645153" w:rsidRPr="00786A73">
        <w:rPr>
          <w:rFonts w:ascii="Book Antiqua" w:hAnsi="Book Antiqua" w:cs="AdvOT863180fb"/>
          <w:sz w:val="24"/>
          <w:szCs w:val="24"/>
        </w:rPr>
        <w:t xml:space="preserve">whose receptors may be blocked using a decoy drug, </w:t>
      </w:r>
      <w:r w:rsidR="000055DF" w:rsidRPr="00786A73">
        <w:rPr>
          <w:rFonts w:ascii="Book Antiqua" w:hAnsi="Book Antiqua" w:cs="AdvOT863180fb"/>
          <w:sz w:val="24"/>
          <w:szCs w:val="24"/>
        </w:rPr>
        <w:t>such as 7ND</w:t>
      </w:r>
      <w:r w:rsidR="00645153" w:rsidRPr="00786A73">
        <w:rPr>
          <w:rFonts w:ascii="Book Antiqua" w:hAnsi="Book Antiqua" w:cs="AdvOT863180fb"/>
          <w:sz w:val="24"/>
          <w:szCs w:val="24"/>
        </w:rPr>
        <w:t>, a mutant MCP-1 protein.</w:t>
      </w:r>
      <w:r w:rsidR="00F45778" w:rsidRPr="00786A73">
        <w:rPr>
          <w:rFonts w:ascii="Book Antiqua" w:hAnsi="Book Antiqua"/>
          <w:sz w:val="24"/>
          <w:szCs w:val="24"/>
        </w:rPr>
        <w:t xml:space="preserve"> </w:t>
      </w:r>
      <w:r w:rsidR="006C41C6" w:rsidRPr="00786A73">
        <w:rPr>
          <w:rFonts w:ascii="Book Antiqua" w:hAnsi="Book Antiqua"/>
          <w:sz w:val="24"/>
          <w:szCs w:val="24"/>
        </w:rPr>
        <w:t xml:space="preserve">Interestingly, </w:t>
      </w:r>
      <w:proofErr w:type="spellStart"/>
      <w:r w:rsidR="006C41C6" w:rsidRPr="00786A73">
        <w:rPr>
          <w:rFonts w:ascii="Book Antiqua" w:hAnsi="Book Antiqua"/>
          <w:sz w:val="24"/>
          <w:szCs w:val="24"/>
        </w:rPr>
        <w:t>Vallés</w:t>
      </w:r>
      <w:proofErr w:type="spellEnd"/>
      <w:r w:rsidR="006C41C6" w:rsidRPr="00786A73">
        <w:rPr>
          <w:rFonts w:ascii="Book Antiqua" w:hAnsi="Book Antiqua"/>
          <w:sz w:val="24"/>
          <w:szCs w:val="24"/>
        </w:rPr>
        <w:t xml:space="preserve"> </w:t>
      </w:r>
      <w:r w:rsidR="006C41C6" w:rsidRPr="00786A73">
        <w:rPr>
          <w:rFonts w:ascii="Book Antiqua" w:hAnsi="Book Antiqua"/>
          <w:sz w:val="24"/>
          <w:szCs w:val="24"/>
        </w:rPr>
        <w:lastRenderedPageBreak/>
        <w:t xml:space="preserve">et al stated that </w:t>
      </w:r>
      <w:r w:rsidR="00CB1667" w:rsidRPr="00786A73">
        <w:rPr>
          <w:rFonts w:ascii="Book Antiqua" w:hAnsi="Book Antiqua"/>
          <w:sz w:val="24"/>
          <w:szCs w:val="24"/>
        </w:rPr>
        <w:t xml:space="preserve">simvastatin </w:t>
      </w:r>
      <w:r w:rsidR="00CB1667" w:rsidRPr="00786A73">
        <w:rPr>
          <w:rFonts w:ascii="Book Antiqua" w:hAnsi="Book Antiqua" w:cs="Arial"/>
          <w:sz w:val="24"/>
          <w:szCs w:val="24"/>
        </w:rPr>
        <w:t>p</w:t>
      </w:r>
      <w:r w:rsidR="006C41C6" w:rsidRPr="00786A73">
        <w:rPr>
          <w:rFonts w:ascii="Book Antiqua" w:hAnsi="Book Antiqua" w:cs="Arial"/>
          <w:sz w:val="24"/>
          <w:szCs w:val="24"/>
        </w:rPr>
        <w:t xml:space="preserve">re-treatment of human </w:t>
      </w:r>
      <w:proofErr w:type="spellStart"/>
      <w:r w:rsidR="006C41C6" w:rsidRPr="00786A73">
        <w:rPr>
          <w:rFonts w:ascii="Book Antiqua" w:hAnsi="Book Antiqua" w:cs="Arial"/>
          <w:sz w:val="24"/>
          <w:szCs w:val="24"/>
        </w:rPr>
        <w:t>osteoblastic</w:t>
      </w:r>
      <w:proofErr w:type="spellEnd"/>
      <w:r w:rsidR="006C41C6" w:rsidRPr="00786A73">
        <w:rPr>
          <w:rFonts w:ascii="Book Antiqua" w:hAnsi="Book Antiqua" w:cs="Arial"/>
          <w:sz w:val="24"/>
          <w:szCs w:val="24"/>
        </w:rPr>
        <w:t xml:space="preserve"> cells down-regulated Ti particle-induced IL-6 </w:t>
      </w:r>
      <w:r w:rsidR="006C41C6" w:rsidRPr="00786A73">
        <w:rPr>
          <w:rStyle w:val="highlight2"/>
          <w:rFonts w:ascii="Book Antiqua" w:hAnsi="Book Antiqua" w:cs="Arial"/>
          <w:sz w:val="24"/>
          <w:szCs w:val="24"/>
        </w:rPr>
        <w:t>gene</w:t>
      </w:r>
      <w:r w:rsidR="006C41C6" w:rsidRPr="00786A73">
        <w:rPr>
          <w:rFonts w:ascii="Book Antiqua" w:hAnsi="Book Antiqua" w:cs="Arial"/>
          <w:sz w:val="24"/>
          <w:szCs w:val="24"/>
        </w:rPr>
        <w:t xml:space="preserve"> </w:t>
      </w:r>
      <w:r w:rsidR="006C41C6" w:rsidRPr="00786A73">
        <w:rPr>
          <w:rStyle w:val="highlight2"/>
          <w:rFonts w:ascii="Book Antiqua" w:hAnsi="Book Antiqua" w:cs="Arial"/>
          <w:sz w:val="24"/>
          <w:szCs w:val="24"/>
        </w:rPr>
        <w:t>expression</w:t>
      </w:r>
      <w:r w:rsidR="006C41C6" w:rsidRPr="00786A73">
        <w:rPr>
          <w:rFonts w:ascii="Book Antiqua" w:hAnsi="Book Antiqua" w:cs="Arial"/>
          <w:sz w:val="24"/>
          <w:szCs w:val="24"/>
        </w:rPr>
        <w:t xml:space="preserve"> at mRNA and protein </w:t>
      </w:r>
      <w:proofErr w:type="gramStart"/>
      <w:r w:rsidR="006C41C6" w:rsidRPr="00786A73">
        <w:rPr>
          <w:rFonts w:ascii="Book Antiqua" w:hAnsi="Book Antiqua" w:cs="Arial"/>
          <w:sz w:val="24"/>
          <w:szCs w:val="24"/>
        </w:rPr>
        <w:t>levels</w:t>
      </w:r>
      <w:r w:rsidR="00193FE4" w:rsidRPr="00786A73">
        <w:rPr>
          <w:rFonts w:ascii="Book Antiqua" w:hAnsi="Book Antiqua"/>
          <w:sz w:val="24"/>
          <w:szCs w:val="24"/>
          <w:vertAlign w:val="superscript"/>
        </w:rPr>
        <w:t>[</w:t>
      </w:r>
      <w:proofErr w:type="gramEnd"/>
      <w:r w:rsidR="005326B1" w:rsidRPr="00786A73">
        <w:rPr>
          <w:rFonts w:ascii="Book Antiqua" w:hAnsi="Book Antiqua"/>
          <w:sz w:val="24"/>
          <w:szCs w:val="24"/>
          <w:vertAlign w:val="superscript"/>
        </w:rPr>
        <w:t>8</w:t>
      </w:r>
      <w:r w:rsidR="00092FB8" w:rsidRPr="00786A73">
        <w:rPr>
          <w:rFonts w:ascii="Book Antiqua" w:eastAsia="宋体" w:hAnsi="Book Antiqua" w:hint="eastAsia"/>
          <w:sz w:val="24"/>
          <w:szCs w:val="24"/>
          <w:vertAlign w:val="superscript"/>
          <w:lang w:eastAsia="zh-CN"/>
        </w:rPr>
        <w:t>1</w:t>
      </w:r>
      <w:r w:rsidR="00193FE4" w:rsidRPr="00786A73">
        <w:rPr>
          <w:rFonts w:ascii="Book Antiqua" w:hAnsi="Book Antiqua"/>
          <w:sz w:val="24"/>
          <w:szCs w:val="24"/>
          <w:vertAlign w:val="superscript"/>
        </w:rPr>
        <w:t>]</w:t>
      </w:r>
      <w:r w:rsidR="00193FE4" w:rsidRPr="00786A73">
        <w:rPr>
          <w:rFonts w:ascii="Book Antiqua" w:hAnsi="Book Antiqua"/>
          <w:sz w:val="24"/>
          <w:szCs w:val="24"/>
        </w:rPr>
        <w:t>.</w:t>
      </w:r>
      <w:r w:rsidR="00CB1667" w:rsidRPr="00786A73">
        <w:rPr>
          <w:rFonts w:ascii="Book Antiqua" w:hAnsi="Book Antiqua"/>
          <w:sz w:val="24"/>
          <w:szCs w:val="24"/>
        </w:rPr>
        <w:t xml:space="preserve"> Statins, </w:t>
      </w:r>
      <w:r w:rsidR="00193FE4" w:rsidRPr="00786A73">
        <w:rPr>
          <w:rFonts w:ascii="Book Antiqua" w:hAnsi="Book Antiqua"/>
          <w:sz w:val="24"/>
          <w:szCs w:val="24"/>
        </w:rPr>
        <w:t>well-known</w:t>
      </w:r>
      <w:r w:rsidR="00CB1667" w:rsidRPr="00786A73">
        <w:rPr>
          <w:rFonts w:ascii="Book Antiqua" w:hAnsi="Book Antiqua"/>
          <w:sz w:val="24"/>
          <w:szCs w:val="24"/>
        </w:rPr>
        <w:t xml:space="preserve"> hypo-</w:t>
      </w:r>
      <w:proofErr w:type="spellStart"/>
      <w:r w:rsidR="00CB1667" w:rsidRPr="00786A73">
        <w:rPr>
          <w:rFonts w:ascii="Book Antiqua" w:hAnsi="Book Antiqua"/>
          <w:sz w:val="24"/>
          <w:szCs w:val="24"/>
        </w:rPr>
        <w:t>lipidemiant</w:t>
      </w:r>
      <w:proofErr w:type="spellEnd"/>
      <w:r w:rsidR="00CB1667" w:rsidRPr="00786A73">
        <w:rPr>
          <w:rFonts w:ascii="Book Antiqua" w:hAnsi="Book Antiqua"/>
          <w:sz w:val="24"/>
          <w:szCs w:val="24"/>
        </w:rPr>
        <w:t xml:space="preserve"> drugs, have</w:t>
      </w:r>
      <w:r w:rsidR="00CB1667" w:rsidRPr="00786A73">
        <w:rPr>
          <w:rFonts w:ascii="Book Antiqua" w:hAnsi="Book Antiqua" w:cs="AdvGulliv-R"/>
          <w:sz w:val="24"/>
          <w:szCs w:val="24"/>
        </w:rPr>
        <w:t xml:space="preserve"> anti-inflammatory, immune-modulatory and </w:t>
      </w:r>
      <w:proofErr w:type="spellStart"/>
      <w:r w:rsidR="00193FE4" w:rsidRPr="00786A73">
        <w:rPr>
          <w:rFonts w:ascii="Book Antiqua" w:hAnsi="Book Antiqua" w:cs="AdvGulliv-R"/>
          <w:sz w:val="24"/>
          <w:szCs w:val="24"/>
        </w:rPr>
        <w:t>osteo</w:t>
      </w:r>
      <w:proofErr w:type="spellEnd"/>
      <w:r w:rsidR="009A0666" w:rsidRPr="00786A73">
        <w:rPr>
          <w:rFonts w:ascii="Book Antiqua" w:hAnsi="Book Antiqua" w:cs="AdvGulliv-R"/>
          <w:sz w:val="24"/>
          <w:szCs w:val="24"/>
        </w:rPr>
        <w:t>-</w:t>
      </w:r>
      <w:r w:rsidR="00CB1667" w:rsidRPr="00786A73">
        <w:rPr>
          <w:rFonts w:ascii="Book Antiqua" w:hAnsi="Book Antiqua" w:cs="AdvGulliv-R"/>
          <w:sz w:val="24"/>
          <w:szCs w:val="24"/>
        </w:rPr>
        <w:t>anabolic effects</w:t>
      </w:r>
      <w:r w:rsidR="00CB1667" w:rsidRPr="00786A73">
        <w:rPr>
          <w:rFonts w:ascii="Book Antiqua" w:hAnsi="Book Antiqua"/>
          <w:sz w:val="24"/>
          <w:szCs w:val="24"/>
        </w:rPr>
        <w:t xml:space="preserve"> where they suppress </w:t>
      </w:r>
      <w:proofErr w:type="spellStart"/>
      <w:r w:rsidR="00CB1667" w:rsidRPr="00786A73">
        <w:rPr>
          <w:rFonts w:ascii="Book Antiqua" w:hAnsi="Book Antiqua"/>
          <w:sz w:val="24"/>
          <w:szCs w:val="24"/>
        </w:rPr>
        <w:t>osteoclastic</w:t>
      </w:r>
      <w:proofErr w:type="spellEnd"/>
      <w:r w:rsidR="00CB1667" w:rsidRPr="00786A73">
        <w:rPr>
          <w:rFonts w:ascii="Book Antiqua" w:hAnsi="Book Antiqua"/>
          <w:sz w:val="24"/>
          <w:szCs w:val="24"/>
        </w:rPr>
        <w:t xml:space="preserve"> bone </w:t>
      </w:r>
      <w:proofErr w:type="spellStart"/>
      <w:r w:rsidR="00CB1667" w:rsidRPr="00786A73">
        <w:rPr>
          <w:rFonts w:ascii="Book Antiqua" w:hAnsi="Book Antiqua"/>
          <w:sz w:val="24"/>
          <w:szCs w:val="24"/>
        </w:rPr>
        <w:t>resorption</w:t>
      </w:r>
      <w:proofErr w:type="spellEnd"/>
      <w:r w:rsidR="00CB1667" w:rsidRPr="00786A73">
        <w:rPr>
          <w:rFonts w:ascii="Book Antiqua" w:hAnsi="Book Antiqua"/>
          <w:sz w:val="24"/>
          <w:szCs w:val="24"/>
        </w:rPr>
        <w:t xml:space="preserve"> and support osteoblast-precursors recruitment enhancing proliferation, differentiation and mineralization of osteoblasts. Metal debris particularly up-regulate IL-6 release by osteoblasts</w:t>
      </w:r>
      <w:r w:rsidR="001D7D92" w:rsidRPr="00786A73">
        <w:rPr>
          <w:rFonts w:ascii="Book Antiqua" w:hAnsi="Book Antiqua"/>
          <w:sz w:val="24"/>
          <w:szCs w:val="24"/>
        </w:rPr>
        <w:t xml:space="preserve"> and </w:t>
      </w:r>
      <w:proofErr w:type="spellStart"/>
      <w:r w:rsidR="001D7D92" w:rsidRPr="00786A73">
        <w:rPr>
          <w:rFonts w:ascii="Book Antiqua" w:hAnsi="Book Antiqua"/>
          <w:sz w:val="24"/>
          <w:szCs w:val="24"/>
        </w:rPr>
        <w:t>peri</w:t>
      </w:r>
      <w:proofErr w:type="spellEnd"/>
      <w:r w:rsidR="001D7D92" w:rsidRPr="00786A73">
        <w:rPr>
          <w:rFonts w:ascii="Book Antiqua" w:hAnsi="Book Antiqua"/>
          <w:sz w:val="24"/>
          <w:szCs w:val="24"/>
        </w:rPr>
        <w:t xml:space="preserve">-prosthetic membranous tissues. </w:t>
      </w:r>
    </w:p>
    <w:p w14:paraId="6E2C0EC9" w14:textId="77777777" w:rsidR="00193FE4" w:rsidRPr="00786A73" w:rsidRDefault="00193FE4" w:rsidP="007E6706">
      <w:pPr>
        <w:autoSpaceDE w:val="0"/>
        <w:autoSpaceDN w:val="0"/>
        <w:adjustRightInd w:val="0"/>
        <w:spacing w:after="0" w:line="360" w:lineRule="auto"/>
        <w:ind w:firstLineChars="100" w:firstLine="240"/>
        <w:jc w:val="both"/>
        <w:rPr>
          <w:rFonts w:ascii="Book Antiqua" w:hAnsi="Book Antiqua" w:cs="Aharoni"/>
          <w:sz w:val="24"/>
          <w:szCs w:val="24"/>
        </w:rPr>
      </w:pPr>
      <w:r w:rsidRPr="00786A73">
        <w:rPr>
          <w:rFonts w:ascii="Book Antiqua" w:hAnsi="Book Antiqua"/>
          <w:sz w:val="24"/>
          <w:szCs w:val="24"/>
        </w:rPr>
        <w:t>Bisphosphonates</w:t>
      </w:r>
      <w:r w:rsidR="00F45778" w:rsidRPr="00786A73">
        <w:rPr>
          <w:rFonts w:ascii="Book Antiqua" w:hAnsi="Book Antiqua"/>
          <w:sz w:val="24"/>
          <w:szCs w:val="24"/>
        </w:rPr>
        <w:t xml:space="preserve"> have been shown to be potent anti-</w:t>
      </w:r>
      <w:proofErr w:type="spellStart"/>
      <w:r w:rsidR="00F45778" w:rsidRPr="00786A73">
        <w:rPr>
          <w:rFonts w:ascii="Book Antiqua" w:hAnsi="Book Antiqua"/>
          <w:sz w:val="24"/>
          <w:szCs w:val="24"/>
        </w:rPr>
        <w:t>osteolytic</w:t>
      </w:r>
      <w:proofErr w:type="spellEnd"/>
      <w:r w:rsidR="00F45778" w:rsidRPr="00786A73">
        <w:rPr>
          <w:rFonts w:ascii="Book Antiqua" w:hAnsi="Book Antiqua"/>
          <w:sz w:val="24"/>
          <w:szCs w:val="24"/>
        </w:rPr>
        <w:t xml:space="preserve"> </w:t>
      </w:r>
      <w:r w:rsidR="00462375" w:rsidRPr="00786A73">
        <w:rPr>
          <w:rFonts w:ascii="Book Antiqua" w:hAnsi="Book Antiqua"/>
          <w:sz w:val="24"/>
          <w:szCs w:val="24"/>
        </w:rPr>
        <w:t>agents that</w:t>
      </w:r>
      <w:r w:rsidR="00326E7D" w:rsidRPr="00786A73">
        <w:rPr>
          <w:rFonts w:ascii="Book Antiqua" w:hAnsi="Book Antiqua"/>
          <w:sz w:val="24"/>
          <w:szCs w:val="24"/>
        </w:rPr>
        <w:t xml:space="preserve"> interfere with internal enzymatic cell system disrupting the osteoclast cytoskeleton, </w:t>
      </w:r>
      <w:r w:rsidR="00F45778" w:rsidRPr="00786A73">
        <w:rPr>
          <w:rFonts w:ascii="Book Antiqua" w:hAnsi="Book Antiqua"/>
          <w:sz w:val="24"/>
          <w:szCs w:val="24"/>
        </w:rPr>
        <w:t xml:space="preserve">effectively used in the treatment of metabolic bone disease with prominent bone </w:t>
      </w:r>
      <w:proofErr w:type="spellStart"/>
      <w:r w:rsidR="00F45778" w:rsidRPr="00786A73">
        <w:rPr>
          <w:rFonts w:ascii="Book Antiqua" w:hAnsi="Book Antiqua"/>
          <w:sz w:val="24"/>
          <w:szCs w:val="24"/>
        </w:rPr>
        <w:t>resorption</w:t>
      </w:r>
      <w:proofErr w:type="spellEnd"/>
      <w:r w:rsidR="00F45778" w:rsidRPr="00786A73">
        <w:rPr>
          <w:rFonts w:ascii="Book Antiqua" w:hAnsi="Book Antiqua"/>
          <w:sz w:val="24"/>
          <w:szCs w:val="24"/>
        </w:rPr>
        <w:t xml:space="preserve">, including </w:t>
      </w:r>
      <w:r w:rsidR="0059328B" w:rsidRPr="00786A73">
        <w:rPr>
          <w:rFonts w:ascii="Book Antiqua" w:hAnsi="Book Antiqua"/>
          <w:sz w:val="24"/>
          <w:szCs w:val="24"/>
        </w:rPr>
        <w:t>osteoporosis</w:t>
      </w:r>
      <w:r w:rsidR="00F45778" w:rsidRPr="00786A73">
        <w:rPr>
          <w:rFonts w:ascii="Book Antiqua" w:hAnsi="Book Antiqua"/>
          <w:sz w:val="24"/>
          <w:szCs w:val="24"/>
        </w:rPr>
        <w:t xml:space="preserve">, Paget’s disease and metastatic </w:t>
      </w:r>
      <w:proofErr w:type="spellStart"/>
      <w:proofErr w:type="gramStart"/>
      <w:r w:rsidR="00F45778" w:rsidRPr="00786A73">
        <w:rPr>
          <w:rFonts w:ascii="Book Antiqua" w:hAnsi="Book Antiqua"/>
          <w:sz w:val="24"/>
          <w:szCs w:val="24"/>
        </w:rPr>
        <w:t>hypercalcemia</w:t>
      </w:r>
      <w:proofErr w:type="spellEnd"/>
      <w:r w:rsidRPr="00786A73">
        <w:rPr>
          <w:rFonts w:ascii="Book Antiqua" w:hAnsi="Book Antiqua"/>
          <w:sz w:val="24"/>
          <w:szCs w:val="24"/>
          <w:vertAlign w:val="superscript"/>
        </w:rPr>
        <w:t>[</w:t>
      </w:r>
      <w:proofErr w:type="gramEnd"/>
      <w:r w:rsidR="005326B1" w:rsidRPr="00786A73">
        <w:rPr>
          <w:rFonts w:ascii="Book Antiqua" w:hAnsi="Book Antiqua"/>
          <w:sz w:val="24"/>
          <w:szCs w:val="24"/>
          <w:vertAlign w:val="superscript"/>
        </w:rPr>
        <w:t>8</w:t>
      </w:r>
      <w:r w:rsidR="00092FB8" w:rsidRPr="00786A73">
        <w:rPr>
          <w:rFonts w:ascii="Book Antiqua" w:eastAsia="宋体" w:hAnsi="Book Antiqua" w:hint="eastAsia"/>
          <w:sz w:val="24"/>
          <w:szCs w:val="24"/>
          <w:vertAlign w:val="superscript"/>
          <w:lang w:eastAsia="zh-CN"/>
        </w:rPr>
        <w:t>2</w:t>
      </w:r>
      <w:r w:rsidR="007E6706" w:rsidRPr="00786A73">
        <w:rPr>
          <w:rFonts w:ascii="Book Antiqua" w:hAnsi="Book Antiqua"/>
          <w:sz w:val="24"/>
          <w:szCs w:val="24"/>
          <w:vertAlign w:val="superscript"/>
        </w:rPr>
        <w:t>,</w:t>
      </w:r>
      <w:r w:rsidR="005326B1" w:rsidRPr="00786A73">
        <w:rPr>
          <w:rFonts w:ascii="Book Antiqua" w:hAnsi="Book Antiqua"/>
          <w:sz w:val="24"/>
          <w:szCs w:val="24"/>
          <w:vertAlign w:val="superscript"/>
        </w:rPr>
        <w:t>8</w:t>
      </w:r>
      <w:r w:rsidR="00092FB8" w:rsidRPr="00786A73">
        <w:rPr>
          <w:rFonts w:ascii="Book Antiqua" w:eastAsia="宋体" w:hAnsi="Book Antiqua" w:hint="eastAsia"/>
          <w:sz w:val="24"/>
          <w:szCs w:val="24"/>
          <w:vertAlign w:val="superscript"/>
          <w:lang w:eastAsia="zh-CN"/>
        </w:rPr>
        <w:t>3</w:t>
      </w:r>
      <w:r w:rsidRPr="00786A73">
        <w:rPr>
          <w:rFonts w:ascii="Book Antiqua" w:hAnsi="Book Antiqua"/>
          <w:sz w:val="24"/>
          <w:szCs w:val="24"/>
          <w:vertAlign w:val="superscript"/>
        </w:rPr>
        <w:t>]</w:t>
      </w:r>
      <w:r w:rsidRPr="00786A73">
        <w:rPr>
          <w:rFonts w:ascii="Book Antiqua" w:hAnsi="Book Antiqua"/>
          <w:sz w:val="24"/>
          <w:szCs w:val="24"/>
        </w:rPr>
        <w:t>.</w:t>
      </w:r>
      <w:r w:rsidR="00F45778" w:rsidRPr="00786A73">
        <w:rPr>
          <w:rFonts w:ascii="Book Antiqua" w:hAnsi="Book Antiqua"/>
          <w:sz w:val="24"/>
          <w:szCs w:val="24"/>
        </w:rPr>
        <w:t xml:space="preserve"> Several animal model studies demonstrated the inhibitory effect of </w:t>
      </w:r>
      <w:r w:rsidRPr="00786A73">
        <w:rPr>
          <w:rFonts w:ascii="Book Antiqua" w:hAnsi="Book Antiqua"/>
          <w:sz w:val="24"/>
          <w:szCs w:val="24"/>
        </w:rPr>
        <w:t>bisphosphonates</w:t>
      </w:r>
      <w:r w:rsidR="00F45778" w:rsidRPr="00786A73">
        <w:rPr>
          <w:rFonts w:ascii="Book Antiqua" w:hAnsi="Book Antiqua"/>
          <w:sz w:val="24"/>
          <w:szCs w:val="24"/>
        </w:rPr>
        <w:t xml:space="preserve"> on particle-induced bone </w:t>
      </w:r>
      <w:proofErr w:type="spellStart"/>
      <w:r w:rsidR="00F45778" w:rsidRPr="00786A73">
        <w:rPr>
          <w:rFonts w:ascii="Book Antiqua" w:hAnsi="Book Antiqua"/>
          <w:sz w:val="24"/>
          <w:szCs w:val="24"/>
        </w:rPr>
        <w:t>resorption</w:t>
      </w:r>
      <w:proofErr w:type="spellEnd"/>
      <w:r w:rsidR="00F45778" w:rsidRPr="00786A73">
        <w:rPr>
          <w:rFonts w:ascii="Book Antiqua" w:hAnsi="Book Antiqua"/>
          <w:sz w:val="24"/>
          <w:szCs w:val="24"/>
        </w:rPr>
        <w:t xml:space="preserve">. Horowitz </w:t>
      </w:r>
      <w:r w:rsidR="00F45778" w:rsidRPr="00D511D4">
        <w:rPr>
          <w:rFonts w:ascii="Book Antiqua" w:hAnsi="Book Antiqua"/>
          <w:i/>
          <w:sz w:val="24"/>
          <w:szCs w:val="24"/>
        </w:rPr>
        <w:t xml:space="preserve">et </w:t>
      </w:r>
      <w:proofErr w:type="gramStart"/>
      <w:r w:rsidR="00F45778" w:rsidRPr="00D511D4">
        <w:rPr>
          <w:rFonts w:ascii="Book Antiqua" w:hAnsi="Book Antiqua"/>
          <w:i/>
          <w:sz w:val="24"/>
          <w:szCs w:val="24"/>
        </w:rPr>
        <w:t>al</w:t>
      </w:r>
      <w:r w:rsidR="00D511D4" w:rsidRPr="00786A73">
        <w:rPr>
          <w:rFonts w:ascii="Book Antiqua" w:hAnsi="Book Antiqua"/>
          <w:sz w:val="24"/>
          <w:szCs w:val="24"/>
          <w:vertAlign w:val="superscript"/>
        </w:rPr>
        <w:t>[</w:t>
      </w:r>
      <w:proofErr w:type="gramEnd"/>
      <w:r w:rsidR="00D511D4" w:rsidRPr="00786A73">
        <w:rPr>
          <w:rFonts w:ascii="Book Antiqua" w:hAnsi="Book Antiqua"/>
          <w:sz w:val="24"/>
          <w:szCs w:val="24"/>
          <w:vertAlign w:val="superscript"/>
        </w:rPr>
        <w:t>8</w:t>
      </w:r>
      <w:r w:rsidR="00D511D4" w:rsidRPr="00786A73">
        <w:rPr>
          <w:rFonts w:ascii="Book Antiqua" w:eastAsia="宋体" w:hAnsi="Book Antiqua" w:hint="eastAsia"/>
          <w:sz w:val="24"/>
          <w:szCs w:val="24"/>
          <w:vertAlign w:val="superscript"/>
          <w:lang w:eastAsia="zh-CN"/>
        </w:rPr>
        <w:t>4</w:t>
      </w:r>
      <w:r w:rsidR="00D511D4" w:rsidRPr="00786A73">
        <w:rPr>
          <w:rFonts w:ascii="Book Antiqua" w:hAnsi="Book Antiqua"/>
          <w:sz w:val="24"/>
          <w:szCs w:val="24"/>
          <w:vertAlign w:val="superscript"/>
        </w:rPr>
        <w:t>]</w:t>
      </w:r>
      <w:r w:rsidR="00F45778" w:rsidRPr="00786A73">
        <w:rPr>
          <w:rFonts w:ascii="Book Antiqua" w:hAnsi="Book Antiqua"/>
          <w:sz w:val="24"/>
          <w:szCs w:val="24"/>
        </w:rPr>
        <w:t xml:space="preserve"> showed that disodium </w:t>
      </w:r>
      <w:proofErr w:type="spellStart"/>
      <w:r w:rsidR="00370A10" w:rsidRPr="00786A73">
        <w:rPr>
          <w:rFonts w:ascii="Book Antiqua" w:hAnsi="Book Antiqua"/>
          <w:sz w:val="24"/>
          <w:szCs w:val="24"/>
        </w:rPr>
        <w:t>pamidronate</w:t>
      </w:r>
      <w:proofErr w:type="spellEnd"/>
      <w:r w:rsidR="00370A10" w:rsidRPr="00786A73">
        <w:rPr>
          <w:rFonts w:ascii="Book Antiqua" w:hAnsi="Book Antiqua"/>
          <w:sz w:val="24"/>
          <w:szCs w:val="24"/>
        </w:rPr>
        <w:t xml:space="preserve"> is effective in reversing the bone </w:t>
      </w:r>
      <w:proofErr w:type="spellStart"/>
      <w:r w:rsidR="00370A10" w:rsidRPr="00786A73">
        <w:rPr>
          <w:rFonts w:ascii="Book Antiqua" w:hAnsi="Book Antiqua"/>
          <w:sz w:val="24"/>
          <w:szCs w:val="24"/>
        </w:rPr>
        <w:t>resorption</w:t>
      </w:r>
      <w:proofErr w:type="spellEnd"/>
      <w:r w:rsidR="00370A10" w:rsidRPr="00786A73">
        <w:rPr>
          <w:rFonts w:ascii="Book Antiqua" w:hAnsi="Book Antiqua"/>
          <w:sz w:val="24"/>
          <w:szCs w:val="24"/>
        </w:rPr>
        <w:t xml:space="preserve"> secondary to macrophage ex</w:t>
      </w:r>
      <w:r w:rsidR="007E6706" w:rsidRPr="00786A73">
        <w:rPr>
          <w:rFonts w:ascii="Book Antiqua" w:hAnsi="Book Antiqua"/>
          <w:sz w:val="24"/>
          <w:szCs w:val="24"/>
        </w:rPr>
        <w:t>posure to bone cement particles</w:t>
      </w:r>
      <w:r w:rsidRPr="00786A73">
        <w:rPr>
          <w:rFonts w:ascii="Book Antiqua" w:hAnsi="Book Antiqua"/>
          <w:sz w:val="24"/>
          <w:szCs w:val="24"/>
        </w:rPr>
        <w:t>.</w:t>
      </w:r>
      <w:r w:rsidR="00370A10" w:rsidRPr="00786A73">
        <w:rPr>
          <w:rFonts w:ascii="Book Antiqua" w:hAnsi="Book Antiqua"/>
          <w:sz w:val="24"/>
          <w:szCs w:val="24"/>
        </w:rPr>
        <w:t xml:space="preserve"> </w:t>
      </w:r>
      <w:r w:rsidR="00CA11C8" w:rsidRPr="00786A73">
        <w:rPr>
          <w:rFonts w:ascii="Book Antiqua" w:hAnsi="Book Antiqua"/>
          <w:sz w:val="24"/>
          <w:szCs w:val="24"/>
        </w:rPr>
        <w:t xml:space="preserve">Similarly, </w:t>
      </w:r>
      <w:proofErr w:type="spellStart"/>
      <w:r w:rsidR="00CA11C8" w:rsidRPr="00786A73">
        <w:rPr>
          <w:rFonts w:ascii="Book Antiqua" w:hAnsi="Book Antiqua"/>
          <w:sz w:val="24"/>
          <w:szCs w:val="24"/>
        </w:rPr>
        <w:t>Shanbhag</w:t>
      </w:r>
      <w:proofErr w:type="spellEnd"/>
      <w:r w:rsidR="00CA11C8" w:rsidRPr="00786A73">
        <w:rPr>
          <w:rFonts w:ascii="Book Antiqua" w:hAnsi="Book Antiqua"/>
          <w:sz w:val="24"/>
          <w:szCs w:val="24"/>
        </w:rPr>
        <w:t xml:space="preserve"> </w:t>
      </w:r>
      <w:r w:rsidR="00CA11C8" w:rsidRPr="00D511D4">
        <w:rPr>
          <w:rFonts w:ascii="Book Antiqua" w:hAnsi="Book Antiqua"/>
          <w:i/>
          <w:sz w:val="24"/>
          <w:szCs w:val="24"/>
        </w:rPr>
        <w:t xml:space="preserve">et </w:t>
      </w:r>
      <w:proofErr w:type="gramStart"/>
      <w:r w:rsidR="00CA11C8" w:rsidRPr="00D511D4">
        <w:rPr>
          <w:rFonts w:ascii="Book Antiqua" w:hAnsi="Book Antiqua"/>
          <w:i/>
          <w:sz w:val="24"/>
          <w:szCs w:val="24"/>
        </w:rPr>
        <w:t>al</w:t>
      </w:r>
      <w:r w:rsidR="00D511D4" w:rsidRPr="00786A73">
        <w:rPr>
          <w:rFonts w:ascii="Book Antiqua" w:hAnsi="Book Antiqua"/>
          <w:sz w:val="24"/>
          <w:szCs w:val="24"/>
          <w:vertAlign w:val="superscript"/>
        </w:rPr>
        <w:t>[</w:t>
      </w:r>
      <w:proofErr w:type="gramEnd"/>
      <w:r w:rsidR="00D511D4" w:rsidRPr="00786A73">
        <w:rPr>
          <w:rFonts w:ascii="Book Antiqua" w:hAnsi="Book Antiqua"/>
          <w:sz w:val="24"/>
          <w:szCs w:val="24"/>
          <w:vertAlign w:val="superscript"/>
        </w:rPr>
        <w:t>8</w:t>
      </w:r>
      <w:r w:rsidR="00D511D4" w:rsidRPr="00786A73">
        <w:rPr>
          <w:rFonts w:ascii="Book Antiqua" w:eastAsia="宋体" w:hAnsi="Book Antiqua" w:hint="eastAsia"/>
          <w:sz w:val="24"/>
          <w:szCs w:val="24"/>
          <w:vertAlign w:val="superscript"/>
          <w:lang w:eastAsia="zh-CN"/>
        </w:rPr>
        <w:t>5</w:t>
      </w:r>
      <w:r w:rsidR="00D511D4" w:rsidRPr="00786A73">
        <w:rPr>
          <w:rFonts w:ascii="Book Antiqua" w:hAnsi="Book Antiqua"/>
          <w:sz w:val="24"/>
          <w:szCs w:val="24"/>
          <w:vertAlign w:val="superscript"/>
        </w:rPr>
        <w:t>]</w:t>
      </w:r>
      <w:r w:rsidR="00CA11C8" w:rsidRPr="00786A73">
        <w:rPr>
          <w:rFonts w:ascii="Book Antiqua" w:hAnsi="Book Antiqua"/>
          <w:sz w:val="24"/>
          <w:szCs w:val="24"/>
        </w:rPr>
        <w:t xml:space="preserve"> </w:t>
      </w:r>
      <w:r w:rsidR="00462375" w:rsidRPr="00786A73">
        <w:rPr>
          <w:rFonts w:ascii="Book Antiqua" w:hAnsi="Book Antiqua"/>
          <w:sz w:val="24"/>
          <w:szCs w:val="24"/>
        </w:rPr>
        <w:t>reported that alendronate</w:t>
      </w:r>
      <w:r w:rsidR="001F5B2B" w:rsidRPr="00786A73">
        <w:rPr>
          <w:rFonts w:ascii="Book Antiqua" w:hAnsi="Book Antiqua"/>
          <w:sz w:val="24"/>
          <w:szCs w:val="24"/>
        </w:rPr>
        <w:t xml:space="preserve">, which is integrated in the mineralizing </w:t>
      </w:r>
      <w:r w:rsidR="00707AA6" w:rsidRPr="00786A73">
        <w:rPr>
          <w:rFonts w:ascii="Book Antiqua" w:hAnsi="Book Antiqua"/>
          <w:sz w:val="24"/>
          <w:szCs w:val="24"/>
        </w:rPr>
        <w:t>matrix inhibiting</w:t>
      </w:r>
      <w:r w:rsidR="001F5B2B" w:rsidRPr="00786A73">
        <w:rPr>
          <w:rFonts w:ascii="Book Antiqua" w:hAnsi="Book Antiqua"/>
          <w:sz w:val="24"/>
          <w:szCs w:val="24"/>
        </w:rPr>
        <w:t xml:space="preserve"> </w:t>
      </w:r>
      <w:proofErr w:type="spellStart"/>
      <w:r w:rsidR="001F5B2B" w:rsidRPr="00786A73">
        <w:rPr>
          <w:rFonts w:ascii="Book Antiqua" w:hAnsi="Book Antiqua"/>
          <w:sz w:val="24"/>
          <w:szCs w:val="24"/>
        </w:rPr>
        <w:t>osteoclastic</w:t>
      </w:r>
      <w:proofErr w:type="spellEnd"/>
      <w:r w:rsidR="001F5B2B" w:rsidRPr="00786A73">
        <w:rPr>
          <w:rFonts w:ascii="Book Antiqua" w:hAnsi="Book Antiqua"/>
          <w:sz w:val="24"/>
          <w:szCs w:val="24"/>
        </w:rPr>
        <w:t xml:space="preserve"> activity</w:t>
      </w:r>
      <w:r w:rsidR="007E1992" w:rsidRPr="00786A73">
        <w:rPr>
          <w:rFonts w:ascii="Book Antiqua" w:hAnsi="Book Antiqua"/>
          <w:sz w:val="24"/>
          <w:szCs w:val="24"/>
        </w:rPr>
        <w:t>, reduced</w:t>
      </w:r>
      <w:r w:rsidR="001F5B2B" w:rsidRPr="00786A73">
        <w:rPr>
          <w:rFonts w:ascii="Book Antiqua" w:hAnsi="Book Antiqua"/>
          <w:sz w:val="24"/>
          <w:szCs w:val="24"/>
        </w:rPr>
        <w:t xml:space="preserve"> debris-induced </w:t>
      </w:r>
      <w:proofErr w:type="spellStart"/>
      <w:r w:rsidR="001F5B2B" w:rsidRPr="00786A73">
        <w:rPr>
          <w:rFonts w:ascii="Book Antiqua" w:hAnsi="Book Antiqua"/>
          <w:sz w:val="24"/>
          <w:szCs w:val="24"/>
        </w:rPr>
        <w:t>osteolysis</w:t>
      </w:r>
      <w:proofErr w:type="spellEnd"/>
      <w:r w:rsidR="001F5B2B" w:rsidRPr="00786A73">
        <w:rPr>
          <w:rFonts w:ascii="Book Antiqua" w:hAnsi="Book Antiqua"/>
          <w:sz w:val="24"/>
          <w:szCs w:val="24"/>
        </w:rPr>
        <w:t xml:space="preserve"> (PE/</w:t>
      </w:r>
      <w:r w:rsidR="007E6706" w:rsidRPr="00786A73">
        <w:rPr>
          <w:rFonts w:ascii="Book Antiqua" w:hAnsi="Book Antiqua"/>
          <w:sz w:val="24"/>
          <w:szCs w:val="24"/>
        </w:rPr>
        <w:t>Ti/Co-Cr) in a canine THA model</w:t>
      </w:r>
      <w:r w:rsidRPr="00786A73">
        <w:rPr>
          <w:rFonts w:ascii="Book Antiqua" w:hAnsi="Book Antiqua"/>
          <w:sz w:val="24"/>
          <w:szCs w:val="24"/>
        </w:rPr>
        <w:t>.</w:t>
      </w:r>
      <w:r w:rsidR="007E1992" w:rsidRPr="00786A73">
        <w:rPr>
          <w:rFonts w:ascii="Book Antiqua" w:hAnsi="Book Antiqua"/>
          <w:sz w:val="24"/>
          <w:szCs w:val="24"/>
        </w:rPr>
        <w:t xml:space="preserve"> </w:t>
      </w:r>
      <w:r w:rsidR="00D569FA" w:rsidRPr="00786A73">
        <w:rPr>
          <w:rFonts w:ascii="Book Antiqua" w:hAnsi="Book Antiqua"/>
          <w:sz w:val="24"/>
          <w:szCs w:val="24"/>
        </w:rPr>
        <w:t xml:space="preserve">A recent meta-analysis, including </w:t>
      </w:r>
      <w:r w:rsidR="00D569FA" w:rsidRPr="00786A73">
        <w:rPr>
          <w:rFonts w:ascii="Book Antiqua" w:hAnsi="Book Antiqua" w:cs="Arial"/>
          <w:sz w:val="24"/>
          <w:szCs w:val="24"/>
        </w:rPr>
        <w:t xml:space="preserve">six randomized controlled trials, suggested that </w:t>
      </w:r>
      <w:r w:rsidRPr="00786A73">
        <w:rPr>
          <w:rFonts w:ascii="Book Antiqua" w:hAnsi="Book Antiqua" w:cs="Arial"/>
          <w:sz w:val="24"/>
          <w:szCs w:val="24"/>
        </w:rPr>
        <w:t>bisphosphonates</w:t>
      </w:r>
      <w:r w:rsidR="00D569FA" w:rsidRPr="00786A73">
        <w:rPr>
          <w:rFonts w:ascii="Book Antiqua" w:hAnsi="Book Antiqua" w:cs="Arial"/>
          <w:sz w:val="24"/>
          <w:szCs w:val="24"/>
        </w:rPr>
        <w:t xml:space="preserve"> are advantageous in preserving more </w:t>
      </w:r>
      <w:proofErr w:type="spellStart"/>
      <w:r w:rsidR="00D569FA" w:rsidRPr="00786A73">
        <w:rPr>
          <w:rFonts w:ascii="Book Antiqua" w:hAnsi="Book Antiqua" w:cs="Arial"/>
          <w:sz w:val="24"/>
          <w:szCs w:val="24"/>
        </w:rPr>
        <w:t>peri</w:t>
      </w:r>
      <w:proofErr w:type="spellEnd"/>
      <w:r w:rsidR="00D569FA" w:rsidRPr="00786A73">
        <w:rPr>
          <w:rFonts w:ascii="Book Antiqua" w:hAnsi="Book Antiqua" w:cs="Arial"/>
          <w:sz w:val="24"/>
          <w:szCs w:val="24"/>
        </w:rPr>
        <w:t>-prosthetic bone minera</w:t>
      </w:r>
      <w:r w:rsidR="007E6706" w:rsidRPr="00786A73">
        <w:rPr>
          <w:rFonts w:ascii="Book Antiqua" w:hAnsi="Book Antiqua" w:cs="Arial"/>
          <w:sz w:val="24"/>
          <w:szCs w:val="24"/>
        </w:rPr>
        <w:t xml:space="preserve">l density than that in </w:t>
      </w:r>
      <w:proofErr w:type="gramStart"/>
      <w:r w:rsidR="007E6706" w:rsidRPr="00786A73">
        <w:rPr>
          <w:rFonts w:ascii="Book Antiqua" w:hAnsi="Book Antiqua" w:cs="Arial"/>
          <w:sz w:val="24"/>
          <w:szCs w:val="24"/>
        </w:rPr>
        <w:t>controls</w:t>
      </w:r>
      <w:r w:rsidRPr="00786A73">
        <w:rPr>
          <w:rFonts w:ascii="Book Antiqua" w:hAnsi="Book Antiqua" w:cs="Arial"/>
          <w:sz w:val="24"/>
          <w:szCs w:val="24"/>
          <w:vertAlign w:val="superscript"/>
        </w:rPr>
        <w:t>[</w:t>
      </w:r>
      <w:proofErr w:type="gramEnd"/>
      <w:r w:rsidR="005326B1" w:rsidRPr="00786A73">
        <w:rPr>
          <w:rFonts w:ascii="Book Antiqua" w:hAnsi="Book Antiqua" w:cs="Arial"/>
          <w:sz w:val="24"/>
          <w:szCs w:val="24"/>
          <w:vertAlign w:val="superscript"/>
        </w:rPr>
        <w:t>8</w:t>
      </w:r>
      <w:r w:rsidR="00092FB8" w:rsidRPr="00786A73">
        <w:rPr>
          <w:rFonts w:ascii="Book Antiqua" w:eastAsia="宋体" w:hAnsi="Book Antiqua" w:cs="Arial" w:hint="eastAsia"/>
          <w:sz w:val="24"/>
          <w:szCs w:val="24"/>
          <w:vertAlign w:val="superscript"/>
          <w:lang w:eastAsia="zh-CN"/>
        </w:rPr>
        <w:t>6</w:t>
      </w:r>
      <w:r w:rsidRPr="00786A73">
        <w:rPr>
          <w:rFonts w:ascii="Book Antiqua" w:hAnsi="Book Antiqua" w:cs="Arial"/>
          <w:sz w:val="24"/>
          <w:szCs w:val="24"/>
          <w:vertAlign w:val="superscript"/>
        </w:rPr>
        <w:t>]</w:t>
      </w:r>
      <w:r w:rsidRPr="00786A73">
        <w:rPr>
          <w:rFonts w:ascii="Book Antiqua" w:hAnsi="Book Antiqua" w:cs="Arial"/>
          <w:sz w:val="24"/>
          <w:szCs w:val="24"/>
        </w:rPr>
        <w:t>.</w:t>
      </w:r>
      <w:r w:rsidR="000F0913" w:rsidRPr="00786A73">
        <w:rPr>
          <w:rFonts w:ascii="Book Antiqua" w:hAnsi="Book Antiqua" w:cs="Arial"/>
          <w:sz w:val="24"/>
          <w:szCs w:val="24"/>
        </w:rPr>
        <w:t xml:space="preserve"> </w:t>
      </w:r>
      <w:r w:rsidR="00707AA6" w:rsidRPr="00786A73">
        <w:rPr>
          <w:rFonts w:ascii="Book Antiqua" w:hAnsi="Book Antiqua" w:cs="Arial"/>
          <w:sz w:val="24"/>
          <w:szCs w:val="24"/>
        </w:rPr>
        <w:t xml:space="preserve">More recently, a clinical study showed that parenteral (intra-muscular) administration of </w:t>
      </w:r>
      <w:proofErr w:type="spellStart"/>
      <w:r w:rsidR="00707AA6" w:rsidRPr="00786A73">
        <w:rPr>
          <w:rFonts w:ascii="Book Antiqua" w:hAnsi="Book Antiqua" w:cs="Arial"/>
          <w:sz w:val="24"/>
          <w:szCs w:val="24"/>
        </w:rPr>
        <w:t>neridronate</w:t>
      </w:r>
      <w:proofErr w:type="spellEnd"/>
      <w:r w:rsidR="00707AA6" w:rsidRPr="00786A73">
        <w:rPr>
          <w:rFonts w:ascii="Book Antiqua" w:hAnsi="Book Antiqua" w:cs="Arial"/>
          <w:sz w:val="24"/>
          <w:szCs w:val="24"/>
        </w:rPr>
        <w:t>, every fort</w:t>
      </w:r>
      <w:r w:rsidR="00C3495C" w:rsidRPr="00786A73">
        <w:rPr>
          <w:rFonts w:ascii="Book Antiqua" w:hAnsi="Book Antiqua" w:cs="Arial"/>
          <w:sz w:val="24"/>
          <w:szCs w:val="24"/>
        </w:rPr>
        <w:t xml:space="preserve">night for the first 3 </w:t>
      </w:r>
      <w:proofErr w:type="spellStart"/>
      <w:r w:rsidR="00C3495C" w:rsidRPr="00786A73">
        <w:rPr>
          <w:rFonts w:ascii="Book Antiqua" w:hAnsi="Book Antiqua" w:cs="Arial"/>
          <w:sz w:val="24"/>
          <w:szCs w:val="24"/>
        </w:rPr>
        <w:t>mo</w:t>
      </w:r>
      <w:proofErr w:type="spellEnd"/>
      <w:r w:rsidR="00C3495C" w:rsidRPr="00786A73">
        <w:rPr>
          <w:rFonts w:ascii="Book Antiqua" w:hAnsi="Book Antiqua" w:cs="Arial"/>
          <w:sz w:val="24"/>
          <w:szCs w:val="24"/>
        </w:rPr>
        <w:t xml:space="preserve"> </w:t>
      </w:r>
      <w:r w:rsidR="00707AA6" w:rsidRPr="00786A73">
        <w:rPr>
          <w:rFonts w:ascii="Book Antiqua" w:hAnsi="Book Antiqua" w:cs="Arial"/>
          <w:sz w:val="24"/>
          <w:szCs w:val="24"/>
        </w:rPr>
        <w:t>then every month</w:t>
      </w:r>
      <w:r w:rsidR="00C3495C" w:rsidRPr="00786A73">
        <w:rPr>
          <w:rFonts w:ascii="Book Antiqua" w:hAnsi="Book Antiqua" w:cs="Arial"/>
          <w:sz w:val="24"/>
          <w:szCs w:val="24"/>
        </w:rPr>
        <w:t xml:space="preserve"> for the remaining period of 1-year follow-up, reduced pain, improved function and halted the </w:t>
      </w:r>
      <w:proofErr w:type="spellStart"/>
      <w:r w:rsidR="00C3495C" w:rsidRPr="00786A73">
        <w:rPr>
          <w:rFonts w:ascii="Book Antiqua" w:hAnsi="Book Antiqua" w:cs="Arial"/>
          <w:sz w:val="24"/>
          <w:szCs w:val="24"/>
        </w:rPr>
        <w:t>roentenographic</w:t>
      </w:r>
      <w:proofErr w:type="spellEnd"/>
      <w:r w:rsidR="00C3495C" w:rsidRPr="00786A73">
        <w:rPr>
          <w:rFonts w:ascii="Book Antiqua" w:hAnsi="Book Antiqua" w:cs="Arial"/>
          <w:sz w:val="24"/>
          <w:szCs w:val="24"/>
        </w:rPr>
        <w:t xml:space="preserve"> evolution of </w:t>
      </w:r>
      <w:proofErr w:type="spellStart"/>
      <w:r w:rsidR="00C3495C" w:rsidRPr="00786A73">
        <w:rPr>
          <w:rFonts w:ascii="Book Antiqua" w:hAnsi="Book Antiqua" w:cs="Arial"/>
          <w:sz w:val="24"/>
          <w:szCs w:val="24"/>
        </w:rPr>
        <w:t>peri</w:t>
      </w:r>
      <w:proofErr w:type="spellEnd"/>
      <w:r w:rsidR="00C3495C" w:rsidRPr="00786A73">
        <w:rPr>
          <w:rFonts w:ascii="Book Antiqua" w:hAnsi="Book Antiqua" w:cs="Arial"/>
          <w:sz w:val="24"/>
          <w:szCs w:val="24"/>
        </w:rPr>
        <w:t xml:space="preserve">-prosthetic </w:t>
      </w:r>
      <w:proofErr w:type="spellStart"/>
      <w:r w:rsidR="00C3495C" w:rsidRPr="00786A73">
        <w:rPr>
          <w:rFonts w:ascii="Book Antiqua" w:hAnsi="Book Antiqua" w:cs="Arial"/>
          <w:sz w:val="24"/>
          <w:szCs w:val="24"/>
        </w:rPr>
        <w:t>osteolysis</w:t>
      </w:r>
      <w:proofErr w:type="spellEnd"/>
      <w:r w:rsidR="00C3495C" w:rsidRPr="00786A73">
        <w:rPr>
          <w:rFonts w:ascii="Book Antiqua" w:hAnsi="Book Antiqua" w:cs="Arial"/>
          <w:sz w:val="24"/>
          <w:szCs w:val="24"/>
        </w:rPr>
        <w:t xml:space="preserve">, as well as amplified </w:t>
      </w:r>
      <w:proofErr w:type="spellStart"/>
      <w:r w:rsidR="00C3495C" w:rsidRPr="00786A73">
        <w:rPr>
          <w:rFonts w:ascii="Book Antiqua" w:hAnsi="Book Antiqua" w:cs="Arial"/>
          <w:sz w:val="24"/>
          <w:szCs w:val="24"/>
        </w:rPr>
        <w:t>peri</w:t>
      </w:r>
      <w:proofErr w:type="spellEnd"/>
      <w:r w:rsidR="00C3495C" w:rsidRPr="00786A73">
        <w:rPr>
          <w:rFonts w:ascii="Book Antiqua" w:hAnsi="Book Antiqua" w:cs="Arial"/>
          <w:sz w:val="24"/>
          <w:szCs w:val="24"/>
        </w:rPr>
        <w:t>-prosthetic bone mineral density as</w:t>
      </w:r>
      <w:r w:rsidR="007E6706" w:rsidRPr="00786A73">
        <w:rPr>
          <w:rFonts w:ascii="Book Antiqua" w:hAnsi="Book Antiqua" w:cs="Arial"/>
          <w:sz w:val="24"/>
          <w:szCs w:val="24"/>
        </w:rPr>
        <w:t xml:space="preserve"> confirmed by DEXA measurements</w:t>
      </w:r>
      <w:r w:rsidRPr="00786A73">
        <w:rPr>
          <w:rFonts w:ascii="Book Antiqua" w:hAnsi="Book Antiqua" w:cs="Arial"/>
          <w:sz w:val="24"/>
          <w:szCs w:val="24"/>
          <w:vertAlign w:val="superscript"/>
        </w:rPr>
        <w:t>[</w:t>
      </w:r>
      <w:r w:rsidR="005326B1" w:rsidRPr="00786A73">
        <w:rPr>
          <w:rFonts w:ascii="Book Antiqua" w:hAnsi="Book Antiqua" w:cs="Arial"/>
          <w:sz w:val="24"/>
          <w:szCs w:val="24"/>
          <w:vertAlign w:val="superscript"/>
        </w:rPr>
        <w:t>8</w:t>
      </w:r>
      <w:r w:rsidR="00092FB8" w:rsidRPr="00786A73">
        <w:rPr>
          <w:rFonts w:ascii="Book Antiqua" w:eastAsia="宋体" w:hAnsi="Book Antiqua" w:cs="Arial" w:hint="eastAsia"/>
          <w:sz w:val="24"/>
          <w:szCs w:val="24"/>
          <w:vertAlign w:val="superscript"/>
          <w:lang w:eastAsia="zh-CN"/>
        </w:rPr>
        <w:t>7</w:t>
      </w:r>
      <w:r w:rsidRPr="00786A73">
        <w:rPr>
          <w:rFonts w:ascii="Book Antiqua" w:hAnsi="Book Antiqua" w:cs="Arial"/>
          <w:sz w:val="24"/>
          <w:szCs w:val="24"/>
          <w:vertAlign w:val="superscript"/>
        </w:rPr>
        <w:t>]</w:t>
      </w:r>
      <w:r w:rsidRPr="00786A73">
        <w:rPr>
          <w:rFonts w:ascii="Book Antiqua" w:hAnsi="Book Antiqua" w:cs="Arial"/>
          <w:sz w:val="24"/>
          <w:szCs w:val="24"/>
        </w:rPr>
        <w:t>.</w:t>
      </w:r>
      <w:r w:rsidR="00C3495C" w:rsidRPr="00786A73">
        <w:rPr>
          <w:rFonts w:ascii="Book Antiqua" w:hAnsi="Book Antiqua" w:cs="Arial"/>
          <w:sz w:val="24"/>
          <w:szCs w:val="24"/>
        </w:rPr>
        <w:t xml:space="preserve">  </w:t>
      </w:r>
      <w:r w:rsidR="0093482D" w:rsidRPr="00786A73">
        <w:rPr>
          <w:rFonts w:ascii="Book Antiqua" w:hAnsi="Book Antiqua"/>
          <w:sz w:val="24"/>
          <w:szCs w:val="24"/>
        </w:rPr>
        <w:t xml:space="preserve">                               </w:t>
      </w:r>
      <w:r w:rsidR="007E1992" w:rsidRPr="00786A73">
        <w:rPr>
          <w:rFonts w:ascii="Book Antiqua" w:hAnsi="Book Antiqua"/>
          <w:sz w:val="24"/>
          <w:szCs w:val="24"/>
        </w:rPr>
        <w:t>Since reactive oxygen species (ROS</w:t>
      </w:r>
      <w:r w:rsidR="00BB59AC" w:rsidRPr="00786A73">
        <w:rPr>
          <w:rFonts w:ascii="Book Antiqua" w:hAnsi="Book Antiqua"/>
          <w:sz w:val="24"/>
          <w:szCs w:val="24"/>
        </w:rPr>
        <w:t>, ma</w:t>
      </w:r>
      <w:r w:rsidR="0059328B" w:rsidRPr="00786A73">
        <w:rPr>
          <w:rFonts w:ascii="Book Antiqua" w:hAnsi="Book Antiqua"/>
          <w:sz w:val="24"/>
          <w:szCs w:val="24"/>
        </w:rPr>
        <w:t xml:space="preserve">inly produced by the phagocyte </w:t>
      </w:r>
      <w:r w:rsidR="00BB59AC" w:rsidRPr="00786A73">
        <w:rPr>
          <w:rFonts w:ascii="Book Antiqua" w:hAnsi="Book Antiqua"/>
          <w:sz w:val="24"/>
          <w:szCs w:val="24"/>
        </w:rPr>
        <w:t>immune cell type</w:t>
      </w:r>
      <w:r w:rsidR="007E1992" w:rsidRPr="00786A73">
        <w:rPr>
          <w:rFonts w:ascii="Book Antiqua" w:hAnsi="Book Antiqua"/>
          <w:sz w:val="24"/>
          <w:szCs w:val="24"/>
        </w:rPr>
        <w:t>) and reactive nitrogen species (RNS, a family of antimicrobial molecules derived from NO and superoxide)</w:t>
      </w:r>
      <w:r w:rsidR="00227DAD" w:rsidRPr="00786A73">
        <w:rPr>
          <w:rFonts w:ascii="Book Antiqua" w:hAnsi="Book Antiqua"/>
          <w:sz w:val="24"/>
          <w:szCs w:val="24"/>
        </w:rPr>
        <w:t xml:space="preserve"> may mediate aseptic inflammation affecting directly </w:t>
      </w:r>
      <w:proofErr w:type="spellStart"/>
      <w:r w:rsidR="00227DAD" w:rsidRPr="00786A73">
        <w:rPr>
          <w:rFonts w:ascii="Book Antiqua" w:hAnsi="Book Antiqua"/>
          <w:sz w:val="24"/>
          <w:szCs w:val="24"/>
        </w:rPr>
        <w:t>periprosthetic</w:t>
      </w:r>
      <w:proofErr w:type="spellEnd"/>
      <w:r w:rsidR="00227DAD" w:rsidRPr="00786A73">
        <w:rPr>
          <w:rFonts w:ascii="Book Antiqua" w:hAnsi="Book Antiqua"/>
          <w:sz w:val="24"/>
          <w:szCs w:val="24"/>
        </w:rPr>
        <w:t xml:space="preserve"> </w:t>
      </w:r>
      <w:proofErr w:type="spellStart"/>
      <w:r w:rsidR="00227DAD" w:rsidRPr="00786A73">
        <w:rPr>
          <w:rFonts w:ascii="Book Antiqua" w:hAnsi="Book Antiqua"/>
          <w:sz w:val="24"/>
          <w:szCs w:val="24"/>
        </w:rPr>
        <w:t>osteolysis</w:t>
      </w:r>
      <w:proofErr w:type="spellEnd"/>
      <w:r w:rsidR="00227DAD" w:rsidRPr="00786A73">
        <w:rPr>
          <w:rFonts w:ascii="Book Antiqua" w:hAnsi="Book Antiqua"/>
          <w:sz w:val="24"/>
          <w:szCs w:val="24"/>
        </w:rPr>
        <w:t>, antioxidants use is an attractive mann</w:t>
      </w:r>
      <w:r w:rsidR="003A43B7" w:rsidRPr="00786A73">
        <w:rPr>
          <w:rFonts w:ascii="Book Antiqua" w:hAnsi="Book Antiqua"/>
          <w:sz w:val="24"/>
          <w:szCs w:val="24"/>
        </w:rPr>
        <w:t xml:space="preserve">er to modulate the disease </w:t>
      </w:r>
      <w:r w:rsidR="00227DAD" w:rsidRPr="00786A73">
        <w:rPr>
          <w:rFonts w:ascii="Book Antiqua" w:hAnsi="Book Antiqua"/>
          <w:sz w:val="24"/>
          <w:szCs w:val="24"/>
        </w:rPr>
        <w:t xml:space="preserve">process. Antioxidants, such as ascorbic </w:t>
      </w:r>
      <w:proofErr w:type="gramStart"/>
      <w:r w:rsidR="00227DAD" w:rsidRPr="00786A73">
        <w:rPr>
          <w:rFonts w:ascii="Book Antiqua" w:hAnsi="Book Antiqua"/>
          <w:sz w:val="24"/>
          <w:szCs w:val="24"/>
        </w:rPr>
        <w:t>acid</w:t>
      </w:r>
      <w:r w:rsidRPr="00786A73">
        <w:rPr>
          <w:rFonts w:ascii="Book Antiqua" w:hAnsi="Book Antiqua"/>
          <w:sz w:val="24"/>
          <w:szCs w:val="24"/>
          <w:vertAlign w:val="superscript"/>
        </w:rPr>
        <w:t>[</w:t>
      </w:r>
      <w:proofErr w:type="gramEnd"/>
      <w:r w:rsidR="005326B1" w:rsidRPr="00786A73">
        <w:rPr>
          <w:rFonts w:ascii="Book Antiqua" w:hAnsi="Book Antiqua"/>
          <w:sz w:val="24"/>
          <w:szCs w:val="24"/>
          <w:vertAlign w:val="superscript"/>
        </w:rPr>
        <w:t>8</w:t>
      </w:r>
      <w:r w:rsidR="00092FB8" w:rsidRPr="00786A73">
        <w:rPr>
          <w:rFonts w:ascii="Book Antiqua" w:eastAsia="宋体" w:hAnsi="Book Antiqua" w:hint="eastAsia"/>
          <w:sz w:val="24"/>
          <w:szCs w:val="24"/>
          <w:vertAlign w:val="superscript"/>
          <w:lang w:eastAsia="zh-CN"/>
        </w:rPr>
        <w:t>8</w:t>
      </w:r>
      <w:r w:rsidRPr="00786A73">
        <w:rPr>
          <w:rFonts w:ascii="Book Antiqua" w:hAnsi="Book Antiqua"/>
          <w:sz w:val="24"/>
          <w:szCs w:val="24"/>
          <w:vertAlign w:val="superscript"/>
        </w:rPr>
        <w:t>]</w:t>
      </w:r>
      <w:r w:rsidRPr="00786A73">
        <w:rPr>
          <w:rFonts w:ascii="Book Antiqua" w:hAnsi="Book Antiqua"/>
          <w:sz w:val="24"/>
          <w:szCs w:val="24"/>
        </w:rPr>
        <w:t>,</w:t>
      </w:r>
      <w:r w:rsidR="00227DAD" w:rsidRPr="00786A73">
        <w:rPr>
          <w:rFonts w:ascii="Book Antiqua" w:hAnsi="Book Antiqua"/>
          <w:sz w:val="24"/>
          <w:szCs w:val="24"/>
        </w:rPr>
        <w:t xml:space="preserve"> </w:t>
      </w:r>
      <w:r w:rsidR="00227DAD" w:rsidRPr="00786A73">
        <w:rPr>
          <w:rFonts w:ascii="Book Antiqua" w:hAnsi="Book Antiqua" w:cs="Meridien-Roman"/>
          <w:sz w:val="24"/>
          <w:szCs w:val="24"/>
        </w:rPr>
        <w:t xml:space="preserve">bioflavonoid </w:t>
      </w:r>
      <w:proofErr w:type="spellStart"/>
      <w:r w:rsidR="00227DAD" w:rsidRPr="00786A73">
        <w:rPr>
          <w:rFonts w:ascii="Book Antiqua" w:hAnsi="Book Antiqua" w:cs="Meridien-Roman"/>
          <w:sz w:val="24"/>
          <w:szCs w:val="24"/>
        </w:rPr>
        <w:t>pyconogenol</w:t>
      </w:r>
      <w:proofErr w:type="spellEnd"/>
      <w:r w:rsidR="00227DAD" w:rsidRPr="00786A73">
        <w:rPr>
          <w:rFonts w:ascii="Book Antiqua" w:hAnsi="Book Antiqua" w:cs="Meridien-Roman"/>
          <w:sz w:val="24"/>
          <w:szCs w:val="24"/>
        </w:rPr>
        <w:t xml:space="preserve"> (PYC)</w:t>
      </w:r>
      <w:r w:rsidRPr="00786A73">
        <w:rPr>
          <w:rFonts w:ascii="Book Antiqua" w:hAnsi="Book Antiqua" w:cs="Meridien-Roman"/>
          <w:sz w:val="24"/>
          <w:szCs w:val="24"/>
          <w:vertAlign w:val="superscript"/>
        </w:rPr>
        <w:t>[</w:t>
      </w:r>
      <w:r w:rsidR="00092FB8" w:rsidRPr="00786A73">
        <w:rPr>
          <w:rFonts w:ascii="Book Antiqua" w:eastAsia="宋体" w:hAnsi="Book Antiqua" w:cs="Meridien-Roman" w:hint="eastAsia"/>
          <w:sz w:val="24"/>
          <w:szCs w:val="24"/>
          <w:vertAlign w:val="superscript"/>
          <w:lang w:eastAsia="zh-CN"/>
        </w:rPr>
        <w:t>89</w:t>
      </w:r>
      <w:r w:rsidRPr="00786A73">
        <w:rPr>
          <w:rFonts w:ascii="Book Antiqua" w:hAnsi="Book Antiqua" w:cs="Meridien-Roman"/>
          <w:sz w:val="24"/>
          <w:szCs w:val="24"/>
          <w:vertAlign w:val="superscript"/>
        </w:rPr>
        <w:t>]</w:t>
      </w:r>
      <w:r w:rsidRPr="00786A73">
        <w:rPr>
          <w:rFonts w:ascii="Book Antiqua" w:hAnsi="Book Antiqua" w:cs="Meridien-Roman"/>
          <w:sz w:val="24"/>
          <w:szCs w:val="24"/>
        </w:rPr>
        <w:t>,</w:t>
      </w:r>
      <w:r w:rsidR="003A43B7" w:rsidRPr="00786A73">
        <w:rPr>
          <w:rFonts w:ascii="Book Antiqua" w:hAnsi="Book Antiqua" w:cs="Meridien-Roman"/>
          <w:sz w:val="24"/>
          <w:szCs w:val="24"/>
        </w:rPr>
        <w:t xml:space="preserve"> </w:t>
      </w:r>
      <w:r w:rsidR="003A43B7" w:rsidRPr="00786A73">
        <w:rPr>
          <w:rFonts w:ascii="Book Antiqua" w:hAnsi="Book Antiqua" w:cs="Meridien-Italic"/>
          <w:i/>
          <w:iCs/>
          <w:sz w:val="24"/>
          <w:szCs w:val="24"/>
        </w:rPr>
        <w:t>N</w:t>
      </w:r>
      <w:r w:rsidR="007E6706" w:rsidRPr="00786A73">
        <w:rPr>
          <w:rFonts w:ascii="Book Antiqua" w:hAnsi="Book Antiqua" w:cs="Meridien-Roman"/>
          <w:sz w:val="24"/>
          <w:szCs w:val="24"/>
        </w:rPr>
        <w:t>-</w:t>
      </w:r>
      <w:proofErr w:type="spellStart"/>
      <w:r w:rsidR="007E6706" w:rsidRPr="00786A73">
        <w:rPr>
          <w:rFonts w:ascii="Book Antiqua" w:hAnsi="Book Antiqua" w:cs="Meridien-Roman"/>
          <w:sz w:val="24"/>
          <w:szCs w:val="24"/>
        </w:rPr>
        <w:t>acetylcysteine</w:t>
      </w:r>
      <w:proofErr w:type="spellEnd"/>
      <w:r w:rsidRPr="00786A73">
        <w:rPr>
          <w:rFonts w:ascii="Book Antiqua" w:hAnsi="Book Antiqua" w:cs="Meridien-Roman"/>
          <w:sz w:val="24"/>
          <w:szCs w:val="24"/>
          <w:vertAlign w:val="superscript"/>
        </w:rPr>
        <w:t>[</w:t>
      </w:r>
      <w:r w:rsidR="005326B1" w:rsidRPr="00786A73">
        <w:rPr>
          <w:rFonts w:ascii="Book Antiqua" w:hAnsi="Book Antiqua" w:cs="Meridien-Roman"/>
          <w:sz w:val="24"/>
          <w:szCs w:val="24"/>
          <w:vertAlign w:val="superscript"/>
        </w:rPr>
        <w:t>9</w:t>
      </w:r>
      <w:r w:rsidR="00092FB8" w:rsidRPr="00786A73">
        <w:rPr>
          <w:rFonts w:ascii="Book Antiqua" w:eastAsia="宋体" w:hAnsi="Book Antiqua" w:cs="Meridien-Roman" w:hint="eastAsia"/>
          <w:sz w:val="24"/>
          <w:szCs w:val="24"/>
          <w:vertAlign w:val="superscript"/>
          <w:lang w:eastAsia="zh-CN"/>
        </w:rPr>
        <w:t>0</w:t>
      </w:r>
      <w:r w:rsidRPr="00786A73">
        <w:rPr>
          <w:rFonts w:ascii="Book Antiqua" w:hAnsi="Book Antiqua" w:cs="Meridien-Roman"/>
          <w:sz w:val="24"/>
          <w:szCs w:val="24"/>
          <w:vertAlign w:val="superscript"/>
        </w:rPr>
        <w:t>]</w:t>
      </w:r>
      <w:r w:rsidRPr="00786A73">
        <w:rPr>
          <w:rFonts w:ascii="Book Antiqua" w:hAnsi="Book Antiqua" w:cs="Meridien-Roman"/>
          <w:sz w:val="24"/>
          <w:szCs w:val="24"/>
        </w:rPr>
        <w:t>,</w:t>
      </w:r>
      <w:r w:rsidR="003A43B7" w:rsidRPr="00786A73">
        <w:rPr>
          <w:rFonts w:ascii="Book Antiqua" w:hAnsi="Book Antiqua" w:cs="Meridien-Roman"/>
          <w:sz w:val="24"/>
          <w:szCs w:val="24"/>
        </w:rPr>
        <w:t xml:space="preserve"> </w:t>
      </w:r>
      <w:proofErr w:type="spellStart"/>
      <w:r w:rsidR="00227DAD" w:rsidRPr="00786A73">
        <w:rPr>
          <w:rFonts w:ascii="Book Antiqua" w:hAnsi="Book Antiqua" w:cs="Meridien-Roman"/>
          <w:sz w:val="24"/>
          <w:szCs w:val="24"/>
        </w:rPr>
        <w:t>pyrrolidinedithiocarbamic</w:t>
      </w:r>
      <w:proofErr w:type="spellEnd"/>
      <w:r w:rsidR="00227DAD" w:rsidRPr="00786A73">
        <w:rPr>
          <w:rFonts w:ascii="Book Antiqua" w:hAnsi="Book Antiqua" w:cs="Meridien-Roman"/>
          <w:sz w:val="24"/>
          <w:szCs w:val="24"/>
        </w:rPr>
        <w:t xml:space="preserve"> </w:t>
      </w:r>
      <w:r w:rsidR="007E6706" w:rsidRPr="00786A73">
        <w:rPr>
          <w:rFonts w:ascii="Book Antiqua" w:hAnsi="Book Antiqua" w:cs="Meridien-Roman"/>
          <w:sz w:val="24"/>
          <w:szCs w:val="24"/>
        </w:rPr>
        <w:t>acid</w:t>
      </w:r>
      <w:r w:rsidRPr="00786A73">
        <w:rPr>
          <w:rFonts w:ascii="Book Antiqua" w:hAnsi="Book Antiqua" w:cs="Meridien-Roman"/>
          <w:sz w:val="24"/>
          <w:szCs w:val="24"/>
          <w:vertAlign w:val="superscript"/>
        </w:rPr>
        <w:t>[</w:t>
      </w:r>
      <w:r w:rsidR="005326B1" w:rsidRPr="00786A73">
        <w:rPr>
          <w:rFonts w:ascii="Book Antiqua" w:hAnsi="Book Antiqua" w:cs="Meridien-Roman"/>
          <w:sz w:val="24"/>
          <w:szCs w:val="24"/>
          <w:vertAlign w:val="superscript"/>
        </w:rPr>
        <w:t>9</w:t>
      </w:r>
      <w:r w:rsidR="00092FB8" w:rsidRPr="00786A73">
        <w:rPr>
          <w:rFonts w:ascii="Book Antiqua" w:eastAsia="宋体" w:hAnsi="Book Antiqua" w:cs="Meridien-Roman" w:hint="eastAsia"/>
          <w:sz w:val="24"/>
          <w:szCs w:val="24"/>
          <w:vertAlign w:val="superscript"/>
          <w:lang w:eastAsia="zh-CN"/>
        </w:rPr>
        <w:t>0</w:t>
      </w:r>
      <w:r w:rsidRPr="00786A73">
        <w:rPr>
          <w:rFonts w:ascii="Book Antiqua" w:hAnsi="Book Antiqua" w:cs="Meridien-Roman"/>
          <w:sz w:val="24"/>
          <w:szCs w:val="24"/>
          <w:vertAlign w:val="superscript"/>
        </w:rPr>
        <w:t>]</w:t>
      </w:r>
      <w:r w:rsidRPr="00786A73">
        <w:rPr>
          <w:rFonts w:ascii="Book Antiqua" w:hAnsi="Book Antiqua" w:cs="Meridien-Roman"/>
          <w:sz w:val="24"/>
          <w:szCs w:val="24"/>
        </w:rPr>
        <w:t>,</w:t>
      </w:r>
      <w:r w:rsidR="003A43B7" w:rsidRPr="00786A73">
        <w:rPr>
          <w:rFonts w:ascii="Book Antiqua" w:hAnsi="Book Antiqua" w:cs="Meridien-Roman"/>
          <w:sz w:val="24"/>
          <w:szCs w:val="24"/>
        </w:rPr>
        <w:t xml:space="preserve"> </w:t>
      </w:r>
      <w:r w:rsidR="00227DAD" w:rsidRPr="00786A73">
        <w:rPr>
          <w:rFonts w:ascii="Book Antiqua" w:hAnsi="Book Antiqua" w:cs="Meridien-Roman"/>
          <w:sz w:val="24"/>
          <w:szCs w:val="24"/>
        </w:rPr>
        <w:t xml:space="preserve">are potent free radical </w:t>
      </w:r>
      <w:r w:rsidR="00227DAD" w:rsidRPr="00786A73">
        <w:rPr>
          <w:rFonts w:ascii="Book Antiqua" w:hAnsi="Book Antiqua" w:cs="Meridien-Roman"/>
          <w:sz w:val="24"/>
          <w:szCs w:val="24"/>
        </w:rPr>
        <w:lastRenderedPageBreak/>
        <w:t xml:space="preserve">scavengers down regulating the </w:t>
      </w:r>
      <w:r w:rsidR="00BB59AC" w:rsidRPr="00786A73">
        <w:rPr>
          <w:rFonts w:ascii="Book Antiqua" w:hAnsi="Book Antiqua" w:cs="Meridien-Roman"/>
          <w:sz w:val="24"/>
          <w:szCs w:val="24"/>
        </w:rPr>
        <w:t xml:space="preserve">phagocytic </w:t>
      </w:r>
      <w:r w:rsidR="00227DAD" w:rsidRPr="00786A73">
        <w:rPr>
          <w:rFonts w:ascii="Book Antiqua" w:hAnsi="Book Antiqua" w:cs="Meridien-Roman"/>
          <w:sz w:val="24"/>
          <w:szCs w:val="24"/>
        </w:rPr>
        <w:t>immune response.</w:t>
      </w:r>
      <w:r w:rsidR="002B2E5C" w:rsidRPr="00786A73">
        <w:rPr>
          <w:rFonts w:ascii="Book Antiqua" w:hAnsi="Book Antiqua" w:cs="Meridien-Roman"/>
          <w:sz w:val="24"/>
          <w:szCs w:val="24"/>
        </w:rPr>
        <w:t xml:space="preserve"> Bioflavonoids, class of plant secondary metabolites previously known as Vitamin P</w:t>
      </w:r>
      <w:r w:rsidR="0094461B" w:rsidRPr="00786A73">
        <w:rPr>
          <w:rFonts w:ascii="Book Antiqua" w:hAnsi="Book Antiqua" w:cs="Meridien-Roman"/>
          <w:sz w:val="24"/>
          <w:szCs w:val="24"/>
        </w:rPr>
        <w:t>,</w:t>
      </w:r>
      <w:r w:rsidR="002B2E5C" w:rsidRPr="00786A73">
        <w:rPr>
          <w:rFonts w:ascii="Book Antiqua" w:hAnsi="Book Antiqua" w:cs="Meridien-Roman"/>
          <w:sz w:val="24"/>
          <w:szCs w:val="24"/>
        </w:rPr>
        <w:t xml:space="preserve"> have been reported to </w:t>
      </w:r>
      <w:r w:rsidR="006811DA" w:rsidRPr="00786A73">
        <w:rPr>
          <w:rFonts w:ascii="Book Antiqua" w:hAnsi="Book Antiqua" w:cs="Meridien-Roman"/>
          <w:sz w:val="24"/>
          <w:szCs w:val="24"/>
        </w:rPr>
        <w:t xml:space="preserve">reduce the gene expression and synthesis of IL-1β and IL-2 by inactivating </w:t>
      </w:r>
      <w:r w:rsidR="006811DA" w:rsidRPr="00786A73">
        <w:rPr>
          <w:rFonts w:ascii="Book Antiqua" w:hAnsi="Book Antiqua" w:cs="Aharoni"/>
          <w:sz w:val="24"/>
          <w:szCs w:val="24"/>
        </w:rPr>
        <w:t>nuclear factor kappa B (NF-</w:t>
      </w:r>
      <w:r w:rsidR="006811DA" w:rsidRPr="00786A73">
        <w:rPr>
          <w:rFonts w:ascii="Book Antiqua" w:hAnsi="Book Antiqua" w:cs="Aharoni"/>
          <w:sz w:val="24"/>
          <w:szCs w:val="24"/>
        </w:rPr>
        <w:sym w:font="Symbol" w:char="F06B"/>
      </w:r>
      <w:r w:rsidR="006811DA" w:rsidRPr="00786A73">
        <w:rPr>
          <w:rFonts w:ascii="Book Antiqua" w:hAnsi="Book Antiqua" w:cs="Aharoni"/>
          <w:sz w:val="24"/>
          <w:szCs w:val="24"/>
        </w:rPr>
        <w:t>B) and activator protein-1 (AP-1), two major transcription factors considerably  involve</w:t>
      </w:r>
      <w:r w:rsidR="007E6706" w:rsidRPr="00786A73">
        <w:rPr>
          <w:rFonts w:ascii="Book Antiqua" w:hAnsi="Book Antiqua" w:cs="Aharoni"/>
          <w:sz w:val="24"/>
          <w:szCs w:val="24"/>
        </w:rPr>
        <w:t>d in  cytokines gene expression</w:t>
      </w:r>
      <w:r w:rsidRPr="00786A73">
        <w:rPr>
          <w:rFonts w:ascii="Book Antiqua" w:hAnsi="Book Antiqua" w:cs="Aharoni"/>
          <w:sz w:val="24"/>
          <w:szCs w:val="24"/>
          <w:vertAlign w:val="superscript"/>
        </w:rPr>
        <w:t>[</w:t>
      </w:r>
      <w:r w:rsidR="00092FB8" w:rsidRPr="00786A73">
        <w:rPr>
          <w:rFonts w:ascii="Book Antiqua" w:eastAsia="宋体" w:hAnsi="Book Antiqua" w:cs="Aharoni" w:hint="eastAsia"/>
          <w:sz w:val="24"/>
          <w:szCs w:val="24"/>
          <w:vertAlign w:val="superscript"/>
          <w:lang w:eastAsia="zh-CN"/>
        </w:rPr>
        <w:t>89</w:t>
      </w:r>
      <w:r w:rsidRPr="00786A73">
        <w:rPr>
          <w:rFonts w:ascii="Book Antiqua" w:hAnsi="Book Antiqua" w:cs="Aharoni"/>
          <w:sz w:val="24"/>
          <w:szCs w:val="24"/>
          <w:vertAlign w:val="superscript"/>
        </w:rPr>
        <w:t>]</w:t>
      </w:r>
      <w:r w:rsidRPr="00786A73">
        <w:rPr>
          <w:rFonts w:ascii="Book Antiqua" w:hAnsi="Book Antiqua" w:cs="Aharoni"/>
          <w:sz w:val="24"/>
          <w:szCs w:val="24"/>
        </w:rPr>
        <w:t>.</w:t>
      </w:r>
      <w:r w:rsidR="0093482D" w:rsidRPr="00786A73">
        <w:rPr>
          <w:rFonts w:ascii="Book Antiqua" w:hAnsi="Book Antiqua" w:cs="Aharoni"/>
          <w:sz w:val="24"/>
          <w:szCs w:val="24"/>
        </w:rPr>
        <w:t xml:space="preserve">  </w:t>
      </w:r>
    </w:p>
    <w:p w14:paraId="2B4017C7" w14:textId="77777777" w:rsidR="0093482D" w:rsidRPr="00786A73" w:rsidRDefault="00EF656F" w:rsidP="007E6706">
      <w:pPr>
        <w:autoSpaceDE w:val="0"/>
        <w:autoSpaceDN w:val="0"/>
        <w:adjustRightInd w:val="0"/>
        <w:spacing w:after="0" w:line="360" w:lineRule="auto"/>
        <w:ind w:firstLineChars="100" w:firstLine="240"/>
        <w:jc w:val="both"/>
        <w:rPr>
          <w:rFonts w:ascii="Book Antiqua" w:hAnsi="Book Antiqua" w:cs="AdvGulliv-R"/>
          <w:sz w:val="24"/>
          <w:szCs w:val="24"/>
        </w:rPr>
      </w:pPr>
      <w:r w:rsidRPr="00786A73">
        <w:rPr>
          <w:rFonts w:ascii="Book Antiqua" w:hAnsi="Book Antiqua" w:cs="Aharoni"/>
          <w:sz w:val="24"/>
          <w:szCs w:val="24"/>
        </w:rPr>
        <w:t>P</w:t>
      </w:r>
      <w:r w:rsidR="00E9654D" w:rsidRPr="00786A73">
        <w:rPr>
          <w:rFonts w:ascii="Book Antiqua" w:hAnsi="Book Antiqua" w:cs="Aharoni"/>
          <w:sz w:val="24"/>
          <w:szCs w:val="24"/>
        </w:rPr>
        <w:t xml:space="preserve">revention of </w:t>
      </w:r>
      <w:proofErr w:type="spellStart"/>
      <w:r w:rsidR="00E9654D" w:rsidRPr="00786A73">
        <w:rPr>
          <w:rFonts w:ascii="Book Antiqua" w:hAnsi="Book Antiqua" w:cs="Aharoni"/>
          <w:sz w:val="24"/>
          <w:szCs w:val="24"/>
        </w:rPr>
        <w:t>osteolysis</w:t>
      </w:r>
      <w:proofErr w:type="spellEnd"/>
      <w:r w:rsidR="00E9654D" w:rsidRPr="00786A73">
        <w:rPr>
          <w:rFonts w:ascii="Book Antiqua" w:hAnsi="Book Antiqua" w:cs="Aharoni"/>
          <w:sz w:val="24"/>
          <w:szCs w:val="24"/>
        </w:rPr>
        <w:t xml:space="preserve"> constitutes the</w:t>
      </w:r>
      <w:r w:rsidR="0059328B" w:rsidRPr="00786A73">
        <w:rPr>
          <w:rFonts w:ascii="Book Antiqua" w:hAnsi="Book Antiqua" w:cs="Aharoni"/>
          <w:sz w:val="24"/>
          <w:szCs w:val="24"/>
        </w:rPr>
        <w:t xml:space="preserve"> </w:t>
      </w:r>
      <w:r w:rsidR="00E9654D" w:rsidRPr="00786A73">
        <w:rPr>
          <w:rFonts w:ascii="Book Antiqua" w:hAnsi="Book Antiqua" w:cs="Aharoni"/>
          <w:sz w:val="24"/>
          <w:szCs w:val="24"/>
        </w:rPr>
        <w:t xml:space="preserve">alternative mode </w:t>
      </w:r>
      <w:r w:rsidRPr="00786A73">
        <w:rPr>
          <w:rFonts w:ascii="Book Antiqua" w:hAnsi="Book Antiqua" w:cs="Aharoni"/>
          <w:sz w:val="24"/>
          <w:szCs w:val="24"/>
        </w:rPr>
        <w:t xml:space="preserve">of intervention, alongside the down-regulation of the inflammatory process. </w:t>
      </w:r>
      <w:r w:rsidR="00E9654D" w:rsidRPr="00786A73">
        <w:rPr>
          <w:rFonts w:ascii="Book Antiqua" w:hAnsi="Book Antiqua" w:cs="Aharoni"/>
          <w:sz w:val="24"/>
          <w:szCs w:val="24"/>
        </w:rPr>
        <w:t xml:space="preserve">For this purpose, </w:t>
      </w:r>
      <w:proofErr w:type="spellStart"/>
      <w:r w:rsidR="00E9654D" w:rsidRPr="00786A73">
        <w:rPr>
          <w:rFonts w:ascii="Book Antiqua" w:hAnsi="Book Antiqua" w:cs="Aharoni"/>
          <w:sz w:val="24"/>
          <w:szCs w:val="24"/>
        </w:rPr>
        <w:t>osteogenic</w:t>
      </w:r>
      <w:proofErr w:type="spellEnd"/>
      <w:r w:rsidR="00E9654D" w:rsidRPr="00786A73">
        <w:rPr>
          <w:rFonts w:ascii="Book Antiqua" w:hAnsi="Book Antiqua" w:cs="Aharoni"/>
          <w:sz w:val="24"/>
          <w:szCs w:val="24"/>
        </w:rPr>
        <w:t xml:space="preserve"> growth factors may be used to locally regulate bone configuration and remodeling. </w:t>
      </w:r>
      <w:r w:rsidRPr="00786A73">
        <w:rPr>
          <w:rFonts w:ascii="Book Antiqua" w:hAnsi="Book Antiqua" w:cs="Meridien-Roman"/>
          <w:sz w:val="24"/>
          <w:szCs w:val="24"/>
        </w:rPr>
        <w:t>B</w:t>
      </w:r>
      <w:r w:rsidR="007D54F8" w:rsidRPr="00786A73">
        <w:rPr>
          <w:rFonts w:ascii="Book Antiqua" w:hAnsi="Book Antiqua" w:cs="Meridien-Roman"/>
          <w:sz w:val="24"/>
          <w:szCs w:val="24"/>
        </w:rPr>
        <w:t xml:space="preserve">one </w:t>
      </w:r>
      <w:proofErr w:type="spellStart"/>
      <w:r w:rsidR="007D54F8" w:rsidRPr="00786A73">
        <w:rPr>
          <w:rFonts w:ascii="Book Antiqua" w:hAnsi="Book Antiqua" w:cs="Meridien-Roman"/>
          <w:sz w:val="24"/>
          <w:szCs w:val="24"/>
        </w:rPr>
        <w:t>morphogenic</w:t>
      </w:r>
      <w:proofErr w:type="spellEnd"/>
      <w:r w:rsidR="007D54F8" w:rsidRPr="00786A73">
        <w:rPr>
          <w:rFonts w:ascii="Book Antiqua" w:hAnsi="Book Antiqua" w:cs="Meridien-Roman"/>
          <w:sz w:val="24"/>
          <w:szCs w:val="24"/>
        </w:rPr>
        <w:t xml:space="preserve"> proteins (BMPs), insulin-like growth factors (IGFs), and various</w:t>
      </w:r>
      <w:r w:rsidRPr="00786A73">
        <w:rPr>
          <w:rFonts w:ascii="Book Antiqua" w:hAnsi="Book Antiqua" w:cs="Arial"/>
          <w:sz w:val="24"/>
          <w:szCs w:val="24"/>
        </w:rPr>
        <w:t xml:space="preserve"> transforming growth factor betas </w:t>
      </w:r>
      <w:r w:rsidRPr="00786A73">
        <w:rPr>
          <w:rFonts w:ascii="Book Antiqua" w:hAnsi="Book Antiqua" w:cs="Meridien-Roman"/>
          <w:sz w:val="24"/>
          <w:szCs w:val="24"/>
        </w:rPr>
        <w:t>(</w:t>
      </w:r>
      <w:r w:rsidR="007D54F8" w:rsidRPr="00786A73">
        <w:rPr>
          <w:rFonts w:ascii="Book Antiqua" w:hAnsi="Book Antiqua" w:cs="Meridien-Roman"/>
          <w:sz w:val="24"/>
          <w:szCs w:val="24"/>
        </w:rPr>
        <w:t>TGF-</w:t>
      </w:r>
      <w:r w:rsidRPr="00786A73">
        <w:rPr>
          <w:rFonts w:ascii="Book Antiqua" w:hAnsi="Book Antiqua" w:cs="MathematicalPi-One"/>
          <w:sz w:val="24"/>
          <w:szCs w:val="24"/>
        </w:rPr>
        <w:t>β</w:t>
      </w:r>
      <w:r w:rsidR="007E6706" w:rsidRPr="00786A73">
        <w:rPr>
          <w:rFonts w:ascii="Book Antiqua" w:eastAsia="宋体" w:hAnsi="Book Antiqua" w:cs="MathematicalPi-One" w:hint="eastAsia"/>
          <w:sz w:val="24"/>
          <w:szCs w:val="24"/>
          <w:lang w:eastAsia="zh-CN"/>
        </w:rPr>
        <w:t xml:space="preserve"> </w:t>
      </w:r>
      <w:r w:rsidR="00277DF4" w:rsidRPr="00786A73">
        <w:rPr>
          <w:rFonts w:ascii="Book Antiqua" w:hAnsi="Book Antiqua" w:cs="MathematicalPi-One"/>
          <w:sz w:val="24"/>
          <w:szCs w:val="24"/>
        </w:rPr>
        <w:t xml:space="preserve">= </w:t>
      </w:r>
      <w:r w:rsidR="00277DF4" w:rsidRPr="00786A73">
        <w:rPr>
          <w:rFonts w:ascii="Book Antiqua" w:hAnsi="Book Antiqua" w:cs="Times New Roman"/>
          <w:sz w:val="24"/>
          <w:szCs w:val="24"/>
        </w:rPr>
        <w:t>a known regulator of collagen type I</w:t>
      </w:r>
      <w:r w:rsidR="007D54F8" w:rsidRPr="00786A73">
        <w:rPr>
          <w:rFonts w:ascii="Book Antiqua" w:hAnsi="Book Antiqua" w:cs="Meridien-Roman"/>
          <w:sz w:val="24"/>
          <w:szCs w:val="24"/>
        </w:rPr>
        <w:t>)</w:t>
      </w:r>
      <w:r w:rsidRPr="00786A73">
        <w:rPr>
          <w:rFonts w:ascii="Book Antiqua" w:hAnsi="Book Antiqua" w:cs="Meridien-Roman"/>
          <w:sz w:val="24"/>
          <w:szCs w:val="24"/>
        </w:rPr>
        <w:t xml:space="preserve"> represent fundamental local regulators of </w:t>
      </w:r>
      <w:proofErr w:type="spellStart"/>
      <w:r w:rsidRPr="00786A73">
        <w:rPr>
          <w:rFonts w:ascii="Book Antiqua" w:hAnsi="Book Antiqua" w:cs="Meridien-Roman"/>
          <w:sz w:val="24"/>
          <w:szCs w:val="24"/>
        </w:rPr>
        <w:t>osteogenesis</w:t>
      </w:r>
      <w:proofErr w:type="spellEnd"/>
      <w:r w:rsidR="00FC4B58" w:rsidRPr="00786A73">
        <w:rPr>
          <w:rFonts w:ascii="Book Antiqua" w:hAnsi="Book Antiqua" w:cs="Meridien-Roman"/>
          <w:sz w:val="24"/>
          <w:szCs w:val="24"/>
        </w:rPr>
        <w:t xml:space="preserve">; </w:t>
      </w:r>
      <w:r w:rsidRPr="00786A73">
        <w:rPr>
          <w:rFonts w:ascii="Book Antiqua" w:hAnsi="Book Antiqua" w:cs="Meridien-Roman"/>
          <w:sz w:val="24"/>
          <w:szCs w:val="24"/>
        </w:rPr>
        <w:t xml:space="preserve">most significantly these growth factors interact with nuclear transcription factors </w:t>
      </w:r>
      <w:r w:rsidR="007E6706" w:rsidRPr="00786A73">
        <w:rPr>
          <w:rFonts w:ascii="Book Antiqua" w:eastAsia="宋体" w:hAnsi="Book Antiqua" w:cs="Meridien-Roman" w:hint="eastAsia"/>
          <w:sz w:val="24"/>
          <w:szCs w:val="24"/>
          <w:lang w:eastAsia="zh-CN"/>
        </w:rPr>
        <w:t>[</w:t>
      </w:r>
      <w:r w:rsidRPr="00786A73">
        <w:rPr>
          <w:rFonts w:ascii="Book Antiqua" w:hAnsi="Book Antiqua" w:cs="Meridien-Roman"/>
          <w:sz w:val="24"/>
          <w:szCs w:val="24"/>
        </w:rPr>
        <w:t xml:space="preserve">like </w:t>
      </w:r>
      <w:r w:rsidRPr="00786A73">
        <w:rPr>
          <w:rFonts w:ascii="Book Antiqua" w:hAnsi="Book Antiqua" w:cs="Arial"/>
          <w:sz w:val="24"/>
          <w:szCs w:val="24"/>
        </w:rPr>
        <w:t>Core Binding Factor a1 (CBFa1)</w:t>
      </w:r>
      <w:r w:rsidR="007E6706" w:rsidRPr="00786A73">
        <w:rPr>
          <w:rFonts w:ascii="Book Antiqua" w:eastAsia="宋体" w:hAnsi="Book Antiqua" w:cs="Arial" w:hint="eastAsia"/>
          <w:sz w:val="24"/>
          <w:szCs w:val="24"/>
          <w:lang w:eastAsia="zh-CN"/>
        </w:rPr>
        <w:t>]</w:t>
      </w:r>
      <w:r w:rsidRPr="00786A73">
        <w:rPr>
          <w:rFonts w:ascii="Book Antiqua" w:hAnsi="Book Antiqua" w:cs="Arial"/>
          <w:sz w:val="24"/>
          <w:szCs w:val="24"/>
        </w:rPr>
        <w:t xml:space="preserve"> in response to sex steroids, glucocorticoids, parathyroid hormone (PTH), or prostaglandin E2 (PGE2), which are all well-know</w:t>
      </w:r>
      <w:r w:rsidR="007E6706" w:rsidRPr="00786A73">
        <w:rPr>
          <w:rFonts w:ascii="Book Antiqua" w:hAnsi="Book Antiqua" w:cs="Arial"/>
          <w:sz w:val="24"/>
          <w:szCs w:val="24"/>
        </w:rPr>
        <w:t>n controllers of bone turn-over</w:t>
      </w:r>
      <w:r w:rsidR="00193FE4" w:rsidRPr="00786A73">
        <w:rPr>
          <w:rFonts w:ascii="Book Antiqua" w:hAnsi="Book Antiqua" w:cs="Arial"/>
          <w:sz w:val="24"/>
          <w:szCs w:val="24"/>
          <w:vertAlign w:val="superscript"/>
        </w:rPr>
        <w:t>[</w:t>
      </w:r>
      <w:r w:rsidR="005326B1" w:rsidRPr="00786A73">
        <w:rPr>
          <w:rFonts w:ascii="Book Antiqua" w:hAnsi="Book Antiqua" w:cs="Arial"/>
          <w:sz w:val="24"/>
          <w:szCs w:val="24"/>
          <w:vertAlign w:val="superscript"/>
        </w:rPr>
        <w:t>9</w:t>
      </w:r>
      <w:r w:rsidR="00092FB8" w:rsidRPr="00786A73">
        <w:rPr>
          <w:rFonts w:ascii="Book Antiqua" w:eastAsia="宋体" w:hAnsi="Book Antiqua" w:cs="Arial" w:hint="eastAsia"/>
          <w:sz w:val="24"/>
          <w:szCs w:val="24"/>
          <w:vertAlign w:val="superscript"/>
          <w:lang w:eastAsia="zh-CN"/>
        </w:rPr>
        <w:t>1</w:t>
      </w:r>
      <w:r w:rsidR="00193FE4" w:rsidRPr="00786A73">
        <w:rPr>
          <w:rFonts w:ascii="Book Antiqua" w:hAnsi="Book Antiqua" w:cs="Arial"/>
          <w:sz w:val="24"/>
          <w:szCs w:val="24"/>
          <w:vertAlign w:val="superscript"/>
        </w:rPr>
        <w:t>]</w:t>
      </w:r>
      <w:r w:rsidR="00193FE4" w:rsidRPr="00786A73">
        <w:rPr>
          <w:rFonts w:ascii="Book Antiqua" w:hAnsi="Book Antiqua" w:cs="Arial"/>
          <w:sz w:val="24"/>
          <w:szCs w:val="24"/>
        </w:rPr>
        <w:t>.</w:t>
      </w:r>
      <w:r w:rsidR="00FC4B58" w:rsidRPr="00786A73">
        <w:rPr>
          <w:rFonts w:ascii="Book Antiqua" w:hAnsi="Book Antiqua" w:cs="Arial"/>
          <w:sz w:val="24"/>
          <w:szCs w:val="24"/>
        </w:rPr>
        <w:t xml:space="preserve"> </w:t>
      </w:r>
      <w:r w:rsidR="00FE366B" w:rsidRPr="00786A73">
        <w:rPr>
          <w:rFonts w:ascii="Book Antiqua" w:hAnsi="Book Antiqua" w:cs="Arial"/>
          <w:sz w:val="24"/>
          <w:szCs w:val="24"/>
        </w:rPr>
        <w:t>Hill et al demonstrated that osteoblast survival is promote</w:t>
      </w:r>
      <w:r w:rsidR="0027518E" w:rsidRPr="00786A73">
        <w:rPr>
          <w:rFonts w:ascii="Book Antiqua" w:hAnsi="Book Antiqua" w:cs="Arial"/>
          <w:sz w:val="24"/>
          <w:szCs w:val="24"/>
        </w:rPr>
        <w:t>d by IGF-I, IGF-</w:t>
      </w:r>
      <w:r w:rsidR="00FE366B" w:rsidRPr="00786A73">
        <w:rPr>
          <w:rFonts w:ascii="Book Antiqua" w:hAnsi="Book Antiqua" w:cs="Arial"/>
          <w:sz w:val="24"/>
          <w:szCs w:val="24"/>
        </w:rPr>
        <w:t>II</w:t>
      </w:r>
      <w:r w:rsidR="0027518E" w:rsidRPr="00786A73">
        <w:rPr>
          <w:rFonts w:ascii="Book Antiqua" w:hAnsi="Book Antiqua" w:cs="Arial"/>
          <w:sz w:val="24"/>
          <w:szCs w:val="24"/>
        </w:rPr>
        <w:t>, insulin and basic fibroblast growth factor (</w:t>
      </w:r>
      <w:proofErr w:type="spellStart"/>
      <w:r w:rsidR="0027518E" w:rsidRPr="00786A73">
        <w:rPr>
          <w:rFonts w:ascii="Book Antiqua" w:hAnsi="Book Antiqua" w:cs="Arial"/>
          <w:sz w:val="24"/>
          <w:szCs w:val="24"/>
        </w:rPr>
        <w:t>bFGF</w:t>
      </w:r>
      <w:proofErr w:type="spellEnd"/>
      <w:r w:rsidR="0027518E" w:rsidRPr="00786A73">
        <w:rPr>
          <w:rFonts w:ascii="Book Antiqua" w:hAnsi="Book Antiqua" w:cs="Arial"/>
          <w:sz w:val="24"/>
          <w:szCs w:val="24"/>
        </w:rPr>
        <w:t>) but not the platelet-derived growth factor (PDGF); however, they stated that PDGFs, even though they have no direct effect on osteoblast survival, they potentiate the survival-promoting effect</w:t>
      </w:r>
      <w:r w:rsidR="007E6706" w:rsidRPr="00786A73">
        <w:rPr>
          <w:rFonts w:ascii="Book Antiqua" w:hAnsi="Book Antiqua" w:cs="Arial"/>
          <w:sz w:val="24"/>
          <w:szCs w:val="24"/>
        </w:rPr>
        <w:t xml:space="preserve">s of IGF-I, IGF-II, and </w:t>
      </w:r>
      <w:proofErr w:type="gramStart"/>
      <w:r w:rsidR="007E6706" w:rsidRPr="00786A73">
        <w:rPr>
          <w:rFonts w:ascii="Book Antiqua" w:hAnsi="Book Antiqua" w:cs="Arial"/>
          <w:sz w:val="24"/>
          <w:szCs w:val="24"/>
        </w:rPr>
        <w:t>insulin</w:t>
      </w:r>
      <w:r w:rsidR="00193FE4" w:rsidRPr="00786A73">
        <w:rPr>
          <w:rFonts w:ascii="Book Antiqua" w:hAnsi="Book Antiqua" w:cs="Arial"/>
          <w:sz w:val="24"/>
          <w:szCs w:val="24"/>
          <w:vertAlign w:val="superscript"/>
        </w:rPr>
        <w:t>[</w:t>
      </w:r>
      <w:proofErr w:type="gramEnd"/>
      <w:r w:rsidR="005326B1" w:rsidRPr="00786A73">
        <w:rPr>
          <w:rFonts w:ascii="Book Antiqua" w:hAnsi="Book Antiqua" w:cs="Arial"/>
          <w:sz w:val="24"/>
          <w:szCs w:val="24"/>
          <w:vertAlign w:val="superscript"/>
        </w:rPr>
        <w:t>9</w:t>
      </w:r>
      <w:r w:rsidR="00092FB8" w:rsidRPr="00786A73">
        <w:rPr>
          <w:rFonts w:ascii="Book Antiqua" w:eastAsia="宋体" w:hAnsi="Book Antiqua" w:cs="Arial" w:hint="eastAsia"/>
          <w:sz w:val="24"/>
          <w:szCs w:val="24"/>
          <w:vertAlign w:val="superscript"/>
          <w:lang w:eastAsia="zh-CN"/>
        </w:rPr>
        <w:t>2</w:t>
      </w:r>
      <w:r w:rsidR="00193FE4" w:rsidRPr="00786A73">
        <w:rPr>
          <w:rFonts w:ascii="Book Antiqua" w:hAnsi="Book Antiqua" w:cs="Arial"/>
          <w:sz w:val="24"/>
          <w:szCs w:val="24"/>
          <w:vertAlign w:val="superscript"/>
        </w:rPr>
        <w:t>]</w:t>
      </w:r>
      <w:r w:rsidR="00193FE4" w:rsidRPr="00786A73">
        <w:rPr>
          <w:rFonts w:ascii="Book Antiqua" w:hAnsi="Book Antiqua" w:cs="Arial"/>
          <w:sz w:val="24"/>
          <w:szCs w:val="24"/>
        </w:rPr>
        <w:t>.</w:t>
      </w:r>
      <w:r w:rsidR="005C224E" w:rsidRPr="00786A73">
        <w:rPr>
          <w:rFonts w:ascii="Book Antiqua" w:hAnsi="Book Antiqua" w:cs="Arial"/>
          <w:sz w:val="24"/>
          <w:szCs w:val="24"/>
        </w:rPr>
        <w:t xml:space="preserve"> The authors concluded that TNF-alpha, a </w:t>
      </w:r>
      <w:r w:rsidR="00A06777" w:rsidRPr="00786A73">
        <w:rPr>
          <w:rFonts w:ascii="Book Antiqua" w:hAnsi="Book Antiqua" w:cs="Arial"/>
          <w:sz w:val="24"/>
          <w:szCs w:val="24"/>
        </w:rPr>
        <w:t>monocyte</w:t>
      </w:r>
      <w:r w:rsidR="005C224E" w:rsidRPr="00786A73">
        <w:rPr>
          <w:rFonts w:ascii="Book Antiqua" w:hAnsi="Book Antiqua" w:cs="Arial"/>
          <w:sz w:val="24"/>
          <w:szCs w:val="24"/>
        </w:rPr>
        <w:t xml:space="preserve">-derived factor, </w:t>
      </w:r>
      <w:r w:rsidR="00A06777" w:rsidRPr="00786A73">
        <w:rPr>
          <w:rFonts w:ascii="Book Antiqua" w:hAnsi="Book Antiqua" w:cs="Arial"/>
          <w:sz w:val="24"/>
          <w:szCs w:val="24"/>
        </w:rPr>
        <w:t xml:space="preserve">prominently </w:t>
      </w:r>
      <w:r w:rsidR="005C224E" w:rsidRPr="00786A73">
        <w:rPr>
          <w:rFonts w:ascii="Book Antiqua" w:hAnsi="Book Antiqua" w:cs="Arial"/>
          <w:sz w:val="24"/>
          <w:szCs w:val="24"/>
        </w:rPr>
        <w:t>boost</w:t>
      </w:r>
      <w:r w:rsidR="00A06777" w:rsidRPr="00786A73">
        <w:rPr>
          <w:rFonts w:ascii="Book Antiqua" w:hAnsi="Book Antiqua" w:cs="Arial"/>
          <w:sz w:val="24"/>
          <w:szCs w:val="24"/>
        </w:rPr>
        <w:t xml:space="preserve">s cellular apoptosis and may negate the </w:t>
      </w:r>
      <w:proofErr w:type="spellStart"/>
      <w:r w:rsidR="00A06777" w:rsidRPr="00786A73">
        <w:rPr>
          <w:rFonts w:ascii="Book Antiqua" w:hAnsi="Book Antiqua" w:cs="Arial"/>
          <w:sz w:val="24"/>
          <w:szCs w:val="24"/>
        </w:rPr>
        <w:t>osteoblastogenic</w:t>
      </w:r>
      <w:proofErr w:type="spellEnd"/>
      <w:r w:rsidR="00A06777" w:rsidRPr="00786A73">
        <w:rPr>
          <w:rFonts w:ascii="Book Antiqua" w:hAnsi="Book Antiqua" w:cs="Arial"/>
          <w:sz w:val="24"/>
          <w:szCs w:val="24"/>
        </w:rPr>
        <w:t xml:space="preserve"> effects of other unidentified growth factors or components of the </w:t>
      </w:r>
      <w:r w:rsidR="00A06777" w:rsidRPr="00786A73">
        <w:rPr>
          <w:rStyle w:val="highlight2"/>
          <w:rFonts w:ascii="Book Antiqua" w:hAnsi="Book Antiqua" w:cs="Arial"/>
          <w:sz w:val="24"/>
          <w:szCs w:val="24"/>
        </w:rPr>
        <w:t>extracellular</w:t>
      </w:r>
      <w:r w:rsidR="00A06777" w:rsidRPr="00786A73">
        <w:rPr>
          <w:rFonts w:ascii="Book Antiqua" w:hAnsi="Book Antiqua" w:cs="Arial"/>
          <w:sz w:val="24"/>
          <w:szCs w:val="24"/>
        </w:rPr>
        <w:t xml:space="preserve"> matrix.</w:t>
      </w:r>
      <w:r w:rsidR="006E5DBF" w:rsidRPr="00786A73">
        <w:rPr>
          <w:rFonts w:ascii="Book Antiqua" w:hAnsi="Book Antiqua" w:cs="Arial"/>
          <w:sz w:val="24"/>
          <w:szCs w:val="24"/>
        </w:rPr>
        <w:t xml:space="preserve"> </w:t>
      </w:r>
      <w:proofErr w:type="spellStart"/>
      <w:r w:rsidR="00281AF1" w:rsidRPr="00786A73">
        <w:rPr>
          <w:rFonts w:ascii="Book Antiqua" w:hAnsi="Book Antiqua" w:cs="Arial"/>
          <w:sz w:val="24"/>
          <w:szCs w:val="24"/>
        </w:rPr>
        <w:t>Dobai</w:t>
      </w:r>
      <w:proofErr w:type="spellEnd"/>
      <w:r w:rsidR="00281AF1" w:rsidRPr="00D511D4">
        <w:rPr>
          <w:rFonts w:ascii="Book Antiqua" w:hAnsi="Book Antiqua" w:cs="Arial"/>
          <w:i/>
          <w:sz w:val="24"/>
          <w:szCs w:val="24"/>
        </w:rPr>
        <w:t xml:space="preserve"> et </w:t>
      </w:r>
      <w:proofErr w:type="gramStart"/>
      <w:r w:rsidR="00281AF1" w:rsidRPr="00D511D4">
        <w:rPr>
          <w:rFonts w:ascii="Book Antiqua" w:hAnsi="Book Antiqua" w:cs="Arial"/>
          <w:i/>
          <w:sz w:val="24"/>
          <w:szCs w:val="24"/>
        </w:rPr>
        <w:t>al</w:t>
      </w:r>
      <w:r w:rsidR="00D511D4" w:rsidRPr="00786A73">
        <w:rPr>
          <w:rFonts w:ascii="Book Antiqua" w:hAnsi="Book Antiqua"/>
          <w:sz w:val="24"/>
          <w:szCs w:val="24"/>
          <w:vertAlign w:val="superscript"/>
        </w:rPr>
        <w:t>[</w:t>
      </w:r>
      <w:proofErr w:type="gramEnd"/>
      <w:r w:rsidR="00D511D4" w:rsidRPr="00786A73">
        <w:rPr>
          <w:rFonts w:ascii="Book Antiqua" w:hAnsi="Book Antiqua"/>
          <w:sz w:val="24"/>
          <w:szCs w:val="24"/>
          <w:vertAlign w:val="superscript"/>
        </w:rPr>
        <w:t>9</w:t>
      </w:r>
      <w:r w:rsidR="00D511D4" w:rsidRPr="00786A73">
        <w:rPr>
          <w:rFonts w:ascii="Book Antiqua" w:eastAsia="宋体" w:hAnsi="Book Antiqua" w:hint="eastAsia"/>
          <w:sz w:val="24"/>
          <w:szCs w:val="24"/>
          <w:vertAlign w:val="superscript"/>
          <w:lang w:eastAsia="zh-CN"/>
        </w:rPr>
        <w:t>3</w:t>
      </w:r>
      <w:r w:rsidR="00D511D4" w:rsidRPr="00786A73">
        <w:rPr>
          <w:rFonts w:ascii="Book Antiqua" w:hAnsi="Book Antiqua"/>
          <w:sz w:val="24"/>
          <w:szCs w:val="24"/>
          <w:vertAlign w:val="superscript"/>
        </w:rPr>
        <w:t>]</w:t>
      </w:r>
      <w:r w:rsidR="00281AF1" w:rsidRPr="00786A73">
        <w:rPr>
          <w:rFonts w:ascii="Book Antiqua" w:hAnsi="Book Antiqua" w:cs="Arial"/>
          <w:sz w:val="24"/>
          <w:szCs w:val="24"/>
        </w:rPr>
        <w:t xml:space="preserve"> established that, in-vitro treatment of osteoblasts </w:t>
      </w:r>
      <w:r w:rsidR="00281AF1" w:rsidRPr="00786A73">
        <w:rPr>
          <w:rFonts w:ascii="Book Antiqua" w:hAnsi="Book Antiqua" w:cs="Meridien-Roman"/>
          <w:sz w:val="24"/>
          <w:szCs w:val="24"/>
        </w:rPr>
        <w:t>with 1</w:t>
      </w:r>
      <w:r w:rsidR="00281AF1" w:rsidRPr="00786A73">
        <w:rPr>
          <w:rFonts w:ascii="Book Antiqua" w:hAnsi="Book Antiqua" w:cs="MathematicalPi-One"/>
          <w:sz w:val="24"/>
          <w:szCs w:val="24"/>
        </w:rPr>
        <w:t>α</w:t>
      </w:r>
      <w:r w:rsidR="00281AF1" w:rsidRPr="00786A73">
        <w:rPr>
          <w:rFonts w:ascii="Book Antiqua" w:hAnsi="Book Antiqua" w:cs="Meridien-Roman"/>
          <w:sz w:val="24"/>
          <w:szCs w:val="24"/>
        </w:rPr>
        <w:t>, 25-(OH)</w:t>
      </w:r>
      <w:r w:rsidR="00281AF1" w:rsidRPr="00786A73">
        <w:rPr>
          <w:rFonts w:ascii="Book Antiqua" w:hAnsi="Book Antiqua" w:cs="Meridien-Roman"/>
          <w:sz w:val="24"/>
          <w:szCs w:val="24"/>
          <w:vertAlign w:val="subscript"/>
        </w:rPr>
        <w:t>2</w:t>
      </w:r>
      <w:r w:rsidR="00281AF1" w:rsidRPr="00786A73">
        <w:rPr>
          <w:rFonts w:ascii="Book Antiqua" w:hAnsi="Book Antiqua" w:cs="Meridien-Roman"/>
          <w:sz w:val="24"/>
          <w:szCs w:val="24"/>
        </w:rPr>
        <w:t xml:space="preserve"> vitamin D3</w:t>
      </w:r>
      <w:r w:rsidR="00281AF1" w:rsidRPr="00786A73">
        <w:rPr>
          <w:rFonts w:ascii="Book Antiqua" w:hAnsi="Book Antiqua" w:cs="Times New Roman"/>
          <w:sz w:val="24"/>
          <w:szCs w:val="24"/>
        </w:rPr>
        <w:t xml:space="preserve"> </w:t>
      </w:r>
      <w:r w:rsidR="00281AF1" w:rsidRPr="00786A73">
        <w:rPr>
          <w:rFonts w:ascii="Book Antiqua" w:hAnsi="Book Antiqua"/>
          <w:sz w:val="24"/>
          <w:szCs w:val="24"/>
        </w:rPr>
        <w:t>(</w:t>
      </w:r>
      <w:r w:rsidR="00FC4B58" w:rsidRPr="00786A73">
        <w:rPr>
          <w:rFonts w:ascii="Book Antiqua" w:hAnsi="Book Antiqua"/>
          <w:sz w:val="24"/>
          <w:szCs w:val="24"/>
        </w:rPr>
        <w:t>=</w:t>
      </w:r>
      <w:r w:rsidR="007E6706" w:rsidRPr="00786A73">
        <w:rPr>
          <w:rFonts w:ascii="Book Antiqua" w:eastAsia="宋体" w:hAnsi="Book Antiqua" w:hint="eastAsia"/>
          <w:sz w:val="24"/>
          <w:szCs w:val="24"/>
          <w:lang w:eastAsia="zh-CN"/>
        </w:rPr>
        <w:t xml:space="preserve"> </w:t>
      </w:r>
      <w:r w:rsidR="00281AF1" w:rsidRPr="00786A73">
        <w:rPr>
          <w:rFonts w:ascii="Book Antiqua" w:hAnsi="Book Antiqua"/>
          <w:sz w:val="24"/>
          <w:szCs w:val="24"/>
        </w:rPr>
        <w:t>hormonally</w:t>
      </w:r>
      <w:r w:rsidR="0093482D" w:rsidRPr="00786A73">
        <w:rPr>
          <w:rFonts w:ascii="Book Antiqua" w:hAnsi="Book Antiqua"/>
          <w:sz w:val="24"/>
          <w:szCs w:val="24"/>
        </w:rPr>
        <w:t xml:space="preserve"> </w:t>
      </w:r>
      <w:r w:rsidR="00281AF1" w:rsidRPr="00786A73">
        <w:rPr>
          <w:rFonts w:ascii="Book Antiqua" w:hAnsi="Book Antiqua"/>
          <w:sz w:val="24"/>
          <w:szCs w:val="24"/>
        </w:rPr>
        <w:t xml:space="preserve">active form of </w:t>
      </w:r>
      <w:hyperlink r:id="rId13" w:tooltip="Vitamin D" w:history="1">
        <w:r w:rsidR="00281AF1" w:rsidRPr="00786A73">
          <w:rPr>
            <w:rStyle w:val="Hyperlink"/>
            <w:rFonts w:ascii="Book Antiqua" w:hAnsi="Book Antiqua"/>
            <w:color w:val="auto"/>
            <w:sz w:val="24"/>
            <w:szCs w:val="24"/>
            <w:u w:val="none"/>
          </w:rPr>
          <w:t>vitamin D</w:t>
        </w:r>
      </w:hyperlink>
      <w:r w:rsidR="00281AF1" w:rsidRPr="00786A73">
        <w:rPr>
          <w:rFonts w:ascii="Book Antiqua" w:hAnsi="Book Antiqua"/>
          <w:sz w:val="24"/>
          <w:szCs w:val="24"/>
        </w:rPr>
        <w:t xml:space="preserve"> also known as </w:t>
      </w:r>
      <w:proofErr w:type="spellStart"/>
      <w:r w:rsidR="00281AF1" w:rsidRPr="00786A73">
        <w:rPr>
          <w:rFonts w:ascii="Book Antiqua" w:hAnsi="Book Antiqua"/>
          <w:sz w:val="24"/>
          <w:szCs w:val="24"/>
        </w:rPr>
        <w:t>calcitriol</w:t>
      </w:r>
      <w:proofErr w:type="spellEnd"/>
      <w:r w:rsidR="00281AF1" w:rsidRPr="00786A73">
        <w:rPr>
          <w:rFonts w:ascii="Book Antiqua" w:hAnsi="Book Antiqua"/>
          <w:sz w:val="24"/>
          <w:szCs w:val="24"/>
        </w:rPr>
        <w:t>) may reverse the p</w:t>
      </w:r>
      <w:r w:rsidR="00193FE4" w:rsidRPr="00786A73">
        <w:rPr>
          <w:rFonts w:ascii="Book Antiqua" w:hAnsi="Book Antiqua"/>
          <w:sz w:val="24"/>
          <w:szCs w:val="24"/>
        </w:rPr>
        <w:t xml:space="preserve">article-induced (Ti/Cr/UHMWPE) </w:t>
      </w:r>
      <w:r w:rsidR="00281AF1" w:rsidRPr="00786A73">
        <w:rPr>
          <w:rFonts w:ascii="Book Antiqua" w:hAnsi="Book Antiqua"/>
          <w:sz w:val="24"/>
          <w:szCs w:val="24"/>
        </w:rPr>
        <w:t>diminished osteoblast function of collagen gene exp</w:t>
      </w:r>
      <w:r w:rsidR="007E6706" w:rsidRPr="00786A73">
        <w:rPr>
          <w:rFonts w:ascii="Book Antiqua" w:hAnsi="Book Antiqua"/>
          <w:sz w:val="24"/>
          <w:szCs w:val="24"/>
        </w:rPr>
        <w:t>ression and synthesis</w:t>
      </w:r>
      <w:r w:rsidR="00193FE4" w:rsidRPr="00786A73">
        <w:rPr>
          <w:rFonts w:ascii="Book Antiqua" w:hAnsi="Book Antiqua"/>
          <w:sz w:val="24"/>
          <w:szCs w:val="24"/>
        </w:rPr>
        <w:t>.</w:t>
      </w:r>
    </w:p>
    <w:p w14:paraId="54DCF05A" w14:textId="77777777" w:rsidR="009A0666" w:rsidRPr="00786A73" w:rsidRDefault="009A0666" w:rsidP="00CF18C6">
      <w:pPr>
        <w:spacing w:after="0" w:line="360" w:lineRule="auto"/>
        <w:jc w:val="both"/>
        <w:rPr>
          <w:rFonts w:ascii="Book Antiqua" w:hAnsi="Book Antiqua"/>
          <w:b/>
          <w:sz w:val="24"/>
          <w:szCs w:val="24"/>
          <w:u w:val="single"/>
        </w:rPr>
      </w:pPr>
    </w:p>
    <w:p w14:paraId="3AFD9C57" w14:textId="77777777" w:rsidR="0097083F" w:rsidRPr="00786A73" w:rsidRDefault="007E6706" w:rsidP="009F192E">
      <w:pPr>
        <w:spacing w:after="0" w:line="360" w:lineRule="auto"/>
        <w:jc w:val="both"/>
        <w:rPr>
          <w:rFonts w:ascii="Book Antiqua" w:eastAsia="宋体" w:hAnsi="Book Antiqua" w:cs="Times New Roman"/>
          <w:i/>
          <w:sz w:val="24"/>
          <w:szCs w:val="24"/>
          <w:lang w:eastAsia="zh-CN"/>
        </w:rPr>
      </w:pPr>
      <w:r w:rsidRPr="00786A73">
        <w:rPr>
          <w:rFonts w:ascii="Book Antiqua" w:hAnsi="Book Antiqua"/>
          <w:b/>
          <w:sz w:val="24"/>
          <w:szCs w:val="24"/>
        </w:rPr>
        <w:t>REFERENCES</w:t>
      </w:r>
      <w:r w:rsidRPr="00786A73">
        <w:rPr>
          <w:rFonts w:ascii="Book Antiqua" w:eastAsia="Times New Roman" w:hAnsi="Book Antiqua" w:cs="Times New Roman"/>
          <w:i/>
          <w:sz w:val="24"/>
          <w:szCs w:val="24"/>
        </w:rPr>
        <w:t xml:space="preserve">    </w:t>
      </w:r>
      <w:r w:rsidR="00D647B2" w:rsidRPr="00786A73">
        <w:rPr>
          <w:rFonts w:ascii="Book Antiqua" w:eastAsia="Times New Roman" w:hAnsi="Book Antiqua" w:cs="Times New Roman"/>
          <w:i/>
          <w:sz w:val="24"/>
          <w:szCs w:val="24"/>
        </w:rPr>
        <w:t xml:space="preserve"> </w:t>
      </w:r>
    </w:p>
    <w:p w14:paraId="2E6381CF" w14:textId="77777777" w:rsidR="009F192E" w:rsidRPr="00786A73" w:rsidRDefault="00D647B2" w:rsidP="009F192E">
      <w:pPr>
        <w:spacing w:after="0" w:line="360" w:lineRule="auto"/>
        <w:jc w:val="both"/>
        <w:rPr>
          <w:rFonts w:ascii="Book Antiqua" w:eastAsia="宋体" w:hAnsi="Book Antiqua" w:cs="宋体"/>
          <w:sz w:val="24"/>
          <w:szCs w:val="24"/>
          <w:lang w:eastAsia="zh-CN"/>
        </w:rPr>
      </w:pPr>
      <w:r w:rsidRPr="00786A73">
        <w:rPr>
          <w:rFonts w:ascii="Book Antiqua" w:eastAsia="Times New Roman" w:hAnsi="Book Antiqua" w:cs="Times New Roman"/>
          <w:i/>
          <w:sz w:val="24"/>
          <w:szCs w:val="24"/>
        </w:rPr>
        <w:t xml:space="preserve"> </w:t>
      </w:r>
      <w:proofErr w:type="gramStart"/>
      <w:r w:rsidR="009F192E" w:rsidRPr="00786A73">
        <w:rPr>
          <w:rFonts w:ascii="Book Antiqua" w:eastAsia="宋体" w:hAnsi="Book Antiqua" w:cs="宋体"/>
          <w:sz w:val="24"/>
          <w:szCs w:val="24"/>
          <w:lang w:eastAsia="zh-CN"/>
        </w:rPr>
        <w:t>1 </w:t>
      </w:r>
      <w:r w:rsidR="009F192E" w:rsidRPr="00786A73">
        <w:rPr>
          <w:rFonts w:ascii="Book Antiqua" w:eastAsia="宋体" w:hAnsi="Book Antiqua" w:cs="宋体"/>
          <w:b/>
          <w:bCs/>
          <w:sz w:val="24"/>
          <w:szCs w:val="24"/>
          <w:lang w:eastAsia="zh-CN"/>
        </w:rPr>
        <w:t>Knight SR</w:t>
      </w:r>
      <w:r w:rsidR="009F192E" w:rsidRPr="00786A73">
        <w:rPr>
          <w:rFonts w:ascii="Book Antiqua" w:eastAsia="宋体" w:hAnsi="Book Antiqua" w:cs="宋体"/>
          <w:sz w:val="24"/>
          <w:szCs w:val="24"/>
          <w:lang w:eastAsia="zh-CN"/>
        </w:rPr>
        <w:t xml:space="preserve">, </w:t>
      </w:r>
      <w:proofErr w:type="spellStart"/>
      <w:r w:rsidR="009F192E" w:rsidRPr="00786A73">
        <w:rPr>
          <w:rFonts w:ascii="Book Antiqua" w:eastAsia="宋体" w:hAnsi="Book Antiqua" w:cs="宋体"/>
          <w:sz w:val="24"/>
          <w:szCs w:val="24"/>
          <w:lang w:eastAsia="zh-CN"/>
        </w:rPr>
        <w:t>Aujla</w:t>
      </w:r>
      <w:proofErr w:type="spellEnd"/>
      <w:r w:rsidR="009F192E" w:rsidRPr="00786A73">
        <w:rPr>
          <w:rFonts w:ascii="Book Antiqua" w:eastAsia="宋体" w:hAnsi="Book Antiqua" w:cs="宋体"/>
          <w:sz w:val="24"/>
          <w:szCs w:val="24"/>
          <w:lang w:eastAsia="zh-CN"/>
        </w:rPr>
        <w:t xml:space="preserve"> R, Biswas SP. Total Hip </w:t>
      </w:r>
      <w:proofErr w:type="spellStart"/>
      <w:r w:rsidR="009F192E" w:rsidRPr="00786A73">
        <w:rPr>
          <w:rFonts w:ascii="Book Antiqua" w:eastAsia="宋体" w:hAnsi="Book Antiqua" w:cs="宋体"/>
          <w:sz w:val="24"/>
          <w:szCs w:val="24"/>
          <w:lang w:eastAsia="zh-CN"/>
        </w:rPr>
        <w:t>Arthroplasty</w:t>
      </w:r>
      <w:proofErr w:type="spellEnd"/>
      <w:r w:rsidR="009F192E" w:rsidRPr="00786A73">
        <w:rPr>
          <w:rFonts w:ascii="Book Antiqua" w:eastAsia="宋体" w:hAnsi="Book Antiqua" w:cs="宋体"/>
          <w:sz w:val="24"/>
          <w:szCs w:val="24"/>
          <w:lang w:eastAsia="zh-CN"/>
        </w:rPr>
        <w:t xml:space="preserve"> - over 100 years of operative history.</w:t>
      </w:r>
      <w:proofErr w:type="gramEnd"/>
      <w:r w:rsidR="009F192E" w:rsidRPr="00786A73">
        <w:rPr>
          <w:rFonts w:ascii="Book Antiqua" w:eastAsia="宋体" w:hAnsi="Book Antiqua" w:cs="宋体"/>
          <w:sz w:val="24"/>
          <w:szCs w:val="24"/>
          <w:lang w:eastAsia="zh-CN"/>
        </w:rPr>
        <w:t> </w:t>
      </w:r>
      <w:proofErr w:type="spellStart"/>
      <w:r w:rsidR="009F192E" w:rsidRPr="00786A73">
        <w:rPr>
          <w:rFonts w:ascii="Book Antiqua" w:eastAsia="宋体" w:hAnsi="Book Antiqua" w:cs="宋体"/>
          <w:i/>
          <w:iCs/>
          <w:sz w:val="24"/>
          <w:szCs w:val="24"/>
          <w:lang w:eastAsia="zh-CN"/>
        </w:rPr>
        <w:t>Orthop</w:t>
      </w:r>
      <w:proofErr w:type="spellEnd"/>
      <w:r w:rsidR="009F192E" w:rsidRPr="00786A73">
        <w:rPr>
          <w:rFonts w:ascii="Book Antiqua" w:eastAsia="宋体" w:hAnsi="Book Antiqua" w:cs="宋体"/>
          <w:i/>
          <w:iCs/>
          <w:sz w:val="24"/>
          <w:szCs w:val="24"/>
          <w:lang w:eastAsia="zh-CN"/>
        </w:rPr>
        <w:t xml:space="preserve"> Rev (Pavia)</w:t>
      </w:r>
      <w:r w:rsidR="009F192E" w:rsidRPr="00786A73">
        <w:rPr>
          <w:rFonts w:ascii="Book Antiqua" w:eastAsia="宋体" w:hAnsi="Book Antiqua" w:cs="宋体"/>
          <w:sz w:val="24"/>
          <w:szCs w:val="24"/>
          <w:lang w:eastAsia="zh-CN"/>
        </w:rPr>
        <w:t> 2011; </w:t>
      </w:r>
      <w:r w:rsidR="009F192E" w:rsidRPr="00786A73">
        <w:rPr>
          <w:rFonts w:ascii="Book Antiqua" w:eastAsia="宋体" w:hAnsi="Book Antiqua" w:cs="宋体"/>
          <w:b/>
          <w:bCs/>
          <w:sz w:val="24"/>
          <w:szCs w:val="24"/>
          <w:lang w:eastAsia="zh-CN"/>
        </w:rPr>
        <w:t>3</w:t>
      </w:r>
      <w:r w:rsidR="009F192E" w:rsidRPr="00786A73">
        <w:rPr>
          <w:rFonts w:ascii="Book Antiqua" w:eastAsia="宋体" w:hAnsi="Book Antiqua" w:cs="宋体"/>
          <w:sz w:val="24"/>
          <w:szCs w:val="24"/>
          <w:lang w:eastAsia="zh-CN"/>
        </w:rPr>
        <w:t>: e16 [PMID: 22355482 DOI: 10.4081/or.2011.e16</w:t>
      </w:r>
      <w:r w:rsidR="009F192E" w:rsidRPr="00786A73">
        <w:rPr>
          <w:rFonts w:ascii="Book Antiqua" w:eastAsia="宋体" w:hAnsi="Book Antiqua" w:cs="宋体" w:hint="eastAsia"/>
          <w:sz w:val="24"/>
          <w:szCs w:val="24"/>
          <w:lang w:eastAsia="zh-CN"/>
        </w:rPr>
        <w:t>]</w:t>
      </w:r>
    </w:p>
    <w:p w14:paraId="3A77B1A0"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lastRenderedPageBreak/>
        <w:t>2 </w:t>
      </w:r>
      <w:r w:rsidRPr="00786A73">
        <w:rPr>
          <w:rFonts w:ascii="Book Antiqua" w:eastAsia="宋体" w:hAnsi="Book Antiqua" w:cs="宋体"/>
          <w:b/>
          <w:bCs/>
          <w:sz w:val="24"/>
          <w:szCs w:val="24"/>
          <w:lang w:eastAsia="zh-CN"/>
        </w:rPr>
        <w:t>Fischer LP</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Planchamp</w:t>
      </w:r>
      <w:proofErr w:type="spellEnd"/>
      <w:r w:rsidRPr="00786A73">
        <w:rPr>
          <w:rFonts w:ascii="Book Antiqua" w:eastAsia="宋体" w:hAnsi="Book Antiqua" w:cs="宋体"/>
          <w:sz w:val="24"/>
          <w:szCs w:val="24"/>
          <w:lang w:eastAsia="zh-CN"/>
        </w:rPr>
        <w:t xml:space="preserve"> W, Fischer B, Chauvin F. [The first total hip prostheses in man (1890 - 1960)].</w:t>
      </w:r>
      <w:proofErr w:type="gram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Hist</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Sci</w:t>
      </w:r>
      <w:proofErr w:type="spellEnd"/>
      <w:r w:rsidRPr="00786A73">
        <w:rPr>
          <w:rFonts w:ascii="Book Antiqua" w:eastAsia="宋体" w:hAnsi="Book Antiqua" w:cs="宋体"/>
          <w:i/>
          <w:iCs/>
          <w:sz w:val="24"/>
          <w:szCs w:val="24"/>
          <w:lang w:eastAsia="zh-CN"/>
        </w:rPr>
        <w:t xml:space="preserve"> Med</w:t>
      </w:r>
      <w:r w:rsidRPr="00786A73">
        <w:rPr>
          <w:rFonts w:ascii="Book Antiqua" w:eastAsia="宋体" w:hAnsi="Book Antiqua" w:cs="宋体"/>
          <w:sz w:val="24"/>
          <w:szCs w:val="24"/>
          <w:lang w:eastAsia="zh-CN"/>
        </w:rPr>
        <w:t> </w:t>
      </w:r>
      <w:r w:rsidRPr="00786A73">
        <w:rPr>
          <w:rFonts w:ascii="Book Antiqua" w:eastAsia="宋体" w:hAnsi="Book Antiqua" w:cs="宋体" w:hint="eastAsia"/>
          <w:sz w:val="24"/>
          <w:szCs w:val="24"/>
          <w:lang w:eastAsia="zh-CN"/>
        </w:rPr>
        <w:t>2000</w:t>
      </w:r>
      <w:r w:rsidRPr="00786A73">
        <w:rPr>
          <w:rFonts w:ascii="Book Antiqua" w:eastAsia="宋体" w:hAnsi="Book Antiqua" w:cs="宋体"/>
          <w:sz w:val="24"/>
          <w:szCs w:val="24"/>
          <w:lang w:eastAsia="zh-CN"/>
        </w:rPr>
        <w:t>; </w:t>
      </w:r>
      <w:r w:rsidRPr="00786A73">
        <w:rPr>
          <w:rFonts w:ascii="Book Antiqua" w:eastAsia="宋体" w:hAnsi="Book Antiqua" w:cs="宋体"/>
          <w:b/>
          <w:bCs/>
          <w:sz w:val="24"/>
          <w:szCs w:val="24"/>
          <w:lang w:eastAsia="zh-CN"/>
        </w:rPr>
        <w:t>34</w:t>
      </w:r>
      <w:r w:rsidRPr="00786A73">
        <w:rPr>
          <w:rFonts w:ascii="Book Antiqua" w:eastAsia="宋体" w:hAnsi="Book Antiqua" w:cs="宋体"/>
          <w:sz w:val="24"/>
          <w:szCs w:val="24"/>
          <w:lang w:eastAsia="zh-CN"/>
        </w:rPr>
        <w:t>: 57-70 [PMID: 11625635]</w:t>
      </w:r>
    </w:p>
    <w:p w14:paraId="1CE60F49"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3 </w:t>
      </w:r>
      <w:r w:rsidRPr="00786A73">
        <w:rPr>
          <w:rFonts w:ascii="Book Antiqua" w:eastAsia="宋体" w:hAnsi="Book Antiqua" w:cs="宋体"/>
          <w:b/>
          <w:bCs/>
          <w:sz w:val="24"/>
          <w:szCs w:val="24"/>
          <w:lang w:eastAsia="zh-CN"/>
        </w:rPr>
        <w:t>Venable CS</w:t>
      </w:r>
      <w:r w:rsidRPr="00786A73">
        <w:rPr>
          <w:rFonts w:ascii="Book Antiqua" w:eastAsia="宋体" w:hAnsi="Book Antiqua" w:cs="宋体"/>
          <w:sz w:val="24"/>
          <w:szCs w:val="24"/>
          <w:lang w:eastAsia="zh-CN"/>
        </w:rPr>
        <w:t>, Stuck WG.</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THREE YEARS' EXPERIENCE WITH VITALLIUM IN BONE SURGERY.</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Ann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sz w:val="24"/>
          <w:szCs w:val="24"/>
          <w:lang w:eastAsia="zh-CN"/>
        </w:rPr>
        <w:t> 1941; </w:t>
      </w:r>
      <w:r w:rsidRPr="00786A73">
        <w:rPr>
          <w:rFonts w:ascii="Book Antiqua" w:eastAsia="宋体" w:hAnsi="Book Antiqua" w:cs="宋体"/>
          <w:b/>
          <w:bCs/>
          <w:sz w:val="24"/>
          <w:szCs w:val="24"/>
          <w:lang w:eastAsia="zh-CN"/>
        </w:rPr>
        <w:t>114</w:t>
      </w:r>
      <w:r w:rsidRPr="00786A73">
        <w:rPr>
          <w:rFonts w:ascii="Book Antiqua" w:eastAsia="宋体" w:hAnsi="Book Antiqua" w:cs="宋体"/>
          <w:sz w:val="24"/>
          <w:szCs w:val="24"/>
          <w:lang w:eastAsia="zh-CN"/>
        </w:rPr>
        <w:t>: 309-315 [PMID: 17857874 DOI: 10.1097/00000658-194108000-00014]</w:t>
      </w:r>
    </w:p>
    <w:p w14:paraId="40E513EC"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4 </w:t>
      </w:r>
      <w:r w:rsidRPr="00786A73">
        <w:rPr>
          <w:rFonts w:ascii="Book Antiqua" w:eastAsia="宋体" w:hAnsi="Book Antiqua" w:cs="宋体"/>
          <w:b/>
          <w:bCs/>
          <w:sz w:val="24"/>
          <w:szCs w:val="24"/>
          <w:lang w:eastAsia="zh-CN"/>
        </w:rPr>
        <w:t>Jacobs JJ</w:t>
      </w:r>
      <w:r w:rsidRPr="00786A73">
        <w:rPr>
          <w:rFonts w:ascii="Book Antiqua" w:eastAsia="宋体" w:hAnsi="Book Antiqua" w:cs="宋体"/>
          <w:sz w:val="24"/>
          <w:szCs w:val="24"/>
          <w:lang w:eastAsia="zh-CN"/>
        </w:rPr>
        <w:t xml:space="preserve">, Roebuck KA, </w:t>
      </w:r>
      <w:proofErr w:type="spellStart"/>
      <w:r w:rsidRPr="00786A73">
        <w:rPr>
          <w:rFonts w:ascii="Book Antiqua" w:eastAsia="宋体" w:hAnsi="Book Antiqua" w:cs="宋体"/>
          <w:sz w:val="24"/>
          <w:szCs w:val="24"/>
          <w:lang w:eastAsia="zh-CN"/>
        </w:rPr>
        <w:t>Archibeck</w:t>
      </w:r>
      <w:proofErr w:type="spellEnd"/>
      <w:r w:rsidRPr="00786A73">
        <w:rPr>
          <w:rFonts w:ascii="Book Antiqua" w:eastAsia="宋体" w:hAnsi="Book Antiqua" w:cs="宋体"/>
          <w:sz w:val="24"/>
          <w:szCs w:val="24"/>
          <w:lang w:eastAsia="zh-CN"/>
        </w:rPr>
        <w:t xml:space="preserve"> M, </w:t>
      </w:r>
      <w:proofErr w:type="spellStart"/>
      <w:r w:rsidRPr="00786A73">
        <w:rPr>
          <w:rFonts w:ascii="Book Antiqua" w:eastAsia="宋体" w:hAnsi="Book Antiqua" w:cs="宋体"/>
          <w:sz w:val="24"/>
          <w:szCs w:val="24"/>
          <w:lang w:eastAsia="zh-CN"/>
        </w:rPr>
        <w:t>Hallab</w:t>
      </w:r>
      <w:proofErr w:type="spellEnd"/>
      <w:r w:rsidRPr="00786A73">
        <w:rPr>
          <w:rFonts w:ascii="Book Antiqua" w:eastAsia="宋体" w:hAnsi="Book Antiqua" w:cs="宋体"/>
          <w:sz w:val="24"/>
          <w:szCs w:val="24"/>
          <w:lang w:eastAsia="zh-CN"/>
        </w:rPr>
        <w:t xml:space="preserve"> NJ, </w:t>
      </w:r>
      <w:proofErr w:type="spellStart"/>
      <w:r w:rsidRPr="00786A73">
        <w:rPr>
          <w:rFonts w:ascii="Book Antiqua" w:eastAsia="宋体" w:hAnsi="Book Antiqua" w:cs="宋体"/>
          <w:sz w:val="24"/>
          <w:szCs w:val="24"/>
          <w:lang w:eastAsia="zh-CN"/>
        </w:rPr>
        <w:t>Glant</w:t>
      </w:r>
      <w:proofErr w:type="spellEnd"/>
      <w:r w:rsidRPr="00786A73">
        <w:rPr>
          <w:rFonts w:ascii="Book Antiqua" w:eastAsia="宋体" w:hAnsi="Book Antiqua" w:cs="宋体"/>
          <w:sz w:val="24"/>
          <w:szCs w:val="24"/>
          <w:lang w:eastAsia="zh-CN"/>
        </w:rPr>
        <w:t xml:space="preserve"> TT.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basic science.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2001; </w:t>
      </w:r>
      <w:r w:rsidRPr="00786A73">
        <w:rPr>
          <w:rFonts w:ascii="Book Antiqua" w:eastAsia="宋体" w:hAnsi="Book Antiqua" w:cs="宋体" w:hint="eastAsia"/>
          <w:b/>
          <w:sz w:val="24"/>
          <w:szCs w:val="24"/>
          <w:lang w:eastAsia="zh-CN"/>
        </w:rPr>
        <w:t>(393)</w:t>
      </w:r>
      <w:r w:rsidRPr="00786A73">
        <w:rPr>
          <w:rFonts w:ascii="Book Antiqua" w:eastAsia="宋体" w:hAnsi="Book Antiqua" w:cs="宋体"/>
          <w:sz w:val="24"/>
          <w:szCs w:val="24"/>
          <w:lang w:eastAsia="zh-CN"/>
        </w:rPr>
        <w:t>: 71-77 [PMID: 11764373 DOI: 10.1097/00003086-200112000-00008]</w:t>
      </w:r>
    </w:p>
    <w:p w14:paraId="2F3A2B9D"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5 </w:t>
      </w:r>
      <w:r w:rsidRPr="00786A73">
        <w:rPr>
          <w:rFonts w:ascii="Book Antiqua" w:eastAsia="宋体" w:hAnsi="Book Antiqua" w:cs="宋体"/>
          <w:b/>
          <w:bCs/>
          <w:sz w:val="24"/>
          <w:szCs w:val="24"/>
          <w:lang w:eastAsia="zh-CN"/>
        </w:rPr>
        <w:t>Tuan RS</w:t>
      </w:r>
      <w:r w:rsidRPr="00786A73">
        <w:rPr>
          <w:rFonts w:ascii="Book Antiqua" w:eastAsia="宋体" w:hAnsi="Book Antiqua" w:cs="宋体"/>
          <w:sz w:val="24"/>
          <w:szCs w:val="24"/>
          <w:lang w:eastAsia="zh-CN"/>
        </w:rPr>
        <w:t xml:space="preserve">, Lee FY, T </w:t>
      </w:r>
      <w:proofErr w:type="spellStart"/>
      <w:r w:rsidRPr="00786A73">
        <w:rPr>
          <w:rFonts w:ascii="Book Antiqua" w:eastAsia="宋体" w:hAnsi="Book Antiqua" w:cs="宋体"/>
          <w:sz w:val="24"/>
          <w:szCs w:val="24"/>
          <w:lang w:eastAsia="zh-CN"/>
        </w:rPr>
        <w:t>Konttinen</w:t>
      </w:r>
      <w:proofErr w:type="spellEnd"/>
      <w:r w:rsidRPr="00786A73">
        <w:rPr>
          <w:rFonts w:ascii="Book Antiqua" w:eastAsia="宋体" w:hAnsi="Book Antiqua" w:cs="宋体"/>
          <w:sz w:val="24"/>
          <w:szCs w:val="24"/>
          <w:lang w:eastAsia="zh-CN"/>
        </w:rPr>
        <w:t xml:space="preserve"> Y, Wilkinson JM, Smith RL.</w:t>
      </w:r>
      <w:proofErr w:type="gramEnd"/>
      <w:r w:rsidRPr="00786A73">
        <w:rPr>
          <w:rFonts w:ascii="Book Antiqua" w:eastAsia="宋体" w:hAnsi="Book Antiqua" w:cs="宋体"/>
          <w:sz w:val="24"/>
          <w:szCs w:val="24"/>
          <w:lang w:eastAsia="zh-CN"/>
        </w:rPr>
        <w:t xml:space="preserve"> What are the local and systemic biologic reactions and mediators to wear debris, and what host factors determine or modulate the biologic response to wear particles? </w:t>
      </w:r>
      <w:r w:rsidRPr="00786A73">
        <w:rPr>
          <w:rFonts w:ascii="Book Antiqua" w:eastAsia="宋体" w:hAnsi="Book Antiqua" w:cs="宋体"/>
          <w:i/>
          <w:iCs/>
          <w:sz w:val="24"/>
          <w:szCs w:val="24"/>
          <w:lang w:eastAsia="zh-CN"/>
        </w:rPr>
        <w:t xml:space="preserve">J Am </w:t>
      </w:r>
      <w:proofErr w:type="spellStart"/>
      <w:r w:rsidRPr="00786A73">
        <w:rPr>
          <w:rFonts w:ascii="Book Antiqua" w:eastAsia="宋体" w:hAnsi="Book Antiqua" w:cs="宋体"/>
          <w:i/>
          <w:iCs/>
          <w:sz w:val="24"/>
          <w:szCs w:val="24"/>
          <w:lang w:eastAsia="zh-CN"/>
        </w:rPr>
        <w:t>Acad</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sz w:val="24"/>
          <w:szCs w:val="24"/>
          <w:lang w:eastAsia="zh-CN"/>
        </w:rPr>
        <w:t> 2008; </w:t>
      </w:r>
      <w:r w:rsidRPr="00786A73">
        <w:rPr>
          <w:rFonts w:ascii="Book Antiqua" w:eastAsia="宋体" w:hAnsi="Book Antiqua" w:cs="宋体"/>
          <w:b/>
          <w:bCs/>
          <w:sz w:val="24"/>
          <w:szCs w:val="24"/>
          <w:lang w:eastAsia="zh-CN"/>
        </w:rPr>
        <w:t xml:space="preserve">16 </w:t>
      </w:r>
      <w:proofErr w:type="spellStart"/>
      <w:r w:rsidRPr="00786A73">
        <w:rPr>
          <w:rFonts w:ascii="Book Antiqua" w:eastAsia="宋体" w:hAnsi="Book Antiqua" w:cs="宋体"/>
          <w:bCs/>
          <w:sz w:val="24"/>
          <w:szCs w:val="24"/>
          <w:lang w:eastAsia="zh-CN"/>
        </w:rPr>
        <w:t>Suppl</w:t>
      </w:r>
      <w:proofErr w:type="spellEnd"/>
      <w:r w:rsidRPr="00786A73">
        <w:rPr>
          <w:rFonts w:ascii="Book Antiqua" w:eastAsia="宋体" w:hAnsi="Book Antiqua" w:cs="宋体"/>
          <w:bCs/>
          <w:sz w:val="24"/>
          <w:szCs w:val="24"/>
          <w:lang w:eastAsia="zh-CN"/>
        </w:rPr>
        <w:t xml:space="preserve"> 1</w:t>
      </w:r>
      <w:r w:rsidRPr="00786A73">
        <w:rPr>
          <w:rFonts w:ascii="Book Antiqua" w:eastAsia="宋体" w:hAnsi="Book Antiqua" w:cs="宋体"/>
          <w:sz w:val="24"/>
          <w:szCs w:val="24"/>
          <w:lang w:eastAsia="zh-CN"/>
        </w:rPr>
        <w:t>: S42-S48 [PMID: 18612013</w:t>
      </w:r>
      <w:r w:rsidRPr="00786A73">
        <w:rPr>
          <w:rFonts w:ascii="Book Antiqua" w:eastAsia="宋体" w:hAnsi="Book Antiqua" w:cs="宋体" w:hint="eastAsia"/>
          <w:sz w:val="24"/>
          <w:szCs w:val="24"/>
          <w:lang w:eastAsia="zh-CN"/>
        </w:rPr>
        <w:t>]</w:t>
      </w:r>
    </w:p>
    <w:p w14:paraId="65A7E892" w14:textId="77777777" w:rsidR="009F192E" w:rsidRPr="00786A73" w:rsidRDefault="005C496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 xml:space="preserve">6 </w:t>
      </w:r>
      <w:proofErr w:type="spellStart"/>
      <w:r w:rsidR="009F192E" w:rsidRPr="00786A73">
        <w:rPr>
          <w:rFonts w:ascii="Book Antiqua" w:eastAsia="宋体" w:hAnsi="Book Antiqua" w:cs="宋体"/>
          <w:b/>
          <w:sz w:val="24"/>
          <w:szCs w:val="24"/>
          <w:lang w:eastAsia="zh-CN"/>
        </w:rPr>
        <w:t>Caton</w:t>
      </w:r>
      <w:proofErr w:type="spellEnd"/>
      <w:r w:rsidR="009F192E" w:rsidRPr="00786A73">
        <w:rPr>
          <w:rFonts w:ascii="Book Antiqua" w:eastAsia="宋体" w:hAnsi="Book Antiqua" w:cs="宋体"/>
          <w:b/>
          <w:sz w:val="24"/>
          <w:szCs w:val="24"/>
          <w:lang w:eastAsia="zh-CN"/>
        </w:rPr>
        <w:t xml:space="preserve"> J</w:t>
      </w:r>
      <w:r w:rsidR="009F192E" w:rsidRPr="00786A73">
        <w:rPr>
          <w:rFonts w:ascii="Book Antiqua" w:eastAsia="宋体" w:hAnsi="Book Antiqua" w:cs="宋体"/>
          <w:sz w:val="24"/>
          <w:szCs w:val="24"/>
          <w:lang w:eastAsia="zh-CN"/>
        </w:rPr>
        <w:t xml:space="preserve">, </w:t>
      </w:r>
      <w:proofErr w:type="spellStart"/>
      <w:r w:rsidR="009F192E" w:rsidRPr="00786A73">
        <w:rPr>
          <w:rFonts w:ascii="Book Antiqua" w:eastAsia="宋体" w:hAnsi="Book Antiqua" w:cs="宋体"/>
          <w:sz w:val="24"/>
          <w:szCs w:val="24"/>
          <w:lang w:eastAsia="zh-CN"/>
        </w:rPr>
        <w:t>Papin</w:t>
      </w:r>
      <w:proofErr w:type="spellEnd"/>
      <w:r w:rsidR="009F192E" w:rsidRPr="00786A73">
        <w:rPr>
          <w:rFonts w:ascii="Book Antiqua" w:eastAsia="宋体" w:hAnsi="Book Antiqua" w:cs="宋体"/>
          <w:sz w:val="24"/>
          <w:szCs w:val="24"/>
          <w:lang w:eastAsia="zh-CN"/>
        </w:rPr>
        <w:t xml:space="preserve"> P. Tot</w:t>
      </w:r>
      <w:r w:rsidRPr="00786A73">
        <w:rPr>
          <w:rFonts w:ascii="Book Antiqua" w:eastAsia="宋体" w:hAnsi="Book Antiqua" w:cs="宋体"/>
          <w:sz w:val="24"/>
          <w:szCs w:val="24"/>
          <w:lang w:eastAsia="zh-CN"/>
        </w:rPr>
        <w:t xml:space="preserve">al Hip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 xml:space="preserve"> in France </w:t>
      </w:r>
      <w:proofErr w:type="spellStart"/>
      <w:r w:rsidR="009F192E" w:rsidRPr="00786A73">
        <w:rPr>
          <w:rFonts w:ascii="Book Antiqua" w:eastAsia="宋体" w:hAnsi="Book Antiqua" w:cs="宋体"/>
          <w:sz w:val="24"/>
          <w:szCs w:val="24"/>
          <w:lang w:eastAsia="zh-CN"/>
        </w:rPr>
        <w:t>Typologie</w:t>
      </w:r>
      <w:proofErr w:type="spellEnd"/>
      <w:r w:rsidR="009F192E" w:rsidRPr="00786A73">
        <w:rPr>
          <w:rFonts w:ascii="Book Antiqua" w:eastAsia="宋体" w:hAnsi="Book Antiqua" w:cs="宋体"/>
          <w:sz w:val="24"/>
          <w:szCs w:val="24"/>
          <w:lang w:eastAsia="zh-CN"/>
        </w:rPr>
        <w:t xml:space="preserve"> </w:t>
      </w:r>
      <w:proofErr w:type="gramStart"/>
      <w:r w:rsidR="009F192E" w:rsidRPr="00786A73">
        <w:rPr>
          <w:rFonts w:ascii="Book Antiqua" w:eastAsia="宋体" w:hAnsi="Book Antiqua" w:cs="宋体"/>
          <w:sz w:val="24"/>
          <w:szCs w:val="24"/>
          <w:lang w:eastAsia="zh-CN"/>
        </w:rPr>
        <w:t>et</w:t>
      </w:r>
      <w:proofErr w:type="gramEnd"/>
      <w:r w:rsidR="009F192E" w:rsidRPr="00786A73">
        <w:rPr>
          <w:rFonts w:ascii="Book Antiqua" w:eastAsia="宋体" w:hAnsi="Book Antiqua" w:cs="宋体"/>
          <w:sz w:val="24"/>
          <w:szCs w:val="24"/>
          <w:lang w:eastAsia="zh-CN"/>
        </w:rPr>
        <w:t xml:space="preserve"> </w:t>
      </w:r>
      <w:r w:rsidRPr="00786A73">
        <w:rPr>
          <w:rFonts w:ascii="Book Antiqua" w:hAnsi="Book Antiqua" w:cs="Times New Roman"/>
          <w:bCs/>
          <w:sz w:val="24"/>
          <w:szCs w:val="24"/>
          <w:lang w:val="fr-FR"/>
        </w:rPr>
        <w:t>é</w:t>
      </w:r>
      <w:proofErr w:type="spellStart"/>
      <w:r w:rsidR="009F192E" w:rsidRPr="00786A73">
        <w:rPr>
          <w:rFonts w:ascii="Book Antiqua" w:eastAsia="宋体" w:hAnsi="Book Antiqua" w:cs="宋体"/>
          <w:sz w:val="24"/>
          <w:szCs w:val="24"/>
          <w:lang w:eastAsia="zh-CN"/>
        </w:rPr>
        <w:t>pid</w:t>
      </w:r>
      <w:proofErr w:type="spellEnd"/>
      <w:r w:rsidRPr="00786A73">
        <w:rPr>
          <w:rFonts w:ascii="Book Antiqua" w:hAnsi="Book Antiqua" w:cs="Times New Roman"/>
          <w:bCs/>
          <w:sz w:val="24"/>
          <w:szCs w:val="24"/>
          <w:lang w:val="fr-FR"/>
        </w:rPr>
        <w:t>é</w:t>
      </w:r>
      <w:proofErr w:type="spellStart"/>
      <w:r w:rsidR="009F192E" w:rsidRPr="00786A73">
        <w:rPr>
          <w:rFonts w:ascii="Book Antiqua" w:eastAsia="宋体" w:hAnsi="Book Antiqua" w:cs="宋体"/>
          <w:sz w:val="24"/>
          <w:szCs w:val="24"/>
          <w:lang w:eastAsia="zh-CN"/>
        </w:rPr>
        <w:t>miologie</w:t>
      </w:r>
      <w:proofErr w:type="spellEnd"/>
      <w:r w:rsidR="009F192E" w:rsidRPr="00786A73">
        <w:rPr>
          <w:rFonts w:ascii="Book Antiqua" w:eastAsia="宋体" w:hAnsi="Book Antiqua" w:cs="宋体"/>
          <w:sz w:val="24"/>
          <w:szCs w:val="24"/>
          <w:lang w:eastAsia="zh-CN"/>
        </w:rPr>
        <w:t xml:space="preserve"> des </w:t>
      </w:r>
      <w:proofErr w:type="spellStart"/>
      <w:r w:rsidR="009F192E" w:rsidRPr="00786A73">
        <w:rPr>
          <w:rFonts w:ascii="Book Antiqua" w:eastAsia="宋体" w:hAnsi="Book Antiqua" w:cs="宋体"/>
          <w:sz w:val="24"/>
          <w:szCs w:val="24"/>
          <w:lang w:eastAsia="zh-CN"/>
        </w:rPr>
        <w:t>proth</w:t>
      </w:r>
      <w:proofErr w:type="spellEnd"/>
      <w:r w:rsidRPr="00786A73">
        <w:rPr>
          <w:rFonts w:ascii="Book Antiqua" w:hAnsi="Book Antiqua" w:cs="Times New Roman"/>
          <w:bCs/>
          <w:sz w:val="24"/>
          <w:szCs w:val="24"/>
          <w:lang w:val="fr-FR"/>
        </w:rPr>
        <w:t>è</w:t>
      </w:r>
      <w:proofErr w:type="spellStart"/>
      <w:r w:rsidR="009F192E" w:rsidRPr="00786A73">
        <w:rPr>
          <w:rFonts w:ascii="Book Antiqua" w:eastAsia="宋体" w:hAnsi="Book Antiqua" w:cs="宋体"/>
          <w:sz w:val="24"/>
          <w:szCs w:val="24"/>
          <w:lang w:eastAsia="zh-CN"/>
        </w:rPr>
        <w:t>s</w:t>
      </w:r>
      <w:r w:rsidRPr="00786A73">
        <w:rPr>
          <w:rFonts w:ascii="Book Antiqua" w:eastAsia="宋体" w:hAnsi="Book Antiqua" w:cs="宋体"/>
          <w:sz w:val="24"/>
          <w:szCs w:val="24"/>
          <w:lang w:eastAsia="zh-CN"/>
        </w:rPr>
        <w:t>es</w:t>
      </w:r>
      <w:proofErr w:type="spellEnd"/>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totales</w:t>
      </w:r>
      <w:proofErr w:type="spellEnd"/>
      <w:r w:rsidRPr="00786A73">
        <w:rPr>
          <w:rFonts w:ascii="Book Antiqua" w:eastAsia="宋体" w:hAnsi="Book Antiqua" w:cs="宋体"/>
          <w:sz w:val="24"/>
          <w:szCs w:val="24"/>
          <w:lang w:eastAsia="zh-CN"/>
        </w:rPr>
        <w:t xml:space="preserve"> de </w:t>
      </w:r>
      <w:proofErr w:type="spellStart"/>
      <w:r w:rsidRPr="00786A73">
        <w:rPr>
          <w:rFonts w:ascii="Book Antiqua" w:eastAsia="宋体" w:hAnsi="Book Antiqua" w:cs="宋体"/>
          <w:sz w:val="24"/>
          <w:szCs w:val="24"/>
          <w:lang w:eastAsia="zh-CN"/>
        </w:rPr>
        <w:t>hanche</w:t>
      </w:r>
      <w:proofErr w:type="spellEnd"/>
      <w:r w:rsidRPr="00786A73">
        <w:rPr>
          <w:rFonts w:ascii="Book Antiqua" w:eastAsia="宋体" w:hAnsi="Book Antiqua" w:cs="宋体"/>
          <w:sz w:val="24"/>
          <w:szCs w:val="24"/>
          <w:lang w:eastAsia="zh-CN"/>
        </w:rPr>
        <w:t xml:space="preserve"> en France</w:t>
      </w:r>
      <w:r w:rsidR="009F192E" w:rsidRPr="00786A73">
        <w:rPr>
          <w:rFonts w:ascii="Book Antiqua" w:eastAsia="宋体" w:hAnsi="Book Antiqua" w:cs="宋体"/>
          <w:sz w:val="24"/>
          <w:szCs w:val="24"/>
          <w:lang w:eastAsia="zh-CN"/>
        </w:rPr>
        <w:t xml:space="preserve">. </w:t>
      </w:r>
      <w:proofErr w:type="gramStart"/>
      <w:r w:rsidR="009F192E" w:rsidRPr="00786A73">
        <w:rPr>
          <w:rFonts w:ascii="Book Antiqua" w:eastAsia="宋体" w:hAnsi="Book Antiqua" w:cs="宋体"/>
          <w:i/>
          <w:sz w:val="24"/>
          <w:szCs w:val="24"/>
          <w:lang w:eastAsia="zh-CN"/>
        </w:rPr>
        <w:t>e</w:t>
      </w:r>
      <w:proofErr w:type="gramEnd"/>
      <w:r w:rsidR="009F192E" w:rsidRPr="00786A73">
        <w:rPr>
          <w:rFonts w:ascii="Book Antiqua" w:eastAsia="宋体" w:hAnsi="Book Antiqua" w:cs="宋体"/>
          <w:i/>
          <w:sz w:val="24"/>
          <w:szCs w:val="24"/>
          <w:lang w:eastAsia="zh-CN"/>
        </w:rPr>
        <w:t>-m</w:t>
      </w:r>
      <w:r w:rsidRPr="00786A73">
        <w:rPr>
          <w:rFonts w:ascii="Book Antiqua" w:hAnsi="Book Antiqua" w:cs="Times New Roman"/>
          <w:bCs/>
          <w:i/>
          <w:sz w:val="24"/>
          <w:szCs w:val="24"/>
          <w:lang w:val="fr-FR"/>
        </w:rPr>
        <w:t>é</w:t>
      </w:r>
      <w:proofErr w:type="spellStart"/>
      <w:r w:rsidR="009F192E" w:rsidRPr="00786A73">
        <w:rPr>
          <w:rFonts w:ascii="Book Antiqua" w:eastAsia="宋体" w:hAnsi="Book Antiqua" w:cs="宋体"/>
          <w:i/>
          <w:sz w:val="24"/>
          <w:szCs w:val="24"/>
          <w:lang w:eastAsia="zh-CN"/>
        </w:rPr>
        <w:t>moires</w:t>
      </w:r>
      <w:proofErr w:type="spellEnd"/>
      <w:r w:rsidR="009F192E" w:rsidRPr="00786A73">
        <w:rPr>
          <w:rFonts w:ascii="Book Antiqua" w:eastAsia="宋体" w:hAnsi="Book Antiqua" w:cs="宋体"/>
          <w:i/>
          <w:sz w:val="24"/>
          <w:szCs w:val="24"/>
          <w:lang w:eastAsia="zh-CN"/>
        </w:rPr>
        <w:t xml:space="preserve"> de </w:t>
      </w:r>
      <w:proofErr w:type="spellStart"/>
      <w:r w:rsidR="009F192E" w:rsidRPr="00786A73">
        <w:rPr>
          <w:rFonts w:ascii="Book Antiqua" w:eastAsia="宋体" w:hAnsi="Book Antiqua" w:cs="宋体"/>
          <w:i/>
          <w:sz w:val="24"/>
          <w:szCs w:val="24"/>
          <w:lang w:eastAsia="zh-CN"/>
        </w:rPr>
        <w:t>l'Acad</w:t>
      </w:r>
      <w:proofErr w:type="spellEnd"/>
      <w:r w:rsidRPr="00786A73">
        <w:rPr>
          <w:rFonts w:ascii="Book Antiqua" w:hAnsi="Book Antiqua" w:cs="Times New Roman"/>
          <w:bCs/>
          <w:i/>
          <w:sz w:val="24"/>
          <w:szCs w:val="24"/>
          <w:lang w:val="fr-FR"/>
        </w:rPr>
        <w:t>é</w:t>
      </w:r>
      <w:proofErr w:type="spellStart"/>
      <w:r w:rsidR="009F192E" w:rsidRPr="00786A73">
        <w:rPr>
          <w:rFonts w:ascii="Book Antiqua" w:eastAsia="宋体" w:hAnsi="Book Antiqua" w:cs="宋体"/>
          <w:i/>
          <w:sz w:val="24"/>
          <w:szCs w:val="24"/>
          <w:lang w:eastAsia="zh-CN"/>
        </w:rPr>
        <w:t>mie</w:t>
      </w:r>
      <w:proofErr w:type="spellEnd"/>
      <w:r w:rsidR="009F192E" w:rsidRPr="00786A73">
        <w:rPr>
          <w:rFonts w:ascii="Book Antiqua" w:eastAsia="宋体" w:hAnsi="Book Antiqua" w:cs="宋体"/>
          <w:i/>
          <w:sz w:val="24"/>
          <w:szCs w:val="24"/>
          <w:lang w:eastAsia="zh-CN"/>
        </w:rPr>
        <w:t xml:space="preserve"> </w:t>
      </w:r>
      <w:proofErr w:type="spellStart"/>
      <w:r w:rsidR="009F192E" w:rsidRPr="00786A73">
        <w:rPr>
          <w:rFonts w:ascii="Book Antiqua" w:eastAsia="宋体" w:hAnsi="Book Antiqua" w:cs="宋体"/>
          <w:i/>
          <w:sz w:val="24"/>
          <w:szCs w:val="24"/>
          <w:lang w:eastAsia="zh-CN"/>
        </w:rPr>
        <w:t>Nationale</w:t>
      </w:r>
      <w:proofErr w:type="spellEnd"/>
      <w:r w:rsidR="009F192E" w:rsidRPr="00786A73">
        <w:rPr>
          <w:rFonts w:ascii="Book Antiqua" w:eastAsia="宋体" w:hAnsi="Book Antiqua" w:cs="宋体"/>
          <w:i/>
          <w:sz w:val="24"/>
          <w:szCs w:val="24"/>
          <w:lang w:eastAsia="zh-CN"/>
        </w:rPr>
        <w:t xml:space="preserve"> de </w:t>
      </w:r>
      <w:proofErr w:type="spellStart"/>
      <w:r w:rsidR="009F192E" w:rsidRPr="00786A73">
        <w:rPr>
          <w:rFonts w:ascii="Book Antiqua" w:eastAsia="宋体" w:hAnsi="Book Antiqua" w:cs="宋体"/>
          <w:i/>
          <w:sz w:val="24"/>
          <w:szCs w:val="24"/>
          <w:lang w:eastAsia="zh-CN"/>
        </w:rPr>
        <w:t>Ch</w:t>
      </w:r>
      <w:r w:rsidRPr="00786A73">
        <w:rPr>
          <w:rFonts w:ascii="Book Antiqua" w:eastAsia="宋体" w:hAnsi="Book Antiqua" w:cs="宋体"/>
          <w:i/>
          <w:sz w:val="24"/>
          <w:szCs w:val="24"/>
          <w:lang w:eastAsia="zh-CN"/>
        </w:rPr>
        <w:t>irurgie</w:t>
      </w:r>
      <w:proofErr w:type="spellEnd"/>
      <w:r w:rsidRPr="00786A73">
        <w:rPr>
          <w:rFonts w:ascii="Book Antiqua" w:eastAsia="宋体" w:hAnsi="Book Antiqua" w:cs="宋体"/>
          <w:sz w:val="24"/>
          <w:szCs w:val="24"/>
          <w:lang w:eastAsia="zh-CN"/>
        </w:rPr>
        <w:t xml:space="preserve"> 2012</w:t>
      </w:r>
      <w:r w:rsidRPr="00786A73">
        <w:rPr>
          <w:rFonts w:ascii="Book Antiqua" w:eastAsia="宋体" w:hAnsi="Book Antiqua" w:cs="宋体" w:hint="eastAsia"/>
          <w:sz w:val="24"/>
          <w:szCs w:val="24"/>
          <w:lang w:eastAsia="zh-CN"/>
        </w:rPr>
        <w:t>;</w:t>
      </w:r>
      <w:r w:rsidRPr="00786A73">
        <w:rPr>
          <w:rFonts w:ascii="Book Antiqua" w:eastAsia="宋体" w:hAnsi="Book Antiqua" w:cs="宋体"/>
          <w:sz w:val="24"/>
          <w:szCs w:val="24"/>
          <w:lang w:eastAsia="zh-CN"/>
        </w:rPr>
        <w:t xml:space="preserve"> </w:t>
      </w:r>
      <w:r w:rsidRPr="00786A73">
        <w:rPr>
          <w:rFonts w:ascii="Book Antiqua" w:eastAsia="宋体" w:hAnsi="Book Antiqua" w:cs="宋体"/>
          <w:b/>
          <w:sz w:val="24"/>
          <w:szCs w:val="24"/>
          <w:lang w:eastAsia="zh-CN"/>
        </w:rPr>
        <w:t>11</w:t>
      </w:r>
      <w:r w:rsidRPr="00786A73">
        <w:rPr>
          <w:rFonts w:ascii="Book Antiqua" w:eastAsia="宋体" w:hAnsi="Book Antiqua" w:cs="宋体"/>
          <w:sz w:val="24"/>
          <w:szCs w:val="24"/>
          <w:lang w:eastAsia="zh-CN"/>
        </w:rPr>
        <w:t>: 1-7</w:t>
      </w:r>
    </w:p>
    <w:p w14:paraId="75920E44"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7 </w:t>
      </w:r>
      <w:r w:rsidRPr="00786A73">
        <w:rPr>
          <w:rFonts w:ascii="Book Antiqua" w:eastAsia="宋体" w:hAnsi="Book Antiqua" w:cs="宋体"/>
          <w:b/>
          <w:bCs/>
          <w:sz w:val="24"/>
          <w:szCs w:val="24"/>
          <w:lang w:eastAsia="zh-CN"/>
        </w:rPr>
        <w:t>Ingham E</w:t>
      </w:r>
      <w:r w:rsidRPr="00786A73">
        <w:rPr>
          <w:rFonts w:ascii="Book Antiqua" w:eastAsia="宋体" w:hAnsi="Book Antiqua" w:cs="宋体"/>
          <w:sz w:val="24"/>
          <w:szCs w:val="24"/>
          <w:lang w:eastAsia="zh-CN"/>
        </w:rPr>
        <w:t>, Fisher J. Biological reactions to wear debris in total joint replacement. </w:t>
      </w:r>
      <w:proofErr w:type="spellStart"/>
      <w:r w:rsidRPr="00786A73">
        <w:rPr>
          <w:rFonts w:ascii="Book Antiqua" w:eastAsia="宋体" w:hAnsi="Book Antiqua" w:cs="宋体"/>
          <w:i/>
          <w:iCs/>
          <w:sz w:val="24"/>
          <w:szCs w:val="24"/>
          <w:lang w:eastAsia="zh-CN"/>
        </w:rPr>
        <w:t>Proc</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Inst</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Mech</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Eng</w:t>
      </w:r>
      <w:proofErr w:type="spellEnd"/>
      <w:r w:rsidRPr="00786A73">
        <w:rPr>
          <w:rFonts w:ascii="Book Antiqua" w:eastAsia="宋体" w:hAnsi="Book Antiqua" w:cs="宋体"/>
          <w:i/>
          <w:iCs/>
          <w:sz w:val="24"/>
          <w:szCs w:val="24"/>
          <w:lang w:eastAsia="zh-CN"/>
        </w:rPr>
        <w:t xml:space="preserve"> H</w:t>
      </w:r>
      <w:r w:rsidRPr="00786A73">
        <w:rPr>
          <w:rFonts w:ascii="Book Antiqua" w:eastAsia="宋体" w:hAnsi="Book Antiqua" w:cs="宋体"/>
          <w:sz w:val="24"/>
          <w:szCs w:val="24"/>
          <w:lang w:eastAsia="zh-CN"/>
        </w:rPr>
        <w:t> 2000; </w:t>
      </w:r>
      <w:r w:rsidRPr="00786A73">
        <w:rPr>
          <w:rFonts w:ascii="Book Antiqua" w:eastAsia="宋体" w:hAnsi="Book Antiqua" w:cs="宋体"/>
          <w:b/>
          <w:bCs/>
          <w:sz w:val="24"/>
          <w:szCs w:val="24"/>
          <w:lang w:eastAsia="zh-CN"/>
        </w:rPr>
        <w:t>214</w:t>
      </w:r>
      <w:r w:rsidRPr="00786A73">
        <w:rPr>
          <w:rFonts w:ascii="Book Antiqua" w:eastAsia="宋体" w:hAnsi="Book Antiqua" w:cs="宋体"/>
          <w:sz w:val="24"/>
          <w:szCs w:val="24"/>
          <w:lang w:eastAsia="zh-CN"/>
        </w:rPr>
        <w:t>: 21-37 [PMID: 10718048 DOI: 10.1243/0954411001535219]</w:t>
      </w:r>
    </w:p>
    <w:p w14:paraId="7F3A2FC0"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8 </w:t>
      </w:r>
      <w:r w:rsidRPr="00786A73">
        <w:rPr>
          <w:rFonts w:ascii="Book Antiqua" w:eastAsia="宋体" w:hAnsi="Book Antiqua" w:cs="宋体"/>
          <w:b/>
          <w:bCs/>
          <w:sz w:val="24"/>
          <w:szCs w:val="24"/>
          <w:lang w:eastAsia="zh-CN"/>
        </w:rPr>
        <w:t>Goodman SB</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Gibon</w:t>
      </w:r>
      <w:proofErr w:type="spellEnd"/>
      <w:r w:rsidRPr="00786A73">
        <w:rPr>
          <w:rFonts w:ascii="Book Antiqua" w:eastAsia="宋体" w:hAnsi="Book Antiqua" w:cs="宋体"/>
          <w:sz w:val="24"/>
          <w:szCs w:val="24"/>
          <w:lang w:eastAsia="zh-CN"/>
        </w:rPr>
        <w:t xml:space="preserve"> E, Yao Z.</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 xml:space="preserve">The basic science of </w:t>
      </w:r>
      <w:proofErr w:type="spellStart"/>
      <w:r w:rsidRPr="00786A73">
        <w:rPr>
          <w:rFonts w:ascii="Book Antiqua" w:eastAsia="宋体" w:hAnsi="Book Antiqua" w:cs="宋体"/>
          <w:sz w:val="24"/>
          <w:szCs w:val="24"/>
          <w:lang w:eastAsia="zh-CN"/>
        </w:rPr>
        <w:t>periprosthetic</w:t>
      </w:r>
      <w:proofErr w:type="spellEnd"/>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Instr</w:t>
      </w:r>
      <w:proofErr w:type="spellEnd"/>
      <w:r w:rsidRPr="00786A73">
        <w:rPr>
          <w:rFonts w:ascii="Book Antiqua" w:eastAsia="宋体" w:hAnsi="Book Antiqua" w:cs="宋体"/>
          <w:i/>
          <w:iCs/>
          <w:sz w:val="24"/>
          <w:szCs w:val="24"/>
          <w:lang w:eastAsia="zh-CN"/>
        </w:rPr>
        <w:t xml:space="preserve"> Course </w:t>
      </w:r>
      <w:proofErr w:type="spellStart"/>
      <w:r w:rsidRPr="00786A73">
        <w:rPr>
          <w:rFonts w:ascii="Book Antiqua" w:eastAsia="宋体" w:hAnsi="Book Antiqua" w:cs="宋体"/>
          <w:i/>
          <w:iCs/>
          <w:sz w:val="24"/>
          <w:szCs w:val="24"/>
          <w:lang w:eastAsia="zh-CN"/>
        </w:rPr>
        <w:t>Lect</w:t>
      </w:r>
      <w:proofErr w:type="spellEnd"/>
      <w:r w:rsidRPr="00786A73">
        <w:rPr>
          <w:rFonts w:ascii="Book Antiqua" w:eastAsia="宋体" w:hAnsi="Book Antiqua" w:cs="宋体"/>
          <w:sz w:val="24"/>
          <w:szCs w:val="24"/>
          <w:lang w:eastAsia="zh-CN"/>
        </w:rPr>
        <w:t> 2013; </w:t>
      </w:r>
      <w:r w:rsidRPr="00786A73">
        <w:rPr>
          <w:rFonts w:ascii="Book Antiqua" w:eastAsia="宋体" w:hAnsi="Book Antiqua" w:cs="宋体"/>
          <w:b/>
          <w:bCs/>
          <w:sz w:val="24"/>
          <w:szCs w:val="24"/>
          <w:lang w:eastAsia="zh-CN"/>
        </w:rPr>
        <w:t>62</w:t>
      </w:r>
      <w:r w:rsidRPr="00786A73">
        <w:rPr>
          <w:rFonts w:ascii="Book Antiqua" w:eastAsia="宋体" w:hAnsi="Book Antiqua" w:cs="宋体"/>
          <w:sz w:val="24"/>
          <w:szCs w:val="24"/>
          <w:lang w:eastAsia="zh-CN"/>
        </w:rPr>
        <w:t>: 201-206 [PMID: 23395025]</w:t>
      </w:r>
    </w:p>
    <w:p w14:paraId="7646CC10"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9 </w:t>
      </w:r>
      <w:r w:rsidRPr="00786A73">
        <w:rPr>
          <w:rFonts w:ascii="Book Antiqua" w:eastAsia="宋体" w:hAnsi="Book Antiqua" w:cs="宋体"/>
          <w:b/>
          <w:bCs/>
          <w:sz w:val="24"/>
          <w:szCs w:val="24"/>
          <w:lang w:eastAsia="zh-CN"/>
        </w:rPr>
        <w:t>Harris WH</w:t>
      </w:r>
      <w:r w:rsidRPr="00786A73">
        <w:rPr>
          <w:rFonts w:ascii="Book Antiqua" w:eastAsia="宋体" w:hAnsi="Book Antiqua" w:cs="宋体"/>
          <w:sz w:val="24"/>
          <w:szCs w:val="24"/>
          <w:lang w:eastAsia="zh-CN"/>
        </w:rPr>
        <w:t xml:space="preserve">. Wear and </w:t>
      </w:r>
      <w:proofErr w:type="spellStart"/>
      <w:r w:rsidRPr="00786A73">
        <w:rPr>
          <w:rFonts w:ascii="Book Antiqua" w:eastAsia="宋体" w:hAnsi="Book Antiqua" w:cs="宋体"/>
          <w:sz w:val="24"/>
          <w:szCs w:val="24"/>
          <w:lang w:eastAsia="zh-CN"/>
        </w:rPr>
        <w:t>periprosthetic</w:t>
      </w:r>
      <w:proofErr w:type="spellEnd"/>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the problem.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2001; </w:t>
      </w:r>
      <w:r w:rsidR="005C496E" w:rsidRPr="00786A73">
        <w:rPr>
          <w:rFonts w:ascii="Book Antiqua" w:eastAsia="宋体" w:hAnsi="Book Antiqua" w:cs="宋体" w:hint="eastAsia"/>
          <w:b/>
          <w:sz w:val="24"/>
          <w:szCs w:val="24"/>
          <w:lang w:eastAsia="zh-CN"/>
        </w:rPr>
        <w:t>(393)</w:t>
      </w:r>
      <w:r w:rsidRPr="00786A73">
        <w:rPr>
          <w:rFonts w:ascii="Book Antiqua" w:eastAsia="宋体" w:hAnsi="Book Antiqua" w:cs="宋体"/>
          <w:sz w:val="24"/>
          <w:szCs w:val="24"/>
          <w:lang w:eastAsia="zh-CN"/>
        </w:rPr>
        <w:t>: 66-70 [PMID: 11764372 DOI: 10.1097/00003086-200112000-00007]</w:t>
      </w:r>
    </w:p>
    <w:p w14:paraId="150F70A2"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10 </w:t>
      </w:r>
      <w:proofErr w:type="spellStart"/>
      <w:r w:rsidRPr="00786A73">
        <w:rPr>
          <w:rFonts w:ascii="Book Antiqua" w:eastAsia="宋体" w:hAnsi="Book Antiqua" w:cs="宋体"/>
          <w:b/>
          <w:bCs/>
          <w:sz w:val="24"/>
          <w:szCs w:val="24"/>
          <w:lang w:eastAsia="zh-CN"/>
        </w:rPr>
        <w:t>Hallab</w:t>
      </w:r>
      <w:proofErr w:type="spellEnd"/>
      <w:r w:rsidRPr="00786A73">
        <w:rPr>
          <w:rFonts w:ascii="Book Antiqua" w:eastAsia="宋体" w:hAnsi="Book Antiqua" w:cs="宋体"/>
          <w:b/>
          <w:bCs/>
          <w:sz w:val="24"/>
          <w:szCs w:val="24"/>
          <w:lang w:eastAsia="zh-CN"/>
        </w:rPr>
        <w:t xml:space="preserve"> NJ</w:t>
      </w:r>
      <w:r w:rsidRPr="00786A73">
        <w:rPr>
          <w:rFonts w:ascii="Book Antiqua" w:eastAsia="宋体" w:hAnsi="Book Antiqua" w:cs="宋体"/>
          <w:sz w:val="24"/>
          <w:szCs w:val="24"/>
          <w:lang w:eastAsia="zh-CN"/>
        </w:rPr>
        <w:t>, Jacobs JJ.</w:t>
      </w:r>
      <w:proofErr w:type="gramEnd"/>
      <w:r w:rsidRPr="00786A73">
        <w:rPr>
          <w:rFonts w:ascii="Book Antiqua" w:eastAsia="宋体" w:hAnsi="Book Antiqua" w:cs="宋体"/>
          <w:sz w:val="24"/>
          <w:szCs w:val="24"/>
          <w:lang w:eastAsia="zh-CN"/>
        </w:rPr>
        <w:t xml:space="preserve"> Biologic effects of implant debris. </w:t>
      </w:r>
      <w:r w:rsidRPr="00786A73">
        <w:rPr>
          <w:rFonts w:ascii="Book Antiqua" w:eastAsia="宋体" w:hAnsi="Book Antiqua" w:cs="宋体"/>
          <w:i/>
          <w:iCs/>
          <w:sz w:val="24"/>
          <w:szCs w:val="24"/>
          <w:lang w:eastAsia="zh-CN"/>
        </w:rPr>
        <w:t xml:space="preserve">Bull NYU </w:t>
      </w:r>
      <w:proofErr w:type="spellStart"/>
      <w:r w:rsidRPr="00786A73">
        <w:rPr>
          <w:rFonts w:ascii="Book Antiqua" w:eastAsia="宋体" w:hAnsi="Book Antiqua" w:cs="宋体"/>
          <w:i/>
          <w:iCs/>
          <w:sz w:val="24"/>
          <w:szCs w:val="24"/>
          <w:lang w:eastAsia="zh-CN"/>
        </w:rPr>
        <w:t>Hosp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Jt</w:t>
      </w:r>
      <w:proofErr w:type="spellEnd"/>
      <w:r w:rsidRPr="00786A73">
        <w:rPr>
          <w:rFonts w:ascii="Book Antiqua" w:eastAsia="宋体" w:hAnsi="Book Antiqua" w:cs="宋体"/>
          <w:i/>
          <w:iCs/>
          <w:sz w:val="24"/>
          <w:szCs w:val="24"/>
          <w:lang w:eastAsia="zh-CN"/>
        </w:rPr>
        <w:t xml:space="preserve"> Dis</w:t>
      </w:r>
      <w:r w:rsidRPr="00786A73">
        <w:rPr>
          <w:rFonts w:ascii="Book Antiqua" w:eastAsia="宋体" w:hAnsi="Book Antiqua" w:cs="宋体"/>
          <w:sz w:val="24"/>
          <w:szCs w:val="24"/>
          <w:lang w:eastAsia="zh-CN"/>
        </w:rPr>
        <w:t> 2009; </w:t>
      </w:r>
      <w:r w:rsidRPr="00786A73">
        <w:rPr>
          <w:rFonts w:ascii="Book Antiqua" w:eastAsia="宋体" w:hAnsi="Book Antiqua" w:cs="宋体"/>
          <w:b/>
          <w:bCs/>
          <w:sz w:val="24"/>
          <w:szCs w:val="24"/>
          <w:lang w:eastAsia="zh-CN"/>
        </w:rPr>
        <w:t>67</w:t>
      </w:r>
      <w:r w:rsidRPr="00786A73">
        <w:rPr>
          <w:rFonts w:ascii="Book Antiqua" w:eastAsia="宋体" w:hAnsi="Book Antiqua" w:cs="宋体"/>
          <w:sz w:val="24"/>
          <w:szCs w:val="24"/>
          <w:lang w:eastAsia="zh-CN"/>
        </w:rPr>
        <w:t>: 182-188 [PMID: 19583551]</w:t>
      </w:r>
    </w:p>
    <w:p w14:paraId="0C60C335"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11 </w:t>
      </w:r>
      <w:proofErr w:type="spellStart"/>
      <w:r w:rsidRPr="00786A73">
        <w:rPr>
          <w:rFonts w:ascii="Book Antiqua" w:eastAsia="宋体" w:hAnsi="Book Antiqua" w:cs="宋体"/>
          <w:b/>
          <w:bCs/>
          <w:sz w:val="24"/>
          <w:szCs w:val="24"/>
          <w:lang w:eastAsia="zh-CN"/>
        </w:rPr>
        <w:t>Savarino</w:t>
      </w:r>
      <w:proofErr w:type="spellEnd"/>
      <w:r w:rsidRPr="00786A73">
        <w:rPr>
          <w:rFonts w:ascii="Book Antiqua" w:eastAsia="宋体" w:hAnsi="Book Antiqua" w:cs="宋体"/>
          <w:b/>
          <w:bCs/>
          <w:sz w:val="24"/>
          <w:szCs w:val="24"/>
          <w:lang w:eastAsia="zh-CN"/>
        </w:rPr>
        <w:t xml:space="preserve"> L</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Baldini</w:t>
      </w:r>
      <w:proofErr w:type="spellEnd"/>
      <w:r w:rsidRPr="00786A73">
        <w:rPr>
          <w:rFonts w:ascii="Book Antiqua" w:eastAsia="宋体" w:hAnsi="Book Antiqua" w:cs="宋体"/>
          <w:sz w:val="24"/>
          <w:szCs w:val="24"/>
          <w:lang w:eastAsia="zh-CN"/>
        </w:rPr>
        <w:t xml:space="preserve"> N, </w:t>
      </w:r>
      <w:proofErr w:type="spellStart"/>
      <w:r w:rsidRPr="00786A73">
        <w:rPr>
          <w:rFonts w:ascii="Book Antiqua" w:eastAsia="宋体" w:hAnsi="Book Antiqua" w:cs="宋体"/>
          <w:sz w:val="24"/>
          <w:szCs w:val="24"/>
          <w:lang w:eastAsia="zh-CN"/>
        </w:rPr>
        <w:t>Ciapetti</w:t>
      </w:r>
      <w:proofErr w:type="spellEnd"/>
      <w:r w:rsidRPr="00786A73">
        <w:rPr>
          <w:rFonts w:ascii="Book Antiqua" w:eastAsia="宋体" w:hAnsi="Book Antiqua" w:cs="宋体"/>
          <w:sz w:val="24"/>
          <w:szCs w:val="24"/>
          <w:lang w:eastAsia="zh-CN"/>
        </w:rPr>
        <w:t xml:space="preserve"> G, </w:t>
      </w:r>
      <w:proofErr w:type="spellStart"/>
      <w:r w:rsidRPr="00786A73">
        <w:rPr>
          <w:rFonts w:ascii="Book Antiqua" w:eastAsia="宋体" w:hAnsi="Book Antiqua" w:cs="宋体"/>
          <w:sz w:val="24"/>
          <w:szCs w:val="24"/>
          <w:lang w:eastAsia="zh-CN"/>
        </w:rPr>
        <w:t>Pellacani</w:t>
      </w:r>
      <w:proofErr w:type="spellEnd"/>
      <w:r w:rsidRPr="00786A73">
        <w:rPr>
          <w:rFonts w:ascii="Book Antiqua" w:eastAsia="宋体" w:hAnsi="Book Antiqua" w:cs="宋体"/>
          <w:sz w:val="24"/>
          <w:szCs w:val="24"/>
          <w:lang w:eastAsia="zh-CN"/>
        </w:rPr>
        <w:t xml:space="preserve"> A, </w:t>
      </w:r>
      <w:proofErr w:type="spellStart"/>
      <w:r w:rsidRPr="00786A73">
        <w:rPr>
          <w:rFonts w:ascii="Book Antiqua" w:eastAsia="宋体" w:hAnsi="Book Antiqua" w:cs="宋体"/>
          <w:sz w:val="24"/>
          <w:szCs w:val="24"/>
          <w:lang w:eastAsia="zh-CN"/>
        </w:rPr>
        <w:t>Giunti</w:t>
      </w:r>
      <w:proofErr w:type="spellEnd"/>
      <w:r w:rsidRPr="00786A73">
        <w:rPr>
          <w:rFonts w:ascii="Book Antiqua" w:eastAsia="宋体" w:hAnsi="Book Antiqua" w:cs="宋体"/>
          <w:sz w:val="24"/>
          <w:szCs w:val="24"/>
          <w:lang w:eastAsia="zh-CN"/>
        </w:rPr>
        <w:t xml:space="preserve"> A. Is wear debris responsible for failure in alumina-on-alumina implants? </w:t>
      </w:r>
      <w:proofErr w:type="spellStart"/>
      <w:r w:rsidRPr="00786A73">
        <w:rPr>
          <w:rFonts w:ascii="Book Antiqua" w:eastAsia="宋体" w:hAnsi="Book Antiqua" w:cs="宋体"/>
          <w:i/>
          <w:iCs/>
          <w:sz w:val="24"/>
          <w:szCs w:val="24"/>
          <w:lang w:eastAsia="zh-CN"/>
        </w:rPr>
        <w:t>Acta</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sz w:val="24"/>
          <w:szCs w:val="24"/>
          <w:lang w:eastAsia="zh-CN"/>
        </w:rPr>
        <w:t> 2009; </w:t>
      </w:r>
      <w:r w:rsidRPr="00786A73">
        <w:rPr>
          <w:rFonts w:ascii="Book Antiqua" w:eastAsia="宋体" w:hAnsi="Book Antiqua" w:cs="宋体"/>
          <w:b/>
          <w:bCs/>
          <w:sz w:val="24"/>
          <w:szCs w:val="24"/>
          <w:lang w:eastAsia="zh-CN"/>
        </w:rPr>
        <w:t>80</w:t>
      </w:r>
      <w:r w:rsidRPr="00786A73">
        <w:rPr>
          <w:rFonts w:ascii="Book Antiqua" w:eastAsia="宋体" w:hAnsi="Book Antiqua" w:cs="宋体"/>
          <w:sz w:val="24"/>
          <w:szCs w:val="24"/>
          <w:lang w:eastAsia="zh-CN"/>
        </w:rPr>
        <w:t>: 162-167 [PMID: 19404796 DOI: 10.3109/17453670902876730]</w:t>
      </w:r>
    </w:p>
    <w:p w14:paraId="772D7F40"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12 </w:t>
      </w:r>
      <w:proofErr w:type="spellStart"/>
      <w:r w:rsidRPr="00786A73">
        <w:rPr>
          <w:rFonts w:ascii="Book Antiqua" w:eastAsia="宋体" w:hAnsi="Book Antiqua" w:cs="宋体"/>
          <w:b/>
          <w:bCs/>
          <w:sz w:val="24"/>
          <w:szCs w:val="24"/>
          <w:lang w:eastAsia="zh-CN"/>
        </w:rPr>
        <w:t>Aroukatos</w:t>
      </w:r>
      <w:proofErr w:type="spellEnd"/>
      <w:r w:rsidRPr="00786A73">
        <w:rPr>
          <w:rFonts w:ascii="Book Antiqua" w:eastAsia="宋体" w:hAnsi="Book Antiqua" w:cs="宋体"/>
          <w:b/>
          <w:bCs/>
          <w:sz w:val="24"/>
          <w:szCs w:val="24"/>
          <w:lang w:eastAsia="zh-CN"/>
        </w:rPr>
        <w:t xml:space="preserve"> P</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Repanti</w:t>
      </w:r>
      <w:proofErr w:type="spellEnd"/>
      <w:r w:rsidRPr="00786A73">
        <w:rPr>
          <w:rFonts w:ascii="Book Antiqua" w:eastAsia="宋体" w:hAnsi="Book Antiqua" w:cs="宋体"/>
          <w:sz w:val="24"/>
          <w:szCs w:val="24"/>
          <w:lang w:eastAsia="zh-CN"/>
        </w:rPr>
        <w:t xml:space="preserve"> M, </w:t>
      </w:r>
      <w:proofErr w:type="spellStart"/>
      <w:r w:rsidRPr="00786A73">
        <w:rPr>
          <w:rFonts w:ascii="Book Antiqua" w:eastAsia="宋体" w:hAnsi="Book Antiqua" w:cs="宋体"/>
          <w:sz w:val="24"/>
          <w:szCs w:val="24"/>
          <w:lang w:eastAsia="zh-CN"/>
        </w:rPr>
        <w:t>Repantis</w:t>
      </w:r>
      <w:proofErr w:type="spellEnd"/>
      <w:r w:rsidRPr="00786A73">
        <w:rPr>
          <w:rFonts w:ascii="Book Antiqua" w:eastAsia="宋体" w:hAnsi="Book Antiqua" w:cs="宋体"/>
          <w:sz w:val="24"/>
          <w:szCs w:val="24"/>
          <w:lang w:eastAsia="zh-CN"/>
        </w:rPr>
        <w:t xml:space="preserve"> T, </w:t>
      </w:r>
      <w:proofErr w:type="spellStart"/>
      <w:r w:rsidRPr="00786A73">
        <w:rPr>
          <w:rFonts w:ascii="Book Antiqua" w:eastAsia="宋体" w:hAnsi="Book Antiqua" w:cs="宋体"/>
          <w:sz w:val="24"/>
          <w:szCs w:val="24"/>
          <w:lang w:eastAsia="zh-CN"/>
        </w:rPr>
        <w:t>Bravou</w:t>
      </w:r>
      <w:proofErr w:type="spellEnd"/>
      <w:r w:rsidRPr="00786A73">
        <w:rPr>
          <w:rFonts w:ascii="Book Antiqua" w:eastAsia="宋体" w:hAnsi="Book Antiqua" w:cs="宋体"/>
          <w:sz w:val="24"/>
          <w:szCs w:val="24"/>
          <w:lang w:eastAsia="zh-CN"/>
        </w:rPr>
        <w:t xml:space="preserve"> V, </w:t>
      </w:r>
      <w:proofErr w:type="spellStart"/>
      <w:r w:rsidRPr="00786A73">
        <w:rPr>
          <w:rFonts w:ascii="Book Antiqua" w:eastAsia="宋体" w:hAnsi="Book Antiqua" w:cs="宋体"/>
          <w:sz w:val="24"/>
          <w:szCs w:val="24"/>
          <w:lang w:eastAsia="zh-CN"/>
        </w:rPr>
        <w:t>Korovessis</w:t>
      </w:r>
      <w:proofErr w:type="spellEnd"/>
      <w:r w:rsidRPr="00786A73">
        <w:rPr>
          <w:rFonts w:ascii="Book Antiqua" w:eastAsia="宋体" w:hAnsi="Book Antiqua" w:cs="宋体"/>
          <w:sz w:val="24"/>
          <w:szCs w:val="24"/>
          <w:lang w:eastAsia="zh-CN"/>
        </w:rPr>
        <w:t xml:space="preserve"> P. Immunologic adverse reaction associated with low-carbide metal-on-metal bearings in total hip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2010; </w:t>
      </w:r>
      <w:r w:rsidRPr="00786A73">
        <w:rPr>
          <w:rFonts w:ascii="Book Antiqua" w:eastAsia="宋体" w:hAnsi="Book Antiqua" w:cs="宋体"/>
          <w:b/>
          <w:bCs/>
          <w:sz w:val="24"/>
          <w:szCs w:val="24"/>
          <w:lang w:eastAsia="zh-CN"/>
        </w:rPr>
        <w:t>468</w:t>
      </w:r>
      <w:r w:rsidRPr="00786A73">
        <w:rPr>
          <w:rFonts w:ascii="Book Antiqua" w:eastAsia="宋体" w:hAnsi="Book Antiqua" w:cs="宋体"/>
          <w:sz w:val="24"/>
          <w:szCs w:val="24"/>
          <w:lang w:eastAsia="zh-CN"/>
        </w:rPr>
        <w:t>: 2135-2142 [PMID: 20020335</w:t>
      </w:r>
      <w:r w:rsidR="005C496E" w:rsidRPr="00786A73">
        <w:rPr>
          <w:rFonts w:ascii="Book Antiqua" w:eastAsia="宋体" w:hAnsi="Book Antiqua" w:cs="宋体"/>
          <w:sz w:val="24"/>
          <w:szCs w:val="24"/>
          <w:lang w:eastAsia="zh-CN"/>
        </w:rPr>
        <w:t xml:space="preserve"> DOI: 10.1007/s11999-009-1187-x</w:t>
      </w:r>
      <w:r w:rsidRPr="00786A73">
        <w:rPr>
          <w:rFonts w:ascii="Book Antiqua" w:eastAsia="宋体" w:hAnsi="Book Antiqua" w:cs="宋体"/>
          <w:sz w:val="24"/>
          <w:szCs w:val="24"/>
          <w:lang w:eastAsia="zh-CN"/>
        </w:rPr>
        <w:t>]</w:t>
      </w:r>
    </w:p>
    <w:p w14:paraId="2777A087"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lastRenderedPageBreak/>
        <w:t>13 </w:t>
      </w:r>
      <w:proofErr w:type="spellStart"/>
      <w:r w:rsidRPr="00786A73">
        <w:rPr>
          <w:rFonts w:ascii="Book Antiqua" w:eastAsia="宋体" w:hAnsi="Book Antiqua" w:cs="宋体"/>
          <w:b/>
          <w:bCs/>
          <w:sz w:val="24"/>
          <w:szCs w:val="24"/>
          <w:lang w:eastAsia="zh-CN"/>
        </w:rPr>
        <w:t>Vasudevan</w:t>
      </w:r>
      <w:proofErr w:type="spellEnd"/>
      <w:r w:rsidRPr="00786A73">
        <w:rPr>
          <w:rFonts w:ascii="Book Antiqua" w:eastAsia="宋体" w:hAnsi="Book Antiqua" w:cs="宋体"/>
          <w:b/>
          <w:bCs/>
          <w:sz w:val="24"/>
          <w:szCs w:val="24"/>
          <w:lang w:eastAsia="zh-CN"/>
        </w:rPr>
        <w:t xml:space="preserve"> A</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DiCarlo</w:t>
      </w:r>
      <w:proofErr w:type="spellEnd"/>
      <w:r w:rsidRPr="00786A73">
        <w:rPr>
          <w:rFonts w:ascii="Book Antiqua" w:eastAsia="宋体" w:hAnsi="Book Antiqua" w:cs="宋体"/>
          <w:sz w:val="24"/>
          <w:szCs w:val="24"/>
          <w:lang w:eastAsia="zh-CN"/>
        </w:rPr>
        <w:t xml:space="preserve"> EF, Wright T, Chen D, Figgie MP, </w:t>
      </w:r>
      <w:proofErr w:type="spellStart"/>
      <w:r w:rsidRPr="00786A73">
        <w:rPr>
          <w:rFonts w:ascii="Book Antiqua" w:eastAsia="宋体" w:hAnsi="Book Antiqua" w:cs="宋体"/>
          <w:sz w:val="24"/>
          <w:szCs w:val="24"/>
          <w:lang w:eastAsia="zh-CN"/>
        </w:rPr>
        <w:t>Goldring</w:t>
      </w:r>
      <w:proofErr w:type="spellEnd"/>
      <w:r w:rsidRPr="00786A73">
        <w:rPr>
          <w:rFonts w:ascii="Book Antiqua" w:eastAsia="宋体" w:hAnsi="Book Antiqua" w:cs="宋体"/>
          <w:sz w:val="24"/>
          <w:szCs w:val="24"/>
          <w:lang w:eastAsia="zh-CN"/>
        </w:rPr>
        <w:t xml:space="preserve"> SR, </w:t>
      </w:r>
      <w:proofErr w:type="spellStart"/>
      <w:r w:rsidRPr="00786A73">
        <w:rPr>
          <w:rFonts w:ascii="Book Antiqua" w:eastAsia="宋体" w:hAnsi="Book Antiqua" w:cs="宋体"/>
          <w:sz w:val="24"/>
          <w:szCs w:val="24"/>
          <w:lang w:eastAsia="zh-CN"/>
        </w:rPr>
        <w:t>Mandl</w:t>
      </w:r>
      <w:proofErr w:type="spellEnd"/>
      <w:r w:rsidRPr="00786A73">
        <w:rPr>
          <w:rFonts w:ascii="Book Antiqua" w:eastAsia="宋体" w:hAnsi="Book Antiqua" w:cs="宋体"/>
          <w:sz w:val="24"/>
          <w:szCs w:val="24"/>
          <w:lang w:eastAsia="zh-CN"/>
        </w:rPr>
        <w:t xml:space="preserve"> LA. Cellular response to prosthetic wear debris differs in patients with and without rheumatoid arthritis. </w:t>
      </w:r>
      <w:r w:rsidRPr="00786A73">
        <w:rPr>
          <w:rFonts w:ascii="Book Antiqua" w:eastAsia="宋体" w:hAnsi="Book Antiqua" w:cs="宋体"/>
          <w:i/>
          <w:iCs/>
          <w:sz w:val="24"/>
          <w:szCs w:val="24"/>
          <w:lang w:eastAsia="zh-CN"/>
        </w:rPr>
        <w:t>Arthritis Rheum</w:t>
      </w:r>
      <w:r w:rsidRPr="00786A73">
        <w:rPr>
          <w:rFonts w:ascii="Book Antiqua" w:eastAsia="宋体" w:hAnsi="Book Antiqua" w:cs="宋体"/>
          <w:sz w:val="24"/>
          <w:szCs w:val="24"/>
          <w:lang w:eastAsia="zh-CN"/>
        </w:rPr>
        <w:t> 2012; </w:t>
      </w:r>
      <w:r w:rsidRPr="00786A73">
        <w:rPr>
          <w:rFonts w:ascii="Book Antiqua" w:eastAsia="宋体" w:hAnsi="Book Antiqua" w:cs="宋体"/>
          <w:b/>
          <w:bCs/>
          <w:sz w:val="24"/>
          <w:szCs w:val="24"/>
          <w:lang w:eastAsia="zh-CN"/>
        </w:rPr>
        <w:t>64</w:t>
      </w:r>
      <w:r w:rsidRPr="00786A73">
        <w:rPr>
          <w:rFonts w:ascii="Book Antiqua" w:eastAsia="宋体" w:hAnsi="Book Antiqua" w:cs="宋体"/>
          <w:sz w:val="24"/>
          <w:szCs w:val="24"/>
          <w:lang w:eastAsia="zh-CN"/>
        </w:rPr>
        <w:t>: 1005-1014 [PMID: 22127818 DOI: 10.1002/art.33459]</w:t>
      </w:r>
    </w:p>
    <w:p w14:paraId="335632A3"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14 </w:t>
      </w:r>
      <w:proofErr w:type="spellStart"/>
      <w:r w:rsidRPr="00786A73">
        <w:rPr>
          <w:rFonts w:ascii="Book Antiqua" w:eastAsia="宋体" w:hAnsi="Book Antiqua" w:cs="宋体"/>
          <w:b/>
          <w:bCs/>
          <w:sz w:val="24"/>
          <w:szCs w:val="24"/>
          <w:lang w:eastAsia="zh-CN"/>
        </w:rPr>
        <w:t>Ollivere</w:t>
      </w:r>
      <w:proofErr w:type="spellEnd"/>
      <w:r w:rsidRPr="00786A73">
        <w:rPr>
          <w:rFonts w:ascii="Book Antiqua" w:eastAsia="宋体" w:hAnsi="Book Antiqua" w:cs="宋体"/>
          <w:b/>
          <w:bCs/>
          <w:sz w:val="24"/>
          <w:szCs w:val="24"/>
          <w:lang w:eastAsia="zh-CN"/>
        </w:rPr>
        <w:t xml:space="preserve"> B</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Wimhurst</w:t>
      </w:r>
      <w:proofErr w:type="spellEnd"/>
      <w:r w:rsidRPr="00786A73">
        <w:rPr>
          <w:rFonts w:ascii="Book Antiqua" w:eastAsia="宋体" w:hAnsi="Book Antiqua" w:cs="宋体"/>
          <w:sz w:val="24"/>
          <w:szCs w:val="24"/>
          <w:lang w:eastAsia="zh-CN"/>
        </w:rPr>
        <w:t xml:space="preserve"> JA, Clark IM, </w:t>
      </w:r>
      <w:proofErr w:type="spellStart"/>
      <w:r w:rsidRPr="00786A73">
        <w:rPr>
          <w:rFonts w:ascii="Book Antiqua" w:eastAsia="宋体" w:hAnsi="Book Antiqua" w:cs="宋体"/>
          <w:sz w:val="24"/>
          <w:szCs w:val="24"/>
          <w:lang w:eastAsia="zh-CN"/>
        </w:rPr>
        <w:t>Donell</w:t>
      </w:r>
      <w:proofErr w:type="spellEnd"/>
      <w:r w:rsidRPr="00786A73">
        <w:rPr>
          <w:rFonts w:ascii="Book Antiqua" w:eastAsia="宋体" w:hAnsi="Book Antiqua" w:cs="宋体"/>
          <w:sz w:val="24"/>
          <w:szCs w:val="24"/>
          <w:lang w:eastAsia="zh-CN"/>
        </w:rPr>
        <w:t xml:space="preserve"> ST. Current concepts in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2012; </w:t>
      </w:r>
      <w:r w:rsidRPr="00786A73">
        <w:rPr>
          <w:rFonts w:ascii="Book Antiqua" w:eastAsia="宋体" w:hAnsi="Book Antiqua" w:cs="宋体"/>
          <w:b/>
          <w:bCs/>
          <w:sz w:val="24"/>
          <w:szCs w:val="24"/>
          <w:lang w:eastAsia="zh-CN"/>
        </w:rPr>
        <w:t>94</w:t>
      </w:r>
      <w:r w:rsidRPr="00786A73">
        <w:rPr>
          <w:rFonts w:ascii="Book Antiqua" w:eastAsia="宋体" w:hAnsi="Book Antiqua" w:cs="宋体"/>
          <w:sz w:val="24"/>
          <w:szCs w:val="24"/>
          <w:lang w:eastAsia="zh-CN"/>
        </w:rPr>
        <w:t>: 10-15 [PMID: 22219240 DOI: 10.1302/0301-620X.94B1.28047]</w:t>
      </w:r>
    </w:p>
    <w:p w14:paraId="0CE157A8"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15 </w:t>
      </w:r>
      <w:r w:rsidRPr="00786A73">
        <w:rPr>
          <w:rFonts w:ascii="Book Antiqua" w:eastAsia="宋体" w:hAnsi="Book Antiqua" w:cs="宋体"/>
          <w:b/>
          <w:bCs/>
          <w:sz w:val="24"/>
          <w:szCs w:val="24"/>
          <w:lang w:eastAsia="zh-CN"/>
        </w:rPr>
        <w:t>Skinner HB</w:t>
      </w:r>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Ceramic bearing surfaces.</w:t>
      </w:r>
      <w:proofErr w:type="gram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1999; </w:t>
      </w:r>
      <w:r w:rsidR="005C496E" w:rsidRPr="00786A73">
        <w:rPr>
          <w:rFonts w:ascii="Book Antiqua" w:eastAsia="宋体" w:hAnsi="Book Antiqua" w:cs="宋体" w:hint="eastAsia"/>
          <w:b/>
          <w:sz w:val="24"/>
          <w:szCs w:val="24"/>
          <w:lang w:eastAsia="zh-CN"/>
        </w:rPr>
        <w:t>(369)</w:t>
      </w:r>
      <w:r w:rsidRPr="00786A73">
        <w:rPr>
          <w:rFonts w:ascii="Book Antiqua" w:eastAsia="宋体" w:hAnsi="Book Antiqua" w:cs="宋体"/>
          <w:sz w:val="24"/>
          <w:szCs w:val="24"/>
          <w:lang w:eastAsia="zh-CN"/>
        </w:rPr>
        <w:t>: 83-91 [PMID: 10611863 DOI: 10.1097/00003086-199912000-00009]</w:t>
      </w:r>
    </w:p>
    <w:p w14:paraId="3BEC839A"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16 </w:t>
      </w:r>
      <w:r w:rsidRPr="00786A73">
        <w:rPr>
          <w:rFonts w:ascii="Book Antiqua" w:eastAsia="宋体" w:hAnsi="Book Antiqua" w:cs="宋体"/>
          <w:b/>
          <w:bCs/>
          <w:sz w:val="24"/>
          <w:szCs w:val="24"/>
          <w:lang w:eastAsia="zh-CN"/>
        </w:rPr>
        <w:t>Allen M</w:t>
      </w:r>
      <w:r w:rsidRPr="00786A73">
        <w:rPr>
          <w:rFonts w:ascii="Book Antiqua" w:eastAsia="宋体" w:hAnsi="Book Antiqua" w:cs="宋体"/>
          <w:sz w:val="24"/>
          <w:szCs w:val="24"/>
          <w:lang w:eastAsia="zh-CN"/>
        </w:rPr>
        <w:t xml:space="preserve">, Brett F, Millett P, Rushton N. The effects of particulate polyethylene at a weight-bearing bone-implant interface. </w:t>
      </w:r>
      <w:proofErr w:type="gramStart"/>
      <w:r w:rsidRPr="00786A73">
        <w:rPr>
          <w:rFonts w:ascii="Book Antiqua" w:eastAsia="宋体" w:hAnsi="Book Antiqua" w:cs="宋体"/>
          <w:sz w:val="24"/>
          <w:szCs w:val="24"/>
          <w:lang w:eastAsia="zh-CN"/>
        </w:rPr>
        <w:t>A study in rats.</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1996; </w:t>
      </w:r>
      <w:r w:rsidRPr="00786A73">
        <w:rPr>
          <w:rFonts w:ascii="Book Antiqua" w:eastAsia="宋体" w:hAnsi="Book Antiqua" w:cs="宋体"/>
          <w:b/>
          <w:bCs/>
          <w:sz w:val="24"/>
          <w:szCs w:val="24"/>
          <w:lang w:eastAsia="zh-CN"/>
        </w:rPr>
        <w:t>78</w:t>
      </w:r>
      <w:r w:rsidRPr="00786A73">
        <w:rPr>
          <w:rFonts w:ascii="Book Antiqua" w:eastAsia="宋体" w:hAnsi="Book Antiqua" w:cs="宋体"/>
          <w:sz w:val="24"/>
          <w:szCs w:val="24"/>
          <w:lang w:eastAsia="zh-CN"/>
        </w:rPr>
        <w:t>: 32-37 [PMID: 8898123 DOI: 10.1302/0301-620x.83b4.10513]</w:t>
      </w:r>
    </w:p>
    <w:p w14:paraId="7B816DEE"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17 </w:t>
      </w:r>
      <w:proofErr w:type="spellStart"/>
      <w:r w:rsidRPr="00786A73">
        <w:rPr>
          <w:rFonts w:ascii="Book Antiqua" w:eastAsia="宋体" w:hAnsi="Book Antiqua" w:cs="宋体"/>
          <w:b/>
          <w:bCs/>
          <w:sz w:val="24"/>
          <w:szCs w:val="24"/>
          <w:lang w:eastAsia="zh-CN"/>
        </w:rPr>
        <w:t>Willert</w:t>
      </w:r>
      <w:proofErr w:type="spellEnd"/>
      <w:r w:rsidRPr="00786A73">
        <w:rPr>
          <w:rFonts w:ascii="Book Antiqua" w:eastAsia="宋体" w:hAnsi="Book Antiqua" w:cs="宋体"/>
          <w:b/>
          <w:bCs/>
          <w:sz w:val="24"/>
          <w:szCs w:val="24"/>
          <w:lang w:eastAsia="zh-CN"/>
        </w:rPr>
        <w:t xml:space="preserve"> HG</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Semlitsch</w:t>
      </w:r>
      <w:proofErr w:type="spellEnd"/>
      <w:r w:rsidRPr="00786A73">
        <w:rPr>
          <w:rFonts w:ascii="Book Antiqua" w:eastAsia="宋体" w:hAnsi="Book Antiqua" w:cs="宋体"/>
          <w:sz w:val="24"/>
          <w:szCs w:val="24"/>
          <w:lang w:eastAsia="zh-CN"/>
        </w:rPr>
        <w:t xml:space="preserve"> M. Reactions of the articular capsule to wear products of artificial joint prostheses. </w:t>
      </w:r>
      <w:r w:rsidRPr="00786A73">
        <w:rPr>
          <w:rFonts w:ascii="Book Antiqua" w:eastAsia="宋体" w:hAnsi="Book Antiqua" w:cs="宋体"/>
          <w:i/>
          <w:iCs/>
          <w:sz w:val="24"/>
          <w:szCs w:val="24"/>
          <w:lang w:eastAsia="zh-CN"/>
        </w:rPr>
        <w:t>J Biomed Mater Res</w:t>
      </w:r>
      <w:r w:rsidRPr="00786A73">
        <w:rPr>
          <w:rFonts w:ascii="Book Antiqua" w:eastAsia="宋体" w:hAnsi="Book Antiqua" w:cs="宋体"/>
          <w:sz w:val="24"/>
          <w:szCs w:val="24"/>
          <w:lang w:eastAsia="zh-CN"/>
        </w:rPr>
        <w:t> 1977; </w:t>
      </w:r>
      <w:r w:rsidRPr="00786A73">
        <w:rPr>
          <w:rFonts w:ascii="Book Antiqua" w:eastAsia="宋体" w:hAnsi="Book Antiqua" w:cs="宋体"/>
          <w:b/>
          <w:bCs/>
          <w:sz w:val="24"/>
          <w:szCs w:val="24"/>
          <w:lang w:eastAsia="zh-CN"/>
        </w:rPr>
        <w:t>11</w:t>
      </w:r>
      <w:r w:rsidRPr="00786A73">
        <w:rPr>
          <w:rFonts w:ascii="Book Antiqua" w:eastAsia="宋体" w:hAnsi="Book Antiqua" w:cs="宋体"/>
          <w:sz w:val="24"/>
          <w:szCs w:val="24"/>
          <w:lang w:eastAsia="zh-CN"/>
        </w:rPr>
        <w:t>: 157-164 [PMID: 140168 DOI: 10.1002/jbm.820110202]</w:t>
      </w:r>
    </w:p>
    <w:p w14:paraId="2F632C23"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18 </w:t>
      </w:r>
      <w:proofErr w:type="spellStart"/>
      <w:r w:rsidRPr="00786A73">
        <w:rPr>
          <w:rFonts w:ascii="Book Antiqua" w:eastAsia="宋体" w:hAnsi="Book Antiqua" w:cs="宋体"/>
          <w:b/>
          <w:bCs/>
          <w:sz w:val="24"/>
          <w:szCs w:val="24"/>
          <w:lang w:eastAsia="zh-CN"/>
        </w:rPr>
        <w:t>Salvati</w:t>
      </w:r>
      <w:proofErr w:type="spellEnd"/>
      <w:r w:rsidRPr="00786A73">
        <w:rPr>
          <w:rFonts w:ascii="Book Antiqua" w:eastAsia="宋体" w:hAnsi="Book Antiqua" w:cs="宋体"/>
          <w:b/>
          <w:bCs/>
          <w:sz w:val="24"/>
          <w:szCs w:val="24"/>
          <w:lang w:eastAsia="zh-CN"/>
        </w:rPr>
        <w:t xml:space="preserve"> EA</w:t>
      </w:r>
      <w:r w:rsidRPr="00786A73">
        <w:rPr>
          <w:rFonts w:ascii="Book Antiqua" w:eastAsia="宋体" w:hAnsi="Book Antiqua" w:cs="宋体"/>
          <w:sz w:val="24"/>
          <w:szCs w:val="24"/>
          <w:lang w:eastAsia="zh-CN"/>
        </w:rPr>
        <w:t xml:space="preserve">, Betts F, Doty SB. Particulate metallic debris in cemented total hip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1993; </w:t>
      </w:r>
      <w:r w:rsidR="005C496E" w:rsidRPr="00786A73">
        <w:rPr>
          <w:rFonts w:ascii="Book Antiqua" w:eastAsia="宋体" w:hAnsi="Book Antiqua" w:cs="宋体" w:hint="eastAsia"/>
          <w:b/>
          <w:sz w:val="24"/>
          <w:szCs w:val="24"/>
          <w:lang w:eastAsia="zh-CN"/>
        </w:rPr>
        <w:t>(293)</w:t>
      </w:r>
      <w:r w:rsidRPr="00786A73">
        <w:rPr>
          <w:rFonts w:ascii="Book Antiqua" w:eastAsia="宋体" w:hAnsi="Book Antiqua" w:cs="宋体"/>
          <w:sz w:val="24"/>
          <w:szCs w:val="24"/>
          <w:lang w:eastAsia="zh-CN"/>
        </w:rPr>
        <w:t>: 160-173 [PMID: 8339477 DOI: 10.1097/00003086-199308000-00021]</w:t>
      </w:r>
    </w:p>
    <w:p w14:paraId="0AA10B1E"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19 </w:t>
      </w:r>
      <w:proofErr w:type="spellStart"/>
      <w:r w:rsidRPr="00786A73">
        <w:rPr>
          <w:rFonts w:ascii="Book Antiqua" w:eastAsia="宋体" w:hAnsi="Book Antiqua" w:cs="宋体"/>
          <w:b/>
          <w:bCs/>
          <w:sz w:val="24"/>
          <w:szCs w:val="24"/>
          <w:lang w:eastAsia="zh-CN"/>
        </w:rPr>
        <w:t>Willert</w:t>
      </w:r>
      <w:proofErr w:type="spellEnd"/>
      <w:r w:rsidRPr="00786A73">
        <w:rPr>
          <w:rFonts w:ascii="Book Antiqua" w:eastAsia="宋体" w:hAnsi="Book Antiqua" w:cs="宋体"/>
          <w:b/>
          <w:bCs/>
          <w:sz w:val="24"/>
          <w:szCs w:val="24"/>
          <w:lang w:eastAsia="zh-CN"/>
        </w:rPr>
        <w:t xml:space="preserve"> HG</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Semlitsch</w:t>
      </w:r>
      <w:proofErr w:type="spellEnd"/>
      <w:r w:rsidRPr="00786A73">
        <w:rPr>
          <w:rFonts w:ascii="Book Antiqua" w:eastAsia="宋体" w:hAnsi="Book Antiqua" w:cs="宋体"/>
          <w:sz w:val="24"/>
          <w:szCs w:val="24"/>
          <w:lang w:eastAsia="zh-CN"/>
        </w:rPr>
        <w:t xml:space="preserve"> M. Tissue reactions to plastic and metallic wear products of joint </w:t>
      </w:r>
      <w:proofErr w:type="spellStart"/>
      <w:r w:rsidRPr="00786A73">
        <w:rPr>
          <w:rFonts w:ascii="Book Antiqua" w:eastAsia="宋体" w:hAnsi="Book Antiqua" w:cs="宋体"/>
          <w:sz w:val="24"/>
          <w:szCs w:val="24"/>
          <w:lang w:eastAsia="zh-CN"/>
        </w:rPr>
        <w:t>endoprostheses</w:t>
      </w:r>
      <w:proofErr w:type="spell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1996; </w:t>
      </w:r>
      <w:r w:rsidR="005C496E" w:rsidRPr="00786A73">
        <w:rPr>
          <w:rFonts w:ascii="Book Antiqua" w:eastAsia="宋体" w:hAnsi="Book Antiqua" w:cs="宋体" w:hint="eastAsia"/>
          <w:b/>
          <w:sz w:val="24"/>
          <w:szCs w:val="24"/>
          <w:lang w:eastAsia="zh-CN"/>
        </w:rPr>
        <w:t>(333)</w:t>
      </w:r>
      <w:r w:rsidRPr="00786A73">
        <w:rPr>
          <w:rFonts w:ascii="Book Antiqua" w:eastAsia="宋体" w:hAnsi="Book Antiqua" w:cs="宋体"/>
          <w:sz w:val="24"/>
          <w:szCs w:val="24"/>
          <w:lang w:eastAsia="zh-CN"/>
        </w:rPr>
        <w:t>: 4-14 [PMID: 8981878 DOI: 10.1097/00003086-199612000-00002]</w:t>
      </w:r>
    </w:p>
    <w:p w14:paraId="5F342D8D"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20 </w:t>
      </w:r>
      <w:proofErr w:type="spellStart"/>
      <w:r w:rsidRPr="00786A73">
        <w:rPr>
          <w:rFonts w:ascii="Book Antiqua" w:eastAsia="宋体" w:hAnsi="Book Antiqua" w:cs="宋体"/>
          <w:b/>
          <w:bCs/>
          <w:sz w:val="24"/>
          <w:szCs w:val="24"/>
          <w:lang w:eastAsia="zh-CN"/>
        </w:rPr>
        <w:t>Willert</w:t>
      </w:r>
      <w:proofErr w:type="spellEnd"/>
      <w:r w:rsidRPr="00786A73">
        <w:rPr>
          <w:rFonts w:ascii="Book Antiqua" w:eastAsia="宋体" w:hAnsi="Book Antiqua" w:cs="宋体"/>
          <w:b/>
          <w:bCs/>
          <w:sz w:val="24"/>
          <w:szCs w:val="24"/>
          <w:lang w:eastAsia="zh-CN"/>
        </w:rPr>
        <w:t xml:space="preserve"> HG</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Buchhorn</w:t>
      </w:r>
      <w:proofErr w:type="spellEnd"/>
      <w:r w:rsidRPr="00786A73">
        <w:rPr>
          <w:rFonts w:ascii="Book Antiqua" w:eastAsia="宋体" w:hAnsi="Book Antiqua" w:cs="宋体"/>
          <w:sz w:val="24"/>
          <w:szCs w:val="24"/>
          <w:lang w:eastAsia="zh-CN"/>
        </w:rPr>
        <w:t xml:space="preserve"> GH, </w:t>
      </w:r>
      <w:proofErr w:type="spellStart"/>
      <w:r w:rsidRPr="00786A73">
        <w:rPr>
          <w:rFonts w:ascii="Book Antiqua" w:eastAsia="宋体" w:hAnsi="Book Antiqua" w:cs="宋体"/>
          <w:sz w:val="24"/>
          <w:szCs w:val="24"/>
          <w:lang w:eastAsia="zh-CN"/>
        </w:rPr>
        <w:t>Göbel</w:t>
      </w:r>
      <w:proofErr w:type="spellEnd"/>
      <w:r w:rsidRPr="00786A73">
        <w:rPr>
          <w:rFonts w:ascii="Book Antiqua" w:eastAsia="宋体" w:hAnsi="Book Antiqua" w:cs="宋体"/>
          <w:sz w:val="24"/>
          <w:szCs w:val="24"/>
          <w:lang w:eastAsia="zh-CN"/>
        </w:rPr>
        <w:t xml:space="preserve"> D, </w:t>
      </w:r>
      <w:proofErr w:type="spellStart"/>
      <w:r w:rsidRPr="00786A73">
        <w:rPr>
          <w:rFonts w:ascii="Book Antiqua" w:eastAsia="宋体" w:hAnsi="Book Antiqua" w:cs="宋体"/>
          <w:sz w:val="24"/>
          <w:szCs w:val="24"/>
          <w:lang w:eastAsia="zh-CN"/>
        </w:rPr>
        <w:t>Köster</w:t>
      </w:r>
      <w:proofErr w:type="spellEnd"/>
      <w:r w:rsidRPr="00786A73">
        <w:rPr>
          <w:rFonts w:ascii="Book Antiqua" w:eastAsia="宋体" w:hAnsi="Book Antiqua" w:cs="宋体"/>
          <w:sz w:val="24"/>
          <w:szCs w:val="24"/>
          <w:lang w:eastAsia="zh-CN"/>
        </w:rPr>
        <w:t xml:space="preserve"> G, </w:t>
      </w:r>
      <w:proofErr w:type="spellStart"/>
      <w:r w:rsidRPr="00786A73">
        <w:rPr>
          <w:rFonts w:ascii="Book Antiqua" w:eastAsia="宋体" w:hAnsi="Book Antiqua" w:cs="宋体"/>
          <w:sz w:val="24"/>
          <w:szCs w:val="24"/>
          <w:lang w:eastAsia="zh-CN"/>
        </w:rPr>
        <w:t>Schaffner</w:t>
      </w:r>
      <w:proofErr w:type="spellEnd"/>
      <w:r w:rsidRPr="00786A73">
        <w:rPr>
          <w:rFonts w:ascii="Book Antiqua" w:eastAsia="宋体" w:hAnsi="Book Antiqua" w:cs="宋体"/>
          <w:sz w:val="24"/>
          <w:szCs w:val="24"/>
          <w:lang w:eastAsia="zh-CN"/>
        </w:rPr>
        <w:t xml:space="preserve"> S, Schenk R, </w:t>
      </w:r>
      <w:proofErr w:type="spellStart"/>
      <w:r w:rsidRPr="00786A73">
        <w:rPr>
          <w:rFonts w:ascii="Book Antiqua" w:eastAsia="宋体" w:hAnsi="Book Antiqua" w:cs="宋体"/>
          <w:sz w:val="24"/>
          <w:szCs w:val="24"/>
          <w:lang w:eastAsia="zh-CN"/>
        </w:rPr>
        <w:t>Semlitsch</w:t>
      </w:r>
      <w:proofErr w:type="spellEnd"/>
      <w:r w:rsidRPr="00786A73">
        <w:rPr>
          <w:rFonts w:ascii="Book Antiqua" w:eastAsia="宋体" w:hAnsi="Book Antiqua" w:cs="宋体"/>
          <w:sz w:val="24"/>
          <w:szCs w:val="24"/>
          <w:lang w:eastAsia="zh-CN"/>
        </w:rPr>
        <w:t xml:space="preserve"> M. Wear behavior and histopathology of classic cemented metal on metal hip </w:t>
      </w:r>
      <w:proofErr w:type="spellStart"/>
      <w:r w:rsidRPr="00786A73">
        <w:rPr>
          <w:rFonts w:ascii="Book Antiqua" w:eastAsia="宋体" w:hAnsi="Book Antiqua" w:cs="宋体"/>
          <w:sz w:val="24"/>
          <w:szCs w:val="24"/>
          <w:lang w:eastAsia="zh-CN"/>
        </w:rPr>
        <w:t>endoprostheses</w:t>
      </w:r>
      <w:proofErr w:type="spell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1996; </w:t>
      </w:r>
      <w:r w:rsidR="005C496E" w:rsidRPr="00786A73">
        <w:rPr>
          <w:rFonts w:ascii="Book Antiqua" w:eastAsia="宋体" w:hAnsi="Book Antiqua" w:cs="宋体" w:hint="eastAsia"/>
          <w:sz w:val="24"/>
          <w:szCs w:val="24"/>
          <w:lang w:eastAsia="zh-CN"/>
        </w:rPr>
        <w:t>(</w:t>
      </w:r>
      <w:r w:rsidR="005C496E" w:rsidRPr="00786A73">
        <w:rPr>
          <w:rFonts w:ascii="Book Antiqua" w:eastAsia="宋体" w:hAnsi="Book Antiqua" w:cs="宋体" w:hint="eastAsia"/>
          <w:b/>
          <w:sz w:val="24"/>
          <w:szCs w:val="24"/>
          <w:lang w:eastAsia="zh-CN"/>
        </w:rPr>
        <w:t>329)</w:t>
      </w:r>
      <w:r w:rsidRPr="00786A73">
        <w:rPr>
          <w:rFonts w:ascii="Book Antiqua" w:eastAsia="宋体" w:hAnsi="Book Antiqua" w:cs="宋体"/>
          <w:sz w:val="24"/>
          <w:szCs w:val="24"/>
          <w:lang w:eastAsia="zh-CN"/>
        </w:rPr>
        <w:t>: S160-S186 [PMID: 8769333 DOI: 10.1097/00003086-199608001-00016]</w:t>
      </w:r>
    </w:p>
    <w:p w14:paraId="6FC46824"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21 </w:t>
      </w:r>
      <w:r w:rsidRPr="00786A73">
        <w:rPr>
          <w:rFonts w:ascii="Book Antiqua" w:eastAsia="宋体" w:hAnsi="Book Antiqua" w:cs="宋体"/>
          <w:b/>
          <w:bCs/>
          <w:sz w:val="24"/>
          <w:szCs w:val="24"/>
          <w:lang w:eastAsia="zh-CN"/>
        </w:rPr>
        <w:t>Jiang Y</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Jia</w:t>
      </w:r>
      <w:proofErr w:type="spellEnd"/>
      <w:r w:rsidRPr="00786A73">
        <w:rPr>
          <w:rFonts w:ascii="Book Antiqua" w:eastAsia="宋体" w:hAnsi="Book Antiqua" w:cs="宋体"/>
          <w:sz w:val="24"/>
          <w:szCs w:val="24"/>
          <w:lang w:eastAsia="zh-CN"/>
        </w:rPr>
        <w:t xml:space="preserve"> T, Gong W, </w:t>
      </w:r>
      <w:proofErr w:type="spellStart"/>
      <w:r w:rsidRPr="00786A73">
        <w:rPr>
          <w:rFonts w:ascii="Book Antiqua" w:eastAsia="宋体" w:hAnsi="Book Antiqua" w:cs="宋体"/>
          <w:sz w:val="24"/>
          <w:szCs w:val="24"/>
          <w:lang w:eastAsia="zh-CN"/>
        </w:rPr>
        <w:t>Wooley</w:t>
      </w:r>
      <w:proofErr w:type="spellEnd"/>
      <w:r w:rsidRPr="00786A73">
        <w:rPr>
          <w:rFonts w:ascii="Book Antiqua" w:eastAsia="宋体" w:hAnsi="Book Antiqua" w:cs="宋体"/>
          <w:sz w:val="24"/>
          <w:szCs w:val="24"/>
          <w:lang w:eastAsia="zh-CN"/>
        </w:rPr>
        <w:t xml:space="preserve"> PH, Yang SY. Effects of Ti, PMMA, UHMWPE, and Co-Cr wear particles on differentiation and functions of bone marrow stromal cells. </w:t>
      </w:r>
      <w:r w:rsidRPr="00786A73">
        <w:rPr>
          <w:rFonts w:ascii="Book Antiqua" w:eastAsia="宋体" w:hAnsi="Book Antiqua" w:cs="宋体"/>
          <w:i/>
          <w:iCs/>
          <w:sz w:val="24"/>
          <w:szCs w:val="24"/>
          <w:lang w:eastAsia="zh-CN"/>
        </w:rPr>
        <w:t>J Biomed Mater Res A</w:t>
      </w:r>
      <w:r w:rsidRPr="00786A73">
        <w:rPr>
          <w:rFonts w:ascii="Book Antiqua" w:eastAsia="宋体" w:hAnsi="Book Antiqua" w:cs="宋体"/>
          <w:sz w:val="24"/>
          <w:szCs w:val="24"/>
          <w:lang w:eastAsia="zh-CN"/>
        </w:rPr>
        <w:t> 2013; </w:t>
      </w:r>
      <w:r w:rsidRPr="00786A73">
        <w:rPr>
          <w:rFonts w:ascii="Book Antiqua" w:eastAsia="宋体" w:hAnsi="Book Antiqua" w:cs="宋体"/>
          <w:b/>
          <w:bCs/>
          <w:sz w:val="24"/>
          <w:szCs w:val="24"/>
          <w:lang w:eastAsia="zh-CN"/>
        </w:rPr>
        <w:t>101</w:t>
      </w:r>
      <w:r w:rsidRPr="00786A73">
        <w:rPr>
          <w:rFonts w:ascii="Book Antiqua" w:eastAsia="宋体" w:hAnsi="Book Antiqua" w:cs="宋体"/>
          <w:sz w:val="24"/>
          <w:szCs w:val="24"/>
          <w:lang w:eastAsia="zh-CN"/>
        </w:rPr>
        <w:t>: 2817-2825 [PMID: 24039045]</w:t>
      </w:r>
    </w:p>
    <w:p w14:paraId="5CDC18D3"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22 </w:t>
      </w:r>
      <w:proofErr w:type="spellStart"/>
      <w:r w:rsidRPr="00786A73">
        <w:rPr>
          <w:rFonts w:ascii="Book Antiqua" w:eastAsia="宋体" w:hAnsi="Book Antiqua" w:cs="宋体"/>
          <w:b/>
          <w:bCs/>
          <w:sz w:val="24"/>
          <w:szCs w:val="24"/>
          <w:lang w:eastAsia="zh-CN"/>
        </w:rPr>
        <w:t>Trindade</w:t>
      </w:r>
      <w:proofErr w:type="spellEnd"/>
      <w:r w:rsidRPr="00786A73">
        <w:rPr>
          <w:rFonts w:ascii="Book Antiqua" w:eastAsia="宋体" w:hAnsi="Book Antiqua" w:cs="宋体"/>
          <w:b/>
          <w:bCs/>
          <w:sz w:val="24"/>
          <w:szCs w:val="24"/>
          <w:lang w:eastAsia="zh-CN"/>
        </w:rPr>
        <w:t xml:space="preserve"> MC</w:t>
      </w:r>
      <w:r w:rsidRPr="00786A73">
        <w:rPr>
          <w:rFonts w:ascii="Book Antiqua" w:eastAsia="宋体" w:hAnsi="Book Antiqua" w:cs="宋体"/>
          <w:sz w:val="24"/>
          <w:szCs w:val="24"/>
          <w:lang w:eastAsia="zh-CN"/>
        </w:rPr>
        <w:t xml:space="preserve">, Lind M, Sun D, </w:t>
      </w:r>
      <w:proofErr w:type="spellStart"/>
      <w:r w:rsidRPr="00786A73">
        <w:rPr>
          <w:rFonts w:ascii="Book Antiqua" w:eastAsia="宋体" w:hAnsi="Book Antiqua" w:cs="宋体"/>
          <w:sz w:val="24"/>
          <w:szCs w:val="24"/>
          <w:lang w:eastAsia="zh-CN"/>
        </w:rPr>
        <w:t>Schurman</w:t>
      </w:r>
      <w:proofErr w:type="spellEnd"/>
      <w:r w:rsidRPr="00786A73">
        <w:rPr>
          <w:rFonts w:ascii="Book Antiqua" w:eastAsia="宋体" w:hAnsi="Book Antiqua" w:cs="宋体"/>
          <w:sz w:val="24"/>
          <w:szCs w:val="24"/>
          <w:lang w:eastAsia="zh-CN"/>
        </w:rPr>
        <w:t xml:space="preserve"> DJ, Goodman SB, Smith RL. In vitro reaction to </w:t>
      </w:r>
      <w:proofErr w:type="spellStart"/>
      <w:r w:rsidRPr="00786A73">
        <w:rPr>
          <w:rFonts w:ascii="Book Antiqua" w:eastAsia="宋体" w:hAnsi="Book Antiqua" w:cs="宋体"/>
          <w:sz w:val="24"/>
          <w:szCs w:val="24"/>
          <w:lang w:eastAsia="zh-CN"/>
        </w:rPr>
        <w:t>orthopaedic</w:t>
      </w:r>
      <w:proofErr w:type="spellEnd"/>
      <w:r w:rsidRPr="00786A73">
        <w:rPr>
          <w:rFonts w:ascii="Book Antiqua" w:eastAsia="宋体" w:hAnsi="Book Antiqua" w:cs="宋体"/>
          <w:sz w:val="24"/>
          <w:szCs w:val="24"/>
          <w:lang w:eastAsia="zh-CN"/>
        </w:rPr>
        <w:t xml:space="preserve"> biomaterials by macrophages and lymphocytes isolated from </w:t>
      </w:r>
      <w:r w:rsidRPr="00786A73">
        <w:rPr>
          <w:rFonts w:ascii="Book Antiqua" w:eastAsia="宋体" w:hAnsi="Book Antiqua" w:cs="宋体"/>
          <w:sz w:val="24"/>
          <w:szCs w:val="24"/>
          <w:lang w:eastAsia="zh-CN"/>
        </w:rPr>
        <w:lastRenderedPageBreak/>
        <w:t>patients undergoing revision surgery. </w:t>
      </w:r>
      <w:r w:rsidRPr="00786A73">
        <w:rPr>
          <w:rFonts w:ascii="Book Antiqua" w:eastAsia="宋体" w:hAnsi="Book Antiqua" w:cs="宋体"/>
          <w:i/>
          <w:iCs/>
          <w:sz w:val="24"/>
          <w:szCs w:val="24"/>
          <w:lang w:eastAsia="zh-CN"/>
        </w:rPr>
        <w:t>Biomaterials</w:t>
      </w:r>
      <w:r w:rsidRPr="00786A73">
        <w:rPr>
          <w:rFonts w:ascii="Book Antiqua" w:eastAsia="宋体" w:hAnsi="Book Antiqua" w:cs="宋体"/>
          <w:sz w:val="24"/>
          <w:szCs w:val="24"/>
          <w:lang w:eastAsia="zh-CN"/>
        </w:rPr>
        <w:t> 2001; </w:t>
      </w:r>
      <w:r w:rsidRPr="00786A73">
        <w:rPr>
          <w:rFonts w:ascii="Book Antiqua" w:eastAsia="宋体" w:hAnsi="Book Antiqua" w:cs="宋体"/>
          <w:b/>
          <w:bCs/>
          <w:sz w:val="24"/>
          <w:szCs w:val="24"/>
          <w:lang w:eastAsia="zh-CN"/>
        </w:rPr>
        <w:t>22</w:t>
      </w:r>
      <w:r w:rsidRPr="00786A73">
        <w:rPr>
          <w:rFonts w:ascii="Book Antiqua" w:eastAsia="宋体" w:hAnsi="Book Antiqua" w:cs="宋体"/>
          <w:sz w:val="24"/>
          <w:szCs w:val="24"/>
          <w:lang w:eastAsia="zh-CN"/>
        </w:rPr>
        <w:t>: 253-259 [PMID: 11197500 DOI: 10.1016/s0142-9612(00)00181-2]</w:t>
      </w:r>
    </w:p>
    <w:p w14:paraId="02B1384A"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23 </w:t>
      </w:r>
      <w:proofErr w:type="spellStart"/>
      <w:r w:rsidRPr="00786A73">
        <w:rPr>
          <w:rFonts w:ascii="Book Antiqua" w:eastAsia="宋体" w:hAnsi="Book Antiqua" w:cs="宋体"/>
          <w:b/>
          <w:bCs/>
          <w:sz w:val="24"/>
          <w:szCs w:val="24"/>
          <w:lang w:eastAsia="zh-CN"/>
        </w:rPr>
        <w:t>Potnis</w:t>
      </w:r>
      <w:proofErr w:type="spellEnd"/>
      <w:r w:rsidRPr="00786A73">
        <w:rPr>
          <w:rFonts w:ascii="Book Antiqua" w:eastAsia="宋体" w:hAnsi="Book Antiqua" w:cs="宋体"/>
          <w:b/>
          <w:bCs/>
          <w:sz w:val="24"/>
          <w:szCs w:val="24"/>
          <w:lang w:eastAsia="zh-CN"/>
        </w:rPr>
        <w:t xml:space="preserve"> PA</w:t>
      </w:r>
      <w:r w:rsidRPr="00786A73">
        <w:rPr>
          <w:rFonts w:ascii="Book Antiqua" w:eastAsia="宋体" w:hAnsi="Book Antiqua" w:cs="宋体"/>
          <w:sz w:val="24"/>
          <w:szCs w:val="24"/>
          <w:lang w:eastAsia="zh-CN"/>
        </w:rPr>
        <w:t xml:space="preserve">, Dutta DK, Wood SC. Toll-like receptor 4 signaling pathway mediates </w:t>
      </w:r>
      <w:proofErr w:type="spellStart"/>
      <w:r w:rsidRPr="00786A73">
        <w:rPr>
          <w:rFonts w:ascii="Book Antiqua" w:eastAsia="宋体" w:hAnsi="Book Antiqua" w:cs="宋体"/>
          <w:sz w:val="24"/>
          <w:szCs w:val="24"/>
          <w:lang w:eastAsia="zh-CN"/>
        </w:rPr>
        <w:t>proinflammatory</w:t>
      </w:r>
      <w:proofErr w:type="spellEnd"/>
      <w:r w:rsidRPr="00786A73">
        <w:rPr>
          <w:rFonts w:ascii="Book Antiqua" w:eastAsia="宋体" w:hAnsi="Book Antiqua" w:cs="宋体"/>
          <w:sz w:val="24"/>
          <w:szCs w:val="24"/>
          <w:lang w:eastAsia="zh-CN"/>
        </w:rPr>
        <w:t xml:space="preserve"> immune response to cobalt-alloy particles. </w:t>
      </w:r>
      <w:r w:rsidRPr="00786A73">
        <w:rPr>
          <w:rFonts w:ascii="Book Antiqua" w:eastAsia="宋体" w:hAnsi="Book Antiqua" w:cs="宋体"/>
          <w:i/>
          <w:iCs/>
          <w:sz w:val="24"/>
          <w:szCs w:val="24"/>
          <w:lang w:eastAsia="zh-CN"/>
        </w:rPr>
        <w:t xml:space="preserve">Cell </w:t>
      </w:r>
      <w:proofErr w:type="spellStart"/>
      <w:r w:rsidRPr="00786A73">
        <w:rPr>
          <w:rFonts w:ascii="Book Antiqua" w:eastAsia="宋体" w:hAnsi="Book Antiqua" w:cs="宋体"/>
          <w:i/>
          <w:iCs/>
          <w:sz w:val="24"/>
          <w:szCs w:val="24"/>
          <w:lang w:eastAsia="zh-CN"/>
        </w:rPr>
        <w:t>Immunol</w:t>
      </w:r>
      <w:proofErr w:type="spellEnd"/>
      <w:r w:rsidRPr="00786A73">
        <w:rPr>
          <w:rFonts w:ascii="Book Antiqua" w:eastAsia="宋体" w:hAnsi="Book Antiqua" w:cs="宋体"/>
          <w:sz w:val="24"/>
          <w:szCs w:val="24"/>
          <w:lang w:eastAsia="zh-CN"/>
        </w:rPr>
        <w:t> 2013; </w:t>
      </w:r>
      <w:r w:rsidRPr="00786A73">
        <w:rPr>
          <w:rFonts w:ascii="Book Antiqua" w:eastAsia="宋体" w:hAnsi="Book Antiqua" w:cs="宋体"/>
          <w:b/>
          <w:bCs/>
          <w:sz w:val="24"/>
          <w:szCs w:val="24"/>
          <w:lang w:eastAsia="zh-CN"/>
        </w:rPr>
        <w:t>282</w:t>
      </w:r>
      <w:r w:rsidRPr="00786A73">
        <w:rPr>
          <w:rFonts w:ascii="Book Antiqua" w:eastAsia="宋体" w:hAnsi="Book Antiqua" w:cs="宋体"/>
          <w:sz w:val="24"/>
          <w:szCs w:val="24"/>
          <w:lang w:eastAsia="zh-CN"/>
        </w:rPr>
        <w:t>: 53-65 [PMID: 23680697 DOI: 10.1016/j.cellimm.2013.04.003]</w:t>
      </w:r>
    </w:p>
    <w:p w14:paraId="63C915FE"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24 </w:t>
      </w:r>
      <w:r w:rsidRPr="00786A73">
        <w:rPr>
          <w:rFonts w:ascii="Book Antiqua" w:eastAsia="宋体" w:hAnsi="Book Antiqua" w:cs="宋体"/>
          <w:b/>
          <w:bCs/>
          <w:sz w:val="24"/>
          <w:szCs w:val="24"/>
          <w:lang w:eastAsia="zh-CN"/>
        </w:rPr>
        <w:t>Keeney M</w:t>
      </w:r>
      <w:r w:rsidRPr="00786A73">
        <w:rPr>
          <w:rFonts w:ascii="Book Antiqua" w:eastAsia="宋体" w:hAnsi="Book Antiqua" w:cs="宋体"/>
          <w:sz w:val="24"/>
          <w:szCs w:val="24"/>
          <w:lang w:eastAsia="zh-CN"/>
        </w:rPr>
        <w:t xml:space="preserve">, Waters H, </w:t>
      </w:r>
      <w:proofErr w:type="spellStart"/>
      <w:r w:rsidRPr="00786A73">
        <w:rPr>
          <w:rFonts w:ascii="Book Antiqua" w:eastAsia="宋体" w:hAnsi="Book Antiqua" w:cs="宋体"/>
          <w:sz w:val="24"/>
          <w:szCs w:val="24"/>
          <w:lang w:eastAsia="zh-CN"/>
        </w:rPr>
        <w:t>Barcay</w:t>
      </w:r>
      <w:proofErr w:type="spellEnd"/>
      <w:r w:rsidRPr="00786A73">
        <w:rPr>
          <w:rFonts w:ascii="Book Antiqua" w:eastAsia="宋体" w:hAnsi="Book Antiqua" w:cs="宋体"/>
          <w:sz w:val="24"/>
          <w:szCs w:val="24"/>
          <w:lang w:eastAsia="zh-CN"/>
        </w:rPr>
        <w:t xml:space="preserve"> K, Jiang X, Yao Z, </w:t>
      </w:r>
      <w:proofErr w:type="spellStart"/>
      <w:r w:rsidRPr="00786A73">
        <w:rPr>
          <w:rFonts w:ascii="Book Antiqua" w:eastAsia="宋体" w:hAnsi="Book Antiqua" w:cs="宋体"/>
          <w:sz w:val="24"/>
          <w:szCs w:val="24"/>
          <w:lang w:eastAsia="zh-CN"/>
        </w:rPr>
        <w:t>Pajarinen</w:t>
      </w:r>
      <w:proofErr w:type="spellEnd"/>
      <w:r w:rsidRPr="00786A73">
        <w:rPr>
          <w:rFonts w:ascii="Book Antiqua" w:eastAsia="宋体" w:hAnsi="Book Antiqua" w:cs="宋体"/>
          <w:sz w:val="24"/>
          <w:szCs w:val="24"/>
          <w:lang w:eastAsia="zh-CN"/>
        </w:rPr>
        <w:t xml:space="preserve"> J, </w:t>
      </w:r>
      <w:proofErr w:type="spellStart"/>
      <w:r w:rsidRPr="00786A73">
        <w:rPr>
          <w:rFonts w:ascii="Book Antiqua" w:eastAsia="宋体" w:hAnsi="Book Antiqua" w:cs="宋体"/>
          <w:sz w:val="24"/>
          <w:szCs w:val="24"/>
          <w:lang w:eastAsia="zh-CN"/>
        </w:rPr>
        <w:t>Egashira</w:t>
      </w:r>
      <w:proofErr w:type="spellEnd"/>
      <w:r w:rsidRPr="00786A73">
        <w:rPr>
          <w:rFonts w:ascii="Book Antiqua" w:eastAsia="宋体" w:hAnsi="Book Antiqua" w:cs="宋体"/>
          <w:sz w:val="24"/>
          <w:szCs w:val="24"/>
          <w:lang w:eastAsia="zh-CN"/>
        </w:rPr>
        <w:t xml:space="preserve"> K, Goodman SB, Yang F. Mutant MCP-1 protein delivery from layer-by-layer coatings on orthopedic implants to modulate inflammatory response. </w:t>
      </w:r>
      <w:r w:rsidRPr="00786A73">
        <w:rPr>
          <w:rFonts w:ascii="Book Antiqua" w:eastAsia="宋体" w:hAnsi="Book Antiqua" w:cs="宋体"/>
          <w:i/>
          <w:iCs/>
          <w:sz w:val="24"/>
          <w:szCs w:val="24"/>
          <w:lang w:eastAsia="zh-CN"/>
        </w:rPr>
        <w:t>Biomaterials</w:t>
      </w:r>
      <w:r w:rsidRPr="00786A73">
        <w:rPr>
          <w:rFonts w:ascii="Book Antiqua" w:eastAsia="宋体" w:hAnsi="Book Antiqua" w:cs="宋体"/>
          <w:sz w:val="24"/>
          <w:szCs w:val="24"/>
          <w:lang w:eastAsia="zh-CN"/>
        </w:rPr>
        <w:t> 2013; </w:t>
      </w:r>
      <w:r w:rsidRPr="00786A73">
        <w:rPr>
          <w:rFonts w:ascii="Book Antiqua" w:eastAsia="宋体" w:hAnsi="Book Antiqua" w:cs="宋体"/>
          <w:b/>
          <w:bCs/>
          <w:sz w:val="24"/>
          <w:szCs w:val="24"/>
          <w:lang w:eastAsia="zh-CN"/>
        </w:rPr>
        <w:t>34</w:t>
      </w:r>
      <w:r w:rsidRPr="00786A73">
        <w:rPr>
          <w:rFonts w:ascii="Book Antiqua" w:eastAsia="宋体" w:hAnsi="Book Antiqua" w:cs="宋体"/>
          <w:sz w:val="24"/>
          <w:szCs w:val="24"/>
          <w:lang w:eastAsia="zh-CN"/>
        </w:rPr>
        <w:t>: 10287-10295 [PMID: 24075408 DOI: 10.1016/j.biomaterials.2013.09.028]</w:t>
      </w:r>
    </w:p>
    <w:p w14:paraId="345DAA70"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25 </w:t>
      </w:r>
      <w:proofErr w:type="spellStart"/>
      <w:r w:rsidRPr="00786A73">
        <w:rPr>
          <w:rFonts w:ascii="Book Antiqua" w:eastAsia="宋体" w:hAnsi="Book Antiqua" w:cs="宋体"/>
          <w:b/>
          <w:bCs/>
          <w:sz w:val="24"/>
          <w:szCs w:val="24"/>
          <w:lang w:eastAsia="zh-CN"/>
        </w:rPr>
        <w:t>VanOs</w:t>
      </w:r>
      <w:proofErr w:type="spellEnd"/>
      <w:r w:rsidRPr="00786A73">
        <w:rPr>
          <w:rFonts w:ascii="Book Antiqua" w:eastAsia="宋体" w:hAnsi="Book Antiqua" w:cs="宋体"/>
          <w:b/>
          <w:bCs/>
          <w:sz w:val="24"/>
          <w:szCs w:val="24"/>
          <w:lang w:eastAsia="zh-CN"/>
        </w:rPr>
        <w:t xml:space="preserve"> R</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Lildhar</w:t>
      </w:r>
      <w:proofErr w:type="spellEnd"/>
      <w:r w:rsidRPr="00786A73">
        <w:rPr>
          <w:rFonts w:ascii="Book Antiqua" w:eastAsia="宋体" w:hAnsi="Book Antiqua" w:cs="宋体"/>
          <w:sz w:val="24"/>
          <w:szCs w:val="24"/>
          <w:lang w:eastAsia="zh-CN"/>
        </w:rPr>
        <w:t xml:space="preserve"> LL, </w:t>
      </w:r>
      <w:proofErr w:type="spellStart"/>
      <w:r w:rsidRPr="00786A73">
        <w:rPr>
          <w:rFonts w:ascii="Book Antiqua" w:eastAsia="宋体" w:hAnsi="Book Antiqua" w:cs="宋体"/>
          <w:sz w:val="24"/>
          <w:szCs w:val="24"/>
          <w:lang w:eastAsia="zh-CN"/>
        </w:rPr>
        <w:t>Lehoux</w:t>
      </w:r>
      <w:proofErr w:type="spellEnd"/>
      <w:r w:rsidRPr="00786A73">
        <w:rPr>
          <w:rFonts w:ascii="Book Antiqua" w:eastAsia="宋体" w:hAnsi="Book Antiqua" w:cs="宋体"/>
          <w:sz w:val="24"/>
          <w:szCs w:val="24"/>
          <w:lang w:eastAsia="zh-CN"/>
        </w:rPr>
        <w:t xml:space="preserve"> EA, </w:t>
      </w:r>
      <w:proofErr w:type="spellStart"/>
      <w:r w:rsidRPr="00786A73">
        <w:rPr>
          <w:rFonts w:ascii="Book Antiqua" w:eastAsia="宋体" w:hAnsi="Book Antiqua" w:cs="宋体"/>
          <w:sz w:val="24"/>
          <w:szCs w:val="24"/>
          <w:lang w:eastAsia="zh-CN"/>
        </w:rPr>
        <w:t>Beaulé</w:t>
      </w:r>
      <w:proofErr w:type="spellEnd"/>
      <w:r w:rsidRPr="00786A73">
        <w:rPr>
          <w:rFonts w:ascii="Book Antiqua" w:eastAsia="宋体" w:hAnsi="Book Antiqua" w:cs="宋体"/>
          <w:sz w:val="24"/>
          <w:szCs w:val="24"/>
          <w:lang w:eastAsia="zh-CN"/>
        </w:rPr>
        <w:t xml:space="preserve"> PE, </w:t>
      </w:r>
      <w:proofErr w:type="spellStart"/>
      <w:r w:rsidRPr="00786A73">
        <w:rPr>
          <w:rFonts w:ascii="Book Antiqua" w:eastAsia="宋体" w:hAnsi="Book Antiqua" w:cs="宋体"/>
          <w:sz w:val="24"/>
          <w:szCs w:val="24"/>
          <w:lang w:eastAsia="zh-CN"/>
        </w:rPr>
        <w:t>Catelas</w:t>
      </w:r>
      <w:proofErr w:type="spellEnd"/>
      <w:r w:rsidRPr="00786A73">
        <w:rPr>
          <w:rFonts w:ascii="Book Antiqua" w:eastAsia="宋体" w:hAnsi="Book Antiqua" w:cs="宋体"/>
          <w:sz w:val="24"/>
          <w:szCs w:val="24"/>
          <w:lang w:eastAsia="zh-CN"/>
        </w:rPr>
        <w:t xml:space="preserve"> I. </w:t>
      </w:r>
      <w:proofErr w:type="gramStart"/>
      <w:r w:rsidRPr="00786A73">
        <w:rPr>
          <w:rFonts w:ascii="Book Antiqua" w:eastAsia="宋体" w:hAnsi="Book Antiqua" w:cs="宋体"/>
          <w:sz w:val="24"/>
          <w:szCs w:val="24"/>
          <w:lang w:eastAsia="zh-CN"/>
        </w:rPr>
        <w:t>In vitro macrophage response to nanometer-size chromium oxide particles.</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Biomed Mater Res B </w:t>
      </w:r>
      <w:proofErr w:type="spellStart"/>
      <w:r w:rsidRPr="00786A73">
        <w:rPr>
          <w:rFonts w:ascii="Book Antiqua" w:eastAsia="宋体" w:hAnsi="Book Antiqua" w:cs="宋体"/>
          <w:i/>
          <w:iCs/>
          <w:sz w:val="24"/>
          <w:szCs w:val="24"/>
          <w:lang w:eastAsia="zh-CN"/>
        </w:rPr>
        <w:t>Appl</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Biomater</w:t>
      </w:r>
      <w:proofErr w:type="spellEnd"/>
      <w:r w:rsidRPr="00786A73">
        <w:rPr>
          <w:rFonts w:ascii="Book Antiqua" w:eastAsia="宋体" w:hAnsi="Book Antiqua" w:cs="宋体"/>
          <w:sz w:val="24"/>
          <w:szCs w:val="24"/>
          <w:lang w:eastAsia="zh-CN"/>
        </w:rPr>
        <w:t> 2014; </w:t>
      </w:r>
      <w:r w:rsidRPr="00786A73">
        <w:rPr>
          <w:rFonts w:ascii="Book Antiqua" w:eastAsia="宋体" w:hAnsi="Book Antiqua" w:cs="宋体"/>
          <w:b/>
          <w:bCs/>
          <w:sz w:val="24"/>
          <w:szCs w:val="24"/>
          <w:lang w:eastAsia="zh-CN"/>
        </w:rPr>
        <w:t>102</w:t>
      </w:r>
      <w:r w:rsidRPr="00786A73">
        <w:rPr>
          <w:rFonts w:ascii="Book Antiqua" w:eastAsia="宋体" w:hAnsi="Book Antiqua" w:cs="宋体"/>
          <w:sz w:val="24"/>
          <w:szCs w:val="24"/>
          <w:lang w:eastAsia="zh-CN"/>
        </w:rPr>
        <w:t>: 149-159 [PMID: 23997019 DOI: 10.1002/jbm.b.32991]</w:t>
      </w:r>
    </w:p>
    <w:p w14:paraId="08604A28"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26 </w:t>
      </w:r>
      <w:r w:rsidRPr="00786A73">
        <w:rPr>
          <w:rFonts w:ascii="Book Antiqua" w:eastAsia="宋体" w:hAnsi="Book Antiqua" w:cs="宋体"/>
          <w:b/>
          <w:bCs/>
          <w:sz w:val="24"/>
          <w:szCs w:val="24"/>
          <w:lang w:eastAsia="zh-CN"/>
        </w:rPr>
        <w:t>Wang ML</w:t>
      </w:r>
      <w:r w:rsidRPr="00786A73">
        <w:rPr>
          <w:rFonts w:ascii="Book Antiqua" w:eastAsia="宋体" w:hAnsi="Book Antiqua" w:cs="宋体"/>
          <w:sz w:val="24"/>
          <w:szCs w:val="24"/>
          <w:lang w:eastAsia="zh-CN"/>
        </w:rPr>
        <w:t>, Sharkey PF, Tuan RS.</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 xml:space="preserve">Particle </w:t>
      </w:r>
      <w:proofErr w:type="spellStart"/>
      <w:r w:rsidRPr="00786A73">
        <w:rPr>
          <w:rFonts w:ascii="Book Antiqua" w:eastAsia="宋体" w:hAnsi="Book Antiqua" w:cs="宋体"/>
          <w:sz w:val="24"/>
          <w:szCs w:val="24"/>
          <w:lang w:eastAsia="zh-CN"/>
        </w:rPr>
        <w:t>bioreactivity</w:t>
      </w:r>
      <w:proofErr w:type="spellEnd"/>
      <w:r w:rsidRPr="00786A73">
        <w:rPr>
          <w:rFonts w:ascii="Book Antiqua" w:eastAsia="宋体" w:hAnsi="Book Antiqua" w:cs="宋体"/>
          <w:sz w:val="24"/>
          <w:szCs w:val="24"/>
          <w:lang w:eastAsia="zh-CN"/>
        </w:rPr>
        <w:t xml:space="preserve"> and wear-mediated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w:t>
      </w:r>
      <w:proofErr w:type="spellStart"/>
      <w:r w:rsidRPr="00786A73">
        <w:rPr>
          <w:rFonts w:ascii="Book Antiqua" w:eastAsia="宋体" w:hAnsi="Book Antiqua" w:cs="宋体"/>
          <w:i/>
          <w:iCs/>
          <w:sz w:val="24"/>
          <w:szCs w:val="24"/>
          <w:lang w:eastAsia="zh-CN"/>
        </w:rPr>
        <w:t>Arthroplasty</w:t>
      </w:r>
      <w:proofErr w:type="spellEnd"/>
      <w:r w:rsidRPr="00786A73">
        <w:rPr>
          <w:rFonts w:ascii="Book Antiqua" w:eastAsia="宋体" w:hAnsi="Book Antiqua" w:cs="宋体"/>
          <w:sz w:val="24"/>
          <w:szCs w:val="24"/>
          <w:lang w:eastAsia="zh-CN"/>
        </w:rPr>
        <w:t> 2004; </w:t>
      </w:r>
      <w:r w:rsidRPr="00786A73">
        <w:rPr>
          <w:rFonts w:ascii="Book Antiqua" w:eastAsia="宋体" w:hAnsi="Book Antiqua" w:cs="宋体"/>
          <w:b/>
          <w:bCs/>
          <w:sz w:val="24"/>
          <w:szCs w:val="24"/>
          <w:lang w:eastAsia="zh-CN"/>
        </w:rPr>
        <w:t>19</w:t>
      </w:r>
      <w:r w:rsidRPr="00786A73">
        <w:rPr>
          <w:rFonts w:ascii="Book Antiqua" w:eastAsia="宋体" w:hAnsi="Book Antiqua" w:cs="宋体"/>
          <w:sz w:val="24"/>
          <w:szCs w:val="24"/>
          <w:lang w:eastAsia="zh-CN"/>
        </w:rPr>
        <w:t>: 1028-1038 [PMID: 15586339 D</w:t>
      </w:r>
      <w:r w:rsidR="005C496E" w:rsidRPr="00786A73">
        <w:rPr>
          <w:rFonts w:ascii="Book Antiqua" w:eastAsia="宋体" w:hAnsi="Book Antiqua" w:cs="宋体"/>
          <w:sz w:val="24"/>
          <w:szCs w:val="24"/>
          <w:lang w:eastAsia="zh-CN"/>
        </w:rPr>
        <w:t>OI: 10.1016/j.arth.2004.03.024]</w:t>
      </w:r>
    </w:p>
    <w:p w14:paraId="71098E3C"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27 </w:t>
      </w:r>
      <w:proofErr w:type="spellStart"/>
      <w:r w:rsidRPr="00786A73">
        <w:rPr>
          <w:rFonts w:ascii="Book Antiqua" w:eastAsia="宋体" w:hAnsi="Book Antiqua" w:cs="宋体"/>
          <w:b/>
          <w:bCs/>
          <w:sz w:val="24"/>
          <w:szCs w:val="24"/>
          <w:lang w:eastAsia="zh-CN"/>
        </w:rPr>
        <w:t>Kadoya</w:t>
      </w:r>
      <w:proofErr w:type="spellEnd"/>
      <w:r w:rsidRPr="00786A73">
        <w:rPr>
          <w:rFonts w:ascii="Book Antiqua" w:eastAsia="宋体" w:hAnsi="Book Antiqua" w:cs="宋体"/>
          <w:b/>
          <w:bCs/>
          <w:sz w:val="24"/>
          <w:szCs w:val="24"/>
          <w:lang w:eastAsia="zh-CN"/>
        </w:rPr>
        <w:t xml:space="preserve"> Y</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Revell</w:t>
      </w:r>
      <w:proofErr w:type="spellEnd"/>
      <w:r w:rsidRPr="00786A73">
        <w:rPr>
          <w:rFonts w:ascii="Book Antiqua" w:eastAsia="宋体" w:hAnsi="Book Antiqua" w:cs="宋体"/>
          <w:sz w:val="24"/>
          <w:szCs w:val="24"/>
          <w:lang w:eastAsia="zh-CN"/>
        </w:rPr>
        <w:t xml:space="preserve"> PA, al-</w:t>
      </w:r>
      <w:proofErr w:type="spellStart"/>
      <w:r w:rsidRPr="00786A73">
        <w:rPr>
          <w:rFonts w:ascii="Book Antiqua" w:eastAsia="宋体" w:hAnsi="Book Antiqua" w:cs="宋体"/>
          <w:sz w:val="24"/>
          <w:szCs w:val="24"/>
          <w:lang w:eastAsia="zh-CN"/>
        </w:rPr>
        <w:t>Saffar</w:t>
      </w:r>
      <w:proofErr w:type="spellEnd"/>
      <w:r w:rsidRPr="00786A73">
        <w:rPr>
          <w:rFonts w:ascii="Book Antiqua" w:eastAsia="宋体" w:hAnsi="Book Antiqua" w:cs="宋体"/>
          <w:sz w:val="24"/>
          <w:szCs w:val="24"/>
          <w:lang w:eastAsia="zh-CN"/>
        </w:rPr>
        <w:t xml:space="preserve"> N, Kobayashi A, Scott G, Freeman MA. Bone formation and bone </w:t>
      </w:r>
      <w:proofErr w:type="spellStart"/>
      <w:r w:rsidRPr="00786A73">
        <w:rPr>
          <w:rFonts w:ascii="Book Antiqua" w:eastAsia="宋体" w:hAnsi="Book Antiqua" w:cs="宋体"/>
          <w:sz w:val="24"/>
          <w:szCs w:val="24"/>
          <w:lang w:eastAsia="zh-CN"/>
        </w:rPr>
        <w:t>resorption</w:t>
      </w:r>
      <w:proofErr w:type="spellEnd"/>
      <w:r w:rsidRPr="00786A73">
        <w:rPr>
          <w:rFonts w:ascii="Book Antiqua" w:eastAsia="宋体" w:hAnsi="Book Antiqua" w:cs="宋体"/>
          <w:sz w:val="24"/>
          <w:szCs w:val="24"/>
          <w:lang w:eastAsia="zh-CN"/>
        </w:rPr>
        <w:t xml:space="preserve"> in failed total joint </w:t>
      </w:r>
      <w:proofErr w:type="spellStart"/>
      <w:r w:rsidRPr="00786A73">
        <w:rPr>
          <w:rFonts w:ascii="Book Antiqua" w:eastAsia="宋体" w:hAnsi="Book Antiqua" w:cs="宋体"/>
          <w:sz w:val="24"/>
          <w:szCs w:val="24"/>
          <w:lang w:eastAsia="zh-CN"/>
        </w:rPr>
        <w:t>arthroplasties</w:t>
      </w:r>
      <w:proofErr w:type="spellEnd"/>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histomorphometric</w:t>
      </w:r>
      <w:proofErr w:type="spellEnd"/>
      <w:r w:rsidRPr="00786A73">
        <w:rPr>
          <w:rFonts w:ascii="Book Antiqua" w:eastAsia="宋体" w:hAnsi="Book Antiqua" w:cs="宋体"/>
          <w:sz w:val="24"/>
          <w:szCs w:val="24"/>
          <w:lang w:eastAsia="zh-CN"/>
        </w:rPr>
        <w:t xml:space="preserve"> analysis with </w:t>
      </w:r>
      <w:proofErr w:type="spellStart"/>
      <w:r w:rsidRPr="00786A73">
        <w:rPr>
          <w:rFonts w:ascii="Book Antiqua" w:eastAsia="宋体" w:hAnsi="Book Antiqua" w:cs="宋体"/>
          <w:sz w:val="24"/>
          <w:szCs w:val="24"/>
          <w:lang w:eastAsia="zh-CN"/>
        </w:rPr>
        <w:t>histochemical</w:t>
      </w:r>
      <w:proofErr w:type="spellEnd"/>
      <w:r w:rsidRPr="00786A73">
        <w:rPr>
          <w:rFonts w:ascii="Book Antiqua" w:eastAsia="宋体" w:hAnsi="Book Antiqua" w:cs="宋体"/>
          <w:sz w:val="24"/>
          <w:szCs w:val="24"/>
          <w:lang w:eastAsia="zh-CN"/>
        </w:rPr>
        <w:t xml:space="preserve"> and </w:t>
      </w:r>
      <w:proofErr w:type="spellStart"/>
      <w:r w:rsidRPr="00786A73">
        <w:rPr>
          <w:rFonts w:ascii="Book Antiqua" w:eastAsia="宋体" w:hAnsi="Book Antiqua" w:cs="宋体"/>
          <w:sz w:val="24"/>
          <w:szCs w:val="24"/>
          <w:lang w:eastAsia="zh-CN"/>
        </w:rPr>
        <w:t>immunohistochemical</w:t>
      </w:r>
      <w:proofErr w:type="spellEnd"/>
      <w:r w:rsidRPr="00786A73">
        <w:rPr>
          <w:rFonts w:ascii="Book Antiqua" w:eastAsia="宋体" w:hAnsi="Book Antiqua" w:cs="宋体"/>
          <w:sz w:val="24"/>
          <w:szCs w:val="24"/>
          <w:lang w:eastAsia="zh-CN"/>
        </w:rPr>
        <w:t xml:space="preserve"> technique. </w:t>
      </w:r>
      <w:r w:rsidRPr="00786A73">
        <w:rPr>
          <w:rFonts w:ascii="Book Antiqua" w:eastAsia="宋体" w:hAnsi="Book Antiqua" w:cs="宋体"/>
          <w:i/>
          <w:iCs/>
          <w:sz w:val="24"/>
          <w:szCs w:val="24"/>
          <w:lang w:eastAsia="zh-CN"/>
        </w:rPr>
        <w:t xml:space="preserve">J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1996; </w:t>
      </w:r>
      <w:r w:rsidRPr="00786A73">
        <w:rPr>
          <w:rFonts w:ascii="Book Antiqua" w:eastAsia="宋体" w:hAnsi="Book Antiqua" w:cs="宋体"/>
          <w:b/>
          <w:bCs/>
          <w:sz w:val="24"/>
          <w:szCs w:val="24"/>
          <w:lang w:eastAsia="zh-CN"/>
        </w:rPr>
        <w:t>14</w:t>
      </w:r>
      <w:r w:rsidRPr="00786A73">
        <w:rPr>
          <w:rFonts w:ascii="Book Antiqua" w:eastAsia="宋体" w:hAnsi="Book Antiqua" w:cs="宋体"/>
          <w:sz w:val="24"/>
          <w:szCs w:val="24"/>
          <w:lang w:eastAsia="zh-CN"/>
        </w:rPr>
        <w:t>: 473-482 [PMID: 8676261 DOI: 10.1002/jor.1100140318]</w:t>
      </w:r>
    </w:p>
    <w:p w14:paraId="16A28C5C"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28 </w:t>
      </w:r>
      <w:proofErr w:type="spellStart"/>
      <w:r w:rsidRPr="00786A73">
        <w:rPr>
          <w:rFonts w:ascii="Book Antiqua" w:eastAsia="宋体" w:hAnsi="Book Antiqua" w:cs="宋体"/>
          <w:b/>
          <w:bCs/>
          <w:sz w:val="24"/>
          <w:szCs w:val="24"/>
          <w:lang w:eastAsia="zh-CN"/>
        </w:rPr>
        <w:t>Lohmann</w:t>
      </w:r>
      <w:proofErr w:type="spellEnd"/>
      <w:r w:rsidRPr="00786A73">
        <w:rPr>
          <w:rFonts w:ascii="Book Antiqua" w:eastAsia="宋体" w:hAnsi="Book Antiqua" w:cs="宋体"/>
          <w:b/>
          <w:bCs/>
          <w:sz w:val="24"/>
          <w:szCs w:val="24"/>
          <w:lang w:eastAsia="zh-CN"/>
        </w:rPr>
        <w:t xml:space="preserve"> CH</w:t>
      </w:r>
      <w:r w:rsidRPr="00786A73">
        <w:rPr>
          <w:rFonts w:ascii="Book Antiqua" w:eastAsia="宋体" w:hAnsi="Book Antiqua" w:cs="宋体"/>
          <w:sz w:val="24"/>
          <w:szCs w:val="24"/>
          <w:lang w:eastAsia="zh-CN"/>
        </w:rPr>
        <w:t xml:space="preserve">, Schwartz Z, </w:t>
      </w:r>
      <w:proofErr w:type="spellStart"/>
      <w:r w:rsidRPr="00786A73">
        <w:rPr>
          <w:rFonts w:ascii="Book Antiqua" w:eastAsia="宋体" w:hAnsi="Book Antiqua" w:cs="宋体"/>
          <w:sz w:val="24"/>
          <w:szCs w:val="24"/>
          <w:lang w:eastAsia="zh-CN"/>
        </w:rPr>
        <w:t>Köster</w:t>
      </w:r>
      <w:proofErr w:type="spellEnd"/>
      <w:r w:rsidRPr="00786A73">
        <w:rPr>
          <w:rFonts w:ascii="Book Antiqua" w:eastAsia="宋体" w:hAnsi="Book Antiqua" w:cs="宋体"/>
          <w:sz w:val="24"/>
          <w:szCs w:val="24"/>
          <w:lang w:eastAsia="zh-CN"/>
        </w:rPr>
        <w:t xml:space="preserve"> G, </w:t>
      </w:r>
      <w:proofErr w:type="spellStart"/>
      <w:r w:rsidRPr="00786A73">
        <w:rPr>
          <w:rFonts w:ascii="Book Antiqua" w:eastAsia="宋体" w:hAnsi="Book Antiqua" w:cs="宋体"/>
          <w:sz w:val="24"/>
          <w:szCs w:val="24"/>
          <w:lang w:eastAsia="zh-CN"/>
        </w:rPr>
        <w:t>Jahn</w:t>
      </w:r>
      <w:proofErr w:type="spellEnd"/>
      <w:r w:rsidRPr="00786A73">
        <w:rPr>
          <w:rFonts w:ascii="Book Antiqua" w:eastAsia="宋体" w:hAnsi="Book Antiqua" w:cs="宋体"/>
          <w:sz w:val="24"/>
          <w:szCs w:val="24"/>
          <w:lang w:eastAsia="zh-CN"/>
        </w:rPr>
        <w:t xml:space="preserve"> U, </w:t>
      </w:r>
      <w:proofErr w:type="spellStart"/>
      <w:r w:rsidRPr="00786A73">
        <w:rPr>
          <w:rFonts w:ascii="Book Antiqua" w:eastAsia="宋体" w:hAnsi="Book Antiqua" w:cs="宋体"/>
          <w:sz w:val="24"/>
          <w:szCs w:val="24"/>
          <w:lang w:eastAsia="zh-CN"/>
        </w:rPr>
        <w:t>Buchhorn</w:t>
      </w:r>
      <w:proofErr w:type="spellEnd"/>
      <w:r w:rsidRPr="00786A73">
        <w:rPr>
          <w:rFonts w:ascii="Book Antiqua" w:eastAsia="宋体" w:hAnsi="Book Antiqua" w:cs="宋体"/>
          <w:sz w:val="24"/>
          <w:szCs w:val="24"/>
          <w:lang w:eastAsia="zh-CN"/>
        </w:rPr>
        <w:t xml:space="preserve"> GH, MacDougall MJ, </w:t>
      </w:r>
      <w:proofErr w:type="spellStart"/>
      <w:r w:rsidRPr="00786A73">
        <w:rPr>
          <w:rFonts w:ascii="Book Antiqua" w:eastAsia="宋体" w:hAnsi="Book Antiqua" w:cs="宋体"/>
          <w:sz w:val="24"/>
          <w:szCs w:val="24"/>
          <w:lang w:eastAsia="zh-CN"/>
        </w:rPr>
        <w:t>Casasola</w:t>
      </w:r>
      <w:proofErr w:type="spellEnd"/>
      <w:r w:rsidRPr="00786A73">
        <w:rPr>
          <w:rFonts w:ascii="Book Antiqua" w:eastAsia="宋体" w:hAnsi="Book Antiqua" w:cs="宋体"/>
          <w:sz w:val="24"/>
          <w:szCs w:val="24"/>
          <w:lang w:eastAsia="zh-CN"/>
        </w:rPr>
        <w:t xml:space="preserve"> D, Liu Y, Sylvia VL, Dean DD, </w:t>
      </w:r>
      <w:proofErr w:type="spellStart"/>
      <w:r w:rsidRPr="00786A73">
        <w:rPr>
          <w:rFonts w:ascii="Book Antiqua" w:eastAsia="宋体" w:hAnsi="Book Antiqua" w:cs="宋体"/>
          <w:sz w:val="24"/>
          <w:szCs w:val="24"/>
          <w:lang w:eastAsia="zh-CN"/>
        </w:rPr>
        <w:t>Boyan</w:t>
      </w:r>
      <w:proofErr w:type="spellEnd"/>
      <w:r w:rsidRPr="00786A73">
        <w:rPr>
          <w:rFonts w:ascii="Book Antiqua" w:eastAsia="宋体" w:hAnsi="Book Antiqua" w:cs="宋体"/>
          <w:sz w:val="24"/>
          <w:szCs w:val="24"/>
          <w:lang w:eastAsia="zh-CN"/>
        </w:rPr>
        <w:t xml:space="preserve"> BD. Phagocytosis of wear debris by osteoblasts affects differentiation and local factor production in a manner dependent on particle composition. </w:t>
      </w:r>
      <w:r w:rsidRPr="00786A73">
        <w:rPr>
          <w:rFonts w:ascii="Book Antiqua" w:eastAsia="宋体" w:hAnsi="Book Antiqua" w:cs="宋体"/>
          <w:i/>
          <w:iCs/>
          <w:sz w:val="24"/>
          <w:szCs w:val="24"/>
          <w:lang w:eastAsia="zh-CN"/>
        </w:rPr>
        <w:t>Biomaterials</w:t>
      </w:r>
      <w:r w:rsidRPr="00786A73">
        <w:rPr>
          <w:rFonts w:ascii="Book Antiqua" w:eastAsia="宋体" w:hAnsi="Book Antiqua" w:cs="宋体"/>
          <w:sz w:val="24"/>
          <w:szCs w:val="24"/>
          <w:lang w:eastAsia="zh-CN"/>
        </w:rPr>
        <w:t> 2000; </w:t>
      </w:r>
      <w:r w:rsidRPr="00786A73">
        <w:rPr>
          <w:rFonts w:ascii="Book Antiqua" w:eastAsia="宋体" w:hAnsi="Book Antiqua" w:cs="宋体"/>
          <w:b/>
          <w:bCs/>
          <w:sz w:val="24"/>
          <w:szCs w:val="24"/>
          <w:lang w:eastAsia="zh-CN"/>
        </w:rPr>
        <w:t>21</w:t>
      </w:r>
      <w:r w:rsidRPr="00786A73">
        <w:rPr>
          <w:rFonts w:ascii="Book Antiqua" w:eastAsia="宋体" w:hAnsi="Book Antiqua" w:cs="宋体"/>
          <w:sz w:val="24"/>
          <w:szCs w:val="24"/>
          <w:lang w:eastAsia="zh-CN"/>
        </w:rPr>
        <w:t>: 551-561 [PMID: 10701456 DOI: 10.1016/s0142-9612(99)00211-2]</w:t>
      </w:r>
    </w:p>
    <w:p w14:paraId="74EF62EF"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29 </w:t>
      </w:r>
      <w:r w:rsidRPr="00786A73">
        <w:rPr>
          <w:rFonts w:ascii="Book Antiqua" w:eastAsia="宋体" w:hAnsi="Book Antiqua" w:cs="宋体"/>
          <w:b/>
          <w:bCs/>
          <w:sz w:val="24"/>
          <w:szCs w:val="24"/>
          <w:lang w:eastAsia="zh-CN"/>
        </w:rPr>
        <w:t>Davidson JA</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Poggie</w:t>
      </w:r>
      <w:proofErr w:type="spellEnd"/>
      <w:r w:rsidRPr="00786A73">
        <w:rPr>
          <w:rFonts w:ascii="Book Antiqua" w:eastAsia="宋体" w:hAnsi="Book Antiqua" w:cs="宋体"/>
          <w:sz w:val="24"/>
          <w:szCs w:val="24"/>
          <w:lang w:eastAsia="zh-CN"/>
        </w:rPr>
        <w:t xml:space="preserve"> RA, Mishra AK. Abrasive wear of ceramic, metal, and UHMWPE bearing surfaces from third-body bone, PMMA bone cement, and titanium debris. </w:t>
      </w:r>
      <w:r w:rsidRPr="00786A73">
        <w:rPr>
          <w:rFonts w:ascii="Book Antiqua" w:eastAsia="宋体" w:hAnsi="Book Antiqua" w:cs="宋体"/>
          <w:i/>
          <w:iCs/>
          <w:sz w:val="24"/>
          <w:szCs w:val="24"/>
          <w:lang w:eastAsia="zh-CN"/>
        </w:rPr>
        <w:t xml:space="preserve">Biomed Mater </w:t>
      </w:r>
      <w:proofErr w:type="spellStart"/>
      <w:r w:rsidRPr="00786A73">
        <w:rPr>
          <w:rFonts w:ascii="Book Antiqua" w:eastAsia="宋体" w:hAnsi="Book Antiqua" w:cs="宋体"/>
          <w:i/>
          <w:iCs/>
          <w:sz w:val="24"/>
          <w:szCs w:val="24"/>
          <w:lang w:eastAsia="zh-CN"/>
        </w:rPr>
        <w:t>Eng</w:t>
      </w:r>
      <w:proofErr w:type="spellEnd"/>
      <w:r w:rsidRPr="00786A73">
        <w:rPr>
          <w:rFonts w:ascii="Book Antiqua" w:eastAsia="宋体" w:hAnsi="Book Antiqua" w:cs="宋体"/>
          <w:sz w:val="24"/>
          <w:szCs w:val="24"/>
          <w:lang w:eastAsia="zh-CN"/>
        </w:rPr>
        <w:t> 1994; </w:t>
      </w:r>
      <w:r w:rsidRPr="00786A73">
        <w:rPr>
          <w:rFonts w:ascii="Book Antiqua" w:eastAsia="宋体" w:hAnsi="Book Antiqua" w:cs="宋体"/>
          <w:b/>
          <w:bCs/>
          <w:sz w:val="24"/>
          <w:szCs w:val="24"/>
          <w:lang w:eastAsia="zh-CN"/>
        </w:rPr>
        <w:t>4</w:t>
      </w:r>
      <w:r w:rsidRPr="00786A73">
        <w:rPr>
          <w:rFonts w:ascii="Book Antiqua" w:eastAsia="宋体" w:hAnsi="Book Antiqua" w:cs="宋体"/>
          <w:sz w:val="24"/>
          <w:szCs w:val="24"/>
          <w:lang w:eastAsia="zh-CN"/>
        </w:rPr>
        <w:t>: 213-229 [PMID: 7950870]</w:t>
      </w:r>
    </w:p>
    <w:p w14:paraId="1EB36FE6"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30 </w:t>
      </w:r>
      <w:r w:rsidRPr="00786A73">
        <w:rPr>
          <w:rFonts w:ascii="Book Antiqua" w:eastAsia="宋体" w:hAnsi="Book Antiqua" w:cs="宋体"/>
          <w:b/>
          <w:bCs/>
          <w:sz w:val="24"/>
          <w:szCs w:val="24"/>
          <w:lang w:eastAsia="zh-CN"/>
        </w:rPr>
        <w:t>Jacobs JJ</w:t>
      </w:r>
      <w:r w:rsidRPr="00786A73">
        <w:rPr>
          <w:rFonts w:ascii="Book Antiqua" w:eastAsia="宋体" w:hAnsi="Book Antiqua" w:cs="宋体"/>
          <w:sz w:val="24"/>
          <w:szCs w:val="24"/>
          <w:lang w:eastAsia="zh-CN"/>
        </w:rPr>
        <w:t xml:space="preserve">, Campbell PA, T </w:t>
      </w:r>
      <w:proofErr w:type="spellStart"/>
      <w:r w:rsidRPr="00786A73">
        <w:rPr>
          <w:rFonts w:ascii="Book Antiqua" w:eastAsia="宋体" w:hAnsi="Book Antiqua" w:cs="宋体"/>
          <w:sz w:val="24"/>
          <w:szCs w:val="24"/>
          <w:lang w:eastAsia="zh-CN"/>
        </w:rPr>
        <w:t>Konttinen</w:t>
      </w:r>
      <w:proofErr w:type="spellEnd"/>
      <w:r w:rsidRPr="00786A73">
        <w:rPr>
          <w:rFonts w:ascii="Book Antiqua" w:eastAsia="宋体" w:hAnsi="Book Antiqua" w:cs="宋体"/>
          <w:sz w:val="24"/>
          <w:szCs w:val="24"/>
          <w:lang w:eastAsia="zh-CN"/>
        </w:rPr>
        <w:t xml:space="preserve"> Y. How has the biologic reaction to wear particles changed with newer bearing surfaces? </w:t>
      </w:r>
      <w:r w:rsidRPr="00786A73">
        <w:rPr>
          <w:rFonts w:ascii="Book Antiqua" w:eastAsia="宋体" w:hAnsi="Book Antiqua" w:cs="宋体"/>
          <w:i/>
          <w:iCs/>
          <w:sz w:val="24"/>
          <w:szCs w:val="24"/>
          <w:lang w:eastAsia="zh-CN"/>
        </w:rPr>
        <w:t xml:space="preserve">J Am </w:t>
      </w:r>
      <w:proofErr w:type="spellStart"/>
      <w:r w:rsidRPr="00786A73">
        <w:rPr>
          <w:rFonts w:ascii="Book Antiqua" w:eastAsia="宋体" w:hAnsi="Book Antiqua" w:cs="宋体"/>
          <w:i/>
          <w:iCs/>
          <w:sz w:val="24"/>
          <w:szCs w:val="24"/>
          <w:lang w:eastAsia="zh-CN"/>
        </w:rPr>
        <w:t>Acad</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sz w:val="24"/>
          <w:szCs w:val="24"/>
          <w:lang w:eastAsia="zh-CN"/>
        </w:rPr>
        <w:t> 2008; </w:t>
      </w:r>
      <w:r w:rsidRPr="00786A73">
        <w:rPr>
          <w:rFonts w:ascii="Book Antiqua" w:eastAsia="宋体" w:hAnsi="Book Antiqua" w:cs="宋体"/>
          <w:b/>
          <w:bCs/>
          <w:sz w:val="24"/>
          <w:szCs w:val="24"/>
          <w:lang w:eastAsia="zh-CN"/>
        </w:rPr>
        <w:t xml:space="preserve">16 </w:t>
      </w:r>
      <w:proofErr w:type="spellStart"/>
      <w:r w:rsidRPr="00786A73">
        <w:rPr>
          <w:rFonts w:ascii="Book Antiqua" w:eastAsia="宋体" w:hAnsi="Book Antiqua" w:cs="宋体"/>
          <w:bCs/>
          <w:sz w:val="24"/>
          <w:szCs w:val="24"/>
          <w:lang w:eastAsia="zh-CN"/>
        </w:rPr>
        <w:t>Suppl</w:t>
      </w:r>
      <w:proofErr w:type="spellEnd"/>
      <w:r w:rsidRPr="00786A73">
        <w:rPr>
          <w:rFonts w:ascii="Book Antiqua" w:eastAsia="宋体" w:hAnsi="Book Antiqua" w:cs="宋体"/>
          <w:bCs/>
          <w:sz w:val="24"/>
          <w:szCs w:val="24"/>
          <w:lang w:eastAsia="zh-CN"/>
        </w:rPr>
        <w:t xml:space="preserve"> 1</w:t>
      </w:r>
      <w:r w:rsidRPr="00786A73">
        <w:rPr>
          <w:rFonts w:ascii="Book Antiqua" w:eastAsia="宋体" w:hAnsi="Book Antiqua" w:cs="宋体"/>
          <w:sz w:val="24"/>
          <w:szCs w:val="24"/>
          <w:lang w:eastAsia="zh-CN"/>
        </w:rPr>
        <w:t>: S49-S55 [PMID: 18612014</w:t>
      </w:r>
      <w:r w:rsidR="005C496E" w:rsidRPr="00786A73">
        <w:rPr>
          <w:rFonts w:ascii="Book Antiqua" w:eastAsia="宋体" w:hAnsi="Book Antiqua" w:cs="宋体" w:hint="eastAsia"/>
          <w:sz w:val="24"/>
          <w:szCs w:val="24"/>
          <w:lang w:eastAsia="zh-CN"/>
        </w:rPr>
        <w:t>]</w:t>
      </w:r>
    </w:p>
    <w:p w14:paraId="64D894CF" w14:textId="77777777" w:rsidR="009F192E" w:rsidRPr="00786A73" w:rsidRDefault="005C496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lastRenderedPageBreak/>
        <w:t xml:space="preserve">31 </w:t>
      </w:r>
      <w:proofErr w:type="spellStart"/>
      <w:r w:rsidR="009F192E" w:rsidRPr="00786A73">
        <w:rPr>
          <w:rFonts w:ascii="Book Antiqua" w:eastAsia="宋体" w:hAnsi="Book Antiqua" w:cs="宋体"/>
          <w:b/>
          <w:sz w:val="24"/>
          <w:szCs w:val="24"/>
          <w:lang w:eastAsia="zh-CN"/>
        </w:rPr>
        <w:t>Hallab</w:t>
      </w:r>
      <w:proofErr w:type="spellEnd"/>
      <w:r w:rsidR="009F192E" w:rsidRPr="00786A73">
        <w:rPr>
          <w:rFonts w:ascii="Book Antiqua" w:eastAsia="宋体" w:hAnsi="Book Antiqua" w:cs="宋体"/>
          <w:b/>
          <w:sz w:val="24"/>
          <w:szCs w:val="24"/>
          <w:lang w:eastAsia="zh-CN"/>
        </w:rPr>
        <w:t xml:space="preserve"> NJ</w:t>
      </w:r>
      <w:r w:rsidR="009F192E" w:rsidRPr="00786A73">
        <w:rPr>
          <w:rFonts w:ascii="Book Antiqua" w:eastAsia="宋体" w:hAnsi="Book Antiqua" w:cs="宋体"/>
          <w:sz w:val="24"/>
          <w:szCs w:val="24"/>
          <w:lang w:eastAsia="zh-CN"/>
        </w:rPr>
        <w:t xml:space="preserve">, Anderson S, </w:t>
      </w:r>
      <w:proofErr w:type="spellStart"/>
      <w:r w:rsidR="009F192E" w:rsidRPr="00786A73">
        <w:rPr>
          <w:rFonts w:ascii="Book Antiqua" w:eastAsia="宋体" w:hAnsi="Book Antiqua" w:cs="宋体"/>
          <w:sz w:val="24"/>
          <w:szCs w:val="24"/>
          <w:lang w:eastAsia="zh-CN"/>
        </w:rPr>
        <w:t>Caicedo</w:t>
      </w:r>
      <w:proofErr w:type="spellEnd"/>
      <w:r w:rsidR="009F192E" w:rsidRPr="00786A73">
        <w:rPr>
          <w:rFonts w:ascii="Book Antiqua" w:eastAsia="宋体" w:hAnsi="Book Antiqua" w:cs="宋体"/>
          <w:sz w:val="24"/>
          <w:szCs w:val="24"/>
          <w:lang w:eastAsia="zh-CN"/>
        </w:rPr>
        <w:t xml:space="preserve"> M, </w:t>
      </w:r>
      <w:proofErr w:type="spellStart"/>
      <w:r w:rsidR="009F192E" w:rsidRPr="00786A73">
        <w:rPr>
          <w:rFonts w:ascii="Book Antiqua" w:eastAsia="宋体" w:hAnsi="Book Antiqua" w:cs="宋体"/>
          <w:sz w:val="24"/>
          <w:szCs w:val="24"/>
          <w:lang w:eastAsia="zh-CN"/>
        </w:rPr>
        <w:t>Skipor</w:t>
      </w:r>
      <w:proofErr w:type="spellEnd"/>
      <w:r w:rsidR="009F192E" w:rsidRPr="00786A73">
        <w:rPr>
          <w:rFonts w:ascii="Book Antiqua" w:eastAsia="宋体" w:hAnsi="Book Antiqua" w:cs="宋体"/>
          <w:sz w:val="24"/>
          <w:szCs w:val="24"/>
          <w:lang w:eastAsia="zh-CN"/>
        </w:rPr>
        <w:t xml:space="preserve"> A, Campbell P, Jacobs JJ.</w:t>
      </w:r>
      <w:proofErr w:type="gramEnd"/>
      <w:r w:rsidR="009F192E" w:rsidRPr="00786A73">
        <w:rPr>
          <w:rFonts w:ascii="Book Antiqua" w:eastAsia="宋体" w:hAnsi="Book Antiqua" w:cs="宋体"/>
          <w:sz w:val="24"/>
          <w:szCs w:val="24"/>
          <w:lang w:eastAsia="zh-CN"/>
        </w:rPr>
        <w:t xml:space="preserve"> Immune responses correlate with serum-metal in metal-on-metal hip </w:t>
      </w:r>
      <w:proofErr w:type="spellStart"/>
      <w:r w:rsidR="009F192E" w:rsidRPr="00786A73">
        <w:rPr>
          <w:rFonts w:ascii="Book Antiqua" w:eastAsia="宋体" w:hAnsi="Book Antiqua" w:cs="宋体"/>
          <w:sz w:val="24"/>
          <w:szCs w:val="24"/>
          <w:lang w:eastAsia="zh-CN"/>
        </w:rPr>
        <w:t>arthropl</w:t>
      </w:r>
      <w:r w:rsidR="0005151D" w:rsidRPr="00786A73">
        <w:rPr>
          <w:rFonts w:ascii="Book Antiqua" w:eastAsia="宋体" w:hAnsi="Book Antiqua" w:cs="宋体"/>
          <w:sz w:val="24"/>
          <w:szCs w:val="24"/>
          <w:lang w:eastAsia="zh-CN"/>
        </w:rPr>
        <w:t>asty</w:t>
      </w:r>
      <w:proofErr w:type="spellEnd"/>
      <w:r w:rsidR="0005151D" w:rsidRPr="00786A73">
        <w:rPr>
          <w:rFonts w:ascii="Book Antiqua" w:eastAsia="宋体" w:hAnsi="Book Antiqua" w:cs="宋体"/>
          <w:sz w:val="24"/>
          <w:szCs w:val="24"/>
          <w:lang w:eastAsia="zh-CN"/>
        </w:rPr>
        <w:t xml:space="preserve">. </w:t>
      </w:r>
      <w:r w:rsidR="0005151D" w:rsidRPr="00786A73">
        <w:rPr>
          <w:rFonts w:ascii="Book Antiqua" w:eastAsia="宋体" w:hAnsi="Book Antiqua" w:cs="宋体"/>
          <w:i/>
          <w:sz w:val="24"/>
          <w:szCs w:val="24"/>
          <w:lang w:eastAsia="zh-CN"/>
        </w:rPr>
        <w:t xml:space="preserve">J </w:t>
      </w:r>
      <w:proofErr w:type="spellStart"/>
      <w:r w:rsidR="0005151D" w:rsidRPr="00786A73">
        <w:rPr>
          <w:rFonts w:ascii="Book Antiqua" w:eastAsia="宋体" w:hAnsi="Book Antiqua" w:cs="宋体"/>
          <w:i/>
          <w:sz w:val="24"/>
          <w:szCs w:val="24"/>
          <w:lang w:eastAsia="zh-CN"/>
        </w:rPr>
        <w:t>Arthroplasty</w:t>
      </w:r>
      <w:proofErr w:type="spellEnd"/>
      <w:r w:rsidR="0005151D" w:rsidRPr="00786A73">
        <w:rPr>
          <w:rFonts w:ascii="Book Antiqua" w:eastAsia="宋体" w:hAnsi="Book Antiqua" w:cs="宋体"/>
          <w:i/>
          <w:sz w:val="24"/>
          <w:szCs w:val="24"/>
          <w:lang w:eastAsia="zh-CN"/>
        </w:rPr>
        <w:t xml:space="preserve"> </w:t>
      </w:r>
      <w:r w:rsidR="0005151D" w:rsidRPr="00786A73">
        <w:rPr>
          <w:rFonts w:ascii="Book Antiqua" w:eastAsia="宋体" w:hAnsi="Book Antiqua" w:cs="宋体"/>
          <w:sz w:val="24"/>
          <w:szCs w:val="24"/>
          <w:lang w:eastAsia="zh-CN"/>
        </w:rPr>
        <w:t xml:space="preserve">2004; </w:t>
      </w:r>
      <w:r w:rsidR="0005151D" w:rsidRPr="00786A73">
        <w:rPr>
          <w:rFonts w:ascii="Book Antiqua" w:eastAsia="宋体" w:hAnsi="Book Antiqua" w:cs="宋体"/>
          <w:b/>
          <w:sz w:val="24"/>
          <w:szCs w:val="24"/>
          <w:lang w:eastAsia="zh-CN"/>
        </w:rPr>
        <w:t>19</w:t>
      </w:r>
      <w:r w:rsidR="0005151D" w:rsidRPr="00786A73">
        <w:rPr>
          <w:rFonts w:ascii="Book Antiqua" w:eastAsia="宋体" w:hAnsi="Book Antiqua" w:cs="宋体" w:hint="eastAsia"/>
          <w:sz w:val="24"/>
          <w:szCs w:val="24"/>
          <w:lang w:eastAsia="zh-CN"/>
        </w:rPr>
        <w:t xml:space="preserve"> </w:t>
      </w:r>
      <w:r w:rsidR="0005151D" w:rsidRPr="00786A73">
        <w:rPr>
          <w:rFonts w:ascii="Book Antiqua" w:eastAsia="宋体" w:hAnsi="Book Antiqua" w:cs="宋体"/>
          <w:sz w:val="24"/>
          <w:szCs w:val="24"/>
          <w:lang w:eastAsia="zh-CN"/>
        </w:rPr>
        <w:t>(</w:t>
      </w:r>
      <w:proofErr w:type="spellStart"/>
      <w:r w:rsidR="0005151D" w:rsidRPr="00786A73">
        <w:rPr>
          <w:rFonts w:ascii="Book Antiqua" w:eastAsia="宋体" w:hAnsi="Book Antiqua" w:cs="宋体"/>
          <w:sz w:val="24"/>
          <w:szCs w:val="24"/>
          <w:lang w:eastAsia="zh-CN"/>
        </w:rPr>
        <w:t>Suppl</w:t>
      </w:r>
      <w:proofErr w:type="spellEnd"/>
      <w:r w:rsidR="0005151D" w:rsidRPr="00786A73">
        <w:rPr>
          <w:rFonts w:ascii="Book Antiqua" w:eastAsia="宋体" w:hAnsi="Book Antiqua" w:cs="宋体"/>
          <w:sz w:val="24"/>
          <w:szCs w:val="24"/>
          <w:lang w:eastAsia="zh-CN"/>
        </w:rPr>
        <w:t xml:space="preserve"> 3): 88- 93</w:t>
      </w:r>
      <w:r w:rsidR="009F192E" w:rsidRPr="00786A73">
        <w:rPr>
          <w:rFonts w:ascii="Book Antiqua" w:eastAsia="宋体" w:hAnsi="Book Antiqua" w:cs="宋体"/>
          <w:sz w:val="24"/>
          <w:szCs w:val="24"/>
          <w:lang w:eastAsia="zh-CN"/>
        </w:rPr>
        <w:t xml:space="preserve"> [D</w:t>
      </w:r>
      <w:r w:rsidR="0005151D" w:rsidRPr="00786A73">
        <w:rPr>
          <w:rFonts w:ascii="Book Antiqua" w:eastAsia="宋体" w:hAnsi="Book Antiqua" w:cs="宋体"/>
          <w:sz w:val="24"/>
          <w:szCs w:val="24"/>
          <w:lang w:eastAsia="zh-CN"/>
        </w:rPr>
        <w:t>OI: 10.1016/j.arth.2004.09.012]</w:t>
      </w:r>
    </w:p>
    <w:p w14:paraId="63D1A343"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32 </w:t>
      </w:r>
      <w:proofErr w:type="spellStart"/>
      <w:r w:rsidRPr="00786A73">
        <w:rPr>
          <w:rFonts w:ascii="Book Antiqua" w:eastAsia="宋体" w:hAnsi="Book Antiqua" w:cs="宋体"/>
          <w:b/>
          <w:bCs/>
          <w:sz w:val="24"/>
          <w:szCs w:val="24"/>
          <w:lang w:eastAsia="zh-CN"/>
        </w:rPr>
        <w:t>Bechtold</w:t>
      </w:r>
      <w:proofErr w:type="spellEnd"/>
      <w:r w:rsidRPr="00786A73">
        <w:rPr>
          <w:rFonts w:ascii="Book Antiqua" w:eastAsia="宋体" w:hAnsi="Book Antiqua" w:cs="宋体"/>
          <w:b/>
          <w:bCs/>
          <w:sz w:val="24"/>
          <w:szCs w:val="24"/>
          <w:lang w:eastAsia="zh-CN"/>
        </w:rPr>
        <w:t xml:space="preserve"> JE</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Kubic</w:t>
      </w:r>
      <w:proofErr w:type="spellEnd"/>
      <w:r w:rsidRPr="00786A73">
        <w:rPr>
          <w:rFonts w:ascii="Book Antiqua" w:eastAsia="宋体" w:hAnsi="Book Antiqua" w:cs="宋体"/>
          <w:sz w:val="24"/>
          <w:szCs w:val="24"/>
          <w:lang w:eastAsia="zh-CN"/>
        </w:rPr>
        <w:t xml:space="preserve"> V, </w:t>
      </w:r>
      <w:proofErr w:type="spellStart"/>
      <w:r w:rsidRPr="00786A73">
        <w:rPr>
          <w:rFonts w:ascii="Book Antiqua" w:eastAsia="宋体" w:hAnsi="Book Antiqua" w:cs="宋体"/>
          <w:sz w:val="24"/>
          <w:szCs w:val="24"/>
          <w:lang w:eastAsia="zh-CN"/>
        </w:rPr>
        <w:t>Søballe</w:t>
      </w:r>
      <w:proofErr w:type="spellEnd"/>
      <w:r w:rsidRPr="00786A73">
        <w:rPr>
          <w:rFonts w:ascii="Book Antiqua" w:eastAsia="宋体" w:hAnsi="Book Antiqua" w:cs="宋体"/>
          <w:sz w:val="24"/>
          <w:szCs w:val="24"/>
          <w:lang w:eastAsia="zh-CN"/>
        </w:rPr>
        <w:t xml:space="preserve"> K. Bone ingrowth in the presence of particulate polyethylene. </w:t>
      </w:r>
      <w:proofErr w:type="gramStart"/>
      <w:r w:rsidRPr="00786A73">
        <w:rPr>
          <w:rFonts w:ascii="Book Antiqua" w:eastAsia="宋体" w:hAnsi="Book Antiqua" w:cs="宋体"/>
          <w:sz w:val="24"/>
          <w:szCs w:val="24"/>
          <w:lang w:eastAsia="zh-CN"/>
        </w:rPr>
        <w:t xml:space="preserve">Synergy between interface motion and particulate polyethylene in </w:t>
      </w:r>
      <w:proofErr w:type="spellStart"/>
      <w:r w:rsidRPr="00786A73">
        <w:rPr>
          <w:rFonts w:ascii="Book Antiqua" w:eastAsia="宋体" w:hAnsi="Book Antiqua" w:cs="宋体"/>
          <w:sz w:val="24"/>
          <w:szCs w:val="24"/>
          <w:lang w:eastAsia="zh-CN"/>
        </w:rPr>
        <w:t>periprosthetic</w:t>
      </w:r>
      <w:proofErr w:type="spellEnd"/>
      <w:r w:rsidRPr="00786A73">
        <w:rPr>
          <w:rFonts w:ascii="Book Antiqua" w:eastAsia="宋体" w:hAnsi="Book Antiqua" w:cs="宋体"/>
          <w:sz w:val="24"/>
          <w:szCs w:val="24"/>
          <w:lang w:eastAsia="zh-CN"/>
        </w:rPr>
        <w:t xml:space="preserve"> tissue response.</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2002; </w:t>
      </w:r>
      <w:r w:rsidRPr="00786A73">
        <w:rPr>
          <w:rFonts w:ascii="Book Antiqua" w:eastAsia="宋体" w:hAnsi="Book Antiqua" w:cs="宋体"/>
          <w:b/>
          <w:bCs/>
          <w:sz w:val="24"/>
          <w:szCs w:val="24"/>
          <w:lang w:eastAsia="zh-CN"/>
        </w:rPr>
        <w:t>84</w:t>
      </w:r>
      <w:r w:rsidRPr="00786A73">
        <w:rPr>
          <w:rFonts w:ascii="Book Antiqua" w:eastAsia="宋体" w:hAnsi="Book Antiqua" w:cs="宋体"/>
          <w:sz w:val="24"/>
          <w:szCs w:val="24"/>
          <w:lang w:eastAsia="zh-CN"/>
        </w:rPr>
        <w:t>: 915-919 [PMID: 12211690 DOI: 10.1302/0301-620x.84b6.12111]</w:t>
      </w:r>
    </w:p>
    <w:p w14:paraId="7C7127EA"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33 </w:t>
      </w:r>
      <w:proofErr w:type="spellStart"/>
      <w:r w:rsidRPr="00786A73">
        <w:rPr>
          <w:rFonts w:ascii="Book Antiqua" w:eastAsia="宋体" w:hAnsi="Book Antiqua" w:cs="宋体"/>
          <w:b/>
          <w:bCs/>
          <w:sz w:val="24"/>
          <w:szCs w:val="24"/>
          <w:lang w:eastAsia="zh-CN"/>
        </w:rPr>
        <w:t>Aspenberg</w:t>
      </w:r>
      <w:proofErr w:type="spellEnd"/>
      <w:r w:rsidRPr="00786A73">
        <w:rPr>
          <w:rFonts w:ascii="Book Antiqua" w:eastAsia="宋体" w:hAnsi="Book Antiqua" w:cs="宋体"/>
          <w:b/>
          <w:bCs/>
          <w:sz w:val="24"/>
          <w:szCs w:val="24"/>
          <w:lang w:eastAsia="zh-CN"/>
        </w:rPr>
        <w:t xml:space="preserve"> P</w:t>
      </w:r>
      <w:r w:rsidRPr="00786A73">
        <w:rPr>
          <w:rFonts w:ascii="Book Antiqua" w:eastAsia="宋体" w:hAnsi="Book Antiqua" w:cs="宋体"/>
          <w:sz w:val="24"/>
          <w:szCs w:val="24"/>
          <w:lang w:eastAsia="zh-CN"/>
        </w:rPr>
        <w:t>, Van der Vis H. Migration, particles, and fluid pressure.</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A discussion of causes of prosthetic loosening.</w:t>
      </w:r>
      <w:proofErr w:type="gram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1998; </w:t>
      </w:r>
      <w:r w:rsidR="00553BCF" w:rsidRPr="00553BCF">
        <w:rPr>
          <w:rFonts w:ascii="Book Antiqua" w:eastAsia="宋体" w:hAnsi="Book Antiqua" w:cs="宋体"/>
          <w:b/>
          <w:sz w:val="24"/>
          <w:szCs w:val="24"/>
          <w:lang w:eastAsia="zh-CN"/>
        </w:rPr>
        <w:t>352</w:t>
      </w:r>
      <w:r w:rsidRPr="00786A73">
        <w:rPr>
          <w:rFonts w:ascii="Book Antiqua" w:eastAsia="宋体" w:hAnsi="Book Antiqua" w:cs="宋体"/>
          <w:sz w:val="24"/>
          <w:szCs w:val="24"/>
          <w:lang w:eastAsia="zh-CN"/>
        </w:rPr>
        <w:t>: 75-80 [PMID: 9678035 DOI: 10.1097/00003086-199807000-00010]</w:t>
      </w:r>
    </w:p>
    <w:p w14:paraId="1C152F66"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34 </w:t>
      </w:r>
      <w:proofErr w:type="spellStart"/>
      <w:r w:rsidRPr="00786A73">
        <w:rPr>
          <w:rFonts w:ascii="Book Antiqua" w:eastAsia="宋体" w:hAnsi="Book Antiqua" w:cs="宋体"/>
          <w:b/>
          <w:bCs/>
          <w:sz w:val="24"/>
          <w:szCs w:val="24"/>
          <w:lang w:eastAsia="zh-CN"/>
        </w:rPr>
        <w:t>Goldring</w:t>
      </w:r>
      <w:proofErr w:type="spellEnd"/>
      <w:r w:rsidRPr="00786A73">
        <w:rPr>
          <w:rFonts w:ascii="Book Antiqua" w:eastAsia="宋体" w:hAnsi="Book Antiqua" w:cs="宋体"/>
          <w:b/>
          <w:bCs/>
          <w:sz w:val="24"/>
          <w:szCs w:val="24"/>
          <w:lang w:eastAsia="zh-CN"/>
        </w:rPr>
        <w:t xml:space="preserve"> SR</w:t>
      </w:r>
      <w:r w:rsidRPr="00786A73">
        <w:rPr>
          <w:rFonts w:ascii="Book Antiqua" w:eastAsia="宋体" w:hAnsi="Book Antiqua" w:cs="宋体"/>
          <w:sz w:val="24"/>
          <w:szCs w:val="24"/>
          <w:lang w:eastAsia="zh-CN"/>
        </w:rPr>
        <w:t xml:space="preserve">, Schiller AL, </w:t>
      </w:r>
      <w:proofErr w:type="spellStart"/>
      <w:r w:rsidRPr="00786A73">
        <w:rPr>
          <w:rFonts w:ascii="Book Antiqua" w:eastAsia="宋体" w:hAnsi="Book Antiqua" w:cs="宋体"/>
          <w:sz w:val="24"/>
          <w:szCs w:val="24"/>
          <w:lang w:eastAsia="zh-CN"/>
        </w:rPr>
        <w:t>Roelke</w:t>
      </w:r>
      <w:proofErr w:type="spellEnd"/>
      <w:r w:rsidRPr="00786A73">
        <w:rPr>
          <w:rFonts w:ascii="Book Antiqua" w:eastAsia="宋体" w:hAnsi="Book Antiqua" w:cs="宋体"/>
          <w:sz w:val="24"/>
          <w:szCs w:val="24"/>
          <w:lang w:eastAsia="zh-CN"/>
        </w:rPr>
        <w:t xml:space="preserve"> M, </w:t>
      </w:r>
      <w:proofErr w:type="spellStart"/>
      <w:r w:rsidRPr="00786A73">
        <w:rPr>
          <w:rFonts w:ascii="Book Antiqua" w:eastAsia="宋体" w:hAnsi="Book Antiqua" w:cs="宋体"/>
          <w:sz w:val="24"/>
          <w:szCs w:val="24"/>
          <w:lang w:eastAsia="zh-CN"/>
        </w:rPr>
        <w:t>Rourke</w:t>
      </w:r>
      <w:proofErr w:type="spellEnd"/>
      <w:r w:rsidRPr="00786A73">
        <w:rPr>
          <w:rFonts w:ascii="Book Antiqua" w:eastAsia="宋体" w:hAnsi="Book Antiqua" w:cs="宋体"/>
          <w:sz w:val="24"/>
          <w:szCs w:val="24"/>
          <w:lang w:eastAsia="zh-CN"/>
        </w:rPr>
        <w:t xml:space="preserve"> CM, O'Neil DA, Harris WH. </w:t>
      </w:r>
      <w:proofErr w:type="gramStart"/>
      <w:r w:rsidRPr="00786A73">
        <w:rPr>
          <w:rFonts w:ascii="Book Antiqua" w:eastAsia="宋体" w:hAnsi="Book Antiqua" w:cs="宋体"/>
          <w:sz w:val="24"/>
          <w:szCs w:val="24"/>
          <w:lang w:eastAsia="zh-CN"/>
        </w:rPr>
        <w:t xml:space="preserve">The synovial-like membrane at the bone-cement interface in loose total hip replacements and its proposed role in bone </w:t>
      </w:r>
      <w:proofErr w:type="spellStart"/>
      <w:r w:rsidRPr="00786A73">
        <w:rPr>
          <w:rFonts w:ascii="Book Antiqua" w:eastAsia="宋体" w:hAnsi="Book Antiqua" w:cs="宋体"/>
          <w:sz w:val="24"/>
          <w:szCs w:val="24"/>
          <w:lang w:eastAsia="zh-CN"/>
        </w:rPr>
        <w:t>lysis</w:t>
      </w:r>
      <w:proofErr w:type="spellEnd"/>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Am</w:t>
      </w:r>
      <w:r w:rsidRPr="00786A73">
        <w:rPr>
          <w:rFonts w:ascii="Book Antiqua" w:eastAsia="宋体" w:hAnsi="Book Antiqua" w:cs="宋体"/>
          <w:sz w:val="24"/>
          <w:szCs w:val="24"/>
          <w:lang w:eastAsia="zh-CN"/>
        </w:rPr>
        <w:t> 1983; </w:t>
      </w:r>
      <w:r w:rsidRPr="00786A73">
        <w:rPr>
          <w:rFonts w:ascii="Book Antiqua" w:eastAsia="宋体" w:hAnsi="Book Antiqua" w:cs="宋体"/>
          <w:b/>
          <w:bCs/>
          <w:sz w:val="24"/>
          <w:szCs w:val="24"/>
          <w:lang w:eastAsia="zh-CN"/>
        </w:rPr>
        <w:t>65</w:t>
      </w:r>
      <w:r w:rsidRPr="00786A73">
        <w:rPr>
          <w:rFonts w:ascii="Book Antiqua" w:eastAsia="宋体" w:hAnsi="Book Antiqua" w:cs="宋体"/>
          <w:sz w:val="24"/>
          <w:szCs w:val="24"/>
          <w:lang w:eastAsia="zh-CN"/>
        </w:rPr>
        <w:t>: 575-584 [PMID: 6304106]</w:t>
      </w:r>
    </w:p>
    <w:p w14:paraId="73C82B67"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35 </w:t>
      </w:r>
      <w:r w:rsidRPr="00786A73">
        <w:rPr>
          <w:rFonts w:ascii="Book Antiqua" w:eastAsia="宋体" w:hAnsi="Book Antiqua" w:cs="宋体"/>
          <w:b/>
          <w:bCs/>
          <w:sz w:val="24"/>
          <w:szCs w:val="24"/>
          <w:lang w:eastAsia="zh-CN"/>
        </w:rPr>
        <w:t>Pap T</w:t>
      </w:r>
      <w:r w:rsidRPr="00786A73">
        <w:rPr>
          <w:rFonts w:ascii="Book Antiqua" w:eastAsia="宋体" w:hAnsi="Book Antiqua" w:cs="宋体"/>
          <w:sz w:val="24"/>
          <w:szCs w:val="24"/>
          <w:lang w:eastAsia="zh-CN"/>
        </w:rPr>
        <w:t xml:space="preserve">, Pap G, Hummel KM, Franz JK, </w:t>
      </w:r>
      <w:proofErr w:type="spellStart"/>
      <w:r w:rsidRPr="00786A73">
        <w:rPr>
          <w:rFonts w:ascii="Book Antiqua" w:eastAsia="宋体" w:hAnsi="Book Antiqua" w:cs="宋体"/>
          <w:sz w:val="24"/>
          <w:szCs w:val="24"/>
          <w:lang w:eastAsia="zh-CN"/>
        </w:rPr>
        <w:t>Jeisy</w:t>
      </w:r>
      <w:proofErr w:type="spellEnd"/>
      <w:r w:rsidRPr="00786A73">
        <w:rPr>
          <w:rFonts w:ascii="Book Antiqua" w:eastAsia="宋体" w:hAnsi="Book Antiqua" w:cs="宋体"/>
          <w:sz w:val="24"/>
          <w:szCs w:val="24"/>
          <w:lang w:eastAsia="zh-CN"/>
        </w:rPr>
        <w:t xml:space="preserve"> E, Sainsbury I, Gay RE, </w:t>
      </w:r>
      <w:proofErr w:type="spellStart"/>
      <w:r w:rsidRPr="00786A73">
        <w:rPr>
          <w:rFonts w:ascii="Book Antiqua" w:eastAsia="宋体" w:hAnsi="Book Antiqua" w:cs="宋体"/>
          <w:sz w:val="24"/>
          <w:szCs w:val="24"/>
          <w:lang w:eastAsia="zh-CN"/>
        </w:rPr>
        <w:t>Billingham</w:t>
      </w:r>
      <w:proofErr w:type="spellEnd"/>
      <w:r w:rsidRPr="00786A73">
        <w:rPr>
          <w:rFonts w:ascii="Book Antiqua" w:eastAsia="宋体" w:hAnsi="Book Antiqua" w:cs="宋体"/>
          <w:sz w:val="24"/>
          <w:szCs w:val="24"/>
          <w:lang w:eastAsia="zh-CN"/>
        </w:rPr>
        <w:t xml:space="preserve"> M, Neumann W, Gay S. Membrane-type-1 matrix metalloproteinase is abundantly expressed in fibroblasts and osteoclasts at the bone-implant interface of aseptically loosened joint </w:t>
      </w:r>
      <w:proofErr w:type="spellStart"/>
      <w:r w:rsidRPr="00786A73">
        <w:rPr>
          <w:rFonts w:ascii="Book Antiqua" w:eastAsia="宋体" w:hAnsi="Book Antiqua" w:cs="宋体"/>
          <w:sz w:val="24"/>
          <w:szCs w:val="24"/>
          <w:lang w:eastAsia="zh-CN"/>
        </w:rPr>
        <w:t>arthroplasties</w:t>
      </w:r>
      <w:proofErr w:type="spellEnd"/>
      <w:r w:rsidRPr="00786A73">
        <w:rPr>
          <w:rFonts w:ascii="Book Antiqua" w:eastAsia="宋体" w:hAnsi="Book Antiqua" w:cs="宋体"/>
          <w:sz w:val="24"/>
          <w:szCs w:val="24"/>
          <w:lang w:eastAsia="zh-CN"/>
        </w:rPr>
        <w:t xml:space="preserve"> in situ. </w:t>
      </w:r>
      <w:r w:rsidRPr="00786A73">
        <w:rPr>
          <w:rFonts w:ascii="Book Antiqua" w:eastAsia="宋体" w:hAnsi="Book Antiqua" w:cs="宋体"/>
          <w:i/>
          <w:iCs/>
          <w:sz w:val="24"/>
          <w:szCs w:val="24"/>
          <w:lang w:eastAsia="zh-CN"/>
        </w:rPr>
        <w:t xml:space="preserve">J </w:t>
      </w:r>
      <w:proofErr w:type="spellStart"/>
      <w:r w:rsidRPr="00786A73">
        <w:rPr>
          <w:rFonts w:ascii="Book Antiqua" w:eastAsia="宋体" w:hAnsi="Book Antiqua" w:cs="宋体"/>
          <w:i/>
          <w:iCs/>
          <w:sz w:val="24"/>
          <w:szCs w:val="24"/>
          <w:lang w:eastAsia="zh-CN"/>
        </w:rPr>
        <w:t>Rheumatol</w:t>
      </w:r>
      <w:proofErr w:type="spellEnd"/>
      <w:r w:rsidRPr="00786A73">
        <w:rPr>
          <w:rFonts w:ascii="Book Antiqua" w:eastAsia="宋体" w:hAnsi="Book Antiqua" w:cs="宋体"/>
          <w:sz w:val="24"/>
          <w:szCs w:val="24"/>
          <w:lang w:eastAsia="zh-CN"/>
        </w:rPr>
        <w:t> 1999; </w:t>
      </w:r>
      <w:r w:rsidRPr="00786A73">
        <w:rPr>
          <w:rFonts w:ascii="Book Antiqua" w:eastAsia="宋体" w:hAnsi="Book Antiqua" w:cs="宋体"/>
          <w:b/>
          <w:bCs/>
          <w:sz w:val="24"/>
          <w:szCs w:val="24"/>
          <w:lang w:eastAsia="zh-CN"/>
        </w:rPr>
        <w:t>26</w:t>
      </w:r>
      <w:r w:rsidRPr="00786A73">
        <w:rPr>
          <w:rFonts w:ascii="Book Antiqua" w:eastAsia="宋体" w:hAnsi="Book Antiqua" w:cs="宋体"/>
          <w:sz w:val="24"/>
          <w:szCs w:val="24"/>
          <w:lang w:eastAsia="zh-CN"/>
        </w:rPr>
        <w:t>: 166-169 [PMID: 9918259 DOI: 10.1186/ar69]</w:t>
      </w:r>
    </w:p>
    <w:p w14:paraId="6135F5F8"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36 </w:t>
      </w:r>
      <w:r w:rsidRPr="00786A73">
        <w:rPr>
          <w:rFonts w:ascii="Book Antiqua" w:eastAsia="宋体" w:hAnsi="Book Antiqua" w:cs="宋体"/>
          <w:b/>
          <w:bCs/>
          <w:sz w:val="24"/>
          <w:szCs w:val="24"/>
          <w:lang w:eastAsia="zh-CN"/>
        </w:rPr>
        <w:t>Merkel KD</w:t>
      </w:r>
      <w:r w:rsidRPr="00786A73">
        <w:rPr>
          <w:rFonts w:ascii="Book Antiqua" w:eastAsia="宋体" w:hAnsi="Book Antiqua" w:cs="宋体"/>
          <w:sz w:val="24"/>
          <w:szCs w:val="24"/>
          <w:lang w:eastAsia="zh-CN"/>
        </w:rPr>
        <w:t>, Erdmann JM, McHugh KP, Abu-</w:t>
      </w:r>
      <w:proofErr w:type="spellStart"/>
      <w:r w:rsidRPr="00786A73">
        <w:rPr>
          <w:rFonts w:ascii="Book Antiqua" w:eastAsia="宋体" w:hAnsi="Book Antiqua" w:cs="宋体"/>
          <w:sz w:val="24"/>
          <w:szCs w:val="24"/>
          <w:lang w:eastAsia="zh-CN"/>
        </w:rPr>
        <w:t>Amer</w:t>
      </w:r>
      <w:proofErr w:type="spellEnd"/>
      <w:r w:rsidRPr="00786A73">
        <w:rPr>
          <w:rFonts w:ascii="Book Antiqua" w:eastAsia="宋体" w:hAnsi="Book Antiqua" w:cs="宋体"/>
          <w:sz w:val="24"/>
          <w:szCs w:val="24"/>
          <w:lang w:eastAsia="zh-CN"/>
        </w:rPr>
        <w:t xml:space="preserve"> Y, Ross FP, </w:t>
      </w:r>
      <w:proofErr w:type="spellStart"/>
      <w:r w:rsidRPr="00786A73">
        <w:rPr>
          <w:rFonts w:ascii="Book Antiqua" w:eastAsia="宋体" w:hAnsi="Book Antiqua" w:cs="宋体"/>
          <w:sz w:val="24"/>
          <w:szCs w:val="24"/>
          <w:lang w:eastAsia="zh-CN"/>
        </w:rPr>
        <w:t>Teitelbaum</w:t>
      </w:r>
      <w:proofErr w:type="spellEnd"/>
      <w:r w:rsidRPr="00786A73">
        <w:rPr>
          <w:rFonts w:ascii="Book Antiqua" w:eastAsia="宋体" w:hAnsi="Book Antiqua" w:cs="宋体"/>
          <w:sz w:val="24"/>
          <w:szCs w:val="24"/>
          <w:lang w:eastAsia="zh-CN"/>
        </w:rPr>
        <w:t xml:space="preserve"> SL. Tumor necrosis factor-alpha mediates orthopedic implant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Am J </w:t>
      </w:r>
      <w:proofErr w:type="spellStart"/>
      <w:r w:rsidRPr="00786A73">
        <w:rPr>
          <w:rFonts w:ascii="Book Antiqua" w:eastAsia="宋体" w:hAnsi="Book Antiqua" w:cs="宋体"/>
          <w:i/>
          <w:iCs/>
          <w:sz w:val="24"/>
          <w:szCs w:val="24"/>
          <w:lang w:eastAsia="zh-CN"/>
        </w:rPr>
        <w:t>Pathol</w:t>
      </w:r>
      <w:proofErr w:type="spellEnd"/>
      <w:r w:rsidRPr="00786A73">
        <w:rPr>
          <w:rFonts w:ascii="Book Antiqua" w:eastAsia="宋体" w:hAnsi="Book Antiqua" w:cs="宋体"/>
          <w:sz w:val="24"/>
          <w:szCs w:val="24"/>
          <w:lang w:eastAsia="zh-CN"/>
        </w:rPr>
        <w:t> 1999; </w:t>
      </w:r>
      <w:r w:rsidRPr="00786A73">
        <w:rPr>
          <w:rFonts w:ascii="Book Antiqua" w:eastAsia="宋体" w:hAnsi="Book Antiqua" w:cs="宋体"/>
          <w:b/>
          <w:bCs/>
          <w:sz w:val="24"/>
          <w:szCs w:val="24"/>
          <w:lang w:eastAsia="zh-CN"/>
        </w:rPr>
        <w:t>154</w:t>
      </w:r>
      <w:r w:rsidRPr="00786A73">
        <w:rPr>
          <w:rFonts w:ascii="Book Antiqua" w:eastAsia="宋体" w:hAnsi="Book Antiqua" w:cs="宋体"/>
          <w:sz w:val="24"/>
          <w:szCs w:val="24"/>
          <w:lang w:eastAsia="zh-CN"/>
        </w:rPr>
        <w:t>: 203-210 [PMID: 9916934 DOI: 10.1016/s0002-9440(10)65266-2]</w:t>
      </w:r>
    </w:p>
    <w:p w14:paraId="6E2A0621"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37 </w:t>
      </w:r>
      <w:proofErr w:type="spellStart"/>
      <w:r w:rsidRPr="00786A73">
        <w:rPr>
          <w:rFonts w:ascii="Book Antiqua" w:eastAsia="宋体" w:hAnsi="Book Antiqua" w:cs="宋体"/>
          <w:b/>
          <w:bCs/>
          <w:sz w:val="24"/>
          <w:szCs w:val="24"/>
          <w:lang w:eastAsia="zh-CN"/>
        </w:rPr>
        <w:t>Shanbhag</w:t>
      </w:r>
      <w:proofErr w:type="spellEnd"/>
      <w:r w:rsidRPr="00786A73">
        <w:rPr>
          <w:rFonts w:ascii="Book Antiqua" w:eastAsia="宋体" w:hAnsi="Book Antiqua" w:cs="宋体"/>
          <w:b/>
          <w:bCs/>
          <w:sz w:val="24"/>
          <w:szCs w:val="24"/>
          <w:lang w:eastAsia="zh-CN"/>
        </w:rPr>
        <w:t xml:space="preserve"> AS</w:t>
      </w:r>
      <w:r w:rsidRPr="00786A73">
        <w:rPr>
          <w:rFonts w:ascii="Book Antiqua" w:eastAsia="宋体" w:hAnsi="Book Antiqua" w:cs="宋体"/>
          <w:sz w:val="24"/>
          <w:szCs w:val="24"/>
          <w:lang w:eastAsia="zh-CN"/>
        </w:rPr>
        <w:t xml:space="preserve">, Macaulay W, </w:t>
      </w:r>
      <w:proofErr w:type="spellStart"/>
      <w:r w:rsidRPr="00786A73">
        <w:rPr>
          <w:rFonts w:ascii="Book Antiqua" w:eastAsia="宋体" w:hAnsi="Book Antiqua" w:cs="宋体"/>
          <w:sz w:val="24"/>
          <w:szCs w:val="24"/>
          <w:lang w:eastAsia="zh-CN"/>
        </w:rPr>
        <w:t>Stefanovic-Racic</w:t>
      </w:r>
      <w:proofErr w:type="spellEnd"/>
      <w:r w:rsidRPr="00786A73">
        <w:rPr>
          <w:rFonts w:ascii="Book Antiqua" w:eastAsia="宋体" w:hAnsi="Book Antiqua" w:cs="宋体"/>
          <w:sz w:val="24"/>
          <w:szCs w:val="24"/>
          <w:lang w:eastAsia="zh-CN"/>
        </w:rPr>
        <w:t xml:space="preserve"> M, </w:t>
      </w:r>
      <w:proofErr w:type="spellStart"/>
      <w:r w:rsidRPr="00786A73">
        <w:rPr>
          <w:rFonts w:ascii="Book Antiqua" w:eastAsia="宋体" w:hAnsi="Book Antiqua" w:cs="宋体"/>
          <w:sz w:val="24"/>
          <w:szCs w:val="24"/>
          <w:lang w:eastAsia="zh-CN"/>
        </w:rPr>
        <w:t>Rubash</w:t>
      </w:r>
      <w:proofErr w:type="spellEnd"/>
      <w:r w:rsidRPr="00786A73">
        <w:rPr>
          <w:rFonts w:ascii="Book Antiqua" w:eastAsia="宋体" w:hAnsi="Book Antiqua" w:cs="宋体"/>
          <w:sz w:val="24"/>
          <w:szCs w:val="24"/>
          <w:lang w:eastAsia="zh-CN"/>
        </w:rPr>
        <w:t xml:space="preserve"> HE. Nitric oxide </w:t>
      </w:r>
      <w:proofErr w:type="gramStart"/>
      <w:r w:rsidRPr="00786A73">
        <w:rPr>
          <w:rFonts w:ascii="Book Antiqua" w:eastAsia="宋体" w:hAnsi="Book Antiqua" w:cs="宋体"/>
          <w:sz w:val="24"/>
          <w:szCs w:val="24"/>
          <w:lang w:eastAsia="zh-CN"/>
        </w:rPr>
        <w:t>release by macrophages in response to particulate wear</w:t>
      </w:r>
      <w:proofErr w:type="gramEnd"/>
      <w:r w:rsidRPr="00786A73">
        <w:rPr>
          <w:rFonts w:ascii="Book Antiqua" w:eastAsia="宋体" w:hAnsi="Book Antiqua" w:cs="宋体"/>
          <w:sz w:val="24"/>
          <w:szCs w:val="24"/>
          <w:lang w:eastAsia="zh-CN"/>
        </w:rPr>
        <w:t xml:space="preserve"> debris. </w:t>
      </w:r>
      <w:r w:rsidRPr="00786A73">
        <w:rPr>
          <w:rFonts w:ascii="Book Antiqua" w:eastAsia="宋体" w:hAnsi="Book Antiqua" w:cs="宋体"/>
          <w:i/>
          <w:iCs/>
          <w:sz w:val="24"/>
          <w:szCs w:val="24"/>
          <w:lang w:eastAsia="zh-CN"/>
        </w:rPr>
        <w:t>J Biomed Mater Res</w:t>
      </w:r>
      <w:r w:rsidRPr="00786A73">
        <w:rPr>
          <w:rFonts w:ascii="Book Antiqua" w:eastAsia="宋体" w:hAnsi="Book Antiqua" w:cs="宋体"/>
          <w:sz w:val="24"/>
          <w:szCs w:val="24"/>
          <w:lang w:eastAsia="zh-CN"/>
        </w:rPr>
        <w:t> 1998; </w:t>
      </w:r>
      <w:r w:rsidRPr="00786A73">
        <w:rPr>
          <w:rFonts w:ascii="Book Antiqua" w:eastAsia="宋体" w:hAnsi="Book Antiqua" w:cs="宋体"/>
          <w:b/>
          <w:bCs/>
          <w:sz w:val="24"/>
          <w:szCs w:val="24"/>
          <w:lang w:eastAsia="zh-CN"/>
        </w:rPr>
        <w:t>41</w:t>
      </w:r>
      <w:r w:rsidRPr="00786A73">
        <w:rPr>
          <w:rFonts w:ascii="Book Antiqua" w:eastAsia="宋体" w:hAnsi="Book Antiqua" w:cs="宋体"/>
          <w:sz w:val="24"/>
          <w:szCs w:val="24"/>
          <w:lang w:eastAsia="zh-CN"/>
        </w:rPr>
        <w:t>: 497-503 [PMID: 9659621 DOI: 10.1002/(</w:t>
      </w:r>
      <w:proofErr w:type="gramStart"/>
      <w:r w:rsidRPr="00786A73">
        <w:rPr>
          <w:rFonts w:ascii="Book Antiqua" w:eastAsia="宋体" w:hAnsi="Book Antiqua" w:cs="宋体"/>
          <w:sz w:val="24"/>
          <w:szCs w:val="24"/>
          <w:lang w:eastAsia="zh-CN"/>
        </w:rPr>
        <w:t>SICI)1097</w:t>
      </w:r>
      <w:proofErr w:type="gramEnd"/>
      <w:r w:rsidRPr="00786A73">
        <w:rPr>
          <w:rFonts w:ascii="Book Antiqua" w:eastAsia="宋体" w:hAnsi="Book Antiqua" w:cs="宋体"/>
          <w:sz w:val="24"/>
          <w:szCs w:val="24"/>
          <w:lang w:eastAsia="zh-CN"/>
        </w:rPr>
        <w:t>-4636(19980905)41: 3&lt;497: : AID-JBM21&gt;3.0.CO; 2-E]</w:t>
      </w:r>
    </w:p>
    <w:p w14:paraId="5D3A146D"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38 </w:t>
      </w:r>
      <w:r w:rsidRPr="00786A73">
        <w:rPr>
          <w:rFonts w:ascii="Book Antiqua" w:eastAsia="宋体" w:hAnsi="Book Antiqua" w:cs="宋体"/>
          <w:b/>
          <w:bCs/>
          <w:sz w:val="24"/>
          <w:szCs w:val="24"/>
          <w:lang w:eastAsia="zh-CN"/>
        </w:rPr>
        <w:t>Huang SL</w:t>
      </w:r>
      <w:r w:rsidRPr="00786A73">
        <w:rPr>
          <w:rFonts w:ascii="Book Antiqua" w:eastAsia="宋体" w:hAnsi="Book Antiqua" w:cs="宋体"/>
          <w:sz w:val="24"/>
          <w:szCs w:val="24"/>
          <w:lang w:eastAsia="zh-CN"/>
        </w:rPr>
        <w:t>, Cheng WL, Lee CT, Huang HC, Chan CC. Contribution of endotoxin in macrophage cytokine response to ambient particles in vitro. </w:t>
      </w:r>
      <w:r w:rsidRPr="00786A73">
        <w:rPr>
          <w:rFonts w:ascii="Book Antiqua" w:eastAsia="宋体" w:hAnsi="Book Antiqua" w:cs="宋体"/>
          <w:i/>
          <w:iCs/>
          <w:sz w:val="24"/>
          <w:szCs w:val="24"/>
          <w:lang w:eastAsia="zh-CN"/>
        </w:rPr>
        <w:t xml:space="preserve">J </w:t>
      </w:r>
      <w:proofErr w:type="spellStart"/>
      <w:r w:rsidRPr="00786A73">
        <w:rPr>
          <w:rFonts w:ascii="Book Antiqua" w:eastAsia="宋体" w:hAnsi="Book Antiqua" w:cs="宋体"/>
          <w:i/>
          <w:iCs/>
          <w:sz w:val="24"/>
          <w:szCs w:val="24"/>
          <w:lang w:eastAsia="zh-CN"/>
        </w:rPr>
        <w:t>Toxicol</w:t>
      </w:r>
      <w:proofErr w:type="spellEnd"/>
      <w:r w:rsidRPr="00786A73">
        <w:rPr>
          <w:rFonts w:ascii="Book Antiqua" w:eastAsia="宋体" w:hAnsi="Book Antiqua" w:cs="宋体"/>
          <w:i/>
          <w:iCs/>
          <w:sz w:val="24"/>
          <w:szCs w:val="24"/>
          <w:lang w:eastAsia="zh-CN"/>
        </w:rPr>
        <w:t xml:space="preserve"> Environ Health A</w:t>
      </w:r>
      <w:r w:rsidRPr="00786A73">
        <w:rPr>
          <w:rFonts w:ascii="Book Antiqua" w:eastAsia="宋体" w:hAnsi="Book Antiqua" w:cs="宋体"/>
          <w:sz w:val="24"/>
          <w:szCs w:val="24"/>
          <w:lang w:eastAsia="zh-CN"/>
        </w:rPr>
        <w:t> 2002; </w:t>
      </w:r>
      <w:r w:rsidRPr="00786A73">
        <w:rPr>
          <w:rFonts w:ascii="Book Antiqua" w:eastAsia="宋体" w:hAnsi="Book Antiqua" w:cs="宋体"/>
          <w:b/>
          <w:bCs/>
          <w:sz w:val="24"/>
          <w:szCs w:val="24"/>
          <w:lang w:eastAsia="zh-CN"/>
        </w:rPr>
        <w:t>65</w:t>
      </w:r>
      <w:r w:rsidRPr="00786A73">
        <w:rPr>
          <w:rFonts w:ascii="Book Antiqua" w:eastAsia="宋体" w:hAnsi="Book Antiqua" w:cs="宋体"/>
          <w:sz w:val="24"/>
          <w:szCs w:val="24"/>
          <w:lang w:eastAsia="zh-CN"/>
        </w:rPr>
        <w:t>: 1261-1272 [PMID: 12167209 DOI: 10.1080/152873902760125741]</w:t>
      </w:r>
    </w:p>
    <w:p w14:paraId="182E7DEE"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lastRenderedPageBreak/>
        <w:t>39 </w:t>
      </w:r>
      <w:r w:rsidRPr="00786A73">
        <w:rPr>
          <w:rFonts w:ascii="Book Antiqua" w:eastAsia="宋体" w:hAnsi="Book Antiqua" w:cs="宋体"/>
          <w:b/>
          <w:bCs/>
          <w:sz w:val="24"/>
          <w:szCs w:val="24"/>
          <w:lang w:eastAsia="zh-CN"/>
        </w:rPr>
        <w:t>Brooks RA</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Wimhurst</w:t>
      </w:r>
      <w:proofErr w:type="spellEnd"/>
      <w:r w:rsidRPr="00786A73">
        <w:rPr>
          <w:rFonts w:ascii="Book Antiqua" w:eastAsia="宋体" w:hAnsi="Book Antiqua" w:cs="宋体"/>
          <w:sz w:val="24"/>
          <w:szCs w:val="24"/>
          <w:lang w:eastAsia="zh-CN"/>
        </w:rPr>
        <w:t xml:space="preserve"> JA, Rushton N. Endotoxin contamination of particles produces misleading inflammatory cytokine responses from macrophages in vitro.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2002; </w:t>
      </w:r>
      <w:r w:rsidRPr="00786A73">
        <w:rPr>
          <w:rFonts w:ascii="Book Antiqua" w:eastAsia="宋体" w:hAnsi="Book Antiqua" w:cs="宋体"/>
          <w:b/>
          <w:bCs/>
          <w:sz w:val="24"/>
          <w:szCs w:val="24"/>
          <w:lang w:eastAsia="zh-CN"/>
        </w:rPr>
        <w:t>84</w:t>
      </w:r>
      <w:r w:rsidRPr="00786A73">
        <w:rPr>
          <w:rFonts w:ascii="Book Antiqua" w:eastAsia="宋体" w:hAnsi="Book Antiqua" w:cs="宋体"/>
          <w:sz w:val="24"/>
          <w:szCs w:val="24"/>
          <w:lang w:eastAsia="zh-CN"/>
        </w:rPr>
        <w:t>: 295-299 [PMID: 11922375 DOI: 10.1302/0301-620x.84b2.12061]</w:t>
      </w:r>
    </w:p>
    <w:p w14:paraId="4AA1CF41"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40 </w:t>
      </w:r>
      <w:r w:rsidRPr="00786A73">
        <w:rPr>
          <w:rFonts w:ascii="Book Antiqua" w:eastAsia="宋体" w:hAnsi="Book Antiqua" w:cs="宋体"/>
          <w:b/>
          <w:bCs/>
          <w:sz w:val="24"/>
          <w:szCs w:val="24"/>
          <w:lang w:eastAsia="zh-CN"/>
        </w:rPr>
        <w:t>Daniels AU</w:t>
      </w:r>
      <w:r w:rsidRPr="00786A73">
        <w:rPr>
          <w:rFonts w:ascii="Book Antiqua" w:eastAsia="宋体" w:hAnsi="Book Antiqua" w:cs="宋体"/>
          <w:sz w:val="24"/>
          <w:szCs w:val="24"/>
          <w:lang w:eastAsia="zh-CN"/>
        </w:rPr>
        <w:t xml:space="preserve">, Barnes FH, </w:t>
      </w:r>
      <w:proofErr w:type="spellStart"/>
      <w:r w:rsidRPr="00786A73">
        <w:rPr>
          <w:rFonts w:ascii="Book Antiqua" w:eastAsia="宋体" w:hAnsi="Book Antiqua" w:cs="宋体"/>
          <w:sz w:val="24"/>
          <w:szCs w:val="24"/>
          <w:lang w:eastAsia="zh-CN"/>
        </w:rPr>
        <w:t>Charlebois</w:t>
      </w:r>
      <w:proofErr w:type="spellEnd"/>
      <w:r w:rsidRPr="00786A73">
        <w:rPr>
          <w:rFonts w:ascii="Book Antiqua" w:eastAsia="宋体" w:hAnsi="Book Antiqua" w:cs="宋体"/>
          <w:sz w:val="24"/>
          <w:szCs w:val="24"/>
          <w:lang w:eastAsia="zh-CN"/>
        </w:rPr>
        <w:t xml:space="preserve"> SJ, Smith RA. </w:t>
      </w:r>
      <w:proofErr w:type="gramStart"/>
      <w:r w:rsidRPr="00786A73">
        <w:rPr>
          <w:rFonts w:ascii="Book Antiqua" w:eastAsia="宋体" w:hAnsi="Book Antiqua" w:cs="宋体"/>
          <w:sz w:val="24"/>
          <w:szCs w:val="24"/>
          <w:lang w:eastAsia="zh-CN"/>
        </w:rPr>
        <w:t>Macrophage cytokine response to particles and lipopolysaccharide in vitro.</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J Biomed Mater Res</w:t>
      </w:r>
      <w:r w:rsidRPr="00786A73">
        <w:rPr>
          <w:rFonts w:ascii="Book Antiqua" w:eastAsia="宋体" w:hAnsi="Book Antiqua" w:cs="宋体"/>
          <w:sz w:val="24"/>
          <w:szCs w:val="24"/>
          <w:lang w:eastAsia="zh-CN"/>
        </w:rPr>
        <w:t> 2000; </w:t>
      </w:r>
      <w:r w:rsidRPr="00786A73">
        <w:rPr>
          <w:rFonts w:ascii="Book Antiqua" w:eastAsia="宋体" w:hAnsi="Book Antiqua" w:cs="宋体"/>
          <w:b/>
          <w:bCs/>
          <w:sz w:val="24"/>
          <w:szCs w:val="24"/>
          <w:lang w:eastAsia="zh-CN"/>
        </w:rPr>
        <w:t>49</w:t>
      </w:r>
      <w:r w:rsidRPr="00786A73">
        <w:rPr>
          <w:rFonts w:ascii="Book Antiqua" w:eastAsia="宋体" w:hAnsi="Book Antiqua" w:cs="宋体"/>
          <w:sz w:val="24"/>
          <w:szCs w:val="24"/>
          <w:lang w:eastAsia="zh-CN"/>
        </w:rPr>
        <w:t>: 469-478 [PMID: 10602080]</w:t>
      </w:r>
    </w:p>
    <w:p w14:paraId="3C98C881"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41 </w:t>
      </w:r>
      <w:r w:rsidRPr="00786A73">
        <w:rPr>
          <w:rFonts w:ascii="Book Antiqua" w:eastAsia="宋体" w:hAnsi="Book Antiqua" w:cs="宋体"/>
          <w:b/>
          <w:bCs/>
          <w:sz w:val="24"/>
          <w:szCs w:val="24"/>
          <w:lang w:eastAsia="zh-CN"/>
        </w:rPr>
        <w:t>Bi Y</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Seabold</w:t>
      </w:r>
      <w:proofErr w:type="spellEnd"/>
      <w:r w:rsidRPr="00786A73">
        <w:rPr>
          <w:rFonts w:ascii="Book Antiqua" w:eastAsia="宋体" w:hAnsi="Book Antiqua" w:cs="宋体"/>
          <w:sz w:val="24"/>
          <w:szCs w:val="24"/>
          <w:lang w:eastAsia="zh-CN"/>
        </w:rPr>
        <w:t xml:space="preserve"> JM, </w:t>
      </w:r>
      <w:proofErr w:type="spellStart"/>
      <w:r w:rsidRPr="00786A73">
        <w:rPr>
          <w:rFonts w:ascii="Book Antiqua" w:eastAsia="宋体" w:hAnsi="Book Antiqua" w:cs="宋体"/>
          <w:sz w:val="24"/>
          <w:szCs w:val="24"/>
          <w:lang w:eastAsia="zh-CN"/>
        </w:rPr>
        <w:t>Kaar</w:t>
      </w:r>
      <w:proofErr w:type="spellEnd"/>
      <w:r w:rsidRPr="00786A73">
        <w:rPr>
          <w:rFonts w:ascii="Book Antiqua" w:eastAsia="宋体" w:hAnsi="Book Antiqua" w:cs="宋体"/>
          <w:sz w:val="24"/>
          <w:szCs w:val="24"/>
          <w:lang w:eastAsia="zh-CN"/>
        </w:rPr>
        <w:t xml:space="preserve"> SG, </w:t>
      </w:r>
      <w:proofErr w:type="spellStart"/>
      <w:r w:rsidRPr="00786A73">
        <w:rPr>
          <w:rFonts w:ascii="Book Antiqua" w:eastAsia="宋体" w:hAnsi="Book Antiqua" w:cs="宋体"/>
          <w:sz w:val="24"/>
          <w:szCs w:val="24"/>
          <w:lang w:eastAsia="zh-CN"/>
        </w:rPr>
        <w:t>Ragab</w:t>
      </w:r>
      <w:proofErr w:type="spellEnd"/>
      <w:r w:rsidRPr="00786A73">
        <w:rPr>
          <w:rFonts w:ascii="Book Antiqua" w:eastAsia="宋体" w:hAnsi="Book Antiqua" w:cs="宋体"/>
          <w:sz w:val="24"/>
          <w:szCs w:val="24"/>
          <w:lang w:eastAsia="zh-CN"/>
        </w:rPr>
        <w:t xml:space="preserve"> AA, Goldberg VM, Anderson JM, Greenfield EM.</w:t>
      </w:r>
      <w:proofErr w:type="gramEnd"/>
      <w:r w:rsidRPr="00786A73">
        <w:rPr>
          <w:rFonts w:ascii="Book Antiqua" w:eastAsia="宋体" w:hAnsi="Book Antiqua" w:cs="宋体"/>
          <w:sz w:val="24"/>
          <w:szCs w:val="24"/>
          <w:lang w:eastAsia="zh-CN"/>
        </w:rPr>
        <w:t xml:space="preserve"> Adherent endotoxin on orthopedic wear particles stimulates cytokine production and osteoclast differentiation. </w:t>
      </w:r>
      <w:r w:rsidRPr="00786A73">
        <w:rPr>
          <w:rFonts w:ascii="Book Antiqua" w:eastAsia="宋体" w:hAnsi="Book Antiqua" w:cs="宋体"/>
          <w:i/>
          <w:iCs/>
          <w:sz w:val="24"/>
          <w:szCs w:val="24"/>
          <w:lang w:eastAsia="zh-CN"/>
        </w:rPr>
        <w:t>J Bone Miner Res</w:t>
      </w:r>
      <w:r w:rsidRPr="00786A73">
        <w:rPr>
          <w:rFonts w:ascii="Book Antiqua" w:eastAsia="宋体" w:hAnsi="Book Antiqua" w:cs="宋体"/>
          <w:sz w:val="24"/>
          <w:szCs w:val="24"/>
          <w:lang w:eastAsia="zh-CN"/>
        </w:rPr>
        <w:t> 2001; </w:t>
      </w:r>
      <w:r w:rsidRPr="00786A73">
        <w:rPr>
          <w:rFonts w:ascii="Book Antiqua" w:eastAsia="宋体" w:hAnsi="Book Antiqua" w:cs="宋体"/>
          <w:b/>
          <w:bCs/>
          <w:sz w:val="24"/>
          <w:szCs w:val="24"/>
          <w:lang w:eastAsia="zh-CN"/>
        </w:rPr>
        <w:t>16</w:t>
      </w:r>
      <w:r w:rsidRPr="00786A73">
        <w:rPr>
          <w:rFonts w:ascii="Book Antiqua" w:eastAsia="宋体" w:hAnsi="Book Antiqua" w:cs="宋体"/>
          <w:sz w:val="24"/>
          <w:szCs w:val="24"/>
          <w:lang w:eastAsia="zh-CN"/>
        </w:rPr>
        <w:t>: 2082-2091 [PMID: 11697805 DOI: 10.1359/jbmr.2001.16.11.2082]</w:t>
      </w:r>
    </w:p>
    <w:p w14:paraId="4C50D92D"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42 </w:t>
      </w:r>
      <w:proofErr w:type="spellStart"/>
      <w:r w:rsidRPr="00786A73">
        <w:rPr>
          <w:rFonts w:ascii="Book Antiqua" w:eastAsia="宋体" w:hAnsi="Book Antiqua" w:cs="宋体"/>
          <w:b/>
          <w:bCs/>
          <w:sz w:val="24"/>
          <w:szCs w:val="24"/>
          <w:lang w:eastAsia="zh-CN"/>
        </w:rPr>
        <w:t>Clohisy</w:t>
      </w:r>
      <w:proofErr w:type="spellEnd"/>
      <w:r w:rsidRPr="00786A73">
        <w:rPr>
          <w:rFonts w:ascii="Book Antiqua" w:eastAsia="宋体" w:hAnsi="Book Antiqua" w:cs="宋体"/>
          <w:b/>
          <w:bCs/>
          <w:sz w:val="24"/>
          <w:szCs w:val="24"/>
          <w:lang w:eastAsia="zh-CN"/>
        </w:rPr>
        <w:t xml:space="preserve"> JC</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Teitelbaum</w:t>
      </w:r>
      <w:proofErr w:type="spellEnd"/>
      <w:r w:rsidRPr="00786A73">
        <w:rPr>
          <w:rFonts w:ascii="Book Antiqua" w:eastAsia="宋体" w:hAnsi="Book Antiqua" w:cs="宋体"/>
          <w:sz w:val="24"/>
          <w:szCs w:val="24"/>
          <w:lang w:eastAsia="zh-CN"/>
        </w:rPr>
        <w:t xml:space="preserve"> S, Chen S, Erdmann JM, Abu-</w:t>
      </w:r>
      <w:proofErr w:type="spellStart"/>
      <w:r w:rsidRPr="00786A73">
        <w:rPr>
          <w:rFonts w:ascii="Book Antiqua" w:eastAsia="宋体" w:hAnsi="Book Antiqua" w:cs="宋体"/>
          <w:sz w:val="24"/>
          <w:szCs w:val="24"/>
          <w:lang w:eastAsia="zh-CN"/>
        </w:rPr>
        <w:t>Amer</w:t>
      </w:r>
      <w:proofErr w:type="spellEnd"/>
      <w:r w:rsidRPr="00786A73">
        <w:rPr>
          <w:rFonts w:ascii="Book Antiqua" w:eastAsia="宋体" w:hAnsi="Book Antiqua" w:cs="宋体"/>
          <w:sz w:val="24"/>
          <w:szCs w:val="24"/>
          <w:lang w:eastAsia="zh-CN"/>
        </w:rPr>
        <w:t xml:space="preserve"> Y. Tumor necrosis factor-alpha mediates </w:t>
      </w:r>
      <w:proofErr w:type="spellStart"/>
      <w:r w:rsidRPr="00786A73">
        <w:rPr>
          <w:rFonts w:ascii="Book Antiqua" w:eastAsia="宋体" w:hAnsi="Book Antiqua" w:cs="宋体"/>
          <w:sz w:val="24"/>
          <w:szCs w:val="24"/>
          <w:lang w:eastAsia="zh-CN"/>
        </w:rPr>
        <w:t>polymethylmethacrylate</w:t>
      </w:r>
      <w:proofErr w:type="spellEnd"/>
      <w:r w:rsidRPr="00786A73">
        <w:rPr>
          <w:rFonts w:ascii="Book Antiqua" w:eastAsia="宋体" w:hAnsi="Book Antiqua" w:cs="宋体"/>
          <w:sz w:val="24"/>
          <w:szCs w:val="24"/>
          <w:lang w:eastAsia="zh-CN"/>
        </w:rPr>
        <w:t xml:space="preserve"> particle-induced NF-</w:t>
      </w:r>
      <w:proofErr w:type="spellStart"/>
      <w:r w:rsidRPr="00786A73">
        <w:rPr>
          <w:rFonts w:ascii="Book Antiqua" w:eastAsia="宋体" w:hAnsi="Book Antiqua" w:cs="宋体"/>
          <w:sz w:val="24"/>
          <w:szCs w:val="24"/>
          <w:lang w:eastAsia="zh-CN"/>
        </w:rPr>
        <w:t>kappaB</w:t>
      </w:r>
      <w:proofErr w:type="spellEnd"/>
      <w:r w:rsidRPr="00786A73">
        <w:rPr>
          <w:rFonts w:ascii="Book Antiqua" w:eastAsia="宋体" w:hAnsi="Book Antiqua" w:cs="宋体"/>
          <w:sz w:val="24"/>
          <w:szCs w:val="24"/>
          <w:lang w:eastAsia="zh-CN"/>
        </w:rPr>
        <w:t xml:space="preserve"> activation in osteoclast precursor cells. </w:t>
      </w:r>
      <w:r w:rsidRPr="00786A73">
        <w:rPr>
          <w:rFonts w:ascii="Book Antiqua" w:eastAsia="宋体" w:hAnsi="Book Antiqua" w:cs="宋体"/>
          <w:i/>
          <w:iCs/>
          <w:sz w:val="24"/>
          <w:szCs w:val="24"/>
          <w:lang w:eastAsia="zh-CN"/>
        </w:rPr>
        <w:t xml:space="preserve">J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2002; </w:t>
      </w:r>
      <w:r w:rsidRPr="00786A73">
        <w:rPr>
          <w:rFonts w:ascii="Book Antiqua" w:eastAsia="宋体" w:hAnsi="Book Antiqua" w:cs="宋体"/>
          <w:b/>
          <w:bCs/>
          <w:sz w:val="24"/>
          <w:szCs w:val="24"/>
          <w:lang w:eastAsia="zh-CN"/>
        </w:rPr>
        <w:t>20</w:t>
      </w:r>
      <w:r w:rsidRPr="00786A73">
        <w:rPr>
          <w:rFonts w:ascii="Book Antiqua" w:eastAsia="宋体" w:hAnsi="Book Antiqua" w:cs="宋体"/>
          <w:sz w:val="24"/>
          <w:szCs w:val="24"/>
          <w:lang w:eastAsia="zh-CN"/>
        </w:rPr>
        <w:t>: 174-181 [PMID: 11918294 DOI: 10.1016/s0736-0266(01)00088-2]</w:t>
      </w:r>
    </w:p>
    <w:p w14:paraId="54A864CB"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43 </w:t>
      </w:r>
      <w:r w:rsidRPr="00786A73">
        <w:rPr>
          <w:rFonts w:ascii="Book Antiqua" w:eastAsia="宋体" w:hAnsi="Book Antiqua" w:cs="宋体"/>
          <w:b/>
          <w:bCs/>
          <w:sz w:val="24"/>
          <w:szCs w:val="24"/>
          <w:lang w:eastAsia="zh-CN"/>
        </w:rPr>
        <w:t>Jiang Y</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Jia</w:t>
      </w:r>
      <w:proofErr w:type="spellEnd"/>
      <w:r w:rsidRPr="00786A73">
        <w:rPr>
          <w:rFonts w:ascii="Book Antiqua" w:eastAsia="宋体" w:hAnsi="Book Antiqua" w:cs="宋体"/>
          <w:sz w:val="24"/>
          <w:szCs w:val="24"/>
          <w:lang w:eastAsia="zh-CN"/>
        </w:rPr>
        <w:t xml:space="preserve"> T, Gong W, </w:t>
      </w:r>
      <w:proofErr w:type="spellStart"/>
      <w:r w:rsidRPr="00786A73">
        <w:rPr>
          <w:rFonts w:ascii="Book Antiqua" w:eastAsia="宋体" w:hAnsi="Book Antiqua" w:cs="宋体"/>
          <w:sz w:val="24"/>
          <w:szCs w:val="24"/>
          <w:lang w:eastAsia="zh-CN"/>
        </w:rPr>
        <w:t>Wooley</w:t>
      </w:r>
      <w:proofErr w:type="spellEnd"/>
      <w:r w:rsidRPr="00786A73">
        <w:rPr>
          <w:rFonts w:ascii="Book Antiqua" w:eastAsia="宋体" w:hAnsi="Book Antiqua" w:cs="宋体"/>
          <w:sz w:val="24"/>
          <w:szCs w:val="24"/>
          <w:lang w:eastAsia="zh-CN"/>
        </w:rPr>
        <w:t xml:space="preserve"> PH, Yang SY. Titanium particle-challenged osteoblasts promote </w:t>
      </w:r>
      <w:proofErr w:type="spellStart"/>
      <w:r w:rsidRPr="00786A73">
        <w:rPr>
          <w:rFonts w:ascii="Book Antiqua" w:eastAsia="宋体" w:hAnsi="Book Antiqua" w:cs="宋体"/>
          <w:sz w:val="24"/>
          <w:szCs w:val="24"/>
          <w:lang w:eastAsia="zh-CN"/>
        </w:rPr>
        <w:t>osteoclastogenesis</w:t>
      </w:r>
      <w:proofErr w:type="spellEnd"/>
      <w:r w:rsidRPr="00786A73">
        <w:rPr>
          <w:rFonts w:ascii="Book Antiqua" w:eastAsia="宋体" w:hAnsi="Book Antiqua" w:cs="宋体"/>
          <w:sz w:val="24"/>
          <w:szCs w:val="24"/>
          <w:lang w:eastAsia="zh-CN"/>
        </w:rPr>
        <w:t xml:space="preserve"> and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xml:space="preserve"> in a murine model of </w:t>
      </w:r>
      <w:proofErr w:type="spellStart"/>
      <w:r w:rsidRPr="00786A73">
        <w:rPr>
          <w:rFonts w:ascii="Book Antiqua" w:eastAsia="宋体" w:hAnsi="Book Antiqua" w:cs="宋体"/>
          <w:sz w:val="24"/>
          <w:szCs w:val="24"/>
          <w:lang w:eastAsia="zh-CN"/>
        </w:rPr>
        <w:t>periprosthestic</w:t>
      </w:r>
      <w:proofErr w:type="spellEnd"/>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Acta</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Biomater</w:t>
      </w:r>
      <w:proofErr w:type="spellEnd"/>
      <w:r w:rsidRPr="00786A73">
        <w:rPr>
          <w:rFonts w:ascii="Book Antiqua" w:eastAsia="宋体" w:hAnsi="Book Antiqua" w:cs="宋体"/>
          <w:sz w:val="24"/>
          <w:szCs w:val="24"/>
          <w:lang w:eastAsia="zh-CN"/>
        </w:rPr>
        <w:t> 2013; </w:t>
      </w:r>
      <w:r w:rsidRPr="00786A73">
        <w:rPr>
          <w:rFonts w:ascii="Book Antiqua" w:eastAsia="宋体" w:hAnsi="Book Antiqua" w:cs="宋体"/>
          <w:b/>
          <w:bCs/>
          <w:sz w:val="24"/>
          <w:szCs w:val="24"/>
          <w:lang w:eastAsia="zh-CN"/>
        </w:rPr>
        <w:t>9</w:t>
      </w:r>
      <w:r w:rsidRPr="00786A73">
        <w:rPr>
          <w:rFonts w:ascii="Book Antiqua" w:eastAsia="宋体" w:hAnsi="Book Antiqua" w:cs="宋体"/>
          <w:sz w:val="24"/>
          <w:szCs w:val="24"/>
          <w:lang w:eastAsia="zh-CN"/>
        </w:rPr>
        <w:t>: 7564-7572 [PMID: 23518478 DOI: 10.1016/j.actbio.2013.03.010]</w:t>
      </w:r>
    </w:p>
    <w:p w14:paraId="5B2FAA98"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44 </w:t>
      </w:r>
      <w:r w:rsidRPr="00786A73">
        <w:rPr>
          <w:rFonts w:ascii="Book Antiqua" w:eastAsia="宋体" w:hAnsi="Book Antiqua" w:cs="宋体"/>
          <w:b/>
          <w:bCs/>
          <w:sz w:val="24"/>
          <w:szCs w:val="24"/>
          <w:lang w:eastAsia="zh-CN"/>
        </w:rPr>
        <w:t>Yang SY</w:t>
      </w:r>
      <w:r w:rsidRPr="00786A73">
        <w:rPr>
          <w:rFonts w:ascii="Book Antiqua" w:eastAsia="宋体" w:hAnsi="Book Antiqua" w:cs="宋体"/>
          <w:sz w:val="24"/>
          <w:szCs w:val="24"/>
          <w:lang w:eastAsia="zh-CN"/>
        </w:rPr>
        <w:t xml:space="preserve">, Zhang K, Bai L, Song Z, Yu H, McQueen DA, </w:t>
      </w:r>
      <w:proofErr w:type="spellStart"/>
      <w:r w:rsidRPr="00786A73">
        <w:rPr>
          <w:rFonts w:ascii="Book Antiqua" w:eastAsia="宋体" w:hAnsi="Book Antiqua" w:cs="宋体"/>
          <w:sz w:val="24"/>
          <w:szCs w:val="24"/>
          <w:lang w:eastAsia="zh-CN"/>
        </w:rPr>
        <w:t>Wooley</w:t>
      </w:r>
      <w:proofErr w:type="spellEnd"/>
      <w:r w:rsidRPr="00786A73">
        <w:rPr>
          <w:rFonts w:ascii="Book Antiqua" w:eastAsia="宋体" w:hAnsi="Book Antiqua" w:cs="宋体"/>
          <w:sz w:val="24"/>
          <w:szCs w:val="24"/>
          <w:lang w:eastAsia="zh-CN"/>
        </w:rPr>
        <w:t xml:space="preserve"> PH. </w:t>
      </w:r>
      <w:proofErr w:type="spellStart"/>
      <w:r w:rsidRPr="00786A73">
        <w:rPr>
          <w:rFonts w:ascii="Book Antiqua" w:eastAsia="宋体" w:hAnsi="Book Antiqua" w:cs="宋体"/>
          <w:sz w:val="24"/>
          <w:szCs w:val="24"/>
          <w:lang w:eastAsia="zh-CN"/>
        </w:rPr>
        <w:t>Polymethylmethacrylate</w:t>
      </w:r>
      <w:proofErr w:type="spellEnd"/>
      <w:r w:rsidRPr="00786A73">
        <w:rPr>
          <w:rFonts w:ascii="Book Antiqua" w:eastAsia="宋体" w:hAnsi="Book Antiqua" w:cs="宋体"/>
          <w:sz w:val="24"/>
          <w:szCs w:val="24"/>
          <w:lang w:eastAsia="zh-CN"/>
        </w:rPr>
        <w:t xml:space="preserve"> and titanium alloy particles activate peripheral monocytes during </w:t>
      </w:r>
      <w:proofErr w:type="spellStart"/>
      <w:r w:rsidRPr="00786A73">
        <w:rPr>
          <w:rFonts w:ascii="Book Antiqua" w:eastAsia="宋体" w:hAnsi="Book Antiqua" w:cs="宋体"/>
          <w:sz w:val="24"/>
          <w:szCs w:val="24"/>
          <w:lang w:eastAsia="zh-CN"/>
        </w:rPr>
        <w:t>periprosthetic</w:t>
      </w:r>
      <w:proofErr w:type="spellEnd"/>
      <w:r w:rsidRPr="00786A73">
        <w:rPr>
          <w:rFonts w:ascii="Book Antiqua" w:eastAsia="宋体" w:hAnsi="Book Antiqua" w:cs="宋体"/>
          <w:sz w:val="24"/>
          <w:szCs w:val="24"/>
          <w:lang w:eastAsia="zh-CN"/>
        </w:rPr>
        <w:t xml:space="preserve"> inflammation and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2011; </w:t>
      </w:r>
      <w:r w:rsidRPr="00786A73">
        <w:rPr>
          <w:rFonts w:ascii="Book Antiqua" w:eastAsia="宋体" w:hAnsi="Book Antiqua" w:cs="宋体"/>
          <w:b/>
          <w:bCs/>
          <w:sz w:val="24"/>
          <w:szCs w:val="24"/>
          <w:lang w:eastAsia="zh-CN"/>
        </w:rPr>
        <w:t>29</w:t>
      </w:r>
      <w:r w:rsidRPr="00786A73">
        <w:rPr>
          <w:rFonts w:ascii="Book Antiqua" w:eastAsia="宋体" w:hAnsi="Book Antiqua" w:cs="宋体"/>
          <w:sz w:val="24"/>
          <w:szCs w:val="24"/>
          <w:lang w:eastAsia="zh-CN"/>
        </w:rPr>
        <w:t>: 781-786 [PMID: 21437959 DOI: 10.1002/jor.21287]</w:t>
      </w:r>
    </w:p>
    <w:p w14:paraId="4EB063CE"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45 </w:t>
      </w:r>
      <w:proofErr w:type="spellStart"/>
      <w:r w:rsidRPr="00786A73">
        <w:rPr>
          <w:rFonts w:ascii="Book Antiqua" w:eastAsia="宋体" w:hAnsi="Book Antiqua" w:cs="宋体"/>
          <w:b/>
          <w:bCs/>
          <w:sz w:val="24"/>
          <w:szCs w:val="24"/>
          <w:lang w:eastAsia="zh-CN"/>
        </w:rPr>
        <w:t>Jazrawi</w:t>
      </w:r>
      <w:proofErr w:type="spellEnd"/>
      <w:r w:rsidRPr="00786A73">
        <w:rPr>
          <w:rFonts w:ascii="Book Antiqua" w:eastAsia="宋体" w:hAnsi="Book Antiqua" w:cs="宋体"/>
          <w:b/>
          <w:bCs/>
          <w:sz w:val="24"/>
          <w:szCs w:val="24"/>
          <w:lang w:eastAsia="zh-CN"/>
        </w:rPr>
        <w:t xml:space="preserve"> LM</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Kummer</w:t>
      </w:r>
      <w:proofErr w:type="spellEnd"/>
      <w:r w:rsidRPr="00786A73">
        <w:rPr>
          <w:rFonts w:ascii="Book Antiqua" w:eastAsia="宋体" w:hAnsi="Book Antiqua" w:cs="宋体"/>
          <w:sz w:val="24"/>
          <w:szCs w:val="24"/>
          <w:lang w:eastAsia="zh-CN"/>
        </w:rPr>
        <w:t xml:space="preserve"> FJ, Di </w:t>
      </w:r>
      <w:proofErr w:type="spellStart"/>
      <w:r w:rsidRPr="00786A73">
        <w:rPr>
          <w:rFonts w:ascii="Book Antiqua" w:eastAsia="宋体" w:hAnsi="Book Antiqua" w:cs="宋体"/>
          <w:sz w:val="24"/>
          <w:szCs w:val="24"/>
          <w:lang w:eastAsia="zh-CN"/>
        </w:rPr>
        <w:t>Cesare</w:t>
      </w:r>
      <w:proofErr w:type="spellEnd"/>
      <w:r w:rsidRPr="00786A73">
        <w:rPr>
          <w:rFonts w:ascii="Book Antiqua" w:eastAsia="宋体" w:hAnsi="Book Antiqua" w:cs="宋体"/>
          <w:sz w:val="24"/>
          <w:szCs w:val="24"/>
          <w:lang w:eastAsia="zh-CN"/>
        </w:rPr>
        <w:t xml:space="preserve"> PE. Hard bearing surfaces in total hip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Am J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(Belle Mead NJ)</w:t>
      </w:r>
      <w:r w:rsidRPr="00786A73">
        <w:rPr>
          <w:rFonts w:ascii="Book Antiqua" w:eastAsia="宋体" w:hAnsi="Book Antiqua" w:cs="宋体"/>
          <w:sz w:val="24"/>
          <w:szCs w:val="24"/>
          <w:lang w:eastAsia="zh-CN"/>
        </w:rPr>
        <w:t> 1998; </w:t>
      </w:r>
      <w:r w:rsidRPr="00786A73">
        <w:rPr>
          <w:rFonts w:ascii="Book Antiqua" w:eastAsia="宋体" w:hAnsi="Book Antiqua" w:cs="宋体"/>
          <w:b/>
          <w:bCs/>
          <w:sz w:val="24"/>
          <w:szCs w:val="24"/>
          <w:lang w:eastAsia="zh-CN"/>
        </w:rPr>
        <w:t>27</w:t>
      </w:r>
      <w:r w:rsidRPr="00786A73">
        <w:rPr>
          <w:rFonts w:ascii="Book Antiqua" w:eastAsia="宋体" w:hAnsi="Book Antiqua" w:cs="宋体"/>
          <w:sz w:val="24"/>
          <w:szCs w:val="24"/>
          <w:lang w:eastAsia="zh-CN"/>
        </w:rPr>
        <w:t>: 283-292 [PMID: 9586727]</w:t>
      </w:r>
    </w:p>
    <w:p w14:paraId="5FF1C6D4"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46 </w:t>
      </w:r>
      <w:proofErr w:type="spellStart"/>
      <w:r w:rsidRPr="00786A73">
        <w:rPr>
          <w:rFonts w:ascii="Book Antiqua" w:eastAsia="宋体" w:hAnsi="Book Antiqua" w:cs="宋体"/>
          <w:b/>
          <w:bCs/>
          <w:sz w:val="24"/>
          <w:szCs w:val="24"/>
          <w:lang w:eastAsia="zh-CN"/>
        </w:rPr>
        <w:t>Huo</w:t>
      </w:r>
      <w:proofErr w:type="spellEnd"/>
      <w:r w:rsidRPr="00786A73">
        <w:rPr>
          <w:rFonts w:ascii="Book Antiqua" w:eastAsia="宋体" w:hAnsi="Book Antiqua" w:cs="宋体"/>
          <w:b/>
          <w:bCs/>
          <w:sz w:val="24"/>
          <w:szCs w:val="24"/>
          <w:lang w:eastAsia="zh-CN"/>
        </w:rPr>
        <w:t xml:space="preserve"> MH</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Salvati</w:t>
      </w:r>
      <w:proofErr w:type="spellEnd"/>
      <w:r w:rsidRPr="00786A73">
        <w:rPr>
          <w:rFonts w:ascii="Book Antiqua" w:eastAsia="宋体" w:hAnsi="Book Antiqua" w:cs="宋体"/>
          <w:sz w:val="24"/>
          <w:szCs w:val="24"/>
          <w:lang w:eastAsia="zh-CN"/>
        </w:rPr>
        <w:t xml:space="preserve"> EA, Lieberman JR, Betts F, Bansal M. Metallic debris in femoral </w:t>
      </w:r>
      <w:proofErr w:type="spellStart"/>
      <w:r w:rsidRPr="00786A73">
        <w:rPr>
          <w:rFonts w:ascii="Book Antiqua" w:eastAsia="宋体" w:hAnsi="Book Antiqua" w:cs="宋体"/>
          <w:sz w:val="24"/>
          <w:szCs w:val="24"/>
          <w:lang w:eastAsia="zh-CN"/>
        </w:rPr>
        <w:t>endosteolysis</w:t>
      </w:r>
      <w:proofErr w:type="spellEnd"/>
      <w:r w:rsidRPr="00786A73">
        <w:rPr>
          <w:rFonts w:ascii="Book Antiqua" w:eastAsia="宋体" w:hAnsi="Book Antiqua" w:cs="宋体"/>
          <w:sz w:val="24"/>
          <w:szCs w:val="24"/>
          <w:lang w:eastAsia="zh-CN"/>
        </w:rPr>
        <w:t xml:space="preserve"> in failed cemented total hip </w:t>
      </w:r>
      <w:proofErr w:type="spellStart"/>
      <w:r w:rsidRPr="00786A73">
        <w:rPr>
          <w:rFonts w:ascii="Book Antiqua" w:eastAsia="宋体" w:hAnsi="Book Antiqua" w:cs="宋体"/>
          <w:sz w:val="24"/>
          <w:szCs w:val="24"/>
          <w:lang w:eastAsia="zh-CN"/>
        </w:rPr>
        <w:t>arthroplasties</w:t>
      </w:r>
      <w:proofErr w:type="spell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1992; </w:t>
      </w:r>
      <w:r w:rsidR="00553BCF" w:rsidRPr="00553BCF">
        <w:rPr>
          <w:rFonts w:ascii="Book Antiqua" w:eastAsia="宋体" w:hAnsi="Book Antiqua" w:cs="宋体" w:hint="eastAsia"/>
          <w:b/>
          <w:sz w:val="24"/>
          <w:szCs w:val="24"/>
          <w:lang w:eastAsia="zh-CN"/>
        </w:rPr>
        <w:t>276</w:t>
      </w:r>
      <w:r w:rsidRPr="00786A73">
        <w:rPr>
          <w:rFonts w:ascii="Book Antiqua" w:eastAsia="宋体" w:hAnsi="Book Antiqua" w:cs="宋体"/>
          <w:sz w:val="24"/>
          <w:szCs w:val="24"/>
          <w:lang w:eastAsia="zh-CN"/>
        </w:rPr>
        <w:t>: 157-168 [PMID: 1537146 DOI: 10.1097/00003086-199203000-00019]</w:t>
      </w:r>
    </w:p>
    <w:p w14:paraId="5965898E"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47 </w:t>
      </w:r>
      <w:proofErr w:type="spellStart"/>
      <w:r w:rsidRPr="00786A73">
        <w:rPr>
          <w:rFonts w:ascii="Book Antiqua" w:eastAsia="宋体" w:hAnsi="Book Antiqua" w:cs="宋体"/>
          <w:b/>
          <w:bCs/>
          <w:sz w:val="24"/>
          <w:szCs w:val="24"/>
          <w:lang w:eastAsia="zh-CN"/>
        </w:rPr>
        <w:t>Doorn</w:t>
      </w:r>
      <w:proofErr w:type="spellEnd"/>
      <w:r w:rsidRPr="00786A73">
        <w:rPr>
          <w:rFonts w:ascii="Book Antiqua" w:eastAsia="宋体" w:hAnsi="Book Antiqua" w:cs="宋体"/>
          <w:b/>
          <w:bCs/>
          <w:sz w:val="24"/>
          <w:szCs w:val="24"/>
          <w:lang w:eastAsia="zh-CN"/>
        </w:rPr>
        <w:t xml:space="preserve"> PF</w:t>
      </w:r>
      <w:r w:rsidRPr="00786A73">
        <w:rPr>
          <w:rFonts w:ascii="Book Antiqua" w:eastAsia="宋体" w:hAnsi="Book Antiqua" w:cs="宋体"/>
          <w:sz w:val="24"/>
          <w:szCs w:val="24"/>
          <w:lang w:eastAsia="zh-CN"/>
        </w:rPr>
        <w:t xml:space="preserve">, Campbell PA, </w:t>
      </w:r>
      <w:proofErr w:type="spellStart"/>
      <w:r w:rsidRPr="00786A73">
        <w:rPr>
          <w:rFonts w:ascii="Book Antiqua" w:eastAsia="宋体" w:hAnsi="Book Antiqua" w:cs="宋体"/>
          <w:sz w:val="24"/>
          <w:szCs w:val="24"/>
          <w:lang w:eastAsia="zh-CN"/>
        </w:rPr>
        <w:t>Amstutz</w:t>
      </w:r>
      <w:proofErr w:type="spellEnd"/>
      <w:r w:rsidRPr="00786A73">
        <w:rPr>
          <w:rFonts w:ascii="Book Antiqua" w:eastAsia="宋体" w:hAnsi="Book Antiqua" w:cs="宋体"/>
          <w:sz w:val="24"/>
          <w:szCs w:val="24"/>
          <w:lang w:eastAsia="zh-CN"/>
        </w:rPr>
        <w:t xml:space="preserve"> HC.</w:t>
      </w:r>
      <w:proofErr w:type="gramEnd"/>
      <w:r w:rsidRPr="00786A73">
        <w:rPr>
          <w:rFonts w:ascii="Book Antiqua" w:eastAsia="宋体" w:hAnsi="Book Antiqua" w:cs="宋体"/>
          <w:sz w:val="24"/>
          <w:szCs w:val="24"/>
          <w:lang w:eastAsia="zh-CN"/>
        </w:rPr>
        <w:t xml:space="preserve"> Metal versus polyethylene wear particles in total hip replacements. A review.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1996;</w:t>
      </w:r>
      <w:r w:rsidR="00553BCF">
        <w:rPr>
          <w:rFonts w:ascii="Book Antiqua" w:eastAsia="宋体" w:hAnsi="Book Antiqua" w:cs="宋体" w:hint="eastAsia"/>
          <w:sz w:val="24"/>
          <w:szCs w:val="24"/>
          <w:lang w:eastAsia="zh-CN"/>
        </w:rPr>
        <w:t xml:space="preserve"> </w:t>
      </w:r>
      <w:r w:rsidR="00553BCF" w:rsidRPr="00553BCF">
        <w:rPr>
          <w:rFonts w:ascii="Book Antiqua" w:eastAsia="宋体" w:hAnsi="Book Antiqua" w:cs="宋体" w:hint="eastAsia"/>
          <w:b/>
          <w:sz w:val="24"/>
          <w:szCs w:val="24"/>
          <w:lang w:eastAsia="zh-CN"/>
        </w:rPr>
        <w:t>329</w:t>
      </w:r>
      <w:r w:rsidRPr="00786A73">
        <w:rPr>
          <w:rFonts w:ascii="Book Antiqua" w:eastAsia="宋体" w:hAnsi="Book Antiqua" w:cs="宋体"/>
          <w:sz w:val="24"/>
          <w:szCs w:val="24"/>
          <w:lang w:eastAsia="zh-CN"/>
        </w:rPr>
        <w:t>: S206-S216 [PMID: 8769335 DOI: 10.1097/00003086-199608001-00018]</w:t>
      </w:r>
    </w:p>
    <w:p w14:paraId="275B04EC"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lastRenderedPageBreak/>
        <w:t>48 </w:t>
      </w:r>
      <w:r w:rsidRPr="00786A73">
        <w:rPr>
          <w:rFonts w:ascii="Book Antiqua" w:eastAsia="宋体" w:hAnsi="Book Antiqua" w:cs="宋体"/>
          <w:b/>
          <w:bCs/>
          <w:sz w:val="24"/>
          <w:szCs w:val="24"/>
          <w:lang w:eastAsia="zh-CN"/>
        </w:rPr>
        <w:t>Kubo T</w:t>
      </w:r>
      <w:r w:rsidRPr="00786A73">
        <w:rPr>
          <w:rFonts w:ascii="Book Antiqua" w:eastAsia="宋体" w:hAnsi="Book Antiqua" w:cs="宋体"/>
          <w:sz w:val="24"/>
          <w:szCs w:val="24"/>
          <w:lang w:eastAsia="zh-CN"/>
        </w:rPr>
        <w:t xml:space="preserve">, Sawada K, </w:t>
      </w:r>
      <w:proofErr w:type="spellStart"/>
      <w:r w:rsidRPr="00786A73">
        <w:rPr>
          <w:rFonts w:ascii="Book Antiqua" w:eastAsia="宋体" w:hAnsi="Book Antiqua" w:cs="宋体"/>
          <w:sz w:val="24"/>
          <w:szCs w:val="24"/>
          <w:lang w:eastAsia="zh-CN"/>
        </w:rPr>
        <w:t>Hirakawa</w:t>
      </w:r>
      <w:proofErr w:type="spellEnd"/>
      <w:r w:rsidRPr="00786A73">
        <w:rPr>
          <w:rFonts w:ascii="Book Antiqua" w:eastAsia="宋体" w:hAnsi="Book Antiqua" w:cs="宋体"/>
          <w:sz w:val="24"/>
          <w:szCs w:val="24"/>
          <w:lang w:eastAsia="zh-CN"/>
        </w:rPr>
        <w:t xml:space="preserve"> K, Shimizu C, Takamatsu T, </w:t>
      </w:r>
      <w:proofErr w:type="spellStart"/>
      <w:r w:rsidRPr="00786A73">
        <w:rPr>
          <w:rFonts w:ascii="Book Antiqua" w:eastAsia="宋体" w:hAnsi="Book Antiqua" w:cs="宋体"/>
          <w:sz w:val="24"/>
          <w:szCs w:val="24"/>
          <w:lang w:eastAsia="zh-CN"/>
        </w:rPr>
        <w:t>Hirasawa</w:t>
      </w:r>
      <w:proofErr w:type="spellEnd"/>
      <w:r w:rsidRPr="00786A73">
        <w:rPr>
          <w:rFonts w:ascii="Book Antiqua" w:eastAsia="宋体" w:hAnsi="Book Antiqua" w:cs="宋体"/>
          <w:sz w:val="24"/>
          <w:szCs w:val="24"/>
          <w:lang w:eastAsia="zh-CN"/>
        </w:rPr>
        <w:t xml:space="preserve"> Y. </w:t>
      </w:r>
      <w:proofErr w:type="spellStart"/>
      <w:r w:rsidRPr="00786A73">
        <w:rPr>
          <w:rFonts w:ascii="Book Antiqua" w:eastAsia="宋体" w:hAnsi="Book Antiqua" w:cs="宋体"/>
          <w:sz w:val="24"/>
          <w:szCs w:val="24"/>
          <w:lang w:eastAsia="zh-CN"/>
        </w:rPr>
        <w:t>Histiocyte</w:t>
      </w:r>
      <w:proofErr w:type="spellEnd"/>
      <w:r w:rsidRPr="00786A73">
        <w:rPr>
          <w:rFonts w:ascii="Book Antiqua" w:eastAsia="宋体" w:hAnsi="Book Antiqua" w:cs="宋体"/>
          <w:sz w:val="24"/>
          <w:szCs w:val="24"/>
          <w:lang w:eastAsia="zh-CN"/>
        </w:rPr>
        <w:t xml:space="preserve"> reaction in rabbit femurs to UHMWPE, metal, and ceramic particles in different sizes. </w:t>
      </w:r>
      <w:r w:rsidRPr="00786A73">
        <w:rPr>
          <w:rFonts w:ascii="Book Antiqua" w:eastAsia="宋体" w:hAnsi="Book Antiqua" w:cs="宋体"/>
          <w:i/>
          <w:iCs/>
          <w:sz w:val="24"/>
          <w:szCs w:val="24"/>
          <w:lang w:eastAsia="zh-CN"/>
        </w:rPr>
        <w:t>J Biomed Mater Res</w:t>
      </w:r>
      <w:r w:rsidRPr="00786A73">
        <w:rPr>
          <w:rFonts w:ascii="Book Antiqua" w:eastAsia="宋体" w:hAnsi="Book Antiqua" w:cs="宋体"/>
          <w:sz w:val="24"/>
          <w:szCs w:val="24"/>
          <w:lang w:eastAsia="zh-CN"/>
        </w:rPr>
        <w:t> 1999; </w:t>
      </w:r>
      <w:r w:rsidRPr="00786A73">
        <w:rPr>
          <w:rFonts w:ascii="Book Antiqua" w:eastAsia="宋体" w:hAnsi="Book Antiqua" w:cs="宋体"/>
          <w:b/>
          <w:bCs/>
          <w:sz w:val="24"/>
          <w:szCs w:val="24"/>
          <w:lang w:eastAsia="zh-CN"/>
        </w:rPr>
        <w:t>45</w:t>
      </w:r>
      <w:r w:rsidRPr="00786A73">
        <w:rPr>
          <w:rFonts w:ascii="Book Antiqua" w:eastAsia="宋体" w:hAnsi="Book Antiqua" w:cs="宋体"/>
          <w:sz w:val="24"/>
          <w:szCs w:val="24"/>
          <w:lang w:eastAsia="zh-CN"/>
        </w:rPr>
        <w:t>: 363-369 [PMID: 10321709 DOI: 10.1002/(</w:t>
      </w:r>
      <w:proofErr w:type="spellStart"/>
      <w:proofErr w:type="gramStart"/>
      <w:r w:rsidRPr="00786A73">
        <w:rPr>
          <w:rFonts w:ascii="Book Antiqua" w:eastAsia="宋体" w:hAnsi="Book Antiqua" w:cs="宋体"/>
          <w:sz w:val="24"/>
          <w:szCs w:val="24"/>
          <w:lang w:eastAsia="zh-CN"/>
        </w:rPr>
        <w:t>sici</w:t>
      </w:r>
      <w:proofErr w:type="spellEnd"/>
      <w:r w:rsidRPr="00786A73">
        <w:rPr>
          <w:rFonts w:ascii="Book Antiqua" w:eastAsia="宋体" w:hAnsi="Book Antiqua" w:cs="宋体"/>
          <w:sz w:val="24"/>
          <w:szCs w:val="24"/>
          <w:lang w:eastAsia="zh-CN"/>
        </w:rPr>
        <w:t>)1097</w:t>
      </w:r>
      <w:proofErr w:type="gramEnd"/>
      <w:r w:rsidRPr="00786A73">
        <w:rPr>
          <w:rFonts w:ascii="Book Antiqua" w:eastAsia="宋体" w:hAnsi="Book Antiqua" w:cs="宋体"/>
          <w:sz w:val="24"/>
          <w:szCs w:val="24"/>
          <w:lang w:eastAsia="zh-CN"/>
        </w:rPr>
        <w:t>-4636(19990615)45: 4&lt;363: : aid-jbm11&gt;3.0.co; 2-3]</w:t>
      </w:r>
    </w:p>
    <w:p w14:paraId="69D8A0A2"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49 </w:t>
      </w:r>
      <w:proofErr w:type="spellStart"/>
      <w:r w:rsidRPr="00786A73">
        <w:rPr>
          <w:rFonts w:ascii="Book Antiqua" w:eastAsia="宋体" w:hAnsi="Book Antiqua" w:cs="宋体"/>
          <w:b/>
          <w:bCs/>
          <w:sz w:val="24"/>
          <w:szCs w:val="24"/>
          <w:lang w:eastAsia="zh-CN"/>
        </w:rPr>
        <w:t>McKellop</w:t>
      </w:r>
      <w:proofErr w:type="spellEnd"/>
      <w:r w:rsidRPr="00786A73">
        <w:rPr>
          <w:rFonts w:ascii="Book Antiqua" w:eastAsia="宋体" w:hAnsi="Book Antiqua" w:cs="宋体"/>
          <w:b/>
          <w:bCs/>
          <w:sz w:val="24"/>
          <w:szCs w:val="24"/>
          <w:lang w:eastAsia="zh-CN"/>
        </w:rPr>
        <w:t xml:space="preserve"> H</w:t>
      </w:r>
      <w:r w:rsidRPr="00786A73">
        <w:rPr>
          <w:rFonts w:ascii="Book Antiqua" w:eastAsia="宋体" w:hAnsi="Book Antiqua" w:cs="宋体"/>
          <w:sz w:val="24"/>
          <w:szCs w:val="24"/>
          <w:lang w:eastAsia="zh-CN"/>
        </w:rPr>
        <w:t xml:space="preserve">, Shen FW, </w:t>
      </w:r>
      <w:proofErr w:type="spellStart"/>
      <w:r w:rsidRPr="00786A73">
        <w:rPr>
          <w:rFonts w:ascii="Book Antiqua" w:eastAsia="宋体" w:hAnsi="Book Antiqua" w:cs="宋体"/>
          <w:sz w:val="24"/>
          <w:szCs w:val="24"/>
          <w:lang w:eastAsia="zh-CN"/>
        </w:rPr>
        <w:t>DiMaio</w:t>
      </w:r>
      <w:proofErr w:type="spellEnd"/>
      <w:r w:rsidRPr="00786A73">
        <w:rPr>
          <w:rFonts w:ascii="Book Antiqua" w:eastAsia="宋体" w:hAnsi="Book Antiqua" w:cs="宋体"/>
          <w:sz w:val="24"/>
          <w:szCs w:val="24"/>
          <w:lang w:eastAsia="zh-CN"/>
        </w:rPr>
        <w:t xml:space="preserve"> W, Lancaster JG.</w:t>
      </w:r>
      <w:proofErr w:type="gramEnd"/>
      <w:r w:rsidRPr="00786A73">
        <w:rPr>
          <w:rFonts w:ascii="Book Antiqua" w:eastAsia="宋体" w:hAnsi="Book Antiqua" w:cs="宋体"/>
          <w:sz w:val="24"/>
          <w:szCs w:val="24"/>
          <w:lang w:eastAsia="zh-CN"/>
        </w:rPr>
        <w:t xml:space="preserve"> Wear of gamma-</w:t>
      </w:r>
      <w:proofErr w:type="spellStart"/>
      <w:r w:rsidRPr="00786A73">
        <w:rPr>
          <w:rFonts w:ascii="Book Antiqua" w:eastAsia="宋体" w:hAnsi="Book Antiqua" w:cs="宋体"/>
          <w:sz w:val="24"/>
          <w:szCs w:val="24"/>
          <w:lang w:eastAsia="zh-CN"/>
        </w:rPr>
        <w:t>crosslinked</w:t>
      </w:r>
      <w:proofErr w:type="spellEnd"/>
      <w:r w:rsidRPr="00786A73">
        <w:rPr>
          <w:rFonts w:ascii="Book Antiqua" w:eastAsia="宋体" w:hAnsi="Book Antiqua" w:cs="宋体"/>
          <w:sz w:val="24"/>
          <w:szCs w:val="24"/>
          <w:lang w:eastAsia="zh-CN"/>
        </w:rPr>
        <w:t xml:space="preserve"> polyethylene </w:t>
      </w:r>
      <w:proofErr w:type="spellStart"/>
      <w:r w:rsidRPr="00786A73">
        <w:rPr>
          <w:rFonts w:ascii="Book Antiqua" w:eastAsia="宋体" w:hAnsi="Book Antiqua" w:cs="宋体"/>
          <w:sz w:val="24"/>
          <w:szCs w:val="24"/>
          <w:lang w:eastAsia="zh-CN"/>
        </w:rPr>
        <w:t>acetabular</w:t>
      </w:r>
      <w:proofErr w:type="spellEnd"/>
      <w:r w:rsidRPr="00786A73">
        <w:rPr>
          <w:rFonts w:ascii="Book Antiqua" w:eastAsia="宋体" w:hAnsi="Book Antiqua" w:cs="宋体"/>
          <w:sz w:val="24"/>
          <w:szCs w:val="24"/>
          <w:lang w:eastAsia="zh-CN"/>
        </w:rPr>
        <w:t xml:space="preserve"> cups against roughened femoral balls.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1999;</w:t>
      </w:r>
      <w:r w:rsidR="00553BCF">
        <w:rPr>
          <w:rFonts w:ascii="Book Antiqua" w:eastAsia="宋体" w:hAnsi="Book Antiqua" w:cs="宋体" w:hint="eastAsia"/>
          <w:sz w:val="24"/>
          <w:szCs w:val="24"/>
          <w:lang w:eastAsia="zh-CN"/>
        </w:rPr>
        <w:t xml:space="preserve"> </w:t>
      </w:r>
      <w:r w:rsidR="00553BCF" w:rsidRPr="00553BCF">
        <w:rPr>
          <w:rFonts w:ascii="Book Antiqua" w:eastAsia="宋体" w:hAnsi="Book Antiqua" w:cs="宋体" w:hint="eastAsia"/>
          <w:b/>
          <w:sz w:val="24"/>
          <w:szCs w:val="24"/>
          <w:lang w:eastAsia="zh-CN"/>
        </w:rPr>
        <w:t>369</w:t>
      </w:r>
      <w:r w:rsidRPr="00786A73">
        <w:rPr>
          <w:rFonts w:ascii="Book Antiqua" w:eastAsia="宋体" w:hAnsi="Book Antiqua" w:cs="宋体"/>
          <w:sz w:val="24"/>
          <w:szCs w:val="24"/>
          <w:lang w:eastAsia="zh-CN"/>
        </w:rPr>
        <w:t>: 73-82 [PMID: 10611862 DOI: 10.1097/00003086-199912000-00008]</w:t>
      </w:r>
    </w:p>
    <w:p w14:paraId="36974AF5"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50 </w:t>
      </w:r>
      <w:proofErr w:type="spellStart"/>
      <w:r w:rsidRPr="00786A73">
        <w:rPr>
          <w:rFonts w:ascii="Book Antiqua" w:eastAsia="宋体" w:hAnsi="Book Antiqua" w:cs="宋体"/>
          <w:b/>
          <w:bCs/>
          <w:sz w:val="24"/>
          <w:szCs w:val="24"/>
          <w:lang w:eastAsia="zh-CN"/>
        </w:rPr>
        <w:t>Marrs</w:t>
      </w:r>
      <w:proofErr w:type="spellEnd"/>
      <w:r w:rsidRPr="00786A73">
        <w:rPr>
          <w:rFonts w:ascii="Book Antiqua" w:eastAsia="宋体" w:hAnsi="Book Antiqua" w:cs="宋体"/>
          <w:b/>
          <w:bCs/>
          <w:sz w:val="24"/>
          <w:szCs w:val="24"/>
          <w:lang w:eastAsia="zh-CN"/>
        </w:rPr>
        <w:t xml:space="preserve"> H</w:t>
      </w:r>
      <w:r w:rsidRPr="00786A73">
        <w:rPr>
          <w:rFonts w:ascii="Book Antiqua" w:eastAsia="宋体" w:hAnsi="Book Antiqua" w:cs="宋体"/>
          <w:sz w:val="24"/>
          <w:szCs w:val="24"/>
          <w:lang w:eastAsia="zh-CN"/>
        </w:rPr>
        <w:t xml:space="preserve">, Barton DC, Jones RA, Ward IM, Fisher J, Doyle C. Comparative wear under four different </w:t>
      </w:r>
      <w:proofErr w:type="spellStart"/>
      <w:r w:rsidRPr="00786A73">
        <w:rPr>
          <w:rFonts w:ascii="Book Antiqua" w:eastAsia="宋体" w:hAnsi="Book Antiqua" w:cs="宋体"/>
          <w:sz w:val="24"/>
          <w:szCs w:val="24"/>
          <w:lang w:eastAsia="zh-CN"/>
        </w:rPr>
        <w:t>tribological</w:t>
      </w:r>
      <w:proofErr w:type="spellEnd"/>
      <w:r w:rsidRPr="00786A73">
        <w:rPr>
          <w:rFonts w:ascii="Book Antiqua" w:eastAsia="宋体" w:hAnsi="Book Antiqua" w:cs="宋体"/>
          <w:sz w:val="24"/>
          <w:szCs w:val="24"/>
          <w:lang w:eastAsia="zh-CN"/>
        </w:rPr>
        <w:t xml:space="preserve"> conditions of acetylene enhanced cross-linked ultra high molecular weight polyethylene. </w:t>
      </w:r>
      <w:r w:rsidRPr="00786A73">
        <w:rPr>
          <w:rFonts w:ascii="Book Antiqua" w:eastAsia="宋体" w:hAnsi="Book Antiqua" w:cs="宋体"/>
          <w:i/>
          <w:iCs/>
          <w:sz w:val="24"/>
          <w:szCs w:val="24"/>
          <w:lang w:eastAsia="zh-CN"/>
        </w:rPr>
        <w:t xml:space="preserve">J Mater </w:t>
      </w:r>
      <w:proofErr w:type="spellStart"/>
      <w:r w:rsidRPr="00786A73">
        <w:rPr>
          <w:rFonts w:ascii="Book Antiqua" w:eastAsia="宋体" w:hAnsi="Book Antiqua" w:cs="宋体"/>
          <w:i/>
          <w:iCs/>
          <w:sz w:val="24"/>
          <w:szCs w:val="24"/>
          <w:lang w:eastAsia="zh-CN"/>
        </w:rPr>
        <w:t>Sci</w:t>
      </w:r>
      <w:proofErr w:type="spellEnd"/>
      <w:r w:rsidRPr="00786A73">
        <w:rPr>
          <w:rFonts w:ascii="Book Antiqua" w:eastAsia="宋体" w:hAnsi="Book Antiqua" w:cs="宋体"/>
          <w:i/>
          <w:iCs/>
          <w:sz w:val="24"/>
          <w:szCs w:val="24"/>
          <w:lang w:eastAsia="zh-CN"/>
        </w:rPr>
        <w:t xml:space="preserve"> Mater Med</w:t>
      </w:r>
      <w:r w:rsidRPr="00786A73">
        <w:rPr>
          <w:rFonts w:ascii="Book Antiqua" w:eastAsia="宋体" w:hAnsi="Book Antiqua" w:cs="宋体"/>
          <w:sz w:val="24"/>
          <w:szCs w:val="24"/>
          <w:lang w:eastAsia="zh-CN"/>
        </w:rPr>
        <w:t> 1999; </w:t>
      </w:r>
      <w:r w:rsidRPr="00786A73">
        <w:rPr>
          <w:rFonts w:ascii="Book Antiqua" w:eastAsia="宋体" w:hAnsi="Book Antiqua" w:cs="宋体"/>
          <w:b/>
          <w:bCs/>
          <w:sz w:val="24"/>
          <w:szCs w:val="24"/>
          <w:lang w:eastAsia="zh-CN"/>
        </w:rPr>
        <w:t>10</w:t>
      </w:r>
      <w:r w:rsidRPr="00786A73">
        <w:rPr>
          <w:rFonts w:ascii="Book Antiqua" w:eastAsia="宋体" w:hAnsi="Book Antiqua" w:cs="宋体"/>
          <w:sz w:val="24"/>
          <w:szCs w:val="24"/>
          <w:lang w:eastAsia="zh-CN"/>
        </w:rPr>
        <w:t>: 333-342 [PMID: 15348134]</w:t>
      </w:r>
    </w:p>
    <w:p w14:paraId="65236641"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51 </w:t>
      </w:r>
      <w:r w:rsidRPr="00786A73">
        <w:rPr>
          <w:rFonts w:ascii="Book Antiqua" w:eastAsia="宋体" w:hAnsi="Book Antiqua" w:cs="宋体"/>
          <w:b/>
          <w:bCs/>
          <w:sz w:val="24"/>
          <w:szCs w:val="24"/>
          <w:lang w:eastAsia="zh-CN"/>
        </w:rPr>
        <w:t>Brown C</w:t>
      </w:r>
      <w:r w:rsidRPr="00786A73">
        <w:rPr>
          <w:rFonts w:ascii="Book Antiqua" w:eastAsia="宋体" w:hAnsi="Book Antiqua" w:cs="宋体"/>
          <w:sz w:val="24"/>
          <w:szCs w:val="24"/>
          <w:lang w:eastAsia="zh-CN"/>
        </w:rPr>
        <w:t>, Fisher J, Ingham E. Biological effects of clinically relevant wear particles from metal-on-metal hip prostheses.</w:t>
      </w:r>
      <w:proofErr w:type="gram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Proc</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Inst</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Mech</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Eng</w:t>
      </w:r>
      <w:proofErr w:type="spellEnd"/>
      <w:r w:rsidRPr="00786A73">
        <w:rPr>
          <w:rFonts w:ascii="Book Antiqua" w:eastAsia="宋体" w:hAnsi="Book Antiqua" w:cs="宋体"/>
          <w:i/>
          <w:iCs/>
          <w:sz w:val="24"/>
          <w:szCs w:val="24"/>
          <w:lang w:eastAsia="zh-CN"/>
        </w:rPr>
        <w:t xml:space="preserve"> H</w:t>
      </w:r>
      <w:r w:rsidRPr="00786A73">
        <w:rPr>
          <w:rFonts w:ascii="Book Antiqua" w:eastAsia="宋体" w:hAnsi="Book Antiqua" w:cs="宋体"/>
          <w:sz w:val="24"/>
          <w:szCs w:val="24"/>
          <w:lang w:eastAsia="zh-CN"/>
        </w:rPr>
        <w:t> 2006; </w:t>
      </w:r>
      <w:r w:rsidRPr="00786A73">
        <w:rPr>
          <w:rFonts w:ascii="Book Antiqua" w:eastAsia="宋体" w:hAnsi="Book Antiqua" w:cs="宋体"/>
          <w:b/>
          <w:bCs/>
          <w:sz w:val="24"/>
          <w:szCs w:val="24"/>
          <w:lang w:eastAsia="zh-CN"/>
        </w:rPr>
        <w:t>220</w:t>
      </w:r>
      <w:r w:rsidRPr="00786A73">
        <w:rPr>
          <w:rFonts w:ascii="Book Antiqua" w:eastAsia="宋体" w:hAnsi="Book Antiqua" w:cs="宋体"/>
          <w:sz w:val="24"/>
          <w:szCs w:val="24"/>
          <w:lang w:eastAsia="zh-CN"/>
        </w:rPr>
        <w:t>: 355-369 [PMID: 16669401 DOI: 10.1243/095441105x63291]</w:t>
      </w:r>
    </w:p>
    <w:p w14:paraId="1A16AFDF"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52 </w:t>
      </w:r>
      <w:r w:rsidRPr="00786A73">
        <w:rPr>
          <w:rFonts w:ascii="Book Antiqua" w:eastAsia="宋体" w:hAnsi="Book Antiqua" w:cs="宋体"/>
          <w:b/>
          <w:bCs/>
          <w:sz w:val="24"/>
          <w:szCs w:val="24"/>
          <w:lang w:eastAsia="zh-CN"/>
        </w:rPr>
        <w:t>Brown C</w:t>
      </w:r>
      <w:r w:rsidRPr="00786A73">
        <w:rPr>
          <w:rFonts w:ascii="Book Antiqua" w:eastAsia="宋体" w:hAnsi="Book Antiqua" w:cs="宋体"/>
          <w:sz w:val="24"/>
          <w:szCs w:val="24"/>
          <w:lang w:eastAsia="zh-CN"/>
        </w:rPr>
        <w:t xml:space="preserve">, Williams S, Tipper JL, Fisher J, Ingham E. </w:t>
      </w:r>
      <w:proofErr w:type="spellStart"/>
      <w:r w:rsidRPr="00786A73">
        <w:rPr>
          <w:rFonts w:ascii="Book Antiqua" w:eastAsia="宋体" w:hAnsi="Book Antiqua" w:cs="宋体"/>
          <w:sz w:val="24"/>
          <w:szCs w:val="24"/>
          <w:lang w:eastAsia="zh-CN"/>
        </w:rPr>
        <w:t>Characterisation</w:t>
      </w:r>
      <w:proofErr w:type="spellEnd"/>
      <w:r w:rsidRPr="00786A73">
        <w:rPr>
          <w:rFonts w:ascii="Book Antiqua" w:eastAsia="宋体" w:hAnsi="Book Antiqua" w:cs="宋体"/>
          <w:sz w:val="24"/>
          <w:szCs w:val="24"/>
          <w:lang w:eastAsia="zh-CN"/>
        </w:rPr>
        <w:t xml:space="preserve"> of wear particles produced by metal on metal and ceramic on metal hip prostheses under standard and </w:t>
      </w:r>
      <w:proofErr w:type="spellStart"/>
      <w:r w:rsidRPr="00786A73">
        <w:rPr>
          <w:rFonts w:ascii="Book Antiqua" w:eastAsia="宋体" w:hAnsi="Book Antiqua" w:cs="宋体"/>
          <w:sz w:val="24"/>
          <w:szCs w:val="24"/>
          <w:lang w:eastAsia="zh-CN"/>
        </w:rPr>
        <w:t>microseparation</w:t>
      </w:r>
      <w:proofErr w:type="spellEnd"/>
      <w:r w:rsidRPr="00786A73">
        <w:rPr>
          <w:rFonts w:ascii="Book Antiqua" w:eastAsia="宋体" w:hAnsi="Book Antiqua" w:cs="宋体"/>
          <w:sz w:val="24"/>
          <w:szCs w:val="24"/>
          <w:lang w:eastAsia="zh-CN"/>
        </w:rPr>
        <w:t xml:space="preserve"> simulation. </w:t>
      </w:r>
      <w:r w:rsidRPr="00786A73">
        <w:rPr>
          <w:rFonts w:ascii="Book Antiqua" w:eastAsia="宋体" w:hAnsi="Book Antiqua" w:cs="宋体"/>
          <w:i/>
          <w:iCs/>
          <w:sz w:val="24"/>
          <w:szCs w:val="24"/>
          <w:lang w:eastAsia="zh-CN"/>
        </w:rPr>
        <w:t xml:space="preserve">J Mater </w:t>
      </w:r>
      <w:proofErr w:type="spellStart"/>
      <w:r w:rsidRPr="00786A73">
        <w:rPr>
          <w:rFonts w:ascii="Book Antiqua" w:eastAsia="宋体" w:hAnsi="Book Antiqua" w:cs="宋体"/>
          <w:i/>
          <w:iCs/>
          <w:sz w:val="24"/>
          <w:szCs w:val="24"/>
          <w:lang w:eastAsia="zh-CN"/>
        </w:rPr>
        <w:t>Sci</w:t>
      </w:r>
      <w:proofErr w:type="spellEnd"/>
      <w:r w:rsidRPr="00786A73">
        <w:rPr>
          <w:rFonts w:ascii="Book Antiqua" w:eastAsia="宋体" w:hAnsi="Book Antiqua" w:cs="宋体"/>
          <w:i/>
          <w:iCs/>
          <w:sz w:val="24"/>
          <w:szCs w:val="24"/>
          <w:lang w:eastAsia="zh-CN"/>
        </w:rPr>
        <w:t xml:space="preserve"> Mater Med</w:t>
      </w:r>
      <w:r w:rsidRPr="00786A73">
        <w:rPr>
          <w:rFonts w:ascii="Book Antiqua" w:eastAsia="宋体" w:hAnsi="Book Antiqua" w:cs="宋体"/>
          <w:sz w:val="24"/>
          <w:szCs w:val="24"/>
          <w:lang w:eastAsia="zh-CN"/>
        </w:rPr>
        <w:t> 2007; </w:t>
      </w:r>
      <w:r w:rsidRPr="00786A73">
        <w:rPr>
          <w:rFonts w:ascii="Book Antiqua" w:eastAsia="宋体" w:hAnsi="Book Antiqua" w:cs="宋体"/>
          <w:b/>
          <w:bCs/>
          <w:sz w:val="24"/>
          <w:szCs w:val="24"/>
          <w:lang w:eastAsia="zh-CN"/>
        </w:rPr>
        <w:t>18</w:t>
      </w:r>
      <w:r w:rsidRPr="00786A73">
        <w:rPr>
          <w:rFonts w:ascii="Book Antiqua" w:eastAsia="宋体" w:hAnsi="Book Antiqua" w:cs="宋体"/>
          <w:sz w:val="24"/>
          <w:szCs w:val="24"/>
          <w:lang w:eastAsia="zh-CN"/>
        </w:rPr>
        <w:t>: 819-827 [PMID: 17171457 DOI: 10.1007/s10856-006-0015-z]</w:t>
      </w:r>
    </w:p>
    <w:p w14:paraId="7365B2D5"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53 </w:t>
      </w:r>
      <w:r w:rsidRPr="00786A73">
        <w:rPr>
          <w:rFonts w:ascii="Book Antiqua" w:eastAsia="宋体" w:hAnsi="Book Antiqua" w:cs="宋体"/>
          <w:b/>
          <w:bCs/>
          <w:sz w:val="24"/>
          <w:szCs w:val="24"/>
          <w:lang w:eastAsia="zh-CN"/>
        </w:rPr>
        <w:t>Cobb AG</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Schmalzreid</w:t>
      </w:r>
      <w:proofErr w:type="spellEnd"/>
      <w:r w:rsidRPr="00786A73">
        <w:rPr>
          <w:rFonts w:ascii="Book Antiqua" w:eastAsia="宋体" w:hAnsi="Book Antiqua" w:cs="宋体"/>
          <w:sz w:val="24"/>
          <w:szCs w:val="24"/>
          <w:lang w:eastAsia="zh-CN"/>
        </w:rPr>
        <w:t xml:space="preserve"> TP.</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 xml:space="preserve">The clinical significance of metal ion release from cobalt-chromium metal-on-metal hip joint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Proc</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Inst</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Mech</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Eng</w:t>
      </w:r>
      <w:proofErr w:type="spellEnd"/>
      <w:r w:rsidRPr="00786A73">
        <w:rPr>
          <w:rFonts w:ascii="Book Antiqua" w:eastAsia="宋体" w:hAnsi="Book Antiqua" w:cs="宋体"/>
          <w:i/>
          <w:iCs/>
          <w:sz w:val="24"/>
          <w:szCs w:val="24"/>
          <w:lang w:eastAsia="zh-CN"/>
        </w:rPr>
        <w:t xml:space="preserve"> H</w:t>
      </w:r>
      <w:r w:rsidRPr="00786A73">
        <w:rPr>
          <w:rFonts w:ascii="Book Antiqua" w:eastAsia="宋体" w:hAnsi="Book Antiqua" w:cs="宋体"/>
          <w:sz w:val="24"/>
          <w:szCs w:val="24"/>
          <w:lang w:eastAsia="zh-CN"/>
        </w:rPr>
        <w:t> 2006; </w:t>
      </w:r>
      <w:r w:rsidRPr="00786A73">
        <w:rPr>
          <w:rFonts w:ascii="Book Antiqua" w:eastAsia="宋体" w:hAnsi="Book Antiqua" w:cs="宋体"/>
          <w:b/>
          <w:bCs/>
          <w:sz w:val="24"/>
          <w:szCs w:val="24"/>
          <w:lang w:eastAsia="zh-CN"/>
        </w:rPr>
        <w:t>220</w:t>
      </w:r>
      <w:r w:rsidRPr="00786A73">
        <w:rPr>
          <w:rFonts w:ascii="Book Antiqua" w:eastAsia="宋体" w:hAnsi="Book Antiqua" w:cs="宋体"/>
          <w:sz w:val="24"/>
          <w:szCs w:val="24"/>
          <w:lang w:eastAsia="zh-CN"/>
        </w:rPr>
        <w:t>: 385-398 [PMID: 16669404 DOI: 10.1243/09544119jeim78]</w:t>
      </w:r>
    </w:p>
    <w:p w14:paraId="1F8A97C2"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54 </w:t>
      </w:r>
      <w:r w:rsidRPr="00786A73">
        <w:rPr>
          <w:rFonts w:ascii="Book Antiqua" w:eastAsia="宋体" w:hAnsi="Book Antiqua" w:cs="宋体"/>
          <w:b/>
          <w:bCs/>
          <w:sz w:val="24"/>
          <w:szCs w:val="24"/>
          <w:lang w:eastAsia="zh-CN"/>
        </w:rPr>
        <w:t>Lombardi AV</w:t>
      </w:r>
      <w:r w:rsidRPr="00786A73">
        <w:rPr>
          <w:rFonts w:ascii="Book Antiqua" w:eastAsia="宋体" w:hAnsi="Book Antiqua" w:cs="宋体"/>
          <w:sz w:val="24"/>
          <w:szCs w:val="24"/>
          <w:lang w:eastAsia="zh-CN"/>
        </w:rPr>
        <w:t xml:space="preserve">, Barrack RL, </w:t>
      </w:r>
      <w:proofErr w:type="spellStart"/>
      <w:r w:rsidRPr="00786A73">
        <w:rPr>
          <w:rFonts w:ascii="Book Antiqua" w:eastAsia="宋体" w:hAnsi="Book Antiqua" w:cs="宋体"/>
          <w:sz w:val="24"/>
          <w:szCs w:val="24"/>
          <w:lang w:eastAsia="zh-CN"/>
        </w:rPr>
        <w:t>Berend</w:t>
      </w:r>
      <w:proofErr w:type="spellEnd"/>
      <w:r w:rsidRPr="00786A73">
        <w:rPr>
          <w:rFonts w:ascii="Book Antiqua" w:eastAsia="宋体" w:hAnsi="Book Antiqua" w:cs="宋体"/>
          <w:sz w:val="24"/>
          <w:szCs w:val="24"/>
          <w:lang w:eastAsia="zh-CN"/>
        </w:rPr>
        <w:t xml:space="preserve"> KR, </w:t>
      </w:r>
      <w:proofErr w:type="spellStart"/>
      <w:r w:rsidRPr="00786A73">
        <w:rPr>
          <w:rFonts w:ascii="Book Antiqua" w:eastAsia="宋体" w:hAnsi="Book Antiqua" w:cs="宋体"/>
          <w:sz w:val="24"/>
          <w:szCs w:val="24"/>
          <w:lang w:eastAsia="zh-CN"/>
        </w:rPr>
        <w:t>Cuckler</w:t>
      </w:r>
      <w:proofErr w:type="spellEnd"/>
      <w:r w:rsidRPr="00786A73">
        <w:rPr>
          <w:rFonts w:ascii="Book Antiqua" w:eastAsia="宋体" w:hAnsi="Book Antiqua" w:cs="宋体"/>
          <w:sz w:val="24"/>
          <w:szCs w:val="24"/>
          <w:lang w:eastAsia="zh-CN"/>
        </w:rPr>
        <w:t xml:space="preserve"> JM, Jacobs JJ, Mont MA, </w:t>
      </w:r>
      <w:proofErr w:type="spellStart"/>
      <w:r w:rsidRPr="00786A73">
        <w:rPr>
          <w:rFonts w:ascii="Book Antiqua" w:eastAsia="宋体" w:hAnsi="Book Antiqua" w:cs="宋体"/>
          <w:sz w:val="24"/>
          <w:szCs w:val="24"/>
          <w:lang w:eastAsia="zh-CN"/>
        </w:rPr>
        <w:t>Schmalzried</w:t>
      </w:r>
      <w:proofErr w:type="spellEnd"/>
      <w:r w:rsidRPr="00786A73">
        <w:rPr>
          <w:rFonts w:ascii="Book Antiqua" w:eastAsia="宋体" w:hAnsi="Book Antiqua" w:cs="宋体"/>
          <w:sz w:val="24"/>
          <w:szCs w:val="24"/>
          <w:lang w:eastAsia="zh-CN"/>
        </w:rPr>
        <w:t xml:space="preserve"> TP. The Hip Society: algorithmic approach to diagnosis and management of metal-on-metal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2012; </w:t>
      </w:r>
      <w:r w:rsidRPr="00786A73">
        <w:rPr>
          <w:rFonts w:ascii="Book Antiqua" w:eastAsia="宋体" w:hAnsi="Book Antiqua" w:cs="宋体"/>
          <w:b/>
          <w:bCs/>
          <w:sz w:val="24"/>
          <w:szCs w:val="24"/>
          <w:lang w:eastAsia="zh-CN"/>
        </w:rPr>
        <w:t>94</w:t>
      </w:r>
      <w:r w:rsidRPr="00786A73">
        <w:rPr>
          <w:rFonts w:ascii="Book Antiqua" w:eastAsia="宋体" w:hAnsi="Book Antiqua" w:cs="宋体"/>
          <w:sz w:val="24"/>
          <w:szCs w:val="24"/>
          <w:lang w:eastAsia="zh-CN"/>
        </w:rPr>
        <w:t>: 14-18 [PMID: 23118373 DOI: 10.1302/0301-620X.94B11]</w:t>
      </w:r>
    </w:p>
    <w:p w14:paraId="22ECA30D"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55 </w:t>
      </w:r>
      <w:proofErr w:type="spellStart"/>
      <w:r w:rsidRPr="00786A73">
        <w:rPr>
          <w:rFonts w:ascii="Book Antiqua" w:eastAsia="宋体" w:hAnsi="Book Antiqua" w:cs="宋体"/>
          <w:b/>
          <w:bCs/>
          <w:sz w:val="24"/>
          <w:szCs w:val="24"/>
          <w:lang w:eastAsia="zh-CN"/>
        </w:rPr>
        <w:t>Natu</w:t>
      </w:r>
      <w:proofErr w:type="spellEnd"/>
      <w:r w:rsidRPr="00786A73">
        <w:rPr>
          <w:rFonts w:ascii="Book Antiqua" w:eastAsia="宋体" w:hAnsi="Book Antiqua" w:cs="宋体"/>
          <w:b/>
          <w:bCs/>
          <w:sz w:val="24"/>
          <w:szCs w:val="24"/>
          <w:lang w:eastAsia="zh-CN"/>
        </w:rPr>
        <w:t xml:space="preserve"> S</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Sidaginamale</w:t>
      </w:r>
      <w:proofErr w:type="spellEnd"/>
      <w:r w:rsidRPr="00786A73">
        <w:rPr>
          <w:rFonts w:ascii="Book Antiqua" w:eastAsia="宋体" w:hAnsi="Book Antiqua" w:cs="宋体"/>
          <w:sz w:val="24"/>
          <w:szCs w:val="24"/>
          <w:lang w:eastAsia="zh-CN"/>
        </w:rPr>
        <w:t xml:space="preserve"> RP, Gandhi J, Langton DJ, </w:t>
      </w:r>
      <w:proofErr w:type="spellStart"/>
      <w:r w:rsidRPr="00786A73">
        <w:rPr>
          <w:rFonts w:ascii="Book Antiqua" w:eastAsia="宋体" w:hAnsi="Book Antiqua" w:cs="宋体"/>
          <w:sz w:val="24"/>
          <w:szCs w:val="24"/>
          <w:lang w:eastAsia="zh-CN"/>
        </w:rPr>
        <w:t>Nargol</w:t>
      </w:r>
      <w:proofErr w:type="spellEnd"/>
      <w:r w:rsidRPr="00786A73">
        <w:rPr>
          <w:rFonts w:ascii="Book Antiqua" w:eastAsia="宋体" w:hAnsi="Book Antiqua" w:cs="宋体"/>
          <w:sz w:val="24"/>
          <w:szCs w:val="24"/>
          <w:lang w:eastAsia="zh-CN"/>
        </w:rPr>
        <w:t xml:space="preserve"> AV. Adverse reactions to metal debris: </w:t>
      </w:r>
      <w:proofErr w:type="spellStart"/>
      <w:r w:rsidRPr="00786A73">
        <w:rPr>
          <w:rFonts w:ascii="Book Antiqua" w:eastAsia="宋体" w:hAnsi="Book Antiqua" w:cs="宋体"/>
          <w:sz w:val="24"/>
          <w:szCs w:val="24"/>
          <w:lang w:eastAsia="zh-CN"/>
        </w:rPr>
        <w:t>histopathological</w:t>
      </w:r>
      <w:proofErr w:type="spellEnd"/>
      <w:r w:rsidRPr="00786A73">
        <w:rPr>
          <w:rFonts w:ascii="Book Antiqua" w:eastAsia="宋体" w:hAnsi="Book Antiqua" w:cs="宋体"/>
          <w:sz w:val="24"/>
          <w:szCs w:val="24"/>
          <w:lang w:eastAsia="zh-CN"/>
        </w:rPr>
        <w:t xml:space="preserve"> features of </w:t>
      </w:r>
      <w:proofErr w:type="spellStart"/>
      <w:r w:rsidRPr="00786A73">
        <w:rPr>
          <w:rFonts w:ascii="Book Antiqua" w:eastAsia="宋体" w:hAnsi="Book Antiqua" w:cs="宋体"/>
          <w:sz w:val="24"/>
          <w:szCs w:val="24"/>
          <w:lang w:eastAsia="zh-CN"/>
        </w:rPr>
        <w:t>periprosthetic</w:t>
      </w:r>
      <w:proofErr w:type="spellEnd"/>
      <w:r w:rsidRPr="00786A73">
        <w:rPr>
          <w:rFonts w:ascii="Book Antiqua" w:eastAsia="宋体" w:hAnsi="Book Antiqua" w:cs="宋体"/>
          <w:sz w:val="24"/>
          <w:szCs w:val="24"/>
          <w:lang w:eastAsia="zh-CN"/>
        </w:rPr>
        <w:t xml:space="preserve"> soft tissue reactions seen in association with failed metal on metal hip </w:t>
      </w:r>
      <w:proofErr w:type="spellStart"/>
      <w:r w:rsidRPr="00786A73">
        <w:rPr>
          <w:rFonts w:ascii="Book Antiqua" w:eastAsia="宋体" w:hAnsi="Book Antiqua" w:cs="宋体"/>
          <w:sz w:val="24"/>
          <w:szCs w:val="24"/>
          <w:lang w:eastAsia="zh-CN"/>
        </w:rPr>
        <w:t>arthroplasties</w:t>
      </w:r>
      <w:proofErr w:type="spell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Pathol</w:t>
      </w:r>
      <w:proofErr w:type="spellEnd"/>
      <w:r w:rsidRPr="00786A73">
        <w:rPr>
          <w:rFonts w:ascii="Book Antiqua" w:eastAsia="宋体" w:hAnsi="Book Antiqua" w:cs="宋体"/>
          <w:sz w:val="24"/>
          <w:szCs w:val="24"/>
          <w:lang w:eastAsia="zh-CN"/>
        </w:rPr>
        <w:t> 2012; </w:t>
      </w:r>
      <w:r w:rsidRPr="00786A73">
        <w:rPr>
          <w:rFonts w:ascii="Book Antiqua" w:eastAsia="宋体" w:hAnsi="Book Antiqua" w:cs="宋体"/>
          <w:b/>
          <w:bCs/>
          <w:sz w:val="24"/>
          <w:szCs w:val="24"/>
          <w:lang w:eastAsia="zh-CN"/>
        </w:rPr>
        <w:t>65</w:t>
      </w:r>
      <w:r w:rsidRPr="00786A73">
        <w:rPr>
          <w:rFonts w:ascii="Book Antiqua" w:eastAsia="宋体" w:hAnsi="Book Antiqua" w:cs="宋体"/>
          <w:sz w:val="24"/>
          <w:szCs w:val="24"/>
          <w:lang w:eastAsia="zh-CN"/>
        </w:rPr>
        <w:t>: 409-418 [PMID: 22422805 DOI: 10.1136/jclinpath-2011-200398]</w:t>
      </w:r>
    </w:p>
    <w:p w14:paraId="6B37FEB0"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lastRenderedPageBreak/>
        <w:t>56 </w:t>
      </w:r>
      <w:proofErr w:type="spellStart"/>
      <w:r w:rsidRPr="00786A73">
        <w:rPr>
          <w:rFonts w:ascii="Book Antiqua" w:eastAsia="宋体" w:hAnsi="Book Antiqua" w:cs="宋体"/>
          <w:b/>
          <w:bCs/>
          <w:sz w:val="24"/>
          <w:szCs w:val="24"/>
          <w:lang w:eastAsia="zh-CN"/>
        </w:rPr>
        <w:t>Kreibich</w:t>
      </w:r>
      <w:proofErr w:type="spellEnd"/>
      <w:r w:rsidRPr="00786A73">
        <w:rPr>
          <w:rFonts w:ascii="Book Antiqua" w:eastAsia="宋体" w:hAnsi="Book Antiqua" w:cs="宋体"/>
          <w:b/>
          <w:bCs/>
          <w:sz w:val="24"/>
          <w:szCs w:val="24"/>
          <w:lang w:eastAsia="zh-CN"/>
        </w:rPr>
        <w:t xml:space="preserve"> DN</w:t>
      </w:r>
      <w:r w:rsidRPr="00786A73">
        <w:rPr>
          <w:rFonts w:ascii="Book Antiqua" w:eastAsia="宋体" w:hAnsi="Book Antiqua" w:cs="宋体"/>
          <w:sz w:val="24"/>
          <w:szCs w:val="24"/>
          <w:lang w:eastAsia="zh-CN"/>
        </w:rPr>
        <w:t xml:space="preserve">, Moran CG, Delves HT, Owen TD, </w:t>
      </w:r>
      <w:proofErr w:type="spellStart"/>
      <w:r w:rsidRPr="00786A73">
        <w:rPr>
          <w:rFonts w:ascii="Book Antiqua" w:eastAsia="宋体" w:hAnsi="Book Antiqua" w:cs="宋体"/>
          <w:sz w:val="24"/>
          <w:szCs w:val="24"/>
          <w:lang w:eastAsia="zh-CN"/>
        </w:rPr>
        <w:t>Pinder</w:t>
      </w:r>
      <w:proofErr w:type="spellEnd"/>
      <w:r w:rsidRPr="00786A73">
        <w:rPr>
          <w:rFonts w:ascii="Book Antiqua" w:eastAsia="宋体" w:hAnsi="Book Antiqua" w:cs="宋体"/>
          <w:sz w:val="24"/>
          <w:szCs w:val="24"/>
          <w:lang w:eastAsia="zh-CN"/>
        </w:rPr>
        <w:t xml:space="preserve"> IM. Systemic release of cobalt and chromium after </w:t>
      </w:r>
      <w:proofErr w:type="spellStart"/>
      <w:r w:rsidRPr="00786A73">
        <w:rPr>
          <w:rFonts w:ascii="Book Antiqua" w:eastAsia="宋体" w:hAnsi="Book Antiqua" w:cs="宋体"/>
          <w:sz w:val="24"/>
          <w:szCs w:val="24"/>
          <w:lang w:eastAsia="zh-CN"/>
        </w:rPr>
        <w:t>uncemented</w:t>
      </w:r>
      <w:proofErr w:type="spellEnd"/>
      <w:r w:rsidRPr="00786A73">
        <w:rPr>
          <w:rFonts w:ascii="Book Antiqua" w:eastAsia="宋体" w:hAnsi="Book Antiqua" w:cs="宋体"/>
          <w:sz w:val="24"/>
          <w:szCs w:val="24"/>
          <w:lang w:eastAsia="zh-CN"/>
        </w:rPr>
        <w:t xml:space="preserve"> total hip replacement.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1996; </w:t>
      </w:r>
      <w:r w:rsidRPr="00786A73">
        <w:rPr>
          <w:rFonts w:ascii="Book Antiqua" w:eastAsia="宋体" w:hAnsi="Book Antiqua" w:cs="宋体"/>
          <w:b/>
          <w:bCs/>
          <w:sz w:val="24"/>
          <w:szCs w:val="24"/>
          <w:lang w:eastAsia="zh-CN"/>
        </w:rPr>
        <w:t>78</w:t>
      </w:r>
      <w:r w:rsidRPr="00786A73">
        <w:rPr>
          <w:rFonts w:ascii="Book Antiqua" w:eastAsia="宋体" w:hAnsi="Book Antiqua" w:cs="宋体"/>
          <w:sz w:val="24"/>
          <w:szCs w:val="24"/>
          <w:lang w:eastAsia="zh-CN"/>
        </w:rPr>
        <w:t>: 18-21 [PMID: 8898120]</w:t>
      </w:r>
    </w:p>
    <w:p w14:paraId="5E32A564"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57 </w:t>
      </w:r>
      <w:proofErr w:type="spellStart"/>
      <w:r w:rsidRPr="00786A73">
        <w:rPr>
          <w:rFonts w:ascii="Book Antiqua" w:eastAsia="宋体" w:hAnsi="Book Antiqua" w:cs="宋体"/>
          <w:b/>
          <w:bCs/>
          <w:sz w:val="24"/>
          <w:szCs w:val="24"/>
          <w:lang w:eastAsia="zh-CN"/>
        </w:rPr>
        <w:t>Langkamer</w:t>
      </w:r>
      <w:proofErr w:type="spellEnd"/>
      <w:r w:rsidRPr="00786A73">
        <w:rPr>
          <w:rFonts w:ascii="Book Antiqua" w:eastAsia="宋体" w:hAnsi="Book Antiqua" w:cs="宋体"/>
          <w:b/>
          <w:bCs/>
          <w:sz w:val="24"/>
          <w:szCs w:val="24"/>
          <w:lang w:eastAsia="zh-CN"/>
        </w:rPr>
        <w:t xml:space="preserve"> VG</w:t>
      </w:r>
      <w:r w:rsidRPr="00786A73">
        <w:rPr>
          <w:rFonts w:ascii="Book Antiqua" w:eastAsia="宋体" w:hAnsi="Book Antiqua" w:cs="宋体"/>
          <w:sz w:val="24"/>
          <w:szCs w:val="24"/>
          <w:lang w:eastAsia="zh-CN"/>
        </w:rPr>
        <w:t xml:space="preserve">, Case CP, Heap P, Taylor A, Collins C, </w:t>
      </w:r>
      <w:proofErr w:type="spellStart"/>
      <w:r w:rsidRPr="00786A73">
        <w:rPr>
          <w:rFonts w:ascii="Book Antiqua" w:eastAsia="宋体" w:hAnsi="Book Antiqua" w:cs="宋体"/>
          <w:sz w:val="24"/>
          <w:szCs w:val="24"/>
          <w:lang w:eastAsia="zh-CN"/>
        </w:rPr>
        <w:t>Pearse</w:t>
      </w:r>
      <w:proofErr w:type="spellEnd"/>
      <w:r w:rsidRPr="00786A73">
        <w:rPr>
          <w:rFonts w:ascii="Book Antiqua" w:eastAsia="宋体" w:hAnsi="Book Antiqua" w:cs="宋体"/>
          <w:sz w:val="24"/>
          <w:szCs w:val="24"/>
          <w:lang w:eastAsia="zh-CN"/>
        </w:rPr>
        <w:t xml:space="preserve"> M, Solomon L. Systemic distribution of wear debris after hip replacement. </w:t>
      </w:r>
      <w:proofErr w:type="gramStart"/>
      <w:r w:rsidRPr="00786A73">
        <w:rPr>
          <w:rFonts w:ascii="Book Antiqua" w:eastAsia="宋体" w:hAnsi="Book Antiqua" w:cs="宋体"/>
          <w:sz w:val="24"/>
          <w:szCs w:val="24"/>
          <w:lang w:eastAsia="zh-CN"/>
        </w:rPr>
        <w:t>A cause for concern?</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1992; </w:t>
      </w:r>
      <w:r w:rsidRPr="00786A73">
        <w:rPr>
          <w:rFonts w:ascii="Book Antiqua" w:eastAsia="宋体" w:hAnsi="Book Antiqua" w:cs="宋体"/>
          <w:b/>
          <w:bCs/>
          <w:sz w:val="24"/>
          <w:szCs w:val="24"/>
          <w:lang w:eastAsia="zh-CN"/>
        </w:rPr>
        <w:t>74</w:t>
      </w:r>
      <w:r w:rsidRPr="00786A73">
        <w:rPr>
          <w:rFonts w:ascii="Book Antiqua" w:eastAsia="宋体" w:hAnsi="Book Antiqua" w:cs="宋体"/>
          <w:sz w:val="24"/>
          <w:szCs w:val="24"/>
          <w:lang w:eastAsia="zh-CN"/>
        </w:rPr>
        <w:t>: 831-839 [PMID: 1447243]</w:t>
      </w:r>
    </w:p>
    <w:p w14:paraId="57FFC61E" w14:textId="77777777" w:rsidR="009F192E" w:rsidRPr="00786A73" w:rsidRDefault="0005151D"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 xml:space="preserve">58 </w:t>
      </w:r>
      <w:proofErr w:type="spellStart"/>
      <w:r w:rsidR="009F192E" w:rsidRPr="00786A73">
        <w:rPr>
          <w:rFonts w:ascii="Book Antiqua" w:eastAsia="宋体" w:hAnsi="Book Antiqua" w:cs="宋体"/>
          <w:b/>
          <w:sz w:val="24"/>
          <w:szCs w:val="24"/>
          <w:lang w:eastAsia="zh-CN"/>
        </w:rPr>
        <w:t>Ladon</w:t>
      </w:r>
      <w:proofErr w:type="spellEnd"/>
      <w:r w:rsidR="009F192E" w:rsidRPr="00786A73">
        <w:rPr>
          <w:rFonts w:ascii="Book Antiqua" w:eastAsia="宋体" w:hAnsi="Book Antiqua" w:cs="宋体"/>
          <w:b/>
          <w:sz w:val="24"/>
          <w:szCs w:val="24"/>
          <w:lang w:eastAsia="zh-CN"/>
        </w:rPr>
        <w:t xml:space="preserve"> D</w:t>
      </w:r>
      <w:r w:rsidR="009F192E" w:rsidRPr="00786A73">
        <w:rPr>
          <w:rFonts w:ascii="Book Antiqua" w:eastAsia="宋体" w:hAnsi="Book Antiqua" w:cs="宋体"/>
          <w:sz w:val="24"/>
          <w:szCs w:val="24"/>
          <w:lang w:eastAsia="zh-CN"/>
        </w:rPr>
        <w:t xml:space="preserve">, Doherty A, Newson R, Turner J, </w:t>
      </w:r>
      <w:proofErr w:type="spellStart"/>
      <w:r w:rsidR="009F192E" w:rsidRPr="00786A73">
        <w:rPr>
          <w:rFonts w:ascii="Book Antiqua" w:eastAsia="宋体" w:hAnsi="Book Antiqua" w:cs="宋体"/>
          <w:sz w:val="24"/>
          <w:szCs w:val="24"/>
          <w:lang w:eastAsia="zh-CN"/>
        </w:rPr>
        <w:t>BhamraM</w:t>
      </w:r>
      <w:proofErr w:type="spellEnd"/>
      <w:r w:rsidR="009F192E" w:rsidRPr="00786A73">
        <w:rPr>
          <w:rFonts w:ascii="Book Antiqua" w:eastAsia="宋体" w:hAnsi="Book Antiqua" w:cs="宋体"/>
          <w:sz w:val="24"/>
          <w:szCs w:val="24"/>
          <w:lang w:eastAsia="zh-CN"/>
        </w:rPr>
        <w:t xml:space="preserve">, Case CP. Changes in metal levels and chromosome aberrations in the peripheral blood of patients after metal-on-metal hip </w:t>
      </w:r>
      <w:proofErr w:type="spellStart"/>
      <w:r w:rsidR="009F192E" w:rsidRPr="00786A73">
        <w:rPr>
          <w:rFonts w:ascii="Book Antiqua" w:eastAsia="宋体" w:hAnsi="Book Antiqua" w:cs="宋体"/>
          <w:sz w:val="24"/>
          <w:szCs w:val="24"/>
          <w:lang w:eastAsia="zh-CN"/>
        </w:rPr>
        <w:t>arthroplasty</w:t>
      </w:r>
      <w:proofErr w:type="spellEnd"/>
      <w:r w:rsidR="009F192E" w:rsidRPr="00786A73">
        <w:rPr>
          <w:rFonts w:ascii="Book Antiqua" w:eastAsia="宋体" w:hAnsi="Book Antiqua" w:cs="宋体"/>
          <w:sz w:val="24"/>
          <w:szCs w:val="24"/>
          <w:lang w:eastAsia="zh-CN"/>
        </w:rPr>
        <w:t xml:space="preserve">. </w:t>
      </w:r>
      <w:r w:rsidR="009F192E" w:rsidRPr="00786A73">
        <w:rPr>
          <w:rFonts w:ascii="Book Antiqua" w:eastAsia="宋体" w:hAnsi="Book Antiqua" w:cs="宋体"/>
          <w:i/>
          <w:sz w:val="24"/>
          <w:szCs w:val="24"/>
          <w:lang w:eastAsia="zh-CN"/>
        </w:rPr>
        <w:t xml:space="preserve">J </w:t>
      </w:r>
      <w:proofErr w:type="spellStart"/>
      <w:r w:rsidR="009F192E" w:rsidRPr="00786A73">
        <w:rPr>
          <w:rFonts w:ascii="Book Antiqua" w:eastAsia="宋体" w:hAnsi="Book Antiqua" w:cs="宋体"/>
          <w:i/>
          <w:sz w:val="24"/>
          <w:szCs w:val="24"/>
          <w:lang w:eastAsia="zh-CN"/>
        </w:rPr>
        <w:t>Arthroplasty</w:t>
      </w:r>
      <w:proofErr w:type="spellEnd"/>
      <w:r w:rsidR="009F192E" w:rsidRPr="00786A73">
        <w:rPr>
          <w:rFonts w:ascii="Book Antiqua" w:eastAsia="宋体" w:hAnsi="Book Antiqua" w:cs="宋体"/>
          <w:sz w:val="24"/>
          <w:szCs w:val="24"/>
          <w:lang w:eastAsia="zh-CN"/>
        </w:rPr>
        <w:t xml:space="preserve"> 2004; </w:t>
      </w:r>
      <w:r w:rsidR="009F192E" w:rsidRPr="00786A73">
        <w:rPr>
          <w:rFonts w:ascii="Book Antiqua" w:eastAsia="宋体" w:hAnsi="Book Antiqua" w:cs="宋体"/>
          <w:b/>
          <w:sz w:val="24"/>
          <w:szCs w:val="24"/>
          <w:lang w:eastAsia="zh-CN"/>
        </w:rPr>
        <w:t>19</w:t>
      </w:r>
      <w:r w:rsidRPr="00786A73">
        <w:rPr>
          <w:rFonts w:ascii="Book Antiqua" w:eastAsia="宋体" w:hAnsi="Book Antiqua" w:cs="宋体" w:hint="eastAsia"/>
          <w:sz w:val="24"/>
          <w:szCs w:val="24"/>
          <w:lang w:eastAsia="zh-CN"/>
        </w:rPr>
        <w:t xml:space="preserve"> </w:t>
      </w:r>
      <w:r w:rsidRPr="00786A73">
        <w:rPr>
          <w:rFonts w:ascii="Book Antiqua" w:eastAsia="宋体" w:hAnsi="Book Antiqua" w:cs="宋体"/>
          <w:sz w:val="24"/>
          <w:szCs w:val="24"/>
          <w:lang w:eastAsia="zh-CN"/>
        </w:rPr>
        <w:t>(</w:t>
      </w:r>
      <w:proofErr w:type="spellStart"/>
      <w:r w:rsidRPr="00786A73">
        <w:rPr>
          <w:rFonts w:ascii="Book Antiqua" w:eastAsia="宋体" w:hAnsi="Book Antiqua" w:cs="宋体"/>
          <w:sz w:val="24"/>
          <w:szCs w:val="24"/>
          <w:lang w:eastAsia="zh-CN"/>
        </w:rPr>
        <w:t>Suppl</w:t>
      </w:r>
      <w:proofErr w:type="spellEnd"/>
      <w:r w:rsidRPr="00786A73">
        <w:rPr>
          <w:rFonts w:ascii="Book Antiqua" w:eastAsia="宋体" w:hAnsi="Book Antiqua" w:cs="宋体"/>
          <w:sz w:val="24"/>
          <w:szCs w:val="24"/>
          <w:lang w:eastAsia="zh-CN"/>
        </w:rPr>
        <w:t xml:space="preserve"> 3): 78-83</w:t>
      </w:r>
      <w:r w:rsidR="009F192E" w:rsidRPr="00786A73">
        <w:rPr>
          <w:rFonts w:ascii="Book Antiqua" w:eastAsia="宋体" w:hAnsi="Book Antiqua" w:cs="宋体"/>
          <w:sz w:val="24"/>
          <w:szCs w:val="24"/>
          <w:lang w:eastAsia="zh-CN"/>
        </w:rPr>
        <w:t xml:space="preserve"> [DOI</w:t>
      </w:r>
      <w:r w:rsidRPr="00786A73">
        <w:rPr>
          <w:rFonts w:ascii="Book Antiqua" w:eastAsia="宋体" w:hAnsi="Book Antiqua" w:cs="宋体"/>
          <w:sz w:val="24"/>
          <w:szCs w:val="24"/>
          <w:lang w:eastAsia="zh-CN"/>
        </w:rPr>
        <w:t>: 10.1016/j.arth.2004.09.010]</w:t>
      </w:r>
    </w:p>
    <w:p w14:paraId="0A60501B"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59 </w:t>
      </w:r>
      <w:r w:rsidRPr="00786A73">
        <w:rPr>
          <w:rFonts w:ascii="Book Antiqua" w:eastAsia="宋体" w:hAnsi="Book Antiqua" w:cs="宋体"/>
          <w:b/>
          <w:bCs/>
          <w:sz w:val="24"/>
          <w:szCs w:val="24"/>
          <w:lang w:eastAsia="zh-CN"/>
        </w:rPr>
        <w:t>Morin Y</w:t>
      </w:r>
      <w:r w:rsidRPr="00786A73">
        <w:rPr>
          <w:rFonts w:ascii="Book Antiqua" w:eastAsia="宋体" w:hAnsi="Book Antiqua" w:cs="宋体"/>
          <w:sz w:val="24"/>
          <w:szCs w:val="24"/>
          <w:lang w:eastAsia="zh-CN"/>
        </w:rPr>
        <w:t>, Daniel P. Quebec beer-drinkers' cardiomyopathy: etiological considerations. </w:t>
      </w:r>
      <w:r w:rsidRPr="00786A73">
        <w:rPr>
          <w:rFonts w:ascii="Book Antiqua" w:eastAsia="宋体" w:hAnsi="Book Antiqua" w:cs="宋体"/>
          <w:i/>
          <w:iCs/>
          <w:sz w:val="24"/>
          <w:szCs w:val="24"/>
          <w:lang w:eastAsia="zh-CN"/>
        </w:rPr>
        <w:t xml:space="preserve">Can Med </w:t>
      </w:r>
      <w:proofErr w:type="spellStart"/>
      <w:r w:rsidRPr="00786A73">
        <w:rPr>
          <w:rFonts w:ascii="Book Antiqua" w:eastAsia="宋体" w:hAnsi="Book Antiqua" w:cs="宋体"/>
          <w:i/>
          <w:iCs/>
          <w:sz w:val="24"/>
          <w:szCs w:val="24"/>
          <w:lang w:eastAsia="zh-CN"/>
        </w:rPr>
        <w:t>Assoc</w:t>
      </w:r>
      <w:proofErr w:type="spellEnd"/>
      <w:r w:rsidRPr="00786A73">
        <w:rPr>
          <w:rFonts w:ascii="Book Antiqua" w:eastAsia="宋体" w:hAnsi="Book Antiqua" w:cs="宋体"/>
          <w:i/>
          <w:iCs/>
          <w:sz w:val="24"/>
          <w:szCs w:val="24"/>
          <w:lang w:eastAsia="zh-CN"/>
        </w:rPr>
        <w:t xml:space="preserve"> J</w:t>
      </w:r>
      <w:r w:rsidRPr="00786A73">
        <w:rPr>
          <w:rFonts w:ascii="Book Antiqua" w:eastAsia="宋体" w:hAnsi="Book Antiqua" w:cs="宋体"/>
          <w:sz w:val="24"/>
          <w:szCs w:val="24"/>
          <w:lang w:eastAsia="zh-CN"/>
        </w:rPr>
        <w:t> 1967; </w:t>
      </w:r>
      <w:r w:rsidRPr="00786A73">
        <w:rPr>
          <w:rFonts w:ascii="Book Antiqua" w:eastAsia="宋体" w:hAnsi="Book Antiqua" w:cs="宋体"/>
          <w:b/>
          <w:bCs/>
          <w:sz w:val="24"/>
          <w:szCs w:val="24"/>
          <w:lang w:eastAsia="zh-CN"/>
        </w:rPr>
        <w:t>97</w:t>
      </w:r>
      <w:r w:rsidRPr="00786A73">
        <w:rPr>
          <w:rFonts w:ascii="Book Antiqua" w:eastAsia="宋体" w:hAnsi="Book Antiqua" w:cs="宋体"/>
          <w:sz w:val="24"/>
          <w:szCs w:val="24"/>
          <w:lang w:eastAsia="zh-CN"/>
        </w:rPr>
        <w:t>: 926-928 [PMID: 6051264 DOI: 10.1001/jama.1967.03130260067015]</w:t>
      </w:r>
    </w:p>
    <w:p w14:paraId="2BEDE22B"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60 </w:t>
      </w:r>
      <w:r w:rsidRPr="00786A73">
        <w:rPr>
          <w:rFonts w:ascii="Book Antiqua" w:eastAsia="宋体" w:hAnsi="Book Antiqua" w:cs="宋体"/>
          <w:b/>
          <w:bCs/>
          <w:sz w:val="24"/>
          <w:szCs w:val="24"/>
          <w:lang w:eastAsia="zh-CN"/>
        </w:rPr>
        <w:t>Sullivan JF</w:t>
      </w:r>
      <w:r w:rsidRPr="00786A73">
        <w:rPr>
          <w:rFonts w:ascii="Book Antiqua" w:eastAsia="宋体" w:hAnsi="Book Antiqua" w:cs="宋体"/>
          <w:sz w:val="24"/>
          <w:szCs w:val="24"/>
          <w:lang w:eastAsia="zh-CN"/>
        </w:rPr>
        <w:t xml:space="preserve">, George R, </w:t>
      </w:r>
      <w:proofErr w:type="spellStart"/>
      <w:r w:rsidRPr="00786A73">
        <w:rPr>
          <w:rFonts w:ascii="Book Antiqua" w:eastAsia="宋体" w:hAnsi="Book Antiqua" w:cs="宋体"/>
          <w:sz w:val="24"/>
          <w:szCs w:val="24"/>
          <w:lang w:eastAsia="zh-CN"/>
        </w:rPr>
        <w:t>Bluvas</w:t>
      </w:r>
      <w:proofErr w:type="spellEnd"/>
      <w:r w:rsidRPr="00786A73">
        <w:rPr>
          <w:rFonts w:ascii="Book Antiqua" w:eastAsia="宋体" w:hAnsi="Book Antiqua" w:cs="宋体"/>
          <w:sz w:val="24"/>
          <w:szCs w:val="24"/>
          <w:lang w:eastAsia="zh-CN"/>
        </w:rPr>
        <w:t xml:space="preserve"> R, Egan JD. </w:t>
      </w:r>
      <w:proofErr w:type="spellStart"/>
      <w:r w:rsidRPr="00786A73">
        <w:rPr>
          <w:rFonts w:ascii="Book Antiqua" w:eastAsia="宋体" w:hAnsi="Book Antiqua" w:cs="宋体"/>
          <w:sz w:val="24"/>
          <w:szCs w:val="24"/>
          <w:lang w:eastAsia="zh-CN"/>
        </w:rPr>
        <w:t>Myocardiopathy</w:t>
      </w:r>
      <w:proofErr w:type="spellEnd"/>
      <w:r w:rsidRPr="00786A73">
        <w:rPr>
          <w:rFonts w:ascii="Book Antiqua" w:eastAsia="宋体" w:hAnsi="Book Antiqua" w:cs="宋体"/>
          <w:sz w:val="24"/>
          <w:szCs w:val="24"/>
          <w:lang w:eastAsia="zh-CN"/>
        </w:rPr>
        <w:t xml:space="preserve"> of beer drinkers: subsequent course. </w:t>
      </w:r>
      <w:r w:rsidRPr="00786A73">
        <w:rPr>
          <w:rFonts w:ascii="Book Antiqua" w:eastAsia="宋体" w:hAnsi="Book Antiqua" w:cs="宋体"/>
          <w:i/>
          <w:iCs/>
          <w:sz w:val="24"/>
          <w:szCs w:val="24"/>
          <w:lang w:eastAsia="zh-CN"/>
        </w:rPr>
        <w:t>Ann Intern Med</w:t>
      </w:r>
      <w:r w:rsidRPr="00786A73">
        <w:rPr>
          <w:rFonts w:ascii="Book Antiqua" w:eastAsia="宋体" w:hAnsi="Book Antiqua" w:cs="宋体"/>
          <w:sz w:val="24"/>
          <w:szCs w:val="24"/>
          <w:lang w:eastAsia="zh-CN"/>
        </w:rPr>
        <w:t> 1969; </w:t>
      </w:r>
      <w:r w:rsidRPr="00786A73">
        <w:rPr>
          <w:rFonts w:ascii="Book Antiqua" w:eastAsia="宋体" w:hAnsi="Book Antiqua" w:cs="宋体"/>
          <w:b/>
          <w:bCs/>
          <w:sz w:val="24"/>
          <w:szCs w:val="24"/>
          <w:lang w:eastAsia="zh-CN"/>
        </w:rPr>
        <w:t>70</w:t>
      </w:r>
      <w:r w:rsidRPr="00786A73">
        <w:rPr>
          <w:rFonts w:ascii="Book Antiqua" w:eastAsia="宋体" w:hAnsi="Book Antiqua" w:cs="宋体"/>
          <w:sz w:val="24"/>
          <w:szCs w:val="24"/>
          <w:lang w:eastAsia="zh-CN"/>
        </w:rPr>
        <w:t>: 277-282 [PMID: 5764504 DOI: 10.7326/0003-4819-70-2-277]</w:t>
      </w:r>
    </w:p>
    <w:p w14:paraId="600A549A"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61 </w:t>
      </w:r>
      <w:proofErr w:type="spellStart"/>
      <w:r w:rsidRPr="00786A73">
        <w:rPr>
          <w:rFonts w:ascii="Book Antiqua" w:eastAsia="宋体" w:hAnsi="Book Antiqua" w:cs="宋体"/>
          <w:b/>
          <w:bCs/>
          <w:sz w:val="24"/>
          <w:szCs w:val="24"/>
          <w:lang w:eastAsia="zh-CN"/>
        </w:rPr>
        <w:t>Lohmann</w:t>
      </w:r>
      <w:proofErr w:type="spellEnd"/>
      <w:r w:rsidRPr="00786A73">
        <w:rPr>
          <w:rFonts w:ascii="Book Antiqua" w:eastAsia="宋体" w:hAnsi="Book Antiqua" w:cs="宋体"/>
          <w:b/>
          <w:bCs/>
          <w:sz w:val="24"/>
          <w:szCs w:val="24"/>
          <w:lang w:eastAsia="zh-CN"/>
        </w:rPr>
        <w:t xml:space="preserve"> CH</w:t>
      </w:r>
      <w:r w:rsidRPr="00786A73">
        <w:rPr>
          <w:rFonts w:ascii="Book Antiqua" w:eastAsia="宋体" w:hAnsi="Book Antiqua" w:cs="宋体"/>
          <w:sz w:val="24"/>
          <w:szCs w:val="24"/>
          <w:lang w:eastAsia="zh-CN"/>
        </w:rPr>
        <w:t xml:space="preserve">, Meyer H, </w:t>
      </w:r>
      <w:proofErr w:type="spellStart"/>
      <w:r w:rsidRPr="00786A73">
        <w:rPr>
          <w:rFonts w:ascii="Book Antiqua" w:eastAsia="宋体" w:hAnsi="Book Antiqua" w:cs="宋体"/>
          <w:sz w:val="24"/>
          <w:szCs w:val="24"/>
          <w:lang w:eastAsia="zh-CN"/>
        </w:rPr>
        <w:t>Nuechtern</w:t>
      </w:r>
      <w:proofErr w:type="spellEnd"/>
      <w:r w:rsidRPr="00786A73">
        <w:rPr>
          <w:rFonts w:ascii="Book Antiqua" w:eastAsia="宋体" w:hAnsi="Book Antiqua" w:cs="宋体"/>
          <w:sz w:val="24"/>
          <w:szCs w:val="24"/>
          <w:lang w:eastAsia="zh-CN"/>
        </w:rPr>
        <w:t xml:space="preserve"> JV, Singh G, Junk-</w:t>
      </w:r>
      <w:proofErr w:type="spellStart"/>
      <w:r w:rsidRPr="00786A73">
        <w:rPr>
          <w:rFonts w:ascii="Book Antiqua" w:eastAsia="宋体" w:hAnsi="Book Antiqua" w:cs="宋体"/>
          <w:sz w:val="24"/>
          <w:szCs w:val="24"/>
          <w:lang w:eastAsia="zh-CN"/>
        </w:rPr>
        <w:t>Jantsch</w:t>
      </w:r>
      <w:proofErr w:type="spellEnd"/>
      <w:r w:rsidRPr="00786A73">
        <w:rPr>
          <w:rFonts w:ascii="Book Antiqua" w:eastAsia="宋体" w:hAnsi="Book Antiqua" w:cs="宋体"/>
          <w:sz w:val="24"/>
          <w:szCs w:val="24"/>
          <w:lang w:eastAsia="zh-CN"/>
        </w:rPr>
        <w:t xml:space="preserve"> S, </w:t>
      </w:r>
      <w:proofErr w:type="spellStart"/>
      <w:r w:rsidRPr="00786A73">
        <w:rPr>
          <w:rFonts w:ascii="Book Antiqua" w:eastAsia="宋体" w:hAnsi="Book Antiqua" w:cs="宋体"/>
          <w:sz w:val="24"/>
          <w:szCs w:val="24"/>
          <w:lang w:eastAsia="zh-CN"/>
        </w:rPr>
        <w:t>Schmotzer</w:t>
      </w:r>
      <w:proofErr w:type="spellEnd"/>
      <w:r w:rsidRPr="00786A73">
        <w:rPr>
          <w:rFonts w:ascii="Book Antiqua" w:eastAsia="宋体" w:hAnsi="Book Antiqua" w:cs="宋体"/>
          <w:sz w:val="24"/>
          <w:szCs w:val="24"/>
          <w:lang w:eastAsia="zh-CN"/>
        </w:rPr>
        <w:t xml:space="preserve"> H, </w:t>
      </w:r>
      <w:proofErr w:type="spellStart"/>
      <w:r w:rsidRPr="00786A73">
        <w:rPr>
          <w:rFonts w:ascii="Book Antiqua" w:eastAsia="宋体" w:hAnsi="Book Antiqua" w:cs="宋体"/>
          <w:sz w:val="24"/>
          <w:szCs w:val="24"/>
          <w:lang w:eastAsia="zh-CN"/>
        </w:rPr>
        <w:t>Morlock</w:t>
      </w:r>
      <w:proofErr w:type="spellEnd"/>
      <w:r w:rsidRPr="00786A73">
        <w:rPr>
          <w:rFonts w:ascii="Book Antiqua" w:eastAsia="宋体" w:hAnsi="Book Antiqua" w:cs="宋体"/>
          <w:sz w:val="24"/>
          <w:szCs w:val="24"/>
          <w:lang w:eastAsia="zh-CN"/>
        </w:rPr>
        <w:t xml:space="preserve"> MM, </w:t>
      </w:r>
      <w:proofErr w:type="spellStart"/>
      <w:r w:rsidRPr="00786A73">
        <w:rPr>
          <w:rFonts w:ascii="Book Antiqua" w:eastAsia="宋体" w:hAnsi="Book Antiqua" w:cs="宋体"/>
          <w:sz w:val="24"/>
          <w:szCs w:val="24"/>
          <w:lang w:eastAsia="zh-CN"/>
        </w:rPr>
        <w:t>Pflüger</w:t>
      </w:r>
      <w:proofErr w:type="spellEnd"/>
      <w:r w:rsidRPr="00786A73">
        <w:rPr>
          <w:rFonts w:ascii="Book Antiqua" w:eastAsia="宋体" w:hAnsi="Book Antiqua" w:cs="宋体"/>
          <w:sz w:val="24"/>
          <w:szCs w:val="24"/>
          <w:lang w:eastAsia="zh-CN"/>
        </w:rPr>
        <w:t xml:space="preserve"> G. </w:t>
      </w:r>
      <w:proofErr w:type="spellStart"/>
      <w:r w:rsidRPr="00786A73">
        <w:rPr>
          <w:rFonts w:ascii="Book Antiqua" w:eastAsia="宋体" w:hAnsi="Book Antiqua" w:cs="宋体"/>
          <w:sz w:val="24"/>
          <w:szCs w:val="24"/>
          <w:lang w:eastAsia="zh-CN"/>
        </w:rPr>
        <w:t>Periprosthetic</w:t>
      </w:r>
      <w:proofErr w:type="spellEnd"/>
      <w:r w:rsidRPr="00786A73">
        <w:rPr>
          <w:rFonts w:ascii="Book Antiqua" w:eastAsia="宋体" w:hAnsi="Book Antiqua" w:cs="宋体"/>
          <w:sz w:val="24"/>
          <w:szCs w:val="24"/>
          <w:lang w:eastAsia="zh-CN"/>
        </w:rPr>
        <w:t xml:space="preserve"> tissue metal content but not serum metal content predicts the type of tissue response in failed small-diameter metal-on-metal total hip </w:t>
      </w:r>
      <w:proofErr w:type="spellStart"/>
      <w:r w:rsidRPr="00786A73">
        <w:rPr>
          <w:rFonts w:ascii="Book Antiqua" w:eastAsia="宋体" w:hAnsi="Book Antiqua" w:cs="宋体"/>
          <w:sz w:val="24"/>
          <w:szCs w:val="24"/>
          <w:lang w:eastAsia="zh-CN"/>
        </w:rPr>
        <w:t>arthroplasties</w:t>
      </w:r>
      <w:proofErr w:type="spell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Am</w:t>
      </w:r>
      <w:r w:rsidRPr="00786A73">
        <w:rPr>
          <w:rFonts w:ascii="Book Antiqua" w:eastAsia="宋体" w:hAnsi="Book Antiqua" w:cs="宋体"/>
          <w:sz w:val="24"/>
          <w:szCs w:val="24"/>
          <w:lang w:eastAsia="zh-CN"/>
        </w:rPr>
        <w:t> 2013; </w:t>
      </w:r>
      <w:r w:rsidRPr="00786A73">
        <w:rPr>
          <w:rFonts w:ascii="Book Antiqua" w:eastAsia="宋体" w:hAnsi="Book Antiqua" w:cs="宋体"/>
          <w:b/>
          <w:bCs/>
          <w:sz w:val="24"/>
          <w:szCs w:val="24"/>
          <w:lang w:eastAsia="zh-CN"/>
        </w:rPr>
        <w:t>95</w:t>
      </w:r>
      <w:r w:rsidRPr="00786A73">
        <w:rPr>
          <w:rFonts w:ascii="Book Antiqua" w:eastAsia="宋体" w:hAnsi="Book Antiqua" w:cs="宋体"/>
          <w:sz w:val="24"/>
          <w:szCs w:val="24"/>
          <w:lang w:eastAsia="zh-CN"/>
        </w:rPr>
        <w:t>: 1561-1568 [PMID: 24005196 DOI: 10.2106/JBJS.L.01273]</w:t>
      </w:r>
    </w:p>
    <w:p w14:paraId="075C6EA4"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62 </w:t>
      </w:r>
      <w:r w:rsidRPr="00786A73">
        <w:rPr>
          <w:rFonts w:ascii="Book Antiqua" w:eastAsia="宋体" w:hAnsi="Book Antiqua" w:cs="宋体"/>
          <w:b/>
          <w:bCs/>
          <w:sz w:val="24"/>
          <w:szCs w:val="24"/>
          <w:lang w:eastAsia="zh-CN"/>
        </w:rPr>
        <w:t>Evans EM</w:t>
      </w:r>
      <w:r w:rsidRPr="00786A73">
        <w:rPr>
          <w:rFonts w:ascii="Book Antiqua" w:eastAsia="宋体" w:hAnsi="Book Antiqua" w:cs="宋体"/>
          <w:sz w:val="24"/>
          <w:szCs w:val="24"/>
          <w:lang w:eastAsia="zh-CN"/>
        </w:rPr>
        <w:t>, Freeman MA, Miller AJ, Vernon-Roberts B. Metal sensitivity as a cause of bone necrosis and loosening of the prosthesis in total joint replacement.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1974; </w:t>
      </w:r>
      <w:r w:rsidRPr="00786A73">
        <w:rPr>
          <w:rFonts w:ascii="Book Antiqua" w:eastAsia="宋体" w:hAnsi="Book Antiqua" w:cs="宋体"/>
          <w:b/>
          <w:bCs/>
          <w:sz w:val="24"/>
          <w:szCs w:val="24"/>
          <w:lang w:eastAsia="zh-CN"/>
        </w:rPr>
        <w:t>56-B</w:t>
      </w:r>
      <w:r w:rsidRPr="00786A73">
        <w:rPr>
          <w:rFonts w:ascii="Book Antiqua" w:eastAsia="宋体" w:hAnsi="Book Antiqua" w:cs="宋体"/>
          <w:sz w:val="24"/>
          <w:szCs w:val="24"/>
          <w:lang w:eastAsia="zh-CN"/>
        </w:rPr>
        <w:t>: 626-642 [PMID: 4452710]</w:t>
      </w:r>
    </w:p>
    <w:p w14:paraId="000D4321"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63 </w:t>
      </w:r>
      <w:proofErr w:type="spellStart"/>
      <w:r w:rsidRPr="00786A73">
        <w:rPr>
          <w:rFonts w:ascii="Book Antiqua" w:eastAsia="宋体" w:hAnsi="Book Antiqua" w:cs="宋体"/>
          <w:b/>
          <w:bCs/>
          <w:sz w:val="24"/>
          <w:szCs w:val="24"/>
          <w:lang w:eastAsia="zh-CN"/>
        </w:rPr>
        <w:t>Willert</w:t>
      </w:r>
      <w:proofErr w:type="spellEnd"/>
      <w:r w:rsidRPr="00786A73">
        <w:rPr>
          <w:rFonts w:ascii="Book Antiqua" w:eastAsia="宋体" w:hAnsi="Book Antiqua" w:cs="宋体"/>
          <w:b/>
          <w:bCs/>
          <w:sz w:val="24"/>
          <w:szCs w:val="24"/>
          <w:lang w:eastAsia="zh-CN"/>
        </w:rPr>
        <w:t xml:space="preserve"> HG</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Buchhorn</w:t>
      </w:r>
      <w:proofErr w:type="spellEnd"/>
      <w:r w:rsidRPr="00786A73">
        <w:rPr>
          <w:rFonts w:ascii="Book Antiqua" w:eastAsia="宋体" w:hAnsi="Book Antiqua" w:cs="宋体"/>
          <w:sz w:val="24"/>
          <w:szCs w:val="24"/>
          <w:lang w:eastAsia="zh-CN"/>
        </w:rPr>
        <w:t xml:space="preserve"> GH, </w:t>
      </w:r>
      <w:proofErr w:type="spellStart"/>
      <w:r w:rsidRPr="00786A73">
        <w:rPr>
          <w:rFonts w:ascii="Book Antiqua" w:eastAsia="宋体" w:hAnsi="Book Antiqua" w:cs="宋体"/>
          <w:sz w:val="24"/>
          <w:szCs w:val="24"/>
          <w:lang w:eastAsia="zh-CN"/>
        </w:rPr>
        <w:t>Fayyazi</w:t>
      </w:r>
      <w:proofErr w:type="spellEnd"/>
      <w:r w:rsidRPr="00786A73">
        <w:rPr>
          <w:rFonts w:ascii="Book Antiqua" w:eastAsia="宋体" w:hAnsi="Book Antiqua" w:cs="宋体"/>
          <w:sz w:val="24"/>
          <w:szCs w:val="24"/>
          <w:lang w:eastAsia="zh-CN"/>
        </w:rPr>
        <w:t xml:space="preserve"> A, </w:t>
      </w:r>
      <w:proofErr w:type="spellStart"/>
      <w:r w:rsidRPr="00786A73">
        <w:rPr>
          <w:rFonts w:ascii="Book Antiqua" w:eastAsia="宋体" w:hAnsi="Book Antiqua" w:cs="宋体"/>
          <w:sz w:val="24"/>
          <w:szCs w:val="24"/>
          <w:lang w:eastAsia="zh-CN"/>
        </w:rPr>
        <w:t>Flury</w:t>
      </w:r>
      <w:proofErr w:type="spellEnd"/>
      <w:r w:rsidRPr="00786A73">
        <w:rPr>
          <w:rFonts w:ascii="Book Antiqua" w:eastAsia="宋体" w:hAnsi="Book Antiqua" w:cs="宋体"/>
          <w:sz w:val="24"/>
          <w:szCs w:val="24"/>
          <w:lang w:eastAsia="zh-CN"/>
        </w:rPr>
        <w:t xml:space="preserve"> R, </w:t>
      </w:r>
      <w:proofErr w:type="spellStart"/>
      <w:r w:rsidRPr="00786A73">
        <w:rPr>
          <w:rFonts w:ascii="Book Antiqua" w:eastAsia="宋体" w:hAnsi="Book Antiqua" w:cs="宋体"/>
          <w:sz w:val="24"/>
          <w:szCs w:val="24"/>
          <w:lang w:eastAsia="zh-CN"/>
        </w:rPr>
        <w:t>Windler</w:t>
      </w:r>
      <w:proofErr w:type="spellEnd"/>
      <w:r w:rsidRPr="00786A73">
        <w:rPr>
          <w:rFonts w:ascii="Book Antiqua" w:eastAsia="宋体" w:hAnsi="Book Antiqua" w:cs="宋体"/>
          <w:sz w:val="24"/>
          <w:szCs w:val="24"/>
          <w:lang w:eastAsia="zh-CN"/>
        </w:rPr>
        <w:t xml:space="preserve"> M, </w:t>
      </w:r>
      <w:proofErr w:type="spellStart"/>
      <w:r w:rsidRPr="00786A73">
        <w:rPr>
          <w:rFonts w:ascii="Book Antiqua" w:eastAsia="宋体" w:hAnsi="Book Antiqua" w:cs="宋体"/>
          <w:sz w:val="24"/>
          <w:szCs w:val="24"/>
          <w:lang w:eastAsia="zh-CN"/>
        </w:rPr>
        <w:t>Köster</w:t>
      </w:r>
      <w:proofErr w:type="spellEnd"/>
      <w:r w:rsidRPr="00786A73">
        <w:rPr>
          <w:rFonts w:ascii="Book Antiqua" w:eastAsia="宋体" w:hAnsi="Book Antiqua" w:cs="宋体"/>
          <w:sz w:val="24"/>
          <w:szCs w:val="24"/>
          <w:lang w:eastAsia="zh-CN"/>
        </w:rPr>
        <w:t xml:space="preserve"> G, </w:t>
      </w:r>
      <w:proofErr w:type="spellStart"/>
      <w:r w:rsidRPr="00786A73">
        <w:rPr>
          <w:rFonts w:ascii="Book Antiqua" w:eastAsia="宋体" w:hAnsi="Book Antiqua" w:cs="宋体"/>
          <w:sz w:val="24"/>
          <w:szCs w:val="24"/>
          <w:lang w:eastAsia="zh-CN"/>
        </w:rPr>
        <w:t>Lohmann</w:t>
      </w:r>
      <w:proofErr w:type="spellEnd"/>
      <w:r w:rsidRPr="00786A73">
        <w:rPr>
          <w:rFonts w:ascii="Book Antiqua" w:eastAsia="宋体" w:hAnsi="Book Antiqua" w:cs="宋体"/>
          <w:sz w:val="24"/>
          <w:szCs w:val="24"/>
          <w:lang w:eastAsia="zh-CN"/>
        </w:rPr>
        <w:t xml:space="preserve"> CH. Metal-on-metal bearings and hypersensitivity in patients with artificial hip joints. A clinical and </w:t>
      </w:r>
      <w:proofErr w:type="spellStart"/>
      <w:r w:rsidRPr="00786A73">
        <w:rPr>
          <w:rFonts w:ascii="Book Antiqua" w:eastAsia="宋体" w:hAnsi="Book Antiqua" w:cs="宋体"/>
          <w:sz w:val="24"/>
          <w:szCs w:val="24"/>
          <w:lang w:eastAsia="zh-CN"/>
        </w:rPr>
        <w:t>histomorphological</w:t>
      </w:r>
      <w:proofErr w:type="spellEnd"/>
      <w:r w:rsidRPr="00786A73">
        <w:rPr>
          <w:rFonts w:ascii="Book Antiqua" w:eastAsia="宋体" w:hAnsi="Book Antiqua" w:cs="宋体"/>
          <w:sz w:val="24"/>
          <w:szCs w:val="24"/>
          <w:lang w:eastAsia="zh-CN"/>
        </w:rPr>
        <w:t xml:space="preserve"> study.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Am</w:t>
      </w:r>
      <w:r w:rsidRPr="00786A73">
        <w:rPr>
          <w:rFonts w:ascii="Book Antiqua" w:eastAsia="宋体" w:hAnsi="Book Antiqua" w:cs="宋体"/>
          <w:sz w:val="24"/>
          <w:szCs w:val="24"/>
          <w:lang w:eastAsia="zh-CN"/>
        </w:rPr>
        <w:t> 2005; </w:t>
      </w:r>
      <w:r w:rsidRPr="00786A73">
        <w:rPr>
          <w:rFonts w:ascii="Book Antiqua" w:eastAsia="宋体" w:hAnsi="Book Antiqua" w:cs="宋体"/>
          <w:b/>
          <w:bCs/>
          <w:sz w:val="24"/>
          <w:szCs w:val="24"/>
          <w:lang w:eastAsia="zh-CN"/>
        </w:rPr>
        <w:t>87</w:t>
      </w:r>
      <w:r w:rsidRPr="00786A73">
        <w:rPr>
          <w:rFonts w:ascii="Book Antiqua" w:eastAsia="宋体" w:hAnsi="Book Antiqua" w:cs="宋体"/>
          <w:sz w:val="24"/>
          <w:szCs w:val="24"/>
          <w:lang w:eastAsia="zh-CN"/>
        </w:rPr>
        <w:t>: 28-36 [PMID: 15637030 DOI: 10.2106/jbjs.a.02039pp]</w:t>
      </w:r>
    </w:p>
    <w:p w14:paraId="17D4E949"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64 </w:t>
      </w:r>
      <w:proofErr w:type="spellStart"/>
      <w:r w:rsidRPr="00786A73">
        <w:rPr>
          <w:rFonts w:ascii="Book Antiqua" w:eastAsia="宋体" w:hAnsi="Book Antiqua" w:cs="宋体"/>
          <w:b/>
          <w:bCs/>
          <w:sz w:val="24"/>
          <w:szCs w:val="24"/>
          <w:lang w:eastAsia="zh-CN"/>
        </w:rPr>
        <w:t>Pandit</w:t>
      </w:r>
      <w:proofErr w:type="spellEnd"/>
      <w:r w:rsidRPr="00786A73">
        <w:rPr>
          <w:rFonts w:ascii="Book Antiqua" w:eastAsia="宋体" w:hAnsi="Book Antiqua" w:cs="宋体"/>
          <w:b/>
          <w:bCs/>
          <w:sz w:val="24"/>
          <w:szCs w:val="24"/>
          <w:lang w:eastAsia="zh-CN"/>
        </w:rPr>
        <w:t xml:space="preserve"> H</w:t>
      </w:r>
      <w:r w:rsidRPr="00786A73">
        <w:rPr>
          <w:rFonts w:ascii="Book Antiqua" w:eastAsia="宋体" w:hAnsi="Book Antiqua" w:cs="宋体"/>
          <w:sz w:val="24"/>
          <w:szCs w:val="24"/>
          <w:lang w:eastAsia="zh-CN"/>
        </w:rPr>
        <w:t xml:space="preserve">, Glyn-Jones S, </w:t>
      </w:r>
      <w:proofErr w:type="spellStart"/>
      <w:r w:rsidRPr="00786A73">
        <w:rPr>
          <w:rFonts w:ascii="Book Antiqua" w:eastAsia="宋体" w:hAnsi="Book Antiqua" w:cs="宋体"/>
          <w:sz w:val="24"/>
          <w:szCs w:val="24"/>
          <w:lang w:eastAsia="zh-CN"/>
        </w:rPr>
        <w:t>McLardy</w:t>
      </w:r>
      <w:proofErr w:type="spellEnd"/>
      <w:r w:rsidRPr="00786A73">
        <w:rPr>
          <w:rFonts w:ascii="Book Antiqua" w:eastAsia="宋体" w:hAnsi="Book Antiqua" w:cs="宋体"/>
          <w:sz w:val="24"/>
          <w:szCs w:val="24"/>
          <w:lang w:eastAsia="zh-CN"/>
        </w:rPr>
        <w:t xml:space="preserve">-Smith P, </w:t>
      </w:r>
      <w:proofErr w:type="spellStart"/>
      <w:r w:rsidRPr="00786A73">
        <w:rPr>
          <w:rFonts w:ascii="Book Antiqua" w:eastAsia="宋体" w:hAnsi="Book Antiqua" w:cs="宋体"/>
          <w:sz w:val="24"/>
          <w:szCs w:val="24"/>
          <w:lang w:eastAsia="zh-CN"/>
        </w:rPr>
        <w:t>Gundle</w:t>
      </w:r>
      <w:proofErr w:type="spellEnd"/>
      <w:r w:rsidRPr="00786A73">
        <w:rPr>
          <w:rFonts w:ascii="Book Antiqua" w:eastAsia="宋体" w:hAnsi="Book Antiqua" w:cs="宋体"/>
          <w:sz w:val="24"/>
          <w:szCs w:val="24"/>
          <w:lang w:eastAsia="zh-CN"/>
        </w:rPr>
        <w:t xml:space="preserve"> R, Whitwell D, Gibbons CL, </w:t>
      </w:r>
      <w:proofErr w:type="spellStart"/>
      <w:r w:rsidRPr="00786A73">
        <w:rPr>
          <w:rFonts w:ascii="Book Antiqua" w:eastAsia="宋体" w:hAnsi="Book Antiqua" w:cs="宋体"/>
          <w:sz w:val="24"/>
          <w:szCs w:val="24"/>
          <w:lang w:eastAsia="zh-CN"/>
        </w:rPr>
        <w:t>Ostlere</w:t>
      </w:r>
      <w:proofErr w:type="spellEnd"/>
      <w:r w:rsidRPr="00786A73">
        <w:rPr>
          <w:rFonts w:ascii="Book Antiqua" w:eastAsia="宋体" w:hAnsi="Book Antiqua" w:cs="宋体"/>
          <w:sz w:val="24"/>
          <w:szCs w:val="24"/>
          <w:lang w:eastAsia="zh-CN"/>
        </w:rPr>
        <w:t xml:space="preserve"> S, </w:t>
      </w:r>
      <w:proofErr w:type="spellStart"/>
      <w:r w:rsidRPr="00786A73">
        <w:rPr>
          <w:rFonts w:ascii="Book Antiqua" w:eastAsia="宋体" w:hAnsi="Book Antiqua" w:cs="宋体"/>
          <w:sz w:val="24"/>
          <w:szCs w:val="24"/>
          <w:lang w:eastAsia="zh-CN"/>
        </w:rPr>
        <w:t>Athanasou</w:t>
      </w:r>
      <w:proofErr w:type="spellEnd"/>
      <w:r w:rsidRPr="00786A73">
        <w:rPr>
          <w:rFonts w:ascii="Book Antiqua" w:eastAsia="宋体" w:hAnsi="Book Antiqua" w:cs="宋体"/>
          <w:sz w:val="24"/>
          <w:szCs w:val="24"/>
          <w:lang w:eastAsia="zh-CN"/>
        </w:rPr>
        <w:t xml:space="preserve"> N, Gill HS, Murray DW. </w:t>
      </w:r>
      <w:proofErr w:type="spellStart"/>
      <w:r w:rsidRPr="00786A73">
        <w:rPr>
          <w:rFonts w:ascii="Book Antiqua" w:eastAsia="宋体" w:hAnsi="Book Antiqua" w:cs="宋体"/>
          <w:sz w:val="24"/>
          <w:szCs w:val="24"/>
          <w:lang w:eastAsia="zh-CN"/>
        </w:rPr>
        <w:t>Pseudotumours</w:t>
      </w:r>
      <w:proofErr w:type="spellEnd"/>
      <w:r w:rsidRPr="00786A73">
        <w:rPr>
          <w:rFonts w:ascii="Book Antiqua" w:eastAsia="宋体" w:hAnsi="Book Antiqua" w:cs="宋体"/>
          <w:sz w:val="24"/>
          <w:szCs w:val="24"/>
          <w:lang w:eastAsia="zh-CN"/>
        </w:rPr>
        <w:t xml:space="preserve"> associated with metal-</w:t>
      </w:r>
      <w:r w:rsidRPr="00786A73">
        <w:rPr>
          <w:rFonts w:ascii="Book Antiqua" w:eastAsia="宋体" w:hAnsi="Book Antiqua" w:cs="宋体"/>
          <w:sz w:val="24"/>
          <w:szCs w:val="24"/>
          <w:lang w:eastAsia="zh-CN"/>
        </w:rPr>
        <w:lastRenderedPageBreak/>
        <w:t>on-metal hip resurfacings.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2008; </w:t>
      </w:r>
      <w:r w:rsidRPr="00786A73">
        <w:rPr>
          <w:rFonts w:ascii="Book Antiqua" w:eastAsia="宋体" w:hAnsi="Book Antiqua" w:cs="宋体"/>
          <w:b/>
          <w:bCs/>
          <w:sz w:val="24"/>
          <w:szCs w:val="24"/>
          <w:lang w:eastAsia="zh-CN"/>
        </w:rPr>
        <w:t>90</w:t>
      </w:r>
      <w:r w:rsidRPr="00786A73">
        <w:rPr>
          <w:rFonts w:ascii="Book Antiqua" w:eastAsia="宋体" w:hAnsi="Book Antiqua" w:cs="宋体"/>
          <w:sz w:val="24"/>
          <w:szCs w:val="24"/>
          <w:lang w:eastAsia="zh-CN"/>
        </w:rPr>
        <w:t>: 847-851 [PMID: 18591590 DOI: 10.1302/0301-620X.90B7.20213]</w:t>
      </w:r>
    </w:p>
    <w:p w14:paraId="5E065402"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65 </w:t>
      </w:r>
      <w:r w:rsidRPr="00786A73">
        <w:rPr>
          <w:rFonts w:ascii="Book Antiqua" w:eastAsia="宋体" w:hAnsi="Book Antiqua" w:cs="宋体"/>
          <w:b/>
          <w:bCs/>
          <w:sz w:val="24"/>
          <w:szCs w:val="24"/>
          <w:lang w:eastAsia="zh-CN"/>
        </w:rPr>
        <w:t>Boardman DR</w:t>
      </w:r>
      <w:r w:rsidRPr="00786A73">
        <w:rPr>
          <w:rFonts w:ascii="Book Antiqua" w:eastAsia="宋体" w:hAnsi="Book Antiqua" w:cs="宋体"/>
          <w:sz w:val="24"/>
          <w:szCs w:val="24"/>
          <w:lang w:eastAsia="zh-CN"/>
        </w:rPr>
        <w:t xml:space="preserve">, Middleton FR, Kavanagh TG. </w:t>
      </w:r>
      <w:proofErr w:type="gramStart"/>
      <w:r w:rsidRPr="00786A73">
        <w:rPr>
          <w:rFonts w:ascii="Book Antiqua" w:eastAsia="宋体" w:hAnsi="Book Antiqua" w:cs="宋体"/>
          <w:sz w:val="24"/>
          <w:szCs w:val="24"/>
          <w:lang w:eastAsia="zh-CN"/>
        </w:rPr>
        <w:t>A benign psoas mass following metal-on-metal resurfacing of the hip.</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2006; </w:t>
      </w:r>
      <w:r w:rsidRPr="00786A73">
        <w:rPr>
          <w:rFonts w:ascii="Book Antiqua" w:eastAsia="宋体" w:hAnsi="Book Antiqua" w:cs="宋体"/>
          <w:b/>
          <w:bCs/>
          <w:sz w:val="24"/>
          <w:szCs w:val="24"/>
          <w:lang w:eastAsia="zh-CN"/>
        </w:rPr>
        <w:t>88</w:t>
      </w:r>
      <w:r w:rsidRPr="00786A73">
        <w:rPr>
          <w:rFonts w:ascii="Book Antiqua" w:eastAsia="宋体" w:hAnsi="Book Antiqua" w:cs="宋体"/>
          <w:sz w:val="24"/>
          <w:szCs w:val="24"/>
          <w:lang w:eastAsia="zh-CN"/>
        </w:rPr>
        <w:t>: 402-404 [PMID: 16498023 DOI: 10.1302/0301-620x.88b3.16748]</w:t>
      </w:r>
    </w:p>
    <w:p w14:paraId="33D1CAF4"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66 </w:t>
      </w:r>
      <w:r w:rsidRPr="00786A73">
        <w:rPr>
          <w:rFonts w:ascii="Book Antiqua" w:eastAsia="宋体" w:hAnsi="Book Antiqua" w:cs="宋体"/>
          <w:b/>
          <w:bCs/>
          <w:sz w:val="24"/>
          <w:szCs w:val="24"/>
          <w:lang w:eastAsia="zh-CN"/>
        </w:rPr>
        <w:t>Whitehouse MR</w:t>
      </w:r>
      <w:r w:rsidRPr="00786A73">
        <w:rPr>
          <w:rFonts w:ascii="Book Antiqua" w:eastAsia="宋体" w:hAnsi="Book Antiqua" w:cs="宋体"/>
          <w:sz w:val="24"/>
          <w:szCs w:val="24"/>
          <w:lang w:eastAsia="zh-CN"/>
        </w:rPr>
        <w:t xml:space="preserve">, Endo M, </w:t>
      </w:r>
      <w:proofErr w:type="spellStart"/>
      <w:r w:rsidRPr="00786A73">
        <w:rPr>
          <w:rFonts w:ascii="Book Antiqua" w:eastAsia="宋体" w:hAnsi="Book Antiqua" w:cs="宋体"/>
          <w:sz w:val="24"/>
          <w:szCs w:val="24"/>
          <w:lang w:eastAsia="zh-CN"/>
        </w:rPr>
        <w:t>Masri</w:t>
      </w:r>
      <w:proofErr w:type="spellEnd"/>
      <w:r w:rsidRPr="00786A73">
        <w:rPr>
          <w:rFonts w:ascii="Book Antiqua" w:eastAsia="宋体" w:hAnsi="Book Antiqua" w:cs="宋体"/>
          <w:sz w:val="24"/>
          <w:szCs w:val="24"/>
          <w:lang w:eastAsia="zh-CN"/>
        </w:rPr>
        <w:t xml:space="preserve"> BA. Adverse local tissue reaction associated with a modular hip </w:t>
      </w:r>
      <w:proofErr w:type="spellStart"/>
      <w:r w:rsidRPr="00786A73">
        <w:rPr>
          <w:rFonts w:ascii="Book Antiqua" w:eastAsia="宋体" w:hAnsi="Book Antiqua" w:cs="宋体"/>
          <w:sz w:val="24"/>
          <w:szCs w:val="24"/>
          <w:lang w:eastAsia="zh-CN"/>
        </w:rPr>
        <w:t>hemiarthroplasty</w:t>
      </w:r>
      <w:proofErr w:type="spell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2013; </w:t>
      </w:r>
      <w:r w:rsidRPr="00786A73">
        <w:rPr>
          <w:rFonts w:ascii="Book Antiqua" w:eastAsia="宋体" w:hAnsi="Book Antiqua" w:cs="宋体"/>
          <w:b/>
          <w:bCs/>
          <w:sz w:val="24"/>
          <w:szCs w:val="24"/>
          <w:lang w:eastAsia="zh-CN"/>
        </w:rPr>
        <w:t>471</w:t>
      </w:r>
      <w:r w:rsidRPr="00786A73">
        <w:rPr>
          <w:rFonts w:ascii="Book Antiqua" w:eastAsia="宋体" w:hAnsi="Book Antiqua" w:cs="宋体"/>
          <w:sz w:val="24"/>
          <w:szCs w:val="24"/>
          <w:lang w:eastAsia="zh-CN"/>
        </w:rPr>
        <w:t>: 4082-4086 [PMID: 23813241 DOI: 10.1007/s11999-013-3133-1]</w:t>
      </w:r>
    </w:p>
    <w:p w14:paraId="1263CE6E"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67 </w:t>
      </w:r>
      <w:r w:rsidRPr="00786A73">
        <w:rPr>
          <w:rFonts w:ascii="Book Antiqua" w:eastAsia="宋体" w:hAnsi="Book Antiqua" w:cs="宋体"/>
          <w:b/>
          <w:bCs/>
          <w:sz w:val="24"/>
          <w:szCs w:val="24"/>
          <w:lang w:eastAsia="zh-CN"/>
        </w:rPr>
        <w:t>Cooke FW</w:t>
      </w:r>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Ceramics in orthopedic surgery.</w:t>
      </w:r>
      <w:proofErr w:type="gram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1992; </w:t>
      </w:r>
      <w:r w:rsidR="00553BCF" w:rsidRPr="00553BCF">
        <w:rPr>
          <w:rFonts w:ascii="Book Antiqua" w:eastAsia="宋体" w:hAnsi="Book Antiqua" w:cs="宋体" w:hint="eastAsia"/>
          <w:b/>
          <w:sz w:val="24"/>
          <w:szCs w:val="24"/>
          <w:lang w:eastAsia="zh-CN"/>
        </w:rPr>
        <w:t>276</w:t>
      </w:r>
      <w:r w:rsidRPr="00786A73">
        <w:rPr>
          <w:rFonts w:ascii="Book Antiqua" w:eastAsia="宋体" w:hAnsi="Book Antiqua" w:cs="宋体"/>
          <w:sz w:val="24"/>
          <w:szCs w:val="24"/>
          <w:lang w:eastAsia="zh-CN"/>
        </w:rPr>
        <w:t>: 135-146 [PMID: 1537144 DOI: 10.1097/00003086-199203000-00017]</w:t>
      </w:r>
    </w:p>
    <w:p w14:paraId="19F318FF"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68 </w:t>
      </w:r>
      <w:proofErr w:type="spellStart"/>
      <w:r w:rsidRPr="00786A73">
        <w:rPr>
          <w:rFonts w:ascii="Book Antiqua" w:eastAsia="宋体" w:hAnsi="Book Antiqua" w:cs="宋体"/>
          <w:b/>
          <w:bCs/>
          <w:sz w:val="24"/>
          <w:szCs w:val="24"/>
          <w:lang w:eastAsia="zh-CN"/>
        </w:rPr>
        <w:t>Hannouche</w:t>
      </w:r>
      <w:proofErr w:type="spellEnd"/>
      <w:r w:rsidRPr="00786A73">
        <w:rPr>
          <w:rFonts w:ascii="Book Antiqua" w:eastAsia="宋体" w:hAnsi="Book Antiqua" w:cs="宋体"/>
          <w:b/>
          <w:bCs/>
          <w:sz w:val="24"/>
          <w:szCs w:val="24"/>
          <w:lang w:eastAsia="zh-CN"/>
        </w:rPr>
        <w:t xml:space="preserve"> D</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Nich</w:t>
      </w:r>
      <w:proofErr w:type="spellEnd"/>
      <w:r w:rsidRPr="00786A73">
        <w:rPr>
          <w:rFonts w:ascii="Book Antiqua" w:eastAsia="宋体" w:hAnsi="Book Antiqua" w:cs="宋体"/>
          <w:sz w:val="24"/>
          <w:szCs w:val="24"/>
          <w:lang w:eastAsia="zh-CN"/>
        </w:rPr>
        <w:t xml:space="preserve"> C, </w:t>
      </w:r>
      <w:proofErr w:type="spellStart"/>
      <w:r w:rsidRPr="00786A73">
        <w:rPr>
          <w:rFonts w:ascii="Book Antiqua" w:eastAsia="宋体" w:hAnsi="Book Antiqua" w:cs="宋体"/>
          <w:sz w:val="24"/>
          <w:szCs w:val="24"/>
          <w:lang w:eastAsia="zh-CN"/>
        </w:rPr>
        <w:t>Bizot</w:t>
      </w:r>
      <w:proofErr w:type="spellEnd"/>
      <w:r w:rsidRPr="00786A73">
        <w:rPr>
          <w:rFonts w:ascii="Book Antiqua" w:eastAsia="宋体" w:hAnsi="Book Antiqua" w:cs="宋体"/>
          <w:sz w:val="24"/>
          <w:szCs w:val="24"/>
          <w:lang w:eastAsia="zh-CN"/>
        </w:rPr>
        <w:t xml:space="preserve"> P, </w:t>
      </w:r>
      <w:proofErr w:type="spellStart"/>
      <w:r w:rsidRPr="00786A73">
        <w:rPr>
          <w:rFonts w:ascii="Book Antiqua" w:eastAsia="宋体" w:hAnsi="Book Antiqua" w:cs="宋体"/>
          <w:sz w:val="24"/>
          <w:szCs w:val="24"/>
          <w:lang w:eastAsia="zh-CN"/>
        </w:rPr>
        <w:t>Meunier</w:t>
      </w:r>
      <w:proofErr w:type="spellEnd"/>
      <w:r w:rsidRPr="00786A73">
        <w:rPr>
          <w:rFonts w:ascii="Book Antiqua" w:eastAsia="宋体" w:hAnsi="Book Antiqua" w:cs="宋体"/>
          <w:sz w:val="24"/>
          <w:szCs w:val="24"/>
          <w:lang w:eastAsia="zh-CN"/>
        </w:rPr>
        <w:t xml:space="preserve"> A, </w:t>
      </w:r>
      <w:proofErr w:type="spellStart"/>
      <w:r w:rsidRPr="00786A73">
        <w:rPr>
          <w:rFonts w:ascii="Book Antiqua" w:eastAsia="宋体" w:hAnsi="Book Antiqua" w:cs="宋体"/>
          <w:sz w:val="24"/>
          <w:szCs w:val="24"/>
          <w:lang w:eastAsia="zh-CN"/>
        </w:rPr>
        <w:t>Nizard</w:t>
      </w:r>
      <w:proofErr w:type="spellEnd"/>
      <w:r w:rsidRPr="00786A73">
        <w:rPr>
          <w:rFonts w:ascii="Book Antiqua" w:eastAsia="宋体" w:hAnsi="Book Antiqua" w:cs="宋体"/>
          <w:sz w:val="24"/>
          <w:szCs w:val="24"/>
          <w:lang w:eastAsia="zh-CN"/>
        </w:rPr>
        <w:t xml:space="preserve"> R, </w:t>
      </w:r>
      <w:proofErr w:type="spellStart"/>
      <w:r w:rsidRPr="00786A73">
        <w:rPr>
          <w:rFonts w:ascii="Book Antiqua" w:eastAsia="宋体" w:hAnsi="Book Antiqua" w:cs="宋体"/>
          <w:sz w:val="24"/>
          <w:szCs w:val="24"/>
          <w:lang w:eastAsia="zh-CN"/>
        </w:rPr>
        <w:t>Sedel</w:t>
      </w:r>
      <w:proofErr w:type="spellEnd"/>
      <w:r w:rsidRPr="00786A73">
        <w:rPr>
          <w:rFonts w:ascii="Book Antiqua" w:eastAsia="宋体" w:hAnsi="Book Antiqua" w:cs="宋体"/>
          <w:sz w:val="24"/>
          <w:szCs w:val="24"/>
          <w:lang w:eastAsia="zh-CN"/>
        </w:rPr>
        <w:t xml:space="preserve"> L. Fractures of ceramic bearings: history and present status.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0005151D" w:rsidRPr="00786A73">
        <w:rPr>
          <w:rFonts w:ascii="Book Antiqua" w:eastAsia="宋体" w:hAnsi="Book Antiqua" w:cs="宋体"/>
          <w:sz w:val="24"/>
          <w:szCs w:val="24"/>
          <w:lang w:eastAsia="zh-CN"/>
        </w:rPr>
        <w:t> 2003</w:t>
      </w:r>
      <w:r w:rsidRPr="00786A73">
        <w:rPr>
          <w:rFonts w:ascii="Book Antiqua" w:eastAsia="宋体" w:hAnsi="Book Antiqua" w:cs="宋体"/>
          <w:sz w:val="24"/>
          <w:szCs w:val="24"/>
          <w:lang w:eastAsia="zh-CN"/>
        </w:rPr>
        <w:t>: 19-26 [PMID: 14646699]</w:t>
      </w:r>
    </w:p>
    <w:p w14:paraId="1E12A99C"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69 </w:t>
      </w:r>
      <w:r w:rsidRPr="00786A73">
        <w:rPr>
          <w:rFonts w:ascii="Book Antiqua" w:eastAsia="宋体" w:hAnsi="Book Antiqua" w:cs="宋体"/>
          <w:b/>
          <w:bCs/>
          <w:sz w:val="24"/>
          <w:szCs w:val="24"/>
          <w:lang w:eastAsia="zh-CN"/>
        </w:rPr>
        <w:t>Heck DA</w:t>
      </w:r>
      <w:r w:rsidRPr="00786A73">
        <w:rPr>
          <w:rFonts w:ascii="Book Antiqua" w:eastAsia="宋体" w:hAnsi="Book Antiqua" w:cs="宋体"/>
          <w:sz w:val="24"/>
          <w:szCs w:val="24"/>
          <w:lang w:eastAsia="zh-CN"/>
        </w:rPr>
        <w:t xml:space="preserve">, Partridge CM, Reuben JD, </w:t>
      </w:r>
      <w:proofErr w:type="spellStart"/>
      <w:r w:rsidRPr="00786A73">
        <w:rPr>
          <w:rFonts w:ascii="Book Antiqua" w:eastAsia="宋体" w:hAnsi="Book Antiqua" w:cs="宋体"/>
          <w:sz w:val="24"/>
          <w:szCs w:val="24"/>
          <w:lang w:eastAsia="zh-CN"/>
        </w:rPr>
        <w:t>Lanzer</w:t>
      </w:r>
      <w:proofErr w:type="spellEnd"/>
      <w:r w:rsidRPr="00786A73">
        <w:rPr>
          <w:rFonts w:ascii="Book Antiqua" w:eastAsia="宋体" w:hAnsi="Book Antiqua" w:cs="宋体"/>
          <w:sz w:val="24"/>
          <w:szCs w:val="24"/>
          <w:lang w:eastAsia="zh-CN"/>
        </w:rPr>
        <w:t xml:space="preserve"> WL, Lewis CG, Keating EM. </w:t>
      </w:r>
      <w:proofErr w:type="gramStart"/>
      <w:r w:rsidRPr="00786A73">
        <w:rPr>
          <w:rFonts w:ascii="Book Antiqua" w:eastAsia="宋体" w:hAnsi="Book Antiqua" w:cs="宋体"/>
          <w:sz w:val="24"/>
          <w:szCs w:val="24"/>
          <w:lang w:eastAsia="zh-CN"/>
        </w:rPr>
        <w:t xml:space="preserve">Prosthetic component failures in hip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 xml:space="preserve"> surgery.</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w:t>
      </w:r>
      <w:proofErr w:type="spellStart"/>
      <w:r w:rsidRPr="00786A73">
        <w:rPr>
          <w:rFonts w:ascii="Book Antiqua" w:eastAsia="宋体" w:hAnsi="Book Antiqua" w:cs="宋体"/>
          <w:i/>
          <w:iCs/>
          <w:sz w:val="24"/>
          <w:szCs w:val="24"/>
          <w:lang w:eastAsia="zh-CN"/>
        </w:rPr>
        <w:t>Arthroplasty</w:t>
      </w:r>
      <w:proofErr w:type="spellEnd"/>
      <w:r w:rsidRPr="00786A73">
        <w:rPr>
          <w:rFonts w:ascii="Book Antiqua" w:eastAsia="宋体" w:hAnsi="Book Antiqua" w:cs="宋体"/>
          <w:sz w:val="24"/>
          <w:szCs w:val="24"/>
          <w:lang w:eastAsia="zh-CN"/>
        </w:rPr>
        <w:t> 1995; </w:t>
      </w:r>
      <w:r w:rsidRPr="00786A73">
        <w:rPr>
          <w:rFonts w:ascii="Book Antiqua" w:eastAsia="宋体" w:hAnsi="Book Antiqua" w:cs="宋体"/>
          <w:b/>
          <w:bCs/>
          <w:sz w:val="24"/>
          <w:szCs w:val="24"/>
          <w:lang w:eastAsia="zh-CN"/>
        </w:rPr>
        <w:t>10</w:t>
      </w:r>
      <w:r w:rsidRPr="00786A73">
        <w:rPr>
          <w:rFonts w:ascii="Book Antiqua" w:eastAsia="宋体" w:hAnsi="Book Antiqua" w:cs="宋体"/>
          <w:sz w:val="24"/>
          <w:szCs w:val="24"/>
          <w:lang w:eastAsia="zh-CN"/>
        </w:rPr>
        <w:t>: 575-580 [PMID: 9273366 DOI: 10.1016/s0883-5403(05)80199-8]</w:t>
      </w:r>
    </w:p>
    <w:p w14:paraId="4D017746"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70 </w:t>
      </w:r>
      <w:r w:rsidRPr="00786A73">
        <w:rPr>
          <w:rFonts w:ascii="Book Antiqua" w:eastAsia="宋体" w:hAnsi="Book Antiqua" w:cs="宋体"/>
          <w:b/>
          <w:bCs/>
          <w:sz w:val="24"/>
          <w:szCs w:val="24"/>
          <w:lang w:eastAsia="zh-CN"/>
        </w:rPr>
        <w:t>Callaghan JJ</w:t>
      </w:r>
      <w:r w:rsidRPr="00786A73">
        <w:rPr>
          <w:rFonts w:ascii="Book Antiqua" w:eastAsia="宋体" w:hAnsi="Book Antiqua" w:cs="宋体"/>
          <w:sz w:val="24"/>
          <w:szCs w:val="24"/>
          <w:lang w:eastAsia="zh-CN"/>
        </w:rPr>
        <w:t xml:space="preserve">, Liu SS. Ceramic on </w:t>
      </w:r>
      <w:proofErr w:type="spellStart"/>
      <w:r w:rsidRPr="00786A73">
        <w:rPr>
          <w:rFonts w:ascii="Book Antiqua" w:eastAsia="宋体" w:hAnsi="Book Antiqua" w:cs="宋体"/>
          <w:sz w:val="24"/>
          <w:szCs w:val="24"/>
          <w:lang w:eastAsia="zh-CN"/>
        </w:rPr>
        <w:t>crosslinked</w:t>
      </w:r>
      <w:proofErr w:type="spellEnd"/>
      <w:r w:rsidRPr="00786A73">
        <w:rPr>
          <w:rFonts w:ascii="Book Antiqua" w:eastAsia="宋体" w:hAnsi="Book Antiqua" w:cs="宋体"/>
          <w:sz w:val="24"/>
          <w:szCs w:val="24"/>
          <w:lang w:eastAsia="zh-CN"/>
        </w:rPr>
        <w:t xml:space="preserve"> polyethylene in total hip replacement: any better than metal on </w:t>
      </w:r>
      <w:proofErr w:type="spellStart"/>
      <w:r w:rsidRPr="00786A73">
        <w:rPr>
          <w:rFonts w:ascii="Book Antiqua" w:eastAsia="宋体" w:hAnsi="Book Antiqua" w:cs="宋体"/>
          <w:sz w:val="24"/>
          <w:szCs w:val="24"/>
          <w:lang w:eastAsia="zh-CN"/>
        </w:rPr>
        <w:t>crosslinked</w:t>
      </w:r>
      <w:proofErr w:type="spellEnd"/>
      <w:r w:rsidRPr="00786A73">
        <w:rPr>
          <w:rFonts w:ascii="Book Antiqua" w:eastAsia="宋体" w:hAnsi="Book Antiqua" w:cs="宋体"/>
          <w:sz w:val="24"/>
          <w:szCs w:val="24"/>
          <w:lang w:eastAsia="zh-CN"/>
        </w:rPr>
        <w:t xml:space="preserve"> polyethylene? </w:t>
      </w:r>
      <w:r w:rsidRPr="00786A73">
        <w:rPr>
          <w:rFonts w:ascii="Book Antiqua" w:eastAsia="宋体" w:hAnsi="Book Antiqua" w:cs="宋体"/>
          <w:i/>
          <w:iCs/>
          <w:sz w:val="24"/>
          <w:szCs w:val="24"/>
          <w:lang w:eastAsia="zh-CN"/>
        </w:rPr>
        <w:t xml:space="preserve">Iowa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J</w:t>
      </w:r>
      <w:r w:rsidRPr="00786A73">
        <w:rPr>
          <w:rFonts w:ascii="Book Antiqua" w:eastAsia="宋体" w:hAnsi="Book Antiqua" w:cs="宋体"/>
          <w:sz w:val="24"/>
          <w:szCs w:val="24"/>
          <w:lang w:eastAsia="zh-CN"/>
        </w:rPr>
        <w:t> 2009; </w:t>
      </w:r>
      <w:r w:rsidRPr="00786A73">
        <w:rPr>
          <w:rFonts w:ascii="Book Antiqua" w:eastAsia="宋体" w:hAnsi="Book Antiqua" w:cs="宋体"/>
          <w:b/>
          <w:bCs/>
          <w:sz w:val="24"/>
          <w:szCs w:val="24"/>
          <w:lang w:eastAsia="zh-CN"/>
        </w:rPr>
        <w:t>29</w:t>
      </w:r>
      <w:r w:rsidRPr="00786A73">
        <w:rPr>
          <w:rFonts w:ascii="Book Antiqua" w:eastAsia="宋体" w:hAnsi="Book Antiqua" w:cs="宋体"/>
          <w:sz w:val="24"/>
          <w:szCs w:val="24"/>
          <w:lang w:eastAsia="zh-CN"/>
        </w:rPr>
        <w:t>: 1-4 [PMID: 19742076]</w:t>
      </w:r>
    </w:p>
    <w:p w14:paraId="4C499BB6"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71 </w:t>
      </w:r>
      <w:proofErr w:type="spellStart"/>
      <w:r w:rsidRPr="00786A73">
        <w:rPr>
          <w:rFonts w:ascii="Book Antiqua" w:eastAsia="宋体" w:hAnsi="Book Antiqua" w:cs="宋体"/>
          <w:b/>
          <w:bCs/>
          <w:sz w:val="24"/>
          <w:szCs w:val="24"/>
          <w:lang w:eastAsia="zh-CN"/>
        </w:rPr>
        <w:t>Bonnaig</w:t>
      </w:r>
      <w:proofErr w:type="spellEnd"/>
      <w:r w:rsidRPr="00786A73">
        <w:rPr>
          <w:rFonts w:ascii="Book Antiqua" w:eastAsia="宋体" w:hAnsi="Book Antiqua" w:cs="宋体"/>
          <w:b/>
          <w:bCs/>
          <w:sz w:val="24"/>
          <w:szCs w:val="24"/>
          <w:lang w:eastAsia="zh-CN"/>
        </w:rPr>
        <w:t xml:space="preserve"> NS</w:t>
      </w:r>
      <w:r w:rsidRPr="00786A73">
        <w:rPr>
          <w:rFonts w:ascii="Book Antiqua" w:eastAsia="宋体" w:hAnsi="Book Antiqua" w:cs="宋体"/>
          <w:sz w:val="24"/>
          <w:szCs w:val="24"/>
          <w:lang w:eastAsia="zh-CN"/>
        </w:rPr>
        <w:t>, Freiberg RA, Freiberg AA.</w:t>
      </w:r>
      <w:proofErr w:type="gramEnd"/>
      <w:r w:rsidRPr="00786A73">
        <w:rPr>
          <w:rFonts w:ascii="Book Antiqua" w:eastAsia="宋体" w:hAnsi="Book Antiqua" w:cs="宋体"/>
          <w:sz w:val="24"/>
          <w:szCs w:val="24"/>
          <w:lang w:eastAsia="zh-CN"/>
        </w:rPr>
        <w:t xml:space="preserve"> Total hip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 xml:space="preserve"> with ceramic-on-ceramic bearing failure from third-body wear. </w:t>
      </w:r>
      <w:r w:rsidRPr="00786A73">
        <w:rPr>
          <w:rFonts w:ascii="Book Antiqua" w:eastAsia="宋体" w:hAnsi="Book Antiqua" w:cs="宋体"/>
          <w:i/>
          <w:iCs/>
          <w:sz w:val="24"/>
          <w:szCs w:val="24"/>
          <w:lang w:eastAsia="zh-CN"/>
        </w:rPr>
        <w:t>Orthopedics</w:t>
      </w:r>
      <w:r w:rsidRPr="00786A73">
        <w:rPr>
          <w:rFonts w:ascii="Book Antiqua" w:eastAsia="宋体" w:hAnsi="Book Antiqua" w:cs="宋体"/>
          <w:sz w:val="24"/>
          <w:szCs w:val="24"/>
          <w:lang w:eastAsia="zh-CN"/>
        </w:rPr>
        <w:t> 2011; </w:t>
      </w:r>
      <w:r w:rsidRPr="00786A73">
        <w:rPr>
          <w:rFonts w:ascii="Book Antiqua" w:eastAsia="宋体" w:hAnsi="Book Antiqua" w:cs="宋体"/>
          <w:b/>
          <w:bCs/>
          <w:sz w:val="24"/>
          <w:szCs w:val="24"/>
          <w:lang w:eastAsia="zh-CN"/>
        </w:rPr>
        <w:t>34</w:t>
      </w:r>
      <w:r w:rsidRPr="00786A73">
        <w:rPr>
          <w:rFonts w:ascii="Book Antiqua" w:eastAsia="宋体" w:hAnsi="Book Antiqua" w:cs="宋体"/>
          <w:sz w:val="24"/>
          <w:szCs w:val="24"/>
          <w:lang w:eastAsia="zh-CN"/>
        </w:rPr>
        <w:t>: 132 [PMID: 21323272 DOI: 10.3928/01477447-20101221-36]</w:t>
      </w:r>
    </w:p>
    <w:p w14:paraId="3EE76272"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72 </w:t>
      </w:r>
      <w:r w:rsidRPr="00786A73">
        <w:rPr>
          <w:rFonts w:ascii="Book Antiqua" w:eastAsia="宋体" w:hAnsi="Book Antiqua" w:cs="宋体"/>
          <w:b/>
          <w:bCs/>
          <w:sz w:val="24"/>
          <w:szCs w:val="24"/>
          <w:lang w:eastAsia="zh-CN"/>
        </w:rPr>
        <w:t>Davidson JA</w:t>
      </w:r>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xml:space="preserve"> Characteristics of metal and ceramic total hip bearing surfaces and their effect on long-term ultra high molecular weight polyethylene wear.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1993; </w:t>
      </w:r>
      <w:r w:rsidR="00553BCF" w:rsidRPr="00553BCF">
        <w:rPr>
          <w:rFonts w:ascii="Book Antiqua" w:eastAsia="宋体" w:hAnsi="Book Antiqua" w:cs="宋体" w:hint="eastAsia"/>
          <w:b/>
          <w:sz w:val="24"/>
          <w:szCs w:val="24"/>
          <w:lang w:eastAsia="zh-CN"/>
        </w:rPr>
        <w:t>294</w:t>
      </w:r>
      <w:r w:rsidRPr="00786A73">
        <w:rPr>
          <w:rFonts w:ascii="Book Antiqua" w:eastAsia="宋体" w:hAnsi="Book Antiqua" w:cs="宋体"/>
          <w:sz w:val="24"/>
          <w:szCs w:val="24"/>
          <w:lang w:eastAsia="zh-CN"/>
        </w:rPr>
        <w:t>: 361-378 [PMID: 8358943 DOI: 10.1097/00003086-199309000-00053]</w:t>
      </w:r>
    </w:p>
    <w:p w14:paraId="4DB87446"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73 </w:t>
      </w:r>
      <w:r w:rsidRPr="00786A73">
        <w:rPr>
          <w:rFonts w:ascii="Book Antiqua" w:eastAsia="宋体" w:hAnsi="Book Antiqua" w:cs="宋体"/>
          <w:b/>
          <w:bCs/>
          <w:sz w:val="24"/>
          <w:szCs w:val="24"/>
          <w:lang w:eastAsia="zh-CN"/>
        </w:rPr>
        <w:t>Li J</w:t>
      </w:r>
      <w:r w:rsidRPr="00786A73">
        <w:rPr>
          <w:rFonts w:ascii="Book Antiqua" w:eastAsia="宋体" w:hAnsi="Book Antiqua" w:cs="宋体"/>
          <w:sz w:val="24"/>
          <w:szCs w:val="24"/>
          <w:lang w:eastAsia="zh-CN"/>
        </w:rPr>
        <w:t xml:space="preserve">, Liu Y, </w:t>
      </w:r>
      <w:proofErr w:type="spellStart"/>
      <w:r w:rsidRPr="00786A73">
        <w:rPr>
          <w:rFonts w:ascii="Book Antiqua" w:eastAsia="宋体" w:hAnsi="Book Antiqua" w:cs="宋体"/>
          <w:sz w:val="24"/>
          <w:szCs w:val="24"/>
          <w:lang w:eastAsia="zh-CN"/>
        </w:rPr>
        <w:t>Hermansson</w:t>
      </w:r>
      <w:proofErr w:type="spellEnd"/>
      <w:r w:rsidRPr="00786A73">
        <w:rPr>
          <w:rFonts w:ascii="Book Antiqua" w:eastAsia="宋体" w:hAnsi="Book Antiqua" w:cs="宋体"/>
          <w:sz w:val="24"/>
          <w:szCs w:val="24"/>
          <w:lang w:eastAsia="zh-CN"/>
        </w:rPr>
        <w:t xml:space="preserve"> L, </w:t>
      </w:r>
      <w:proofErr w:type="spellStart"/>
      <w:r w:rsidRPr="00786A73">
        <w:rPr>
          <w:rFonts w:ascii="Book Antiqua" w:eastAsia="宋体" w:hAnsi="Book Antiqua" w:cs="宋体"/>
          <w:sz w:val="24"/>
          <w:szCs w:val="24"/>
          <w:lang w:eastAsia="zh-CN"/>
        </w:rPr>
        <w:t>Söremark</w:t>
      </w:r>
      <w:proofErr w:type="spellEnd"/>
      <w:r w:rsidRPr="00786A73">
        <w:rPr>
          <w:rFonts w:ascii="Book Antiqua" w:eastAsia="宋体" w:hAnsi="Book Antiqua" w:cs="宋体"/>
          <w:sz w:val="24"/>
          <w:szCs w:val="24"/>
          <w:lang w:eastAsia="zh-CN"/>
        </w:rPr>
        <w:t xml:space="preserve"> R. Evaluation of biocompatibility of various ceramic powders with human fibroblasts in vitro.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Mater</w:t>
      </w:r>
      <w:r w:rsidRPr="00786A73">
        <w:rPr>
          <w:rFonts w:ascii="Book Antiqua" w:eastAsia="宋体" w:hAnsi="Book Antiqua" w:cs="宋体"/>
          <w:sz w:val="24"/>
          <w:szCs w:val="24"/>
          <w:lang w:eastAsia="zh-CN"/>
        </w:rPr>
        <w:t> 1993; </w:t>
      </w:r>
      <w:r w:rsidRPr="00786A73">
        <w:rPr>
          <w:rFonts w:ascii="Book Antiqua" w:eastAsia="宋体" w:hAnsi="Book Antiqua" w:cs="宋体"/>
          <w:b/>
          <w:bCs/>
          <w:sz w:val="24"/>
          <w:szCs w:val="24"/>
          <w:lang w:eastAsia="zh-CN"/>
        </w:rPr>
        <w:t>12</w:t>
      </w:r>
      <w:r w:rsidRPr="00786A73">
        <w:rPr>
          <w:rFonts w:ascii="Book Antiqua" w:eastAsia="宋体" w:hAnsi="Book Antiqua" w:cs="宋体"/>
          <w:sz w:val="24"/>
          <w:szCs w:val="24"/>
          <w:lang w:eastAsia="zh-CN"/>
        </w:rPr>
        <w:t>: 197-201 [PMID: 10148856 DOI: 10.1016/0267-6605(93)90073-g]</w:t>
      </w:r>
    </w:p>
    <w:p w14:paraId="3851787F"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74 </w:t>
      </w:r>
      <w:proofErr w:type="spellStart"/>
      <w:r w:rsidRPr="00786A73">
        <w:rPr>
          <w:rFonts w:ascii="Book Antiqua" w:eastAsia="宋体" w:hAnsi="Book Antiqua" w:cs="宋体"/>
          <w:b/>
          <w:bCs/>
          <w:sz w:val="24"/>
          <w:szCs w:val="24"/>
          <w:lang w:eastAsia="zh-CN"/>
        </w:rPr>
        <w:t>Lerouge</w:t>
      </w:r>
      <w:proofErr w:type="spellEnd"/>
      <w:r w:rsidRPr="00786A73">
        <w:rPr>
          <w:rFonts w:ascii="Book Antiqua" w:eastAsia="宋体" w:hAnsi="Book Antiqua" w:cs="宋体"/>
          <w:b/>
          <w:bCs/>
          <w:sz w:val="24"/>
          <w:szCs w:val="24"/>
          <w:lang w:eastAsia="zh-CN"/>
        </w:rPr>
        <w:t xml:space="preserve"> S</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Huk</w:t>
      </w:r>
      <w:proofErr w:type="spellEnd"/>
      <w:r w:rsidRPr="00786A73">
        <w:rPr>
          <w:rFonts w:ascii="Book Antiqua" w:eastAsia="宋体" w:hAnsi="Book Antiqua" w:cs="宋体"/>
          <w:sz w:val="24"/>
          <w:szCs w:val="24"/>
          <w:lang w:eastAsia="zh-CN"/>
        </w:rPr>
        <w:t xml:space="preserve"> O, </w:t>
      </w:r>
      <w:proofErr w:type="spellStart"/>
      <w:r w:rsidRPr="00786A73">
        <w:rPr>
          <w:rFonts w:ascii="Book Antiqua" w:eastAsia="宋体" w:hAnsi="Book Antiqua" w:cs="宋体"/>
          <w:sz w:val="24"/>
          <w:szCs w:val="24"/>
          <w:lang w:eastAsia="zh-CN"/>
        </w:rPr>
        <w:t>Yahia</w:t>
      </w:r>
      <w:proofErr w:type="spellEnd"/>
      <w:r w:rsidRPr="00786A73">
        <w:rPr>
          <w:rFonts w:ascii="Book Antiqua" w:eastAsia="宋体" w:hAnsi="Book Antiqua" w:cs="宋体"/>
          <w:sz w:val="24"/>
          <w:szCs w:val="24"/>
          <w:lang w:eastAsia="zh-CN"/>
        </w:rPr>
        <w:t xml:space="preserve"> LH, </w:t>
      </w:r>
      <w:proofErr w:type="spellStart"/>
      <w:r w:rsidRPr="00786A73">
        <w:rPr>
          <w:rFonts w:ascii="Book Antiqua" w:eastAsia="宋体" w:hAnsi="Book Antiqua" w:cs="宋体"/>
          <w:sz w:val="24"/>
          <w:szCs w:val="24"/>
          <w:lang w:eastAsia="zh-CN"/>
        </w:rPr>
        <w:t>Sedel</w:t>
      </w:r>
      <w:proofErr w:type="spellEnd"/>
      <w:r w:rsidRPr="00786A73">
        <w:rPr>
          <w:rFonts w:ascii="Book Antiqua" w:eastAsia="宋体" w:hAnsi="Book Antiqua" w:cs="宋体"/>
          <w:sz w:val="24"/>
          <w:szCs w:val="24"/>
          <w:lang w:eastAsia="zh-CN"/>
        </w:rPr>
        <w:t xml:space="preserve"> L. Characterization of in vivo </w:t>
      </w:r>
      <w:proofErr w:type="gramStart"/>
      <w:r w:rsidRPr="00786A73">
        <w:rPr>
          <w:rFonts w:ascii="Book Antiqua" w:eastAsia="宋体" w:hAnsi="Book Antiqua" w:cs="宋体"/>
          <w:sz w:val="24"/>
          <w:szCs w:val="24"/>
          <w:lang w:eastAsia="zh-CN"/>
        </w:rPr>
        <w:t>wear</w:t>
      </w:r>
      <w:proofErr w:type="gramEnd"/>
      <w:r w:rsidRPr="00786A73">
        <w:rPr>
          <w:rFonts w:ascii="Book Antiqua" w:eastAsia="宋体" w:hAnsi="Book Antiqua" w:cs="宋体"/>
          <w:sz w:val="24"/>
          <w:szCs w:val="24"/>
          <w:lang w:eastAsia="zh-CN"/>
        </w:rPr>
        <w:t xml:space="preserve"> debris from ceramic-ceramic total hip </w:t>
      </w:r>
      <w:proofErr w:type="spellStart"/>
      <w:r w:rsidRPr="00786A73">
        <w:rPr>
          <w:rFonts w:ascii="Book Antiqua" w:eastAsia="宋体" w:hAnsi="Book Antiqua" w:cs="宋体"/>
          <w:sz w:val="24"/>
          <w:szCs w:val="24"/>
          <w:lang w:eastAsia="zh-CN"/>
        </w:rPr>
        <w:t>arthroplasties</w:t>
      </w:r>
      <w:proofErr w:type="spell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J Biomed Mater Res</w:t>
      </w:r>
      <w:r w:rsidRPr="00786A73">
        <w:rPr>
          <w:rFonts w:ascii="Book Antiqua" w:eastAsia="宋体" w:hAnsi="Book Antiqua" w:cs="宋体"/>
          <w:sz w:val="24"/>
          <w:szCs w:val="24"/>
          <w:lang w:eastAsia="zh-CN"/>
        </w:rPr>
        <w:t> 1996; </w:t>
      </w:r>
      <w:r w:rsidRPr="00786A73">
        <w:rPr>
          <w:rFonts w:ascii="Book Antiqua" w:eastAsia="宋体" w:hAnsi="Book Antiqua" w:cs="宋体"/>
          <w:b/>
          <w:bCs/>
          <w:sz w:val="24"/>
          <w:szCs w:val="24"/>
          <w:lang w:eastAsia="zh-CN"/>
        </w:rPr>
        <w:t>32</w:t>
      </w:r>
      <w:r w:rsidRPr="00786A73">
        <w:rPr>
          <w:rFonts w:ascii="Book Antiqua" w:eastAsia="宋体" w:hAnsi="Book Antiqua" w:cs="宋体"/>
          <w:sz w:val="24"/>
          <w:szCs w:val="24"/>
          <w:lang w:eastAsia="zh-CN"/>
        </w:rPr>
        <w:t>: 627-633 [PMID: 8953153]</w:t>
      </w:r>
    </w:p>
    <w:p w14:paraId="28887C86"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lastRenderedPageBreak/>
        <w:t>75 </w:t>
      </w:r>
      <w:proofErr w:type="spellStart"/>
      <w:r w:rsidRPr="00786A73">
        <w:rPr>
          <w:rFonts w:ascii="Book Antiqua" w:eastAsia="宋体" w:hAnsi="Book Antiqua" w:cs="宋体"/>
          <w:b/>
          <w:bCs/>
          <w:sz w:val="24"/>
          <w:szCs w:val="24"/>
          <w:lang w:eastAsia="zh-CN"/>
        </w:rPr>
        <w:t>Liagre</w:t>
      </w:r>
      <w:proofErr w:type="spellEnd"/>
      <w:r w:rsidRPr="00786A73">
        <w:rPr>
          <w:rFonts w:ascii="Book Antiqua" w:eastAsia="宋体" w:hAnsi="Book Antiqua" w:cs="宋体"/>
          <w:b/>
          <w:bCs/>
          <w:sz w:val="24"/>
          <w:szCs w:val="24"/>
          <w:lang w:eastAsia="zh-CN"/>
        </w:rPr>
        <w:t xml:space="preserve"> B</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Moalic</w:t>
      </w:r>
      <w:proofErr w:type="spellEnd"/>
      <w:r w:rsidRPr="00786A73">
        <w:rPr>
          <w:rFonts w:ascii="Book Antiqua" w:eastAsia="宋体" w:hAnsi="Book Antiqua" w:cs="宋体"/>
          <w:sz w:val="24"/>
          <w:szCs w:val="24"/>
          <w:lang w:eastAsia="zh-CN"/>
        </w:rPr>
        <w:t xml:space="preserve"> S, </w:t>
      </w:r>
      <w:proofErr w:type="spellStart"/>
      <w:r w:rsidRPr="00786A73">
        <w:rPr>
          <w:rFonts w:ascii="Book Antiqua" w:eastAsia="宋体" w:hAnsi="Book Antiqua" w:cs="宋体"/>
          <w:sz w:val="24"/>
          <w:szCs w:val="24"/>
          <w:lang w:eastAsia="zh-CN"/>
        </w:rPr>
        <w:t>Vergne</w:t>
      </w:r>
      <w:proofErr w:type="spellEnd"/>
      <w:r w:rsidRPr="00786A73">
        <w:rPr>
          <w:rFonts w:ascii="Book Antiqua" w:eastAsia="宋体" w:hAnsi="Book Antiqua" w:cs="宋体"/>
          <w:sz w:val="24"/>
          <w:szCs w:val="24"/>
          <w:lang w:eastAsia="zh-CN"/>
        </w:rPr>
        <w:t xml:space="preserve"> P, </w:t>
      </w:r>
      <w:proofErr w:type="spellStart"/>
      <w:r w:rsidRPr="00786A73">
        <w:rPr>
          <w:rFonts w:ascii="Book Antiqua" w:eastAsia="宋体" w:hAnsi="Book Antiqua" w:cs="宋体"/>
          <w:sz w:val="24"/>
          <w:szCs w:val="24"/>
          <w:lang w:eastAsia="zh-CN"/>
        </w:rPr>
        <w:t>Charissoux</w:t>
      </w:r>
      <w:proofErr w:type="spellEnd"/>
      <w:r w:rsidRPr="00786A73">
        <w:rPr>
          <w:rFonts w:ascii="Book Antiqua" w:eastAsia="宋体" w:hAnsi="Book Antiqua" w:cs="宋体"/>
          <w:sz w:val="24"/>
          <w:szCs w:val="24"/>
          <w:lang w:eastAsia="zh-CN"/>
        </w:rPr>
        <w:t xml:space="preserve"> JL, </w:t>
      </w:r>
      <w:proofErr w:type="spellStart"/>
      <w:r w:rsidRPr="00786A73">
        <w:rPr>
          <w:rFonts w:ascii="Book Antiqua" w:eastAsia="宋体" w:hAnsi="Book Antiqua" w:cs="宋体"/>
          <w:sz w:val="24"/>
          <w:szCs w:val="24"/>
          <w:lang w:eastAsia="zh-CN"/>
        </w:rPr>
        <w:t>Bernache-Assollant</w:t>
      </w:r>
      <w:proofErr w:type="spellEnd"/>
      <w:r w:rsidRPr="00786A73">
        <w:rPr>
          <w:rFonts w:ascii="Book Antiqua" w:eastAsia="宋体" w:hAnsi="Book Antiqua" w:cs="宋体"/>
          <w:sz w:val="24"/>
          <w:szCs w:val="24"/>
          <w:lang w:eastAsia="zh-CN"/>
        </w:rPr>
        <w:t xml:space="preserve"> D, </w:t>
      </w:r>
      <w:proofErr w:type="spellStart"/>
      <w:r w:rsidRPr="00786A73">
        <w:rPr>
          <w:rFonts w:ascii="Book Antiqua" w:eastAsia="宋体" w:hAnsi="Book Antiqua" w:cs="宋体"/>
          <w:sz w:val="24"/>
          <w:szCs w:val="24"/>
          <w:lang w:eastAsia="zh-CN"/>
        </w:rPr>
        <w:t>Beneytout</w:t>
      </w:r>
      <w:proofErr w:type="spellEnd"/>
      <w:r w:rsidRPr="00786A73">
        <w:rPr>
          <w:rFonts w:ascii="Book Antiqua" w:eastAsia="宋体" w:hAnsi="Book Antiqua" w:cs="宋体"/>
          <w:sz w:val="24"/>
          <w:szCs w:val="24"/>
          <w:lang w:eastAsia="zh-CN"/>
        </w:rPr>
        <w:t xml:space="preserve"> JL. </w:t>
      </w:r>
      <w:proofErr w:type="gramStart"/>
      <w:r w:rsidRPr="00786A73">
        <w:rPr>
          <w:rFonts w:ascii="Book Antiqua" w:eastAsia="宋体" w:hAnsi="Book Antiqua" w:cs="宋体"/>
          <w:sz w:val="24"/>
          <w:szCs w:val="24"/>
          <w:lang w:eastAsia="zh-CN"/>
        </w:rPr>
        <w:t xml:space="preserve">Effects of alumina and zirconium dioxide particles on </w:t>
      </w:r>
      <w:proofErr w:type="spellStart"/>
      <w:r w:rsidRPr="00786A73">
        <w:rPr>
          <w:rFonts w:ascii="Book Antiqua" w:eastAsia="宋体" w:hAnsi="Book Antiqua" w:cs="宋体"/>
          <w:sz w:val="24"/>
          <w:szCs w:val="24"/>
          <w:lang w:eastAsia="zh-CN"/>
        </w:rPr>
        <w:t>arachidonic</w:t>
      </w:r>
      <w:proofErr w:type="spellEnd"/>
      <w:r w:rsidRPr="00786A73">
        <w:rPr>
          <w:rFonts w:ascii="Book Antiqua" w:eastAsia="宋体" w:hAnsi="Book Antiqua" w:cs="宋体"/>
          <w:sz w:val="24"/>
          <w:szCs w:val="24"/>
          <w:lang w:eastAsia="zh-CN"/>
        </w:rPr>
        <w:t xml:space="preserve"> acid metabolism and </w:t>
      </w:r>
      <w:proofErr w:type="spellStart"/>
      <w:r w:rsidRPr="00786A73">
        <w:rPr>
          <w:rFonts w:ascii="Book Antiqua" w:eastAsia="宋体" w:hAnsi="Book Antiqua" w:cs="宋体"/>
          <w:sz w:val="24"/>
          <w:szCs w:val="24"/>
          <w:lang w:eastAsia="zh-CN"/>
        </w:rPr>
        <w:t>proinflammatory</w:t>
      </w:r>
      <w:proofErr w:type="spellEnd"/>
      <w:r w:rsidRPr="00786A73">
        <w:rPr>
          <w:rFonts w:ascii="Book Antiqua" w:eastAsia="宋体" w:hAnsi="Book Antiqua" w:cs="宋体"/>
          <w:sz w:val="24"/>
          <w:szCs w:val="24"/>
          <w:lang w:eastAsia="zh-CN"/>
        </w:rPr>
        <w:t xml:space="preserve"> interleukin production in osteoarthritis and rheumatoid synovial cells.</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2002; </w:t>
      </w:r>
      <w:r w:rsidRPr="00786A73">
        <w:rPr>
          <w:rFonts w:ascii="Book Antiqua" w:eastAsia="宋体" w:hAnsi="Book Antiqua" w:cs="宋体"/>
          <w:b/>
          <w:bCs/>
          <w:sz w:val="24"/>
          <w:szCs w:val="24"/>
          <w:lang w:eastAsia="zh-CN"/>
        </w:rPr>
        <w:t>84</w:t>
      </w:r>
      <w:r w:rsidRPr="00786A73">
        <w:rPr>
          <w:rFonts w:ascii="Book Antiqua" w:eastAsia="宋体" w:hAnsi="Book Antiqua" w:cs="宋体"/>
          <w:sz w:val="24"/>
          <w:szCs w:val="24"/>
          <w:lang w:eastAsia="zh-CN"/>
        </w:rPr>
        <w:t>: 920-930 [PMID: 12211691 DOI: 10.1302/0301-620x.84b6.12457]</w:t>
      </w:r>
    </w:p>
    <w:p w14:paraId="171DF919"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76 </w:t>
      </w:r>
      <w:proofErr w:type="spellStart"/>
      <w:r w:rsidRPr="00786A73">
        <w:rPr>
          <w:rFonts w:ascii="Book Antiqua" w:eastAsia="宋体" w:hAnsi="Book Antiqua" w:cs="宋体"/>
          <w:b/>
          <w:bCs/>
          <w:sz w:val="24"/>
          <w:szCs w:val="24"/>
          <w:lang w:eastAsia="zh-CN"/>
        </w:rPr>
        <w:t>Obando-Pereda</w:t>
      </w:r>
      <w:proofErr w:type="spellEnd"/>
      <w:r w:rsidRPr="00786A73">
        <w:rPr>
          <w:rFonts w:ascii="Book Antiqua" w:eastAsia="宋体" w:hAnsi="Book Antiqua" w:cs="宋体"/>
          <w:b/>
          <w:bCs/>
          <w:sz w:val="24"/>
          <w:szCs w:val="24"/>
          <w:lang w:eastAsia="zh-CN"/>
        </w:rPr>
        <w:t xml:space="preserve"> GA</w:t>
      </w:r>
      <w:r w:rsidRPr="00786A73">
        <w:rPr>
          <w:rFonts w:ascii="Book Antiqua" w:eastAsia="宋体" w:hAnsi="Book Antiqua" w:cs="宋体"/>
          <w:sz w:val="24"/>
          <w:szCs w:val="24"/>
          <w:lang w:eastAsia="zh-CN"/>
        </w:rPr>
        <w:t xml:space="preserve">, Fischer L, </w:t>
      </w:r>
      <w:proofErr w:type="spellStart"/>
      <w:r w:rsidRPr="00786A73">
        <w:rPr>
          <w:rFonts w:ascii="Book Antiqua" w:eastAsia="宋体" w:hAnsi="Book Antiqua" w:cs="宋体"/>
          <w:sz w:val="24"/>
          <w:szCs w:val="24"/>
          <w:lang w:eastAsia="zh-CN"/>
        </w:rPr>
        <w:t>Stach</w:t>
      </w:r>
      <w:proofErr w:type="spellEnd"/>
      <w:r w:rsidRPr="00786A73">
        <w:rPr>
          <w:rFonts w:ascii="Book Antiqua" w:eastAsia="宋体" w:hAnsi="Book Antiqua" w:cs="宋体"/>
          <w:sz w:val="24"/>
          <w:szCs w:val="24"/>
          <w:lang w:eastAsia="zh-CN"/>
        </w:rPr>
        <w:t xml:space="preserve">-Machado DR. Titanium and zirconia particle-induced pro-inflammatory gene expression in cultured macrophages and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xml:space="preserve">, inflammatory </w:t>
      </w:r>
      <w:proofErr w:type="spellStart"/>
      <w:r w:rsidRPr="00786A73">
        <w:rPr>
          <w:rFonts w:ascii="Book Antiqua" w:eastAsia="宋体" w:hAnsi="Book Antiqua" w:cs="宋体"/>
          <w:sz w:val="24"/>
          <w:szCs w:val="24"/>
          <w:lang w:eastAsia="zh-CN"/>
        </w:rPr>
        <w:t>hyperalgesia</w:t>
      </w:r>
      <w:proofErr w:type="spellEnd"/>
      <w:r w:rsidRPr="00786A73">
        <w:rPr>
          <w:rFonts w:ascii="Book Antiqua" w:eastAsia="宋体" w:hAnsi="Book Antiqua" w:cs="宋体"/>
          <w:sz w:val="24"/>
          <w:szCs w:val="24"/>
          <w:lang w:eastAsia="zh-CN"/>
        </w:rPr>
        <w:t xml:space="preserve"> and edema in vivo. </w:t>
      </w:r>
      <w:r w:rsidRPr="00786A73">
        <w:rPr>
          <w:rFonts w:ascii="Book Antiqua" w:eastAsia="宋体" w:hAnsi="Book Antiqua" w:cs="宋体"/>
          <w:i/>
          <w:iCs/>
          <w:sz w:val="24"/>
          <w:szCs w:val="24"/>
          <w:lang w:eastAsia="zh-CN"/>
        </w:rPr>
        <w:t xml:space="preserve">Life </w:t>
      </w:r>
      <w:proofErr w:type="spellStart"/>
      <w:r w:rsidRPr="00786A73">
        <w:rPr>
          <w:rFonts w:ascii="Book Antiqua" w:eastAsia="宋体" w:hAnsi="Book Antiqua" w:cs="宋体"/>
          <w:i/>
          <w:iCs/>
          <w:sz w:val="24"/>
          <w:szCs w:val="24"/>
          <w:lang w:eastAsia="zh-CN"/>
        </w:rPr>
        <w:t>Sci</w:t>
      </w:r>
      <w:proofErr w:type="spellEnd"/>
      <w:r w:rsidRPr="00786A73">
        <w:rPr>
          <w:rFonts w:ascii="Book Antiqua" w:eastAsia="宋体" w:hAnsi="Book Antiqua" w:cs="宋体"/>
          <w:sz w:val="24"/>
          <w:szCs w:val="24"/>
          <w:lang w:eastAsia="zh-CN"/>
        </w:rPr>
        <w:t> 2014; </w:t>
      </w:r>
      <w:r w:rsidRPr="00786A73">
        <w:rPr>
          <w:rFonts w:ascii="Book Antiqua" w:eastAsia="宋体" w:hAnsi="Book Antiqua" w:cs="宋体"/>
          <w:b/>
          <w:bCs/>
          <w:sz w:val="24"/>
          <w:szCs w:val="24"/>
          <w:lang w:eastAsia="zh-CN"/>
        </w:rPr>
        <w:t>97</w:t>
      </w:r>
      <w:r w:rsidRPr="00786A73">
        <w:rPr>
          <w:rFonts w:ascii="Book Antiqua" w:eastAsia="宋体" w:hAnsi="Book Antiqua" w:cs="宋体"/>
          <w:sz w:val="24"/>
          <w:szCs w:val="24"/>
          <w:lang w:eastAsia="zh-CN"/>
        </w:rPr>
        <w:t>: 96-106 [PMID: 24252315 DOI: 10.1016/j.lfs.2013.11.008]</w:t>
      </w:r>
    </w:p>
    <w:p w14:paraId="73E9F471"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77 </w:t>
      </w:r>
      <w:proofErr w:type="spellStart"/>
      <w:r w:rsidRPr="00786A73">
        <w:rPr>
          <w:rFonts w:ascii="Book Antiqua" w:eastAsia="宋体" w:hAnsi="Book Antiqua" w:cs="宋体"/>
          <w:b/>
          <w:bCs/>
          <w:sz w:val="24"/>
          <w:szCs w:val="24"/>
          <w:lang w:eastAsia="zh-CN"/>
        </w:rPr>
        <w:t>Santavirta</w:t>
      </w:r>
      <w:proofErr w:type="spellEnd"/>
      <w:r w:rsidRPr="00786A73">
        <w:rPr>
          <w:rFonts w:ascii="Book Antiqua" w:eastAsia="宋体" w:hAnsi="Book Antiqua" w:cs="宋体"/>
          <w:b/>
          <w:bCs/>
          <w:sz w:val="24"/>
          <w:szCs w:val="24"/>
          <w:lang w:eastAsia="zh-CN"/>
        </w:rPr>
        <w:t xml:space="preserve"> S</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Hoikka</w:t>
      </w:r>
      <w:proofErr w:type="spellEnd"/>
      <w:r w:rsidRPr="00786A73">
        <w:rPr>
          <w:rFonts w:ascii="Book Antiqua" w:eastAsia="宋体" w:hAnsi="Book Antiqua" w:cs="宋体"/>
          <w:sz w:val="24"/>
          <w:szCs w:val="24"/>
          <w:lang w:eastAsia="zh-CN"/>
        </w:rPr>
        <w:t xml:space="preserve"> V, </w:t>
      </w:r>
      <w:proofErr w:type="spellStart"/>
      <w:r w:rsidRPr="00786A73">
        <w:rPr>
          <w:rFonts w:ascii="Book Antiqua" w:eastAsia="宋体" w:hAnsi="Book Antiqua" w:cs="宋体"/>
          <w:sz w:val="24"/>
          <w:szCs w:val="24"/>
          <w:lang w:eastAsia="zh-CN"/>
        </w:rPr>
        <w:t>Eskola</w:t>
      </w:r>
      <w:proofErr w:type="spellEnd"/>
      <w:r w:rsidRPr="00786A73">
        <w:rPr>
          <w:rFonts w:ascii="Book Antiqua" w:eastAsia="宋体" w:hAnsi="Book Antiqua" w:cs="宋体"/>
          <w:sz w:val="24"/>
          <w:szCs w:val="24"/>
          <w:lang w:eastAsia="zh-CN"/>
        </w:rPr>
        <w:t xml:space="preserve"> A, </w:t>
      </w:r>
      <w:proofErr w:type="spellStart"/>
      <w:r w:rsidRPr="00786A73">
        <w:rPr>
          <w:rFonts w:ascii="Book Antiqua" w:eastAsia="宋体" w:hAnsi="Book Antiqua" w:cs="宋体"/>
          <w:sz w:val="24"/>
          <w:szCs w:val="24"/>
          <w:lang w:eastAsia="zh-CN"/>
        </w:rPr>
        <w:t>Konttinen</w:t>
      </w:r>
      <w:proofErr w:type="spellEnd"/>
      <w:r w:rsidRPr="00786A73">
        <w:rPr>
          <w:rFonts w:ascii="Book Antiqua" w:eastAsia="宋体" w:hAnsi="Book Antiqua" w:cs="宋体"/>
          <w:sz w:val="24"/>
          <w:szCs w:val="24"/>
          <w:lang w:eastAsia="zh-CN"/>
        </w:rPr>
        <w:t xml:space="preserve"> YT, </w:t>
      </w:r>
      <w:proofErr w:type="spellStart"/>
      <w:r w:rsidRPr="00786A73">
        <w:rPr>
          <w:rFonts w:ascii="Book Antiqua" w:eastAsia="宋体" w:hAnsi="Book Antiqua" w:cs="宋体"/>
          <w:sz w:val="24"/>
          <w:szCs w:val="24"/>
          <w:lang w:eastAsia="zh-CN"/>
        </w:rPr>
        <w:t>Paavilainen</w:t>
      </w:r>
      <w:proofErr w:type="spellEnd"/>
      <w:r w:rsidRPr="00786A73">
        <w:rPr>
          <w:rFonts w:ascii="Book Antiqua" w:eastAsia="宋体" w:hAnsi="Book Antiqua" w:cs="宋体"/>
          <w:sz w:val="24"/>
          <w:szCs w:val="24"/>
          <w:lang w:eastAsia="zh-CN"/>
        </w:rPr>
        <w:t xml:space="preserve"> T, </w:t>
      </w:r>
      <w:proofErr w:type="spellStart"/>
      <w:r w:rsidRPr="00786A73">
        <w:rPr>
          <w:rFonts w:ascii="Book Antiqua" w:eastAsia="宋体" w:hAnsi="Book Antiqua" w:cs="宋体"/>
          <w:sz w:val="24"/>
          <w:szCs w:val="24"/>
          <w:lang w:eastAsia="zh-CN"/>
        </w:rPr>
        <w:t>Tallroth</w:t>
      </w:r>
      <w:proofErr w:type="spellEnd"/>
      <w:r w:rsidRPr="00786A73">
        <w:rPr>
          <w:rFonts w:ascii="Book Antiqua" w:eastAsia="宋体" w:hAnsi="Book Antiqua" w:cs="宋体"/>
          <w:sz w:val="24"/>
          <w:szCs w:val="24"/>
          <w:lang w:eastAsia="zh-CN"/>
        </w:rPr>
        <w:t xml:space="preserve"> K. Aggressive granulomatous lesions in </w:t>
      </w:r>
      <w:proofErr w:type="spellStart"/>
      <w:r w:rsidRPr="00786A73">
        <w:rPr>
          <w:rFonts w:ascii="Book Antiqua" w:eastAsia="宋体" w:hAnsi="Book Antiqua" w:cs="宋体"/>
          <w:sz w:val="24"/>
          <w:szCs w:val="24"/>
          <w:lang w:eastAsia="zh-CN"/>
        </w:rPr>
        <w:t>cementless</w:t>
      </w:r>
      <w:proofErr w:type="spellEnd"/>
      <w:r w:rsidRPr="00786A73">
        <w:rPr>
          <w:rFonts w:ascii="Book Antiqua" w:eastAsia="宋体" w:hAnsi="Book Antiqua" w:cs="宋体"/>
          <w:sz w:val="24"/>
          <w:szCs w:val="24"/>
          <w:lang w:eastAsia="zh-CN"/>
        </w:rPr>
        <w:t xml:space="preserve"> total hip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1990; </w:t>
      </w:r>
      <w:r w:rsidRPr="00786A73">
        <w:rPr>
          <w:rFonts w:ascii="Book Antiqua" w:eastAsia="宋体" w:hAnsi="Book Antiqua" w:cs="宋体"/>
          <w:b/>
          <w:bCs/>
          <w:sz w:val="24"/>
          <w:szCs w:val="24"/>
          <w:lang w:eastAsia="zh-CN"/>
        </w:rPr>
        <w:t>72</w:t>
      </w:r>
      <w:r w:rsidRPr="00786A73">
        <w:rPr>
          <w:rFonts w:ascii="Book Antiqua" w:eastAsia="宋体" w:hAnsi="Book Antiqua" w:cs="宋体"/>
          <w:sz w:val="24"/>
          <w:szCs w:val="24"/>
          <w:lang w:eastAsia="zh-CN"/>
        </w:rPr>
        <w:t>: 980-984 [PMID: 2246301</w:t>
      </w:r>
      <w:r w:rsidR="0005151D" w:rsidRPr="00786A73">
        <w:rPr>
          <w:rFonts w:ascii="Book Antiqua" w:eastAsia="宋体" w:hAnsi="Book Antiqua" w:cs="宋体" w:hint="eastAsia"/>
          <w:sz w:val="24"/>
          <w:szCs w:val="24"/>
          <w:lang w:eastAsia="zh-CN"/>
        </w:rPr>
        <w:t>]</w:t>
      </w:r>
    </w:p>
    <w:p w14:paraId="71539460"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78 </w:t>
      </w:r>
      <w:r w:rsidRPr="00786A73">
        <w:rPr>
          <w:rFonts w:ascii="Book Antiqua" w:eastAsia="宋体" w:hAnsi="Book Antiqua" w:cs="宋体"/>
          <w:b/>
          <w:bCs/>
          <w:sz w:val="24"/>
          <w:szCs w:val="24"/>
          <w:lang w:eastAsia="zh-CN"/>
        </w:rPr>
        <w:t>Gil-</w:t>
      </w:r>
      <w:proofErr w:type="spellStart"/>
      <w:r w:rsidRPr="00786A73">
        <w:rPr>
          <w:rFonts w:ascii="Book Antiqua" w:eastAsia="宋体" w:hAnsi="Book Antiqua" w:cs="宋体"/>
          <w:b/>
          <w:bCs/>
          <w:sz w:val="24"/>
          <w:szCs w:val="24"/>
          <w:lang w:eastAsia="zh-CN"/>
        </w:rPr>
        <w:t>Albarova</w:t>
      </w:r>
      <w:proofErr w:type="spellEnd"/>
      <w:r w:rsidRPr="00786A73">
        <w:rPr>
          <w:rFonts w:ascii="Book Antiqua" w:eastAsia="宋体" w:hAnsi="Book Antiqua" w:cs="宋体"/>
          <w:b/>
          <w:bCs/>
          <w:sz w:val="24"/>
          <w:szCs w:val="24"/>
          <w:lang w:eastAsia="zh-CN"/>
        </w:rPr>
        <w:t xml:space="preserve"> J</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Laclériga</w:t>
      </w:r>
      <w:proofErr w:type="spellEnd"/>
      <w:r w:rsidRPr="00786A73">
        <w:rPr>
          <w:rFonts w:ascii="Book Antiqua" w:eastAsia="宋体" w:hAnsi="Book Antiqua" w:cs="宋体"/>
          <w:sz w:val="24"/>
          <w:szCs w:val="24"/>
          <w:lang w:eastAsia="zh-CN"/>
        </w:rPr>
        <w:t xml:space="preserve"> A, Barrios C, </w:t>
      </w:r>
      <w:proofErr w:type="spellStart"/>
      <w:r w:rsidRPr="00786A73">
        <w:rPr>
          <w:rFonts w:ascii="Book Antiqua" w:eastAsia="宋体" w:hAnsi="Book Antiqua" w:cs="宋体"/>
          <w:sz w:val="24"/>
          <w:szCs w:val="24"/>
          <w:lang w:eastAsia="zh-CN"/>
        </w:rPr>
        <w:t>Cañadell</w:t>
      </w:r>
      <w:proofErr w:type="spellEnd"/>
      <w:r w:rsidRPr="00786A73">
        <w:rPr>
          <w:rFonts w:ascii="Book Antiqua" w:eastAsia="宋体" w:hAnsi="Book Antiqua" w:cs="宋体"/>
          <w:sz w:val="24"/>
          <w:szCs w:val="24"/>
          <w:lang w:eastAsia="zh-CN"/>
        </w:rPr>
        <w:t xml:space="preserve"> J. Lymphocyte response to </w:t>
      </w:r>
      <w:proofErr w:type="spellStart"/>
      <w:r w:rsidRPr="00786A73">
        <w:rPr>
          <w:rFonts w:ascii="Book Antiqua" w:eastAsia="宋体" w:hAnsi="Book Antiqua" w:cs="宋体"/>
          <w:sz w:val="24"/>
          <w:szCs w:val="24"/>
          <w:lang w:eastAsia="zh-CN"/>
        </w:rPr>
        <w:t>polymethylmethacrylate</w:t>
      </w:r>
      <w:proofErr w:type="spellEnd"/>
      <w:r w:rsidRPr="00786A73">
        <w:rPr>
          <w:rFonts w:ascii="Book Antiqua" w:eastAsia="宋体" w:hAnsi="Book Antiqua" w:cs="宋体"/>
          <w:sz w:val="24"/>
          <w:szCs w:val="24"/>
          <w:lang w:eastAsia="zh-CN"/>
        </w:rPr>
        <w:t xml:space="preserve"> in loose total hip prostheses.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Br</w:t>
      </w:r>
      <w:r w:rsidRPr="00786A73">
        <w:rPr>
          <w:rFonts w:ascii="Book Antiqua" w:eastAsia="宋体" w:hAnsi="Book Antiqua" w:cs="宋体"/>
          <w:sz w:val="24"/>
          <w:szCs w:val="24"/>
          <w:lang w:eastAsia="zh-CN"/>
        </w:rPr>
        <w:t> 1992; </w:t>
      </w:r>
      <w:r w:rsidRPr="00786A73">
        <w:rPr>
          <w:rFonts w:ascii="Book Antiqua" w:eastAsia="宋体" w:hAnsi="Book Antiqua" w:cs="宋体"/>
          <w:b/>
          <w:bCs/>
          <w:sz w:val="24"/>
          <w:szCs w:val="24"/>
          <w:lang w:eastAsia="zh-CN"/>
        </w:rPr>
        <w:t>74</w:t>
      </w:r>
      <w:r w:rsidRPr="00786A73">
        <w:rPr>
          <w:rFonts w:ascii="Book Antiqua" w:eastAsia="宋体" w:hAnsi="Book Antiqua" w:cs="宋体"/>
          <w:sz w:val="24"/>
          <w:szCs w:val="24"/>
          <w:lang w:eastAsia="zh-CN"/>
        </w:rPr>
        <w:t>: 825-830 [PMID: 1447242]</w:t>
      </w:r>
    </w:p>
    <w:p w14:paraId="2E70147F"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79 </w:t>
      </w:r>
      <w:r w:rsidRPr="00786A73">
        <w:rPr>
          <w:rFonts w:ascii="Book Antiqua" w:eastAsia="宋体" w:hAnsi="Book Antiqua" w:cs="宋体"/>
          <w:b/>
          <w:bCs/>
          <w:sz w:val="24"/>
          <w:szCs w:val="24"/>
          <w:lang w:eastAsia="zh-CN"/>
        </w:rPr>
        <w:t>Blaine TA</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Pollice</w:t>
      </w:r>
      <w:proofErr w:type="spellEnd"/>
      <w:r w:rsidRPr="00786A73">
        <w:rPr>
          <w:rFonts w:ascii="Book Antiqua" w:eastAsia="宋体" w:hAnsi="Book Antiqua" w:cs="宋体"/>
          <w:sz w:val="24"/>
          <w:szCs w:val="24"/>
          <w:lang w:eastAsia="zh-CN"/>
        </w:rPr>
        <w:t xml:space="preserve"> PF, Rosier RN, Reynolds PR, </w:t>
      </w:r>
      <w:proofErr w:type="spellStart"/>
      <w:r w:rsidRPr="00786A73">
        <w:rPr>
          <w:rFonts w:ascii="Book Antiqua" w:eastAsia="宋体" w:hAnsi="Book Antiqua" w:cs="宋体"/>
          <w:sz w:val="24"/>
          <w:szCs w:val="24"/>
          <w:lang w:eastAsia="zh-CN"/>
        </w:rPr>
        <w:t>Puzas</w:t>
      </w:r>
      <w:proofErr w:type="spellEnd"/>
      <w:r w:rsidRPr="00786A73">
        <w:rPr>
          <w:rFonts w:ascii="Book Antiqua" w:eastAsia="宋体" w:hAnsi="Book Antiqua" w:cs="宋体"/>
          <w:sz w:val="24"/>
          <w:szCs w:val="24"/>
          <w:lang w:eastAsia="zh-CN"/>
        </w:rPr>
        <w:t xml:space="preserve"> JE, O'Keefe RJ.</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Modulation of the production of cytokines in titanium-stimulated human peripheral blood monocytes by pharmacological agents.</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 xml:space="preserve">The role of </w:t>
      </w:r>
      <w:proofErr w:type="spellStart"/>
      <w:r w:rsidRPr="00786A73">
        <w:rPr>
          <w:rFonts w:ascii="Book Antiqua" w:eastAsia="宋体" w:hAnsi="Book Antiqua" w:cs="宋体"/>
          <w:sz w:val="24"/>
          <w:szCs w:val="24"/>
          <w:lang w:eastAsia="zh-CN"/>
        </w:rPr>
        <w:t>cAMP</w:t>
      </w:r>
      <w:proofErr w:type="spellEnd"/>
      <w:r w:rsidRPr="00786A73">
        <w:rPr>
          <w:rFonts w:ascii="Book Antiqua" w:eastAsia="宋体" w:hAnsi="Book Antiqua" w:cs="宋体"/>
          <w:sz w:val="24"/>
          <w:szCs w:val="24"/>
          <w:lang w:eastAsia="zh-CN"/>
        </w:rPr>
        <w:t>-mediated signaling mechanisms.</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Am</w:t>
      </w:r>
      <w:r w:rsidRPr="00786A73">
        <w:rPr>
          <w:rFonts w:ascii="Book Antiqua" w:eastAsia="宋体" w:hAnsi="Book Antiqua" w:cs="宋体"/>
          <w:sz w:val="24"/>
          <w:szCs w:val="24"/>
          <w:lang w:eastAsia="zh-CN"/>
        </w:rPr>
        <w:t> 1997; </w:t>
      </w:r>
      <w:r w:rsidRPr="00786A73">
        <w:rPr>
          <w:rFonts w:ascii="Book Antiqua" w:eastAsia="宋体" w:hAnsi="Book Antiqua" w:cs="宋体"/>
          <w:b/>
          <w:bCs/>
          <w:sz w:val="24"/>
          <w:szCs w:val="24"/>
          <w:lang w:eastAsia="zh-CN"/>
        </w:rPr>
        <w:t>79</w:t>
      </w:r>
      <w:r w:rsidRPr="00786A73">
        <w:rPr>
          <w:rFonts w:ascii="Book Antiqua" w:eastAsia="宋体" w:hAnsi="Book Antiqua" w:cs="宋体"/>
          <w:sz w:val="24"/>
          <w:szCs w:val="24"/>
          <w:lang w:eastAsia="zh-CN"/>
        </w:rPr>
        <w:t>: 1519-1528 [PMID: 9378738]</w:t>
      </w:r>
    </w:p>
    <w:p w14:paraId="1CCF1C16"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80 </w:t>
      </w:r>
      <w:r w:rsidRPr="00786A73">
        <w:rPr>
          <w:rFonts w:ascii="Book Antiqua" w:eastAsia="宋体" w:hAnsi="Book Antiqua" w:cs="宋体"/>
          <w:b/>
          <w:bCs/>
          <w:sz w:val="24"/>
          <w:szCs w:val="24"/>
          <w:lang w:eastAsia="zh-CN"/>
        </w:rPr>
        <w:t>Schwarz EM</w:t>
      </w:r>
      <w:r w:rsidRPr="00786A73">
        <w:rPr>
          <w:rFonts w:ascii="Book Antiqua" w:eastAsia="宋体" w:hAnsi="Book Antiqua" w:cs="宋体"/>
          <w:sz w:val="24"/>
          <w:szCs w:val="24"/>
          <w:lang w:eastAsia="zh-CN"/>
        </w:rPr>
        <w:t xml:space="preserve">, Looney RJ, O'Keefe RJ. </w:t>
      </w:r>
      <w:proofErr w:type="gramStart"/>
      <w:r w:rsidRPr="00786A73">
        <w:rPr>
          <w:rFonts w:ascii="Book Antiqua" w:eastAsia="宋体" w:hAnsi="Book Antiqua" w:cs="宋体"/>
          <w:sz w:val="24"/>
          <w:szCs w:val="24"/>
          <w:lang w:eastAsia="zh-CN"/>
        </w:rPr>
        <w:t xml:space="preserve">Anti-TNF-alpha therapy as a clinical intervention for </w:t>
      </w:r>
      <w:proofErr w:type="spellStart"/>
      <w:r w:rsidRPr="00786A73">
        <w:rPr>
          <w:rFonts w:ascii="Book Antiqua" w:eastAsia="宋体" w:hAnsi="Book Antiqua" w:cs="宋体"/>
          <w:sz w:val="24"/>
          <w:szCs w:val="24"/>
          <w:lang w:eastAsia="zh-CN"/>
        </w:rPr>
        <w:t>periprosthetic</w:t>
      </w:r>
      <w:proofErr w:type="spellEnd"/>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Arthritis Res</w:t>
      </w:r>
      <w:r w:rsidRPr="00786A73">
        <w:rPr>
          <w:rFonts w:ascii="Book Antiqua" w:eastAsia="宋体" w:hAnsi="Book Antiqua" w:cs="宋体"/>
          <w:sz w:val="24"/>
          <w:szCs w:val="24"/>
          <w:lang w:eastAsia="zh-CN"/>
        </w:rPr>
        <w:t> 2000; </w:t>
      </w:r>
      <w:r w:rsidRPr="00786A73">
        <w:rPr>
          <w:rFonts w:ascii="Book Antiqua" w:eastAsia="宋体" w:hAnsi="Book Antiqua" w:cs="宋体"/>
          <w:b/>
          <w:bCs/>
          <w:sz w:val="24"/>
          <w:szCs w:val="24"/>
          <w:lang w:eastAsia="zh-CN"/>
        </w:rPr>
        <w:t>2</w:t>
      </w:r>
      <w:r w:rsidRPr="00786A73">
        <w:rPr>
          <w:rFonts w:ascii="Book Antiqua" w:eastAsia="宋体" w:hAnsi="Book Antiqua" w:cs="宋体"/>
          <w:sz w:val="24"/>
          <w:szCs w:val="24"/>
          <w:lang w:eastAsia="zh-CN"/>
        </w:rPr>
        <w:t>: 165-168 [PMID: 11094423 DOI: 10.1186/ar81]</w:t>
      </w:r>
    </w:p>
    <w:p w14:paraId="50754A90"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8</w:t>
      </w:r>
      <w:r w:rsidR="0005151D" w:rsidRPr="00786A73">
        <w:rPr>
          <w:rFonts w:ascii="Book Antiqua" w:eastAsia="宋体" w:hAnsi="Book Antiqua" w:cs="宋体" w:hint="eastAsia"/>
          <w:sz w:val="24"/>
          <w:szCs w:val="24"/>
          <w:lang w:eastAsia="zh-CN"/>
        </w:rPr>
        <w:t>1</w:t>
      </w:r>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b/>
          <w:bCs/>
          <w:sz w:val="24"/>
          <w:szCs w:val="24"/>
          <w:lang w:eastAsia="zh-CN"/>
        </w:rPr>
        <w:t>Vallés</w:t>
      </w:r>
      <w:proofErr w:type="spellEnd"/>
      <w:r w:rsidRPr="00786A73">
        <w:rPr>
          <w:rFonts w:ascii="Book Antiqua" w:eastAsia="宋体" w:hAnsi="Book Antiqua" w:cs="宋体"/>
          <w:b/>
          <w:bCs/>
          <w:sz w:val="24"/>
          <w:szCs w:val="24"/>
          <w:lang w:eastAsia="zh-CN"/>
        </w:rPr>
        <w:t xml:space="preserve"> G</w:t>
      </w:r>
      <w:r w:rsidRPr="00786A73">
        <w:rPr>
          <w:rFonts w:ascii="Book Antiqua" w:eastAsia="宋体" w:hAnsi="Book Antiqua" w:cs="宋体"/>
          <w:sz w:val="24"/>
          <w:szCs w:val="24"/>
          <w:lang w:eastAsia="zh-CN"/>
        </w:rPr>
        <w:t xml:space="preserve">, Pérez C, </w:t>
      </w:r>
      <w:proofErr w:type="spellStart"/>
      <w:r w:rsidRPr="00786A73">
        <w:rPr>
          <w:rFonts w:ascii="Book Antiqua" w:eastAsia="宋体" w:hAnsi="Book Antiqua" w:cs="宋体"/>
          <w:sz w:val="24"/>
          <w:szCs w:val="24"/>
          <w:lang w:eastAsia="zh-CN"/>
        </w:rPr>
        <w:t>Boré</w:t>
      </w:r>
      <w:proofErr w:type="spellEnd"/>
      <w:r w:rsidRPr="00786A73">
        <w:rPr>
          <w:rFonts w:ascii="Book Antiqua" w:eastAsia="宋体" w:hAnsi="Book Antiqua" w:cs="宋体"/>
          <w:sz w:val="24"/>
          <w:szCs w:val="24"/>
          <w:lang w:eastAsia="zh-CN"/>
        </w:rPr>
        <w:t xml:space="preserve"> A, Martín-Saavedra F, </w:t>
      </w:r>
      <w:proofErr w:type="spellStart"/>
      <w:r w:rsidRPr="00786A73">
        <w:rPr>
          <w:rFonts w:ascii="Book Antiqua" w:eastAsia="宋体" w:hAnsi="Book Antiqua" w:cs="宋体"/>
          <w:sz w:val="24"/>
          <w:szCs w:val="24"/>
          <w:lang w:eastAsia="zh-CN"/>
        </w:rPr>
        <w:t>Saldaña</w:t>
      </w:r>
      <w:proofErr w:type="spellEnd"/>
      <w:r w:rsidRPr="00786A73">
        <w:rPr>
          <w:rFonts w:ascii="Book Antiqua" w:eastAsia="宋体" w:hAnsi="Book Antiqua" w:cs="宋体"/>
          <w:sz w:val="24"/>
          <w:szCs w:val="24"/>
          <w:lang w:eastAsia="zh-CN"/>
        </w:rPr>
        <w:t xml:space="preserve"> L, </w:t>
      </w:r>
      <w:proofErr w:type="spellStart"/>
      <w:r w:rsidRPr="00786A73">
        <w:rPr>
          <w:rFonts w:ascii="Book Antiqua" w:eastAsia="宋体" w:hAnsi="Book Antiqua" w:cs="宋体"/>
          <w:sz w:val="24"/>
          <w:szCs w:val="24"/>
          <w:lang w:eastAsia="zh-CN"/>
        </w:rPr>
        <w:t>Vilaboa</w:t>
      </w:r>
      <w:proofErr w:type="spellEnd"/>
      <w:r w:rsidRPr="00786A73">
        <w:rPr>
          <w:rFonts w:ascii="Book Antiqua" w:eastAsia="宋体" w:hAnsi="Book Antiqua" w:cs="宋体"/>
          <w:sz w:val="24"/>
          <w:szCs w:val="24"/>
          <w:lang w:eastAsia="zh-CN"/>
        </w:rPr>
        <w:t xml:space="preserve"> N. Simvastatin prevents the induction of interleukin-6 gene expression by titanium particles in human </w:t>
      </w:r>
      <w:proofErr w:type="spellStart"/>
      <w:r w:rsidRPr="00786A73">
        <w:rPr>
          <w:rFonts w:ascii="Book Antiqua" w:eastAsia="宋体" w:hAnsi="Book Antiqua" w:cs="宋体"/>
          <w:sz w:val="24"/>
          <w:szCs w:val="24"/>
          <w:lang w:eastAsia="zh-CN"/>
        </w:rPr>
        <w:t>osteoblastic</w:t>
      </w:r>
      <w:proofErr w:type="spellEnd"/>
      <w:r w:rsidRPr="00786A73">
        <w:rPr>
          <w:rFonts w:ascii="Book Antiqua" w:eastAsia="宋体" w:hAnsi="Book Antiqua" w:cs="宋体"/>
          <w:sz w:val="24"/>
          <w:szCs w:val="24"/>
          <w:lang w:eastAsia="zh-CN"/>
        </w:rPr>
        <w:t xml:space="preserve"> cells. </w:t>
      </w:r>
      <w:proofErr w:type="spellStart"/>
      <w:r w:rsidRPr="00786A73">
        <w:rPr>
          <w:rFonts w:ascii="Book Antiqua" w:eastAsia="宋体" w:hAnsi="Book Antiqua" w:cs="宋体"/>
          <w:i/>
          <w:iCs/>
          <w:sz w:val="24"/>
          <w:szCs w:val="24"/>
          <w:lang w:eastAsia="zh-CN"/>
        </w:rPr>
        <w:t>Acta</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Biomater</w:t>
      </w:r>
      <w:proofErr w:type="spellEnd"/>
      <w:r w:rsidRPr="00786A73">
        <w:rPr>
          <w:rFonts w:ascii="Book Antiqua" w:eastAsia="宋体" w:hAnsi="Book Antiqua" w:cs="宋体"/>
          <w:sz w:val="24"/>
          <w:szCs w:val="24"/>
          <w:lang w:eastAsia="zh-CN"/>
        </w:rPr>
        <w:t> 2013; </w:t>
      </w:r>
      <w:r w:rsidRPr="00786A73">
        <w:rPr>
          <w:rFonts w:ascii="Book Antiqua" w:eastAsia="宋体" w:hAnsi="Book Antiqua" w:cs="宋体"/>
          <w:b/>
          <w:bCs/>
          <w:sz w:val="24"/>
          <w:szCs w:val="24"/>
          <w:lang w:eastAsia="zh-CN"/>
        </w:rPr>
        <w:t>9</w:t>
      </w:r>
      <w:r w:rsidRPr="00786A73">
        <w:rPr>
          <w:rFonts w:ascii="Book Antiqua" w:eastAsia="宋体" w:hAnsi="Book Antiqua" w:cs="宋体"/>
          <w:sz w:val="24"/>
          <w:szCs w:val="24"/>
          <w:lang w:eastAsia="zh-CN"/>
        </w:rPr>
        <w:t>: 4916-4925 [PMID: 22922248 DOI: 10.1016/j.actbio.2012.08.027]</w:t>
      </w:r>
    </w:p>
    <w:p w14:paraId="3EBA5699"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8</w:t>
      </w:r>
      <w:r w:rsidR="0005151D" w:rsidRPr="00786A73">
        <w:rPr>
          <w:rFonts w:ascii="Book Antiqua" w:eastAsia="宋体" w:hAnsi="Book Antiqua" w:cs="宋体" w:hint="eastAsia"/>
          <w:sz w:val="24"/>
          <w:szCs w:val="24"/>
          <w:lang w:eastAsia="zh-CN"/>
        </w:rPr>
        <w:t>2</w:t>
      </w:r>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b/>
          <w:bCs/>
          <w:sz w:val="24"/>
          <w:szCs w:val="24"/>
          <w:lang w:eastAsia="zh-CN"/>
        </w:rPr>
        <w:t>Jobke</w:t>
      </w:r>
      <w:proofErr w:type="spellEnd"/>
      <w:r w:rsidRPr="00786A73">
        <w:rPr>
          <w:rFonts w:ascii="Book Antiqua" w:eastAsia="宋体" w:hAnsi="Book Antiqua" w:cs="宋体"/>
          <w:b/>
          <w:bCs/>
          <w:sz w:val="24"/>
          <w:szCs w:val="24"/>
          <w:lang w:eastAsia="zh-CN"/>
        </w:rPr>
        <w:t xml:space="preserve"> B</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Milovanovic</w:t>
      </w:r>
      <w:proofErr w:type="spellEnd"/>
      <w:r w:rsidRPr="00786A73">
        <w:rPr>
          <w:rFonts w:ascii="Book Antiqua" w:eastAsia="宋体" w:hAnsi="Book Antiqua" w:cs="宋体"/>
          <w:sz w:val="24"/>
          <w:szCs w:val="24"/>
          <w:lang w:eastAsia="zh-CN"/>
        </w:rPr>
        <w:t xml:space="preserve"> P, </w:t>
      </w:r>
      <w:proofErr w:type="spellStart"/>
      <w:r w:rsidRPr="00786A73">
        <w:rPr>
          <w:rFonts w:ascii="Book Antiqua" w:eastAsia="宋体" w:hAnsi="Book Antiqua" w:cs="宋体"/>
          <w:sz w:val="24"/>
          <w:szCs w:val="24"/>
          <w:lang w:eastAsia="zh-CN"/>
        </w:rPr>
        <w:t>Amling</w:t>
      </w:r>
      <w:proofErr w:type="spellEnd"/>
      <w:r w:rsidRPr="00786A73">
        <w:rPr>
          <w:rFonts w:ascii="Book Antiqua" w:eastAsia="宋体" w:hAnsi="Book Antiqua" w:cs="宋体"/>
          <w:sz w:val="24"/>
          <w:szCs w:val="24"/>
          <w:lang w:eastAsia="zh-CN"/>
        </w:rPr>
        <w:t xml:space="preserve"> M, </w:t>
      </w:r>
      <w:proofErr w:type="spellStart"/>
      <w:r w:rsidRPr="00786A73">
        <w:rPr>
          <w:rFonts w:ascii="Book Antiqua" w:eastAsia="宋体" w:hAnsi="Book Antiqua" w:cs="宋体"/>
          <w:sz w:val="24"/>
          <w:szCs w:val="24"/>
          <w:lang w:eastAsia="zh-CN"/>
        </w:rPr>
        <w:t>Busse</w:t>
      </w:r>
      <w:proofErr w:type="spellEnd"/>
      <w:r w:rsidRPr="00786A73">
        <w:rPr>
          <w:rFonts w:ascii="Book Antiqua" w:eastAsia="宋体" w:hAnsi="Book Antiqua" w:cs="宋体"/>
          <w:sz w:val="24"/>
          <w:szCs w:val="24"/>
          <w:lang w:eastAsia="zh-CN"/>
        </w:rPr>
        <w:t xml:space="preserve"> B. Bisphosphonate-osteoclasts: changes in osteoclast morphology and function induced by </w:t>
      </w:r>
      <w:proofErr w:type="spellStart"/>
      <w:r w:rsidRPr="00786A73">
        <w:rPr>
          <w:rFonts w:ascii="Book Antiqua" w:eastAsia="宋体" w:hAnsi="Book Antiqua" w:cs="宋体"/>
          <w:sz w:val="24"/>
          <w:szCs w:val="24"/>
          <w:lang w:eastAsia="zh-CN"/>
        </w:rPr>
        <w:t>antiresorptive</w:t>
      </w:r>
      <w:proofErr w:type="spellEnd"/>
      <w:r w:rsidRPr="00786A73">
        <w:rPr>
          <w:rFonts w:ascii="Book Antiqua" w:eastAsia="宋体" w:hAnsi="Book Antiqua" w:cs="宋体"/>
          <w:sz w:val="24"/>
          <w:szCs w:val="24"/>
          <w:lang w:eastAsia="zh-CN"/>
        </w:rPr>
        <w:t xml:space="preserve"> nitrogen-containing bisphosphonate treatment in osteoporosis patients. </w:t>
      </w:r>
      <w:r w:rsidRPr="00786A73">
        <w:rPr>
          <w:rFonts w:ascii="Book Antiqua" w:eastAsia="宋体" w:hAnsi="Book Antiqua" w:cs="宋体"/>
          <w:i/>
          <w:iCs/>
          <w:sz w:val="24"/>
          <w:szCs w:val="24"/>
          <w:lang w:eastAsia="zh-CN"/>
        </w:rPr>
        <w:t>Bone</w:t>
      </w:r>
      <w:r w:rsidRPr="00786A73">
        <w:rPr>
          <w:rFonts w:ascii="Book Antiqua" w:eastAsia="宋体" w:hAnsi="Book Antiqua" w:cs="宋体"/>
          <w:sz w:val="24"/>
          <w:szCs w:val="24"/>
          <w:lang w:eastAsia="zh-CN"/>
        </w:rPr>
        <w:t> 2014; </w:t>
      </w:r>
      <w:r w:rsidRPr="00786A73">
        <w:rPr>
          <w:rFonts w:ascii="Book Antiqua" w:eastAsia="宋体" w:hAnsi="Book Antiqua" w:cs="宋体"/>
          <w:b/>
          <w:bCs/>
          <w:sz w:val="24"/>
          <w:szCs w:val="24"/>
          <w:lang w:eastAsia="zh-CN"/>
        </w:rPr>
        <w:t>59</w:t>
      </w:r>
      <w:r w:rsidRPr="00786A73">
        <w:rPr>
          <w:rFonts w:ascii="Book Antiqua" w:eastAsia="宋体" w:hAnsi="Book Antiqua" w:cs="宋体"/>
          <w:sz w:val="24"/>
          <w:szCs w:val="24"/>
          <w:lang w:eastAsia="zh-CN"/>
        </w:rPr>
        <w:t>: 37-43 [PMID: 24211427 DOI: 10.1016/j.bone.2013.10.024]</w:t>
      </w:r>
    </w:p>
    <w:p w14:paraId="0D98EEB9"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lastRenderedPageBreak/>
        <w:t>8</w:t>
      </w:r>
      <w:r w:rsidR="0005151D" w:rsidRPr="00786A73">
        <w:rPr>
          <w:rFonts w:ascii="Book Antiqua" w:eastAsia="宋体" w:hAnsi="Book Antiqua" w:cs="宋体" w:hint="eastAsia"/>
          <w:sz w:val="24"/>
          <w:szCs w:val="24"/>
          <w:lang w:eastAsia="zh-CN"/>
        </w:rPr>
        <w:t>3</w:t>
      </w:r>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b/>
          <w:bCs/>
          <w:sz w:val="24"/>
          <w:szCs w:val="24"/>
          <w:lang w:eastAsia="zh-CN"/>
        </w:rPr>
        <w:t>Devogelaer</w:t>
      </w:r>
      <w:proofErr w:type="spellEnd"/>
      <w:r w:rsidRPr="00786A73">
        <w:rPr>
          <w:rFonts w:ascii="Book Antiqua" w:eastAsia="宋体" w:hAnsi="Book Antiqua" w:cs="宋体"/>
          <w:b/>
          <w:bCs/>
          <w:sz w:val="24"/>
          <w:szCs w:val="24"/>
          <w:lang w:eastAsia="zh-CN"/>
        </w:rPr>
        <w:t xml:space="preserve"> JP</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Geusens</w:t>
      </w:r>
      <w:proofErr w:type="spellEnd"/>
      <w:r w:rsidRPr="00786A73">
        <w:rPr>
          <w:rFonts w:ascii="Book Antiqua" w:eastAsia="宋体" w:hAnsi="Book Antiqua" w:cs="宋体"/>
          <w:sz w:val="24"/>
          <w:szCs w:val="24"/>
          <w:lang w:eastAsia="zh-CN"/>
        </w:rPr>
        <w:t xml:space="preserve"> P, </w:t>
      </w:r>
      <w:proofErr w:type="spellStart"/>
      <w:r w:rsidRPr="00786A73">
        <w:rPr>
          <w:rFonts w:ascii="Book Antiqua" w:eastAsia="宋体" w:hAnsi="Book Antiqua" w:cs="宋体"/>
          <w:sz w:val="24"/>
          <w:szCs w:val="24"/>
          <w:lang w:eastAsia="zh-CN"/>
        </w:rPr>
        <w:t>Daci</w:t>
      </w:r>
      <w:proofErr w:type="spellEnd"/>
      <w:r w:rsidRPr="00786A73">
        <w:rPr>
          <w:rFonts w:ascii="Book Antiqua" w:eastAsia="宋体" w:hAnsi="Book Antiqua" w:cs="宋体"/>
          <w:sz w:val="24"/>
          <w:szCs w:val="24"/>
          <w:lang w:eastAsia="zh-CN"/>
        </w:rPr>
        <w:t xml:space="preserve"> E, </w:t>
      </w:r>
      <w:proofErr w:type="spellStart"/>
      <w:r w:rsidRPr="00786A73">
        <w:rPr>
          <w:rFonts w:ascii="Book Antiqua" w:eastAsia="宋体" w:hAnsi="Book Antiqua" w:cs="宋体"/>
          <w:sz w:val="24"/>
          <w:szCs w:val="24"/>
          <w:lang w:eastAsia="zh-CN"/>
        </w:rPr>
        <w:t>Gielen</w:t>
      </w:r>
      <w:proofErr w:type="spellEnd"/>
      <w:r w:rsidRPr="00786A73">
        <w:rPr>
          <w:rFonts w:ascii="Book Antiqua" w:eastAsia="宋体" w:hAnsi="Book Antiqua" w:cs="宋体"/>
          <w:sz w:val="24"/>
          <w:szCs w:val="24"/>
          <w:lang w:eastAsia="zh-CN"/>
        </w:rPr>
        <w:t xml:space="preserve"> E, </w:t>
      </w:r>
      <w:proofErr w:type="spellStart"/>
      <w:r w:rsidRPr="00786A73">
        <w:rPr>
          <w:rFonts w:ascii="Book Antiqua" w:eastAsia="宋体" w:hAnsi="Book Antiqua" w:cs="宋体"/>
          <w:sz w:val="24"/>
          <w:szCs w:val="24"/>
          <w:lang w:eastAsia="zh-CN"/>
        </w:rPr>
        <w:t>Denhaerynck</w:t>
      </w:r>
      <w:proofErr w:type="spellEnd"/>
      <w:r w:rsidRPr="00786A73">
        <w:rPr>
          <w:rFonts w:ascii="Book Antiqua" w:eastAsia="宋体" w:hAnsi="Book Antiqua" w:cs="宋体"/>
          <w:sz w:val="24"/>
          <w:szCs w:val="24"/>
          <w:lang w:eastAsia="zh-CN"/>
        </w:rPr>
        <w:t xml:space="preserve"> K, Macdonald K, </w:t>
      </w:r>
      <w:proofErr w:type="spellStart"/>
      <w:r w:rsidRPr="00786A73">
        <w:rPr>
          <w:rFonts w:ascii="Book Antiqua" w:eastAsia="宋体" w:hAnsi="Book Antiqua" w:cs="宋体"/>
          <w:sz w:val="24"/>
          <w:szCs w:val="24"/>
          <w:lang w:eastAsia="zh-CN"/>
        </w:rPr>
        <w:t>Hermans</w:t>
      </w:r>
      <w:proofErr w:type="spellEnd"/>
      <w:r w:rsidRPr="00786A73">
        <w:rPr>
          <w:rFonts w:ascii="Book Antiqua" w:eastAsia="宋体" w:hAnsi="Book Antiqua" w:cs="宋体"/>
          <w:sz w:val="24"/>
          <w:szCs w:val="24"/>
          <w:lang w:eastAsia="zh-CN"/>
        </w:rPr>
        <w:t xml:space="preserve"> C, </w:t>
      </w:r>
      <w:proofErr w:type="spellStart"/>
      <w:r w:rsidRPr="00786A73">
        <w:rPr>
          <w:rFonts w:ascii="Book Antiqua" w:eastAsia="宋体" w:hAnsi="Book Antiqua" w:cs="宋体"/>
          <w:sz w:val="24"/>
          <w:szCs w:val="24"/>
          <w:lang w:eastAsia="zh-CN"/>
        </w:rPr>
        <w:t>Vancayzeele</w:t>
      </w:r>
      <w:proofErr w:type="spellEnd"/>
      <w:r w:rsidRPr="00786A73">
        <w:rPr>
          <w:rFonts w:ascii="Book Antiqua" w:eastAsia="宋体" w:hAnsi="Book Antiqua" w:cs="宋体"/>
          <w:sz w:val="24"/>
          <w:szCs w:val="24"/>
          <w:lang w:eastAsia="zh-CN"/>
        </w:rPr>
        <w:t xml:space="preserve"> S, Abraham I, </w:t>
      </w:r>
      <w:proofErr w:type="spellStart"/>
      <w:r w:rsidRPr="00786A73">
        <w:rPr>
          <w:rFonts w:ascii="Book Antiqua" w:eastAsia="宋体" w:hAnsi="Book Antiqua" w:cs="宋体"/>
          <w:sz w:val="24"/>
          <w:szCs w:val="24"/>
          <w:lang w:eastAsia="zh-CN"/>
        </w:rPr>
        <w:t>Boonen</w:t>
      </w:r>
      <w:proofErr w:type="spellEnd"/>
      <w:r w:rsidRPr="00786A73">
        <w:rPr>
          <w:rFonts w:ascii="Book Antiqua" w:eastAsia="宋体" w:hAnsi="Book Antiqua" w:cs="宋体"/>
          <w:sz w:val="24"/>
          <w:szCs w:val="24"/>
          <w:lang w:eastAsia="zh-CN"/>
        </w:rPr>
        <w:t xml:space="preserve"> S. Remission over 3 years in patients with Paget disease of bone treated with a single intravenous infusion of 5 mg </w:t>
      </w:r>
      <w:proofErr w:type="spellStart"/>
      <w:r w:rsidRPr="00786A73">
        <w:rPr>
          <w:rFonts w:ascii="Book Antiqua" w:eastAsia="宋体" w:hAnsi="Book Antiqua" w:cs="宋体"/>
          <w:sz w:val="24"/>
          <w:szCs w:val="24"/>
          <w:lang w:eastAsia="zh-CN"/>
        </w:rPr>
        <w:t>zoledronic</w:t>
      </w:r>
      <w:proofErr w:type="spellEnd"/>
      <w:r w:rsidRPr="00786A73">
        <w:rPr>
          <w:rFonts w:ascii="Book Antiqua" w:eastAsia="宋体" w:hAnsi="Book Antiqua" w:cs="宋体"/>
          <w:sz w:val="24"/>
          <w:szCs w:val="24"/>
          <w:lang w:eastAsia="zh-CN"/>
        </w:rPr>
        <w:t xml:space="preserve"> acid. </w:t>
      </w:r>
      <w:proofErr w:type="spellStart"/>
      <w:r w:rsidRPr="00786A73">
        <w:rPr>
          <w:rFonts w:ascii="Book Antiqua" w:eastAsia="宋体" w:hAnsi="Book Antiqua" w:cs="宋体"/>
          <w:i/>
          <w:iCs/>
          <w:sz w:val="24"/>
          <w:szCs w:val="24"/>
          <w:lang w:eastAsia="zh-CN"/>
        </w:rPr>
        <w:t>Calcif</w:t>
      </w:r>
      <w:proofErr w:type="spellEnd"/>
      <w:r w:rsidRPr="00786A73">
        <w:rPr>
          <w:rFonts w:ascii="Book Antiqua" w:eastAsia="宋体" w:hAnsi="Book Antiqua" w:cs="宋体"/>
          <w:i/>
          <w:iCs/>
          <w:sz w:val="24"/>
          <w:szCs w:val="24"/>
          <w:lang w:eastAsia="zh-CN"/>
        </w:rPr>
        <w:t xml:space="preserve"> Tissue </w:t>
      </w:r>
      <w:proofErr w:type="spellStart"/>
      <w:r w:rsidRPr="00786A73">
        <w:rPr>
          <w:rFonts w:ascii="Book Antiqua" w:eastAsia="宋体" w:hAnsi="Book Antiqua" w:cs="宋体"/>
          <w:i/>
          <w:iCs/>
          <w:sz w:val="24"/>
          <w:szCs w:val="24"/>
          <w:lang w:eastAsia="zh-CN"/>
        </w:rPr>
        <w:t>Int</w:t>
      </w:r>
      <w:proofErr w:type="spellEnd"/>
      <w:r w:rsidRPr="00786A73">
        <w:rPr>
          <w:rFonts w:ascii="Book Antiqua" w:eastAsia="宋体" w:hAnsi="Book Antiqua" w:cs="宋体"/>
          <w:sz w:val="24"/>
          <w:szCs w:val="24"/>
          <w:lang w:eastAsia="zh-CN"/>
        </w:rPr>
        <w:t> 2014; </w:t>
      </w:r>
      <w:r w:rsidRPr="00786A73">
        <w:rPr>
          <w:rFonts w:ascii="Book Antiqua" w:eastAsia="宋体" w:hAnsi="Book Antiqua" w:cs="宋体"/>
          <w:b/>
          <w:bCs/>
          <w:sz w:val="24"/>
          <w:szCs w:val="24"/>
          <w:lang w:eastAsia="zh-CN"/>
        </w:rPr>
        <w:t>94</w:t>
      </w:r>
      <w:r w:rsidRPr="00786A73">
        <w:rPr>
          <w:rFonts w:ascii="Book Antiqua" w:eastAsia="宋体" w:hAnsi="Book Antiqua" w:cs="宋体"/>
          <w:sz w:val="24"/>
          <w:szCs w:val="24"/>
          <w:lang w:eastAsia="zh-CN"/>
        </w:rPr>
        <w:t>: 311-318 [PMID: 24271562 DOI: 10.1007/s00223-013-9812-9]</w:t>
      </w:r>
    </w:p>
    <w:p w14:paraId="3F0AD918"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8</w:t>
      </w:r>
      <w:r w:rsidR="0005151D" w:rsidRPr="00786A73">
        <w:rPr>
          <w:rFonts w:ascii="Book Antiqua" w:eastAsia="宋体" w:hAnsi="Book Antiqua" w:cs="宋体" w:hint="eastAsia"/>
          <w:sz w:val="24"/>
          <w:szCs w:val="24"/>
          <w:lang w:eastAsia="zh-CN"/>
        </w:rPr>
        <w:t>4</w:t>
      </w:r>
      <w:r w:rsidRPr="00786A73">
        <w:rPr>
          <w:rFonts w:ascii="Book Antiqua" w:eastAsia="宋体" w:hAnsi="Book Antiqua" w:cs="宋体"/>
          <w:sz w:val="24"/>
          <w:szCs w:val="24"/>
          <w:lang w:eastAsia="zh-CN"/>
        </w:rPr>
        <w:t> </w:t>
      </w:r>
      <w:r w:rsidRPr="00786A73">
        <w:rPr>
          <w:rFonts w:ascii="Book Antiqua" w:eastAsia="宋体" w:hAnsi="Book Antiqua" w:cs="宋体"/>
          <w:b/>
          <w:bCs/>
          <w:sz w:val="24"/>
          <w:szCs w:val="24"/>
          <w:lang w:eastAsia="zh-CN"/>
        </w:rPr>
        <w:t>Horowitz SM</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Algan</w:t>
      </w:r>
      <w:proofErr w:type="spellEnd"/>
      <w:r w:rsidRPr="00786A73">
        <w:rPr>
          <w:rFonts w:ascii="Book Antiqua" w:eastAsia="宋体" w:hAnsi="Book Antiqua" w:cs="宋体"/>
          <w:sz w:val="24"/>
          <w:szCs w:val="24"/>
          <w:lang w:eastAsia="zh-CN"/>
        </w:rPr>
        <w:t xml:space="preserve"> SA, Purdon MA.</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 xml:space="preserve">Pharmacologic inhibition of particulate-induced bone </w:t>
      </w:r>
      <w:proofErr w:type="spellStart"/>
      <w:r w:rsidRPr="00786A73">
        <w:rPr>
          <w:rFonts w:ascii="Book Antiqua" w:eastAsia="宋体" w:hAnsi="Book Antiqua" w:cs="宋体"/>
          <w:sz w:val="24"/>
          <w:szCs w:val="24"/>
          <w:lang w:eastAsia="zh-CN"/>
        </w:rPr>
        <w:t>resorption</w:t>
      </w:r>
      <w:proofErr w:type="spellEnd"/>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w:t>
      </w:r>
      <w:r w:rsidRPr="00786A73">
        <w:rPr>
          <w:rFonts w:ascii="Book Antiqua" w:eastAsia="宋体" w:hAnsi="Book Antiqua" w:cs="宋体"/>
          <w:i/>
          <w:iCs/>
          <w:sz w:val="24"/>
          <w:szCs w:val="24"/>
          <w:lang w:eastAsia="zh-CN"/>
        </w:rPr>
        <w:t>J Biomed Mater Res</w:t>
      </w:r>
      <w:r w:rsidRPr="00786A73">
        <w:rPr>
          <w:rFonts w:ascii="Book Antiqua" w:eastAsia="宋体" w:hAnsi="Book Antiqua" w:cs="宋体"/>
          <w:sz w:val="24"/>
          <w:szCs w:val="24"/>
          <w:lang w:eastAsia="zh-CN"/>
        </w:rPr>
        <w:t> 1996; </w:t>
      </w:r>
      <w:r w:rsidRPr="00786A73">
        <w:rPr>
          <w:rFonts w:ascii="Book Antiqua" w:eastAsia="宋体" w:hAnsi="Book Antiqua" w:cs="宋体"/>
          <w:b/>
          <w:bCs/>
          <w:sz w:val="24"/>
          <w:szCs w:val="24"/>
          <w:lang w:eastAsia="zh-CN"/>
        </w:rPr>
        <w:t>31</w:t>
      </w:r>
      <w:r w:rsidRPr="00786A73">
        <w:rPr>
          <w:rFonts w:ascii="Book Antiqua" w:eastAsia="宋体" w:hAnsi="Book Antiqua" w:cs="宋体"/>
          <w:sz w:val="24"/>
          <w:szCs w:val="24"/>
          <w:lang w:eastAsia="zh-CN"/>
        </w:rPr>
        <w:t xml:space="preserve">: 91-96 [PMID: 8731153 DOI: </w:t>
      </w:r>
      <w:r w:rsidR="0005151D" w:rsidRPr="00786A73">
        <w:rPr>
          <w:rFonts w:ascii="Book Antiqua" w:eastAsia="Times New Roman" w:hAnsi="Book Antiqua" w:cs="Times New Roman"/>
          <w:sz w:val="24"/>
          <w:szCs w:val="24"/>
        </w:rPr>
        <w:t>10.1002/(</w:t>
      </w:r>
      <w:proofErr w:type="spellStart"/>
      <w:r w:rsidR="0005151D" w:rsidRPr="00786A73">
        <w:rPr>
          <w:rFonts w:ascii="Book Antiqua" w:eastAsia="Times New Roman" w:hAnsi="Book Antiqua" w:cs="Times New Roman"/>
          <w:sz w:val="24"/>
          <w:szCs w:val="24"/>
        </w:rPr>
        <w:t>sici</w:t>
      </w:r>
      <w:proofErr w:type="spellEnd"/>
      <w:r w:rsidR="0005151D" w:rsidRPr="00786A73">
        <w:rPr>
          <w:rFonts w:ascii="Book Antiqua" w:eastAsia="Times New Roman" w:hAnsi="Book Antiqua" w:cs="Times New Roman"/>
          <w:sz w:val="24"/>
          <w:szCs w:val="24"/>
        </w:rPr>
        <w:t>) 1097-4636(</w:t>
      </w:r>
      <w:proofErr w:type="gramStart"/>
      <w:r w:rsidR="0005151D" w:rsidRPr="00786A73">
        <w:rPr>
          <w:rFonts w:ascii="Book Antiqua" w:eastAsia="Times New Roman" w:hAnsi="Book Antiqua" w:cs="Times New Roman"/>
          <w:sz w:val="24"/>
          <w:szCs w:val="24"/>
        </w:rPr>
        <w:t>199605)31:1</w:t>
      </w:r>
      <w:proofErr w:type="gramEnd"/>
      <w:r w:rsidR="0005151D" w:rsidRPr="00786A73">
        <w:rPr>
          <w:rFonts w:ascii="Book Antiqua" w:eastAsia="Times New Roman" w:hAnsi="Book Antiqua" w:cs="Times New Roman"/>
          <w:sz w:val="24"/>
          <w:szCs w:val="24"/>
        </w:rPr>
        <w:t>&lt;91: aid-jbm11&gt;3.0.co; 2-p</w:t>
      </w:r>
      <w:r w:rsidRPr="00786A73">
        <w:rPr>
          <w:rFonts w:ascii="Book Antiqua" w:eastAsia="宋体" w:hAnsi="Book Antiqua" w:cs="宋体"/>
          <w:sz w:val="24"/>
          <w:szCs w:val="24"/>
          <w:lang w:eastAsia="zh-CN"/>
        </w:rPr>
        <w:t>]</w:t>
      </w:r>
    </w:p>
    <w:p w14:paraId="1E3735CD" w14:textId="77777777" w:rsidR="009F192E" w:rsidRPr="00786A73" w:rsidRDefault="009F192E" w:rsidP="009F192E">
      <w:pPr>
        <w:spacing w:after="0" w:line="360" w:lineRule="auto"/>
        <w:jc w:val="both"/>
        <w:rPr>
          <w:rFonts w:ascii="Book Antiqua" w:eastAsia="宋体" w:hAnsi="Book Antiqua" w:cs="宋体"/>
          <w:sz w:val="24"/>
          <w:szCs w:val="24"/>
          <w:lang w:eastAsia="zh-CN"/>
        </w:rPr>
      </w:pPr>
      <w:proofErr w:type="gramStart"/>
      <w:r w:rsidRPr="00786A73">
        <w:rPr>
          <w:rFonts w:ascii="Book Antiqua" w:eastAsia="宋体" w:hAnsi="Book Antiqua" w:cs="宋体"/>
          <w:sz w:val="24"/>
          <w:szCs w:val="24"/>
          <w:lang w:eastAsia="zh-CN"/>
        </w:rPr>
        <w:t>8</w:t>
      </w:r>
      <w:r w:rsidR="0005151D" w:rsidRPr="00786A73">
        <w:rPr>
          <w:rFonts w:ascii="Book Antiqua" w:eastAsia="宋体" w:hAnsi="Book Antiqua" w:cs="宋体" w:hint="eastAsia"/>
          <w:sz w:val="24"/>
          <w:szCs w:val="24"/>
          <w:lang w:eastAsia="zh-CN"/>
        </w:rPr>
        <w:t>5</w:t>
      </w:r>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b/>
          <w:bCs/>
          <w:sz w:val="24"/>
          <w:szCs w:val="24"/>
          <w:lang w:eastAsia="zh-CN"/>
        </w:rPr>
        <w:t>Shanbhag</w:t>
      </w:r>
      <w:proofErr w:type="spellEnd"/>
      <w:r w:rsidRPr="00786A73">
        <w:rPr>
          <w:rFonts w:ascii="Book Antiqua" w:eastAsia="宋体" w:hAnsi="Book Antiqua" w:cs="宋体"/>
          <w:b/>
          <w:bCs/>
          <w:sz w:val="24"/>
          <w:szCs w:val="24"/>
          <w:lang w:eastAsia="zh-CN"/>
        </w:rPr>
        <w:t xml:space="preserve"> AS</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Hasselman</w:t>
      </w:r>
      <w:proofErr w:type="spellEnd"/>
      <w:r w:rsidRPr="00786A73">
        <w:rPr>
          <w:rFonts w:ascii="Book Antiqua" w:eastAsia="宋体" w:hAnsi="Book Antiqua" w:cs="宋体"/>
          <w:sz w:val="24"/>
          <w:szCs w:val="24"/>
          <w:lang w:eastAsia="zh-CN"/>
        </w:rPr>
        <w:t xml:space="preserve"> CT, </w:t>
      </w:r>
      <w:proofErr w:type="spellStart"/>
      <w:r w:rsidRPr="00786A73">
        <w:rPr>
          <w:rFonts w:ascii="Book Antiqua" w:eastAsia="宋体" w:hAnsi="Book Antiqua" w:cs="宋体"/>
          <w:sz w:val="24"/>
          <w:szCs w:val="24"/>
          <w:lang w:eastAsia="zh-CN"/>
        </w:rPr>
        <w:t>Rubash</w:t>
      </w:r>
      <w:proofErr w:type="spellEnd"/>
      <w:r w:rsidRPr="00786A73">
        <w:rPr>
          <w:rFonts w:ascii="Book Antiqua" w:eastAsia="宋体" w:hAnsi="Book Antiqua" w:cs="宋体"/>
          <w:sz w:val="24"/>
          <w:szCs w:val="24"/>
          <w:lang w:eastAsia="zh-CN"/>
        </w:rPr>
        <w:t xml:space="preserve"> HE.</w:t>
      </w:r>
      <w:proofErr w:type="gramEnd"/>
      <w:r w:rsidRPr="00786A73">
        <w:rPr>
          <w:rFonts w:ascii="Book Antiqua" w:eastAsia="宋体" w:hAnsi="Book Antiqua" w:cs="宋体"/>
          <w:sz w:val="24"/>
          <w:szCs w:val="24"/>
          <w:lang w:eastAsia="zh-CN"/>
        </w:rPr>
        <w:t xml:space="preserve"> The John </w:t>
      </w:r>
      <w:proofErr w:type="spellStart"/>
      <w:r w:rsidRPr="00786A73">
        <w:rPr>
          <w:rFonts w:ascii="Book Antiqua" w:eastAsia="宋体" w:hAnsi="Book Antiqua" w:cs="宋体"/>
          <w:sz w:val="24"/>
          <w:szCs w:val="24"/>
          <w:lang w:eastAsia="zh-CN"/>
        </w:rPr>
        <w:t>Charnley</w:t>
      </w:r>
      <w:proofErr w:type="spellEnd"/>
      <w:r w:rsidRPr="00786A73">
        <w:rPr>
          <w:rFonts w:ascii="Book Antiqua" w:eastAsia="宋体" w:hAnsi="Book Antiqua" w:cs="宋体"/>
          <w:sz w:val="24"/>
          <w:szCs w:val="24"/>
          <w:lang w:eastAsia="zh-CN"/>
        </w:rPr>
        <w:t xml:space="preserve"> Award. Inhibition of wear debris mediated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xml:space="preserve"> in a canine total hip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 xml:space="preserve"> model.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Orthop</w:t>
      </w:r>
      <w:proofErr w:type="spellEnd"/>
      <w:r w:rsidRPr="00786A73">
        <w:rPr>
          <w:rFonts w:ascii="Book Antiqua" w:eastAsia="宋体" w:hAnsi="Book Antiqua" w:cs="宋体"/>
          <w:i/>
          <w:iCs/>
          <w:sz w:val="24"/>
          <w:szCs w:val="24"/>
          <w:lang w:eastAsia="zh-CN"/>
        </w:rPr>
        <w:t xml:space="preserve"> </w:t>
      </w:r>
      <w:proofErr w:type="spellStart"/>
      <w:r w:rsidRPr="00786A73">
        <w:rPr>
          <w:rFonts w:ascii="Book Antiqua" w:eastAsia="宋体" w:hAnsi="Book Antiqua" w:cs="宋体"/>
          <w:i/>
          <w:iCs/>
          <w:sz w:val="24"/>
          <w:szCs w:val="24"/>
          <w:lang w:eastAsia="zh-CN"/>
        </w:rPr>
        <w:t>Relat</w:t>
      </w:r>
      <w:proofErr w:type="spellEnd"/>
      <w:r w:rsidRPr="00786A73">
        <w:rPr>
          <w:rFonts w:ascii="Book Antiqua" w:eastAsia="宋体" w:hAnsi="Book Antiqua" w:cs="宋体"/>
          <w:i/>
          <w:iCs/>
          <w:sz w:val="24"/>
          <w:szCs w:val="24"/>
          <w:lang w:eastAsia="zh-CN"/>
        </w:rPr>
        <w:t xml:space="preserve"> Res</w:t>
      </w:r>
      <w:r w:rsidRPr="00786A73">
        <w:rPr>
          <w:rFonts w:ascii="Book Antiqua" w:eastAsia="宋体" w:hAnsi="Book Antiqua" w:cs="宋体"/>
          <w:sz w:val="24"/>
          <w:szCs w:val="24"/>
          <w:lang w:eastAsia="zh-CN"/>
        </w:rPr>
        <w:t> 1997; </w:t>
      </w:r>
      <w:r w:rsidR="0005151D" w:rsidRPr="00786A73">
        <w:rPr>
          <w:rFonts w:ascii="Book Antiqua" w:eastAsia="宋体" w:hAnsi="Book Antiqua" w:cs="宋体" w:hint="eastAsia"/>
          <w:b/>
          <w:sz w:val="24"/>
          <w:szCs w:val="24"/>
          <w:lang w:eastAsia="zh-CN"/>
        </w:rPr>
        <w:t>(344)</w:t>
      </w:r>
      <w:r w:rsidRPr="00786A73">
        <w:rPr>
          <w:rFonts w:ascii="Book Antiqua" w:eastAsia="宋体" w:hAnsi="Book Antiqua" w:cs="宋体"/>
          <w:sz w:val="24"/>
          <w:szCs w:val="24"/>
          <w:lang w:eastAsia="zh-CN"/>
        </w:rPr>
        <w:t>: 33-43 [PMID: 9372756 DOI: 10.1097/00003086-199711000-00005]</w:t>
      </w:r>
    </w:p>
    <w:p w14:paraId="4717C945"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8</w:t>
      </w:r>
      <w:r w:rsidR="0005151D" w:rsidRPr="00786A73">
        <w:rPr>
          <w:rFonts w:ascii="Book Antiqua" w:eastAsia="宋体" w:hAnsi="Book Antiqua" w:cs="宋体" w:hint="eastAsia"/>
          <w:sz w:val="24"/>
          <w:szCs w:val="24"/>
          <w:lang w:eastAsia="zh-CN"/>
        </w:rPr>
        <w:t>6</w:t>
      </w:r>
      <w:r w:rsidRPr="00786A73">
        <w:rPr>
          <w:rFonts w:ascii="Book Antiqua" w:eastAsia="宋体" w:hAnsi="Book Antiqua" w:cs="宋体"/>
          <w:sz w:val="24"/>
          <w:szCs w:val="24"/>
          <w:lang w:eastAsia="zh-CN"/>
        </w:rPr>
        <w:t> </w:t>
      </w:r>
      <w:r w:rsidRPr="00786A73">
        <w:rPr>
          <w:rFonts w:ascii="Book Antiqua" w:eastAsia="宋体" w:hAnsi="Book Antiqua" w:cs="宋体"/>
          <w:b/>
          <w:bCs/>
          <w:sz w:val="24"/>
          <w:szCs w:val="24"/>
          <w:lang w:eastAsia="zh-CN"/>
        </w:rPr>
        <w:t>Bhandari M</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Bajammal</w:t>
      </w:r>
      <w:proofErr w:type="spellEnd"/>
      <w:r w:rsidRPr="00786A73">
        <w:rPr>
          <w:rFonts w:ascii="Book Antiqua" w:eastAsia="宋体" w:hAnsi="Book Antiqua" w:cs="宋体"/>
          <w:sz w:val="24"/>
          <w:szCs w:val="24"/>
          <w:lang w:eastAsia="zh-CN"/>
        </w:rPr>
        <w:t xml:space="preserve"> S, </w:t>
      </w:r>
      <w:proofErr w:type="spellStart"/>
      <w:r w:rsidRPr="00786A73">
        <w:rPr>
          <w:rFonts w:ascii="Book Antiqua" w:eastAsia="宋体" w:hAnsi="Book Antiqua" w:cs="宋体"/>
          <w:sz w:val="24"/>
          <w:szCs w:val="24"/>
          <w:lang w:eastAsia="zh-CN"/>
        </w:rPr>
        <w:t>Guyatt</w:t>
      </w:r>
      <w:proofErr w:type="spellEnd"/>
      <w:r w:rsidRPr="00786A73">
        <w:rPr>
          <w:rFonts w:ascii="Book Antiqua" w:eastAsia="宋体" w:hAnsi="Book Antiqua" w:cs="宋体"/>
          <w:sz w:val="24"/>
          <w:szCs w:val="24"/>
          <w:lang w:eastAsia="zh-CN"/>
        </w:rPr>
        <w:t xml:space="preserve"> GH, Griffith L, </w:t>
      </w:r>
      <w:proofErr w:type="spellStart"/>
      <w:r w:rsidRPr="00786A73">
        <w:rPr>
          <w:rFonts w:ascii="Book Antiqua" w:eastAsia="宋体" w:hAnsi="Book Antiqua" w:cs="宋体"/>
          <w:sz w:val="24"/>
          <w:szCs w:val="24"/>
          <w:lang w:eastAsia="zh-CN"/>
        </w:rPr>
        <w:t>Busse</w:t>
      </w:r>
      <w:proofErr w:type="spellEnd"/>
      <w:r w:rsidRPr="00786A73">
        <w:rPr>
          <w:rFonts w:ascii="Book Antiqua" w:eastAsia="宋体" w:hAnsi="Book Antiqua" w:cs="宋体"/>
          <w:sz w:val="24"/>
          <w:szCs w:val="24"/>
          <w:lang w:eastAsia="zh-CN"/>
        </w:rPr>
        <w:t xml:space="preserve"> JW, </w:t>
      </w:r>
      <w:proofErr w:type="spellStart"/>
      <w:r w:rsidRPr="00786A73">
        <w:rPr>
          <w:rFonts w:ascii="Book Antiqua" w:eastAsia="宋体" w:hAnsi="Book Antiqua" w:cs="宋体"/>
          <w:sz w:val="24"/>
          <w:szCs w:val="24"/>
          <w:lang w:eastAsia="zh-CN"/>
        </w:rPr>
        <w:t>Schünemann</w:t>
      </w:r>
      <w:proofErr w:type="spellEnd"/>
      <w:r w:rsidRPr="00786A73">
        <w:rPr>
          <w:rFonts w:ascii="Book Antiqua" w:eastAsia="宋体" w:hAnsi="Book Antiqua" w:cs="宋体"/>
          <w:sz w:val="24"/>
          <w:szCs w:val="24"/>
          <w:lang w:eastAsia="zh-CN"/>
        </w:rPr>
        <w:t xml:space="preserve"> H, </w:t>
      </w:r>
      <w:proofErr w:type="spellStart"/>
      <w:r w:rsidRPr="00786A73">
        <w:rPr>
          <w:rFonts w:ascii="Book Antiqua" w:eastAsia="宋体" w:hAnsi="Book Antiqua" w:cs="宋体"/>
          <w:sz w:val="24"/>
          <w:szCs w:val="24"/>
          <w:lang w:eastAsia="zh-CN"/>
        </w:rPr>
        <w:t>Einhorn</w:t>
      </w:r>
      <w:proofErr w:type="spellEnd"/>
      <w:r w:rsidRPr="00786A73">
        <w:rPr>
          <w:rFonts w:ascii="Book Antiqua" w:eastAsia="宋体" w:hAnsi="Book Antiqua" w:cs="宋体"/>
          <w:sz w:val="24"/>
          <w:szCs w:val="24"/>
          <w:lang w:eastAsia="zh-CN"/>
        </w:rPr>
        <w:t xml:space="preserve"> TA. </w:t>
      </w:r>
      <w:proofErr w:type="gramStart"/>
      <w:r w:rsidRPr="00786A73">
        <w:rPr>
          <w:rFonts w:ascii="Book Antiqua" w:eastAsia="宋体" w:hAnsi="Book Antiqua" w:cs="宋体"/>
          <w:sz w:val="24"/>
          <w:szCs w:val="24"/>
          <w:lang w:eastAsia="zh-CN"/>
        </w:rPr>
        <w:t xml:space="preserve">Effect of bisphosphonates on </w:t>
      </w:r>
      <w:proofErr w:type="spellStart"/>
      <w:r w:rsidRPr="00786A73">
        <w:rPr>
          <w:rFonts w:ascii="Book Antiqua" w:eastAsia="宋体" w:hAnsi="Book Antiqua" w:cs="宋体"/>
          <w:sz w:val="24"/>
          <w:szCs w:val="24"/>
          <w:lang w:eastAsia="zh-CN"/>
        </w:rPr>
        <w:t>periprosthetic</w:t>
      </w:r>
      <w:proofErr w:type="spellEnd"/>
      <w:r w:rsidRPr="00786A73">
        <w:rPr>
          <w:rFonts w:ascii="Book Antiqua" w:eastAsia="宋体" w:hAnsi="Book Antiqua" w:cs="宋体"/>
          <w:sz w:val="24"/>
          <w:szCs w:val="24"/>
          <w:lang w:eastAsia="zh-CN"/>
        </w:rPr>
        <w:t xml:space="preserve"> bone mineral density after total joint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xml:space="preserve"> A meta-analysis. </w:t>
      </w:r>
      <w:r w:rsidRPr="00786A73">
        <w:rPr>
          <w:rFonts w:ascii="Book Antiqua" w:eastAsia="宋体" w:hAnsi="Book Antiqua" w:cs="宋体"/>
          <w:i/>
          <w:iCs/>
          <w:sz w:val="24"/>
          <w:szCs w:val="24"/>
          <w:lang w:eastAsia="zh-CN"/>
        </w:rPr>
        <w:t xml:space="preserve">J Bone Joint </w:t>
      </w:r>
      <w:proofErr w:type="spellStart"/>
      <w:r w:rsidRPr="00786A73">
        <w:rPr>
          <w:rFonts w:ascii="Book Antiqua" w:eastAsia="宋体" w:hAnsi="Book Antiqua" w:cs="宋体"/>
          <w:i/>
          <w:iCs/>
          <w:sz w:val="24"/>
          <w:szCs w:val="24"/>
          <w:lang w:eastAsia="zh-CN"/>
        </w:rPr>
        <w:t>Surg</w:t>
      </w:r>
      <w:proofErr w:type="spellEnd"/>
      <w:r w:rsidRPr="00786A73">
        <w:rPr>
          <w:rFonts w:ascii="Book Antiqua" w:eastAsia="宋体" w:hAnsi="Book Antiqua" w:cs="宋体"/>
          <w:i/>
          <w:iCs/>
          <w:sz w:val="24"/>
          <w:szCs w:val="24"/>
          <w:lang w:eastAsia="zh-CN"/>
        </w:rPr>
        <w:t xml:space="preserve"> Am</w:t>
      </w:r>
      <w:r w:rsidRPr="00786A73">
        <w:rPr>
          <w:rFonts w:ascii="Book Antiqua" w:eastAsia="宋体" w:hAnsi="Book Antiqua" w:cs="宋体"/>
          <w:sz w:val="24"/>
          <w:szCs w:val="24"/>
          <w:lang w:eastAsia="zh-CN"/>
        </w:rPr>
        <w:t> 2005; </w:t>
      </w:r>
      <w:r w:rsidRPr="00786A73">
        <w:rPr>
          <w:rFonts w:ascii="Book Antiqua" w:eastAsia="宋体" w:hAnsi="Book Antiqua" w:cs="宋体"/>
          <w:b/>
          <w:bCs/>
          <w:sz w:val="24"/>
          <w:szCs w:val="24"/>
          <w:lang w:eastAsia="zh-CN"/>
        </w:rPr>
        <w:t>87</w:t>
      </w:r>
      <w:r w:rsidRPr="00786A73">
        <w:rPr>
          <w:rFonts w:ascii="Book Antiqua" w:eastAsia="宋体" w:hAnsi="Book Antiqua" w:cs="宋体"/>
          <w:sz w:val="24"/>
          <w:szCs w:val="24"/>
          <w:lang w:eastAsia="zh-CN"/>
        </w:rPr>
        <w:t>: 293-301 [PMID: 15687150 DOI: 10.2106/jbjs.d.01772]</w:t>
      </w:r>
    </w:p>
    <w:p w14:paraId="76914710"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8</w:t>
      </w:r>
      <w:r w:rsidR="0005151D" w:rsidRPr="00786A73">
        <w:rPr>
          <w:rFonts w:ascii="Book Antiqua" w:eastAsia="宋体" w:hAnsi="Book Antiqua" w:cs="宋体" w:hint="eastAsia"/>
          <w:sz w:val="24"/>
          <w:szCs w:val="24"/>
          <w:lang w:eastAsia="zh-CN"/>
        </w:rPr>
        <w:t>7</w:t>
      </w:r>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b/>
          <w:bCs/>
          <w:sz w:val="24"/>
          <w:szCs w:val="24"/>
          <w:lang w:eastAsia="zh-CN"/>
        </w:rPr>
        <w:t>Trevisan</w:t>
      </w:r>
      <w:proofErr w:type="spellEnd"/>
      <w:r w:rsidRPr="00786A73">
        <w:rPr>
          <w:rFonts w:ascii="Book Antiqua" w:eastAsia="宋体" w:hAnsi="Book Antiqua" w:cs="宋体"/>
          <w:b/>
          <w:bCs/>
          <w:sz w:val="24"/>
          <w:szCs w:val="24"/>
          <w:lang w:eastAsia="zh-CN"/>
        </w:rPr>
        <w:t xml:space="preserve"> C</w:t>
      </w:r>
      <w:r w:rsidRPr="00786A73">
        <w:rPr>
          <w:rFonts w:ascii="Book Antiqua" w:eastAsia="宋体" w:hAnsi="Book Antiqua" w:cs="宋体"/>
          <w:sz w:val="24"/>
          <w:szCs w:val="24"/>
          <w:lang w:eastAsia="zh-CN"/>
        </w:rPr>
        <w:t xml:space="preserve">, Nava V, </w:t>
      </w:r>
      <w:proofErr w:type="spellStart"/>
      <w:r w:rsidRPr="00786A73">
        <w:rPr>
          <w:rFonts w:ascii="Book Antiqua" w:eastAsia="宋体" w:hAnsi="Book Antiqua" w:cs="宋体"/>
          <w:sz w:val="24"/>
          <w:szCs w:val="24"/>
          <w:lang w:eastAsia="zh-CN"/>
        </w:rPr>
        <w:t>Mattavelli</w:t>
      </w:r>
      <w:proofErr w:type="spellEnd"/>
      <w:r w:rsidRPr="00786A73">
        <w:rPr>
          <w:rFonts w:ascii="Book Antiqua" w:eastAsia="宋体" w:hAnsi="Book Antiqua" w:cs="宋体"/>
          <w:sz w:val="24"/>
          <w:szCs w:val="24"/>
          <w:lang w:eastAsia="zh-CN"/>
        </w:rPr>
        <w:t xml:space="preserve"> M, Parra CG. </w:t>
      </w:r>
      <w:proofErr w:type="gramStart"/>
      <w:r w:rsidRPr="00786A73">
        <w:rPr>
          <w:rFonts w:ascii="Book Antiqua" w:eastAsia="宋体" w:hAnsi="Book Antiqua" w:cs="宋体"/>
          <w:sz w:val="24"/>
          <w:szCs w:val="24"/>
          <w:lang w:eastAsia="zh-CN"/>
        </w:rPr>
        <w:t xml:space="preserve">Bisphosphonate treatment for </w:t>
      </w:r>
      <w:proofErr w:type="spellStart"/>
      <w:r w:rsidRPr="00786A73">
        <w:rPr>
          <w:rFonts w:ascii="Book Antiqua" w:eastAsia="宋体" w:hAnsi="Book Antiqua" w:cs="宋体"/>
          <w:sz w:val="24"/>
          <w:szCs w:val="24"/>
          <w:lang w:eastAsia="zh-CN"/>
        </w:rPr>
        <w:t>osteolysis</w:t>
      </w:r>
      <w:proofErr w:type="spellEnd"/>
      <w:r w:rsidRPr="00786A73">
        <w:rPr>
          <w:rFonts w:ascii="Book Antiqua" w:eastAsia="宋体" w:hAnsi="Book Antiqua" w:cs="宋体"/>
          <w:sz w:val="24"/>
          <w:szCs w:val="24"/>
          <w:lang w:eastAsia="zh-CN"/>
        </w:rPr>
        <w:t xml:space="preserve"> in total hip </w:t>
      </w:r>
      <w:proofErr w:type="spellStart"/>
      <w:r w:rsidRPr="00786A73">
        <w:rPr>
          <w:rFonts w:ascii="Book Antiqua" w:eastAsia="宋体" w:hAnsi="Book Antiqua" w:cs="宋体"/>
          <w:sz w:val="24"/>
          <w:szCs w:val="24"/>
          <w:lang w:eastAsia="zh-CN"/>
        </w:rPr>
        <w:t>arthroplasty</w:t>
      </w:r>
      <w:proofErr w:type="spellEnd"/>
      <w:r w:rsidRPr="00786A73">
        <w:rPr>
          <w:rFonts w:ascii="Book Antiqua" w:eastAsia="宋体" w:hAnsi="Book Antiqua" w:cs="宋体"/>
          <w:sz w:val="24"/>
          <w:szCs w:val="24"/>
          <w:lang w:eastAsia="zh-CN"/>
        </w:rPr>
        <w:t>.</w:t>
      </w:r>
      <w:proofErr w:type="gramEnd"/>
      <w:r w:rsidRPr="00786A73">
        <w:rPr>
          <w:rFonts w:ascii="Book Antiqua" w:eastAsia="宋体" w:hAnsi="Book Antiqua" w:cs="宋体"/>
          <w:sz w:val="24"/>
          <w:szCs w:val="24"/>
          <w:lang w:eastAsia="zh-CN"/>
        </w:rPr>
        <w:t xml:space="preserve"> </w:t>
      </w:r>
      <w:proofErr w:type="gramStart"/>
      <w:r w:rsidRPr="00786A73">
        <w:rPr>
          <w:rFonts w:ascii="Book Antiqua" w:eastAsia="宋体" w:hAnsi="Book Antiqua" w:cs="宋体"/>
          <w:sz w:val="24"/>
          <w:szCs w:val="24"/>
          <w:lang w:eastAsia="zh-CN"/>
        </w:rPr>
        <w:t>A report of four cases.</w:t>
      </w:r>
      <w:proofErr w:type="gramEnd"/>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i/>
          <w:iCs/>
          <w:sz w:val="24"/>
          <w:szCs w:val="24"/>
          <w:lang w:eastAsia="zh-CN"/>
        </w:rPr>
        <w:t>Clin</w:t>
      </w:r>
      <w:proofErr w:type="spellEnd"/>
      <w:r w:rsidRPr="00786A73">
        <w:rPr>
          <w:rFonts w:ascii="Book Antiqua" w:eastAsia="宋体" w:hAnsi="Book Antiqua" w:cs="宋体"/>
          <w:i/>
          <w:iCs/>
          <w:sz w:val="24"/>
          <w:szCs w:val="24"/>
          <w:lang w:eastAsia="zh-CN"/>
        </w:rPr>
        <w:t xml:space="preserve"> Cases Miner Bone </w:t>
      </w:r>
      <w:proofErr w:type="spellStart"/>
      <w:r w:rsidRPr="00786A73">
        <w:rPr>
          <w:rFonts w:ascii="Book Antiqua" w:eastAsia="宋体" w:hAnsi="Book Antiqua" w:cs="宋体"/>
          <w:i/>
          <w:iCs/>
          <w:sz w:val="24"/>
          <w:szCs w:val="24"/>
          <w:lang w:eastAsia="zh-CN"/>
        </w:rPr>
        <w:t>Metab</w:t>
      </w:r>
      <w:proofErr w:type="spellEnd"/>
      <w:r w:rsidRPr="00786A73">
        <w:rPr>
          <w:rFonts w:ascii="Book Antiqua" w:eastAsia="宋体" w:hAnsi="Book Antiqua" w:cs="宋体"/>
          <w:sz w:val="24"/>
          <w:szCs w:val="24"/>
          <w:lang w:eastAsia="zh-CN"/>
        </w:rPr>
        <w:t> 2013; </w:t>
      </w:r>
      <w:r w:rsidRPr="00786A73">
        <w:rPr>
          <w:rFonts w:ascii="Book Antiqua" w:eastAsia="宋体" w:hAnsi="Book Antiqua" w:cs="宋体"/>
          <w:b/>
          <w:bCs/>
          <w:sz w:val="24"/>
          <w:szCs w:val="24"/>
          <w:lang w:eastAsia="zh-CN"/>
        </w:rPr>
        <w:t>10</w:t>
      </w:r>
      <w:r w:rsidRPr="00786A73">
        <w:rPr>
          <w:rFonts w:ascii="Book Antiqua" w:eastAsia="宋体" w:hAnsi="Book Antiqua" w:cs="宋体"/>
          <w:sz w:val="24"/>
          <w:szCs w:val="24"/>
          <w:lang w:eastAsia="zh-CN"/>
        </w:rPr>
        <w:t>: 61-64 [PMID: 23858314 DOI: 10.11138/</w:t>
      </w:r>
      <w:proofErr w:type="spellStart"/>
      <w:r w:rsidRPr="00786A73">
        <w:rPr>
          <w:rFonts w:ascii="Book Antiqua" w:eastAsia="宋体" w:hAnsi="Book Antiqua" w:cs="宋体"/>
          <w:sz w:val="24"/>
          <w:szCs w:val="24"/>
          <w:lang w:eastAsia="zh-CN"/>
        </w:rPr>
        <w:t>ccmbm</w:t>
      </w:r>
      <w:proofErr w:type="spellEnd"/>
      <w:r w:rsidRPr="00786A73">
        <w:rPr>
          <w:rFonts w:ascii="Book Antiqua" w:eastAsia="宋体" w:hAnsi="Book Antiqua" w:cs="宋体"/>
          <w:sz w:val="24"/>
          <w:szCs w:val="24"/>
          <w:lang w:eastAsia="zh-CN"/>
        </w:rPr>
        <w:t>/2013.10.1.061]</w:t>
      </w:r>
    </w:p>
    <w:p w14:paraId="3E601957"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8</w:t>
      </w:r>
      <w:r w:rsidR="0005151D" w:rsidRPr="00786A73">
        <w:rPr>
          <w:rFonts w:ascii="Book Antiqua" w:eastAsia="宋体" w:hAnsi="Book Antiqua" w:cs="宋体" w:hint="eastAsia"/>
          <w:sz w:val="24"/>
          <w:szCs w:val="24"/>
          <w:lang w:eastAsia="zh-CN"/>
        </w:rPr>
        <w:t>8</w:t>
      </w:r>
      <w:r w:rsidRPr="00786A73">
        <w:rPr>
          <w:rFonts w:ascii="Book Antiqua" w:eastAsia="宋体" w:hAnsi="Book Antiqua" w:cs="宋体"/>
          <w:sz w:val="24"/>
          <w:szCs w:val="24"/>
          <w:lang w:eastAsia="zh-CN"/>
        </w:rPr>
        <w:t> </w:t>
      </w:r>
      <w:r w:rsidRPr="00786A73">
        <w:rPr>
          <w:rFonts w:ascii="Book Antiqua" w:eastAsia="宋体" w:hAnsi="Book Antiqua" w:cs="宋体"/>
          <w:b/>
          <w:bCs/>
          <w:sz w:val="24"/>
          <w:szCs w:val="24"/>
          <w:lang w:eastAsia="zh-CN"/>
        </w:rPr>
        <w:t>Victor VV</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Guayerbas</w:t>
      </w:r>
      <w:proofErr w:type="spellEnd"/>
      <w:r w:rsidRPr="00786A73">
        <w:rPr>
          <w:rFonts w:ascii="Book Antiqua" w:eastAsia="宋体" w:hAnsi="Book Antiqua" w:cs="宋体"/>
          <w:sz w:val="24"/>
          <w:szCs w:val="24"/>
          <w:lang w:eastAsia="zh-CN"/>
        </w:rPr>
        <w:t xml:space="preserve"> N, Puerto M, Medina S, De la Fuente M. Ascorbic acid modulates in vitro the function of macrophages from mice with </w:t>
      </w:r>
      <w:proofErr w:type="spellStart"/>
      <w:r w:rsidRPr="00786A73">
        <w:rPr>
          <w:rFonts w:ascii="Book Antiqua" w:eastAsia="宋体" w:hAnsi="Book Antiqua" w:cs="宋体"/>
          <w:sz w:val="24"/>
          <w:szCs w:val="24"/>
          <w:lang w:eastAsia="zh-CN"/>
        </w:rPr>
        <w:t>endotoxic</w:t>
      </w:r>
      <w:proofErr w:type="spellEnd"/>
      <w:r w:rsidRPr="00786A73">
        <w:rPr>
          <w:rFonts w:ascii="Book Antiqua" w:eastAsia="宋体" w:hAnsi="Book Antiqua" w:cs="宋体"/>
          <w:sz w:val="24"/>
          <w:szCs w:val="24"/>
          <w:lang w:eastAsia="zh-CN"/>
        </w:rPr>
        <w:t xml:space="preserve"> shock. </w:t>
      </w:r>
      <w:proofErr w:type="spellStart"/>
      <w:r w:rsidRPr="00786A73">
        <w:rPr>
          <w:rFonts w:ascii="Book Antiqua" w:eastAsia="宋体" w:hAnsi="Book Antiqua" w:cs="宋体"/>
          <w:i/>
          <w:iCs/>
          <w:sz w:val="24"/>
          <w:szCs w:val="24"/>
          <w:lang w:eastAsia="zh-CN"/>
        </w:rPr>
        <w:t>Immunopharmacology</w:t>
      </w:r>
      <w:proofErr w:type="spellEnd"/>
      <w:r w:rsidRPr="00786A73">
        <w:rPr>
          <w:rFonts w:ascii="Book Antiqua" w:eastAsia="宋体" w:hAnsi="Book Antiqua" w:cs="宋体"/>
          <w:sz w:val="24"/>
          <w:szCs w:val="24"/>
          <w:lang w:eastAsia="zh-CN"/>
        </w:rPr>
        <w:t> 2000; </w:t>
      </w:r>
      <w:r w:rsidRPr="00786A73">
        <w:rPr>
          <w:rFonts w:ascii="Book Antiqua" w:eastAsia="宋体" w:hAnsi="Book Antiqua" w:cs="宋体"/>
          <w:b/>
          <w:bCs/>
          <w:sz w:val="24"/>
          <w:szCs w:val="24"/>
          <w:lang w:eastAsia="zh-CN"/>
        </w:rPr>
        <w:t>46</w:t>
      </w:r>
      <w:r w:rsidRPr="00786A73">
        <w:rPr>
          <w:rFonts w:ascii="Book Antiqua" w:eastAsia="宋体" w:hAnsi="Book Antiqua" w:cs="宋体"/>
          <w:sz w:val="24"/>
          <w:szCs w:val="24"/>
          <w:lang w:eastAsia="zh-CN"/>
        </w:rPr>
        <w:t>: 89-101 [PMID: 10665783 DOI: 10.1016/s0162-3109(99)00162-9]</w:t>
      </w:r>
    </w:p>
    <w:p w14:paraId="07B8E112" w14:textId="77777777" w:rsidR="009F192E" w:rsidRPr="00786A73" w:rsidRDefault="0005151D"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hint="eastAsia"/>
          <w:sz w:val="24"/>
          <w:szCs w:val="24"/>
          <w:lang w:eastAsia="zh-CN"/>
        </w:rPr>
        <w:t>89</w:t>
      </w:r>
      <w:r w:rsidR="009F192E" w:rsidRPr="00786A73">
        <w:rPr>
          <w:rFonts w:ascii="Book Antiqua" w:eastAsia="宋体" w:hAnsi="Book Antiqua" w:cs="宋体"/>
          <w:sz w:val="24"/>
          <w:szCs w:val="24"/>
          <w:lang w:eastAsia="zh-CN"/>
        </w:rPr>
        <w:t> </w:t>
      </w:r>
      <w:r w:rsidR="009F192E" w:rsidRPr="00786A73">
        <w:rPr>
          <w:rFonts w:ascii="Book Antiqua" w:eastAsia="宋体" w:hAnsi="Book Antiqua" w:cs="宋体"/>
          <w:b/>
          <w:bCs/>
          <w:sz w:val="24"/>
          <w:szCs w:val="24"/>
          <w:lang w:eastAsia="zh-CN"/>
        </w:rPr>
        <w:t>Cho KJ</w:t>
      </w:r>
      <w:r w:rsidR="009F192E" w:rsidRPr="00786A73">
        <w:rPr>
          <w:rFonts w:ascii="Book Antiqua" w:eastAsia="宋体" w:hAnsi="Book Antiqua" w:cs="宋体"/>
          <w:sz w:val="24"/>
          <w:szCs w:val="24"/>
          <w:lang w:eastAsia="zh-CN"/>
        </w:rPr>
        <w:t xml:space="preserve">, Yun CH, Packer L, Chung AS. Inhibition mechanisms of bioflavonoids extracted from the bark of </w:t>
      </w:r>
      <w:proofErr w:type="spellStart"/>
      <w:r w:rsidR="009F192E" w:rsidRPr="00786A73">
        <w:rPr>
          <w:rFonts w:ascii="Book Antiqua" w:eastAsia="宋体" w:hAnsi="Book Antiqua" w:cs="宋体"/>
          <w:sz w:val="24"/>
          <w:szCs w:val="24"/>
          <w:lang w:eastAsia="zh-CN"/>
        </w:rPr>
        <w:t>Pinus</w:t>
      </w:r>
      <w:proofErr w:type="spellEnd"/>
      <w:r w:rsidR="009F192E" w:rsidRPr="00786A73">
        <w:rPr>
          <w:rFonts w:ascii="Book Antiqua" w:eastAsia="宋体" w:hAnsi="Book Antiqua" w:cs="宋体"/>
          <w:sz w:val="24"/>
          <w:szCs w:val="24"/>
          <w:lang w:eastAsia="zh-CN"/>
        </w:rPr>
        <w:t xml:space="preserve"> </w:t>
      </w:r>
      <w:proofErr w:type="spellStart"/>
      <w:r w:rsidR="009F192E" w:rsidRPr="00786A73">
        <w:rPr>
          <w:rFonts w:ascii="Book Antiqua" w:eastAsia="宋体" w:hAnsi="Book Antiqua" w:cs="宋体"/>
          <w:sz w:val="24"/>
          <w:szCs w:val="24"/>
          <w:lang w:eastAsia="zh-CN"/>
        </w:rPr>
        <w:t>maritima</w:t>
      </w:r>
      <w:proofErr w:type="spellEnd"/>
      <w:r w:rsidR="009F192E" w:rsidRPr="00786A73">
        <w:rPr>
          <w:rFonts w:ascii="Book Antiqua" w:eastAsia="宋体" w:hAnsi="Book Antiqua" w:cs="宋体"/>
          <w:sz w:val="24"/>
          <w:szCs w:val="24"/>
          <w:lang w:eastAsia="zh-CN"/>
        </w:rPr>
        <w:t xml:space="preserve"> on the expression of </w:t>
      </w:r>
      <w:proofErr w:type="spellStart"/>
      <w:r w:rsidR="009F192E" w:rsidRPr="00786A73">
        <w:rPr>
          <w:rFonts w:ascii="Book Antiqua" w:eastAsia="宋体" w:hAnsi="Book Antiqua" w:cs="宋体"/>
          <w:sz w:val="24"/>
          <w:szCs w:val="24"/>
          <w:lang w:eastAsia="zh-CN"/>
        </w:rPr>
        <w:t>proinflammatory</w:t>
      </w:r>
      <w:proofErr w:type="spellEnd"/>
      <w:r w:rsidR="009F192E" w:rsidRPr="00786A73">
        <w:rPr>
          <w:rFonts w:ascii="Book Antiqua" w:eastAsia="宋体" w:hAnsi="Book Antiqua" w:cs="宋体"/>
          <w:sz w:val="24"/>
          <w:szCs w:val="24"/>
          <w:lang w:eastAsia="zh-CN"/>
        </w:rPr>
        <w:t xml:space="preserve"> cytokines. </w:t>
      </w:r>
      <w:r w:rsidR="009F192E" w:rsidRPr="00786A73">
        <w:rPr>
          <w:rFonts w:ascii="Book Antiqua" w:eastAsia="宋体" w:hAnsi="Book Antiqua" w:cs="宋体"/>
          <w:i/>
          <w:iCs/>
          <w:sz w:val="24"/>
          <w:szCs w:val="24"/>
          <w:lang w:eastAsia="zh-CN"/>
        </w:rPr>
        <w:t xml:space="preserve">Ann N Y </w:t>
      </w:r>
      <w:proofErr w:type="spellStart"/>
      <w:r w:rsidR="009F192E" w:rsidRPr="00786A73">
        <w:rPr>
          <w:rFonts w:ascii="Book Antiqua" w:eastAsia="宋体" w:hAnsi="Book Antiqua" w:cs="宋体"/>
          <w:i/>
          <w:iCs/>
          <w:sz w:val="24"/>
          <w:szCs w:val="24"/>
          <w:lang w:eastAsia="zh-CN"/>
        </w:rPr>
        <w:t>Acad</w:t>
      </w:r>
      <w:proofErr w:type="spellEnd"/>
      <w:r w:rsidR="009F192E" w:rsidRPr="00786A73">
        <w:rPr>
          <w:rFonts w:ascii="Book Antiqua" w:eastAsia="宋体" w:hAnsi="Book Antiqua" w:cs="宋体"/>
          <w:i/>
          <w:iCs/>
          <w:sz w:val="24"/>
          <w:szCs w:val="24"/>
          <w:lang w:eastAsia="zh-CN"/>
        </w:rPr>
        <w:t xml:space="preserve"> </w:t>
      </w:r>
      <w:proofErr w:type="spellStart"/>
      <w:r w:rsidR="009F192E" w:rsidRPr="00786A73">
        <w:rPr>
          <w:rFonts w:ascii="Book Antiqua" w:eastAsia="宋体" w:hAnsi="Book Antiqua" w:cs="宋体"/>
          <w:i/>
          <w:iCs/>
          <w:sz w:val="24"/>
          <w:szCs w:val="24"/>
          <w:lang w:eastAsia="zh-CN"/>
        </w:rPr>
        <w:t>Sci</w:t>
      </w:r>
      <w:proofErr w:type="spellEnd"/>
      <w:r w:rsidR="009F192E" w:rsidRPr="00786A73">
        <w:rPr>
          <w:rFonts w:ascii="Book Antiqua" w:eastAsia="宋体" w:hAnsi="Book Antiqua" w:cs="宋体"/>
          <w:sz w:val="24"/>
          <w:szCs w:val="24"/>
          <w:lang w:eastAsia="zh-CN"/>
        </w:rPr>
        <w:t> 2001; </w:t>
      </w:r>
      <w:r w:rsidR="009F192E" w:rsidRPr="00786A73">
        <w:rPr>
          <w:rFonts w:ascii="Book Antiqua" w:eastAsia="宋体" w:hAnsi="Book Antiqua" w:cs="宋体"/>
          <w:b/>
          <w:bCs/>
          <w:sz w:val="24"/>
          <w:szCs w:val="24"/>
          <w:lang w:eastAsia="zh-CN"/>
        </w:rPr>
        <w:t>928</w:t>
      </w:r>
      <w:r w:rsidR="009F192E" w:rsidRPr="00786A73">
        <w:rPr>
          <w:rFonts w:ascii="Book Antiqua" w:eastAsia="宋体" w:hAnsi="Book Antiqua" w:cs="宋体"/>
          <w:sz w:val="24"/>
          <w:szCs w:val="24"/>
          <w:lang w:eastAsia="zh-CN"/>
        </w:rPr>
        <w:t>: 141-156 [PMID: 11795505 DOI: 10.1111/j.1749-6632.2001.tb05644.x]</w:t>
      </w:r>
    </w:p>
    <w:p w14:paraId="5A9F276F"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9</w:t>
      </w:r>
      <w:r w:rsidR="0005151D" w:rsidRPr="00786A73">
        <w:rPr>
          <w:rFonts w:ascii="Book Antiqua" w:eastAsia="宋体" w:hAnsi="Book Antiqua" w:cs="宋体" w:hint="eastAsia"/>
          <w:sz w:val="24"/>
          <w:szCs w:val="24"/>
          <w:lang w:eastAsia="zh-CN"/>
        </w:rPr>
        <w:t>0</w:t>
      </w:r>
      <w:r w:rsidRPr="00786A73">
        <w:rPr>
          <w:rFonts w:ascii="Book Antiqua" w:eastAsia="宋体" w:hAnsi="Book Antiqua" w:cs="宋体"/>
          <w:sz w:val="24"/>
          <w:szCs w:val="24"/>
          <w:lang w:eastAsia="zh-CN"/>
        </w:rPr>
        <w:t> </w:t>
      </w:r>
      <w:proofErr w:type="spellStart"/>
      <w:r w:rsidRPr="00786A73">
        <w:rPr>
          <w:rFonts w:ascii="Book Antiqua" w:eastAsia="宋体" w:hAnsi="Book Antiqua" w:cs="宋体"/>
          <w:b/>
          <w:bCs/>
          <w:sz w:val="24"/>
          <w:szCs w:val="24"/>
          <w:lang w:eastAsia="zh-CN"/>
        </w:rPr>
        <w:t>Chandel</w:t>
      </w:r>
      <w:proofErr w:type="spellEnd"/>
      <w:r w:rsidRPr="00786A73">
        <w:rPr>
          <w:rFonts w:ascii="Book Antiqua" w:eastAsia="宋体" w:hAnsi="Book Antiqua" w:cs="宋体"/>
          <w:b/>
          <w:bCs/>
          <w:sz w:val="24"/>
          <w:szCs w:val="24"/>
          <w:lang w:eastAsia="zh-CN"/>
        </w:rPr>
        <w:t xml:space="preserve"> NS</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Trzyna</w:t>
      </w:r>
      <w:proofErr w:type="spellEnd"/>
      <w:r w:rsidRPr="00786A73">
        <w:rPr>
          <w:rFonts w:ascii="Book Antiqua" w:eastAsia="宋体" w:hAnsi="Book Antiqua" w:cs="宋体"/>
          <w:sz w:val="24"/>
          <w:szCs w:val="24"/>
          <w:lang w:eastAsia="zh-CN"/>
        </w:rPr>
        <w:t xml:space="preserve"> WC, McClintock DS, </w:t>
      </w:r>
      <w:proofErr w:type="spellStart"/>
      <w:r w:rsidRPr="00786A73">
        <w:rPr>
          <w:rFonts w:ascii="Book Antiqua" w:eastAsia="宋体" w:hAnsi="Book Antiqua" w:cs="宋体"/>
          <w:sz w:val="24"/>
          <w:szCs w:val="24"/>
          <w:lang w:eastAsia="zh-CN"/>
        </w:rPr>
        <w:t>Schumacker</w:t>
      </w:r>
      <w:proofErr w:type="spellEnd"/>
      <w:r w:rsidRPr="00786A73">
        <w:rPr>
          <w:rFonts w:ascii="Book Antiqua" w:eastAsia="宋体" w:hAnsi="Book Antiqua" w:cs="宋体"/>
          <w:sz w:val="24"/>
          <w:szCs w:val="24"/>
          <w:lang w:eastAsia="zh-CN"/>
        </w:rPr>
        <w:t xml:space="preserve"> PT. Role of oxidants in NF-kappa B activation and TNF-alpha gene transcription induced by hypoxia and endotoxin. </w:t>
      </w:r>
      <w:r w:rsidRPr="00786A73">
        <w:rPr>
          <w:rFonts w:ascii="Book Antiqua" w:eastAsia="宋体" w:hAnsi="Book Antiqua" w:cs="宋体"/>
          <w:i/>
          <w:iCs/>
          <w:sz w:val="24"/>
          <w:szCs w:val="24"/>
          <w:lang w:eastAsia="zh-CN"/>
        </w:rPr>
        <w:t xml:space="preserve">J </w:t>
      </w:r>
      <w:proofErr w:type="spellStart"/>
      <w:r w:rsidRPr="00786A73">
        <w:rPr>
          <w:rFonts w:ascii="Book Antiqua" w:eastAsia="宋体" w:hAnsi="Book Antiqua" w:cs="宋体"/>
          <w:i/>
          <w:iCs/>
          <w:sz w:val="24"/>
          <w:szCs w:val="24"/>
          <w:lang w:eastAsia="zh-CN"/>
        </w:rPr>
        <w:t>Immunol</w:t>
      </w:r>
      <w:proofErr w:type="spellEnd"/>
      <w:r w:rsidRPr="00786A73">
        <w:rPr>
          <w:rFonts w:ascii="Book Antiqua" w:eastAsia="宋体" w:hAnsi="Book Antiqua" w:cs="宋体"/>
          <w:sz w:val="24"/>
          <w:szCs w:val="24"/>
          <w:lang w:eastAsia="zh-CN"/>
        </w:rPr>
        <w:t> 2000; </w:t>
      </w:r>
      <w:r w:rsidRPr="00786A73">
        <w:rPr>
          <w:rFonts w:ascii="Book Antiqua" w:eastAsia="宋体" w:hAnsi="Book Antiqua" w:cs="宋体"/>
          <w:b/>
          <w:bCs/>
          <w:sz w:val="24"/>
          <w:szCs w:val="24"/>
          <w:lang w:eastAsia="zh-CN"/>
        </w:rPr>
        <w:t>165</w:t>
      </w:r>
      <w:r w:rsidRPr="00786A73">
        <w:rPr>
          <w:rFonts w:ascii="Book Antiqua" w:eastAsia="宋体" w:hAnsi="Book Antiqua" w:cs="宋体"/>
          <w:sz w:val="24"/>
          <w:szCs w:val="24"/>
          <w:lang w:eastAsia="zh-CN"/>
        </w:rPr>
        <w:t>: 1013-1021 [PMID: 10878378 DOI: 10.4049/jimmunol.165.2.1013]</w:t>
      </w:r>
    </w:p>
    <w:p w14:paraId="26B8BA7F"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lastRenderedPageBreak/>
        <w:t>9</w:t>
      </w:r>
      <w:r w:rsidR="0005151D" w:rsidRPr="00786A73">
        <w:rPr>
          <w:rFonts w:ascii="Book Antiqua" w:eastAsia="宋体" w:hAnsi="Book Antiqua" w:cs="宋体" w:hint="eastAsia"/>
          <w:sz w:val="24"/>
          <w:szCs w:val="24"/>
          <w:lang w:eastAsia="zh-CN"/>
        </w:rPr>
        <w:t>1</w:t>
      </w:r>
      <w:r w:rsidRPr="00786A73">
        <w:rPr>
          <w:rFonts w:ascii="Book Antiqua" w:eastAsia="宋体" w:hAnsi="Book Antiqua" w:cs="宋体"/>
          <w:sz w:val="24"/>
          <w:szCs w:val="24"/>
          <w:lang w:eastAsia="zh-CN"/>
        </w:rPr>
        <w:t> </w:t>
      </w:r>
      <w:r w:rsidRPr="00786A73">
        <w:rPr>
          <w:rFonts w:ascii="Book Antiqua" w:eastAsia="宋体" w:hAnsi="Book Antiqua" w:cs="宋体"/>
          <w:b/>
          <w:bCs/>
          <w:sz w:val="24"/>
          <w:szCs w:val="24"/>
          <w:lang w:eastAsia="zh-CN"/>
        </w:rPr>
        <w:t>McCarthy TL</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Ji</w:t>
      </w:r>
      <w:proofErr w:type="spellEnd"/>
      <w:r w:rsidRPr="00786A73">
        <w:rPr>
          <w:rFonts w:ascii="Book Antiqua" w:eastAsia="宋体" w:hAnsi="Book Antiqua" w:cs="宋体"/>
          <w:sz w:val="24"/>
          <w:szCs w:val="24"/>
          <w:lang w:eastAsia="zh-CN"/>
        </w:rPr>
        <w:t xml:space="preserve"> C, </w:t>
      </w:r>
      <w:proofErr w:type="spellStart"/>
      <w:r w:rsidRPr="00786A73">
        <w:rPr>
          <w:rFonts w:ascii="Book Antiqua" w:eastAsia="宋体" w:hAnsi="Book Antiqua" w:cs="宋体"/>
          <w:sz w:val="24"/>
          <w:szCs w:val="24"/>
          <w:lang w:eastAsia="zh-CN"/>
        </w:rPr>
        <w:t>Centrella</w:t>
      </w:r>
      <w:proofErr w:type="spellEnd"/>
      <w:r w:rsidRPr="00786A73">
        <w:rPr>
          <w:rFonts w:ascii="Book Antiqua" w:eastAsia="宋体" w:hAnsi="Book Antiqua" w:cs="宋体"/>
          <w:sz w:val="24"/>
          <w:szCs w:val="24"/>
          <w:lang w:eastAsia="zh-CN"/>
        </w:rPr>
        <w:t xml:space="preserve"> M. Links among growth factors, hormones, and nuclear factors with essential roles in bone formation. </w:t>
      </w:r>
      <w:proofErr w:type="spellStart"/>
      <w:r w:rsidRPr="00786A73">
        <w:rPr>
          <w:rFonts w:ascii="Book Antiqua" w:eastAsia="宋体" w:hAnsi="Book Antiqua" w:cs="宋体"/>
          <w:i/>
          <w:iCs/>
          <w:sz w:val="24"/>
          <w:szCs w:val="24"/>
          <w:lang w:eastAsia="zh-CN"/>
        </w:rPr>
        <w:t>Crit</w:t>
      </w:r>
      <w:proofErr w:type="spellEnd"/>
      <w:r w:rsidRPr="00786A73">
        <w:rPr>
          <w:rFonts w:ascii="Book Antiqua" w:eastAsia="宋体" w:hAnsi="Book Antiqua" w:cs="宋体"/>
          <w:i/>
          <w:iCs/>
          <w:sz w:val="24"/>
          <w:szCs w:val="24"/>
          <w:lang w:eastAsia="zh-CN"/>
        </w:rPr>
        <w:t xml:space="preserve"> Rev Oral </w:t>
      </w:r>
      <w:proofErr w:type="spellStart"/>
      <w:r w:rsidRPr="00786A73">
        <w:rPr>
          <w:rFonts w:ascii="Book Antiqua" w:eastAsia="宋体" w:hAnsi="Book Antiqua" w:cs="宋体"/>
          <w:i/>
          <w:iCs/>
          <w:sz w:val="24"/>
          <w:szCs w:val="24"/>
          <w:lang w:eastAsia="zh-CN"/>
        </w:rPr>
        <w:t>Biol</w:t>
      </w:r>
      <w:proofErr w:type="spellEnd"/>
      <w:r w:rsidRPr="00786A73">
        <w:rPr>
          <w:rFonts w:ascii="Book Antiqua" w:eastAsia="宋体" w:hAnsi="Book Antiqua" w:cs="宋体"/>
          <w:i/>
          <w:iCs/>
          <w:sz w:val="24"/>
          <w:szCs w:val="24"/>
          <w:lang w:eastAsia="zh-CN"/>
        </w:rPr>
        <w:t xml:space="preserve"> Med</w:t>
      </w:r>
      <w:r w:rsidRPr="00786A73">
        <w:rPr>
          <w:rFonts w:ascii="Book Antiqua" w:eastAsia="宋体" w:hAnsi="Book Antiqua" w:cs="宋体"/>
          <w:sz w:val="24"/>
          <w:szCs w:val="24"/>
          <w:lang w:eastAsia="zh-CN"/>
        </w:rPr>
        <w:t> 2000; </w:t>
      </w:r>
      <w:r w:rsidRPr="00786A73">
        <w:rPr>
          <w:rFonts w:ascii="Book Antiqua" w:eastAsia="宋体" w:hAnsi="Book Antiqua" w:cs="宋体"/>
          <w:b/>
          <w:bCs/>
          <w:sz w:val="24"/>
          <w:szCs w:val="24"/>
          <w:lang w:eastAsia="zh-CN"/>
        </w:rPr>
        <w:t>11</w:t>
      </w:r>
      <w:r w:rsidRPr="00786A73">
        <w:rPr>
          <w:rFonts w:ascii="Book Antiqua" w:eastAsia="宋体" w:hAnsi="Book Antiqua" w:cs="宋体"/>
          <w:sz w:val="24"/>
          <w:szCs w:val="24"/>
          <w:lang w:eastAsia="zh-CN"/>
        </w:rPr>
        <w:t>: 409-422 [PMID: 11132763 DOI: 10.1177/10454411000110040201]</w:t>
      </w:r>
    </w:p>
    <w:p w14:paraId="17D76691"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9</w:t>
      </w:r>
      <w:r w:rsidR="0005151D" w:rsidRPr="00786A73">
        <w:rPr>
          <w:rFonts w:ascii="Book Antiqua" w:eastAsia="宋体" w:hAnsi="Book Antiqua" w:cs="宋体" w:hint="eastAsia"/>
          <w:sz w:val="24"/>
          <w:szCs w:val="24"/>
          <w:lang w:eastAsia="zh-CN"/>
        </w:rPr>
        <w:t>2</w:t>
      </w:r>
      <w:r w:rsidRPr="00786A73">
        <w:rPr>
          <w:rFonts w:ascii="Book Antiqua" w:eastAsia="宋体" w:hAnsi="Book Antiqua" w:cs="宋体"/>
          <w:sz w:val="24"/>
          <w:szCs w:val="24"/>
          <w:lang w:eastAsia="zh-CN"/>
        </w:rPr>
        <w:t> </w:t>
      </w:r>
      <w:r w:rsidRPr="00786A73">
        <w:rPr>
          <w:rFonts w:ascii="Book Antiqua" w:eastAsia="宋体" w:hAnsi="Book Antiqua" w:cs="宋体"/>
          <w:b/>
          <w:bCs/>
          <w:sz w:val="24"/>
          <w:szCs w:val="24"/>
          <w:lang w:eastAsia="zh-CN"/>
        </w:rPr>
        <w:t>Hill PA</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Tumber</w:t>
      </w:r>
      <w:proofErr w:type="spellEnd"/>
      <w:r w:rsidRPr="00786A73">
        <w:rPr>
          <w:rFonts w:ascii="Book Antiqua" w:eastAsia="宋体" w:hAnsi="Book Antiqua" w:cs="宋体"/>
          <w:sz w:val="24"/>
          <w:szCs w:val="24"/>
          <w:lang w:eastAsia="zh-CN"/>
        </w:rPr>
        <w:t xml:space="preserve"> A, </w:t>
      </w:r>
      <w:proofErr w:type="spellStart"/>
      <w:r w:rsidRPr="00786A73">
        <w:rPr>
          <w:rFonts w:ascii="Book Antiqua" w:eastAsia="宋体" w:hAnsi="Book Antiqua" w:cs="宋体"/>
          <w:sz w:val="24"/>
          <w:szCs w:val="24"/>
          <w:lang w:eastAsia="zh-CN"/>
        </w:rPr>
        <w:t>Meikle</w:t>
      </w:r>
      <w:proofErr w:type="spellEnd"/>
      <w:r w:rsidRPr="00786A73">
        <w:rPr>
          <w:rFonts w:ascii="Book Antiqua" w:eastAsia="宋体" w:hAnsi="Book Antiqua" w:cs="宋体"/>
          <w:sz w:val="24"/>
          <w:szCs w:val="24"/>
          <w:lang w:eastAsia="zh-CN"/>
        </w:rPr>
        <w:t xml:space="preserve"> MC. </w:t>
      </w:r>
      <w:proofErr w:type="gramStart"/>
      <w:r w:rsidRPr="00786A73">
        <w:rPr>
          <w:rFonts w:ascii="Book Antiqua" w:eastAsia="宋体" w:hAnsi="Book Antiqua" w:cs="宋体"/>
          <w:sz w:val="24"/>
          <w:szCs w:val="24"/>
          <w:lang w:eastAsia="zh-CN"/>
        </w:rPr>
        <w:t>Multiple</w:t>
      </w:r>
      <w:proofErr w:type="gramEnd"/>
      <w:r w:rsidRPr="00786A73">
        <w:rPr>
          <w:rFonts w:ascii="Book Antiqua" w:eastAsia="宋体" w:hAnsi="Book Antiqua" w:cs="宋体"/>
          <w:sz w:val="24"/>
          <w:szCs w:val="24"/>
          <w:lang w:eastAsia="zh-CN"/>
        </w:rPr>
        <w:t xml:space="preserve"> extracellular signals promote osteoblast survival and apoptosis. </w:t>
      </w:r>
      <w:r w:rsidRPr="00786A73">
        <w:rPr>
          <w:rFonts w:ascii="Book Antiqua" w:eastAsia="宋体" w:hAnsi="Book Antiqua" w:cs="宋体"/>
          <w:i/>
          <w:iCs/>
          <w:sz w:val="24"/>
          <w:szCs w:val="24"/>
          <w:lang w:eastAsia="zh-CN"/>
        </w:rPr>
        <w:t>Endocrinology</w:t>
      </w:r>
      <w:r w:rsidRPr="00786A73">
        <w:rPr>
          <w:rFonts w:ascii="Book Antiqua" w:eastAsia="宋体" w:hAnsi="Book Antiqua" w:cs="宋体"/>
          <w:sz w:val="24"/>
          <w:szCs w:val="24"/>
          <w:lang w:eastAsia="zh-CN"/>
        </w:rPr>
        <w:t> 1997; </w:t>
      </w:r>
      <w:r w:rsidRPr="00786A73">
        <w:rPr>
          <w:rFonts w:ascii="Book Antiqua" w:eastAsia="宋体" w:hAnsi="Book Antiqua" w:cs="宋体"/>
          <w:b/>
          <w:bCs/>
          <w:sz w:val="24"/>
          <w:szCs w:val="24"/>
          <w:lang w:eastAsia="zh-CN"/>
        </w:rPr>
        <w:t>138</w:t>
      </w:r>
      <w:r w:rsidRPr="00786A73">
        <w:rPr>
          <w:rFonts w:ascii="Book Antiqua" w:eastAsia="宋体" w:hAnsi="Book Antiqua" w:cs="宋体"/>
          <w:sz w:val="24"/>
          <w:szCs w:val="24"/>
          <w:lang w:eastAsia="zh-CN"/>
        </w:rPr>
        <w:t>: 3849-3858 [PMID: 9275074 DOI: 10.1210/endo.138.9.5370]</w:t>
      </w:r>
    </w:p>
    <w:p w14:paraId="3D8686A4" w14:textId="77777777" w:rsidR="009F192E" w:rsidRPr="00786A73" w:rsidRDefault="009F192E" w:rsidP="009F192E">
      <w:pPr>
        <w:spacing w:after="0" w:line="360" w:lineRule="auto"/>
        <w:jc w:val="both"/>
        <w:rPr>
          <w:rFonts w:ascii="Book Antiqua" w:eastAsia="宋体" w:hAnsi="Book Antiqua" w:cs="宋体"/>
          <w:sz w:val="24"/>
          <w:szCs w:val="24"/>
          <w:lang w:eastAsia="zh-CN"/>
        </w:rPr>
      </w:pPr>
      <w:r w:rsidRPr="00786A73">
        <w:rPr>
          <w:rFonts w:ascii="Book Antiqua" w:eastAsia="宋体" w:hAnsi="Book Antiqua" w:cs="宋体"/>
          <w:sz w:val="24"/>
          <w:szCs w:val="24"/>
          <w:lang w:eastAsia="zh-CN"/>
        </w:rPr>
        <w:t>9</w:t>
      </w:r>
      <w:r w:rsidR="0005151D" w:rsidRPr="00786A73">
        <w:rPr>
          <w:rFonts w:ascii="Book Antiqua" w:eastAsia="宋体" w:hAnsi="Book Antiqua" w:cs="宋体" w:hint="eastAsia"/>
          <w:sz w:val="24"/>
          <w:szCs w:val="24"/>
          <w:lang w:eastAsia="zh-CN"/>
        </w:rPr>
        <w:t>3</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b/>
          <w:sz w:val="24"/>
          <w:szCs w:val="24"/>
          <w:lang w:eastAsia="zh-CN"/>
        </w:rPr>
        <w:t>Dobai</w:t>
      </w:r>
      <w:proofErr w:type="spellEnd"/>
      <w:r w:rsidRPr="00786A73">
        <w:rPr>
          <w:rFonts w:ascii="Book Antiqua" w:eastAsia="宋体" w:hAnsi="Book Antiqua" w:cs="宋体"/>
          <w:b/>
          <w:sz w:val="24"/>
          <w:szCs w:val="24"/>
          <w:lang w:eastAsia="zh-CN"/>
        </w:rPr>
        <w:t xml:space="preserve"> J</w:t>
      </w:r>
      <w:r w:rsidRPr="00786A73">
        <w:rPr>
          <w:rFonts w:ascii="Book Antiqua" w:eastAsia="宋体" w:hAnsi="Book Antiqua" w:cs="宋体"/>
          <w:sz w:val="24"/>
          <w:szCs w:val="24"/>
          <w:lang w:eastAsia="zh-CN"/>
        </w:rPr>
        <w:t xml:space="preserve">, </w:t>
      </w:r>
      <w:proofErr w:type="spellStart"/>
      <w:r w:rsidRPr="00786A73">
        <w:rPr>
          <w:rFonts w:ascii="Book Antiqua" w:eastAsia="宋体" w:hAnsi="Book Antiqua" w:cs="宋体"/>
          <w:sz w:val="24"/>
          <w:szCs w:val="24"/>
          <w:lang w:eastAsia="zh-CN"/>
        </w:rPr>
        <w:t>Chandrasekaran</w:t>
      </w:r>
      <w:proofErr w:type="spellEnd"/>
      <w:r w:rsidRPr="00786A73">
        <w:rPr>
          <w:rFonts w:ascii="Book Antiqua" w:eastAsia="宋体" w:hAnsi="Book Antiqua" w:cs="宋体"/>
          <w:sz w:val="24"/>
          <w:szCs w:val="24"/>
          <w:lang w:eastAsia="zh-CN"/>
        </w:rPr>
        <w:t xml:space="preserve"> R, Yao J</w:t>
      </w:r>
      <w:r w:rsidR="003D6EFB">
        <w:rPr>
          <w:rFonts w:ascii="Book Antiqua" w:eastAsia="宋体" w:hAnsi="Book Antiqua" w:cs="宋体" w:hint="eastAsia"/>
          <w:sz w:val="24"/>
          <w:szCs w:val="24"/>
          <w:lang w:eastAsia="zh-CN"/>
        </w:rPr>
        <w:t>.</w:t>
      </w:r>
      <w:r w:rsidRPr="00786A73">
        <w:rPr>
          <w:rFonts w:ascii="Book Antiqua" w:eastAsia="宋体" w:hAnsi="Book Antiqua" w:cs="宋体"/>
          <w:sz w:val="24"/>
          <w:szCs w:val="24"/>
          <w:lang w:eastAsia="zh-CN"/>
        </w:rPr>
        <w:t xml:space="preserve"> Suppressed collagen gene expression and diminished collagen synthesis induced by particulate wear debris in bone marrow-derived osteoblasts are reversed by 1,25(OH)2D3. </w:t>
      </w:r>
      <w:r w:rsidRPr="00786A73">
        <w:rPr>
          <w:rFonts w:ascii="Book Antiqua" w:eastAsia="宋体" w:hAnsi="Book Antiqua" w:cs="宋体"/>
          <w:i/>
          <w:sz w:val="24"/>
          <w:szCs w:val="24"/>
          <w:lang w:eastAsia="zh-CN"/>
        </w:rPr>
        <w:t xml:space="preserve">Trans </w:t>
      </w:r>
      <w:proofErr w:type="spellStart"/>
      <w:r w:rsidRPr="00786A73">
        <w:rPr>
          <w:rFonts w:ascii="Book Antiqua" w:eastAsia="宋体" w:hAnsi="Book Antiqua" w:cs="宋体"/>
          <w:i/>
          <w:sz w:val="24"/>
          <w:szCs w:val="24"/>
          <w:lang w:eastAsia="zh-CN"/>
        </w:rPr>
        <w:t>Orthop</w:t>
      </w:r>
      <w:proofErr w:type="spellEnd"/>
      <w:r w:rsidRPr="00786A73">
        <w:rPr>
          <w:rFonts w:ascii="Book Antiqua" w:eastAsia="宋体" w:hAnsi="Book Antiqua" w:cs="宋体"/>
          <w:i/>
          <w:sz w:val="24"/>
          <w:szCs w:val="24"/>
          <w:lang w:eastAsia="zh-CN"/>
        </w:rPr>
        <w:t xml:space="preserve"> Res </w:t>
      </w:r>
      <w:proofErr w:type="spellStart"/>
      <w:r w:rsidRPr="00786A73">
        <w:rPr>
          <w:rFonts w:ascii="Book Antiqua" w:eastAsia="宋体" w:hAnsi="Book Antiqua" w:cs="宋体"/>
          <w:i/>
          <w:sz w:val="24"/>
          <w:szCs w:val="24"/>
          <w:lang w:eastAsia="zh-CN"/>
        </w:rPr>
        <w:t>Soc</w:t>
      </w:r>
      <w:proofErr w:type="spellEnd"/>
      <w:r w:rsidRPr="00786A73">
        <w:rPr>
          <w:rFonts w:ascii="Book Antiqua" w:eastAsia="宋体" w:hAnsi="Book Antiqua" w:cs="宋体"/>
          <w:sz w:val="24"/>
          <w:szCs w:val="24"/>
          <w:lang w:eastAsia="zh-CN"/>
        </w:rPr>
        <w:t xml:space="preserve"> 1999</w:t>
      </w:r>
      <w:r w:rsidR="0005151D" w:rsidRPr="00786A73">
        <w:rPr>
          <w:rFonts w:ascii="Book Antiqua" w:eastAsia="宋体" w:hAnsi="Book Antiqua" w:cs="宋体" w:hint="eastAsia"/>
          <w:sz w:val="24"/>
          <w:szCs w:val="24"/>
          <w:lang w:eastAsia="zh-CN"/>
        </w:rPr>
        <w:t>;</w:t>
      </w:r>
      <w:r w:rsidRPr="00786A73">
        <w:rPr>
          <w:rFonts w:ascii="Book Antiqua" w:eastAsia="宋体" w:hAnsi="Book Antiqua" w:cs="宋体"/>
          <w:sz w:val="24"/>
          <w:szCs w:val="24"/>
          <w:lang w:eastAsia="zh-CN"/>
        </w:rPr>
        <w:t xml:space="preserve"> </w:t>
      </w:r>
      <w:r w:rsidRPr="00786A73">
        <w:rPr>
          <w:rFonts w:ascii="Book Antiqua" w:eastAsia="宋体" w:hAnsi="Book Antiqua" w:cs="宋体"/>
          <w:b/>
          <w:sz w:val="24"/>
          <w:szCs w:val="24"/>
          <w:lang w:eastAsia="zh-CN"/>
        </w:rPr>
        <w:t>24</w:t>
      </w:r>
      <w:r w:rsidR="0005151D" w:rsidRPr="00786A73">
        <w:rPr>
          <w:rFonts w:ascii="Book Antiqua" w:eastAsia="宋体" w:hAnsi="Book Antiqua" w:cs="宋体"/>
          <w:sz w:val="24"/>
          <w:szCs w:val="24"/>
          <w:lang w:eastAsia="zh-CN"/>
        </w:rPr>
        <w:t>: 898</w:t>
      </w:r>
    </w:p>
    <w:p w14:paraId="6CE823BB" w14:textId="77777777" w:rsidR="007E6706" w:rsidRPr="00786A73" w:rsidRDefault="00D647B2" w:rsidP="009F192E">
      <w:pPr>
        <w:spacing w:after="0" w:line="360" w:lineRule="auto"/>
        <w:jc w:val="both"/>
        <w:rPr>
          <w:rFonts w:ascii="Book Antiqua" w:eastAsia="宋体" w:hAnsi="Book Antiqua" w:cs="Times New Roman"/>
          <w:i/>
          <w:sz w:val="24"/>
          <w:szCs w:val="24"/>
          <w:lang w:eastAsia="zh-CN"/>
        </w:rPr>
      </w:pPr>
      <w:r w:rsidRPr="00786A73">
        <w:rPr>
          <w:rFonts w:ascii="Book Antiqua" w:eastAsia="Times New Roman" w:hAnsi="Book Antiqua" w:cs="Times New Roman"/>
          <w:i/>
          <w:sz w:val="24"/>
          <w:szCs w:val="24"/>
        </w:rPr>
        <w:t xml:space="preserve"> </w:t>
      </w:r>
    </w:p>
    <w:p w14:paraId="20AFBB31" w14:textId="77777777" w:rsidR="007E6706" w:rsidRPr="00786A73" w:rsidRDefault="0097083F" w:rsidP="0005151D">
      <w:pPr>
        <w:spacing w:after="0" w:line="360" w:lineRule="auto"/>
        <w:jc w:val="right"/>
        <w:rPr>
          <w:rFonts w:ascii="Book Antiqua" w:eastAsia="宋体" w:hAnsi="Book Antiqua" w:cs="Times New Roman"/>
          <w:i/>
          <w:sz w:val="24"/>
          <w:szCs w:val="24"/>
          <w:lang w:eastAsia="zh-CN"/>
        </w:rPr>
      </w:pPr>
      <w:r w:rsidRPr="00786A73">
        <w:rPr>
          <w:rFonts w:ascii="Book Antiqua" w:hAnsi="Book Antiqua"/>
          <w:b/>
          <w:sz w:val="24"/>
          <w:szCs w:val="24"/>
        </w:rPr>
        <w:t xml:space="preserve">P-Reviewer: </w:t>
      </w:r>
      <w:proofErr w:type="spellStart"/>
      <w:r w:rsidR="00AC5642" w:rsidRPr="00786A73">
        <w:rPr>
          <w:rFonts w:ascii="Book Antiqua" w:hAnsi="Book Antiqua" w:cs="Tahoma"/>
          <w:sz w:val="24"/>
          <w:szCs w:val="24"/>
        </w:rPr>
        <w:t>Drosos</w:t>
      </w:r>
      <w:proofErr w:type="spellEnd"/>
      <w:r w:rsidR="00AC5642" w:rsidRPr="00786A73">
        <w:rPr>
          <w:rFonts w:ascii="Book Antiqua" w:eastAsia="宋体" w:hAnsi="Book Antiqua" w:cs="Tahoma"/>
          <w:sz w:val="24"/>
          <w:szCs w:val="24"/>
          <w:lang w:eastAsia="zh-CN"/>
        </w:rPr>
        <w:t xml:space="preserve"> GI, </w:t>
      </w:r>
      <w:proofErr w:type="spellStart"/>
      <w:r w:rsidR="00AC5642" w:rsidRPr="00786A73">
        <w:rPr>
          <w:rFonts w:ascii="Book Antiqua" w:hAnsi="Book Antiqua" w:cs="Tahoma"/>
          <w:sz w:val="24"/>
          <w:szCs w:val="24"/>
        </w:rPr>
        <w:t>Laudner</w:t>
      </w:r>
      <w:proofErr w:type="spellEnd"/>
      <w:r w:rsidR="00AC5642" w:rsidRPr="00786A73">
        <w:rPr>
          <w:rFonts w:ascii="Book Antiqua" w:eastAsia="宋体" w:hAnsi="Book Antiqua" w:cs="Tahoma"/>
          <w:sz w:val="24"/>
          <w:szCs w:val="24"/>
          <w:lang w:eastAsia="zh-CN"/>
        </w:rPr>
        <w:t xml:space="preserve"> K, </w:t>
      </w:r>
      <w:r w:rsidR="00AC5642" w:rsidRPr="00786A73">
        <w:rPr>
          <w:rFonts w:ascii="Book Antiqua" w:hAnsi="Book Antiqua" w:cs="Tahoma"/>
          <w:sz w:val="24"/>
          <w:szCs w:val="24"/>
        </w:rPr>
        <w:t>Solomon</w:t>
      </w:r>
      <w:r w:rsidR="00AC5642" w:rsidRPr="00786A73">
        <w:rPr>
          <w:rFonts w:ascii="Book Antiqua" w:eastAsia="宋体" w:hAnsi="Book Antiqua" w:cs="Tahoma"/>
          <w:sz w:val="24"/>
          <w:szCs w:val="24"/>
          <w:lang w:eastAsia="zh-CN"/>
        </w:rPr>
        <w:t xml:space="preserve"> LB</w:t>
      </w:r>
      <w:r w:rsidRPr="00786A73">
        <w:rPr>
          <w:rFonts w:ascii="Book Antiqua" w:hAnsi="Book Antiqua"/>
          <w:b/>
          <w:sz w:val="24"/>
          <w:szCs w:val="24"/>
        </w:rPr>
        <w:t xml:space="preserve"> S-Editor: </w:t>
      </w:r>
      <w:proofErr w:type="spellStart"/>
      <w:r w:rsidRPr="00786A73">
        <w:rPr>
          <w:rFonts w:ascii="Book Antiqua" w:hAnsi="Book Antiqua"/>
          <w:sz w:val="24"/>
          <w:szCs w:val="24"/>
        </w:rPr>
        <w:t>Ji</w:t>
      </w:r>
      <w:proofErr w:type="spellEnd"/>
      <w:r w:rsidRPr="00786A73">
        <w:rPr>
          <w:rFonts w:ascii="Book Antiqua" w:hAnsi="Book Antiqua"/>
          <w:sz w:val="24"/>
          <w:szCs w:val="24"/>
        </w:rPr>
        <w:t xml:space="preserve"> FF</w:t>
      </w:r>
      <w:r w:rsidRPr="00786A73">
        <w:rPr>
          <w:rFonts w:ascii="Book Antiqua" w:hAnsi="Book Antiqua"/>
          <w:b/>
          <w:sz w:val="24"/>
          <w:szCs w:val="24"/>
        </w:rPr>
        <w:t xml:space="preserve"> L-Editor:  E-Editor:</w:t>
      </w:r>
    </w:p>
    <w:p w14:paraId="10ACFCD4" w14:textId="77777777" w:rsidR="00D647B2" w:rsidRPr="00786A73" w:rsidRDefault="00D647B2" w:rsidP="009F192E">
      <w:pPr>
        <w:spacing w:after="0" w:line="360" w:lineRule="auto"/>
        <w:jc w:val="both"/>
        <w:rPr>
          <w:rFonts w:ascii="Book Antiqua" w:hAnsi="Book Antiqua" w:cs="Aharoni"/>
          <w:sz w:val="24"/>
          <w:szCs w:val="24"/>
        </w:rPr>
      </w:pPr>
      <w:r w:rsidRPr="00786A73">
        <w:rPr>
          <w:rFonts w:ascii="Book Antiqua" w:eastAsia="Times New Roman" w:hAnsi="Book Antiqua" w:cs="Times New Roman"/>
          <w:i/>
          <w:sz w:val="24"/>
          <w:szCs w:val="24"/>
        </w:rPr>
        <w:t xml:space="preserve">                                                             </w:t>
      </w:r>
    </w:p>
    <w:sectPr w:rsidR="00D647B2" w:rsidRPr="00786A73" w:rsidSect="00A00F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2AF8F" w14:textId="77777777" w:rsidR="009F192E" w:rsidRDefault="009F192E" w:rsidP="00D37A61">
      <w:pPr>
        <w:spacing w:after="0" w:line="240" w:lineRule="auto"/>
      </w:pPr>
      <w:r>
        <w:separator/>
      </w:r>
    </w:p>
  </w:endnote>
  <w:endnote w:type="continuationSeparator" w:id="0">
    <w:p w14:paraId="13F1959E" w14:textId="77777777" w:rsidR="009F192E" w:rsidRDefault="009F192E" w:rsidP="00D3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rinthianBoldPlai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umpMediaeval-Roman">
    <w:altName w:val="Times New Roman"/>
    <w:panose1 w:val="00000000000000000000"/>
    <w:charset w:val="4D"/>
    <w:family w:val="roman"/>
    <w:notTrueType/>
    <w:pitch w:val="default"/>
    <w:sig w:usb0="00000003" w:usb1="00000000" w:usb2="00000000" w:usb3="00000000" w:csb0="00000001" w:csb1="00000000"/>
  </w:font>
  <w:font w:name="Courier Std">
    <w:altName w:val="Courier New"/>
    <w:panose1 w:val="00000000000000000000"/>
    <w:charset w:val="CC"/>
    <w:family w:val="modern"/>
    <w:notTrueType/>
    <w:pitch w:val="default"/>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abon">
    <w:panose1 w:val="00000000000000000000"/>
    <w:charset w:val="00"/>
    <w:family w:val="swiss"/>
    <w:notTrueType/>
    <w:pitch w:val="default"/>
    <w:sig w:usb0="00000003" w:usb1="00000000" w:usb2="00000000" w:usb3="00000000" w:csb0="00000001" w:csb1="00000000"/>
  </w:font>
  <w:font w:name="MathPackOne">
    <w:altName w:val="Times New Roman"/>
    <w:panose1 w:val="00000000000000000000"/>
    <w:charset w:val="00"/>
    <w:family w:val="auto"/>
    <w:notTrueType/>
    <w:pitch w:val="default"/>
    <w:sig w:usb0="00000003" w:usb1="00000000" w:usb2="00000000" w:usb3="00000000" w:csb0="00000001" w:csb1="00000000"/>
  </w:font>
  <w:font w:name="MacmillanMixed1">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Meridien-Roman">
    <w:altName w:val="Times New Roman"/>
    <w:panose1 w:val="00000000000000000000"/>
    <w:charset w:val="00"/>
    <w:family w:val="roman"/>
    <w:notTrueType/>
    <w:pitch w:val="default"/>
    <w:sig w:usb0="00000003" w:usb1="00000000" w:usb2="00000000" w:usb3="00000000" w:csb0="00000001" w:csb1="00000000"/>
  </w:font>
  <w:font w:name="MathematicalPi-One">
    <w:altName w:val="Times New Roman"/>
    <w:panose1 w:val="00000000000000000000"/>
    <w:charset w:val="00"/>
    <w:family w:val="auto"/>
    <w:notTrueType/>
    <w:pitch w:val="default"/>
    <w:sig w:usb0="00000003" w:usb1="00000000" w:usb2="00000000" w:usb3="00000000" w:csb0="00000001" w:csb1="00000000"/>
  </w:font>
  <w:font w:name="Garamond-Bold">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dvGulliv-R">
    <w:altName w:val="Arial Unicode MS"/>
    <w:panose1 w:val="00000000000000000000"/>
    <w:charset w:val="80"/>
    <w:family w:val="auto"/>
    <w:notTrueType/>
    <w:pitch w:val="default"/>
    <w:sig w:usb0="00000001" w:usb1="08070000" w:usb2="00000010" w:usb3="00000000" w:csb0="00020000" w:csb1="00000000"/>
  </w:font>
  <w:font w:name="AdvP4C4E74">
    <w:altName w:val="Arial Unicode MS"/>
    <w:panose1 w:val="00000000000000000000"/>
    <w:charset w:val="81"/>
    <w:family w:val="auto"/>
    <w:notTrueType/>
    <w:pitch w:val="default"/>
    <w:sig w:usb0="00000000"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dvOTc09f7cf3">
    <w:panose1 w:val="00000000000000000000"/>
    <w:charset w:val="00"/>
    <w:family w:val="swiss"/>
    <w:notTrueType/>
    <w:pitch w:val="default"/>
    <w:sig w:usb0="00000003" w:usb1="00000000" w:usb2="00000000" w:usb3="00000000" w:csb0="00000001" w:csb1="00000000"/>
  </w:font>
  <w:font w:name="AdvPS94BA">
    <w:panose1 w:val="00000000000000000000"/>
    <w:charset w:val="00"/>
    <w:family w:val="roman"/>
    <w:notTrueType/>
    <w:pitch w:val="default"/>
    <w:sig w:usb0="00000003" w:usb1="00000000" w:usb2="00000000" w:usb3="00000000" w:csb0="00000001" w:csb1="00000000"/>
  </w:font>
  <w:font w:name="AdvPS7DA6">
    <w:panose1 w:val="00000000000000000000"/>
    <w:charset w:val="00"/>
    <w:family w:val="auto"/>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TT8514o00">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P4C4E59">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Times-Bold">
    <w:altName w:val="Times New Roman"/>
    <w:charset w:val="00"/>
    <w:family w:val="auto"/>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fb">
    <w:altName w:val="Arial Unicode MS"/>
    <w:panose1 w:val="00000000000000000000"/>
    <w:charset w:val="81"/>
    <w:family w:val="auto"/>
    <w:notTrueType/>
    <w:pitch w:val="default"/>
    <w:sig w:usb0="00000000" w:usb1="09060000" w:usb2="00000010" w:usb3="00000000" w:csb0="00080000" w:csb1="00000000"/>
  </w:font>
  <w:font w:name="AdvOT863180fb">
    <w:altName w:val="ＭＳ 明朝"/>
    <w:panose1 w:val="00000000000000000000"/>
    <w:charset w:val="80"/>
    <w:family w:val="auto"/>
    <w:notTrueType/>
    <w:pitch w:val="default"/>
    <w:sig w:usb0="00000000" w:usb1="08070000" w:usb2="00000010" w:usb3="00000000" w:csb0="00020001" w:csb1="00000000"/>
  </w:font>
  <w:font w:name="Aharoni">
    <w:charset w:val="B1"/>
    <w:family w:val="auto"/>
    <w:pitch w:val="variable"/>
    <w:sig w:usb0="00000801" w:usb1="00000000" w:usb2="00000000" w:usb3="00000000" w:csb0="00000020" w:csb1="00000000"/>
  </w:font>
  <w:font w:name="Meridien-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C0311" w14:textId="77777777" w:rsidR="009F192E" w:rsidRDefault="009F192E" w:rsidP="00D37A61">
      <w:pPr>
        <w:spacing w:after="0" w:line="240" w:lineRule="auto"/>
      </w:pPr>
      <w:r>
        <w:separator/>
      </w:r>
    </w:p>
  </w:footnote>
  <w:footnote w:type="continuationSeparator" w:id="0">
    <w:p w14:paraId="59BD3DE1" w14:textId="77777777" w:rsidR="009F192E" w:rsidRDefault="009F192E" w:rsidP="00D37A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2E3"/>
    <w:multiLevelType w:val="hybridMultilevel"/>
    <w:tmpl w:val="153CFE84"/>
    <w:lvl w:ilvl="0" w:tplc="ACB63BD8">
      <w:start w:val="1"/>
      <w:numFmt w:val="decimal"/>
      <w:lvlText w:val="%1-"/>
      <w:lvlJc w:val="left"/>
      <w:pPr>
        <w:ind w:left="630" w:hanging="360"/>
      </w:pPr>
      <w:rPr>
        <w:rFonts w:asciiTheme="minorHAnsi" w:eastAsiaTheme="minorEastAsia" w:hAnsiTheme="minorHAnsi" w:cs="CorinthianBoldPlai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515D"/>
    <w:multiLevelType w:val="hybridMultilevel"/>
    <w:tmpl w:val="FCB2E336"/>
    <w:lvl w:ilvl="0" w:tplc="F228798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F52A9"/>
    <w:multiLevelType w:val="hybridMultilevel"/>
    <w:tmpl w:val="30F6C942"/>
    <w:lvl w:ilvl="0" w:tplc="F0FE04FA">
      <w:start w:val="1"/>
      <w:numFmt w:val="upp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6463"/>
    <w:multiLevelType w:val="hybridMultilevel"/>
    <w:tmpl w:val="153CFE84"/>
    <w:lvl w:ilvl="0" w:tplc="ACB63BD8">
      <w:start w:val="1"/>
      <w:numFmt w:val="decimal"/>
      <w:lvlText w:val="%1-"/>
      <w:lvlJc w:val="left"/>
      <w:pPr>
        <w:ind w:left="630" w:hanging="360"/>
      </w:pPr>
      <w:rPr>
        <w:rFonts w:asciiTheme="minorHAnsi" w:eastAsiaTheme="minorEastAsia" w:hAnsiTheme="minorHAnsi" w:cs="CorinthianBoldPlai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85B67"/>
    <w:multiLevelType w:val="hybridMultilevel"/>
    <w:tmpl w:val="153CFE84"/>
    <w:lvl w:ilvl="0" w:tplc="ACB63BD8">
      <w:start w:val="1"/>
      <w:numFmt w:val="decimal"/>
      <w:lvlText w:val="%1-"/>
      <w:lvlJc w:val="left"/>
      <w:pPr>
        <w:ind w:left="720" w:hanging="360"/>
      </w:pPr>
      <w:rPr>
        <w:rFonts w:asciiTheme="minorHAnsi" w:eastAsiaTheme="minorEastAsia" w:hAnsiTheme="minorHAnsi" w:cs="CorinthianBoldPlai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A0B4F"/>
    <w:multiLevelType w:val="hybridMultilevel"/>
    <w:tmpl w:val="E3165E0A"/>
    <w:lvl w:ilvl="0" w:tplc="7B029A24">
      <w:start w:val="3"/>
      <w:numFmt w:val="decimal"/>
      <w:lvlText w:val="%1-"/>
      <w:lvlJc w:val="left"/>
      <w:pPr>
        <w:ind w:left="720" w:hanging="360"/>
      </w:pPr>
      <w:rPr>
        <w:rFonts w:ascii="Calibri" w:hAnsi="Calibri" w:cs="Helvetic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90382"/>
    <w:multiLevelType w:val="hybridMultilevel"/>
    <w:tmpl w:val="E3165E0A"/>
    <w:lvl w:ilvl="0" w:tplc="7B029A24">
      <w:start w:val="3"/>
      <w:numFmt w:val="decimal"/>
      <w:lvlText w:val="%1-"/>
      <w:lvlJc w:val="left"/>
      <w:pPr>
        <w:ind w:left="720" w:hanging="360"/>
      </w:pPr>
      <w:rPr>
        <w:rFonts w:ascii="Calibri" w:hAnsi="Calibri" w:cs="Helvetic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172DA"/>
    <w:multiLevelType w:val="hybridMultilevel"/>
    <w:tmpl w:val="DBA034B4"/>
    <w:lvl w:ilvl="0" w:tplc="ABAC6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F3193"/>
    <w:multiLevelType w:val="hybridMultilevel"/>
    <w:tmpl w:val="8EB07CE6"/>
    <w:lvl w:ilvl="0" w:tplc="6122A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967E0"/>
    <w:multiLevelType w:val="hybridMultilevel"/>
    <w:tmpl w:val="250477BC"/>
    <w:lvl w:ilvl="0" w:tplc="C5865FD0">
      <w:start w:val="1"/>
      <w:numFmt w:val="decimal"/>
      <w:lvlText w:val="%1-"/>
      <w:lvlJc w:val="left"/>
      <w:pPr>
        <w:ind w:left="720" w:hanging="360"/>
      </w:pPr>
      <w:rPr>
        <w:rFonts w:asciiTheme="minorHAnsi" w:hAnsiTheme="minorHAnsi" w:cs="CorinthianBoldPlai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714CE"/>
    <w:multiLevelType w:val="hybridMultilevel"/>
    <w:tmpl w:val="9D369D56"/>
    <w:lvl w:ilvl="0" w:tplc="A54E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91FF9"/>
    <w:multiLevelType w:val="hybridMultilevel"/>
    <w:tmpl w:val="153CFE84"/>
    <w:lvl w:ilvl="0" w:tplc="ACB63BD8">
      <w:start w:val="1"/>
      <w:numFmt w:val="decimal"/>
      <w:lvlText w:val="%1-"/>
      <w:lvlJc w:val="left"/>
      <w:pPr>
        <w:ind w:left="630" w:hanging="360"/>
      </w:pPr>
      <w:rPr>
        <w:rFonts w:asciiTheme="minorHAnsi" w:eastAsiaTheme="minorEastAsia" w:hAnsiTheme="minorHAnsi" w:cs="CorinthianBoldPlai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73AC0"/>
    <w:multiLevelType w:val="hybridMultilevel"/>
    <w:tmpl w:val="AF42168E"/>
    <w:lvl w:ilvl="0" w:tplc="E47AB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864CE"/>
    <w:multiLevelType w:val="hybridMultilevel"/>
    <w:tmpl w:val="103E61E8"/>
    <w:lvl w:ilvl="0" w:tplc="3618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554AB"/>
    <w:multiLevelType w:val="hybridMultilevel"/>
    <w:tmpl w:val="153CFE84"/>
    <w:lvl w:ilvl="0" w:tplc="ACB63BD8">
      <w:start w:val="1"/>
      <w:numFmt w:val="decimal"/>
      <w:lvlText w:val="%1-"/>
      <w:lvlJc w:val="left"/>
      <w:pPr>
        <w:ind w:left="720" w:hanging="360"/>
      </w:pPr>
      <w:rPr>
        <w:rFonts w:asciiTheme="minorHAnsi" w:eastAsiaTheme="minorEastAsia" w:hAnsiTheme="minorHAnsi" w:cs="CorinthianBoldPlai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30BF7"/>
    <w:multiLevelType w:val="hybridMultilevel"/>
    <w:tmpl w:val="153CFE84"/>
    <w:lvl w:ilvl="0" w:tplc="ACB63BD8">
      <w:start w:val="1"/>
      <w:numFmt w:val="decimal"/>
      <w:lvlText w:val="%1-"/>
      <w:lvlJc w:val="left"/>
      <w:pPr>
        <w:ind w:left="630" w:hanging="360"/>
      </w:pPr>
      <w:rPr>
        <w:rFonts w:asciiTheme="minorHAnsi" w:eastAsiaTheme="minorEastAsia" w:hAnsiTheme="minorHAnsi" w:cs="CorinthianBoldPlai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62B90"/>
    <w:multiLevelType w:val="hybridMultilevel"/>
    <w:tmpl w:val="3ED8421E"/>
    <w:lvl w:ilvl="0" w:tplc="F6C47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00CF1"/>
    <w:multiLevelType w:val="hybridMultilevel"/>
    <w:tmpl w:val="2BEA06C4"/>
    <w:lvl w:ilvl="0" w:tplc="ACC48DC4">
      <w:start w:val="1"/>
      <w:numFmt w:val="lowerLetter"/>
      <w:lvlText w:val="%1-"/>
      <w:lvlJc w:val="left"/>
      <w:pPr>
        <w:ind w:left="720" w:hanging="360"/>
      </w:pPr>
      <w:rPr>
        <w:rFonts w:cs="TrumpMediaeval-Roman" w:hint="default"/>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B3420"/>
    <w:multiLevelType w:val="hybridMultilevel"/>
    <w:tmpl w:val="250477BC"/>
    <w:lvl w:ilvl="0" w:tplc="C5865FD0">
      <w:start w:val="1"/>
      <w:numFmt w:val="decimal"/>
      <w:lvlText w:val="%1-"/>
      <w:lvlJc w:val="left"/>
      <w:pPr>
        <w:ind w:left="720" w:hanging="360"/>
      </w:pPr>
      <w:rPr>
        <w:rFonts w:asciiTheme="minorHAnsi" w:hAnsiTheme="minorHAnsi" w:cs="CorinthianBoldPlai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87DB5"/>
    <w:multiLevelType w:val="hybridMultilevel"/>
    <w:tmpl w:val="F1B8A16C"/>
    <w:lvl w:ilvl="0" w:tplc="CFAA338C">
      <w:start w:val="1"/>
      <w:numFmt w:val="decimal"/>
      <w:lvlText w:val="%1-"/>
      <w:lvlJc w:val="left"/>
      <w:pPr>
        <w:ind w:left="720" w:hanging="360"/>
      </w:pPr>
      <w:rPr>
        <w:rFonts w:asciiTheme="minorHAnsi" w:hAnsiTheme="minorHAnsi" w:cs="CorinthianBoldPlai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566E2"/>
    <w:multiLevelType w:val="hybridMultilevel"/>
    <w:tmpl w:val="E3165E0A"/>
    <w:lvl w:ilvl="0" w:tplc="7B029A24">
      <w:start w:val="3"/>
      <w:numFmt w:val="decimal"/>
      <w:lvlText w:val="%1-"/>
      <w:lvlJc w:val="left"/>
      <w:pPr>
        <w:ind w:left="720" w:hanging="360"/>
      </w:pPr>
      <w:rPr>
        <w:rFonts w:ascii="Calibri" w:hAnsi="Calibri" w:cs="Helvetic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11616"/>
    <w:multiLevelType w:val="hybridMultilevel"/>
    <w:tmpl w:val="0DB0564C"/>
    <w:lvl w:ilvl="0" w:tplc="AD5E7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A59CA"/>
    <w:multiLevelType w:val="hybridMultilevel"/>
    <w:tmpl w:val="153CFE84"/>
    <w:lvl w:ilvl="0" w:tplc="ACB63BD8">
      <w:start w:val="1"/>
      <w:numFmt w:val="decimal"/>
      <w:lvlText w:val="%1-"/>
      <w:lvlJc w:val="left"/>
      <w:pPr>
        <w:ind w:left="720" w:hanging="360"/>
      </w:pPr>
      <w:rPr>
        <w:rFonts w:asciiTheme="minorHAnsi" w:eastAsiaTheme="minorEastAsia" w:hAnsiTheme="minorHAnsi" w:cs="CorinthianBoldPlai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D1AFC"/>
    <w:multiLevelType w:val="hybridMultilevel"/>
    <w:tmpl w:val="F800A2B4"/>
    <w:lvl w:ilvl="0" w:tplc="7AEE59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18"/>
  </w:num>
  <w:num w:numId="5">
    <w:abstractNumId w:val="8"/>
  </w:num>
  <w:num w:numId="6">
    <w:abstractNumId w:val="12"/>
  </w:num>
  <w:num w:numId="7">
    <w:abstractNumId w:val="1"/>
  </w:num>
  <w:num w:numId="8">
    <w:abstractNumId w:val="9"/>
  </w:num>
  <w:num w:numId="9">
    <w:abstractNumId w:val="5"/>
  </w:num>
  <w:num w:numId="10">
    <w:abstractNumId w:val="20"/>
  </w:num>
  <w:num w:numId="11">
    <w:abstractNumId w:val="6"/>
  </w:num>
  <w:num w:numId="12">
    <w:abstractNumId w:val="17"/>
  </w:num>
  <w:num w:numId="13">
    <w:abstractNumId w:val="2"/>
  </w:num>
  <w:num w:numId="14">
    <w:abstractNumId w:val="7"/>
  </w:num>
  <w:num w:numId="15">
    <w:abstractNumId w:val="19"/>
  </w:num>
  <w:num w:numId="16">
    <w:abstractNumId w:val="0"/>
  </w:num>
  <w:num w:numId="17">
    <w:abstractNumId w:val="10"/>
  </w:num>
  <w:num w:numId="18">
    <w:abstractNumId w:val="22"/>
  </w:num>
  <w:num w:numId="19">
    <w:abstractNumId w:val="4"/>
  </w:num>
  <w:num w:numId="20">
    <w:abstractNumId w:val="14"/>
  </w:num>
  <w:num w:numId="21">
    <w:abstractNumId w:val="3"/>
  </w:num>
  <w:num w:numId="22">
    <w:abstractNumId w:val="1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C4"/>
    <w:rsid w:val="00000F7B"/>
    <w:rsid w:val="0000190B"/>
    <w:rsid w:val="00002458"/>
    <w:rsid w:val="0000283C"/>
    <w:rsid w:val="00002B27"/>
    <w:rsid w:val="00004AFF"/>
    <w:rsid w:val="000055DF"/>
    <w:rsid w:val="00005C27"/>
    <w:rsid w:val="00006D37"/>
    <w:rsid w:val="00010142"/>
    <w:rsid w:val="0001038A"/>
    <w:rsid w:val="00010E0A"/>
    <w:rsid w:val="00011BBF"/>
    <w:rsid w:val="00011D4D"/>
    <w:rsid w:val="00012AFC"/>
    <w:rsid w:val="00013DCD"/>
    <w:rsid w:val="00016B08"/>
    <w:rsid w:val="00021CDA"/>
    <w:rsid w:val="00021D69"/>
    <w:rsid w:val="00022367"/>
    <w:rsid w:val="00024A3E"/>
    <w:rsid w:val="000260B9"/>
    <w:rsid w:val="00031AB0"/>
    <w:rsid w:val="0003218A"/>
    <w:rsid w:val="00033351"/>
    <w:rsid w:val="00033FA8"/>
    <w:rsid w:val="00034F31"/>
    <w:rsid w:val="0003534C"/>
    <w:rsid w:val="000365A5"/>
    <w:rsid w:val="000370A9"/>
    <w:rsid w:val="0004024D"/>
    <w:rsid w:val="00041BC6"/>
    <w:rsid w:val="0004295A"/>
    <w:rsid w:val="00042E58"/>
    <w:rsid w:val="000452DF"/>
    <w:rsid w:val="0004639B"/>
    <w:rsid w:val="0005056F"/>
    <w:rsid w:val="0005115D"/>
    <w:rsid w:val="0005151D"/>
    <w:rsid w:val="00053597"/>
    <w:rsid w:val="00053EFF"/>
    <w:rsid w:val="00054420"/>
    <w:rsid w:val="00055E6A"/>
    <w:rsid w:val="000566FD"/>
    <w:rsid w:val="000577FB"/>
    <w:rsid w:val="0005787D"/>
    <w:rsid w:val="00060456"/>
    <w:rsid w:val="00060B27"/>
    <w:rsid w:val="0006132C"/>
    <w:rsid w:val="00061F20"/>
    <w:rsid w:val="00062D5A"/>
    <w:rsid w:val="000631FC"/>
    <w:rsid w:val="00064E79"/>
    <w:rsid w:val="00065901"/>
    <w:rsid w:val="000718D0"/>
    <w:rsid w:val="00071A42"/>
    <w:rsid w:val="00071A95"/>
    <w:rsid w:val="00074872"/>
    <w:rsid w:val="0007660E"/>
    <w:rsid w:val="00077E27"/>
    <w:rsid w:val="000825E3"/>
    <w:rsid w:val="0008331E"/>
    <w:rsid w:val="00083B26"/>
    <w:rsid w:val="000840E9"/>
    <w:rsid w:val="000850EF"/>
    <w:rsid w:val="00086B24"/>
    <w:rsid w:val="00086B38"/>
    <w:rsid w:val="000874B7"/>
    <w:rsid w:val="00087C99"/>
    <w:rsid w:val="000906D0"/>
    <w:rsid w:val="00090FC2"/>
    <w:rsid w:val="00090FEA"/>
    <w:rsid w:val="00091872"/>
    <w:rsid w:val="0009264D"/>
    <w:rsid w:val="00092FB8"/>
    <w:rsid w:val="00093BE6"/>
    <w:rsid w:val="0009534D"/>
    <w:rsid w:val="0009754F"/>
    <w:rsid w:val="000979D3"/>
    <w:rsid w:val="000A054A"/>
    <w:rsid w:val="000A0B86"/>
    <w:rsid w:val="000A13C7"/>
    <w:rsid w:val="000A1F72"/>
    <w:rsid w:val="000A21D6"/>
    <w:rsid w:val="000A227E"/>
    <w:rsid w:val="000A3725"/>
    <w:rsid w:val="000A376C"/>
    <w:rsid w:val="000A38AB"/>
    <w:rsid w:val="000A3C1C"/>
    <w:rsid w:val="000A47F9"/>
    <w:rsid w:val="000A632C"/>
    <w:rsid w:val="000A682D"/>
    <w:rsid w:val="000A7DA2"/>
    <w:rsid w:val="000B0DC4"/>
    <w:rsid w:val="000B1FBA"/>
    <w:rsid w:val="000B21EE"/>
    <w:rsid w:val="000B2A39"/>
    <w:rsid w:val="000B4B33"/>
    <w:rsid w:val="000B5158"/>
    <w:rsid w:val="000B5529"/>
    <w:rsid w:val="000B596A"/>
    <w:rsid w:val="000B5A5F"/>
    <w:rsid w:val="000C151F"/>
    <w:rsid w:val="000C2FA9"/>
    <w:rsid w:val="000C33A1"/>
    <w:rsid w:val="000C3B9B"/>
    <w:rsid w:val="000C49BE"/>
    <w:rsid w:val="000C4F6A"/>
    <w:rsid w:val="000C5B0A"/>
    <w:rsid w:val="000C5B60"/>
    <w:rsid w:val="000C5E7C"/>
    <w:rsid w:val="000C6BB8"/>
    <w:rsid w:val="000C7188"/>
    <w:rsid w:val="000C7E14"/>
    <w:rsid w:val="000D1403"/>
    <w:rsid w:val="000D36E1"/>
    <w:rsid w:val="000D38ED"/>
    <w:rsid w:val="000D3E02"/>
    <w:rsid w:val="000D5BD0"/>
    <w:rsid w:val="000D6B5F"/>
    <w:rsid w:val="000D6F50"/>
    <w:rsid w:val="000D77F2"/>
    <w:rsid w:val="000D7BCC"/>
    <w:rsid w:val="000E2983"/>
    <w:rsid w:val="000E3682"/>
    <w:rsid w:val="000E3FA6"/>
    <w:rsid w:val="000E4078"/>
    <w:rsid w:val="000E45A5"/>
    <w:rsid w:val="000E4720"/>
    <w:rsid w:val="000E5374"/>
    <w:rsid w:val="000F0913"/>
    <w:rsid w:val="000F4C0B"/>
    <w:rsid w:val="000F6606"/>
    <w:rsid w:val="000F67CE"/>
    <w:rsid w:val="000F6882"/>
    <w:rsid w:val="00100198"/>
    <w:rsid w:val="00100E1C"/>
    <w:rsid w:val="00101CFA"/>
    <w:rsid w:val="00107D31"/>
    <w:rsid w:val="0011009F"/>
    <w:rsid w:val="001115E4"/>
    <w:rsid w:val="00111B6C"/>
    <w:rsid w:val="00112D2F"/>
    <w:rsid w:val="00116EED"/>
    <w:rsid w:val="00117801"/>
    <w:rsid w:val="0012060C"/>
    <w:rsid w:val="00121402"/>
    <w:rsid w:val="0012177B"/>
    <w:rsid w:val="001227C5"/>
    <w:rsid w:val="0012398E"/>
    <w:rsid w:val="0012570A"/>
    <w:rsid w:val="001269B1"/>
    <w:rsid w:val="00127341"/>
    <w:rsid w:val="00127B41"/>
    <w:rsid w:val="00130AA8"/>
    <w:rsid w:val="00130C4F"/>
    <w:rsid w:val="00130CAE"/>
    <w:rsid w:val="001311A0"/>
    <w:rsid w:val="001330F1"/>
    <w:rsid w:val="00133A67"/>
    <w:rsid w:val="00133F82"/>
    <w:rsid w:val="00133FD6"/>
    <w:rsid w:val="00134D28"/>
    <w:rsid w:val="00135757"/>
    <w:rsid w:val="00140130"/>
    <w:rsid w:val="00140A25"/>
    <w:rsid w:val="001415AF"/>
    <w:rsid w:val="00141C34"/>
    <w:rsid w:val="001420C4"/>
    <w:rsid w:val="00142309"/>
    <w:rsid w:val="00142FA7"/>
    <w:rsid w:val="00143802"/>
    <w:rsid w:val="00144E85"/>
    <w:rsid w:val="00144ED7"/>
    <w:rsid w:val="00145536"/>
    <w:rsid w:val="00145C74"/>
    <w:rsid w:val="001467E5"/>
    <w:rsid w:val="001469FE"/>
    <w:rsid w:val="001471C6"/>
    <w:rsid w:val="00151929"/>
    <w:rsid w:val="00152A57"/>
    <w:rsid w:val="00152CF2"/>
    <w:rsid w:val="00155992"/>
    <w:rsid w:val="00155A76"/>
    <w:rsid w:val="001574B1"/>
    <w:rsid w:val="001620F7"/>
    <w:rsid w:val="001622BE"/>
    <w:rsid w:val="0016532E"/>
    <w:rsid w:val="00166F34"/>
    <w:rsid w:val="001717B4"/>
    <w:rsid w:val="001725F7"/>
    <w:rsid w:val="00172B51"/>
    <w:rsid w:val="00172D96"/>
    <w:rsid w:val="001731E7"/>
    <w:rsid w:val="00173665"/>
    <w:rsid w:val="00173F97"/>
    <w:rsid w:val="001777DB"/>
    <w:rsid w:val="0017784C"/>
    <w:rsid w:val="00177D3E"/>
    <w:rsid w:val="00177F07"/>
    <w:rsid w:val="00181741"/>
    <w:rsid w:val="00181E3E"/>
    <w:rsid w:val="00182029"/>
    <w:rsid w:val="00182482"/>
    <w:rsid w:val="00183DD4"/>
    <w:rsid w:val="0018510A"/>
    <w:rsid w:val="00187F40"/>
    <w:rsid w:val="00191D22"/>
    <w:rsid w:val="00191DC7"/>
    <w:rsid w:val="0019296A"/>
    <w:rsid w:val="00193FE4"/>
    <w:rsid w:val="0019558C"/>
    <w:rsid w:val="00196B8F"/>
    <w:rsid w:val="001A1D26"/>
    <w:rsid w:val="001A204F"/>
    <w:rsid w:val="001A50C0"/>
    <w:rsid w:val="001A7049"/>
    <w:rsid w:val="001B0B11"/>
    <w:rsid w:val="001B1DF6"/>
    <w:rsid w:val="001B1F26"/>
    <w:rsid w:val="001B21E9"/>
    <w:rsid w:val="001B3575"/>
    <w:rsid w:val="001B3628"/>
    <w:rsid w:val="001B4AFB"/>
    <w:rsid w:val="001B517F"/>
    <w:rsid w:val="001B5FC6"/>
    <w:rsid w:val="001B6775"/>
    <w:rsid w:val="001B71EF"/>
    <w:rsid w:val="001C172F"/>
    <w:rsid w:val="001C1E18"/>
    <w:rsid w:val="001C2CEB"/>
    <w:rsid w:val="001C4B2B"/>
    <w:rsid w:val="001C6016"/>
    <w:rsid w:val="001C6B55"/>
    <w:rsid w:val="001C7E98"/>
    <w:rsid w:val="001D1A55"/>
    <w:rsid w:val="001D54E2"/>
    <w:rsid w:val="001D7141"/>
    <w:rsid w:val="001D7D92"/>
    <w:rsid w:val="001E273B"/>
    <w:rsid w:val="001E2A61"/>
    <w:rsid w:val="001E58C5"/>
    <w:rsid w:val="001E69C4"/>
    <w:rsid w:val="001E6ED0"/>
    <w:rsid w:val="001E701A"/>
    <w:rsid w:val="001E7BD4"/>
    <w:rsid w:val="001F03E7"/>
    <w:rsid w:val="001F1038"/>
    <w:rsid w:val="001F1FE3"/>
    <w:rsid w:val="001F2956"/>
    <w:rsid w:val="001F502C"/>
    <w:rsid w:val="001F5736"/>
    <w:rsid w:val="001F5B2B"/>
    <w:rsid w:val="00200207"/>
    <w:rsid w:val="002005CA"/>
    <w:rsid w:val="0020133F"/>
    <w:rsid w:val="00201531"/>
    <w:rsid w:val="0020168B"/>
    <w:rsid w:val="00201F20"/>
    <w:rsid w:val="00201F5F"/>
    <w:rsid w:val="00202711"/>
    <w:rsid w:val="00202BC5"/>
    <w:rsid w:val="00205FD7"/>
    <w:rsid w:val="002103B8"/>
    <w:rsid w:val="00212833"/>
    <w:rsid w:val="00216074"/>
    <w:rsid w:val="00216C3B"/>
    <w:rsid w:val="00217456"/>
    <w:rsid w:val="0022124F"/>
    <w:rsid w:val="00221651"/>
    <w:rsid w:val="00221875"/>
    <w:rsid w:val="00221A46"/>
    <w:rsid w:val="002225A8"/>
    <w:rsid w:val="0022354B"/>
    <w:rsid w:val="00224685"/>
    <w:rsid w:val="0022515D"/>
    <w:rsid w:val="002252C8"/>
    <w:rsid w:val="00227DAD"/>
    <w:rsid w:val="00230631"/>
    <w:rsid w:val="0023282C"/>
    <w:rsid w:val="0023303C"/>
    <w:rsid w:val="002339B5"/>
    <w:rsid w:val="00233A66"/>
    <w:rsid w:val="00233AB1"/>
    <w:rsid w:val="002354D6"/>
    <w:rsid w:val="0023721D"/>
    <w:rsid w:val="0024159D"/>
    <w:rsid w:val="00242564"/>
    <w:rsid w:val="0024268B"/>
    <w:rsid w:val="00242A2D"/>
    <w:rsid w:val="00243615"/>
    <w:rsid w:val="00244A55"/>
    <w:rsid w:val="00244D8E"/>
    <w:rsid w:val="0024582D"/>
    <w:rsid w:val="00245D9D"/>
    <w:rsid w:val="0025069D"/>
    <w:rsid w:val="00251898"/>
    <w:rsid w:val="0025295C"/>
    <w:rsid w:val="0025403B"/>
    <w:rsid w:val="002549F2"/>
    <w:rsid w:val="00254FDD"/>
    <w:rsid w:val="0025537E"/>
    <w:rsid w:val="0025708D"/>
    <w:rsid w:val="00260A05"/>
    <w:rsid w:val="0026121D"/>
    <w:rsid w:val="00263122"/>
    <w:rsid w:val="0026642C"/>
    <w:rsid w:val="00267EF1"/>
    <w:rsid w:val="0027023C"/>
    <w:rsid w:val="0027087E"/>
    <w:rsid w:val="00270B38"/>
    <w:rsid w:val="0027140C"/>
    <w:rsid w:val="00272385"/>
    <w:rsid w:val="00272684"/>
    <w:rsid w:val="002732A8"/>
    <w:rsid w:val="0027518E"/>
    <w:rsid w:val="00277DF4"/>
    <w:rsid w:val="00281AF1"/>
    <w:rsid w:val="002827C4"/>
    <w:rsid w:val="002843EE"/>
    <w:rsid w:val="002871D6"/>
    <w:rsid w:val="002875B6"/>
    <w:rsid w:val="002878BE"/>
    <w:rsid w:val="00291F1D"/>
    <w:rsid w:val="00293DE7"/>
    <w:rsid w:val="002965BD"/>
    <w:rsid w:val="002967B6"/>
    <w:rsid w:val="002A0CA3"/>
    <w:rsid w:val="002A3411"/>
    <w:rsid w:val="002A4A91"/>
    <w:rsid w:val="002A4BB1"/>
    <w:rsid w:val="002A5387"/>
    <w:rsid w:val="002A682C"/>
    <w:rsid w:val="002B0484"/>
    <w:rsid w:val="002B0935"/>
    <w:rsid w:val="002B1FA5"/>
    <w:rsid w:val="002B27F0"/>
    <w:rsid w:val="002B2E5C"/>
    <w:rsid w:val="002B3B05"/>
    <w:rsid w:val="002B609B"/>
    <w:rsid w:val="002B6648"/>
    <w:rsid w:val="002C1FC4"/>
    <w:rsid w:val="002C28D8"/>
    <w:rsid w:val="002C47AC"/>
    <w:rsid w:val="002C5DFE"/>
    <w:rsid w:val="002C5FBA"/>
    <w:rsid w:val="002C771A"/>
    <w:rsid w:val="002D0501"/>
    <w:rsid w:val="002D0FAB"/>
    <w:rsid w:val="002D103B"/>
    <w:rsid w:val="002D12B7"/>
    <w:rsid w:val="002D3BD6"/>
    <w:rsid w:val="002D42EA"/>
    <w:rsid w:val="002D46A7"/>
    <w:rsid w:val="002E0333"/>
    <w:rsid w:val="002E14F8"/>
    <w:rsid w:val="002E3249"/>
    <w:rsid w:val="002E4119"/>
    <w:rsid w:val="002E44EF"/>
    <w:rsid w:val="002E4D08"/>
    <w:rsid w:val="002E5D7D"/>
    <w:rsid w:val="002E6299"/>
    <w:rsid w:val="002F1082"/>
    <w:rsid w:val="002F178B"/>
    <w:rsid w:val="002F21CD"/>
    <w:rsid w:val="002F246B"/>
    <w:rsid w:val="002F4849"/>
    <w:rsid w:val="002F48B2"/>
    <w:rsid w:val="00300DFA"/>
    <w:rsid w:val="00302F7B"/>
    <w:rsid w:val="00303B2F"/>
    <w:rsid w:val="0030606B"/>
    <w:rsid w:val="00307F70"/>
    <w:rsid w:val="003114FD"/>
    <w:rsid w:val="00311ABA"/>
    <w:rsid w:val="00311AEB"/>
    <w:rsid w:val="00312C73"/>
    <w:rsid w:val="0031378A"/>
    <w:rsid w:val="00314BAF"/>
    <w:rsid w:val="00315066"/>
    <w:rsid w:val="00315186"/>
    <w:rsid w:val="0031637F"/>
    <w:rsid w:val="003163C6"/>
    <w:rsid w:val="003167A9"/>
    <w:rsid w:val="00316AD7"/>
    <w:rsid w:val="00317133"/>
    <w:rsid w:val="00322468"/>
    <w:rsid w:val="003226AB"/>
    <w:rsid w:val="00324513"/>
    <w:rsid w:val="00324AC4"/>
    <w:rsid w:val="00324DFF"/>
    <w:rsid w:val="003259F8"/>
    <w:rsid w:val="003262C3"/>
    <w:rsid w:val="00326E7D"/>
    <w:rsid w:val="00327BFE"/>
    <w:rsid w:val="00327FC2"/>
    <w:rsid w:val="003317C6"/>
    <w:rsid w:val="00331A6C"/>
    <w:rsid w:val="00331CBD"/>
    <w:rsid w:val="00332230"/>
    <w:rsid w:val="00332D14"/>
    <w:rsid w:val="00333BE6"/>
    <w:rsid w:val="00333D23"/>
    <w:rsid w:val="00336D80"/>
    <w:rsid w:val="00337E23"/>
    <w:rsid w:val="003410A9"/>
    <w:rsid w:val="00342F15"/>
    <w:rsid w:val="00342FEB"/>
    <w:rsid w:val="003437D1"/>
    <w:rsid w:val="0034579C"/>
    <w:rsid w:val="00356F0E"/>
    <w:rsid w:val="00356FBC"/>
    <w:rsid w:val="00357398"/>
    <w:rsid w:val="00361C42"/>
    <w:rsid w:val="003635EF"/>
    <w:rsid w:val="00365545"/>
    <w:rsid w:val="00366520"/>
    <w:rsid w:val="00366E63"/>
    <w:rsid w:val="00367F90"/>
    <w:rsid w:val="003705D1"/>
    <w:rsid w:val="00370A10"/>
    <w:rsid w:val="003718C7"/>
    <w:rsid w:val="00372D31"/>
    <w:rsid w:val="00372FAA"/>
    <w:rsid w:val="003732D9"/>
    <w:rsid w:val="00373C3D"/>
    <w:rsid w:val="0037496B"/>
    <w:rsid w:val="00374A5A"/>
    <w:rsid w:val="00374DC9"/>
    <w:rsid w:val="00375390"/>
    <w:rsid w:val="00375807"/>
    <w:rsid w:val="00375ED6"/>
    <w:rsid w:val="00376AD3"/>
    <w:rsid w:val="00377267"/>
    <w:rsid w:val="00377B7C"/>
    <w:rsid w:val="00377EC5"/>
    <w:rsid w:val="003815C8"/>
    <w:rsid w:val="00382813"/>
    <w:rsid w:val="00382DFC"/>
    <w:rsid w:val="00383DBC"/>
    <w:rsid w:val="00385920"/>
    <w:rsid w:val="003862FE"/>
    <w:rsid w:val="0038688A"/>
    <w:rsid w:val="00386F7D"/>
    <w:rsid w:val="00387BBB"/>
    <w:rsid w:val="003901D7"/>
    <w:rsid w:val="00390563"/>
    <w:rsid w:val="0039160F"/>
    <w:rsid w:val="00391D67"/>
    <w:rsid w:val="00392741"/>
    <w:rsid w:val="00392901"/>
    <w:rsid w:val="00394656"/>
    <w:rsid w:val="0039529F"/>
    <w:rsid w:val="00395635"/>
    <w:rsid w:val="00395810"/>
    <w:rsid w:val="00396224"/>
    <w:rsid w:val="00396C28"/>
    <w:rsid w:val="003A2BC5"/>
    <w:rsid w:val="003A413E"/>
    <w:rsid w:val="003A43B7"/>
    <w:rsid w:val="003A4AE6"/>
    <w:rsid w:val="003A778B"/>
    <w:rsid w:val="003A78EF"/>
    <w:rsid w:val="003B0077"/>
    <w:rsid w:val="003B06FB"/>
    <w:rsid w:val="003B1991"/>
    <w:rsid w:val="003B2369"/>
    <w:rsid w:val="003B2427"/>
    <w:rsid w:val="003B3E9B"/>
    <w:rsid w:val="003B46E1"/>
    <w:rsid w:val="003B55BF"/>
    <w:rsid w:val="003B6D2D"/>
    <w:rsid w:val="003C0B73"/>
    <w:rsid w:val="003C11A2"/>
    <w:rsid w:val="003C2A22"/>
    <w:rsid w:val="003C2A6F"/>
    <w:rsid w:val="003C338A"/>
    <w:rsid w:val="003C5D49"/>
    <w:rsid w:val="003C6FFD"/>
    <w:rsid w:val="003C7AE8"/>
    <w:rsid w:val="003D0B1D"/>
    <w:rsid w:val="003D23EC"/>
    <w:rsid w:val="003D36C0"/>
    <w:rsid w:val="003D3E4E"/>
    <w:rsid w:val="003D4FE5"/>
    <w:rsid w:val="003D52D9"/>
    <w:rsid w:val="003D553C"/>
    <w:rsid w:val="003D5900"/>
    <w:rsid w:val="003D639F"/>
    <w:rsid w:val="003D6804"/>
    <w:rsid w:val="003D6EFB"/>
    <w:rsid w:val="003D708A"/>
    <w:rsid w:val="003D70ED"/>
    <w:rsid w:val="003E0A08"/>
    <w:rsid w:val="003E0C56"/>
    <w:rsid w:val="003E26F6"/>
    <w:rsid w:val="003E2F6A"/>
    <w:rsid w:val="003E3190"/>
    <w:rsid w:val="003E3A73"/>
    <w:rsid w:val="003E53E4"/>
    <w:rsid w:val="003E5E85"/>
    <w:rsid w:val="003E6089"/>
    <w:rsid w:val="003E67ED"/>
    <w:rsid w:val="003F0250"/>
    <w:rsid w:val="003F055F"/>
    <w:rsid w:val="003F0C06"/>
    <w:rsid w:val="003F2A50"/>
    <w:rsid w:val="003F2C7D"/>
    <w:rsid w:val="003F4E02"/>
    <w:rsid w:val="003F6D60"/>
    <w:rsid w:val="003F6E16"/>
    <w:rsid w:val="004001F2"/>
    <w:rsid w:val="00400713"/>
    <w:rsid w:val="00400E81"/>
    <w:rsid w:val="0040130B"/>
    <w:rsid w:val="00402490"/>
    <w:rsid w:val="00402DC3"/>
    <w:rsid w:val="00402ECA"/>
    <w:rsid w:val="00403E46"/>
    <w:rsid w:val="00404CC0"/>
    <w:rsid w:val="004050B3"/>
    <w:rsid w:val="00406789"/>
    <w:rsid w:val="00406E83"/>
    <w:rsid w:val="00415CD0"/>
    <w:rsid w:val="004201DE"/>
    <w:rsid w:val="00420528"/>
    <w:rsid w:val="00420FBB"/>
    <w:rsid w:val="00421F7E"/>
    <w:rsid w:val="00422882"/>
    <w:rsid w:val="00422A03"/>
    <w:rsid w:val="00423143"/>
    <w:rsid w:val="0042463F"/>
    <w:rsid w:val="00424CC1"/>
    <w:rsid w:val="00426082"/>
    <w:rsid w:val="00426B2B"/>
    <w:rsid w:val="00430881"/>
    <w:rsid w:val="00430973"/>
    <w:rsid w:val="004311C2"/>
    <w:rsid w:val="00432E24"/>
    <w:rsid w:val="00434B83"/>
    <w:rsid w:val="0043728A"/>
    <w:rsid w:val="004374DA"/>
    <w:rsid w:val="0043792B"/>
    <w:rsid w:val="00443B6E"/>
    <w:rsid w:val="0044743A"/>
    <w:rsid w:val="004501B8"/>
    <w:rsid w:val="00450A79"/>
    <w:rsid w:val="00451736"/>
    <w:rsid w:val="00451B84"/>
    <w:rsid w:val="004524F9"/>
    <w:rsid w:val="00453627"/>
    <w:rsid w:val="00460BAE"/>
    <w:rsid w:val="00462375"/>
    <w:rsid w:val="00462E05"/>
    <w:rsid w:val="004640CE"/>
    <w:rsid w:val="004656D6"/>
    <w:rsid w:val="00465ABD"/>
    <w:rsid w:val="00466CF6"/>
    <w:rsid w:val="00470DA9"/>
    <w:rsid w:val="00470F8E"/>
    <w:rsid w:val="00471EE4"/>
    <w:rsid w:val="004774CF"/>
    <w:rsid w:val="00477F0C"/>
    <w:rsid w:val="004811C5"/>
    <w:rsid w:val="004829FC"/>
    <w:rsid w:val="00483B59"/>
    <w:rsid w:val="00484789"/>
    <w:rsid w:val="00485F41"/>
    <w:rsid w:val="00486797"/>
    <w:rsid w:val="00486CBE"/>
    <w:rsid w:val="00486FB4"/>
    <w:rsid w:val="00487441"/>
    <w:rsid w:val="00487A35"/>
    <w:rsid w:val="0049026C"/>
    <w:rsid w:val="0049186F"/>
    <w:rsid w:val="0049499D"/>
    <w:rsid w:val="00496D8F"/>
    <w:rsid w:val="00496FCD"/>
    <w:rsid w:val="0049707F"/>
    <w:rsid w:val="004A0BCF"/>
    <w:rsid w:val="004A1DEA"/>
    <w:rsid w:val="004A2560"/>
    <w:rsid w:val="004A2FA3"/>
    <w:rsid w:val="004A35BB"/>
    <w:rsid w:val="004A3834"/>
    <w:rsid w:val="004A3C16"/>
    <w:rsid w:val="004A50FA"/>
    <w:rsid w:val="004A6DB2"/>
    <w:rsid w:val="004B05E8"/>
    <w:rsid w:val="004B1AB5"/>
    <w:rsid w:val="004B1E74"/>
    <w:rsid w:val="004B1EA9"/>
    <w:rsid w:val="004B260F"/>
    <w:rsid w:val="004B4177"/>
    <w:rsid w:val="004B451E"/>
    <w:rsid w:val="004B541F"/>
    <w:rsid w:val="004B61E1"/>
    <w:rsid w:val="004B6698"/>
    <w:rsid w:val="004B6C83"/>
    <w:rsid w:val="004C06C1"/>
    <w:rsid w:val="004C07D7"/>
    <w:rsid w:val="004C0942"/>
    <w:rsid w:val="004C194E"/>
    <w:rsid w:val="004C31FF"/>
    <w:rsid w:val="004C35AD"/>
    <w:rsid w:val="004C4812"/>
    <w:rsid w:val="004C5444"/>
    <w:rsid w:val="004C7787"/>
    <w:rsid w:val="004D003F"/>
    <w:rsid w:val="004D051A"/>
    <w:rsid w:val="004D0AB7"/>
    <w:rsid w:val="004D364F"/>
    <w:rsid w:val="004D4BE6"/>
    <w:rsid w:val="004D546C"/>
    <w:rsid w:val="004D7CD4"/>
    <w:rsid w:val="004E21F0"/>
    <w:rsid w:val="004E3FDE"/>
    <w:rsid w:val="004E47E5"/>
    <w:rsid w:val="004E4FF0"/>
    <w:rsid w:val="004E5952"/>
    <w:rsid w:val="004E7135"/>
    <w:rsid w:val="004E74F4"/>
    <w:rsid w:val="004E7A99"/>
    <w:rsid w:val="004F06D1"/>
    <w:rsid w:val="004F076F"/>
    <w:rsid w:val="004F0CB3"/>
    <w:rsid w:val="004F42E3"/>
    <w:rsid w:val="004F47FB"/>
    <w:rsid w:val="004F6A6F"/>
    <w:rsid w:val="004F71F4"/>
    <w:rsid w:val="00501AFB"/>
    <w:rsid w:val="00502066"/>
    <w:rsid w:val="00503CA6"/>
    <w:rsid w:val="005057E2"/>
    <w:rsid w:val="00505FBB"/>
    <w:rsid w:val="005060A8"/>
    <w:rsid w:val="005060C2"/>
    <w:rsid w:val="0050614A"/>
    <w:rsid w:val="00506558"/>
    <w:rsid w:val="00506AC2"/>
    <w:rsid w:val="00506E87"/>
    <w:rsid w:val="005074C0"/>
    <w:rsid w:val="005078A9"/>
    <w:rsid w:val="00507E5F"/>
    <w:rsid w:val="00510356"/>
    <w:rsid w:val="00510CD4"/>
    <w:rsid w:val="0051263D"/>
    <w:rsid w:val="00513576"/>
    <w:rsid w:val="0051405F"/>
    <w:rsid w:val="0051555A"/>
    <w:rsid w:val="00515A7C"/>
    <w:rsid w:val="0051673C"/>
    <w:rsid w:val="00516C13"/>
    <w:rsid w:val="0051749E"/>
    <w:rsid w:val="005207AA"/>
    <w:rsid w:val="0052228E"/>
    <w:rsid w:val="005241A3"/>
    <w:rsid w:val="005263DC"/>
    <w:rsid w:val="005279AF"/>
    <w:rsid w:val="00530D7B"/>
    <w:rsid w:val="005310C8"/>
    <w:rsid w:val="00532336"/>
    <w:rsid w:val="005326B1"/>
    <w:rsid w:val="00533708"/>
    <w:rsid w:val="0053462D"/>
    <w:rsid w:val="0053463E"/>
    <w:rsid w:val="00534759"/>
    <w:rsid w:val="00535086"/>
    <w:rsid w:val="00535DC0"/>
    <w:rsid w:val="00536046"/>
    <w:rsid w:val="00536326"/>
    <w:rsid w:val="00537D6E"/>
    <w:rsid w:val="00540DD1"/>
    <w:rsid w:val="00544854"/>
    <w:rsid w:val="0054497E"/>
    <w:rsid w:val="005461AE"/>
    <w:rsid w:val="0054656D"/>
    <w:rsid w:val="005475FE"/>
    <w:rsid w:val="005526A6"/>
    <w:rsid w:val="005539FD"/>
    <w:rsid w:val="00553BCF"/>
    <w:rsid w:val="005572AF"/>
    <w:rsid w:val="00557BAF"/>
    <w:rsid w:val="00557E2A"/>
    <w:rsid w:val="00560BB9"/>
    <w:rsid w:val="005618BF"/>
    <w:rsid w:val="00562DF2"/>
    <w:rsid w:val="00562E93"/>
    <w:rsid w:val="00563582"/>
    <w:rsid w:val="00565F0D"/>
    <w:rsid w:val="005678D8"/>
    <w:rsid w:val="00570454"/>
    <w:rsid w:val="00570F5D"/>
    <w:rsid w:val="00571062"/>
    <w:rsid w:val="00572F09"/>
    <w:rsid w:val="00574038"/>
    <w:rsid w:val="005750FB"/>
    <w:rsid w:val="005759C8"/>
    <w:rsid w:val="00575F9E"/>
    <w:rsid w:val="0057676C"/>
    <w:rsid w:val="00577B92"/>
    <w:rsid w:val="00577FE1"/>
    <w:rsid w:val="005824C5"/>
    <w:rsid w:val="00583AE0"/>
    <w:rsid w:val="005840BC"/>
    <w:rsid w:val="00586EB3"/>
    <w:rsid w:val="00592E56"/>
    <w:rsid w:val="00592F6C"/>
    <w:rsid w:val="0059328B"/>
    <w:rsid w:val="00593601"/>
    <w:rsid w:val="00593B48"/>
    <w:rsid w:val="00593BCB"/>
    <w:rsid w:val="00594524"/>
    <w:rsid w:val="00594DDE"/>
    <w:rsid w:val="005950EC"/>
    <w:rsid w:val="005972EB"/>
    <w:rsid w:val="00597562"/>
    <w:rsid w:val="005A0FEF"/>
    <w:rsid w:val="005A10F4"/>
    <w:rsid w:val="005A2452"/>
    <w:rsid w:val="005A3705"/>
    <w:rsid w:val="005A40CE"/>
    <w:rsid w:val="005A753F"/>
    <w:rsid w:val="005A766B"/>
    <w:rsid w:val="005A7FE4"/>
    <w:rsid w:val="005B0646"/>
    <w:rsid w:val="005B122C"/>
    <w:rsid w:val="005B1F9F"/>
    <w:rsid w:val="005B2895"/>
    <w:rsid w:val="005B4770"/>
    <w:rsid w:val="005B4AB3"/>
    <w:rsid w:val="005B54EC"/>
    <w:rsid w:val="005B7A05"/>
    <w:rsid w:val="005B7D7F"/>
    <w:rsid w:val="005C0B7E"/>
    <w:rsid w:val="005C107C"/>
    <w:rsid w:val="005C1708"/>
    <w:rsid w:val="005C1D58"/>
    <w:rsid w:val="005C224E"/>
    <w:rsid w:val="005C2B1C"/>
    <w:rsid w:val="005C3C32"/>
    <w:rsid w:val="005C496E"/>
    <w:rsid w:val="005C4982"/>
    <w:rsid w:val="005C75D0"/>
    <w:rsid w:val="005D0C49"/>
    <w:rsid w:val="005D0E50"/>
    <w:rsid w:val="005D20C0"/>
    <w:rsid w:val="005D29FF"/>
    <w:rsid w:val="005D33C8"/>
    <w:rsid w:val="005D3957"/>
    <w:rsid w:val="005D396E"/>
    <w:rsid w:val="005D3D34"/>
    <w:rsid w:val="005D7BCD"/>
    <w:rsid w:val="005E0BE1"/>
    <w:rsid w:val="005E14D8"/>
    <w:rsid w:val="005E190A"/>
    <w:rsid w:val="005E23FD"/>
    <w:rsid w:val="005E3F46"/>
    <w:rsid w:val="005E450D"/>
    <w:rsid w:val="005E504A"/>
    <w:rsid w:val="005E69F3"/>
    <w:rsid w:val="005E6F92"/>
    <w:rsid w:val="005F071A"/>
    <w:rsid w:val="005F12B1"/>
    <w:rsid w:val="005F25D8"/>
    <w:rsid w:val="005F2899"/>
    <w:rsid w:val="005F2A41"/>
    <w:rsid w:val="005F33D5"/>
    <w:rsid w:val="005F3CE0"/>
    <w:rsid w:val="005F4C35"/>
    <w:rsid w:val="005F735A"/>
    <w:rsid w:val="005F7F64"/>
    <w:rsid w:val="00600EC5"/>
    <w:rsid w:val="00601814"/>
    <w:rsid w:val="00601B96"/>
    <w:rsid w:val="0060200A"/>
    <w:rsid w:val="0060214C"/>
    <w:rsid w:val="00602643"/>
    <w:rsid w:val="0060271B"/>
    <w:rsid w:val="00604D50"/>
    <w:rsid w:val="00606122"/>
    <w:rsid w:val="00606F3B"/>
    <w:rsid w:val="00610D68"/>
    <w:rsid w:val="00611313"/>
    <w:rsid w:val="00611A4E"/>
    <w:rsid w:val="00613AC0"/>
    <w:rsid w:val="00615046"/>
    <w:rsid w:val="00616049"/>
    <w:rsid w:val="00616F8F"/>
    <w:rsid w:val="00617652"/>
    <w:rsid w:val="0062012C"/>
    <w:rsid w:val="00621128"/>
    <w:rsid w:val="00621919"/>
    <w:rsid w:val="00622A4D"/>
    <w:rsid w:val="00623631"/>
    <w:rsid w:val="00624923"/>
    <w:rsid w:val="0062561D"/>
    <w:rsid w:val="006256D1"/>
    <w:rsid w:val="00627B0C"/>
    <w:rsid w:val="00627FF9"/>
    <w:rsid w:val="0063359D"/>
    <w:rsid w:val="0063397D"/>
    <w:rsid w:val="00633A73"/>
    <w:rsid w:val="00633EF5"/>
    <w:rsid w:val="00634F91"/>
    <w:rsid w:val="00636172"/>
    <w:rsid w:val="00636C15"/>
    <w:rsid w:val="00637913"/>
    <w:rsid w:val="00637EC5"/>
    <w:rsid w:val="0064018B"/>
    <w:rsid w:val="006402ED"/>
    <w:rsid w:val="006408D4"/>
    <w:rsid w:val="006409F5"/>
    <w:rsid w:val="006410B8"/>
    <w:rsid w:val="0064320B"/>
    <w:rsid w:val="0064386F"/>
    <w:rsid w:val="00645084"/>
    <w:rsid w:val="00645153"/>
    <w:rsid w:val="00645759"/>
    <w:rsid w:val="00650F76"/>
    <w:rsid w:val="00651B5B"/>
    <w:rsid w:val="00651D85"/>
    <w:rsid w:val="0065309F"/>
    <w:rsid w:val="00653473"/>
    <w:rsid w:val="00654A9A"/>
    <w:rsid w:val="00656ED3"/>
    <w:rsid w:val="00661AD6"/>
    <w:rsid w:val="006657C0"/>
    <w:rsid w:val="00667245"/>
    <w:rsid w:val="00667286"/>
    <w:rsid w:val="006673AE"/>
    <w:rsid w:val="00667782"/>
    <w:rsid w:val="00670E1C"/>
    <w:rsid w:val="006711DB"/>
    <w:rsid w:val="0067123B"/>
    <w:rsid w:val="006713B3"/>
    <w:rsid w:val="00672D7E"/>
    <w:rsid w:val="00672DB0"/>
    <w:rsid w:val="00672FA5"/>
    <w:rsid w:val="00673595"/>
    <w:rsid w:val="006735F4"/>
    <w:rsid w:val="00673A5F"/>
    <w:rsid w:val="00675248"/>
    <w:rsid w:val="0067563D"/>
    <w:rsid w:val="006757A0"/>
    <w:rsid w:val="00675FAC"/>
    <w:rsid w:val="006760E8"/>
    <w:rsid w:val="00677529"/>
    <w:rsid w:val="0068011D"/>
    <w:rsid w:val="00680A2D"/>
    <w:rsid w:val="006811DA"/>
    <w:rsid w:val="00681BC4"/>
    <w:rsid w:val="00683238"/>
    <w:rsid w:val="00683553"/>
    <w:rsid w:val="0068384D"/>
    <w:rsid w:val="00684486"/>
    <w:rsid w:val="0068511E"/>
    <w:rsid w:val="00685515"/>
    <w:rsid w:val="00686644"/>
    <w:rsid w:val="00686F31"/>
    <w:rsid w:val="0069013C"/>
    <w:rsid w:val="00691B20"/>
    <w:rsid w:val="006924D5"/>
    <w:rsid w:val="0069266F"/>
    <w:rsid w:val="006954F7"/>
    <w:rsid w:val="00695DE2"/>
    <w:rsid w:val="00697581"/>
    <w:rsid w:val="00697865"/>
    <w:rsid w:val="006A0038"/>
    <w:rsid w:val="006A040D"/>
    <w:rsid w:val="006A315F"/>
    <w:rsid w:val="006A3FCB"/>
    <w:rsid w:val="006A4114"/>
    <w:rsid w:val="006A4219"/>
    <w:rsid w:val="006A4316"/>
    <w:rsid w:val="006A449C"/>
    <w:rsid w:val="006A51F2"/>
    <w:rsid w:val="006A56DB"/>
    <w:rsid w:val="006A6FE3"/>
    <w:rsid w:val="006A7B8A"/>
    <w:rsid w:val="006A7DF4"/>
    <w:rsid w:val="006B06C6"/>
    <w:rsid w:val="006B15F4"/>
    <w:rsid w:val="006B1B9A"/>
    <w:rsid w:val="006B2423"/>
    <w:rsid w:val="006B296C"/>
    <w:rsid w:val="006B3080"/>
    <w:rsid w:val="006B56DD"/>
    <w:rsid w:val="006B6E86"/>
    <w:rsid w:val="006C0064"/>
    <w:rsid w:val="006C02F3"/>
    <w:rsid w:val="006C271C"/>
    <w:rsid w:val="006C2F82"/>
    <w:rsid w:val="006C41C6"/>
    <w:rsid w:val="006C42FD"/>
    <w:rsid w:val="006C6A37"/>
    <w:rsid w:val="006C73A5"/>
    <w:rsid w:val="006D0F5B"/>
    <w:rsid w:val="006D10D1"/>
    <w:rsid w:val="006D2022"/>
    <w:rsid w:val="006D3E4C"/>
    <w:rsid w:val="006D7058"/>
    <w:rsid w:val="006D7F92"/>
    <w:rsid w:val="006E00AC"/>
    <w:rsid w:val="006E1725"/>
    <w:rsid w:val="006E2801"/>
    <w:rsid w:val="006E34EE"/>
    <w:rsid w:val="006E3806"/>
    <w:rsid w:val="006E5B79"/>
    <w:rsid w:val="006E5DBF"/>
    <w:rsid w:val="006F01B5"/>
    <w:rsid w:val="006F088D"/>
    <w:rsid w:val="006F0CF2"/>
    <w:rsid w:val="006F1298"/>
    <w:rsid w:val="006F2B0C"/>
    <w:rsid w:val="006F3FBB"/>
    <w:rsid w:val="006F7BA6"/>
    <w:rsid w:val="00700A88"/>
    <w:rsid w:val="00703219"/>
    <w:rsid w:val="007033A0"/>
    <w:rsid w:val="00703777"/>
    <w:rsid w:val="00703E0A"/>
    <w:rsid w:val="00703FED"/>
    <w:rsid w:val="00704403"/>
    <w:rsid w:val="00704E79"/>
    <w:rsid w:val="00705FCC"/>
    <w:rsid w:val="0070626B"/>
    <w:rsid w:val="007065D5"/>
    <w:rsid w:val="00706969"/>
    <w:rsid w:val="00707AA6"/>
    <w:rsid w:val="007108A4"/>
    <w:rsid w:val="00711CC4"/>
    <w:rsid w:val="00712FB0"/>
    <w:rsid w:val="007132FB"/>
    <w:rsid w:val="007135A5"/>
    <w:rsid w:val="0071503E"/>
    <w:rsid w:val="007153D4"/>
    <w:rsid w:val="0071591B"/>
    <w:rsid w:val="00715FAF"/>
    <w:rsid w:val="00716566"/>
    <w:rsid w:val="007169DD"/>
    <w:rsid w:val="00721959"/>
    <w:rsid w:val="00721CAC"/>
    <w:rsid w:val="00722064"/>
    <w:rsid w:val="00722370"/>
    <w:rsid w:val="00722668"/>
    <w:rsid w:val="007228F5"/>
    <w:rsid w:val="007230BB"/>
    <w:rsid w:val="007233A8"/>
    <w:rsid w:val="00727A49"/>
    <w:rsid w:val="00727EB8"/>
    <w:rsid w:val="007316E8"/>
    <w:rsid w:val="00732076"/>
    <w:rsid w:val="0073229F"/>
    <w:rsid w:val="00732623"/>
    <w:rsid w:val="00733388"/>
    <w:rsid w:val="00733421"/>
    <w:rsid w:val="00733583"/>
    <w:rsid w:val="007335CF"/>
    <w:rsid w:val="00737BAF"/>
    <w:rsid w:val="00737CEF"/>
    <w:rsid w:val="00741A25"/>
    <w:rsid w:val="00742604"/>
    <w:rsid w:val="0074276B"/>
    <w:rsid w:val="007429F0"/>
    <w:rsid w:val="00742BCC"/>
    <w:rsid w:val="00743B94"/>
    <w:rsid w:val="007441D5"/>
    <w:rsid w:val="00745A54"/>
    <w:rsid w:val="00745CFC"/>
    <w:rsid w:val="00746529"/>
    <w:rsid w:val="00747702"/>
    <w:rsid w:val="00747F8C"/>
    <w:rsid w:val="007501C5"/>
    <w:rsid w:val="00752A8B"/>
    <w:rsid w:val="0075556D"/>
    <w:rsid w:val="00755FF6"/>
    <w:rsid w:val="0075716C"/>
    <w:rsid w:val="00757711"/>
    <w:rsid w:val="00762062"/>
    <w:rsid w:val="007622BD"/>
    <w:rsid w:val="0076274A"/>
    <w:rsid w:val="00763626"/>
    <w:rsid w:val="00763B70"/>
    <w:rsid w:val="00764F1B"/>
    <w:rsid w:val="007663C5"/>
    <w:rsid w:val="00766796"/>
    <w:rsid w:val="00766C2E"/>
    <w:rsid w:val="00766FE8"/>
    <w:rsid w:val="007670AA"/>
    <w:rsid w:val="00767299"/>
    <w:rsid w:val="00767C8C"/>
    <w:rsid w:val="0077023D"/>
    <w:rsid w:val="00770447"/>
    <w:rsid w:val="007707F3"/>
    <w:rsid w:val="00771193"/>
    <w:rsid w:val="007716E6"/>
    <w:rsid w:val="00771EA0"/>
    <w:rsid w:val="00773B85"/>
    <w:rsid w:val="0077411B"/>
    <w:rsid w:val="0077424F"/>
    <w:rsid w:val="00776009"/>
    <w:rsid w:val="007760BC"/>
    <w:rsid w:val="00776411"/>
    <w:rsid w:val="007768E2"/>
    <w:rsid w:val="007827D7"/>
    <w:rsid w:val="007832B3"/>
    <w:rsid w:val="0078456C"/>
    <w:rsid w:val="007856CD"/>
    <w:rsid w:val="00786538"/>
    <w:rsid w:val="00786A73"/>
    <w:rsid w:val="007877CF"/>
    <w:rsid w:val="007923AC"/>
    <w:rsid w:val="00792B37"/>
    <w:rsid w:val="00794922"/>
    <w:rsid w:val="00794F95"/>
    <w:rsid w:val="00795599"/>
    <w:rsid w:val="00796DB6"/>
    <w:rsid w:val="007A1594"/>
    <w:rsid w:val="007A17AE"/>
    <w:rsid w:val="007A1D4C"/>
    <w:rsid w:val="007A1DFE"/>
    <w:rsid w:val="007A47DE"/>
    <w:rsid w:val="007A4F75"/>
    <w:rsid w:val="007A6430"/>
    <w:rsid w:val="007A7368"/>
    <w:rsid w:val="007A79D3"/>
    <w:rsid w:val="007A7E4C"/>
    <w:rsid w:val="007B0778"/>
    <w:rsid w:val="007B1F53"/>
    <w:rsid w:val="007B20A7"/>
    <w:rsid w:val="007B2C7F"/>
    <w:rsid w:val="007B3461"/>
    <w:rsid w:val="007B3898"/>
    <w:rsid w:val="007B7502"/>
    <w:rsid w:val="007B7EE3"/>
    <w:rsid w:val="007C0870"/>
    <w:rsid w:val="007C0B5F"/>
    <w:rsid w:val="007C1D33"/>
    <w:rsid w:val="007C3454"/>
    <w:rsid w:val="007C3AB1"/>
    <w:rsid w:val="007C4196"/>
    <w:rsid w:val="007C4D93"/>
    <w:rsid w:val="007C59B0"/>
    <w:rsid w:val="007C5EF8"/>
    <w:rsid w:val="007C7295"/>
    <w:rsid w:val="007D26C1"/>
    <w:rsid w:val="007D384F"/>
    <w:rsid w:val="007D4938"/>
    <w:rsid w:val="007D54F8"/>
    <w:rsid w:val="007D6F4D"/>
    <w:rsid w:val="007E07FF"/>
    <w:rsid w:val="007E1422"/>
    <w:rsid w:val="007E1992"/>
    <w:rsid w:val="007E2409"/>
    <w:rsid w:val="007E628D"/>
    <w:rsid w:val="007E6706"/>
    <w:rsid w:val="007E69D7"/>
    <w:rsid w:val="007E6BB0"/>
    <w:rsid w:val="007E6E76"/>
    <w:rsid w:val="007E7270"/>
    <w:rsid w:val="007F0256"/>
    <w:rsid w:val="007F04CA"/>
    <w:rsid w:val="007F1FE4"/>
    <w:rsid w:val="007F25A6"/>
    <w:rsid w:val="007F38E3"/>
    <w:rsid w:val="007F4CC6"/>
    <w:rsid w:val="007F79DB"/>
    <w:rsid w:val="007F7B1F"/>
    <w:rsid w:val="0080085B"/>
    <w:rsid w:val="008014C0"/>
    <w:rsid w:val="00801B4D"/>
    <w:rsid w:val="00802225"/>
    <w:rsid w:val="00802733"/>
    <w:rsid w:val="008028E3"/>
    <w:rsid w:val="00802EA4"/>
    <w:rsid w:val="00802EC9"/>
    <w:rsid w:val="00803409"/>
    <w:rsid w:val="00804287"/>
    <w:rsid w:val="008053CD"/>
    <w:rsid w:val="008065CD"/>
    <w:rsid w:val="00807A4F"/>
    <w:rsid w:val="008106AC"/>
    <w:rsid w:val="008124B0"/>
    <w:rsid w:val="00812BA7"/>
    <w:rsid w:val="00813326"/>
    <w:rsid w:val="00815DF4"/>
    <w:rsid w:val="0082262C"/>
    <w:rsid w:val="008227E9"/>
    <w:rsid w:val="008249CE"/>
    <w:rsid w:val="008300D6"/>
    <w:rsid w:val="0083039E"/>
    <w:rsid w:val="0083047F"/>
    <w:rsid w:val="00832ABE"/>
    <w:rsid w:val="00832D5A"/>
    <w:rsid w:val="008330BB"/>
    <w:rsid w:val="00833301"/>
    <w:rsid w:val="00833AC0"/>
    <w:rsid w:val="00833DD5"/>
    <w:rsid w:val="00833E73"/>
    <w:rsid w:val="00834334"/>
    <w:rsid w:val="00835754"/>
    <w:rsid w:val="00835835"/>
    <w:rsid w:val="0083689F"/>
    <w:rsid w:val="008400BB"/>
    <w:rsid w:val="008401BD"/>
    <w:rsid w:val="00840659"/>
    <w:rsid w:val="008410D2"/>
    <w:rsid w:val="008415F9"/>
    <w:rsid w:val="00843B98"/>
    <w:rsid w:val="008459A1"/>
    <w:rsid w:val="00845ED4"/>
    <w:rsid w:val="0084689E"/>
    <w:rsid w:val="00850C19"/>
    <w:rsid w:val="008512DE"/>
    <w:rsid w:val="008513DC"/>
    <w:rsid w:val="00852445"/>
    <w:rsid w:val="00852566"/>
    <w:rsid w:val="00853F20"/>
    <w:rsid w:val="0085509F"/>
    <w:rsid w:val="00856037"/>
    <w:rsid w:val="00856155"/>
    <w:rsid w:val="00856968"/>
    <w:rsid w:val="00856C3D"/>
    <w:rsid w:val="008571F9"/>
    <w:rsid w:val="0086058D"/>
    <w:rsid w:val="008613DE"/>
    <w:rsid w:val="008617C0"/>
    <w:rsid w:val="00862C56"/>
    <w:rsid w:val="00862D4B"/>
    <w:rsid w:val="0086312A"/>
    <w:rsid w:val="00863F52"/>
    <w:rsid w:val="008653AD"/>
    <w:rsid w:val="00866ADA"/>
    <w:rsid w:val="00866F36"/>
    <w:rsid w:val="00872A35"/>
    <w:rsid w:val="00872F30"/>
    <w:rsid w:val="00874531"/>
    <w:rsid w:val="0087534B"/>
    <w:rsid w:val="008755DF"/>
    <w:rsid w:val="00875CA3"/>
    <w:rsid w:val="00875F1F"/>
    <w:rsid w:val="00876096"/>
    <w:rsid w:val="008763F5"/>
    <w:rsid w:val="00876A22"/>
    <w:rsid w:val="00877BAC"/>
    <w:rsid w:val="008801BC"/>
    <w:rsid w:val="00880D0D"/>
    <w:rsid w:val="00884CAD"/>
    <w:rsid w:val="0088611B"/>
    <w:rsid w:val="00886CD6"/>
    <w:rsid w:val="008910FD"/>
    <w:rsid w:val="008911EA"/>
    <w:rsid w:val="008A0446"/>
    <w:rsid w:val="008A5077"/>
    <w:rsid w:val="008A553A"/>
    <w:rsid w:val="008A5A39"/>
    <w:rsid w:val="008A5B0F"/>
    <w:rsid w:val="008A6FA9"/>
    <w:rsid w:val="008B068C"/>
    <w:rsid w:val="008B1BC4"/>
    <w:rsid w:val="008B1D72"/>
    <w:rsid w:val="008B2BD2"/>
    <w:rsid w:val="008B3596"/>
    <w:rsid w:val="008B43C1"/>
    <w:rsid w:val="008B4E34"/>
    <w:rsid w:val="008B5AD5"/>
    <w:rsid w:val="008B6525"/>
    <w:rsid w:val="008B6E1E"/>
    <w:rsid w:val="008B7759"/>
    <w:rsid w:val="008B7D58"/>
    <w:rsid w:val="008C0214"/>
    <w:rsid w:val="008C0CEB"/>
    <w:rsid w:val="008C1572"/>
    <w:rsid w:val="008C19F9"/>
    <w:rsid w:val="008C3E17"/>
    <w:rsid w:val="008C3E1F"/>
    <w:rsid w:val="008C687A"/>
    <w:rsid w:val="008D0A0A"/>
    <w:rsid w:val="008D0F13"/>
    <w:rsid w:val="008D11AC"/>
    <w:rsid w:val="008D13E7"/>
    <w:rsid w:val="008D1CEE"/>
    <w:rsid w:val="008D2C0F"/>
    <w:rsid w:val="008D4375"/>
    <w:rsid w:val="008D4408"/>
    <w:rsid w:val="008D47D1"/>
    <w:rsid w:val="008D4F16"/>
    <w:rsid w:val="008D513C"/>
    <w:rsid w:val="008D7AFC"/>
    <w:rsid w:val="008D7BD3"/>
    <w:rsid w:val="008D7E46"/>
    <w:rsid w:val="008E0289"/>
    <w:rsid w:val="008E3CB3"/>
    <w:rsid w:val="008E4238"/>
    <w:rsid w:val="008E4DC5"/>
    <w:rsid w:val="008E5D47"/>
    <w:rsid w:val="008E7AAC"/>
    <w:rsid w:val="008F087A"/>
    <w:rsid w:val="008F0BFE"/>
    <w:rsid w:val="008F5642"/>
    <w:rsid w:val="008F575E"/>
    <w:rsid w:val="008F62B8"/>
    <w:rsid w:val="008F7919"/>
    <w:rsid w:val="008F7EA5"/>
    <w:rsid w:val="00900975"/>
    <w:rsid w:val="009010C5"/>
    <w:rsid w:val="00901309"/>
    <w:rsid w:val="009018E7"/>
    <w:rsid w:val="0090480C"/>
    <w:rsid w:val="0090500B"/>
    <w:rsid w:val="0090550A"/>
    <w:rsid w:val="0090632B"/>
    <w:rsid w:val="0090653D"/>
    <w:rsid w:val="009074E4"/>
    <w:rsid w:val="0091386D"/>
    <w:rsid w:val="00914EA9"/>
    <w:rsid w:val="00915577"/>
    <w:rsid w:val="009158C6"/>
    <w:rsid w:val="0091708A"/>
    <w:rsid w:val="009215DB"/>
    <w:rsid w:val="00922A7D"/>
    <w:rsid w:val="009254B5"/>
    <w:rsid w:val="00925E94"/>
    <w:rsid w:val="00926508"/>
    <w:rsid w:val="00926A2D"/>
    <w:rsid w:val="00932545"/>
    <w:rsid w:val="0093397A"/>
    <w:rsid w:val="0093482D"/>
    <w:rsid w:val="00935028"/>
    <w:rsid w:val="00935C25"/>
    <w:rsid w:val="009360EB"/>
    <w:rsid w:val="009362C0"/>
    <w:rsid w:val="009367C3"/>
    <w:rsid w:val="00941EE1"/>
    <w:rsid w:val="009428C0"/>
    <w:rsid w:val="0094338F"/>
    <w:rsid w:val="0094461B"/>
    <w:rsid w:val="00953B6C"/>
    <w:rsid w:val="009540AD"/>
    <w:rsid w:val="0095545A"/>
    <w:rsid w:val="00956FBE"/>
    <w:rsid w:val="00957B6C"/>
    <w:rsid w:val="00957D04"/>
    <w:rsid w:val="00960189"/>
    <w:rsid w:val="009605C9"/>
    <w:rsid w:val="00960718"/>
    <w:rsid w:val="00960D85"/>
    <w:rsid w:val="00961096"/>
    <w:rsid w:val="00961195"/>
    <w:rsid w:val="009619CC"/>
    <w:rsid w:val="0096207C"/>
    <w:rsid w:val="00963ABF"/>
    <w:rsid w:val="00964A73"/>
    <w:rsid w:val="009661BD"/>
    <w:rsid w:val="00966B07"/>
    <w:rsid w:val="0096781E"/>
    <w:rsid w:val="00967867"/>
    <w:rsid w:val="00970379"/>
    <w:rsid w:val="0097083F"/>
    <w:rsid w:val="009729BC"/>
    <w:rsid w:val="00974D89"/>
    <w:rsid w:val="0097505C"/>
    <w:rsid w:val="009757CB"/>
    <w:rsid w:val="00976D1A"/>
    <w:rsid w:val="009800EF"/>
    <w:rsid w:val="00980AB4"/>
    <w:rsid w:val="00981F70"/>
    <w:rsid w:val="009820F3"/>
    <w:rsid w:val="0098226B"/>
    <w:rsid w:val="00983BBB"/>
    <w:rsid w:val="009842B7"/>
    <w:rsid w:val="0098521D"/>
    <w:rsid w:val="00985BFB"/>
    <w:rsid w:val="00986DD4"/>
    <w:rsid w:val="00986E78"/>
    <w:rsid w:val="00986F63"/>
    <w:rsid w:val="00990054"/>
    <w:rsid w:val="0099016E"/>
    <w:rsid w:val="00990962"/>
    <w:rsid w:val="009910C2"/>
    <w:rsid w:val="009924F9"/>
    <w:rsid w:val="00993053"/>
    <w:rsid w:val="009931B5"/>
    <w:rsid w:val="00993213"/>
    <w:rsid w:val="00995160"/>
    <w:rsid w:val="0099593B"/>
    <w:rsid w:val="00996A0D"/>
    <w:rsid w:val="00997AA5"/>
    <w:rsid w:val="009A0084"/>
    <w:rsid w:val="009A0666"/>
    <w:rsid w:val="009A1425"/>
    <w:rsid w:val="009A19CD"/>
    <w:rsid w:val="009A1A35"/>
    <w:rsid w:val="009A1CCA"/>
    <w:rsid w:val="009A2298"/>
    <w:rsid w:val="009A3C81"/>
    <w:rsid w:val="009A3D5E"/>
    <w:rsid w:val="009A4E01"/>
    <w:rsid w:val="009A714A"/>
    <w:rsid w:val="009A734F"/>
    <w:rsid w:val="009B0886"/>
    <w:rsid w:val="009B1E58"/>
    <w:rsid w:val="009B3EE7"/>
    <w:rsid w:val="009B5803"/>
    <w:rsid w:val="009B620A"/>
    <w:rsid w:val="009B7A4A"/>
    <w:rsid w:val="009C04C0"/>
    <w:rsid w:val="009C0FCA"/>
    <w:rsid w:val="009C2691"/>
    <w:rsid w:val="009C34C9"/>
    <w:rsid w:val="009C3D7C"/>
    <w:rsid w:val="009C5524"/>
    <w:rsid w:val="009C5B66"/>
    <w:rsid w:val="009D1368"/>
    <w:rsid w:val="009D2671"/>
    <w:rsid w:val="009D3C81"/>
    <w:rsid w:val="009D4BEB"/>
    <w:rsid w:val="009D60B2"/>
    <w:rsid w:val="009D6639"/>
    <w:rsid w:val="009D6B87"/>
    <w:rsid w:val="009D6BD7"/>
    <w:rsid w:val="009E030C"/>
    <w:rsid w:val="009E0FDB"/>
    <w:rsid w:val="009E2911"/>
    <w:rsid w:val="009E2975"/>
    <w:rsid w:val="009E3626"/>
    <w:rsid w:val="009E40D2"/>
    <w:rsid w:val="009E475F"/>
    <w:rsid w:val="009E4BDA"/>
    <w:rsid w:val="009E5443"/>
    <w:rsid w:val="009E5B61"/>
    <w:rsid w:val="009E6531"/>
    <w:rsid w:val="009E7494"/>
    <w:rsid w:val="009F192E"/>
    <w:rsid w:val="009F216F"/>
    <w:rsid w:val="009F3E63"/>
    <w:rsid w:val="009F55CA"/>
    <w:rsid w:val="009F5C2E"/>
    <w:rsid w:val="009F6FEC"/>
    <w:rsid w:val="00A00CCD"/>
    <w:rsid w:val="00A00FCC"/>
    <w:rsid w:val="00A015B0"/>
    <w:rsid w:val="00A023AC"/>
    <w:rsid w:val="00A02A28"/>
    <w:rsid w:val="00A036D0"/>
    <w:rsid w:val="00A03DA5"/>
    <w:rsid w:val="00A041FF"/>
    <w:rsid w:val="00A05015"/>
    <w:rsid w:val="00A05D2A"/>
    <w:rsid w:val="00A06777"/>
    <w:rsid w:val="00A07549"/>
    <w:rsid w:val="00A12699"/>
    <w:rsid w:val="00A128F1"/>
    <w:rsid w:val="00A134C4"/>
    <w:rsid w:val="00A1460A"/>
    <w:rsid w:val="00A1481D"/>
    <w:rsid w:val="00A14F4A"/>
    <w:rsid w:val="00A15294"/>
    <w:rsid w:val="00A157E5"/>
    <w:rsid w:val="00A16B58"/>
    <w:rsid w:val="00A16C8D"/>
    <w:rsid w:val="00A2017C"/>
    <w:rsid w:val="00A20B5A"/>
    <w:rsid w:val="00A20BF8"/>
    <w:rsid w:val="00A212D3"/>
    <w:rsid w:val="00A267F5"/>
    <w:rsid w:val="00A27E72"/>
    <w:rsid w:val="00A303E5"/>
    <w:rsid w:val="00A30466"/>
    <w:rsid w:val="00A31161"/>
    <w:rsid w:val="00A31AE7"/>
    <w:rsid w:val="00A34129"/>
    <w:rsid w:val="00A34DF7"/>
    <w:rsid w:val="00A35758"/>
    <w:rsid w:val="00A36F6C"/>
    <w:rsid w:val="00A37BEC"/>
    <w:rsid w:val="00A40572"/>
    <w:rsid w:val="00A4183C"/>
    <w:rsid w:val="00A424CC"/>
    <w:rsid w:val="00A4289E"/>
    <w:rsid w:val="00A42F75"/>
    <w:rsid w:val="00A43ABB"/>
    <w:rsid w:val="00A44617"/>
    <w:rsid w:val="00A44810"/>
    <w:rsid w:val="00A463A3"/>
    <w:rsid w:val="00A4658E"/>
    <w:rsid w:val="00A465EB"/>
    <w:rsid w:val="00A47A45"/>
    <w:rsid w:val="00A5076E"/>
    <w:rsid w:val="00A514DD"/>
    <w:rsid w:val="00A53F87"/>
    <w:rsid w:val="00A5438F"/>
    <w:rsid w:val="00A54E05"/>
    <w:rsid w:val="00A54E7D"/>
    <w:rsid w:val="00A570CC"/>
    <w:rsid w:val="00A63040"/>
    <w:rsid w:val="00A647ED"/>
    <w:rsid w:val="00A667E5"/>
    <w:rsid w:val="00A70529"/>
    <w:rsid w:val="00A71298"/>
    <w:rsid w:val="00A71339"/>
    <w:rsid w:val="00A73982"/>
    <w:rsid w:val="00A743CE"/>
    <w:rsid w:val="00A74B71"/>
    <w:rsid w:val="00A755D0"/>
    <w:rsid w:val="00A755E8"/>
    <w:rsid w:val="00A75C5F"/>
    <w:rsid w:val="00A771C0"/>
    <w:rsid w:val="00A8016F"/>
    <w:rsid w:val="00A807E5"/>
    <w:rsid w:val="00A840C1"/>
    <w:rsid w:val="00A843A9"/>
    <w:rsid w:val="00A84A82"/>
    <w:rsid w:val="00A86E8C"/>
    <w:rsid w:val="00A87AF6"/>
    <w:rsid w:val="00A905B9"/>
    <w:rsid w:val="00A918E8"/>
    <w:rsid w:val="00A92350"/>
    <w:rsid w:val="00A931EF"/>
    <w:rsid w:val="00A93333"/>
    <w:rsid w:val="00A93E31"/>
    <w:rsid w:val="00A96B2C"/>
    <w:rsid w:val="00A977D4"/>
    <w:rsid w:val="00AA241E"/>
    <w:rsid w:val="00AA2966"/>
    <w:rsid w:val="00AA2D78"/>
    <w:rsid w:val="00AA6A3D"/>
    <w:rsid w:val="00AA6AA7"/>
    <w:rsid w:val="00AB0F54"/>
    <w:rsid w:val="00AB0F5C"/>
    <w:rsid w:val="00AB1C54"/>
    <w:rsid w:val="00AB2E65"/>
    <w:rsid w:val="00AB31DA"/>
    <w:rsid w:val="00AB32F5"/>
    <w:rsid w:val="00AB56A3"/>
    <w:rsid w:val="00AB649B"/>
    <w:rsid w:val="00AC025B"/>
    <w:rsid w:val="00AC1F97"/>
    <w:rsid w:val="00AC2644"/>
    <w:rsid w:val="00AC30F6"/>
    <w:rsid w:val="00AC3E64"/>
    <w:rsid w:val="00AC5642"/>
    <w:rsid w:val="00AC5C9B"/>
    <w:rsid w:val="00AC5FAB"/>
    <w:rsid w:val="00AC6CAC"/>
    <w:rsid w:val="00AC730D"/>
    <w:rsid w:val="00AD0247"/>
    <w:rsid w:val="00AD0F97"/>
    <w:rsid w:val="00AD40F1"/>
    <w:rsid w:val="00AD447F"/>
    <w:rsid w:val="00AD68DC"/>
    <w:rsid w:val="00AD6CC2"/>
    <w:rsid w:val="00AD7386"/>
    <w:rsid w:val="00AD7C5D"/>
    <w:rsid w:val="00AE0FD0"/>
    <w:rsid w:val="00AE21E9"/>
    <w:rsid w:val="00AE2227"/>
    <w:rsid w:val="00AE22DF"/>
    <w:rsid w:val="00AE38CF"/>
    <w:rsid w:val="00AE3945"/>
    <w:rsid w:val="00AE668A"/>
    <w:rsid w:val="00AE67E7"/>
    <w:rsid w:val="00AE6861"/>
    <w:rsid w:val="00AE6D40"/>
    <w:rsid w:val="00AF1647"/>
    <w:rsid w:val="00AF1D4C"/>
    <w:rsid w:val="00AF2D41"/>
    <w:rsid w:val="00AF3739"/>
    <w:rsid w:val="00AF466D"/>
    <w:rsid w:val="00AF4AB6"/>
    <w:rsid w:val="00AF58FA"/>
    <w:rsid w:val="00AF5E81"/>
    <w:rsid w:val="00AF75A2"/>
    <w:rsid w:val="00AF78C5"/>
    <w:rsid w:val="00AF78C8"/>
    <w:rsid w:val="00AF7966"/>
    <w:rsid w:val="00B0192D"/>
    <w:rsid w:val="00B01A65"/>
    <w:rsid w:val="00B02C62"/>
    <w:rsid w:val="00B03603"/>
    <w:rsid w:val="00B06076"/>
    <w:rsid w:val="00B060AD"/>
    <w:rsid w:val="00B10ADE"/>
    <w:rsid w:val="00B122BE"/>
    <w:rsid w:val="00B13A3A"/>
    <w:rsid w:val="00B151B9"/>
    <w:rsid w:val="00B16623"/>
    <w:rsid w:val="00B167C9"/>
    <w:rsid w:val="00B1680B"/>
    <w:rsid w:val="00B174DE"/>
    <w:rsid w:val="00B17575"/>
    <w:rsid w:val="00B200BA"/>
    <w:rsid w:val="00B2053E"/>
    <w:rsid w:val="00B21580"/>
    <w:rsid w:val="00B22248"/>
    <w:rsid w:val="00B2370C"/>
    <w:rsid w:val="00B23C15"/>
    <w:rsid w:val="00B247F0"/>
    <w:rsid w:val="00B2556D"/>
    <w:rsid w:val="00B27FC5"/>
    <w:rsid w:val="00B31104"/>
    <w:rsid w:val="00B36D00"/>
    <w:rsid w:val="00B4329E"/>
    <w:rsid w:val="00B44B54"/>
    <w:rsid w:val="00B44D53"/>
    <w:rsid w:val="00B45838"/>
    <w:rsid w:val="00B47DEA"/>
    <w:rsid w:val="00B5014B"/>
    <w:rsid w:val="00B50743"/>
    <w:rsid w:val="00B50789"/>
    <w:rsid w:val="00B50FD6"/>
    <w:rsid w:val="00B53761"/>
    <w:rsid w:val="00B542B1"/>
    <w:rsid w:val="00B55DDE"/>
    <w:rsid w:val="00B55EBF"/>
    <w:rsid w:val="00B5754B"/>
    <w:rsid w:val="00B57638"/>
    <w:rsid w:val="00B57BAE"/>
    <w:rsid w:val="00B602EB"/>
    <w:rsid w:val="00B63750"/>
    <w:rsid w:val="00B646B3"/>
    <w:rsid w:val="00B70B75"/>
    <w:rsid w:val="00B7162E"/>
    <w:rsid w:val="00B71E01"/>
    <w:rsid w:val="00B77516"/>
    <w:rsid w:val="00B80970"/>
    <w:rsid w:val="00B8169E"/>
    <w:rsid w:val="00B8194C"/>
    <w:rsid w:val="00B81BF4"/>
    <w:rsid w:val="00B8202C"/>
    <w:rsid w:val="00B82530"/>
    <w:rsid w:val="00B838EE"/>
    <w:rsid w:val="00B85715"/>
    <w:rsid w:val="00B85C02"/>
    <w:rsid w:val="00B85D8D"/>
    <w:rsid w:val="00B866AF"/>
    <w:rsid w:val="00B869AB"/>
    <w:rsid w:val="00B86D70"/>
    <w:rsid w:val="00B87B9C"/>
    <w:rsid w:val="00B87EEF"/>
    <w:rsid w:val="00B906A5"/>
    <w:rsid w:val="00B912C6"/>
    <w:rsid w:val="00B92E68"/>
    <w:rsid w:val="00B932AB"/>
    <w:rsid w:val="00B93FC9"/>
    <w:rsid w:val="00B948F1"/>
    <w:rsid w:val="00B95701"/>
    <w:rsid w:val="00B95E88"/>
    <w:rsid w:val="00B95ED3"/>
    <w:rsid w:val="00B95FE0"/>
    <w:rsid w:val="00B968D7"/>
    <w:rsid w:val="00B9712D"/>
    <w:rsid w:val="00BA67EF"/>
    <w:rsid w:val="00BA7642"/>
    <w:rsid w:val="00BB043D"/>
    <w:rsid w:val="00BB0E44"/>
    <w:rsid w:val="00BB237B"/>
    <w:rsid w:val="00BB45A8"/>
    <w:rsid w:val="00BB4A58"/>
    <w:rsid w:val="00BB59AC"/>
    <w:rsid w:val="00BB6C86"/>
    <w:rsid w:val="00BB7118"/>
    <w:rsid w:val="00BB7255"/>
    <w:rsid w:val="00BB7E88"/>
    <w:rsid w:val="00BC023E"/>
    <w:rsid w:val="00BC1398"/>
    <w:rsid w:val="00BC2E2D"/>
    <w:rsid w:val="00BC34AF"/>
    <w:rsid w:val="00BC3D36"/>
    <w:rsid w:val="00BC51D9"/>
    <w:rsid w:val="00BC5A28"/>
    <w:rsid w:val="00BC5DE0"/>
    <w:rsid w:val="00BC5E83"/>
    <w:rsid w:val="00BC637C"/>
    <w:rsid w:val="00BC642E"/>
    <w:rsid w:val="00BC710E"/>
    <w:rsid w:val="00BD067C"/>
    <w:rsid w:val="00BD0FFB"/>
    <w:rsid w:val="00BD3508"/>
    <w:rsid w:val="00BD3D5A"/>
    <w:rsid w:val="00BD4FA4"/>
    <w:rsid w:val="00BD59EC"/>
    <w:rsid w:val="00BD6CD8"/>
    <w:rsid w:val="00BD736F"/>
    <w:rsid w:val="00BD742E"/>
    <w:rsid w:val="00BE01A5"/>
    <w:rsid w:val="00BE1222"/>
    <w:rsid w:val="00BE1B05"/>
    <w:rsid w:val="00BE1E30"/>
    <w:rsid w:val="00BE2138"/>
    <w:rsid w:val="00BE608D"/>
    <w:rsid w:val="00BF1AE7"/>
    <w:rsid w:val="00BF3E9D"/>
    <w:rsid w:val="00BF442B"/>
    <w:rsid w:val="00BF6D4D"/>
    <w:rsid w:val="00BF7A14"/>
    <w:rsid w:val="00C01189"/>
    <w:rsid w:val="00C012D8"/>
    <w:rsid w:val="00C015B8"/>
    <w:rsid w:val="00C017AC"/>
    <w:rsid w:val="00C0194B"/>
    <w:rsid w:val="00C02278"/>
    <w:rsid w:val="00C022FF"/>
    <w:rsid w:val="00C02791"/>
    <w:rsid w:val="00C045A2"/>
    <w:rsid w:val="00C04A72"/>
    <w:rsid w:val="00C07DE1"/>
    <w:rsid w:val="00C103E8"/>
    <w:rsid w:val="00C11533"/>
    <w:rsid w:val="00C148D9"/>
    <w:rsid w:val="00C14C45"/>
    <w:rsid w:val="00C17806"/>
    <w:rsid w:val="00C23ABC"/>
    <w:rsid w:val="00C25F68"/>
    <w:rsid w:val="00C271F7"/>
    <w:rsid w:val="00C27382"/>
    <w:rsid w:val="00C3043C"/>
    <w:rsid w:val="00C320F7"/>
    <w:rsid w:val="00C3225D"/>
    <w:rsid w:val="00C32CFF"/>
    <w:rsid w:val="00C34375"/>
    <w:rsid w:val="00C3495C"/>
    <w:rsid w:val="00C354C0"/>
    <w:rsid w:val="00C35846"/>
    <w:rsid w:val="00C363E5"/>
    <w:rsid w:val="00C411A3"/>
    <w:rsid w:val="00C413F0"/>
    <w:rsid w:val="00C42B5B"/>
    <w:rsid w:val="00C43ABF"/>
    <w:rsid w:val="00C449A8"/>
    <w:rsid w:val="00C44D49"/>
    <w:rsid w:val="00C45F7F"/>
    <w:rsid w:val="00C46029"/>
    <w:rsid w:val="00C467C8"/>
    <w:rsid w:val="00C47695"/>
    <w:rsid w:val="00C500F7"/>
    <w:rsid w:val="00C50EB1"/>
    <w:rsid w:val="00C51731"/>
    <w:rsid w:val="00C51B0F"/>
    <w:rsid w:val="00C51C92"/>
    <w:rsid w:val="00C52813"/>
    <w:rsid w:val="00C52EF6"/>
    <w:rsid w:val="00C54FA8"/>
    <w:rsid w:val="00C55668"/>
    <w:rsid w:val="00C55718"/>
    <w:rsid w:val="00C602EA"/>
    <w:rsid w:val="00C6052A"/>
    <w:rsid w:val="00C62574"/>
    <w:rsid w:val="00C6294E"/>
    <w:rsid w:val="00C63AF9"/>
    <w:rsid w:val="00C64D97"/>
    <w:rsid w:val="00C6587C"/>
    <w:rsid w:val="00C661C4"/>
    <w:rsid w:val="00C67559"/>
    <w:rsid w:val="00C67B17"/>
    <w:rsid w:val="00C72112"/>
    <w:rsid w:val="00C72BF2"/>
    <w:rsid w:val="00C736A8"/>
    <w:rsid w:val="00C75B3F"/>
    <w:rsid w:val="00C767B2"/>
    <w:rsid w:val="00C76891"/>
    <w:rsid w:val="00C76D14"/>
    <w:rsid w:val="00C7771B"/>
    <w:rsid w:val="00C77A0B"/>
    <w:rsid w:val="00C8005E"/>
    <w:rsid w:val="00C8106A"/>
    <w:rsid w:val="00C813E6"/>
    <w:rsid w:val="00C81B49"/>
    <w:rsid w:val="00C8228D"/>
    <w:rsid w:val="00C82A6F"/>
    <w:rsid w:val="00C84D4A"/>
    <w:rsid w:val="00C87F93"/>
    <w:rsid w:val="00C926DD"/>
    <w:rsid w:val="00C95FB2"/>
    <w:rsid w:val="00C962BE"/>
    <w:rsid w:val="00C96A45"/>
    <w:rsid w:val="00C97361"/>
    <w:rsid w:val="00CA11C8"/>
    <w:rsid w:val="00CA2980"/>
    <w:rsid w:val="00CA4756"/>
    <w:rsid w:val="00CA6087"/>
    <w:rsid w:val="00CA68DC"/>
    <w:rsid w:val="00CA7EC1"/>
    <w:rsid w:val="00CB1667"/>
    <w:rsid w:val="00CB3CB8"/>
    <w:rsid w:val="00CB3D8A"/>
    <w:rsid w:val="00CB5BCF"/>
    <w:rsid w:val="00CB702D"/>
    <w:rsid w:val="00CC0E1A"/>
    <w:rsid w:val="00CC1DB7"/>
    <w:rsid w:val="00CC1DC5"/>
    <w:rsid w:val="00CC1EAA"/>
    <w:rsid w:val="00CC25D3"/>
    <w:rsid w:val="00CC4E9F"/>
    <w:rsid w:val="00CC5E8A"/>
    <w:rsid w:val="00CC5E97"/>
    <w:rsid w:val="00CC76DE"/>
    <w:rsid w:val="00CD1567"/>
    <w:rsid w:val="00CD1911"/>
    <w:rsid w:val="00CD24B5"/>
    <w:rsid w:val="00CD4715"/>
    <w:rsid w:val="00CD4B7B"/>
    <w:rsid w:val="00CD59F9"/>
    <w:rsid w:val="00CD645D"/>
    <w:rsid w:val="00CD6BA6"/>
    <w:rsid w:val="00CD73B5"/>
    <w:rsid w:val="00CD797B"/>
    <w:rsid w:val="00CE2FFE"/>
    <w:rsid w:val="00CE4D58"/>
    <w:rsid w:val="00CF02B7"/>
    <w:rsid w:val="00CF081A"/>
    <w:rsid w:val="00CF0F65"/>
    <w:rsid w:val="00CF18C6"/>
    <w:rsid w:val="00CF2DE6"/>
    <w:rsid w:val="00CF2F3F"/>
    <w:rsid w:val="00CF34EC"/>
    <w:rsid w:val="00CF56C7"/>
    <w:rsid w:val="00CF57AC"/>
    <w:rsid w:val="00CF57CD"/>
    <w:rsid w:val="00CF5BDC"/>
    <w:rsid w:val="00CF64AF"/>
    <w:rsid w:val="00CF75BE"/>
    <w:rsid w:val="00CF7933"/>
    <w:rsid w:val="00D00F4F"/>
    <w:rsid w:val="00D01A18"/>
    <w:rsid w:val="00D01F84"/>
    <w:rsid w:val="00D0201D"/>
    <w:rsid w:val="00D023D4"/>
    <w:rsid w:val="00D03079"/>
    <w:rsid w:val="00D04F50"/>
    <w:rsid w:val="00D050F3"/>
    <w:rsid w:val="00D06FEB"/>
    <w:rsid w:val="00D07B61"/>
    <w:rsid w:val="00D102BF"/>
    <w:rsid w:val="00D11942"/>
    <w:rsid w:val="00D14058"/>
    <w:rsid w:val="00D157FA"/>
    <w:rsid w:val="00D15A94"/>
    <w:rsid w:val="00D16211"/>
    <w:rsid w:val="00D16376"/>
    <w:rsid w:val="00D1710E"/>
    <w:rsid w:val="00D171F4"/>
    <w:rsid w:val="00D17473"/>
    <w:rsid w:val="00D1771D"/>
    <w:rsid w:val="00D21C20"/>
    <w:rsid w:val="00D23348"/>
    <w:rsid w:val="00D23B71"/>
    <w:rsid w:val="00D246FE"/>
    <w:rsid w:val="00D249B3"/>
    <w:rsid w:val="00D24DA3"/>
    <w:rsid w:val="00D26CEC"/>
    <w:rsid w:val="00D357CB"/>
    <w:rsid w:val="00D35E40"/>
    <w:rsid w:val="00D37A4C"/>
    <w:rsid w:val="00D37A61"/>
    <w:rsid w:val="00D400DE"/>
    <w:rsid w:val="00D4484E"/>
    <w:rsid w:val="00D501B6"/>
    <w:rsid w:val="00D50376"/>
    <w:rsid w:val="00D511D4"/>
    <w:rsid w:val="00D515D2"/>
    <w:rsid w:val="00D52A20"/>
    <w:rsid w:val="00D569FA"/>
    <w:rsid w:val="00D61AF6"/>
    <w:rsid w:val="00D624DE"/>
    <w:rsid w:val="00D629E3"/>
    <w:rsid w:val="00D62D8C"/>
    <w:rsid w:val="00D63FBE"/>
    <w:rsid w:val="00D647B2"/>
    <w:rsid w:val="00D649ED"/>
    <w:rsid w:val="00D65F7A"/>
    <w:rsid w:val="00D65FC5"/>
    <w:rsid w:val="00D66639"/>
    <w:rsid w:val="00D75110"/>
    <w:rsid w:val="00D7725A"/>
    <w:rsid w:val="00D77417"/>
    <w:rsid w:val="00D80446"/>
    <w:rsid w:val="00D807B7"/>
    <w:rsid w:val="00D82578"/>
    <w:rsid w:val="00D83971"/>
    <w:rsid w:val="00D84907"/>
    <w:rsid w:val="00D84BB1"/>
    <w:rsid w:val="00D85223"/>
    <w:rsid w:val="00D87CA9"/>
    <w:rsid w:val="00D91A08"/>
    <w:rsid w:val="00D91BE2"/>
    <w:rsid w:val="00D9285E"/>
    <w:rsid w:val="00D964D7"/>
    <w:rsid w:val="00D96A13"/>
    <w:rsid w:val="00D9751D"/>
    <w:rsid w:val="00D9787D"/>
    <w:rsid w:val="00D97E08"/>
    <w:rsid w:val="00DA2040"/>
    <w:rsid w:val="00DA25CB"/>
    <w:rsid w:val="00DA2656"/>
    <w:rsid w:val="00DA279B"/>
    <w:rsid w:val="00DA29CF"/>
    <w:rsid w:val="00DA39AF"/>
    <w:rsid w:val="00DA5CAA"/>
    <w:rsid w:val="00DA6284"/>
    <w:rsid w:val="00DA7FCE"/>
    <w:rsid w:val="00DB1CCD"/>
    <w:rsid w:val="00DB2F34"/>
    <w:rsid w:val="00DB3BB3"/>
    <w:rsid w:val="00DB4AC6"/>
    <w:rsid w:val="00DB5249"/>
    <w:rsid w:val="00DB5D2A"/>
    <w:rsid w:val="00DB65BD"/>
    <w:rsid w:val="00DB6F74"/>
    <w:rsid w:val="00DB73D9"/>
    <w:rsid w:val="00DB7D62"/>
    <w:rsid w:val="00DC08FF"/>
    <w:rsid w:val="00DC2561"/>
    <w:rsid w:val="00DC2FE2"/>
    <w:rsid w:val="00DC36A7"/>
    <w:rsid w:val="00DC3885"/>
    <w:rsid w:val="00DC52A5"/>
    <w:rsid w:val="00DD08D1"/>
    <w:rsid w:val="00DD091C"/>
    <w:rsid w:val="00DD1111"/>
    <w:rsid w:val="00DD1FB8"/>
    <w:rsid w:val="00DD2578"/>
    <w:rsid w:val="00DD32A6"/>
    <w:rsid w:val="00DD4B23"/>
    <w:rsid w:val="00DD6A97"/>
    <w:rsid w:val="00DE0497"/>
    <w:rsid w:val="00DE0591"/>
    <w:rsid w:val="00DE121C"/>
    <w:rsid w:val="00DE12E7"/>
    <w:rsid w:val="00DE1DCB"/>
    <w:rsid w:val="00DE3BC0"/>
    <w:rsid w:val="00DE4EA3"/>
    <w:rsid w:val="00DF0281"/>
    <w:rsid w:val="00DF0289"/>
    <w:rsid w:val="00DF0A21"/>
    <w:rsid w:val="00DF2776"/>
    <w:rsid w:val="00DF2922"/>
    <w:rsid w:val="00DF29CA"/>
    <w:rsid w:val="00DF2AE8"/>
    <w:rsid w:val="00DF33C0"/>
    <w:rsid w:val="00DF359D"/>
    <w:rsid w:val="00DF3CC7"/>
    <w:rsid w:val="00DF403A"/>
    <w:rsid w:val="00DF59EB"/>
    <w:rsid w:val="00E00505"/>
    <w:rsid w:val="00E02990"/>
    <w:rsid w:val="00E0506A"/>
    <w:rsid w:val="00E07737"/>
    <w:rsid w:val="00E106A5"/>
    <w:rsid w:val="00E13AB6"/>
    <w:rsid w:val="00E14AEC"/>
    <w:rsid w:val="00E21B98"/>
    <w:rsid w:val="00E239C5"/>
    <w:rsid w:val="00E244F5"/>
    <w:rsid w:val="00E24A6B"/>
    <w:rsid w:val="00E24BA1"/>
    <w:rsid w:val="00E26EFC"/>
    <w:rsid w:val="00E3216A"/>
    <w:rsid w:val="00E33150"/>
    <w:rsid w:val="00E34A0C"/>
    <w:rsid w:val="00E35C57"/>
    <w:rsid w:val="00E36567"/>
    <w:rsid w:val="00E37668"/>
    <w:rsid w:val="00E378CD"/>
    <w:rsid w:val="00E37B12"/>
    <w:rsid w:val="00E407C4"/>
    <w:rsid w:val="00E40DD4"/>
    <w:rsid w:val="00E41802"/>
    <w:rsid w:val="00E41E83"/>
    <w:rsid w:val="00E42031"/>
    <w:rsid w:val="00E44BC2"/>
    <w:rsid w:val="00E45625"/>
    <w:rsid w:val="00E46040"/>
    <w:rsid w:val="00E47902"/>
    <w:rsid w:val="00E5049F"/>
    <w:rsid w:val="00E50634"/>
    <w:rsid w:val="00E509F5"/>
    <w:rsid w:val="00E524E7"/>
    <w:rsid w:val="00E52CC2"/>
    <w:rsid w:val="00E5323E"/>
    <w:rsid w:val="00E55653"/>
    <w:rsid w:val="00E57743"/>
    <w:rsid w:val="00E62CB2"/>
    <w:rsid w:val="00E64400"/>
    <w:rsid w:val="00E64F50"/>
    <w:rsid w:val="00E65E82"/>
    <w:rsid w:val="00E672CB"/>
    <w:rsid w:val="00E679F1"/>
    <w:rsid w:val="00E67D98"/>
    <w:rsid w:val="00E7010F"/>
    <w:rsid w:val="00E701DF"/>
    <w:rsid w:val="00E714D4"/>
    <w:rsid w:val="00E72586"/>
    <w:rsid w:val="00E728D3"/>
    <w:rsid w:val="00E72D7C"/>
    <w:rsid w:val="00E73CB5"/>
    <w:rsid w:val="00E73ECE"/>
    <w:rsid w:val="00E7567D"/>
    <w:rsid w:val="00E76D21"/>
    <w:rsid w:val="00E76F4F"/>
    <w:rsid w:val="00E76FB1"/>
    <w:rsid w:val="00E81262"/>
    <w:rsid w:val="00E81284"/>
    <w:rsid w:val="00E81450"/>
    <w:rsid w:val="00E82357"/>
    <w:rsid w:val="00E82503"/>
    <w:rsid w:val="00E82EB3"/>
    <w:rsid w:val="00E83208"/>
    <w:rsid w:val="00E87087"/>
    <w:rsid w:val="00E874CF"/>
    <w:rsid w:val="00E902B8"/>
    <w:rsid w:val="00E932DC"/>
    <w:rsid w:val="00E93B96"/>
    <w:rsid w:val="00E93BF0"/>
    <w:rsid w:val="00E945FB"/>
    <w:rsid w:val="00E94CE9"/>
    <w:rsid w:val="00E94E70"/>
    <w:rsid w:val="00E95941"/>
    <w:rsid w:val="00E95BF6"/>
    <w:rsid w:val="00E96237"/>
    <w:rsid w:val="00E9654D"/>
    <w:rsid w:val="00E97F52"/>
    <w:rsid w:val="00EA071E"/>
    <w:rsid w:val="00EA0B8E"/>
    <w:rsid w:val="00EA262C"/>
    <w:rsid w:val="00EA29B5"/>
    <w:rsid w:val="00EA3E19"/>
    <w:rsid w:val="00EA55F9"/>
    <w:rsid w:val="00EA568F"/>
    <w:rsid w:val="00EA6641"/>
    <w:rsid w:val="00EA6C4B"/>
    <w:rsid w:val="00EB06B2"/>
    <w:rsid w:val="00EB0F6C"/>
    <w:rsid w:val="00EB16FA"/>
    <w:rsid w:val="00EB3D74"/>
    <w:rsid w:val="00EB4494"/>
    <w:rsid w:val="00EB5CC6"/>
    <w:rsid w:val="00EB7105"/>
    <w:rsid w:val="00EB73C6"/>
    <w:rsid w:val="00EC1171"/>
    <w:rsid w:val="00EC2C9F"/>
    <w:rsid w:val="00EC5103"/>
    <w:rsid w:val="00EC6181"/>
    <w:rsid w:val="00EC6FC0"/>
    <w:rsid w:val="00EC75D4"/>
    <w:rsid w:val="00EC7D8F"/>
    <w:rsid w:val="00ED080D"/>
    <w:rsid w:val="00ED3059"/>
    <w:rsid w:val="00ED35D1"/>
    <w:rsid w:val="00ED3B9D"/>
    <w:rsid w:val="00ED4894"/>
    <w:rsid w:val="00ED53FA"/>
    <w:rsid w:val="00ED6823"/>
    <w:rsid w:val="00ED7368"/>
    <w:rsid w:val="00ED74BD"/>
    <w:rsid w:val="00ED7918"/>
    <w:rsid w:val="00ED7DCB"/>
    <w:rsid w:val="00ED7F1B"/>
    <w:rsid w:val="00ED7F8B"/>
    <w:rsid w:val="00EE00D3"/>
    <w:rsid w:val="00EE0D0D"/>
    <w:rsid w:val="00EE2493"/>
    <w:rsid w:val="00EE2715"/>
    <w:rsid w:val="00EE2B8F"/>
    <w:rsid w:val="00EE3E9B"/>
    <w:rsid w:val="00EE4770"/>
    <w:rsid w:val="00EF0773"/>
    <w:rsid w:val="00EF18A6"/>
    <w:rsid w:val="00EF1C18"/>
    <w:rsid w:val="00EF397A"/>
    <w:rsid w:val="00EF3FFC"/>
    <w:rsid w:val="00EF656F"/>
    <w:rsid w:val="00EF6638"/>
    <w:rsid w:val="00F0031D"/>
    <w:rsid w:val="00F00729"/>
    <w:rsid w:val="00F00A10"/>
    <w:rsid w:val="00F00DB1"/>
    <w:rsid w:val="00F01D84"/>
    <w:rsid w:val="00F02692"/>
    <w:rsid w:val="00F028A1"/>
    <w:rsid w:val="00F02EC7"/>
    <w:rsid w:val="00F0447E"/>
    <w:rsid w:val="00F0473D"/>
    <w:rsid w:val="00F05195"/>
    <w:rsid w:val="00F058FB"/>
    <w:rsid w:val="00F060AC"/>
    <w:rsid w:val="00F061A0"/>
    <w:rsid w:val="00F061BF"/>
    <w:rsid w:val="00F07251"/>
    <w:rsid w:val="00F109FD"/>
    <w:rsid w:val="00F10FD0"/>
    <w:rsid w:val="00F1287E"/>
    <w:rsid w:val="00F139C8"/>
    <w:rsid w:val="00F13D32"/>
    <w:rsid w:val="00F141D9"/>
    <w:rsid w:val="00F1651E"/>
    <w:rsid w:val="00F16866"/>
    <w:rsid w:val="00F1713B"/>
    <w:rsid w:val="00F17C7E"/>
    <w:rsid w:val="00F21349"/>
    <w:rsid w:val="00F215C8"/>
    <w:rsid w:val="00F22C5A"/>
    <w:rsid w:val="00F22D4B"/>
    <w:rsid w:val="00F22E9B"/>
    <w:rsid w:val="00F22FA5"/>
    <w:rsid w:val="00F23221"/>
    <w:rsid w:val="00F233F3"/>
    <w:rsid w:val="00F2395F"/>
    <w:rsid w:val="00F24EEE"/>
    <w:rsid w:val="00F24F67"/>
    <w:rsid w:val="00F25F6F"/>
    <w:rsid w:val="00F26CE2"/>
    <w:rsid w:val="00F275D6"/>
    <w:rsid w:val="00F27D35"/>
    <w:rsid w:val="00F27E78"/>
    <w:rsid w:val="00F30028"/>
    <w:rsid w:val="00F30844"/>
    <w:rsid w:val="00F30C92"/>
    <w:rsid w:val="00F31176"/>
    <w:rsid w:val="00F32FE3"/>
    <w:rsid w:val="00F3514C"/>
    <w:rsid w:val="00F4042C"/>
    <w:rsid w:val="00F406CE"/>
    <w:rsid w:val="00F41E29"/>
    <w:rsid w:val="00F42BB5"/>
    <w:rsid w:val="00F4316B"/>
    <w:rsid w:val="00F43EF2"/>
    <w:rsid w:val="00F45778"/>
    <w:rsid w:val="00F47AA3"/>
    <w:rsid w:val="00F50DFC"/>
    <w:rsid w:val="00F51756"/>
    <w:rsid w:val="00F51FDE"/>
    <w:rsid w:val="00F54965"/>
    <w:rsid w:val="00F559BD"/>
    <w:rsid w:val="00F568CD"/>
    <w:rsid w:val="00F5765A"/>
    <w:rsid w:val="00F638AF"/>
    <w:rsid w:val="00F65C6D"/>
    <w:rsid w:val="00F67636"/>
    <w:rsid w:val="00F677F3"/>
    <w:rsid w:val="00F679EE"/>
    <w:rsid w:val="00F70E38"/>
    <w:rsid w:val="00F72501"/>
    <w:rsid w:val="00F72AE4"/>
    <w:rsid w:val="00F73006"/>
    <w:rsid w:val="00F731FA"/>
    <w:rsid w:val="00F75CFD"/>
    <w:rsid w:val="00F80329"/>
    <w:rsid w:val="00F82171"/>
    <w:rsid w:val="00F82F27"/>
    <w:rsid w:val="00F845D6"/>
    <w:rsid w:val="00F84B78"/>
    <w:rsid w:val="00F861F1"/>
    <w:rsid w:val="00F871C9"/>
    <w:rsid w:val="00F87E9B"/>
    <w:rsid w:val="00F905C1"/>
    <w:rsid w:val="00F90823"/>
    <w:rsid w:val="00F90973"/>
    <w:rsid w:val="00F90CF0"/>
    <w:rsid w:val="00F91117"/>
    <w:rsid w:val="00F92EE6"/>
    <w:rsid w:val="00F92F53"/>
    <w:rsid w:val="00F946AE"/>
    <w:rsid w:val="00F95DD7"/>
    <w:rsid w:val="00F962AA"/>
    <w:rsid w:val="00F9697F"/>
    <w:rsid w:val="00F96FBF"/>
    <w:rsid w:val="00FA0100"/>
    <w:rsid w:val="00FA031F"/>
    <w:rsid w:val="00FA0E47"/>
    <w:rsid w:val="00FA2D49"/>
    <w:rsid w:val="00FA2F9B"/>
    <w:rsid w:val="00FA3567"/>
    <w:rsid w:val="00FA7077"/>
    <w:rsid w:val="00FA798A"/>
    <w:rsid w:val="00FB0033"/>
    <w:rsid w:val="00FB256E"/>
    <w:rsid w:val="00FB5537"/>
    <w:rsid w:val="00FB583D"/>
    <w:rsid w:val="00FB77F2"/>
    <w:rsid w:val="00FC124B"/>
    <w:rsid w:val="00FC252E"/>
    <w:rsid w:val="00FC3AD7"/>
    <w:rsid w:val="00FC40A1"/>
    <w:rsid w:val="00FC4B58"/>
    <w:rsid w:val="00FC4F21"/>
    <w:rsid w:val="00FC592B"/>
    <w:rsid w:val="00FC6BE2"/>
    <w:rsid w:val="00FC6D6C"/>
    <w:rsid w:val="00FD0324"/>
    <w:rsid w:val="00FD0412"/>
    <w:rsid w:val="00FD3DBA"/>
    <w:rsid w:val="00FD5C61"/>
    <w:rsid w:val="00FD5E1C"/>
    <w:rsid w:val="00FD6BA4"/>
    <w:rsid w:val="00FD6ED0"/>
    <w:rsid w:val="00FD7144"/>
    <w:rsid w:val="00FE366B"/>
    <w:rsid w:val="00FE5154"/>
    <w:rsid w:val="00FE6142"/>
    <w:rsid w:val="00FE6A09"/>
    <w:rsid w:val="00FE7A86"/>
    <w:rsid w:val="00FF29D6"/>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35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10"/>
    <w:pPr>
      <w:ind w:left="720"/>
      <w:contextualSpacing/>
    </w:pPr>
  </w:style>
  <w:style w:type="character" w:styleId="Hyperlink">
    <w:name w:val="Hyperlink"/>
    <w:basedOn w:val="DefaultParagraphFont"/>
    <w:uiPriority w:val="99"/>
    <w:unhideWhenUsed/>
    <w:rsid w:val="00960189"/>
    <w:rPr>
      <w:color w:val="0000FF"/>
      <w:u w:val="single"/>
    </w:rPr>
  </w:style>
  <w:style w:type="character" w:customStyle="1" w:styleId="Heading1Char">
    <w:name w:val="Heading 1 Char"/>
    <w:basedOn w:val="DefaultParagraphFont"/>
    <w:link w:val="Heading1"/>
    <w:uiPriority w:val="9"/>
    <w:rsid w:val="0053233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32336"/>
    <w:rPr>
      <w:color w:val="800080" w:themeColor="followedHyperlink"/>
      <w:u w:val="single"/>
    </w:rPr>
  </w:style>
  <w:style w:type="character" w:customStyle="1" w:styleId="highlight">
    <w:name w:val="highlight"/>
    <w:basedOn w:val="DefaultParagraphFont"/>
    <w:rsid w:val="008B4E34"/>
  </w:style>
  <w:style w:type="paragraph" w:styleId="NoSpacing">
    <w:name w:val="No Spacing"/>
    <w:uiPriority w:val="1"/>
    <w:qFormat/>
    <w:rsid w:val="002D42EA"/>
    <w:pPr>
      <w:spacing w:after="0" w:line="240" w:lineRule="auto"/>
    </w:pPr>
    <w:rPr>
      <w:lang w:val="fr-FR"/>
    </w:rPr>
  </w:style>
  <w:style w:type="paragraph" w:styleId="Header">
    <w:name w:val="header"/>
    <w:basedOn w:val="Normal"/>
    <w:link w:val="HeaderChar"/>
    <w:uiPriority w:val="99"/>
    <w:unhideWhenUsed/>
    <w:rsid w:val="00D3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61"/>
    <w:rPr>
      <w:lang w:val="fr-FR"/>
    </w:rPr>
  </w:style>
  <w:style w:type="paragraph" w:styleId="Footer">
    <w:name w:val="footer"/>
    <w:basedOn w:val="Normal"/>
    <w:link w:val="FooterChar"/>
    <w:uiPriority w:val="99"/>
    <w:unhideWhenUsed/>
    <w:rsid w:val="00D3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61"/>
    <w:rPr>
      <w:lang w:val="fr-FR"/>
    </w:rPr>
  </w:style>
  <w:style w:type="character" w:customStyle="1" w:styleId="citation-abbreviation">
    <w:name w:val="citation-abbreviation"/>
    <w:basedOn w:val="DefaultParagraphFont"/>
    <w:rsid w:val="00DD091C"/>
  </w:style>
  <w:style w:type="character" w:customStyle="1" w:styleId="citation-publication-date">
    <w:name w:val="citation-publication-date"/>
    <w:basedOn w:val="DefaultParagraphFont"/>
    <w:rsid w:val="00DD091C"/>
  </w:style>
  <w:style w:type="character" w:customStyle="1" w:styleId="citation-volume">
    <w:name w:val="citation-volume"/>
    <w:basedOn w:val="DefaultParagraphFont"/>
    <w:rsid w:val="00DD091C"/>
  </w:style>
  <w:style w:type="character" w:customStyle="1" w:styleId="citation-flpages">
    <w:name w:val="citation-flpages"/>
    <w:basedOn w:val="DefaultParagraphFont"/>
    <w:rsid w:val="00DD091C"/>
  </w:style>
  <w:style w:type="character" w:customStyle="1" w:styleId="citation-issue">
    <w:name w:val="citation-issue"/>
    <w:basedOn w:val="DefaultParagraphFont"/>
    <w:rsid w:val="00D91BE2"/>
  </w:style>
  <w:style w:type="paragraph" w:customStyle="1" w:styleId="Default">
    <w:name w:val="Default"/>
    <w:rsid w:val="004A6DB2"/>
    <w:pPr>
      <w:autoSpaceDE w:val="0"/>
      <w:autoSpaceDN w:val="0"/>
      <w:adjustRightInd w:val="0"/>
      <w:spacing w:after="0" w:line="240" w:lineRule="auto"/>
    </w:pPr>
    <w:rPr>
      <w:rFonts w:ascii="Courier Std" w:hAnsi="Courier Std" w:cs="Courier Std"/>
      <w:color w:val="000000"/>
      <w:sz w:val="24"/>
      <w:szCs w:val="24"/>
      <w:lang w:val="fr-FR"/>
    </w:rPr>
  </w:style>
  <w:style w:type="paragraph" w:styleId="BalloonText">
    <w:name w:val="Balloon Text"/>
    <w:basedOn w:val="Normal"/>
    <w:link w:val="BalloonTextChar"/>
    <w:uiPriority w:val="99"/>
    <w:semiHidden/>
    <w:unhideWhenUsed/>
    <w:rsid w:val="000F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82"/>
    <w:rPr>
      <w:rFonts w:ascii="Tahoma" w:hAnsi="Tahoma" w:cs="Tahoma"/>
      <w:sz w:val="16"/>
      <w:szCs w:val="16"/>
    </w:rPr>
  </w:style>
  <w:style w:type="character" w:customStyle="1" w:styleId="highlight2">
    <w:name w:val="highlight2"/>
    <w:basedOn w:val="DefaultParagraphFont"/>
    <w:rsid w:val="00EC6181"/>
  </w:style>
  <w:style w:type="character" w:customStyle="1" w:styleId="apple-converted-space">
    <w:name w:val="apple-converted-space"/>
    <w:basedOn w:val="DefaultParagraphFont"/>
    <w:rsid w:val="008053CD"/>
  </w:style>
  <w:style w:type="character" w:styleId="CommentReference">
    <w:name w:val="annotation reference"/>
    <w:basedOn w:val="DefaultParagraphFont"/>
    <w:uiPriority w:val="99"/>
    <w:semiHidden/>
    <w:unhideWhenUsed/>
    <w:rsid w:val="00704E79"/>
    <w:rPr>
      <w:sz w:val="21"/>
      <w:szCs w:val="21"/>
    </w:rPr>
  </w:style>
  <w:style w:type="paragraph" w:styleId="CommentText">
    <w:name w:val="annotation text"/>
    <w:basedOn w:val="Normal"/>
    <w:link w:val="CommentTextChar"/>
    <w:uiPriority w:val="99"/>
    <w:semiHidden/>
    <w:unhideWhenUsed/>
    <w:rsid w:val="00704E79"/>
  </w:style>
  <w:style w:type="character" w:customStyle="1" w:styleId="CommentTextChar">
    <w:name w:val="Comment Text Char"/>
    <w:basedOn w:val="DefaultParagraphFont"/>
    <w:link w:val="CommentText"/>
    <w:uiPriority w:val="99"/>
    <w:semiHidden/>
    <w:rsid w:val="00704E79"/>
  </w:style>
  <w:style w:type="paragraph" w:styleId="CommentSubject">
    <w:name w:val="annotation subject"/>
    <w:basedOn w:val="CommentText"/>
    <w:next w:val="CommentText"/>
    <w:link w:val="CommentSubjectChar"/>
    <w:uiPriority w:val="99"/>
    <w:semiHidden/>
    <w:unhideWhenUsed/>
    <w:rsid w:val="00704E79"/>
    <w:rPr>
      <w:b/>
      <w:bCs/>
    </w:rPr>
  </w:style>
  <w:style w:type="character" w:customStyle="1" w:styleId="CommentSubjectChar">
    <w:name w:val="Comment Subject Char"/>
    <w:basedOn w:val="CommentTextChar"/>
    <w:link w:val="CommentSubject"/>
    <w:uiPriority w:val="99"/>
    <w:semiHidden/>
    <w:rsid w:val="00704E79"/>
    <w:rPr>
      <w:b/>
      <w:bCs/>
    </w:rPr>
  </w:style>
  <w:style w:type="paragraph" w:customStyle="1" w:styleId="expand">
    <w:name w:val="expand"/>
    <w:basedOn w:val="Normal"/>
    <w:rsid w:val="001357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10"/>
    <w:pPr>
      <w:ind w:left="720"/>
      <w:contextualSpacing/>
    </w:pPr>
  </w:style>
  <w:style w:type="character" w:styleId="Hyperlink">
    <w:name w:val="Hyperlink"/>
    <w:basedOn w:val="DefaultParagraphFont"/>
    <w:uiPriority w:val="99"/>
    <w:unhideWhenUsed/>
    <w:rsid w:val="00960189"/>
    <w:rPr>
      <w:color w:val="0000FF"/>
      <w:u w:val="single"/>
    </w:rPr>
  </w:style>
  <w:style w:type="character" w:customStyle="1" w:styleId="Heading1Char">
    <w:name w:val="Heading 1 Char"/>
    <w:basedOn w:val="DefaultParagraphFont"/>
    <w:link w:val="Heading1"/>
    <w:uiPriority w:val="9"/>
    <w:rsid w:val="0053233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32336"/>
    <w:rPr>
      <w:color w:val="800080" w:themeColor="followedHyperlink"/>
      <w:u w:val="single"/>
    </w:rPr>
  </w:style>
  <w:style w:type="character" w:customStyle="1" w:styleId="highlight">
    <w:name w:val="highlight"/>
    <w:basedOn w:val="DefaultParagraphFont"/>
    <w:rsid w:val="008B4E34"/>
  </w:style>
  <w:style w:type="paragraph" w:styleId="NoSpacing">
    <w:name w:val="No Spacing"/>
    <w:uiPriority w:val="1"/>
    <w:qFormat/>
    <w:rsid w:val="002D42EA"/>
    <w:pPr>
      <w:spacing w:after="0" w:line="240" w:lineRule="auto"/>
    </w:pPr>
    <w:rPr>
      <w:lang w:val="fr-FR"/>
    </w:rPr>
  </w:style>
  <w:style w:type="paragraph" w:styleId="Header">
    <w:name w:val="header"/>
    <w:basedOn w:val="Normal"/>
    <w:link w:val="HeaderChar"/>
    <w:uiPriority w:val="99"/>
    <w:unhideWhenUsed/>
    <w:rsid w:val="00D3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61"/>
    <w:rPr>
      <w:lang w:val="fr-FR"/>
    </w:rPr>
  </w:style>
  <w:style w:type="paragraph" w:styleId="Footer">
    <w:name w:val="footer"/>
    <w:basedOn w:val="Normal"/>
    <w:link w:val="FooterChar"/>
    <w:uiPriority w:val="99"/>
    <w:unhideWhenUsed/>
    <w:rsid w:val="00D3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61"/>
    <w:rPr>
      <w:lang w:val="fr-FR"/>
    </w:rPr>
  </w:style>
  <w:style w:type="character" w:customStyle="1" w:styleId="citation-abbreviation">
    <w:name w:val="citation-abbreviation"/>
    <w:basedOn w:val="DefaultParagraphFont"/>
    <w:rsid w:val="00DD091C"/>
  </w:style>
  <w:style w:type="character" w:customStyle="1" w:styleId="citation-publication-date">
    <w:name w:val="citation-publication-date"/>
    <w:basedOn w:val="DefaultParagraphFont"/>
    <w:rsid w:val="00DD091C"/>
  </w:style>
  <w:style w:type="character" w:customStyle="1" w:styleId="citation-volume">
    <w:name w:val="citation-volume"/>
    <w:basedOn w:val="DefaultParagraphFont"/>
    <w:rsid w:val="00DD091C"/>
  </w:style>
  <w:style w:type="character" w:customStyle="1" w:styleId="citation-flpages">
    <w:name w:val="citation-flpages"/>
    <w:basedOn w:val="DefaultParagraphFont"/>
    <w:rsid w:val="00DD091C"/>
  </w:style>
  <w:style w:type="character" w:customStyle="1" w:styleId="citation-issue">
    <w:name w:val="citation-issue"/>
    <w:basedOn w:val="DefaultParagraphFont"/>
    <w:rsid w:val="00D91BE2"/>
  </w:style>
  <w:style w:type="paragraph" w:customStyle="1" w:styleId="Default">
    <w:name w:val="Default"/>
    <w:rsid w:val="004A6DB2"/>
    <w:pPr>
      <w:autoSpaceDE w:val="0"/>
      <w:autoSpaceDN w:val="0"/>
      <w:adjustRightInd w:val="0"/>
      <w:spacing w:after="0" w:line="240" w:lineRule="auto"/>
    </w:pPr>
    <w:rPr>
      <w:rFonts w:ascii="Courier Std" w:hAnsi="Courier Std" w:cs="Courier Std"/>
      <w:color w:val="000000"/>
      <w:sz w:val="24"/>
      <w:szCs w:val="24"/>
      <w:lang w:val="fr-FR"/>
    </w:rPr>
  </w:style>
  <w:style w:type="paragraph" w:styleId="BalloonText">
    <w:name w:val="Balloon Text"/>
    <w:basedOn w:val="Normal"/>
    <w:link w:val="BalloonTextChar"/>
    <w:uiPriority w:val="99"/>
    <w:semiHidden/>
    <w:unhideWhenUsed/>
    <w:rsid w:val="000F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82"/>
    <w:rPr>
      <w:rFonts w:ascii="Tahoma" w:hAnsi="Tahoma" w:cs="Tahoma"/>
      <w:sz w:val="16"/>
      <w:szCs w:val="16"/>
    </w:rPr>
  </w:style>
  <w:style w:type="character" w:customStyle="1" w:styleId="highlight2">
    <w:name w:val="highlight2"/>
    <w:basedOn w:val="DefaultParagraphFont"/>
    <w:rsid w:val="00EC6181"/>
  </w:style>
  <w:style w:type="character" w:customStyle="1" w:styleId="apple-converted-space">
    <w:name w:val="apple-converted-space"/>
    <w:basedOn w:val="DefaultParagraphFont"/>
    <w:rsid w:val="008053CD"/>
  </w:style>
  <w:style w:type="character" w:styleId="CommentReference">
    <w:name w:val="annotation reference"/>
    <w:basedOn w:val="DefaultParagraphFont"/>
    <w:uiPriority w:val="99"/>
    <w:semiHidden/>
    <w:unhideWhenUsed/>
    <w:rsid w:val="00704E79"/>
    <w:rPr>
      <w:sz w:val="21"/>
      <w:szCs w:val="21"/>
    </w:rPr>
  </w:style>
  <w:style w:type="paragraph" w:styleId="CommentText">
    <w:name w:val="annotation text"/>
    <w:basedOn w:val="Normal"/>
    <w:link w:val="CommentTextChar"/>
    <w:uiPriority w:val="99"/>
    <w:semiHidden/>
    <w:unhideWhenUsed/>
    <w:rsid w:val="00704E79"/>
  </w:style>
  <w:style w:type="character" w:customStyle="1" w:styleId="CommentTextChar">
    <w:name w:val="Comment Text Char"/>
    <w:basedOn w:val="DefaultParagraphFont"/>
    <w:link w:val="CommentText"/>
    <w:uiPriority w:val="99"/>
    <w:semiHidden/>
    <w:rsid w:val="00704E79"/>
  </w:style>
  <w:style w:type="paragraph" w:styleId="CommentSubject">
    <w:name w:val="annotation subject"/>
    <w:basedOn w:val="CommentText"/>
    <w:next w:val="CommentText"/>
    <w:link w:val="CommentSubjectChar"/>
    <w:uiPriority w:val="99"/>
    <w:semiHidden/>
    <w:unhideWhenUsed/>
    <w:rsid w:val="00704E79"/>
    <w:rPr>
      <w:b/>
      <w:bCs/>
    </w:rPr>
  </w:style>
  <w:style w:type="character" w:customStyle="1" w:styleId="CommentSubjectChar">
    <w:name w:val="Comment Subject Char"/>
    <w:basedOn w:val="CommentTextChar"/>
    <w:link w:val="CommentSubject"/>
    <w:uiPriority w:val="99"/>
    <w:semiHidden/>
    <w:rsid w:val="00704E79"/>
    <w:rPr>
      <w:b/>
      <w:bCs/>
    </w:rPr>
  </w:style>
  <w:style w:type="paragraph" w:customStyle="1" w:styleId="expand">
    <w:name w:val="expand"/>
    <w:basedOn w:val="Normal"/>
    <w:rsid w:val="00135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2586">
      <w:bodyDiv w:val="1"/>
      <w:marLeft w:val="0"/>
      <w:marRight w:val="0"/>
      <w:marTop w:val="0"/>
      <w:marBottom w:val="0"/>
      <w:divBdr>
        <w:top w:val="none" w:sz="0" w:space="0" w:color="auto"/>
        <w:left w:val="none" w:sz="0" w:space="0" w:color="auto"/>
        <w:bottom w:val="none" w:sz="0" w:space="0" w:color="auto"/>
        <w:right w:val="none" w:sz="0" w:space="0" w:color="auto"/>
      </w:divBdr>
      <w:divsChild>
        <w:div w:id="1194686262">
          <w:marLeft w:val="0"/>
          <w:marRight w:val="1"/>
          <w:marTop w:val="0"/>
          <w:marBottom w:val="0"/>
          <w:divBdr>
            <w:top w:val="none" w:sz="0" w:space="0" w:color="auto"/>
            <w:left w:val="none" w:sz="0" w:space="0" w:color="auto"/>
            <w:bottom w:val="none" w:sz="0" w:space="0" w:color="auto"/>
            <w:right w:val="none" w:sz="0" w:space="0" w:color="auto"/>
          </w:divBdr>
          <w:divsChild>
            <w:div w:id="177744384">
              <w:marLeft w:val="0"/>
              <w:marRight w:val="0"/>
              <w:marTop w:val="0"/>
              <w:marBottom w:val="0"/>
              <w:divBdr>
                <w:top w:val="none" w:sz="0" w:space="0" w:color="auto"/>
                <w:left w:val="none" w:sz="0" w:space="0" w:color="auto"/>
                <w:bottom w:val="none" w:sz="0" w:space="0" w:color="auto"/>
                <w:right w:val="none" w:sz="0" w:space="0" w:color="auto"/>
              </w:divBdr>
              <w:divsChild>
                <w:div w:id="851919400">
                  <w:marLeft w:val="0"/>
                  <w:marRight w:val="1"/>
                  <w:marTop w:val="0"/>
                  <w:marBottom w:val="0"/>
                  <w:divBdr>
                    <w:top w:val="none" w:sz="0" w:space="0" w:color="auto"/>
                    <w:left w:val="none" w:sz="0" w:space="0" w:color="auto"/>
                    <w:bottom w:val="none" w:sz="0" w:space="0" w:color="auto"/>
                    <w:right w:val="none" w:sz="0" w:space="0" w:color="auto"/>
                  </w:divBdr>
                  <w:divsChild>
                    <w:div w:id="1084304168">
                      <w:marLeft w:val="0"/>
                      <w:marRight w:val="0"/>
                      <w:marTop w:val="0"/>
                      <w:marBottom w:val="0"/>
                      <w:divBdr>
                        <w:top w:val="none" w:sz="0" w:space="0" w:color="auto"/>
                        <w:left w:val="none" w:sz="0" w:space="0" w:color="auto"/>
                        <w:bottom w:val="none" w:sz="0" w:space="0" w:color="auto"/>
                        <w:right w:val="none" w:sz="0" w:space="0" w:color="auto"/>
                      </w:divBdr>
                      <w:divsChild>
                        <w:div w:id="872768614">
                          <w:marLeft w:val="0"/>
                          <w:marRight w:val="0"/>
                          <w:marTop w:val="0"/>
                          <w:marBottom w:val="0"/>
                          <w:divBdr>
                            <w:top w:val="none" w:sz="0" w:space="0" w:color="auto"/>
                            <w:left w:val="none" w:sz="0" w:space="0" w:color="auto"/>
                            <w:bottom w:val="none" w:sz="0" w:space="0" w:color="auto"/>
                            <w:right w:val="none" w:sz="0" w:space="0" w:color="auto"/>
                          </w:divBdr>
                          <w:divsChild>
                            <w:div w:id="511915597">
                              <w:marLeft w:val="0"/>
                              <w:marRight w:val="0"/>
                              <w:marTop w:val="120"/>
                              <w:marBottom w:val="360"/>
                              <w:divBdr>
                                <w:top w:val="none" w:sz="0" w:space="0" w:color="auto"/>
                                <w:left w:val="none" w:sz="0" w:space="0" w:color="auto"/>
                                <w:bottom w:val="none" w:sz="0" w:space="0" w:color="auto"/>
                                <w:right w:val="none" w:sz="0" w:space="0" w:color="auto"/>
                              </w:divBdr>
                              <w:divsChild>
                                <w:div w:id="857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9009">
      <w:bodyDiv w:val="1"/>
      <w:marLeft w:val="0"/>
      <w:marRight w:val="0"/>
      <w:marTop w:val="0"/>
      <w:marBottom w:val="0"/>
      <w:divBdr>
        <w:top w:val="none" w:sz="0" w:space="0" w:color="auto"/>
        <w:left w:val="none" w:sz="0" w:space="0" w:color="auto"/>
        <w:bottom w:val="none" w:sz="0" w:space="0" w:color="auto"/>
        <w:right w:val="none" w:sz="0" w:space="0" w:color="auto"/>
      </w:divBdr>
    </w:div>
    <w:div w:id="189150907">
      <w:bodyDiv w:val="1"/>
      <w:marLeft w:val="0"/>
      <w:marRight w:val="0"/>
      <w:marTop w:val="0"/>
      <w:marBottom w:val="0"/>
      <w:divBdr>
        <w:top w:val="none" w:sz="0" w:space="0" w:color="auto"/>
        <w:left w:val="none" w:sz="0" w:space="0" w:color="auto"/>
        <w:bottom w:val="none" w:sz="0" w:space="0" w:color="auto"/>
        <w:right w:val="none" w:sz="0" w:space="0" w:color="auto"/>
      </w:divBdr>
      <w:divsChild>
        <w:div w:id="34622019">
          <w:marLeft w:val="0"/>
          <w:marRight w:val="1"/>
          <w:marTop w:val="0"/>
          <w:marBottom w:val="0"/>
          <w:divBdr>
            <w:top w:val="none" w:sz="0" w:space="0" w:color="auto"/>
            <w:left w:val="none" w:sz="0" w:space="0" w:color="auto"/>
            <w:bottom w:val="none" w:sz="0" w:space="0" w:color="auto"/>
            <w:right w:val="none" w:sz="0" w:space="0" w:color="auto"/>
          </w:divBdr>
          <w:divsChild>
            <w:div w:id="1551573655">
              <w:marLeft w:val="0"/>
              <w:marRight w:val="0"/>
              <w:marTop w:val="0"/>
              <w:marBottom w:val="0"/>
              <w:divBdr>
                <w:top w:val="none" w:sz="0" w:space="0" w:color="auto"/>
                <w:left w:val="none" w:sz="0" w:space="0" w:color="auto"/>
                <w:bottom w:val="none" w:sz="0" w:space="0" w:color="auto"/>
                <w:right w:val="none" w:sz="0" w:space="0" w:color="auto"/>
              </w:divBdr>
              <w:divsChild>
                <w:div w:id="1417508998">
                  <w:marLeft w:val="0"/>
                  <w:marRight w:val="1"/>
                  <w:marTop w:val="0"/>
                  <w:marBottom w:val="0"/>
                  <w:divBdr>
                    <w:top w:val="none" w:sz="0" w:space="0" w:color="auto"/>
                    <w:left w:val="none" w:sz="0" w:space="0" w:color="auto"/>
                    <w:bottom w:val="none" w:sz="0" w:space="0" w:color="auto"/>
                    <w:right w:val="none" w:sz="0" w:space="0" w:color="auto"/>
                  </w:divBdr>
                  <w:divsChild>
                    <w:div w:id="1508211803">
                      <w:marLeft w:val="0"/>
                      <w:marRight w:val="0"/>
                      <w:marTop w:val="0"/>
                      <w:marBottom w:val="0"/>
                      <w:divBdr>
                        <w:top w:val="none" w:sz="0" w:space="0" w:color="auto"/>
                        <w:left w:val="none" w:sz="0" w:space="0" w:color="auto"/>
                        <w:bottom w:val="none" w:sz="0" w:space="0" w:color="auto"/>
                        <w:right w:val="none" w:sz="0" w:space="0" w:color="auto"/>
                      </w:divBdr>
                      <w:divsChild>
                        <w:div w:id="738866279">
                          <w:marLeft w:val="0"/>
                          <w:marRight w:val="0"/>
                          <w:marTop w:val="0"/>
                          <w:marBottom w:val="0"/>
                          <w:divBdr>
                            <w:top w:val="none" w:sz="0" w:space="0" w:color="auto"/>
                            <w:left w:val="none" w:sz="0" w:space="0" w:color="auto"/>
                            <w:bottom w:val="none" w:sz="0" w:space="0" w:color="auto"/>
                            <w:right w:val="none" w:sz="0" w:space="0" w:color="auto"/>
                          </w:divBdr>
                          <w:divsChild>
                            <w:div w:id="144785020">
                              <w:marLeft w:val="0"/>
                              <w:marRight w:val="0"/>
                              <w:marTop w:val="120"/>
                              <w:marBottom w:val="360"/>
                              <w:divBdr>
                                <w:top w:val="none" w:sz="0" w:space="0" w:color="auto"/>
                                <w:left w:val="none" w:sz="0" w:space="0" w:color="auto"/>
                                <w:bottom w:val="none" w:sz="0" w:space="0" w:color="auto"/>
                                <w:right w:val="none" w:sz="0" w:space="0" w:color="auto"/>
                              </w:divBdr>
                              <w:divsChild>
                                <w:div w:id="14581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8115">
      <w:bodyDiv w:val="1"/>
      <w:marLeft w:val="0"/>
      <w:marRight w:val="0"/>
      <w:marTop w:val="0"/>
      <w:marBottom w:val="0"/>
      <w:divBdr>
        <w:top w:val="none" w:sz="0" w:space="0" w:color="auto"/>
        <w:left w:val="none" w:sz="0" w:space="0" w:color="auto"/>
        <w:bottom w:val="none" w:sz="0" w:space="0" w:color="auto"/>
        <w:right w:val="none" w:sz="0" w:space="0" w:color="auto"/>
      </w:divBdr>
      <w:divsChild>
        <w:div w:id="225268629">
          <w:marLeft w:val="0"/>
          <w:marRight w:val="1"/>
          <w:marTop w:val="0"/>
          <w:marBottom w:val="0"/>
          <w:divBdr>
            <w:top w:val="none" w:sz="0" w:space="0" w:color="auto"/>
            <w:left w:val="none" w:sz="0" w:space="0" w:color="auto"/>
            <w:bottom w:val="none" w:sz="0" w:space="0" w:color="auto"/>
            <w:right w:val="none" w:sz="0" w:space="0" w:color="auto"/>
          </w:divBdr>
          <w:divsChild>
            <w:div w:id="382338926">
              <w:marLeft w:val="0"/>
              <w:marRight w:val="0"/>
              <w:marTop w:val="0"/>
              <w:marBottom w:val="0"/>
              <w:divBdr>
                <w:top w:val="none" w:sz="0" w:space="0" w:color="auto"/>
                <w:left w:val="none" w:sz="0" w:space="0" w:color="auto"/>
                <w:bottom w:val="none" w:sz="0" w:space="0" w:color="auto"/>
                <w:right w:val="none" w:sz="0" w:space="0" w:color="auto"/>
              </w:divBdr>
              <w:divsChild>
                <w:div w:id="2087726033">
                  <w:marLeft w:val="0"/>
                  <w:marRight w:val="1"/>
                  <w:marTop w:val="0"/>
                  <w:marBottom w:val="0"/>
                  <w:divBdr>
                    <w:top w:val="none" w:sz="0" w:space="0" w:color="auto"/>
                    <w:left w:val="none" w:sz="0" w:space="0" w:color="auto"/>
                    <w:bottom w:val="none" w:sz="0" w:space="0" w:color="auto"/>
                    <w:right w:val="none" w:sz="0" w:space="0" w:color="auto"/>
                  </w:divBdr>
                  <w:divsChild>
                    <w:div w:id="1752310823">
                      <w:marLeft w:val="0"/>
                      <w:marRight w:val="0"/>
                      <w:marTop w:val="0"/>
                      <w:marBottom w:val="0"/>
                      <w:divBdr>
                        <w:top w:val="none" w:sz="0" w:space="0" w:color="auto"/>
                        <w:left w:val="none" w:sz="0" w:space="0" w:color="auto"/>
                        <w:bottom w:val="none" w:sz="0" w:space="0" w:color="auto"/>
                        <w:right w:val="none" w:sz="0" w:space="0" w:color="auto"/>
                      </w:divBdr>
                      <w:divsChild>
                        <w:div w:id="931936544">
                          <w:marLeft w:val="0"/>
                          <w:marRight w:val="0"/>
                          <w:marTop w:val="0"/>
                          <w:marBottom w:val="0"/>
                          <w:divBdr>
                            <w:top w:val="none" w:sz="0" w:space="0" w:color="auto"/>
                            <w:left w:val="none" w:sz="0" w:space="0" w:color="auto"/>
                            <w:bottom w:val="none" w:sz="0" w:space="0" w:color="auto"/>
                            <w:right w:val="none" w:sz="0" w:space="0" w:color="auto"/>
                          </w:divBdr>
                          <w:divsChild>
                            <w:div w:id="1388262108">
                              <w:marLeft w:val="0"/>
                              <w:marRight w:val="0"/>
                              <w:marTop w:val="0"/>
                              <w:marBottom w:val="0"/>
                              <w:divBdr>
                                <w:top w:val="none" w:sz="0" w:space="0" w:color="auto"/>
                                <w:left w:val="none" w:sz="0" w:space="0" w:color="auto"/>
                                <w:bottom w:val="none" w:sz="0" w:space="0" w:color="auto"/>
                                <w:right w:val="none" w:sz="0" w:space="0" w:color="auto"/>
                              </w:divBdr>
                            </w:div>
                          </w:divsChild>
                        </w:div>
                        <w:div w:id="996764108">
                          <w:marLeft w:val="0"/>
                          <w:marRight w:val="0"/>
                          <w:marTop w:val="0"/>
                          <w:marBottom w:val="0"/>
                          <w:divBdr>
                            <w:top w:val="none" w:sz="0" w:space="0" w:color="auto"/>
                            <w:left w:val="none" w:sz="0" w:space="0" w:color="auto"/>
                            <w:bottom w:val="none" w:sz="0" w:space="0" w:color="auto"/>
                            <w:right w:val="none" w:sz="0" w:space="0" w:color="auto"/>
                          </w:divBdr>
                          <w:divsChild>
                            <w:div w:id="1712411655">
                              <w:marLeft w:val="0"/>
                              <w:marRight w:val="0"/>
                              <w:marTop w:val="120"/>
                              <w:marBottom w:val="360"/>
                              <w:divBdr>
                                <w:top w:val="none" w:sz="0" w:space="0" w:color="auto"/>
                                <w:left w:val="none" w:sz="0" w:space="0" w:color="auto"/>
                                <w:bottom w:val="none" w:sz="0" w:space="0" w:color="auto"/>
                                <w:right w:val="none" w:sz="0" w:space="0" w:color="auto"/>
                              </w:divBdr>
                              <w:divsChild>
                                <w:div w:id="5197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963777">
      <w:bodyDiv w:val="1"/>
      <w:marLeft w:val="0"/>
      <w:marRight w:val="0"/>
      <w:marTop w:val="0"/>
      <w:marBottom w:val="0"/>
      <w:divBdr>
        <w:top w:val="none" w:sz="0" w:space="0" w:color="auto"/>
        <w:left w:val="none" w:sz="0" w:space="0" w:color="auto"/>
        <w:bottom w:val="none" w:sz="0" w:space="0" w:color="auto"/>
        <w:right w:val="none" w:sz="0" w:space="0" w:color="auto"/>
      </w:divBdr>
      <w:divsChild>
        <w:div w:id="2039428897">
          <w:marLeft w:val="0"/>
          <w:marRight w:val="1"/>
          <w:marTop w:val="0"/>
          <w:marBottom w:val="0"/>
          <w:divBdr>
            <w:top w:val="none" w:sz="0" w:space="0" w:color="auto"/>
            <w:left w:val="none" w:sz="0" w:space="0" w:color="auto"/>
            <w:bottom w:val="none" w:sz="0" w:space="0" w:color="auto"/>
            <w:right w:val="none" w:sz="0" w:space="0" w:color="auto"/>
          </w:divBdr>
          <w:divsChild>
            <w:div w:id="1166476515">
              <w:marLeft w:val="0"/>
              <w:marRight w:val="0"/>
              <w:marTop w:val="0"/>
              <w:marBottom w:val="0"/>
              <w:divBdr>
                <w:top w:val="none" w:sz="0" w:space="0" w:color="auto"/>
                <w:left w:val="none" w:sz="0" w:space="0" w:color="auto"/>
                <w:bottom w:val="none" w:sz="0" w:space="0" w:color="auto"/>
                <w:right w:val="none" w:sz="0" w:space="0" w:color="auto"/>
              </w:divBdr>
              <w:divsChild>
                <w:div w:id="308831444">
                  <w:marLeft w:val="0"/>
                  <w:marRight w:val="1"/>
                  <w:marTop w:val="0"/>
                  <w:marBottom w:val="0"/>
                  <w:divBdr>
                    <w:top w:val="none" w:sz="0" w:space="0" w:color="auto"/>
                    <w:left w:val="none" w:sz="0" w:space="0" w:color="auto"/>
                    <w:bottom w:val="none" w:sz="0" w:space="0" w:color="auto"/>
                    <w:right w:val="none" w:sz="0" w:space="0" w:color="auto"/>
                  </w:divBdr>
                  <w:divsChild>
                    <w:div w:id="1797721416">
                      <w:marLeft w:val="0"/>
                      <w:marRight w:val="0"/>
                      <w:marTop w:val="0"/>
                      <w:marBottom w:val="0"/>
                      <w:divBdr>
                        <w:top w:val="none" w:sz="0" w:space="0" w:color="auto"/>
                        <w:left w:val="none" w:sz="0" w:space="0" w:color="auto"/>
                        <w:bottom w:val="none" w:sz="0" w:space="0" w:color="auto"/>
                        <w:right w:val="none" w:sz="0" w:space="0" w:color="auto"/>
                      </w:divBdr>
                      <w:divsChild>
                        <w:div w:id="198475060">
                          <w:marLeft w:val="0"/>
                          <w:marRight w:val="0"/>
                          <w:marTop w:val="0"/>
                          <w:marBottom w:val="0"/>
                          <w:divBdr>
                            <w:top w:val="none" w:sz="0" w:space="0" w:color="auto"/>
                            <w:left w:val="none" w:sz="0" w:space="0" w:color="auto"/>
                            <w:bottom w:val="none" w:sz="0" w:space="0" w:color="auto"/>
                            <w:right w:val="none" w:sz="0" w:space="0" w:color="auto"/>
                          </w:divBdr>
                          <w:divsChild>
                            <w:div w:id="217787629">
                              <w:marLeft w:val="0"/>
                              <w:marRight w:val="0"/>
                              <w:marTop w:val="120"/>
                              <w:marBottom w:val="360"/>
                              <w:divBdr>
                                <w:top w:val="none" w:sz="0" w:space="0" w:color="auto"/>
                                <w:left w:val="none" w:sz="0" w:space="0" w:color="auto"/>
                                <w:bottom w:val="none" w:sz="0" w:space="0" w:color="auto"/>
                                <w:right w:val="none" w:sz="0" w:space="0" w:color="auto"/>
                              </w:divBdr>
                              <w:divsChild>
                                <w:div w:id="15928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199228">
      <w:bodyDiv w:val="1"/>
      <w:marLeft w:val="0"/>
      <w:marRight w:val="0"/>
      <w:marTop w:val="0"/>
      <w:marBottom w:val="0"/>
      <w:divBdr>
        <w:top w:val="none" w:sz="0" w:space="0" w:color="auto"/>
        <w:left w:val="none" w:sz="0" w:space="0" w:color="auto"/>
        <w:bottom w:val="none" w:sz="0" w:space="0" w:color="auto"/>
        <w:right w:val="none" w:sz="0" w:space="0" w:color="auto"/>
      </w:divBdr>
      <w:divsChild>
        <w:div w:id="620261144">
          <w:marLeft w:val="0"/>
          <w:marRight w:val="1"/>
          <w:marTop w:val="0"/>
          <w:marBottom w:val="0"/>
          <w:divBdr>
            <w:top w:val="none" w:sz="0" w:space="0" w:color="auto"/>
            <w:left w:val="none" w:sz="0" w:space="0" w:color="auto"/>
            <w:bottom w:val="none" w:sz="0" w:space="0" w:color="auto"/>
            <w:right w:val="none" w:sz="0" w:space="0" w:color="auto"/>
          </w:divBdr>
          <w:divsChild>
            <w:div w:id="564607508">
              <w:marLeft w:val="0"/>
              <w:marRight w:val="0"/>
              <w:marTop w:val="0"/>
              <w:marBottom w:val="0"/>
              <w:divBdr>
                <w:top w:val="none" w:sz="0" w:space="0" w:color="auto"/>
                <w:left w:val="none" w:sz="0" w:space="0" w:color="auto"/>
                <w:bottom w:val="none" w:sz="0" w:space="0" w:color="auto"/>
                <w:right w:val="none" w:sz="0" w:space="0" w:color="auto"/>
              </w:divBdr>
              <w:divsChild>
                <w:div w:id="1279490905">
                  <w:marLeft w:val="0"/>
                  <w:marRight w:val="1"/>
                  <w:marTop w:val="0"/>
                  <w:marBottom w:val="0"/>
                  <w:divBdr>
                    <w:top w:val="none" w:sz="0" w:space="0" w:color="auto"/>
                    <w:left w:val="none" w:sz="0" w:space="0" w:color="auto"/>
                    <w:bottom w:val="none" w:sz="0" w:space="0" w:color="auto"/>
                    <w:right w:val="none" w:sz="0" w:space="0" w:color="auto"/>
                  </w:divBdr>
                  <w:divsChild>
                    <w:div w:id="1987934495">
                      <w:marLeft w:val="0"/>
                      <w:marRight w:val="0"/>
                      <w:marTop w:val="0"/>
                      <w:marBottom w:val="0"/>
                      <w:divBdr>
                        <w:top w:val="none" w:sz="0" w:space="0" w:color="auto"/>
                        <w:left w:val="none" w:sz="0" w:space="0" w:color="auto"/>
                        <w:bottom w:val="none" w:sz="0" w:space="0" w:color="auto"/>
                        <w:right w:val="none" w:sz="0" w:space="0" w:color="auto"/>
                      </w:divBdr>
                      <w:divsChild>
                        <w:div w:id="1665429662">
                          <w:marLeft w:val="0"/>
                          <w:marRight w:val="0"/>
                          <w:marTop w:val="0"/>
                          <w:marBottom w:val="0"/>
                          <w:divBdr>
                            <w:top w:val="none" w:sz="0" w:space="0" w:color="auto"/>
                            <w:left w:val="none" w:sz="0" w:space="0" w:color="auto"/>
                            <w:bottom w:val="none" w:sz="0" w:space="0" w:color="auto"/>
                            <w:right w:val="none" w:sz="0" w:space="0" w:color="auto"/>
                          </w:divBdr>
                          <w:divsChild>
                            <w:div w:id="632368264">
                              <w:marLeft w:val="0"/>
                              <w:marRight w:val="0"/>
                              <w:marTop w:val="120"/>
                              <w:marBottom w:val="360"/>
                              <w:divBdr>
                                <w:top w:val="none" w:sz="0" w:space="0" w:color="auto"/>
                                <w:left w:val="none" w:sz="0" w:space="0" w:color="auto"/>
                                <w:bottom w:val="none" w:sz="0" w:space="0" w:color="auto"/>
                                <w:right w:val="none" w:sz="0" w:space="0" w:color="auto"/>
                              </w:divBdr>
                              <w:divsChild>
                                <w:div w:id="4843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424878">
      <w:bodyDiv w:val="1"/>
      <w:marLeft w:val="0"/>
      <w:marRight w:val="0"/>
      <w:marTop w:val="0"/>
      <w:marBottom w:val="0"/>
      <w:divBdr>
        <w:top w:val="none" w:sz="0" w:space="0" w:color="auto"/>
        <w:left w:val="none" w:sz="0" w:space="0" w:color="auto"/>
        <w:bottom w:val="none" w:sz="0" w:space="0" w:color="auto"/>
        <w:right w:val="none" w:sz="0" w:space="0" w:color="auto"/>
      </w:divBdr>
    </w:div>
    <w:div w:id="492378144">
      <w:bodyDiv w:val="1"/>
      <w:marLeft w:val="0"/>
      <w:marRight w:val="0"/>
      <w:marTop w:val="0"/>
      <w:marBottom w:val="0"/>
      <w:divBdr>
        <w:top w:val="none" w:sz="0" w:space="0" w:color="auto"/>
        <w:left w:val="none" w:sz="0" w:space="0" w:color="auto"/>
        <w:bottom w:val="none" w:sz="0" w:space="0" w:color="auto"/>
        <w:right w:val="none" w:sz="0" w:space="0" w:color="auto"/>
      </w:divBdr>
    </w:div>
    <w:div w:id="562060990">
      <w:bodyDiv w:val="1"/>
      <w:marLeft w:val="0"/>
      <w:marRight w:val="0"/>
      <w:marTop w:val="0"/>
      <w:marBottom w:val="0"/>
      <w:divBdr>
        <w:top w:val="none" w:sz="0" w:space="0" w:color="auto"/>
        <w:left w:val="none" w:sz="0" w:space="0" w:color="auto"/>
        <w:bottom w:val="none" w:sz="0" w:space="0" w:color="auto"/>
        <w:right w:val="none" w:sz="0" w:space="0" w:color="auto"/>
      </w:divBdr>
    </w:div>
    <w:div w:id="647436926">
      <w:bodyDiv w:val="1"/>
      <w:marLeft w:val="0"/>
      <w:marRight w:val="0"/>
      <w:marTop w:val="0"/>
      <w:marBottom w:val="0"/>
      <w:divBdr>
        <w:top w:val="none" w:sz="0" w:space="0" w:color="auto"/>
        <w:left w:val="none" w:sz="0" w:space="0" w:color="auto"/>
        <w:bottom w:val="none" w:sz="0" w:space="0" w:color="auto"/>
        <w:right w:val="none" w:sz="0" w:space="0" w:color="auto"/>
      </w:divBdr>
    </w:div>
    <w:div w:id="808549334">
      <w:bodyDiv w:val="1"/>
      <w:marLeft w:val="0"/>
      <w:marRight w:val="0"/>
      <w:marTop w:val="0"/>
      <w:marBottom w:val="0"/>
      <w:divBdr>
        <w:top w:val="none" w:sz="0" w:space="0" w:color="auto"/>
        <w:left w:val="none" w:sz="0" w:space="0" w:color="auto"/>
        <w:bottom w:val="none" w:sz="0" w:space="0" w:color="auto"/>
        <w:right w:val="none" w:sz="0" w:space="0" w:color="auto"/>
      </w:divBdr>
      <w:divsChild>
        <w:div w:id="581793001">
          <w:marLeft w:val="0"/>
          <w:marRight w:val="1"/>
          <w:marTop w:val="0"/>
          <w:marBottom w:val="0"/>
          <w:divBdr>
            <w:top w:val="none" w:sz="0" w:space="0" w:color="auto"/>
            <w:left w:val="none" w:sz="0" w:space="0" w:color="auto"/>
            <w:bottom w:val="none" w:sz="0" w:space="0" w:color="auto"/>
            <w:right w:val="none" w:sz="0" w:space="0" w:color="auto"/>
          </w:divBdr>
          <w:divsChild>
            <w:div w:id="999503156">
              <w:marLeft w:val="0"/>
              <w:marRight w:val="0"/>
              <w:marTop w:val="0"/>
              <w:marBottom w:val="0"/>
              <w:divBdr>
                <w:top w:val="none" w:sz="0" w:space="0" w:color="auto"/>
                <w:left w:val="none" w:sz="0" w:space="0" w:color="auto"/>
                <w:bottom w:val="none" w:sz="0" w:space="0" w:color="auto"/>
                <w:right w:val="none" w:sz="0" w:space="0" w:color="auto"/>
              </w:divBdr>
              <w:divsChild>
                <w:div w:id="1116557135">
                  <w:marLeft w:val="0"/>
                  <w:marRight w:val="1"/>
                  <w:marTop w:val="0"/>
                  <w:marBottom w:val="0"/>
                  <w:divBdr>
                    <w:top w:val="none" w:sz="0" w:space="0" w:color="auto"/>
                    <w:left w:val="none" w:sz="0" w:space="0" w:color="auto"/>
                    <w:bottom w:val="none" w:sz="0" w:space="0" w:color="auto"/>
                    <w:right w:val="none" w:sz="0" w:space="0" w:color="auto"/>
                  </w:divBdr>
                  <w:divsChild>
                    <w:div w:id="439498791">
                      <w:marLeft w:val="0"/>
                      <w:marRight w:val="0"/>
                      <w:marTop w:val="0"/>
                      <w:marBottom w:val="0"/>
                      <w:divBdr>
                        <w:top w:val="none" w:sz="0" w:space="0" w:color="auto"/>
                        <w:left w:val="none" w:sz="0" w:space="0" w:color="auto"/>
                        <w:bottom w:val="none" w:sz="0" w:space="0" w:color="auto"/>
                        <w:right w:val="none" w:sz="0" w:space="0" w:color="auto"/>
                      </w:divBdr>
                      <w:divsChild>
                        <w:div w:id="311907554">
                          <w:marLeft w:val="0"/>
                          <w:marRight w:val="0"/>
                          <w:marTop w:val="0"/>
                          <w:marBottom w:val="0"/>
                          <w:divBdr>
                            <w:top w:val="none" w:sz="0" w:space="0" w:color="auto"/>
                            <w:left w:val="none" w:sz="0" w:space="0" w:color="auto"/>
                            <w:bottom w:val="none" w:sz="0" w:space="0" w:color="auto"/>
                            <w:right w:val="none" w:sz="0" w:space="0" w:color="auto"/>
                          </w:divBdr>
                          <w:divsChild>
                            <w:div w:id="1727146691">
                              <w:marLeft w:val="0"/>
                              <w:marRight w:val="0"/>
                              <w:marTop w:val="0"/>
                              <w:marBottom w:val="0"/>
                              <w:divBdr>
                                <w:top w:val="none" w:sz="0" w:space="0" w:color="auto"/>
                                <w:left w:val="none" w:sz="0" w:space="0" w:color="auto"/>
                                <w:bottom w:val="none" w:sz="0" w:space="0" w:color="auto"/>
                                <w:right w:val="none" w:sz="0" w:space="0" w:color="auto"/>
                              </w:divBdr>
                            </w:div>
                          </w:divsChild>
                        </w:div>
                        <w:div w:id="675772395">
                          <w:marLeft w:val="0"/>
                          <w:marRight w:val="0"/>
                          <w:marTop w:val="0"/>
                          <w:marBottom w:val="0"/>
                          <w:divBdr>
                            <w:top w:val="none" w:sz="0" w:space="0" w:color="auto"/>
                            <w:left w:val="none" w:sz="0" w:space="0" w:color="auto"/>
                            <w:bottom w:val="none" w:sz="0" w:space="0" w:color="auto"/>
                            <w:right w:val="none" w:sz="0" w:space="0" w:color="auto"/>
                          </w:divBdr>
                          <w:divsChild>
                            <w:div w:id="148905316">
                              <w:marLeft w:val="0"/>
                              <w:marRight w:val="0"/>
                              <w:marTop w:val="120"/>
                              <w:marBottom w:val="360"/>
                              <w:divBdr>
                                <w:top w:val="none" w:sz="0" w:space="0" w:color="auto"/>
                                <w:left w:val="none" w:sz="0" w:space="0" w:color="auto"/>
                                <w:bottom w:val="none" w:sz="0" w:space="0" w:color="auto"/>
                                <w:right w:val="none" w:sz="0" w:space="0" w:color="auto"/>
                              </w:divBdr>
                              <w:divsChild>
                                <w:div w:id="2128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48248">
      <w:bodyDiv w:val="1"/>
      <w:marLeft w:val="0"/>
      <w:marRight w:val="0"/>
      <w:marTop w:val="0"/>
      <w:marBottom w:val="0"/>
      <w:divBdr>
        <w:top w:val="none" w:sz="0" w:space="0" w:color="auto"/>
        <w:left w:val="none" w:sz="0" w:space="0" w:color="auto"/>
        <w:bottom w:val="none" w:sz="0" w:space="0" w:color="auto"/>
        <w:right w:val="none" w:sz="0" w:space="0" w:color="auto"/>
      </w:divBdr>
    </w:div>
    <w:div w:id="886382457">
      <w:bodyDiv w:val="1"/>
      <w:marLeft w:val="0"/>
      <w:marRight w:val="0"/>
      <w:marTop w:val="0"/>
      <w:marBottom w:val="0"/>
      <w:divBdr>
        <w:top w:val="none" w:sz="0" w:space="0" w:color="auto"/>
        <w:left w:val="none" w:sz="0" w:space="0" w:color="auto"/>
        <w:bottom w:val="none" w:sz="0" w:space="0" w:color="auto"/>
        <w:right w:val="none" w:sz="0" w:space="0" w:color="auto"/>
      </w:divBdr>
      <w:divsChild>
        <w:div w:id="123816345">
          <w:marLeft w:val="0"/>
          <w:marRight w:val="0"/>
          <w:marTop w:val="0"/>
          <w:marBottom w:val="0"/>
          <w:divBdr>
            <w:top w:val="none" w:sz="0" w:space="0" w:color="auto"/>
            <w:left w:val="none" w:sz="0" w:space="0" w:color="auto"/>
            <w:bottom w:val="none" w:sz="0" w:space="0" w:color="auto"/>
            <w:right w:val="none" w:sz="0" w:space="0" w:color="auto"/>
          </w:divBdr>
        </w:div>
        <w:div w:id="180165331">
          <w:marLeft w:val="0"/>
          <w:marRight w:val="0"/>
          <w:marTop w:val="0"/>
          <w:marBottom w:val="0"/>
          <w:divBdr>
            <w:top w:val="none" w:sz="0" w:space="0" w:color="auto"/>
            <w:left w:val="none" w:sz="0" w:space="0" w:color="auto"/>
            <w:bottom w:val="none" w:sz="0" w:space="0" w:color="auto"/>
            <w:right w:val="none" w:sz="0" w:space="0" w:color="auto"/>
          </w:divBdr>
        </w:div>
        <w:div w:id="299111568">
          <w:marLeft w:val="0"/>
          <w:marRight w:val="0"/>
          <w:marTop w:val="0"/>
          <w:marBottom w:val="0"/>
          <w:divBdr>
            <w:top w:val="none" w:sz="0" w:space="0" w:color="auto"/>
            <w:left w:val="none" w:sz="0" w:space="0" w:color="auto"/>
            <w:bottom w:val="none" w:sz="0" w:space="0" w:color="auto"/>
            <w:right w:val="none" w:sz="0" w:space="0" w:color="auto"/>
          </w:divBdr>
        </w:div>
        <w:div w:id="1464735958">
          <w:marLeft w:val="0"/>
          <w:marRight w:val="0"/>
          <w:marTop w:val="0"/>
          <w:marBottom w:val="0"/>
          <w:divBdr>
            <w:top w:val="none" w:sz="0" w:space="0" w:color="auto"/>
            <w:left w:val="none" w:sz="0" w:space="0" w:color="auto"/>
            <w:bottom w:val="none" w:sz="0" w:space="0" w:color="auto"/>
            <w:right w:val="none" w:sz="0" w:space="0" w:color="auto"/>
          </w:divBdr>
        </w:div>
        <w:div w:id="1637905595">
          <w:marLeft w:val="0"/>
          <w:marRight w:val="0"/>
          <w:marTop w:val="0"/>
          <w:marBottom w:val="0"/>
          <w:divBdr>
            <w:top w:val="none" w:sz="0" w:space="0" w:color="auto"/>
            <w:left w:val="none" w:sz="0" w:space="0" w:color="auto"/>
            <w:bottom w:val="none" w:sz="0" w:space="0" w:color="auto"/>
            <w:right w:val="none" w:sz="0" w:space="0" w:color="auto"/>
          </w:divBdr>
        </w:div>
        <w:div w:id="1376389859">
          <w:marLeft w:val="0"/>
          <w:marRight w:val="0"/>
          <w:marTop w:val="0"/>
          <w:marBottom w:val="0"/>
          <w:divBdr>
            <w:top w:val="none" w:sz="0" w:space="0" w:color="auto"/>
            <w:left w:val="none" w:sz="0" w:space="0" w:color="auto"/>
            <w:bottom w:val="none" w:sz="0" w:space="0" w:color="auto"/>
            <w:right w:val="none" w:sz="0" w:space="0" w:color="auto"/>
          </w:divBdr>
        </w:div>
        <w:div w:id="1014191837">
          <w:marLeft w:val="0"/>
          <w:marRight w:val="0"/>
          <w:marTop w:val="0"/>
          <w:marBottom w:val="0"/>
          <w:divBdr>
            <w:top w:val="none" w:sz="0" w:space="0" w:color="auto"/>
            <w:left w:val="none" w:sz="0" w:space="0" w:color="auto"/>
            <w:bottom w:val="none" w:sz="0" w:space="0" w:color="auto"/>
            <w:right w:val="none" w:sz="0" w:space="0" w:color="auto"/>
          </w:divBdr>
        </w:div>
        <w:div w:id="23678496">
          <w:marLeft w:val="0"/>
          <w:marRight w:val="0"/>
          <w:marTop w:val="0"/>
          <w:marBottom w:val="0"/>
          <w:divBdr>
            <w:top w:val="none" w:sz="0" w:space="0" w:color="auto"/>
            <w:left w:val="none" w:sz="0" w:space="0" w:color="auto"/>
            <w:bottom w:val="none" w:sz="0" w:space="0" w:color="auto"/>
            <w:right w:val="none" w:sz="0" w:space="0" w:color="auto"/>
          </w:divBdr>
        </w:div>
        <w:div w:id="1165515240">
          <w:marLeft w:val="0"/>
          <w:marRight w:val="0"/>
          <w:marTop w:val="0"/>
          <w:marBottom w:val="0"/>
          <w:divBdr>
            <w:top w:val="none" w:sz="0" w:space="0" w:color="auto"/>
            <w:left w:val="none" w:sz="0" w:space="0" w:color="auto"/>
            <w:bottom w:val="none" w:sz="0" w:space="0" w:color="auto"/>
            <w:right w:val="none" w:sz="0" w:space="0" w:color="auto"/>
          </w:divBdr>
        </w:div>
        <w:div w:id="913899967">
          <w:marLeft w:val="0"/>
          <w:marRight w:val="0"/>
          <w:marTop w:val="0"/>
          <w:marBottom w:val="0"/>
          <w:divBdr>
            <w:top w:val="none" w:sz="0" w:space="0" w:color="auto"/>
            <w:left w:val="none" w:sz="0" w:space="0" w:color="auto"/>
            <w:bottom w:val="none" w:sz="0" w:space="0" w:color="auto"/>
            <w:right w:val="none" w:sz="0" w:space="0" w:color="auto"/>
          </w:divBdr>
        </w:div>
        <w:div w:id="1912959970">
          <w:marLeft w:val="0"/>
          <w:marRight w:val="0"/>
          <w:marTop w:val="0"/>
          <w:marBottom w:val="0"/>
          <w:divBdr>
            <w:top w:val="none" w:sz="0" w:space="0" w:color="auto"/>
            <w:left w:val="none" w:sz="0" w:space="0" w:color="auto"/>
            <w:bottom w:val="none" w:sz="0" w:space="0" w:color="auto"/>
            <w:right w:val="none" w:sz="0" w:space="0" w:color="auto"/>
          </w:divBdr>
        </w:div>
        <w:div w:id="1434548402">
          <w:marLeft w:val="0"/>
          <w:marRight w:val="0"/>
          <w:marTop w:val="0"/>
          <w:marBottom w:val="0"/>
          <w:divBdr>
            <w:top w:val="none" w:sz="0" w:space="0" w:color="auto"/>
            <w:left w:val="none" w:sz="0" w:space="0" w:color="auto"/>
            <w:bottom w:val="none" w:sz="0" w:space="0" w:color="auto"/>
            <w:right w:val="none" w:sz="0" w:space="0" w:color="auto"/>
          </w:divBdr>
        </w:div>
        <w:div w:id="2109617581">
          <w:marLeft w:val="0"/>
          <w:marRight w:val="0"/>
          <w:marTop w:val="0"/>
          <w:marBottom w:val="0"/>
          <w:divBdr>
            <w:top w:val="none" w:sz="0" w:space="0" w:color="auto"/>
            <w:left w:val="none" w:sz="0" w:space="0" w:color="auto"/>
            <w:bottom w:val="none" w:sz="0" w:space="0" w:color="auto"/>
            <w:right w:val="none" w:sz="0" w:space="0" w:color="auto"/>
          </w:divBdr>
        </w:div>
        <w:div w:id="1039818403">
          <w:marLeft w:val="0"/>
          <w:marRight w:val="0"/>
          <w:marTop w:val="0"/>
          <w:marBottom w:val="0"/>
          <w:divBdr>
            <w:top w:val="none" w:sz="0" w:space="0" w:color="auto"/>
            <w:left w:val="none" w:sz="0" w:space="0" w:color="auto"/>
            <w:bottom w:val="none" w:sz="0" w:space="0" w:color="auto"/>
            <w:right w:val="none" w:sz="0" w:space="0" w:color="auto"/>
          </w:divBdr>
        </w:div>
        <w:div w:id="703217632">
          <w:marLeft w:val="0"/>
          <w:marRight w:val="0"/>
          <w:marTop w:val="0"/>
          <w:marBottom w:val="0"/>
          <w:divBdr>
            <w:top w:val="none" w:sz="0" w:space="0" w:color="auto"/>
            <w:left w:val="none" w:sz="0" w:space="0" w:color="auto"/>
            <w:bottom w:val="none" w:sz="0" w:space="0" w:color="auto"/>
            <w:right w:val="none" w:sz="0" w:space="0" w:color="auto"/>
          </w:divBdr>
        </w:div>
        <w:div w:id="268632309">
          <w:marLeft w:val="0"/>
          <w:marRight w:val="0"/>
          <w:marTop w:val="0"/>
          <w:marBottom w:val="0"/>
          <w:divBdr>
            <w:top w:val="none" w:sz="0" w:space="0" w:color="auto"/>
            <w:left w:val="none" w:sz="0" w:space="0" w:color="auto"/>
            <w:bottom w:val="none" w:sz="0" w:space="0" w:color="auto"/>
            <w:right w:val="none" w:sz="0" w:space="0" w:color="auto"/>
          </w:divBdr>
        </w:div>
        <w:div w:id="1149588092">
          <w:marLeft w:val="0"/>
          <w:marRight w:val="0"/>
          <w:marTop w:val="0"/>
          <w:marBottom w:val="0"/>
          <w:divBdr>
            <w:top w:val="none" w:sz="0" w:space="0" w:color="auto"/>
            <w:left w:val="none" w:sz="0" w:space="0" w:color="auto"/>
            <w:bottom w:val="none" w:sz="0" w:space="0" w:color="auto"/>
            <w:right w:val="none" w:sz="0" w:space="0" w:color="auto"/>
          </w:divBdr>
        </w:div>
        <w:div w:id="214052466">
          <w:marLeft w:val="0"/>
          <w:marRight w:val="0"/>
          <w:marTop w:val="0"/>
          <w:marBottom w:val="0"/>
          <w:divBdr>
            <w:top w:val="none" w:sz="0" w:space="0" w:color="auto"/>
            <w:left w:val="none" w:sz="0" w:space="0" w:color="auto"/>
            <w:bottom w:val="none" w:sz="0" w:space="0" w:color="auto"/>
            <w:right w:val="none" w:sz="0" w:space="0" w:color="auto"/>
          </w:divBdr>
        </w:div>
        <w:div w:id="1556358711">
          <w:marLeft w:val="0"/>
          <w:marRight w:val="0"/>
          <w:marTop w:val="0"/>
          <w:marBottom w:val="0"/>
          <w:divBdr>
            <w:top w:val="none" w:sz="0" w:space="0" w:color="auto"/>
            <w:left w:val="none" w:sz="0" w:space="0" w:color="auto"/>
            <w:bottom w:val="none" w:sz="0" w:space="0" w:color="auto"/>
            <w:right w:val="none" w:sz="0" w:space="0" w:color="auto"/>
          </w:divBdr>
        </w:div>
        <w:div w:id="659043045">
          <w:marLeft w:val="0"/>
          <w:marRight w:val="0"/>
          <w:marTop w:val="0"/>
          <w:marBottom w:val="0"/>
          <w:divBdr>
            <w:top w:val="none" w:sz="0" w:space="0" w:color="auto"/>
            <w:left w:val="none" w:sz="0" w:space="0" w:color="auto"/>
            <w:bottom w:val="none" w:sz="0" w:space="0" w:color="auto"/>
            <w:right w:val="none" w:sz="0" w:space="0" w:color="auto"/>
          </w:divBdr>
        </w:div>
        <w:div w:id="349719158">
          <w:marLeft w:val="0"/>
          <w:marRight w:val="0"/>
          <w:marTop w:val="0"/>
          <w:marBottom w:val="0"/>
          <w:divBdr>
            <w:top w:val="none" w:sz="0" w:space="0" w:color="auto"/>
            <w:left w:val="none" w:sz="0" w:space="0" w:color="auto"/>
            <w:bottom w:val="none" w:sz="0" w:space="0" w:color="auto"/>
            <w:right w:val="none" w:sz="0" w:space="0" w:color="auto"/>
          </w:divBdr>
        </w:div>
        <w:div w:id="776676035">
          <w:marLeft w:val="0"/>
          <w:marRight w:val="0"/>
          <w:marTop w:val="0"/>
          <w:marBottom w:val="0"/>
          <w:divBdr>
            <w:top w:val="none" w:sz="0" w:space="0" w:color="auto"/>
            <w:left w:val="none" w:sz="0" w:space="0" w:color="auto"/>
            <w:bottom w:val="none" w:sz="0" w:space="0" w:color="auto"/>
            <w:right w:val="none" w:sz="0" w:space="0" w:color="auto"/>
          </w:divBdr>
        </w:div>
        <w:div w:id="874120415">
          <w:marLeft w:val="0"/>
          <w:marRight w:val="0"/>
          <w:marTop w:val="0"/>
          <w:marBottom w:val="0"/>
          <w:divBdr>
            <w:top w:val="none" w:sz="0" w:space="0" w:color="auto"/>
            <w:left w:val="none" w:sz="0" w:space="0" w:color="auto"/>
            <w:bottom w:val="none" w:sz="0" w:space="0" w:color="auto"/>
            <w:right w:val="none" w:sz="0" w:space="0" w:color="auto"/>
          </w:divBdr>
        </w:div>
        <w:div w:id="1693069462">
          <w:marLeft w:val="0"/>
          <w:marRight w:val="0"/>
          <w:marTop w:val="0"/>
          <w:marBottom w:val="0"/>
          <w:divBdr>
            <w:top w:val="none" w:sz="0" w:space="0" w:color="auto"/>
            <w:left w:val="none" w:sz="0" w:space="0" w:color="auto"/>
            <w:bottom w:val="none" w:sz="0" w:space="0" w:color="auto"/>
            <w:right w:val="none" w:sz="0" w:space="0" w:color="auto"/>
          </w:divBdr>
        </w:div>
        <w:div w:id="313874239">
          <w:marLeft w:val="0"/>
          <w:marRight w:val="0"/>
          <w:marTop w:val="0"/>
          <w:marBottom w:val="0"/>
          <w:divBdr>
            <w:top w:val="none" w:sz="0" w:space="0" w:color="auto"/>
            <w:left w:val="none" w:sz="0" w:space="0" w:color="auto"/>
            <w:bottom w:val="none" w:sz="0" w:space="0" w:color="auto"/>
            <w:right w:val="none" w:sz="0" w:space="0" w:color="auto"/>
          </w:divBdr>
        </w:div>
        <w:div w:id="848834394">
          <w:marLeft w:val="0"/>
          <w:marRight w:val="0"/>
          <w:marTop w:val="0"/>
          <w:marBottom w:val="0"/>
          <w:divBdr>
            <w:top w:val="none" w:sz="0" w:space="0" w:color="auto"/>
            <w:left w:val="none" w:sz="0" w:space="0" w:color="auto"/>
            <w:bottom w:val="none" w:sz="0" w:space="0" w:color="auto"/>
            <w:right w:val="none" w:sz="0" w:space="0" w:color="auto"/>
          </w:divBdr>
        </w:div>
        <w:div w:id="420830983">
          <w:marLeft w:val="0"/>
          <w:marRight w:val="0"/>
          <w:marTop w:val="0"/>
          <w:marBottom w:val="0"/>
          <w:divBdr>
            <w:top w:val="none" w:sz="0" w:space="0" w:color="auto"/>
            <w:left w:val="none" w:sz="0" w:space="0" w:color="auto"/>
            <w:bottom w:val="none" w:sz="0" w:space="0" w:color="auto"/>
            <w:right w:val="none" w:sz="0" w:space="0" w:color="auto"/>
          </w:divBdr>
        </w:div>
        <w:div w:id="565410964">
          <w:marLeft w:val="0"/>
          <w:marRight w:val="0"/>
          <w:marTop w:val="0"/>
          <w:marBottom w:val="0"/>
          <w:divBdr>
            <w:top w:val="none" w:sz="0" w:space="0" w:color="auto"/>
            <w:left w:val="none" w:sz="0" w:space="0" w:color="auto"/>
            <w:bottom w:val="none" w:sz="0" w:space="0" w:color="auto"/>
            <w:right w:val="none" w:sz="0" w:space="0" w:color="auto"/>
          </w:divBdr>
        </w:div>
        <w:div w:id="1610773478">
          <w:marLeft w:val="0"/>
          <w:marRight w:val="0"/>
          <w:marTop w:val="0"/>
          <w:marBottom w:val="0"/>
          <w:divBdr>
            <w:top w:val="none" w:sz="0" w:space="0" w:color="auto"/>
            <w:left w:val="none" w:sz="0" w:space="0" w:color="auto"/>
            <w:bottom w:val="none" w:sz="0" w:space="0" w:color="auto"/>
            <w:right w:val="none" w:sz="0" w:space="0" w:color="auto"/>
          </w:divBdr>
        </w:div>
        <w:div w:id="2002808543">
          <w:marLeft w:val="0"/>
          <w:marRight w:val="0"/>
          <w:marTop w:val="0"/>
          <w:marBottom w:val="0"/>
          <w:divBdr>
            <w:top w:val="none" w:sz="0" w:space="0" w:color="auto"/>
            <w:left w:val="none" w:sz="0" w:space="0" w:color="auto"/>
            <w:bottom w:val="none" w:sz="0" w:space="0" w:color="auto"/>
            <w:right w:val="none" w:sz="0" w:space="0" w:color="auto"/>
          </w:divBdr>
        </w:div>
        <w:div w:id="95173031">
          <w:marLeft w:val="0"/>
          <w:marRight w:val="0"/>
          <w:marTop w:val="0"/>
          <w:marBottom w:val="0"/>
          <w:divBdr>
            <w:top w:val="none" w:sz="0" w:space="0" w:color="auto"/>
            <w:left w:val="none" w:sz="0" w:space="0" w:color="auto"/>
            <w:bottom w:val="none" w:sz="0" w:space="0" w:color="auto"/>
            <w:right w:val="none" w:sz="0" w:space="0" w:color="auto"/>
          </w:divBdr>
        </w:div>
        <w:div w:id="1354767279">
          <w:marLeft w:val="0"/>
          <w:marRight w:val="0"/>
          <w:marTop w:val="0"/>
          <w:marBottom w:val="0"/>
          <w:divBdr>
            <w:top w:val="none" w:sz="0" w:space="0" w:color="auto"/>
            <w:left w:val="none" w:sz="0" w:space="0" w:color="auto"/>
            <w:bottom w:val="none" w:sz="0" w:space="0" w:color="auto"/>
            <w:right w:val="none" w:sz="0" w:space="0" w:color="auto"/>
          </w:divBdr>
        </w:div>
        <w:div w:id="359168303">
          <w:marLeft w:val="0"/>
          <w:marRight w:val="0"/>
          <w:marTop w:val="0"/>
          <w:marBottom w:val="0"/>
          <w:divBdr>
            <w:top w:val="none" w:sz="0" w:space="0" w:color="auto"/>
            <w:left w:val="none" w:sz="0" w:space="0" w:color="auto"/>
            <w:bottom w:val="none" w:sz="0" w:space="0" w:color="auto"/>
            <w:right w:val="none" w:sz="0" w:space="0" w:color="auto"/>
          </w:divBdr>
        </w:div>
        <w:div w:id="995840750">
          <w:marLeft w:val="0"/>
          <w:marRight w:val="0"/>
          <w:marTop w:val="0"/>
          <w:marBottom w:val="0"/>
          <w:divBdr>
            <w:top w:val="none" w:sz="0" w:space="0" w:color="auto"/>
            <w:left w:val="none" w:sz="0" w:space="0" w:color="auto"/>
            <w:bottom w:val="none" w:sz="0" w:space="0" w:color="auto"/>
            <w:right w:val="none" w:sz="0" w:space="0" w:color="auto"/>
          </w:divBdr>
        </w:div>
        <w:div w:id="163017807">
          <w:marLeft w:val="0"/>
          <w:marRight w:val="0"/>
          <w:marTop w:val="0"/>
          <w:marBottom w:val="0"/>
          <w:divBdr>
            <w:top w:val="none" w:sz="0" w:space="0" w:color="auto"/>
            <w:left w:val="none" w:sz="0" w:space="0" w:color="auto"/>
            <w:bottom w:val="none" w:sz="0" w:space="0" w:color="auto"/>
            <w:right w:val="none" w:sz="0" w:space="0" w:color="auto"/>
          </w:divBdr>
        </w:div>
        <w:div w:id="413358609">
          <w:marLeft w:val="0"/>
          <w:marRight w:val="0"/>
          <w:marTop w:val="0"/>
          <w:marBottom w:val="0"/>
          <w:divBdr>
            <w:top w:val="none" w:sz="0" w:space="0" w:color="auto"/>
            <w:left w:val="none" w:sz="0" w:space="0" w:color="auto"/>
            <w:bottom w:val="none" w:sz="0" w:space="0" w:color="auto"/>
            <w:right w:val="none" w:sz="0" w:space="0" w:color="auto"/>
          </w:divBdr>
        </w:div>
        <w:div w:id="1861504818">
          <w:marLeft w:val="0"/>
          <w:marRight w:val="0"/>
          <w:marTop w:val="0"/>
          <w:marBottom w:val="0"/>
          <w:divBdr>
            <w:top w:val="none" w:sz="0" w:space="0" w:color="auto"/>
            <w:left w:val="none" w:sz="0" w:space="0" w:color="auto"/>
            <w:bottom w:val="none" w:sz="0" w:space="0" w:color="auto"/>
            <w:right w:val="none" w:sz="0" w:space="0" w:color="auto"/>
          </w:divBdr>
        </w:div>
        <w:div w:id="1249462305">
          <w:marLeft w:val="0"/>
          <w:marRight w:val="0"/>
          <w:marTop w:val="0"/>
          <w:marBottom w:val="0"/>
          <w:divBdr>
            <w:top w:val="none" w:sz="0" w:space="0" w:color="auto"/>
            <w:left w:val="none" w:sz="0" w:space="0" w:color="auto"/>
            <w:bottom w:val="none" w:sz="0" w:space="0" w:color="auto"/>
            <w:right w:val="none" w:sz="0" w:space="0" w:color="auto"/>
          </w:divBdr>
        </w:div>
        <w:div w:id="1248073004">
          <w:marLeft w:val="0"/>
          <w:marRight w:val="0"/>
          <w:marTop w:val="0"/>
          <w:marBottom w:val="0"/>
          <w:divBdr>
            <w:top w:val="none" w:sz="0" w:space="0" w:color="auto"/>
            <w:left w:val="none" w:sz="0" w:space="0" w:color="auto"/>
            <w:bottom w:val="none" w:sz="0" w:space="0" w:color="auto"/>
            <w:right w:val="none" w:sz="0" w:space="0" w:color="auto"/>
          </w:divBdr>
        </w:div>
        <w:div w:id="1295328631">
          <w:marLeft w:val="0"/>
          <w:marRight w:val="0"/>
          <w:marTop w:val="0"/>
          <w:marBottom w:val="0"/>
          <w:divBdr>
            <w:top w:val="none" w:sz="0" w:space="0" w:color="auto"/>
            <w:left w:val="none" w:sz="0" w:space="0" w:color="auto"/>
            <w:bottom w:val="none" w:sz="0" w:space="0" w:color="auto"/>
            <w:right w:val="none" w:sz="0" w:space="0" w:color="auto"/>
          </w:divBdr>
        </w:div>
        <w:div w:id="1442723719">
          <w:marLeft w:val="0"/>
          <w:marRight w:val="0"/>
          <w:marTop w:val="0"/>
          <w:marBottom w:val="0"/>
          <w:divBdr>
            <w:top w:val="none" w:sz="0" w:space="0" w:color="auto"/>
            <w:left w:val="none" w:sz="0" w:space="0" w:color="auto"/>
            <w:bottom w:val="none" w:sz="0" w:space="0" w:color="auto"/>
            <w:right w:val="none" w:sz="0" w:space="0" w:color="auto"/>
          </w:divBdr>
        </w:div>
        <w:div w:id="1389838265">
          <w:marLeft w:val="0"/>
          <w:marRight w:val="0"/>
          <w:marTop w:val="0"/>
          <w:marBottom w:val="0"/>
          <w:divBdr>
            <w:top w:val="none" w:sz="0" w:space="0" w:color="auto"/>
            <w:left w:val="none" w:sz="0" w:space="0" w:color="auto"/>
            <w:bottom w:val="none" w:sz="0" w:space="0" w:color="auto"/>
            <w:right w:val="none" w:sz="0" w:space="0" w:color="auto"/>
          </w:divBdr>
        </w:div>
        <w:div w:id="629629455">
          <w:marLeft w:val="0"/>
          <w:marRight w:val="0"/>
          <w:marTop w:val="0"/>
          <w:marBottom w:val="0"/>
          <w:divBdr>
            <w:top w:val="none" w:sz="0" w:space="0" w:color="auto"/>
            <w:left w:val="none" w:sz="0" w:space="0" w:color="auto"/>
            <w:bottom w:val="none" w:sz="0" w:space="0" w:color="auto"/>
            <w:right w:val="none" w:sz="0" w:space="0" w:color="auto"/>
          </w:divBdr>
        </w:div>
        <w:div w:id="91750831">
          <w:marLeft w:val="0"/>
          <w:marRight w:val="0"/>
          <w:marTop w:val="0"/>
          <w:marBottom w:val="0"/>
          <w:divBdr>
            <w:top w:val="none" w:sz="0" w:space="0" w:color="auto"/>
            <w:left w:val="none" w:sz="0" w:space="0" w:color="auto"/>
            <w:bottom w:val="none" w:sz="0" w:space="0" w:color="auto"/>
            <w:right w:val="none" w:sz="0" w:space="0" w:color="auto"/>
          </w:divBdr>
        </w:div>
        <w:div w:id="329139862">
          <w:marLeft w:val="0"/>
          <w:marRight w:val="0"/>
          <w:marTop w:val="0"/>
          <w:marBottom w:val="0"/>
          <w:divBdr>
            <w:top w:val="none" w:sz="0" w:space="0" w:color="auto"/>
            <w:left w:val="none" w:sz="0" w:space="0" w:color="auto"/>
            <w:bottom w:val="none" w:sz="0" w:space="0" w:color="auto"/>
            <w:right w:val="none" w:sz="0" w:space="0" w:color="auto"/>
          </w:divBdr>
        </w:div>
        <w:div w:id="6641316">
          <w:marLeft w:val="0"/>
          <w:marRight w:val="0"/>
          <w:marTop w:val="0"/>
          <w:marBottom w:val="0"/>
          <w:divBdr>
            <w:top w:val="none" w:sz="0" w:space="0" w:color="auto"/>
            <w:left w:val="none" w:sz="0" w:space="0" w:color="auto"/>
            <w:bottom w:val="none" w:sz="0" w:space="0" w:color="auto"/>
            <w:right w:val="none" w:sz="0" w:space="0" w:color="auto"/>
          </w:divBdr>
        </w:div>
        <w:div w:id="1996105138">
          <w:marLeft w:val="0"/>
          <w:marRight w:val="0"/>
          <w:marTop w:val="0"/>
          <w:marBottom w:val="0"/>
          <w:divBdr>
            <w:top w:val="none" w:sz="0" w:space="0" w:color="auto"/>
            <w:left w:val="none" w:sz="0" w:space="0" w:color="auto"/>
            <w:bottom w:val="none" w:sz="0" w:space="0" w:color="auto"/>
            <w:right w:val="none" w:sz="0" w:space="0" w:color="auto"/>
          </w:divBdr>
        </w:div>
        <w:div w:id="604577171">
          <w:marLeft w:val="0"/>
          <w:marRight w:val="0"/>
          <w:marTop w:val="0"/>
          <w:marBottom w:val="0"/>
          <w:divBdr>
            <w:top w:val="none" w:sz="0" w:space="0" w:color="auto"/>
            <w:left w:val="none" w:sz="0" w:space="0" w:color="auto"/>
            <w:bottom w:val="none" w:sz="0" w:space="0" w:color="auto"/>
            <w:right w:val="none" w:sz="0" w:space="0" w:color="auto"/>
          </w:divBdr>
        </w:div>
        <w:div w:id="777797517">
          <w:marLeft w:val="0"/>
          <w:marRight w:val="0"/>
          <w:marTop w:val="0"/>
          <w:marBottom w:val="0"/>
          <w:divBdr>
            <w:top w:val="none" w:sz="0" w:space="0" w:color="auto"/>
            <w:left w:val="none" w:sz="0" w:space="0" w:color="auto"/>
            <w:bottom w:val="none" w:sz="0" w:space="0" w:color="auto"/>
            <w:right w:val="none" w:sz="0" w:space="0" w:color="auto"/>
          </w:divBdr>
        </w:div>
        <w:div w:id="237789292">
          <w:marLeft w:val="0"/>
          <w:marRight w:val="0"/>
          <w:marTop w:val="0"/>
          <w:marBottom w:val="0"/>
          <w:divBdr>
            <w:top w:val="none" w:sz="0" w:space="0" w:color="auto"/>
            <w:left w:val="none" w:sz="0" w:space="0" w:color="auto"/>
            <w:bottom w:val="none" w:sz="0" w:space="0" w:color="auto"/>
            <w:right w:val="none" w:sz="0" w:space="0" w:color="auto"/>
          </w:divBdr>
        </w:div>
        <w:div w:id="1010647236">
          <w:marLeft w:val="0"/>
          <w:marRight w:val="0"/>
          <w:marTop w:val="0"/>
          <w:marBottom w:val="0"/>
          <w:divBdr>
            <w:top w:val="none" w:sz="0" w:space="0" w:color="auto"/>
            <w:left w:val="none" w:sz="0" w:space="0" w:color="auto"/>
            <w:bottom w:val="none" w:sz="0" w:space="0" w:color="auto"/>
            <w:right w:val="none" w:sz="0" w:space="0" w:color="auto"/>
          </w:divBdr>
        </w:div>
        <w:div w:id="835069478">
          <w:marLeft w:val="0"/>
          <w:marRight w:val="0"/>
          <w:marTop w:val="0"/>
          <w:marBottom w:val="0"/>
          <w:divBdr>
            <w:top w:val="none" w:sz="0" w:space="0" w:color="auto"/>
            <w:left w:val="none" w:sz="0" w:space="0" w:color="auto"/>
            <w:bottom w:val="none" w:sz="0" w:space="0" w:color="auto"/>
            <w:right w:val="none" w:sz="0" w:space="0" w:color="auto"/>
          </w:divBdr>
        </w:div>
        <w:div w:id="406344768">
          <w:marLeft w:val="0"/>
          <w:marRight w:val="0"/>
          <w:marTop w:val="0"/>
          <w:marBottom w:val="0"/>
          <w:divBdr>
            <w:top w:val="none" w:sz="0" w:space="0" w:color="auto"/>
            <w:left w:val="none" w:sz="0" w:space="0" w:color="auto"/>
            <w:bottom w:val="none" w:sz="0" w:space="0" w:color="auto"/>
            <w:right w:val="none" w:sz="0" w:space="0" w:color="auto"/>
          </w:divBdr>
        </w:div>
        <w:div w:id="982734273">
          <w:marLeft w:val="0"/>
          <w:marRight w:val="0"/>
          <w:marTop w:val="0"/>
          <w:marBottom w:val="0"/>
          <w:divBdr>
            <w:top w:val="none" w:sz="0" w:space="0" w:color="auto"/>
            <w:left w:val="none" w:sz="0" w:space="0" w:color="auto"/>
            <w:bottom w:val="none" w:sz="0" w:space="0" w:color="auto"/>
            <w:right w:val="none" w:sz="0" w:space="0" w:color="auto"/>
          </w:divBdr>
        </w:div>
        <w:div w:id="1989355014">
          <w:marLeft w:val="0"/>
          <w:marRight w:val="0"/>
          <w:marTop w:val="0"/>
          <w:marBottom w:val="0"/>
          <w:divBdr>
            <w:top w:val="none" w:sz="0" w:space="0" w:color="auto"/>
            <w:left w:val="none" w:sz="0" w:space="0" w:color="auto"/>
            <w:bottom w:val="none" w:sz="0" w:space="0" w:color="auto"/>
            <w:right w:val="none" w:sz="0" w:space="0" w:color="auto"/>
          </w:divBdr>
        </w:div>
        <w:div w:id="1313676750">
          <w:marLeft w:val="0"/>
          <w:marRight w:val="0"/>
          <w:marTop w:val="0"/>
          <w:marBottom w:val="0"/>
          <w:divBdr>
            <w:top w:val="none" w:sz="0" w:space="0" w:color="auto"/>
            <w:left w:val="none" w:sz="0" w:space="0" w:color="auto"/>
            <w:bottom w:val="none" w:sz="0" w:space="0" w:color="auto"/>
            <w:right w:val="none" w:sz="0" w:space="0" w:color="auto"/>
          </w:divBdr>
        </w:div>
        <w:div w:id="2089646240">
          <w:marLeft w:val="0"/>
          <w:marRight w:val="0"/>
          <w:marTop w:val="0"/>
          <w:marBottom w:val="0"/>
          <w:divBdr>
            <w:top w:val="none" w:sz="0" w:space="0" w:color="auto"/>
            <w:left w:val="none" w:sz="0" w:space="0" w:color="auto"/>
            <w:bottom w:val="none" w:sz="0" w:space="0" w:color="auto"/>
            <w:right w:val="none" w:sz="0" w:space="0" w:color="auto"/>
          </w:divBdr>
        </w:div>
        <w:div w:id="1241719499">
          <w:marLeft w:val="0"/>
          <w:marRight w:val="0"/>
          <w:marTop w:val="0"/>
          <w:marBottom w:val="0"/>
          <w:divBdr>
            <w:top w:val="none" w:sz="0" w:space="0" w:color="auto"/>
            <w:left w:val="none" w:sz="0" w:space="0" w:color="auto"/>
            <w:bottom w:val="none" w:sz="0" w:space="0" w:color="auto"/>
            <w:right w:val="none" w:sz="0" w:space="0" w:color="auto"/>
          </w:divBdr>
        </w:div>
        <w:div w:id="1325863293">
          <w:marLeft w:val="0"/>
          <w:marRight w:val="0"/>
          <w:marTop w:val="0"/>
          <w:marBottom w:val="0"/>
          <w:divBdr>
            <w:top w:val="none" w:sz="0" w:space="0" w:color="auto"/>
            <w:left w:val="none" w:sz="0" w:space="0" w:color="auto"/>
            <w:bottom w:val="none" w:sz="0" w:space="0" w:color="auto"/>
            <w:right w:val="none" w:sz="0" w:space="0" w:color="auto"/>
          </w:divBdr>
        </w:div>
        <w:div w:id="1768423656">
          <w:marLeft w:val="0"/>
          <w:marRight w:val="0"/>
          <w:marTop w:val="0"/>
          <w:marBottom w:val="0"/>
          <w:divBdr>
            <w:top w:val="none" w:sz="0" w:space="0" w:color="auto"/>
            <w:left w:val="none" w:sz="0" w:space="0" w:color="auto"/>
            <w:bottom w:val="none" w:sz="0" w:space="0" w:color="auto"/>
            <w:right w:val="none" w:sz="0" w:space="0" w:color="auto"/>
          </w:divBdr>
        </w:div>
        <w:div w:id="1238133990">
          <w:marLeft w:val="0"/>
          <w:marRight w:val="0"/>
          <w:marTop w:val="0"/>
          <w:marBottom w:val="0"/>
          <w:divBdr>
            <w:top w:val="none" w:sz="0" w:space="0" w:color="auto"/>
            <w:left w:val="none" w:sz="0" w:space="0" w:color="auto"/>
            <w:bottom w:val="none" w:sz="0" w:space="0" w:color="auto"/>
            <w:right w:val="none" w:sz="0" w:space="0" w:color="auto"/>
          </w:divBdr>
        </w:div>
        <w:div w:id="1645234804">
          <w:marLeft w:val="0"/>
          <w:marRight w:val="0"/>
          <w:marTop w:val="0"/>
          <w:marBottom w:val="0"/>
          <w:divBdr>
            <w:top w:val="none" w:sz="0" w:space="0" w:color="auto"/>
            <w:left w:val="none" w:sz="0" w:space="0" w:color="auto"/>
            <w:bottom w:val="none" w:sz="0" w:space="0" w:color="auto"/>
            <w:right w:val="none" w:sz="0" w:space="0" w:color="auto"/>
          </w:divBdr>
        </w:div>
        <w:div w:id="1622373429">
          <w:marLeft w:val="0"/>
          <w:marRight w:val="0"/>
          <w:marTop w:val="0"/>
          <w:marBottom w:val="0"/>
          <w:divBdr>
            <w:top w:val="none" w:sz="0" w:space="0" w:color="auto"/>
            <w:left w:val="none" w:sz="0" w:space="0" w:color="auto"/>
            <w:bottom w:val="none" w:sz="0" w:space="0" w:color="auto"/>
            <w:right w:val="none" w:sz="0" w:space="0" w:color="auto"/>
          </w:divBdr>
        </w:div>
        <w:div w:id="1156727470">
          <w:marLeft w:val="0"/>
          <w:marRight w:val="0"/>
          <w:marTop w:val="0"/>
          <w:marBottom w:val="0"/>
          <w:divBdr>
            <w:top w:val="none" w:sz="0" w:space="0" w:color="auto"/>
            <w:left w:val="none" w:sz="0" w:space="0" w:color="auto"/>
            <w:bottom w:val="none" w:sz="0" w:space="0" w:color="auto"/>
            <w:right w:val="none" w:sz="0" w:space="0" w:color="auto"/>
          </w:divBdr>
        </w:div>
        <w:div w:id="631668102">
          <w:marLeft w:val="0"/>
          <w:marRight w:val="0"/>
          <w:marTop w:val="0"/>
          <w:marBottom w:val="0"/>
          <w:divBdr>
            <w:top w:val="none" w:sz="0" w:space="0" w:color="auto"/>
            <w:left w:val="none" w:sz="0" w:space="0" w:color="auto"/>
            <w:bottom w:val="none" w:sz="0" w:space="0" w:color="auto"/>
            <w:right w:val="none" w:sz="0" w:space="0" w:color="auto"/>
          </w:divBdr>
        </w:div>
        <w:div w:id="998115966">
          <w:marLeft w:val="0"/>
          <w:marRight w:val="0"/>
          <w:marTop w:val="0"/>
          <w:marBottom w:val="0"/>
          <w:divBdr>
            <w:top w:val="none" w:sz="0" w:space="0" w:color="auto"/>
            <w:left w:val="none" w:sz="0" w:space="0" w:color="auto"/>
            <w:bottom w:val="none" w:sz="0" w:space="0" w:color="auto"/>
            <w:right w:val="none" w:sz="0" w:space="0" w:color="auto"/>
          </w:divBdr>
        </w:div>
        <w:div w:id="340665438">
          <w:marLeft w:val="0"/>
          <w:marRight w:val="0"/>
          <w:marTop w:val="0"/>
          <w:marBottom w:val="0"/>
          <w:divBdr>
            <w:top w:val="none" w:sz="0" w:space="0" w:color="auto"/>
            <w:left w:val="none" w:sz="0" w:space="0" w:color="auto"/>
            <w:bottom w:val="none" w:sz="0" w:space="0" w:color="auto"/>
            <w:right w:val="none" w:sz="0" w:space="0" w:color="auto"/>
          </w:divBdr>
        </w:div>
        <w:div w:id="935286747">
          <w:marLeft w:val="0"/>
          <w:marRight w:val="0"/>
          <w:marTop w:val="0"/>
          <w:marBottom w:val="0"/>
          <w:divBdr>
            <w:top w:val="none" w:sz="0" w:space="0" w:color="auto"/>
            <w:left w:val="none" w:sz="0" w:space="0" w:color="auto"/>
            <w:bottom w:val="none" w:sz="0" w:space="0" w:color="auto"/>
            <w:right w:val="none" w:sz="0" w:space="0" w:color="auto"/>
          </w:divBdr>
        </w:div>
        <w:div w:id="138768560">
          <w:marLeft w:val="0"/>
          <w:marRight w:val="0"/>
          <w:marTop w:val="0"/>
          <w:marBottom w:val="0"/>
          <w:divBdr>
            <w:top w:val="none" w:sz="0" w:space="0" w:color="auto"/>
            <w:left w:val="none" w:sz="0" w:space="0" w:color="auto"/>
            <w:bottom w:val="none" w:sz="0" w:space="0" w:color="auto"/>
            <w:right w:val="none" w:sz="0" w:space="0" w:color="auto"/>
          </w:divBdr>
        </w:div>
        <w:div w:id="900868240">
          <w:marLeft w:val="0"/>
          <w:marRight w:val="0"/>
          <w:marTop w:val="0"/>
          <w:marBottom w:val="0"/>
          <w:divBdr>
            <w:top w:val="none" w:sz="0" w:space="0" w:color="auto"/>
            <w:left w:val="none" w:sz="0" w:space="0" w:color="auto"/>
            <w:bottom w:val="none" w:sz="0" w:space="0" w:color="auto"/>
            <w:right w:val="none" w:sz="0" w:space="0" w:color="auto"/>
          </w:divBdr>
        </w:div>
        <w:div w:id="511726508">
          <w:marLeft w:val="0"/>
          <w:marRight w:val="0"/>
          <w:marTop w:val="0"/>
          <w:marBottom w:val="0"/>
          <w:divBdr>
            <w:top w:val="none" w:sz="0" w:space="0" w:color="auto"/>
            <w:left w:val="none" w:sz="0" w:space="0" w:color="auto"/>
            <w:bottom w:val="none" w:sz="0" w:space="0" w:color="auto"/>
            <w:right w:val="none" w:sz="0" w:space="0" w:color="auto"/>
          </w:divBdr>
        </w:div>
        <w:div w:id="29231518">
          <w:marLeft w:val="0"/>
          <w:marRight w:val="0"/>
          <w:marTop w:val="0"/>
          <w:marBottom w:val="0"/>
          <w:divBdr>
            <w:top w:val="none" w:sz="0" w:space="0" w:color="auto"/>
            <w:left w:val="none" w:sz="0" w:space="0" w:color="auto"/>
            <w:bottom w:val="none" w:sz="0" w:space="0" w:color="auto"/>
            <w:right w:val="none" w:sz="0" w:space="0" w:color="auto"/>
          </w:divBdr>
        </w:div>
        <w:div w:id="2141071144">
          <w:marLeft w:val="0"/>
          <w:marRight w:val="0"/>
          <w:marTop w:val="0"/>
          <w:marBottom w:val="0"/>
          <w:divBdr>
            <w:top w:val="none" w:sz="0" w:space="0" w:color="auto"/>
            <w:left w:val="none" w:sz="0" w:space="0" w:color="auto"/>
            <w:bottom w:val="none" w:sz="0" w:space="0" w:color="auto"/>
            <w:right w:val="none" w:sz="0" w:space="0" w:color="auto"/>
          </w:divBdr>
        </w:div>
        <w:div w:id="1241214716">
          <w:marLeft w:val="0"/>
          <w:marRight w:val="0"/>
          <w:marTop w:val="0"/>
          <w:marBottom w:val="0"/>
          <w:divBdr>
            <w:top w:val="none" w:sz="0" w:space="0" w:color="auto"/>
            <w:left w:val="none" w:sz="0" w:space="0" w:color="auto"/>
            <w:bottom w:val="none" w:sz="0" w:space="0" w:color="auto"/>
            <w:right w:val="none" w:sz="0" w:space="0" w:color="auto"/>
          </w:divBdr>
        </w:div>
        <w:div w:id="1933467570">
          <w:marLeft w:val="0"/>
          <w:marRight w:val="0"/>
          <w:marTop w:val="0"/>
          <w:marBottom w:val="0"/>
          <w:divBdr>
            <w:top w:val="none" w:sz="0" w:space="0" w:color="auto"/>
            <w:left w:val="none" w:sz="0" w:space="0" w:color="auto"/>
            <w:bottom w:val="none" w:sz="0" w:space="0" w:color="auto"/>
            <w:right w:val="none" w:sz="0" w:space="0" w:color="auto"/>
          </w:divBdr>
        </w:div>
        <w:div w:id="1497956721">
          <w:marLeft w:val="0"/>
          <w:marRight w:val="0"/>
          <w:marTop w:val="0"/>
          <w:marBottom w:val="0"/>
          <w:divBdr>
            <w:top w:val="none" w:sz="0" w:space="0" w:color="auto"/>
            <w:left w:val="none" w:sz="0" w:space="0" w:color="auto"/>
            <w:bottom w:val="none" w:sz="0" w:space="0" w:color="auto"/>
            <w:right w:val="none" w:sz="0" w:space="0" w:color="auto"/>
          </w:divBdr>
        </w:div>
        <w:div w:id="1518304673">
          <w:marLeft w:val="0"/>
          <w:marRight w:val="0"/>
          <w:marTop w:val="0"/>
          <w:marBottom w:val="0"/>
          <w:divBdr>
            <w:top w:val="none" w:sz="0" w:space="0" w:color="auto"/>
            <w:left w:val="none" w:sz="0" w:space="0" w:color="auto"/>
            <w:bottom w:val="none" w:sz="0" w:space="0" w:color="auto"/>
            <w:right w:val="none" w:sz="0" w:space="0" w:color="auto"/>
          </w:divBdr>
        </w:div>
        <w:div w:id="1147281419">
          <w:marLeft w:val="0"/>
          <w:marRight w:val="0"/>
          <w:marTop w:val="0"/>
          <w:marBottom w:val="0"/>
          <w:divBdr>
            <w:top w:val="none" w:sz="0" w:space="0" w:color="auto"/>
            <w:left w:val="none" w:sz="0" w:space="0" w:color="auto"/>
            <w:bottom w:val="none" w:sz="0" w:space="0" w:color="auto"/>
            <w:right w:val="none" w:sz="0" w:space="0" w:color="auto"/>
          </w:divBdr>
        </w:div>
        <w:div w:id="1416902093">
          <w:marLeft w:val="0"/>
          <w:marRight w:val="0"/>
          <w:marTop w:val="0"/>
          <w:marBottom w:val="0"/>
          <w:divBdr>
            <w:top w:val="none" w:sz="0" w:space="0" w:color="auto"/>
            <w:left w:val="none" w:sz="0" w:space="0" w:color="auto"/>
            <w:bottom w:val="none" w:sz="0" w:space="0" w:color="auto"/>
            <w:right w:val="none" w:sz="0" w:space="0" w:color="auto"/>
          </w:divBdr>
        </w:div>
        <w:div w:id="9572712">
          <w:marLeft w:val="0"/>
          <w:marRight w:val="0"/>
          <w:marTop w:val="0"/>
          <w:marBottom w:val="0"/>
          <w:divBdr>
            <w:top w:val="none" w:sz="0" w:space="0" w:color="auto"/>
            <w:left w:val="none" w:sz="0" w:space="0" w:color="auto"/>
            <w:bottom w:val="none" w:sz="0" w:space="0" w:color="auto"/>
            <w:right w:val="none" w:sz="0" w:space="0" w:color="auto"/>
          </w:divBdr>
        </w:div>
        <w:div w:id="1196388682">
          <w:marLeft w:val="0"/>
          <w:marRight w:val="0"/>
          <w:marTop w:val="0"/>
          <w:marBottom w:val="0"/>
          <w:divBdr>
            <w:top w:val="none" w:sz="0" w:space="0" w:color="auto"/>
            <w:left w:val="none" w:sz="0" w:space="0" w:color="auto"/>
            <w:bottom w:val="none" w:sz="0" w:space="0" w:color="auto"/>
            <w:right w:val="none" w:sz="0" w:space="0" w:color="auto"/>
          </w:divBdr>
        </w:div>
        <w:div w:id="1382745936">
          <w:marLeft w:val="0"/>
          <w:marRight w:val="0"/>
          <w:marTop w:val="0"/>
          <w:marBottom w:val="0"/>
          <w:divBdr>
            <w:top w:val="none" w:sz="0" w:space="0" w:color="auto"/>
            <w:left w:val="none" w:sz="0" w:space="0" w:color="auto"/>
            <w:bottom w:val="none" w:sz="0" w:space="0" w:color="auto"/>
            <w:right w:val="none" w:sz="0" w:space="0" w:color="auto"/>
          </w:divBdr>
        </w:div>
        <w:div w:id="319388816">
          <w:marLeft w:val="0"/>
          <w:marRight w:val="0"/>
          <w:marTop w:val="0"/>
          <w:marBottom w:val="0"/>
          <w:divBdr>
            <w:top w:val="none" w:sz="0" w:space="0" w:color="auto"/>
            <w:left w:val="none" w:sz="0" w:space="0" w:color="auto"/>
            <w:bottom w:val="none" w:sz="0" w:space="0" w:color="auto"/>
            <w:right w:val="none" w:sz="0" w:space="0" w:color="auto"/>
          </w:divBdr>
        </w:div>
        <w:div w:id="1278442888">
          <w:marLeft w:val="0"/>
          <w:marRight w:val="0"/>
          <w:marTop w:val="0"/>
          <w:marBottom w:val="0"/>
          <w:divBdr>
            <w:top w:val="none" w:sz="0" w:space="0" w:color="auto"/>
            <w:left w:val="none" w:sz="0" w:space="0" w:color="auto"/>
            <w:bottom w:val="none" w:sz="0" w:space="0" w:color="auto"/>
            <w:right w:val="none" w:sz="0" w:space="0" w:color="auto"/>
          </w:divBdr>
        </w:div>
        <w:div w:id="147019190">
          <w:marLeft w:val="0"/>
          <w:marRight w:val="0"/>
          <w:marTop w:val="0"/>
          <w:marBottom w:val="0"/>
          <w:divBdr>
            <w:top w:val="none" w:sz="0" w:space="0" w:color="auto"/>
            <w:left w:val="none" w:sz="0" w:space="0" w:color="auto"/>
            <w:bottom w:val="none" w:sz="0" w:space="0" w:color="auto"/>
            <w:right w:val="none" w:sz="0" w:space="0" w:color="auto"/>
          </w:divBdr>
        </w:div>
        <w:div w:id="1451440313">
          <w:marLeft w:val="0"/>
          <w:marRight w:val="0"/>
          <w:marTop w:val="0"/>
          <w:marBottom w:val="0"/>
          <w:divBdr>
            <w:top w:val="none" w:sz="0" w:space="0" w:color="auto"/>
            <w:left w:val="none" w:sz="0" w:space="0" w:color="auto"/>
            <w:bottom w:val="none" w:sz="0" w:space="0" w:color="auto"/>
            <w:right w:val="none" w:sz="0" w:space="0" w:color="auto"/>
          </w:divBdr>
        </w:div>
        <w:div w:id="878392699">
          <w:marLeft w:val="0"/>
          <w:marRight w:val="0"/>
          <w:marTop w:val="0"/>
          <w:marBottom w:val="0"/>
          <w:divBdr>
            <w:top w:val="none" w:sz="0" w:space="0" w:color="auto"/>
            <w:left w:val="none" w:sz="0" w:space="0" w:color="auto"/>
            <w:bottom w:val="none" w:sz="0" w:space="0" w:color="auto"/>
            <w:right w:val="none" w:sz="0" w:space="0" w:color="auto"/>
          </w:divBdr>
        </w:div>
        <w:div w:id="1175339834">
          <w:marLeft w:val="0"/>
          <w:marRight w:val="0"/>
          <w:marTop w:val="0"/>
          <w:marBottom w:val="0"/>
          <w:divBdr>
            <w:top w:val="none" w:sz="0" w:space="0" w:color="auto"/>
            <w:left w:val="none" w:sz="0" w:space="0" w:color="auto"/>
            <w:bottom w:val="none" w:sz="0" w:space="0" w:color="auto"/>
            <w:right w:val="none" w:sz="0" w:space="0" w:color="auto"/>
          </w:divBdr>
        </w:div>
        <w:div w:id="422848297">
          <w:marLeft w:val="0"/>
          <w:marRight w:val="0"/>
          <w:marTop w:val="0"/>
          <w:marBottom w:val="0"/>
          <w:divBdr>
            <w:top w:val="none" w:sz="0" w:space="0" w:color="auto"/>
            <w:left w:val="none" w:sz="0" w:space="0" w:color="auto"/>
            <w:bottom w:val="none" w:sz="0" w:space="0" w:color="auto"/>
            <w:right w:val="none" w:sz="0" w:space="0" w:color="auto"/>
          </w:divBdr>
        </w:div>
        <w:div w:id="1504971488">
          <w:marLeft w:val="0"/>
          <w:marRight w:val="0"/>
          <w:marTop w:val="0"/>
          <w:marBottom w:val="0"/>
          <w:divBdr>
            <w:top w:val="none" w:sz="0" w:space="0" w:color="auto"/>
            <w:left w:val="none" w:sz="0" w:space="0" w:color="auto"/>
            <w:bottom w:val="none" w:sz="0" w:space="0" w:color="auto"/>
            <w:right w:val="none" w:sz="0" w:space="0" w:color="auto"/>
          </w:divBdr>
        </w:div>
        <w:div w:id="1333069662">
          <w:marLeft w:val="0"/>
          <w:marRight w:val="0"/>
          <w:marTop w:val="0"/>
          <w:marBottom w:val="0"/>
          <w:divBdr>
            <w:top w:val="none" w:sz="0" w:space="0" w:color="auto"/>
            <w:left w:val="none" w:sz="0" w:space="0" w:color="auto"/>
            <w:bottom w:val="none" w:sz="0" w:space="0" w:color="auto"/>
            <w:right w:val="none" w:sz="0" w:space="0" w:color="auto"/>
          </w:divBdr>
        </w:div>
        <w:div w:id="932054352">
          <w:marLeft w:val="0"/>
          <w:marRight w:val="0"/>
          <w:marTop w:val="0"/>
          <w:marBottom w:val="0"/>
          <w:divBdr>
            <w:top w:val="none" w:sz="0" w:space="0" w:color="auto"/>
            <w:left w:val="none" w:sz="0" w:space="0" w:color="auto"/>
            <w:bottom w:val="none" w:sz="0" w:space="0" w:color="auto"/>
            <w:right w:val="none" w:sz="0" w:space="0" w:color="auto"/>
          </w:divBdr>
        </w:div>
        <w:div w:id="1706363829">
          <w:marLeft w:val="0"/>
          <w:marRight w:val="0"/>
          <w:marTop w:val="0"/>
          <w:marBottom w:val="0"/>
          <w:divBdr>
            <w:top w:val="none" w:sz="0" w:space="0" w:color="auto"/>
            <w:left w:val="none" w:sz="0" w:space="0" w:color="auto"/>
            <w:bottom w:val="none" w:sz="0" w:space="0" w:color="auto"/>
            <w:right w:val="none" w:sz="0" w:space="0" w:color="auto"/>
          </w:divBdr>
        </w:div>
      </w:divsChild>
    </w:div>
    <w:div w:id="969361641">
      <w:bodyDiv w:val="1"/>
      <w:marLeft w:val="0"/>
      <w:marRight w:val="0"/>
      <w:marTop w:val="0"/>
      <w:marBottom w:val="0"/>
      <w:divBdr>
        <w:top w:val="none" w:sz="0" w:space="0" w:color="auto"/>
        <w:left w:val="none" w:sz="0" w:space="0" w:color="auto"/>
        <w:bottom w:val="none" w:sz="0" w:space="0" w:color="auto"/>
        <w:right w:val="none" w:sz="0" w:space="0" w:color="auto"/>
      </w:divBdr>
      <w:divsChild>
        <w:div w:id="1287814117">
          <w:marLeft w:val="0"/>
          <w:marRight w:val="1"/>
          <w:marTop w:val="0"/>
          <w:marBottom w:val="0"/>
          <w:divBdr>
            <w:top w:val="none" w:sz="0" w:space="0" w:color="auto"/>
            <w:left w:val="none" w:sz="0" w:space="0" w:color="auto"/>
            <w:bottom w:val="none" w:sz="0" w:space="0" w:color="auto"/>
            <w:right w:val="none" w:sz="0" w:space="0" w:color="auto"/>
          </w:divBdr>
          <w:divsChild>
            <w:div w:id="260186260">
              <w:marLeft w:val="0"/>
              <w:marRight w:val="0"/>
              <w:marTop w:val="0"/>
              <w:marBottom w:val="0"/>
              <w:divBdr>
                <w:top w:val="none" w:sz="0" w:space="0" w:color="auto"/>
                <w:left w:val="none" w:sz="0" w:space="0" w:color="auto"/>
                <w:bottom w:val="none" w:sz="0" w:space="0" w:color="auto"/>
                <w:right w:val="none" w:sz="0" w:space="0" w:color="auto"/>
              </w:divBdr>
              <w:divsChild>
                <w:div w:id="1215122941">
                  <w:marLeft w:val="0"/>
                  <w:marRight w:val="1"/>
                  <w:marTop w:val="0"/>
                  <w:marBottom w:val="0"/>
                  <w:divBdr>
                    <w:top w:val="none" w:sz="0" w:space="0" w:color="auto"/>
                    <w:left w:val="none" w:sz="0" w:space="0" w:color="auto"/>
                    <w:bottom w:val="none" w:sz="0" w:space="0" w:color="auto"/>
                    <w:right w:val="none" w:sz="0" w:space="0" w:color="auto"/>
                  </w:divBdr>
                  <w:divsChild>
                    <w:div w:id="456024793">
                      <w:marLeft w:val="0"/>
                      <w:marRight w:val="0"/>
                      <w:marTop w:val="0"/>
                      <w:marBottom w:val="0"/>
                      <w:divBdr>
                        <w:top w:val="none" w:sz="0" w:space="0" w:color="auto"/>
                        <w:left w:val="none" w:sz="0" w:space="0" w:color="auto"/>
                        <w:bottom w:val="none" w:sz="0" w:space="0" w:color="auto"/>
                        <w:right w:val="none" w:sz="0" w:space="0" w:color="auto"/>
                      </w:divBdr>
                      <w:divsChild>
                        <w:div w:id="1658606722">
                          <w:marLeft w:val="0"/>
                          <w:marRight w:val="0"/>
                          <w:marTop w:val="0"/>
                          <w:marBottom w:val="0"/>
                          <w:divBdr>
                            <w:top w:val="none" w:sz="0" w:space="0" w:color="auto"/>
                            <w:left w:val="none" w:sz="0" w:space="0" w:color="auto"/>
                            <w:bottom w:val="none" w:sz="0" w:space="0" w:color="auto"/>
                            <w:right w:val="none" w:sz="0" w:space="0" w:color="auto"/>
                          </w:divBdr>
                          <w:divsChild>
                            <w:div w:id="1569076440">
                              <w:marLeft w:val="0"/>
                              <w:marRight w:val="0"/>
                              <w:marTop w:val="120"/>
                              <w:marBottom w:val="360"/>
                              <w:divBdr>
                                <w:top w:val="none" w:sz="0" w:space="0" w:color="auto"/>
                                <w:left w:val="none" w:sz="0" w:space="0" w:color="auto"/>
                                <w:bottom w:val="none" w:sz="0" w:space="0" w:color="auto"/>
                                <w:right w:val="none" w:sz="0" w:space="0" w:color="auto"/>
                              </w:divBdr>
                              <w:divsChild>
                                <w:div w:id="4706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7356">
      <w:bodyDiv w:val="1"/>
      <w:marLeft w:val="0"/>
      <w:marRight w:val="0"/>
      <w:marTop w:val="0"/>
      <w:marBottom w:val="0"/>
      <w:divBdr>
        <w:top w:val="none" w:sz="0" w:space="0" w:color="auto"/>
        <w:left w:val="none" w:sz="0" w:space="0" w:color="auto"/>
        <w:bottom w:val="none" w:sz="0" w:space="0" w:color="auto"/>
        <w:right w:val="none" w:sz="0" w:space="0" w:color="auto"/>
      </w:divBdr>
    </w:div>
    <w:div w:id="1154102589">
      <w:bodyDiv w:val="1"/>
      <w:marLeft w:val="0"/>
      <w:marRight w:val="0"/>
      <w:marTop w:val="0"/>
      <w:marBottom w:val="0"/>
      <w:divBdr>
        <w:top w:val="none" w:sz="0" w:space="0" w:color="auto"/>
        <w:left w:val="none" w:sz="0" w:space="0" w:color="auto"/>
        <w:bottom w:val="none" w:sz="0" w:space="0" w:color="auto"/>
        <w:right w:val="none" w:sz="0" w:space="0" w:color="auto"/>
      </w:divBdr>
      <w:divsChild>
        <w:div w:id="1060665714">
          <w:marLeft w:val="0"/>
          <w:marRight w:val="1"/>
          <w:marTop w:val="0"/>
          <w:marBottom w:val="0"/>
          <w:divBdr>
            <w:top w:val="none" w:sz="0" w:space="0" w:color="auto"/>
            <w:left w:val="none" w:sz="0" w:space="0" w:color="auto"/>
            <w:bottom w:val="none" w:sz="0" w:space="0" w:color="auto"/>
            <w:right w:val="none" w:sz="0" w:space="0" w:color="auto"/>
          </w:divBdr>
          <w:divsChild>
            <w:div w:id="757484941">
              <w:marLeft w:val="0"/>
              <w:marRight w:val="0"/>
              <w:marTop w:val="0"/>
              <w:marBottom w:val="0"/>
              <w:divBdr>
                <w:top w:val="none" w:sz="0" w:space="0" w:color="auto"/>
                <w:left w:val="none" w:sz="0" w:space="0" w:color="auto"/>
                <w:bottom w:val="none" w:sz="0" w:space="0" w:color="auto"/>
                <w:right w:val="none" w:sz="0" w:space="0" w:color="auto"/>
              </w:divBdr>
              <w:divsChild>
                <w:div w:id="763066424">
                  <w:marLeft w:val="0"/>
                  <w:marRight w:val="1"/>
                  <w:marTop w:val="0"/>
                  <w:marBottom w:val="0"/>
                  <w:divBdr>
                    <w:top w:val="none" w:sz="0" w:space="0" w:color="auto"/>
                    <w:left w:val="none" w:sz="0" w:space="0" w:color="auto"/>
                    <w:bottom w:val="none" w:sz="0" w:space="0" w:color="auto"/>
                    <w:right w:val="none" w:sz="0" w:space="0" w:color="auto"/>
                  </w:divBdr>
                  <w:divsChild>
                    <w:div w:id="1534221333">
                      <w:marLeft w:val="0"/>
                      <w:marRight w:val="0"/>
                      <w:marTop w:val="0"/>
                      <w:marBottom w:val="0"/>
                      <w:divBdr>
                        <w:top w:val="none" w:sz="0" w:space="0" w:color="auto"/>
                        <w:left w:val="none" w:sz="0" w:space="0" w:color="auto"/>
                        <w:bottom w:val="none" w:sz="0" w:space="0" w:color="auto"/>
                        <w:right w:val="none" w:sz="0" w:space="0" w:color="auto"/>
                      </w:divBdr>
                      <w:divsChild>
                        <w:div w:id="821118256">
                          <w:marLeft w:val="0"/>
                          <w:marRight w:val="0"/>
                          <w:marTop w:val="0"/>
                          <w:marBottom w:val="0"/>
                          <w:divBdr>
                            <w:top w:val="none" w:sz="0" w:space="0" w:color="auto"/>
                            <w:left w:val="none" w:sz="0" w:space="0" w:color="auto"/>
                            <w:bottom w:val="none" w:sz="0" w:space="0" w:color="auto"/>
                            <w:right w:val="none" w:sz="0" w:space="0" w:color="auto"/>
                          </w:divBdr>
                          <w:divsChild>
                            <w:div w:id="3757868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20262">
      <w:bodyDiv w:val="1"/>
      <w:marLeft w:val="0"/>
      <w:marRight w:val="0"/>
      <w:marTop w:val="0"/>
      <w:marBottom w:val="0"/>
      <w:divBdr>
        <w:top w:val="none" w:sz="0" w:space="0" w:color="auto"/>
        <w:left w:val="none" w:sz="0" w:space="0" w:color="auto"/>
        <w:bottom w:val="none" w:sz="0" w:space="0" w:color="auto"/>
        <w:right w:val="none" w:sz="0" w:space="0" w:color="auto"/>
      </w:divBdr>
    </w:div>
    <w:div w:id="1241982969">
      <w:bodyDiv w:val="1"/>
      <w:marLeft w:val="0"/>
      <w:marRight w:val="0"/>
      <w:marTop w:val="0"/>
      <w:marBottom w:val="0"/>
      <w:divBdr>
        <w:top w:val="none" w:sz="0" w:space="0" w:color="auto"/>
        <w:left w:val="none" w:sz="0" w:space="0" w:color="auto"/>
        <w:bottom w:val="none" w:sz="0" w:space="0" w:color="auto"/>
        <w:right w:val="none" w:sz="0" w:space="0" w:color="auto"/>
      </w:divBdr>
      <w:divsChild>
        <w:div w:id="732389755">
          <w:marLeft w:val="0"/>
          <w:marRight w:val="1"/>
          <w:marTop w:val="0"/>
          <w:marBottom w:val="0"/>
          <w:divBdr>
            <w:top w:val="none" w:sz="0" w:space="0" w:color="auto"/>
            <w:left w:val="none" w:sz="0" w:space="0" w:color="auto"/>
            <w:bottom w:val="none" w:sz="0" w:space="0" w:color="auto"/>
            <w:right w:val="none" w:sz="0" w:space="0" w:color="auto"/>
          </w:divBdr>
          <w:divsChild>
            <w:div w:id="697003417">
              <w:marLeft w:val="0"/>
              <w:marRight w:val="0"/>
              <w:marTop w:val="0"/>
              <w:marBottom w:val="0"/>
              <w:divBdr>
                <w:top w:val="none" w:sz="0" w:space="0" w:color="auto"/>
                <w:left w:val="none" w:sz="0" w:space="0" w:color="auto"/>
                <w:bottom w:val="none" w:sz="0" w:space="0" w:color="auto"/>
                <w:right w:val="none" w:sz="0" w:space="0" w:color="auto"/>
              </w:divBdr>
              <w:divsChild>
                <w:div w:id="787511869">
                  <w:marLeft w:val="0"/>
                  <w:marRight w:val="1"/>
                  <w:marTop w:val="0"/>
                  <w:marBottom w:val="0"/>
                  <w:divBdr>
                    <w:top w:val="none" w:sz="0" w:space="0" w:color="auto"/>
                    <w:left w:val="none" w:sz="0" w:space="0" w:color="auto"/>
                    <w:bottom w:val="none" w:sz="0" w:space="0" w:color="auto"/>
                    <w:right w:val="none" w:sz="0" w:space="0" w:color="auto"/>
                  </w:divBdr>
                  <w:divsChild>
                    <w:div w:id="1762801285">
                      <w:marLeft w:val="0"/>
                      <w:marRight w:val="0"/>
                      <w:marTop w:val="0"/>
                      <w:marBottom w:val="0"/>
                      <w:divBdr>
                        <w:top w:val="none" w:sz="0" w:space="0" w:color="auto"/>
                        <w:left w:val="none" w:sz="0" w:space="0" w:color="auto"/>
                        <w:bottom w:val="none" w:sz="0" w:space="0" w:color="auto"/>
                        <w:right w:val="none" w:sz="0" w:space="0" w:color="auto"/>
                      </w:divBdr>
                      <w:divsChild>
                        <w:div w:id="1156147043">
                          <w:marLeft w:val="0"/>
                          <w:marRight w:val="0"/>
                          <w:marTop w:val="0"/>
                          <w:marBottom w:val="0"/>
                          <w:divBdr>
                            <w:top w:val="none" w:sz="0" w:space="0" w:color="auto"/>
                            <w:left w:val="none" w:sz="0" w:space="0" w:color="auto"/>
                            <w:bottom w:val="none" w:sz="0" w:space="0" w:color="auto"/>
                            <w:right w:val="none" w:sz="0" w:space="0" w:color="auto"/>
                          </w:divBdr>
                          <w:divsChild>
                            <w:div w:id="1994214941">
                              <w:marLeft w:val="0"/>
                              <w:marRight w:val="0"/>
                              <w:marTop w:val="0"/>
                              <w:marBottom w:val="0"/>
                              <w:divBdr>
                                <w:top w:val="none" w:sz="0" w:space="0" w:color="auto"/>
                                <w:left w:val="none" w:sz="0" w:space="0" w:color="auto"/>
                                <w:bottom w:val="none" w:sz="0" w:space="0" w:color="auto"/>
                                <w:right w:val="none" w:sz="0" w:space="0" w:color="auto"/>
                              </w:divBdr>
                            </w:div>
                          </w:divsChild>
                        </w:div>
                        <w:div w:id="464323190">
                          <w:marLeft w:val="0"/>
                          <w:marRight w:val="0"/>
                          <w:marTop w:val="0"/>
                          <w:marBottom w:val="0"/>
                          <w:divBdr>
                            <w:top w:val="none" w:sz="0" w:space="0" w:color="auto"/>
                            <w:left w:val="none" w:sz="0" w:space="0" w:color="auto"/>
                            <w:bottom w:val="none" w:sz="0" w:space="0" w:color="auto"/>
                            <w:right w:val="none" w:sz="0" w:space="0" w:color="auto"/>
                          </w:divBdr>
                          <w:divsChild>
                            <w:div w:id="628703190">
                              <w:marLeft w:val="0"/>
                              <w:marRight w:val="0"/>
                              <w:marTop w:val="120"/>
                              <w:marBottom w:val="360"/>
                              <w:divBdr>
                                <w:top w:val="none" w:sz="0" w:space="0" w:color="auto"/>
                                <w:left w:val="none" w:sz="0" w:space="0" w:color="auto"/>
                                <w:bottom w:val="none" w:sz="0" w:space="0" w:color="auto"/>
                                <w:right w:val="none" w:sz="0" w:space="0" w:color="auto"/>
                              </w:divBdr>
                              <w:divsChild>
                                <w:div w:id="1591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139988">
      <w:bodyDiv w:val="1"/>
      <w:marLeft w:val="0"/>
      <w:marRight w:val="0"/>
      <w:marTop w:val="0"/>
      <w:marBottom w:val="0"/>
      <w:divBdr>
        <w:top w:val="none" w:sz="0" w:space="0" w:color="auto"/>
        <w:left w:val="none" w:sz="0" w:space="0" w:color="auto"/>
        <w:bottom w:val="none" w:sz="0" w:space="0" w:color="auto"/>
        <w:right w:val="none" w:sz="0" w:space="0" w:color="auto"/>
      </w:divBdr>
      <w:divsChild>
        <w:div w:id="405955720">
          <w:marLeft w:val="0"/>
          <w:marRight w:val="1"/>
          <w:marTop w:val="0"/>
          <w:marBottom w:val="0"/>
          <w:divBdr>
            <w:top w:val="none" w:sz="0" w:space="0" w:color="auto"/>
            <w:left w:val="none" w:sz="0" w:space="0" w:color="auto"/>
            <w:bottom w:val="none" w:sz="0" w:space="0" w:color="auto"/>
            <w:right w:val="none" w:sz="0" w:space="0" w:color="auto"/>
          </w:divBdr>
          <w:divsChild>
            <w:div w:id="975338322">
              <w:marLeft w:val="0"/>
              <w:marRight w:val="0"/>
              <w:marTop w:val="0"/>
              <w:marBottom w:val="0"/>
              <w:divBdr>
                <w:top w:val="none" w:sz="0" w:space="0" w:color="auto"/>
                <w:left w:val="none" w:sz="0" w:space="0" w:color="auto"/>
                <w:bottom w:val="none" w:sz="0" w:space="0" w:color="auto"/>
                <w:right w:val="none" w:sz="0" w:space="0" w:color="auto"/>
              </w:divBdr>
              <w:divsChild>
                <w:div w:id="995260075">
                  <w:marLeft w:val="0"/>
                  <w:marRight w:val="1"/>
                  <w:marTop w:val="0"/>
                  <w:marBottom w:val="0"/>
                  <w:divBdr>
                    <w:top w:val="none" w:sz="0" w:space="0" w:color="auto"/>
                    <w:left w:val="none" w:sz="0" w:space="0" w:color="auto"/>
                    <w:bottom w:val="none" w:sz="0" w:space="0" w:color="auto"/>
                    <w:right w:val="none" w:sz="0" w:space="0" w:color="auto"/>
                  </w:divBdr>
                  <w:divsChild>
                    <w:div w:id="1647541512">
                      <w:marLeft w:val="0"/>
                      <w:marRight w:val="0"/>
                      <w:marTop w:val="0"/>
                      <w:marBottom w:val="0"/>
                      <w:divBdr>
                        <w:top w:val="none" w:sz="0" w:space="0" w:color="auto"/>
                        <w:left w:val="none" w:sz="0" w:space="0" w:color="auto"/>
                        <w:bottom w:val="none" w:sz="0" w:space="0" w:color="auto"/>
                        <w:right w:val="none" w:sz="0" w:space="0" w:color="auto"/>
                      </w:divBdr>
                      <w:divsChild>
                        <w:div w:id="110243922">
                          <w:marLeft w:val="0"/>
                          <w:marRight w:val="0"/>
                          <w:marTop w:val="0"/>
                          <w:marBottom w:val="0"/>
                          <w:divBdr>
                            <w:top w:val="none" w:sz="0" w:space="0" w:color="auto"/>
                            <w:left w:val="none" w:sz="0" w:space="0" w:color="auto"/>
                            <w:bottom w:val="none" w:sz="0" w:space="0" w:color="auto"/>
                            <w:right w:val="none" w:sz="0" w:space="0" w:color="auto"/>
                          </w:divBdr>
                          <w:divsChild>
                            <w:div w:id="2082363849">
                              <w:marLeft w:val="0"/>
                              <w:marRight w:val="0"/>
                              <w:marTop w:val="120"/>
                              <w:marBottom w:val="360"/>
                              <w:divBdr>
                                <w:top w:val="none" w:sz="0" w:space="0" w:color="auto"/>
                                <w:left w:val="none" w:sz="0" w:space="0" w:color="auto"/>
                                <w:bottom w:val="none" w:sz="0" w:space="0" w:color="auto"/>
                                <w:right w:val="none" w:sz="0" w:space="0" w:color="auto"/>
                              </w:divBdr>
                              <w:divsChild>
                                <w:div w:id="21272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66170">
      <w:bodyDiv w:val="1"/>
      <w:marLeft w:val="0"/>
      <w:marRight w:val="0"/>
      <w:marTop w:val="0"/>
      <w:marBottom w:val="0"/>
      <w:divBdr>
        <w:top w:val="none" w:sz="0" w:space="0" w:color="auto"/>
        <w:left w:val="none" w:sz="0" w:space="0" w:color="auto"/>
        <w:bottom w:val="none" w:sz="0" w:space="0" w:color="auto"/>
        <w:right w:val="none" w:sz="0" w:space="0" w:color="auto"/>
      </w:divBdr>
    </w:div>
    <w:div w:id="1410812320">
      <w:bodyDiv w:val="1"/>
      <w:marLeft w:val="0"/>
      <w:marRight w:val="0"/>
      <w:marTop w:val="0"/>
      <w:marBottom w:val="0"/>
      <w:divBdr>
        <w:top w:val="none" w:sz="0" w:space="0" w:color="auto"/>
        <w:left w:val="none" w:sz="0" w:space="0" w:color="auto"/>
        <w:bottom w:val="none" w:sz="0" w:space="0" w:color="auto"/>
        <w:right w:val="none" w:sz="0" w:space="0" w:color="auto"/>
      </w:divBdr>
    </w:div>
    <w:div w:id="1445609761">
      <w:bodyDiv w:val="1"/>
      <w:marLeft w:val="0"/>
      <w:marRight w:val="0"/>
      <w:marTop w:val="0"/>
      <w:marBottom w:val="0"/>
      <w:divBdr>
        <w:top w:val="none" w:sz="0" w:space="0" w:color="auto"/>
        <w:left w:val="none" w:sz="0" w:space="0" w:color="auto"/>
        <w:bottom w:val="none" w:sz="0" w:space="0" w:color="auto"/>
        <w:right w:val="none" w:sz="0" w:space="0" w:color="auto"/>
      </w:divBdr>
    </w:div>
    <w:div w:id="1552114995">
      <w:bodyDiv w:val="1"/>
      <w:marLeft w:val="0"/>
      <w:marRight w:val="0"/>
      <w:marTop w:val="0"/>
      <w:marBottom w:val="0"/>
      <w:divBdr>
        <w:top w:val="none" w:sz="0" w:space="0" w:color="auto"/>
        <w:left w:val="none" w:sz="0" w:space="0" w:color="auto"/>
        <w:bottom w:val="none" w:sz="0" w:space="0" w:color="auto"/>
        <w:right w:val="none" w:sz="0" w:space="0" w:color="auto"/>
      </w:divBdr>
      <w:divsChild>
        <w:div w:id="149903155">
          <w:marLeft w:val="0"/>
          <w:marRight w:val="1"/>
          <w:marTop w:val="0"/>
          <w:marBottom w:val="0"/>
          <w:divBdr>
            <w:top w:val="none" w:sz="0" w:space="0" w:color="auto"/>
            <w:left w:val="none" w:sz="0" w:space="0" w:color="auto"/>
            <w:bottom w:val="none" w:sz="0" w:space="0" w:color="auto"/>
            <w:right w:val="none" w:sz="0" w:space="0" w:color="auto"/>
          </w:divBdr>
          <w:divsChild>
            <w:div w:id="798298297">
              <w:marLeft w:val="0"/>
              <w:marRight w:val="0"/>
              <w:marTop w:val="0"/>
              <w:marBottom w:val="0"/>
              <w:divBdr>
                <w:top w:val="none" w:sz="0" w:space="0" w:color="auto"/>
                <w:left w:val="none" w:sz="0" w:space="0" w:color="auto"/>
                <w:bottom w:val="none" w:sz="0" w:space="0" w:color="auto"/>
                <w:right w:val="none" w:sz="0" w:space="0" w:color="auto"/>
              </w:divBdr>
              <w:divsChild>
                <w:div w:id="2141916706">
                  <w:marLeft w:val="0"/>
                  <w:marRight w:val="1"/>
                  <w:marTop w:val="0"/>
                  <w:marBottom w:val="0"/>
                  <w:divBdr>
                    <w:top w:val="none" w:sz="0" w:space="0" w:color="auto"/>
                    <w:left w:val="none" w:sz="0" w:space="0" w:color="auto"/>
                    <w:bottom w:val="none" w:sz="0" w:space="0" w:color="auto"/>
                    <w:right w:val="none" w:sz="0" w:space="0" w:color="auto"/>
                  </w:divBdr>
                  <w:divsChild>
                    <w:div w:id="178084590">
                      <w:marLeft w:val="0"/>
                      <w:marRight w:val="0"/>
                      <w:marTop w:val="0"/>
                      <w:marBottom w:val="0"/>
                      <w:divBdr>
                        <w:top w:val="none" w:sz="0" w:space="0" w:color="auto"/>
                        <w:left w:val="none" w:sz="0" w:space="0" w:color="auto"/>
                        <w:bottom w:val="none" w:sz="0" w:space="0" w:color="auto"/>
                        <w:right w:val="none" w:sz="0" w:space="0" w:color="auto"/>
                      </w:divBdr>
                      <w:divsChild>
                        <w:div w:id="243296770">
                          <w:marLeft w:val="0"/>
                          <w:marRight w:val="0"/>
                          <w:marTop w:val="0"/>
                          <w:marBottom w:val="0"/>
                          <w:divBdr>
                            <w:top w:val="none" w:sz="0" w:space="0" w:color="auto"/>
                            <w:left w:val="none" w:sz="0" w:space="0" w:color="auto"/>
                            <w:bottom w:val="none" w:sz="0" w:space="0" w:color="auto"/>
                            <w:right w:val="none" w:sz="0" w:space="0" w:color="auto"/>
                          </w:divBdr>
                          <w:divsChild>
                            <w:div w:id="1850414335">
                              <w:marLeft w:val="0"/>
                              <w:marRight w:val="0"/>
                              <w:marTop w:val="0"/>
                              <w:marBottom w:val="0"/>
                              <w:divBdr>
                                <w:top w:val="none" w:sz="0" w:space="0" w:color="auto"/>
                                <w:left w:val="none" w:sz="0" w:space="0" w:color="auto"/>
                                <w:bottom w:val="none" w:sz="0" w:space="0" w:color="auto"/>
                                <w:right w:val="none" w:sz="0" w:space="0" w:color="auto"/>
                              </w:divBdr>
                            </w:div>
                          </w:divsChild>
                        </w:div>
                        <w:div w:id="264002667">
                          <w:marLeft w:val="0"/>
                          <w:marRight w:val="0"/>
                          <w:marTop w:val="0"/>
                          <w:marBottom w:val="0"/>
                          <w:divBdr>
                            <w:top w:val="none" w:sz="0" w:space="0" w:color="auto"/>
                            <w:left w:val="none" w:sz="0" w:space="0" w:color="auto"/>
                            <w:bottom w:val="none" w:sz="0" w:space="0" w:color="auto"/>
                            <w:right w:val="none" w:sz="0" w:space="0" w:color="auto"/>
                          </w:divBdr>
                          <w:divsChild>
                            <w:div w:id="391974556">
                              <w:marLeft w:val="0"/>
                              <w:marRight w:val="0"/>
                              <w:marTop w:val="120"/>
                              <w:marBottom w:val="360"/>
                              <w:divBdr>
                                <w:top w:val="none" w:sz="0" w:space="0" w:color="auto"/>
                                <w:left w:val="none" w:sz="0" w:space="0" w:color="auto"/>
                                <w:bottom w:val="none" w:sz="0" w:space="0" w:color="auto"/>
                                <w:right w:val="none" w:sz="0" w:space="0" w:color="auto"/>
                              </w:divBdr>
                              <w:divsChild>
                                <w:div w:id="1757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010471">
      <w:bodyDiv w:val="1"/>
      <w:marLeft w:val="0"/>
      <w:marRight w:val="0"/>
      <w:marTop w:val="0"/>
      <w:marBottom w:val="0"/>
      <w:divBdr>
        <w:top w:val="none" w:sz="0" w:space="0" w:color="auto"/>
        <w:left w:val="none" w:sz="0" w:space="0" w:color="auto"/>
        <w:bottom w:val="none" w:sz="0" w:space="0" w:color="auto"/>
        <w:right w:val="none" w:sz="0" w:space="0" w:color="auto"/>
      </w:divBdr>
      <w:divsChild>
        <w:div w:id="1587838757">
          <w:marLeft w:val="0"/>
          <w:marRight w:val="1"/>
          <w:marTop w:val="0"/>
          <w:marBottom w:val="0"/>
          <w:divBdr>
            <w:top w:val="none" w:sz="0" w:space="0" w:color="auto"/>
            <w:left w:val="none" w:sz="0" w:space="0" w:color="auto"/>
            <w:bottom w:val="none" w:sz="0" w:space="0" w:color="auto"/>
            <w:right w:val="none" w:sz="0" w:space="0" w:color="auto"/>
          </w:divBdr>
          <w:divsChild>
            <w:div w:id="1446805072">
              <w:marLeft w:val="0"/>
              <w:marRight w:val="0"/>
              <w:marTop w:val="0"/>
              <w:marBottom w:val="0"/>
              <w:divBdr>
                <w:top w:val="none" w:sz="0" w:space="0" w:color="auto"/>
                <w:left w:val="none" w:sz="0" w:space="0" w:color="auto"/>
                <w:bottom w:val="none" w:sz="0" w:space="0" w:color="auto"/>
                <w:right w:val="none" w:sz="0" w:space="0" w:color="auto"/>
              </w:divBdr>
              <w:divsChild>
                <w:div w:id="1300302534">
                  <w:marLeft w:val="0"/>
                  <w:marRight w:val="1"/>
                  <w:marTop w:val="0"/>
                  <w:marBottom w:val="0"/>
                  <w:divBdr>
                    <w:top w:val="none" w:sz="0" w:space="0" w:color="auto"/>
                    <w:left w:val="none" w:sz="0" w:space="0" w:color="auto"/>
                    <w:bottom w:val="none" w:sz="0" w:space="0" w:color="auto"/>
                    <w:right w:val="none" w:sz="0" w:space="0" w:color="auto"/>
                  </w:divBdr>
                  <w:divsChild>
                    <w:div w:id="430976916">
                      <w:marLeft w:val="0"/>
                      <w:marRight w:val="0"/>
                      <w:marTop w:val="0"/>
                      <w:marBottom w:val="0"/>
                      <w:divBdr>
                        <w:top w:val="none" w:sz="0" w:space="0" w:color="auto"/>
                        <w:left w:val="none" w:sz="0" w:space="0" w:color="auto"/>
                        <w:bottom w:val="none" w:sz="0" w:space="0" w:color="auto"/>
                        <w:right w:val="none" w:sz="0" w:space="0" w:color="auto"/>
                      </w:divBdr>
                      <w:divsChild>
                        <w:div w:id="915943214">
                          <w:marLeft w:val="0"/>
                          <w:marRight w:val="0"/>
                          <w:marTop w:val="0"/>
                          <w:marBottom w:val="0"/>
                          <w:divBdr>
                            <w:top w:val="none" w:sz="0" w:space="0" w:color="auto"/>
                            <w:left w:val="none" w:sz="0" w:space="0" w:color="auto"/>
                            <w:bottom w:val="none" w:sz="0" w:space="0" w:color="auto"/>
                            <w:right w:val="none" w:sz="0" w:space="0" w:color="auto"/>
                          </w:divBdr>
                          <w:divsChild>
                            <w:div w:id="1461221035">
                              <w:marLeft w:val="0"/>
                              <w:marRight w:val="0"/>
                              <w:marTop w:val="120"/>
                              <w:marBottom w:val="360"/>
                              <w:divBdr>
                                <w:top w:val="none" w:sz="0" w:space="0" w:color="auto"/>
                                <w:left w:val="none" w:sz="0" w:space="0" w:color="auto"/>
                                <w:bottom w:val="none" w:sz="0" w:space="0" w:color="auto"/>
                                <w:right w:val="none" w:sz="0" w:space="0" w:color="auto"/>
                              </w:divBdr>
                              <w:divsChild>
                                <w:div w:id="11586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545449">
      <w:bodyDiv w:val="1"/>
      <w:marLeft w:val="0"/>
      <w:marRight w:val="0"/>
      <w:marTop w:val="0"/>
      <w:marBottom w:val="0"/>
      <w:divBdr>
        <w:top w:val="none" w:sz="0" w:space="0" w:color="auto"/>
        <w:left w:val="none" w:sz="0" w:space="0" w:color="auto"/>
        <w:bottom w:val="none" w:sz="0" w:space="0" w:color="auto"/>
        <w:right w:val="none" w:sz="0" w:space="0" w:color="auto"/>
      </w:divBdr>
      <w:divsChild>
        <w:div w:id="707342082">
          <w:marLeft w:val="0"/>
          <w:marRight w:val="1"/>
          <w:marTop w:val="0"/>
          <w:marBottom w:val="0"/>
          <w:divBdr>
            <w:top w:val="none" w:sz="0" w:space="0" w:color="auto"/>
            <w:left w:val="none" w:sz="0" w:space="0" w:color="auto"/>
            <w:bottom w:val="none" w:sz="0" w:space="0" w:color="auto"/>
            <w:right w:val="none" w:sz="0" w:space="0" w:color="auto"/>
          </w:divBdr>
          <w:divsChild>
            <w:div w:id="622880743">
              <w:marLeft w:val="0"/>
              <w:marRight w:val="0"/>
              <w:marTop w:val="0"/>
              <w:marBottom w:val="0"/>
              <w:divBdr>
                <w:top w:val="none" w:sz="0" w:space="0" w:color="auto"/>
                <w:left w:val="none" w:sz="0" w:space="0" w:color="auto"/>
                <w:bottom w:val="none" w:sz="0" w:space="0" w:color="auto"/>
                <w:right w:val="none" w:sz="0" w:space="0" w:color="auto"/>
              </w:divBdr>
              <w:divsChild>
                <w:div w:id="2119980216">
                  <w:marLeft w:val="0"/>
                  <w:marRight w:val="1"/>
                  <w:marTop w:val="0"/>
                  <w:marBottom w:val="0"/>
                  <w:divBdr>
                    <w:top w:val="none" w:sz="0" w:space="0" w:color="auto"/>
                    <w:left w:val="none" w:sz="0" w:space="0" w:color="auto"/>
                    <w:bottom w:val="none" w:sz="0" w:space="0" w:color="auto"/>
                    <w:right w:val="none" w:sz="0" w:space="0" w:color="auto"/>
                  </w:divBdr>
                  <w:divsChild>
                    <w:div w:id="1182359225">
                      <w:marLeft w:val="0"/>
                      <w:marRight w:val="0"/>
                      <w:marTop w:val="0"/>
                      <w:marBottom w:val="0"/>
                      <w:divBdr>
                        <w:top w:val="none" w:sz="0" w:space="0" w:color="auto"/>
                        <w:left w:val="none" w:sz="0" w:space="0" w:color="auto"/>
                        <w:bottom w:val="none" w:sz="0" w:space="0" w:color="auto"/>
                        <w:right w:val="none" w:sz="0" w:space="0" w:color="auto"/>
                      </w:divBdr>
                      <w:divsChild>
                        <w:div w:id="1002319607">
                          <w:marLeft w:val="0"/>
                          <w:marRight w:val="0"/>
                          <w:marTop w:val="0"/>
                          <w:marBottom w:val="0"/>
                          <w:divBdr>
                            <w:top w:val="none" w:sz="0" w:space="0" w:color="auto"/>
                            <w:left w:val="none" w:sz="0" w:space="0" w:color="auto"/>
                            <w:bottom w:val="none" w:sz="0" w:space="0" w:color="auto"/>
                            <w:right w:val="none" w:sz="0" w:space="0" w:color="auto"/>
                          </w:divBdr>
                          <w:divsChild>
                            <w:div w:id="156576789">
                              <w:marLeft w:val="0"/>
                              <w:marRight w:val="0"/>
                              <w:marTop w:val="120"/>
                              <w:marBottom w:val="360"/>
                              <w:divBdr>
                                <w:top w:val="none" w:sz="0" w:space="0" w:color="auto"/>
                                <w:left w:val="none" w:sz="0" w:space="0" w:color="auto"/>
                                <w:bottom w:val="none" w:sz="0" w:space="0" w:color="auto"/>
                                <w:right w:val="none" w:sz="0" w:space="0" w:color="auto"/>
                              </w:divBdr>
                              <w:divsChild>
                                <w:div w:id="10902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96040">
      <w:bodyDiv w:val="1"/>
      <w:marLeft w:val="0"/>
      <w:marRight w:val="0"/>
      <w:marTop w:val="0"/>
      <w:marBottom w:val="0"/>
      <w:divBdr>
        <w:top w:val="none" w:sz="0" w:space="0" w:color="auto"/>
        <w:left w:val="none" w:sz="0" w:space="0" w:color="auto"/>
        <w:bottom w:val="none" w:sz="0" w:space="0" w:color="auto"/>
        <w:right w:val="none" w:sz="0" w:space="0" w:color="auto"/>
      </w:divBdr>
      <w:divsChild>
        <w:div w:id="46882465">
          <w:marLeft w:val="0"/>
          <w:marRight w:val="1"/>
          <w:marTop w:val="0"/>
          <w:marBottom w:val="0"/>
          <w:divBdr>
            <w:top w:val="none" w:sz="0" w:space="0" w:color="auto"/>
            <w:left w:val="none" w:sz="0" w:space="0" w:color="auto"/>
            <w:bottom w:val="none" w:sz="0" w:space="0" w:color="auto"/>
            <w:right w:val="none" w:sz="0" w:space="0" w:color="auto"/>
          </w:divBdr>
          <w:divsChild>
            <w:div w:id="1580745903">
              <w:marLeft w:val="0"/>
              <w:marRight w:val="0"/>
              <w:marTop w:val="0"/>
              <w:marBottom w:val="0"/>
              <w:divBdr>
                <w:top w:val="none" w:sz="0" w:space="0" w:color="auto"/>
                <w:left w:val="none" w:sz="0" w:space="0" w:color="auto"/>
                <w:bottom w:val="none" w:sz="0" w:space="0" w:color="auto"/>
                <w:right w:val="none" w:sz="0" w:space="0" w:color="auto"/>
              </w:divBdr>
              <w:divsChild>
                <w:div w:id="1897354055">
                  <w:marLeft w:val="0"/>
                  <w:marRight w:val="1"/>
                  <w:marTop w:val="0"/>
                  <w:marBottom w:val="0"/>
                  <w:divBdr>
                    <w:top w:val="none" w:sz="0" w:space="0" w:color="auto"/>
                    <w:left w:val="none" w:sz="0" w:space="0" w:color="auto"/>
                    <w:bottom w:val="none" w:sz="0" w:space="0" w:color="auto"/>
                    <w:right w:val="none" w:sz="0" w:space="0" w:color="auto"/>
                  </w:divBdr>
                  <w:divsChild>
                    <w:div w:id="2040280514">
                      <w:marLeft w:val="0"/>
                      <w:marRight w:val="0"/>
                      <w:marTop w:val="0"/>
                      <w:marBottom w:val="0"/>
                      <w:divBdr>
                        <w:top w:val="none" w:sz="0" w:space="0" w:color="auto"/>
                        <w:left w:val="none" w:sz="0" w:space="0" w:color="auto"/>
                        <w:bottom w:val="none" w:sz="0" w:space="0" w:color="auto"/>
                        <w:right w:val="none" w:sz="0" w:space="0" w:color="auto"/>
                      </w:divBdr>
                      <w:divsChild>
                        <w:div w:id="62878134">
                          <w:marLeft w:val="0"/>
                          <w:marRight w:val="0"/>
                          <w:marTop w:val="0"/>
                          <w:marBottom w:val="0"/>
                          <w:divBdr>
                            <w:top w:val="none" w:sz="0" w:space="0" w:color="auto"/>
                            <w:left w:val="none" w:sz="0" w:space="0" w:color="auto"/>
                            <w:bottom w:val="none" w:sz="0" w:space="0" w:color="auto"/>
                            <w:right w:val="none" w:sz="0" w:space="0" w:color="auto"/>
                          </w:divBdr>
                          <w:divsChild>
                            <w:div w:id="1816605619">
                              <w:marLeft w:val="0"/>
                              <w:marRight w:val="0"/>
                              <w:marTop w:val="120"/>
                              <w:marBottom w:val="360"/>
                              <w:divBdr>
                                <w:top w:val="none" w:sz="0" w:space="0" w:color="auto"/>
                                <w:left w:val="none" w:sz="0" w:space="0" w:color="auto"/>
                                <w:bottom w:val="none" w:sz="0" w:space="0" w:color="auto"/>
                                <w:right w:val="none" w:sz="0" w:space="0" w:color="auto"/>
                              </w:divBdr>
                              <w:divsChild>
                                <w:div w:id="10735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8">
      <w:bodyDiv w:val="1"/>
      <w:marLeft w:val="0"/>
      <w:marRight w:val="0"/>
      <w:marTop w:val="0"/>
      <w:marBottom w:val="0"/>
      <w:divBdr>
        <w:top w:val="none" w:sz="0" w:space="0" w:color="auto"/>
        <w:left w:val="none" w:sz="0" w:space="0" w:color="auto"/>
        <w:bottom w:val="none" w:sz="0" w:space="0" w:color="auto"/>
        <w:right w:val="none" w:sz="0" w:space="0" w:color="auto"/>
      </w:divBdr>
      <w:divsChild>
        <w:div w:id="1205674710">
          <w:marLeft w:val="0"/>
          <w:marRight w:val="1"/>
          <w:marTop w:val="0"/>
          <w:marBottom w:val="0"/>
          <w:divBdr>
            <w:top w:val="none" w:sz="0" w:space="0" w:color="auto"/>
            <w:left w:val="none" w:sz="0" w:space="0" w:color="auto"/>
            <w:bottom w:val="none" w:sz="0" w:space="0" w:color="auto"/>
            <w:right w:val="none" w:sz="0" w:space="0" w:color="auto"/>
          </w:divBdr>
          <w:divsChild>
            <w:div w:id="1990554163">
              <w:marLeft w:val="0"/>
              <w:marRight w:val="0"/>
              <w:marTop w:val="0"/>
              <w:marBottom w:val="0"/>
              <w:divBdr>
                <w:top w:val="none" w:sz="0" w:space="0" w:color="auto"/>
                <w:left w:val="none" w:sz="0" w:space="0" w:color="auto"/>
                <w:bottom w:val="none" w:sz="0" w:space="0" w:color="auto"/>
                <w:right w:val="none" w:sz="0" w:space="0" w:color="auto"/>
              </w:divBdr>
              <w:divsChild>
                <w:div w:id="1092434728">
                  <w:marLeft w:val="0"/>
                  <w:marRight w:val="1"/>
                  <w:marTop w:val="0"/>
                  <w:marBottom w:val="0"/>
                  <w:divBdr>
                    <w:top w:val="none" w:sz="0" w:space="0" w:color="auto"/>
                    <w:left w:val="none" w:sz="0" w:space="0" w:color="auto"/>
                    <w:bottom w:val="none" w:sz="0" w:space="0" w:color="auto"/>
                    <w:right w:val="none" w:sz="0" w:space="0" w:color="auto"/>
                  </w:divBdr>
                  <w:divsChild>
                    <w:div w:id="571086948">
                      <w:marLeft w:val="0"/>
                      <w:marRight w:val="0"/>
                      <w:marTop w:val="0"/>
                      <w:marBottom w:val="0"/>
                      <w:divBdr>
                        <w:top w:val="none" w:sz="0" w:space="0" w:color="auto"/>
                        <w:left w:val="none" w:sz="0" w:space="0" w:color="auto"/>
                        <w:bottom w:val="none" w:sz="0" w:space="0" w:color="auto"/>
                        <w:right w:val="none" w:sz="0" w:space="0" w:color="auto"/>
                      </w:divBdr>
                      <w:divsChild>
                        <w:div w:id="2019229713">
                          <w:marLeft w:val="0"/>
                          <w:marRight w:val="0"/>
                          <w:marTop w:val="0"/>
                          <w:marBottom w:val="0"/>
                          <w:divBdr>
                            <w:top w:val="none" w:sz="0" w:space="0" w:color="auto"/>
                            <w:left w:val="none" w:sz="0" w:space="0" w:color="auto"/>
                            <w:bottom w:val="none" w:sz="0" w:space="0" w:color="auto"/>
                            <w:right w:val="none" w:sz="0" w:space="0" w:color="auto"/>
                          </w:divBdr>
                          <w:divsChild>
                            <w:div w:id="594434274">
                              <w:marLeft w:val="0"/>
                              <w:marRight w:val="0"/>
                              <w:marTop w:val="120"/>
                              <w:marBottom w:val="360"/>
                              <w:divBdr>
                                <w:top w:val="none" w:sz="0" w:space="0" w:color="auto"/>
                                <w:left w:val="none" w:sz="0" w:space="0" w:color="auto"/>
                                <w:bottom w:val="none" w:sz="0" w:space="0" w:color="auto"/>
                                <w:right w:val="none" w:sz="0" w:space="0" w:color="auto"/>
                              </w:divBdr>
                              <w:divsChild>
                                <w:div w:id="12278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418912">
      <w:bodyDiv w:val="1"/>
      <w:marLeft w:val="0"/>
      <w:marRight w:val="0"/>
      <w:marTop w:val="0"/>
      <w:marBottom w:val="0"/>
      <w:divBdr>
        <w:top w:val="none" w:sz="0" w:space="0" w:color="auto"/>
        <w:left w:val="none" w:sz="0" w:space="0" w:color="auto"/>
        <w:bottom w:val="none" w:sz="0" w:space="0" w:color="auto"/>
        <w:right w:val="none" w:sz="0" w:space="0" w:color="auto"/>
      </w:divBdr>
    </w:div>
    <w:div w:id="21001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Macrophage" TargetMode="External"/><Relationship Id="rId12" Type="http://schemas.openxmlformats.org/officeDocument/2006/relationships/hyperlink" Target="http://en.wikipedia.org/wiki/Foreign_body" TargetMode="External"/><Relationship Id="rId13" Type="http://schemas.openxmlformats.org/officeDocument/2006/relationships/hyperlink" Target="http://en.wikipedia.org/wiki/Vitamin_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AOS.org" TargetMode="External"/><Relationship Id="rId10" Type="http://schemas.openxmlformats.org/officeDocument/2006/relationships/hyperlink" Target="http://www.njr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5C51-F752-864C-8A92-F7ACFBC7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16516</Words>
  <Characters>94143</Characters>
  <Application>Microsoft Macintosh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3</cp:revision>
  <cp:lastPrinted>2014-09-12T17:41:00Z</cp:lastPrinted>
  <dcterms:created xsi:type="dcterms:W3CDTF">2014-10-14T22:03:00Z</dcterms:created>
  <dcterms:modified xsi:type="dcterms:W3CDTF">2014-10-15T14:51:00Z</dcterms:modified>
</cp:coreProperties>
</file>