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04" w:rsidRPr="00C6473C" w:rsidRDefault="00014904" w:rsidP="00D91D33">
      <w:pPr>
        <w:pStyle w:val="p0"/>
        <w:adjustRightInd w:val="0"/>
        <w:snapToGrid w:val="0"/>
        <w:spacing w:line="360" w:lineRule="auto"/>
        <w:jc w:val="both"/>
        <w:rPr>
          <w:rFonts w:ascii="Book Antiqua" w:hAnsi="Book Antiqua"/>
          <w:color w:val="000000"/>
          <w:sz w:val="24"/>
          <w:szCs w:val="24"/>
        </w:rPr>
      </w:pPr>
      <w:bookmarkStart w:id="0" w:name="OLE_LINK1896"/>
      <w:r w:rsidRPr="00C6473C">
        <w:rPr>
          <w:rFonts w:ascii="Book Antiqua" w:eastAsia="Times New Roman" w:hAnsi="Book Antiqua"/>
          <w:b/>
          <w:color w:val="0033CC"/>
          <w:sz w:val="24"/>
          <w:szCs w:val="24"/>
        </w:rPr>
        <w:t>Name of journal:</w:t>
      </w:r>
      <w:r w:rsidRPr="00C6473C">
        <w:rPr>
          <w:rFonts w:ascii="Book Antiqua" w:eastAsia="Times New Roman" w:hAnsi="Book Antiqua"/>
          <w:b/>
          <w:color w:val="000000"/>
          <w:sz w:val="24"/>
          <w:szCs w:val="24"/>
        </w:rPr>
        <w:t xml:space="preserve"> </w:t>
      </w:r>
      <w:bookmarkStart w:id="1" w:name="OLE_LINK718"/>
      <w:bookmarkStart w:id="2" w:name="OLE_LINK719"/>
      <w:bookmarkEnd w:id="0"/>
      <w:r w:rsidRPr="00C6473C">
        <w:rPr>
          <w:rFonts w:ascii="Book Antiqua" w:eastAsia="Times New Roman" w:hAnsi="Book Antiqua"/>
          <w:i/>
          <w:color w:val="000000"/>
          <w:sz w:val="24"/>
          <w:szCs w:val="24"/>
        </w:rPr>
        <w:t>World Journal of Gastroenterology</w:t>
      </w:r>
      <w:bookmarkEnd w:id="1"/>
      <w:bookmarkEnd w:id="2"/>
    </w:p>
    <w:p w:rsidR="00014904" w:rsidRPr="00C6473C" w:rsidRDefault="00014904" w:rsidP="00D91D33">
      <w:pPr>
        <w:adjustRightInd w:val="0"/>
        <w:snapToGrid w:val="0"/>
        <w:spacing w:after="0" w:line="360" w:lineRule="auto"/>
        <w:jc w:val="both"/>
        <w:rPr>
          <w:rFonts w:ascii="Book Antiqua" w:eastAsia="宋体" w:hAnsi="Book Antiqua" w:cs="宋体"/>
          <w:b/>
          <w:i/>
          <w:color w:val="000000"/>
          <w:sz w:val="24"/>
          <w:szCs w:val="24"/>
          <w:lang w:eastAsia="zh-CN"/>
        </w:rPr>
      </w:pPr>
      <w:r w:rsidRPr="00C6473C">
        <w:rPr>
          <w:rFonts w:ascii="Book Antiqua" w:hAnsi="Book Antiqua" w:cs="Arial"/>
          <w:b/>
          <w:color w:val="0033CC"/>
          <w:sz w:val="24"/>
          <w:szCs w:val="24"/>
        </w:rPr>
        <w:t>ESPS Manuscript NO:</w:t>
      </w:r>
      <w:r w:rsidRPr="00C6473C">
        <w:rPr>
          <w:rFonts w:ascii="Book Antiqua" w:hAnsi="Book Antiqua" w:cs="Arial"/>
          <w:b/>
          <w:color w:val="222222"/>
          <w:sz w:val="24"/>
          <w:szCs w:val="24"/>
        </w:rPr>
        <w:t xml:space="preserve"> </w:t>
      </w:r>
      <w:r w:rsidRPr="00C6473C">
        <w:rPr>
          <w:rFonts w:ascii="Book Antiqua" w:eastAsia="宋体" w:hAnsi="Book Antiqua" w:cs="Arial"/>
          <w:b/>
          <w:color w:val="222222"/>
          <w:sz w:val="24"/>
          <w:szCs w:val="24"/>
          <w:lang w:eastAsia="zh-CN"/>
        </w:rPr>
        <w:t>10684</w:t>
      </w:r>
    </w:p>
    <w:p w:rsidR="00014904" w:rsidRPr="00EF1067" w:rsidRDefault="00014904" w:rsidP="00D91D33">
      <w:pPr>
        <w:suppressAutoHyphens/>
        <w:autoSpaceDE w:val="0"/>
        <w:autoSpaceDN w:val="0"/>
        <w:adjustRightInd w:val="0"/>
        <w:snapToGrid w:val="0"/>
        <w:spacing w:after="0" w:line="360" w:lineRule="auto"/>
        <w:jc w:val="both"/>
        <w:rPr>
          <w:rFonts w:ascii="Book Antiqua" w:eastAsiaTheme="minorEastAsia" w:hAnsi="Book Antiqua"/>
          <w:b/>
          <w:color w:val="000000"/>
          <w:sz w:val="24"/>
          <w:szCs w:val="24"/>
          <w:lang w:eastAsia="zh-CN"/>
        </w:rPr>
      </w:pPr>
      <w:r w:rsidRPr="00C6473C">
        <w:rPr>
          <w:rFonts w:ascii="Book Antiqua" w:hAnsi="Book Antiqua"/>
          <w:b/>
          <w:color w:val="0033CC"/>
          <w:sz w:val="24"/>
          <w:szCs w:val="24"/>
        </w:rPr>
        <w:t>Columns:</w:t>
      </w:r>
      <w:r w:rsidRPr="00C6473C">
        <w:rPr>
          <w:rFonts w:ascii="Book Antiqua" w:hAnsi="Book Antiqua"/>
          <w:b/>
          <w:color w:val="000000"/>
          <w:sz w:val="24"/>
          <w:szCs w:val="24"/>
        </w:rPr>
        <w:t xml:space="preserve"> </w:t>
      </w:r>
      <w:r w:rsidR="005E6F15" w:rsidRPr="00076090">
        <w:rPr>
          <w:rFonts w:ascii="Book Antiqua" w:hAnsi="Book Antiqua" w:cs="Times New Roman"/>
          <w:b/>
          <w:noProof/>
          <w:sz w:val="24"/>
          <w:szCs w:val="24"/>
          <w:lang w:val="en-US"/>
        </w:rPr>
        <w:t>ORIGINAL ARTICLE</w:t>
      </w:r>
    </w:p>
    <w:p w:rsidR="00625EE1" w:rsidRPr="00B83528" w:rsidRDefault="00B83528" w:rsidP="00D91D33">
      <w:pPr>
        <w:pStyle w:val="a8"/>
        <w:snapToGrid w:val="0"/>
        <w:spacing w:after="0" w:line="360" w:lineRule="auto"/>
        <w:jc w:val="both"/>
        <w:rPr>
          <w:rFonts w:ascii="Book Antiqua" w:eastAsiaTheme="minorEastAsia" w:hAnsi="Book Antiqua" w:cs="Times New Roman"/>
          <w:b/>
          <w:i/>
          <w:noProof/>
          <w:sz w:val="24"/>
          <w:szCs w:val="24"/>
          <w:lang w:val="en-US" w:eastAsia="zh-CN"/>
        </w:rPr>
      </w:pPr>
      <w:r>
        <w:rPr>
          <w:rFonts w:ascii="Book Antiqua" w:eastAsiaTheme="minorEastAsia" w:hAnsi="Book Antiqua" w:cs="Times New Roman" w:hint="eastAsia"/>
          <w:b/>
          <w:i/>
          <w:noProof/>
          <w:sz w:val="24"/>
          <w:szCs w:val="24"/>
          <w:lang w:val="en-US" w:eastAsia="zh-CN"/>
        </w:rPr>
        <w:t>Case Control Study</w:t>
      </w:r>
    </w:p>
    <w:p w:rsidR="00625EE1" w:rsidRPr="00C6473C" w:rsidRDefault="00625EE1" w:rsidP="00D91D33">
      <w:pPr>
        <w:pStyle w:val="a8"/>
        <w:snapToGrid w:val="0"/>
        <w:spacing w:after="0" w:line="360" w:lineRule="auto"/>
        <w:jc w:val="both"/>
        <w:rPr>
          <w:rFonts w:ascii="Book Antiqua" w:hAnsi="Book Antiqua" w:cs="Times New Roman"/>
          <w:b/>
          <w:noProof/>
          <w:sz w:val="24"/>
          <w:szCs w:val="24"/>
          <w:lang w:val="en-US"/>
        </w:rPr>
      </w:pPr>
      <w:r w:rsidRPr="00C6473C">
        <w:rPr>
          <w:rFonts w:ascii="Book Antiqua" w:hAnsi="Book Antiqua" w:cs="Times New Roman"/>
          <w:b/>
          <w:noProof/>
          <w:sz w:val="24"/>
          <w:szCs w:val="24"/>
          <w:lang w:val="en-US"/>
        </w:rPr>
        <w:t>I</w:t>
      </w:r>
      <w:r w:rsidR="004572EB" w:rsidRPr="00C6473C">
        <w:rPr>
          <w:rFonts w:ascii="Book Antiqua" w:hAnsi="Book Antiqua" w:cs="Times New Roman"/>
          <w:b/>
          <w:noProof/>
          <w:sz w:val="24"/>
          <w:szCs w:val="24"/>
          <w:lang w:val="en-US"/>
        </w:rPr>
        <w:t xml:space="preserve">solation and diagnosis of </w:t>
      </w:r>
      <w:r w:rsidRPr="00C6473C">
        <w:rPr>
          <w:rFonts w:ascii="Book Antiqua" w:hAnsi="Book Antiqua" w:cs="Times New Roman"/>
          <w:b/>
          <w:i/>
          <w:noProof/>
          <w:sz w:val="24"/>
          <w:szCs w:val="24"/>
          <w:lang w:val="en-US"/>
        </w:rPr>
        <w:t>H</w:t>
      </w:r>
      <w:r w:rsidR="004572EB" w:rsidRPr="00C6473C">
        <w:rPr>
          <w:rFonts w:ascii="Book Antiqua" w:hAnsi="Book Antiqua" w:cs="Times New Roman"/>
          <w:b/>
          <w:i/>
          <w:noProof/>
          <w:sz w:val="24"/>
          <w:szCs w:val="24"/>
          <w:lang w:val="en-US"/>
        </w:rPr>
        <w:t>elicobacter pylori</w:t>
      </w:r>
      <w:r w:rsidR="004572EB" w:rsidRPr="00C6473C">
        <w:rPr>
          <w:rFonts w:ascii="Book Antiqua" w:hAnsi="Book Antiqua" w:cs="Times New Roman"/>
          <w:b/>
          <w:noProof/>
          <w:sz w:val="24"/>
          <w:szCs w:val="24"/>
          <w:lang w:val="en-US"/>
        </w:rPr>
        <w:t xml:space="preserve"> by a new method</w:t>
      </w:r>
      <w:r w:rsidRPr="00C6473C">
        <w:rPr>
          <w:rFonts w:ascii="Book Antiqua" w:hAnsi="Book Antiqua" w:cs="Times New Roman"/>
          <w:b/>
          <w:noProof/>
          <w:sz w:val="24"/>
          <w:szCs w:val="24"/>
          <w:lang w:val="en-US"/>
        </w:rPr>
        <w:t>: M</w:t>
      </w:r>
      <w:r w:rsidR="004572EB" w:rsidRPr="00C6473C">
        <w:rPr>
          <w:rFonts w:ascii="Book Antiqua" w:hAnsi="Book Antiqua" w:cs="Times New Roman"/>
          <w:b/>
          <w:noProof/>
          <w:sz w:val="24"/>
          <w:szCs w:val="24"/>
          <w:lang w:val="en-US"/>
        </w:rPr>
        <w:t>icrocapillary culture</w:t>
      </w:r>
    </w:p>
    <w:p w:rsidR="00625EE1" w:rsidRPr="00C6473C" w:rsidRDefault="00625EE1" w:rsidP="00D91D33">
      <w:pPr>
        <w:pStyle w:val="a8"/>
        <w:snapToGrid w:val="0"/>
        <w:spacing w:after="0" w:line="360" w:lineRule="auto"/>
        <w:jc w:val="both"/>
        <w:rPr>
          <w:rFonts w:ascii="Book Antiqua" w:eastAsia="宋体" w:hAnsi="Book Antiqua" w:cs="Times New Roman"/>
          <w:b/>
          <w:noProof/>
          <w:sz w:val="24"/>
          <w:szCs w:val="24"/>
          <w:lang w:val="en-US" w:eastAsia="zh-CN"/>
        </w:rPr>
      </w:pPr>
    </w:p>
    <w:p w:rsidR="00625EE1" w:rsidRPr="00C6473C" w:rsidRDefault="00625EE1" w:rsidP="00D91D33">
      <w:pPr>
        <w:snapToGrid w:val="0"/>
        <w:spacing w:after="0" w:line="360" w:lineRule="auto"/>
        <w:jc w:val="both"/>
        <w:rPr>
          <w:rFonts w:ascii="Book Antiqua" w:hAnsi="Book Antiqua"/>
          <w:iCs/>
          <w:noProof/>
          <w:sz w:val="24"/>
          <w:szCs w:val="24"/>
          <w:lang w:val="en-US"/>
        </w:rPr>
      </w:pPr>
      <w:r w:rsidRPr="00C6473C">
        <w:rPr>
          <w:rFonts w:ascii="Book Antiqua" w:hAnsi="Book Antiqua"/>
          <w:iCs/>
          <w:noProof/>
          <w:sz w:val="24"/>
          <w:szCs w:val="24"/>
          <w:lang w:val="en-US"/>
        </w:rPr>
        <w:t>Allahverdiyev</w:t>
      </w:r>
      <w:r w:rsidRPr="00C6473C">
        <w:rPr>
          <w:rFonts w:ascii="Book Antiqua" w:hAnsi="Book Antiqua"/>
          <w:iCs/>
          <w:noProof/>
          <w:sz w:val="24"/>
          <w:szCs w:val="24"/>
          <w:lang w:val="en-US" w:eastAsia="zh-CN"/>
        </w:rPr>
        <w:t xml:space="preserve"> AM </w:t>
      </w:r>
      <w:r w:rsidRPr="00C6473C">
        <w:rPr>
          <w:rFonts w:ascii="Book Antiqua" w:hAnsi="Book Antiqua"/>
          <w:i/>
          <w:iCs/>
          <w:noProof/>
          <w:sz w:val="24"/>
          <w:szCs w:val="24"/>
          <w:lang w:val="en-US" w:eastAsia="zh-CN"/>
        </w:rPr>
        <w:t>et al</w:t>
      </w:r>
      <w:r w:rsidRPr="00C6473C">
        <w:rPr>
          <w:rFonts w:ascii="Book Antiqua" w:hAnsi="Book Antiqua"/>
          <w:iCs/>
          <w:noProof/>
          <w:sz w:val="24"/>
          <w:szCs w:val="24"/>
          <w:lang w:val="en-US" w:eastAsia="zh-CN"/>
        </w:rPr>
        <w:t xml:space="preserve">. </w:t>
      </w:r>
      <w:r w:rsidRPr="00C6473C">
        <w:rPr>
          <w:rFonts w:ascii="Book Antiqua" w:hAnsi="Book Antiqua"/>
          <w:iCs/>
          <w:noProof/>
          <w:sz w:val="24"/>
          <w:szCs w:val="24"/>
          <w:lang w:val="en-US"/>
        </w:rPr>
        <w:t xml:space="preserve">Diagnosis of </w:t>
      </w:r>
      <w:r w:rsidRPr="00C6473C">
        <w:rPr>
          <w:rFonts w:ascii="Book Antiqua" w:hAnsi="Book Antiqua"/>
          <w:i/>
          <w:iCs/>
          <w:noProof/>
          <w:sz w:val="24"/>
          <w:szCs w:val="24"/>
          <w:lang w:val="en-US"/>
        </w:rPr>
        <w:t>Helicobacter pylori</w:t>
      </w:r>
      <w:r w:rsidRPr="00C6473C">
        <w:rPr>
          <w:rFonts w:ascii="Book Antiqua" w:hAnsi="Book Antiqua"/>
          <w:iCs/>
          <w:noProof/>
          <w:sz w:val="24"/>
          <w:szCs w:val="24"/>
          <w:lang w:val="en-US"/>
        </w:rPr>
        <w:t xml:space="preserve"> by microcapillary culture</w:t>
      </w:r>
    </w:p>
    <w:p w:rsidR="00625EE1" w:rsidRPr="00C6473C" w:rsidRDefault="00625EE1" w:rsidP="00D91D33">
      <w:pPr>
        <w:snapToGrid w:val="0"/>
        <w:spacing w:after="0" w:line="360" w:lineRule="auto"/>
        <w:jc w:val="both"/>
        <w:rPr>
          <w:rFonts w:ascii="Book Antiqua" w:hAnsi="Book Antiqua"/>
          <w:b/>
          <w:noProof/>
          <w:sz w:val="24"/>
          <w:szCs w:val="24"/>
          <w:lang w:val="en-US" w:eastAsia="zh-CN"/>
        </w:rPr>
      </w:pPr>
    </w:p>
    <w:p w:rsidR="00625EE1" w:rsidRPr="00C6473C" w:rsidRDefault="00625EE1" w:rsidP="00D91D33">
      <w:pPr>
        <w:snapToGrid w:val="0"/>
        <w:spacing w:after="0" w:line="360" w:lineRule="auto"/>
        <w:jc w:val="both"/>
        <w:rPr>
          <w:rFonts w:ascii="Book Antiqua" w:hAnsi="Book Antiqua"/>
          <w:iCs/>
          <w:noProof/>
          <w:sz w:val="24"/>
          <w:szCs w:val="24"/>
          <w:lang w:val="en-US" w:eastAsia="zh-CN"/>
        </w:rPr>
      </w:pPr>
      <w:r w:rsidRPr="00C6473C">
        <w:rPr>
          <w:rFonts w:ascii="Book Antiqua" w:hAnsi="Book Antiqua"/>
          <w:iCs/>
          <w:noProof/>
          <w:sz w:val="24"/>
          <w:szCs w:val="24"/>
          <w:lang w:val="en-US"/>
        </w:rPr>
        <w:t>Adil M Allahverdiyev, Melahat Bagırova, Reyhan Caliskan, Hrisi Bahar Tokman, Hayat Aliyeva, Gokce Unal, Olga Nehir Oztel, Emrah Sefik Abamor, Hilal Toptas, Pelin Yuksel, Fatma Kalayci, Mustafa Aslan, Yusuf Erzin, Kadir Bal, Bekir S</w:t>
      </w:r>
      <w:r w:rsidRPr="00C6473C">
        <w:rPr>
          <w:rFonts w:ascii="Book Antiqua" w:hAnsi="Book Antiqua"/>
          <w:iCs/>
          <w:noProof/>
          <w:sz w:val="24"/>
          <w:szCs w:val="24"/>
          <w:lang w:val="en-US" w:eastAsia="zh-CN"/>
        </w:rPr>
        <w:t xml:space="preserve"> </w:t>
      </w:r>
      <w:r w:rsidRPr="00C6473C">
        <w:rPr>
          <w:rFonts w:ascii="Book Antiqua" w:hAnsi="Book Antiqua"/>
          <w:iCs/>
          <w:noProof/>
          <w:sz w:val="24"/>
          <w:szCs w:val="24"/>
          <w:lang w:val="en-US"/>
        </w:rPr>
        <w:t>Kocazeybek</w:t>
      </w:r>
    </w:p>
    <w:p w:rsidR="00625EE1" w:rsidRPr="00C6473C" w:rsidRDefault="00625EE1" w:rsidP="00D91D33">
      <w:pPr>
        <w:snapToGrid w:val="0"/>
        <w:spacing w:after="0" w:line="360" w:lineRule="auto"/>
        <w:jc w:val="both"/>
        <w:rPr>
          <w:rFonts w:ascii="Book Antiqua" w:hAnsi="Book Antiqua"/>
          <w:iCs/>
          <w:noProof/>
          <w:sz w:val="24"/>
          <w:szCs w:val="24"/>
          <w:lang w:val="en-US" w:eastAsia="zh-CN"/>
        </w:rPr>
      </w:pPr>
    </w:p>
    <w:p w:rsidR="00625EE1" w:rsidRPr="00C6473C" w:rsidRDefault="00625EE1" w:rsidP="00D91D33">
      <w:pPr>
        <w:snapToGrid w:val="0"/>
        <w:spacing w:after="0" w:line="360" w:lineRule="auto"/>
        <w:jc w:val="both"/>
        <w:rPr>
          <w:rFonts w:ascii="Book Antiqua" w:hAnsi="Book Antiqua"/>
          <w:iCs/>
          <w:noProof/>
          <w:sz w:val="24"/>
          <w:szCs w:val="24"/>
          <w:lang w:val="en-US" w:eastAsia="zh-CN"/>
        </w:rPr>
      </w:pPr>
      <w:r w:rsidRPr="00C6473C">
        <w:rPr>
          <w:rFonts w:ascii="Book Antiqua" w:hAnsi="Book Antiqua"/>
          <w:b/>
          <w:iCs/>
          <w:noProof/>
          <w:sz w:val="24"/>
          <w:szCs w:val="24"/>
          <w:lang w:val="en-US"/>
        </w:rPr>
        <w:t>Adil M Allahverdiyev, Melahat Bagırova, Gokce Unal, Olga Nehir Oztel, Emrah Sefik Abamor, Hilal Toptas,</w:t>
      </w:r>
      <w:r w:rsidRPr="00C6473C">
        <w:rPr>
          <w:rFonts w:ascii="Book Antiqua" w:hAnsi="Book Antiqua"/>
          <w:iCs/>
          <w:noProof/>
          <w:sz w:val="24"/>
          <w:szCs w:val="24"/>
          <w:lang w:val="en-US"/>
        </w:rPr>
        <w:t xml:space="preserve"> Department of Bioengineering, Yildiz Technical University, 34201 Istanbul, Turkey</w:t>
      </w:r>
    </w:p>
    <w:p w:rsidR="00625EE1" w:rsidRPr="00C6473C" w:rsidRDefault="00625EE1" w:rsidP="00D91D33">
      <w:pPr>
        <w:snapToGrid w:val="0"/>
        <w:spacing w:after="0" w:line="360" w:lineRule="auto"/>
        <w:jc w:val="both"/>
        <w:rPr>
          <w:rFonts w:ascii="Book Antiqua" w:hAnsi="Book Antiqua"/>
          <w:iCs/>
          <w:noProof/>
          <w:sz w:val="24"/>
          <w:szCs w:val="24"/>
          <w:lang w:val="en-US" w:eastAsia="zh-CN"/>
        </w:rPr>
      </w:pPr>
    </w:p>
    <w:p w:rsidR="00625EE1" w:rsidRPr="00C6473C" w:rsidRDefault="00625EE1" w:rsidP="00D91D33">
      <w:pPr>
        <w:snapToGrid w:val="0"/>
        <w:spacing w:after="0" w:line="360" w:lineRule="auto"/>
        <w:jc w:val="both"/>
        <w:rPr>
          <w:rFonts w:ascii="Book Antiqua" w:hAnsi="Book Antiqua"/>
          <w:iCs/>
          <w:noProof/>
          <w:sz w:val="24"/>
          <w:szCs w:val="24"/>
          <w:lang w:val="en-US" w:eastAsia="zh-CN"/>
        </w:rPr>
      </w:pPr>
      <w:r w:rsidRPr="00C6473C">
        <w:rPr>
          <w:rFonts w:ascii="Book Antiqua" w:hAnsi="Book Antiqua"/>
          <w:b/>
          <w:iCs/>
          <w:noProof/>
          <w:sz w:val="24"/>
          <w:szCs w:val="24"/>
          <w:lang w:val="en-US"/>
        </w:rPr>
        <w:t>Reyhan Caliskan, Hrisi Bahar Tokman,</w:t>
      </w:r>
      <w:r w:rsidRPr="00C6473C">
        <w:rPr>
          <w:rFonts w:ascii="Book Antiqua" w:hAnsi="Book Antiqua"/>
          <w:b/>
          <w:iCs/>
          <w:noProof/>
          <w:sz w:val="24"/>
          <w:szCs w:val="24"/>
          <w:vertAlign w:val="superscript"/>
          <w:lang w:val="en-US"/>
        </w:rPr>
        <w:t xml:space="preserve"> </w:t>
      </w:r>
      <w:r w:rsidRPr="00C6473C">
        <w:rPr>
          <w:rFonts w:ascii="Book Antiqua" w:hAnsi="Book Antiqua"/>
          <w:b/>
          <w:iCs/>
          <w:noProof/>
          <w:sz w:val="24"/>
          <w:szCs w:val="24"/>
          <w:lang w:val="en-US"/>
        </w:rPr>
        <w:t>Pelin Yuksel, Fatma Kalayci, Mustafa Aslan, Bekir S</w:t>
      </w:r>
      <w:r w:rsidRPr="00C6473C">
        <w:rPr>
          <w:rFonts w:ascii="Book Antiqua" w:hAnsi="Book Antiqua"/>
          <w:b/>
          <w:iCs/>
          <w:noProof/>
          <w:sz w:val="24"/>
          <w:szCs w:val="24"/>
          <w:lang w:val="en-US" w:eastAsia="zh-CN"/>
        </w:rPr>
        <w:t xml:space="preserve"> </w:t>
      </w:r>
      <w:r w:rsidRPr="00C6473C">
        <w:rPr>
          <w:rFonts w:ascii="Book Antiqua" w:hAnsi="Book Antiqua"/>
          <w:b/>
          <w:iCs/>
          <w:noProof/>
          <w:sz w:val="24"/>
          <w:szCs w:val="24"/>
          <w:lang w:val="en-US"/>
        </w:rPr>
        <w:t>Kocazeybek</w:t>
      </w:r>
      <w:r w:rsidRPr="00C6473C">
        <w:rPr>
          <w:rFonts w:ascii="Book Antiqua" w:hAnsi="Book Antiqua"/>
          <w:iCs/>
          <w:noProof/>
          <w:sz w:val="24"/>
          <w:szCs w:val="24"/>
          <w:lang w:val="en-US"/>
        </w:rPr>
        <w:t>, Department of Medical Microbiology, Cerrahpasa Faculty of Medicine, Istanbul University,</w:t>
      </w:r>
      <w:r w:rsidRPr="00C6473C">
        <w:rPr>
          <w:rFonts w:ascii="Book Antiqua" w:hAnsi="Book Antiqua"/>
          <w:iCs/>
          <w:noProof/>
          <w:sz w:val="24"/>
          <w:szCs w:val="24"/>
          <w:lang w:val="en-US" w:eastAsia="zh-CN"/>
        </w:rPr>
        <w:t xml:space="preserve"> </w:t>
      </w:r>
      <w:r w:rsidRPr="00C6473C">
        <w:rPr>
          <w:rFonts w:ascii="Book Antiqua" w:hAnsi="Book Antiqua"/>
          <w:iCs/>
          <w:noProof/>
          <w:sz w:val="24"/>
          <w:szCs w:val="24"/>
          <w:lang w:val="en-US"/>
        </w:rPr>
        <w:t>34098 İstanbul, Turkey</w:t>
      </w:r>
    </w:p>
    <w:p w:rsidR="00625EE1" w:rsidRPr="00C6473C" w:rsidRDefault="00625EE1" w:rsidP="00D91D33">
      <w:pPr>
        <w:snapToGrid w:val="0"/>
        <w:spacing w:after="0" w:line="360" w:lineRule="auto"/>
        <w:jc w:val="both"/>
        <w:rPr>
          <w:rFonts w:ascii="Book Antiqua" w:hAnsi="Book Antiqua"/>
          <w:iCs/>
          <w:noProof/>
          <w:sz w:val="24"/>
          <w:szCs w:val="24"/>
          <w:lang w:val="en-US" w:eastAsia="zh-CN"/>
        </w:rPr>
      </w:pPr>
    </w:p>
    <w:p w:rsidR="00625EE1" w:rsidRPr="00C6473C" w:rsidRDefault="00625EE1" w:rsidP="00D91D33">
      <w:pPr>
        <w:snapToGrid w:val="0"/>
        <w:spacing w:after="0" w:line="360" w:lineRule="auto"/>
        <w:jc w:val="both"/>
        <w:rPr>
          <w:rFonts w:ascii="Book Antiqua" w:hAnsi="Book Antiqua"/>
          <w:bCs/>
          <w:noProof/>
          <w:sz w:val="24"/>
          <w:szCs w:val="24"/>
          <w:lang w:val="en-US" w:eastAsia="zh-CN"/>
        </w:rPr>
      </w:pPr>
      <w:r w:rsidRPr="00C6473C">
        <w:rPr>
          <w:rFonts w:ascii="Book Antiqua" w:hAnsi="Book Antiqua"/>
          <w:b/>
          <w:iCs/>
          <w:noProof/>
          <w:sz w:val="24"/>
          <w:szCs w:val="24"/>
          <w:lang w:val="en-US"/>
        </w:rPr>
        <w:t>Hayat Aliyeva</w:t>
      </w:r>
      <w:r w:rsidRPr="00C6473C">
        <w:rPr>
          <w:rFonts w:ascii="Book Antiqua" w:hAnsi="Book Antiqua"/>
          <w:iCs/>
          <w:noProof/>
          <w:sz w:val="24"/>
          <w:szCs w:val="24"/>
          <w:lang w:val="en-US"/>
        </w:rPr>
        <w:t>,</w:t>
      </w:r>
      <w:r w:rsidRPr="00C6473C">
        <w:rPr>
          <w:rFonts w:ascii="Book Antiqua" w:hAnsi="Book Antiqua"/>
          <w:bCs/>
          <w:noProof/>
          <w:sz w:val="24"/>
          <w:szCs w:val="24"/>
          <w:lang w:val="en-US"/>
        </w:rPr>
        <w:t xml:space="preserve"> Department of Microbiology and Immunology, Azerbaijan Medical University, AZ1022 Baku, Azerbaijan</w:t>
      </w:r>
    </w:p>
    <w:p w:rsidR="00625EE1" w:rsidRPr="00C6473C" w:rsidRDefault="00625EE1" w:rsidP="00D91D33">
      <w:pPr>
        <w:snapToGrid w:val="0"/>
        <w:spacing w:after="0" w:line="360" w:lineRule="auto"/>
        <w:jc w:val="both"/>
        <w:rPr>
          <w:rFonts w:ascii="Book Antiqua" w:hAnsi="Book Antiqua"/>
          <w:bCs/>
          <w:noProof/>
          <w:sz w:val="24"/>
          <w:szCs w:val="24"/>
          <w:lang w:val="en-US" w:eastAsia="zh-CN"/>
        </w:rPr>
      </w:pPr>
    </w:p>
    <w:p w:rsidR="00625EE1" w:rsidRPr="00C6473C" w:rsidRDefault="00625EE1" w:rsidP="00D91D33">
      <w:pPr>
        <w:snapToGrid w:val="0"/>
        <w:spacing w:after="0" w:line="360" w:lineRule="auto"/>
        <w:jc w:val="both"/>
        <w:rPr>
          <w:rFonts w:ascii="Book Antiqua" w:hAnsi="Book Antiqua"/>
          <w:iCs/>
          <w:noProof/>
          <w:sz w:val="24"/>
          <w:szCs w:val="24"/>
          <w:vertAlign w:val="superscript"/>
          <w:lang w:val="en-US" w:eastAsia="zh-CN"/>
        </w:rPr>
      </w:pPr>
      <w:r w:rsidRPr="00C6473C">
        <w:rPr>
          <w:rFonts w:ascii="Book Antiqua" w:hAnsi="Book Antiqua"/>
          <w:b/>
          <w:iCs/>
          <w:noProof/>
          <w:sz w:val="24"/>
          <w:szCs w:val="24"/>
          <w:lang w:val="en-US"/>
        </w:rPr>
        <w:t>Yusuf Erzin, Kadir Bal</w:t>
      </w:r>
      <w:r w:rsidRPr="00C6473C">
        <w:rPr>
          <w:rFonts w:ascii="Book Antiqua" w:hAnsi="Book Antiqua"/>
          <w:iCs/>
          <w:noProof/>
          <w:sz w:val="24"/>
          <w:szCs w:val="24"/>
          <w:lang w:val="en-US"/>
        </w:rPr>
        <w:t>, Department of Gastroenterology,</w:t>
      </w:r>
      <w:r w:rsidR="004E0DA8" w:rsidRPr="00C6473C">
        <w:rPr>
          <w:rFonts w:ascii="Book Antiqua" w:eastAsia="宋体" w:hAnsi="Book Antiqua"/>
          <w:iCs/>
          <w:noProof/>
          <w:sz w:val="24"/>
          <w:szCs w:val="24"/>
          <w:lang w:val="en-US" w:eastAsia="zh-CN"/>
        </w:rPr>
        <w:t xml:space="preserve"> </w:t>
      </w:r>
      <w:r w:rsidRPr="00C6473C">
        <w:rPr>
          <w:rFonts w:ascii="Book Antiqua" w:hAnsi="Book Antiqua"/>
          <w:iCs/>
          <w:noProof/>
          <w:sz w:val="24"/>
          <w:szCs w:val="24"/>
          <w:lang w:val="en-US"/>
        </w:rPr>
        <w:t>Cerrahpasa Faculty of Medicine, Istanbul University, 34098 İstanbul, Turkey</w:t>
      </w:r>
    </w:p>
    <w:p w:rsidR="00625EE1" w:rsidRPr="00C6473C" w:rsidRDefault="00625EE1" w:rsidP="00D91D33">
      <w:pPr>
        <w:snapToGrid w:val="0"/>
        <w:spacing w:after="0" w:line="360" w:lineRule="auto"/>
        <w:jc w:val="both"/>
        <w:rPr>
          <w:rFonts w:ascii="Book Antiqua" w:hAnsi="Book Antiqua" w:cs="Times New Roman"/>
          <w:b/>
          <w:noProof/>
          <w:sz w:val="24"/>
          <w:szCs w:val="24"/>
          <w:shd w:val="clear" w:color="auto" w:fill="FFFFFF"/>
          <w:lang w:val="en-US"/>
        </w:rPr>
      </w:pPr>
    </w:p>
    <w:p w:rsidR="00625EE1" w:rsidRPr="00C6473C" w:rsidRDefault="00625EE1" w:rsidP="00D91D33">
      <w:pPr>
        <w:snapToGrid w:val="0"/>
        <w:spacing w:after="0" w:line="360" w:lineRule="auto"/>
        <w:jc w:val="both"/>
        <w:rPr>
          <w:rFonts w:ascii="Book Antiqua" w:hAnsi="Book Antiqua" w:cs="Times New Roman"/>
          <w:noProof/>
          <w:sz w:val="24"/>
          <w:szCs w:val="24"/>
          <w:shd w:val="clear" w:color="auto" w:fill="FFFFFF"/>
          <w:lang w:val="en-US"/>
        </w:rPr>
      </w:pPr>
      <w:r w:rsidRPr="00C6473C">
        <w:rPr>
          <w:rFonts w:ascii="Book Antiqua" w:hAnsi="Book Antiqua" w:cs="Times New Roman"/>
          <w:b/>
          <w:noProof/>
          <w:sz w:val="24"/>
          <w:szCs w:val="24"/>
          <w:shd w:val="clear" w:color="auto" w:fill="FFFFFF"/>
          <w:lang w:val="en-US"/>
        </w:rPr>
        <w:t>Author contributions:</w:t>
      </w:r>
      <w:r w:rsidRPr="00C6473C">
        <w:rPr>
          <w:rFonts w:ascii="Book Antiqua" w:hAnsi="Book Antiqua" w:cs="Times New Roman"/>
          <w:b/>
          <w:noProof/>
          <w:sz w:val="24"/>
          <w:szCs w:val="24"/>
          <w:lang w:val="en-US"/>
        </w:rPr>
        <w:t> </w:t>
      </w:r>
      <w:r w:rsidRPr="00C6473C">
        <w:rPr>
          <w:rFonts w:ascii="Book Antiqua" w:hAnsi="Book Antiqua"/>
          <w:iCs/>
          <w:noProof/>
          <w:sz w:val="24"/>
          <w:szCs w:val="24"/>
          <w:lang w:val="en-US"/>
        </w:rPr>
        <w:t>Allahverdiyev AM</w:t>
      </w:r>
      <w:r w:rsidRPr="00C6473C">
        <w:rPr>
          <w:rFonts w:ascii="Book Antiqua" w:hAnsi="Book Antiqua"/>
          <w:iCs/>
          <w:noProof/>
          <w:sz w:val="24"/>
          <w:szCs w:val="24"/>
          <w:lang w:val="en-US" w:eastAsia="zh-CN"/>
        </w:rPr>
        <w:t xml:space="preserve"> </w:t>
      </w:r>
      <w:r w:rsidRPr="00C6473C">
        <w:rPr>
          <w:rFonts w:ascii="Book Antiqua" w:hAnsi="Book Antiqua" w:cs="Times New Roman"/>
          <w:iCs/>
          <w:noProof/>
          <w:sz w:val="24"/>
          <w:szCs w:val="24"/>
          <w:lang w:val="en-US"/>
        </w:rPr>
        <w:t xml:space="preserve">designed </w:t>
      </w:r>
      <w:r w:rsidRPr="00C6473C">
        <w:rPr>
          <w:rFonts w:ascii="Book Antiqua" w:hAnsi="Book Antiqua" w:cs="Times New Roman"/>
          <w:noProof/>
          <w:sz w:val="24"/>
          <w:szCs w:val="24"/>
          <w:shd w:val="clear" w:color="auto" w:fill="FFFFFF"/>
          <w:lang w:val="en-US"/>
        </w:rPr>
        <w:t>and drafted the research</w:t>
      </w:r>
      <w:r w:rsidR="004E0DA8" w:rsidRPr="00C6473C">
        <w:rPr>
          <w:rFonts w:ascii="Book Antiqua" w:eastAsia="宋体" w:hAnsi="Book Antiqua" w:cs="Times New Roman"/>
          <w:noProof/>
          <w:sz w:val="24"/>
          <w:szCs w:val="24"/>
          <w:shd w:val="clear" w:color="auto" w:fill="FFFFFF"/>
          <w:lang w:val="en-US" w:eastAsia="zh-CN"/>
        </w:rPr>
        <w:t>;</w:t>
      </w:r>
      <w:r w:rsidRPr="00C6473C">
        <w:rPr>
          <w:rFonts w:ascii="Book Antiqua" w:hAnsi="Book Antiqua" w:cs="Times New Roman"/>
          <w:noProof/>
          <w:sz w:val="24"/>
          <w:szCs w:val="24"/>
          <w:shd w:val="clear" w:color="auto" w:fill="FFFFFF"/>
          <w:lang w:val="en-US"/>
        </w:rPr>
        <w:t xml:space="preserve"> </w:t>
      </w:r>
      <w:r w:rsidRPr="00C6473C">
        <w:rPr>
          <w:rFonts w:ascii="Book Antiqua" w:hAnsi="Book Antiqua" w:cs="Times New Roman"/>
          <w:iCs/>
          <w:noProof/>
          <w:sz w:val="24"/>
          <w:szCs w:val="24"/>
          <w:lang w:val="en-US"/>
        </w:rPr>
        <w:t xml:space="preserve">Kocazeybek BS, Bahar Tokman H </w:t>
      </w:r>
      <w:r w:rsidRPr="00C6473C">
        <w:rPr>
          <w:rFonts w:ascii="Book Antiqua" w:hAnsi="Book Antiqua" w:cs="Times New Roman"/>
          <w:noProof/>
          <w:sz w:val="24"/>
          <w:szCs w:val="24"/>
          <w:shd w:val="clear" w:color="auto" w:fill="FFFFFF"/>
          <w:lang w:val="en-US"/>
        </w:rPr>
        <w:t>contributed to design of the research, assisted in the scientific writing of the paper</w:t>
      </w:r>
      <w:r w:rsidR="004E0DA8" w:rsidRPr="00C6473C">
        <w:rPr>
          <w:rFonts w:ascii="Book Antiqua" w:eastAsia="宋体" w:hAnsi="Book Antiqua" w:cs="Times New Roman"/>
          <w:noProof/>
          <w:sz w:val="24"/>
          <w:szCs w:val="24"/>
          <w:shd w:val="clear" w:color="auto" w:fill="FFFFFF"/>
          <w:lang w:val="en-US" w:eastAsia="zh-CN"/>
        </w:rPr>
        <w:t>;</w:t>
      </w:r>
      <w:r w:rsidRPr="00C6473C">
        <w:rPr>
          <w:rFonts w:ascii="Book Antiqua" w:hAnsi="Book Antiqua" w:cs="Times New Roman"/>
          <w:noProof/>
          <w:sz w:val="24"/>
          <w:szCs w:val="24"/>
          <w:shd w:val="clear" w:color="auto" w:fill="FFFFFF"/>
          <w:lang w:val="en-US"/>
        </w:rPr>
        <w:t xml:space="preserve"> </w:t>
      </w:r>
      <w:r w:rsidR="004E0DA8" w:rsidRPr="00C6473C">
        <w:rPr>
          <w:rFonts w:ascii="Book Antiqua" w:hAnsi="Book Antiqua"/>
          <w:iCs/>
          <w:noProof/>
          <w:sz w:val="24"/>
          <w:szCs w:val="24"/>
          <w:lang w:val="en-US"/>
        </w:rPr>
        <w:t>Erzin Y and Bal K</w:t>
      </w:r>
      <w:r w:rsidR="00DC1E58" w:rsidRPr="00C6473C">
        <w:rPr>
          <w:rFonts w:ascii="Book Antiqua" w:hAnsi="Book Antiqua"/>
          <w:iCs/>
          <w:noProof/>
          <w:sz w:val="24"/>
          <w:szCs w:val="24"/>
          <w:lang w:val="en-US"/>
        </w:rPr>
        <w:t xml:space="preserve"> </w:t>
      </w:r>
      <w:r w:rsidRPr="00C6473C">
        <w:rPr>
          <w:rFonts w:ascii="Book Antiqua" w:hAnsi="Book Antiqua"/>
          <w:iCs/>
          <w:noProof/>
          <w:sz w:val="24"/>
          <w:szCs w:val="24"/>
          <w:lang w:val="en-US"/>
        </w:rPr>
        <w:t>provided the biopsy samples</w:t>
      </w:r>
      <w:r w:rsidR="004E0DA8" w:rsidRPr="00C6473C">
        <w:rPr>
          <w:rFonts w:ascii="Book Antiqua" w:eastAsia="宋体" w:hAnsi="Book Antiqua"/>
          <w:iCs/>
          <w:noProof/>
          <w:sz w:val="24"/>
          <w:szCs w:val="24"/>
          <w:lang w:val="en-US" w:eastAsia="zh-CN"/>
        </w:rPr>
        <w:t xml:space="preserve">; </w:t>
      </w:r>
      <w:r w:rsidRPr="00C6473C">
        <w:rPr>
          <w:rFonts w:ascii="Book Antiqua" w:hAnsi="Book Antiqua"/>
          <w:iCs/>
          <w:noProof/>
          <w:sz w:val="24"/>
          <w:szCs w:val="24"/>
          <w:lang w:val="en-US"/>
        </w:rPr>
        <w:lastRenderedPageBreak/>
        <w:t>Caliskan R, Aliyeva H, Unal G, Oztel ON, Abamor ES, Toptas H, Kalayci F performed all the microbiological procedures</w:t>
      </w:r>
      <w:r w:rsidR="004E0DA8" w:rsidRPr="00C6473C">
        <w:rPr>
          <w:rFonts w:ascii="Book Antiqua" w:eastAsia="宋体" w:hAnsi="Book Antiqua"/>
          <w:iCs/>
          <w:noProof/>
          <w:sz w:val="24"/>
          <w:szCs w:val="24"/>
          <w:lang w:val="en-US" w:eastAsia="zh-CN"/>
        </w:rPr>
        <w:t>;</w:t>
      </w:r>
      <w:r w:rsidRPr="00C6473C">
        <w:rPr>
          <w:rFonts w:ascii="Book Antiqua" w:hAnsi="Book Antiqua"/>
          <w:iCs/>
          <w:noProof/>
          <w:sz w:val="24"/>
          <w:szCs w:val="24"/>
          <w:lang w:val="en-US"/>
        </w:rPr>
        <w:t xml:space="preserve"> </w:t>
      </w:r>
      <w:r w:rsidRPr="00C6473C">
        <w:rPr>
          <w:rFonts w:ascii="Book Antiqua" w:hAnsi="Book Antiqua" w:cs="Times New Roman"/>
          <w:iCs/>
          <w:noProof/>
          <w:sz w:val="24"/>
          <w:szCs w:val="24"/>
          <w:lang w:val="en-US"/>
        </w:rPr>
        <w:t xml:space="preserve">Bagırova M, Aslan M and Yuksel </w:t>
      </w:r>
      <w:r w:rsidR="00A823E1" w:rsidRPr="00C6473C">
        <w:rPr>
          <w:rFonts w:ascii="Book Antiqua" w:hAnsi="Book Antiqua" w:cs="Times New Roman"/>
          <w:i/>
          <w:iCs/>
          <w:noProof/>
          <w:sz w:val="24"/>
          <w:szCs w:val="24"/>
          <w:lang w:val="en-US"/>
        </w:rPr>
        <w:t>P</w:t>
      </w:r>
      <w:r w:rsidRPr="00C6473C">
        <w:rPr>
          <w:rFonts w:ascii="Book Antiqua" w:hAnsi="Book Antiqua" w:cs="Times New Roman"/>
          <w:noProof/>
          <w:sz w:val="24"/>
          <w:szCs w:val="24"/>
          <w:shd w:val="clear" w:color="auto" w:fill="FFFFFF"/>
          <w:lang w:val="en-US"/>
        </w:rPr>
        <w:t xml:space="preserve"> interpreted the results and reviewed the litteratures. </w:t>
      </w:r>
    </w:p>
    <w:p w:rsidR="00625EE1" w:rsidRPr="00C6473C" w:rsidRDefault="00625EE1" w:rsidP="00D91D33">
      <w:pPr>
        <w:snapToGrid w:val="0"/>
        <w:spacing w:after="0" w:line="360" w:lineRule="auto"/>
        <w:jc w:val="both"/>
        <w:rPr>
          <w:rFonts w:ascii="Book Antiqua" w:hAnsi="Book Antiqua"/>
          <w:b/>
          <w:iCs/>
          <w:noProof/>
          <w:sz w:val="24"/>
          <w:szCs w:val="24"/>
          <w:lang w:val="en-US" w:eastAsia="zh-CN"/>
        </w:rPr>
      </w:pPr>
    </w:p>
    <w:p w:rsidR="00625EE1" w:rsidRPr="00C6473C" w:rsidRDefault="00625EE1" w:rsidP="00D91D33">
      <w:pPr>
        <w:snapToGrid w:val="0"/>
        <w:spacing w:after="0" w:line="360" w:lineRule="auto"/>
        <w:jc w:val="both"/>
        <w:rPr>
          <w:rFonts w:ascii="Book Antiqua" w:hAnsi="Book Antiqua"/>
          <w:noProof/>
          <w:sz w:val="24"/>
          <w:szCs w:val="24"/>
          <w:lang w:val="en-US" w:eastAsia="zh-CN"/>
        </w:rPr>
      </w:pPr>
      <w:r w:rsidRPr="00C6473C">
        <w:rPr>
          <w:rFonts w:ascii="Book Antiqua" w:hAnsi="Book Antiqua"/>
          <w:b/>
          <w:iCs/>
          <w:noProof/>
          <w:sz w:val="24"/>
          <w:szCs w:val="24"/>
          <w:lang w:val="en-US"/>
        </w:rPr>
        <w:t>Support</w:t>
      </w:r>
      <w:r w:rsidRPr="00C6473C">
        <w:rPr>
          <w:rFonts w:ascii="Book Antiqua" w:hAnsi="Book Antiqua"/>
          <w:b/>
          <w:iCs/>
          <w:noProof/>
          <w:sz w:val="24"/>
          <w:szCs w:val="24"/>
          <w:lang w:val="en-US" w:eastAsia="zh-CN"/>
        </w:rPr>
        <w:t xml:space="preserve">ed by </w:t>
      </w:r>
      <w:r w:rsidRPr="00C6473C">
        <w:rPr>
          <w:rFonts w:ascii="Book Antiqua" w:hAnsi="Book Antiqua"/>
          <w:noProof/>
          <w:sz w:val="24"/>
          <w:szCs w:val="24"/>
          <w:lang w:val="en-US"/>
        </w:rPr>
        <w:t>Yildiz Technical University Scientific Research Projects Coordinatorship</w:t>
      </w:r>
      <w:r w:rsidRPr="00C6473C">
        <w:rPr>
          <w:rFonts w:ascii="Book Antiqua" w:hAnsi="Book Antiqua"/>
          <w:noProof/>
          <w:sz w:val="24"/>
          <w:szCs w:val="24"/>
          <w:lang w:val="en-US" w:eastAsia="zh-CN"/>
        </w:rPr>
        <w:t xml:space="preserve">, No. </w:t>
      </w:r>
      <w:r w:rsidRPr="00C6473C">
        <w:rPr>
          <w:rFonts w:ascii="Book Antiqua" w:hAnsi="Book Antiqua"/>
          <w:noProof/>
          <w:sz w:val="24"/>
          <w:szCs w:val="24"/>
          <w:lang w:val="en-US"/>
        </w:rPr>
        <w:t>2012-07-04-KAP09</w:t>
      </w:r>
    </w:p>
    <w:p w:rsidR="00625EE1" w:rsidRPr="00C6473C" w:rsidRDefault="00625EE1" w:rsidP="00D91D33">
      <w:pPr>
        <w:snapToGrid w:val="0"/>
        <w:spacing w:after="0" w:line="360" w:lineRule="auto"/>
        <w:jc w:val="both"/>
        <w:rPr>
          <w:rFonts w:ascii="Book Antiqua" w:hAnsi="Book Antiqua"/>
          <w:b/>
          <w:noProof/>
          <w:sz w:val="24"/>
          <w:szCs w:val="24"/>
          <w:lang w:val="en-US" w:eastAsia="zh-CN"/>
        </w:rPr>
      </w:pPr>
    </w:p>
    <w:p w:rsidR="00625EE1" w:rsidRPr="00C6473C" w:rsidRDefault="00625EE1" w:rsidP="00D91D33">
      <w:pPr>
        <w:snapToGrid w:val="0"/>
        <w:spacing w:after="0" w:line="360" w:lineRule="auto"/>
        <w:jc w:val="both"/>
        <w:rPr>
          <w:rFonts w:ascii="Book Antiqua" w:hAnsi="Book Antiqua"/>
          <w:iCs/>
          <w:noProof/>
          <w:sz w:val="24"/>
          <w:szCs w:val="24"/>
          <w:lang w:val="en-US" w:eastAsia="zh-CN"/>
        </w:rPr>
      </w:pPr>
      <w:r w:rsidRPr="00C6473C">
        <w:rPr>
          <w:rFonts w:ascii="Book Antiqua" w:hAnsi="Book Antiqua"/>
          <w:b/>
          <w:iCs/>
          <w:noProof/>
          <w:sz w:val="24"/>
          <w:szCs w:val="24"/>
          <w:lang w:val="en-US"/>
        </w:rPr>
        <w:t>Correspondence to: Adil M Allahverdiyev</w:t>
      </w:r>
      <w:r w:rsidRPr="00C6473C">
        <w:rPr>
          <w:rFonts w:ascii="Book Antiqua" w:hAnsi="Book Antiqua"/>
          <w:b/>
          <w:i/>
          <w:iCs/>
          <w:noProof/>
          <w:sz w:val="24"/>
          <w:szCs w:val="24"/>
          <w:lang w:val="en-US" w:eastAsia="zh-CN"/>
        </w:rPr>
        <w:t xml:space="preserve">, </w:t>
      </w:r>
      <w:r w:rsidRPr="00C6473C">
        <w:rPr>
          <w:rFonts w:ascii="Book Antiqua" w:hAnsi="Book Antiqua"/>
          <w:b/>
          <w:iCs/>
          <w:noProof/>
          <w:sz w:val="24"/>
          <w:szCs w:val="24"/>
          <w:lang w:val="en-US"/>
        </w:rPr>
        <w:t>Professor</w:t>
      </w:r>
      <w:r w:rsidRPr="00C6473C">
        <w:rPr>
          <w:rFonts w:ascii="Book Antiqua" w:hAnsi="Book Antiqua"/>
          <w:b/>
          <w:iCs/>
          <w:noProof/>
          <w:sz w:val="24"/>
          <w:szCs w:val="24"/>
          <w:lang w:val="en-US" w:eastAsia="zh-CN"/>
        </w:rPr>
        <w:t xml:space="preserve">, </w:t>
      </w:r>
      <w:r w:rsidRPr="00C6473C">
        <w:rPr>
          <w:rFonts w:ascii="Book Antiqua" w:hAnsi="Book Antiqua"/>
          <w:iCs/>
          <w:noProof/>
          <w:sz w:val="24"/>
          <w:szCs w:val="24"/>
          <w:lang w:val="en-US"/>
        </w:rPr>
        <w:t>Department of Bioengineering, Yildiz Technical University</w:t>
      </w:r>
      <w:r w:rsidRPr="00C6473C">
        <w:rPr>
          <w:rFonts w:ascii="Book Antiqua" w:hAnsi="Book Antiqua"/>
          <w:iCs/>
          <w:noProof/>
          <w:sz w:val="24"/>
          <w:szCs w:val="24"/>
          <w:lang w:val="en-US" w:eastAsia="zh-CN"/>
        </w:rPr>
        <w:t xml:space="preserve">, Yıldız Mh, </w:t>
      </w:r>
      <w:r w:rsidRPr="00C6473C">
        <w:rPr>
          <w:rFonts w:ascii="Book Antiqua" w:hAnsi="Book Antiqua"/>
          <w:iCs/>
          <w:noProof/>
          <w:sz w:val="24"/>
          <w:szCs w:val="24"/>
          <w:lang w:val="en-US"/>
        </w:rPr>
        <w:t>34201 Istanbul, Turkey.</w:t>
      </w:r>
      <w:r w:rsidR="00801B09">
        <w:rPr>
          <w:rFonts w:ascii="Book Antiqua" w:eastAsiaTheme="minorEastAsia" w:hAnsi="Book Antiqua" w:hint="eastAsia"/>
          <w:iCs/>
          <w:noProof/>
          <w:sz w:val="24"/>
          <w:szCs w:val="24"/>
          <w:lang w:val="en-US" w:eastAsia="zh-CN"/>
        </w:rPr>
        <w:t xml:space="preserve"> </w:t>
      </w:r>
      <w:hyperlink r:id="rId8" w:history="1">
        <w:r w:rsidRPr="00C6473C">
          <w:rPr>
            <w:rStyle w:val="a3"/>
            <w:rFonts w:ascii="Book Antiqua" w:hAnsi="Book Antiqua"/>
            <w:iCs/>
            <w:noProof/>
            <w:color w:val="auto"/>
            <w:sz w:val="24"/>
            <w:szCs w:val="24"/>
            <w:lang w:val="en-US"/>
          </w:rPr>
          <w:t>adilmoglu@gmail.com</w:t>
        </w:r>
      </w:hyperlink>
    </w:p>
    <w:p w:rsidR="00625EE1" w:rsidRPr="00C6473C" w:rsidRDefault="00625EE1" w:rsidP="00D91D33">
      <w:pPr>
        <w:snapToGrid w:val="0"/>
        <w:spacing w:after="0" w:line="360" w:lineRule="auto"/>
        <w:jc w:val="both"/>
        <w:rPr>
          <w:rFonts w:ascii="Book Antiqua" w:hAnsi="Book Antiqua"/>
          <w:iCs/>
          <w:noProof/>
          <w:sz w:val="24"/>
          <w:szCs w:val="24"/>
          <w:lang w:val="en-US" w:eastAsia="zh-CN"/>
        </w:rPr>
      </w:pPr>
    </w:p>
    <w:p w:rsidR="00625EE1" w:rsidRPr="00C6473C" w:rsidRDefault="00625EE1" w:rsidP="00D91D33">
      <w:pPr>
        <w:autoSpaceDE w:val="0"/>
        <w:autoSpaceDN w:val="0"/>
        <w:adjustRightInd w:val="0"/>
        <w:snapToGrid w:val="0"/>
        <w:spacing w:after="0" w:line="360" w:lineRule="auto"/>
        <w:jc w:val="both"/>
        <w:rPr>
          <w:rFonts w:ascii="Book Antiqua" w:hAnsi="Book Antiqua"/>
          <w:noProof/>
          <w:sz w:val="24"/>
          <w:szCs w:val="24"/>
          <w:lang w:val="en-US"/>
        </w:rPr>
      </w:pPr>
      <w:r w:rsidRPr="00C6473C">
        <w:rPr>
          <w:rFonts w:ascii="Book Antiqua" w:hAnsi="Book Antiqua"/>
          <w:b/>
          <w:bCs/>
          <w:noProof/>
          <w:sz w:val="24"/>
          <w:szCs w:val="24"/>
          <w:lang w:val="en-US"/>
        </w:rPr>
        <w:t xml:space="preserve">Telephone: </w:t>
      </w:r>
      <w:bookmarkStart w:id="3" w:name="OLE_LINK1415"/>
      <w:bookmarkStart w:id="4" w:name="OLE_LINK1416"/>
      <w:bookmarkStart w:id="5" w:name="OLE_LINK1417"/>
      <w:r w:rsidRPr="00C6473C">
        <w:rPr>
          <w:rFonts w:ascii="Book Antiqua" w:hAnsi="Book Antiqua"/>
          <w:noProof/>
          <w:sz w:val="24"/>
          <w:szCs w:val="24"/>
          <w:lang w:val="en-US"/>
        </w:rPr>
        <w:t>+</w:t>
      </w:r>
      <w:bookmarkStart w:id="6" w:name="OLE_LINK42"/>
      <w:bookmarkStart w:id="7" w:name="OLE_LINK128"/>
      <w:bookmarkStart w:id="8" w:name="OLE_LINK440"/>
      <w:bookmarkStart w:id="9" w:name="OLE_LINK951"/>
      <w:bookmarkStart w:id="10" w:name="OLE_LINK955"/>
      <w:bookmarkEnd w:id="3"/>
      <w:bookmarkEnd w:id="4"/>
      <w:bookmarkEnd w:id="5"/>
      <w:r w:rsidRPr="00C6473C">
        <w:rPr>
          <w:rFonts w:ascii="Book Antiqua" w:hAnsi="Book Antiqua"/>
          <w:iCs/>
          <w:noProof/>
          <w:sz w:val="24"/>
          <w:szCs w:val="24"/>
          <w:lang w:val="en-US"/>
        </w:rPr>
        <w:t>90</w:t>
      </w:r>
      <w:r w:rsidRPr="00C6473C">
        <w:rPr>
          <w:rFonts w:ascii="Book Antiqua" w:hAnsi="Book Antiqua"/>
          <w:iCs/>
          <w:noProof/>
          <w:sz w:val="24"/>
          <w:szCs w:val="24"/>
          <w:lang w:val="en-US" w:eastAsia="zh-CN"/>
        </w:rPr>
        <w:t>-</w:t>
      </w:r>
      <w:r w:rsidRPr="00C6473C">
        <w:rPr>
          <w:rFonts w:ascii="Book Antiqua" w:hAnsi="Book Antiqua"/>
          <w:iCs/>
          <w:noProof/>
          <w:sz w:val="24"/>
          <w:szCs w:val="24"/>
          <w:lang w:val="en-US"/>
        </w:rPr>
        <w:t>212</w:t>
      </w:r>
      <w:r w:rsidRPr="00C6473C">
        <w:rPr>
          <w:rFonts w:ascii="Book Antiqua" w:hAnsi="Book Antiqua"/>
          <w:iCs/>
          <w:noProof/>
          <w:sz w:val="24"/>
          <w:szCs w:val="24"/>
          <w:lang w:val="en-US" w:eastAsia="zh-CN"/>
        </w:rPr>
        <w:t>-</w:t>
      </w:r>
      <w:r w:rsidRPr="00C6473C">
        <w:rPr>
          <w:rFonts w:ascii="Book Antiqua" w:hAnsi="Book Antiqua"/>
          <w:iCs/>
          <w:noProof/>
          <w:sz w:val="24"/>
          <w:szCs w:val="24"/>
          <w:lang w:val="en-US"/>
        </w:rPr>
        <w:t>3834639</w:t>
      </w:r>
      <w:r w:rsidRPr="00C6473C">
        <w:rPr>
          <w:rFonts w:ascii="Book Antiqua" w:hAnsi="Book Antiqua"/>
          <w:iCs/>
          <w:noProof/>
          <w:sz w:val="24"/>
          <w:szCs w:val="24"/>
          <w:lang w:val="en-US" w:eastAsia="zh-CN"/>
        </w:rPr>
        <w:t xml:space="preserve">  </w:t>
      </w:r>
      <w:r w:rsidRPr="00C6473C">
        <w:rPr>
          <w:rFonts w:ascii="Book Antiqua" w:hAnsi="Book Antiqua"/>
          <w:b/>
          <w:bCs/>
          <w:noProof/>
          <w:sz w:val="24"/>
          <w:szCs w:val="24"/>
          <w:lang w:val="en-US"/>
        </w:rPr>
        <w:t>Fax:</w:t>
      </w:r>
      <w:r w:rsidRPr="00C6473C">
        <w:rPr>
          <w:rFonts w:ascii="Book Antiqua" w:hAnsi="Book Antiqua"/>
          <w:noProof/>
          <w:sz w:val="24"/>
          <w:szCs w:val="24"/>
          <w:lang w:val="en-US"/>
        </w:rPr>
        <w:t xml:space="preserve"> +</w:t>
      </w:r>
      <w:bookmarkEnd w:id="6"/>
      <w:bookmarkEnd w:id="7"/>
      <w:bookmarkEnd w:id="8"/>
      <w:r w:rsidRPr="00C6473C">
        <w:rPr>
          <w:rFonts w:ascii="Book Antiqua" w:hAnsi="Book Antiqua"/>
          <w:iCs/>
          <w:noProof/>
          <w:sz w:val="24"/>
          <w:szCs w:val="24"/>
          <w:lang w:val="en-US"/>
        </w:rPr>
        <w:t>90</w:t>
      </w:r>
      <w:r w:rsidRPr="00C6473C">
        <w:rPr>
          <w:rFonts w:ascii="Book Antiqua" w:hAnsi="Book Antiqua"/>
          <w:iCs/>
          <w:noProof/>
          <w:sz w:val="24"/>
          <w:szCs w:val="24"/>
          <w:lang w:val="en-US" w:eastAsia="zh-CN"/>
        </w:rPr>
        <w:t>-</w:t>
      </w:r>
      <w:r w:rsidRPr="00C6473C">
        <w:rPr>
          <w:rFonts w:ascii="Book Antiqua" w:hAnsi="Book Antiqua"/>
          <w:iCs/>
          <w:noProof/>
          <w:sz w:val="24"/>
          <w:szCs w:val="24"/>
          <w:lang w:val="en-US"/>
        </w:rPr>
        <w:t>212</w:t>
      </w:r>
      <w:r w:rsidRPr="00C6473C">
        <w:rPr>
          <w:rFonts w:ascii="Book Antiqua" w:hAnsi="Book Antiqua"/>
          <w:iCs/>
          <w:noProof/>
          <w:sz w:val="24"/>
          <w:szCs w:val="24"/>
          <w:lang w:val="en-US" w:eastAsia="zh-CN"/>
        </w:rPr>
        <w:t>-</w:t>
      </w:r>
      <w:r w:rsidRPr="00C6473C">
        <w:rPr>
          <w:rFonts w:ascii="Book Antiqua" w:hAnsi="Book Antiqua"/>
          <w:iCs/>
          <w:noProof/>
          <w:sz w:val="24"/>
          <w:szCs w:val="24"/>
          <w:lang w:val="en-US"/>
        </w:rPr>
        <w:t>3834625</w:t>
      </w:r>
    </w:p>
    <w:p w:rsidR="00625EE1" w:rsidRPr="00A60736" w:rsidRDefault="00625EE1" w:rsidP="00D91D33">
      <w:pPr>
        <w:adjustRightInd w:val="0"/>
        <w:snapToGrid w:val="0"/>
        <w:spacing w:after="0" w:line="360" w:lineRule="auto"/>
        <w:jc w:val="both"/>
        <w:rPr>
          <w:rFonts w:ascii="Book Antiqua" w:eastAsia="宋体" w:hAnsi="Book Antiqua"/>
          <w:b/>
          <w:noProof/>
          <w:sz w:val="24"/>
          <w:szCs w:val="24"/>
          <w:lang w:val="en-US" w:eastAsia="zh-CN"/>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r w:rsidRPr="00C6473C">
        <w:rPr>
          <w:rFonts w:ascii="Book Antiqua" w:hAnsi="Book Antiqua"/>
          <w:b/>
          <w:noProof/>
          <w:sz w:val="24"/>
          <w:szCs w:val="24"/>
          <w:lang w:val="en-US"/>
        </w:rPr>
        <w:t>Received:</w:t>
      </w:r>
      <w:r w:rsidR="00A60736">
        <w:rPr>
          <w:rFonts w:ascii="Book Antiqua" w:eastAsia="宋体" w:hAnsi="Book Antiqua" w:hint="eastAsia"/>
          <w:b/>
          <w:noProof/>
          <w:sz w:val="24"/>
          <w:szCs w:val="24"/>
          <w:lang w:val="en-US" w:eastAsia="zh-CN"/>
        </w:rPr>
        <w:t xml:space="preserve"> </w:t>
      </w:r>
      <w:r w:rsidR="00A60736" w:rsidRPr="00A60736">
        <w:rPr>
          <w:rFonts w:ascii="Book Antiqua" w:eastAsia="宋体" w:hAnsi="Book Antiqua" w:hint="eastAsia"/>
          <w:noProof/>
          <w:sz w:val="24"/>
          <w:szCs w:val="24"/>
          <w:lang w:val="en-US" w:eastAsia="zh-CN"/>
        </w:rPr>
        <w:t>April 14, 2014</w:t>
      </w:r>
      <w:r w:rsidR="00A60736">
        <w:rPr>
          <w:rFonts w:ascii="Book Antiqua" w:eastAsia="宋体" w:hAnsi="Book Antiqua" w:hint="eastAsia"/>
          <w:b/>
          <w:noProof/>
          <w:sz w:val="24"/>
          <w:szCs w:val="24"/>
          <w:lang w:val="en-US" w:eastAsia="zh-CN"/>
        </w:rPr>
        <w:t xml:space="preserve">       </w:t>
      </w:r>
      <w:r w:rsidRPr="00C6473C">
        <w:rPr>
          <w:rFonts w:ascii="Book Antiqua" w:hAnsi="Book Antiqua"/>
          <w:b/>
          <w:noProof/>
          <w:sz w:val="24"/>
          <w:szCs w:val="24"/>
          <w:lang w:val="en-US"/>
        </w:rPr>
        <w:t xml:space="preserve">  Revised:</w:t>
      </w:r>
      <w:bookmarkEnd w:id="11"/>
      <w:bookmarkEnd w:id="12"/>
      <w:r w:rsidRPr="00C6473C">
        <w:rPr>
          <w:rFonts w:ascii="Book Antiqua" w:hAnsi="Book Antiqua"/>
          <w:b/>
          <w:noProof/>
          <w:sz w:val="24"/>
          <w:szCs w:val="24"/>
          <w:lang w:val="en-US"/>
        </w:rPr>
        <w:t xml:space="preserve"> </w:t>
      </w:r>
      <w:bookmarkStart w:id="56" w:name="OLE_LINK103"/>
      <w:bookmarkStart w:id="57" w:name="OLE_LINK104"/>
      <w:bookmarkStart w:id="58" w:name="OLE_LINK69"/>
      <w:bookmarkStart w:id="59" w:name="OLE_LINK70"/>
      <w:r w:rsidR="00A60736" w:rsidRPr="00A60736">
        <w:rPr>
          <w:rFonts w:ascii="Book Antiqua" w:eastAsia="宋体" w:hAnsi="Book Antiqua" w:hint="eastAsia"/>
          <w:noProof/>
          <w:sz w:val="24"/>
          <w:szCs w:val="24"/>
          <w:lang w:val="en-US" w:eastAsia="zh-CN"/>
        </w:rPr>
        <w:t>July 26, 2014</w:t>
      </w:r>
    </w:p>
    <w:p w:rsidR="004775A9" w:rsidRDefault="00625EE1" w:rsidP="004775A9">
      <w:pPr>
        <w:rPr>
          <w:rFonts w:ascii="Book Antiqua" w:hAnsi="Book Antiqua"/>
          <w:color w:val="000000"/>
          <w:sz w:val="24"/>
        </w:rPr>
      </w:pPr>
      <w:bookmarkStart w:id="60" w:name="OLE_LINK303"/>
      <w:bookmarkStart w:id="61" w:name="OLE_LINK304"/>
      <w:bookmarkStart w:id="62" w:name="OLE_LINK1382"/>
      <w:bookmarkStart w:id="63" w:name="OLE_LINK2188"/>
      <w:bookmarkStart w:id="64" w:name="OLE_LINK2189"/>
      <w:bookmarkStart w:id="65" w:name="OLE_LINK2615"/>
      <w:r w:rsidRPr="00C6473C">
        <w:rPr>
          <w:rFonts w:ascii="Book Antiqua" w:hAnsi="Book Antiqua"/>
          <w:b/>
          <w:noProof/>
          <w:sz w:val="24"/>
          <w:szCs w:val="24"/>
          <w:lang w:val="en-US"/>
        </w:rPr>
        <w:t xml:space="preserve">Accepted: </w:t>
      </w:r>
      <w:bookmarkStart w:id="66" w:name="OLE_LINK2"/>
      <w:bookmarkStart w:id="67" w:name="OLE_LINK3"/>
      <w:bookmarkStart w:id="68" w:name="OLE_LINK4"/>
      <w:bookmarkStart w:id="69" w:name="OLE_LINK5"/>
      <w:bookmarkStart w:id="70" w:name="OLE_LINK8"/>
      <w:bookmarkStart w:id="71" w:name="OLE_LINK9"/>
      <w:bookmarkStart w:id="72" w:name="OLE_LINK10"/>
      <w:bookmarkStart w:id="73" w:name="OLE_LINK6"/>
      <w:bookmarkStart w:id="74" w:name="OLE_LINK13"/>
      <w:bookmarkStart w:id="75" w:name="OLE_LINK7"/>
      <w:bookmarkStart w:id="76" w:name="OLE_LINK18"/>
      <w:bookmarkStart w:id="77" w:name="OLE_LINK19"/>
      <w:bookmarkStart w:id="78" w:name="OLE_LINK22"/>
      <w:bookmarkStart w:id="79" w:name="OLE_LINK24"/>
      <w:bookmarkStart w:id="80" w:name="OLE_LINK28"/>
      <w:bookmarkStart w:id="81" w:name="OLE_LINK29"/>
      <w:bookmarkStart w:id="82" w:name="OLE_LINK30"/>
      <w:bookmarkStart w:id="83" w:name="OLE_LINK31"/>
      <w:r w:rsidR="004775A9">
        <w:rPr>
          <w:rFonts w:ascii="Book Antiqua" w:hAnsi="Book Antiqua"/>
          <w:color w:val="000000"/>
          <w:sz w:val="24"/>
        </w:rPr>
        <w:t xml:space="preserve">November </w:t>
      </w:r>
      <w:r w:rsidR="004775A9">
        <w:rPr>
          <w:rFonts w:ascii="Book Antiqua" w:hAnsi="Book Antiqua" w:hint="eastAsia"/>
          <w:color w:val="000000"/>
          <w:sz w:val="24"/>
        </w:rPr>
        <w:t>8</w:t>
      </w:r>
      <w:r w:rsidR="004775A9">
        <w:rPr>
          <w:rFonts w:ascii="Book Antiqua" w:hAnsi="Book Antiqua"/>
          <w:color w:val="000000"/>
          <w:sz w:val="24"/>
        </w:rPr>
        <w:t>, 2014</w:t>
      </w:r>
    </w:p>
    <w:p w:rsidR="00625EE1" w:rsidRPr="00C6473C" w:rsidRDefault="00625EE1" w:rsidP="00D91D33">
      <w:pPr>
        <w:adjustRightInd w:val="0"/>
        <w:snapToGrid w:val="0"/>
        <w:spacing w:after="0" w:line="360" w:lineRule="auto"/>
        <w:jc w:val="both"/>
        <w:rPr>
          <w:rFonts w:ascii="Book Antiqua" w:hAnsi="Book Antiqua"/>
          <w:b/>
          <w:noProof/>
          <w:sz w:val="24"/>
          <w:szCs w:val="24"/>
          <w:lang w:val="en-US"/>
        </w:rPr>
      </w:pPr>
      <w:bookmarkStart w:id="84" w:name="_GoBack"/>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625EE1" w:rsidRPr="00C6473C" w:rsidRDefault="00625EE1" w:rsidP="00D91D33">
      <w:pPr>
        <w:adjustRightInd w:val="0"/>
        <w:snapToGrid w:val="0"/>
        <w:spacing w:after="0" w:line="360" w:lineRule="auto"/>
        <w:jc w:val="both"/>
        <w:rPr>
          <w:rFonts w:ascii="Book Antiqua" w:hAnsi="Book Antiqua"/>
          <w:b/>
          <w:noProof/>
          <w:sz w:val="24"/>
          <w:szCs w:val="24"/>
          <w:lang w:val="en-US"/>
        </w:rPr>
      </w:pPr>
      <w:r w:rsidRPr="00C6473C">
        <w:rPr>
          <w:rFonts w:ascii="Book Antiqua" w:hAnsi="Book Antiqua"/>
          <w:b/>
          <w:noProof/>
          <w:sz w:val="24"/>
          <w:szCs w:val="24"/>
          <w:lang w:val="en-US"/>
        </w:rPr>
        <w:t xml:space="preserve">Published online: </w:t>
      </w:r>
      <w:bookmarkEnd w:id="56"/>
      <w:bookmarkEnd w:id="57"/>
    </w:p>
    <w:bookmarkEnd w:id="9"/>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625EE1" w:rsidRPr="00C6473C" w:rsidRDefault="00625EE1" w:rsidP="00D91D33">
      <w:pPr>
        <w:snapToGrid w:val="0"/>
        <w:spacing w:after="0" w:line="360" w:lineRule="auto"/>
        <w:jc w:val="both"/>
        <w:rPr>
          <w:rFonts w:ascii="Book Antiqua" w:hAnsi="Book Antiqua"/>
          <w:b/>
          <w:noProof/>
          <w:sz w:val="24"/>
          <w:szCs w:val="24"/>
          <w:lang w:val="en-US"/>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476269" w:rsidRPr="00C6473C" w:rsidRDefault="00476269" w:rsidP="00D91D33">
      <w:pPr>
        <w:snapToGrid w:val="0"/>
        <w:spacing w:after="0" w:line="360" w:lineRule="auto"/>
        <w:jc w:val="both"/>
        <w:rPr>
          <w:rFonts w:ascii="Book Antiqua" w:eastAsia="宋体" w:hAnsi="Book Antiqua"/>
          <w:b/>
          <w:noProof/>
          <w:sz w:val="24"/>
          <w:szCs w:val="24"/>
          <w:lang w:val="en-US" w:eastAsia="zh-CN"/>
        </w:rPr>
      </w:pPr>
    </w:p>
    <w:p w:rsidR="00625EE1" w:rsidRPr="00C6473C" w:rsidRDefault="00625EE1" w:rsidP="00D91D33">
      <w:pPr>
        <w:snapToGrid w:val="0"/>
        <w:spacing w:after="0" w:line="360" w:lineRule="auto"/>
        <w:jc w:val="both"/>
        <w:rPr>
          <w:rFonts w:ascii="Book Antiqua" w:hAnsi="Book Antiqua"/>
          <w:b/>
          <w:noProof/>
          <w:sz w:val="24"/>
          <w:szCs w:val="24"/>
          <w:lang w:val="en-US"/>
        </w:rPr>
      </w:pPr>
      <w:r w:rsidRPr="00C6473C">
        <w:rPr>
          <w:rFonts w:ascii="Book Antiqua" w:hAnsi="Book Antiqua"/>
          <w:b/>
          <w:noProof/>
          <w:sz w:val="24"/>
          <w:szCs w:val="24"/>
          <w:lang w:val="en-US"/>
        </w:rPr>
        <w:t>Absract</w:t>
      </w:r>
    </w:p>
    <w:p w:rsidR="00625EE1" w:rsidRPr="00C6473C" w:rsidRDefault="00625EE1" w:rsidP="00D91D33">
      <w:pPr>
        <w:snapToGrid w:val="0"/>
        <w:spacing w:after="0" w:line="360" w:lineRule="auto"/>
        <w:jc w:val="both"/>
        <w:rPr>
          <w:rFonts w:ascii="Book Antiqua" w:hAnsi="Book Antiqua"/>
          <w:noProof/>
          <w:sz w:val="24"/>
          <w:szCs w:val="24"/>
          <w:lang w:val="en-US"/>
        </w:rPr>
      </w:pPr>
      <w:r w:rsidRPr="00C6473C">
        <w:rPr>
          <w:rFonts w:ascii="Book Antiqua" w:hAnsi="Book Antiqua"/>
          <w:b/>
          <w:noProof/>
          <w:sz w:val="24"/>
          <w:szCs w:val="24"/>
          <w:lang w:val="en-US"/>
        </w:rPr>
        <w:t>AIM:</w:t>
      </w:r>
      <w:r w:rsidRPr="00C6473C">
        <w:rPr>
          <w:rFonts w:ascii="Book Antiqua" w:hAnsi="Book Antiqua"/>
          <w:noProof/>
          <w:sz w:val="24"/>
          <w:szCs w:val="24"/>
          <w:lang w:val="en-US"/>
        </w:rPr>
        <w:t xml:space="preserve"> To investigate the performance of the microcapillary culture method (MCM) in </w:t>
      </w:r>
      <w:r w:rsidRPr="00C6473C">
        <w:rPr>
          <w:rFonts w:ascii="Book Antiqua" w:hAnsi="Book Antiqua"/>
          <w:i/>
          <w:noProof/>
          <w:sz w:val="24"/>
          <w:szCs w:val="24"/>
          <w:lang w:val="en-US"/>
        </w:rPr>
        <w:t>Helicobacter pylori</w:t>
      </w:r>
      <w:r w:rsidRPr="00C6473C">
        <w:rPr>
          <w:rFonts w:ascii="Book Antiqua" w:hAnsi="Book Antiqua"/>
          <w:noProof/>
          <w:sz w:val="24"/>
          <w:szCs w:val="24"/>
          <w:lang w:val="en-US"/>
        </w:rPr>
        <w:t xml:space="preserve"> </w:t>
      </w:r>
      <w:r w:rsidRPr="00C6473C">
        <w:rPr>
          <w:rFonts w:ascii="Book Antiqua" w:hAnsi="Book Antiqua"/>
          <w:noProof/>
          <w:sz w:val="24"/>
          <w:szCs w:val="24"/>
          <w:lang w:val="en-US" w:eastAsia="zh-CN"/>
        </w:rPr>
        <w:t>(</w:t>
      </w:r>
      <w:r w:rsidRPr="00C6473C">
        <w:rPr>
          <w:rFonts w:ascii="Book Antiqua" w:hAnsi="Book Antiqua"/>
          <w:i/>
          <w:noProof/>
          <w:sz w:val="24"/>
          <w:szCs w:val="24"/>
          <w:lang w:val="en-US"/>
        </w:rPr>
        <w:t>H. pylori</w:t>
      </w:r>
      <w:r w:rsidRPr="00C6473C">
        <w:rPr>
          <w:rFonts w:ascii="Book Antiqua" w:hAnsi="Book Antiqua"/>
          <w:noProof/>
          <w:sz w:val="24"/>
          <w:szCs w:val="24"/>
          <w:lang w:val="en-US" w:eastAsia="zh-CN"/>
        </w:rPr>
        <w:t xml:space="preserve">) isolation and diagnosis. </w:t>
      </w:r>
    </w:p>
    <w:p w:rsidR="00625EE1" w:rsidRPr="00C6473C" w:rsidRDefault="00625EE1" w:rsidP="00D91D33">
      <w:pPr>
        <w:snapToGrid w:val="0"/>
        <w:spacing w:after="0" w:line="360" w:lineRule="auto"/>
        <w:jc w:val="both"/>
        <w:rPr>
          <w:rFonts w:ascii="Book Antiqua" w:hAnsi="Book Antiqua"/>
          <w:noProof/>
          <w:sz w:val="24"/>
          <w:szCs w:val="24"/>
          <w:lang w:val="en-US" w:eastAsia="zh-CN"/>
        </w:rPr>
      </w:pPr>
    </w:p>
    <w:p w:rsidR="00625EE1" w:rsidRPr="00C6473C" w:rsidRDefault="00625EE1" w:rsidP="00D91D33">
      <w:pPr>
        <w:snapToGrid w:val="0"/>
        <w:spacing w:after="0" w:line="360" w:lineRule="auto"/>
        <w:jc w:val="both"/>
        <w:rPr>
          <w:rFonts w:ascii="Book Antiqua" w:hAnsi="Book Antiqua"/>
          <w:noProof/>
          <w:sz w:val="24"/>
          <w:szCs w:val="24"/>
          <w:lang w:val="en-US" w:eastAsia="zh-CN"/>
        </w:rPr>
      </w:pPr>
      <w:r w:rsidRPr="00C6473C">
        <w:rPr>
          <w:rFonts w:ascii="Book Antiqua" w:hAnsi="Book Antiqua"/>
          <w:b/>
          <w:noProof/>
          <w:sz w:val="24"/>
          <w:szCs w:val="24"/>
          <w:lang w:val="en-US"/>
        </w:rPr>
        <w:t>METHODS:</w:t>
      </w:r>
      <w:r w:rsidRPr="00C6473C">
        <w:rPr>
          <w:rFonts w:ascii="Book Antiqua" w:hAnsi="Book Antiqua"/>
          <w:b/>
          <w:i/>
          <w:noProof/>
          <w:sz w:val="24"/>
          <w:szCs w:val="24"/>
          <w:lang w:val="en-US"/>
        </w:rPr>
        <w:t xml:space="preserve"> </w:t>
      </w:r>
      <w:r w:rsidRPr="00C6473C">
        <w:rPr>
          <w:rFonts w:ascii="Book Antiqua" w:hAnsi="Book Antiqua"/>
          <w:noProof/>
          <w:sz w:val="24"/>
          <w:szCs w:val="24"/>
          <w:lang w:val="en-US"/>
        </w:rPr>
        <w:t>Microcapillary culture (MC), classical culture (CC), rapide urease (CLO) test, and histopathologic examination (HE) were performed with biopsy samples. Homogenized biopsy samples were loaded into capilla</w:t>
      </w:r>
      <w:r w:rsidR="00014904" w:rsidRPr="00C6473C">
        <w:rPr>
          <w:rFonts w:ascii="Book Antiqua" w:hAnsi="Book Antiqua"/>
          <w:noProof/>
          <w:sz w:val="24"/>
          <w:szCs w:val="24"/>
          <w:lang w:val="en-US"/>
        </w:rPr>
        <w:t>ry tubes and incubated for 48 h</w:t>
      </w:r>
      <w:r w:rsidRPr="00C6473C">
        <w:rPr>
          <w:rFonts w:ascii="Book Antiqua" w:hAnsi="Book Antiqua"/>
          <w:noProof/>
          <w:sz w:val="24"/>
          <w:szCs w:val="24"/>
          <w:lang w:val="en-US"/>
        </w:rPr>
        <w:t xml:space="preserve"> at 37</w:t>
      </w:r>
      <w:r w:rsidRPr="00C6473C">
        <w:rPr>
          <w:rFonts w:ascii="Book Antiqua" w:hAnsi="Book Antiqua" w:cs="Times New Roman"/>
          <w:noProof/>
          <w:sz w:val="24"/>
          <w:szCs w:val="24"/>
          <w:lang w:val="en-US"/>
        </w:rPr>
        <w:t>°</w:t>
      </w:r>
      <w:r w:rsidRPr="00C6473C">
        <w:rPr>
          <w:rFonts w:ascii="Book Antiqua" w:hAnsi="Book Antiqua"/>
          <w:noProof/>
          <w:sz w:val="24"/>
          <w:szCs w:val="24"/>
          <w:lang w:val="en-US"/>
        </w:rPr>
        <w:t xml:space="preserve">C without providing a microaerophilic environment. Additionally, three or four loops of the homogenized sample were inoculated in a ready-to-use selective medium (BD) specific for the isolation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and incubated at 37ºC in a microaerophilic atmosphere provided by CampyGen (BD).</w:t>
      </w:r>
      <w:r w:rsidRPr="00C6473C">
        <w:rPr>
          <w:rFonts w:ascii="Book Antiqua" w:hAnsi="Book Antiqua"/>
          <w:noProof/>
          <w:sz w:val="24"/>
          <w:szCs w:val="24"/>
          <w:lang w:val="en-US" w:eastAsia="zh-CN"/>
        </w:rPr>
        <w:t xml:space="preserve"> </w:t>
      </w:r>
      <w:r w:rsidRPr="00C6473C">
        <w:rPr>
          <w:rFonts w:ascii="Book Antiqua" w:hAnsi="Book Antiqua"/>
          <w:noProof/>
          <w:sz w:val="24"/>
          <w:szCs w:val="24"/>
          <w:lang w:val="en-US"/>
        </w:rPr>
        <w:t xml:space="preserve">Bacteria reproducing in microcapillary tubes were evaluated in an inverted microscope and also were evaluated after performing a CC with the content. Results obtained by CC, CLO test, and HE were compared with those of MC. The diagnostic performances of the methods used in this study were evaluated for specificity, sensitivity, positive predictive value (PPV), negative predictive value (NPV), and CI.  </w:t>
      </w:r>
    </w:p>
    <w:p w:rsidR="00625EE1" w:rsidRPr="00C6473C" w:rsidRDefault="00625EE1" w:rsidP="00D91D33">
      <w:pPr>
        <w:snapToGrid w:val="0"/>
        <w:spacing w:after="0" w:line="360" w:lineRule="auto"/>
        <w:jc w:val="both"/>
        <w:rPr>
          <w:rFonts w:ascii="Book Antiqua" w:hAnsi="Book Antiqua"/>
          <w:b/>
          <w:iCs/>
          <w:noProof/>
          <w:sz w:val="24"/>
          <w:szCs w:val="24"/>
          <w:lang w:val="en-US" w:eastAsia="zh-CN"/>
        </w:rPr>
      </w:pPr>
    </w:p>
    <w:p w:rsidR="00625EE1" w:rsidRPr="00C6473C" w:rsidRDefault="00625EE1" w:rsidP="00D91D33">
      <w:pPr>
        <w:snapToGrid w:val="0"/>
        <w:spacing w:after="0" w:line="360" w:lineRule="auto"/>
        <w:jc w:val="both"/>
        <w:rPr>
          <w:rFonts w:ascii="Book Antiqua" w:hAnsi="Book Antiqua"/>
          <w:noProof/>
          <w:sz w:val="24"/>
          <w:szCs w:val="24"/>
          <w:lang w:val="en-US"/>
        </w:rPr>
      </w:pPr>
      <w:r w:rsidRPr="00C6473C">
        <w:rPr>
          <w:rFonts w:ascii="Book Antiqua" w:hAnsi="Book Antiqua"/>
          <w:b/>
          <w:noProof/>
          <w:sz w:val="24"/>
          <w:szCs w:val="24"/>
          <w:lang w:val="en-US"/>
        </w:rPr>
        <w:t>RESULTS:</w:t>
      </w:r>
      <w:r w:rsidRPr="00C6473C">
        <w:rPr>
          <w:rFonts w:ascii="Book Antiqua" w:hAnsi="Book Antiqua"/>
          <w:noProof/>
          <w:sz w:val="24"/>
          <w:szCs w:val="24"/>
          <w:lang w:val="en-US"/>
        </w:rPr>
        <w:t xml:space="preserve">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found positive by CLO test + HE and/or CC culture in 26 patient anthrum and corpus biopsy samples. In 25</w:t>
      </w:r>
      <w:r w:rsidRPr="00C6473C">
        <w:rPr>
          <w:rFonts w:ascii="Book Antiqua" w:hAnsi="Book Antiqua" w:cs="Times New Roman"/>
          <w:noProof/>
          <w:sz w:val="24"/>
          <w:szCs w:val="24"/>
          <w:lang w:val="en-US" w:eastAsia="zh-CN"/>
        </w:rPr>
        <w:t xml:space="preserve"> </w:t>
      </w:r>
      <w:r w:rsidRPr="00C6473C">
        <w:rPr>
          <w:rFonts w:ascii="Book Antiqua" w:hAnsi="Book Antiqua" w:cs="Times New Roman"/>
          <w:noProof/>
          <w:sz w:val="24"/>
          <w:szCs w:val="24"/>
          <w:lang w:val="en-US"/>
        </w:rPr>
        <w:t xml:space="preserve">(25/26) patient biopsy samples,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isolated by MCM, whereas only in 14 (14/26) patient biopsy samples,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isolated by CC, CLO test, and HE was found positive in 17 (17/26) patient biopsy samples; comparing the results of the isolation of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by MCM, CC, CLO test, and HE, the sensitivity of the MCM was found </w:t>
      </w:r>
      <w:r w:rsidRPr="00C6473C">
        <w:rPr>
          <w:rFonts w:ascii="Book Antiqua" w:hAnsi="Book Antiqua"/>
          <w:noProof/>
          <w:sz w:val="24"/>
          <w:szCs w:val="24"/>
          <w:lang w:val="en-US"/>
        </w:rPr>
        <w:t xml:space="preserve">as 96%, the specificity as 80%, the PPV as 83%, the NPV as 95%, and the </w:t>
      </w:r>
      <w:r w:rsidR="00A823E1" w:rsidRPr="00C6473C">
        <w:rPr>
          <w:rFonts w:ascii="Book Antiqua" w:hAnsi="Book Antiqua"/>
          <w:noProof/>
          <w:sz w:val="24"/>
          <w:szCs w:val="24"/>
          <w:lang w:val="en-US"/>
        </w:rPr>
        <w:t>95%</w:t>
      </w:r>
      <w:r w:rsidRPr="00C6473C">
        <w:rPr>
          <w:rFonts w:ascii="Book Antiqua" w:hAnsi="Book Antiqua"/>
          <w:noProof/>
          <w:sz w:val="24"/>
          <w:szCs w:val="24"/>
          <w:lang w:val="en-US"/>
        </w:rPr>
        <w:t>CI as 0</w:t>
      </w:r>
      <w:r w:rsidRPr="00C6473C">
        <w:rPr>
          <w:rFonts w:ascii="Book Antiqua" w:hAnsi="Book Antiqua"/>
          <w:noProof/>
          <w:sz w:val="24"/>
          <w:szCs w:val="24"/>
          <w:lang w:val="en-US" w:eastAsia="zh-CN"/>
        </w:rPr>
        <w:t>.</w:t>
      </w:r>
      <w:r w:rsidRPr="00C6473C">
        <w:rPr>
          <w:rFonts w:ascii="Book Antiqua" w:hAnsi="Book Antiqua"/>
          <w:noProof/>
          <w:sz w:val="24"/>
          <w:szCs w:val="24"/>
          <w:lang w:val="en-US"/>
        </w:rPr>
        <w:t>76 (</w:t>
      </w:r>
      <w:r w:rsidR="00A823E1" w:rsidRPr="00C6473C">
        <w:rPr>
          <w:rFonts w:ascii="Book Antiqua" w:hAnsi="Book Antiqua"/>
          <w:i/>
          <w:noProof/>
          <w:sz w:val="24"/>
          <w:szCs w:val="24"/>
          <w:lang w:val="en-US"/>
        </w:rPr>
        <w:t>χ</w:t>
      </w:r>
      <w:r w:rsidRPr="00C6473C">
        <w:rPr>
          <w:rFonts w:ascii="Book Antiqua" w:hAnsi="Book Antiqua"/>
          <w:noProof/>
          <w:sz w:val="24"/>
          <w:szCs w:val="24"/>
          <w:vertAlign w:val="superscript"/>
          <w:lang w:val="en-US"/>
        </w:rPr>
        <w:t xml:space="preserve">2 </w:t>
      </w:r>
      <w:r w:rsidRPr="00C6473C">
        <w:rPr>
          <w:rFonts w:ascii="Book Antiqua" w:hAnsi="Book Antiqua"/>
          <w:noProof/>
          <w:sz w:val="24"/>
          <w:szCs w:val="24"/>
          <w:lang w:val="en-US"/>
        </w:rPr>
        <w:t>=</w:t>
      </w:r>
      <w:r w:rsidR="00A60736">
        <w:rPr>
          <w:rFonts w:ascii="Book Antiqua" w:eastAsia="宋体" w:hAnsi="Book Antiqua" w:hint="eastAsia"/>
          <w:noProof/>
          <w:sz w:val="24"/>
          <w:szCs w:val="24"/>
          <w:lang w:val="en-US" w:eastAsia="zh-CN"/>
        </w:rPr>
        <w:t xml:space="preserve"> </w:t>
      </w:r>
      <w:r w:rsidRPr="00C6473C">
        <w:rPr>
          <w:rFonts w:ascii="Book Antiqua" w:hAnsi="Book Antiqua"/>
          <w:noProof/>
          <w:sz w:val="24"/>
          <w:szCs w:val="24"/>
          <w:lang w:val="en-US"/>
        </w:rPr>
        <w:t xml:space="preserve">31.51, </w:t>
      </w:r>
      <w:r w:rsidR="00A823E1" w:rsidRPr="00C6473C">
        <w:rPr>
          <w:rFonts w:ascii="Book Antiqua" w:hAnsi="Book Antiqua"/>
          <w:i/>
          <w:noProof/>
          <w:sz w:val="24"/>
          <w:szCs w:val="24"/>
          <w:lang w:val="en-US"/>
        </w:rPr>
        <w:t>P</w:t>
      </w:r>
      <w:r w:rsidR="00A823E1" w:rsidRPr="00C6473C">
        <w:rPr>
          <w:rFonts w:ascii="Book Antiqua" w:hAnsi="Book Antiqua"/>
          <w:noProof/>
          <w:sz w:val="24"/>
          <w:szCs w:val="24"/>
          <w:lang w:val="en-US"/>
        </w:rPr>
        <w:t xml:space="preserve"> &lt; </w:t>
      </w:r>
      <w:r w:rsidRPr="00C6473C">
        <w:rPr>
          <w:rFonts w:ascii="Book Antiqua" w:hAnsi="Book Antiqua"/>
          <w:noProof/>
          <w:sz w:val="24"/>
          <w:szCs w:val="24"/>
          <w:lang w:val="en-US"/>
        </w:rPr>
        <w:t>0.01) whereas t</w:t>
      </w:r>
      <w:r w:rsidRPr="00C6473C">
        <w:rPr>
          <w:rFonts w:ascii="Book Antiqua" w:hAnsi="Book Antiqua" w:cs="Times New Roman"/>
          <w:noProof/>
          <w:sz w:val="24"/>
          <w:szCs w:val="24"/>
          <w:lang w:val="en-US"/>
        </w:rPr>
        <w:t xml:space="preserve">he sensitivity of the CC was found </w:t>
      </w:r>
      <w:r w:rsidRPr="00C6473C">
        <w:rPr>
          <w:rFonts w:ascii="Book Antiqua" w:hAnsi="Book Antiqua"/>
          <w:noProof/>
          <w:sz w:val="24"/>
          <w:szCs w:val="24"/>
          <w:lang w:val="en-US"/>
        </w:rPr>
        <w:t>as 54% (</w:t>
      </w:r>
      <w:r w:rsidR="00A823E1" w:rsidRPr="00C6473C">
        <w:rPr>
          <w:rFonts w:ascii="Book Antiqua" w:hAnsi="Book Antiqua"/>
          <w:i/>
          <w:noProof/>
          <w:sz w:val="24"/>
          <w:szCs w:val="24"/>
          <w:lang w:val="en-US"/>
        </w:rPr>
        <w:t>χ</w:t>
      </w:r>
      <w:r w:rsidRPr="00C6473C">
        <w:rPr>
          <w:rFonts w:ascii="Book Antiqua" w:hAnsi="Book Antiqua"/>
          <w:noProof/>
          <w:sz w:val="24"/>
          <w:szCs w:val="24"/>
          <w:vertAlign w:val="superscript"/>
          <w:lang w:val="en-US"/>
        </w:rPr>
        <w:t xml:space="preserve">2 </w:t>
      </w:r>
      <w:r w:rsidRPr="00C6473C">
        <w:rPr>
          <w:rFonts w:ascii="Book Antiqua" w:hAnsi="Book Antiqua"/>
          <w:noProof/>
          <w:sz w:val="24"/>
          <w:szCs w:val="24"/>
          <w:lang w:val="en-US"/>
        </w:rPr>
        <w:t>=</w:t>
      </w:r>
      <w:r w:rsidR="00A60736">
        <w:rPr>
          <w:rFonts w:ascii="Book Antiqua" w:eastAsia="宋体" w:hAnsi="Book Antiqua" w:hint="eastAsia"/>
          <w:noProof/>
          <w:sz w:val="24"/>
          <w:szCs w:val="24"/>
          <w:lang w:val="en-US" w:eastAsia="zh-CN"/>
        </w:rPr>
        <w:t xml:space="preserve"> </w:t>
      </w:r>
      <w:r w:rsidRPr="00C6473C">
        <w:rPr>
          <w:rFonts w:ascii="Book Antiqua" w:hAnsi="Book Antiqua"/>
          <w:noProof/>
          <w:sz w:val="24"/>
          <w:szCs w:val="24"/>
          <w:lang w:val="en-US"/>
        </w:rPr>
        <w:t xml:space="preserve">19.15, </w:t>
      </w:r>
      <w:r w:rsidR="00A823E1" w:rsidRPr="00C6473C">
        <w:rPr>
          <w:rFonts w:ascii="Book Antiqua" w:hAnsi="Book Antiqua"/>
          <w:i/>
          <w:noProof/>
          <w:sz w:val="24"/>
          <w:szCs w:val="24"/>
          <w:lang w:val="en-US"/>
        </w:rPr>
        <w:t>P</w:t>
      </w:r>
      <w:r w:rsidR="00A823E1" w:rsidRPr="00C6473C">
        <w:rPr>
          <w:rFonts w:ascii="Book Antiqua" w:hAnsi="Book Antiqua"/>
          <w:noProof/>
          <w:sz w:val="24"/>
          <w:szCs w:val="24"/>
          <w:lang w:val="en-US"/>
        </w:rPr>
        <w:t xml:space="preserve"> &lt; </w:t>
      </w:r>
      <w:r w:rsidRPr="00C6473C">
        <w:rPr>
          <w:rFonts w:ascii="Book Antiqua" w:hAnsi="Book Antiqua"/>
          <w:noProof/>
          <w:sz w:val="24"/>
          <w:szCs w:val="24"/>
          <w:lang w:val="en-US"/>
        </w:rPr>
        <w:t xml:space="preserve">0.01), and the </w:t>
      </w:r>
      <w:r w:rsidRPr="00C6473C">
        <w:rPr>
          <w:rFonts w:ascii="Book Antiqua" w:hAnsi="Book Antiqua" w:cs="Times New Roman"/>
          <w:noProof/>
          <w:sz w:val="24"/>
          <w:szCs w:val="24"/>
          <w:lang w:val="en-US"/>
        </w:rPr>
        <w:t xml:space="preserve">sensitivity of the CLO test and HE were found </w:t>
      </w:r>
      <w:r w:rsidRPr="00C6473C">
        <w:rPr>
          <w:rFonts w:ascii="Book Antiqua" w:hAnsi="Book Antiqua"/>
          <w:noProof/>
          <w:sz w:val="24"/>
          <w:szCs w:val="24"/>
          <w:lang w:val="en-US"/>
        </w:rPr>
        <w:t>as 65% (</w:t>
      </w:r>
      <w:r w:rsidR="00A823E1" w:rsidRPr="00C6473C">
        <w:rPr>
          <w:rFonts w:ascii="Book Antiqua" w:hAnsi="Book Antiqua"/>
          <w:i/>
          <w:noProof/>
          <w:sz w:val="24"/>
          <w:szCs w:val="24"/>
          <w:lang w:val="en-US"/>
        </w:rPr>
        <w:t>χ</w:t>
      </w:r>
      <w:r w:rsidRPr="00C6473C">
        <w:rPr>
          <w:rFonts w:ascii="Book Antiqua" w:hAnsi="Book Antiqua"/>
          <w:noProof/>
          <w:sz w:val="24"/>
          <w:szCs w:val="24"/>
          <w:vertAlign w:val="superscript"/>
          <w:lang w:val="en-US"/>
        </w:rPr>
        <w:t xml:space="preserve">2 </w:t>
      </w:r>
      <w:r w:rsidRPr="00C6473C">
        <w:rPr>
          <w:rFonts w:ascii="Book Antiqua" w:hAnsi="Book Antiqua"/>
          <w:noProof/>
          <w:sz w:val="24"/>
          <w:szCs w:val="24"/>
          <w:lang w:val="en-US"/>
        </w:rPr>
        <w:t>=</w:t>
      </w:r>
      <w:r w:rsidR="00A60736">
        <w:rPr>
          <w:rFonts w:ascii="Book Antiqua" w:eastAsia="宋体" w:hAnsi="Book Antiqua" w:hint="eastAsia"/>
          <w:noProof/>
          <w:sz w:val="24"/>
          <w:szCs w:val="24"/>
          <w:lang w:val="en-US" w:eastAsia="zh-CN"/>
        </w:rPr>
        <w:t xml:space="preserve"> </w:t>
      </w:r>
      <w:r w:rsidRPr="00C6473C">
        <w:rPr>
          <w:rFonts w:ascii="Book Antiqua" w:hAnsi="Book Antiqua"/>
          <w:noProof/>
          <w:sz w:val="24"/>
          <w:szCs w:val="24"/>
          <w:lang w:val="en-US"/>
        </w:rPr>
        <w:t xml:space="preserve">25.26, </w:t>
      </w:r>
      <w:r w:rsidR="00A823E1" w:rsidRPr="00C6473C">
        <w:rPr>
          <w:rFonts w:ascii="Book Antiqua" w:hAnsi="Book Antiqua"/>
          <w:i/>
          <w:noProof/>
          <w:sz w:val="24"/>
          <w:szCs w:val="24"/>
          <w:lang w:val="en-US"/>
        </w:rPr>
        <w:t>P</w:t>
      </w:r>
      <w:r w:rsidR="00A823E1" w:rsidRPr="00C6473C">
        <w:rPr>
          <w:rFonts w:ascii="Book Antiqua" w:hAnsi="Book Antiqua"/>
          <w:noProof/>
          <w:sz w:val="24"/>
          <w:szCs w:val="24"/>
          <w:lang w:val="en-US"/>
        </w:rPr>
        <w:t xml:space="preserve"> &lt; </w:t>
      </w:r>
      <w:r w:rsidRPr="00C6473C">
        <w:rPr>
          <w:rFonts w:ascii="Book Antiqua" w:hAnsi="Book Antiqua"/>
          <w:noProof/>
          <w:sz w:val="24"/>
          <w:szCs w:val="24"/>
          <w:lang w:val="en-US"/>
        </w:rPr>
        <w:t xml:space="preserve">0.01). </w:t>
      </w:r>
    </w:p>
    <w:p w:rsidR="00625EE1" w:rsidRPr="00A60736" w:rsidRDefault="00625EE1" w:rsidP="00D91D33">
      <w:pPr>
        <w:snapToGrid w:val="0"/>
        <w:spacing w:after="0" w:line="360" w:lineRule="auto"/>
        <w:jc w:val="both"/>
        <w:rPr>
          <w:rFonts w:ascii="Book Antiqua" w:hAnsi="Book Antiqua" w:cs="Times New Roman"/>
          <w:noProof/>
          <w:sz w:val="24"/>
          <w:szCs w:val="24"/>
          <w:lang w:val="en-US" w:eastAsia="zh-CN"/>
        </w:rPr>
      </w:pPr>
    </w:p>
    <w:p w:rsidR="00625EE1" w:rsidRPr="00C6473C" w:rsidRDefault="00625EE1" w:rsidP="00D91D33">
      <w:pPr>
        <w:snapToGrid w:val="0"/>
        <w:spacing w:after="0" w:line="360" w:lineRule="auto"/>
        <w:jc w:val="both"/>
        <w:rPr>
          <w:rFonts w:ascii="Book Antiqua" w:eastAsia="宋体" w:hAnsi="Book Antiqua"/>
          <w:noProof/>
          <w:sz w:val="24"/>
          <w:szCs w:val="24"/>
          <w:lang w:val="en-US" w:eastAsia="zh-CN"/>
        </w:rPr>
      </w:pPr>
      <w:r w:rsidRPr="00C6473C">
        <w:rPr>
          <w:rFonts w:ascii="Book Antiqua" w:hAnsi="Book Antiqua"/>
          <w:b/>
          <w:noProof/>
          <w:sz w:val="24"/>
          <w:szCs w:val="24"/>
          <w:lang w:val="en-US"/>
        </w:rPr>
        <w:t xml:space="preserve">CONCLUSION: </w:t>
      </w:r>
      <w:r w:rsidR="00377564" w:rsidRPr="00C6473C">
        <w:rPr>
          <w:rFonts w:ascii="Book Antiqua" w:hAnsi="Book Antiqua"/>
          <w:noProof/>
          <w:sz w:val="24"/>
          <w:szCs w:val="24"/>
          <w:lang w:val="en-US"/>
        </w:rPr>
        <w:t>T</w:t>
      </w:r>
      <w:r w:rsidRPr="00C6473C">
        <w:rPr>
          <w:rFonts w:ascii="Book Antiqua" w:hAnsi="Book Antiqua"/>
          <w:noProof/>
          <w:sz w:val="24"/>
          <w:szCs w:val="24"/>
          <w:lang w:val="en-US"/>
        </w:rPr>
        <w:t xml:space="preserve">his new cultivation method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has high diagnostic sensitivity compared with CC, HE, and CLO tests. </w:t>
      </w:r>
    </w:p>
    <w:p w:rsidR="00377564" w:rsidRPr="00C6473C" w:rsidRDefault="00377564" w:rsidP="00D91D33">
      <w:pPr>
        <w:snapToGrid w:val="0"/>
        <w:spacing w:after="0" w:line="360" w:lineRule="auto"/>
        <w:jc w:val="both"/>
        <w:rPr>
          <w:rFonts w:ascii="Book Antiqua" w:eastAsia="宋体" w:hAnsi="Book Antiqua"/>
          <w:noProof/>
          <w:sz w:val="24"/>
          <w:szCs w:val="24"/>
          <w:lang w:val="en-US" w:eastAsia="zh-CN"/>
        </w:rPr>
      </w:pPr>
    </w:p>
    <w:p w:rsidR="005B738B" w:rsidRPr="00C6473C" w:rsidRDefault="005B738B" w:rsidP="00D91D33">
      <w:pPr>
        <w:adjustRightInd w:val="0"/>
        <w:snapToGrid w:val="0"/>
        <w:spacing w:after="0" w:line="360" w:lineRule="auto"/>
        <w:jc w:val="both"/>
        <w:rPr>
          <w:rFonts w:ascii="Book Antiqua" w:hAnsi="Book Antiqua"/>
          <w:sz w:val="24"/>
          <w:szCs w:val="24"/>
        </w:rPr>
      </w:pPr>
      <w:bookmarkStart w:id="85" w:name="OLE_LINK98"/>
      <w:bookmarkStart w:id="86" w:name="OLE_LINK156"/>
      <w:bookmarkStart w:id="87" w:name="OLE_LINK196"/>
      <w:bookmarkStart w:id="88" w:name="OLE_LINK217"/>
      <w:bookmarkStart w:id="89" w:name="OLE_LINK242"/>
      <w:bookmarkStart w:id="90" w:name="OLE_LINK247"/>
      <w:bookmarkStart w:id="91" w:name="OLE_LINK311"/>
      <w:bookmarkStart w:id="92" w:name="OLE_LINK312"/>
      <w:bookmarkStart w:id="93" w:name="OLE_LINK325"/>
      <w:bookmarkStart w:id="94" w:name="OLE_LINK330"/>
      <w:bookmarkStart w:id="95" w:name="OLE_LINK513"/>
      <w:bookmarkStart w:id="96" w:name="OLE_LINK514"/>
      <w:bookmarkStart w:id="97" w:name="OLE_LINK464"/>
      <w:bookmarkStart w:id="98" w:name="OLE_LINK465"/>
      <w:bookmarkStart w:id="99" w:name="OLE_LINK466"/>
      <w:bookmarkStart w:id="100" w:name="OLE_LINK470"/>
      <w:bookmarkStart w:id="101" w:name="OLE_LINK471"/>
      <w:bookmarkStart w:id="102" w:name="OLE_LINK472"/>
      <w:bookmarkStart w:id="103" w:name="OLE_LINK474"/>
      <w:bookmarkStart w:id="104" w:name="OLE_LINK512"/>
      <w:bookmarkStart w:id="105" w:name="OLE_LINK800"/>
      <w:bookmarkStart w:id="106" w:name="OLE_LINK982"/>
      <w:bookmarkStart w:id="107" w:name="OLE_LINK1027"/>
      <w:bookmarkStart w:id="108" w:name="OLE_LINK504"/>
      <w:bookmarkStart w:id="109" w:name="OLE_LINK546"/>
      <w:bookmarkStart w:id="110" w:name="OLE_LINK547"/>
      <w:bookmarkStart w:id="111" w:name="OLE_LINK575"/>
      <w:bookmarkStart w:id="112" w:name="OLE_LINK640"/>
      <w:bookmarkStart w:id="113" w:name="OLE_LINK672"/>
      <w:bookmarkStart w:id="114" w:name="OLE_LINK714"/>
      <w:bookmarkStart w:id="115" w:name="OLE_LINK651"/>
      <w:bookmarkStart w:id="116" w:name="OLE_LINK652"/>
      <w:bookmarkStart w:id="117" w:name="OLE_LINK744"/>
      <w:bookmarkStart w:id="118" w:name="OLE_LINK758"/>
      <w:bookmarkStart w:id="119" w:name="OLE_LINK787"/>
      <w:bookmarkStart w:id="120" w:name="OLE_LINK807"/>
      <w:bookmarkStart w:id="121" w:name="OLE_LINK820"/>
      <w:bookmarkStart w:id="122" w:name="OLE_LINK862"/>
      <w:bookmarkStart w:id="123" w:name="OLE_LINK879"/>
      <w:bookmarkStart w:id="124" w:name="OLE_LINK906"/>
      <w:bookmarkStart w:id="125" w:name="OLE_LINK928"/>
      <w:bookmarkStart w:id="126" w:name="OLE_LINK960"/>
      <w:bookmarkStart w:id="127" w:name="OLE_LINK861"/>
      <w:bookmarkStart w:id="128" w:name="OLE_LINK983"/>
      <w:bookmarkStart w:id="129" w:name="OLE_LINK1334"/>
      <w:bookmarkStart w:id="130" w:name="OLE_LINK1029"/>
      <w:bookmarkStart w:id="131" w:name="OLE_LINK1060"/>
      <w:bookmarkStart w:id="132" w:name="OLE_LINK1061"/>
      <w:bookmarkStart w:id="133" w:name="OLE_LINK1348"/>
      <w:bookmarkStart w:id="134" w:name="OLE_LINK1086"/>
      <w:bookmarkStart w:id="135" w:name="OLE_LINK1100"/>
      <w:bookmarkStart w:id="136" w:name="OLE_LINK1125"/>
      <w:bookmarkStart w:id="137" w:name="OLE_LINK1163"/>
      <w:bookmarkStart w:id="138" w:name="OLE_LINK1193"/>
      <w:bookmarkStart w:id="139" w:name="OLE_LINK1219"/>
      <w:bookmarkStart w:id="140" w:name="OLE_LINK1247"/>
      <w:bookmarkStart w:id="141" w:name="OLE_LINK1284"/>
      <w:bookmarkStart w:id="142" w:name="OLE_LINK1313"/>
      <w:bookmarkStart w:id="143" w:name="OLE_LINK1361"/>
      <w:bookmarkStart w:id="144" w:name="OLE_LINK1384"/>
      <w:bookmarkStart w:id="145" w:name="OLE_LINK1403"/>
      <w:bookmarkStart w:id="146" w:name="OLE_LINK1437"/>
      <w:bookmarkStart w:id="147" w:name="OLE_LINK1454"/>
      <w:bookmarkStart w:id="148" w:name="OLE_LINK1480"/>
      <w:bookmarkStart w:id="149" w:name="OLE_LINK1504"/>
      <w:bookmarkStart w:id="150" w:name="OLE_LINK1516"/>
      <w:bookmarkStart w:id="151" w:name="OLE_LINK135"/>
      <w:bookmarkStart w:id="152" w:name="OLE_LINK216"/>
      <w:bookmarkStart w:id="153" w:name="OLE_LINK259"/>
      <w:bookmarkStart w:id="154" w:name="OLE_LINK1186"/>
      <w:bookmarkStart w:id="155" w:name="OLE_LINK1265"/>
      <w:bookmarkStart w:id="156" w:name="OLE_LINK1373"/>
      <w:bookmarkStart w:id="157" w:name="OLE_LINK1478"/>
      <w:bookmarkStart w:id="158" w:name="OLE_LINK1644"/>
      <w:bookmarkStart w:id="159" w:name="OLE_LINK1884"/>
      <w:bookmarkStart w:id="160" w:name="OLE_LINK1885"/>
      <w:bookmarkStart w:id="161" w:name="OLE_LINK1538"/>
      <w:bookmarkStart w:id="162" w:name="OLE_LINK1539"/>
      <w:bookmarkStart w:id="163" w:name="OLE_LINK1543"/>
      <w:bookmarkStart w:id="164" w:name="OLE_LINK1549"/>
      <w:bookmarkStart w:id="165" w:name="OLE_LINK1778"/>
      <w:bookmarkStart w:id="166" w:name="OLE_LINK1756"/>
      <w:bookmarkStart w:id="167" w:name="OLE_LINK1776"/>
      <w:bookmarkStart w:id="168" w:name="OLE_LINK1777"/>
      <w:bookmarkStart w:id="169" w:name="OLE_LINK1868"/>
      <w:bookmarkStart w:id="170" w:name="OLE_LINK1744"/>
      <w:bookmarkStart w:id="171" w:name="OLE_LINK1817"/>
      <w:bookmarkStart w:id="172" w:name="OLE_LINK1835"/>
      <w:bookmarkStart w:id="173" w:name="OLE_LINK1866"/>
      <w:bookmarkStart w:id="174" w:name="OLE_LINK1882"/>
      <w:bookmarkStart w:id="175" w:name="OLE_LINK1901"/>
      <w:bookmarkStart w:id="176" w:name="OLE_LINK1902"/>
      <w:bookmarkStart w:id="177" w:name="OLE_LINK2013"/>
      <w:bookmarkStart w:id="178" w:name="OLE_LINK1894"/>
      <w:bookmarkStart w:id="179" w:name="OLE_LINK1929"/>
      <w:bookmarkStart w:id="180" w:name="OLE_LINK1941"/>
      <w:bookmarkStart w:id="181" w:name="OLE_LINK1995"/>
      <w:bookmarkStart w:id="182" w:name="OLE_LINK1938"/>
      <w:bookmarkStart w:id="183" w:name="OLE_LINK2081"/>
      <w:bookmarkStart w:id="184" w:name="OLE_LINK2082"/>
      <w:bookmarkStart w:id="185" w:name="OLE_LINK2292"/>
      <w:bookmarkStart w:id="186" w:name="OLE_LINK1931"/>
      <w:bookmarkStart w:id="187" w:name="OLE_LINK1964"/>
      <w:bookmarkStart w:id="188" w:name="OLE_LINK2020"/>
      <w:bookmarkStart w:id="189" w:name="OLE_LINK2071"/>
      <w:bookmarkStart w:id="190" w:name="OLE_LINK2134"/>
      <w:bookmarkStart w:id="191" w:name="OLE_LINK2265"/>
      <w:bookmarkStart w:id="192" w:name="OLE_LINK2562"/>
      <w:bookmarkStart w:id="193" w:name="OLE_LINK1923"/>
      <w:bookmarkStart w:id="194" w:name="OLE_LINK2192"/>
      <w:bookmarkStart w:id="195" w:name="OLE_LINK2110"/>
      <w:bookmarkStart w:id="196" w:name="OLE_LINK2445"/>
      <w:bookmarkStart w:id="197" w:name="OLE_LINK2446"/>
      <w:bookmarkStart w:id="198" w:name="OLE_LINK2169"/>
      <w:bookmarkStart w:id="199" w:name="OLE_LINK2190"/>
      <w:bookmarkStart w:id="200" w:name="OLE_LINK2331"/>
      <w:bookmarkStart w:id="201" w:name="OLE_LINK2345"/>
      <w:bookmarkStart w:id="202" w:name="OLE_LINK2467"/>
      <w:bookmarkStart w:id="203" w:name="OLE_LINK2484"/>
      <w:bookmarkStart w:id="204" w:name="OLE_LINK2157"/>
      <w:bookmarkStart w:id="205" w:name="OLE_LINK2221"/>
      <w:bookmarkStart w:id="206" w:name="OLE_LINK2252"/>
      <w:bookmarkStart w:id="207" w:name="OLE_LINK2348"/>
      <w:bookmarkStart w:id="208" w:name="OLE_LINK2451"/>
      <w:bookmarkStart w:id="209" w:name="OLE_LINK2627"/>
      <w:bookmarkStart w:id="210" w:name="OLE_LINK2482"/>
      <w:bookmarkStart w:id="211" w:name="OLE_LINK2663"/>
      <w:bookmarkStart w:id="212" w:name="OLE_LINK2761"/>
      <w:bookmarkStart w:id="213" w:name="OLE_LINK2856"/>
      <w:bookmarkStart w:id="214" w:name="OLE_LINK2993"/>
      <w:bookmarkStart w:id="215" w:name="OLE_LINK2643"/>
      <w:bookmarkStart w:id="216" w:name="OLE_LINK2583"/>
      <w:bookmarkStart w:id="217" w:name="OLE_LINK2762"/>
      <w:bookmarkStart w:id="218" w:name="OLE_LINK2962"/>
      <w:bookmarkStart w:id="219" w:name="OLE_LINK2582"/>
      <w:r w:rsidRPr="00C6473C">
        <w:rPr>
          <w:rFonts w:ascii="Book Antiqua" w:hAnsi="Book Antiqua"/>
          <w:sz w:val="24"/>
          <w:szCs w:val="24"/>
        </w:rPr>
        <w:lastRenderedPageBreak/>
        <w:t xml:space="preserve">© 2014 Baishideng Publishing Group Inc. All rights reserved.  </w:t>
      </w:r>
    </w:p>
    <w:p w:rsidR="00476269" w:rsidRPr="00C6473C" w:rsidRDefault="00476269" w:rsidP="00D91D33">
      <w:pPr>
        <w:adjustRightInd w:val="0"/>
        <w:snapToGrid w:val="0"/>
        <w:spacing w:after="0" w:line="360" w:lineRule="auto"/>
        <w:jc w:val="both"/>
        <w:rPr>
          <w:rFonts w:ascii="Book Antiqua" w:eastAsia="宋体" w:hAnsi="Book Antiqua"/>
          <w:noProof/>
          <w:sz w:val="24"/>
          <w:szCs w:val="24"/>
          <w:lang w:eastAsia="zh-CN"/>
        </w:rPr>
      </w:pP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rsidR="00625EE1" w:rsidRPr="00C6473C" w:rsidRDefault="00625EE1" w:rsidP="00D91D33">
      <w:pPr>
        <w:snapToGrid w:val="0"/>
        <w:spacing w:after="0" w:line="360" w:lineRule="auto"/>
        <w:jc w:val="both"/>
        <w:rPr>
          <w:rFonts w:ascii="Book Antiqua" w:hAnsi="Book Antiqua" w:cs="Times New Roman"/>
          <w:noProof/>
          <w:sz w:val="24"/>
          <w:szCs w:val="24"/>
          <w:lang w:val="en-US" w:eastAsia="zh-CN"/>
        </w:rPr>
      </w:pPr>
      <w:r w:rsidRPr="00C6473C">
        <w:rPr>
          <w:rFonts w:ascii="Book Antiqua" w:hAnsi="Book Antiqua" w:cs="Times New Roman"/>
          <w:b/>
          <w:noProof/>
          <w:sz w:val="24"/>
          <w:szCs w:val="24"/>
          <w:lang w:val="en-US"/>
        </w:rPr>
        <w:t xml:space="preserve">Key words: </w:t>
      </w:r>
      <w:r w:rsidRPr="00C6473C">
        <w:rPr>
          <w:rFonts w:ascii="Book Antiqua" w:hAnsi="Book Antiqua" w:cs="Times New Roman"/>
          <w:noProof/>
          <w:sz w:val="24"/>
          <w:szCs w:val="24"/>
          <w:lang w:val="en-US"/>
        </w:rPr>
        <w:t xml:space="preserve">Isolation of </w:t>
      </w:r>
      <w:r w:rsidRPr="00C6473C">
        <w:rPr>
          <w:rFonts w:ascii="Book Antiqua" w:hAnsi="Book Antiqua"/>
          <w:i/>
          <w:noProof/>
          <w:sz w:val="24"/>
          <w:szCs w:val="24"/>
          <w:lang w:val="en-US"/>
        </w:rPr>
        <w:t>Helicobacter pylori</w:t>
      </w:r>
      <w:r w:rsidRPr="00C6473C">
        <w:rPr>
          <w:rFonts w:ascii="Book Antiqua" w:hAnsi="Book Antiqua" w:cs="Times New Roman"/>
          <w:noProof/>
          <w:sz w:val="24"/>
          <w:szCs w:val="24"/>
          <w:lang w:val="en-US" w:eastAsia="zh-CN"/>
        </w:rPr>
        <w:t xml:space="preserve">; </w:t>
      </w:r>
      <w:r w:rsidRPr="00C6473C">
        <w:rPr>
          <w:rFonts w:ascii="Book Antiqua" w:hAnsi="Book Antiqua" w:cs="Times New Roman"/>
          <w:noProof/>
          <w:sz w:val="24"/>
          <w:szCs w:val="24"/>
          <w:lang w:val="en-US"/>
        </w:rPr>
        <w:t>Microcapillary culture</w:t>
      </w:r>
      <w:r w:rsidRPr="00C6473C">
        <w:rPr>
          <w:rFonts w:ascii="Book Antiqua" w:hAnsi="Book Antiqua" w:cs="Times New Roman"/>
          <w:noProof/>
          <w:sz w:val="24"/>
          <w:szCs w:val="24"/>
          <w:lang w:val="en-US" w:eastAsia="zh-CN"/>
        </w:rPr>
        <w:t>;</w:t>
      </w:r>
      <w:r w:rsidRPr="00C6473C">
        <w:rPr>
          <w:rFonts w:ascii="Book Antiqua" w:hAnsi="Book Antiqua" w:cs="Times New Roman"/>
          <w:noProof/>
          <w:sz w:val="24"/>
          <w:szCs w:val="24"/>
          <w:lang w:val="en-US"/>
        </w:rPr>
        <w:t xml:space="preserve"> Classical culture</w:t>
      </w:r>
      <w:r w:rsidRPr="00C6473C">
        <w:rPr>
          <w:rFonts w:ascii="Book Antiqua" w:hAnsi="Book Antiqua" w:cs="Times New Roman"/>
          <w:noProof/>
          <w:sz w:val="24"/>
          <w:szCs w:val="24"/>
          <w:lang w:val="en-US" w:eastAsia="zh-CN"/>
        </w:rPr>
        <w:t xml:space="preserve">; </w:t>
      </w:r>
      <w:r w:rsidRPr="00C6473C">
        <w:rPr>
          <w:rFonts w:ascii="Book Antiqua" w:hAnsi="Book Antiqua" w:cs="Times New Roman"/>
          <w:noProof/>
          <w:sz w:val="24"/>
          <w:szCs w:val="24"/>
          <w:lang w:val="en-US"/>
        </w:rPr>
        <w:t>New method</w:t>
      </w:r>
      <w:r w:rsidRPr="00C6473C">
        <w:rPr>
          <w:rFonts w:ascii="Book Antiqua" w:hAnsi="Book Antiqua" w:cs="Times New Roman"/>
          <w:noProof/>
          <w:sz w:val="24"/>
          <w:szCs w:val="24"/>
          <w:lang w:val="en-US" w:eastAsia="zh-CN"/>
        </w:rPr>
        <w:t xml:space="preserve">; </w:t>
      </w:r>
      <w:r w:rsidRPr="00C6473C">
        <w:rPr>
          <w:rFonts w:ascii="Book Antiqua" w:hAnsi="Book Antiqua" w:cs="Times New Roman"/>
          <w:noProof/>
          <w:sz w:val="24"/>
          <w:szCs w:val="24"/>
          <w:lang w:val="en-US"/>
        </w:rPr>
        <w:t>Comparison</w:t>
      </w:r>
    </w:p>
    <w:p w:rsidR="00625EE1" w:rsidRPr="00C6473C" w:rsidRDefault="00625EE1" w:rsidP="00D91D33">
      <w:pPr>
        <w:snapToGrid w:val="0"/>
        <w:spacing w:after="0" w:line="360" w:lineRule="auto"/>
        <w:jc w:val="both"/>
        <w:rPr>
          <w:rFonts w:ascii="Book Antiqua" w:hAnsi="Book Antiqua" w:cs="Times New Roman"/>
          <w:noProof/>
          <w:sz w:val="24"/>
          <w:szCs w:val="24"/>
          <w:lang w:val="en-US" w:eastAsia="zh-CN"/>
        </w:rPr>
      </w:pPr>
    </w:p>
    <w:p w:rsidR="00625EE1" w:rsidRPr="00C6473C" w:rsidRDefault="00625EE1" w:rsidP="00D91D33">
      <w:pPr>
        <w:snapToGrid w:val="0"/>
        <w:spacing w:after="0" w:line="360" w:lineRule="auto"/>
        <w:jc w:val="both"/>
        <w:rPr>
          <w:rFonts w:ascii="Book Antiqua" w:hAnsi="Book Antiqua"/>
          <w:noProof/>
          <w:sz w:val="24"/>
          <w:szCs w:val="24"/>
          <w:lang w:val="en-US"/>
        </w:rPr>
      </w:pPr>
      <w:r w:rsidRPr="00C6473C">
        <w:rPr>
          <w:rFonts w:ascii="Book Antiqua" w:hAnsi="Book Antiqua" w:cs="Times New Roman"/>
          <w:b/>
          <w:noProof/>
          <w:sz w:val="24"/>
          <w:szCs w:val="24"/>
          <w:lang w:val="en-US"/>
        </w:rPr>
        <w:t>Core tip:</w:t>
      </w:r>
      <w:r w:rsidRPr="00C6473C">
        <w:rPr>
          <w:rFonts w:ascii="Book Antiqua" w:hAnsi="Book Antiqua"/>
          <w:noProof/>
          <w:sz w:val="24"/>
          <w:szCs w:val="24"/>
          <w:lang w:val="en-US"/>
        </w:rPr>
        <w:t xml:space="preserve"> Nowadays, isolation of </w:t>
      </w:r>
      <w:r w:rsidRPr="00C6473C">
        <w:rPr>
          <w:rFonts w:ascii="Book Antiqua" w:hAnsi="Book Antiqua"/>
          <w:i/>
          <w:noProof/>
          <w:sz w:val="24"/>
          <w:szCs w:val="24"/>
          <w:lang w:val="en-US"/>
        </w:rPr>
        <w:t>Helicobacter pylori</w:t>
      </w:r>
      <w:r w:rsidRPr="00C6473C">
        <w:rPr>
          <w:rFonts w:ascii="Book Antiqua" w:hAnsi="Book Antiqua"/>
          <w:noProof/>
          <w:sz w:val="24"/>
          <w:szCs w:val="24"/>
          <w:lang w:val="en-US"/>
        </w:rPr>
        <w:t xml:space="preserve"> (</w:t>
      </w:r>
      <w:r w:rsidRPr="00C6473C">
        <w:rPr>
          <w:rFonts w:ascii="Book Antiqua" w:hAnsi="Book Antiqua"/>
          <w:i/>
          <w:noProof/>
          <w:sz w:val="24"/>
          <w:szCs w:val="24"/>
          <w:lang w:val="en-US"/>
        </w:rPr>
        <w:t>H. pylori</w:t>
      </w:r>
      <w:r w:rsidRPr="00C6473C">
        <w:rPr>
          <w:rFonts w:ascii="Book Antiqua" w:hAnsi="Book Antiqua"/>
          <w:noProof/>
          <w:sz w:val="24"/>
          <w:szCs w:val="24"/>
          <w:lang w:val="en-US" w:eastAsia="zh-CN"/>
        </w:rPr>
        <w:t>) from gastric tissues by using classical culture is accepted as the gold standard, according to</w:t>
      </w:r>
      <w:r w:rsidRPr="00C6473C">
        <w:rPr>
          <w:rFonts w:ascii="Book Antiqua" w:hAnsi="Book Antiqua"/>
          <w:noProof/>
          <w:sz w:val="24"/>
          <w:szCs w:val="24"/>
          <w:lang w:val="en-US"/>
        </w:rPr>
        <w:t xml:space="preserve"> </w:t>
      </w:r>
      <w:r w:rsidRPr="00C6473C">
        <w:rPr>
          <w:rFonts w:ascii="Book Antiqua" w:hAnsi="Book Antiqua" w:cs="Times New Roman"/>
          <w:noProof/>
          <w:sz w:val="24"/>
          <w:szCs w:val="24"/>
          <w:lang w:val="en-US"/>
        </w:rPr>
        <w:t xml:space="preserve">Maastricht criteria. Additionally, surveillance of increased or decreased minimal ınhibitory concentration values of antimicrobial substances, according to applied treatment policy and geographical regions, may be only possible with the cultivation of bacteria. On the other hand, the diagnostic sensitivity of </w:t>
      </w:r>
      <w:r w:rsidR="00D1534B" w:rsidRPr="00C6473C">
        <w:rPr>
          <w:rFonts w:ascii="Book Antiqua" w:hAnsi="Book Antiqua"/>
          <w:noProof/>
          <w:sz w:val="24"/>
          <w:szCs w:val="24"/>
          <w:lang w:val="en-US"/>
        </w:rPr>
        <w:t>classical culture</w:t>
      </w:r>
      <w:r w:rsidRPr="00C6473C">
        <w:rPr>
          <w:rFonts w:ascii="Book Antiqua" w:hAnsi="Book Antiqua" w:cs="Times New Roman"/>
          <w:noProof/>
          <w:sz w:val="24"/>
          <w:szCs w:val="24"/>
          <w:lang w:val="en-US"/>
        </w:rPr>
        <w:t xml:space="preserve"> is low due to problems in </w:t>
      </w:r>
      <w:hyperlink r:id="rId9" w:history="1">
        <w:r w:rsidRPr="00C6473C">
          <w:rPr>
            <w:rStyle w:val="a3"/>
            <w:rFonts w:ascii="Book Antiqua" w:hAnsi="Book Antiqua"/>
            <w:noProof/>
            <w:color w:val="auto"/>
            <w:sz w:val="24"/>
            <w:szCs w:val="24"/>
            <w:u w:val="none"/>
            <w:lang w:val="en-US"/>
          </w:rPr>
          <w:t>standardization</w:t>
        </w:r>
      </w:hyperlink>
      <w:r w:rsidRPr="00C6473C">
        <w:rPr>
          <w:rFonts w:ascii="Book Antiqua" w:hAnsi="Book Antiqua" w:cs="Times New Roman"/>
          <w:noProof/>
          <w:sz w:val="24"/>
          <w:szCs w:val="24"/>
          <w:lang w:val="en-US"/>
        </w:rPr>
        <w:t xml:space="preserve"> of the medium in order to provide microaerophylic conditions. </w:t>
      </w:r>
      <w:r w:rsidRPr="00C6473C">
        <w:rPr>
          <w:rFonts w:ascii="Book Antiqua" w:hAnsi="Book Antiqua"/>
          <w:noProof/>
          <w:sz w:val="24"/>
          <w:szCs w:val="24"/>
          <w:lang w:val="en-US"/>
        </w:rPr>
        <w:t xml:space="preserve">In this study, for the first time, we report the high diagnostic sensitivity of the </w:t>
      </w:r>
      <w:r w:rsidR="00D1534B" w:rsidRPr="00C6473C">
        <w:rPr>
          <w:rFonts w:ascii="Book Antiqua" w:hAnsi="Book Antiqua"/>
          <w:noProof/>
          <w:sz w:val="24"/>
          <w:szCs w:val="24"/>
          <w:lang w:val="en-US"/>
        </w:rPr>
        <w:t>microcapillary culture method</w:t>
      </w:r>
      <w:r w:rsidRPr="00C6473C">
        <w:rPr>
          <w:rFonts w:ascii="Book Antiqua" w:hAnsi="Book Antiqua"/>
          <w:noProof/>
          <w:sz w:val="24"/>
          <w:szCs w:val="24"/>
          <w:lang w:val="en-US"/>
        </w:rPr>
        <w:t xml:space="preserve"> for diagnosis of </w:t>
      </w:r>
      <w:r w:rsidRPr="00C6473C">
        <w:rPr>
          <w:rFonts w:ascii="Book Antiqua" w:hAnsi="Book Antiqua"/>
          <w:i/>
          <w:noProof/>
          <w:sz w:val="24"/>
          <w:szCs w:val="24"/>
          <w:lang w:val="en-US"/>
        </w:rPr>
        <w:t>H. pylori.</w:t>
      </w:r>
    </w:p>
    <w:p w:rsidR="00625EE1" w:rsidRPr="00C6473C" w:rsidRDefault="00625EE1" w:rsidP="00D91D33">
      <w:pPr>
        <w:snapToGrid w:val="0"/>
        <w:spacing w:after="0" w:line="360" w:lineRule="auto"/>
        <w:jc w:val="both"/>
        <w:rPr>
          <w:rFonts w:ascii="Book Antiqua" w:hAnsi="Book Antiqua"/>
          <w:b/>
          <w:noProof/>
          <w:sz w:val="24"/>
          <w:szCs w:val="24"/>
          <w:lang w:val="en-US"/>
        </w:rPr>
      </w:pPr>
    </w:p>
    <w:p w:rsidR="00D1534B" w:rsidRPr="00C6473C" w:rsidRDefault="00D1534B" w:rsidP="00D91D33">
      <w:pPr>
        <w:snapToGrid w:val="0"/>
        <w:spacing w:after="0" w:line="360" w:lineRule="auto"/>
        <w:jc w:val="both"/>
        <w:rPr>
          <w:rFonts w:ascii="Book Antiqua" w:eastAsia="宋体" w:hAnsi="Book Antiqua"/>
          <w:iCs/>
          <w:noProof/>
          <w:sz w:val="24"/>
          <w:szCs w:val="24"/>
          <w:lang w:val="en-US" w:eastAsia="zh-CN"/>
        </w:rPr>
      </w:pPr>
      <w:r w:rsidRPr="00C6473C">
        <w:rPr>
          <w:rFonts w:ascii="Book Antiqua" w:hAnsi="Book Antiqua"/>
          <w:iCs/>
          <w:noProof/>
          <w:sz w:val="24"/>
          <w:szCs w:val="24"/>
          <w:lang w:val="en-US"/>
        </w:rPr>
        <w:t>Allahverdiyev</w:t>
      </w:r>
      <w:r w:rsidRPr="00C6473C">
        <w:rPr>
          <w:rFonts w:ascii="Book Antiqua" w:eastAsia="宋体" w:hAnsi="Book Antiqua"/>
          <w:iCs/>
          <w:noProof/>
          <w:sz w:val="24"/>
          <w:szCs w:val="24"/>
          <w:lang w:val="en-US" w:eastAsia="zh-CN"/>
        </w:rPr>
        <w:t xml:space="preserve"> AM</w:t>
      </w:r>
      <w:r w:rsidRPr="00C6473C">
        <w:rPr>
          <w:rFonts w:ascii="Book Antiqua" w:hAnsi="Book Antiqua"/>
          <w:iCs/>
          <w:noProof/>
          <w:sz w:val="24"/>
          <w:szCs w:val="24"/>
          <w:lang w:val="en-US"/>
        </w:rPr>
        <w:t>, Bagırova</w:t>
      </w:r>
      <w:r w:rsidRPr="00C6473C">
        <w:rPr>
          <w:rFonts w:ascii="Book Antiqua" w:eastAsia="宋体" w:hAnsi="Book Antiqua"/>
          <w:iCs/>
          <w:noProof/>
          <w:sz w:val="24"/>
          <w:szCs w:val="24"/>
          <w:lang w:val="en-US" w:eastAsia="zh-CN"/>
        </w:rPr>
        <w:t xml:space="preserve"> M</w:t>
      </w:r>
      <w:r w:rsidRPr="00C6473C">
        <w:rPr>
          <w:rFonts w:ascii="Book Antiqua" w:hAnsi="Book Antiqua"/>
          <w:iCs/>
          <w:noProof/>
          <w:sz w:val="24"/>
          <w:szCs w:val="24"/>
          <w:lang w:val="en-US"/>
        </w:rPr>
        <w:t>, Caliskan</w:t>
      </w:r>
      <w:r w:rsidRPr="00C6473C">
        <w:rPr>
          <w:rFonts w:ascii="Book Antiqua" w:eastAsia="宋体" w:hAnsi="Book Antiqua"/>
          <w:iCs/>
          <w:noProof/>
          <w:sz w:val="24"/>
          <w:szCs w:val="24"/>
          <w:lang w:val="en-US" w:eastAsia="zh-CN"/>
        </w:rPr>
        <w:t xml:space="preserve"> R</w:t>
      </w:r>
      <w:r w:rsidRPr="00C6473C">
        <w:rPr>
          <w:rFonts w:ascii="Book Antiqua" w:hAnsi="Book Antiqua"/>
          <w:iCs/>
          <w:noProof/>
          <w:sz w:val="24"/>
          <w:szCs w:val="24"/>
          <w:lang w:val="en-US"/>
        </w:rPr>
        <w:t>, Tokman</w:t>
      </w:r>
      <w:r w:rsidRPr="00C6473C">
        <w:rPr>
          <w:rFonts w:ascii="Book Antiqua" w:eastAsia="宋体" w:hAnsi="Book Antiqua"/>
          <w:iCs/>
          <w:noProof/>
          <w:sz w:val="24"/>
          <w:szCs w:val="24"/>
          <w:lang w:val="en-US" w:eastAsia="zh-CN"/>
        </w:rPr>
        <w:t xml:space="preserve"> HB</w:t>
      </w:r>
      <w:r w:rsidRPr="00C6473C">
        <w:rPr>
          <w:rFonts w:ascii="Book Antiqua" w:hAnsi="Book Antiqua"/>
          <w:iCs/>
          <w:noProof/>
          <w:sz w:val="24"/>
          <w:szCs w:val="24"/>
          <w:lang w:val="en-US"/>
        </w:rPr>
        <w:t>, Aliyeva</w:t>
      </w:r>
      <w:r w:rsidRPr="00C6473C">
        <w:rPr>
          <w:rFonts w:ascii="Book Antiqua" w:eastAsia="宋体" w:hAnsi="Book Antiqua"/>
          <w:iCs/>
          <w:noProof/>
          <w:sz w:val="24"/>
          <w:szCs w:val="24"/>
          <w:lang w:val="en-US" w:eastAsia="zh-CN"/>
        </w:rPr>
        <w:t xml:space="preserve"> H</w:t>
      </w:r>
      <w:r w:rsidRPr="00C6473C">
        <w:rPr>
          <w:rFonts w:ascii="Book Antiqua" w:hAnsi="Book Antiqua"/>
          <w:iCs/>
          <w:noProof/>
          <w:sz w:val="24"/>
          <w:szCs w:val="24"/>
          <w:lang w:val="en-US"/>
        </w:rPr>
        <w:t>, Unal</w:t>
      </w:r>
      <w:r w:rsidRPr="00C6473C">
        <w:rPr>
          <w:rFonts w:ascii="Book Antiqua" w:eastAsia="宋体" w:hAnsi="Book Antiqua"/>
          <w:iCs/>
          <w:noProof/>
          <w:sz w:val="24"/>
          <w:szCs w:val="24"/>
          <w:lang w:val="en-US" w:eastAsia="zh-CN"/>
        </w:rPr>
        <w:t xml:space="preserve"> G</w:t>
      </w:r>
      <w:r w:rsidRPr="00C6473C">
        <w:rPr>
          <w:rFonts w:ascii="Book Antiqua" w:hAnsi="Book Antiqua"/>
          <w:iCs/>
          <w:noProof/>
          <w:sz w:val="24"/>
          <w:szCs w:val="24"/>
          <w:lang w:val="en-US"/>
        </w:rPr>
        <w:t>, Oztel</w:t>
      </w:r>
      <w:r w:rsidRPr="00C6473C">
        <w:rPr>
          <w:rFonts w:ascii="Book Antiqua" w:eastAsia="宋体" w:hAnsi="Book Antiqua"/>
          <w:iCs/>
          <w:noProof/>
          <w:sz w:val="24"/>
          <w:szCs w:val="24"/>
          <w:lang w:val="en-US" w:eastAsia="zh-CN"/>
        </w:rPr>
        <w:t xml:space="preserve"> ON</w:t>
      </w:r>
      <w:r w:rsidRPr="00C6473C">
        <w:rPr>
          <w:rFonts w:ascii="Book Antiqua" w:hAnsi="Book Antiqua"/>
          <w:iCs/>
          <w:noProof/>
          <w:sz w:val="24"/>
          <w:szCs w:val="24"/>
          <w:lang w:val="en-US"/>
        </w:rPr>
        <w:t>, Abamor</w:t>
      </w:r>
      <w:r w:rsidRPr="00C6473C">
        <w:rPr>
          <w:rFonts w:ascii="Book Antiqua" w:eastAsia="宋体" w:hAnsi="Book Antiqua"/>
          <w:iCs/>
          <w:noProof/>
          <w:sz w:val="24"/>
          <w:szCs w:val="24"/>
          <w:lang w:val="en-US" w:eastAsia="zh-CN"/>
        </w:rPr>
        <w:t xml:space="preserve"> ES</w:t>
      </w:r>
      <w:r w:rsidRPr="00C6473C">
        <w:rPr>
          <w:rFonts w:ascii="Book Antiqua" w:hAnsi="Book Antiqua"/>
          <w:iCs/>
          <w:noProof/>
          <w:sz w:val="24"/>
          <w:szCs w:val="24"/>
          <w:lang w:val="en-US"/>
        </w:rPr>
        <w:t>, Toptas</w:t>
      </w:r>
      <w:r w:rsidRPr="00C6473C">
        <w:rPr>
          <w:rFonts w:ascii="Book Antiqua" w:eastAsia="宋体" w:hAnsi="Book Antiqua"/>
          <w:iCs/>
          <w:noProof/>
          <w:sz w:val="24"/>
          <w:szCs w:val="24"/>
          <w:lang w:val="en-US" w:eastAsia="zh-CN"/>
        </w:rPr>
        <w:t xml:space="preserve"> H</w:t>
      </w:r>
      <w:r w:rsidRPr="00C6473C">
        <w:rPr>
          <w:rFonts w:ascii="Book Antiqua" w:hAnsi="Book Antiqua"/>
          <w:iCs/>
          <w:noProof/>
          <w:sz w:val="24"/>
          <w:szCs w:val="24"/>
          <w:lang w:val="en-US"/>
        </w:rPr>
        <w:t>, Yuksel</w:t>
      </w:r>
      <w:r w:rsidR="00807A5E" w:rsidRPr="00C6473C">
        <w:rPr>
          <w:rFonts w:ascii="Book Antiqua" w:eastAsia="宋体" w:hAnsi="Book Antiqua"/>
          <w:iCs/>
          <w:noProof/>
          <w:sz w:val="24"/>
          <w:szCs w:val="24"/>
          <w:lang w:val="en-US" w:eastAsia="zh-CN"/>
        </w:rPr>
        <w:t xml:space="preserve"> P</w:t>
      </w:r>
      <w:r w:rsidRPr="00C6473C">
        <w:rPr>
          <w:rFonts w:ascii="Book Antiqua" w:hAnsi="Book Antiqua"/>
          <w:iCs/>
          <w:noProof/>
          <w:sz w:val="24"/>
          <w:szCs w:val="24"/>
          <w:lang w:val="en-US"/>
        </w:rPr>
        <w:t>, Kalayci</w:t>
      </w:r>
      <w:r w:rsidR="00807A5E" w:rsidRPr="00C6473C">
        <w:rPr>
          <w:rFonts w:ascii="Book Antiqua" w:eastAsia="宋体" w:hAnsi="Book Antiqua"/>
          <w:iCs/>
          <w:noProof/>
          <w:sz w:val="24"/>
          <w:szCs w:val="24"/>
          <w:lang w:val="en-US" w:eastAsia="zh-CN"/>
        </w:rPr>
        <w:t xml:space="preserve"> F</w:t>
      </w:r>
      <w:r w:rsidRPr="00C6473C">
        <w:rPr>
          <w:rFonts w:ascii="Book Antiqua" w:hAnsi="Book Antiqua"/>
          <w:iCs/>
          <w:noProof/>
          <w:sz w:val="24"/>
          <w:szCs w:val="24"/>
          <w:lang w:val="en-US"/>
        </w:rPr>
        <w:t>, Aslan</w:t>
      </w:r>
      <w:r w:rsidR="00807A5E" w:rsidRPr="00C6473C">
        <w:rPr>
          <w:rFonts w:ascii="Book Antiqua" w:eastAsia="宋体" w:hAnsi="Book Antiqua"/>
          <w:iCs/>
          <w:noProof/>
          <w:sz w:val="24"/>
          <w:szCs w:val="24"/>
          <w:lang w:val="en-US" w:eastAsia="zh-CN"/>
        </w:rPr>
        <w:t xml:space="preserve"> M</w:t>
      </w:r>
      <w:r w:rsidRPr="00C6473C">
        <w:rPr>
          <w:rFonts w:ascii="Book Antiqua" w:hAnsi="Book Antiqua"/>
          <w:iCs/>
          <w:noProof/>
          <w:sz w:val="24"/>
          <w:szCs w:val="24"/>
          <w:lang w:val="en-US"/>
        </w:rPr>
        <w:t>, Erzin</w:t>
      </w:r>
      <w:r w:rsidR="00807A5E" w:rsidRPr="00C6473C">
        <w:rPr>
          <w:rFonts w:ascii="Book Antiqua" w:eastAsia="宋体" w:hAnsi="Book Antiqua"/>
          <w:iCs/>
          <w:noProof/>
          <w:sz w:val="24"/>
          <w:szCs w:val="24"/>
          <w:lang w:val="en-US" w:eastAsia="zh-CN"/>
        </w:rPr>
        <w:t xml:space="preserve"> Y</w:t>
      </w:r>
      <w:r w:rsidRPr="00C6473C">
        <w:rPr>
          <w:rFonts w:ascii="Book Antiqua" w:hAnsi="Book Antiqua"/>
          <w:iCs/>
          <w:noProof/>
          <w:sz w:val="24"/>
          <w:szCs w:val="24"/>
          <w:lang w:val="en-US"/>
        </w:rPr>
        <w:t>, Bal</w:t>
      </w:r>
      <w:r w:rsidR="00807A5E" w:rsidRPr="00C6473C">
        <w:rPr>
          <w:rFonts w:ascii="Book Antiqua" w:eastAsia="宋体" w:hAnsi="Book Antiqua"/>
          <w:iCs/>
          <w:noProof/>
          <w:sz w:val="24"/>
          <w:szCs w:val="24"/>
          <w:lang w:val="en-US" w:eastAsia="zh-CN"/>
        </w:rPr>
        <w:t xml:space="preserve"> K</w:t>
      </w:r>
      <w:r w:rsidRPr="00C6473C">
        <w:rPr>
          <w:rFonts w:ascii="Book Antiqua" w:hAnsi="Book Antiqua"/>
          <w:iCs/>
          <w:noProof/>
          <w:sz w:val="24"/>
          <w:szCs w:val="24"/>
          <w:lang w:val="en-US"/>
        </w:rPr>
        <w:t>, Kocazeybek</w:t>
      </w:r>
      <w:r w:rsidR="00807A5E" w:rsidRPr="00C6473C">
        <w:rPr>
          <w:rFonts w:ascii="Book Antiqua" w:eastAsia="宋体" w:hAnsi="Book Antiqua"/>
          <w:iCs/>
          <w:noProof/>
          <w:sz w:val="24"/>
          <w:szCs w:val="24"/>
          <w:lang w:val="en-US" w:eastAsia="zh-CN"/>
        </w:rPr>
        <w:t xml:space="preserve"> BS. </w:t>
      </w:r>
      <w:r w:rsidRPr="00C6473C">
        <w:rPr>
          <w:rFonts w:ascii="Book Antiqua" w:hAnsi="Book Antiqua" w:cs="Times New Roman"/>
          <w:noProof/>
          <w:sz w:val="24"/>
          <w:szCs w:val="24"/>
          <w:lang w:val="en-US"/>
        </w:rPr>
        <w:t xml:space="preserve">Isolation and diagnosis of </w:t>
      </w:r>
      <w:r w:rsidRPr="00C6473C">
        <w:rPr>
          <w:rFonts w:ascii="Book Antiqua" w:hAnsi="Book Antiqua" w:cs="Times New Roman"/>
          <w:i/>
          <w:noProof/>
          <w:sz w:val="24"/>
          <w:szCs w:val="24"/>
          <w:lang w:val="en-US"/>
        </w:rPr>
        <w:t>Helicobacter pylori</w:t>
      </w:r>
      <w:r w:rsidRPr="00C6473C">
        <w:rPr>
          <w:rFonts w:ascii="Book Antiqua" w:hAnsi="Book Antiqua" w:cs="Times New Roman"/>
          <w:noProof/>
          <w:sz w:val="24"/>
          <w:szCs w:val="24"/>
          <w:lang w:val="en-US"/>
        </w:rPr>
        <w:t xml:space="preserve"> by a new method: Microcapillary culture</w:t>
      </w:r>
      <w:r w:rsidR="00807A5E" w:rsidRPr="00C6473C">
        <w:rPr>
          <w:rFonts w:ascii="Book Antiqua" w:eastAsia="宋体" w:hAnsi="Book Antiqua" w:cs="Times New Roman"/>
          <w:noProof/>
          <w:sz w:val="24"/>
          <w:szCs w:val="24"/>
          <w:lang w:val="en-US" w:eastAsia="zh-CN"/>
        </w:rPr>
        <w:t>.</w:t>
      </w:r>
      <w:bookmarkStart w:id="220" w:name="OLE_LINK335"/>
      <w:bookmarkStart w:id="221" w:name="OLE_LINK336"/>
      <w:bookmarkStart w:id="222" w:name="OLE_LINK87"/>
      <w:bookmarkStart w:id="223" w:name="OLE_LINK97"/>
      <w:bookmarkStart w:id="224" w:name="OLE_LINK144"/>
      <w:bookmarkStart w:id="225" w:name="OLE_LINK152"/>
      <w:bookmarkStart w:id="226" w:name="OLE_LINK163"/>
      <w:bookmarkStart w:id="227" w:name="OLE_LINK1297"/>
      <w:bookmarkStart w:id="228" w:name="OLE_LINK1298"/>
      <w:bookmarkStart w:id="229" w:name="OLE_LINK1689"/>
      <w:bookmarkStart w:id="230" w:name="OLE_LINK1895"/>
      <w:bookmarkStart w:id="231" w:name="OLE_LINK1897"/>
      <w:bookmarkStart w:id="232" w:name="OLE_LINK1937"/>
      <w:bookmarkStart w:id="233" w:name="OLE_LINK2087"/>
      <w:bookmarkStart w:id="234" w:name="OLE_LINK2088"/>
      <w:bookmarkStart w:id="235" w:name="OLE_LINK2569"/>
      <w:bookmarkStart w:id="236" w:name="OLE_LINK2570"/>
      <w:bookmarkStart w:id="237" w:name="OLE_LINK2127"/>
      <w:bookmarkStart w:id="238" w:name="OLE_LINK2128"/>
      <w:bookmarkStart w:id="239" w:name="OLE_LINK2200"/>
      <w:bookmarkStart w:id="240" w:name="OLE_LINK2113"/>
      <w:bookmarkStart w:id="241" w:name="OLE_LINK2391"/>
      <w:bookmarkStart w:id="242" w:name="OLE_LINK2392"/>
      <w:bookmarkStart w:id="243" w:name="OLE_LINK2499"/>
      <w:bookmarkStart w:id="244" w:name="OLE_LINK2782"/>
      <w:bookmarkStart w:id="245" w:name="OLE_LINK2783"/>
      <w:bookmarkStart w:id="246" w:name="OLE_LINK2667"/>
      <w:bookmarkStart w:id="247" w:name="OLE_LINK2668"/>
      <w:bookmarkStart w:id="248" w:name="OLE_LINK2766"/>
      <w:bookmarkStart w:id="249" w:name="OLE_LINK3008"/>
      <w:bookmarkStart w:id="250" w:name="OLE_LINK3156"/>
      <w:bookmarkStart w:id="251" w:name="OLE_LINK3303"/>
      <w:bookmarkStart w:id="252" w:name="OLE_LINK3304"/>
      <w:bookmarkStart w:id="253" w:name="OLE_LINK2689"/>
      <w:bookmarkStart w:id="254" w:name="OLE_LINK2588"/>
      <w:bookmarkStart w:id="255" w:name="OLE_LINK2769"/>
      <w:bookmarkStart w:id="256" w:name="OLE_LINK3019"/>
      <w:bookmarkStart w:id="257" w:name="OLE_LINK3020"/>
      <w:r w:rsidR="00807A5E" w:rsidRPr="00C6473C">
        <w:rPr>
          <w:rFonts w:ascii="Book Antiqua" w:hAnsi="Book Antiqua"/>
          <w:i/>
          <w:sz w:val="24"/>
          <w:szCs w:val="24"/>
        </w:rPr>
        <w:t xml:space="preserve"> World J Gastroenterol</w:t>
      </w:r>
      <w:r w:rsidR="00807A5E" w:rsidRPr="00C6473C">
        <w:rPr>
          <w:rFonts w:ascii="Book Antiqua" w:hAnsi="Book Antiqua"/>
          <w:sz w:val="24"/>
          <w:szCs w:val="24"/>
        </w:rPr>
        <w:t xml:space="preserve"> </w:t>
      </w:r>
      <w:bookmarkEnd w:id="220"/>
      <w:bookmarkEnd w:id="221"/>
      <w:r w:rsidR="00807A5E" w:rsidRPr="00C6473C">
        <w:rPr>
          <w:rFonts w:ascii="Book Antiqua" w:hAnsi="Book Antiqua"/>
          <w:sz w:val="24"/>
          <w:szCs w:val="24"/>
        </w:rPr>
        <w:t>2014;</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00807A5E" w:rsidRPr="00C6473C">
        <w:rPr>
          <w:rFonts w:ascii="Book Antiqua" w:hAnsi="Book Antiqua"/>
          <w:sz w:val="24"/>
          <w:szCs w:val="24"/>
        </w:rPr>
        <w:t xml:space="preserve"> In press</w:t>
      </w:r>
    </w:p>
    <w:p w:rsidR="00625EE1" w:rsidRPr="00C6473C" w:rsidRDefault="00625EE1" w:rsidP="00D91D33">
      <w:pPr>
        <w:snapToGrid w:val="0"/>
        <w:spacing w:after="0" w:line="360" w:lineRule="auto"/>
        <w:jc w:val="both"/>
        <w:rPr>
          <w:rFonts w:ascii="Book Antiqua" w:hAnsi="Book Antiqua"/>
          <w:b/>
          <w:noProof/>
          <w:sz w:val="24"/>
          <w:szCs w:val="24"/>
          <w:lang w:val="en-US"/>
        </w:rPr>
      </w:pPr>
    </w:p>
    <w:p w:rsidR="00DC1E58" w:rsidRPr="00C6473C" w:rsidRDefault="00DC1E58" w:rsidP="00D91D33">
      <w:pPr>
        <w:snapToGrid w:val="0"/>
        <w:spacing w:after="0" w:line="360" w:lineRule="auto"/>
        <w:jc w:val="both"/>
        <w:rPr>
          <w:rFonts w:ascii="Book Antiqua" w:hAnsi="Book Antiqua"/>
          <w:b/>
          <w:noProof/>
          <w:sz w:val="24"/>
          <w:szCs w:val="24"/>
          <w:lang w:val="en-US"/>
        </w:rPr>
      </w:pPr>
    </w:p>
    <w:p w:rsidR="00625EE1" w:rsidRPr="00C6473C" w:rsidRDefault="00625EE1" w:rsidP="00D91D33">
      <w:pPr>
        <w:snapToGrid w:val="0"/>
        <w:spacing w:after="0" w:line="360" w:lineRule="auto"/>
        <w:jc w:val="both"/>
        <w:rPr>
          <w:rFonts w:ascii="Book Antiqua" w:hAnsi="Book Antiqua"/>
          <w:b/>
          <w:noProof/>
          <w:sz w:val="24"/>
          <w:szCs w:val="24"/>
          <w:lang w:val="en-US"/>
        </w:rPr>
      </w:pPr>
    </w:p>
    <w:p w:rsidR="00D1534B" w:rsidRPr="00C6473C" w:rsidRDefault="00D1534B" w:rsidP="00D91D33">
      <w:pPr>
        <w:snapToGrid w:val="0"/>
        <w:spacing w:after="0" w:line="360" w:lineRule="auto"/>
        <w:jc w:val="both"/>
        <w:rPr>
          <w:rFonts w:ascii="Book Antiqua" w:hAnsi="Book Antiqua"/>
          <w:b/>
          <w:noProof/>
          <w:sz w:val="24"/>
          <w:szCs w:val="24"/>
          <w:lang w:val="en-US"/>
        </w:rPr>
      </w:pPr>
      <w:r w:rsidRPr="00C6473C">
        <w:rPr>
          <w:rFonts w:ascii="Book Antiqua" w:hAnsi="Book Antiqua"/>
          <w:b/>
          <w:noProof/>
          <w:sz w:val="24"/>
          <w:szCs w:val="24"/>
          <w:lang w:val="en-US"/>
        </w:rPr>
        <w:br w:type="page"/>
      </w:r>
    </w:p>
    <w:p w:rsidR="00625EE1" w:rsidRPr="00C6473C" w:rsidRDefault="00625EE1" w:rsidP="00D91D33">
      <w:pPr>
        <w:snapToGrid w:val="0"/>
        <w:spacing w:after="0" w:line="360" w:lineRule="auto"/>
        <w:jc w:val="both"/>
        <w:rPr>
          <w:rFonts w:ascii="Book Antiqua" w:hAnsi="Book Antiqua"/>
          <w:b/>
          <w:noProof/>
          <w:sz w:val="24"/>
          <w:szCs w:val="24"/>
          <w:lang w:val="en-US"/>
        </w:rPr>
      </w:pPr>
      <w:r w:rsidRPr="00C6473C">
        <w:rPr>
          <w:rFonts w:ascii="Book Antiqua" w:hAnsi="Book Antiqua"/>
          <w:b/>
          <w:noProof/>
          <w:sz w:val="24"/>
          <w:szCs w:val="24"/>
          <w:lang w:val="en-US"/>
        </w:rPr>
        <w:lastRenderedPageBreak/>
        <w:t xml:space="preserve">INTRODUCTION </w:t>
      </w:r>
    </w:p>
    <w:p w:rsidR="00625EE1" w:rsidRPr="00C6473C" w:rsidRDefault="00625EE1" w:rsidP="00D91D33">
      <w:pPr>
        <w:snapToGrid w:val="0"/>
        <w:spacing w:after="0" w:line="360" w:lineRule="auto"/>
        <w:jc w:val="both"/>
        <w:rPr>
          <w:rFonts w:ascii="Book Antiqua" w:hAnsi="Book Antiqua"/>
          <w:noProof/>
          <w:sz w:val="24"/>
          <w:szCs w:val="24"/>
          <w:lang w:val="en-US"/>
        </w:rPr>
      </w:pPr>
      <w:r w:rsidRPr="00C6473C">
        <w:rPr>
          <w:rFonts w:ascii="Book Antiqua" w:hAnsi="Book Antiqua"/>
          <w:i/>
          <w:noProof/>
          <w:sz w:val="24"/>
          <w:szCs w:val="24"/>
          <w:lang w:val="en-US"/>
        </w:rPr>
        <w:t>Helicobacter pylori</w:t>
      </w:r>
      <w:r w:rsidRPr="00C6473C">
        <w:rPr>
          <w:rFonts w:ascii="Book Antiqua" w:hAnsi="Book Antiqua"/>
          <w:noProof/>
          <w:sz w:val="24"/>
          <w:szCs w:val="24"/>
          <w:lang w:val="en-US"/>
        </w:rPr>
        <w:t xml:space="preserve"> </w:t>
      </w:r>
      <w:r w:rsidRPr="00C6473C">
        <w:rPr>
          <w:rFonts w:ascii="Book Antiqua" w:hAnsi="Book Antiqua"/>
          <w:noProof/>
          <w:sz w:val="24"/>
          <w:szCs w:val="24"/>
          <w:lang w:val="en-US" w:eastAsia="zh-CN"/>
        </w:rPr>
        <w:t>(</w:t>
      </w:r>
      <w:r w:rsidRPr="00C6473C">
        <w:rPr>
          <w:rFonts w:ascii="Book Antiqua" w:hAnsi="Book Antiqua"/>
          <w:i/>
          <w:noProof/>
          <w:sz w:val="24"/>
          <w:szCs w:val="24"/>
          <w:lang w:val="en-US"/>
        </w:rPr>
        <w:t>H. pylori</w:t>
      </w:r>
      <w:r w:rsidRPr="00C6473C">
        <w:rPr>
          <w:rFonts w:ascii="Book Antiqua" w:hAnsi="Book Antiqua"/>
          <w:noProof/>
          <w:sz w:val="24"/>
          <w:szCs w:val="24"/>
          <w:lang w:val="en-US" w:eastAsia="zh-CN"/>
        </w:rPr>
        <w:t>)</w:t>
      </w:r>
      <w:r w:rsidRPr="00C6473C">
        <w:rPr>
          <w:rFonts w:ascii="Book Antiqua" w:hAnsi="Book Antiqua"/>
          <w:noProof/>
          <w:sz w:val="24"/>
          <w:szCs w:val="24"/>
          <w:lang w:val="en-US"/>
        </w:rPr>
        <w:t xml:space="preserve"> is a Gram-negative, microaerophilic, and spiral-shaped bacterium that affects more than half of human population worldwide and is especially more populated in developing countries. Various difficulties during its diagnosis, evolution of drug resistant strains, and absence of an effective vaccine have resulted in the global spread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causes important health disorders such as chronic gastritis, peptic ulcer, gastric cancer, and gastric lymphoma</w:t>
      </w:r>
      <w:r w:rsidR="0043438A" w:rsidRPr="00C6473C">
        <w:rPr>
          <w:rFonts w:ascii="Book Antiqua" w:hAnsi="Book Antiqua" w:cs="Times New Roman"/>
          <w:noProof/>
          <w:sz w:val="24"/>
          <w:szCs w:val="24"/>
          <w:vertAlign w:val="superscript"/>
          <w:lang w:val="en-US"/>
        </w:rPr>
        <w:t>[1</w:t>
      </w:r>
      <w:r w:rsidR="005A7A13" w:rsidRPr="00C6473C">
        <w:rPr>
          <w:rFonts w:ascii="Book Antiqua" w:hAnsi="Book Antiqua" w:cs="Times New Roman"/>
          <w:noProof/>
          <w:sz w:val="24"/>
          <w:szCs w:val="24"/>
          <w:vertAlign w:val="superscript"/>
          <w:lang w:val="en-US"/>
        </w:rPr>
        <w:t>-</w:t>
      </w:r>
      <w:r w:rsidR="0043438A" w:rsidRPr="00C6473C">
        <w:rPr>
          <w:rFonts w:ascii="Book Antiqua" w:hAnsi="Book Antiqua" w:cs="Times New Roman"/>
          <w:noProof/>
          <w:sz w:val="24"/>
          <w:szCs w:val="24"/>
          <w:vertAlign w:val="superscript"/>
          <w:lang w:val="en-US"/>
        </w:rPr>
        <w:t>6]</w:t>
      </w:r>
      <w:r w:rsidRPr="00C6473C">
        <w:rPr>
          <w:rFonts w:ascii="Book Antiqua" w:hAnsi="Book Antiqua"/>
          <w:noProof/>
          <w:sz w:val="24"/>
          <w:szCs w:val="24"/>
          <w:lang w:val="en-US"/>
        </w:rPr>
        <w:t>.</w:t>
      </w:r>
    </w:p>
    <w:p w:rsidR="00625EE1" w:rsidRPr="00C6473C" w:rsidRDefault="00625EE1" w:rsidP="00D91D33">
      <w:pPr>
        <w:snapToGrid w:val="0"/>
        <w:spacing w:after="0" w:line="360" w:lineRule="auto"/>
        <w:ind w:firstLineChars="50" w:firstLine="120"/>
        <w:jc w:val="both"/>
        <w:rPr>
          <w:rFonts w:ascii="Book Antiqua" w:hAnsi="Book Antiqua"/>
          <w:noProof/>
          <w:sz w:val="24"/>
          <w:szCs w:val="24"/>
          <w:lang w:val="en-US"/>
        </w:rPr>
      </w:pPr>
      <w:r w:rsidRPr="00C6473C">
        <w:rPr>
          <w:rFonts w:ascii="Book Antiqua" w:hAnsi="Book Antiqua"/>
          <w:noProof/>
          <w:sz w:val="24"/>
          <w:szCs w:val="24"/>
          <w:lang w:val="en-US"/>
        </w:rPr>
        <w:t xml:space="preserve">There are now several invasive methods for the clinical diagnosis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such as histopathologic examination (HE), rapid urea (CLO) test, and classical culture (CC) as well as noninvasive methods such as serology, 13C-urea breath test, and the stool antigen test</w:t>
      </w:r>
      <w:r w:rsidR="0043438A" w:rsidRPr="00C6473C">
        <w:rPr>
          <w:rFonts w:ascii="Book Antiqua" w:hAnsi="Book Antiqua" w:cs="Times New Roman"/>
          <w:noProof/>
          <w:sz w:val="24"/>
          <w:szCs w:val="24"/>
          <w:vertAlign w:val="superscript"/>
          <w:lang w:val="en-US"/>
        </w:rPr>
        <w:t>[7-9]</w:t>
      </w:r>
      <w:r w:rsidRPr="00C6473C">
        <w:rPr>
          <w:rFonts w:ascii="Book Antiqua" w:hAnsi="Book Antiqua"/>
          <w:noProof/>
          <w:sz w:val="24"/>
          <w:szCs w:val="24"/>
          <w:lang w:val="en-US"/>
        </w:rPr>
        <w:t xml:space="preserve">. Of these methods, the cultivation of </w:t>
      </w:r>
      <w:r w:rsidRPr="00C6473C">
        <w:rPr>
          <w:rFonts w:ascii="Book Antiqua" w:hAnsi="Book Antiqua"/>
          <w:i/>
          <w:noProof/>
          <w:sz w:val="24"/>
          <w:szCs w:val="24"/>
          <w:lang w:val="en-US"/>
        </w:rPr>
        <w:t>H. pylori</w:t>
      </w:r>
      <w:r w:rsidRPr="00C6473C" w:rsidDel="00AB29C6">
        <w:rPr>
          <w:rFonts w:ascii="Book Antiqua" w:hAnsi="Book Antiqua"/>
          <w:noProof/>
          <w:sz w:val="24"/>
          <w:szCs w:val="24"/>
          <w:lang w:val="en-US"/>
        </w:rPr>
        <w:t xml:space="preserve"> </w:t>
      </w:r>
      <w:r w:rsidRPr="00C6473C">
        <w:rPr>
          <w:rFonts w:ascii="Book Antiqua" w:hAnsi="Book Antiqua"/>
          <w:noProof/>
          <w:sz w:val="24"/>
          <w:szCs w:val="24"/>
          <w:lang w:val="en-US"/>
        </w:rPr>
        <w:t xml:space="preserve">from gastric biopsies taken from patients is the most specific and most sensitive. However, cultivation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requires specific agar and special atmospheric conditions, which hinder its routine use as a diagnostic method. Whereas, histopathologic detection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in samples obtained from the stomach, corpus, and antrum was reported to be a more sensitive method than both the CLO test and CC</w:t>
      </w:r>
      <w:r w:rsidR="0043438A" w:rsidRPr="00C6473C">
        <w:rPr>
          <w:rFonts w:ascii="Book Antiqua" w:hAnsi="Book Antiqua" w:cs="Times New Roman"/>
          <w:noProof/>
          <w:sz w:val="24"/>
          <w:szCs w:val="24"/>
          <w:vertAlign w:val="superscript"/>
          <w:lang w:val="en-US"/>
        </w:rPr>
        <w:t>[10]</w:t>
      </w:r>
      <w:r w:rsidRPr="00C6473C">
        <w:rPr>
          <w:rFonts w:ascii="Book Antiqua" w:hAnsi="Book Antiqua"/>
          <w:noProof/>
          <w:sz w:val="24"/>
          <w:szCs w:val="24"/>
          <w:lang w:val="en-US"/>
        </w:rPr>
        <w:t>. However, histopathologic detection requires expert pathologists for the accurate examination of the samples.</w:t>
      </w:r>
    </w:p>
    <w:p w:rsidR="00625EE1" w:rsidRPr="00C6473C" w:rsidRDefault="00625EE1" w:rsidP="00D91D33">
      <w:pPr>
        <w:snapToGrid w:val="0"/>
        <w:spacing w:after="0" w:line="360" w:lineRule="auto"/>
        <w:ind w:firstLineChars="50" w:firstLine="120"/>
        <w:jc w:val="both"/>
        <w:rPr>
          <w:rFonts w:ascii="Book Antiqua" w:hAnsi="Book Antiqua"/>
          <w:noProof/>
          <w:sz w:val="24"/>
          <w:szCs w:val="24"/>
          <w:lang w:val="en-US"/>
        </w:rPr>
      </w:pPr>
      <w:r w:rsidRPr="00C6473C">
        <w:rPr>
          <w:rFonts w:ascii="Book Antiqua" w:hAnsi="Book Antiqua"/>
          <w:noProof/>
          <w:sz w:val="24"/>
          <w:szCs w:val="24"/>
          <w:lang w:val="en-US"/>
        </w:rPr>
        <w:t>Although a CLO test is economic, fast, and has more than 90% specificity, this method would return negative results in cases having an actively bleeding ulcer and intestinal metaplasia and in patients being treated with proton pump inhibitory (PPI) medications. In addition, this method may also return false-positive results when urease positive bacteria are present in the specimen. For these reasons, the CLO test has lower sensitivity</w:t>
      </w:r>
      <w:r w:rsidR="0043438A" w:rsidRPr="00C6473C">
        <w:rPr>
          <w:rFonts w:ascii="Book Antiqua" w:hAnsi="Book Antiqua" w:cs="Times New Roman"/>
          <w:noProof/>
          <w:sz w:val="24"/>
          <w:szCs w:val="24"/>
          <w:vertAlign w:val="superscript"/>
          <w:lang w:val="en-US"/>
        </w:rPr>
        <w:t>[11</w:t>
      </w:r>
      <w:r w:rsidR="005A7A13" w:rsidRPr="00C6473C">
        <w:rPr>
          <w:rFonts w:ascii="Book Antiqua" w:hAnsi="Book Antiqua" w:cs="Times New Roman"/>
          <w:noProof/>
          <w:sz w:val="24"/>
          <w:szCs w:val="24"/>
          <w:vertAlign w:val="superscript"/>
          <w:lang w:val="en-US"/>
        </w:rPr>
        <w:t>-</w:t>
      </w:r>
      <w:r w:rsidR="0043438A" w:rsidRPr="00C6473C">
        <w:rPr>
          <w:rFonts w:ascii="Book Antiqua" w:hAnsi="Book Antiqua" w:cs="Times New Roman"/>
          <w:noProof/>
          <w:sz w:val="24"/>
          <w:szCs w:val="24"/>
          <w:vertAlign w:val="superscript"/>
          <w:lang w:val="en-US"/>
        </w:rPr>
        <w:t>13]</w:t>
      </w:r>
      <w:r w:rsidRPr="00C6473C">
        <w:rPr>
          <w:rFonts w:ascii="Book Antiqua" w:hAnsi="Book Antiqua"/>
          <w:noProof/>
          <w:sz w:val="24"/>
          <w:szCs w:val="24"/>
          <w:lang w:val="en-US"/>
        </w:rPr>
        <w:t xml:space="preserve">. Although the </w:t>
      </w:r>
      <w:r w:rsidRPr="00C6473C">
        <w:rPr>
          <w:rFonts w:ascii="Book Antiqua" w:hAnsi="Book Antiqua"/>
          <w:noProof/>
          <w:sz w:val="24"/>
          <w:szCs w:val="24"/>
          <w:vertAlign w:val="superscript"/>
          <w:lang w:val="en-US"/>
        </w:rPr>
        <w:t>13</w:t>
      </w:r>
      <w:r w:rsidRPr="00C6473C">
        <w:rPr>
          <w:rFonts w:ascii="Book Antiqua" w:hAnsi="Book Antiqua"/>
          <w:noProof/>
          <w:sz w:val="24"/>
          <w:szCs w:val="24"/>
          <w:lang w:val="en-US"/>
        </w:rPr>
        <w:t>C-urea breath test shows high sensitivity for adults, its sensitivity is lower for children and patients at the beginning of the disease. Additionally, it requires the use of gas chromatography and mass spectroscopy, which increase its cost. Serological tests relying on antibody detection have 85% sensitivity and 80% specificity but are considered insufficient for follow-up of the treatment</w:t>
      </w:r>
      <w:r w:rsidR="0043438A" w:rsidRPr="00C6473C">
        <w:rPr>
          <w:rFonts w:ascii="Book Antiqua" w:hAnsi="Book Antiqua" w:cs="Times New Roman"/>
          <w:noProof/>
          <w:sz w:val="24"/>
          <w:szCs w:val="24"/>
          <w:vertAlign w:val="superscript"/>
          <w:lang w:val="en-US"/>
        </w:rPr>
        <w:t>[8</w:t>
      </w:r>
      <w:r w:rsidR="005A7A13" w:rsidRPr="00C6473C">
        <w:rPr>
          <w:rFonts w:ascii="Book Antiqua" w:hAnsi="Book Antiqua" w:cs="Times New Roman"/>
          <w:noProof/>
          <w:sz w:val="24"/>
          <w:szCs w:val="24"/>
          <w:vertAlign w:val="superscript"/>
          <w:lang w:val="en-US"/>
        </w:rPr>
        <w:t>-</w:t>
      </w:r>
      <w:r w:rsidR="0043438A" w:rsidRPr="00C6473C">
        <w:rPr>
          <w:rFonts w:ascii="Book Antiqua" w:hAnsi="Book Antiqua" w:cs="Times New Roman"/>
          <w:noProof/>
          <w:sz w:val="24"/>
          <w:szCs w:val="24"/>
          <w:vertAlign w:val="superscript"/>
          <w:lang w:val="en-US"/>
        </w:rPr>
        <w:t>14]</w:t>
      </w:r>
      <w:r w:rsidRPr="00C6473C">
        <w:rPr>
          <w:rFonts w:ascii="Book Antiqua" w:hAnsi="Book Antiqua"/>
          <w:noProof/>
          <w:sz w:val="24"/>
          <w:szCs w:val="24"/>
          <w:lang w:val="en-US"/>
        </w:rPr>
        <w:t xml:space="preserve">. </w:t>
      </w:r>
    </w:p>
    <w:p w:rsidR="00625EE1" w:rsidRPr="00C6473C" w:rsidRDefault="00625EE1" w:rsidP="00D91D33">
      <w:pPr>
        <w:snapToGrid w:val="0"/>
        <w:spacing w:after="0" w:line="360" w:lineRule="auto"/>
        <w:ind w:firstLineChars="50" w:firstLine="120"/>
        <w:jc w:val="both"/>
        <w:rPr>
          <w:rFonts w:ascii="Book Antiqua" w:hAnsi="Book Antiqua"/>
          <w:b/>
          <w:noProof/>
          <w:sz w:val="24"/>
          <w:szCs w:val="24"/>
          <w:lang w:val="en-US"/>
        </w:rPr>
      </w:pPr>
      <w:r w:rsidRPr="00C6473C">
        <w:rPr>
          <w:rFonts w:ascii="Book Antiqua" w:hAnsi="Book Antiqua"/>
          <w:noProof/>
          <w:sz w:val="24"/>
          <w:szCs w:val="24"/>
          <w:lang w:val="en-US"/>
        </w:rPr>
        <w:lastRenderedPageBreak/>
        <w:t xml:space="preserve">The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stool antijen test, which is a practicable serological method for detection of the antigen before and after treatment, includes the risk of false negative results for patients that use PPI medications and bismuth derivatives</w:t>
      </w:r>
      <w:r w:rsidR="0043438A" w:rsidRPr="00C6473C">
        <w:rPr>
          <w:rFonts w:ascii="Book Antiqua" w:hAnsi="Book Antiqua" w:cs="Times New Roman"/>
          <w:noProof/>
          <w:sz w:val="24"/>
          <w:szCs w:val="24"/>
          <w:vertAlign w:val="superscript"/>
          <w:lang w:val="en-US"/>
        </w:rPr>
        <w:t>[9</w:t>
      </w:r>
      <w:r w:rsidR="005A7A13" w:rsidRPr="00C6473C">
        <w:rPr>
          <w:rFonts w:ascii="Book Antiqua" w:hAnsi="Book Antiqua" w:cs="Times New Roman"/>
          <w:noProof/>
          <w:sz w:val="24"/>
          <w:szCs w:val="24"/>
          <w:vertAlign w:val="superscript"/>
          <w:lang w:val="en-US"/>
        </w:rPr>
        <w:t>-</w:t>
      </w:r>
      <w:r w:rsidR="0043438A" w:rsidRPr="00C6473C">
        <w:rPr>
          <w:rFonts w:ascii="Book Antiqua" w:hAnsi="Book Antiqua" w:cs="Times New Roman"/>
          <w:noProof/>
          <w:sz w:val="24"/>
          <w:szCs w:val="24"/>
          <w:vertAlign w:val="superscript"/>
          <w:lang w:val="en-US"/>
        </w:rPr>
        <w:t>14]</w:t>
      </w:r>
      <w:r w:rsidRPr="00C6473C">
        <w:rPr>
          <w:rFonts w:ascii="Book Antiqua" w:hAnsi="Book Antiqua"/>
          <w:noProof/>
          <w:sz w:val="24"/>
          <w:szCs w:val="24"/>
          <w:lang w:val="en-US"/>
        </w:rPr>
        <w:t xml:space="preserve">. Despite the fact that several invasive and noninvasive methods exist for the diagnosis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none of these have been accepted as a gold standard</w:t>
      </w:r>
      <w:r w:rsidR="0043438A" w:rsidRPr="00C6473C">
        <w:rPr>
          <w:rFonts w:ascii="Book Antiqua" w:hAnsi="Book Antiqua" w:cs="Times New Roman"/>
          <w:noProof/>
          <w:sz w:val="24"/>
          <w:szCs w:val="24"/>
          <w:vertAlign w:val="superscript"/>
          <w:lang w:val="en-US"/>
        </w:rPr>
        <w:t>[15</w:t>
      </w:r>
      <w:r w:rsidR="0043438A" w:rsidRPr="00C6473C">
        <w:rPr>
          <w:rFonts w:ascii="Book Antiqua" w:hAnsi="Book Antiqua" w:cs="Times New Roman"/>
          <w:noProof/>
          <w:sz w:val="24"/>
          <w:szCs w:val="24"/>
          <w:vertAlign w:val="superscript"/>
          <w:lang w:val="en-US" w:eastAsia="zh-CN"/>
        </w:rPr>
        <w:t>,</w:t>
      </w:r>
      <w:r w:rsidR="0043438A" w:rsidRPr="00C6473C">
        <w:rPr>
          <w:rFonts w:ascii="Book Antiqua" w:hAnsi="Book Antiqua" w:cs="Times New Roman"/>
          <w:noProof/>
          <w:sz w:val="24"/>
          <w:szCs w:val="24"/>
          <w:vertAlign w:val="superscript"/>
          <w:lang w:val="en-US"/>
        </w:rPr>
        <w:t>16]</w:t>
      </w:r>
      <w:r w:rsidRPr="00C6473C">
        <w:rPr>
          <w:rFonts w:ascii="Book Antiqua" w:hAnsi="Book Antiqua"/>
          <w:noProof/>
          <w:sz w:val="24"/>
          <w:szCs w:val="24"/>
          <w:lang w:val="en-US"/>
        </w:rPr>
        <w:t xml:space="preserve">. </w:t>
      </w:r>
    </w:p>
    <w:p w:rsidR="00625EE1" w:rsidRPr="00C6473C" w:rsidRDefault="00625EE1" w:rsidP="00D91D33">
      <w:pPr>
        <w:snapToGrid w:val="0"/>
        <w:spacing w:after="0" w:line="360" w:lineRule="auto"/>
        <w:ind w:firstLineChars="50" w:firstLine="120"/>
        <w:jc w:val="both"/>
        <w:rPr>
          <w:rFonts w:ascii="Book Antiqua" w:hAnsi="Book Antiqua"/>
          <w:noProof/>
          <w:sz w:val="24"/>
          <w:szCs w:val="24"/>
          <w:lang w:val="en-US"/>
        </w:rPr>
      </w:pPr>
      <w:r w:rsidRPr="00C6473C">
        <w:rPr>
          <w:rFonts w:ascii="Book Antiqua" w:hAnsi="Book Antiqua"/>
          <w:noProof/>
          <w:sz w:val="24"/>
          <w:szCs w:val="24"/>
          <w:lang w:val="en-US"/>
        </w:rPr>
        <w:t xml:space="preserve">Since the primary target for the clinical diagnosis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is the treatment of patients, following up the development of resistant bacteria strains against conventional antibiotic therapy is important, both for preventing cases that are not responding to current treatment and preventing relapses of the diseases. Surveillance studies to investigate the antimicrobial resistance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can be performed by isolating the bacteria</w:t>
      </w:r>
      <w:r w:rsidR="0043438A" w:rsidRPr="00C6473C">
        <w:rPr>
          <w:rFonts w:ascii="Book Antiqua" w:hAnsi="Book Antiqua" w:cs="Times New Roman"/>
          <w:noProof/>
          <w:sz w:val="24"/>
          <w:szCs w:val="24"/>
          <w:vertAlign w:val="superscript"/>
          <w:lang w:val="en-US"/>
        </w:rPr>
        <w:t>[17]</w:t>
      </w:r>
      <w:r w:rsidRPr="00C6473C">
        <w:rPr>
          <w:rFonts w:ascii="Book Antiqua" w:hAnsi="Book Antiqua"/>
          <w:noProof/>
          <w:sz w:val="24"/>
          <w:szCs w:val="24"/>
          <w:lang w:val="en-US"/>
        </w:rPr>
        <w:t>. However, the disadvantages of the present culture methods does not allow one to easily perform this type of research</w:t>
      </w:r>
      <w:r w:rsidR="0043438A" w:rsidRPr="00C6473C">
        <w:rPr>
          <w:rFonts w:ascii="Book Antiqua" w:hAnsi="Book Antiqua" w:cs="Times New Roman"/>
          <w:noProof/>
          <w:sz w:val="24"/>
          <w:szCs w:val="24"/>
          <w:vertAlign w:val="superscript"/>
          <w:lang w:val="en-US"/>
        </w:rPr>
        <w:t>[12,15]</w:t>
      </w:r>
      <w:r w:rsidRPr="00C6473C">
        <w:rPr>
          <w:rFonts w:ascii="Book Antiqua" w:hAnsi="Book Antiqua"/>
          <w:noProof/>
          <w:sz w:val="24"/>
          <w:szCs w:val="24"/>
          <w:lang w:val="en-US"/>
        </w:rPr>
        <w:t>. Therefore, it is crucial to develop new methods or optimize common methods that are free from these disadvantages.</w:t>
      </w:r>
    </w:p>
    <w:p w:rsidR="00625EE1" w:rsidRPr="00C6473C" w:rsidRDefault="00625EE1" w:rsidP="00D91D33">
      <w:pPr>
        <w:snapToGrid w:val="0"/>
        <w:spacing w:after="0" w:line="360" w:lineRule="auto"/>
        <w:ind w:firstLineChars="50" w:firstLine="120"/>
        <w:jc w:val="both"/>
        <w:rPr>
          <w:rFonts w:ascii="Book Antiqua" w:hAnsi="Book Antiqua"/>
          <w:noProof/>
          <w:sz w:val="24"/>
          <w:szCs w:val="24"/>
          <w:lang w:val="en-US"/>
        </w:rPr>
      </w:pPr>
      <w:r w:rsidRPr="00C6473C">
        <w:rPr>
          <w:rFonts w:ascii="Book Antiqua" w:hAnsi="Book Antiqua"/>
          <w:noProof/>
          <w:sz w:val="24"/>
          <w:szCs w:val="24"/>
          <w:lang w:val="en-US"/>
        </w:rPr>
        <w:t xml:space="preserve">In our previous study, it was demonstrated that one microaerophilic microorganism, </w:t>
      </w:r>
      <w:r w:rsidRPr="00C6473C">
        <w:rPr>
          <w:rFonts w:ascii="Book Antiqua" w:hAnsi="Book Antiqua"/>
          <w:i/>
          <w:noProof/>
          <w:sz w:val="24"/>
          <w:szCs w:val="24"/>
          <w:lang w:val="en-US"/>
        </w:rPr>
        <w:t>Leishmania</w:t>
      </w:r>
      <w:r w:rsidRPr="00C6473C">
        <w:rPr>
          <w:rFonts w:ascii="Book Antiqua" w:hAnsi="Book Antiqua"/>
          <w:noProof/>
          <w:sz w:val="24"/>
          <w:szCs w:val="24"/>
          <w:lang w:val="en-US"/>
        </w:rPr>
        <w:t xml:space="preserve"> promastigotes, was rapidly grown by </w:t>
      </w:r>
      <w:r w:rsidR="002E42C3" w:rsidRPr="00C6473C">
        <w:rPr>
          <w:rFonts w:ascii="Book Antiqua" w:hAnsi="Book Antiqua"/>
          <w:noProof/>
          <w:sz w:val="24"/>
          <w:szCs w:val="24"/>
          <w:lang w:val="en-US"/>
        </w:rPr>
        <w:t>microcapillary culture method</w:t>
      </w:r>
      <w:r w:rsidR="002E42C3" w:rsidRPr="00C6473C">
        <w:rPr>
          <w:rFonts w:ascii="Book Antiqua" w:eastAsia="宋体" w:hAnsi="Book Antiqua"/>
          <w:noProof/>
          <w:sz w:val="24"/>
          <w:szCs w:val="24"/>
          <w:lang w:val="en-US" w:eastAsia="zh-CN"/>
        </w:rPr>
        <w:t xml:space="preserve"> (</w:t>
      </w:r>
      <w:r w:rsidRPr="00C6473C">
        <w:rPr>
          <w:rFonts w:ascii="Book Antiqua" w:hAnsi="Book Antiqua"/>
          <w:noProof/>
          <w:sz w:val="24"/>
          <w:szCs w:val="24"/>
          <w:lang w:val="en-US"/>
        </w:rPr>
        <w:t>MCM</w:t>
      </w:r>
      <w:r w:rsidR="002E42C3" w:rsidRPr="00C6473C">
        <w:rPr>
          <w:rFonts w:ascii="Book Antiqua" w:eastAsia="宋体" w:hAnsi="Book Antiqua"/>
          <w:noProof/>
          <w:sz w:val="24"/>
          <w:szCs w:val="24"/>
          <w:lang w:val="en-US" w:eastAsia="zh-CN"/>
        </w:rPr>
        <w:t>)</w:t>
      </w:r>
      <w:r w:rsidRPr="00C6473C">
        <w:rPr>
          <w:rFonts w:ascii="Book Antiqua" w:hAnsi="Book Antiqua"/>
          <w:noProof/>
          <w:sz w:val="24"/>
          <w:szCs w:val="24"/>
          <w:lang w:val="en-US"/>
        </w:rPr>
        <w:t>, independent of the number of parasite</w:t>
      </w:r>
      <w:r w:rsidR="0043438A" w:rsidRPr="00C6473C">
        <w:rPr>
          <w:rFonts w:ascii="Book Antiqua" w:hAnsi="Book Antiqua" w:cs="Times New Roman"/>
          <w:noProof/>
          <w:sz w:val="24"/>
          <w:szCs w:val="24"/>
          <w:vertAlign w:val="superscript"/>
          <w:lang w:val="en-US"/>
        </w:rPr>
        <w:t>[18</w:t>
      </w:r>
      <w:r w:rsidR="0043438A" w:rsidRPr="00C6473C">
        <w:rPr>
          <w:rFonts w:ascii="Book Antiqua" w:hAnsi="Book Antiqua" w:cs="Times New Roman"/>
          <w:noProof/>
          <w:sz w:val="24"/>
          <w:szCs w:val="24"/>
          <w:vertAlign w:val="superscript"/>
          <w:lang w:val="en-US" w:eastAsia="zh-CN"/>
        </w:rPr>
        <w:t>,</w:t>
      </w:r>
      <w:r w:rsidR="0043438A" w:rsidRPr="00C6473C">
        <w:rPr>
          <w:rFonts w:ascii="Book Antiqua" w:hAnsi="Book Antiqua" w:cs="Times New Roman"/>
          <w:noProof/>
          <w:sz w:val="24"/>
          <w:szCs w:val="24"/>
          <w:vertAlign w:val="superscript"/>
          <w:lang w:val="en-US"/>
        </w:rPr>
        <w:t>19]</w:t>
      </w:r>
      <w:r w:rsidRPr="00C6473C">
        <w:rPr>
          <w:rFonts w:ascii="Book Antiqua" w:hAnsi="Book Antiqua"/>
          <w:noProof/>
          <w:sz w:val="24"/>
          <w:szCs w:val="24"/>
          <w:lang w:val="en-US"/>
        </w:rPr>
        <w:t>. This method depends on the transfer of a small number of samples into a hematocrit capillary and the detection of microaerophilic microorganisms, which are rapidly grown in this environment. We employ observations of the specific motility characteristics of these microorganisms using a microscope</w:t>
      </w:r>
      <w:r w:rsidR="002E42C3" w:rsidRPr="00C6473C">
        <w:rPr>
          <w:rFonts w:ascii="Book Antiqua" w:hAnsi="Book Antiqua" w:cs="Times New Roman"/>
          <w:noProof/>
          <w:sz w:val="24"/>
          <w:szCs w:val="24"/>
          <w:vertAlign w:val="superscript"/>
          <w:lang w:val="en-US"/>
        </w:rPr>
        <w:t>[18</w:t>
      </w:r>
      <w:r w:rsidR="002E42C3" w:rsidRPr="00C6473C">
        <w:rPr>
          <w:rFonts w:ascii="Book Antiqua" w:hAnsi="Book Antiqua" w:cs="Times New Roman"/>
          <w:noProof/>
          <w:sz w:val="24"/>
          <w:szCs w:val="24"/>
          <w:vertAlign w:val="superscript"/>
          <w:lang w:val="en-US" w:eastAsia="zh-CN"/>
        </w:rPr>
        <w:t>,</w:t>
      </w:r>
      <w:r w:rsidR="002E42C3" w:rsidRPr="00C6473C">
        <w:rPr>
          <w:rFonts w:ascii="Book Antiqua" w:hAnsi="Book Antiqua" w:cs="Times New Roman"/>
          <w:noProof/>
          <w:sz w:val="24"/>
          <w:szCs w:val="24"/>
          <w:vertAlign w:val="superscript"/>
          <w:lang w:val="en-US"/>
        </w:rPr>
        <w:t>19]</w:t>
      </w:r>
      <w:r w:rsidRPr="00C6473C">
        <w:rPr>
          <w:rFonts w:ascii="Book Antiqua" w:hAnsi="Book Antiqua"/>
          <w:noProof/>
          <w:sz w:val="24"/>
          <w:szCs w:val="24"/>
          <w:lang w:val="en-US"/>
        </w:rPr>
        <w:t>. Nowadays, MCM is primarily used for the diagnosis of Leishmaniasis, and it has been found that this method is more specific, sensitive, and economical than conventional culture methods.</w:t>
      </w:r>
    </w:p>
    <w:p w:rsidR="002E42C3" w:rsidRPr="00C6473C" w:rsidRDefault="00625EE1" w:rsidP="00D91D33">
      <w:pPr>
        <w:snapToGrid w:val="0"/>
        <w:spacing w:after="0" w:line="360" w:lineRule="auto"/>
        <w:ind w:firstLineChars="50" w:firstLine="120"/>
        <w:jc w:val="both"/>
        <w:rPr>
          <w:rFonts w:ascii="Book Antiqua" w:eastAsia="宋体" w:hAnsi="Book Antiqua"/>
          <w:noProof/>
          <w:sz w:val="24"/>
          <w:szCs w:val="24"/>
          <w:lang w:val="en-US" w:eastAsia="zh-CN"/>
        </w:rPr>
      </w:pPr>
      <w:r w:rsidRPr="00C6473C">
        <w:rPr>
          <w:rFonts w:ascii="Book Antiqua" w:hAnsi="Book Antiqua"/>
          <w:noProof/>
          <w:sz w:val="24"/>
          <w:szCs w:val="24"/>
          <w:lang w:val="en-US"/>
        </w:rPr>
        <w:t xml:space="preserve">Since the MCM may yield microaerophilic conditions that are essential for the survival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we suggest that MCM also can be used for the diagnosis and sufficient production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Furthermore, we maintain that growth of the bacteria </w:t>
      </w:r>
      <w:r w:rsidRPr="00C6473C">
        <w:rPr>
          <w:rFonts w:ascii="Book Antiqua" w:hAnsi="Book Antiqua"/>
          <w:i/>
          <w:noProof/>
          <w:sz w:val="24"/>
          <w:szCs w:val="24"/>
          <w:lang w:val="en-US"/>
        </w:rPr>
        <w:t>via</w:t>
      </w:r>
      <w:r w:rsidRPr="00C6473C">
        <w:rPr>
          <w:rFonts w:ascii="Book Antiqua" w:hAnsi="Book Antiqua"/>
          <w:noProof/>
          <w:sz w:val="24"/>
          <w:szCs w:val="24"/>
          <w:lang w:val="en-US"/>
        </w:rPr>
        <w:t xml:space="preserve"> MCM could allow for the detection of bacteria in samples that include only a low number of bacteria and could decrease contamination risks that arise from the use of selective media for </w:t>
      </w:r>
      <w:r w:rsidRPr="00C6473C">
        <w:rPr>
          <w:rFonts w:ascii="Book Antiqua" w:hAnsi="Book Antiqua"/>
          <w:i/>
          <w:noProof/>
          <w:sz w:val="24"/>
          <w:szCs w:val="24"/>
          <w:lang w:val="en-US"/>
        </w:rPr>
        <w:t xml:space="preserve">H. pylori </w:t>
      </w:r>
      <w:r w:rsidRPr="00C6473C">
        <w:rPr>
          <w:rFonts w:ascii="Book Antiqua" w:hAnsi="Book Antiqua"/>
          <w:noProof/>
          <w:sz w:val="24"/>
          <w:szCs w:val="24"/>
          <w:lang w:val="en-US"/>
        </w:rPr>
        <w:t xml:space="preserve">cultivation. However, there have been no studies in the literature demonstrating the growth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w:t>
      </w:r>
      <w:r w:rsidRPr="00C6473C">
        <w:rPr>
          <w:rFonts w:ascii="Book Antiqua" w:hAnsi="Book Antiqua"/>
          <w:i/>
          <w:noProof/>
          <w:sz w:val="24"/>
          <w:szCs w:val="24"/>
          <w:lang w:val="en-US"/>
        </w:rPr>
        <w:t>via</w:t>
      </w:r>
      <w:r w:rsidRPr="00C6473C">
        <w:rPr>
          <w:rFonts w:ascii="Book Antiqua" w:hAnsi="Book Antiqua"/>
          <w:noProof/>
          <w:sz w:val="24"/>
          <w:szCs w:val="24"/>
          <w:lang w:val="en-US"/>
        </w:rPr>
        <w:t xml:space="preserve"> MCM. Therefore, as a proof of concept, we investigate for the first time the efficacy of MCM in diagnosis </w:t>
      </w:r>
      <w:r w:rsidRPr="00C6473C">
        <w:rPr>
          <w:rFonts w:ascii="Book Antiqua" w:hAnsi="Book Antiqua"/>
          <w:noProof/>
          <w:sz w:val="24"/>
          <w:szCs w:val="24"/>
          <w:lang w:val="en-US"/>
        </w:rPr>
        <w:lastRenderedPageBreak/>
        <w:t xml:space="preserve">and isolation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and compare its diagnostic performance with classical culture, histopathology, and rapid urea tests.</w:t>
      </w:r>
    </w:p>
    <w:p w:rsidR="002E42C3" w:rsidRPr="00C6473C" w:rsidRDefault="002E42C3" w:rsidP="00D91D33">
      <w:pPr>
        <w:snapToGrid w:val="0"/>
        <w:spacing w:after="0" w:line="360" w:lineRule="auto"/>
        <w:jc w:val="both"/>
        <w:rPr>
          <w:rFonts w:ascii="Book Antiqua" w:eastAsia="宋体" w:hAnsi="Book Antiqua"/>
          <w:noProof/>
          <w:sz w:val="24"/>
          <w:szCs w:val="24"/>
          <w:lang w:val="en-US" w:eastAsia="zh-CN"/>
        </w:rPr>
      </w:pPr>
    </w:p>
    <w:p w:rsidR="00625EE1" w:rsidRPr="00C6473C" w:rsidRDefault="00625EE1" w:rsidP="00D91D33">
      <w:pPr>
        <w:snapToGrid w:val="0"/>
        <w:spacing w:after="0" w:line="360" w:lineRule="auto"/>
        <w:jc w:val="both"/>
        <w:rPr>
          <w:rFonts w:ascii="Book Antiqua" w:hAnsi="Book Antiqua"/>
          <w:noProof/>
          <w:sz w:val="24"/>
          <w:szCs w:val="24"/>
          <w:lang w:val="en-US"/>
        </w:rPr>
      </w:pPr>
      <w:r w:rsidRPr="00C6473C">
        <w:rPr>
          <w:rFonts w:ascii="Book Antiqua" w:hAnsi="Book Antiqua"/>
          <w:b/>
          <w:noProof/>
          <w:sz w:val="24"/>
          <w:szCs w:val="24"/>
          <w:lang w:val="en-US"/>
        </w:rPr>
        <w:t>MATERIALS AND METHODS</w:t>
      </w:r>
    </w:p>
    <w:p w:rsidR="00625EE1" w:rsidRPr="00C6473C" w:rsidRDefault="00625EE1" w:rsidP="00D91D33">
      <w:pPr>
        <w:snapToGrid w:val="0"/>
        <w:spacing w:after="0" w:line="360" w:lineRule="auto"/>
        <w:jc w:val="both"/>
        <w:rPr>
          <w:rFonts w:ascii="Book Antiqua" w:hAnsi="Book Antiqua"/>
          <w:b/>
          <w:i/>
          <w:noProof/>
          <w:sz w:val="24"/>
          <w:szCs w:val="24"/>
          <w:lang w:val="en-US"/>
        </w:rPr>
      </w:pPr>
      <w:r w:rsidRPr="00C6473C">
        <w:rPr>
          <w:rFonts w:ascii="Book Antiqua" w:hAnsi="Book Antiqua"/>
          <w:b/>
          <w:i/>
          <w:noProof/>
          <w:sz w:val="24"/>
          <w:szCs w:val="24"/>
          <w:lang w:val="en-US"/>
        </w:rPr>
        <w:t>Patients and control group</w:t>
      </w:r>
    </w:p>
    <w:p w:rsidR="00625EE1" w:rsidRPr="00C6473C" w:rsidRDefault="00625EE1" w:rsidP="00D91D33">
      <w:pPr>
        <w:snapToGrid w:val="0"/>
        <w:spacing w:after="0" w:line="360" w:lineRule="auto"/>
        <w:jc w:val="both"/>
        <w:rPr>
          <w:rFonts w:ascii="Book Antiqua" w:hAnsi="Book Antiqua"/>
          <w:noProof/>
          <w:sz w:val="24"/>
          <w:szCs w:val="24"/>
          <w:lang w:val="en-US" w:eastAsia="zh-CN"/>
        </w:rPr>
      </w:pPr>
      <w:r w:rsidRPr="00C6473C">
        <w:rPr>
          <w:rFonts w:ascii="Book Antiqua" w:hAnsi="Book Antiqua"/>
          <w:noProof/>
          <w:sz w:val="24"/>
          <w:szCs w:val="24"/>
          <w:lang w:val="en-US"/>
        </w:rPr>
        <w:t xml:space="preserve">This diagnostic test study intended for the production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using MCM was conducted with dyspeptic patients having endoscopy endication. These patients were admitted to the endoscopy unit of the gastroenterology department (Cerrahpasa School of Medicine) between September and December 2012. </w:t>
      </w:r>
      <w:r w:rsidRPr="00C6473C">
        <w:rPr>
          <w:rFonts w:ascii="Book Antiqua" w:hAnsi="Book Antiqua" w:cs="Arial"/>
          <w:noProof/>
          <w:sz w:val="24"/>
          <w:szCs w:val="24"/>
          <w:shd w:val="clear" w:color="auto" w:fill="FFFFFF"/>
          <w:lang w:val="en-US"/>
        </w:rPr>
        <w:t xml:space="preserve">The patient and control groups consisted of participants that satisfied the following criteria: no previous infection with </w:t>
      </w:r>
      <w:r w:rsidRPr="00C6473C">
        <w:rPr>
          <w:rFonts w:ascii="Book Antiqua" w:hAnsi="Book Antiqua" w:cs="Arial"/>
          <w:i/>
          <w:noProof/>
          <w:sz w:val="24"/>
          <w:szCs w:val="24"/>
          <w:shd w:val="clear" w:color="auto" w:fill="FFFFFF"/>
          <w:lang w:val="en-US"/>
        </w:rPr>
        <w:t>H. pylori</w:t>
      </w:r>
      <w:r w:rsidRPr="00C6473C">
        <w:rPr>
          <w:rFonts w:ascii="Book Antiqua" w:hAnsi="Book Antiqua" w:cs="Arial"/>
          <w:noProof/>
          <w:sz w:val="24"/>
          <w:szCs w:val="24"/>
          <w:shd w:val="clear" w:color="auto" w:fill="FFFFFF"/>
          <w:lang w:val="en-US"/>
        </w:rPr>
        <w:t xml:space="preserve">; no history of gastric surgery; having not taken </w:t>
      </w:r>
      <w:r w:rsidRPr="00C6473C">
        <w:rPr>
          <w:rFonts w:ascii="Book Antiqua" w:hAnsi="Book Antiqua" w:cs="Arial"/>
          <w:i/>
          <w:noProof/>
          <w:sz w:val="24"/>
          <w:szCs w:val="24"/>
          <w:shd w:val="clear" w:color="auto" w:fill="FFFFFF"/>
          <w:lang w:val="en-US"/>
        </w:rPr>
        <w:t>H. pylori</w:t>
      </w:r>
      <w:r w:rsidRPr="00C6473C">
        <w:rPr>
          <w:rFonts w:ascii="Book Antiqua" w:hAnsi="Book Antiqua" w:cs="Arial"/>
          <w:noProof/>
          <w:sz w:val="24"/>
          <w:szCs w:val="24"/>
          <w:shd w:val="clear" w:color="auto" w:fill="FFFFFF"/>
          <w:lang w:val="en-US"/>
        </w:rPr>
        <w:t xml:space="preserve"> eradication treatment, antibiotic, or antisecretory drug within the last two weeks; having not taken bismuth salts; and without bleeding and clotting disorders. </w:t>
      </w:r>
      <w:r w:rsidRPr="00C6473C">
        <w:rPr>
          <w:rFonts w:ascii="Book Antiqua" w:hAnsi="Book Antiqua"/>
          <w:noProof/>
          <w:sz w:val="24"/>
          <w:szCs w:val="24"/>
          <w:lang w:val="en-US"/>
        </w:rPr>
        <w:t xml:space="preserve">The patient group was formed from patients in which biopsy samples were found positive by at least two diagnostic tests, such as histopathology and rapide urease test and/or CC. The control group was formed of subjects whose biopsy samples were found negative for </w:t>
      </w:r>
      <w:r w:rsidRPr="00C6473C">
        <w:rPr>
          <w:rFonts w:ascii="Book Antiqua" w:hAnsi="Book Antiqua"/>
          <w:i/>
          <w:iCs/>
          <w:noProof/>
          <w:sz w:val="24"/>
          <w:szCs w:val="24"/>
          <w:lang w:val="en-US"/>
        </w:rPr>
        <w:t>H. pylori</w:t>
      </w:r>
      <w:r w:rsidRPr="00C6473C">
        <w:rPr>
          <w:rFonts w:ascii="Book Antiqua" w:hAnsi="Book Antiqua"/>
          <w:noProof/>
          <w:sz w:val="24"/>
          <w:szCs w:val="24"/>
          <w:lang w:val="en-US"/>
        </w:rPr>
        <w:t xml:space="preserve"> by histopathology and rapide urease test, and/or CC. The present study has been approved by the Istanbul University Cerrahpasa Faculty of Medicine Ethical Committee with the document number: 4548.</w:t>
      </w:r>
    </w:p>
    <w:p w:rsidR="00625EE1" w:rsidRPr="00C6473C" w:rsidRDefault="00625EE1" w:rsidP="00D91D33">
      <w:pPr>
        <w:snapToGrid w:val="0"/>
        <w:spacing w:after="0" w:line="360" w:lineRule="auto"/>
        <w:jc w:val="both"/>
        <w:rPr>
          <w:rFonts w:ascii="Book Antiqua" w:hAnsi="Book Antiqua"/>
          <w:noProof/>
          <w:sz w:val="24"/>
          <w:szCs w:val="24"/>
          <w:lang w:val="en-US" w:eastAsia="zh-CN"/>
        </w:rPr>
      </w:pPr>
    </w:p>
    <w:p w:rsidR="00625EE1" w:rsidRPr="00C6473C" w:rsidRDefault="00625EE1" w:rsidP="00D91D33">
      <w:pPr>
        <w:snapToGrid w:val="0"/>
        <w:spacing w:after="0" w:line="360" w:lineRule="auto"/>
        <w:jc w:val="both"/>
        <w:rPr>
          <w:rFonts w:ascii="Book Antiqua" w:hAnsi="Book Antiqua"/>
          <w:i/>
          <w:noProof/>
          <w:sz w:val="24"/>
          <w:szCs w:val="24"/>
          <w:lang w:val="en-US" w:eastAsia="zh-CN"/>
        </w:rPr>
      </w:pPr>
      <w:r w:rsidRPr="00C6473C">
        <w:rPr>
          <w:rFonts w:ascii="Book Antiqua" w:hAnsi="Book Antiqua"/>
          <w:b/>
          <w:i/>
          <w:noProof/>
          <w:sz w:val="24"/>
          <w:szCs w:val="24"/>
          <w:lang w:val="en-US"/>
        </w:rPr>
        <w:t xml:space="preserve">Sample collection </w:t>
      </w:r>
    </w:p>
    <w:p w:rsidR="00625EE1" w:rsidRPr="00C6473C" w:rsidRDefault="00625EE1" w:rsidP="00D91D33">
      <w:pPr>
        <w:snapToGrid w:val="0"/>
        <w:spacing w:after="0" w:line="360" w:lineRule="auto"/>
        <w:jc w:val="both"/>
        <w:rPr>
          <w:rFonts w:ascii="Book Antiqua" w:hAnsi="Book Antiqua"/>
          <w:noProof/>
          <w:sz w:val="24"/>
          <w:szCs w:val="24"/>
          <w:lang w:val="en-US" w:eastAsia="zh-CN"/>
        </w:rPr>
      </w:pPr>
      <w:r w:rsidRPr="00C6473C">
        <w:rPr>
          <w:rFonts w:ascii="Book Antiqua" w:hAnsi="Book Antiqua"/>
          <w:noProof/>
          <w:sz w:val="24"/>
          <w:szCs w:val="24"/>
          <w:lang w:val="en-US"/>
        </w:rPr>
        <w:t xml:space="preserve">Three antrum and corpus biopsies were taken from the patients, one of which was sent to the pathology laboratory. The remaining two biopsies were placed immediately in tubes containing 20% brucella broth with glucose and were transported to two different laboratories in ice (4°C). CC and rapide urease tests were performed with biopsies transported to the microbiology laboratory of Cerrahpasa Medical Faculty. The other biopsies samples were transported to the bioengineering department of Yildiz Technical University, where they were treated for microcapillary culture. The cultures were independently performed in these two </w:t>
      </w:r>
      <w:r w:rsidRPr="00C6473C">
        <w:rPr>
          <w:rFonts w:ascii="Book Antiqua" w:hAnsi="Book Antiqua"/>
          <w:noProof/>
          <w:sz w:val="24"/>
          <w:szCs w:val="24"/>
          <w:lang w:val="en-US"/>
        </w:rPr>
        <w:lastRenderedPageBreak/>
        <w:t>laboratories, and the results were maintained secret until all the subjects had been screened.</w:t>
      </w:r>
    </w:p>
    <w:p w:rsidR="00625EE1" w:rsidRPr="00C6473C" w:rsidRDefault="00625EE1" w:rsidP="00D91D33">
      <w:pPr>
        <w:snapToGrid w:val="0"/>
        <w:spacing w:after="0" w:line="360" w:lineRule="auto"/>
        <w:jc w:val="both"/>
        <w:rPr>
          <w:rFonts w:ascii="Book Antiqua" w:hAnsi="Book Antiqua"/>
          <w:noProof/>
          <w:sz w:val="24"/>
          <w:szCs w:val="24"/>
          <w:lang w:val="en-US" w:eastAsia="zh-CN"/>
        </w:rPr>
      </w:pPr>
    </w:p>
    <w:p w:rsidR="00625EE1" w:rsidRPr="00C6473C" w:rsidRDefault="00625EE1" w:rsidP="00D91D33">
      <w:pPr>
        <w:snapToGrid w:val="0"/>
        <w:spacing w:after="0" w:line="360" w:lineRule="auto"/>
        <w:jc w:val="both"/>
        <w:rPr>
          <w:rFonts w:ascii="Book Antiqua" w:hAnsi="Book Antiqua" w:cs="Times New Roman"/>
          <w:b/>
          <w:i/>
          <w:noProof/>
          <w:sz w:val="24"/>
          <w:szCs w:val="24"/>
          <w:lang w:val="en-US"/>
        </w:rPr>
      </w:pPr>
      <w:r w:rsidRPr="00C6473C">
        <w:rPr>
          <w:rFonts w:ascii="Book Antiqua" w:hAnsi="Book Antiqua" w:cs="Times New Roman"/>
          <w:b/>
          <w:i/>
          <w:noProof/>
          <w:sz w:val="24"/>
          <w:szCs w:val="24"/>
          <w:lang w:val="en-US"/>
        </w:rPr>
        <w:t xml:space="preserve">Classical culture </w:t>
      </w:r>
    </w:p>
    <w:p w:rsidR="00625EE1" w:rsidRPr="00C6473C" w:rsidRDefault="00625EE1" w:rsidP="00D91D33">
      <w:pPr>
        <w:pStyle w:val="a6"/>
        <w:snapToGrid w:val="0"/>
        <w:spacing w:before="0" w:beforeAutospacing="0" w:after="0" w:afterAutospacing="0" w:line="360" w:lineRule="auto"/>
        <w:jc w:val="both"/>
        <w:textAlignment w:val="baseline"/>
        <w:rPr>
          <w:rFonts w:ascii="Book Antiqua" w:hAnsi="Book Antiqua"/>
          <w:noProof/>
          <w:lang w:val="en-US" w:eastAsia="zh-CN"/>
        </w:rPr>
      </w:pPr>
      <w:r w:rsidRPr="00C6473C">
        <w:rPr>
          <w:rFonts w:ascii="Book Antiqua" w:hAnsi="Book Antiqua"/>
          <w:noProof/>
          <w:lang w:val="en-US"/>
        </w:rPr>
        <w:t xml:space="preserve">The classical culture was performed in the microbiology laboratory of Cerrahpasa Medical Faculty. Biopsy samples carried in tubes containing 500 μL brucella broth (BD) with 20% glucose were homogenized with a glass rod in the same tube in a laminar flow hood. Three or four loops of this homogenized sample were inoculated in a ready-to-use selective medium (BD) specific for the isolation of </w:t>
      </w:r>
      <w:r w:rsidRPr="00C6473C">
        <w:rPr>
          <w:rFonts w:ascii="Book Antiqua" w:hAnsi="Book Antiqua"/>
          <w:i/>
          <w:iCs/>
          <w:noProof/>
          <w:lang w:val="en-US"/>
        </w:rPr>
        <w:t>H. pylori</w:t>
      </w:r>
      <w:r w:rsidRPr="00C6473C">
        <w:rPr>
          <w:rFonts w:ascii="Book Antiqua" w:hAnsi="Book Antiqua"/>
          <w:noProof/>
          <w:lang w:val="en-US"/>
        </w:rPr>
        <w:t xml:space="preserve"> and containing Columbia agar, 10% defibrined horse blood, 10 mg/L vancomycin, 10 mg/L amphotericin B, 5 mg/L cefsulodin, and 5 mg/L trimethroprim and incubated at 37ºC. The microaerophilic atmosphere was provided by CampyGen (BDGasPack). After an incubation period of 72 </w:t>
      </w:r>
      <w:r w:rsidR="005A7A13" w:rsidRPr="00C6473C">
        <w:rPr>
          <w:rFonts w:ascii="Book Antiqua" w:hAnsi="Book Antiqua"/>
          <w:noProof/>
          <w:lang w:val="en-US"/>
        </w:rPr>
        <w:t>h</w:t>
      </w:r>
      <w:r w:rsidRPr="00C6473C">
        <w:rPr>
          <w:rFonts w:ascii="Book Antiqua" w:hAnsi="Book Antiqua"/>
          <w:noProof/>
          <w:lang w:val="en-US"/>
        </w:rPr>
        <w:t>, the colony morphology of bacteria and their Gram-staining characteristics were studied. Convex, semitransparent, 1</w:t>
      </w:r>
      <w:r w:rsidR="005A7A13" w:rsidRPr="00C6473C">
        <w:rPr>
          <w:rFonts w:ascii="Book Antiqua" w:eastAsia="宋体" w:hAnsi="Book Antiqua"/>
          <w:noProof/>
          <w:lang w:val="en-US" w:eastAsia="zh-CN"/>
        </w:rPr>
        <w:t>-</w:t>
      </w:r>
      <w:r w:rsidRPr="00C6473C">
        <w:rPr>
          <w:rFonts w:ascii="Book Antiqua" w:hAnsi="Book Antiqua"/>
          <w:noProof/>
          <w:lang w:val="en-US"/>
        </w:rPr>
        <w:t xml:space="preserve">2 mm diameter colonies with positive catalase, urease, and oxydase activity were evaluated as </w:t>
      </w:r>
      <w:r w:rsidRPr="00C6473C">
        <w:rPr>
          <w:rFonts w:ascii="Book Antiqua" w:hAnsi="Book Antiqua"/>
          <w:i/>
          <w:iCs/>
          <w:noProof/>
          <w:lang w:val="en-US"/>
        </w:rPr>
        <w:t>H. pylori</w:t>
      </w:r>
      <w:r w:rsidRPr="00C6473C">
        <w:rPr>
          <w:rFonts w:ascii="Book Antiqua" w:hAnsi="Book Antiqua"/>
          <w:noProof/>
          <w:lang w:val="en-US"/>
        </w:rPr>
        <w:t>. Part of these colonies were inoculated into BD containing 20% glycerol and stored at -80°C</w:t>
      </w:r>
      <w:r w:rsidR="005A7A13" w:rsidRPr="00C6473C">
        <w:rPr>
          <w:rFonts w:ascii="Book Antiqua" w:hAnsi="Book Antiqua"/>
          <w:noProof/>
          <w:vertAlign w:val="superscript"/>
          <w:lang w:val="en-US"/>
        </w:rPr>
        <w:t>[14</w:t>
      </w:r>
      <w:r w:rsidR="005A7A13" w:rsidRPr="00C6473C">
        <w:rPr>
          <w:rFonts w:ascii="Book Antiqua" w:hAnsi="Book Antiqua"/>
          <w:noProof/>
          <w:vertAlign w:val="superscript"/>
          <w:lang w:val="en-US" w:eastAsia="zh-CN"/>
        </w:rPr>
        <w:t>,</w:t>
      </w:r>
      <w:r w:rsidR="005A7A13" w:rsidRPr="00C6473C">
        <w:rPr>
          <w:rFonts w:ascii="Book Antiqua" w:hAnsi="Book Antiqua"/>
          <w:noProof/>
          <w:vertAlign w:val="superscript"/>
          <w:lang w:val="en-US"/>
        </w:rPr>
        <w:t>15]</w:t>
      </w:r>
      <w:r w:rsidRPr="00C6473C">
        <w:rPr>
          <w:rFonts w:ascii="Book Antiqua" w:hAnsi="Book Antiqua"/>
          <w:noProof/>
          <w:lang w:val="en-US"/>
        </w:rPr>
        <w:t xml:space="preserve">. </w:t>
      </w:r>
    </w:p>
    <w:p w:rsidR="00625EE1" w:rsidRPr="00C6473C" w:rsidRDefault="00625EE1" w:rsidP="00D91D33">
      <w:pPr>
        <w:pStyle w:val="a6"/>
        <w:snapToGrid w:val="0"/>
        <w:spacing w:before="0" w:beforeAutospacing="0" w:after="0" w:afterAutospacing="0" w:line="360" w:lineRule="auto"/>
        <w:jc w:val="both"/>
        <w:textAlignment w:val="baseline"/>
        <w:rPr>
          <w:rFonts w:ascii="Book Antiqua" w:hAnsi="Book Antiqua"/>
          <w:noProof/>
          <w:lang w:val="en-US" w:eastAsia="zh-CN"/>
        </w:rPr>
      </w:pPr>
    </w:p>
    <w:p w:rsidR="00625EE1" w:rsidRPr="00C6473C" w:rsidRDefault="00625EE1" w:rsidP="00D91D33">
      <w:pPr>
        <w:snapToGrid w:val="0"/>
        <w:spacing w:after="0" w:line="360" w:lineRule="auto"/>
        <w:jc w:val="both"/>
        <w:rPr>
          <w:rFonts w:ascii="Book Antiqua" w:hAnsi="Book Antiqua" w:cs="Times New Roman"/>
          <w:b/>
          <w:i/>
          <w:noProof/>
          <w:sz w:val="24"/>
          <w:szCs w:val="24"/>
          <w:lang w:val="en-US" w:eastAsia="zh-CN"/>
        </w:rPr>
      </w:pPr>
      <w:r w:rsidRPr="00C6473C">
        <w:rPr>
          <w:rFonts w:ascii="Book Antiqua" w:hAnsi="Book Antiqua" w:cs="Times New Roman"/>
          <w:b/>
          <w:i/>
          <w:noProof/>
          <w:sz w:val="24"/>
          <w:szCs w:val="24"/>
          <w:lang w:val="en-US"/>
        </w:rPr>
        <w:t>Microcapillary culture</w:t>
      </w:r>
    </w:p>
    <w:p w:rsidR="00625EE1" w:rsidRPr="00C6473C" w:rsidRDefault="00625EE1" w:rsidP="00D91D33">
      <w:pPr>
        <w:snapToGrid w:val="0"/>
        <w:spacing w:after="0" w:line="360" w:lineRule="auto"/>
        <w:jc w:val="both"/>
        <w:rPr>
          <w:rFonts w:ascii="Book Antiqua" w:hAnsi="Book Antiqua" w:cs="Times New Roman"/>
          <w:noProof/>
          <w:sz w:val="24"/>
          <w:szCs w:val="24"/>
          <w:shd w:val="clear" w:color="auto" w:fill="FFFFFF"/>
          <w:lang w:val="en-US" w:eastAsia="zh-CN"/>
        </w:rPr>
      </w:pPr>
      <w:r w:rsidRPr="00C6473C">
        <w:rPr>
          <w:rFonts w:ascii="Book Antiqua" w:hAnsi="Book Antiqua" w:cs="Times New Roman"/>
          <w:noProof/>
          <w:sz w:val="24"/>
          <w:szCs w:val="24"/>
          <w:lang w:val="en-US"/>
        </w:rPr>
        <w:t xml:space="preserve">The microcapillary culture </w:t>
      </w:r>
      <w:r w:rsidRPr="00C6473C">
        <w:rPr>
          <w:rFonts w:ascii="Book Antiqua" w:hAnsi="Book Antiqua"/>
          <w:noProof/>
          <w:sz w:val="24"/>
          <w:szCs w:val="24"/>
          <w:lang w:val="en-US"/>
        </w:rPr>
        <w:t xml:space="preserve">was performed in laboratories of the bioengineering department of Yildiz Technical University. Microcapillary tubes </w:t>
      </w:r>
      <w:r w:rsidRPr="00C6473C">
        <w:rPr>
          <w:rFonts w:ascii="Book Antiqua" w:hAnsi="Book Antiqua" w:cs="Times New Roman"/>
          <w:noProof/>
          <w:sz w:val="24"/>
          <w:szCs w:val="24"/>
          <w:lang w:val="en-US"/>
        </w:rPr>
        <w:t xml:space="preserve">(ISOLAB) were put in a solution of potassium chromate for 1 </w:t>
      </w:r>
      <w:r w:rsidR="005A7A13" w:rsidRPr="00C6473C">
        <w:rPr>
          <w:rFonts w:ascii="Book Antiqua" w:hAnsi="Book Antiqua" w:cs="Times New Roman"/>
          <w:noProof/>
          <w:sz w:val="24"/>
          <w:szCs w:val="24"/>
          <w:lang w:val="en-US"/>
        </w:rPr>
        <w:t>h</w:t>
      </w:r>
      <w:r w:rsidRPr="00C6473C">
        <w:rPr>
          <w:rFonts w:ascii="Book Antiqua" w:hAnsi="Book Antiqua" w:cs="Times New Roman"/>
          <w:noProof/>
          <w:sz w:val="24"/>
          <w:szCs w:val="24"/>
          <w:lang w:val="en-US"/>
        </w:rPr>
        <w:t xml:space="preserve"> then rinsed with pure water. They were sterilized in a Pasteur oven at 1</w:t>
      </w:r>
      <w:r w:rsidRPr="00C6473C">
        <w:rPr>
          <w:rFonts w:ascii="Book Antiqua" w:hAnsi="Book Antiqua"/>
          <w:noProof/>
          <w:sz w:val="24"/>
          <w:szCs w:val="24"/>
          <w:lang w:val="en-US"/>
        </w:rPr>
        <w:t xml:space="preserve">80°C for 1 </w:t>
      </w:r>
      <w:r w:rsidR="005A7A13" w:rsidRPr="00C6473C">
        <w:rPr>
          <w:rFonts w:ascii="Book Antiqua" w:hAnsi="Book Antiqua"/>
          <w:noProof/>
          <w:sz w:val="24"/>
          <w:szCs w:val="24"/>
          <w:lang w:val="en-US"/>
        </w:rPr>
        <w:t>h</w:t>
      </w:r>
      <w:r w:rsidRPr="00C6473C">
        <w:rPr>
          <w:rFonts w:ascii="Book Antiqua" w:hAnsi="Book Antiqua"/>
          <w:noProof/>
          <w:sz w:val="24"/>
          <w:szCs w:val="24"/>
          <w:lang w:val="en-US"/>
        </w:rPr>
        <w:t xml:space="preserve">. Biopsy samples carried in dry ice, in tubes containing 500 μL brucella broth (Biolife) with 20% glucose, were homogenized with the same method used in CC. In each microcapillary tube, </w:t>
      </w:r>
      <w:r w:rsidRPr="00C6473C">
        <w:rPr>
          <w:rFonts w:ascii="Book Antiqua" w:hAnsi="Book Antiqua" w:cs="Times New Roman"/>
          <w:noProof/>
          <w:sz w:val="24"/>
          <w:szCs w:val="24"/>
          <w:lang w:val="en-US"/>
        </w:rPr>
        <w:t xml:space="preserve">60 μL of the </w:t>
      </w:r>
      <w:r w:rsidRPr="00C6473C">
        <w:rPr>
          <w:rFonts w:ascii="Book Antiqua" w:hAnsi="Book Antiqua"/>
          <w:noProof/>
          <w:sz w:val="24"/>
          <w:szCs w:val="24"/>
          <w:lang w:val="en-US"/>
        </w:rPr>
        <w:t xml:space="preserve">homogenized sample were transfered, and the ends of the tubes were closed with sterile silicone. The microcapillary tubes were incubated at </w:t>
      </w:r>
      <w:r w:rsidRPr="00C6473C">
        <w:rPr>
          <w:rFonts w:ascii="Book Antiqua" w:hAnsi="Book Antiqua" w:cs="Times New Roman"/>
          <w:noProof/>
          <w:sz w:val="24"/>
          <w:szCs w:val="24"/>
          <w:lang w:val="en-US"/>
        </w:rPr>
        <w:t xml:space="preserve">37ºC for 48 </w:t>
      </w:r>
      <w:r w:rsidR="005A7A13" w:rsidRPr="00C6473C">
        <w:rPr>
          <w:rFonts w:ascii="Book Antiqua" w:hAnsi="Book Antiqua" w:cs="Times New Roman"/>
          <w:noProof/>
          <w:sz w:val="24"/>
          <w:szCs w:val="24"/>
          <w:lang w:val="en-US"/>
        </w:rPr>
        <w:t>h</w:t>
      </w:r>
      <w:r w:rsidRPr="00C6473C">
        <w:rPr>
          <w:rFonts w:ascii="Book Antiqua" w:hAnsi="Book Antiqua" w:cs="Times New Roman"/>
          <w:noProof/>
          <w:sz w:val="24"/>
          <w:szCs w:val="24"/>
          <w:lang w:val="en-US"/>
        </w:rPr>
        <w:t>, and any CO</w:t>
      </w:r>
      <w:r w:rsidRPr="00C6473C">
        <w:rPr>
          <w:rFonts w:ascii="Book Antiqua" w:hAnsi="Book Antiqua" w:cs="Times New Roman"/>
          <w:noProof/>
          <w:sz w:val="24"/>
          <w:szCs w:val="24"/>
          <w:vertAlign w:val="subscript"/>
          <w:lang w:val="en-US"/>
        </w:rPr>
        <w:t xml:space="preserve">2 </w:t>
      </w:r>
      <w:r w:rsidRPr="00C6473C">
        <w:rPr>
          <w:rFonts w:ascii="Book Antiqua" w:hAnsi="Book Antiqua" w:cs="Times New Roman"/>
          <w:noProof/>
          <w:sz w:val="24"/>
          <w:szCs w:val="24"/>
          <w:lang w:val="en-US"/>
        </w:rPr>
        <w:t xml:space="preserve">atmosphere provider was not used. After the incubation periode, the end of three capillary tubes were broken in a laminar flow in sterile conditions, and the content was transfered to a ready-to-use selective agar specific for the isolation of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(BD) and containing </w:t>
      </w:r>
      <w:r w:rsidRPr="00C6473C">
        <w:rPr>
          <w:rFonts w:ascii="Book Antiqua" w:hAnsi="Book Antiqua"/>
          <w:noProof/>
          <w:sz w:val="24"/>
          <w:szCs w:val="24"/>
          <w:lang w:val="en-US"/>
        </w:rPr>
        <w:t xml:space="preserve">Columbia agar, 10% defibrined horse blood, 10 mg/L </w:t>
      </w:r>
      <w:r w:rsidRPr="00C6473C">
        <w:rPr>
          <w:rFonts w:ascii="Book Antiqua" w:hAnsi="Book Antiqua"/>
          <w:noProof/>
          <w:sz w:val="24"/>
          <w:szCs w:val="24"/>
          <w:lang w:val="en-US"/>
        </w:rPr>
        <w:lastRenderedPageBreak/>
        <w:t>vancomycin, 10 mg/L amphotericin B, 5 mg/L cefsulodin, and 5 mg/L trimethroprim. The media were incubated at 37ºC in a microaerophilic atmosphere provided by CampyGen. After the incubation periode, convex, semitransparent, 1</w:t>
      </w:r>
      <w:r w:rsidR="005A7A13" w:rsidRPr="00C6473C">
        <w:rPr>
          <w:rFonts w:ascii="Book Antiqua" w:hAnsi="Book Antiqua"/>
          <w:noProof/>
          <w:sz w:val="24"/>
          <w:szCs w:val="24"/>
          <w:lang w:val="en-US"/>
        </w:rPr>
        <w:t>-</w:t>
      </w:r>
      <w:r w:rsidRPr="00C6473C">
        <w:rPr>
          <w:rFonts w:ascii="Book Antiqua" w:hAnsi="Book Antiqua"/>
          <w:noProof/>
          <w:sz w:val="24"/>
          <w:szCs w:val="24"/>
          <w:lang w:val="en-US"/>
        </w:rPr>
        <w:t xml:space="preserve">2 diameter colonies with positive catalase, urease, and oxydase activity were evaluated as </w:t>
      </w:r>
      <w:r w:rsidRPr="00C6473C">
        <w:rPr>
          <w:rFonts w:ascii="Book Antiqua" w:hAnsi="Book Antiqua"/>
          <w:i/>
          <w:noProof/>
          <w:sz w:val="24"/>
          <w:szCs w:val="24"/>
          <w:lang w:val="en-US"/>
        </w:rPr>
        <w:t>H. pylori</w:t>
      </w:r>
      <w:r w:rsidRPr="00C6473C">
        <w:rPr>
          <w:rFonts w:ascii="Book Antiqua" w:hAnsi="Book Antiqua"/>
          <w:noProof/>
          <w:sz w:val="24"/>
          <w:szCs w:val="24"/>
          <w:lang w:val="en-US"/>
        </w:rPr>
        <w:t>. Additionally, a</w:t>
      </w:r>
      <w:r w:rsidR="00DC1E58" w:rsidRPr="00C6473C">
        <w:rPr>
          <w:rFonts w:ascii="Book Antiqua" w:hAnsi="Book Antiqua"/>
          <w:noProof/>
          <w:sz w:val="24"/>
          <w:szCs w:val="24"/>
          <w:lang w:val="en-US"/>
        </w:rPr>
        <w:t xml:space="preserve"> </w:t>
      </w:r>
      <w:r w:rsidR="005A7A13" w:rsidRPr="00C6473C">
        <w:rPr>
          <w:rFonts w:ascii="Book Antiqua" w:hAnsi="Book Antiqua"/>
          <w:noProof/>
          <w:sz w:val="24"/>
          <w:szCs w:val="24"/>
          <w:lang w:val="en-US"/>
        </w:rPr>
        <w:t xml:space="preserve">polymerase chain reaction </w:t>
      </w:r>
      <w:r w:rsidR="00DC1E58" w:rsidRPr="00C6473C">
        <w:rPr>
          <w:rFonts w:ascii="Book Antiqua" w:hAnsi="Book Antiqua"/>
          <w:noProof/>
          <w:sz w:val="24"/>
          <w:szCs w:val="24"/>
          <w:lang w:val="en-US"/>
        </w:rPr>
        <w:t>(</w:t>
      </w:r>
      <w:r w:rsidRPr="00C6473C">
        <w:rPr>
          <w:rFonts w:ascii="Book Antiqua" w:hAnsi="Book Antiqua"/>
          <w:noProof/>
          <w:sz w:val="24"/>
          <w:szCs w:val="24"/>
          <w:lang w:val="en-US"/>
        </w:rPr>
        <w:t>PCR</w:t>
      </w:r>
      <w:r w:rsidR="00DC1E58" w:rsidRPr="00C6473C">
        <w:rPr>
          <w:rFonts w:ascii="Book Antiqua" w:hAnsi="Book Antiqua"/>
          <w:noProof/>
          <w:sz w:val="24"/>
          <w:szCs w:val="24"/>
          <w:lang w:val="en-US"/>
        </w:rPr>
        <w:t>)</w:t>
      </w:r>
      <w:r w:rsidRPr="00C6473C">
        <w:rPr>
          <w:rFonts w:ascii="Book Antiqua" w:hAnsi="Book Antiqua"/>
          <w:noProof/>
          <w:sz w:val="24"/>
          <w:szCs w:val="24"/>
          <w:lang w:val="en-US"/>
        </w:rPr>
        <w:t xml:space="preserve"> performed with the DNA of these strains was used for the confirmation. The standard strain of </w:t>
      </w:r>
      <w:r w:rsidRPr="00C6473C">
        <w:rPr>
          <w:rFonts w:ascii="Book Antiqua" w:hAnsi="Book Antiqua" w:cs="Times New Roman"/>
          <w:bCs/>
          <w:i/>
          <w:noProof/>
          <w:sz w:val="24"/>
          <w:szCs w:val="24"/>
          <w:lang w:val="en-US"/>
        </w:rPr>
        <w:t>H</w:t>
      </w:r>
      <w:r w:rsidRPr="00C6473C">
        <w:rPr>
          <w:rFonts w:ascii="Book Antiqua" w:hAnsi="Book Antiqua" w:cs="Times New Roman"/>
          <w:i/>
          <w:noProof/>
          <w:sz w:val="24"/>
          <w:szCs w:val="24"/>
          <w:shd w:val="clear" w:color="auto" w:fill="FFFFFF"/>
          <w:lang w:val="en-US"/>
        </w:rPr>
        <w:t>.</w:t>
      </w:r>
      <w:r w:rsidRPr="00C6473C">
        <w:rPr>
          <w:rFonts w:ascii="Book Antiqua" w:hAnsi="Book Antiqua" w:cs="Times New Roman"/>
          <w:i/>
          <w:noProof/>
          <w:sz w:val="24"/>
          <w:szCs w:val="24"/>
          <w:lang w:val="en-US"/>
        </w:rPr>
        <w:t> </w:t>
      </w:r>
      <w:r w:rsidRPr="00C6473C">
        <w:rPr>
          <w:rFonts w:ascii="Book Antiqua" w:hAnsi="Book Antiqua" w:cs="Times New Roman"/>
          <w:bCs/>
          <w:i/>
          <w:noProof/>
          <w:sz w:val="24"/>
          <w:szCs w:val="24"/>
          <w:lang w:val="en-US"/>
        </w:rPr>
        <w:t>pylori</w:t>
      </w:r>
      <w:r w:rsidRPr="00C6473C">
        <w:rPr>
          <w:rFonts w:ascii="Book Antiqua" w:hAnsi="Book Antiqua" w:cs="Times New Roman"/>
          <w:i/>
          <w:noProof/>
          <w:sz w:val="24"/>
          <w:szCs w:val="24"/>
          <w:lang w:val="en-US"/>
        </w:rPr>
        <w:t> </w:t>
      </w:r>
      <w:r w:rsidRPr="00C6473C">
        <w:rPr>
          <w:rFonts w:ascii="Book Antiqua" w:hAnsi="Book Antiqua" w:cs="Times New Roman"/>
          <w:noProof/>
          <w:sz w:val="24"/>
          <w:szCs w:val="24"/>
          <w:shd w:val="clear" w:color="auto" w:fill="FFFFFF"/>
          <w:lang w:val="en-US"/>
        </w:rPr>
        <w:t>26695 (ATCC 700392) was used as a control.</w:t>
      </w:r>
    </w:p>
    <w:p w:rsidR="00625EE1" w:rsidRPr="00C6473C" w:rsidRDefault="00625EE1" w:rsidP="00D91D33">
      <w:pPr>
        <w:snapToGrid w:val="0"/>
        <w:spacing w:after="0" w:line="360" w:lineRule="auto"/>
        <w:jc w:val="both"/>
        <w:rPr>
          <w:rFonts w:ascii="Book Antiqua" w:hAnsi="Book Antiqua" w:cs="Times New Roman"/>
          <w:noProof/>
          <w:sz w:val="24"/>
          <w:szCs w:val="24"/>
          <w:shd w:val="clear" w:color="auto" w:fill="FFFFFF"/>
          <w:lang w:val="en-US" w:eastAsia="zh-CN"/>
        </w:rPr>
      </w:pPr>
    </w:p>
    <w:p w:rsidR="00625EE1" w:rsidRPr="00C6473C" w:rsidRDefault="00625EE1" w:rsidP="00D91D33">
      <w:pPr>
        <w:snapToGrid w:val="0"/>
        <w:spacing w:after="0" w:line="360" w:lineRule="auto"/>
        <w:jc w:val="both"/>
        <w:rPr>
          <w:rFonts w:ascii="Book Antiqua" w:hAnsi="Book Antiqua" w:cs="Times New Roman"/>
          <w:b/>
          <w:i/>
          <w:noProof/>
          <w:sz w:val="24"/>
          <w:szCs w:val="24"/>
          <w:lang w:val="en-US"/>
        </w:rPr>
      </w:pPr>
      <w:r w:rsidRPr="00C6473C">
        <w:rPr>
          <w:rFonts w:ascii="Book Antiqua" w:hAnsi="Book Antiqua" w:cs="Times New Roman"/>
          <w:b/>
          <w:i/>
          <w:noProof/>
          <w:sz w:val="24"/>
          <w:szCs w:val="24"/>
          <w:lang w:val="en-US"/>
        </w:rPr>
        <w:t xml:space="preserve"> Invert microscopy </w:t>
      </w:r>
    </w:p>
    <w:p w:rsidR="00625EE1" w:rsidRPr="00C6473C" w:rsidRDefault="00625EE1" w:rsidP="00D91D33">
      <w:pPr>
        <w:snapToGrid w:val="0"/>
        <w:spacing w:after="0" w:line="360" w:lineRule="auto"/>
        <w:jc w:val="both"/>
        <w:rPr>
          <w:rFonts w:ascii="Book Antiqua" w:hAnsi="Book Antiqua" w:cs="Times New Roman"/>
          <w:noProof/>
          <w:sz w:val="24"/>
          <w:szCs w:val="24"/>
          <w:shd w:val="clear" w:color="auto" w:fill="FFFFFF"/>
          <w:lang w:val="en-US" w:eastAsia="zh-CN"/>
        </w:rPr>
      </w:pPr>
      <w:r w:rsidRPr="00C6473C">
        <w:rPr>
          <w:rFonts w:ascii="Book Antiqua" w:hAnsi="Book Antiqua" w:cs="Times New Roman"/>
          <w:noProof/>
          <w:sz w:val="24"/>
          <w:szCs w:val="24"/>
          <w:shd w:val="clear" w:color="auto" w:fill="FFFFFF"/>
          <w:lang w:val="en-US"/>
        </w:rPr>
        <w:t xml:space="preserve">After an incubation period of 48 </w:t>
      </w:r>
      <w:r w:rsidR="005A7A13" w:rsidRPr="00C6473C">
        <w:rPr>
          <w:rFonts w:ascii="Book Antiqua" w:hAnsi="Book Antiqua" w:cs="Times New Roman"/>
          <w:noProof/>
          <w:sz w:val="24"/>
          <w:szCs w:val="24"/>
          <w:shd w:val="clear" w:color="auto" w:fill="FFFFFF"/>
          <w:lang w:val="en-US"/>
        </w:rPr>
        <w:t>h</w:t>
      </w:r>
      <w:r w:rsidRPr="00C6473C">
        <w:rPr>
          <w:rFonts w:ascii="Book Antiqua" w:hAnsi="Book Antiqua" w:cs="Times New Roman"/>
          <w:noProof/>
          <w:sz w:val="24"/>
          <w:szCs w:val="24"/>
          <w:shd w:val="clear" w:color="auto" w:fill="FFFFFF"/>
          <w:lang w:val="en-US"/>
        </w:rPr>
        <w:t>, microcapillary tubes containing homogenized biopsy samples were removed from the incubator, and their surfaces were cleaned by dry linen. The tube was placed on the microscope table, and the cylindrical surface of the cap</w:t>
      </w:r>
      <w:r w:rsidR="00BD3995" w:rsidRPr="00C6473C">
        <w:rPr>
          <w:rFonts w:ascii="Book Antiqua" w:hAnsi="Book Antiqua" w:cs="Times New Roman"/>
          <w:noProof/>
          <w:sz w:val="24"/>
          <w:szCs w:val="24"/>
          <w:shd w:val="clear" w:color="auto" w:fill="FFFFFF"/>
          <w:lang w:val="en-US"/>
        </w:rPr>
        <w:t>illary tube was found with a 10</w:t>
      </w:r>
      <w:r w:rsidR="00BD3995" w:rsidRPr="00C6473C">
        <w:rPr>
          <w:rFonts w:ascii="Book Antiqua" w:eastAsia="宋体" w:hAnsi="Book Antiqua" w:cs="Times New Roman"/>
          <w:noProof/>
          <w:sz w:val="24"/>
          <w:szCs w:val="24"/>
          <w:shd w:val="clear" w:color="auto" w:fill="FFFFFF"/>
          <w:lang w:val="en-US" w:eastAsia="zh-CN"/>
        </w:rPr>
        <w:t xml:space="preserve"> </w:t>
      </w:r>
      <w:r w:rsidR="00BD3995" w:rsidRPr="00C6473C">
        <w:rPr>
          <w:rFonts w:ascii="Book Antiqua" w:hAnsi="Book Antiqua" w:cs="Times New Roman"/>
          <w:noProof/>
          <w:sz w:val="24"/>
          <w:szCs w:val="24"/>
          <w:shd w:val="clear" w:color="auto" w:fill="FFFFFF"/>
          <w:lang w:val="en-US"/>
        </w:rPr>
        <w:t>×</w:t>
      </w:r>
      <w:r w:rsidR="00BD3995" w:rsidRPr="00C6473C">
        <w:rPr>
          <w:rFonts w:ascii="Book Antiqua" w:eastAsia="宋体" w:hAnsi="Book Antiqua" w:cs="Times New Roman"/>
          <w:noProof/>
          <w:sz w:val="24"/>
          <w:szCs w:val="24"/>
          <w:shd w:val="clear" w:color="auto" w:fill="FFFFFF"/>
          <w:lang w:val="en-US" w:eastAsia="zh-CN"/>
        </w:rPr>
        <w:t xml:space="preserve"> </w:t>
      </w:r>
      <w:r w:rsidRPr="00C6473C">
        <w:rPr>
          <w:rFonts w:ascii="Book Antiqua" w:hAnsi="Book Antiqua" w:cs="Times New Roman"/>
          <w:noProof/>
          <w:sz w:val="24"/>
          <w:szCs w:val="24"/>
          <w:shd w:val="clear" w:color="auto" w:fill="FFFFFF"/>
          <w:lang w:val="en-US"/>
        </w:rPr>
        <w:t>ocular and 10</w:t>
      </w:r>
      <w:r w:rsidR="00BD3995" w:rsidRPr="00C6473C">
        <w:rPr>
          <w:rFonts w:ascii="Book Antiqua" w:eastAsia="宋体" w:hAnsi="Book Antiqua" w:cs="Times New Roman"/>
          <w:noProof/>
          <w:sz w:val="24"/>
          <w:szCs w:val="24"/>
          <w:shd w:val="clear" w:color="auto" w:fill="FFFFFF"/>
          <w:lang w:val="en-US" w:eastAsia="zh-CN"/>
        </w:rPr>
        <w:t xml:space="preserve"> </w:t>
      </w:r>
      <w:r w:rsidR="00BD3995" w:rsidRPr="00C6473C">
        <w:rPr>
          <w:rFonts w:ascii="Book Antiqua" w:hAnsi="Book Antiqua" w:cs="Times New Roman"/>
          <w:noProof/>
          <w:sz w:val="24"/>
          <w:szCs w:val="24"/>
          <w:shd w:val="clear" w:color="auto" w:fill="FFFFFF"/>
          <w:lang w:val="en-US"/>
        </w:rPr>
        <w:t>×</w:t>
      </w:r>
      <w:r w:rsidRPr="00C6473C">
        <w:rPr>
          <w:rFonts w:ascii="Book Antiqua" w:hAnsi="Book Antiqua" w:cs="Times New Roman"/>
          <w:noProof/>
          <w:sz w:val="24"/>
          <w:szCs w:val="24"/>
          <w:shd w:val="clear" w:color="auto" w:fill="FFFFFF"/>
          <w:lang w:val="en-US"/>
        </w:rPr>
        <w:t xml:space="preserve"> objective</w:t>
      </w:r>
      <w:r w:rsidR="00A31801" w:rsidRPr="00C6473C">
        <w:rPr>
          <w:rFonts w:ascii="Book Antiqua" w:eastAsia="宋体" w:hAnsi="Book Antiqua" w:cs="Times New Roman"/>
          <w:noProof/>
          <w:sz w:val="24"/>
          <w:szCs w:val="24"/>
          <w:shd w:val="clear" w:color="auto" w:fill="FFFFFF"/>
          <w:lang w:val="en-US" w:eastAsia="zh-CN"/>
        </w:rPr>
        <w:t xml:space="preserve"> (Figure 1)</w:t>
      </w:r>
      <w:r w:rsidRPr="00C6473C">
        <w:rPr>
          <w:rFonts w:ascii="Book Antiqua" w:hAnsi="Book Antiqua" w:cs="Times New Roman"/>
          <w:noProof/>
          <w:sz w:val="24"/>
          <w:szCs w:val="24"/>
          <w:shd w:val="clear" w:color="auto" w:fill="FFFFFF"/>
          <w:lang w:val="en-US"/>
        </w:rPr>
        <w:t>. Then using 20</w:t>
      </w:r>
      <w:r w:rsidR="00BD3995" w:rsidRPr="00C6473C">
        <w:rPr>
          <w:rFonts w:ascii="Book Antiqua" w:eastAsia="宋体" w:hAnsi="Book Antiqua" w:cs="Times New Roman"/>
          <w:noProof/>
          <w:sz w:val="24"/>
          <w:szCs w:val="24"/>
          <w:shd w:val="clear" w:color="auto" w:fill="FFFFFF"/>
          <w:lang w:val="en-US" w:eastAsia="zh-CN"/>
        </w:rPr>
        <w:t xml:space="preserve"> </w:t>
      </w:r>
      <w:r w:rsidR="00B31931" w:rsidRPr="00C6473C">
        <w:rPr>
          <w:rFonts w:ascii="Book Antiqua" w:hAnsi="Book Antiqua" w:cs="Times New Roman"/>
          <w:noProof/>
          <w:sz w:val="24"/>
          <w:szCs w:val="24"/>
          <w:shd w:val="clear" w:color="auto" w:fill="FFFFFF"/>
          <w:lang w:val="en-US"/>
        </w:rPr>
        <w:t>×</w:t>
      </w:r>
      <w:r w:rsidRPr="00C6473C">
        <w:rPr>
          <w:rFonts w:ascii="Book Antiqua" w:hAnsi="Book Antiqua" w:cs="Times New Roman"/>
          <w:noProof/>
          <w:sz w:val="24"/>
          <w:szCs w:val="24"/>
          <w:shd w:val="clear" w:color="auto" w:fill="FFFFFF"/>
          <w:lang w:val="en-US"/>
        </w:rPr>
        <w:t xml:space="preserve"> and 40</w:t>
      </w:r>
      <w:r w:rsidR="00BD3995" w:rsidRPr="00C6473C">
        <w:rPr>
          <w:rFonts w:ascii="Book Antiqua" w:eastAsia="宋体" w:hAnsi="Book Antiqua" w:cs="Times New Roman"/>
          <w:noProof/>
          <w:sz w:val="24"/>
          <w:szCs w:val="24"/>
          <w:shd w:val="clear" w:color="auto" w:fill="FFFFFF"/>
          <w:lang w:val="en-US" w:eastAsia="zh-CN"/>
        </w:rPr>
        <w:t xml:space="preserve"> </w:t>
      </w:r>
      <w:r w:rsidR="00BD3995" w:rsidRPr="00C6473C">
        <w:rPr>
          <w:rFonts w:ascii="Book Antiqua" w:hAnsi="Book Antiqua" w:cs="Times New Roman"/>
          <w:noProof/>
          <w:sz w:val="24"/>
          <w:szCs w:val="24"/>
          <w:shd w:val="clear" w:color="auto" w:fill="FFFFFF"/>
          <w:lang w:val="en-US"/>
        </w:rPr>
        <w:t>×</w:t>
      </w:r>
      <w:r w:rsidR="00BD3995" w:rsidRPr="00C6473C">
        <w:rPr>
          <w:rFonts w:ascii="Book Antiqua" w:eastAsia="宋体" w:hAnsi="Book Antiqua" w:cs="Times New Roman"/>
          <w:noProof/>
          <w:sz w:val="24"/>
          <w:szCs w:val="24"/>
          <w:shd w:val="clear" w:color="auto" w:fill="FFFFFF"/>
          <w:lang w:val="en-US" w:eastAsia="zh-CN"/>
        </w:rPr>
        <w:t xml:space="preserve"> </w:t>
      </w:r>
      <w:r w:rsidRPr="00C6473C">
        <w:rPr>
          <w:rFonts w:ascii="Book Antiqua" w:hAnsi="Book Antiqua" w:cs="Times New Roman"/>
          <w:noProof/>
          <w:sz w:val="24"/>
          <w:szCs w:val="24"/>
          <w:shd w:val="clear" w:color="auto" w:fill="FFFFFF"/>
          <w:lang w:val="en-US"/>
        </w:rPr>
        <w:t xml:space="preserve">objective, the presence of </w:t>
      </w:r>
      <w:r w:rsidRPr="00C6473C">
        <w:rPr>
          <w:rFonts w:ascii="Book Antiqua" w:hAnsi="Book Antiqua" w:cs="Times New Roman"/>
          <w:i/>
          <w:noProof/>
          <w:sz w:val="24"/>
          <w:szCs w:val="24"/>
          <w:shd w:val="clear" w:color="auto" w:fill="FFFFFF"/>
          <w:lang w:val="en-US"/>
        </w:rPr>
        <w:t>H. pylori</w:t>
      </w:r>
      <w:r w:rsidRPr="00C6473C">
        <w:rPr>
          <w:rFonts w:ascii="Book Antiqua" w:hAnsi="Book Antiqua" w:cs="Times New Roman"/>
          <w:noProof/>
          <w:sz w:val="24"/>
          <w:szCs w:val="24"/>
          <w:shd w:val="clear" w:color="auto" w:fill="FFFFFF"/>
          <w:lang w:val="en-US"/>
        </w:rPr>
        <w:t xml:space="preserve"> was studied through the tube. Spiral-shaped, flagellated microorganisms with characteristic mouvement to </w:t>
      </w:r>
      <w:r w:rsidRPr="00C6473C">
        <w:rPr>
          <w:rFonts w:ascii="Book Antiqua" w:hAnsi="Book Antiqua" w:cs="Times New Roman"/>
          <w:i/>
          <w:noProof/>
          <w:sz w:val="24"/>
          <w:szCs w:val="24"/>
          <w:shd w:val="clear" w:color="auto" w:fill="FFFFFF"/>
          <w:lang w:val="en-US"/>
        </w:rPr>
        <w:t>H. pylori</w:t>
      </w:r>
      <w:r w:rsidRPr="00C6473C">
        <w:rPr>
          <w:rFonts w:ascii="Book Antiqua" w:hAnsi="Book Antiqua" w:cs="Times New Roman"/>
          <w:noProof/>
          <w:sz w:val="24"/>
          <w:szCs w:val="24"/>
          <w:shd w:val="clear" w:color="auto" w:fill="FFFFFF"/>
          <w:lang w:val="en-US"/>
        </w:rPr>
        <w:t xml:space="preserve"> were interpreted as </w:t>
      </w:r>
      <w:r w:rsidRPr="00C6473C">
        <w:rPr>
          <w:rFonts w:ascii="Book Antiqua" w:hAnsi="Book Antiqua" w:cs="Times New Roman"/>
          <w:i/>
          <w:noProof/>
          <w:sz w:val="24"/>
          <w:szCs w:val="24"/>
          <w:shd w:val="clear" w:color="auto" w:fill="FFFFFF"/>
          <w:lang w:val="en-US"/>
        </w:rPr>
        <w:t>H. pylori</w:t>
      </w:r>
      <w:r w:rsidRPr="00C6473C">
        <w:rPr>
          <w:rFonts w:ascii="Book Antiqua" w:hAnsi="Book Antiqua" w:cs="Times New Roman"/>
          <w:noProof/>
          <w:sz w:val="24"/>
          <w:szCs w:val="24"/>
          <w:shd w:val="clear" w:color="auto" w:fill="FFFFFF"/>
          <w:lang w:val="en-US"/>
        </w:rPr>
        <w:t xml:space="preserve">. </w:t>
      </w:r>
    </w:p>
    <w:p w:rsidR="00625EE1" w:rsidRPr="00C6473C" w:rsidRDefault="00625EE1" w:rsidP="00D91D33">
      <w:pPr>
        <w:snapToGrid w:val="0"/>
        <w:spacing w:after="0" w:line="360" w:lineRule="auto"/>
        <w:jc w:val="both"/>
        <w:rPr>
          <w:rFonts w:ascii="Book Antiqua" w:hAnsi="Book Antiqua" w:cs="Times New Roman"/>
          <w:noProof/>
          <w:sz w:val="24"/>
          <w:szCs w:val="24"/>
          <w:shd w:val="clear" w:color="auto" w:fill="FFFFFF"/>
          <w:lang w:val="en-US" w:eastAsia="zh-CN"/>
        </w:rPr>
      </w:pPr>
    </w:p>
    <w:p w:rsidR="00625EE1" w:rsidRPr="00C6473C" w:rsidRDefault="00625EE1" w:rsidP="00D91D33">
      <w:pPr>
        <w:snapToGrid w:val="0"/>
        <w:spacing w:after="0" w:line="360" w:lineRule="auto"/>
        <w:jc w:val="both"/>
        <w:rPr>
          <w:rFonts w:ascii="Book Antiqua" w:hAnsi="Book Antiqua" w:cs="Times New Roman"/>
          <w:b/>
          <w:bCs/>
          <w:i/>
          <w:iCs/>
          <w:noProof/>
          <w:sz w:val="24"/>
          <w:szCs w:val="24"/>
          <w:lang w:val="en-US"/>
        </w:rPr>
      </w:pPr>
      <w:r w:rsidRPr="00C6473C">
        <w:rPr>
          <w:rFonts w:ascii="Book Antiqua" w:hAnsi="Book Antiqua" w:cs="Times New Roman"/>
          <w:b/>
          <w:bCs/>
          <w:i/>
          <w:iCs/>
          <w:noProof/>
          <w:sz w:val="24"/>
          <w:szCs w:val="24"/>
          <w:lang w:val="en-US"/>
        </w:rPr>
        <w:t>PCR</w:t>
      </w:r>
    </w:p>
    <w:p w:rsidR="00625EE1" w:rsidRPr="00C6473C" w:rsidRDefault="00625EE1" w:rsidP="00D91D33">
      <w:pPr>
        <w:snapToGrid w:val="0"/>
        <w:spacing w:after="0" w:line="360" w:lineRule="auto"/>
        <w:jc w:val="both"/>
        <w:rPr>
          <w:rFonts w:ascii="Book Antiqua" w:hAnsi="Book Antiqua" w:cs="Times New Roman"/>
          <w:noProof/>
          <w:sz w:val="24"/>
          <w:szCs w:val="24"/>
          <w:shd w:val="clear" w:color="auto" w:fill="FFFFFF"/>
          <w:lang w:val="en-US" w:eastAsia="zh-CN"/>
        </w:rPr>
      </w:pPr>
      <w:r w:rsidRPr="00C6473C">
        <w:rPr>
          <w:rFonts w:ascii="Book Antiqua" w:hAnsi="Book Antiqua" w:cs="Times New Roman"/>
          <w:i/>
          <w:noProof/>
          <w:sz w:val="24"/>
          <w:szCs w:val="24"/>
          <w:lang w:val="en-US"/>
        </w:rPr>
        <w:t>H</w:t>
      </w:r>
      <w:r w:rsidRPr="00C6473C">
        <w:rPr>
          <w:rFonts w:ascii="Book Antiqua" w:hAnsi="Book Antiqua" w:cs="Times New Roman"/>
          <w:i/>
          <w:noProof/>
          <w:sz w:val="24"/>
          <w:szCs w:val="24"/>
          <w:lang w:val="en-US" w:eastAsia="zh-CN"/>
        </w:rPr>
        <w:t xml:space="preserve">. </w:t>
      </w:r>
      <w:r w:rsidRPr="00C6473C">
        <w:rPr>
          <w:rFonts w:ascii="Book Antiqua" w:hAnsi="Book Antiqua" w:cs="Times New Roman"/>
          <w:i/>
          <w:noProof/>
          <w:sz w:val="24"/>
          <w:szCs w:val="24"/>
          <w:lang w:val="en-US"/>
        </w:rPr>
        <w:t>pylori</w:t>
      </w:r>
      <w:r w:rsidRPr="00C6473C">
        <w:rPr>
          <w:rFonts w:ascii="Book Antiqua" w:hAnsi="Book Antiqua" w:cs="Times New Roman"/>
          <w:noProof/>
          <w:sz w:val="24"/>
          <w:szCs w:val="24"/>
          <w:lang w:val="en-US"/>
        </w:rPr>
        <w:t xml:space="preserve"> strains isolated by MCM were confirmed by PCR. For the isolation of the DNA, transparent colonies (</w:t>
      </w:r>
      <w:r w:rsidRPr="00C6473C">
        <w:rPr>
          <w:rFonts w:ascii="Book Antiqua" w:hAnsi="Book Antiqua" w:cs="Times New Roman"/>
          <w:noProof/>
          <w:sz w:val="24"/>
          <w:szCs w:val="24"/>
          <w:shd w:val="clear" w:color="auto" w:fill="FFFFFF"/>
          <w:lang w:val="en-US"/>
        </w:rPr>
        <w:t>1</w:t>
      </w:r>
      <w:r w:rsidR="005A7A13" w:rsidRPr="00C6473C">
        <w:rPr>
          <w:rFonts w:ascii="Book Antiqua" w:hAnsi="Book Antiqua" w:cs="Times New Roman"/>
          <w:noProof/>
          <w:sz w:val="24"/>
          <w:szCs w:val="24"/>
          <w:shd w:val="clear" w:color="auto" w:fill="FFFFFF"/>
          <w:lang w:val="en-US"/>
        </w:rPr>
        <w:t>-</w:t>
      </w:r>
      <w:r w:rsidRPr="00C6473C">
        <w:rPr>
          <w:rFonts w:ascii="Book Antiqua" w:hAnsi="Book Antiqua" w:cs="Times New Roman"/>
          <w:noProof/>
          <w:sz w:val="24"/>
          <w:szCs w:val="24"/>
          <w:shd w:val="clear" w:color="auto" w:fill="FFFFFF"/>
          <w:lang w:val="en-US"/>
        </w:rPr>
        <w:t>2 mm in diameter) were collected in 1</w:t>
      </w:r>
      <w:r w:rsidRPr="00C6473C">
        <w:rPr>
          <w:rFonts w:ascii="Book Antiqua" w:hAnsi="Book Antiqua" w:cs="Times New Roman"/>
          <w:noProof/>
          <w:sz w:val="24"/>
          <w:szCs w:val="24"/>
          <w:shd w:val="clear" w:color="auto" w:fill="FFFFFF"/>
          <w:lang w:val="en-US" w:eastAsia="zh-CN"/>
        </w:rPr>
        <w:t>.</w:t>
      </w:r>
      <w:r w:rsidRPr="00C6473C">
        <w:rPr>
          <w:rFonts w:ascii="Book Antiqua" w:hAnsi="Book Antiqua" w:cs="Times New Roman"/>
          <w:noProof/>
          <w:sz w:val="24"/>
          <w:szCs w:val="24"/>
          <w:shd w:val="clear" w:color="auto" w:fill="FFFFFF"/>
          <w:lang w:val="en-US"/>
        </w:rPr>
        <w:t>5 mL eppendorf tubes containing 1 mL PBS. The eppendorfs were centrifuged at 3000</w:t>
      </w:r>
      <w:r w:rsidRPr="00C6473C">
        <w:rPr>
          <w:rFonts w:ascii="Book Antiqua" w:hAnsi="Book Antiqua" w:cs="Times New Roman"/>
          <w:noProof/>
          <w:sz w:val="24"/>
          <w:szCs w:val="24"/>
          <w:shd w:val="clear" w:color="auto" w:fill="FFFFFF"/>
          <w:lang w:val="en-US" w:eastAsia="zh-CN"/>
        </w:rPr>
        <w:t xml:space="preserve"> </w:t>
      </w:r>
      <w:r w:rsidRPr="00C6473C">
        <w:rPr>
          <w:rFonts w:ascii="Book Antiqua" w:hAnsi="Book Antiqua" w:cs="Times New Roman"/>
          <w:i/>
          <w:noProof/>
          <w:sz w:val="24"/>
          <w:szCs w:val="24"/>
          <w:shd w:val="clear" w:color="auto" w:fill="FFFFFF"/>
          <w:lang w:val="en-US"/>
        </w:rPr>
        <w:t>g</w:t>
      </w:r>
      <w:r w:rsidRPr="00C6473C">
        <w:rPr>
          <w:rFonts w:ascii="Book Antiqua" w:hAnsi="Book Antiqua" w:cs="Times New Roman"/>
          <w:noProof/>
          <w:sz w:val="24"/>
          <w:szCs w:val="24"/>
          <w:shd w:val="clear" w:color="auto" w:fill="FFFFFF"/>
          <w:lang w:val="en-US"/>
        </w:rPr>
        <w:t xml:space="preserve"> for 15 min.</w:t>
      </w:r>
      <w:r w:rsidRPr="00C6473C">
        <w:rPr>
          <w:rFonts w:ascii="Book Antiqua" w:hAnsi="Book Antiqua"/>
          <w:noProof/>
          <w:sz w:val="24"/>
          <w:szCs w:val="24"/>
          <w:lang w:val="en-US"/>
        </w:rPr>
        <w:t xml:space="preserve"> DNA extraction was performed with a </w:t>
      </w:r>
      <w:r w:rsidRPr="00C6473C">
        <w:rPr>
          <w:rFonts w:ascii="Book Antiqua" w:hAnsi="Book Antiqua" w:cs="Times New Roman"/>
          <w:noProof/>
          <w:sz w:val="24"/>
          <w:szCs w:val="24"/>
          <w:shd w:val="clear" w:color="auto" w:fill="FFFFFF"/>
          <w:lang w:val="en-US"/>
        </w:rPr>
        <w:t xml:space="preserve">high pure PCR template preparation kit (Roche Diagnostics GmBH, Germany), </w:t>
      </w:r>
      <w:r w:rsidRPr="00C6473C">
        <w:rPr>
          <w:rFonts w:ascii="Book Antiqua" w:hAnsi="Book Antiqua"/>
          <w:noProof/>
          <w:sz w:val="24"/>
          <w:szCs w:val="24"/>
          <w:lang w:val="en-US"/>
        </w:rPr>
        <w:t>according to the manufacturer’s instruction.</w:t>
      </w:r>
      <w:r w:rsidRPr="00C6473C">
        <w:rPr>
          <w:rFonts w:ascii="Book Antiqua" w:hAnsi="Book Antiqua" w:cs="Times New Roman"/>
          <w:noProof/>
          <w:sz w:val="24"/>
          <w:szCs w:val="24"/>
          <w:shd w:val="clear" w:color="auto" w:fill="FFFFFF"/>
          <w:lang w:val="en-US"/>
        </w:rPr>
        <w:t xml:space="preserve"> Hp1 (Forward; 5'CTG GAG AGA CTA AGC CCT CC3') and Hp2 (Revers; 5'ATT ACT GAC GCT GAT TGT GC3') primers belonging to 110 bp of 16srRNA gen region of </w:t>
      </w:r>
      <w:r w:rsidRPr="00C6473C">
        <w:rPr>
          <w:rFonts w:ascii="Book Antiqua" w:hAnsi="Book Antiqua" w:cs="Times New Roman"/>
          <w:i/>
          <w:noProof/>
          <w:sz w:val="24"/>
          <w:szCs w:val="24"/>
          <w:shd w:val="clear" w:color="auto" w:fill="FFFFFF"/>
          <w:lang w:val="en-US"/>
        </w:rPr>
        <w:t xml:space="preserve">H. pylori </w:t>
      </w:r>
      <w:r w:rsidRPr="00C6473C">
        <w:rPr>
          <w:rFonts w:ascii="Book Antiqua" w:hAnsi="Book Antiqua" w:cs="Times New Roman"/>
          <w:noProof/>
          <w:sz w:val="24"/>
          <w:szCs w:val="24"/>
          <w:shd w:val="clear" w:color="auto" w:fill="FFFFFF"/>
          <w:lang w:val="en-US"/>
        </w:rPr>
        <w:t xml:space="preserve">were amplified in a T100 thermal cycler (Biorad, </w:t>
      </w:r>
      <w:r w:rsidR="00BD3995" w:rsidRPr="00C6473C">
        <w:rPr>
          <w:rFonts w:ascii="Book Antiqua" w:hAnsi="Book Antiqua" w:cs="Times New Roman"/>
          <w:noProof/>
          <w:sz w:val="24"/>
          <w:szCs w:val="24"/>
          <w:shd w:val="clear" w:color="auto" w:fill="FFFFFF"/>
          <w:lang w:val="en-US"/>
        </w:rPr>
        <w:t>United States</w:t>
      </w:r>
      <w:r w:rsidRPr="00C6473C">
        <w:rPr>
          <w:rFonts w:ascii="Book Antiqua" w:hAnsi="Book Antiqua" w:cs="Times New Roman"/>
          <w:noProof/>
          <w:sz w:val="24"/>
          <w:szCs w:val="24"/>
          <w:shd w:val="clear" w:color="auto" w:fill="FFFFFF"/>
          <w:lang w:val="en-US"/>
        </w:rPr>
        <w:t>)</w:t>
      </w:r>
      <w:r w:rsidRPr="00C6473C">
        <w:rPr>
          <w:rFonts w:ascii="Book Antiqua" w:hAnsi="Book Antiqua" w:cs="Times New Roman"/>
          <w:noProof/>
          <w:sz w:val="24"/>
          <w:szCs w:val="24"/>
          <w:shd w:val="clear" w:color="auto" w:fill="FFFFFF"/>
          <w:vertAlign w:val="superscript"/>
          <w:lang w:val="en-US"/>
        </w:rPr>
        <w:t>[20]</w:t>
      </w:r>
      <w:r w:rsidRPr="00C6473C">
        <w:rPr>
          <w:rFonts w:ascii="Book Antiqua" w:hAnsi="Book Antiqua" w:cs="Times New Roman"/>
          <w:noProof/>
          <w:sz w:val="24"/>
          <w:szCs w:val="24"/>
          <w:shd w:val="clear" w:color="auto" w:fill="FFFFFF"/>
          <w:lang w:val="en-US"/>
        </w:rPr>
        <w:t xml:space="preserve">. The PCR content was prepared with PCR Master Mix kit (Fermentas, ThermoFisher Scientific </w:t>
      </w:r>
      <w:r w:rsidR="00BD3995" w:rsidRPr="00C6473C">
        <w:rPr>
          <w:rFonts w:ascii="Book Antiqua" w:hAnsi="Book Antiqua" w:cs="Times New Roman"/>
          <w:noProof/>
          <w:sz w:val="24"/>
          <w:szCs w:val="24"/>
          <w:shd w:val="clear" w:color="auto" w:fill="FFFFFF"/>
          <w:lang w:val="en-US"/>
        </w:rPr>
        <w:t>United States</w:t>
      </w:r>
      <w:r w:rsidRPr="00C6473C">
        <w:rPr>
          <w:rFonts w:ascii="Book Antiqua" w:hAnsi="Book Antiqua" w:cs="Times New Roman"/>
          <w:noProof/>
          <w:sz w:val="24"/>
          <w:szCs w:val="24"/>
          <w:shd w:val="clear" w:color="auto" w:fill="FFFFFF"/>
          <w:lang w:val="en-US"/>
        </w:rPr>
        <w:t xml:space="preserve">) according to the </w:t>
      </w:r>
      <w:r w:rsidRPr="00C6473C">
        <w:rPr>
          <w:rFonts w:ascii="Book Antiqua" w:hAnsi="Book Antiqua"/>
          <w:noProof/>
          <w:sz w:val="24"/>
          <w:szCs w:val="24"/>
          <w:lang w:val="en-US"/>
        </w:rPr>
        <w:t>manufacturer’s instruction. In a total of 50</w:t>
      </w:r>
      <w:r w:rsidR="00BD3995" w:rsidRPr="00C6473C">
        <w:rPr>
          <w:rFonts w:ascii="Book Antiqua" w:eastAsia="宋体" w:hAnsi="Book Antiqua"/>
          <w:noProof/>
          <w:sz w:val="24"/>
          <w:szCs w:val="24"/>
          <w:lang w:val="en-US" w:eastAsia="zh-CN"/>
        </w:rPr>
        <w:t xml:space="preserve"> </w:t>
      </w:r>
      <w:r w:rsidRPr="00C6473C">
        <w:rPr>
          <w:rFonts w:ascii="Book Antiqua" w:hAnsi="Book Antiqua" w:cs="Times New Roman"/>
          <w:noProof/>
          <w:sz w:val="24"/>
          <w:szCs w:val="24"/>
          <w:shd w:val="clear" w:color="auto" w:fill="FFFFFF"/>
          <w:lang w:val="en-US"/>
        </w:rPr>
        <w:t xml:space="preserve">μL of reaction volume, 25 μL PCR Master Mix, 3 μL forward primer, 3 μL reverse primer, 5 μL isolated DNA, and 14 μL PCR grade water were used. The reaction run of the amplification protocol were one cycle of 95ºC for 3 min, 38 cycles of 60ºC for 1 </w:t>
      </w:r>
      <w:r w:rsidRPr="00C6473C">
        <w:rPr>
          <w:rFonts w:ascii="Book Antiqua" w:hAnsi="Book Antiqua" w:cs="Times New Roman"/>
          <w:noProof/>
          <w:sz w:val="24"/>
          <w:szCs w:val="24"/>
          <w:shd w:val="clear" w:color="auto" w:fill="FFFFFF"/>
          <w:lang w:val="en-US"/>
        </w:rPr>
        <w:lastRenderedPageBreak/>
        <w:t xml:space="preserve">min, and 95ºC for 30 </w:t>
      </w:r>
      <w:r w:rsidR="00BD3995" w:rsidRPr="00C6473C">
        <w:rPr>
          <w:rFonts w:ascii="Book Antiqua" w:hAnsi="Book Antiqua" w:cs="Times New Roman"/>
          <w:noProof/>
          <w:sz w:val="24"/>
          <w:szCs w:val="24"/>
          <w:shd w:val="clear" w:color="auto" w:fill="FFFFFF"/>
          <w:lang w:val="en-US"/>
        </w:rPr>
        <w:t>s</w:t>
      </w:r>
      <w:r w:rsidRPr="00C6473C">
        <w:rPr>
          <w:rFonts w:ascii="Book Antiqua" w:hAnsi="Book Antiqua" w:cs="Times New Roman"/>
          <w:noProof/>
          <w:sz w:val="24"/>
          <w:szCs w:val="24"/>
          <w:shd w:val="clear" w:color="auto" w:fill="FFFFFF"/>
          <w:lang w:val="en-US"/>
        </w:rPr>
        <w:t xml:space="preserve">; one cycle of 72ºC for 3 min. </w:t>
      </w:r>
      <w:r w:rsidRPr="00C6473C">
        <w:rPr>
          <w:rFonts w:ascii="Book Antiqua" w:hAnsi="Book Antiqua"/>
          <w:noProof/>
          <w:sz w:val="24"/>
          <w:szCs w:val="24"/>
          <w:lang w:val="en-US"/>
        </w:rPr>
        <w:t>For the electrophoresis, 2% agarose gel was prepared with 0,6 gr agarose, 2 μL ethidium bromide and 30 mL TAE buffer (40</w:t>
      </w:r>
      <w:r w:rsidRPr="00C6473C">
        <w:rPr>
          <w:rFonts w:ascii="Book Antiqua" w:hAnsi="Book Antiqua"/>
          <w:noProof/>
          <w:sz w:val="24"/>
          <w:szCs w:val="24"/>
          <w:lang w:val="en-US" w:eastAsia="zh-CN"/>
        </w:rPr>
        <w:t xml:space="preserve"> </w:t>
      </w:r>
      <w:r w:rsidRPr="00C6473C">
        <w:rPr>
          <w:rFonts w:ascii="Book Antiqua" w:hAnsi="Book Antiqua"/>
          <w:noProof/>
          <w:sz w:val="24"/>
          <w:szCs w:val="24"/>
          <w:lang w:val="en-US"/>
        </w:rPr>
        <w:t>m</w:t>
      </w:r>
      <w:r w:rsidRPr="00C6473C">
        <w:rPr>
          <w:rFonts w:ascii="Book Antiqua" w:hAnsi="Book Antiqua"/>
          <w:noProof/>
          <w:sz w:val="24"/>
          <w:szCs w:val="24"/>
          <w:lang w:val="en-US" w:eastAsia="zh-CN"/>
        </w:rPr>
        <w:t>mol/L</w:t>
      </w:r>
      <w:r w:rsidRPr="00C6473C">
        <w:rPr>
          <w:rFonts w:ascii="Book Antiqua" w:hAnsi="Book Antiqua"/>
          <w:noProof/>
          <w:sz w:val="24"/>
          <w:szCs w:val="24"/>
          <w:lang w:val="en-US"/>
        </w:rPr>
        <w:t xml:space="preserve"> Tris-acetate, 1</w:t>
      </w:r>
      <w:r w:rsidRPr="00C6473C">
        <w:rPr>
          <w:rFonts w:ascii="Book Antiqua" w:hAnsi="Book Antiqua"/>
          <w:noProof/>
          <w:sz w:val="24"/>
          <w:szCs w:val="24"/>
          <w:lang w:val="en-US" w:eastAsia="zh-CN"/>
        </w:rPr>
        <w:t xml:space="preserve"> </w:t>
      </w:r>
      <w:r w:rsidRPr="00C6473C">
        <w:rPr>
          <w:rFonts w:ascii="Book Antiqua" w:hAnsi="Book Antiqua"/>
          <w:noProof/>
          <w:sz w:val="24"/>
          <w:szCs w:val="24"/>
          <w:lang w:val="en-US"/>
        </w:rPr>
        <w:t>m</w:t>
      </w:r>
      <w:r w:rsidRPr="00C6473C">
        <w:rPr>
          <w:rFonts w:ascii="Book Antiqua" w:hAnsi="Book Antiqua"/>
          <w:noProof/>
          <w:sz w:val="24"/>
          <w:szCs w:val="24"/>
          <w:lang w:val="en-US" w:eastAsia="zh-CN"/>
        </w:rPr>
        <w:t>mol/L</w:t>
      </w:r>
      <w:r w:rsidRPr="00C6473C">
        <w:rPr>
          <w:rFonts w:ascii="Book Antiqua" w:hAnsi="Book Antiqua"/>
          <w:noProof/>
          <w:sz w:val="24"/>
          <w:szCs w:val="24"/>
          <w:lang w:val="en-US"/>
        </w:rPr>
        <w:t xml:space="preserve"> EDTA, pH 8</w:t>
      </w:r>
      <w:r w:rsidR="00235D04" w:rsidRPr="00C6473C">
        <w:rPr>
          <w:rFonts w:ascii="Book Antiqua" w:eastAsia="宋体" w:hAnsi="Book Antiqua"/>
          <w:noProof/>
          <w:sz w:val="24"/>
          <w:szCs w:val="24"/>
          <w:lang w:val="en-US" w:eastAsia="zh-CN"/>
        </w:rPr>
        <w:t>.</w:t>
      </w:r>
      <w:r w:rsidRPr="00C6473C">
        <w:rPr>
          <w:rFonts w:ascii="Book Antiqua" w:hAnsi="Book Antiqua"/>
          <w:noProof/>
          <w:sz w:val="24"/>
          <w:szCs w:val="24"/>
          <w:lang w:val="en-US" w:eastAsia="zh-CN"/>
        </w:rPr>
        <w:t>0</w:t>
      </w:r>
      <w:r w:rsidRPr="00C6473C">
        <w:rPr>
          <w:rFonts w:ascii="Book Antiqua" w:hAnsi="Book Antiqua"/>
          <w:noProof/>
          <w:sz w:val="24"/>
          <w:szCs w:val="24"/>
          <w:lang w:val="en-US"/>
        </w:rPr>
        <w:t xml:space="preserve">). 1 μL 6 </w:t>
      </w:r>
      <w:r w:rsidR="00235D04" w:rsidRPr="00C6473C">
        <w:rPr>
          <w:rFonts w:ascii="Book Antiqua" w:hAnsi="Book Antiqua"/>
          <w:noProof/>
          <w:sz w:val="24"/>
          <w:szCs w:val="24"/>
          <w:lang w:val="en-US"/>
        </w:rPr>
        <w:t>×</w:t>
      </w:r>
      <w:r w:rsidRPr="00C6473C">
        <w:rPr>
          <w:rFonts w:ascii="Book Antiqua" w:hAnsi="Book Antiqua"/>
          <w:noProof/>
          <w:sz w:val="24"/>
          <w:szCs w:val="24"/>
          <w:lang w:val="en-US"/>
        </w:rPr>
        <w:t xml:space="preserve"> Loading Dye (Fermentas) and 5 μL amplicon were loaded into each well. Additionally, 1 μL of 100 bp DNA ladder, positive and negative controls were loaded into the appropriate well. Then gel was run 20 min in 55 mA and 110 V. Bands were visualized in an UV monitor</w:t>
      </w:r>
      <w:r w:rsidRPr="00C6473C">
        <w:rPr>
          <w:rFonts w:ascii="Book Antiqua" w:hAnsi="Book Antiqua" w:cs="Times New Roman"/>
          <w:noProof/>
          <w:sz w:val="24"/>
          <w:szCs w:val="24"/>
          <w:shd w:val="clear" w:color="auto" w:fill="FFFFFF"/>
          <w:lang w:val="en-US"/>
        </w:rPr>
        <w:t xml:space="preserve"> gel Doc EZ System (Biorad, </w:t>
      </w:r>
      <w:r w:rsidR="00BD3995" w:rsidRPr="00C6473C">
        <w:rPr>
          <w:rFonts w:ascii="Book Antiqua" w:hAnsi="Book Antiqua" w:cs="Times New Roman"/>
          <w:noProof/>
          <w:sz w:val="24"/>
          <w:szCs w:val="24"/>
          <w:shd w:val="clear" w:color="auto" w:fill="FFFFFF"/>
          <w:lang w:val="en-US"/>
        </w:rPr>
        <w:t>United States</w:t>
      </w:r>
      <w:r w:rsidRPr="00C6473C">
        <w:rPr>
          <w:rFonts w:ascii="Book Antiqua" w:hAnsi="Book Antiqua" w:cs="Times New Roman"/>
          <w:noProof/>
          <w:sz w:val="24"/>
          <w:szCs w:val="24"/>
          <w:shd w:val="clear" w:color="auto" w:fill="FFFFFF"/>
          <w:lang w:val="en-US"/>
        </w:rPr>
        <w:t xml:space="preserve">). Bands similar to that of 110 bp band of the positive control were accepted positive. </w:t>
      </w:r>
    </w:p>
    <w:p w:rsidR="00625EE1" w:rsidRPr="00C6473C" w:rsidRDefault="00625EE1" w:rsidP="00D91D33">
      <w:pPr>
        <w:snapToGrid w:val="0"/>
        <w:spacing w:after="0" w:line="360" w:lineRule="auto"/>
        <w:jc w:val="both"/>
        <w:rPr>
          <w:rFonts w:ascii="Book Antiqua" w:hAnsi="Book Antiqua"/>
          <w:noProof/>
          <w:sz w:val="24"/>
          <w:szCs w:val="24"/>
          <w:lang w:val="en-US" w:eastAsia="zh-CN"/>
        </w:rPr>
      </w:pPr>
    </w:p>
    <w:p w:rsidR="00625EE1" w:rsidRPr="00C6473C" w:rsidRDefault="00625EE1" w:rsidP="00D91D33">
      <w:pPr>
        <w:snapToGrid w:val="0"/>
        <w:spacing w:after="0" w:line="360" w:lineRule="auto"/>
        <w:jc w:val="both"/>
        <w:rPr>
          <w:rFonts w:ascii="Book Antiqua" w:hAnsi="Book Antiqua"/>
          <w:b/>
          <w:i/>
          <w:noProof/>
          <w:sz w:val="24"/>
          <w:szCs w:val="24"/>
          <w:lang w:val="en-US"/>
        </w:rPr>
      </w:pPr>
      <w:r w:rsidRPr="00C6473C">
        <w:rPr>
          <w:rFonts w:ascii="Book Antiqua" w:hAnsi="Book Antiqua"/>
          <w:b/>
          <w:i/>
          <w:noProof/>
          <w:sz w:val="24"/>
          <w:szCs w:val="24"/>
          <w:lang w:val="en-US"/>
        </w:rPr>
        <w:t>Statistical analysis</w:t>
      </w:r>
    </w:p>
    <w:p w:rsidR="00625EE1" w:rsidRPr="00C6473C" w:rsidRDefault="00625EE1" w:rsidP="00D91D33">
      <w:pPr>
        <w:snapToGrid w:val="0"/>
        <w:spacing w:after="0" w:line="360" w:lineRule="auto"/>
        <w:jc w:val="both"/>
        <w:rPr>
          <w:rFonts w:ascii="Book Antiqua" w:hAnsi="Book Antiqua"/>
          <w:b/>
          <w:iCs/>
          <w:noProof/>
          <w:sz w:val="24"/>
          <w:szCs w:val="24"/>
          <w:lang w:val="en-US"/>
        </w:rPr>
      </w:pPr>
      <w:r w:rsidRPr="00C6473C">
        <w:rPr>
          <w:rFonts w:ascii="Book Antiqua" w:hAnsi="Book Antiqua"/>
          <w:noProof/>
          <w:sz w:val="24"/>
          <w:szCs w:val="24"/>
          <w:lang w:val="en-US"/>
        </w:rPr>
        <w:t xml:space="preserve">Data were analyzed with SPSS 15.0 statistical software (Statistical Packages for Social Sciences; SPSS Inc., Chicago). Diagnostic performances of methods were calculated with specificity, sensitivity, PPV, NPV, and </w:t>
      </w:r>
      <w:r w:rsidRPr="00C6473C">
        <w:rPr>
          <w:rFonts w:ascii="Book Antiqua" w:hAnsi="Book Antiqua"/>
          <w:noProof/>
          <w:sz w:val="24"/>
          <w:szCs w:val="24"/>
          <w:lang w:val="en-US" w:eastAsia="zh-CN"/>
        </w:rPr>
        <w:t>95%</w:t>
      </w:r>
      <w:r w:rsidRPr="00C6473C">
        <w:rPr>
          <w:rFonts w:ascii="Book Antiqua" w:hAnsi="Book Antiqua"/>
          <w:noProof/>
          <w:sz w:val="24"/>
          <w:szCs w:val="24"/>
          <w:lang w:val="en-US"/>
        </w:rPr>
        <w:t xml:space="preserve">CI.  </w:t>
      </w:r>
    </w:p>
    <w:p w:rsidR="00625EE1" w:rsidRPr="00C6473C" w:rsidRDefault="00625EE1" w:rsidP="00D91D33">
      <w:pPr>
        <w:snapToGrid w:val="0"/>
        <w:spacing w:after="0" w:line="360" w:lineRule="auto"/>
        <w:jc w:val="both"/>
        <w:rPr>
          <w:rFonts w:ascii="Book Antiqua" w:hAnsi="Book Antiqua" w:cs="Times New Roman"/>
          <w:noProof/>
          <w:sz w:val="24"/>
          <w:szCs w:val="24"/>
          <w:lang w:val="en-US"/>
        </w:rPr>
      </w:pPr>
    </w:p>
    <w:p w:rsidR="00625EE1" w:rsidRPr="00C6473C" w:rsidRDefault="00625EE1" w:rsidP="00D91D33">
      <w:pPr>
        <w:snapToGrid w:val="0"/>
        <w:spacing w:after="0" w:line="360" w:lineRule="auto"/>
        <w:jc w:val="both"/>
        <w:rPr>
          <w:rFonts w:ascii="Book Antiqua" w:hAnsi="Book Antiqua" w:cs="Times New Roman"/>
          <w:b/>
          <w:bCs/>
          <w:noProof/>
          <w:sz w:val="24"/>
          <w:szCs w:val="24"/>
          <w:lang w:val="en-US"/>
        </w:rPr>
      </w:pPr>
      <w:r w:rsidRPr="00C6473C">
        <w:rPr>
          <w:rFonts w:ascii="Book Antiqua" w:hAnsi="Book Antiqua" w:cs="Times New Roman"/>
          <w:b/>
          <w:bCs/>
          <w:noProof/>
          <w:sz w:val="24"/>
          <w:szCs w:val="24"/>
          <w:lang w:val="en-US"/>
        </w:rPr>
        <w:t>RESULTS</w:t>
      </w:r>
    </w:p>
    <w:p w:rsidR="00625EE1" w:rsidRPr="00C6473C" w:rsidRDefault="00625EE1" w:rsidP="00D91D33">
      <w:pPr>
        <w:snapToGrid w:val="0"/>
        <w:spacing w:after="0" w:line="360" w:lineRule="auto"/>
        <w:jc w:val="both"/>
        <w:rPr>
          <w:rFonts w:ascii="Book Antiqua" w:hAnsi="Book Antiqua" w:cs="Times New Roman"/>
          <w:noProof/>
          <w:sz w:val="24"/>
          <w:szCs w:val="24"/>
          <w:lang w:val="en-US"/>
        </w:rPr>
      </w:pP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found positive by CLO test + HE and/or CC in 26 patient anthrum and corpus biopsy samples. In 25</w:t>
      </w:r>
      <w:r w:rsidRPr="00C6473C">
        <w:rPr>
          <w:rFonts w:ascii="Book Antiqua" w:hAnsi="Book Antiqua" w:cs="Times New Roman"/>
          <w:noProof/>
          <w:sz w:val="24"/>
          <w:szCs w:val="24"/>
          <w:lang w:val="en-US" w:eastAsia="zh-CN"/>
        </w:rPr>
        <w:t xml:space="preserve"> </w:t>
      </w:r>
      <w:r w:rsidRPr="00C6473C">
        <w:rPr>
          <w:rFonts w:ascii="Book Antiqua" w:hAnsi="Book Antiqua" w:cs="Times New Roman"/>
          <w:noProof/>
          <w:sz w:val="24"/>
          <w:szCs w:val="24"/>
          <w:lang w:val="en-US"/>
        </w:rPr>
        <w:t xml:space="preserve">(25/26) patient biopsy samples,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isolated by MCM, whereas only in 14 (14/26) patient biopsy samples it was isolated by CC. In 17 (17/26) patient biopsy samples, CLO test and HE were found positive (Table 1).</w:t>
      </w:r>
    </w:p>
    <w:p w:rsidR="00625EE1" w:rsidRPr="00C6473C" w:rsidRDefault="00625EE1" w:rsidP="00D91D33">
      <w:pPr>
        <w:snapToGrid w:val="0"/>
        <w:spacing w:after="0" w:line="360" w:lineRule="auto"/>
        <w:ind w:firstLineChars="50" w:firstLine="120"/>
        <w:jc w:val="both"/>
        <w:rPr>
          <w:rFonts w:ascii="Book Antiqua" w:hAnsi="Book Antiqua" w:cs="Times New Roman"/>
          <w:noProof/>
          <w:sz w:val="24"/>
          <w:szCs w:val="24"/>
          <w:lang w:val="en-US" w:eastAsia="zh-CN"/>
        </w:rPr>
      </w:pPr>
      <w:r w:rsidRPr="00C6473C">
        <w:rPr>
          <w:rFonts w:ascii="Book Antiqua" w:hAnsi="Book Antiqua" w:cs="Times New Roman"/>
          <w:noProof/>
          <w:sz w:val="24"/>
          <w:szCs w:val="24"/>
          <w:lang w:val="en-US"/>
        </w:rPr>
        <w:t xml:space="preserve">In 25 patient biopsy samples,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isolated by MCM, whereas only in 16 (16/25) of them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found positive by CLO test and HE, and only in nine (9/25) patient’s biopsy samples </w:t>
      </w:r>
      <w:r w:rsidRPr="00C6473C">
        <w:rPr>
          <w:rFonts w:ascii="Book Antiqua" w:hAnsi="Book Antiqua" w:cs="Times New Roman"/>
          <w:i/>
          <w:noProof/>
          <w:sz w:val="24"/>
          <w:szCs w:val="24"/>
          <w:lang w:val="en-US"/>
        </w:rPr>
        <w:t xml:space="preserve">H. pylori </w:t>
      </w:r>
      <w:r w:rsidRPr="00C6473C">
        <w:rPr>
          <w:rFonts w:ascii="Book Antiqua" w:hAnsi="Book Antiqua" w:cs="Times New Roman"/>
          <w:noProof/>
          <w:sz w:val="24"/>
          <w:szCs w:val="24"/>
          <w:lang w:val="en-US"/>
        </w:rPr>
        <w:t xml:space="preserve">was isolated by CC. The presence of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isolated by the MCM was confirmed by at least one more method</w:t>
      </w:r>
      <w:r w:rsidRPr="00C6473C">
        <w:rPr>
          <w:rFonts w:ascii="Book Antiqua" w:hAnsi="Book Antiqua" w:cs="Times New Roman"/>
          <w:noProof/>
          <w:sz w:val="24"/>
          <w:szCs w:val="24"/>
          <w:lang w:val="en-US" w:eastAsia="zh-CN"/>
        </w:rPr>
        <w:t xml:space="preserve"> </w:t>
      </w:r>
      <w:r w:rsidRPr="00C6473C">
        <w:rPr>
          <w:rFonts w:ascii="Book Antiqua" w:hAnsi="Book Antiqua" w:cs="Times New Roman"/>
          <w:noProof/>
          <w:sz w:val="24"/>
          <w:szCs w:val="24"/>
          <w:lang w:val="en-US"/>
        </w:rPr>
        <w:t>(Table 1)</w:t>
      </w:r>
      <w:r w:rsidRPr="00C6473C">
        <w:rPr>
          <w:rFonts w:ascii="Book Antiqua" w:hAnsi="Book Antiqua" w:cs="Times New Roman"/>
          <w:noProof/>
          <w:sz w:val="24"/>
          <w:szCs w:val="24"/>
          <w:lang w:val="en-US" w:eastAsia="zh-CN"/>
        </w:rPr>
        <w:t xml:space="preserve">. </w:t>
      </w:r>
      <w:r w:rsidRPr="00C6473C">
        <w:rPr>
          <w:rFonts w:ascii="Book Antiqua" w:hAnsi="Book Antiqua" w:cs="Times New Roman"/>
          <w:noProof/>
          <w:sz w:val="24"/>
          <w:szCs w:val="24"/>
          <w:lang w:val="en-US"/>
        </w:rPr>
        <w:t xml:space="preserve">Comparing the results of the isolation of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by MCM, CC, CLO test, and HE, the sensitivity of the MCM was found </w:t>
      </w:r>
      <w:r w:rsidRPr="00C6473C">
        <w:rPr>
          <w:rFonts w:ascii="Book Antiqua" w:hAnsi="Book Antiqua"/>
          <w:noProof/>
          <w:sz w:val="24"/>
          <w:szCs w:val="24"/>
          <w:lang w:val="en-US"/>
        </w:rPr>
        <w:t xml:space="preserve">as 96%, the  specificity was found as 80%, the PPV was found as 83%, the NPV was found as 95%, and the </w:t>
      </w:r>
      <w:r w:rsidR="00235D04" w:rsidRPr="00C6473C">
        <w:rPr>
          <w:rFonts w:ascii="Book Antiqua" w:hAnsi="Book Antiqua"/>
          <w:i/>
          <w:noProof/>
          <w:sz w:val="24"/>
          <w:szCs w:val="24"/>
          <w:lang w:val="en-US"/>
        </w:rPr>
        <w:t>ĸ</w:t>
      </w:r>
      <w:r w:rsidRPr="00C6473C">
        <w:rPr>
          <w:rFonts w:ascii="Book Antiqua" w:hAnsi="Book Antiqua"/>
          <w:noProof/>
          <w:sz w:val="24"/>
          <w:szCs w:val="24"/>
          <w:lang w:val="en-US"/>
        </w:rPr>
        <w:t xml:space="preserve"> coefficient of concordance was found as 0.76  (</w:t>
      </w:r>
      <w:r w:rsidR="00A823E1" w:rsidRPr="00C6473C">
        <w:rPr>
          <w:rFonts w:ascii="Book Antiqua" w:hAnsi="Book Antiqua"/>
          <w:i/>
          <w:noProof/>
          <w:sz w:val="24"/>
          <w:szCs w:val="24"/>
          <w:lang w:val="en-US"/>
        </w:rPr>
        <w:t>χ</w:t>
      </w:r>
      <w:r w:rsidRPr="00C6473C">
        <w:rPr>
          <w:rFonts w:ascii="Book Antiqua" w:hAnsi="Book Antiqua"/>
          <w:noProof/>
          <w:sz w:val="24"/>
          <w:szCs w:val="24"/>
          <w:vertAlign w:val="superscript"/>
          <w:lang w:val="en-US"/>
        </w:rPr>
        <w:t xml:space="preserve">2 </w:t>
      </w:r>
      <w:r w:rsidRPr="00C6473C">
        <w:rPr>
          <w:rFonts w:ascii="Book Antiqua" w:hAnsi="Book Antiqua"/>
          <w:noProof/>
          <w:sz w:val="24"/>
          <w:szCs w:val="24"/>
          <w:lang w:val="en-US"/>
        </w:rPr>
        <w:t>=</w:t>
      </w:r>
      <w:r w:rsidR="00A60736">
        <w:rPr>
          <w:rFonts w:ascii="Book Antiqua" w:eastAsia="宋体" w:hAnsi="Book Antiqua" w:hint="eastAsia"/>
          <w:noProof/>
          <w:sz w:val="24"/>
          <w:szCs w:val="24"/>
          <w:lang w:val="en-US" w:eastAsia="zh-CN"/>
        </w:rPr>
        <w:t xml:space="preserve"> </w:t>
      </w:r>
      <w:r w:rsidRPr="00C6473C">
        <w:rPr>
          <w:rFonts w:ascii="Book Antiqua" w:hAnsi="Book Antiqua"/>
          <w:noProof/>
          <w:sz w:val="24"/>
          <w:szCs w:val="24"/>
          <w:lang w:val="en-US"/>
        </w:rPr>
        <w:t xml:space="preserve">31.51, </w:t>
      </w:r>
      <w:r w:rsidR="00A823E1" w:rsidRPr="00C6473C">
        <w:rPr>
          <w:rFonts w:ascii="Book Antiqua" w:hAnsi="Book Antiqua"/>
          <w:i/>
          <w:noProof/>
          <w:sz w:val="24"/>
          <w:szCs w:val="24"/>
          <w:lang w:val="en-US"/>
        </w:rPr>
        <w:t>P</w:t>
      </w:r>
      <w:r w:rsidR="00A823E1" w:rsidRPr="00C6473C">
        <w:rPr>
          <w:rFonts w:ascii="Book Antiqua" w:hAnsi="Book Antiqua"/>
          <w:noProof/>
          <w:sz w:val="24"/>
          <w:szCs w:val="24"/>
          <w:lang w:val="en-US"/>
        </w:rPr>
        <w:t xml:space="preserve"> &lt; </w:t>
      </w:r>
      <w:r w:rsidRPr="00C6473C">
        <w:rPr>
          <w:rFonts w:ascii="Book Antiqua" w:hAnsi="Book Antiqua"/>
          <w:noProof/>
          <w:sz w:val="24"/>
          <w:szCs w:val="24"/>
          <w:lang w:val="en-US"/>
        </w:rPr>
        <w:t xml:space="preserve">0.01) </w:t>
      </w:r>
      <w:r w:rsidRPr="00C6473C">
        <w:rPr>
          <w:rFonts w:ascii="Book Antiqua" w:hAnsi="Book Antiqua" w:cs="Times New Roman"/>
          <w:noProof/>
          <w:sz w:val="24"/>
          <w:szCs w:val="24"/>
          <w:lang w:val="en-US"/>
        </w:rPr>
        <w:t>(Table 2).</w:t>
      </w:r>
    </w:p>
    <w:p w:rsidR="00235D04" w:rsidRPr="00C6473C" w:rsidRDefault="00625EE1" w:rsidP="00D91D33">
      <w:pPr>
        <w:snapToGrid w:val="0"/>
        <w:spacing w:after="0" w:line="360" w:lineRule="auto"/>
        <w:ind w:firstLineChars="50" w:firstLine="120"/>
        <w:jc w:val="both"/>
        <w:rPr>
          <w:rFonts w:ascii="Book Antiqua" w:eastAsia="宋体" w:hAnsi="Book Antiqua" w:cs="Times New Roman"/>
          <w:noProof/>
          <w:sz w:val="24"/>
          <w:szCs w:val="24"/>
          <w:lang w:val="en-US" w:eastAsia="zh-CN"/>
        </w:rPr>
      </w:pP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isolated by CC in 14 (14/26) patient biopsy samples. </w:t>
      </w:r>
      <w:r w:rsidRPr="00C6473C">
        <w:rPr>
          <w:rFonts w:ascii="Book Antiqua" w:hAnsi="Book Antiqua" w:cs="Times New Roman"/>
          <w:noProof/>
          <w:sz w:val="24"/>
          <w:szCs w:val="24"/>
          <w:lang w:val="en-US" w:eastAsia="zh-CN"/>
        </w:rPr>
        <w:t xml:space="preserve">Nine </w:t>
      </w:r>
      <w:r w:rsidRPr="00C6473C">
        <w:rPr>
          <w:rFonts w:ascii="Book Antiqua" w:hAnsi="Book Antiqua" w:cs="Times New Roman"/>
          <w:noProof/>
          <w:sz w:val="24"/>
          <w:szCs w:val="24"/>
          <w:lang w:val="en-US"/>
        </w:rPr>
        <w:t>(9/14) of them were also found positive by MCM, and five</w:t>
      </w:r>
      <w:r w:rsidRPr="00C6473C">
        <w:rPr>
          <w:rFonts w:ascii="Book Antiqua" w:hAnsi="Book Antiqua" w:cs="Times New Roman"/>
          <w:noProof/>
          <w:sz w:val="24"/>
          <w:szCs w:val="24"/>
          <w:lang w:val="en-US" w:eastAsia="zh-CN"/>
        </w:rPr>
        <w:t xml:space="preserve"> </w:t>
      </w:r>
      <w:r w:rsidRPr="00C6473C">
        <w:rPr>
          <w:rFonts w:ascii="Book Antiqua" w:hAnsi="Book Antiqua" w:cs="Times New Roman"/>
          <w:noProof/>
          <w:sz w:val="24"/>
          <w:szCs w:val="24"/>
          <w:lang w:val="en-US"/>
        </w:rPr>
        <w:t xml:space="preserve">(5/14) of them were found positive both by MCM, CLO test, and HE. The sensitivity of the CC was found </w:t>
      </w:r>
      <w:r w:rsidRPr="00C6473C">
        <w:rPr>
          <w:rFonts w:ascii="Book Antiqua" w:hAnsi="Book Antiqua"/>
          <w:noProof/>
          <w:sz w:val="24"/>
          <w:szCs w:val="24"/>
          <w:lang w:val="en-US"/>
        </w:rPr>
        <w:t xml:space="preserve">as 54%, the specificity was found as 100%, the PPV was found as 100%, the NPV was found as </w:t>
      </w:r>
      <w:r w:rsidRPr="00C6473C">
        <w:rPr>
          <w:rFonts w:ascii="Book Antiqua" w:hAnsi="Book Antiqua"/>
          <w:noProof/>
          <w:sz w:val="24"/>
          <w:szCs w:val="24"/>
          <w:lang w:val="en-US"/>
        </w:rPr>
        <w:lastRenderedPageBreak/>
        <w:t xml:space="preserve">68%, and the </w:t>
      </w:r>
      <w:r w:rsidR="00235D04" w:rsidRPr="00C6473C">
        <w:rPr>
          <w:rFonts w:ascii="Book Antiqua" w:hAnsi="Book Antiqua"/>
          <w:i/>
          <w:noProof/>
          <w:sz w:val="24"/>
          <w:szCs w:val="24"/>
          <w:lang w:val="en-US"/>
        </w:rPr>
        <w:t>ĸ</w:t>
      </w:r>
      <w:r w:rsidRPr="00C6473C">
        <w:rPr>
          <w:rFonts w:ascii="Book Antiqua" w:hAnsi="Book Antiqua"/>
          <w:noProof/>
          <w:sz w:val="24"/>
          <w:szCs w:val="24"/>
          <w:lang w:val="en-US"/>
        </w:rPr>
        <w:t xml:space="preserve"> coefficient of concordance was found as 0</w:t>
      </w:r>
      <w:r w:rsidRPr="00C6473C">
        <w:rPr>
          <w:rFonts w:ascii="Book Antiqua" w:hAnsi="Book Antiqua"/>
          <w:noProof/>
          <w:sz w:val="24"/>
          <w:szCs w:val="24"/>
          <w:lang w:val="en-US" w:eastAsia="zh-CN"/>
        </w:rPr>
        <w:t>.</w:t>
      </w:r>
      <w:r w:rsidRPr="00C6473C">
        <w:rPr>
          <w:rFonts w:ascii="Book Antiqua" w:hAnsi="Book Antiqua"/>
          <w:noProof/>
          <w:sz w:val="24"/>
          <w:szCs w:val="24"/>
          <w:lang w:val="en-US"/>
        </w:rPr>
        <w:t>54 (</w:t>
      </w:r>
      <w:r w:rsidR="00A823E1" w:rsidRPr="00C6473C">
        <w:rPr>
          <w:rFonts w:ascii="Book Antiqua" w:hAnsi="Book Antiqua"/>
          <w:i/>
          <w:noProof/>
          <w:sz w:val="24"/>
          <w:szCs w:val="24"/>
          <w:lang w:val="en-US"/>
        </w:rPr>
        <w:t>χ</w:t>
      </w:r>
      <w:r w:rsidRPr="00C6473C">
        <w:rPr>
          <w:rFonts w:ascii="Book Antiqua" w:hAnsi="Book Antiqua"/>
          <w:noProof/>
          <w:sz w:val="24"/>
          <w:szCs w:val="24"/>
          <w:vertAlign w:val="superscript"/>
          <w:lang w:val="en-US"/>
        </w:rPr>
        <w:t xml:space="preserve">2 </w:t>
      </w:r>
      <w:r w:rsidRPr="00C6473C">
        <w:rPr>
          <w:rFonts w:ascii="Book Antiqua" w:hAnsi="Book Antiqua"/>
          <w:noProof/>
          <w:sz w:val="24"/>
          <w:szCs w:val="24"/>
          <w:lang w:val="en-US"/>
        </w:rPr>
        <w:t>=</w:t>
      </w:r>
      <w:r w:rsidR="00A60736">
        <w:rPr>
          <w:rFonts w:ascii="Book Antiqua" w:eastAsia="宋体" w:hAnsi="Book Antiqua" w:hint="eastAsia"/>
          <w:noProof/>
          <w:sz w:val="24"/>
          <w:szCs w:val="24"/>
          <w:lang w:val="en-US" w:eastAsia="zh-CN"/>
        </w:rPr>
        <w:t xml:space="preserve"> </w:t>
      </w:r>
      <w:r w:rsidRPr="00C6473C">
        <w:rPr>
          <w:rFonts w:ascii="Book Antiqua" w:hAnsi="Book Antiqua"/>
          <w:noProof/>
          <w:sz w:val="24"/>
          <w:szCs w:val="24"/>
          <w:lang w:val="en-US"/>
        </w:rPr>
        <w:t xml:space="preserve">19.15, </w:t>
      </w:r>
      <w:r w:rsidR="00A823E1" w:rsidRPr="00C6473C">
        <w:rPr>
          <w:rFonts w:ascii="Book Antiqua" w:hAnsi="Book Antiqua"/>
          <w:i/>
          <w:noProof/>
          <w:sz w:val="24"/>
          <w:szCs w:val="24"/>
          <w:lang w:val="en-US"/>
        </w:rPr>
        <w:t>P</w:t>
      </w:r>
      <w:r w:rsidR="00A823E1" w:rsidRPr="00C6473C">
        <w:rPr>
          <w:rFonts w:ascii="Book Antiqua" w:hAnsi="Book Antiqua"/>
          <w:noProof/>
          <w:sz w:val="24"/>
          <w:szCs w:val="24"/>
          <w:lang w:val="en-US"/>
        </w:rPr>
        <w:t xml:space="preserve"> &lt; </w:t>
      </w:r>
      <w:r w:rsidRPr="00C6473C">
        <w:rPr>
          <w:rFonts w:ascii="Book Antiqua" w:hAnsi="Book Antiqua"/>
          <w:noProof/>
          <w:sz w:val="24"/>
          <w:szCs w:val="24"/>
          <w:lang w:val="en-US"/>
        </w:rPr>
        <w:t xml:space="preserve">0.01)          </w:t>
      </w:r>
      <w:r w:rsidRPr="00C6473C">
        <w:rPr>
          <w:rFonts w:ascii="Book Antiqua" w:hAnsi="Book Antiqua" w:cs="Times New Roman"/>
          <w:noProof/>
          <w:sz w:val="24"/>
          <w:szCs w:val="24"/>
          <w:lang w:val="en-US"/>
        </w:rPr>
        <w:t xml:space="preserve">(Table </w:t>
      </w:r>
      <w:r w:rsidR="00526D04" w:rsidRPr="00C6473C">
        <w:rPr>
          <w:rFonts w:ascii="Book Antiqua" w:eastAsia="宋体" w:hAnsi="Book Antiqua" w:cs="Times New Roman"/>
          <w:noProof/>
          <w:sz w:val="24"/>
          <w:szCs w:val="24"/>
          <w:lang w:val="en-US" w:eastAsia="zh-CN"/>
        </w:rPr>
        <w:t>2</w:t>
      </w:r>
      <w:r w:rsidRPr="00C6473C">
        <w:rPr>
          <w:rFonts w:ascii="Book Antiqua" w:hAnsi="Book Antiqua" w:cs="Times New Roman"/>
          <w:noProof/>
          <w:sz w:val="24"/>
          <w:szCs w:val="24"/>
          <w:lang w:val="en-US"/>
        </w:rPr>
        <w:t>)</w:t>
      </w:r>
      <w:r w:rsidRPr="00C6473C">
        <w:rPr>
          <w:rFonts w:ascii="Book Antiqua" w:hAnsi="Book Antiqua" w:cs="Times New Roman"/>
          <w:noProof/>
          <w:sz w:val="24"/>
          <w:szCs w:val="24"/>
          <w:lang w:val="en-US" w:eastAsia="zh-CN"/>
        </w:rPr>
        <w:t>.</w:t>
      </w:r>
    </w:p>
    <w:p w:rsidR="00625EE1" w:rsidRPr="00C6473C" w:rsidRDefault="00625EE1" w:rsidP="00D91D33">
      <w:pPr>
        <w:snapToGrid w:val="0"/>
        <w:spacing w:after="0" w:line="360" w:lineRule="auto"/>
        <w:ind w:firstLineChars="50" w:firstLine="120"/>
        <w:jc w:val="both"/>
        <w:rPr>
          <w:rFonts w:ascii="Book Antiqua" w:hAnsi="Book Antiqua" w:cs="Times New Roman"/>
          <w:noProof/>
          <w:sz w:val="24"/>
          <w:szCs w:val="24"/>
          <w:lang w:val="en-US" w:eastAsia="zh-CN"/>
        </w:rPr>
      </w:pP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found positive by CLO test and HE in a total of 17 patient biopsy samples (17/26). In 11 (11/17) of them,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isolated by MCM, and in five (5/17) of them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isolated both by MCM and CC. In one patient biopsy samples,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was not isolated by MCM and CC; it was determined only by CLO test and HE. The sensitivity of the CLO test and HE was found </w:t>
      </w:r>
      <w:r w:rsidRPr="00C6473C">
        <w:rPr>
          <w:rFonts w:ascii="Book Antiqua" w:hAnsi="Book Antiqua"/>
          <w:noProof/>
          <w:sz w:val="24"/>
          <w:szCs w:val="24"/>
          <w:lang w:val="en-US"/>
        </w:rPr>
        <w:t xml:space="preserve">as 65%, the specificity was found as 100%, the PPV was found as 100%, the NPV was found as 74%, and the </w:t>
      </w:r>
      <w:r w:rsidR="008340D7" w:rsidRPr="00C6473C">
        <w:rPr>
          <w:rFonts w:ascii="Book Antiqua" w:hAnsi="Book Antiqua"/>
          <w:i/>
          <w:noProof/>
          <w:sz w:val="24"/>
          <w:szCs w:val="24"/>
          <w:lang w:val="en-US"/>
        </w:rPr>
        <w:t>ĸ</w:t>
      </w:r>
      <w:r w:rsidRPr="00C6473C">
        <w:rPr>
          <w:rFonts w:ascii="Book Antiqua" w:hAnsi="Book Antiqua"/>
          <w:noProof/>
          <w:sz w:val="24"/>
          <w:szCs w:val="24"/>
          <w:lang w:val="en-US"/>
        </w:rPr>
        <w:t xml:space="preserve"> coefficient of concordance was found as 0</w:t>
      </w:r>
      <w:r w:rsidR="008340D7" w:rsidRPr="00C6473C">
        <w:rPr>
          <w:rFonts w:ascii="Book Antiqua" w:eastAsia="宋体" w:hAnsi="Book Antiqua"/>
          <w:noProof/>
          <w:sz w:val="24"/>
          <w:szCs w:val="24"/>
          <w:lang w:val="en-US" w:eastAsia="zh-CN"/>
        </w:rPr>
        <w:t>.</w:t>
      </w:r>
      <w:r w:rsidRPr="00C6473C">
        <w:rPr>
          <w:rFonts w:ascii="Book Antiqua" w:hAnsi="Book Antiqua"/>
          <w:noProof/>
          <w:sz w:val="24"/>
          <w:szCs w:val="24"/>
          <w:lang w:val="en-US"/>
        </w:rPr>
        <w:t>64 (</w:t>
      </w:r>
      <w:r w:rsidR="00A823E1" w:rsidRPr="00C6473C">
        <w:rPr>
          <w:rFonts w:ascii="Book Antiqua" w:hAnsi="Book Antiqua"/>
          <w:i/>
          <w:noProof/>
          <w:sz w:val="24"/>
          <w:szCs w:val="24"/>
          <w:lang w:val="en-US"/>
        </w:rPr>
        <w:t>χ</w:t>
      </w:r>
      <w:r w:rsidRPr="00C6473C">
        <w:rPr>
          <w:rFonts w:ascii="Book Antiqua" w:hAnsi="Book Antiqua"/>
          <w:noProof/>
          <w:sz w:val="24"/>
          <w:szCs w:val="24"/>
          <w:vertAlign w:val="superscript"/>
          <w:lang w:val="en-US"/>
        </w:rPr>
        <w:t xml:space="preserve">2 </w:t>
      </w:r>
      <w:r w:rsidRPr="00C6473C">
        <w:rPr>
          <w:rFonts w:ascii="Book Antiqua" w:hAnsi="Book Antiqua"/>
          <w:noProof/>
          <w:sz w:val="24"/>
          <w:szCs w:val="24"/>
          <w:lang w:val="en-US"/>
        </w:rPr>
        <w:t>=</w:t>
      </w:r>
      <w:r w:rsidR="00A60736">
        <w:rPr>
          <w:rFonts w:ascii="Book Antiqua" w:eastAsia="宋体" w:hAnsi="Book Antiqua" w:hint="eastAsia"/>
          <w:noProof/>
          <w:sz w:val="24"/>
          <w:szCs w:val="24"/>
          <w:lang w:val="en-US" w:eastAsia="zh-CN"/>
        </w:rPr>
        <w:t xml:space="preserve"> </w:t>
      </w:r>
      <w:r w:rsidRPr="00C6473C">
        <w:rPr>
          <w:rFonts w:ascii="Book Antiqua" w:hAnsi="Book Antiqua"/>
          <w:noProof/>
          <w:sz w:val="24"/>
          <w:szCs w:val="24"/>
          <w:lang w:val="en-US"/>
        </w:rPr>
        <w:t xml:space="preserve">25.26, </w:t>
      </w:r>
      <w:r w:rsidR="00A823E1" w:rsidRPr="00C6473C">
        <w:rPr>
          <w:rFonts w:ascii="Book Antiqua" w:hAnsi="Book Antiqua"/>
          <w:i/>
          <w:noProof/>
          <w:sz w:val="24"/>
          <w:szCs w:val="24"/>
          <w:lang w:val="en-US"/>
        </w:rPr>
        <w:t>P</w:t>
      </w:r>
      <w:r w:rsidR="00A823E1" w:rsidRPr="00C6473C">
        <w:rPr>
          <w:rFonts w:ascii="Book Antiqua" w:hAnsi="Book Antiqua"/>
          <w:noProof/>
          <w:sz w:val="24"/>
          <w:szCs w:val="24"/>
          <w:lang w:val="en-US"/>
        </w:rPr>
        <w:t xml:space="preserve"> &lt; </w:t>
      </w:r>
      <w:r w:rsidRPr="00C6473C">
        <w:rPr>
          <w:rFonts w:ascii="Book Antiqua" w:hAnsi="Book Antiqua"/>
          <w:noProof/>
          <w:sz w:val="24"/>
          <w:szCs w:val="24"/>
          <w:lang w:val="en-US"/>
        </w:rPr>
        <w:t>0.01)</w:t>
      </w:r>
      <w:r w:rsidRPr="00C6473C">
        <w:rPr>
          <w:rFonts w:ascii="Book Antiqua" w:hAnsi="Book Antiqua" w:cs="Times New Roman"/>
          <w:noProof/>
          <w:sz w:val="24"/>
          <w:szCs w:val="24"/>
          <w:lang w:val="en-US"/>
        </w:rPr>
        <w:t xml:space="preserve"> (Table </w:t>
      </w:r>
      <w:r w:rsidR="00526D04" w:rsidRPr="00C6473C">
        <w:rPr>
          <w:rFonts w:ascii="Book Antiqua" w:eastAsia="宋体" w:hAnsi="Book Antiqua" w:cs="Times New Roman"/>
          <w:noProof/>
          <w:sz w:val="24"/>
          <w:szCs w:val="24"/>
          <w:lang w:val="en-US" w:eastAsia="zh-CN"/>
        </w:rPr>
        <w:t>2</w:t>
      </w:r>
      <w:r w:rsidRPr="00C6473C">
        <w:rPr>
          <w:rFonts w:ascii="Book Antiqua" w:hAnsi="Book Antiqua" w:cs="Times New Roman"/>
          <w:noProof/>
          <w:sz w:val="24"/>
          <w:szCs w:val="24"/>
          <w:lang w:val="en-US"/>
        </w:rPr>
        <w:t>).</w:t>
      </w:r>
    </w:p>
    <w:p w:rsidR="00625EE1" w:rsidRPr="00C6473C" w:rsidRDefault="00625EE1" w:rsidP="00D91D33">
      <w:pPr>
        <w:snapToGrid w:val="0"/>
        <w:spacing w:after="0" w:line="360" w:lineRule="auto"/>
        <w:jc w:val="both"/>
        <w:rPr>
          <w:rFonts w:ascii="Book Antiqua" w:hAnsi="Book Antiqua" w:cs="Times New Roman"/>
          <w:b/>
          <w:noProof/>
          <w:sz w:val="24"/>
          <w:szCs w:val="24"/>
          <w:lang w:val="en-US"/>
        </w:rPr>
      </w:pPr>
    </w:p>
    <w:p w:rsidR="00625EE1" w:rsidRPr="00C6473C" w:rsidRDefault="00625EE1" w:rsidP="00D91D33">
      <w:pPr>
        <w:snapToGrid w:val="0"/>
        <w:spacing w:after="0" w:line="360" w:lineRule="auto"/>
        <w:jc w:val="both"/>
        <w:rPr>
          <w:rFonts w:ascii="Book Antiqua" w:hAnsi="Book Antiqua" w:cs="Times New Roman"/>
          <w:b/>
          <w:noProof/>
          <w:sz w:val="24"/>
          <w:szCs w:val="24"/>
          <w:lang w:val="en-US"/>
        </w:rPr>
      </w:pPr>
      <w:r w:rsidRPr="00C6473C">
        <w:rPr>
          <w:rFonts w:ascii="Book Antiqua" w:hAnsi="Book Antiqua" w:cs="Times New Roman"/>
          <w:b/>
          <w:noProof/>
          <w:sz w:val="24"/>
          <w:szCs w:val="24"/>
          <w:lang w:val="en-US"/>
        </w:rPr>
        <w:t xml:space="preserve">DISCUSSION </w:t>
      </w:r>
    </w:p>
    <w:p w:rsidR="00625EE1" w:rsidRPr="00C6473C" w:rsidRDefault="00625EE1" w:rsidP="00D91D33">
      <w:pPr>
        <w:snapToGrid w:val="0"/>
        <w:spacing w:after="0" w:line="360" w:lineRule="auto"/>
        <w:jc w:val="both"/>
        <w:rPr>
          <w:rFonts w:ascii="Book Antiqua" w:hAnsi="Book Antiqua" w:cs="Times New Roman"/>
          <w:noProof/>
          <w:sz w:val="24"/>
          <w:szCs w:val="24"/>
          <w:lang w:val="en-US"/>
        </w:rPr>
      </w:pPr>
      <w:r w:rsidRPr="00C6473C">
        <w:rPr>
          <w:rFonts w:ascii="Book Antiqua" w:hAnsi="Book Antiqua" w:cs="Times New Roman"/>
          <w:noProof/>
          <w:sz w:val="24"/>
          <w:szCs w:val="24"/>
          <w:lang w:val="en-US"/>
        </w:rPr>
        <w:t xml:space="preserve">Invasive and noninvasive tests can be used for the </w:t>
      </w:r>
      <w:r w:rsidRPr="00C6473C">
        <w:rPr>
          <w:rFonts w:ascii="Book Antiqua" w:hAnsi="Book Antiqua" w:cs="Times New Roman"/>
          <w:i/>
          <w:noProof/>
          <w:sz w:val="24"/>
          <w:szCs w:val="24"/>
          <w:lang w:val="en-US"/>
        </w:rPr>
        <w:t>in vitro</w:t>
      </w:r>
      <w:r w:rsidRPr="00C6473C">
        <w:rPr>
          <w:rFonts w:ascii="Book Antiqua" w:hAnsi="Book Antiqua" w:cs="Times New Roman"/>
          <w:noProof/>
          <w:sz w:val="24"/>
          <w:szCs w:val="24"/>
          <w:lang w:val="en-US"/>
        </w:rPr>
        <w:t xml:space="preserve"> diagnosis of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which has a role in the pathologies of duodenal gastritis, mucosa-associated lymphoid tissue lymphoma, and gastric carsinoma</w:t>
      </w:r>
      <w:r w:rsidR="008340D7" w:rsidRPr="00C6473C">
        <w:rPr>
          <w:rFonts w:ascii="Book Antiqua" w:hAnsi="Book Antiqua" w:cs="Times New Roman"/>
          <w:noProof/>
          <w:sz w:val="24"/>
          <w:szCs w:val="24"/>
          <w:vertAlign w:val="superscript"/>
          <w:lang w:val="en-US"/>
        </w:rPr>
        <w:t>[12,21,22]</w:t>
      </w:r>
      <w:r w:rsidRPr="00C6473C">
        <w:rPr>
          <w:rFonts w:ascii="Book Antiqua" w:hAnsi="Book Antiqua" w:cs="Times New Roman"/>
          <w:noProof/>
          <w:sz w:val="24"/>
          <w:szCs w:val="24"/>
          <w:lang w:val="en-US"/>
        </w:rPr>
        <w:t>.</w:t>
      </w:r>
      <w:r w:rsidRPr="00C6473C">
        <w:rPr>
          <w:rFonts w:ascii="Book Antiqua" w:hAnsi="Book Antiqua"/>
          <w:noProof/>
          <w:sz w:val="24"/>
          <w:szCs w:val="24"/>
          <w:lang w:val="en-US"/>
        </w:rPr>
        <w:t xml:space="preserve"> </w:t>
      </w:r>
      <w:r w:rsidRPr="00C6473C">
        <w:rPr>
          <w:rFonts w:ascii="Book Antiqua" w:hAnsi="Book Antiqua" w:cs="Times New Roman"/>
          <w:noProof/>
          <w:sz w:val="24"/>
          <w:szCs w:val="24"/>
          <w:lang w:val="en-US"/>
        </w:rPr>
        <w:t>The isolation of the bacteria from gastric tissues by CC as a diagnostic tool is problematic due to its low sensitivity</w:t>
      </w:r>
      <w:r w:rsidR="008340D7" w:rsidRPr="00C6473C">
        <w:rPr>
          <w:rFonts w:ascii="Book Antiqua" w:hAnsi="Book Antiqua" w:cs="Times New Roman"/>
          <w:noProof/>
          <w:sz w:val="24"/>
          <w:szCs w:val="24"/>
          <w:vertAlign w:val="superscript"/>
          <w:lang w:val="en-US"/>
        </w:rPr>
        <w:t>[22]</w:t>
      </w:r>
      <w:r w:rsidRPr="00C6473C">
        <w:rPr>
          <w:rFonts w:ascii="Book Antiqua" w:hAnsi="Book Antiqua" w:cs="Times New Roman"/>
          <w:noProof/>
          <w:sz w:val="24"/>
          <w:szCs w:val="24"/>
          <w:lang w:val="en-US"/>
        </w:rPr>
        <w:t>. In the CC method, the incubation conditions, optimization of the media ingredients, and contamination problems specific to the biopsy specimen can be cited as the essential problems</w:t>
      </w:r>
      <w:r w:rsidR="008340D7" w:rsidRPr="00C6473C">
        <w:rPr>
          <w:rFonts w:ascii="Book Antiqua" w:hAnsi="Book Antiqua" w:cs="Times New Roman"/>
          <w:noProof/>
          <w:sz w:val="24"/>
          <w:szCs w:val="24"/>
          <w:vertAlign w:val="superscript"/>
          <w:lang w:val="en-US"/>
        </w:rPr>
        <w:t>[12,22]</w:t>
      </w:r>
      <w:r w:rsidRPr="00C6473C">
        <w:rPr>
          <w:rFonts w:ascii="Book Antiqua" w:hAnsi="Book Antiqua" w:cs="Times New Roman"/>
          <w:noProof/>
          <w:sz w:val="24"/>
          <w:szCs w:val="24"/>
          <w:lang w:val="en-US"/>
        </w:rPr>
        <w:t xml:space="preserve">. </w:t>
      </w:r>
      <w:r w:rsidRPr="00C6473C">
        <w:rPr>
          <w:rFonts w:ascii="Book Antiqua" w:hAnsi="Book Antiqua" w:cs="Times New Roman"/>
          <w:noProof/>
          <w:sz w:val="24"/>
          <w:szCs w:val="24"/>
          <w:shd w:val="clear" w:color="auto" w:fill="FFFFFF"/>
          <w:lang w:val="en-US"/>
        </w:rPr>
        <w:t xml:space="preserve">Although the isolation </w:t>
      </w:r>
      <w:r w:rsidRPr="00C6473C">
        <w:rPr>
          <w:rFonts w:ascii="Book Antiqua" w:hAnsi="Book Antiqua" w:cs="Times New Roman"/>
          <w:noProof/>
          <w:sz w:val="24"/>
          <w:szCs w:val="24"/>
          <w:lang w:val="en-US"/>
        </w:rPr>
        <w:t xml:space="preserve">of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from gastric tissues by CC was accepted as a reference method, according to Maastricht criteria, due to factors such as late reproduction of the bacteria and low diagnostic sensitivity of the method, it has not been used in the routine diagnosis</w:t>
      </w:r>
      <w:r w:rsidR="008340D7" w:rsidRPr="00C6473C">
        <w:rPr>
          <w:rFonts w:ascii="Book Antiqua" w:hAnsi="Book Antiqua" w:cs="Times New Roman"/>
          <w:noProof/>
          <w:sz w:val="24"/>
          <w:szCs w:val="24"/>
          <w:vertAlign w:val="superscript"/>
          <w:lang w:val="en-US"/>
        </w:rPr>
        <w:t>[22]</w:t>
      </w:r>
      <w:r w:rsidRPr="00C6473C">
        <w:rPr>
          <w:rFonts w:ascii="Book Antiqua" w:hAnsi="Book Antiqua" w:cs="Times New Roman"/>
          <w:noProof/>
          <w:sz w:val="24"/>
          <w:szCs w:val="24"/>
          <w:lang w:val="en-US"/>
        </w:rPr>
        <w:t>.</w:t>
      </w:r>
    </w:p>
    <w:p w:rsidR="00625EE1" w:rsidRPr="00C6473C" w:rsidRDefault="00625EE1" w:rsidP="00D91D33">
      <w:pPr>
        <w:snapToGrid w:val="0"/>
        <w:spacing w:after="0" w:line="360" w:lineRule="auto"/>
        <w:ind w:firstLineChars="50" w:firstLine="120"/>
        <w:jc w:val="both"/>
        <w:rPr>
          <w:rFonts w:ascii="Book Antiqua" w:hAnsi="Book Antiqua" w:cs="Times New Roman"/>
          <w:noProof/>
          <w:sz w:val="24"/>
          <w:szCs w:val="24"/>
          <w:shd w:val="clear" w:color="auto" w:fill="FFFFFF"/>
          <w:lang w:val="en-US"/>
        </w:rPr>
      </w:pPr>
      <w:r w:rsidRPr="00C6473C">
        <w:rPr>
          <w:rFonts w:ascii="Book Antiqua" w:hAnsi="Book Antiqua" w:cs="Times New Roman"/>
          <w:noProof/>
          <w:sz w:val="24"/>
          <w:szCs w:val="24"/>
          <w:lang w:val="en-US"/>
        </w:rPr>
        <w:t xml:space="preserve">Although there are difficulties with the CC, viable and active </w:t>
      </w:r>
      <w:r w:rsidRPr="00C6473C">
        <w:rPr>
          <w:rFonts w:ascii="Book Antiqua" w:hAnsi="Book Antiqua" w:cs="Times New Roman"/>
          <w:i/>
          <w:noProof/>
          <w:sz w:val="24"/>
          <w:szCs w:val="24"/>
          <w:lang w:val="en-US"/>
        </w:rPr>
        <w:t>H. pylori</w:t>
      </w:r>
      <w:r w:rsidRPr="00C6473C">
        <w:rPr>
          <w:rFonts w:ascii="Book Antiqua" w:hAnsi="Book Antiqua" w:cs="Times New Roman"/>
          <w:noProof/>
          <w:sz w:val="24"/>
          <w:szCs w:val="24"/>
          <w:lang w:val="en-US"/>
        </w:rPr>
        <w:t xml:space="preserve"> strains are a requirement for seveal important research efforts, including cagA-EPIYA-gastric carsinoma research, the determination of antimicrobial resistance patterns, and the development of new treatment options. All of these h</w:t>
      </w:r>
      <w:r w:rsidRPr="00C6473C">
        <w:rPr>
          <w:rFonts w:ascii="Book Antiqua" w:hAnsi="Book Antiqua" w:cs="Times New Roman"/>
          <w:noProof/>
          <w:sz w:val="24"/>
          <w:szCs w:val="24"/>
          <w:shd w:val="clear" w:color="auto" w:fill="FFFFFF"/>
          <w:lang w:val="en-US"/>
        </w:rPr>
        <w:t>ave highlighted the importance of the culture method</w:t>
      </w:r>
      <w:r w:rsidR="008340D7" w:rsidRPr="00C6473C">
        <w:rPr>
          <w:rFonts w:ascii="Book Antiqua" w:hAnsi="Book Antiqua" w:cs="Times New Roman"/>
          <w:noProof/>
          <w:sz w:val="24"/>
          <w:szCs w:val="24"/>
          <w:vertAlign w:val="superscript"/>
          <w:lang w:val="en-US"/>
        </w:rPr>
        <w:t>[23</w:t>
      </w:r>
      <w:r w:rsidR="008340D7" w:rsidRPr="00C6473C">
        <w:rPr>
          <w:rFonts w:ascii="Book Antiqua" w:eastAsia="宋体" w:hAnsi="Book Antiqua" w:cs="Times New Roman"/>
          <w:noProof/>
          <w:sz w:val="24"/>
          <w:szCs w:val="24"/>
          <w:vertAlign w:val="superscript"/>
          <w:lang w:val="en-US" w:eastAsia="zh-CN"/>
        </w:rPr>
        <w:t>,</w:t>
      </w:r>
      <w:r w:rsidR="008340D7" w:rsidRPr="00C6473C">
        <w:rPr>
          <w:rFonts w:ascii="Book Antiqua" w:hAnsi="Book Antiqua" w:cs="Times New Roman"/>
          <w:noProof/>
          <w:sz w:val="24"/>
          <w:szCs w:val="24"/>
          <w:vertAlign w:val="superscript"/>
          <w:lang w:val="en-US"/>
        </w:rPr>
        <w:t>24]</w:t>
      </w:r>
      <w:r w:rsidRPr="00C6473C">
        <w:rPr>
          <w:rFonts w:ascii="Book Antiqua" w:hAnsi="Book Antiqua" w:cs="Times New Roman"/>
          <w:noProof/>
          <w:sz w:val="24"/>
          <w:szCs w:val="24"/>
          <w:shd w:val="clear" w:color="auto" w:fill="FFFFFF"/>
          <w:lang w:val="en-US"/>
        </w:rPr>
        <w:t>.</w:t>
      </w:r>
    </w:p>
    <w:p w:rsidR="00625EE1" w:rsidRPr="00C6473C" w:rsidRDefault="00625EE1" w:rsidP="00D91D33">
      <w:pPr>
        <w:snapToGrid w:val="0"/>
        <w:spacing w:after="0" w:line="360" w:lineRule="auto"/>
        <w:ind w:firstLineChars="50" w:firstLine="120"/>
        <w:jc w:val="both"/>
        <w:rPr>
          <w:rFonts w:ascii="Book Antiqua" w:hAnsi="Book Antiqua"/>
          <w:noProof/>
          <w:sz w:val="24"/>
          <w:szCs w:val="24"/>
          <w:lang w:val="en-US"/>
        </w:rPr>
      </w:pPr>
      <w:r w:rsidRPr="00C6473C">
        <w:rPr>
          <w:rFonts w:ascii="Book Antiqua" w:hAnsi="Book Antiqua"/>
          <w:noProof/>
          <w:sz w:val="24"/>
          <w:szCs w:val="24"/>
          <w:lang w:val="en-US"/>
        </w:rPr>
        <w:t xml:space="preserve">Due to the importance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isolation by culture, the search alternative isolation method is ongoing. In this study, for the first time in the world, the MCM was used for the diagnosis</w:t>
      </w:r>
      <w:r w:rsidRPr="00C6473C">
        <w:rPr>
          <w:rFonts w:ascii="Book Antiqua" w:hAnsi="Book Antiqua"/>
          <w:i/>
          <w:noProof/>
          <w:sz w:val="24"/>
          <w:szCs w:val="24"/>
          <w:lang w:val="en-US"/>
        </w:rPr>
        <w:t xml:space="preserve"> </w:t>
      </w:r>
      <w:r w:rsidRPr="00C6473C">
        <w:rPr>
          <w:rFonts w:ascii="Book Antiqua" w:hAnsi="Book Antiqua"/>
          <w:noProof/>
          <w:sz w:val="24"/>
          <w:szCs w:val="24"/>
          <w:lang w:val="en-US"/>
        </w:rPr>
        <w:t>of</w:t>
      </w:r>
      <w:r w:rsidRPr="00C6473C">
        <w:rPr>
          <w:rFonts w:ascii="Book Antiqua" w:hAnsi="Book Antiqua"/>
          <w:i/>
          <w:noProof/>
          <w:sz w:val="24"/>
          <w:szCs w:val="24"/>
          <w:lang w:val="en-US"/>
        </w:rPr>
        <w:t xml:space="preserve"> H. pylori</w:t>
      </w:r>
      <w:r w:rsidRPr="00C6473C">
        <w:rPr>
          <w:rFonts w:ascii="Book Antiqua" w:hAnsi="Book Antiqua"/>
          <w:noProof/>
          <w:sz w:val="24"/>
          <w:szCs w:val="24"/>
          <w:lang w:val="en-US"/>
        </w:rPr>
        <w:t xml:space="preserve">, and its diagnostic performance was evaluated relative to CC, HE, and the CLO test. We found the diagnostic sensitivity of the MCM to be 96%, with a specificity of 80%. The PPV was 83%, the NPV was 95%, and </w:t>
      </w:r>
      <w:r w:rsidRPr="00C6473C">
        <w:rPr>
          <w:rFonts w:ascii="Book Antiqua" w:hAnsi="Book Antiqua"/>
          <w:noProof/>
          <w:sz w:val="24"/>
          <w:szCs w:val="24"/>
          <w:lang w:val="en-US"/>
        </w:rPr>
        <w:lastRenderedPageBreak/>
        <w:t xml:space="preserve">the </w:t>
      </w:r>
      <w:r w:rsidR="00D43502" w:rsidRPr="00C6473C">
        <w:rPr>
          <w:rFonts w:ascii="Book Antiqua" w:hAnsi="Book Antiqua"/>
          <w:i/>
          <w:noProof/>
          <w:sz w:val="24"/>
          <w:szCs w:val="24"/>
          <w:lang w:val="en-US"/>
        </w:rPr>
        <w:t>ĸ</w:t>
      </w:r>
      <w:r w:rsidRPr="00C6473C">
        <w:rPr>
          <w:rFonts w:ascii="Book Antiqua" w:hAnsi="Book Antiqua"/>
          <w:noProof/>
          <w:sz w:val="24"/>
          <w:szCs w:val="24"/>
          <w:lang w:val="en-US"/>
        </w:rPr>
        <w:t xml:space="preserve"> coefficient of concordance was 0.76. According to these results, the sensitivity of the MCM was higher than that of CC (54%), HE, and CLO tests (65%). In contrast, the specificity of MCM (80%) is lower than the CC (100%). It has been shown that the sensitivity of the CC is affected by many factors, such as the density of bacteria, contamination, atmospheric environment, the use of antibiotics or PPIs, and the content of medium</w:t>
      </w:r>
      <w:r w:rsidR="00D43502" w:rsidRPr="00C6473C">
        <w:rPr>
          <w:rFonts w:ascii="Book Antiqua" w:hAnsi="Book Antiqua" w:cs="Times New Roman"/>
          <w:noProof/>
          <w:sz w:val="24"/>
          <w:szCs w:val="24"/>
          <w:vertAlign w:val="superscript"/>
          <w:lang w:val="en-US"/>
        </w:rPr>
        <w:t>[12,22]</w:t>
      </w:r>
      <w:r w:rsidRPr="00C6473C">
        <w:rPr>
          <w:rFonts w:ascii="Book Antiqua" w:hAnsi="Book Antiqua"/>
          <w:noProof/>
          <w:sz w:val="24"/>
          <w:szCs w:val="24"/>
          <w:lang w:val="en-US"/>
        </w:rPr>
        <w:t xml:space="preserve">. In our study, the diagnostic sensitivity of the CC was likely subdued because of these factors. In contrast, the MCM was unaffected by these, and, additionally, it was found that it provided a more suitable microaerophilic environment that increased the growth of the bacteria by facilitating its adaptation to the environment. </w:t>
      </w:r>
    </w:p>
    <w:p w:rsidR="00625EE1" w:rsidRPr="00C6473C" w:rsidRDefault="00625EE1" w:rsidP="00D91D33">
      <w:pPr>
        <w:snapToGrid w:val="0"/>
        <w:spacing w:after="0" w:line="360" w:lineRule="auto"/>
        <w:ind w:firstLineChars="50" w:firstLine="120"/>
        <w:jc w:val="both"/>
        <w:rPr>
          <w:rFonts w:ascii="Book Antiqua" w:hAnsi="Book Antiqua"/>
          <w:noProof/>
          <w:sz w:val="24"/>
          <w:szCs w:val="24"/>
          <w:lang w:val="en-US"/>
        </w:rPr>
      </w:pPr>
      <w:r w:rsidRPr="00C6473C">
        <w:rPr>
          <w:rFonts w:ascii="Book Antiqua" w:hAnsi="Book Antiqua"/>
          <w:noProof/>
          <w:sz w:val="24"/>
          <w:szCs w:val="24"/>
          <w:lang w:val="en-US"/>
        </w:rPr>
        <w:t>In our previous study, we have shown that Leishmania parasites grow better in a microcapillary environment compared with the classical culture of the parasite</w:t>
      </w:r>
      <w:r w:rsidR="00D43502" w:rsidRPr="00C6473C">
        <w:rPr>
          <w:rFonts w:ascii="Book Antiqua" w:hAnsi="Book Antiqua" w:cs="Times New Roman"/>
          <w:noProof/>
          <w:sz w:val="24"/>
          <w:szCs w:val="24"/>
          <w:vertAlign w:val="superscript"/>
          <w:lang w:val="en-US"/>
        </w:rPr>
        <w:t>[18]</w:t>
      </w:r>
      <w:r w:rsidRPr="00C6473C">
        <w:rPr>
          <w:rFonts w:ascii="Book Antiqua" w:hAnsi="Book Antiqua"/>
          <w:noProof/>
          <w:sz w:val="24"/>
          <w:szCs w:val="24"/>
          <w:lang w:val="en-US"/>
        </w:rPr>
        <w:t>. In this case, the microculture, together with higher CO</w:t>
      </w:r>
      <w:r w:rsidRPr="00C6473C">
        <w:rPr>
          <w:rFonts w:ascii="Book Antiqua" w:hAnsi="Book Antiqua"/>
          <w:noProof/>
          <w:sz w:val="24"/>
          <w:szCs w:val="24"/>
          <w:vertAlign w:val="subscript"/>
          <w:lang w:val="en-US"/>
        </w:rPr>
        <w:t xml:space="preserve">2 </w:t>
      </w:r>
      <w:r w:rsidRPr="00C6473C">
        <w:rPr>
          <w:rFonts w:ascii="Book Antiqua" w:hAnsi="Book Antiqua"/>
          <w:noProof/>
          <w:sz w:val="24"/>
          <w:szCs w:val="24"/>
          <w:lang w:val="en-US"/>
        </w:rPr>
        <w:t>concentrations, lower O</w:t>
      </w:r>
      <w:r w:rsidRPr="00C6473C">
        <w:rPr>
          <w:rFonts w:ascii="Book Antiqua" w:hAnsi="Book Antiqua"/>
          <w:noProof/>
          <w:sz w:val="24"/>
          <w:szCs w:val="24"/>
          <w:vertAlign w:val="subscript"/>
          <w:lang w:val="en-US"/>
        </w:rPr>
        <w:t>2</w:t>
      </w:r>
      <w:r w:rsidRPr="00C6473C">
        <w:rPr>
          <w:rFonts w:ascii="Book Antiqua" w:hAnsi="Book Antiqua"/>
          <w:noProof/>
          <w:sz w:val="24"/>
          <w:szCs w:val="24"/>
          <w:lang w:val="en-US"/>
        </w:rPr>
        <w:t xml:space="preserve"> concentrations, and lower pH, ensures the microaerophilic environment necessary for the growth of Leishmania parasites. In addition, the higher parasite load helped to increase the concentration of autocrine growth factors in the medium. We believe that similar factors of the MCM are effective in achieving good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growth. Blakemore</w:t>
      </w:r>
      <w:r w:rsidR="00D43502" w:rsidRPr="00C6473C">
        <w:rPr>
          <w:rFonts w:ascii="Book Antiqua" w:eastAsia="宋体" w:hAnsi="Book Antiqua"/>
          <w:noProof/>
          <w:sz w:val="24"/>
          <w:szCs w:val="24"/>
          <w:lang w:val="en-US" w:eastAsia="zh-CN"/>
        </w:rPr>
        <w:t xml:space="preserve"> </w:t>
      </w:r>
      <w:r w:rsidR="00D43502" w:rsidRPr="00C6473C">
        <w:rPr>
          <w:rFonts w:ascii="Book Antiqua" w:eastAsia="宋体" w:hAnsi="Book Antiqua"/>
          <w:i/>
          <w:noProof/>
          <w:sz w:val="24"/>
          <w:szCs w:val="24"/>
          <w:lang w:val="en-US" w:eastAsia="zh-CN"/>
        </w:rPr>
        <w:t>et al</w:t>
      </w:r>
      <w:r w:rsidRPr="00C6473C">
        <w:rPr>
          <w:rFonts w:ascii="Book Antiqua" w:hAnsi="Book Antiqua" w:cs="Times New Roman"/>
          <w:noProof/>
          <w:sz w:val="24"/>
          <w:szCs w:val="24"/>
          <w:vertAlign w:val="superscript"/>
          <w:lang w:val="en-US"/>
        </w:rPr>
        <w:t>[25]</w:t>
      </w:r>
      <w:r w:rsidR="00D43502" w:rsidRPr="00C6473C">
        <w:rPr>
          <w:rFonts w:ascii="Book Antiqua" w:hAnsi="Book Antiqua"/>
          <w:noProof/>
          <w:sz w:val="24"/>
          <w:szCs w:val="24"/>
          <w:lang w:val="en-US"/>
        </w:rPr>
        <w:t xml:space="preserve"> </w:t>
      </w:r>
      <w:r w:rsidRPr="00C6473C">
        <w:rPr>
          <w:rFonts w:ascii="Book Antiqua" w:hAnsi="Book Antiqua"/>
          <w:noProof/>
          <w:sz w:val="24"/>
          <w:szCs w:val="24"/>
          <w:lang w:val="en-US"/>
        </w:rPr>
        <w:t>and Wolfe</w:t>
      </w:r>
      <w:r w:rsidR="00D43502" w:rsidRPr="00C6473C">
        <w:rPr>
          <w:rFonts w:ascii="Book Antiqua" w:eastAsia="宋体" w:hAnsi="Book Antiqua"/>
          <w:i/>
          <w:noProof/>
          <w:sz w:val="24"/>
          <w:szCs w:val="24"/>
          <w:lang w:val="en-US" w:eastAsia="zh-CN"/>
        </w:rPr>
        <w:t xml:space="preserve"> et al</w:t>
      </w:r>
      <w:r w:rsidRPr="00C6473C">
        <w:rPr>
          <w:rFonts w:ascii="Book Antiqua" w:hAnsi="Book Antiqua" w:cs="Times New Roman"/>
          <w:noProof/>
          <w:sz w:val="24"/>
          <w:szCs w:val="24"/>
          <w:vertAlign w:val="superscript"/>
          <w:lang w:val="en-US"/>
        </w:rPr>
        <w:t>[26]</w:t>
      </w:r>
      <w:r w:rsidR="00D43502" w:rsidRPr="00C6473C">
        <w:rPr>
          <w:rFonts w:ascii="Book Antiqua" w:hAnsi="Book Antiqua"/>
          <w:noProof/>
          <w:sz w:val="24"/>
          <w:szCs w:val="24"/>
          <w:lang w:val="en-US"/>
        </w:rPr>
        <w:t xml:space="preserve"> </w:t>
      </w:r>
      <w:r w:rsidRPr="00C6473C">
        <w:rPr>
          <w:rFonts w:ascii="Book Antiqua" w:hAnsi="Book Antiqua"/>
          <w:noProof/>
          <w:sz w:val="24"/>
          <w:szCs w:val="24"/>
          <w:lang w:val="en-US"/>
        </w:rPr>
        <w:t xml:space="preserve">noted that some of the microaerophilic bacteria (named magnetic bacteria) concentrated in microcapillary tubes, due to changes to their chemotaxis provided by the magnetic forces of intracellular iron particles. Similar factors are likely to be involved in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growth in microcapillary tubes.</w:t>
      </w:r>
    </w:p>
    <w:p w:rsidR="00625EE1" w:rsidRPr="00C6473C" w:rsidRDefault="00625EE1" w:rsidP="00D91D33">
      <w:pPr>
        <w:snapToGrid w:val="0"/>
        <w:spacing w:after="0" w:line="360" w:lineRule="auto"/>
        <w:ind w:firstLineChars="50" w:firstLine="120"/>
        <w:jc w:val="both"/>
        <w:rPr>
          <w:rFonts w:ascii="Book Antiqua" w:hAnsi="Book Antiqua"/>
          <w:noProof/>
          <w:sz w:val="24"/>
          <w:szCs w:val="24"/>
          <w:lang w:val="en-US"/>
        </w:rPr>
      </w:pPr>
      <w:r w:rsidRPr="00C6473C">
        <w:rPr>
          <w:rFonts w:ascii="Book Antiqua" w:hAnsi="Book Antiqua"/>
          <w:noProof/>
          <w:sz w:val="24"/>
          <w:szCs w:val="24"/>
          <w:lang w:val="en-US"/>
        </w:rPr>
        <w:t xml:space="preserve">The higher diagnostic sensitivity of MCM can be evaluated positively when considering the 11 cases in which the CLO test and HE were found positive and CC was found negative. Thus, these tissue samples were found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positive by the MCM, and, despite the HE and CLO test also being positive,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was found negative in the CC, probably because of the low density of bacteria. Although the diagnostic sensitivity of MCM is high, the specificity was lower compared with the CC. In five cases of the control group,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was found positive by MCM. Although it should be noted that, in these cases, the positive results were also identified by a PCR method. As the molecular methods on the diagnosis of biopsy samples have yet to be fully optimized, these cases were evaluated as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w:t>
      </w:r>
      <w:r w:rsidRPr="00C6473C">
        <w:rPr>
          <w:rFonts w:ascii="Book Antiqua" w:hAnsi="Book Antiqua"/>
          <w:noProof/>
          <w:sz w:val="24"/>
          <w:szCs w:val="24"/>
          <w:lang w:val="en-US"/>
        </w:rPr>
        <w:lastRenderedPageBreak/>
        <w:t xml:space="preserve">negative, which classifies these cases as false positives, according to Maastrich diagnostic reference methods. However, these findings suggest that it might be useful to perform future investigations on patients with dyspeptic complaints and a large series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negative cases diagnosed by reference methods.</w:t>
      </w:r>
    </w:p>
    <w:p w:rsidR="00625EE1" w:rsidRPr="00C6473C" w:rsidRDefault="00625EE1" w:rsidP="00D91D33">
      <w:pPr>
        <w:snapToGrid w:val="0"/>
        <w:spacing w:after="0" w:line="360" w:lineRule="auto"/>
        <w:ind w:firstLineChars="50" w:firstLine="120"/>
        <w:jc w:val="both"/>
        <w:rPr>
          <w:rFonts w:ascii="Book Antiqua" w:hAnsi="Book Antiqua"/>
          <w:noProof/>
          <w:sz w:val="24"/>
          <w:szCs w:val="24"/>
          <w:lang w:val="en-US"/>
        </w:rPr>
      </w:pPr>
      <w:r w:rsidRPr="00C6473C">
        <w:rPr>
          <w:rFonts w:ascii="Book Antiqua" w:hAnsi="Book Antiqua"/>
          <w:noProof/>
          <w:sz w:val="24"/>
          <w:szCs w:val="24"/>
          <w:lang w:val="en-US"/>
        </w:rPr>
        <w:t xml:space="preserve">Another striking observation from this study is that, in nine biopsy samples returning a HE negative result,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could be isolated by CC and MCM. Many reports have referred to false negative histopathology results due to inappropiate biopsy region selection, nonhomogenous distribution of bacteria in the tissue, small amounts of bcteria, or due to the presence of a very low contrast difference between the biopsy and </w:t>
      </w:r>
      <w:r w:rsidRPr="00C6473C">
        <w:rPr>
          <w:rFonts w:ascii="Book Antiqua" w:hAnsi="Book Antiqua"/>
          <w:i/>
          <w:noProof/>
          <w:sz w:val="24"/>
          <w:szCs w:val="24"/>
          <w:lang w:val="en-US"/>
        </w:rPr>
        <w:t>H. Pylori</w:t>
      </w:r>
      <w:r w:rsidR="00D43502" w:rsidRPr="00C6473C">
        <w:rPr>
          <w:rFonts w:ascii="Book Antiqua" w:hAnsi="Book Antiqua" w:cs="Times New Roman"/>
          <w:noProof/>
          <w:sz w:val="24"/>
          <w:szCs w:val="24"/>
          <w:vertAlign w:val="superscript"/>
          <w:lang w:val="en-US"/>
        </w:rPr>
        <w:t>[22]</w:t>
      </w:r>
      <w:r w:rsidRPr="00C6473C">
        <w:rPr>
          <w:rFonts w:ascii="Book Antiqua" w:hAnsi="Book Antiqua"/>
          <w:noProof/>
          <w:sz w:val="24"/>
          <w:szCs w:val="24"/>
          <w:lang w:val="en-US"/>
        </w:rPr>
        <w:t>.</w:t>
      </w:r>
      <w:r w:rsidRPr="00C6473C">
        <w:rPr>
          <w:rFonts w:ascii="Book Antiqua" w:hAnsi="Book Antiqua"/>
          <w:noProof/>
          <w:sz w:val="24"/>
          <w:szCs w:val="24"/>
          <w:vertAlign w:val="superscript"/>
          <w:lang w:val="en-US"/>
        </w:rPr>
        <w:t xml:space="preserve"> </w:t>
      </w:r>
      <w:r w:rsidRPr="00C6473C">
        <w:rPr>
          <w:rFonts w:ascii="Book Antiqua" w:hAnsi="Book Antiqua"/>
          <w:noProof/>
          <w:sz w:val="24"/>
          <w:szCs w:val="24"/>
          <w:lang w:val="en-US"/>
        </w:rPr>
        <w:t xml:space="preserve">The isolation of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in these samples increased the diagnostic performance of this method.</w:t>
      </w:r>
    </w:p>
    <w:p w:rsidR="00625EE1" w:rsidRPr="00C6473C" w:rsidRDefault="00625EE1" w:rsidP="00D91D33">
      <w:pPr>
        <w:snapToGrid w:val="0"/>
        <w:spacing w:after="0" w:line="360" w:lineRule="auto"/>
        <w:ind w:firstLineChars="50" w:firstLine="120"/>
        <w:jc w:val="both"/>
        <w:rPr>
          <w:rFonts w:ascii="Book Antiqua" w:hAnsi="Book Antiqua"/>
          <w:noProof/>
          <w:color w:val="000000"/>
          <w:sz w:val="24"/>
          <w:szCs w:val="24"/>
          <w:lang w:val="en-US"/>
        </w:rPr>
      </w:pPr>
      <w:r w:rsidRPr="00C6473C">
        <w:rPr>
          <w:rFonts w:ascii="Book Antiqua" w:hAnsi="Book Antiqua"/>
          <w:noProof/>
          <w:sz w:val="24"/>
          <w:szCs w:val="24"/>
          <w:lang w:val="en-US"/>
        </w:rPr>
        <w:t xml:space="preserve">The CLO test, which was used for the diagnosis of gastritis associated with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can result in false positives for several reasons: </w:t>
      </w:r>
      <w:r w:rsidRPr="00C6473C">
        <w:rPr>
          <w:rFonts w:ascii="Book Antiqua" w:hAnsi="Book Antiqua"/>
          <w:noProof/>
          <w:sz w:val="24"/>
          <w:szCs w:val="24"/>
          <w:lang w:val="en-US" w:eastAsia="zh-CN"/>
        </w:rPr>
        <w:t>(</w:t>
      </w:r>
      <w:r w:rsidRPr="00C6473C">
        <w:rPr>
          <w:rFonts w:ascii="Book Antiqua" w:hAnsi="Book Antiqua"/>
          <w:noProof/>
          <w:sz w:val="24"/>
          <w:szCs w:val="24"/>
          <w:lang w:val="en-US"/>
        </w:rPr>
        <w:t xml:space="preserve">1) contamination of other urease enzyme producing bacteria; </w:t>
      </w:r>
      <w:r w:rsidRPr="00C6473C">
        <w:rPr>
          <w:rFonts w:ascii="Book Antiqua" w:hAnsi="Book Antiqua"/>
          <w:noProof/>
          <w:sz w:val="24"/>
          <w:szCs w:val="24"/>
          <w:lang w:val="en-US" w:eastAsia="zh-CN"/>
        </w:rPr>
        <w:t>(</w:t>
      </w:r>
      <w:r w:rsidRPr="00C6473C">
        <w:rPr>
          <w:rFonts w:ascii="Book Antiqua" w:hAnsi="Book Antiqua"/>
          <w:noProof/>
          <w:sz w:val="24"/>
          <w:szCs w:val="24"/>
          <w:lang w:val="en-US"/>
        </w:rPr>
        <w:t xml:space="preserve">2) incorrect implementation of the CLO test during endoscopy; </w:t>
      </w:r>
      <w:r w:rsidRPr="00C6473C">
        <w:rPr>
          <w:rFonts w:ascii="Book Antiqua" w:hAnsi="Book Antiqua"/>
          <w:noProof/>
          <w:sz w:val="24"/>
          <w:szCs w:val="24"/>
          <w:lang w:val="en-US" w:eastAsia="zh-CN"/>
        </w:rPr>
        <w:t>(</w:t>
      </w:r>
      <w:r w:rsidRPr="00C6473C">
        <w:rPr>
          <w:rFonts w:ascii="Book Antiqua" w:hAnsi="Book Antiqua"/>
          <w:noProof/>
          <w:sz w:val="24"/>
          <w:szCs w:val="24"/>
          <w:lang w:val="en-US"/>
        </w:rPr>
        <w:t xml:space="preserve">3) temporary decrease of bacteria due to antibiotics and PPIs; and </w:t>
      </w:r>
      <w:r w:rsidRPr="00C6473C">
        <w:rPr>
          <w:rFonts w:ascii="Book Antiqua" w:hAnsi="Book Antiqua"/>
          <w:noProof/>
          <w:sz w:val="24"/>
          <w:szCs w:val="24"/>
          <w:lang w:val="en-US" w:eastAsia="zh-CN"/>
        </w:rPr>
        <w:t>(</w:t>
      </w:r>
      <w:r w:rsidRPr="00C6473C">
        <w:rPr>
          <w:rFonts w:ascii="Book Antiqua" w:hAnsi="Book Antiqua"/>
          <w:noProof/>
          <w:sz w:val="24"/>
          <w:szCs w:val="24"/>
          <w:lang w:val="en-US"/>
        </w:rPr>
        <w:t>4) inappropiate biopsy region</w:t>
      </w:r>
      <w:r w:rsidR="00D43502" w:rsidRPr="00C6473C">
        <w:rPr>
          <w:rFonts w:ascii="Book Antiqua" w:hAnsi="Book Antiqua" w:cs="Times New Roman"/>
          <w:noProof/>
          <w:sz w:val="24"/>
          <w:szCs w:val="24"/>
          <w:vertAlign w:val="superscript"/>
          <w:lang w:val="en-US"/>
        </w:rPr>
        <w:t>[22]</w:t>
      </w:r>
      <w:r w:rsidRPr="00C6473C">
        <w:rPr>
          <w:rFonts w:ascii="Book Antiqua" w:hAnsi="Book Antiqua"/>
          <w:noProof/>
          <w:sz w:val="24"/>
          <w:szCs w:val="24"/>
          <w:lang w:val="en-US"/>
        </w:rPr>
        <w:t xml:space="preserve">. Therefore, when used alone, the CLO test has low diagnostic performance. Lee </w:t>
      </w:r>
      <w:r w:rsidRPr="00C6473C">
        <w:rPr>
          <w:rFonts w:ascii="Book Antiqua" w:hAnsi="Book Antiqua"/>
          <w:i/>
          <w:noProof/>
          <w:sz w:val="24"/>
          <w:szCs w:val="24"/>
          <w:lang w:val="en-US"/>
        </w:rPr>
        <w:t>et al</w:t>
      </w:r>
      <w:r w:rsidRPr="00C6473C">
        <w:rPr>
          <w:rFonts w:ascii="Book Antiqua" w:hAnsi="Book Antiqua" w:cs="Times New Roman"/>
          <w:noProof/>
          <w:sz w:val="24"/>
          <w:szCs w:val="24"/>
          <w:vertAlign w:val="superscript"/>
          <w:lang w:val="en-US"/>
        </w:rPr>
        <w:t>[22]</w:t>
      </w:r>
      <w:r w:rsidRPr="00C6473C">
        <w:rPr>
          <w:rFonts w:ascii="Book Antiqua" w:hAnsi="Book Antiqua"/>
          <w:noProof/>
          <w:sz w:val="24"/>
          <w:szCs w:val="24"/>
          <w:lang w:val="en-US"/>
        </w:rPr>
        <w:t xml:space="preserve"> in 2013 found that the sensitivity of the CLO test made with either anthrum or corpus samples was 60%</w:t>
      </w:r>
      <w:r w:rsidR="005A7A13" w:rsidRPr="00C6473C">
        <w:rPr>
          <w:rFonts w:ascii="Book Antiqua" w:hAnsi="Book Antiqua"/>
          <w:noProof/>
          <w:sz w:val="24"/>
          <w:szCs w:val="24"/>
          <w:lang w:val="en-US"/>
        </w:rPr>
        <w:t>-</w:t>
      </w:r>
      <w:r w:rsidRPr="00C6473C">
        <w:rPr>
          <w:rFonts w:ascii="Book Antiqua" w:hAnsi="Book Antiqua"/>
          <w:noProof/>
          <w:sz w:val="24"/>
          <w:szCs w:val="24"/>
          <w:lang w:val="en-US"/>
        </w:rPr>
        <w:t xml:space="preserve">65%. When the test was performed with both anthrum and corpus samples, the sensitivity reached 85%, although this was still lower than that reported for the CC method (91%). Here, the CLO test was found positive in 17 corpus and antrum samples. </w:t>
      </w:r>
      <w:r w:rsidRPr="00C6473C">
        <w:rPr>
          <w:rFonts w:ascii="Book Antiqua" w:hAnsi="Book Antiqua"/>
          <w:i/>
          <w:noProof/>
          <w:sz w:val="24"/>
          <w:szCs w:val="24"/>
          <w:lang w:val="en-US"/>
        </w:rPr>
        <w:t>H. pylori</w:t>
      </w:r>
      <w:r w:rsidRPr="00C6473C">
        <w:rPr>
          <w:rFonts w:ascii="Book Antiqua" w:hAnsi="Book Antiqua"/>
          <w:noProof/>
          <w:sz w:val="24"/>
          <w:szCs w:val="24"/>
          <w:lang w:val="en-US"/>
        </w:rPr>
        <w:t xml:space="preserve"> was isolated </w:t>
      </w:r>
      <w:r w:rsidRPr="00C6473C">
        <w:rPr>
          <w:rFonts w:ascii="Book Antiqua" w:hAnsi="Book Antiqua"/>
          <w:noProof/>
          <w:color w:val="000000"/>
          <w:sz w:val="24"/>
          <w:szCs w:val="24"/>
          <w:lang w:val="en-US"/>
        </w:rPr>
        <w:t xml:space="preserve">by CC and MCM in nine samples in which the CLO test result was negative. Thus, we found that MCM outperforms the CLO test in terms of sensitivity in the laboratory diagnosis of </w:t>
      </w:r>
      <w:r w:rsidRPr="00C6473C">
        <w:rPr>
          <w:rFonts w:ascii="Book Antiqua" w:hAnsi="Book Antiqua"/>
          <w:i/>
          <w:noProof/>
          <w:color w:val="000000"/>
          <w:sz w:val="24"/>
          <w:szCs w:val="24"/>
          <w:lang w:val="en-US"/>
        </w:rPr>
        <w:t>H. pylori</w:t>
      </w:r>
      <w:r w:rsidRPr="00C6473C">
        <w:rPr>
          <w:rFonts w:ascii="Book Antiqua" w:hAnsi="Book Antiqua"/>
          <w:noProof/>
          <w:color w:val="000000"/>
          <w:sz w:val="24"/>
          <w:szCs w:val="24"/>
          <w:lang w:val="en-US"/>
        </w:rPr>
        <w:t>.</w:t>
      </w:r>
    </w:p>
    <w:p w:rsidR="00625EE1" w:rsidRPr="00C6473C" w:rsidRDefault="00625EE1" w:rsidP="00D91D33">
      <w:pPr>
        <w:snapToGrid w:val="0"/>
        <w:spacing w:after="0" w:line="360" w:lineRule="auto"/>
        <w:ind w:firstLineChars="50" w:firstLine="120"/>
        <w:jc w:val="both"/>
        <w:rPr>
          <w:rFonts w:ascii="Book Antiqua" w:eastAsia="宋体" w:hAnsi="Book Antiqua"/>
          <w:noProof/>
          <w:color w:val="000000"/>
          <w:sz w:val="24"/>
          <w:szCs w:val="24"/>
          <w:lang w:val="en-US" w:eastAsia="zh-CN"/>
        </w:rPr>
      </w:pPr>
      <w:r w:rsidRPr="00C6473C">
        <w:rPr>
          <w:rFonts w:ascii="Book Antiqua" w:hAnsi="Book Antiqua"/>
          <w:noProof/>
          <w:color w:val="000000"/>
          <w:sz w:val="24"/>
          <w:szCs w:val="24"/>
          <w:lang w:val="en-US"/>
        </w:rPr>
        <w:t xml:space="preserve">In conclusion, our results indicated that this new cultivation method of </w:t>
      </w:r>
      <w:r w:rsidRPr="00C6473C">
        <w:rPr>
          <w:rFonts w:ascii="Book Antiqua" w:hAnsi="Book Antiqua"/>
          <w:i/>
          <w:noProof/>
          <w:color w:val="000000"/>
          <w:sz w:val="24"/>
          <w:szCs w:val="24"/>
          <w:lang w:val="en-US"/>
        </w:rPr>
        <w:t>H. pylori</w:t>
      </w:r>
      <w:r w:rsidRPr="00C6473C">
        <w:rPr>
          <w:rFonts w:ascii="Book Antiqua" w:hAnsi="Book Antiqua"/>
          <w:noProof/>
          <w:color w:val="000000"/>
          <w:sz w:val="24"/>
          <w:szCs w:val="24"/>
          <w:lang w:val="en-US"/>
        </w:rPr>
        <w:t xml:space="preserve"> </w:t>
      </w:r>
      <w:r w:rsidR="00DC1E58" w:rsidRPr="00C6473C">
        <w:rPr>
          <w:rFonts w:ascii="Book Antiqua" w:hAnsi="Book Antiqua"/>
          <w:noProof/>
          <w:color w:val="000000"/>
          <w:sz w:val="24"/>
          <w:szCs w:val="24"/>
          <w:lang w:val="en-US"/>
        </w:rPr>
        <w:t xml:space="preserve">by  </w:t>
      </w:r>
      <w:r w:rsidRPr="00C6473C">
        <w:rPr>
          <w:rFonts w:ascii="Book Antiqua" w:hAnsi="Book Antiqua"/>
          <w:noProof/>
          <w:color w:val="000000"/>
          <w:sz w:val="24"/>
          <w:szCs w:val="24"/>
          <w:lang w:val="en-US"/>
        </w:rPr>
        <w:t xml:space="preserve">microculture is advantageous by its high diagnostic sensitivity compared with CC, HE, and CLO test, and, by itself, produced microaerophilic conditions, which eliminate the need of a microaerophilic environment provider kit and by its property of occupying a very small space in the incubators. Further studies, including a large number of cases with dispeptic complaints, are needed to encourage the routine </w:t>
      </w:r>
      <w:r w:rsidR="00DC1E58" w:rsidRPr="00C6473C">
        <w:rPr>
          <w:rFonts w:ascii="Book Antiqua" w:hAnsi="Book Antiqua"/>
          <w:noProof/>
          <w:color w:val="000000"/>
          <w:sz w:val="24"/>
          <w:szCs w:val="24"/>
          <w:lang w:val="en-US"/>
        </w:rPr>
        <w:t xml:space="preserve">usage of this </w:t>
      </w:r>
      <w:r w:rsidRPr="00C6473C">
        <w:rPr>
          <w:rFonts w:ascii="Book Antiqua" w:hAnsi="Book Antiqua"/>
          <w:noProof/>
          <w:color w:val="000000"/>
          <w:sz w:val="24"/>
          <w:szCs w:val="24"/>
          <w:lang w:val="en-US"/>
        </w:rPr>
        <w:t xml:space="preserve">new cultivation method for the diagnosis of </w:t>
      </w:r>
      <w:r w:rsidRPr="00C6473C">
        <w:rPr>
          <w:rFonts w:ascii="Book Antiqua" w:hAnsi="Book Antiqua"/>
          <w:i/>
          <w:noProof/>
          <w:color w:val="000000"/>
          <w:sz w:val="24"/>
          <w:szCs w:val="24"/>
          <w:lang w:val="en-US"/>
        </w:rPr>
        <w:t>H. pylori</w:t>
      </w:r>
      <w:r w:rsidRPr="00C6473C">
        <w:rPr>
          <w:rFonts w:ascii="Book Antiqua" w:hAnsi="Book Antiqua"/>
          <w:noProof/>
          <w:color w:val="000000"/>
          <w:sz w:val="24"/>
          <w:szCs w:val="24"/>
          <w:lang w:val="en-US"/>
        </w:rPr>
        <w:t>.</w:t>
      </w:r>
    </w:p>
    <w:p w:rsidR="00345376" w:rsidRPr="00C6473C" w:rsidRDefault="00345376" w:rsidP="00D91D33">
      <w:pPr>
        <w:snapToGrid w:val="0"/>
        <w:spacing w:after="0" w:line="360" w:lineRule="auto"/>
        <w:jc w:val="both"/>
        <w:rPr>
          <w:rFonts w:ascii="Book Antiqua" w:eastAsia="宋体" w:hAnsi="Book Antiqua" w:cs="Times New Roman"/>
          <w:bCs/>
          <w:noProof/>
          <w:color w:val="000000"/>
          <w:sz w:val="24"/>
          <w:szCs w:val="24"/>
          <w:lang w:val="en-US" w:eastAsia="zh-CN"/>
        </w:rPr>
      </w:pPr>
    </w:p>
    <w:p w:rsidR="00345376" w:rsidRPr="00C6473C" w:rsidRDefault="00345376" w:rsidP="00D91D33">
      <w:pPr>
        <w:autoSpaceDE w:val="0"/>
        <w:autoSpaceDN w:val="0"/>
        <w:adjustRightInd w:val="0"/>
        <w:snapToGrid w:val="0"/>
        <w:spacing w:after="0" w:line="360" w:lineRule="auto"/>
        <w:jc w:val="both"/>
        <w:rPr>
          <w:rFonts w:ascii="Book Antiqua" w:eastAsia="宋体" w:hAnsi="Book Antiqua"/>
          <w:noProof/>
          <w:color w:val="000000"/>
          <w:sz w:val="24"/>
          <w:szCs w:val="24"/>
          <w:lang w:val="en-US" w:eastAsia="zh-CN"/>
        </w:rPr>
      </w:pPr>
      <w:r w:rsidRPr="00C6473C">
        <w:rPr>
          <w:rFonts w:ascii="Book Antiqua" w:hAnsi="Book Antiqua"/>
          <w:b/>
          <w:bCs/>
          <w:noProof/>
          <w:color w:val="000000"/>
          <w:sz w:val="24"/>
          <w:szCs w:val="24"/>
          <w:lang w:val="en-US"/>
        </w:rPr>
        <w:t>COMMENTS</w:t>
      </w:r>
    </w:p>
    <w:p w:rsidR="00345376" w:rsidRPr="00C6473C" w:rsidRDefault="00345376" w:rsidP="00D91D33">
      <w:pPr>
        <w:autoSpaceDE w:val="0"/>
        <w:autoSpaceDN w:val="0"/>
        <w:adjustRightInd w:val="0"/>
        <w:snapToGrid w:val="0"/>
        <w:spacing w:after="0" w:line="360" w:lineRule="auto"/>
        <w:jc w:val="both"/>
        <w:rPr>
          <w:rFonts w:ascii="Book Antiqua" w:hAnsi="Book Antiqua"/>
          <w:noProof/>
          <w:color w:val="000000"/>
          <w:sz w:val="24"/>
          <w:szCs w:val="24"/>
          <w:lang w:val="en-US"/>
        </w:rPr>
      </w:pPr>
      <w:r w:rsidRPr="00C6473C">
        <w:rPr>
          <w:rFonts w:ascii="Book Antiqua" w:hAnsi="Book Antiqua"/>
          <w:b/>
          <w:bCs/>
          <w:i/>
          <w:noProof/>
          <w:color w:val="000000"/>
          <w:sz w:val="24"/>
          <w:szCs w:val="24"/>
          <w:lang w:val="en-US"/>
        </w:rPr>
        <w:t>Background</w:t>
      </w:r>
    </w:p>
    <w:p w:rsidR="00345376" w:rsidRPr="00C6473C" w:rsidRDefault="00345376" w:rsidP="00D91D33">
      <w:pPr>
        <w:snapToGrid w:val="0"/>
        <w:spacing w:after="0" w:line="360" w:lineRule="auto"/>
        <w:jc w:val="both"/>
        <w:rPr>
          <w:rFonts w:ascii="Book Antiqua" w:hAnsi="Book Antiqua" w:cs="Times New Roman"/>
          <w:noProof/>
          <w:color w:val="000000"/>
          <w:sz w:val="24"/>
          <w:szCs w:val="24"/>
          <w:shd w:val="clear" w:color="auto" w:fill="FFFFFF"/>
          <w:lang w:val="en-US"/>
        </w:rPr>
      </w:pPr>
      <w:r w:rsidRPr="00C6473C">
        <w:rPr>
          <w:rFonts w:ascii="Book Antiqua" w:hAnsi="Book Antiqua" w:cs="Times New Roman"/>
          <w:noProof/>
          <w:color w:val="000000"/>
          <w:sz w:val="24"/>
          <w:szCs w:val="24"/>
          <w:lang w:val="en-US"/>
        </w:rPr>
        <w:t xml:space="preserve">The isolation of </w:t>
      </w:r>
      <w:r w:rsidRPr="00C6473C">
        <w:rPr>
          <w:rFonts w:ascii="Book Antiqua" w:hAnsi="Book Antiqua"/>
          <w:i/>
          <w:iCs/>
          <w:noProof/>
          <w:sz w:val="24"/>
          <w:szCs w:val="24"/>
          <w:lang w:val="en-US"/>
        </w:rPr>
        <w:t>Helicobacter pylori</w:t>
      </w:r>
      <w:r w:rsidRPr="00C6473C">
        <w:rPr>
          <w:rFonts w:ascii="Book Antiqua" w:hAnsi="Book Antiqua" w:cs="Times New Roman"/>
          <w:noProof/>
          <w:color w:val="000000"/>
          <w:sz w:val="24"/>
          <w:szCs w:val="24"/>
          <w:lang w:val="en-US"/>
        </w:rPr>
        <w:t xml:space="preserve"> </w:t>
      </w:r>
      <w:r w:rsidRPr="00C6473C">
        <w:rPr>
          <w:rFonts w:ascii="Book Antiqua" w:eastAsia="宋体" w:hAnsi="Book Antiqua" w:cs="Times New Roman"/>
          <w:noProof/>
          <w:color w:val="000000"/>
          <w:sz w:val="24"/>
          <w:szCs w:val="24"/>
          <w:lang w:val="en-US" w:eastAsia="zh-CN"/>
        </w:rPr>
        <w:t>(</w:t>
      </w:r>
      <w:r w:rsidRPr="00C6473C">
        <w:rPr>
          <w:rFonts w:ascii="Book Antiqua" w:hAnsi="Book Antiqua" w:cs="Times New Roman"/>
          <w:i/>
          <w:noProof/>
          <w:color w:val="000000"/>
          <w:sz w:val="24"/>
          <w:szCs w:val="24"/>
          <w:lang w:val="en-US"/>
        </w:rPr>
        <w:t>H. pylori</w:t>
      </w:r>
      <w:r w:rsidRPr="00C6473C">
        <w:rPr>
          <w:rFonts w:ascii="Book Antiqua" w:eastAsia="宋体" w:hAnsi="Book Antiqua" w:cs="Times New Roman"/>
          <w:noProof/>
          <w:color w:val="000000"/>
          <w:sz w:val="24"/>
          <w:szCs w:val="24"/>
          <w:lang w:val="en-US" w:eastAsia="zh-CN"/>
        </w:rPr>
        <w:t>)</w:t>
      </w:r>
      <w:r w:rsidRPr="00C6473C">
        <w:rPr>
          <w:rFonts w:ascii="Book Antiqua" w:hAnsi="Book Antiqua" w:cs="Times New Roman"/>
          <w:noProof/>
          <w:color w:val="000000"/>
          <w:sz w:val="24"/>
          <w:szCs w:val="24"/>
          <w:lang w:val="en-US"/>
        </w:rPr>
        <w:t xml:space="preserve"> from gastric tissues by classical culture is problematic due to the need for specific atmospheric incubation conditions and optimization of the media ingredients. In this study, the authors report a new “</w:t>
      </w:r>
      <w:r w:rsidRPr="00C6473C">
        <w:rPr>
          <w:rFonts w:ascii="Book Antiqua" w:hAnsi="Book Antiqua"/>
          <w:noProof/>
          <w:color w:val="000000"/>
          <w:sz w:val="24"/>
          <w:szCs w:val="24"/>
          <w:lang w:val="en-US"/>
        </w:rPr>
        <w:t xml:space="preserve">microcapillary culture” for the  diagnosis and isolation of </w:t>
      </w:r>
      <w:r w:rsidRPr="00C6473C">
        <w:rPr>
          <w:rFonts w:ascii="Book Antiqua" w:hAnsi="Book Antiqua"/>
          <w:i/>
          <w:noProof/>
          <w:color w:val="000000"/>
          <w:sz w:val="24"/>
          <w:szCs w:val="24"/>
          <w:lang w:val="en-US"/>
        </w:rPr>
        <w:t>H. pylori</w:t>
      </w:r>
      <w:r w:rsidRPr="00C6473C">
        <w:rPr>
          <w:rFonts w:ascii="Book Antiqua" w:hAnsi="Book Antiqua"/>
          <w:noProof/>
          <w:color w:val="000000"/>
          <w:sz w:val="24"/>
          <w:szCs w:val="24"/>
          <w:lang w:val="en-US"/>
        </w:rPr>
        <w:t>, and they compare</w:t>
      </w:r>
      <w:r w:rsidRPr="00C6473C">
        <w:rPr>
          <w:rFonts w:ascii="Book Antiqua" w:hAnsi="Book Antiqua"/>
          <w:i/>
          <w:noProof/>
          <w:color w:val="000000"/>
          <w:sz w:val="24"/>
          <w:szCs w:val="24"/>
          <w:lang w:val="en-US"/>
        </w:rPr>
        <w:t xml:space="preserve"> </w:t>
      </w:r>
      <w:r w:rsidRPr="00C6473C">
        <w:rPr>
          <w:rFonts w:ascii="Book Antiqua" w:hAnsi="Book Antiqua"/>
          <w:noProof/>
          <w:color w:val="000000"/>
          <w:sz w:val="24"/>
          <w:szCs w:val="24"/>
          <w:lang w:val="en-US"/>
        </w:rPr>
        <w:t>its diagnostic performance with classical culture, histopathology, and rapid urea test.</w:t>
      </w:r>
    </w:p>
    <w:p w:rsidR="00345376" w:rsidRPr="00C6473C" w:rsidRDefault="00345376" w:rsidP="00D91D33">
      <w:pPr>
        <w:adjustRightInd w:val="0"/>
        <w:snapToGrid w:val="0"/>
        <w:spacing w:after="0" w:line="360" w:lineRule="auto"/>
        <w:jc w:val="both"/>
        <w:rPr>
          <w:rFonts w:ascii="Book Antiqua" w:hAnsi="Book Antiqua"/>
          <w:noProof/>
          <w:color w:val="000000"/>
          <w:sz w:val="24"/>
          <w:szCs w:val="24"/>
          <w:lang w:val="en-US"/>
        </w:rPr>
      </w:pPr>
    </w:p>
    <w:p w:rsidR="00345376" w:rsidRPr="00C6473C" w:rsidRDefault="00345376" w:rsidP="00D91D33">
      <w:pPr>
        <w:tabs>
          <w:tab w:val="left" w:pos="3285"/>
        </w:tabs>
        <w:adjustRightInd w:val="0"/>
        <w:snapToGrid w:val="0"/>
        <w:spacing w:after="0" w:line="360" w:lineRule="auto"/>
        <w:jc w:val="both"/>
        <w:rPr>
          <w:rFonts w:ascii="Book Antiqua" w:hAnsi="Book Antiqua"/>
          <w:b/>
          <w:bCs/>
          <w:i/>
          <w:noProof/>
          <w:color w:val="000000"/>
          <w:sz w:val="24"/>
          <w:szCs w:val="24"/>
          <w:lang w:val="en-US"/>
        </w:rPr>
      </w:pPr>
      <w:r w:rsidRPr="00C6473C">
        <w:rPr>
          <w:rFonts w:ascii="Book Antiqua" w:hAnsi="Book Antiqua"/>
          <w:b/>
          <w:bCs/>
          <w:i/>
          <w:noProof/>
          <w:color w:val="000000"/>
          <w:sz w:val="24"/>
          <w:szCs w:val="24"/>
          <w:lang w:val="en-US"/>
        </w:rPr>
        <w:t>Research frontiers</w:t>
      </w:r>
      <w:r w:rsidRPr="00C6473C">
        <w:rPr>
          <w:rFonts w:ascii="Book Antiqua" w:hAnsi="Book Antiqua"/>
          <w:b/>
          <w:bCs/>
          <w:i/>
          <w:noProof/>
          <w:color w:val="000000"/>
          <w:sz w:val="24"/>
          <w:szCs w:val="24"/>
          <w:lang w:val="en-US"/>
        </w:rPr>
        <w:tab/>
      </w:r>
    </w:p>
    <w:p w:rsidR="00345376" w:rsidRPr="00C6473C" w:rsidRDefault="00345376" w:rsidP="00D91D33">
      <w:pPr>
        <w:adjustRightInd w:val="0"/>
        <w:snapToGrid w:val="0"/>
        <w:spacing w:after="0" w:line="360" w:lineRule="auto"/>
        <w:jc w:val="both"/>
        <w:rPr>
          <w:rFonts w:ascii="Book Antiqua" w:eastAsia="宋体" w:hAnsi="Book Antiqua"/>
          <w:noProof/>
          <w:color w:val="000000"/>
          <w:sz w:val="24"/>
          <w:szCs w:val="24"/>
          <w:lang w:val="en-US" w:eastAsia="zh-CN"/>
        </w:rPr>
      </w:pPr>
      <w:r w:rsidRPr="00C6473C">
        <w:rPr>
          <w:rFonts w:ascii="Book Antiqua" w:hAnsi="Book Antiqua"/>
          <w:noProof/>
          <w:color w:val="000000"/>
          <w:sz w:val="24"/>
          <w:szCs w:val="24"/>
          <w:lang w:val="en-US"/>
        </w:rPr>
        <w:t xml:space="preserve">In this study, </w:t>
      </w:r>
      <w:r w:rsidRPr="00C6473C">
        <w:rPr>
          <w:rFonts w:ascii="Book Antiqua" w:hAnsi="Book Antiqua"/>
          <w:i/>
          <w:noProof/>
          <w:color w:val="000000"/>
          <w:sz w:val="24"/>
          <w:szCs w:val="24"/>
          <w:lang w:val="en-US"/>
        </w:rPr>
        <w:t>H. pylori</w:t>
      </w:r>
      <w:r w:rsidRPr="00C6473C">
        <w:rPr>
          <w:rFonts w:ascii="Book Antiqua" w:hAnsi="Book Antiqua"/>
          <w:noProof/>
          <w:color w:val="000000"/>
          <w:sz w:val="24"/>
          <w:szCs w:val="24"/>
          <w:lang w:val="en-US"/>
        </w:rPr>
        <w:t xml:space="preserve"> was cultivated in microcapillary tubes, and the diagnostic performance of this new cultivation method was compared with </w:t>
      </w:r>
      <w:r w:rsidR="005D096E" w:rsidRPr="00C6473C">
        <w:rPr>
          <w:rFonts w:ascii="Book Antiqua" w:hAnsi="Book Antiqua"/>
          <w:noProof/>
          <w:sz w:val="24"/>
          <w:szCs w:val="24"/>
          <w:lang w:val="en-US"/>
        </w:rPr>
        <w:t>classical culture (CC)</w:t>
      </w:r>
      <w:r w:rsidRPr="00C6473C">
        <w:rPr>
          <w:rFonts w:ascii="Book Antiqua" w:hAnsi="Book Antiqua"/>
          <w:noProof/>
          <w:color w:val="000000"/>
          <w:sz w:val="24"/>
          <w:szCs w:val="24"/>
          <w:lang w:val="en-US"/>
        </w:rPr>
        <w:t xml:space="preserve">, </w:t>
      </w:r>
      <w:r w:rsidR="005D096E" w:rsidRPr="00C6473C">
        <w:rPr>
          <w:rFonts w:ascii="Book Antiqua" w:hAnsi="Book Antiqua"/>
          <w:noProof/>
          <w:color w:val="000000"/>
          <w:sz w:val="24"/>
          <w:szCs w:val="24"/>
          <w:lang w:val="en-US"/>
        </w:rPr>
        <w:t>histopathologic examination</w:t>
      </w:r>
      <w:r w:rsidR="005D096E" w:rsidRPr="00C6473C">
        <w:rPr>
          <w:rFonts w:ascii="Book Antiqua" w:eastAsia="宋体" w:hAnsi="Book Antiqua"/>
          <w:noProof/>
          <w:color w:val="000000"/>
          <w:sz w:val="24"/>
          <w:szCs w:val="24"/>
          <w:lang w:val="en-US" w:eastAsia="zh-CN"/>
        </w:rPr>
        <w:t xml:space="preserve"> (</w:t>
      </w:r>
      <w:r w:rsidRPr="00C6473C">
        <w:rPr>
          <w:rFonts w:ascii="Book Antiqua" w:hAnsi="Book Antiqua"/>
          <w:noProof/>
          <w:color w:val="000000"/>
          <w:sz w:val="24"/>
          <w:szCs w:val="24"/>
          <w:lang w:val="en-US"/>
        </w:rPr>
        <w:t>HE</w:t>
      </w:r>
      <w:r w:rsidR="005D096E" w:rsidRPr="00C6473C">
        <w:rPr>
          <w:rFonts w:ascii="Book Antiqua" w:eastAsia="宋体" w:hAnsi="Book Antiqua"/>
          <w:noProof/>
          <w:color w:val="000000"/>
          <w:sz w:val="24"/>
          <w:szCs w:val="24"/>
          <w:lang w:val="en-US" w:eastAsia="zh-CN"/>
        </w:rPr>
        <w:t>)</w:t>
      </w:r>
      <w:r w:rsidRPr="00C6473C">
        <w:rPr>
          <w:rFonts w:ascii="Book Antiqua" w:hAnsi="Book Antiqua"/>
          <w:noProof/>
          <w:color w:val="000000"/>
          <w:sz w:val="24"/>
          <w:szCs w:val="24"/>
          <w:lang w:val="en-US"/>
        </w:rPr>
        <w:t xml:space="preserve">, and </w:t>
      </w:r>
      <w:r w:rsidR="005D096E" w:rsidRPr="00C6473C">
        <w:rPr>
          <w:rFonts w:ascii="Book Antiqua" w:hAnsi="Book Antiqua"/>
          <w:noProof/>
          <w:color w:val="000000"/>
          <w:sz w:val="24"/>
          <w:szCs w:val="24"/>
          <w:lang w:val="en-US"/>
        </w:rPr>
        <w:t>rapide urease</w:t>
      </w:r>
      <w:r w:rsidR="005D096E" w:rsidRPr="00C6473C">
        <w:rPr>
          <w:rFonts w:ascii="Book Antiqua" w:eastAsia="宋体" w:hAnsi="Book Antiqua"/>
          <w:noProof/>
          <w:color w:val="000000"/>
          <w:sz w:val="24"/>
          <w:szCs w:val="24"/>
          <w:lang w:val="en-US" w:eastAsia="zh-CN"/>
        </w:rPr>
        <w:t xml:space="preserve"> (</w:t>
      </w:r>
      <w:r w:rsidRPr="00C6473C">
        <w:rPr>
          <w:rFonts w:ascii="Book Antiqua" w:hAnsi="Book Antiqua"/>
          <w:noProof/>
          <w:color w:val="000000"/>
          <w:sz w:val="24"/>
          <w:szCs w:val="24"/>
          <w:lang w:val="en-US"/>
        </w:rPr>
        <w:t>CLO</w:t>
      </w:r>
      <w:r w:rsidR="005D096E" w:rsidRPr="00C6473C">
        <w:rPr>
          <w:rFonts w:ascii="Book Antiqua" w:eastAsia="宋体" w:hAnsi="Book Antiqua"/>
          <w:noProof/>
          <w:color w:val="000000"/>
          <w:sz w:val="24"/>
          <w:szCs w:val="24"/>
          <w:lang w:val="en-US" w:eastAsia="zh-CN"/>
        </w:rPr>
        <w:t>)</w:t>
      </w:r>
      <w:r w:rsidRPr="00C6473C">
        <w:rPr>
          <w:rFonts w:ascii="Book Antiqua" w:hAnsi="Book Antiqua"/>
          <w:noProof/>
          <w:color w:val="000000"/>
          <w:sz w:val="24"/>
          <w:szCs w:val="24"/>
          <w:lang w:val="en-US"/>
        </w:rPr>
        <w:t xml:space="preserve"> test. This is the first report showing that </w:t>
      </w:r>
      <w:r w:rsidRPr="00C6473C">
        <w:rPr>
          <w:rFonts w:ascii="Book Antiqua" w:hAnsi="Book Antiqua"/>
          <w:i/>
          <w:noProof/>
          <w:color w:val="000000"/>
          <w:sz w:val="24"/>
          <w:szCs w:val="24"/>
          <w:lang w:val="en-US"/>
        </w:rPr>
        <w:t>H. pylori</w:t>
      </w:r>
      <w:r w:rsidRPr="00C6473C">
        <w:rPr>
          <w:rFonts w:ascii="Book Antiqua" w:hAnsi="Book Antiqua"/>
          <w:noProof/>
          <w:color w:val="000000"/>
          <w:sz w:val="24"/>
          <w:szCs w:val="24"/>
          <w:lang w:val="en-US"/>
        </w:rPr>
        <w:t xml:space="preserve"> can be isolated and cultivated from gastric tissues by a microculture method, which has a high diagnostic sensitivity. </w:t>
      </w:r>
    </w:p>
    <w:p w:rsidR="005D096E" w:rsidRPr="00C6473C" w:rsidRDefault="005D096E" w:rsidP="00D91D33">
      <w:pPr>
        <w:adjustRightInd w:val="0"/>
        <w:snapToGrid w:val="0"/>
        <w:spacing w:after="0" w:line="360" w:lineRule="auto"/>
        <w:jc w:val="both"/>
        <w:rPr>
          <w:rFonts w:ascii="Book Antiqua" w:eastAsia="宋体" w:hAnsi="Book Antiqua"/>
          <w:noProof/>
          <w:color w:val="000000"/>
          <w:sz w:val="24"/>
          <w:szCs w:val="24"/>
          <w:lang w:val="en-US" w:eastAsia="zh-CN"/>
        </w:rPr>
      </w:pPr>
    </w:p>
    <w:p w:rsidR="00345376" w:rsidRPr="00C6473C" w:rsidRDefault="00345376" w:rsidP="00D91D33">
      <w:pPr>
        <w:adjustRightInd w:val="0"/>
        <w:snapToGrid w:val="0"/>
        <w:spacing w:after="0" w:line="360" w:lineRule="auto"/>
        <w:jc w:val="both"/>
        <w:rPr>
          <w:rFonts w:ascii="Book Antiqua" w:hAnsi="Book Antiqua"/>
          <w:i/>
          <w:noProof/>
          <w:color w:val="000000"/>
          <w:sz w:val="24"/>
          <w:szCs w:val="24"/>
          <w:lang w:val="en-US"/>
        </w:rPr>
      </w:pPr>
      <w:r w:rsidRPr="00C6473C">
        <w:rPr>
          <w:rFonts w:ascii="Book Antiqua" w:hAnsi="Book Antiqua"/>
          <w:b/>
          <w:bCs/>
          <w:i/>
          <w:noProof/>
          <w:color w:val="000000"/>
          <w:sz w:val="24"/>
          <w:szCs w:val="24"/>
          <w:lang w:val="en-US"/>
        </w:rPr>
        <w:t>Innovations and breakthroughs</w:t>
      </w:r>
    </w:p>
    <w:p w:rsidR="00345376" w:rsidRPr="00C6473C" w:rsidRDefault="00345376" w:rsidP="00D91D33">
      <w:pPr>
        <w:adjustRightInd w:val="0"/>
        <w:snapToGrid w:val="0"/>
        <w:spacing w:after="0" w:line="360" w:lineRule="auto"/>
        <w:jc w:val="both"/>
        <w:rPr>
          <w:rFonts w:ascii="Book Antiqua" w:eastAsia="宋体" w:hAnsi="Book Antiqua"/>
          <w:noProof/>
          <w:color w:val="000000"/>
          <w:sz w:val="24"/>
          <w:szCs w:val="24"/>
          <w:lang w:val="en-US" w:eastAsia="zh-CN"/>
        </w:rPr>
      </w:pPr>
      <w:r w:rsidRPr="00C6473C">
        <w:rPr>
          <w:rFonts w:ascii="Book Antiqua" w:hAnsi="Book Antiqua"/>
          <w:noProof/>
          <w:color w:val="000000"/>
          <w:sz w:val="24"/>
          <w:szCs w:val="24"/>
          <w:lang w:val="en-US"/>
        </w:rPr>
        <w:t xml:space="preserve">In this study, the </w:t>
      </w:r>
      <w:r w:rsidR="00B65606" w:rsidRPr="00C6473C">
        <w:rPr>
          <w:rFonts w:ascii="Book Antiqua" w:hAnsi="Book Antiqua"/>
          <w:noProof/>
          <w:color w:val="000000"/>
          <w:sz w:val="24"/>
          <w:szCs w:val="24"/>
          <w:lang w:val="en-US"/>
        </w:rPr>
        <w:t>microcapillary culture method</w:t>
      </w:r>
      <w:r w:rsidR="00B65606" w:rsidRPr="00C6473C">
        <w:rPr>
          <w:rFonts w:ascii="Book Antiqua" w:eastAsia="宋体" w:hAnsi="Book Antiqua"/>
          <w:noProof/>
          <w:color w:val="000000"/>
          <w:sz w:val="24"/>
          <w:szCs w:val="24"/>
          <w:lang w:val="en-US" w:eastAsia="zh-CN"/>
        </w:rPr>
        <w:t xml:space="preserve"> (</w:t>
      </w:r>
      <w:r w:rsidRPr="00C6473C">
        <w:rPr>
          <w:rFonts w:ascii="Book Antiqua" w:hAnsi="Book Antiqua"/>
          <w:noProof/>
          <w:color w:val="000000"/>
          <w:sz w:val="24"/>
          <w:szCs w:val="24"/>
          <w:lang w:val="en-US"/>
        </w:rPr>
        <w:t>MCM</w:t>
      </w:r>
      <w:r w:rsidR="00B65606" w:rsidRPr="00C6473C">
        <w:rPr>
          <w:rFonts w:ascii="Book Antiqua" w:eastAsia="宋体" w:hAnsi="Book Antiqua"/>
          <w:noProof/>
          <w:color w:val="000000"/>
          <w:sz w:val="24"/>
          <w:szCs w:val="24"/>
          <w:lang w:val="en-US" w:eastAsia="zh-CN"/>
        </w:rPr>
        <w:t>)</w:t>
      </w:r>
      <w:r w:rsidRPr="00C6473C">
        <w:rPr>
          <w:rFonts w:ascii="Book Antiqua" w:hAnsi="Book Antiqua"/>
          <w:noProof/>
          <w:color w:val="000000"/>
          <w:sz w:val="24"/>
          <w:szCs w:val="24"/>
          <w:lang w:val="en-US"/>
        </w:rPr>
        <w:t xml:space="preserve"> was used for the first time in the world for the cultivation and isolation of </w:t>
      </w:r>
      <w:r w:rsidRPr="00C6473C">
        <w:rPr>
          <w:rFonts w:ascii="Book Antiqua" w:hAnsi="Book Antiqua"/>
          <w:i/>
          <w:noProof/>
          <w:color w:val="000000"/>
          <w:sz w:val="24"/>
          <w:szCs w:val="24"/>
          <w:lang w:val="en-US"/>
        </w:rPr>
        <w:t>H. pylori</w:t>
      </w:r>
      <w:r w:rsidRPr="00C6473C">
        <w:rPr>
          <w:rFonts w:ascii="Book Antiqua" w:hAnsi="Book Antiqua"/>
          <w:noProof/>
          <w:color w:val="000000"/>
          <w:sz w:val="24"/>
          <w:szCs w:val="24"/>
          <w:lang w:val="en-US"/>
        </w:rPr>
        <w:t xml:space="preserve"> from gastric tissues. The results showed that, in microcapillary tubes, a higher CO</w:t>
      </w:r>
      <w:r w:rsidRPr="00C6473C">
        <w:rPr>
          <w:rFonts w:ascii="Book Antiqua" w:hAnsi="Book Antiqua"/>
          <w:noProof/>
          <w:color w:val="000000"/>
          <w:sz w:val="24"/>
          <w:szCs w:val="24"/>
          <w:vertAlign w:val="subscript"/>
          <w:lang w:val="en-US"/>
        </w:rPr>
        <w:t xml:space="preserve">2 </w:t>
      </w:r>
      <w:r w:rsidRPr="00C6473C">
        <w:rPr>
          <w:rFonts w:ascii="Book Antiqua" w:hAnsi="Book Antiqua"/>
          <w:noProof/>
          <w:color w:val="000000"/>
          <w:sz w:val="24"/>
          <w:szCs w:val="24"/>
          <w:lang w:val="en-US"/>
        </w:rPr>
        <w:t>concentration, lower O</w:t>
      </w:r>
      <w:r w:rsidRPr="00C6473C">
        <w:rPr>
          <w:rFonts w:ascii="Book Antiqua" w:hAnsi="Book Antiqua"/>
          <w:noProof/>
          <w:color w:val="000000"/>
          <w:sz w:val="24"/>
          <w:szCs w:val="24"/>
          <w:vertAlign w:val="subscript"/>
          <w:lang w:val="en-US"/>
        </w:rPr>
        <w:t>2</w:t>
      </w:r>
      <w:r w:rsidRPr="00C6473C">
        <w:rPr>
          <w:rFonts w:ascii="Book Antiqua" w:hAnsi="Book Antiqua"/>
          <w:noProof/>
          <w:color w:val="000000"/>
          <w:sz w:val="24"/>
          <w:szCs w:val="24"/>
          <w:lang w:val="en-US"/>
        </w:rPr>
        <w:t xml:space="preserve"> concentration, and lower pH ensures the microaerophilic environment necessary for the growth of </w:t>
      </w:r>
      <w:r w:rsidRPr="00C6473C">
        <w:rPr>
          <w:rFonts w:ascii="Book Antiqua" w:hAnsi="Book Antiqua"/>
          <w:i/>
          <w:noProof/>
          <w:color w:val="000000"/>
          <w:sz w:val="24"/>
          <w:szCs w:val="24"/>
          <w:lang w:val="en-US"/>
        </w:rPr>
        <w:t>H. pylori</w:t>
      </w:r>
      <w:r w:rsidRPr="00C6473C">
        <w:rPr>
          <w:rFonts w:ascii="Book Antiqua" w:hAnsi="Book Antiqua"/>
          <w:noProof/>
          <w:color w:val="000000"/>
          <w:sz w:val="24"/>
          <w:szCs w:val="24"/>
          <w:lang w:val="en-US"/>
        </w:rPr>
        <w:t>, and this new method has a higher isolation sensitivity than CC, HE, and CLO test.</w:t>
      </w:r>
    </w:p>
    <w:p w:rsidR="005D096E" w:rsidRPr="00C6473C" w:rsidRDefault="005D096E" w:rsidP="00D91D33">
      <w:pPr>
        <w:adjustRightInd w:val="0"/>
        <w:snapToGrid w:val="0"/>
        <w:spacing w:after="0" w:line="360" w:lineRule="auto"/>
        <w:jc w:val="both"/>
        <w:rPr>
          <w:rFonts w:ascii="Book Antiqua" w:eastAsia="宋体" w:hAnsi="Book Antiqua"/>
          <w:noProof/>
          <w:color w:val="000000"/>
          <w:sz w:val="24"/>
          <w:szCs w:val="24"/>
          <w:lang w:val="en-US" w:eastAsia="zh-CN"/>
        </w:rPr>
      </w:pPr>
    </w:p>
    <w:p w:rsidR="00345376" w:rsidRPr="00C6473C" w:rsidRDefault="00345376" w:rsidP="00D91D33">
      <w:pPr>
        <w:adjustRightInd w:val="0"/>
        <w:snapToGrid w:val="0"/>
        <w:spacing w:after="0" w:line="360" w:lineRule="auto"/>
        <w:jc w:val="both"/>
        <w:rPr>
          <w:rFonts w:ascii="Book Antiqua" w:hAnsi="Book Antiqua"/>
          <w:b/>
          <w:bCs/>
          <w:i/>
          <w:noProof/>
          <w:color w:val="000000"/>
          <w:sz w:val="24"/>
          <w:szCs w:val="24"/>
          <w:lang w:val="en-US"/>
        </w:rPr>
      </w:pPr>
      <w:r w:rsidRPr="00C6473C">
        <w:rPr>
          <w:rFonts w:ascii="Book Antiqua" w:hAnsi="Book Antiqua"/>
          <w:b/>
          <w:bCs/>
          <w:i/>
          <w:noProof/>
          <w:color w:val="000000"/>
          <w:sz w:val="24"/>
          <w:szCs w:val="24"/>
          <w:lang w:val="en-US"/>
        </w:rPr>
        <w:t xml:space="preserve">Applications </w:t>
      </w:r>
    </w:p>
    <w:p w:rsidR="00345376" w:rsidRPr="00C6473C" w:rsidRDefault="00345376" w:rsidP="00D91D33">
      <w:pPr>
        <w:snapToGrid w:val="0"/>
        <w:spacing w:after="0" w:line="360" w:lineRule="auto"/>
        <w:jc w:val="both"/>
        <w:rPr>
          <w:rFonts w:ascii="Book Antiqua" w:hAnsi="Book Antiqua"/>
          <w:noProof/>
          <w:color w:val="000000"/>
          <w:sz w:val="24"/>
          <w:szCs w:val="24"/>
          <w:lang w:val="en-US"/>
        </w:rPr>
      </w:pPr>
      <w:r w:rsidRPr="00C6473C">
        <w:rPr>
          <w:rFonts w:ascii="Book Antiqua" w:hAnsi="Book Antiqua"/>
          <w:bCs/>
          <w:noProof/>
          <w:color w:val="000000"/>
          <w:sz w:val="24"/>
          <w:szCs w:val="24"/>
          <w:lang w:val="en-US"/>
        </w:rPr>
        <w:t xml:space="preserve">This study showed that </w:t>
      </w:r>
      <w:r w:rsidRPr="00C6473C">
        <w:rPr>
          <w:rFonts w:ascii="Book Antiqua" w:hAnsi="Book Antiqua"/>
          <w:bCs/>
          <w:i/>
          <w:noProof/>
          <w:color w:val="000000"/>
          <w:sz w:val="24"/>
          <w:szCs w:val="24"/>
          <w:lang w:val="en-US"/>
        </w:rPr>
        <w:t>H. pylori</w:t>
      </w:r>
      <w:r w:rsidRPr="00C6473C">
        <w:rPr>
          <w:rFonts w:ascii="Book Antiqua" w:hAnsi="Book Antiqua"/>
          <w:bCs/>
          <w:noProof/>
          <w:color w:val="000000"/>
          <w:sz w:val="24"/>
          <w:szCs w:val="24"/>
          <w:lang w:val="en-US"/>
        </w:rPr>
        <w:t xml:space="preserve"> can be cultivated by MCM without the need </w:t>
      </w:r>
      <w:r w:rsidRPr="00C6473C">
        <w:rPr>
          <w:rFonts w:ascii="Book Antiqua" w:hAnsi="Book Antiqua"/>
          <w:noProof/>
          <w:color w:val="000000"/>
          <w:sz w:val="24"/>
          <w:szCs w:val="24"/>
          <w:lang w:val="en-US"/>
        </w:rPr>
        <w:t xml:space="preserve">of a microaerophilicenvironment provider kit or method. This finding provided a new cultivation method useful for the isolation and diagnosis of </w:t>
      </w:r>
      <w:r w:rsidRPr="00C6473C">
        <w:rPr>
          <w:rFonts w:ascii="Book Antiqua" w:hAnsi="Book Antiqua"/>
          <w:i/>
          <w:noProof/>
          <w:color w:val="000000"/>
          <w:sz w:val="24"/>
          <w:szCs w:val="24"/>
          <w:lang w:val="en-US"/>
        </w:rPr>
        <w:t>H. pylori</w:t>
      </w:r>
      <w:r w:rsidRPr="00C6473C">
        <w:rPr>
          <w:rFonts w:ascii="Book Antiqua" w:hAnsi="Book Antiqua"/>
          <w:noProof/>
          <w:color w:val="000000"/>
          <w:sz w:val="24"/>
          <w:szCs w:val="24"/>
          <w:lang w:val="en-US"/>
        </w:rPr>
        <w:t xml:space="preserve"> from gastric tissues.</w:t>
      </w:r>
    </w:p>
    <w:p w:rsidR="00345376" w:rsidRPr="00C6473C" w:rsidRDefault="00345376" w:rsidP="00D91D33">
      <w:pPr>
        <w:snapToGrid w:val="0"/>
        <w:spacing w:after="0" w:line="360" w:lineRule="auto"/>
        <w:jc w:val="both"/>
        <w:rPr>
          <w:rFonts w:ascii="Book Antiqua" w:hAnsi="Book Antiqua"/>
          <w:noProof/>
          <w:color w:val="000000"/>
          <w:sz w:val="24"/>
          <w:szCs w:val="24"/>
          <w:lang w:val="en-US"/>
        </w:rPr>
      </w:pPr>
    </w:p>
    <w:p w:rsidR="00345376" w:rsidRPr="00C6473C" w:rsidRDefault="00345376" w:rsidP="00D91D33">
      <w:pPr>
        <w:adjustRightInd w:val="0"/>
        <w:snapToGrid w:val="0"/>
        <w:spacing w:after="0" w:line="360" w:lineRule="auto"/>
        <w:jc w:val="both"/>
        <w:rPr>
          <w:rFonts w:ascii="Book Antiqua" w:hAnsi="Book Antiqua"/>
          <w:b/>
          <w:bCs/>
          <w:i/>
          <w:noProof/>
          <w:color w:val="000000"/>
          <w:sz w:val="24"/>
          <w:szCs w:val="24"/>
          <w:lang w:val="en-US"/>
        </w:rPr>
      </w:pPr>
      <w:r w:rsidRPr="00C6473C">
        <w:rPr>
          <w:rFonts w:ascii="Book Antiqua" w:hAnsi="Book Antiqua"/>
          <w:b/>
          <w:bCs/>
          <w:i/>
          <w:noProof/>
          <w:color w:val="000000"/>
          <w:sz w:val="24"/>
          <w:szCs w:val="24"/>
          <w:lang w:val="en-US"/>
        </w:rPr>
        <w:lastRenderedPageBreak/>
        <w:t>Peer review</w:t>
      </w:r>
    </w:p>
    <w:p w:rsidR="00345376" w:rsidRPr="00C6473C" w:rsidRDefault="00345376" w:rsidP="00D91D33">
      <w:pPr>
        <w:snapToGrid w:val="0"/>
        <w:spacing w:after="0" w:line="360" w:lineRule="auto"/>
        <w:jc w:val="both"/>
        <w:rPr>
          <w:rFonts w:ascii="Book Antiqua" w:eastAsia="宋体" w:hAnsi="Book Antiqua" w:cs="Times New Roman"/>
          <w:bCs/>
          <w:noProof/>
          <w:color w:val="000000"/>
          <w:sz w:val="24"/>
          <w:szCs w:val="24"/>
          <w:lang w:val="en-US" w:eastAsia="zh-CN"/>
        </w:rPr>
      </w:pPr>
      <w:r w:rsidRPr="00C6473C">
        <w:rPr>
          <w:rFonts w:ascii="Book Antiqua" w:hAnsi="Book Antiqua"/>
          <w:bCs/>
          <w:noProof/>
          <w:color w:val="000000"/>
          <w:sz w:val="24"/>
          <w:szCs w:val="24"/>
          <w:lang w:val="en-US"/>
        </w:rPr>
        <w:t xml:space="preserve">This study is related with a new cultivation method of </w:t>
      </w:r>
      <w:r w:rsidRPr="00C6473C">
        <w:rPr>
          <w:rFonts w:ascii="Book Antiqua" w:hAnsi="Book Antiqua"/>
          <w:bCs/>
          <w:i/>
          <w:noProof/>
          <w:color w:val="000000"/>
          <w:sz w:val="24"/>
          <w:szCs w:val="24"/>
          <w:lang w:val="en-US"/>
        </w:rPr>
        <w:t>H. pylori</w:t>
      </w:r>
      <w:r w:rsidRPr="00C6473C">
        <w:rPr>
          <w:rFonts w:ascii="Book Antiqua" w:hAnsi="Book Antiqua"/>
          <w:bCs/>
          <w:noProof/>
          <w:color w:val="000000"/>
          <w:sz w:val="24"/>
          <w:szCs w:val="24"/>
          <w:lang w:val="en-US"/>
        </w:rPr>
        <w:t xml:space="preserve"> from gastric tissues. It states that the MCM proposed for the isolation and cultivation of </w:t>
      </w:r>
      <w:r w:rsidRPr="00C6473C">
        <w:rPr>
          <w:rFonts w:ascii="Book Antiqua" w:hAnsi="Book Antiqua"/>
          <w:bCs/>
          <w:i/>
          <w:noProof/>
          <w:color w:val="000000"/>
          <w:sz w:val="24"/>
          <w:szCs w:val="24"/>
          <w:lang w:val="en-US"/>
        </w:rPr>
        <w:t>H. pylori</w:t>
      </w:r>
      <w:r w:rsidRPr="00C6473C">
        <w:rPr>
          <w:rFonts w:ascii="Book Antiqua" w:hAnsi="Book Antiqua"/>
          <w:bCs/>
          <w:noProof/>
          <w:color w:val="000000"/>
          <w:sz w:val="24"/>
          <w:szCs w:val="24"/>
          <w:lang w:val="en-US"/>
        </w:rPr>
        <w:t xml:space="preserve"> from gastric tissues without the need </w:t>
      </w:r>
      <w:r w:rsidRPr="00C6473C">
        <w:rPr>
          <w:rFonts w:ascii="Book Antiqua" w:hAnsi="Book Antiqua"/>
          <w:noProof/>
          <w:color w:val="000000"/>
          <w:sz w:val="24"/>
          <w:szCs w:val="24"/>
          <w:lang w:val="en-US"/>
        </w:rPr>
        <w:t>of a microaerophilic environment provider kit or method i</w:t>
      </w:r>
      <w:r w:rsidRPr="00C6473C">
        <w:rPr>
          <w:rFonts w:ascii="Book Antiqua" w:hAnsi="Book Antiqua"/>
          <w:bCs/>
          <w:noProof/>
          <w:color w:val="000000"/>
          <w:sz w:val="24"/>
          <w:szCs w:val="24"/>
          <w:lang w:val="en-US"/>
        </w:rPr>
        <w:t>s more sensitive then CC, HE, and CLO test.</w:t>
      </w:r>
    </w:p>
    <w:p w:rsidR="00625EE1" w:rsidRPr="00C6473C" w:rsidRDefault="00625EE1" w:rsidP="00D91D33">
      <w:pPr>
        <w:tabs>
          <w:tab w:val="left" w:pos="2040"/>
        </w:tabs>
        <w:snapToGrid w:val="0"/>
        <w:spacing w:after="0" w:line="360" w:lineRule="auto"/>
        <w:jc w:val="both"/>
        <w:rPr>
          <w:rFonts w:ascii="Book Antiqua" w:eastAsia="宋体" w:hAnsi="Book Antiqua" w:cs="Times New Roman"/>
          <w:b/>
          <w:noProof/>
          <w:color w:val="000000"/>
          <w:sz w:val="24"/>
          <w:szCs w:val="24"/>
          <w:lang w:val="en-US" w:eastAsia="zh-CN"/>
        </w:rPr>
      </w:pPr>
    </w:p>
    <w:p w:rsidR="00C668D4" w:rsidRPr="00C6473C" w:rsidRDefault="00DC1E58" w:rsidP="00307ACB">
      <w:pPr>
        <w:tabs>
          <w:tab w:val="left" w:pos="2040"/>
        </w:tabs>
        <w:snapToGrid w:val="0"/>
        <w:spacing w:after="0" w:line="360" w:lineRule="auto"/>
        <w:jc w:val="both"/>
        <w:rPr>
          <w:rFonts w:ascii="Book Antiqua" w:eastAsia="宋体" w:hAnsi="Book Antiqua" w:cs="Times New Roman"/>
          <w:b/>
          <w:noProof/>
          <w:sz w:val="24"/>
          <w:szCs w:val="24"/>
          <w:lang w:val="en-US" w:eastAsia="zh-CN"/>
        </w:rPr>
      </w:pPr>
      <w:r w:rsidRPr="00C6473C">
        <w:rPr>
          <w:rFonts w:ascii="Book Antiqua" w:hAnsi="Book Antiqua" w:cs="Times New Roman"/>
          <w:b/>
          <w:noProof/>
          <w:sz w:val="24"/>
          <w:szCs w:val="24"/>
          <w:lang w:val="en-US"/>
        </w:rPr>
        <w:t xml:space="preserve">REFERENCES </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proofErr w:type="gramStart"/>
      <w:r w:rsidRPr="00C668D4">
        <w:rPr>
          <w:rFonts w:ascii="Book Antiqua" w:eastAsia="宋体" w:hAnsi="Book Antiqua" w:cs="宋体"/>
          <w:color w:val="000000"/>
          <w:sz w:val="24"/>
          <w:szCs w:val="24"/>
          <w:lang w:val="en-US" w:eastAsia="zh-CN"/>
        </w:rPr>
        <w:t>1</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Goodwin CS</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Mendall</w:t>
      </w:r>
      <w:proofErr w:type="spellEnd"/>
      <w:r w:rsidRPr="00C668D4">
        <w:rPr>
          <w:rFonts w:ascii="Book Antiqua" w:eastAsia="宋体" w:hAnsi="Book Antiqua" w:cs="宋体"/>
          <w:color w:val="000000"/>
          <w:sz w:val="24"/>
          <w:szCs w:val="24"/>
          <w:lang w:val="en-US" w:eastAsia="zh-CN"/>
        </w:rPr>
        <w:t xml:space="preserve"> MM, Northfield TC.</w:t>
      </w:r>
      <w:proofErr w:type="gramEnd"/>
      <w:r w:rsidRPr="00C668D4">
        <w:rPr>
          <w:rFonts w:ascii="Book Antiqua" w:eastAsia="宋体" w:hAnsi="Book Antiqua" w:cs="宋体"/>
          <w:color w:val="000000"/>
          <w:sz w:val="24"/>
          <w:szCs w:val="24"/>
          <w:lang w:val="en-US" w:eastAsia="zh-CN"/>
        </w:rPr>
        <w:t xml:space="preserve"> </w:t>
      </w:r>
      <w:proofErr w:type="gramStart"/>
      <w:r w:rsidRPr="00C668D4">
        <w:rPr>
          <w:rFonts w:ascii="Book Antiqua" w:eastAsia="宋体" w:hAnsi="Book Antiqua" w:cs="宋体"/>
          <w:color w:val="000000"/>
          <w:sz w:val="24"/>
          <w:szCs w:val="24"/>
          <w:lang w:val="en-US" w:eastAsia="zh-CN"/>
        </w:rPr>
        <w:t>Helicobacter pylori infection.</w:t>
      </w:r>
      <w:proofErr w:type="gram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Lancet</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1997;</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349</w:t>
      </w:r>
      <w:r w:rsidRPr="00C668D4">
        <w:rPr>
          <w:rFonts w:ascii="Book Antiqua" w:eastAsia="宋体" w:hAnsi="Book Antiqua" w:cs="宋体"/>
          <w:color w:val="000000"/>
          <w:sz w:val="24"/>
          <w:szCs w:val="24"/>
          <w:lang w:val="en-US" w:eastAsia="zh-CN"/>
        </w:rPr>
        <w:t>: 265-269 [PMID: 9014926 DOI: 10.1016/S0140-6736(96)07023-7]</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2</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Correa P</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Piazuelo</w:t>
      </w:r>
      <w:proofErr w:type="spellEnd"/>
      <w:r w:rsidRPr="00C668D4">
        <w:rPr>
          <w:rFonts w:ascii="Book Antiqua" w:eastAsia="宋体" w:hAnsi="Book Antiqua" w:cs="宋体"/>
          <w:color w:val="000000"/>
          <w:sz w:val="24"/>
          <w:szCs w:val="24"/>
          <w:lang w:val="en-US" w:eastAsia="zh-CN"/>
        </w:rPr>
        <w:t xml:space="preserve"> MB. Evolutionary History of the Helicobacter pylori Genome: Implications for Gastric Carcinogenesis.</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Gut Liver</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2012;</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6</w:t>
      </w:r>
      <w:r w:rsidRPr="00C668D4">
        <w:rPr>
          <w:rFonts w:ascii="Book Antiqua" w:eastAsia="宋体" w:hAnsi="Book Antiqua" w:cs="宋体"/>
          <w:color w:val="000000"/>
          <w:sz w:val="24"/>
          <w:szCs w:val="24"/>
          <w:lang w:val="en-US" w:eastAsia="zh-CN"/>
        </w:rPr>
        <w:t>: 21-28 [PMID: 22375167 DOI: 10.5009/gnl.2012.6.1.21]</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proofErr w:type="gramStart"/>
      <w:r w:rsidRPr="00C668D4">
        <w:rPr>
          <w:rFonts w:ascii="Book Antiqua" w:eastAsia="宋体" w:hAnsi="Book Antiqua" w:cs="宋体"/>
          <w:color w:val="000000"/>
          <w:sz w:val="24"/>
          <w:szCs w:val="24"/>
          <w:lang w:val="en-US" w:eastAsia="zh-CN"/>
        </w:rPr>
        <w:t>3</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Blaser</w:t>
      </w:r>
      <w:proofErr w:type="spellEnd"/>
      <w:r w:rsidRPr="00C668D4">
        <w:rPr>
          <w:rFonts w:ascii="Book Antiqua" w:eastAsia="宋体" w:hAnsi="Book Antiqua" w:cs="宋体"/>
          <w:b/>
          <w:bCs/>
          <w:color w:val="000000"/>
          <w:sz w:val="24"/>
          <w:szCs w:val="24"/>
          <w:lang w:val="en-US" w:eastAsia="zh-CN"/>
        </w:rPr>
        <w:t xml:space="preserve"> MJ</w:t>
      </w:r>
      <w:r w:rsidRPr="00C668D4">
        <w:rPr>
          <w:rFonts w:ascii="Book Antiqua" w:eastAsia="宋体" w:hAnsi="Book Antiqua" w:cs="宋体"/>
          <w:color w:val="000000"/>
          <w:sz w:val="24"/>
          <w:szCs w:val="24"/>
          <w:lang w:val="en-US" w:eastAsia="zh-CN"/>
        </w:rPr>
        <w:t>.</w:t>
      </w:r>
      <w:proofErr w:type="gramEnd"/>
      <w:r w:rsidRPr="00C668D4">
        <w:rPr>
          <w:rFonts w:ascii="Book Antiqua" w:eastAsia="宋体" w:hAnsi="Book Antiqua" w:cs="宋体"/>
          <w:color w:val="000000"/>
          <w:sz w:val="24"/>
          <w:szCs w:val="24"/>
          <w:lang w:val="en-US" w:eastAsia="zh-CN"/>
        </w:rPr>
        <w:t xml:space="preserve"> </w:t>
      </w:r>
      <w:proofErr w:type="gramStart"/>
      <w:r w:rsidRPr="00C668D4">
        <w:rPr>
          <w:rFonts w:ascii="Book Antiqua" w:eastAsia="宋体" w:hAnsi="Book Antiqua" w:cs="宋体"/>
          <w:color w:val="000000"/>
          <w:sz w:val="24"/>
          <w:szCs w:val="24"/>
          <w:lang w:val="en-US" w:eastAsia="zh-CN"/>
        </w:rPr>
        <w:t>Ecology of Helicobacter pylori in the human stomach.</w:t>
      </w:r>
      <w:proofErr w:type="gram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J </w:t>
      </w:r>
      <w:proofErr w:type="spellStart"/>
      <w:r w:rsidRPr="00C668D4">
        <w:rPr>
          <w:rFonts w:ascii="Book Antiqua" w:eastAsia="宋体" w:hAnsi="Book Antiqua" w:cs="宋体"/>
          <w:i/>
          <w:iCs/>
          <w:color w:val="000000"/>
          <w:sz w:val="24"/>
          <w:szCs w:val="24"/>
          <w:lang w:val="en-US" w:eastAsia="zh-CN"/>
        </w:rPr>
        <w:t>Clin</w:t>
      </w:r>
      <w:proofErr w:type="spellEnd"/>
      <w:r w:rsidRPr="00C668D4">
        <w:rPr>
          <w:rFonts w:ascii="Book Antiqua" w:eastAsia="宋体" w:hAnsi="Book Antiqua" w:cs="宋体"/>
          <w:i/>
          <w:iCs/>
          <w:color w:val="000000"/>
          <w:sz w:val="24"/>
          <w:szCs w:val="24"/>
          <w:lang w:val="en-US" w:eastAsia="zh-CN"/>
        </w:rPr>
        <w:t xml:space="preserve"> Invest</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1997;</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100</w:t>
      </w:r>
      <w:r w:rsidRPr="00C668D4">
        <w:rPr>
          <w:rFonts w:ascii="Book Antiqua" w:eastAsia="宋体" w:hAnsi="Book Antiqua" w:cs="宋体"/>
          <w:color w:val="000000"/>
          <w:sz w:val="24"/>
          <w:szCs w:val="24"/>
          <w:lang w:val="en-US" w:eastAsia="zh-CN"/>
        </w:rPr>
        <w:t>: 759-762 [PMID: 9259572 DOI: 10.1172/JCI119588]</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4</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Suzuki H</w:t>
      </w:r>
      <w:r w:rsidRPr="00C668D4">
        <w:rPr>
          <w:rFonts w:ascii="Book Antiqua" w:eastAsia="宋体" w:hAnsi="Book Antiqua" w:cs="宋体"/>
          <w:color w:val="000000"/>
          <w:sz w:val="24"/>
          <w:szCs w:val="24"/>
          <w:lang w:val="en-US" w:eastAsia="zh-CN"/>
        </w:rPr>
        <w:t xml:space="preserve">, Saito Y, </w:t>
      </w:r>
      <w:proofErr w:type="spellStart"/>
      <w:r w:rsidRPr="00C668D4">
        <w:rPr>
          <w:rFonts w:ascii="Book Antiqua" w:eastAsia="宋体" w:hAnsi="Book Antiqua" w:cs="宋体"/>
          <w:color w:val="000000"/>
          <w:sz w:val="24"/>
          <w:szCs w:val="24"/>
          <w:lang w:val="en-US" w:eastAsia="zh-CN"/>
        </w:rPr>
        <w:t>Hibi</w:t>
      </w:r>
      <w:proofErr w:type="spellEnd"/>
      <w:r w:rsidRPr="00C668D4">
        <w:rPr>
          <w:rFonts w:ascii="Book Antiqua" w:eastAsia="宋体" w:hAnsi="Book Antiqua" w:cs="宋体"/>
          <w:color w:val="000000"/>
          <w:sz w:val="24"/>
          <w:szCs w:val="24"/>
          <w:lang w:val="en-US" w:eastAsia="zh-CN"/>
        </w:rPr>
        <w:t xml:space="preserve"> T. Helicobacter pylori and Gastric Mucosa-associated Lymphoid Tissue (MALT) Lymphoma: Updated Review of Clinical Outcomes and the Molecular Pathogenesis.</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Gut Liver</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2009;</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3</w:t>
      </w:r>
      <w:r w:rsidRPr="00C668D4">
        <w:rPr>
          <w:rFonts w:ascii="Book Antiqua" w:eastAsia="宋体" w:hAnsi="Book Antiqua" w:cs="宋体"/>
          <w:color w:val="000000"/>
          <w:sz w:val="24"/>
          <w:szCs w:val="24"/>
          <w:lang w:val="en-US" w:eastAsia="zh-CN"/>
        </w:rPr>
        <w:t>: 81-87 [PMID: 20431728 DOI: 10.5009/gnl.2009.3.2.81]</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5</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Erzin</w:t>
      </w:r>
      <w:proofErr w:type="spellEnd"/>
      <w:r w:rsidRPr="00C668D4">
        <w:rPr>
          <w:rFonts w:ascii="Book Antiqua" w:eastAsia="宋体" w:hAnsi="Book Antiqua" w:cs="宋体"/>
          <w:b/>
          <w:bCs/>
          <w:color w:val="000000"/>
          <w:sz w:val="24"/>
          <w:szCs w:val="24"/>
          <w:lang w:val="en-US" w:eastAsia="zh-CN"/>
        </w:rPr>
        <w:t xml:space="preserve"> Y</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Koksal</w:t>
      </w:r>
      <w:proofErr w:type="spellEnd"/>
      <w:r w:rsidRPr="00C668D4">
        <w:rPr>
          <w:rFonts w:ascii="Book Antiqua" w:eastAsia="宋体" w:hAnsi="Book Antiqua" w:cs="宋体"/>
          <w:color w:val="000000"/>
          <w:sz w:val="24"/>
          <w:szCs w:val="24"/>
          <w:lang w:val="en-US" w:eastAsia="zh-CN"/>
        </w:rPr>
        <w:t xml:space="preserve"> V, </w:t>
      </w:r>
      <w:proofErr w:type="spellStart"/>
      <w:r w:rsidRPr="00C668D4">
        <w:rPr>
          <w:rFonts w:ascii="Book Antiqua" w:eastAsia="宋体" w:hAnsi="Book Antiqua" w:cs="宋体"/>
          <w:color w:val="000000"/>
          <w:sz w:val="24"/>
          <w:szCs w:val="24"/>
          <w:lang w:val="en-US" w:eastAsia="zh-CN"/>
        </w:rPr>
        <w:t>Altun</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Dobrucali</w:t>
      </w:r>
      <w:proofErr w:type="spellEnd"/>
      <w:r w:rsidRPr="00C668D4">
        <w:rPr>
          <w:rFonts w:ascii="Book Antiqua" w:eastAsia="宋体" w:hAnsi="Book Antiqua" w:cs="宋体"/>
          <w:color w:val="000000"/>
          <w:sz w:val="24"/>
          <w:szCs w:val="24"/>
          <w:lang w:val="en-US" w:eastAsia="zh-CN"/>
        </w:rPr>
        <w:t xml:space="preserve"> A, </w:t>
      </w:r>
      <w:proofErr w:type="spellStart"/>
      <w:r w:rsidRPr="00C668D4">
        <w:rPr>
          <w:rFonts w:ascii="Book Antiqua" w:eastAsia="宋体" w:hAnsi="Book Antiqua" w:cs="宋体"/>
          <w:color w:val="000000"/>
          <w:sz w:val="24"/>
          <w:szCs w:val="24"/>
          <w:lang w:val="en-US" w:eastAsia="zh-CN"/>
        </w:rPr>
        <w:t>Aslan</w:t>
      </w:r>
      <w:proofErr w:type="spellEnd"/>
      <w:r w:rsidRPr="00C668D4">
        <w:rPr>
          <w:rFonts w:ascii="Book Antiqua" w:eastAsia="宋体" w:hAnsi="Book Antiqua" w:cs="宋体"/>
          <w:color w:val="000000"/>
          <w:sz w:val="24"/>
          <w:szCs w:val="24"/>
          <w:lang w:val="en-US" w:eastAsia="zh-CN"/>
        </w:rPr>
        <w:t xml:space="preserve"> M, </w:t>
      </w:r>
      <w:proofErr w:type="spellStart"/>
      <w:r w:rsidRPr="00C668D4">
        <w:rPr>
          <w:rFonts w:ascii="Book Antiqua" w:eastAsia="宋体" w:hAnsi="Book Antiqua" w:cs="宋体"/>
          <w:color w:val="000000"/>
          <w:sz w:val="24"/>
          <w:szCs w:val="24"/>
          <w:lang w:val="en-US" w:eastAsia="zh-CN"/>
        </w:rPr>
        <w:t>Erdamar</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Goksel</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Dirican</w:t>
      </w:r>
      <w:proofErr w:type="spellEnd"/>
      <w:r w:rsidRPr="00C668D4">
        <w:rPr>
          <w:rFonts w:ascii="Book Antiqua" w:eastAsia="宋体" w:hAnsi="Book Antiqua" w:cs="宋体"/>
          <w:color w:val="000000"/>
          <w:sz w:val="24"/>
          <w:szCs w:val="24"/>
          <w:lang w:val="en-US" w:eastAsia="zh-CN"/>
        </w:rPr>
        <w:t xml:space="preserve"> A, </w:t>
      </w:r>
      <w:proofErr w:type="spellStart"/>
      <w:r w:rsidRPr="00C668D4">
        <w:rPr>
          <w:rFonts w:ascii="Book Antiqua" w:eastAsia="宋体" w:hAnsi="Book Antiqua" w:cs="宋体"/>
          <w:color w:val="000000"/>
          <w:sz w:val="24"/>
          <w:szCs w:val="24"/>
          <w:lang w:val="en-US" w:eastAsia="zh-CN"/>
        </w:rPr>
        <w:t>Kocazeybek</w:t>
      </w:r>
      <w:proofErr w:type="spellEnd"/>
      <w:r w:rsidRPr="00C668D4">
        <w:rPr>
          <w:rFonts w:ascii="Book Antiqua" w:eastAsia="宋体" w:hAnsi="Book Antiqua" w:cs="宋体"/>
          <w:color w:val="000000"/>
          <w:sz w:val="24"/>
          <w:szCs w:val="24"/>
          <w:lang w:val="en-US" w:eastAsia="zh-CN"/>
        </w:rPr>
        <w:t xml:space="preserve"> B. Role of host interleukin 1beta gene (IL-1B) and interleukin 1 receptor antagonist gene (IL-1RN) polymorphisms in clinical outcomes in Helicobacter pylori-positive Turkish patients with dyspepsia.</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J </w:t>
      </w:r>
      <w:proofErr w:type="spellStart"/>
      <w:r w:rsidRPr="00C668D4">
        <w:rPr>
          <w:rFonts w:ascii="Book Antiqua" w:eastAsia="宋体" w:hAnsi="Book Antiqua" w:cs="宋体"/>
          <w:i/>
          <w:iCs/>
          <w:color w:val="000000"/>
          <w:sz w:val="24"/>
          <w:szCs w:val="24"/>
          <w:lang w:val="en-US" w:eastAsia="zh-CN"/>
        </w:rPr>
        <w:t>Gastroenterol</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2008;</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43</w:t>
      </w:r>
      <w:r w:rsidRPr="00C668D4">
        <w:rPr>
          <w:rFonts w:ascii="Book Antiqua" w:eastAsia="宋体" w:hAnsi="Book Antiqua" w:cs="宋体"/>
          <w:color w:val="000000"/>
          <w:sz w:val="24"/>
          <w:szCs w:val="24"/>
          <w:lang w:val="en-US" w:eastAsia="zh-CN"/>
        </w:rPr>
        <w:t>: 705-710 [PMID: 18807132 DOI: 10.1007/s00535-008-2220-7]</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6</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Erzin</w:t>
      </w:r>
      <w:proofErr w:type="spellEnd"/>
      <w:r w:rsidRPr="00C668D4">
        <w:rPr>
          <w:rFonts w:ascii="Book Antiqua" w:eastAsia="宋体" w:hAnsi="Book Antiqua" w:cs="宋体"/>
          <w:b/>
          <w:bCs/>
          <w:color w:val="000000"/>
          <w:sz w:val="24"/>
          <w:szCs w:val="24"/>
          <w:lang w:val="en-US" w:eastAsia="zh-CN"/>
        </w:rPr>
        <w:t xml:space="preserve"> Y</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Koksal</w:t>
      </w:r>
      <w:proofErr w:type="spellEnd"/>
      <w:r w:rsidRPr="00C668D4">
        <w:rPr>
          <w:rFonts w:ascii="Book Antiqua" w:eastAsia="宋体" w:hAnsi="Book Antiqua" w:cs="宋体"/>
          <w:color w:val="000000"/>
          <w:sz w:val="24"/>
          <w:szCs w:val="24"/>
          <w:lang w:val="en-US" w:eastAsia="zh-CN"/>
        </w:rPr>
        <w:t xml:space="preserve"> V, </w:t>
      </w:r>
      <w:proofErr w:type="spellStart"/>
      <w:r w:rsidRPr="00C668D4">
        <w:rPr>
          <w:rFonts w:ascii="Book Antiqua" w:eastAsia="宋体" w:hAnsi="Book Antiqua" w:cs="宋体"/>
          <w:color w:val="000000"/>
          <w:sz w:val="24"/>
          <w:szCs w:val="24"/>
          <w:lang w:val="en-US" w:eastAsia="zh-CN"/>
        </w:rPr>
        <w:t>Altun</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Dobrucali</w:t>
      </w:r>
      <w:proofErr w:type="spellEnd"/>
      <w:r w:rsidRPr="00C668D4">
        <w:rPr>
          <w:rFonts w:ascii="Book Antiqua" w:eastAsia="宋体" w:hAnsi="Book Antiqua" w:cs="宋体"/>
          <w:color w:val="000000"/>
          <w:sz w:val="24"/>
          <w:szCs w:val="24"/>
          <w:lang w:val="en-US" w:eastAsia="zh-CN"/>
        </w:rPr>
        <w:t xml:space="preserve"> A, </w:t>
      </w:r>
      <w:proofErr w:type="spellStart"/>
      <w:r w:rsidRPr="00C668D4">
        <w:rPr>
          <w:rFonts w:ascii="Book Antiqua" w:eastAsia="宋体" w:hAnsi="Book Antiqua" w:cs="宋体"/>
          <w:color w:val="000000"/>
          <w:sz w:val="24"/>
          <w:szCs w:val="24"/>
          <w:lang w:val="en-US" w:eastAsia="zh-CN"/>
        </w:rPr>
        <w:t>Aslan</w:t>
      </w:r>
      <w:proofErr w:type="spellEnd"/>
      <w:r w:rsidRPr="00C668D4">
        <w:rPr>
          <w:rFonts w:ascii="Book Antiqua" w:eastAsia="宋体" w:hAnsi="Book Antiqua" w:cs="宋体"/>
          <w:color w:val="000000"/>
          <w:sz w:val="24"/>
          <w:szCs w:val="24"/>
          <w:lang w:val="en-US" w:eastAsia="zh-CN"/>
        </w:rPr>
        <w:t xml:space="preserve"> M, </w:t>
      </w:r>
      <w:proofErr w:type="spellStart"/>
      <w:r w:rsidRPr="00C668D4">
        <w:rPr>
          <w:rFonts w:ascii="Book Antiqua" w:eastAsia="宋体" w:hAnsi="Book Antiqua" w:cs="宋体"/>
          <w:color w:val="000000"/>
          <w:sz w:val="24"/>
          <w:szCs w:val="24"/>
          <w:lang w:val="en-US" w:eastAsia="zh-CN"/>
        </w:rPr>
        <w:t>Erdamar</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Dirican</w:t>
      </w:r>
      <w:proofErr w:type="spellEnd"/>
      <w:r w:rsidRPr="00C668D4">
        <w:rPr>
          <w:rFonts w:ascii="Book Antiqua" w:eastAsia="宋体" w:hAnsi="Book Antiqua" w:cs="宋体"/>
          <w:color w:val="000000"/>
          <w:sz w:val="24"/>
          <w:szCs w:val="24"/>
          <w:lang w:val="en-US" w:eastAsia="zh-CN"/>
        </w:rPr>
        <w:t xml:space="preserve"> A, </w:t>
      </w:r>
      <w:proofErr w:type="spellStart"/>
      <w:r w:rsidRPr="00C668D4">
        <w:rPr>
          <w:rFonts w:ascii="Book Antiqua" w:eastAsia="宋体" w:hAnsi="Book Antiqua" w:cs="宋体"/>
          <w:color w:val="000000"/>
          <w:sz w:val="24"/>
          <w:szCs w:val="24"/>
          <w:lang w:val="en-US" w:eastAsia="zh-CN"/>
        </w:rPr>
        <w:t>Kocazeybek</w:t>
      </w:r>
      <w:proofErr w:type="spellEnd"/>
      <w:r w:rsidRPr="00C668D4">
        <w:rPr>
          <w:rFonts w:ascii="Book Antiqua" w:eastAsia="宋体" w:hAnsi="Book Antiqua" w:cs="宋体"/>
          <w:color w:val="000000"/>
          <w:sz w:val="24"/>
          <w:szCs w:val="24"/>
          <w:lang w:val="en-US" w:eastAsia="zh-CN"/>
        </w:rPr>
        <w:t xml:space="preserve"> B. Prevalence of Helicobacter pylori </w:t>
      </w:r>
      <w:proofErr w:type="spellStart"/>
      <w:r w:rsidRPr="00C668D4">
        <w:rPr>
          <w:rFonts w:ascii="Book Antiqua" w:eastAsia="宋体" w:hAnsi="Book Antiqua" w:cs="宋体"/>
          <w:color w:val="000000"/>
          <w:sz w:val="24"/>
          <w:szCs w:val="24"/>
          <w:lang w:val="en-US" w:eastAsia="zh-CN"/>
        </w:rPr>
        <w:t>vacA</w:t>
      </w:r>
      <w:proofErr w:type="spellEnd"/>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cagA</w:t>
      </w:r>
      <w:proofErr w:type="spellEnd"/>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cagE</w:t>
      </w:r>
      <w:proofErr w:type="spellEnd"/>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iceA</w:t>
      </w:r>
      <w:proofErr w:type="spellEnd"/>
      <w:r w:rsidRPr="00C668D4">
        <w:rPr>
          <w:rFonts w:ascii="Book Antiqua" w:eastAsia="宋体" w:hAnsi="Book Antiqua" w:cs="宋体"/>
          <w:color w:val="000000"/>
          <w:sz w:val="24"/>
          <w:szCs w:val="24"/>
          <w:lang w:val="en-US" w:eastAsia="zh-CN"/>
        </w:rPr>
        <w:t>, babA2 genotypes and correlation with clinical outcome in Turkish patients with dyspepsia.</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Helicobacter</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2006;</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11</w:t>
      </w:r>
      <w:r w:rsidRPr="00C668D4">
        <w:rPr>
          <w:rFonts w:ascii="Book Antiqua" w:eastAsia="宋体" w:hAnsi="Book Antiqua" w:cs="宋体"/>
          <w:color w:val="000000"/>
          <w:sz w:val="24"/>
          <w:szCs w:val="24"/>
          <w:lang w:val="en-US" w:eastAsia="zh-CN"/>
        </w:rPr>
        <w:t>: 574-580 [PMID: 17083380 DOI: 10.1111/j.1523-5378.2006.00461.x]</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7</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Guarner</w:t>
      </w:r>
      <w:proofErr w:type="spellEnd"/>
      <w:r w:rsidRPr="00C668D4">
        <w:rPr>
          <w:rFonts w:ascii="Book Antiqua" w:eastAsia="宋体" w:hAnsi="Book Antiqua" w:cs="宋体"/>
          <w:b/>
          <w:bCs/>
          <w:color w:val="000000"/>
          <w:sz w:val="24"/>
          <w:szCs w:val="24"/>
          <w:lang w:val="en-US" w:eastAsia="zh-CN"/>
        </w:rPr>
        <w:t xml:space="preserve"> J</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Kalach</w:t>
      </w:r>
      <w:proofErr w:type="spellEnd"/>
      <w:r w:rsidRPr="00C668D4">
        <w:rPr>
          <w:rFonts w:ascii="Book Antiqua" w:eastAsia="宋体" w:hAnsi="Book Antiqua" w:cs="宋体"/>
          <w:color w:val="000000"/>
          <w:sz w:val="24"/>
          <w:szCs w:val="24"/>
          <w:lang w:val="en-US" w:eastAsia="zh-CN"/>
        </w:rPr>
        <w:t xml:space="preserve"> N, </w:t>
      </w:r>
      <w:proofErr w:type="spellStart"/>
      <w:r w:rsidRPr="00C668D4">
        <w:rPr>
          <w:rFonts w:ascii="Book Antiqua" w:eastAsia="宋体" w:hAnsi="Book Antiqua" w:cs="宋体"/>
          <w:color w:val="000000"/>
          <w:sz w:val="24"/>
          <w:szCs w:val="24"/>
          <w:lang w:val="en-US" w:eastAsia="zh-CN"/>
        </w:rPr>
        <w:t>Elitsur</w:t>
      </w:r>
      <w:proofErr w:type="spellEnd"/>
      <w:r w:rsidRPr="00C668D4">
        <w:rPr>
          <w:rFonts w:ascii="Book Antiqua" w:eastAsia="宋体" w:hAnsi="Book Antiqua" w:cs="宋体"/>
          <w:color w:val="000000"/>
          <w:sz w:val="24"/>
          <w:szCs w:val="24"/>
          <w:lang w:val="en-US" w:eastAsia="zh-CN"/>
        </w:rPr>
        <w:t xml:space="preserve"> Y, </w:t>
      </w:r>
      <w:proofErr w:type="spellStart"/>
      <w:r w:rsidRPr="00C668D4">
        <w:rPr>
          <w:rFonts w:ascii="Book Antiqua" w:eastAsia="宋体" w:hAnsi="Book Antiqua" w:cs="宋体"/>
          <w:color w:val="000000"/>
          <w:sz w:val="24"/>
          <w:szCs w:val="24"/>
          <w:lang w:val="en-US" w:eastAsia="zh-CN"/>
        </w:rPr>
        <w:t>Koletzko</w:t>
      </w:r>
      <w:proofErr w:type="spellEnd"/>
      <w:r w:rsidRPr="00C668D4">
        <w:rPr>
          <w:rFonts w:ascii="Book Antiqua" w:eastAsia="宋体" w:hAnsi="Book Antiqua" w:cs="宋体"/>
          <w:color w:val="000000"/>
          <w:sz w:val="24"/>
          <w:szCs w:val="24"/>
          <w:lang w:val="en-US" w:eastAsia="zh-CN"/>
        </w:rPr>
        <w:t xml:space="preserve"> S. Helicobacter pylori diagnostic tests in children: review of the literature from 1999 to 2009.</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i/>
          <w:iCs/>
          <w:color w:val="000000"/>
          <w:sz w:val="24"/>
          <w:szCs w:val="24"/>
          <w:lang w:val="en-US" w:eastAsia="zh-CN"/>
        </w:rPr>
        <w:t>Eur</w:t>
      </w:r>
      <w:proofErr w:type="spellEnd"/>
      <w:r w:rsidRPr="00C668D4">
        <w:rPr>
          <w:rFonts w:ascii="Book Antiqua" w:eastAsia="宋体" w:hAnsi="Book Antiqua" w:cs="宋体"/>
          <w:i/>
          <w:iCs/>
          <w:color w:val="000000"/>
          <w:sz w:val="24"/>
          <w:szCs w:val="24"/>
          <w:lang w:val="en-US" w:eastAsia="zh-CN"/>
        </w:rPr>
        <w:t xml:space="preserve"> J </w:t>
      </w:r>
      <w:proofErr w:type="spellStart"/>
      <w:r w:rsidRPr="00C668D4">
        <w:rPr>
          <w:rFonts w:ascii="Book Antiqua" w:eastAsia="宋体" w:hAnsi="Book Antiqua" w:cs="宋体"/>
          <w:i/>
          <w:iCs/>
          <w:color w:val="000000"/>
          <w:sz w:val="24"/>
          <w:szCs w:val="24"/>
          <w:lang w:val="en-US" w:eastAsia="zh-CN"/>
        </w:rPr>
        <w:t>Pediatr</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2010;</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169</w:t>
      </w:r>
      <w:r w:rsidRPr="00C668D4">
        <w:rPr>
          <w:rFonts w:ascii="Book Antiqua" w:eastAsia="宋体" w:hAnsi="Book Antiqua" w:cs="宋体"/>
          <w:color w:val="000000"/>
          <w:sz w:val="24"/>
          <w:szCs w:val="24"/>
          <w:lang w:val="en-US" w:eastAsia="zh-CN"/>
        </w:rPr>
        <w:t>: 15-25 [PMID: 19618211 DOI: 10.1007/s00431-009-1033-x]</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8</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Erzin</w:t>
      </w:r>
      <w:proofErr w:type="spellEnd"/>
      <w:r w:rsidRPr="00C668D4">
        <w:rPr>
          <w:rFonts w:ascii="Book Antiqua" w:eastAsia="宋体" w:hAnsi="Book Antiqua" w:cs="宋体"/>
          <w:b/>
          <w:bCs/>
          <w:color w:val="000000"/>
          <w:sz w:val="24"/>
          <w:szCs w:val="24"/>
          <w:lang w:val="en-US" w:eastAsia="zh-CN"/>
        </w:rPr>
        <w:t xml:space="preserve"> Y</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Altun</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Dobrucali</w:t>
      </w:r>
      <w:proofErr w:type="spellEnd"/>
      <w:r w:rsidRPr="00C668D4">
        <w:rPr>
          <w:rFonts w:ascii="Book Antiqua" w:eastAsia="宋体" w:hAnsi="Book Antiqua" w:cs="宋体"/>
          <w:color w:val="000000"/>
          <w:sz w:val="24"/>
          <w:szCs w:val="24"/>
          <w:lang w:val="en-US" w:eastAsia="zh-CN"/>
        </w:rPr>
        <w:t xml:space="preserve"> A, </w:t>
      </w:r>
      <w:proofErr w:type="spellStart"/>
      <w:r w:rsidRPr="00C668D4">
        <w:rPr>
          <w:rFonts w:ascii="Book Antiqua" w:eastAsia="宋体" w:hAnsi="Book Antiqua" w:cs="宋体"/>
          <w:color w:val="000000"/>
          <w:sz w:val="24"/>
          <w:szCs w:val="24"/>
          <w:lang w:val="en-US" w:eastAsia="zh-CN"/>
        </w:rPr>
        <w:t>Aslan</w:t>
      </w:r>
      <w:proofErr w:type="spellEnd"/>
      <w:r w:rsidRPr="00C668D4">
        <w:rPr>
          <w:rFonts w:ascii="Book Antiqua" w:eastAsia="宋体" w:hAnsi="Book Antiqua" w:cs="宋体"/>
          <w:color w:val="000000"/>
          <w:sz w:val="24"/>
          <w:szCs w:val="24"/>
          <w:lang w:val="en-US" w:eastAsia="zh-CN"/>
        </w:rPr>
        <w:t xml:space="preserve"> M, </w:t>
      </w:r>
      <w:proofErr w:type="spellStart"/>
      <w:r w:rsidRPr="00C668D4">
        <w:rPr>
          <w:rFonts w:ascii="Book Antiqua" w:eastAsia="宋体" w:hAnsi="Book Antiqua" w:cs="宋体"/>
          <w:color w:val="000000"/>
          <w:sz w:val="24"/>
          <w:szCs w:val="24"/>
          <w:lang w:val="en-US" w:eastAsia="zh-CN"/>
        </w:rPr>
        <w:t>Erdamar</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Dirican</w:t>
      </w:r>
      <w:proofErr w:type="spellEnd"/>
      <w:r w:rsidRPr="00C668D4">
        <w:rPr>
          <w:rFonts w:ascii="Book Antiqua" w:eastAsia="宋体" w:hAnsi="Book Antiqua" w:cs="宋体"/>
          <w:color w:val="000000"/>
          <w:sz w:val="24"/>
          <w:szCs w:val="24"/>
          <w:lang w:val="en-US" w:eastAsia="zh-CN"/>
        </w:rPr>
        <w:t xml:space="preserve"> A, </w:t>
      </w:r>
      <w:proofErr w:type="spellStart"/>
      <w:r w:rsidRPr="00C668D4">
        <w:rPr>
          <w:rFonts w:ascii="Book Antiqua" w:eastAsia="宋体" w:hAnsi="Book Antiqua" w:cs="宋体"/>
          <w:color w:val="000000"/>
          <w:sz w:val="24"/>
          <w:szCs w:val="24"/>
          <w:lang w:val="en-US" w:eastAsia="zh-CN"/>
        </w:rPr>
        <w:t>Kocazeybek</w:t>
      </w:r>
      <w:proofErr w:type="spellEnd"/>
      <w:r w:rsidRPr="00C668D4">
        <w:rPr>
          <w:rFonts w:ascii="Book Antiqua" w:eastAsia="宋体" w:hAnsi="Book Antiqua" w:cs="宋体"/>
          <w:color w:val="000000"/>
          <w:sz w:val="24"/>
          <w:szCs w:val="24"/>
          <w:lang w:val="en-US" w:eastAsia="zh-CN"/>
        </w:rPr>
        <w:t xml:space="preserve"> B. Evaluation of two enzyme immunoassays for detecting Helicobacter pylori in stool specimens of dyspeptic patients after eradication therapy.</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J Med </w:t>
      </w:r>
      <w:proofErr w:type="spellStart"/>
      <w:r w:rsidRPr="00C668D4">
        <w:rPr>
          <w:rFonts w:ascii="Book Antiqua" w:eastAsia="宋体" w:hAnsi="Book Antiqua" w:cs="宋体"/>
          <w:i/>
          <w:iCs/>
          <w:color w:val="000000"/>
          <w:sz w:val="24"/>
          <w:szCs w:val="24"/>
          <w:lang w:val="en-US" w:eastAsia="zh-CN"/>
        </w:rPr>
        <w:t>Microbiol</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2005;</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54</w:t>
      </w:r>
      <w:r w:rsidRPr="00C668D4">
        <w:rPr>
          <w:rFonts w:ascii="Book Antiqua" w:eastAsia="宋体" w:hAnsi="Book Antiqua" w:cs="宋体"/>
          <w:color w:val="000000"/>
          <w:sz w:val="24"/>
          <w:szCs w:val="24"/>
          <w:lang w:val="en-US" w:eastAsia="zh-CN"/>
        </w:rPr>
        <w:t>: 863-866 [PMID: 16091438 DOI: 10.1099/jmm.0.45914-0]</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9</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Erzin</w:t>
      </w:r>
      <w:proofErr w:type="spellEnd"/>
      <w:r w:rsidRPr="00C668D4">
        <w:rPr>
          <w:rFonts w:ascii="Book Antiqua" w:eastAsia="宋体" w:hAnsi="Book Antiqua" w:cs="宋体"/>
          <w:b/>
          <w:bCs/>
          <w:color w:val="000000"/>
          <w:sz w:val="24"/>
          <w:szCs w:val="24"/>
          <w:lang w:val="en-US" w:eastAsia="zh-CN"/>
        </w:rPr>
        <w:t xml:space="preserve"> Y</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Altun</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Dobrucali</w:t>
      </w:r>
      <w:proofErr w:type="spellEnd"/>
      <w:r w:rsidRPr="00C668D4">
        <w:rPr>
          <w:rFonts w:ascii="Book Antiqua" w:eastAsia="宋体" w:hAnsi="Book Antiqua" w:cs="宋体"/>
          <w:color w:val="000000"/>
          <w:sz w:val="24"/>
          <w:szCs w:val="24"/>
          <w:lang w:val="en-US" w:eastAsia="zh-CN"/>
        </w:rPr>
        <w:t xml:space="preserve"> A, </w:t>
      </w:r>
      <w:proofErr w:type="spellStart"/>
      <w:r w:rsidRPr="00C668D4">
        <w:rPr>
          <w:rFonts w:ascii="Book Antiqua" w:eastAsia="宋体" w:hAnsi="Book Antiqua" w:cs="宋体"/>
          <w:color w:val="000000"/>
          <w:sz w:val="24"/>
          <w:szCs w:val="24"/>
          <w:lang w:val="en-US" w:eastAsia="zh-CN"/>
        </w:rPr>
        <w:t>Aslan</w:t>
      </w:r>
      <w:proofErr w:type="spellEnd"/>
      <w:r w:rsidRPr="00C668D4">
        <w:rPr>
          <w:rFonts w:ascii="Book Antiqua" w:eastAsia="宋体" w:hAnsi="Book Antiqua" w:cs="宋体"/>
          <w:color w:val="000000"/>
          <w:sz w:val="24"/>
          <w:szCs w:val="24"/>
          <w:lang w:val="en-US" w:eastAsia="zh-CN"/>
        </w:rPr>
        <w:t xml:space="preserve"> M, </w:t>
      </w:r>
      <w:proofErr w:type="spellStart"/>
      <w:r w:rsidRPr="00C668D4">
        <w:rPr>
          <w:rFonts w:ascii="Book Antiqua" w:eastAsia="宋体" w:hAnsi="Book Antiqua" w:cs="宋体"/>
          <w:color w:val="000000"/>
          <w:sz w:val="24"/>
          <w:szCs w:val="24"/>
          <w:lang w:val="en-US" w:eastAsia="zh-CN"/>
        </w:rPr>
        <w:t>Erdamar</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Dirican</w:t>
      </w:r>
      <w:proofErr w:type="spellEnd"/>
      <w:r w:rsidRPr="00C668D4">
        <w:rPr>
          <w:rFonts w:ascii="Book Antiqua" w:eastAsia="宋体" w:hAnsi="Book Antiqua" w:cs="宋体"/>
          <w:color w:val="000000"/>
          <w:sz w:val="24"/>
          <w:szCs w:val="24"/>
          <w:lang w:val="en-US" w:eastAsia="zh-CN"/>
        </w:rPr>
        <w:t xml:space="preserve"> A, </w:t>
      </w:r>
      <w:proofErr w:type="spellStart"/>
      <w:r w:rsidRPr="00C668D4">
        <w:rPr>
          <w:rFonts w:ascii="Book Antiqua" w:eastAsia="宋体" w:hAnsi="Book Antiqua" w:cs="宋体"/>
          <w:color w:val="000000"/>
          <w:sz w:val="24"/>
          <w:szCs w:val="24"/>
          <w:lang w:val="en-US" w:eastAsia="zh-CN"/>
        </w:rPr>
        <w:t>Kocazeybek</w:t>
      </w:r>
      <w:proofErr w:type="spellEnd"/>
      <w:r w:rsidRPr="00C668D4">
        <w:rPr>
          <w:rFonts w:ascii="Book Antiqua" w:eastAsia="宋体" w:hAnsi="Book Antiqua" w:cs="宋体"/>
          <w:color w:val="000000"/>
          <w:sz w:val="24"/>
          <w:szCs w:val="24"/>
          <w:lang w:val="en-US" w:eastAsia="zh-CN"/>
        </w:rPr>
        <w:t xml:space="preserve"> B. Comparison of two different stool antigen tests for the primary diagnosis of Helicobacter pylori infection in </w:t>
      </w:r>
      <w:proofErr w:type="spellStart"/>
      <w:r w:rsidRPr="00C668D4">
        <w:rPr>
          <w:rFonts w:ascii="Book Antiqua" w:eastAsia="宋体" w:hAnsi="Book Antiqua" w:cs="宋体"/>
          <w:color w:val="000000"/>
          <w:sz w:val="24"/>
          <w:szCs w:val="24"/>
          <w:lang w:val="en-US" w:eastAsia="zh-CN"/>
        </w:rPr>
        <w:t>turkish</w:t>
      </w:r>
      <w:proofErr w:type="spellEnd"/>
      <w:r w:rsidRPr="00C668D4">
        <w:rPr>
          <w:rFonts w:ascii="Book Antiqua" w:eastAsia="宋体" w:hAnsi="Book Antiqua" w:cs="宋体"/>
          <w:color w:val="000000"/>
          <w:sz w:val="24"/>
          <w:szCs w:val="24"/>
          <w:lang w:val="en-US" w:eastAsia="zh-CN"/>
        </w:rPr>
        <w:t xml:space="preserve"> patients with dyspepsia.</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Helicobacter</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2004;</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9</w:t>
      </w:r>
      <w:r w:rsidRPr="00C668D4">
        <w:rPr>
          <w:rFonts w:ascii="Book Antiqua" w:eastAsia="宋体" w:hAnsi="Book Antiqua" w:cs="宋体"/>
          <w:color w:val="000000"/>
          <w:sz w:val="24"/>
          <w:szCs w:val="24"/>
          <w:lang w:val="en-US" w:eastAsia="zh-CN"/>
        </w:rPr>
        <w:t>: 657-662 [PMID: 15610080 DOI: 10.1111/j.1083-4389.2004.00280.x]</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proofErr w:type="gramStart"/>
      <w:r w:rsidRPr="00C668D4">
        <w:rPr>
          <w:rFonts w:ascii="Book Antiqua" w:eastAsia="宋体" w:hAnsi="Book Antiqua" w:cs="宋体"/>
          <w:color w:val="000000"/>
          <w:sz w:val="24"/>
          <w:szCs w:val="24"/>
          <w:lang w:val="en-US" w:eastAsia="zh-CN"/>
        </w:rPr>
        <w:t>10</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Tian XY</w:t>
      </w:r>
      <w:proofErr w:type="gramEnd"/>
      <w:r w:rsidRPr="00C668D4">
        <w:rPr>
          <w:rFonts w:ascii="Book Antiqua" w:eastAsia="宋体" w:hAnsi="Book Antiqua" w:cs="宋体"/>
          <w:color w:val="000000"/>
          <w:sz w:val="24"/>
          <w:szCs w:val="24"/>
          <w:lang w:val="en-US" w:eastAsia="zh-CN"/>
        </w:rPr>
        <w:t xml:space="preserve">, Zhu H, Zhao J, She Q, Zhang GX. Diagnostic performance of urea breath test, rapid urea test, and histology for Helicobacter pylori infection in patients with </w:t>
      </w:r>
      <w:r w:rsidRPr="00C668D4">
        <w:rPr>
          <w:rFonts w:ascii="Book Antiqua" w:eastAsia="宋体" w:hAnsi="Book Antiqua" w:cs="宋体"/>
          <w:color w:val="000000"/>
          <w:sz w:val="24"/>
          <w:szCs w:val="24"/>
          <w:lang w:val="en-US" w:eastAsia="zh-CN"/>
        </w:rPr>
        <w:lastRenderedPageBreak/>
        <w:t>partial gastrectomy: a meta-analysis.</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J </w:t>
      </w:r>
      <w:proofErr w:type="spellStart"/>
      <w:r w:rsidRPr="00C668D4">
        <w:rPr>
          <w:rFonts w:ascii="Book Antiqua" w:eastAsia="宋体" w:hAnsi="Book Antiqua" w:cs="宋体"/>
          <w:i/>
          <w:iCs/>
          <w:color w:val="000000"/>
          <w:sz w:val="24"/>
          <w:szCs w:val="24"/>
          <w:lang w:val="en-US" w:eastAsia="zh-CN"/>
        </w:rPr>
        <w:t>Clin</w:t>
      </w:r>
      <w:proofErr w:type="spellEnd"/>
      <w:r w:rsidRPr="00C668D4">
        <w:rPr>
          <w:rFonts w:ascii="Book Antiqua" w:eastAsia="宋体" w:hAnsi="Book Antiqua" w:cs="宋体"/>
          <w:i/>
          <w:iCs/>
          <w:color w:val="000000"/>
          <w:sz w:val="24"/>
          <w:szCs w:val="24"/>
          <w:lang w:val="en-US" w:eastAsia="zh-CN"/>
        </w:rPr>
        <w:t xml:space="preserve"> </w:t>
      </w:r>
      <w:proofErr w:type="spellStart"/>
      <w:r w:rsidRPr="00C668D4">
        <w:rPr>
          <w:rFonts w:ascii="Book Antiqua" w:eastAsia="宋体" w:hAnsi="Book Antiqua" w:cs="宋体"/>
          <w:i/>
          <w:iCs/>
          <w:color w:val="000000"/>
          <w:sz w:val="24"/>
          <w:szCs w:val="24"/>
          <w:lang w:val="en-US" w:eastAsia="zh-CN"/>
        </w:rPr>
        <w:t>Gastroenterol</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2012;</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46</w:t>
      </w:r>
      <w:r w:rsidRPr="00C668D4">
        <w:rPr>
          <w:rFonts w:ascii="Book Antiqua" w:eastAsia="宋体" w:hAnsi="Book Antiqua" w:cs="宋体"/>
          <w:color w:val="000000"/>
          <w:sz w:val="24"/>
          <w:szCs w:val="24"/>
          <w:lang w:val="en-US" w:eastAsia="zh-CN"/>
        </w:rPr>
        <w:t>: 285-292 [PMID: 22392025 DOI: 10.1097/MCG.0b013e318249c4cd]</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11</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Malfertheiner</w:t>
      </w:r>
      <w:proofErr w:type="spellEnd"/>
      <w:r w:rsidRPr="00C668D4">
        <w:rPr>
          <w:rFonts w:ascii="Book Antiqua" w:eastAsia="宋体" w:hAnsi="Book Antiqua" w:cs="宋体"/>
          <w:b/>
          <w:bCs/>
          <w:color w:val="000000"/>
          <w:sz w:val="24"/>
          <w:szCs w:val="24"/>
          <w:lang w:val="en-US" w:eastAsia="zh-CN"/>
        </w:rPr>
        <w:t xml:space="preserve"> P</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Megraud</w:t>
      </w:r>
      <w:proofErr w:type="spellEnd"/>
      <w:r w:rsidRPr="00C668D4">
        <w:rPr>
          <w:rFonts w:ascii="Book Antiqua" w:eastAsia="宋体" w:hAnsi="Book Antiqua" w:cs="宋体"/>
          <w:color w:val="000000"/>
          <w:sz w:val="24"/>
          <w:szCs w:val="24"/>
          <w:lang w:val="en-US" w:eastAsia="zh-CN"/>
        </w:rPr>
        <w:t xml:space="preserve"> F, </w:t>
      </w:r>
      <w:proofErr w:type="spellStart"/>
      <w:r w:rsidRPr="00C668D4">
        <w:rPr>
          <w:rFonts w:ascii="Book Antiqua" w:eastAsia="宋体" w:hAnsi="Book Antiqua" w:cs="宋体"/>
          <w:color w:val="000000"/>
          <w:sz w:val="24"/>
          <w:szCs w:val="24"/>
          <w:lang w:val="en-US" w:eastAsia="zh-CN"/>
        </w:rPr>
        <w:t>O'Morain</w:t>
      </w:r>
      <w:proofErr w:type="spellEnd"/>
      <w:r w:rsidRPr="00C668D4">
        <w:rPr>
          <w:rFonts w:ascii="Book Antiqua" w:eastAsia="宋体" w:hAnsi="Book Antiqua" w:cs="宋体"/>
          <w:color w:val="000000"/>
          <w:sz w:val="24"/>
          <w:szCs w:val="24"/>
          <w:lang w:val="en-US" w:eastAsia="zh-CN"/>
        </w:rPr>
        <w:t xml:space="preserve"> CA, Atherton J, Axon AT, </w:t>
      </w:r>
      <w:proofErr w:type="spellStart"/>
      <w:r w:rsidRPr="00C668D4">
        <w:rPr>
          <w:rFonts w:ascii="Book Antiqua" w:eastAsia="宋体" w:hAnsi="Book Antiqua" w:cs="宋体"/>
          <w:color w:val="000000"/>
          <w:sz w:val="24"/>
          <w:szCs w:val="24"/>
          <w:lang w:val="en-US" w:eastAsia="zh-CN"/>
        </w:rPr>
        <w:t>Bazzoli</w:t>
      </w:r>
      <w:proofErr w:type="spellEnd"/>
      <w:r w:rsidRPr="00C668D4">
        <w:rPr>
          <w:rFonts w:ascii="Book Antiqua" w:eastAsia="宋体" w:hAnsi="Book Antiqua" w:cs="宋体"/>
          <w:color w:val="000000"/>
          <w:sz w:val="24"/>
          <w:szCs w:val="24"/>
          <w:lang w:val="en-US" w:eastAsia="zh-CN"/>
        </w:rPr>
        <w:t xml:space="preserve"> F, </w:t>
      </w:r>
      <w:proofErr w:type="spellStart"/>
      <w:r w:rsidRPr="00C668D4">
        <w:rPr>
          <w:rFonts w:ascii="Book Antiqua" w:eastAsia="宋体" w:hAnsi="Book Antiqua" w:cs="宋体"/>
          <w:color w:val="000000"/>
          <w:sz w:val="24"/>
          <w:szCs w:val="24"/>
          <w:lang w:val="en-US" w:eastAsia="zh-CN"/>
        </w:rPr>
        <w:t>Gensini</w:t>
      </w:r>
      <w:proofErr w:type="spellEnd"/>
      <w:r w:rsidRPr="00C668D4">
        <w:rPr>
          <w:rFonts w:ascii="Book Antiqua" w:eastAsia="宋体" w:hAnsi="Book Antiqua" w:cs="宋体"/>
          <w:color w:val="000000"/>
          <w:sz w:val="24"/>
          <w:szCs w:val="24"/>
          <w:lang w:val="en-US" w:eastAsia="zh-CN"/>
        </w:rPr>
        <w:t xml:space="preserve"> GF, </w:t>
      </w:r>
      <w:proofErr w:type="spellStart"/>
      <w:r w:rsidRPr="00C668D4">
        <w:rPr>
          <w:rFonts w:ascii="Book Antiqua" w:eastAsia="宋体" w:hAnsi="Book Antiqua" w:cs="宋体"/>
          <w:color w:val="000000"/>
          <w:sz w:val="24"/>
          <w:szCs w:val="24"/>
          <w:lang w:val="en-US" w:eastAsia="zh-CN"/>
        </w:rPr>
        <w:t>Gisbert</w:t>
      </w:r>
      <w:proofErr w:type="spellEnd"/>
      <w:r w:rsidRPr="00C668D4">
        <w:rPr>
          <w:rFonts w:ascii="Book Antiqua" w:eastAsia="宋体" w:hAnsi="Book Antiqua" w:cs="宋体"/>
          <w:color w:val="000000"/>
          <w:sz w:val="24"/>
          <w:szCs w:val="24"/>
          <w:lang w:val="en-US" w:eastAsia="zh-CN"/>
        </w:rPr>
        <w:t xml:space="preserve"> JP, Graham DY, </w:t>
      </w:r>
      <w:proofErr w:type="spellStart"/>
      <w:r w:rsidRPr="00C668D4">
        <w:rPr>
          <w:rFonts w:ascii="Book Antiqua" w:eastAsia="宋体" w:hAnsi="Book Antiqua" w:cs="宋体"/>
          <w:color w:val="000000"/>
          <w:sz w:val="24"/>
          <w:szCs w:val="24"/>
          <w:lang w:val="en-US" w:eastAsia="zh-CN"/>
        </w:rPr>
        <w:t>Rokkas</w:t>
      </w:r>
      <w:proofErr w:type="spellEnd"/>
      <w:r w:rsidRPr="00C668D4">
        <w:rPr>
          <w:rFonts w:ascii="Book Antiqua" w:eastAsia="宋体" w:hAnsi="Book Antiqua" w:cs="宋体"/>
          <w:color w:val="000000"/>
          <w:sz w:val="24"/>
          <w:szCs w:val="24"/>
          <w:lang w:val="en-US" w:eastAsia="zh-CN"/>
        </w:rPr>
        <w:t xml:space="preserve"> T, El-Omar EM, </w:t>
      </w:r>
      <w:proofErr w:type="spellStart"/>
      <w:r w:rsidRPr="00C668D4">
        <w:rPr>
          <w:rFonts w:ascii="Book Antiqua" w:eastAsia="宋体" w:hAnsi="Book Antiqua" w:cs="宋体"/>
          <w:color w:val="000000"/>
          <w:sz w:val="24"/>
          <w:szCs w:val="24"/>
          <w:lang w:val="en-US" w:eastAsia="zh-CN"/>
        </w:rPr>
        <w:t>Kuipers</w:t>
      </w:r>
      <w:proofErr w:type="spellEnd"/>
      <w:r w:rsidRPr="00C668D4">
        <w:rPr>
          <w:rFonts w:ascii="Book Antiqua" w:eastAsia="宋体" w:hAnsi="Book Antiqua" w:cs="宋体"/>
          <w:color w:val="000000"/>
          <w:sz w:val="24"/>
          <w:szCs w:val="24"/>
          <w:lang w:val="en-US" w:eastAsia="zh-CN"/>
        </w:rPr>
        <w:t xml:space="preserve"> EJ. </w:t>
      </w:r>
      <w:proofErr w:type="gramStart"/>
      <w:r w:rsidRPr="00C668D4">
        <w:rPr>
          <w:rFonts w:ascii="Book Antiqua" w:eastAsia="宋体" w:hAnsi="Book Antiqua" w:cs="宋体"/>
          <w:color w:val="000000"/>
          <w:sz w:val="24"/>
          <w:szCs w:val="24"/>
          <w:lang w:val="en-US" w:eastAsia="zh-CN"/>
        </w:rPr>
        <w:t>Management of Helicobacter pylori infection--the Maastricht IV/ Florence Consensus Report.</w:t>
      </w:r>
      <w:proofErr w:type="gram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Gut</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2012;</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61</w:t>
      </w:r>
      <w:r w:rsidRPr="00C668D4">
        <w:rPr>
          <w:rFonts w:ascii="Book Antiqua" w:eastAsia="宋体" w:hAnsi="Book Antiqua" w:cs="宋体"/>
          <w:color w:val="000000"/>
          <w:sz w:val="24"/>
          <w:szCs w:val="24"/>
          <w:lang w:val="en-US" w:eastAsia="zh-CN"/>
        </w:rPr>
        <w:t>: 646-664 [PMID: 22491499 DOI: 10.1136/gutjnl-2012-302084]</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12</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Choi YJ</w:t>
      </w:r>
      <w:r w:rsidRPr="00C668D4">
        <w:rPr>
          <w:rFonts w:ascii="Book Antiqua" w:eastAsia="宋体" w:hAnsi="Book Antiqua" w:cs="宋体"/>
          <w:color w:val="000000"/>
          <w:sz w:val="24"/>
          <w:szCs w:val="24"/>
          <w:lang w:val="en-US" w:eastAsia="zh-CN"/>
        </w:rPr>
        <w:t xml:space="preserve">, Kim N, Lim J, Jo SY, Shin CM, Lee HS, Lee SH, Park YS, Hwang JH, Kim JW, </w:t>
      </w:r>
      <w:proofErr w:type="spellStart"/>
      <w:r w:rsidRPr="00C668D4">
        <w:rPr>
          <w:rFonts w:ascii="Book Antiqua" w:eastAsia="宋体" w:hAnsi="Book Antiqua" w:cs="宋体"/>
          <w:color w:val="000000"/>
          <w:sz w:val="24"/>
          <w:szCs w:val="24"/>
          <w:lang w:val="en-US" w:eastAsia="zh-CN"/>
        </w:rPr>
        <w:t>Jeong</w:t>
      </w:r>
      <w:proofErr w:type="spellEnd"/>
      <w:r w:rsidRPr="00C668D4">
        <w:rPr>
          <w:rFonts w:ascii="Book Antiqua" w:eastAsia="宋体" w:hAnsi="Book Antiqua" w:cs="宋体"/>
          <w:color w:val="000000"/>
          <w:sz w:val="24"/>
          <w:szCs w:val="24"/>
          <w:lang w:val="en-US" w:eastAsia="zh-CN"/>
        </w:rPr>
        <w:t xml:space="preserve"> SH, Lee DH, Jung HC. </w:t>
      </w:r>
      <w:proofErr w:type="gramStart"/>
      <w:r w:rsidRPr="00C668D4">
        <w:rPr>
          <w:rFonts w:ascii="Book Antiqua" w:eastAsia="宋体" w:hAnsi="Book Antiqua" w:cs="宋体"/>
          <w:color w:val="000000"/>
          <w:sz w:val="24"/>
          <w:szCs w:val="24"/>
          <w:lang w:val="en-US" w:eastAsia="zh-CN"/>
        </w:rPr>
        <w:t>Accuracy of diagnostic tests for Helicobacter pylori in patients with peptic ulcer bleeding.</w:t>
      </w:r>
      <w:proofErr w:type="gram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Helicobacter</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2012;</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17</w:t>
      </w:r>
      <w:r w:rsidRPr="00C668D4">
        <w:rPr>
          <w:rFonts w:ascii="Book Antiqua" w:eastAsia="宋体" w:hAnsi="Book Antiqua" w:cs="宋体"/>
          <w:color w:val="000000"/>
          <w:sz w:val="24"/>
          <w:szCs w:val="24"/>
          <w:lang w:val="en-US" w:eastAsia="zh-CN"/>
        </w:rPr>
        <w:t>: 77-85 [PMID: 22404437 DOI: 10.1111/j.1523-5378.2011.00915.x]</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proofErr w:type="gramStart"/>
      <w:r w:rsidRPr="00C668D4">
        <w:rPr>
          <w:rFonts w:ascii="Book Antiqua" w:eastAsia="宋体" w:hAnsi="Book Antiqua" w:cs="宋体"/>
          <w:color w:val="000000"/>
          <w:sz w:val="24"/>
          <w:szCs w:val="24"/>
          <w:lang w:val="en-US" w:eastAsia="zh-CN"/>
        </w:rPr>
        <w:t>13</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Tsuchiya M</w:t>
      </w:r>
      <w:r w:rsidRPr="00C668D4">
        <w:rPr>
          <w:rFonts w:ascii="Book Antiqua" w:eastAsia="宋体" w:hAnsi="Book Antiqua" w:cs="宋体"/>
          <w:color w:val="000000"/>
          <w:sz w:val="24"/>
          <w:szCs w:val="24"/>
          <w:lang w:val="en-US" w:eastAsia="zh-CN"/>
        </w:rPr>
        <w:t xml:space="preserve">, Imamura L, Park JB, </w:t>
      </w:r>
      <w:proofErr w:type="spellStart"/>
      <w:r w:rsidRPr="00C668D4">
        <w:rPr>
          <w:rFonts w:ascii="Book Antiqua" w:eastAsia="宋体" w:hAnsi="Book Antiqua" w:cs="宋体"/>
          <w:color w:val="000000"/>
          <w:sz w:val="24"/>
          <w:szCs w:val="24"/>
          <w:lang w:val="en-US" w:eastAsia="zh-CN"/>
        </w:rPr>
        <w:t>Kobashi</w:t>
      </w:r>
      <w:proofErr w:type="spellEnd"/>
      <w:r w:rsidRPr="00C668D4">
        <w:rPr>
          <w:rFonts w:ascii="Book Antiqua" w:eastAsia="宋体" w:hAnsi="Book Antiqua" w:cs="宋体"/>
          <w:color w:val="000000"/>
          <w:sz w:val="24"/>
          <w:szCs w:val="24"/>
          <w:lang w:val="en-US" w:eastAsia="zh-CN"/>
        </w:rPr>
        <w:t xml:space="preserve"> K. Helicobacter pylori urease inhibition by </w:t>
      </w:r>
      <w:proofErr w:type="spellStart"/>
      <w:r w:rsidRPr="00C668D4">
        <w:rPr>
          <w:rFonts w:ascii="Book Antiqua" w:eastAsia="宋体" w:hAnsi="Book Antiqua" w:cs="宋体"/>
          <w:color w:val="000000"/>
          <w:sz w:val="24"/>
          <w:szCs w:val="24"/>
          <w:lang w:val="en-US" w:eastAsia="zh-CN"/>
        </w:rPr>
        <w:t>rabeprazole</w:t>
      </w:r>
      <w:proofErr w:type="spellEnd"/>
      <w:r w:rsidRPr="00C668D4">
        <w:rPr>
          <w:rFonts w:ascii="Book Antiqua" w:eastAsia="宋体" w:hAnsi="Book Antiqua" w:cs="宋体"/>
          <w:color w:val="000000"/>
          <w:sz w:val="24"/>
          <w:szCs w:val="24"/>
          <w:lang w:val="en-US" w:eastAsia="zh-CN"/>
        </w:rPr>
        <w:t>, a proton pump inhibitor.</w:t>
      </w:r>
      <w:proofErr w:type="gramEnd"/>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i/>
          <w:iCs/>
          <w:color w:val="000000"/>
          <w:sz w:val="24"/>
          <w:szCs w:val="24"/>
          <w:lang w:val="en-US" w:eastAsia="zh-CN"/>
        </w:rPr>
        <w:t>Biol</w:t>
      </w:r>
      <w:proofErr w:type="spellEnd"/>
      <w:r w:rsidRPr="00C668D4">
        <w:rPr>
          <w:rFonts w:ascii="Book Antiqua" w:eastAsia="宋体" w:hAnsi="Book Antiqua" w:cs="宋体"/>
          <w:i/>
          <w:iCs/>
          <w:color w:val="000000"/>
          <w:sz w:val="24"/>
          <w:szCs w:val="24"/>
          <w:lang w:val="en-US" w:eastAsia="zh-CN"/>
        </w:rPr>
        <w:t xml:space="preserve"> Pharm Bull</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1995;</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18</w:t>
      </w:r>
      <w:r w:rsidRPr="00C668D4">
        <w:rPr>
          <w:rFonts w:ascii="Book Antiqua" w:eastAsia="宋体" w:hAnsi="Book Antiqua" w:cs="宋体"/>
          <w:color w:val="000000"/>
          <w:sz w:val="24"/>
          <w:szCs w:val="24"/>
          <w:lang w:val="en-US" w:eastAsia="zh-CN"/>
        </w:rPr>
        <w:t>: 1053-1056 [PMID: 8535394]</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proofErr w:type="gramStart"/>
      <w:r w:rsidRPr="00C668D4">
        <w:rPr>
          <w:rFonts w:ascii="Book Antiqua" w:eastAsia="宋体" w:hAnsi="Book Antiqua" w:cs="宋体"/>
          <w:color w:val="000000"/>
          <w:sz w:val="24"/>
          <w:szCs w:val="24"/>
          <w:lang w:val="en-US" w:eastAsia="zh-CN"/>
        </w:rPr>
        <w:t>14</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McColl KE</w:t>
      </w:r>
      <w:r w:rsidRPr="00C668D4">
        <w:rPr>
          <w:rFonts w:ascii="Book Antiqua" w:eastAsia="宋体" w:hAnsi="Book Antiqua" w:cs="宋体"/>
          <w:color w:val="000000"/>
          <w:sz w:val="24"/>
          <w:szCs w:val="24"/>
          <w:lang w:val="en-US" w:eastAsia="zh-CN"/>
        </w:rPr>
        <w:t>.</w:t>
      </w:r>
      <w:proofErr w:type="gramEnd"/>
      <w:r w:rsidRPr="00C668D4">
        <w:rPr>
          <w:rFonts w:ascii="Book Antiqua" w:eastAsia="宋体" w:hAnsi="Book Antiqua" w:cs="宋体"/>
          <w:color w:val="000000"/>
          <w:sz w:val="24"/>
          <w:szCs w:val="24"/>
          <w:lang w:val="en-US" w:eastAsia="zh-CN"/>
        </w:rPr>
        <w:t xml:space="preserve"> </w:t>
      </w:r>
      <w:proofErr w:type="gramStart"/>
      <w:r w:rsidRPr="00C668D4">
        <w:rPr>
          <w:rFonts w:ascii="Book Antiqua" w:eastAsia="宋体" w:hAnsi="Book Antiqua" w:cs="宋体"/>
          <w:color w:val="000000"/>
          <w:sz w:val="24"/>
          <w:szCs w:val="24"/>
          <w:lang w:val="en-US" w:eastAsia="zh-CN"/>
        </w:rPr>
        <w:t>Clinical practice.</w:t>
      </w:r>
      <w:proofErr w:type="gramEnd"/>
      <w:r w:rsidRPr="00C668D4">
        <w:rPr>
          <w:rFonts w:ascii="Book Antiqua" w:eastAsia="宋体" w:hAnsi="Book Antiqua" w:cs="宋体"/>
          <w:color w:val="000000"/>
          <w:sz w:val="24"/>
          <w:szCs w:val="24"/>
          <w:lang w:val="en-US" w:eastAsia="zh-CN"/>
        </w:rPr>
        <w:t xml:space="preserve"> </w:t>
      </w:r>
      <w:proofErr w:type="gramStart"/>
      <w:r w:rsidRPr="00C668D4">
        <w:rPr>
          <w:rFonts w:ascii="Book Antiqua" w:eastAsia="宋体" w:hAnsi="Book Antiqua" w:cs="宋体"/>
          <w:color w:val="000000"/>
          <w:sz w:val="24"/>
          <w:szCs w:val="24"/>
          <w:lang w:val="en-US" w:eastAsia="zh-CN"/>
        </w:rPr>
        <w:t>Helicobacter pylori infection.</w:t>
      </w:r>
      <w:proofErr w:type="gram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N </w:t>
      </w:r>
      <w:proofErr w:type="spellStart"/>
      <w:r w:rsidRPr="00C668D4">
        <w:rPr>
          <w:rFonts w:ascii="Book Antiqua" w:eastAsia="宋体" w:hAnsi="Book Antiqua" w:cs="宋体"/>
          <w:i/>
          <w:iCs/>
          <w:color w:val="000000"/>
          <w:sz w:val="24"/>
          <w:szCs w:val="24"/>
          <w:lang w:val="en-US" w:eastAsia="zh-CN"/>
        </w:rPr>
        <w:t>Engl</w:t>
      </w:r>
      <w:proofErr w:type="spellEnd"/>
      <w:r w:rsidRPr="00C668D4">
        <w:rPr>
          <w:rFonts w:ascii="Book Antiqua" w:eastAsia="宋体" w:hAnsi="Book Antiqua" w:cs="宋体"/>
          <w:i/>
          <w:iCs/>
          <w:color w:val="000000"/>
          <w:sz w:val="24"/>
          <w:szCs w:val="24"/>
          <w:lang w:val="en-US" w:eastAsia="zh-CN"/>
        </w:rPr>
        <w:t xml:space="preserve"> J Med</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2010;</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362</w:t>
      </w:r>
      <w:r w:rsidRPr="00C668D4">
        <w:rPr>
          <w:rFonts w:ascii="Book Antiqua" w:eastAsia="宋体" w:hAnsi="Book Antiqua" w:cs="宋体"/>
          <w:color w:val="000000"/>
          <w:sz w:val="24"/>
          <w:szCs w:val="24"/>
          <w:lang w:val="en-US" w:eastAsia="zh-CN"/>
        </w:rPr>
        <w:t>: 1597-1604 [PMID: 20427808 DOI: 10.1056/NEJMcp1001110]</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15</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Frenck</w:t>
      </w:r>
      <w:proofErr w:type="spellEnd"/>
      <w:r w:rsidRPr="00C668D4">
        <w:rPr>
          <w:rFonts w:ascii="Book Antiqua" w:eastAsia="宋体" w:hAnsi="Book Antiqua" w:cs="宋体"/>
          <w:b/>
          <w:bCs/>
          <w:color w:val="000000"/>
          <w:sz w:val="24"/>
          <w:szCs w:val="24"/>
          <w:lang w:val="en-US" w:eastAsia="zh-CN"/>
        </w:rPr>
        <w:t xml:space="preserve"> RW</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Fathy</w:t>
      </w:r>
      <w:proofErr w:type="spellEnd"/>
      <w:r w:rsidRPr="00C668D4">
        <w:rPr>
          <w:rFonts w:ascii="Book Antiqua" w:eastAsia="宋体" w:hAnsi="Book Antiqua" w:cs="宋体"/>
          <w:color w:val="000000"/>
          <w:sz w:val="24"/>
          <w:szCs w:val="24"/>
          <w:lang w:val="en-US" w:eastAsia="zh-CN"/>
        </w:rPr>
        <w:t xml:space="preserve"> HM, </w:t>
      </w:r>
      <w:proofErr w:type="spellStart"/>
      <w:r w:rsidRPr="00C668D4">
        <w:rPr>
          <w:rFonts w:ascii="Book Antiqua" w:eastAsia="宋体" w:hAnsi="Book Antiqua" w:cs="宋体"/>
          <w:color w:val="000000"/>
          <w:sz w:val="24"/>
          <w:szCs w:val="24"/>
          <w:lang w:val="en-US" w:eastAsia="zh-CN"/>
        </w:rPr>
        <w:t>Sherif</w:t>
      </w:r>
      <w:proofErr w:type="spellEnd"/>
      <w:r w:rsidRPr="00C668D4">
        <w:rPr>
          <w:rFonts w:ascii="Book Antiqua" w:eastAsia="宋体" w:hAnsi="Book Antiqua" w:cs="宋体"/>
          <w:color w:val="000000"/>
          <w:sz w:val="24"/>
          <w:szCs w:val="24"/>
          <w:lang w:val="en-US" w:eastAsia="zh-CN"/>
        </w:rPr>
        <w:t xml:space="preserve"> M, </w:t>
      </w:r>
      <w:proofErr w:type="spellStart"/>
      <w:r w:rsidRPr="00C668D4">
        <w:rPr>
          <w:rFonts w:ascii="Book Antiqua" w:eastAsia="宋体" w:hAnsi="Book Antiqua" w:cs="宋体"/>
          <w:color w:val="000000"/>
          <w:sz w:val="24"/>
          <w:szCs w:val="24"/>
          <w:lang w:val="en-US" w:eastAsia="zh-CN"/>
        </w:rPr>
        <w:t>Mohran</w:t>
      </w:r>
      <w:proofErr w:type="spellEnd"/>
      <w:r w:rsidRPr="00C668D4">
        <w:rPr>
          <w:rFonts w:ascii="Book Antiqua" w:eastAsia="宋体" w:hAnsi="Book Antiqua" w:cs="宋体"/>
          <w:color w:val="000000"/>
          <w:sz w:val="24"/>
          <w:szCs w:val="24"/>
          <w:lang w:val="en-US" w:eastAsia="zh-CN"/>
        </w:rPr>
        <w:t xml:space="preserve"> Z, El </w:t>
      </w:r>
      <w:proofErr w:type="spellStart"/>
      <w:r w:rsidRPr="00C668D4">
        <w:rPr>
          <w:rFonts w:ascii="Book Antiqua" w:eastAsia="宋体" w:hAnsi="Book Antiqua" w:cs="宋体"/>
          <w:color w:val="000000"/>
          <w:sz w:val="24"/>
          <w:szCs w:val="24"/>
          <w:lang w:val="en-US" w:eastAsia="zh-CN"/>
        </w:rPr>
        <w:t>Mohammedy</w:t>
      </w:r>
      <w:proofErr w:type="spellEnd"/>
      <w:r w:rsidRPr="00C668D4">
        <w:rPr>
          <w:rFonts w:ascii="Book Antiqua" w:eastAsia="宋体" w:hAnsi="Book Antiqua" w:cs="宋体"/>
          <w:color w:val="000000"/>
          <w:sz w:val="24"/>
          <w:szCs w:val="24"/>
          <w:lang w:val="en-US" w:eastAsia="zh-CN"/>
        </w:rPr>
        <w:t xml:space="preserve"> H, Francis W, </w:t>
      </w:r>
      <w:proofErr w:type="spellStart"/>
      <w:r w:rsidRPr="00C668D4">
        <w:rPr>
          <w:rFonts w:ascii="Book Antiqua" w:eastAsia="宋体" w:hAnsi="Book Antiqua" w:cs="宋体"/>
          <w:color w:val="000000"/>
          <w:sz w:val="24"/>
          <w:szCs w:val="24"/>
          <w:lang w:val="en-US" w:eastAsia="zh-CN"/>
        </w:rPr>
        <w:t>Rockabrand</w:t>
      </w:r>
      <w:proofErr w:type="spellEnd"/>
      <w:r w:rsidRPr="00C668D4">
        <w:rPr>
          <w:rFonts w:ascii="Book Antiqua" w:eastAsia="宋体" w:hAnsi="Book Antiqua" w:cs="宋体"/>
          <w:color w:val="000000"/>
          <w:sz w:val="24"/>
          <w:szCs w:val="24"/>
          <w:lang w:val="en-US" w:eastAsia="zh-CN"/>
        </w:rPr>
        <w:t xml:space="preserve"> D, </w:t>
      </w:r>
      <w:proofErr w:type="spellStart"/>
      <w:r w:rsidRPr="00C668D4">
        <w:rPr>
          <w:rFonts w:ascii="Book Antiqua" w:eastAsia="宋体" w:hAnsi="Book Antiqua" w:cs="宋体"/>
          <w:color w:val="000000"/>
          <w:sz w:val="24"/>
          <w:szCs w:val="24"/>
          <w:lang w:val="en-US" w:eastAsia="zh-CN"/>
        </w:rPr>
        <w:t>Mounir</w:t>
      </w:r>
      <w:proofErr w:type="spellEnd"/>
      <w:r w:rsidRPr="00C668D4">
        <w:rPr>
          <w:rFonts w:ascii="Book Antiqua" w:eastAsia="宋体" w:hAnsi="Book Antiqua" w:cs="宋体"/>
          <w:color w:val="000000"/>
          <w:sz w:val="24"/>
          <w:szCs w:val="24"/>
          <w:lang w:val="en-US" w:eastAsia="zh-CN"/>
        </w:rPr>
        <w:t xml:space="preserve"> BI, </w:t>
      </w:r>
      <w:proofErr w:type="spellStart"/>
      <w:r w:rsidRPr="00C668D4">
        <w:rPr>
          <w:rFonts w:ascii="Book Antiqua" w:eastAsia="宋体" w:hAnsi="Book Antiqua" w:cs="宋体"/>
          <w:color w:val="000000"/>
          <w:sz w:val="24"/>
          <w:szCs w:val="24"/>
          <w:lang w:val="en-US" w:eastAsia="zh-CN"/>
        </w:rPr>
        <w:t>Rozmajzl</w:t>
      </w:r>
      <w:proofErr w:type="spellEnd"/>
      <w:r w:rsidRPr="00C668D4">
        <w:rPr>
          <w:rFonts w:ascii="Book Antiqua" w:eastAsia="宋体" w:hAnsi="Book Antiqua" w:cs="宋体"/>
          <w:color w:val="000000"/>
          <w:sz w:val="24"/>
          <w:szCs w:val="24"/>
          <w:lang w:val="en-US" w:eastAsia="zh-CN"/>
        </w:rPr>
        <w:t xml:space="preserve"> P, Frierson HF. Sensitivity and specificity of various tests for the diagnosis of Helicobacter pylori in Egyptian children.</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Pediatrics</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2006;</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118</w:t>
      </w:r>
      <w:r w:rsidRPr="00C668D4">
        <w:rPr>
          <w:rFonts w:ascii="Book Antiqua" w:eastAsia="宋体" w:hAnsi="Book Antiqua" w:cs="宋体"/>
          <w:color w:val="000000"/>
          <w:sz w:val="24"/>
          <w:szCs w:val="24"/>
          <w:lang w:val="en-US" w:eastAsia="zh-CN"/>
        </w:rPr>
        <w:t>: e1195-e1202 [PMID: 16982805 DOI: 10.1542/peds.2005-2925]</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16</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Koletzko</w:t>
      </w:r>
      <w:proofErr w:type="spellEnd"/>
      <w:r w:rsidRPr="00C668D4">
        <w:rPr>
          <w:rFonts w:ascii="Book Antiqua" w:eastAsia="宋体" w:hAnsi="Book Antiqua" w:cs="宋体"/>
          <w:b/>
          <w:bCs/>
          <w:color w:val="000000"/>
          <w:sz w:val="24"/>
          <w:szCs w:val="24"/>
          <w:lang w:val="en-US" w:eastAsia="zh-CN"/>
        </w:rPr>
        <w:t xml:space="preserve"> S</w:t>
      </w:r>
      <w:r w:rsidRPr="00C668D4">
        <w:rPr>
          <w:rFonts w:ascii="Book Antiqua" w:eastAsia="宋体" w:hAnsi="Book Antiqua" w:cs="宋体"/>
          <w:color w:val="000000"/>
          <w:sz w:val="24"/>
          <w:szCs w:val="24"/>
          <w:lang w:val="en-US" w:eastAsia="zh-CN"/>
        </w:rPr>
        <w:t xml:space="preserve">, Jones NL, Goodman KJ, Gold B, Rowland M, </w:t>
      </w:r>
      <w:proofErr w:type="spellStart"/>
      <w:r w:rsidRPr="00C668D4">
        <w:rPr>
          <w:rFonts w:ascii="Book Antiqua" w:eastAsia="宋体" w:hAnsi="Book Antiqua" w:cs="宋体"/>
          <w:color w:val="000000"/>
          <w:sz w:val="24"/>
          <w:szCs w:val="24"/>
          <w:lang w:val="en-US" w:eastAsia="zh-CN"/>
        </w:rPr>
        <w:t>Cadranel</w:t>
      </w:r>
      <w:proofErr w:type="spellEnd"/>
      <w:r w:rsidRPr="00C668D4">
        <w:rPr>
          <w:rFonts w:ascii="Book Antiqua" w:eastAsia="宋体" w:hAnsi="Book Antiqua" w:cs="宋体"/>
          <w:color w:val="000000"/>
          <w:sz w:val="24"/>
          <w:szCs w:val="24"/>
          <w:lang w:val="en-US" w:eastAsia="zh-CN"/>
        </w:rPr>
        <w:t xml:space="preserve"> S, Chong S, </w:t>
      </w:r>
      <w:proofErr w:type="spellStart"/>
      <w:r w:rsidRPr="00C668D4">
        <w:rPr>
          <w:rFonts w:ascii="Book Antiqua" w:eastAsia="宋体" w:hAnsi="Book Antiqua" w:cs="宋体"/>
          <w:color w:val="000000"/>
          <w:sz w:val="24"/>
          <w:szCs w:val="24"/>
          <w:lang w:val="en-US" w:eastAsia="zh-CN"/>
        </w:rPr>
        <w:t>Colletti</w:t>
      </w:r>
      <w:proofErr w:type="spellEnd"/>
      <w:r w:rsidRPr="00C668D4">
        <w:rPr>
          <w:rFonts w:ascii="Book Antiqua" w:eastAsia="宋体" w:hAnsi="Book Antiqua" w:cs="宋体"/>
          <w:color w:val="000000"/>
          <w:sz w:val="24"/>
          <w:szCs w:val="24"/>
          <w:lang w:val="en-US" w:eastAsia="zh-CN"/>
        </w:rPr>
        <w:t xml:space="preserve"> RB, </w:t>
      </w:r>
      <w:proofErr w:type="spellStart"/>
      <w:r w:rsidRPr="00C668D4">
        <w:rPr>
          <w:rFonts w:ascii="Book Antiqua" w:eastAsia="宋体" w:hAnsi="Book Antiqua" w:cs="宋体"/>
          <w:color w:val="000000"/>
          <w:sz w:val="24"/>
          <w:szCs w:val="24"/>
          <w:lang w:val="en-US" w:eastAsia="zh-CN"/>
        </w:rPr>
        <w:t>Casswall</w:t>
      </w:r>
      <w:proofErr w:type="spellEnd"/>
      <w:r w:rsidRPr="00C668D4">
        <w:rPr>
          <w:rFonts w:ascii="Book Antiqua" w:eastAsia="宋体" w:hAnsi="Book Antiqua" w:cs="宋体"/>
          <w:color w:val="000000"/>
          <w:sz w:val="24"/>
          <w:szCs w:val="24"/>
          <w:lang w:val="en-US" w:eastAsia="zh-CN"/>
        </w:rPr>
        <w:t xml:space="preserve"> T, </w:t>
      </w:r>
      <w:proofErr w:type="spellStart"/>
      <w:r w:rsidRPr="00C668D4">
        <w:rPr>
          <w:rFonts w:ascii="Book Antiqua" w:eastAsia="宋体" w:hAnsi="Book Antiqua" w:cs="宋体"/>
          <w:color w:val="000000"/>
          <w:sz w:val="24"/>
          <w:szCs w:val="24"/>
          <w:lang w:val="en-US" w:eastAsia="zh-CN"/>
        </w:rPr>
        <w:t>Elitsur</w:t>
      </w:r>
      <w:proofErr w:type="spellEnd"/>
      <w:r w:rsidRPr="00C668D4">
        <w:rPr>
          <w:rFonts w:ascii="Book Antiqua" w:eastAsia="宋体" w:hAnsi="Book Antiqua" w:cs="宋体"/>
          <w:color w:val="000000"/>
          <w:sz w:val="24"/>
          <w:szCs w:val="24"/>
          <w:lang w:val="en-US" w:eastAsia="zh-CN"/>
        </w:rPr>
        <w:t xml:space="preserve"> Y, </w:t>
      </w:r>
      <w:proofErr w:type="spellStart"/>
      <w:r w:rsidRPr="00C668D4">
        <w:rPr>
          <w:rFonts w:ascii="Book Antiqua" w:eastAsia="宋体" w:hAnsi="Book Antiqua" w:cs="宋体"/>
          <w:color w:val="000000"/>
          <w:sz w:val="24"/>
          <w:szCs w:val="24"/>
          <w:lang w:val="en-US" w:eastAsia="zh-CN"/>
        </w:rPr>
        <w:t>Guarner</w:t>
      </w:r>
      <w:proofErr w:type="spellEnd"/>
      <w:r w:rsidRPr="00C668D4">
        <w:rPr>
          <w:rFonts w:ascii="Book Antiqua" w:eastAsia="宋体" w:hAnsi="Book Antiqua" w:cs="宋体"/>
          <w:color w:val="000000"/>
          <w:sz w:val="24"/>
          <w:szCs w:val="24"/>
          <w:lang w:val="en-US" w:eastAsia="zh-CN"/>
        </w:rPr>
        <w:t xml:space="preserve"> J, </w:t>
      </w:r>
      <w:proofErr w:type="spellStart"/>
      <w:r w:rsidRPr="00C668D4">
        <w:rPr>
          <w:rFonts w:ascii="Book Antiqua" w:eastAsia="宋体" w:hAnsi="Book Antiqua" w:cs="宋体"/>
          <w:color w:val="000000"/>
          <w:sz w:val="24"/>
          <w:szCs w:val="24"/>
          <w:lang w:val="en-US" w:eastAsia="zh-CN"/>
        </w:rPr>
        <w:t>Kalach</w:t>
      </w:r>
      <w:proofErr w:type="spellEnd"/>
      <w:r w:rsidRPr="00C668D4">
        <w:rPr>
          <w:rFonts w:ascii="Book Antiqua" w:eastAsia="宋体" w:hAnsi="Book Antiqua" w:cs="宋体"/>
          <w:color w:val="000000"/>
          <w:sz w:val="24"/>
          <w:szCs w:val="24"/>
          <w:lang w:val="en-US" w:eastAsia="zh-CN"/>
        </w:rPr>
        <w:t xml:space="preserve"> N, </w:t>
      </w:r>
      <w:proofErr w:type="spellStart"/>
      <w:r w:rsidRPr="00C668D4">
        <w:rPr>
          <w:rFonts w:ascii="Book Antiqua" w:eastAsia="宋体" w:hAnsi="Book Antiqua" w:cs="宋体"/>
          <w:color w:val="000000"/>
          <w:sz w:val="24"/>
          <w:szCs w:val="24"/>
          <w:lang w:val="en-US" w:eastAsia="zh-CN"/>
        </w:rPr>
        <w:t>Madrazo</w:t>
      </w:r>
      <w:proofErr w:type="spellEnd"/>
      <w:r w:rsidRPr="00C668D4">
        <w:rPr>
          <w:rFonts w:ascii="Book Antiqua" w:eastAsia="宋体" w:hAnsi="Book Antiqua" w:cs="宋体"/>
          <w:color w:val="000000"/>
          <w:sz w:val="24"/>
          <w:szCs w:val="24"/>
          <w:lang w:val="en-US" w:eastAsia="zh-CN"/>
        </w:rPr>
        <w:t xml:space="preserve"> A, </w:t>
      </w:r>
      <w:proofErr w:type="spellStart"/>
      <w:r w:rsidRPr="00C668D4">
        <w:rPr>
          <w:rFonts w:ascii="Book Antiqua" w:eastAsia="宋体" w:hAnsi="Book Antiqua" w:cs="宋体"/>
          <w:color w:val="000000"/>
          <w:sz w:val="24"/>
          <w:szCs w:val="24"/>
          <w:lang w:val="en-US" w:eastAsia="zh-CN"/>
        </w:rPr>
        <w:t>Megraud</w:t>
      </w:r>
      <w:proofErr w:type="spellEnd"/>
      <w:r w:rsidRPr="00C668D4">
        <w:rPr>
          <w:rFonts w:ascii="Book Antiqua" w:eastAsia="宋体" w:hAnsi="Book Antiqua" w:cs="宋体"/>
          <w:color w:val="000000"/>
          <w:sz w:val="24"/>
          <w:szCs w:val="24"/>
          <w:lang w:val="en-US" w:eastAsia="zh-CN"/>
        </w:rPr>
        <w:t xml:space="preserve"> F, </w:t>
      </w:r>
      <w:proofErr w:type="spellStart"/>
      <w:r w:rsidRPr="00C668D4">
        <w:rPr>
          <w:rFonts w:ascii="Book Antiqua" w:eastAsia="宋体" w:hAnsi="Book Antiqua" w:cs="宋体"/>
          <w:color w:val="000000"/>
          <w:sz w:val="24"/>
          <w:szCs w:val="24"/>
          <w:lang w:val="en-US" w:eastAsia="zh-CN"/>
        </w:rPr>
        <w:t>Oderda</w:t>
      </w:r>
      <w:proofErr w:type="spellEnd"/>
      <w:r w:rsidRPr="00C668D4">
        <w:rPr>
          <w:rFonts w:ascii="Book Antiqua" w:eastAsia="宋体" w:hAnsi="Book Antiqua" w:cs="宋体"/>
          <w:color w:val="000000"/>
          <w:sz w:val="24"/>
          <w:szCs w:val="24"/>
          <w:lang w:val="en-US" w:eastAsia="zh-CN"/>
        </w:rPr>
        <w:t xml:space="preserve"> G. Evidence-based guidelines from ESPGHAN and NASPGHAN for Helicobacter pylori infection in children.</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J </w:t>
      </w:r>
      <w:proofErr w:type="spellStart"/>
      <w:r w:rsidRPr="00C668D4">
        <w:rPr>
          <w:rFonts w:ascii="Book Antiqua" w:eastAsia="宋体" w:hAnsi="Book Antiqua" w:cs="宋体"/>
          <w:i/>
          <w:iCs/>
          <w:color w:val="000000"/>
          <w:sz w:val="24"/>
          <w:szCs w:val="24"/>
          <w:lang w:val="en-US" w:eastAsia="zh-CN"/>
        </w:rPr>
        <w:t>Pediatr</w:t>
      </w:r>
      <w:proofErr w:type="spellEnd"/>
      <w:r w:rsidRPr="00C668D4">
        <w:rPr>
          <w:rFonts w:ascii="Book Antiqua" w:eastAsia="宋体" w:hAnsi="Book Antiqua" w:cs="宋体"/>
          <w:i/>
          <w:iCs/>
          <w:color w:val="000000"/>
          <w:sz w:val="24"/>
          <w:szCs w:val="24"/>
          <w:lang w:val="en-US" w:eastAsia="zh-CN"/>
        </w:rPr>
        <w:t xml:space="preserve"> </w:t>
      </w:r>
      <w:proofErr w:type="spellStart"/>
      <w:r w:rsidRPr="00C668D4">
        <w:rPr>
          <w:rFonts w:ascii="Book Antiqua" w:eastAsia="宋体" w:hAnsi="Book Antiqua" w:cs="宋体"/>
          <w:i/>
          <w:iCs/>
          <w:color w:val="000000"/>
          <w:sz w:val="24"/>
          <w:szCs w:val="24"/>
          <w:lang w:val="en-US" w:eastAsia="zh-CN"/>
        </w:rPr>
        <w:t>Gastroenterol</w:t>
      </w:r>
      <w:proofErr w:type="spellEnd"/>
      <w:r w:rsidRPr="00C668D4">
        <w:rPr>
          <w:rFonts w:ascii="Book Antiqua" w:eastAsia="宋体" w:hAnsi="Book Antiqua" w:cs="宋体"/>
          <w:i/>
          <w:iCs/>
          <w:color w:val="000000"/>
          <w:sz w:val="24"/>
          <w:szCs w:val="24"/>
          <w:lang w:val="en-US" w:eastAsia="zh-CN"/>
        </w:rPr>
        <w:t xml:space="preserve"> </w:t>
      </w:r>
      <w:proofErr w:type="spellStart"/>
      <w:r w:rsidRPr="00C668D4">
        <w:rPr>
          <w:rFonts w:ascii="Book Antiqua" w:eastAsia="宋体" w:hAnsi="Book Antiqua" w:cs="宋体"/>
          <w:i/>
          <w:iCs/>
          <w:color w:val="000000"/>
          <w:sz w:val="24"/>
          <w:szCs w:val="24"/>
          <w:lang w:val="en-US" w:eastAsia="zh-CN"/>
        </w:rPr>
        <w:t>Nutr</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2011;</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53</w:t>
      </w:r>
      <w:r w:rsidRPr="00C668D4">
        <w:rPr>
          <w:rFonts w:ascii="Book Antiqua" w:eastAsia="宋体" w:hAnsi="Book Antiqua" w:cs="宋体"/>
          <w:color w:val="000000"/>
          <w:sz w:val="24"/>
          <w:szCs w:val="24"/>
          <w:lang w:val="en-US" w:eastAsia="zh-CN"/>
        </w:rPr>
        <w:t>: 230-243 [PMID: 21558964 DOI: 10.1097/MPG.0b013e3182227e90]</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17</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Megraud</w:t>
      </w:r>
      <w:proofErr w:type="spellEnd"/>
      <w:r w:rsidRPr="00C668D4">
        <w:rPr>
          <w:rFonts w:ascii="Book Antiqua" w:eastAsia="宋体" w:hAnsi="Book Antiqua" w:cs="宋体"/>
          <w:b/>
          <w:bCs/>
          <w:color w:val="000000"/>
          <w:sz w:val="24"/>
          <w:szCs w:val="24"/>
          <w:lang w:val="en-US" w:eastAsia="zh-CN"/>
        </w:rPr>
        <w:t xml:space="preserve"> F</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Coenen</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Versporten</w:t>
      </w:r>
      <w:proofErr w:type="spellEnd"/>
      <w:r w:rsidRPr="00C668D4">
        <w:rPr>
          <w:rFonts w:ascii="Book Antiqua" w:eastAsia="宋体" w:hAnsi="Book Antiqua" w:cs="宋体"/>
          <w:color w:val="000000"/>
          <w:sz w:val="24"/>
          <w:szCs w:val="24"/>
          <w:lang w:val="en-US" w:eastAsia="zh-CN"/>
        </w:rPr>
        <w:t xml:space="preserve"> A, Kist M, Lopez-Brea M, </w:t>
      </w:r>
      <w:proofErr w:type="spellStart"/>
      <w:r w:rsidRPr="00C668D4">
        <w:rPr>
          <w:rFonts w:ascii="Book Antiqua" w:eastAsia="宋体" w:hAnsi="Book Antiqua" w:cs="宋体"/>
          <w:color w:val="000000"/>
          <w:sz w:val="24"/>
          <w:szCs w:val="24"/>
          <w:lang w:val="en-US" w:eastAsia="zh-CN"/>
        </w:rPr>
        <w:t>Hirschl</w:t>
      </w:r>
      <w:proofErr w:type="spellEnd"/>
      <w:r w:rsidRPr="00C668D4">
        <w:rPr>
          <w:rFonts w:ascii="Book Antiqua" w:eastAsia="宋体" w:hAnsi="Book Antiqua" w:cs="宋体"/>
          <w:color w:val="000000"/>
          <w:sz w:val="24"/>
          <w:szCs w:val="24"/>
          <w:lang w:val="en-US" w:eastAsia="zh-CN"/>
        </w:rPr>
        <w:t xml:space="preserve"> AM, Andersen LP, </w:t>
      </w:r>
      <w:proofErr w:type="spellStart"/>
      <w:r w:rsidRPr="00C668D4">
        <w:rPr>
          <w:rFonts w:ascii="Book Antiqua" w:eastAsia="宋体" w:hAnsi="Book Antiqua" w:cs="宋体"/>
          <w:color w:val="000000"/>
          <w:sz w:val="24"/>
          <w:szCs w:val="24"/>
          <w:lang w:val="en-US" w:eastAsia="zh-CN"/>
        </w:rPr>
        <w:t>Goossens</w:t>
      </w:r>
      <w:proofErr w:type="spellEnd"/>
      <w:r w:rsidRPr="00C668D4">
        <w:rPr>
          <w:rFonts w:ascii="Book Antiqua" w:eastAsia="宋体" w:hAnsi="Book Antiqua" w:cs="宋体"/>
          <w:color w:val="000000"/>
          <w:sz w:val="24"/>
          <w:szCs w:val="24"/>
          <w:lang w:val="en-US" w:eastAsia="zh-CN"/>
        </w:rPr>
        <w:t xml:space="preserve"> H, </w:t>
      </w:r>
      <w:proofErr w:type="spellStart"/>
      <w:r w:rsidRPr="00C668D4">
        <w:rPr>
          <w:rFonts w:ascii="Book Antiqua" w:eastAsia="宋体" w:hAnsi="Book Antiqua" w:cs="宋体"/>
          <w:color w:val="000000"/>
          <w:sz w:val="24"/>
          <w:szCs w:val="24"/>
          <w:lang w:val="en-US" w:eastAsia="zh-CN"/>
        </w:rPr>
        <w:t>Glupczynski</w:t>
      </w:r>
      <w:proofErr w:type="spellEnd"/>
      <w:r w:rsidRPr="00C668D4">
        <w:rPr>
          <w:rFonts w:ascii="Book Antiqua" w:eastAsia="宋体" w:hAnsi="Book Antiqua" w:cs="宋体"/>
          <w:color w:val="000000"/>
          <w:sz w:val="24"/>
          <w:szCs w:val="24"/>
          <w:lang w:val="en-US" w:eastAsia="zh-CN"/>
        </w:rPr>
        <w:t xml:space="preserve"> Y. Helicobacter pylori resistance to antibiotics in Europe and its relationship to antibiotic consumption.</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Gut</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2013;</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62</w:t>
      </w:r>
      <w:r w:rsidRPr="00C668D4">
        <w:rPr>
          <w:rFonts w:ascii="Book Antiqua" w:eastAsia="宋体" w:hAnsi="Book Antiqua" w:cs="宋体"/>
          <w:color w:val="000000"/>
          <w:sz w:val="24"/>
          <w:szCs w:val="24"/>
          <w:lang w:val="en-US" w:eastAsia="zh-CN"/>
        </w:rPr>
        <w:t>: 34-42 [PMID: 22580412 DOI: 10.1136/gutjnl-2012-302254</w:t>
      </w:r>
      <w:r w:rsidR="00C6473C">
        <w:rPr>
          <w:rFonts w:ascii="Book Antiqua" w:eastAsia="宋体" w:hAnsi="Book Antiqua" w:cs="宋体"/>
          <w:color w:val="000000"/>
          <w:sz w:val="24"/>
          <w:szCs w:val="24"/>
          <w:lang w:val="en-US" w:eastAsia="zh-CN"/>
        </w:rPr>
        <w:t>]</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18</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Allahverdiyev</w:t>
      </w:r>
      <w:proofErr w:type="spellEnd"/>
      <w:r w:rsidRPr="00C668D4">
        <w:rPr>
          <w:rFonts w:ascii="Book Antiqua" w:eastAsia="宋体" w:hAnsi="Book Antiqua" w:cs="宋体"/>
          <w:b/>
          <w:bCs/>
          <w:color w:val="000000"/>
          <w:sz w:val="24"/>
          <w:szCs w:val="24"/>
          <w:lang w:val="en-US" w:eastAsia="zh-CN"/>
        </w:rPr>
        <w:t xml:space="preserve"> AM</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Uzun</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Bagirova</w:t>
      </w:r>
      <w:proofErr w:type="spellEnd"/>
      <w:r w:rsidRPr="00C668D4">
        <w:rPr>
          <w:rFonts w:ascii="Book Antiqua" w:eastAsia="宋体" w:hAnsi="Book Antiqua" w:cs="宋体"/>
          <w:color w:val="000000"/>
          <w:sz w:val="24"/>
          <w:szCs w:val="24"/>
          <w:lang w:val="en-US" w:eastAsia="zh-CN"/>
        </w:rPr>
        <w:t xml:space="preserve"> M, </w:t>
      </w:r>
      <w:proofErr w:type="spellStart"/>
      <w:r w:rsidRPr="00C668D4">
        <w:rPr>
          <w:rFonts w:ascii="Book Antiqua" w:eastAsia="宋体" w:hAnsi="Book Antiqua" w:cs="宋体"/>
          <w:color w:val="000000"/>
          <w:sz w:val="24"/>
          <w:szCs w:val="24"/>
          <w:lang w:val="en-US" w:eastAsia="zh-CN"/>
        </w:rPr>
        <w:t>Durdu</w:t>
      </w:r>
      <w:proofErr w:type="spellEnd"/>
      <w:r w:rsidRPr="00C668D4">
        <w:rPr>
          <w:rFonts w:ascii="Book Antiqua" w:eastAsia="宋体" w:hAnsi="Book Antiqua" w:cs="宋体"/>
          <w:color w:val="000000"/>
          <w:sz w:val="24"/>
          <w:szCs w:val="24"/>
          <w:lang w:val="en-US" w:eastAsia="zh-CN"/>
        </w:rPr>
        <w:t xml:space="preserve"> M, </w:t>
      </w:r>
      <w:proofErr w:type="spellStart"/>
      <w:r w:rsidRPr="00C668D4">
        <w:rPr>
          <w:rFonts w:ascii="Book Antiqua" w:eastAsia="宋体" w:hAnsi="Book Antiqua" w:cs="宋体"/>
          <w:color w:val="000000"/>
          <w:sz w:val="24"/>
          <w:szCs w:val="24"/>
          <w:lang w:val="en-US" w:eastAsia="zh-CN"/>
        </w:rPr>
        <w:t>Memisoglu</w:t>
      </w:r>
      <w:proofErr w:type="spellEnd"/>
      <w:r w:rsidRPr="00C668D4">
        <w:rPr>
          <w:rFonts w:ascii="Book Antiqua" w:eastAsia="宋体" w:hAnsi="Book Antiqua" w:cs="宋体"/>
          <w:color w:val="000000"/>
          <w:sz w:val="24"/>
          <w:szCs w:val="24"/>
          <w:lang w:val="en-US" w:eastAsia="zh-CN"/>
        </w:rPr>
        <w:t xml:space="preserve"> HR. </w:t>
      </w:r>
      <w:proofErr w:type="gramStart"/>
      <w:r w:rsidRPr="00C668D4">
        <w:rPr>
          <w:rFonts w:ascii="Book Antiqua" w:eastAsia="宋体" w:hAnsi="Book Antiqua" w:cs="宋体"/>
          <w:color w:val="000000"/>
          <w:sz w:val="24"/>
          <w:szCs w:val="24"/>
          <w:lang w:val="en-US" w:eastAsia="zh-CN"/>
        </w:rPr>
        <w:t xml:space="preserve">A sensitive new </w:t>
      </w:r>
      <w:proofErr w:type="spellStart"/>
      <w:r w:rsidRPr="00C668D4">
        <w:rPr>
          <w:rFonts w:ascii="Book Antiqua" w:eastAsia="宋体" w:hAnsi="Book Antiqua" w:cs="宋体"/>
          <w:color w:val="000000"/>
          <w:sz w:val="24"/>
          <w:szCs w:val="24"/>
          <w:lang w:val="en-US" w:eastAsia="zh-CN"/>
        </w:rPr>
        <w:t>microculture</w:t>
      </w:r>
      <w:proofErr w:type="spellEnd"/>
      <w:r w:rsidRPr="00C668D4">
        <w:rPr>
          <w:rFonts w:ascii="Book Antiqua" w:eastAsia="宋体" w:hAnsi="Book Antiqua" w:cs="宋体"/>
          <w:color w:val="000000"/>
          <w:sz w:val="24"/>
          <w:szCs w:val="24"/>
          <w:lang w:val="en-US" w:eastAsia="zh-CN"/>
        </w:rPr>
        <w:t xml:space="preserve"> method for diagnosis of cutaneous </w:t>
      </w:r>
      <w:proofErr w:type="spellStart"/>
      <w:r w:rsidRPr="00C668D4">
        <w:rPr>
          <w:rFonts w:ascii="Book Antiqua" w:eastAsia="宋体" w:hAnsi="Book Antiqua" w:cs="宋体"/>
          <w:color w:val="000000"/>
          <w:sz w:val="24"/>
          <w:szCs w:val="24"/>
          <w:lang w:val="en-US" w:eastAsia="zh-CN"/>
        </w:rPr>
        <w:t>leishmaniasis</w:t>
      </w:r>
      <w:proofErr w:type="spellEnd"/>
      <w:r w:rsidRPr="00C668D4">
        <w:rPr>
          <w:rFonts w:ascii="Book Antiqua" w:eastAsia="宋体" w:hAnsi="Book Antiqua" w:cs="宋体"/>
          <w:color w:val="000000"/>
          <w:sz w:val="24"/>
          <w:szCs w:val="24"/>
          <w:lang w:val="en-US" w:eastAsia="zh-CN"/>
        </w:rPr>
        <w:t>.</w:t>
      </w:r>
      <w:proofErr w:type="gram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Am J Trop Med </w:t>
      </w:r>
      <w:proofErr w:type="spellStart"/>
      <w:r w:rsidRPr="00C668D4">
        <w:rPr>
          <w:rFonts w:ascii="Book Antiqua" w:eastAsia="宋体" w:hAnsi="Book Antiqua" w:cs="宋体"/>
          <w:i/>
          <w:iCs/>
          <w:color w:val="000000"/>
          <w:sz w:val="24"/>
          <w:szCs w:val="24"/>
          <w:lang w:val="en-US" w:eastAsia="zh-CN"/>
        </w:rPr>
        <w:t>Hyg</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2004;</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70</w:t>
      </w:r>
      <w:r w:rsidRPr="00C668D4">
        <w:rPr>
          <w:rFonts w:ascii="Book Antiqua" w:eastAsia="宋体" w:hAnsi="Book Antiqua" w:cs="宋体"/>
          <w:color w:val="000000"/>
          <w:sz w:val="24"/>
          <w:szCs w:val="24"/>
          <w:lang w:val="en-US" w:eastAsia="zh-CN"/>
        </w:rPr>
        <w:t>: 294-297 [PMID: 15031519 DOI: 70/3/294]</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19</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Allahverdiyev</w:t>
      </w:r>
      <w:proofErr w:type="spellEnd"/>
      <w:r w:rsidRPr="00C668D4">
        <w:rPr>
          <w:rFonts w:ascii="Book Antiqua" w:eastAsia="宋体" w:hAnsi="Book Antiqua" w:cs="宋体"/>
          <w:b/>
          <w:bCs/>
          <w:color w:val="000000"/>
          <w:sz w:val="24"/>
          <w:szCs w:val="24"/>
          <w:lang w:val="en-US" w:eastAsia="zh-CN"/>
        </w:rPr>
        <w:t xml:space="preserve"> AM</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Bagirova</w:t>
      </w:r>
      <w:proofErr w:type="spellEnd"/>
      <w:r w:rsidRPr="00C668D4">
        <w:rPr>
          <w:rFonts w:ascii="Book Antiqua" w:eastAsia="宋体" w:hAnsi="Book Antiqua" w:cs="宋体"/>
          <w:color w:val="000000"/>
          <w:sz w:val="24"/>
          <w:szCs w:val="24"/>
          <w:lang w:val="en-US" w:eastAsia="zh-CN"/>
        </w:rPr>
        <w:t xml:space="preserve"> M, </w:t>
      </w:r>
      <w:proofErr w:type="spellStart"/>
      <w:r w:rsidRPr="00C668D4">
        <w:rPr>
          <w:rFonts w:ascii="Book Antiqua" w:eastAsia="宋体" w:hAnsi="Book Antiqua" w:cs="宋体"/>
          <w:color w:val="000000"/>
          <w:sz w:val="24"/>
          <w:szCs w:val="24"/>
          <w:lang w:val="en-US" w:eastAsia="zh-CN"/>
        </w:rPr>
        <w:t>Uzun</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Alabaz</w:t>
      </w:r>
      <w:proofErr w:type="spellEnd"/>
      <w:r w:rsidRPr="00C668D4">
        <w:rPr>
          <w:rFonts w:ascii="Book Antiqua" w:eastAsia="宋体" w:hAnsi="Book Antiqua" w:cs="宋体"/>
          <w:color w:val="000000"/>
          <w:sz w:val="24"/>
          <w:szCs w:val="24"/>
          <w:lang w:val="en-US" w:eastAsia="zh-CN"/>
        </w:rPr>
        <w:t xml:space="preserve"> D, </w:t>
      </w:r>
      <w:proofErr w:type="spellStart"/>
      <w:r w:rsidRPr="00C668D4">
        <w:rPr>
          <w:rFonts w:ascii="Book Antiqua" w:eastAsia="宋体" w:hAnsi="Book Antiqua" w:cs="宋体"/>
          <w:color w:val="000000"/>
          <w:sz w:val="24"/>
          <w:szCs w:val="24"/>
          <w:lang w:val="en-US" w:eastAsia="zh-CN"/>
        </w:rPr>
        <w:t>Aksaray</w:t>
      </w:r>
      <w:proofErr w:type="spellEnd"/>
      <w:r w:rsidRPr="00C668D4">
        <w:rPr>
          <w:rFonts w:ascii="Book Antiqua" w:eastAsia="宋体" w:hAnsi="Book Antiqua" w:cs="宋体"/>
          <w:color w:val="000000"/>
          <w:sz w:val="24"/>
          <w:szCs w:val="24"/>
          <w:lang w:val="en-US" w:eastAsia="zh-CN"/>
        </w:rPr>
        <w:t xml:space="preserve"> N, </w:t>
      </w:r>
      <w:proofErr w:type="spellStart"/>
      <w:r w:rsidRPr="00C668D4">
        <w:rPr>
          <w:rFonts w:ascii="Book Antiqua" w:eastAsia="宋体" w:hAnsi="Book Antiqua" w:cs="宋体"/>
          <w:color w:val="000000"/>
          <w:sz w:val="24"/>
          <w:szCs w:val="24"/>
          <w:lang w:val="en-US" w:eastAsia="zh-CN"/>
        </w:rPr>
        <w:t>Kocabas</w:t>
      </w:r>
      <w:proofErr w:type="spellEnd"/>
      <w:r w:rsidRPr="00C668D4">
        <w:rPr>
          <w:rFonts w:ascii="Book Antiqua" w:eastAsia="宋体" w:hAnsi="Book Antiqua" w:cs="宋体"/>
          <w:color w:val="000000"/>
          <w:sz w:val="24"/>
          <w:szCs w:val="24"/>
          <w:lang w:val="en-US" w:eastAsia="zh-CN"/>
        </w:rPr>
        <w:t xml:space="preserve"> E, </w:t>
      </w:r>
      <w:proofErr w:type="spellStart"/>
      <w:r w:rsidRPr="00C668D4">
        <w:rPr>
          <w:rFonts w:ascii="Book Antiqua" w:eastAsia="宋体" w:hAnsi="Book Antiqua" w:cs="宋体"/>
          <w:color w:val="000000"/>
          <w:sz w:val="24"/>
          <w:szCs w:val="24"/>
          <w:lang w:val="en-US" w:eastAsia="zh-CN"/>
        </w:rPr>
        <w:t>Koksal</w:t>
      </w:r>
      <w:proofErr w:type="spellEnd"/>
      <w:r w:rsidRPr="00C668D4">
        <w:rPr>
          <w:rFonts w:ascii="Book Antiqua" w:eastAsia="宋体" w:hAnsi="Book Antiqua" w:cs="宋体"/>
          <w:color w:val="000000"/>
          <w:sz w:val="24"/>
          <w:szCs w:val="24"/>
          <w:lang w:val="en-US" w:eastAsia="zh-CN"/>
        </w:rPr>
        <w:t xml:space="preserve"> F. </w:t>
      </w:r>
      <w:proofErr w:type="gramStart"/>
      <w:r w:rsidRPr="00C668D4">
        <w:rPr>
          <w:rFonts w:ascii="Book Antiqua" w:eastAsia="宋体" w:hAnsi="Book Antiqua" w:cs="宋体"/>
          <w:color w:val="000000"/>
          <w:sz w:val="24"/>
          <w:szCs w:val="24"/>
          <w:lang w:val="en-US" w:eastAsia="zh-CN"/>
        </w:rPr>
        <w:t xml:space="preserve">The value of a new </w:t>
      </w:r>
      <w:proofErr w:type="spellStart"/>
      <w:r w:rsidRPr="00C668D4">
        <w:rPr>
          <w:rFonts w:ascii="Book Antiqua" w:eastAsia="宋体" w:hAnsi="Book Antiqua" w:cs="宋体"/>
          <w:color w:val="000000"/>
          <w:sz w:val="24"/>
          <w:szCs w:val="24"/>
          <w:lang w:val="en-US" w:eastAsia="zh-CN"/>
        </w:rPr>
        <w:t>microculture</w:t>
      </w:r>
      <w:proofErr w:type="spellEnd"/>
      <w:r w:rsidRPr="00C668D4">
        <w:rPr>
          <w:rFonts w:ascii="Book Antiqua" w:eastAsia="宋体" w:hAnsi="Book Antiqua" w:cs="宋体"/>
          <w:color w:val="000000"/>
          <w:sz w:val="24"/>
          <w:szCs w:val="24"/>
          <w:lang w:val="en-US" w:eastAsia="zh-CN"/>
        </w:rPr>
        <w:t xml:space="preserve"> method for diagnosis of visceral </w:t>
      </w:r>
      <w:proofErr w:type="spellStart"/>
      <w:r w:rsidRPr="00C668D4">
        <w:rPr>
          <w:rFonts w:ascii="Book Antiqua" w:eastAsia="宋体" w:hAnsi="Book Antiqua" w:cs="宋体"/>
          <w:color w:val="000000"/>
          <w:sz w:val="24"/>
          <w:szCs w:val="24"/>
          <w:lang w:val="en-US" w:eastAsia="zh-CN"/>
        </w:rPr>
        <w:t>leishmaniasis</w:t>
      </w:r>
      <w:proofErr w:type="spellEnd"/>
      <w:r w:rsidRPr="00C668D4">
        <w:rPr>
          <w:rFonts w:ascii="Book Antiqua" w:eastAsia="宋体" w:hAnsi="Book Antiqua" w:cs="宋体"/>
          <w:color w:val="000000"/>
          <w:sz w:val="24"/>
          <w:szCs w:val="24"/>
          <w:lang w:val="en-US" w:eastAsia="zh-CN"/>
        </w:rPr>
        <w:t xml:space="preserve"> by using bone marrow and peripheral blood.</w:t>
      </w:r>
      <w:proofErr w:type="gram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Am J Trop Med </w:t>
      </w:r>
      <w:proofErr w:type="spellStart"/>
      <w:r w:rsidRPr="00C668D4">
        <w:rPr>
          <w:rFonts w:ascii="Book Antiqua" w:eastAsia="宋体" w:hAnsi="Book Antiqua" w:cs="宋体"/>
          <w:i/>
          <w:iCs/>
          <w:color w:val="000000"/>
          <w:sz w:val="24"/>
          <w:szCs w:val="24"/>
          <w:lang w:val="en-US" w:eastAsia="zh-CN"/>
        </w:rPr>
        <w:t>Hyg</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2005;</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73</w:t>
      </w:r>
      <w:r w:rsidRPr="00C668D4">
        <w:rPr>
          <w:rFonts w:ascii="Book Antiqua" w:eastAsia="宋体" w:hAnsi="Book Antiqua" w:cs="宋体"/>
          <w:color w:val="000000"/>
          <w:sz w:val="24"/>
          <w:szCs w:val="24"/>
          <w:lang w:val="en-US" w:eastAsia="zh-CN"/>
        </w:rPr>
        <w:t>: 276-280 [PMID: 16103589]</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proofErr w:type="gramStart"/>
      <w:r w:rsidRPr="00C668D4">
        <w:rPr>
          <w:rFonts w:ascii="Book Antiqua" w:eastAsia="宋体" w:hAnsi="Book Antiqua" w:cs="宋体"/>
          <w:color w:val="000000"/>
          <w:sz w:val="24"/>
          <w:szCs w:val="24"/>
          <w:lang w:val="en-US" w:eastAsia="zh-CN"/>
        </w:rPr>
        <w:t>20</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Enroth</w:t>
      </w:r>
      <w:proofErr w:type="spellEnd"/>
      <w:r w:rsidRPr="00C668D4">
        <w:rPr>
          <w:rFonts w:ascii="Book Antiqua" w:eastAsia="宋体" w:hAnsi="Book Antiqua" w:cs="宋体"/>
          <w:b/>
          <w:bCs/>
          <w:color w:val="000000"/>
          <w:sz w:val="24"/>
          <w:szCs w:val="24"/>
          <w:lang w:val="en-US" w:eastAsia="zh-CN"/>
        </w:rPr>
        <w:t xml:space="preserve"> H</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Engstrand</w:t>
      </w:r>
      <w:proofErr w:type="spellEnd"/>
      <w:r w:rsidRPr="00C668D4">
        <w:rPr>
          <w:rFonts w:ascii="Book Antiqua" w:eastAsia="宋体" w:hAnsi="Book Antiqua" w:cs="宋体"/>
          <w:color w:val="000000"/>
          <w:sz w:val="24"/>
          <w:szCs w:val="24"/>
          <w:lang w:val="en-US" w:eastAsia="zh-CN"/>
        </w:rPr>
        <w:t xml:space="preserve"> L. </w:t>
      </w:r>
      <w:proofErr w:type="spellStart"/>
      <w:r w:rsidRPr="00C668D4">
        <w:rPr>
          <w:rFonts w:ascii="Book Antiqua" w:eastAsia="宋体" w:hAnsi="Book Antiqua" w:cs="宋体"/>
          <w:color w:val="000000"/>
          <w:sz w:val="24"/>
          <w:szCs w:val="24"/>
          <w:lang w:val="en-US" w:eastAsia="zh-CN"/>
        </w:rPr>
        <w:t>Immunomagnetic</w:t>
      </w:r>
      <w:proofErr w:type="spellEnd"/>
      <w:r w:rsidRPr="00C668D4">
        <w:rPr>
          <w:rFonts w:ascii="Book Antiqua" w:eastAsia="宋体" w:hAnsi="Book Antiqua" w:cs="宋体"/>
          <w:color w:val="000000"/>
          <w:sz w:val="24"/>
          <w:szCs w:val="24"/>
          <w:lang w:val="en-US" w:eastAsia="zh-CN"/>
        </w:rPr>
        <w:t xml:space="preserve"> separation and PCR for detection of Helicobacter pylori in water and stool specimens.</w:t>
      </w:r>
      <w:proofErr w:type="gram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J </w:t>
      </w:r>
      <w:proofErr w:type="spellStart"/>
      <w:r w:rsidRPr="00C668D4">
        <w:rPr>
          <w:rFonts w:ascii="Book Antiqua" w:eastAsia="宋体" w:hAnsi="Book Antiqua" w:cs="宋体"/>
          <w:i/>
          <w:iCs/>
          <w:color w:val="000000"/>
          <w:sz w:val="24"/>
          <w:szCs w:val="24"/>
          <w:lang w:val="en-US" w:eastAsia="zh-CN"/>
        </w:rPr>
        <w:t>Clin</w:t>
      </w:r>
      <w:proofErr w:type="spellEnd"/>
      <w:r w:rsidRPr="00C668D4">
        <w:rPr>
          <w:rFonts w:ascii="Book Antiqua" w:eastAsia="宋体" w:hAnsi="Book Antiqua" w:cs="宋体"/>
          <w:i/>
          <w:iCs/>
          <w:color w:val="000000"/>
          <w:sz w:val="24"/>
          <w:szCs w:val="24"/>
          <w:lang w:val="en-US" w:eastAsia="zh-CN"/>
        </w:rPr>
        <w:t xml:space="preserve"> </w:t>
      </w:r>
      <w:proofErr w:type="spellStart"/>
      <w:r w:rsidRPr="00C668D4">
        <w:rPr>
          <w:rFonts w:ascii="Book Antiqua" w:eastAsia="宋体" w:hAnsi="Book Antiqua" w:cs="宋体"/>
          <w:i/>
          <w:iCs/>
          <w:color w:val="000000"/>
          <w:sz w:val="24"/>
          <w:szCs w:val="24"/>
          <w:lang w:val="en-US" w:eastAsia="zh-CN"/>
        </w:rPr>
        <w:t>Microbiol</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1995;</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33</w:t>
      </w:r>
      <w:r w:rsidRPr="00C668D4">
        <w:rPr>
          <w:rFonts w:ascii="Book Antiqua" w:eastAsia="宋体" w:hAnsi="Book Antiqua" w:cs="宋体"/>
          <w:color w:val="000000"/>
          <w:sz w:val="24"/>
          <w:szCs w:val="24"/>
          <w:lang w:val="en-US" w:eastAsia="zh-CN"/>
        </w:rPr>
        <w:t>: 2162-2165 [PMID: 7559969]</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21</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Saribas</w:t>
      </w:r>
      <w:proofErr w:type="spellEnd"/>
      <w:r w:rsidRPr="00C668D4">
        <w:rPr>
          <w:rFonts w:ascii="Book Antiqua" w:eastAsia="宋体" w:hAnsi="Book Antiqua" w:cs="宋体"/>
          <w:b/>
          <w:bCs/>
          <w:color w:val="000000"/>
          <w:sz w:val="24"/>
          <w:szCs w:val="24"/>
          <w:lang w:val="en-US" w:eastAsia="zh-CN"/>
        </w:rPr>
        <w:t xml:space="preserve"> S</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Kocazeybek</w:t>
      </w:r>
      <w:proofErr w:type="spellEnd"/>
      <w:r w:rsidRPr="00C668D4">
        <w:rPr>
          <w:rFonts w:ascii="Book Antiqua" w:eastAsia="宋体" w:hAnsi="Book Antiqua" w:cs="宋体"/>
          <w:color w:val="000000"/>
          <w:sz w:val="24"/>
          <w:szCs w:val="24"/>
          <w:lang w:val="en-US" w:eastAsia="zh-CN"/>
        </w:rPr>
        <w:t xml:space="preserve"> B, </w:t>
      </w:r>
      <w:proofErr w:type="spellStart"/>
      <w:r w:rsidRPr="00C668D4">
        <w:rPr>
          <w:rFonts w:ascii="Book Antiqua" w:eastAsia="宋体" w:hAnsi="Book Antiqua" w:cs="宋体"/>
          <w:color w:val="000000"/>
          <w:sz w:val="24"/>
          <w:szCs w:val="24"/>
          <w:lang w:val="en-US" w:eastAsia="zh-CN"/>
        </w:rPr>
        <w:t>Aslan</w:t>
      </w:r>
      <w:proofErr w:type="spellEnd"/>
      <w:r w:rsidRPr="00C668D4">
        <w:rPr>
          <w:rFonts w:ascii="Book Antiqua" w:eastAsia="宋体" w:hAnsi="Book Antiqua" w:cs="宋体"/>
          <w:color w:val="000000"/>
          <w:sz w:val="24"/>
          <w:szCs w:val="24"/>
          <w:lang w:val="en-US" w:eastAsia="zh-CN"/>
        </w:rPr>
        <w:t xml:space="preserve"> M, </w:t>
      </w:r>
      <w:proofErr w:type="spellStart"/>
      <w:r w:rsidRPr="00C668D4">
        <w:rPr>
          <w:rFonts w:ascii="Book Antiqua" w:eastAsia="宋体" w:hAnsi="Book Antiqua" w:cs="宋体"/>
          <w:color w:val="000000"/>
          <w:sz w:val="24"/>
          <w:szCs w:val="24"/>
          <w:lang w:val="en-US" w:eastAsia="zh-CN"/>
        </w:rPr>
        <w:t>Altun</w:t>
      </w:r>
      <w:proofErr w:type="spellEnd"/>
      <w:r w:rsidRPr="00C668D4">
        <w:rPr>
          <w:rFonts w:ascii="Book Antiqua" w:eastAsia="宋体" w:hAnsi="Book Antiqua" w:cs="宋体"/>
          <w:color w:val="000000"/>
          <w:sz w:val="24"/>
          <w:szCs w:val="24"/>
          <w:lang w:val="en-US" w:eastAsia="zh-CN"/>
        </w:rPr>
        <w:t xml:space="preserve"> S, </w:t>
      </w:r>
      <w:proofErr w:type="spellStart"/>
      <w:r w:rsidRPr="00C668D4">
        <w:rPr>
          <w:rFonts w:ascii="Book Antiqua" w:eastAsia="宋体" w:hAnsi="Book Antiqua" w:cs="宋体"/>
          <w:color w:val="000000"/>
          <w:sz w:val="24"/>
          <w:szCs w:val="24"/>
          <w:lang w:val="en-US" w:eastAsia="zh-CN"/>
        </w:rPr>
        <w:t>Seyhun</w:t>
      </w:r>
      <w:proofErr w:type="spellEnd"/>
      <w:r w:rsidRPr="00C668D4">
        <w:rPr>
          <w:rFonts w:ascii="Book Antiqua" w:eastAsia="宋体" w:hAnsi="Book Antiqua" w:cs="宋体"/>
          <w:color w:val="000000"/>
          <w:sz w:val="24"/>
          <w:szCs w:val="24"/>
          <w:lang w:val="en-US" w:eastAsia="zh-CN"/>
        </w:rPr>
        <w:t xml:space="preserve"> Y, </w:t>
      </w:r>
      <w:proofErr w:type="spellStart"/>
      <w:r w:rsidRPr="00C668D4">
        <w:rPr>
          <w:rFonts w:ascii="Book Antiqua" w:eastAsia="宋体" w:hAnsi="Book Antiqua" w:cs="宋体"/>
          <w:color w:val="000000"/>
          <w:sz w:val="24"/>
          <w:szCs w:val="24"/>
          <w:lang w:val="en-US" w:eastAsia="zh-CN"/>
        </w:rPr>
        <w:t>Oner</w:t>
      </w:r>
      <w:proofErr w:type="spellEnd"/>
      <w:r w:rsidRPr="00C668D4">
        <w:rPr>
          <w:rFonts w:ascii="Book Antiqua" w:eastAsia="宋体" w:hAnsi="Book Antiqua" w:cs="宋体"/>
          <w:color w:val="000000"/>
          <w:sz w:val="24"/>
          <w:szCs w:val="24"/>
          <w:lang w:val="en-US" w:eastAsia="zh-CN"/>
        </w:rPr>
        <w:t xml:space="preserve"> YA, </w:t>
      </w:r>
      <w:proofErr w:type="spellStart"/>
      <w:r w:rsidRPr="00C668D4">
        <w:rPr>
          <w:rFonts w:ascii="Book Antiqua" w:eastAsia="宋体" w:hAnsi="Book Antiqua" w:cs="宋体"/>
          <w:color w:val="000000"/>
          <w:sz w:val="24"/>
          <w:szCs w:val="24"/>
          <w:lang w:val="en-US" w:eastAsia="zh-CN"/>
        </w:rPr>
        <w:t>Memisoglu</w:t>
      </w:r>
      <w:proofErr w:type="spellEnd"/>
      <w:r w:rsidRPr="00C668D4">
        <w:rPr>
          <w:rFonts w:ascii="Book Antiqua" w:eastAsia="宋体" w:hAnsi="Book Antiqua" w:cs="宋体"/>
          <w:color w:val="000000"/>
          <w:sz w:val="24"/>
          <w:szCs w:val="24"/>
          <w:lang w:val="en-US" w:eastAsia="zh-CN"/>
        </w:rPr>
        <w:t xml:space="preserve"> N. Do </w:t>
      </w:r>
      <w:proofErr w:type="spellStart"/>
      <w:r w:rsidRPr="00C668D4">
        <w:rPr>
          <w:rFonts w:ascii="Book Antiqua" w:eastAsia="宋体" w:hAnsi="Book Antiqua" w:cs="宋体"/>
          <w:color w:val="000000"/>
          <w:sz w:val="24"/>
          <w:szCs w:val="24"/>
          <w:lang w:val="en-US" w:eastAsia="zh-CN"/>
        </w:rPr>
        <w:t>procalcitonin</w:t>
      </w:r>
      <w:proofErr w:type="spellEnd"/>
      <w:r w:rsidRPr="00C668D4">
        <w:rPr>
          <w:rFonts w:ascii="Book Antiqua" w:eastAsia="宋体" w:hAnsi="Book Antiqua" w:cs="宋体"/>
          <w:color w:val="000000"/>
          <w:sz w:val="24"/>
          <w:szCs w:val="24"/>
          <w:lang w:val="en-US" w:eastAsia="zh-CN"/>
        </w:rPr>
        <w:t xml:space="preserve"> and C-reactive protein levels have a place in the diagnosis and follow-up of Helicobacter pylori infections?</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J Med </w:t>
      </w:r>
      <w:proofErr w:type="spellStart"/>
      <w:r w:rsidRPr="00C668D4">
        <w:rPr>
          <w:rFonts w:ascii="Book Antiqua" w:eastAsia="宋体" w:hAnsi="Book Antiqua" w:cs="宋体"/>
          <w:i/>
          <w:iCs/>
          <w:color w:val="000000"/>
          <w:sz w:val="24"/>
          <w:szCs w:val="24"/>
          <w:lang w:val="en-US" w:eastAsia="zh-CN"/>
        </w:rPr>
        <w:t>Microbiol</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2004;</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53</w:t>
      </w:r>
      <w:r w:rsidRPr="00C668D4">
        <w:rPr>
          <w:rFonts w:ascii="Book Antiqua" w:eastAsia="宋体" w:hAnsi="Book Antiqua" w:cs="宋体"/>
          <w:color w:val="000000"/>
          <w:sz w:val="24"/>
          <w:szCs w:val="24"/>
          <w:lang w:val="en-US" w:eastAsia="zh-CN"/>
        </w:rPr>
        <w:t>: 639-644 [PMID: 15184535 DOI: 10.1099/jmm.0.05398-0</w:t>
      </w:r>
      <w:r w:rsidR="00C6473C">
        <w:rPr>
          <w:rFonts w:ascii="Book Antiqua" w:eastAsia="宋体" w:hAnsi="Book Antiqua" w:cs="宋体"/>
          <w:color w:val="000000"/>
          <w:sz w:val="24"/>
          <w:szCs w:val="24"/>
          <w:lang w:val="en-US" w:eastAsia="zh-CN"/>
        </w:rPr>
        <w:t>]</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lastRenderedPageBreak/>
        <w:t>22</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Lee HC</w:t>
      </w:r>
      <w:r w:rsidRPr="00C668D4">
        <w:rPr>
          <w:rFonts w:ascii="Book Antiqua" w:eastAsia="宋体" w:hAnsi="Book Antiqua" w:cs="宋体"/>
          <w:color w:val="000000"/>
          <w:sz w:val="24"/>
          <w:szCs w:val="24"/>
          <w:lang w:val="en-US" w:eastAsia="zh-CN"/>
        </w:rPr>
        <w:t>, Huang TC, Lin CL, Chen KY, Wang CK, Wu DC. Performance of Routine Helicobacter pylori Invasive Tests in Patients with Dyspepsia.</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i/>
          <w:iCs/>
          <w:color w:val="000000"/>
          <w:sz w:val="24"/>
          <w:szCs w:val="24"/>
          <w:lang w:val="en-US" w:eastAsia="zh-CN"/>
        </w:rPr>
        <w:t>Gastroenterol</w:t>
      </w:r>
      <w:proofErr w:type="spellEnd"/>
      <w:r w:rsidRPr="00C668D4">
        <w:rPr>
          <w:rFonts w:ascii="Book Antiqua" w:eastAsia="宋体" w:hAnsi="Book Antiqua" w:cs="宋体"/>
          <w:i/>
          <w:iCs/>
          <w:color w:val="000000"/>
          <w:sz w:val="24"/>
          <w:szCs w:val="24"/>
          <w:lang w:val="en-US" w:eastAsia="zh-CN"/>
        </w:rPr>
        <w:t xml:space="preserve"> Res </w:t>
      </w:r>
      <w:proofErr w:type="spellStart"/>
      <w:r w:rsidRPr="00C668D4">
        <w:rPr>
          <w:rFonts w:ascii="Book Antiqua" w:eastAsia="宋体" w:hAnsi="Book Antiqua" w:cs="宋体"/>
          <w:i/>
          <w:iCs/>
          <w:color w:val="000000"/>
          <w:sz w:val="24"/>
          <w:szCs w:val="24"/>
          <w:lang w:val="en-US" w:eastAsia="zh-CN"/>
        </w:rPr>
        <w:t>Pract</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2013;</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2013</w:t>
      </w:r>
      <w:r w:rsidRPr="00C668D4">
        <w:rPr>
          <w:rFonts w:ascii="Book Antiqua" w:eastAsia="宋体" w:hAnsi="Book Antiqua" w:cs="宋体"/>
          <w:color w:val="000000"/>
          <w:sz w:val="24"/>
          <w:szCs w:val="24"/>
          <w:lang w:val="en-US" w:eastAsia="zh-CN"/>
        </w:rPr>
        <w:t>: 184806 [PMID: 24454337 DOI: 10.1155/2013/184806</w:t>
      </w:r>
      <w:r w:rsidR="00C6473C">
        <w:rPr>
          <w:rFonts w:ascii="Book Antiqua" w:eastAsia="宋体" w:hAnsi="Book Antiqua" w:cs="宋体"/>
          <w:color w:val="000000"/>
          <w:sz w:val="24"/>
          <w:szCs w:val="24"/>
          <w:lang w:val="en-US" w:eastAsia="zh-CN"/>
        </w:rPr>
        <w:t>]</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23</w:t>
      </w:r>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b/>
          <w:bCs/>
          <w:color w:val="000000"/>
          <w:sz w:val="24"/>
          <w:szCs w:val="24"/>
          <w:lang w:val="en-US" w:eastAsia="zh-CN"/>
        </w:rPr>
        <w:t>Gisbert</w:t>
      </w:r>
      <w:proofErr w:type="spellEnd"/>
      <w:r w:rsidRPr="00C668D4">
        <w:rPr>
          <w:rFonts w:ascii="Book Antiqua" w:eastAsia="宋体" w:hAnsi="Book Antiqua" w:cs="宋体"/>
          <w:b/>
          <w:bCs/>
          <w:color w:val="000000"/>
          <w:sz w:val="24"/>
          <w:szCs w:val="24"/>
          <w:lang w:val="en-US" w:eastAsia="zh-CN"/>
        </w:rPr>
        <w:t xml:space="preserve"> JP</w:t>
      </w:r>
      <w:r w:rsidRPr="00C668D4">
        <w:rPr>
          <w:rFonts w:ascii="Book Antiqua" w:eastAsia="宋体" w:hAnsi="Book Antiqua" w:cs="宋体"/>
          <w:color w:val="000000"/>
          <w:sz w:val="24"/>
          <w:szCs w:val="24"/>
          <w:lang w:val="en-US" w:eastAsia="zh-CN"/>
        </w:rPr>
        <w:t xml:space="preserve">, </w:t>
      </w:r>
      <w:proofErr w:type="spellStart"/>
      <w:r w:rsidRPr="00C668D4">
        <w:rPr>
          <w:rFonts w:ascii="Book Antiqua" w:eastAsia="宋体" w:hAnsi="Book Antiqua" w:cs="宋体"/>
          <w:color w:val="000000"/>
          <w:sz w:val="24"/>
          <w:szCs w:val="24"/>
          <w:lang w:val="en-US" w:eastAsia="zh-CN"/>
        </w:rPr>
        <w:t>Calvet</w:t>
      </w:r>
      <w:proofErr w:type="spellEnd"/>
      <w:r w:rsidRPr="00C668D4">
        <w:rPr>
          <w:rFonts w:ascii="Book Antiqua" w:eastAsia="宋体" w:hAnsi="Book Antiqua" w:cs="宋体"/>
          <w:color w:val="000000"/>
          <w:sz w:val="24"/>
          <w:szCs w:val="24"/>
          <w:lang w:val="en-US" w:eastAsia="zh-CN"/>
        </w:rPr>
        <w:t xml:space="preserve"> X, O'Connor A, </w:t>
      </w:r>
      <w:proofErr w:type="spellStart"/>
      <w:r w:rsidRPr="00C668D4">
        <w:rPr>
          <w:rFonts w:ascii="Book Antiqua" w:eastAsia="宋体" w:hAnsi="Book Antiqua" w:cs="宋体"/>
          <w:color w:val="000000"/>
          <w:sz w:val="24"/>
          <w:szCs w:val="24"/>
          <w:lang w:val="en-US" w:eastAsia="zh-CN"/>
        </w:rPr>
        <w:t>Mégraud</w:t>
      </w:r>
      <w:proofErr w:type="spellEnd"/>
      <w:r w:rsidRPr="00C668D4">
        <w:rPr>
          <w:rFonts w:ascii="Book Antiqua" w:eastAsia="宋体" w:hAnsi="Book Antiqua" w:cs="宋体"/>
          <w:color w:val="000000"/>
          <w:sz w:val="24"/>
          <w:szCs w:val="24"/>
          <w:lang w:val="en-US" w:eastAsia="zh-CN"/>
        </w:rPr>
        <w:t xml:space="preserve"> F, </w:t>
      </w:r>
      <w:proofErr w:type="spellStart"/>
      <w:r w:rsidRPr="00C668D4">
        <w:rPr>
          <w:rFonts w:ascii="Book Antiqua" w:eastAsia="宋体" w:hAnsi="Book Antiqua" w:cs="宋体"/>
          <w:color w:val="000000"/>
          <w:sz w:val="24"/>
          <w:szCs w:val="24"/>
          <w:lang w:val="en-US" w:eastAsia="zh-CN"/>
        </w:rPr>
        <w:t>O'Morain</w:t>
      </w:r>
      <w:proofErr w:type="spellEnd"/>
      <w:r w:rsidRPr="00C668D4">
        <w:rPr>
          <w:rFonts w:ascii="Book Antiqua" w:eastAsia="宋体" w:hAnsi="Book Antiqua" w:cs="宋体"/>
          <w:color w:val="000000"/>
          <w:sz w:val="24"/>
          <w:szCs w:val="24"/>
          <w:lang w:val="en-US" w:eastAsia="zh-CN"/>
        </w:rPr>
        <w:t xml:space="preserve"> CA. Sequential therapy for Helicobacter pylori eradication: a critical review.</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i/>
          <w:iCs/>
          <w:color w:val="000000"/>
          <w:sz w:val="24"/>
          <w:szCs w:val="24"/>
          <w:lang w:val="en-US" w:eastAsia="zh-CN"/>
        </w:rPr>
        <w:t xml:space="preserve">J </w:t>
      </w:r>
      <w:proofErr w:type="spellStart"/>
      <w:r w:rsidRPr="00C668D4">
        <w:rPr>
          <w:rFonts w:ascii="Book Antiqua" w:eastAsia="宋体" w:hAnsi="Book Antiqua" w:cs="宋体"/>
          <w:i/>
          <w:iCs/>
          <w:color w:val="000000"/>
          <w:sz w:val="24"/>
          <w:szCs w:val="24"/>
          <w:lang w:val="en-US" w:eastAsia="zh-CN"/>
        </w:rPr>
        <w:t>Clin</w:t>
      </w:r>
      <w:proofErr w:type="spellEnd"/>
      <w:r w:rsidRPr="00C668D4">
        <w:rPr>
          <w:rFonts w:ascii="Book Antiqua" w:eastAsia="宋体" w:hAnsi="Book Antiqua" w:cs="宋体"/>
          <w:i/>
          <w:iCs/>
          <w:color w:val="000000"/>
          <w:sz w:val="24"/>
          <w:szCs w:val="24"/>
          <w:lang w:val="en-US" w:eastAsia="zh-CN"/>
        </w:rPr>
        <w:t xml:space="preserve"> </w:t>
      </w:r>
      <w:proofErr w:type="spellStart"/>
      <w:r w:rsidRPr="00C668D4">
        <w:rPr>
          <w:rFonts w:ascii="Book Antiqua" w:eastAsia="宋体" w:hAnsi="Book Antiqua" w:cs="宋体"/>
          <w:i/>
          <w:iCs/>
          <w:color w:val="000000"/>
          <w:sz w:val="24"/>
          <w:szCs w:val="24"/>
          <w:lang w:val="en-US" w:eastAsia="zh-CN"/>
        </w:rPr>
        <w:t>Gastroenterol</w:t>
      </w:r>
      <w:proofErr w:type="spellEnd"/>
      <w:r w:rsidRPr="00C6473C">
        <w:rPr>
          <w:rFonts w:ascii="Book Antiqua" w:eastAsia="宋体" w:hAnsi="Book Antiqua" w:cs="宋体"/>
          <w:color w:val="000000"/>
          <w:sz w:val="24"/>
          <w:szCs w:val="24"/>
          <w:lang w:val="en-US" w:eastAsia="zh-CN"/>
        </w:rPr>
        <w:t> </w:t>
      </w:r>
      <w:r w:rsidR="00E21E6C" w:rsidRPr="00C6473C">
        <w:rPr>
          <w:rFonts w:ascii="Book Antiqua" w:eastAsia="宋体" w:hAnsi="Book Antiqua" w:cs="宋体"/>
          <w:color w:val="000000"/>
          <w:sz w:val="24"/>
          <w:szCs w:val="24"/>
          <w:lang w:val="en-US" w:eastAsia="zh-CN"/>
        </w:rPr>
        <w:t>2010</w:t>
      </w:r>
      <w:r w:rsidRPr="00C668D4">
        <w:rPr>
          <w:rFonts w:ascii="Book Antiqua" w:eastAsia="宋体" w:hAnsi="Book Antiqua" w:cs="宋体"/>
          <w:color w:val="000000"/>
          <w:sz w:val="24"/>
          <w:szCs w:val="24"/>
          <w:lang w:val="en-US" w:eastAsia="zh-CN"/>
        </w:rPr>
        <w:t>;</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44</w:t>
      </w:r>
      <w:r w:rsidRPr="00C668D4">
        <w:rPr>
          <w:rFonts w:ascii="Book Antiqua" w:eastAsia="宋体" w:hAnsi="Book Antiqua" w:cs="宋体"/>
          <w:color w:val="000000"/>
          <w:sz w:val="24"/>
          <w:szCs w:val="24"/>
          <w:lang w:val="en-US" w:eastAsia="zh-CN"/>
        </w:rPr>
        <w:t>: 313-325 [PMID: 20054285 DOI: 10.1097/MCG.0b013e3181c8a1a3]</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r w:rsidRPr="00C668D4">
        <w:rPr>
          <w:rFonts w:ascii="Book Antiqua" w:eastAsia="宋体" w:hAnsi="Book Antiqua" w:cs="宋体"/>
          <w:color w:val="000000"/>
          <w:sz w:val="24"/>
          <w:szCs w:val="24"/>
          <w:lang w:val="en-US" w:eastAsia="zh-CN"/>
        </w:rPr>
        <w:t xml:space="preserve">24 </w:t>
      </w:r>
      <w:r w:rsidR="00C6473C" w:rsidRPr="00C6473C">
        <w:rPr>
          <w:rFonts w:ascii="Book Antiqua" w:hAnsi="Book Antiqua"/>
          <w:b/>
          <w:bCs/>
          <w:color w:val="000000"/>
          <w:sz w:val="24"/>
          <w:szCs w:val="24"/>
        </w:rPr>
        <w:t>Megraud F</w:t>
      </w:r>
      <w:r w:rsidR="00C6473C" w:rsidRPr="00C6473C">
        <w:rPr>
          <w:rFonts w:ascii="Book Antiqua" w:hAnsi="Book Antiqua"/>
          <w:color w:val="000000"/>
          <w:sz w:val="24"/>
          <w:szCs w:val="24"/>
        </w:rPr>
        <w:t>, Coenen S, Versporten A, Kist M, Lopez-Brea M, Hirschl AM, Andersen LP, Goossens H, Glupczynski Y. Helicobacter pylori resistance to antibiotics in Europe and its relationship to antibiotic consumption. </w:t>
      </w:r>
      <w:r w:rsidR="00C6473C" w:rsidRPr="00C6473C">
        <w:rPr>
          <w:rFonts w:ascii="Book Antiqua" w:hAnsi="Book Antiqua"/>
          <w:i/>
          <w:iCs/>
          <w:color w:val="000000"/>
          <w:sz w:val="24"/>
          <w:szCs w:val="24"/>
        </w:rPr>
        <w:t>Gut</w:t>
      </w:r>
      <w:r w:rsidR="00C6473C" w:rsidRPr="00C6473C">
        <w:rPr>
          <w:rFonts w:ascii="Book Antiqua" w:hAnsi="Book Antiqua"/>
          <w:color w:val="000000"/>
          <w:sz w:val="24"/>
          <w:szCs w:val="24"/>
        </w:rPr>
        <w:t> 2013; </w:t>
      </w:r>
      <w:r w:rsidR="00C6473C" w:rsidRPr="00C6473C">
        <w:rPr>
          <w:rFonts w:ascii="Book Antiqua" w:hAnsi="Book Antiqua"/>
          <w:b/>
          <w:bCs/>
          <w:color w:val="000000"/>
          <w:sz w:val="24"/>
          <w:szCs w:val="24"/>
        </w:rPr>
        <w:t>62</w:t>
      </w:r>
      <w:r w:rsidR="00C6473C" w:rsidRPr="00C6473C">
        <w:rPr>
          <w:rFonts w:ascii="Book Antiqua" w:hAnsi="Book Antiqua"/>
          <w:color w:val="000000"/>
          <w:sz w:val="24"/>
          <w:szCs w:val="24"/>
        </w:rPr>
        <w:t>: 34-42 [PMID: 22580412 DOI: 10.1136/gutjnl-2012-302254]</w:t>
      </w:r>
    </w:p>
    <w:p w:rsidR="00C668D4" w:rsidRPr="00C6473C" w:rsidRDefault="00C668D4" w:rsidP="00C668D4">
      <w:pPr>
        <w:spacing w:after="0" w:line="240" w:lineRule="auto"/>
        <w:rPr>
          <w:rFonts w:ascii="Book Antiqua" w:eastAsia="宋体" w:hAnsi="Book Antiqua" w:cs="宋体"/>
          <w:color w:val="000000"/>
          <w:sz w:val="24"/>
          <w:szCs w:val="24"/>
          <w:lang w:val="en-US" w:eastAsia="zh-CN"/>
        </w:rPr>
      </w:pPr>
      <w:proofErr w:type="gramStart"/>
      <w:r w:rsidRPr="00C668D4">
        <w:rPr>
          <w:rFonts w:ascii="Book Antiqua" w:eastAsia="宋体" w:hAnsi="Book Antiqua" w:cs="宋体"/>
          <w:color w:val="000000"/>
          <w:sz w:val="24"/>
          <w:szCs w:val="24"/>
          <w:lang w:val="en-US" w:eastAsia="zh-CN"/>
        </w:rPr>
        <w:t>25</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Blakemore RP</w:t>
      </w:r>
      <w:r w:rsidRPr="00C668D4">
        <w:rPr>
          <w:rFonts w:ascii="Book Antiqua" w:eastAsia="宋体" w:hAnsi="Book Antiqua" w:cs="宋体"/>
          <w:color w:val="000000"/>
          <w:sz w:val="24"/>
          <w:szCs w:val="24"/>
          <w:lang w:val="en-US" w:eastAsia="zh-CN"/>
        </w:rPr>
        <w:t>.</w:t>
      </w:r>
      <w:proofErr w:type="gramEnd"/>
      <w:r w:rsidRPr="00C668D4">
        <w:rPr>
          <w:rFonts w:ascii="Book Antiqua" w:eastAsia="宋体" w:hAnsi="Book Antiqua" w:cs="宋体"/>
          <w:color w:val="000000"/>
          <w:sz w:val="24"/>
          <w:szCs w:val="24"/>
          <w:lang w:val="en-US" w:eastAsia="zh-CN"/>
        </w:rPr>
        <w:t xml:space="preserve"> </w:t>
      </w:r>
      <w:proofErr w:type="spellStart"/>
      <w:proofErr w:type="gramStart"/>
      <w:r w:rsidRPr="00C668D4">
        <w:rPr>
          <w:rFonts w:ascii="Book Antiqua" w:eastAsia="宋体" w:hAnsi="Book Antiqua" w:cs="宋体"/>
          <w:color w:val="000000"/>
          <w:sz w:val="24"/>
          <w:szCs w:val="24"/>
          <w:lang w:val="en-US" w:eastAsia="zh-CN"/>
        </w:rPr>
        <w:t>Magnetotactic</w:t>
      </w:r>
      <w:proofErr w:type="spellEnd"/>
      <w:r w:rsidRPr="00C668D4">
        <w:rPr>
          <w:rFonts w:ascii="Book Antiqua" w:eastAsia="宋体" w:hAnsi="Book Antiqua" w:cs="宋体"/>
          <w:color w:val="000000"/>
          <w:sz w:val="24"/>
          <w:szCs w:val="24"/>
          <w:lang w:val="en-US" w:eastAsia="zh-CN"/>
        </w:rPr>
        <w:t xml:space="preserve"> bacteria.</w:t>
      </w:r>
      <w:proofErr w:type="gramEnd"/>
      <w:r w:rsidRPr="00C6473C">
        <w:rPr>
          <w:rFonts w:ascii="Book Antiqua" w:eastAsia="宋体" w:hAnsi="Book Antiqua" w:cs="宋体"/>
          <w:color w:val="000000"/>
          <w:sz w:val="24"/>
          <w:szCs w:val="24"/>
          <w:lang w:val="en-US" w:eastAsia="zh-CN"/>
        </w:rPr>
        <w:t> </w:t>
      </w:r>
      <w:proofErr w:type="spellStart"/>
      <w:r w:rsidRPr="00C668D4">
        <w:rPr>
          <w:rFonts w:ascii="Book Antiqua" w:eastAsia="宋体" w:hAnsi="Book Antiqua" w:cs="宋体"/>
          <w:i/>
          <w:iCs/>
          <w:color w:val="000000"/>
          <w:sz w:val="24"/>
          <w:szCs w:val="24"/>
          <w:lang w:val="en-US" w:eastAsia="zh-CN"/>
        </w:rPr>
        <w:t>Annu</w:t>
      </w:r>
      <w:proofErr w:type="spellEnd"/>
      <w:r w:rsidRPr="00C668D4">
        <w:rPr>
          <w:rFonts w:ascii="Book Antiqua" w:eastAsia="宋体" w:hAnsi="Book Antiqua" w:cs="宋体"/>
          <w:i/>
          <w:iCs/>
          <w:color w:val="000000"/>
          <w:sz w:val="24"/>
          <w:szCs w:val="24"/>
          <w:lang w:val="en-US" w:eastAsia="zh-CN"/>
        </w:rPr>
        <w:t xml:space="preserve"> Rev </w:t>
      </w:r>
      <w:proofErr w:type="spellStart"/>
      <w:r w:rsidRPr="00C668D4">
        <w:rPr>
          <w:rFonts w:ascii="Book Antiqua" w:eastAsia="宋体" w:hAnsi="Book Antiqua" w:cs="宋体"/>
          <w:i/>
          <w:iCs/>
          <w:color w:val="000000"/>
          <w:sz w:val="24"/>
          <w:szCs w:val="24"/>
          <w:lang w:val="en-US" w:eastAsia="zh-CN"/>
        </w:rPr>
        <w:t>Microbiol</w:t>
      </w:r>
      <w:proofErr w:type="spellEnd"/>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color w:val="000000"/>
          <w:sz w:val="24"/>
          <w:szCs w:val="24"/>
          <w:lang w:val="en-US" w:eastAsia="zh-CN"/>
        </w:rPr>
        <w:t>1982;</w:t>
      </w:r>
      <w:r w:rsidRPr="00C6473C">
        <w:rPr>
          <w:rFonts w:ascii="Book Antiqua" w:eastAsia="宋体" w:hAnsi="Book Antiqua" w:cs="宋体"/>
          <w:color w:val="000000"/>
          <w:sz w:val="24"/>
          <w:szCs w:val="24"/>
          <w:lang w:val="en-US" w:eastAsia="zh-CN"/>
        </w:rPr>
        <w:t> </w:t>
      </w:r>
      <w:r w:rsidRPr="00C668D4">
        <w:rPr>
          <w:rFonts w:ascii="Book Antiqua" w:eastAsia="宋体" w:hAnsi="Book Antiqua" w:cs="宋体"/>
          <w:b/>
          <w:bCs/>
          <w:color w:val="000000"/>
          <w:sz w:val="24"/>
          <w:szCs w:val="24"/>
          <w:lang w:val="en-US" w:eastAsia="zh-CN"/>
        </w:rPr>
        <w:t>36</w:t>
      </w:r>
      <w:r w:rsidRPr="00C668D4">
        <w:rPr>
          <w:rFonts w:ascii="Book Antiqua" w:eastAsia="宋体" w:hAnsi="Book Antiqua" w:cs="宋体"/>
          <w:color w:val="000000"/>
          <w:sz w:val="24"/>
          <w:szCs w:val="24"/>
          <w:lang w:val="en-US" w:eastAsia="zh-CN"/>
        </w:rPr>
        <w:t>: 217-238 [PMID: 6128956 DOI: 10.1146/annurev.mi.36.100182.001245]</w:t>
      </w:r>
    </w:p>
    <w:p w:rsidR="00C668D4" w:rsidRPr="00C668D4" w:rsidRDefault="00C668D4" w:rsidP="00C668D4">
      <w:pPr>
        <w:spacing w:after="0" w:line="240" w:lineRule="auto"/>
        <w:rPr>
          <w:rFonts w:ascii="Book Antiqua" w:eastAsia="宋体" w:hAnsi="Book Antiqua" w:cs="宋体"/>
          <w:color w:val="000000"/>
          <w:sz w:val="24"/>
          <w:szCs w:val="24"/>
          <w:lang w:val="en-US" w:eastAsia="zh-CN"/>
        </w:rPr>
      </w:pPr>
      <w:proofErr w:type="gramStart"/>
      <w:r w:rsidRPr="00C6473C">
        <w:rPr>
          <w:rFonts w:ascii="Book Antiqua" w:eastAsia="宋体" w:hAnsi="Book Antiqua" w:cs="宋体"/>
          <w:color w:val="000000"/>
          <w:sz w:val="24"/>
          <w:szCs w:val="24"/>
          <w:lang w:val="en-US" w:eastAsia="zh-CN"/>
        </w:rPr>
        <w:t xml:space="preserve">26 </w:t>
      </w:r>
      <w:r w:rsidR="0080063A" w:rsidRPr="00C6473C">
        <w:rPr>
          <w:rFonts w:ascii="Book Antiqua" w:eastAsia="宋体" w:hAnsi="Book Antiqua" w:cs="宋体"/>
          <w:b/>
          <w:color w:val="000000"/>
          <w:sz w:val="24"/>
          <w:szCs w:val="24"/>
          <w:lang w:val="en-US" w:eastAsia="zh-CN"/>
        </w:rPr>
        <w:t>Wolfe RS</w:t>
      </w:r>
      <w:r w:rsidR="0080063A" w:rsidRPr="00C6473C">
        <w:rPr>
          <w:rFonts w:ascii="Book Antiqua" w:eastAsia="宋体" w:hAnsi="Book Antiqua" w:cs="宋体"/>
          <w:color w:val="000000"/>
          <w:sz w:val="24"/>
          <w:szCs w:val="24"/>
          <w:lang w:val="en-US" w:eastAsia="zh-CN"/>
        </w:rPr>
        <w:t xml:space="preserve">, </w:t>
      </w:r>
      <w:proofErr w:type="spellStart"/>
      <w:r w:rsidR="0080063A" w:rsidRPr="00C6473C">
        <w:rPr>
          <w:rFonts w:ascii="Book Antiqua" w:eastAsia="宋体" w:hAnsi="Book Antiqua" w:cs="宋体"/>
          <w:color w:val="000000"/>
          <w:sz w:val="24"/>
          <w:szCs w:val="24"/>
          <w:lang w:val="en-US" w:eastAsia="zh-CN"/>
        </w:rPr>
        <w:t>Thauer</w:t>
      </w:r>
      <w:proofErr w:type="spellEnd"/>
      <w:r w:rsidR="0080063A" w:rsidRPr="00C6473C">
        <w:rPr>
          <w:rFonts w:ascii="Book Antiqua" w:eastAsia="宋体" w:hAnsi="Book Antiqua" w:cs="宋体"/>
          <w:color w:val="000000"/>
          <w:sz w:val="24"/>
          <w:szCs w:val="24"/>
          <w:lang w:val="en-US" w:eastAsia="zh-CN"/>
        </w:rPr>
        <w:t xml:space="preserve"> RK, Pfennig N.</w:t>
      </w:r>
      <w:proofErr w:type="gramEnd"/>
      <w:r w:rsidR="0080063A" w:rsidRPr="00C6473C">
        <w:rPr>
          <w:rFonts w:ascii="Book Antiqua" w:eastAsia="宋体" w:hAnsi="Book Antiqua" w:cs="宋体"/>
          <w:color w:val="000000"/>
          <w:sz w:val="24"/>
          <w:szCs w:val="24"/>
          <w:lang w:val="en-US" w:eastAsia="zh-CN"/>
        </w:rPr>
        <w:t xml:space="preserve"> </w:t>
      </w:r>
      <w:proofErr w:type="gramStart"/>
      <w:r w:rsidR="0080063A" w:rsidRPr="00C6473C">
        <w:rPr>
          <w:rFonts w:ascii="Book Antiqua" w:eastAsia="宋体" w:hAnsi="Book Antiqua" w:cs="宋体"/>
          <w:color w:val="000000"/>
          <w:sz w:val="24"/>
          <w:szCs w:val="24"/>
          <w:lang w:val="en-US" w:eastAsia="zh-CN"/>
        </w:rPr>
        <w:t xml:space="preserve">A "capillary racetrack" method for isolation of </w:t>
      </w:r>
      <w:proofErr w:type="spellStart"/>
      <w:r w:rsidR="0080063A" w:rsidRPr="00C6473C">
        <w:rPr>
          <w:rFonts w:ascii="Book Antiqua" w:eastAsia="宋体" w:hAnsi="Book Antiqua" w:cs="宋体"/>
          <w:color w:val="000000"/>
          <w:sz w:val="24"/>
          <w:szCs w:val="24"/>
          <w:lang w:val="en-US" w:eastAsia="zh-CN"/>
        </w:rPr>
        <w:t>magnetotactic</w:t>
      </w:r>
      <w:proofErr w:type="spellEnd"/>
      <w:r w:rsidR="0080063A" w:rsidRPr="00C6473C">
        <w:rPr>
          <w:rFonts w:ascii="Book Antiqua" w:eastAsia="宋体" w:hAnsi="Book Antiqua" w:cs="宋体"/>
          <w:color w:val="000000"/>
          <w:sz w:val="24"/>
          <w:szCs w:val="24"/>
          <w:lang w:val="en-US" w:eastAsia="zh-CN"/>
        </w:rPr>
        <w:t xml:space="preserve"> bacteria.</w:t>
      </w:r>
      <w:proofErr w:type="gramEnd"/>
      <w:r w:rsidR="0080063A" w:rsidRPr="00C6473C">
        <w:rPr>
          <w:rFonts w:ascii="Book Antiqua" w:eastAsia="宋体" w:hAnsi="Book Antiqua" w:cs="宋体"/>
          <w:color w:val="000000"/>
          <w:sz w:val="24"/>
          <w:szCs w:val="24"/>
          <w:lang w:val="en-US" w:eastAsia="zh-CN"/>
        </w:rPr>
        <w:t xml:space="preserve"> </w:t>
      </w:r>
      <w:r w:rsidR="0080063A" w:rsidRPr="00C6473C">
        <w:rPr>
          <w:rFonts w:ascii="Book Antiqua" w:eastAsia="宋体" w:hAnsi="Book Antiqua" w:cs="宋体"/>
          <w:i/>
          <w:color w:val="000000"/>
          <w:sz w:val="24"/>
          <w:szCs w:val="24"/>
          <w:lang w:val="en-US" w:eastAsia="zh-CN"/>
        </w:rPr>
        <w:t xml:space="preserve">FEMS </w:t>
      </w:r>
      <w:proofErr w:type="spellStart"/>
      <w:r w:rsidR="00C6473C" w:rsidRPr="00C6473C">
        <w:rPr>
          <w:rFonts w:ascii="Book Antiqua" w:eastAsia="宋体" w:hAnsi="Book Antiqua" w:cs="宋体"/>
          <w:i/>
          <w:color w:val="000000"/>
          <w:sz w:val="24"/>
          <w:szCs w:val="24"/>
          <w:lang w:val="en-US" w:eastAsia="zh-CN"/>
        </w:rPr>
        <w:t>Microbiol</w:t>
      </w:r>
      <w:proofErr w:type="spellEnd"/>
      <w:r w:rsidR="00C6473C" w:rsidRPr="00C6473C">
        <w:rPr>
          <w:rFonts w:ascii="Book Antiqua" w:eastAsia="宋体" w:hAnsi="Book Antiqua" w:cs="宋体"/>
          <w:i/>
          <w:color w:val="000000"/>
          <w:sz w:val="24"/>
          <w:szCs w:val="24"/>
          <w:lang w:val="en-US" w:eastAsia="zh-CN"/>
        </w:rPr>
        <w:t xml:space="preserve"> </w:t>
      </w:r>
      <w:proofErr w:type="spellStart"/>
      <w:r w:rsidR="00C6473C" w:rsidRPr="00C6473C">
        <w:rPr>
          <w:rFonts w:ascii="Book Antiqua" w:eastAsia="宋体" w:hAnsi="Book Antiqua" w:cs="宋体"/>
          <w:i/>
          <w:color w:val="000000"/>
          <w:sz w:val="24"/>
          <w:szCs w:val="24"/>
          <w:lang w:val="en-US" w:eastAsia="zh-CN"/>
        </w:rPr>
        <w:t>Lett</w:t>
      </w:r>
      <w:proofErr w:type="spellEnd"/>
      <w:r w:rsidR="00C6473C">
        <w:rPr>
          <w:rFonts w:ascii="Book Antiqua" w:eastAsia="宋体" w:hAnsi="Book Antiqua" w:cs="宋体"/>
          <w:color w:val="000000"/>
          <w:sz w:val="24"/>
          <w:szCs w:val="24"/>
          <w:lang w:val="en-US" w:eastAsia="zh-CN"/>
        </w:rPr>
        <w:t xml:space="preserve"> 1987; </w:t>
      </w:r>
      <w:r w:rsidR="00C6473C" w:rsidRPr="00C6473C">
        <w:rPr>
          <w:rFonts w:ascii="Book Antiqua" w:eastAsia="宋体" w:hAnsi="Book Antiqua" w:cs="宋体"/>
          <w:b/>
          <w:color w:val="000000"/>
          <w:sz w:val="24"/>
          <w:szCs w:val="24"/>
          <w:lang w:val="en-US" w:eastAsia="zh-CN"/>
        </w:rPr>
        <w:t>45</w:t>
      </w:r>
      <w:r w:rsidR="00C6473C">
        <w:rPr>
          <w:rFonts w:ascii="Book Antiqua" w:eastAsia="宋体" w:hAnsi="Book Antiqua" w:cs="宋体"/>
          <w:color w:val="000000"/>
          <w:sz w:val="24"/>
          <w:szCs w:val="24"/>
          <w:lang w:val="en-US" w:eastAsia="zh-CN"/>
        </w:rPr>
        <w:t>: 31-35</w:t>
      </w:r>
      <w:r w:rsidR="0080063A" w:rsidRPr="00C6473C">
        <w:rPr>
          <w:rFonts w:ascii="Book Antiqua" w:eastAsia="宋体" w:hAnsi="Book Antiqua" w:cs="宋体"/>
          <w:color w:val="000000"/>
          <w:sz w:val="24"/>
          <w:szCs w:val="24"/>
          <w:lang w:val="en-US" w:eastAsia="zh-CN"/>
        </w:rPr>
        <w:t xml:space="preserve"> [DOI: 10.1016/0378-1097(87)90039-5]</w:t>
      </w:r>
    </w:p>
    <w:p w:rsidR="00307ACB" w:rsidRDefault="00DC1E58" w:rsidP="00307ACB">
      <w:pPr>
        <w:tabs>
          <w:tab w:val="left" w:pos="2040"/>
        </w:tabs>
        <w:snapToGrid w:val="0"/>
        <w:spacing w:after="0" w:line="360" w:lineRule="auto"/>
        <w:jc w:val="both"/>
        <w:rPr>
          <w:rFonts w:ascii="Book Antiqua" w:eastAsia="宋体" w:hAnsi="Book Antiqua" w:cs="Times New Roman"/>
          <w:b/>
          <w:noProof/>
          <w:sz w:val="24"/>
          <w:szCs w:val="24"/>
          <w:lang w:val="en-US" w:eastAsia="zh-CN"/>
        </w:rPr>
      </w:pPr>
      <w:r w:rsidRPr="00C6473C">
        <w:rPr>
          <w:rFonts w:ascii="Book Antiqua" w:hAnsi="Book Antiqua" w:cs="Times New Roman"/>
          <w:b/>
          <w:noProof/>
          <w:sz w:val="24"/>
          <w:szCs w:val="24"/>
          <w:lang w:val="en-US"/>
        </w:rPr>
        <w:tab/>
      </w:r>
    </w:p>
    <w:p w:rsidR="00A60736" w:rsidRDefault="00C6473C" w:rsidP="00C6473C">
      <w:pPr>
        <w:tabs>
          <w:tab w:val="left" w:pos="180"/>
          <w:tab w:val="left" w:pos="360"/>
        </w:tabs>
        <w:adjustRightInd w:val="0"/>
        <w:snapToGrid w:val="0"/>
        <w:spacing w:line="360" w:lineRule="auto"/>
        <w:jc w:val="right"/>
        <w:rPr>
          <w:rFonts w:ascii="Book Antiqua" w:eastAsia="宋体" w:hAnsi="Book Antiqua" w:cs="Tahoma"/>
          <w:b/>
          <w:color w:val="000000"/>
          <w:sz w:val="24"/>
          <w:lang w:eastAsia="zh-CN"/>
        </w:rPr>
      </w:pPr>
      <w:bookmarkStart w:id="258" w:name="OLE_LINK874"/>
      <w:bookmarkStart w:id="259" w:name="OLE_LINK875"/>
      <w:bookmarkStart w:id="260" w:name="OLE_LINK347"/>
      <w:bookmarkStart w:id="261" w:name="OLE_LINK384"/>
      <w:bookmarkStart w:id="262" w:name="OLE_LINK557"/>
      <w:bookmarkStart w:id="263" w:name="OLE_LINK558"/>
      <w:bookmarkStart w:id="264" w:name="OLE_LINK631"/>
      <w:bookmarkStart w:id="265" w:name="OLE_LINK632"/>
      <w:bookmarkStart w:id="266" w:name="OLE_LINK386"/>
      <w:bookmarkStart w:id="267" w:name="OLE_LINK431"/>
      <w:bookmarkStart w:id="268" w:name="OLE_LINK564"/>
      <w:bookmarkStart w:id="269" w:name="OLE_LINK493"/>
      <w:bookmarkStart w:id="270" w:name="OLE_LINK442"/>
      <w:bookmarkStart w:id="271" w:name="OLE_LINK551"/>
      <w:bookmarkStart w:id="272" w:name="OLE_LINK668"/>
      <w:bookmarkStart w:id="273" w:name="OLE_LINK669"/>
      <w:bookmarkStart w:id="274" w:name="OLE_LINK725"/>
      <w:bookmarkStart w:id="275" w:name="OLE_LINK489"/>
      <w:bookmarkStart w:id="276" w:name="OLE_LINK602"/>
      <w:bookmarkStart w:id="277" w:name="OLE_LINK658"/>
      <w:bookmarkStart w:id="278" w:name="OLE_LINK747"/>
      <w:bookmarkStart w:id="279" w:name="OLE_LINK897"/>
      <w:bookmarkStart w:id="280" w:name="OLE_LINK1138"/>
      <w:bookmarkStart w:id="281" w:name="OLE_LINK1139"/>
      <w:bookmarkStart w:id="282" w:name="OLE_LINK882"/>
      <w:bookmarkStart w:id="283" w:name="OLE_LINK1095"/>
      <w:bookmarkStart w:id="284" w:name="OLE_LINK1305"/>
      <w:bookmarkStart w:id="285" w:name="OLE_LINK1390"/>
      <w:bookmarkStart w:id="286" w:name="OLE_LINK964"/>
      <w:bookmarkStart w:id="287" w:name="OLE_LINK1190"/>
      <w:bookmarkStart w:id="288" w:name="OLE_LINK1314"/>
      <w:bookmarkStart w:id="289" w:name="OLE_LINK1031"/>
      <w:bookmarkStart w:id="290" w:name="OLE_LINK1092"/>
      <w:bookmarkStart w:id="291" w:name="OLE_LINK1258"/>
      <w:bookmarkStart w:id="292" w:name="OLE_LINK1259"/>
      <w:bookmarkStart w:id="293" w:name="OLE_LINK1337"/>
      <w:bookmarkStart w:id="294" w:name="OLE_LINK1338"/>
      <w:bookmarkStart w:id="295" w:name="OLE_LINK1363"/>
      <w:bookmarkStart w:id="296" w:name="OLE_LINK1364"/>
      <w:bookmarkStart w:id="297" w:name="OLE_LINK86"/>
      <w:bookmarkStart w:id="298" w:name="OLE_LINK1595"/>
      <w:bookmarkStart w:id="299" w:name="OLE_LINK1613"/>
      <w:bookmarkStart w:id="300" w:name="OLE_LINK1708"/>
      <w:bookmarkStart w:id="301" w:name="OLE_LINK1774"/>
      <w:bookmarkStart w:id="302" w:name="OLE_LINK1872"/>
      <w:bookmarkStart w:id="303" w:name="OLE_LINK1899"/>
      <w:bookmarkStart w:id="304" w:name="OLE_LINK1492"/>
      <w:bookmarkStart w:id="305" w:name="OLE_LINK1497"/>
      <w:bookmarkStart w:id="306" w:name="OLE_LINK1498"/>
      <w:bookmarkStart w:id="307" w:name="OLE_LINK1589"/>
      <w:bookmarkStart w:id="308" w:name="OLE_LINK1666"/>
      <w:bookmarkStart w:id="309" w:name="OLE_LINK1752"/>
      <w:bookmarkStart w:id="310" w:name="OLE_LINK1616"/>
      <w:bookmarkStart w:id="311" w:name="OLE_LINK1696"/>
      <w:bookmarkStart w:id="312" w:name="OLE_LINK1855"/>
      <w:bookmarkStart w:id="313" w:name="OLE_LINK1942"/>
      <w:bookmarkStart w:id="314" w:name="OLE_LINK1943"/>
      <w:bookmarkStart w:id="315" w:name="OLE_LINK1573"/>
      <w:bookmarkStart w:id="316" w:name="OLE_LINK1574"/>
      <w:bookmarkStart w:id="317" w:name="OLE_LINK1575"/>
      <w:bookmarkStart w:id="318" w:name="OLE_LINK1739"/>
      <w:bookmarkStart w:id="319" w:name="OLE_LINK1761"/>
      <w:bookmarkStart w:id="320" w:name="OLE_LINK1743"/>
      <w:bookmarkStart w:id="321" w:name="OLE_LINK1841"/>
      <w:bookmarkStart w:id="322" w:name="OLE_LINK1858"/>
      <w:bookmarkStart w:id="323" w:name="OLE_LINK1890"/>
      <w:bookmarkStart w:id="324" w:name="OLE_LINK1915"/>
      <w:bookmarkStart w:id="325" w:name="OLE_LINK1980"/>
      <w:bookmarkStart w:id="326" w:name="OLE_LINK1883"/>
      <w:bookmarkStart w:id="327" w:name="OLE_LINK1935"/>
      <w:bookmarkStart w:id="328" w:name="OLE_LINK1936"/>
      <w:bookmarkStart w:id="329" w:name="OLE_LINK1952"/>
      <w:bookmarkStart w:id="330" w:name="OLE_LINK1953"/>
      <w:bookmarkStart w:id="331" w:name="OLE_LINK1999"/>
      <w:bookmarkStart w:id="332" w:name="OLE_LINK2050"/>
      <w:bookmarkStart w:id="333" w:name="OLE_LINK1862"/>
      <w:bookmarkStart w:id="334" w:name="OLE_LINK1963"/>
      <w:bookmarkStart w:id="335" w:name="OLE_LINK2052"/>
      <w:bookmarkStart w:id="336" w:name="OLE_LINK1906"/>
      <w:bookmarkStart w:id="337" w:name="OLE_LINK2031"/>
      <w:bookmarkStart w:id="338" w:name="OLE_LINK2032"/>
      <w:bookmarkStart w:id="339" w:name="OLE_LINK1907"/>
      <w:bookmarkStart w:id="340" w:name="OLE_LINK2004"/>
      <w:bookmarkStart w:id="341" w:name="OLE_LINK2238"/>
      <w:bookmarkStart w:id="342" w:name="OLE_LINK2239"/>
      <w:bookmarkStart w:id="343" w:name="OLE_LINK2163"/>
      <w:bookmarkStart w:id="344" w:name="OLE_LINK2207"/>
      <w:bookmarkStart w:id="345" w:name="OLE_LINK2341"/>
      <w:bookmarkStart w:id="346" w:name="OLE_LINK2417"/>
      <w:bookmarkStart w:id="347" w:name="OLE_LINK2509"/>
      <w:bookmarkStart w:id="348" w:name="OLE_LINK2510"/>
      <w:bookmarkStart w:id="349" w:name="OLE_LINK2511"/>
      <w:bookmarkStart w:id="350" w:name="OLE_LINK2512"/>
      <w:bookmarkStart w:id="351" w:name="OLE_LINK2513"/>
      <w:bookmarkStart w:id="352" w:name="OLE_LINK2514"/>
      <w:bookmarkStart w:id="353" w:name="OLE_LINK2515"/>
      <w:bookmarkStart w:id="354" w:name="OLE_LINK2516"/>
      <w:bookmarkStart w:id="355" w:name="OLE_LINK2517"/>
      <w:bookmarkStart w:id="356" w:name="OLE_LINK2518"/>
      <w:bookmarkStart w:id="357" w:name="OLE_LINK2519"/>
      <w:bookmarkStart w:id="358" w:name="OLE_LINK2520"/>
      <w:bookmarkStart w:id="359" w:name="OLE_LINK2521"/>
      <w:bookmarkStart w:id="360" w:name="OLE_LINK2522"/>
      <w:bookmarkStart w:id="361" w:name="OLE_LINK2523"/>
      <w:bookmarkStart w:id="362" w:name="OLE_LINK2524"/>
      <w:bookmarkStart w:id="363" w:name="OLE_LINK2051"/>
      <w:bookmarkStart w:id="364" w:name="OLE_LINK2109"/>
      <w:bookmarkStart w:id="365" w:name="OLE_LINK2165"/>
      <w:bookmarkStart w:id="366" w:name="OLE_LINK2385"/>
      <w:bookmarkStart w:id="367" w:name="OLE_LINK2593"/>
      <w:bookmarkStart w:id="368" w:name="OLE_LINK2332"/>
      <w:bookmarkStart w:id="369" w:name="OLE_LINK2448"/>
      <w:bookmarkStart w:id="370" w:name="OLE_LINK2525"/>
      <w:bookmarkStart w:id="371" w:name="OLE_LINK2506"/>
      <w:bookmarkStart w:id="372" w:name="OLE_LINK2507"/>
      <w:bookmarkStart w:id="373" w:name="OLE_LINK2291"/>
      <w:bookmarkStart w:id="374" w:name="OLE_LINK2294"/>
      <w:bookmarkStart w:id="375" w:name="OLE_LINK2298"/>
      <w:bookmarkStart w:id="376" w:name="OLE_LINK2300"/>
      <w:bookmarkStart w:id="377" w:name="OLE_LINK2301"/>
      <w:bookmarkStart w:id="378" w:name="OLE_LINK2546"/>
      <w:bookmarkStart w:id="379" w:name="OLE_LINK2756"/>
      <w:bookmarkStart w:id="380" w:name="OLE_LINK2757"/>
      <w:bookmarkStart w:id="381" w:name="OLE_LINK2736"/>
      <w:bookmarkStart w:id="382" w:name="OLE_LINK2923"/>
      <w:bookmarkStart w:id="383" w:name="OLE_LINK2974"/>
      <w:bookmarkStart w:id="384" w:name="OLE_LINK3125"/>
      <w:bookmarkStart w:id="385" w:name="OLE_LINK3218"/>
      <w:bookmarkStart w:id="386" w:name="OLE_LINK2575"/>
      <w:bookmarkStart w:id="387" w:name="OLE_LINK2687"/>
      <w:bookmarkStart w:id="388" w:name="OLE_LINK2688"/>
      <w:bookmarkStart w:id="389" w:name="OLE_LINK2700"/>
      <w:bookmarkStart w:id="390" w:name="OLE_LINK2576"/>
      <w:bookmarkStart w:id="391" w:name="OLE_LINK2674"/>
      <w:bookmarkStart w:id="392" w:name="OLE_LINK2738"/>
      <w:bookmarkStart w:id="393" w:name="OLE_LINK2983"/>
      <w:bookmarkStart w:id="394" w:name="OLE_LINK76"/>
      <w:bookmarkStart w:id="395" w:name="OLE_LINK115"/>
      <w:bookmarkStart w:id="396" w:name="OLE_LINK155"/>
      <w:r w:rsidRPr="00F47A46">
        <w:rPr>
          <w:rFonts w:ascii="Book Antiqua" w:hAnsi="Book Antiqua" w:cs="Tahoma"/>
          <w:b/>
          <w:color w:val="000000"/>
          <w:sz w:val="24"/>
        </w:rPr>
        <w:t>P-Reviewer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00A60736" w:rsidRPr="00A60736">
        <w:rPr>
          <w:rFonts w:ascii="Book Antiqua" w:hAnsi="Book Antiqua" w:cs="Tahoma"/>
          <w:color w:val="000000"/>
          <w:sz w:val="24"/>
        </w:rPr>
        <w:t>Garcia-Elorriaga G, Ghiringhelli PD</w:t>
      </w:r>
      <w:r w:rsidR="00A60736">
        <w:rPr>
          <w:rFonts w:ascii="Book Antiqua" w:eastAsia="宋体" w:hAnsi="Book Antiqua" w:cs="Tahoma" w:hint="eastAsia"/>
          <w:b/>
          <w:color w:val="000000"/>
          <w:sz w:val="24"/>
          <w:lang w:eastAsia="zh-CN"/>
        </w:rPr>
        <w:t xml:space="preserve"> </w:t>
      </w:r>
      <w:r w:rsidRPr="00F47A46">
        <w:rPr>
          <w:rFonts w:ascii="Book Antiqua" w:hAnsi="Book Antiqua" w:cs="Tahoma"/>
          <w:b/>
          <w:color w:val="000000"/>
          <w:sz w:val="24"/>
        </w:rPr>
        <w:t>S-Editor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Pr="00F47A46">
        <w:rPr>
          <w:rFonts w:ascii="Book Antiqua" w:hAnsi="Book Antiqua" w:cs="Tahoma"/>
          <w:color w:val="000000"/>
          <w:sz w:val="24"/>
        </w:rPr>
        <w:t xml:space="preserve">Gou SX </w:t>
      </w:r>
      <w:r w:rsidRPr="00F47A46">
        <w:rPr>
          <w:rFonts w:ascii="Book Antiqua" w:hAnsi="Book Antiqua" w:cs="Tahoma"/>
          <w:b/>
          <w:color w:val="000000"/>
          <w:sz w:val="24"/>
        </w:rPr>
        <w:t xml:space="preserve">  </w:t>
      </w:r>
    </w:p>
    <w:p w:rsidR="00C6473C" w:rsidRPr="00F47A46" w:rsidRDefault="00C6473C" w:rsidP="00C6473C">
      <w:pPr>
        <w:tabs>
          <w:tab w:val="left" w:pos="180"/>
          <w:tab w:val="left" w:pos="360"/>
        </w:tabs>
        <w:adjustRightInd w:val="0"/>
        <w:snapToGrid w:val="0"/>
        <w:spacing w:line="360" w:lineRule="auto"/>
        <w:jc w:val="right"/>
        <w:rPr>
          <w:rFonts w:ascii="Book Antiqua" w:hAnsi="Book Antiqua" w:cs="Tahoma"/>
          <w:b/>
          <w:color w:val="000000"/>
          <w:sz w:val="24"/>
        </w:rPr>
      </w:pPr>
      <w:r w:rsidRPr="00F47A46">
        <w:rPr>
          <w:rFonts w:ascii="Book Antiqua" w:hAnsi="Book Antiqua" w:cs="Tahoma"/>
          <w:b/>
          <w:color w:val="000000"/>
          <w:sz w:val="24"/>
        </w:rPr>
        <w:t>L-Editor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E-Edito</w:t>
      </w:r>
      <w:bookmarkEnd w:id="258"/>
      <w:bookmarkEnd w:id="259"/>
      <w:r w:rsidRPr="00F47A46">
        <w:rPr>
          <w:rFonts w:ascii="Book Antiqua" w:hAnsi="Book Antiqua" w:cs="Tahoma"/>
          <w:b/>
          <w:color w:val="000000"/>
          <w:sz w:val="24"/>
        </w:rPr>
        <w:t>r</w:t>
      </w:r>
      <w:r w:rsidRPr="00F47A46">
        <w:rPr>
          <w:rFonts w:ascii="Book Antiqua" w:hAnsi="Book Antiqua" w:cs="Tahoma" w:hint="eastAsia"/>
          <w:b/>
          <w:color w:val="000000"/>
          <w:sz w:val="24"/>
        </w:rPr>
        <w:t>:</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rsidR="00C6473C" w:rsidRPr="00C6473C" w:rsidRDefault="00C6473C" w:rsidP="00307ACB">
      <w:pPr>
        <w:tabs>
          <w:tab w:val="left" w:pos="2040"/>
        </w:tabs>
        <w:snapToGrid w:val="0"/>
        <w:spacing w:after="0" w:line="360" w:lineRule="auto"/>
        <w:jc w:val="both"/>
        <w:rPr>
          <w:rFonts w:ascii="Book Antiqua" w:eastAsia="宋体" w:hAnsi="Book Antiqua" w:cs="Times New Roman"/>
          <w:b/>
          <w:noProof/>
          <w:sz w:val="24"/>
          <w:szCs w:val="24"/>
          <w:lang w:eastAsia="zh-CN"/>
        </w:rPr>
      </w:pPr>
    </w:p>
    <w:p w:rsidR="00F97416" w:rsidRPr="00C6473C" w:rsidRDefault="0013758C" w:rsidP="00307ACB">
      <w:pPr>
        <w:tabs>
          <w:tab w:val="left" w:pos="2040"/>
        </w:tabs>
        <w:snapToGrid w:val="0"/>
        <w:spacing w:after="0" w:line="360" w:lineRule="auto"/>
        <w:jc w:val="both"/>
        <w:rPr>
          <w:rFonts w:ascii="Book Antiqua" w:eastAsia="宋体" w:hAnsi="Book Antiqua"/>
          <w:noProof/>
          <w:sz w:val="24"/>
          <w:szCs w:val="24"/>
          <w:lang w:val="en-US" w:eastAsia="zh-CN"/>
        </w:rPr>
      </w:pPr>
      <w:r w:rsidRPr="00C6473C">
        <w:rPr>
          <w:rFonts w:ascii="Book Antiqua" w:hAnsi="Book Antiqua"/>
          <w:noProof/>
          <w:sz w:val="24"/>
          <w:szCs w:val="24"/>
          <w:lang w:val="en-US" w:eastAsia="zh-CN"/>
        </w:rPr>
        <w:drawing>
          <wp:inline distT="0" distB="0" distL="0" distR="0">
            <wp:extent cx="5760720" cy="3539613"/>
            <wp:effectExtent l="19050" t="0" r="0" b="0"/>
            <wp:docPr id="1" name="图片 1" descr="E:\2013-10-10\2014 整理稿件\2014-10\10684\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0-10\2014 整理稿件\2014-10\10684\Figure 1.jpg"/>
                    <pic:cNvPicPr>
                      <a:picLocks noChangeAspect="1" noChangeArrowheads="1"/>
                    </pic:cNvPicPr>
                  </pic:nvPicPr>
                  <pic:blipFill>
                    <a:blip r:embed="rId10" cstate="print"/>
                    <a:srcRect/>
                    <a:stretch>
                      <a:fillRect/>
                    </a:stretch>
                  </pic:blipFill>
                  <pic:spPr bwMode="auto">
                    <a:xfrm>
                      <a:off x="0" y="0"/>
                      <a:ext cx="5760720" cy="3539613"/>
                    </a:xfrm>
                    <a:prstGeom prst="rect">
                      <a:avLst/>
                    </a:prstGeom>
                    <a:noFill/>
                    <a:ln w="9525">
                      <a:noFill/>
                      <a:miter lim="800000"/>
                      <a:headEnd/>
                      <a:tailEnd/>
                    </a:ln>
                  </pic:spPr>
                </pic:pic>
              </a:graphicData>
            </a:graphic>
          </wp:inline>
        </w:drawing>
      </w:r>
    </w:p>
    <w:p w:rsidR="0013758C" w:rsidRPr="00C6473C" w:rsidRDefault="0013758C" w:rsidP="00D91D33">
      <w:pPr>
        <w:snapToGrid w:val="0"/>
        <w:spacing w:after="0" w:line="360" w:lineRule="auto"/>
        <w:jc w:val="both"/>
        <w:rPr>
          <w:rFonts w:ascii="Book Antiqua" w:eastAsia="宋体" w:hAnsi="Book Antiqua"/>
          <w:noProof/>
          <w:sz w:val="24"/>
          <w:szCs w:val="24"/>
          <w:lang w:val="en-US" w:eastAsia="zh-CN"/>
        </w:rPr>
      </w:pPr>
      <w:r w:rsidRPr="00C6473C">
        <w:rPr>
          <w:rFonts w:ascii="Book Antiqua" w:eastAsia="宋体" w:hAnsi="Book Antiqua"/>
          <w:b/>
          <w:noProof/>
          <w:sz w:val="24"/>
          <w:szCs w:val="24"/>
          <w:lang w:val="en-US" w:eastAsia="zh-CN"/>
        </w:rPr>
        <w:t>Figure 1 Microscopic view of</w:t>
      </w:r>
      <w:r w:rsidRPr="00C6473C">
        <w:rPr>
          <w:rFonts w:ascii="Book Antiqua" w:eastAsia="宋体" w:hAnsi="Book Antiqua"/>
          <w:noProof/>
          <w:sz w:val="24"/>
          <w:szCs w:val="24"/>
          <w:lang w:val="en-US" w:eastAsia="zh-CN"/>
        </w:rPr>
        <w:t xml:space="preserve"> </w:t>
      </w:r>
      <w:r w:rsidRPr="00C6473C">
        <w:rPr>
          <w:rFonts w:ascii="Book Antiqua" w:hAnsi="Book Antiqua" w:cs="Times New Roman"/>
          <w:b/>
          <w:i/>
          <w:noProof/>
          <w:sz w:val="24"/>
          <w:szCs w:val="24"/>
          <w:lang w:val="en-US"/>
        </w:rPr>
        <w:t>Helicobacter pylori</w:t>
      </w:r>
      <w:r w:rsidRPr="00C6473C">
        <w:rPr>
          <w:rFonts w:ascii="Book Antiqua" w:eastAsia="宋体" w:hAnsi="Book Antiqua" w:cs="Times New Roman"/>
          <w:b/>
          <w:i/>
          <w:noProof/>
          <w:sz w:val="24"/>
          <w:szCs w:val="24"/>
          <w:lang w:val="en-US" w:eastAsia="zh-CN"/>
        </w:rPr>
        <w:t xml:space="preserve"> </w:t>
      </w:r>
      <w:r w:rsidRPr="00C6473C">
        <w:rPr>
          <w:rFonts w:ascii="Book Antiqua" w:eastAsia="宋体" w:hAnsi="Book Antiqua" w:cs="Times New Roman"/>
          <w:b/>
          <w:noProof/>
          <w:sz w:val="24"/>
          <w:szCs w:val="24"/>
          <w:lang w:val="en-US" w:eastAsia="zh-CN"/>
        </w:rPr>
        <w:t>cultivated in a microcapillary tube.</w:t>
      </w:r>
    </w:p>
    <w:p w:rsidR="007F114C" w:rsidRPr="00C6473C" w:rsidRDefault="007F114C" w:rsidP="00D91D33">
      <w:pPr>
        <w:snapToGrid w:val="0"/>
        <w:spacing w:after="0" w:line="360" w:lineRule="auto"/>
        <w:jc w:val="both"/>
        <w:rPr>
          <w:rFonts w:ascii="Book Antiqua" w:hAnsi="Book Antiqua"/>
          <w:noProof/>
          <w:sz w:val="24"/>
          <w:szCs w:val="24"/>
          <w:lang w:val="en-US"/>
        </w:rPr>
      </w:pPr>
    </w:p>
    <w:p w:rsidR="0013758C" w:rsidRPr="00C6473C" w:rsidRDefault="0013758C" w:rsidP="00D91D33">
      <w:pPr>
        <w:snapToGrid w:val="0"/>
        <w:spacing w:after="0" w:line="360" w:lineRule="auto"/>
        <w:jc w:val="both"/>
        <w:rPr>
          <w:rFonts w:ascii="Book Antiqua" w:hAnsi="Book Antiqua"/>
          <w:noProof/>
          <w:sz w:val="24"/>
          <w:szCs w:val="24"/>
          <w:lang w:val="en-US"/>
        </w:rPr>
      </w:pPr>
      <w:r w:rsidRPr="00C6473C">
        <w:rPr>
          <w:rFonts w:ascii="Book Antiqua" w:hAnsi="Book Antiqua"/>
          <w:noProof/>
          <w:sz w:val="24"/>
          <w:szCs w:val="24"/>
          <w:lang w:val="en-US"/>
        </w:rPr>
        <w:br w:type="page"/>
      </w:r>
    </w:p>
    <w:p w:rsidR="00014904" w:rsidRPr="00C6473C" w:rsidRDefault="00D91D33" w:rsidP="00D91D33">
      <w:pPr>
        <w:snapToGrid w:val="0"/>
        <w:spacing w:after="0" w:line="360" w:lineRule="auto"/>
        <w:jc w:val="both"/>
        <w:rPr>
          <w:rFonts w:ascii="Book Antiqua" w:eastAsia="宋体" w:hAnsi="Book Antiqua"/>
          <w:b/>
          <w:noProof/>
          <w:sz w:val="24"/>
          <w:szCs w:val="24"/>
          <w:lang w:val="en-US" w:eastAsia="zh-CN"/>
        </w:rPr>
      </w:pPr>
      <w:r w:rsidRPr="00C6473C">
        <w:rPr>
          <w:rFonts w:ascii="Book Antiqua" w:hAnsi="Book Antiqua"/>
          <w:b/>
          <w:noProof/>
          <w:sz w:val="24"/>
          <w:szCs w:val="24"/>
          <w:lang w:val="en-US"/>
        </w:rPr>
        <w:lastRenderedPageBreak/>
        <w:t>Table 1</w:t>
      </w:r>
      <w:r w:rsidR="0013758C" w:rsidRPr="00C6473C">
        <w:rPr>
          <w:rFonts w:ascii="Book Antiqua" w:hAnsi="Book Antiqua"/>
          <w:b/>
          <w:noProof/>
          <w:sz w:val="24"/>
          <w:szCs w:val="24"/>
          <w:lang w:val="en-US"/>
        </w:rPr>
        <w:t xml:space="preserve"> </w:t>
      </w:r>
      <w:r w:rsidRPr="00C6473C">
        <w:rPr>
          <w:rFonts w:ascii="Book Antiqua" w:hAnsi="Book Antiqua"/>
          <w:b/>
          <w:i/>
          <w:noProof/>
          <w:sz w:val="24"/>
          <w:szCs w:val="24"/>
          <w:lang w:val="en-US"/>
        </w:rPr>
        <w:t>Helicobacter pylori</w:t>
      </w:r>
      <w:r w:rsidRPr="00C6473C">
        <w:rPr>
          <w:rFonts w:ascii="Book Antiqua" w:hAnsi="Book Antiqua"/>
          <w:b/>
          <w:noProof/>
          <w:sz w:val="24"/>
          <w:szCs w:val="24"/>
          <w:lang w:val="en-US"/>
        </w:rPr>
        <w:t xml:space="preserve"> </w:t>
      </w:r>
      <w:r w:rsidR="0013758C" w:rsidRPr="00C6473C">
        <w:rPr>
          <w:rFonts w:ascii="Book Antiqua" w:hAnsi="Book Antiqua"/>
          <w:b/>
          <w:noProof/>
          <w:sz w:val="24"/>
          <w:szCs w:val="24"/>
          <w:lang w:val="en-US"/>
        </w:rPr>
        <w:t>isolation results of 26 biopsies tested according to</w:t>
      </w:r>
      <w:r w:rsidR="0013758C" w:rsidRPr="00C6473C">
        <w:rPr>
          <w:rFonts w:ascii="Book Antiqua" w:hAnsi="Book Antiqua"/>
          <w:b/>
          <w:sz w:val="24"/>
          <w:szCs w:val="24"/>
        </w:rPr>
        <w:t xml:space="preserve"> </w:t>
      </w:r>
      <w:r w:rsidR="0013758C" w:rsidRPr="00C6473C">
        <w:rPr>
          <w:rFonts w:ascii="Book Antiqua" w:hAnsi="Book Antiqua"/>
          <w:b/>
          <w:noProof/>
          <w:sz w:val="24"/>
          <w:szCs w:val="24"/>
          <w:lang w:val="en-US"/>
        </w:rPr>
        <w:t>different diagnostic methods</w:t>
      </w:r>
    </w:p>
    <w:tbl>
      <w:tblPr>
        <w:tblW w:w="7300" w:type="dxa"/>
        <w:tblInd w:w="93" w:type="dxa"/>
        <w:tblLook w:val="04A0" w:firstRow="1" w:lastRow="0" w:firstColumn="1" w:lastColumn="0" w:noHBand="0" w:noVBand="1"/>
      </w:tblPr>
      <w:tblGrid>
        <w:gridCol w:w="1460"/>
        <w:gridCol w:w="1460"/>
        <w:gridCol w:w="1460"/>
        <w:gridCol w:w="1460"/>
        <w:gridCol w:w="1460"/>
      </w:tblGrid>
      <w:tr w:rsidR="0065688C" w:rsidRPr="00C6473C" w:rsidTr="00D91D33">
        <w:trPr>
          <w:trHeight w:val="345"/>
        </w:trPr>
        <w:tc>
          <w:tcPr>
            <w:tcW w:w="1460" w:type="dxa"/>
            <w:tcBorders>
              <w:top w:val="single" w:sz="4" w:space="0" w:color="000000"/>
              <w:left w:val="nil"/>
              <w:bottom w:val="single" w:sz="8" w:space="0" w:color="auto"/>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b/>
                <w:bCs/>
                <w:color w:val="000000"/>
                <w:sz w:val="24"/>
                <w:szCs w:val="24"/>
                <w:lang w:val="en-US" w:eastAsia="zh-CN"/>
              </w:rPr>
            </w:pPr>
            <w:r w:rsidRPr="00C6473C">
              <w:rPr>
                <w:rFonts w:ascii="Book Antiqua" w:eastAsia="宋体" w:hAnsi="Book Antiqua" w:cs="宋体"/>
                <w:b/>
                <w:bCs/>
                <w:color w:val="000000"/>
                <w:sz w:val="24"/>
                <w:szCs w:val="24"/>
                <w:lang w:val="en-US" w:eastAsia="zh-CN"/>
              </w:rPr>
              <w:t>Biopsies</w:t>
            </w:r>
          </w:p>
        </w:tc>
        <w:tc>
          <w:tcPr>
            <w:tcW w:w="1460" w:type="dxa"/>
            <w:tcBorders>
              <w:top w:val="single" w:sz="4" w:space="0" w:color="000000"/>
              <w:left w:val="nil"/>
              <w:bottom w:val="single" w:sz="8" w:space="0" w:color="auto"/>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b/>
                <w:bCs/>
                <w:color w:val="000000"/>
                <w:sz w:val="24"/>
                <w:szCs w:val="24"/>
                <w:lang w:val="en-US" w:eastAsia="zh-CN"/>
              </w:rPr>
            </w:pPr>
            <w:r w:rsidRPr="00C6473C">
              <w:rPr>
                <w:rFonts w:ascii="Book Antiqua" w:eastAsia="宋体" w:hAnsi="Book Antiqua" w:cs="宋体"/>
                <w:b/>
                <w:bCs/>
                <w:color w:val="000000"/>
                <w:sz w:val="24"/>
                <w:szCs w:val="24"/>
                <w:lang w:val="en-US" w:eastAsia="zh-CN"/>
              </w:rPr>
              <w:t>CC</w:t>
            </w:r>
          </w:p>
        </w:tc>
        <w:tc>
          <w:tcPr>
            <w:tcW w:w="1460" w:type="dxa"/>
            <w:tcBorders>
              <w:top w:val="single" w:sz="4" w:space="0" w:color="000000"/>
              <w:left w:val="nil"/>
              <w:bottom w:val="single" w:sz="8" w:space="0" w:color="auto"/>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b/>
                <w:bCs/>
                <w:color w:val="000000"/>
                <w:sz w:val="24"/>
                <w:szCs w:val="24"/>
                <w:lang w:val="en-US" w:eastAsia="zh-CN"/>
              </w:rPr>
            </w:pPr>
            <w:r w:rsidRPr="00C6473C">
              <w:rPr>
                <w:rFonts w:ascii="Book Antiqua" w:eastAsia="宋体" w:hAnsi="Book Antiqua" w:cs="宋体"/>
                <w:b/>
                <w:bCs/>
                <w:color w:val="000000"/>
                <w:sz w:val="24"/>
                <w:szCs w:val="24"/>
                <w:lang w:val="en-US" w:eastAsia="zh-CN"/>
              </w:rPr>
              <w:t>MCM</w:t>
            </w:r>
          </w:p>
        </w:tc>
        <w:tc>
          <w:tcPr>
            <w:tcW w:w="1460" w:type="dxa"/>
            <w:tcBorders>
              <w:top w:val="single" w:sz="4" w:space="0" w:color="000000"/>
              <w:left w:val="nil"/>
              <w:bottom w:val="single" w:sz="8" w:space="0" w:color="auto"/>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b/>
                <w:bCs/>
                <w:color w:val="000000"/>
                <w:sz w:val="24"/>
                <w:szCs w:val="24"/>
                <w:lang w:val="en-US" w:eastAsia="zh-CN"/>
              </w:rPr>
            </w:pPr>
            <w:r w:rsidRPr="00C6473C">
              <w:rPr>
                <w:rFonts w:ascii="Book Antiqua" w:eastAsia="宋体" w:hAnsi="Book Antiqua" w:cs="宋体"/>
                <w:b/>
                <w:bCs/>
                <w:color w:val="000000"/>
                <w:sz w:val="24"/>
                <w:szCs w:val="24"/>
                <w:lang w:val="en-US" w:eastAsia="zh-CN"/>
              </w:rPr>
              <w:t>HE</w:t>
            </w:r>
          </w:p>
        </w:tc>
        <w:tc>
          <w:tcPr>
            <w:tcW w:w="1460" w:type="dxa"/>
            <w:tcBorders>
              <w:top w:val="single" w:sz="4" w:space="0" w:color="000000"/>
              <w:left w:val="nil"/>
              <w:bottom w:val="single" w:sz="8" w:space="0" w:color="auto"/>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b/>
                <w:bCs/>
                <w:color w:val="000000"/>
                <w:sz w:val="24"/>
                <w:szCs w:val="24"/>
                <w:lang w:val="en-US" w:eastAsia="zh-CN"/>
              </w:rPr>
            </w:pPr>
            <w:r w:rsidRPr="00C6473C">
              <w:rPr>
                <w:rFonts w:ascii="Book Antiqua" w:eastAsia="宋体" w:hAnsi="Book Antiqua" w:cs="宋体"/>
                <w:b/>
                <w:bCs/>
                <w:color w:val="000000"/>
                <w:sz w:val="24"/>
                <w:szCs w:val="24"/>
                <w:lang w:val="en-US" w:eastAsia="zh-CN"/>
              </w:rPr>
              <w:t>CLO</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3</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4</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5</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6</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7</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8</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9</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10</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11</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12</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13</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14</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15</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16</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17</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18</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19</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20</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21</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22</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23</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24</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30"/>
        </w:trPr>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25</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nil"/>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65688C" w:rsidRPr="00C6473C" w:rsidTr="0065688C">
        <w:trPr>
          <w:trHeight w:val="345"/>
        </w:trPr>
        <w:tc>
          <w:tcPr>
            <w:tcW w:w="1460" w:type="dxa"/>
            <w:tcBorders>
              <w:top w:val="nil"/>
              <w:left w:val="nil"/>
              <w:bottom w:val="single" w:sz="8" w:space="0" w:color="auto"/>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26</w:t>
            </w:r>
          </w:p>
        </w:tc>
        <w:tc>
          <w:tcPr>
            <w:tcW w:w="1460" w:type="dxa"/>
            <w:tcBorders>
              <w:top w:val="nil"/>
              <w:left w:val="nil"/>
              <w:bottom w:val="single" w:sz="8" w:space="0" w:color="auto"/>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single" w:sz="8" w:space="0" w:color="auto"/>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single" w:sz="8" w:space="0" w:color="auto"/>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1460" w:type="dxa"/>
            <w:tcBorders>
              <w:top w:val="nil"/>
              <w:left w:val="nil"/>
              <w:bottom w:val="single" w:sz="8" w:space="0" w:color="auto"/>
              <w:right w:val="nil"/>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bl>
    <w:p w:rsidR="0065688C" w:rsidRPr="00C6473C" w:rsidRDefault="0065688C" w:rsidP="00D91D33">
      <w:pPr>
        <w:snapToGrid w:val="0"/>
        <w:spacing w:after="0" w:line="360" w:lineRule="auto"/>
        <w:jc w:val="both"/>
        <w:rPr>
          <w:rFonts w:ascii="Book Antiqua" w:eastAsia="宋体" w:hAnsi="Book Antiqua"/>
          <w:noProof/>
          <w:sz w:val="24"/>
          <w:szCs w:val="24"/>
          <w:lang w:val="en-US" w:eastAsia="zh-CN"/>
        </w:rPr>
      </w:pPr>
      <w:r w:rsidRPr="00C6473C">
        <w:rPr>
          <w:rFonts w:ascii="Book Antiqua" w:eastAsia="宋体" w:hAnsi="Book Antiqua"/>
          <w:noProof/>
          <w:sz w:val="24"/>
          <w:szCs w:val="24"/>
          <w:lang w:val="en-US" w:eastAsia="zh-CN"/>
        </w:rPr>
        <w:t xml:space="preserve">CC: Classical </w:t>
      </w:r>
      <w:r w:rsidR="00D91D33" w:rsidRPr="00C6473C">
        <w:rPr>
          <w:rFonts w:ascii="Book Antiqua" w:eastAsia="宋体" w:hAnsi="Book Antiqua"/>
          <w:noProof/>
          <w:sz w:val="24"/>
          <w:szCs w:val="24"/>
          <w:lang w:val="en-US" w:eastAsia="zh-CN"/>
        </w:rPr>
        <w:t>c</w:t>
      </w:r>
      <w:r w:rsidRPr="00C6473C">
        <w:rPr>
          <w:rFonts w:ascii="Book Antiqua" w:eastAsia="宋体" w:hAnsi="Book Antiqua"/>
          <w:noProof/>
          <w:sz w:val="24"/>
          <w:szCs w:val="24"/>
          <w:lang w:val="en-US" w:eastAsia="zh-CN"/>
        </w:rPr>
        <w:t>ulture</w:t>
      </w:r>
      <w:r w:rsidR="00D91D33" w:rsidRPr="00C6473C">
        <w:rPr>
          <w:rFonts w:ascii="Book Antiqua" w:eastAsia="宋体" w:hAnsi="Book Antiqua"/>
          <w:noProof/>
          <w:sz w:val="24"/>
          <w:szCs w:val="24"/>
          <w:lang w:val="en-US" w:eastAsia="zh-CN"/>
        </w:rPr>
        <w:t>; MCM: microcapillary culture method;</w:t>
      </w:r>
      <w:r w:rsidRPr="00C6473C">
        <w:rPr>
          <w:rFonts w:ascii="Book Antiqua" w:eastAsia="宋体" w:hAnsi="Book Antiqua"/>
          <w:noProof/>
          <w:sz w:val="24"/>
          <w:szCs w:val="24"/>
          <w:lang w:val="en-US" w:eastAsia="zh-CN"/>
        </w:rPr>
        <w:t xml:space="preserve"> HE:</w:t>
      </w:r>
      <w:r w:rsidRPr="00C6473C">
        <w:rPr>
          <w:rFonts w:ascii="Book Antiqua" w:hAnsi="Book Antiqua"/>
          <w:sz w:val="24"/>
          <w:szCs w:val="24"/>
        </w:rPr>
        <w:t xml:space="preserve"> </w:t>
      </w:r>
      <w:r w:rsidRPr="00C6473C">
        <w:rPr>
          <w:rFonts w:ascii="Book Antiqua" w:eastAsia="宋体" w:hAnsi="Book Antiqua"/>
          <w:noProof/>
          <w:sz w:val="24"/>
          <w:szCs w:val="24"/>
          <w:lang w:val="en-US" w:eastAsia="zh-CN"/>
        </w:rPr>
        <w:t xml:space="preserve">Histopathologic </w:t>
      </w:r>
      <w:r w:rsidR="00D91D33" w:rsidRPr="00C6473C">
        <w:rPr>
          <w:rFonts w:ascii="Book Antiqua" w:eastAsia="宋体" w:hAnsi="Book Antiqua"/>
          <w:noProof/>
          <w:sz w:val="24"/>
          <w:szCs w:val="24"/>
          <w:lang w:val="en-US" w:eastAsia="zh-CN"/>
        </w:rPr>
        <w:t>ex</w:t>
      </w:r>
      <w:r w:rsidRPr="00C6473C">
        <w:rPr>
          <w:rFonts w:ascii="Book Antiqua" w:eastAsia="宋体" w:hAnsi="Book Antiqua"/>
          <w:noProof/>
          <w:sz w:val="24"/>
          <w:szCs w:val="24"/>
          <w:lang w:val="en-US" w:eastAsia="zh-CN"/>
        </w:rPr>
        <w:t>amination</w:t>
      </w:r>
      <w:r w:rsidR="00D91D33" w:rsidRPr="00C6473C">
        <w:rPr>
          <w:rFonts w:ascii="Book Antiqua" w:eastAsia="宋体" w:hAnsi="Book Antiqua"/>
          <w:noProof/>
          <w:sz w:val="24"/>
          <w:szCs w:val="24"/>
          <w:lang w:val="en-US" w:eastAsia="zh-CN"/>
        </w:rPr>
        <w:t>;</w:t>
      </w:r>
      <w:r w:rsidRPr="00C6473C">
        <w:rPr>
          <w:rFonts w:ascii="Book Antiqua" w:eastAsia="宋体" w:hAnsi="Book Antiqua"/>
          <w:noProof/>
          <w:sz w:val="24"/>
          <w:szCs w:val="24"/>
          <w:lang w:val="en-US" w:eastAsia="zh-CN"/>
        </w:rPr>
        <w:t xml:space="preserve"> CLO: Rapid </w:t>
      </w:r>
      <w:r w:rsidR="00D91D33" w:rsidRPr="00C6473C">
        <w:rPr>
          <w:rFonts w:ascii="Book Antiqua" w:eastAsia="宋体" w:hAnsi="Book Antiqua"/>
          <w:noProof/>
          <w:sz w:val="24"/>
          <w:szCs w:val="24"/>
          <w:lang w:val="en-US" w:eastAsia="zh-CN"/>
        </w:rPr>
        <w:t>urease test</w:t>
      </w:r>
      <w:r w:rsidRPr="00C6473C">
        <w:rPr>
          <w:rFonts w:ascii="Book Antiqua" w:eastAsia="宋体" w:hAnsi="Book Antiqua"/>
          <w:noProof/>
          <w:sz w:val="24"/>
          <w:szCs w:val="24"/>
          <w:lang w:val="en-US" w:eastAsia="zh-CN"/>
        </w:rPr>
        <w:t>.</w:t>
      </w:r>
    </w:p>
    <w:p w:rsidR="0065688C" w:rsidRPr="00C6473C" w:rsidRDefault="00A6694F" w:rsidP="00D91D33">
      <w:pPr>
        <w:snapToGrid w:val="0"/>
        <w:spacing w:after="0" w:line="360" w:lineRule="auto"/>
        <w:jc w:val="both"/>
        <w:rPr>
          <w:rFonts w:ascii="Book Antiqua" w:eastAsia="宋体" w:hAnsi="Book Antiqua"/>
          <w:b/>
          <w:noProof/>
          <w:sz w:val="24"/>
          <w:szCs w:val="24"/>
          <w:lang w:val="en-US" w:eastAsia="zh-CN"/>
        </w:rPr>
      </w:pPr>
      <w:r w:rsidRPr="00C6473C">
        <w:rPr>
          <w:rFonts w:ascii="Book Antiqua" w:eastAsia="宋体" w:hAnsi="Book Antiqua"/>
          <w:b/>
          <w:noProof/>
          <w:sz w:val="24"/>
          <w:szCs w:val="24"/>
          <w:lang w:val="en-US" w:eastAsia="zh-CN"/>
        </w:rPr>
        <w:lastRenderedPageBreak/>
        <w:t>Table 2</w:t>
      </w:r>
      <w:r w:rsidR="0065688C" w:rsidRPr="00C6473C">
        <w:rPr>
          <w:rFonts w:ascii="Book Antiqua" w:eastAsia="宋体" w:hAnsi="Book Antiqua"/>
          <w:b/>
          <w:noProof/>
          <w:sz w:val="24"/>
          <w:szCs w:val="24"/>
          <w:lang w:val="en-US" w:eastAsia="zh-CN"/>
        </w:rPr>
        <w:t xml:space="preserve"> Diagnostic performance parameters of the microcapillary</w:t>
      </w:r>
      <w:r w:rsidR="0065688C" w:rsidRPr="00C6473C">
        <w:rPr>
          <w:rFonts w:ascii="Book Antiqua" w:hAnsi="Book Antiqua"/>
          <w:b/>
          <w:sz w:val="24"/>
          <w:szCs w:val="24"/>
        </w:rPr>
        <w:t xml:space="preserve"> </w:t>
      </w:r>
      <w:r w:rsidR="0065688C" w:rsidRPr="00C6473C">
        <w:rPr>
          <w:rFonts w:ascii="Book Antiqua" w:eastAsia="宋体" w:hAnsi="Book Antiqua"/>
          <w:b/>
          <w:noProof/>
          <w:sz w:val="24"/>
          <w:szCs w:val="24"/>
          <w:lang w:val="en-US" w:eastAsia="zh-CN"/>
        </w:rPr>
        <w:t>culture method</w:t>
      </w:r>
      <w:r w:rsidRPr="00C6473C">
        <w:rPr>
          <w:rFonts w:ascii="Book Antiqua" w:eastAsia="宋体" w:hAnsi="Book Antiqua"/>
          <w:b/>
          <w:noProof/>
          <w:sz w:val="24"/>
          <w:szCs w:val="24"/>
          <w:lang w:val="en-US" w:eastAsia="zh-CN"/>
        </w:rPr>
        <w:t>, classical culture,</w:t>
      </w:r>
      <w:r w:rsidRPr="00C6473C">
        <w:rPr>
          <w:rFonts w:ascii="Book Antiqua" w:hAnsi="Book Antiqua"/>
          <w:b/>
          <w:sz w:val="24"/>
          <w:szCs w:val="24"/>
        </w:rPr>
        <w:t xml:space="preserve"> </w:t>
      </w:r>
      <w:r w:rsidRPr="00C6473C">
        <w:rPr>
          <w:rFonts w:ascii="Book Antiqua" w:eastAsia="宋体" w:hAnsi="Book Antiqua"/>
          <w:b/>
          <w:noProof/>
          <w:sz w:val="24"/>
          <w:szCs w:val="24"/>
          <w:lang w:val="en-US" w:eastAsia="zh-CN"/>
        </w:rPr>
        <w:t>histopathologic examination and rapide urease test</w:t>
      </w:r>
    </w:p>
    <w:tbl>
      <w:tblPr>
        <w:tblW w:w="9320" w:type="dxa"/>
        <w:tblInd w:w="93" w:type="dxa"/>
        <w:tblBorders>
          <w:top w:val="single" w:sz="4" w:space="0" w:color="auto"/>
          <w:bottom w:val="single" w:sz="4" w:space="0" w:color="auto"/>
        </w:tblBorders>
        <w:tblLook w:val="04A0" w:firstRow="1" w:lastRow="0" w:firstColumn="1" w:lastColumn="0" w:noHBand="0" w:noVBand="1"/>
      </w:tblPr>
      <w:tblGrid>
        <w:gridCol w:w="2300"/>
        <w:gridCol w:w="3160"/>
        <w:gridCol w:w="3860"/>
      </w:tblGrid>
      <w:tr w:rsidR="0065688C" w:rsidRPr="00C6473C" w:rsidTr="003F7E0F">
        <w:trPr>
          <w:trHeight w:val="435"/>
        </w:trPr>
        <w:tc>
          <w:tcPr>
            <w:tcW w:w="2300" w:type="dxa"/>
            <w:tcBorders>
              <w:top w:val="single" w:sz="4" w:space="0" w:color="auto"/>
              <w:bottom w:val="single" w:sz="4" w:space="0" w:color="auto"/>
            </w:tcBorders>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p>
        </w:tc>
        <w:tc>
          <w:tcPr>
            <w:tcW w:w="3160" w:type="dxa"/>
            <w:tcBorders>
              <w:top w:val="single" w:sz="4" w:space="0" w:color="auto"/>
              <w:bottom w:val="single" w:sz="4" w:space="0" w:color="auto"/>
            </w:tcBorders>
            <w:shd w:val="clear" w:color="auto" w:fill="auto"/>
            <w:noWrap/>
            <w:vAlign w:val="bottom"/>
            <w:hideMark/>
          </w:tcPr>
          <w:p w:rsidR="0065688C" w:rsidRPr="00C6473C" w:rsidRDefault="0065688C" w:rsidP="00B021DF">
            <w:pPr>
              <w:snapToGrid w:val="0"/>
              <w:spacing w:after="0" w:line="360" w:lineRule="auto"/>
              <w:jc w:val="center"/>
              <w:rPr>
                <w:rFonts w:ascii="Book Antiqua" w:eastAsia="宋体" w:hAnsi="Book Antiqua" w:cs="宋体"/>
                <w:b/>
                <w:bCs/>
                <w:i/>
                <w:iCs/>
                <w:color w:val="000000"/>
                <w:sz w:val="24"/>
                <w:szCs w:val="24"/>
                <w:lang w:val="en-US" w:eastAsia="zh-CN"/>
              </w:rPr>
            </w:pPr>
            <w:r w:rsidRPr="00C6473C">
              <w:rPr>
                <w:rFonts w:ascii="Book Antiqua" w:eastAsia="宋体" w:hAnsi="Book Antiqua" w:cs="宋体"/>
                <w:b/>
                <w:bCs/>
                <w:i/>
                <w:iCs/>
                <w:color w:val="000000"/>
                <w:sz w:val="24"/>
                <w:szCs w:val="24"/>
                <w:lang w:val="en-US" w:eastAsia="zh-CN"/>
              </w:rPr>
              <w:t>H. pylori</w:t>
            </w:r>
            <w:r w:rsidRPr="00C6473C">
              <w:rPr>
                <w:rFonts w:ascii="Book Antiqua" w:eastAsia="宋体" w:hAnsi="Book Antiqua" w:cs="宋体"/>
                <w:b/>
                <w:bCs/>
                <w:color w:val="000000"/>
                <w:sz w:val="24"/>
                <w:szCs w:val="24"/>
                <w:lang w:val="en-US" w:eastAsia="zh-CN"/>
              </w:rPr>
              <w:t xml:space="preserve"> (+) reference</w:t>
            </w:r>
          </w:p>
        </w:tc>
        <w:tc>
          <w:tcPr>
            <w:tcW w:w="3860" w:type="dxa"/>
            <w:tcBorders>
              <w:top w:val="single" w:sz="4" w:space="0" w:color="auto"/>
              <w:bottom w:val="single" w:sz="4" w:space="0" w:color="auto"/>
            </w:tcBorders>
            <w:shd w:val="clear" w:color="auto" w:fill="auto"/>
            <w:noWrap/>
            <w:vAlign w:val="bottom"/>
            <w:hideMark/>
          </w:tcPr>
          <w:p w:rsidR="0065688C" w:rsidRPr="00C6473C" w:rsidRDefault="0065688C" w:rsidP="00B021DF">
            <w:pPr>
              <w:snapToGrid w:val="0"/>
              <w:spacing w:after="0" w:line="360" w:lineRule="auto"/>
              <w:jc w:val="center"/>
              <w:rPr>
                <w:rFonts w:ascii="Book Antiqua" w:eastAsia="宋体" w:hAnsi="Book Antiqua" w:cs="宋体"/>
                <w:b/>
                <w:bCs/>
                <w:color w:val="000000"/>
                <w:sz w:val="24"/>
                <w:szCs w:val="24"/>
                <w:lang w:val="en-US" w:eastAsia="zh-CN"/>
              </w:rPr>
            </w:pPr>
            <w:r w:rsidRPr="00C6473C">
              <w:rPr>
                <w:rFonts w:ascii="Book Antiqua" w:eastAsia="宋体" w:hAnsi="Book Antiqua" w:cs="宋体"/>
                <w:b/>
                <w:bCs/>
                <w:i/>
                <w:color w:val="000000"/>
                <w:sz w:val="24"/>
                <w:szCs w:val="24"/>
                <w:lang w:val="en-US" w:eastAsia="zh-CN"/>
              </w:rPr>
              <w:t>H</w:t>
            </w:r>
            <w:r w:rsidRPr="00C6473C">
              <w:rPr>
                <w:rFonts w:ascii="Book Antiqua" w:eastAsia="宋体" w:hAnsi="Book Antiqua" w:cs="宋体"/>
                <w:b/>
                <w:bCs/>
                <w:i/>
                <w:iCs/>
                <w:color w:val="000000"/>
                <w:sz w:val="24"/>
                <w:szCs w:val="24"/>
                <w:lang w:val="en-US" w:eastAsia="zh-CN"/>
              </w:rPr>
              <w:t>. pylori</w:t>
            </w:r>
            <w:r w:rsidRPr="00C6473C">
              <w:rPr>
                <w:rFonts w:ascii="Book Antiqua" w:eastAsia="宋体" w:hAnsi="Book Antiqua" w:cs="宋体"/>
                <w:b/>
                <w:bCs/>
                <w:color w:val="000000"/>
                <w:sz w:val="24"/>
                <w:szCs w:val="24"/>
                <w:lang w:val="en-US" w:eastAsia="zh-CN"/>
              </w:rPr>
              <w:t xml:space="preserve"> (-) control</w:t>
            </w:r>
          </w:p>
        </w:tc>
      </w:tr>
      <w:tr w:rsidR="00A6694F" w:rsidRPr="00C6473C" w:rsidTr="003F7E0F">
        <w:trPr>
          <w:trHeight w:val="435"/>
        </w:trPr>
        <w:tc>
          <w:tcPr>
            <w:tcW w:w="2300" w:type="dxa"/>
            <w:tcBorders>
              <w:top w:val="single" w:sz="4" w:space="0" w:color="auto"/>
            </w:tcBorders>
            <w:shd w:val="clear" w:color="auto" w:fill="auto"/>
            <w:noWrap/>
            <w:vAlign w:val="bottom"/>
            <w:hideMark/>
          </w:tcPr>
          <w:p w:rsidR="00A6694F" w:rsidRPr="00C6473C" w:rsidRDefault="00B021DF" w:rsidP="003F7E0F">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MCM</w:t>
            </w:r>
            <w:r w:rsidR="003F7E0F" w:rsidRPr="00C6473C">
              <w:rPr>
                <w:rFonts w:ascii="Book Antiqua" w:eastAsia="宋体" w:hAnsi="Book Antiqua" w:cs="宋体"/>
                <w:color w:val="000000"/>
                <w:sz w:val="24"/>
                <w:szCs w:val="24"/>
                <w:vertAlign w:val="superscript"/>
                <w:lang w:val="en-US" w:eastAsia="zh-CN"/>
              </w:rPr>
              <w:t>1</w:t>
            </w:r>
          </w:p>
        </w:tc>
        <w:tc>
          <w:tcPr>
            <w:tcW w:w="3160" w:type="dxa"/>
            <w:tcBorders>
              <w:top w:val="single" w:sz="4" w:space="0" w:color="auto"/>
            </w:tcBorders>
            <w:shd w:val="clear" w:color="auto" w:fill="auto"/>
            <w:noWrap/>
            <w:vAlign w:val="bottom"/>
            <w:hideMark/>
          </w:tcPr>
          <w:p w:rsidR="00A6694F" w:rsidRPr="00C6473C" w:rsidRDefault="00A6694F" w:rsidP="00B021DF">
            <w:pPr>
              <w:snapToGrid w:val="0"/>
              <w:spacing w:after="0" w:line="360" w:lineRule="auto"/>
              <w:jc w:val="center"/>
              <w:rPr>
                <w:rFonts w:ascii="Book Antiqua" w:eastAsia="宋体" w:hAnsi="Book Antiqua" w:cs="宋体"/>
                <w:b/>
                <w:bCs/>
                <w:i/>
                <w:iCs/>
                <w:color w:val="000000"/>
                <w:sz w:val="24"/>
                <w:szCs w:val="24"/>
                <w:lang w:val="en-US" w:eastAsia="zh-CN"/>
              </w:rPr>
            </w:pPr>
          </w:p>
        </w:tc>
        <w:tc>
          <w:tcPr>
            <w:tcW w:w="3860" w:type="dxa"/>
            <w:tcBorders>
              <w:top w:val="single" w:sz="4" w:space="0" w:color="auto"/>
            </w:tcBorders>
            <w:shd w:val="clear" w:color="auto" w:fill="auto"/>
            <w:noWrap/>
            <w:vAlign w:val="bottom"/>
            <w:hideMark/>
          </w:tcPr>
          <w:p w:rsidR="00A6694F" w:rsidRPr="00C6473C" w:rsidRDefault="00A6694F" w:rsidP="00B021DF">
            <w:pPr>
              <w:snapToGrid w:val="0"/>
              <w:spacing w:after="0" w:line="360" w:lineRule="auto"/>
              <w:jc w:val="center"/>
              <w:rPr>
                <w:rFonts w:ascii="Book Antiqua" w:eastAsia="宋体" w:hAnsi="Book Antiqua" w:cs="宋体"/>
                <w:b/>
                <w:bCs/>
                <w:color w:val="000000"/>
                <w:sz w:val="24"/>
                <w:szCs w:val="24"/>
                <w:lang w:val="en-US" w:eastAsia="zh-CN"/>
              </w:rPr>
            </w:pPr>
          </w:p>
        </w:tc>
      </w:tr>
      <w:tr w:rsidR="0065688C" w:rsidRPr="00C6473C" w:rsidTr="003F7E0F">
        <w:trPr>
          <w:trHeight w:val="315"/>
        </w:trPr>
        <w:tc>
          <w:tcPr>
            <w:tcW w:w="2300" w:type="dxa"/>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3160" w:type="dxa"/>
            <w:shd w:val="clear" w:color="auto" w:fill="auto"/>
            <w:noWrap/>
            <w:vAlign w:val="bottom"/>
            <w:hideMark/>
          </w:tcPr>
          <w:p w:rsidR="0065688C" w:rsidRPr="00C6473C" w:rsidRDefault="0065688C"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25</w:t>
            </w:r>
          </w:p>
        </w:tc>
        <w:tc>
          <w:tcPr>
            <w:tcW w:w="3860" w:type="dxa"/>
            <w:shd w:val="clear" w:color="auto" w:fill="auto"/>
            <w:noWrap/>
            <w:vAlign w:val="bottom"/>
            <w:hideMark/>
          </w:tcPr>
          <w:p w:rsidR="0065688C" w:rsidRPr="00C6473C" w:rsidRDefault="0065688C"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5</w:t>
            </w:r>
          </w:p>
        </w:tc>
      </w:tr>
      <w:tr w:rsidR="0065688C" w:rsidRPr="00C6473C" w:rsidTr="003F7E0F">
        <w:trPr>
          <w:trHeight w:val="315"/>
        </w:trPr>
        <w:tc>
          <w:tcPr>
            <w:tcW w:w="2300" w:type="dxa"/>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3160" w:type="dxa"/>
            <w:shd w:val="clear" w:color="auto" w:fill="auto"/>
            <w:noWrap/>
            <w:vAlign w:val="bottom"/>
            <w:hideMark/>
          </w:tcPr>
          <w:p w:rsidR="0065688C" w:rsidRPr="00C6473C" w:rsidRDefault="0065688C"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w:t>
            </w:r>
          </w:p>
        </w:tc>
        <w:tc>
          <w:tcPr>
            <w:tcW w:w="3860" w:type="dxa"/>
            <w:shd w:val="clear" w:color="auto" w:fill="auto"/>
            <w:noWrap/>
            <w:vAlign w:val="bottom"/>
            <w:hideMark/>
          </w:tcPr>
          <w:p w:rsidR="0065688C" w:rsidRPr="00C6473C" w:rsidRDefault="0065688C"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21</w:t>
            </w:r>
          </w:p>
        </w:tc>
      </w:tr>
      <w:tr w:rsidR="0065688C" w:rsidRPr="00C6473C" w:rsidTr="003F7E0F">
        <w:trPr>
          <w:trHeight w:val="330"/>
        </w:trPr>
        <w:tc>
          <w:tcPr>
            <w:tcW w:w="2300" w:type="dxa"/>
            <w:shd w:val="clear" w:color="auto" w:fill="auto"/>
            <w:noWrap/>
            <w:vAlign w:val="bottom"/>
            <w:hideMark/>
          </w:tcPr>
          <w:p w:rsidR="0065688C" w:rsidRPr="00C6473C" w:rsidRDefault="0065688C" w:rsidP="00D91D33">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Total</w:t>
            </w:r>
          </w:p>
        </w:tc>
        <w:tc>
          <w:tcPr>
            <w:tcW w:w="3160" w:type="dxa"/>
            <w:shd w:val="clear" w:color="auto" w:fill="auto"/>
            <w:noWrap/>
            <w:vAlign w:val="bottom"/>
            <w:hideMark/>
          </w:tcPr>
          <w:p w:rsidR="0065688C" w:rsidRPr="00C6473C" w:rsidRDefault="0065688C"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26</w:t>
            </w:r>
          </w:p>
        </w:tc>
        <w:tc>
          <w:tcPr>
            <w:tcW w:w="3860" w:type="dxa"/>
            <w:shd w:val="clear" w:color="auto" w:fill="auto"/>
            <w:noWrap/>
            <w:vAlign w:val="bottom"/>
            <w:hideMark/>
          </w:tcPr>
          <w:p w:rsidR="0065688C" w:rsidRPr="00C6473C" w:rsidRDefault="0065688C"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26</w:t>
            </w:r>
          </w:p>
        </w:tc>
      </w:tr>
      <w:tr w:rsidR="00B021DF" w:rsidRPr="00C6473C" w:rsidTr="003F7E0F">
        <w:trPr>
          <w:trHeight w:val="330"/>
        </w:trPr>
        <w:tc>
          <w:tcPr>
            <w:tcW w:w="2300" w:type="dxa"/>
            <w:shd w:val="clear" w:color="auto" w:fill="auto"/>
            <w:noWrap/>
            <w:vAlign w:val="bottom"/>
            <w:hideMark/>
          </w:tcPr>
          <w:p w:rsidR="00B021DF" w:rsidRPr="00C6473C" w:rsidRDefault="00B021DF" w:rsidP="003F7E0F">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bCs/>
                <w:color w:val="000000"/>
                <w:sz w:val="24"/>
                <w:szCs w:val="24"/>
                <w:lang w:val="en-US" w:eastAsia="zh-CN"/>
              </w:rPr>
              <w:t>CC</w:t>
            </w:r>
            <w:r w:rsidR="003F7E0F" w:rsidRPr="00C6473C">
              <w:rPr>
                <w:rFonts w:ascii="Book Antiqua" w:eastAsia="宋体" w:hAnsi="Book Antiqua" w:cs="宋体"/>
                <w:bCs/>
                <w:color w:val="000000"/>
                <w:sz w:val="24"/>
                <w:szCs w:val="24"/>
                <w:vertAlign w:val="superscript"/>
                <w:lang w:val="en-US" w:eastAsia="zh-CN"/>
              </w:rPr>
              <w:t>2</w:t>
            </w:r>
          </w:p>
        </w:tc>
        <w:tc>
          <w:tcPr>
            <w:tcW w:w="3160" w:type="dxa"/>
            <w:shd w:val="clear" w:color="auto" w:fill="auto"/>
            <w:noWrap/>
            <w:vAlign w:val="bottom"/>
            <w:hideMark/>
          </w:tcPr>
          <w:p w:rsidR="00B021DF" w:rsidRPr="00C6473C" w:rsidRDefault="00B021DF" w:rsidP="00B021DF">
            <w:pPr>
              <w:snapToGrid w:val="0"/>
              <w:spacing w:after="0" w:line="360" w:lineRule="auto"/>
              <w:jc w:val="center"/>
              <w:rPr>
                <w:rFonts w:ascii="Book Antiqua" w:eastAsia="宋体" w:hAnsi="Book Antiqua" w:cs="宋体"/>
                <w:color w:val="000000"/>
                <w:sz w:val="24"/>
                <w:szCs w:val="24"/>
                <w:lang w:val="en-US" w:eastAsia="zh-CN"/>
              </w:rPr>
            </w:pPr>
          </w:p>
        </w:tc>
        <w:tc>
          <w:tcPr>
            <w:tcW w:w="3860" w:type="dxa"/>
            <w:shd w:val="clear" w:color="auto" w:fill="auto"/>
            <w:noWrap/>
            <w:vAlign w:val="bottom"/>
            <w:hideMark/>
          </w:tcPr>
          <w:p w:rsidR="00B021DF" w:rsidRPr="00C6473C" w:rsidRDefault="00B021DF" w:rsidP="00B021DF">
            <w:pPr>
              <w:snapToGrid w:val="0"/>
              <w:spacing w:after="0" w:line="360" w:lineRule="auto"/>
              <w:jc w:val="center"/>
              <w:rPr>
                <w:rFonts w:ascii="Book Antiqua" w:eastAsia="宋体" w:hAnsi="Book Antiqua" w:cs="宋体"/>
                <w:color w:val="000000"/>
                <w:sz w:val="24"/>
                <w:szCs w:val="24"/>
                <w:lang w:val="en-US" w:eastAsia="zh-CN"/>
              </w:rPr>
            </w:pPr>
          </w:p>
        </w:tc>
      </w:tr>
      <w:tr w:rsidR="00B021DF" w:rsidRPr="00C6473C" w:rsidTr="003F7E0F">
        <w:trPr>
          <w:trHeight w:val="330"/>
        </w:trPr>
        <w:tc>
          <w:tcPr>
            <w:tcW w:w="2300" w:type="dxa"/>
            <w:shd w:val="clear" w:color="auto" w:fill="auto"/>
            <w:noWrap/>
            <w:vAlign w:val="bottom"/>
            <w:hideMark/>
          </w:tcPr>
          <w:p w:rsidR="00B021DF" w:rsidRPr="00C6473C" w:rsidRDefault="00B021DF" w:rsidP="00D038C7">
            <w:pPr>
              <w:snapToGrid w:val="0"/>
              <w:spacing w:after="0" w:line="360" w:lineRule="auto"/>
              <w:jc w:val="both"/>
              <w:rPr>
                <w:rFonts w:ascii="Book Antiqua" w:eastAsia="宋体" w:hAnsi="Book Antiqua" w:cs="宋体"/>
                <w:bCs/>
                <w:color w:val="000000"/>
                <w:sz w:val="24"/>
                <w:szCs w:val="24"/>
                <w:lang w:val="en-US" w:eastAsia="zh-CN"/>
              </w:rPr>
            </w:pPr>
            <w:r w:rsidRPr="00C6473C">
              <w:rPr>
                <w:rFonts w:ascii="Book Antiqua" w:eastAsia="宋体" w:hAnsi="Book Antiqua" w:cs="宋体"/>
                <w:bCs/>
                <w:color w:val="000000"/>
                <w:sz w:val="24"/>
                <w:szCs w:val="24"/>
                <w:lang w:val="en-US" w:eastAsia="zh-CN"/>
              </w:rPr>
              <w:t>+</w:t>
            </w:r>
          </w:p>
        </w:tc>
        <w:tc>
          <w:tcPr>
            <w:tcW w:w="3160" w:type="dxa"/>
            <w:shd w:val="clear" w:color="auto" w:fill="auto"/>
            <w:noWrap/>
            <w:vAlign w:val="bottom"/>
            <w:hideMark/>
          </w:tcPr>
          <w:p w:rsidR="00B021DF" w:rsidRPr="00C6473C" w:rsidRDefault="00B021DF"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14</w:t>
            </w:r>
          </w:p>
        </w:tc>
        <w:tc>
          <w:tcPr>
            <w:tcW w:w="3860" w:type="dxa"/>
            <w:shd w:val="clear" w:color="auto" w:fill="auto"/>
            <w:noWrap/>
            <w:vAlign w:val="bottom"/>
            <w:hideMark/>
          </w:tcPr>
          <w:p w:rsidR="00B021DF" w:rsidRPr="00C6473C" w:rsidRDefault="00B021DF"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B021DF" w:rsidRPr="00C6473C" w:rsidTr="003F7E0F">
        <w:trPr>
          <w:trHeight w:val="330"/>
        </w:trPr>
        <w:tc>
          <w:tcPr>
            <w:tcW w:w="2300" w:type="dxa"/>
            <w:shd w:val="clear" w:color="auto" w:fill="auto"/>
            <w:noWrap/>
            <w:vAlign w:val="bottom"/>
            <w:hideMark/>
          </w:tcPr>
          <w:p w:rsidR="00B021DF" w:rsidRPr="00C6473C" w:rsidRDefault="00B021DF" w:rsidP="00D038C7">
            <w:pPr>
              <w:snapToGrid w:val="0"/>
              <w:spacing w:after="0" w:line="360" w:lineRule="auto"/>
              <w:jc w:val="both"/>
              <w:rPr>
                <w:rFonts w:ascii="Book Antiqua" w:eastAsia="宋体" w:hAnsi="Book Antiqua" w:cs="宋体"/>
                <w:bCs/>
                <w:color w:val="000000"/>
                <w:sz w:val="24"/>
                <w:szCs w:val="24"/>
                <w:lang w:val="en-US" w:eastAsia="zh-CN"/>
              </w:rPr>
            </w:pPr>
            <w:r w:rsidRPr="00C6473C">
              <w:rPr>
                <w:rFonts w:ascii="Book Antiqua" w:eastAsia="宋体" w:hAnsi="Book Antiqua" w:cs="宋体"/>
                <w:bCs/>
                <w:color w:val="000000"/>
                <w:sz w:val="24"/>
                <w:szCs w:val="24"/>
                <w:lang w:val="en-US" w:eastAsia="zh-CN"/>
              </w:rPr>
              <w:t>-</w:t>
            </w:r>
          </w:p>
        </w:tc>
        <w:tc>
          <w:tcPr>
            <w:tcW w:w="3160" w:type="dxa"/>
            <w:shd w:val="clear" w:color="auto" w:fill="auto"/>
            <w:noWrap/>
            <w:vAlign w:val="bottom"/>
            <w:hideMark/>
          </w:tcPr>
          <w:p w:rsidR="00B021DF" w:rsidRPr="00C6473C" w:rsidRDefault="00B021DF"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12</w:t>
            </w:r>
          </w:p>
        </w:tc>
        <w:tc>
          <w:tcPr>
            <w:tcW w:w="3860" w:type="dxa"/>
            <w:shd w:val="clear" w:color="auto" w:fill="auto"/>
            <w:noWrap/>
            <w:vAlign w:val="bottom"/>
            <w:hideMark/>
          </w:tcPr>
          <w:p w:rsidR="00B021DF" w:rsidRPr="00C6473C" w:rsidRDefault="00B021DF"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26</w:t>
            </w:r>
          </w:p>
        </w:tc>
      </w:tr>
      <w:tr w:rsidR="00A31801" w:rsidRPr="00C6473C" w:rsidTr="003F7E0F">
        <w:trPr>
          <w:trHeight w:val="330"/>
        </w:trPr>
        <w:tc>
          <w:tcPr>
            <w:tcW w:w="2300" w:type="dxa"/>
            <w:shd w:val="clear" w:color="auto" w:fill="auto"/>
            <w:noWrap/>
            <w:vAlign w:val="bottom"/>
            <w:hideMark/>
          </w:tcPr>
          <w:p w:rsidR="00B021DF" w:rsidRPr="00C6473C" w:rsidRDefault="00B021DF" w:rsidP="00D038C7">
            <w:pPr>
              <w:snapToGrid w:val="0"/>
              <w:spacing w:after="0" w:line="360" w:lineRule="auto"/>
              <w:jc w:val="both"/>
              <w:rPr>
                <w:rFonts w:ascii="Book Antiqua" w:eastAsia="宋体" w:hAnsi="Book Antiqua" w:cs="宋体"/>
                <w:bCs/>
                <w:color w:val="000000"/>
                <w:sz w:val="24"/>
                <w:szCs w:val="24"/>
                <w:lang w:val="en-US" w:eastAsia="zh-CN"/>
              </w:rPr>
            </w:pPr>
            <w:r w:rsidRPr="00C6473C">
              <w:rPr>
                <w:rFonts w:ascii="Book Antiqua" w:eastAsia="宋体" w:hAnsi="Book Antiqua" w:cs="宋体"/>
                <w:bCs/>
                <w:color w:val="000000"/>
                <w:sz w:val="24"/>
                <w:szCs w:val="24"/>
                <w:lang w:val="en-US" w:eastAsia="zh-CN"/>
              </w:rPr>
              <w:t>Total</w:t>
            </w:r>
          </w:p>
        </w:tc>
        <w:tc>
          <w:tcPr>
            <w:tcW w:w="3160" w:type="dxa"/>
            <w:shd w:val="clear" w:color="auto" w:fill="auto"/>
            <w:noWrap/>
            <w:vAlign w:val="bottom"/>
            <w:hideMark/>
          </w:tcPr>
          <w:p w:rsidR="00B021DF" w:rsidRPr="00C6473C" w:rsidRDefault="00B021DF"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26</w:t>
            </w:r>
          </w:p>
        </w:tc>
        <w:tc>
          <w:tcPr>
            <w:tcW w:w="3860" w:type="dxa"/>
            <w:shd w:val="clear" w:color="auto" w:fill="auto"/>
            <w:noWrap/>
            <w:vAlign w:val="bottom"/>
            <w:hideMark/>
          </w:tcPr>
          <w:p w:rsidR="00B021DF" w:rsidRPr="00C6473C" w:rsidRDefault="00B021DF" w:rsidP="00B021DF">
            <w:pPr>
              <w:snapToGrid w:val="0"/>
              <w:spacing w:after="0" w:line="360" w:lineRule="auto"/>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26</w:t>
            </w:r>
          </w:p>
        </w:tc>
      </w:tr>
      <w:tr w:rsidR="00B021DF" w:rsidRPr="00C6473C" w:rsidTr="003F7E0F">
        <w:trPr>
          <w:trHeight w:val="330"/>
        </w:trPr>
        <w:tc>
          <w:tcPr>
            <w:tcW w:w="5460" w:type="dxa"/>
            <w:gridSpan w:val="2"/>
            <w:shd w:val="clear" w:color="auto" w:fill="auto"/>
            <w:noWrap/>
            <w:vAlign w:val="bottom"/>
            <w:hideMark/>
          </w:tcPr>
          <w:p w:rsidR="00B021DF" w:rsidRPr="00C6473C" w:rsidRDefault="00B021DF" w:rsidP="003F7E0F">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bCs/>
                <w:color w:val="000000"/>
                <w:sz w:val="24"/>
                <w:szCs w:val="24"/>
                <w:lang w:val="en-US" w:eastAsia="zh-CN"/>
              </w:rPr>
              <w:t>HE</w:t>
            </w:r>
            <w:r w:rsidR="003F7E0F" w:rsidRPr="00C6473C">
              <w:rPr>
                <w:rFonts w:ascii="Book Antiqua" w:eastAsia="宋体" w:hAnsi="Book Antiqua" w:cs="宋体"/>
                <w:bCs/>
                <w:color w:val="000000"/>
                <w:sz w:val="24"/>
                <w:szCs w:val="24"/>
                <w:vertAlign w:val="superscript"/>
                <w:lang w:val="en-US" w:eastAsia="zh-CN"/>
              </w:rPr>
              <w:t>3</w:t>
            </w:r>
            <w:r w:rsidRPr="00C6473C">
              <w:rPr>
                <w:rFonts w:ascii="Book Antiqua" w:eastAsia="宋体" w:hAnsi="Book Antiqua" w:cs="宋体"/>
                <w:bCs/>
                <w:color w:val="000000"/>
                <w:sz w:val="24"/>
                <w:szCs w:val="24"/>
                <w:lang w:val="en-US" w:eastAsia="zh-CN"/>
              </w:rPr>
              <w:t xml:space="preserve"> and CLO</w:t>
            </w:r>
            <w:r w:rsidR="003F7E0F" w:rsidRPr="00C6473C">
              <w:rPr>
                <w:rFonts w:ascii="Book Antiqua" w:eastAsia="宋体" w:hAnsi="Book Antiqua" w:cs="宋体"/>
                <w:bCs/>
                <w:color w:val="000000"/>
                <w:sz w:val="24"/>
                <w:szCs w:val="24"/>
                <w:vertAlign w:val="superscript"/>
                <w:lang w:val="en-US" w:eastAsia="zh-CN"/>
              </w:rPr>
              <w:t>4</w:t>
            </w:r>
            <w:r w:rsidRPr="00C6473C">
              <w:rPr>
                <w:rFonts w:ascii="Book Antiqua" w:eastAsia="宋体" w:hAnsi="Book Antiqua" w:cs="宋体"/>
                <w:bCs/>
                <w:color w:val="000000"/>
                <w:sz w:val="24"/>
                <w:szCs w:val="24"/>
                <w:lang w:val="en-US" w:eastAsia="zh-CN"/>
              </w:rPr>
              <w:t xml:space="preserve"> test     </w:t>
            </w:r>
          </w:p>
        </w:tc>
        <w:tc>
          <w:tcPr>
            <w:tcW w:w="3860" w:type="dxa"/>
            <w:shd w:val="clear" w:color="auto" w:fill="auto"/>
            <w:noWrap/>
            <w:vAlign w:val="bottom"/>
            <w:hideMark/>
          </w:tcPr>
          <w:p w:rsidR="00B021DF" w:rsidRPr="00C6473C" w:rsidRDefault="00B021DF" w:rsidP="00D038C7">
            <w:pPr>
              <w:snapToGrid w:val="0"/>
              <w:spacing w:after="0" w:line="360" w:lineRule="auto"/>
              <w:jc w:val="both"/>
              <w:rPr>
                <w:rFonts w:ascii="Book Antiqua" w:eastAsia="宋体" w:hAnsi="Book Antiqua" w:cs="宋体"/>
                <w:color w:val="000000"/>
                <w:sz w:val="24"/>
                <w:szCs w:val="24"/>
                <w:lang w:val="en-US" w:eastAsia="zh-CN"/>
              </w:rPr>
            </w:pPr>
          </w:p>
        </w:tc>
      </w:tr>
      <w:tr w:rsidR="00B021DF" w:rsidRPr="00C6473C" w:rsidTr="003F7E0F">
        <w:trPr>
          <w:trHeight w:val="330"/>
        </w:trPr>
        <w:tc>
          <w:tcPr>
            <w:tcW w:w="2300" w:type="dxa"/>
            <w:shd w:val="clear" w:color="auto" w:fill="auto"/>
            <w:noWrap/>
            <w:vAlign w:val="center"/>
            <w:hideMark/>
          </w:tcPr>
          <w:p w:rsidR="00B021DF" w:rsidRPr="00C6473C" w:rsidRDefault="00B021DF" w:rsidP="00D038C7">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3160" w:type="dxa"/>
            <w:shd w:val="clear" w:color="auto" w:fill="auto"/>
            <w:noWrap/>
            <w:vAlign w:val="center"/>
            <w:hideMark/>
          </w:tcPr>
          <w:p w:rsidR="00B021DF" w:rsidRPr="00C6473C" w:rsidRDefault="00B021DF" w:rsidP="003F7E0F">
            <w:pPr>
              <w:snapToGrid w:val="0"/>
              <w:spacing w:after="0" w:line="360" w:lineRule="auto"/>
              <w:ind w:leftChars="-78" w:left="-172"/>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17</w:t>
            </w:r>
          </w:p>
        </w:tc>
        <w:tc>
          <w:tcPr>
            <w:tcW w:w="3860" w:type="dxa"/>
            <w:shd w:val="clear" w:color="auto" w:fill="auto"/>
            <w:noWrap/>
            <w:vAlign w:val="center"/>
            <w:hideMark/>
          </w:tcPr>
          <w:p w:rsidR="00B021DF" w:rsidRPr="00C6473C" w:rsidRDefault="00B021DF" w:rsidP="003F7E0F">
            <w:pPr>
              <w:snapToGrid w:val="0"/>
              <w:spacing w:after="0" w:line="360" w:lineRule="auto"/>
              <w:ind w:leftChars="-75" w:left="-165"/>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r>
      <w:tr w:rsidR="00B021DF" w:rsidRPr="00C6473C" w:rsidTr="003F7E0F">
        <w:trPr>
          <w:trHeight w:val="330"/>
        </w:trPr>
        <w:tc>
          <w:tcPr>
            <w:tcW w:w="2300" w:type="dxa"/>
            <w:shd w:val="clear" w:color="auto" w:fill="auto"/>
            <w:noWrap/>
            <w:vAlign w:val="center"/>
            <w:hideMark/>
          </w:tcPr>
          <w:p w:rsidR="00B021DF" w:rsidRPr="00C6473C" w:rsidRDefault="00B021DF" w:rsidP="00D038C7">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w:t>
            </w:r>
          </w:p>
        </w:tc>
        <w:tc>
          <w:tcPr>
            <w:tcW w:w="3160" w:type="dxa"/>
            <w:shd w:val="clear" w:color="auto" w:fill="auto"/>
            <w:noWrap/>
            <w:vAlign w:val="center"/>
            <w:hideMark/>
          </w:tcPr>
          <w:p w:rsidR="00B021DF" w:rsidRPr="00C6473C" w:rsidRDefault="00B021DF" w:rsidP="003F7E0F">
            <w:pPr>
              <w:snapToGrid w:val="0"/>
              <w:spacing w:after="0" w:line="360" w:lineRule="auto"/>
              <w:ind w:leftChars="-78" w:left="-172"/>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9</w:t>
            </w:r>
          </w:p>
        </w:tc>
        <w:tc>
          <w:tcPr>
            <w:tcW w:w="3860" w:type="dxa"/>
            <w:shd w:val="clear" w:color="auto" w:fill="auto"/>
            <w:noWrap/>
            <w:vAlign w:val="center"/>
            <w:hideMark/>
          </w:tcPr>
          <w:p w:rsidR="00B021DF" w:rsidRPr="00C6473C" w:rsidRDefault="00B021DF" w:rsidP="003F7E0F">
            <w:pPr>
              <w:snapToGrid w:val="0"/>
              <w:spacing w:after="0" w:line="360" w:lineRule="auto"/>
              <w:ind w:leftChars="-272" w:left="-598" w:firstLineChars="236" w:firstLine="566"/>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26</w:t>
            </w:r>
          </w:p>
        </w:tc>
      </w:tr>
      <w:tr w:rsidR="00B021DF" w:rsidRPr="00C6473C" w:rsidTr="003F7E0F">
        <w:trPr>
          <w:trHeight w:val="345"/>
        </w:trPr>
        <w:tc>
          <w:tcPr>
            <w:tcW w:w="2300" w:type="dxa"/>
            <w:shd w:val="clear" w:color="auto" w:fill="auto"/>
            <w:noWrap/>
            <w:vAlign w:val="center"/>
            <w:hideMark/>
          </w:tcPr>
          <w:p w:rsidR="00B021DF" w:rsidRPr="00C6473C" w:rsidRDefault="00B021DF" w:rsidP="00D038C7">
            <w:pPr>
              <w:snapToGrid w:val="0"/>
              <w:spacing w:after="0" w:line="360" w:lineRule="auto"/>
              <w:jc w:val="both"/>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Total</w:t>
            </w:r>
          </w:p>
        </w:tc>
        <w:tc>
          <w:tcPr>
            <w:tcW w:w="3160" w:type="dxa"/>
            <w:shd w:val="clear" w:color="auto" w:fill="auto"/>
            <w:noWrap/>
            <w:vAlign w:val="center"/>
            <w:hideMark/>
          </w:tcPr>
          <w:p w:rsidR="00B021DF" w:rsidRPr="00C6473C" w:rsidRDefault="00B021DF" w:rsidP="003F7E0F">
            <w:pPr>
              <w:snapToGrid w:val="0"/>
              <w:spacing w:after="0" w:line="360" w:lineRule="auto"/>
              <w:ind w:leftChars="-78" w:left="-172"/>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26</w:t>
            </w:r>
          </w:p>
        </w:tc>
        <w:tc>
          <w:tcPr>
            <w:tcW w:w="3860" w:type="dxa"/>
            <w:shd w:val="clear" w:color="auto" w:fill="auto"/>
            <w:noWrap/>
            <w:vAlign w:val="center"/>
            <w:hideMark/>
          </w:tcPr>
          <w:p w:rsidR="00B021DF" w:rsidRPr="00C6473C" w:rsidRDefault="00B021DF" w:rsidP="003F7E0F">
            <w:pPr>
              <w:snapToGrid w:val="0"/>
              <w:spacing w:after="0" w:line="360" w:lineRule="auto"/>
              <w:ind w:leftChars="-272" w:left="-598" w:firstLineChars="236" w:firstLine="566"/>
              <w:jc w:val="center"/>
              <w:rPr>
                <w:rFonts w:ascii="Book Antiqua" w:eastAsia="宋体" w:hAnsi="Book Antiqua" w:cs="宋体"/>
                <w:color w:val="000000"/>
                <w:sz w:val="24"/>
                <w:szCs w:val="24"/>
                <w:lang w:val="en-US" w:eastAsia="zh-CN"/>
              </w:rPr>
            </w:pPr>
            <w:r w:rsidRPr="00C6473C">
              <w:rPr>
                <w:rFonts w:ascii="Book Antiqua" w:eastAsia="宋体" w:hAnsi="Book Antiqua" w:cs="宋体"/>
                <w:color w:val="000000"/>
                <w:sz w:val="24"/>
                <w:szCs w:val="24"/>
                <w:lang w:val="en-US" w:eastAsia="zh-CN"/>
              </w:rPr>
              <w:t>26</w:t>
            </w:r>
          </w:p>
        </w:tc>
      </w:tr>
    </w:tbl>
    <w:p w:rsidR="00D91D33" w:rsidRPr="00C6473C" w:rsidRDefault="003F7E0F" w:rsidP="00D91D33">
      <w:pPr>
        <w:snapToGrid w:val="0"/>
        <w:spacing w:after="0" w:line="360" w:lineRule="auto"/>
        <w:jc w:val="both"/>
        <w:rPr>
          <w:rFonts w:ascii="Book Antiqua" w:eastAsia="宋体" w:hAnsi="Book Antiqua"/>
          <w:noProof/>
          <w:sz w:val="24"/>
          <w:szCs w:val="24"/>
          <w:lang w:val="en-US" w:eastAsia="zh-CN"/>
        </w:rPr>
      </w:pPr>
      <w:r w:rsidRPr="00C6473C">
        <w:rPr>
          <w:rFonts w:ascii="Book Antiqua" w:eastAsia="宋体" w:hAnsi="Book Antiqua" w:cs="宋体"/>
          <w:color w:val="000000"/>
          <w:sz w:val="24"/>
          <w:szCs w:val="24"/>
          <w:vertAlign w:val="superscript"/>
          <w:lang w:val="en-US" w:eastAsia="zh-CN"/>
        </w:rPr>
        <w:t>1</w:t>
      </w:r>
      <w:r w:rsidR="0065688C" w:rsidRPr="00C6473C">
        <w:rPr>
          <w:rFonts w:ascii="Book Antiqua" w:eastAsia="宋体" w:hAnsi="Book Antiqua"/>
          <w:noProof/>
          <w:sz w:val="24"/>
          <w:szCs w:val="24"/>
          <w:lang w:val="en-US" w:eastAsia="zh-CN"/>
        </w:rPr>
        <w:t xml:space="preserve">Diagnostic performance parameters of </w:t>
      </w:r>
      <w:r w:rsidR="00AF5DF4" w:rsidRPr="00C6473C">
        <w:rPr>
          <w:rFonts w:ascii="Book Antiqua" w:eastAsia="宋体" w:hAnsi="Book Antiqua"/>
          <w:noProof/>
          <w:sz w:val="24"/>
          <w:szCs w:val="24"/>
          <w:lang w:val="en-US" w:eastAsia="zh-CN"/>
        </w:rPr>
        <w:t>microcapillary culture method (</w:t>
      </w:r>
      <w:r w:rsidR="0065688C" w:rsidRPr="00C6473C">
        <w:rPr>
          <w:rFonts w:ascii="Book Antiqua" w:eastAsia="宋体" w:hAnsi="Book Antiqua"/>
          <w:noProof/>
          <w:sz w:val="24"/>
          <w:szCs w:val="24"/>
          <w:lang w:val="en-US" w:eastAsia="zh-CN"/>
        </w:rPr>
        <w:t>MCM</w:t>
      </w:r>
      <w:r w:rsidR="00AF5DF4" w:rsidRPr="00C6473C">
        <w:rPr>
          <w:rFonts w:ascii="Book Antiqua" w:eastAsia="宋体" w:hAnsi="Book Antiqua"/>
          <w:noProof/>
          <w:sz w:val="24"/>
          <w:szCs w:val="24"/>
          <w:lang w:val="en-US" w:eastAsia="zh-CN"/>
        </w:rPr>
        <w:t>)</w:t>
      </w:r>
      <w:r w:rsidR="0065688C" w:rsidRPr="00C6473C">
        <w:rPr>
          <w:rFonts w:ascii="Book Antiqua" w:eastAsia="宋体" w:hAnsi="Book Antiqua"/>
          <w:noProof/>
          <w:sz w:val="24"/>
          <w:szCs w:val="24"/>
          <w:lang w:val="en-US" w:eastAsia="zh-CN"/>
        </w:rPr>
        <w:t>: Sensitivity: %96,</w:t>
      </w:r>
      <w:r w:rsidR="0065688C" w:rsidRPr="00C6473C">
        <w:rPr>
          <w:rFonts w:ascii="Book Antiqua" w:hAnsi="Book Antiqua"/>
          <w:sz w:val="24"/>
          <w:szCs w:val="24"/>
        </w:rPr>
        <w:t xml:space="preserve"> </w:t>
      </w:r>
      <w:r w:rsidRPr="00C6473C">
        <w:rPr>
          <w:rFonts w:ascii="Book Antiqua" w:eastAsia="宋体" w:hAnsi="Book Antiqua"/>
          <w:noProof/>
          <w:sz w:val="24"/>
          <w:szCs w:val="24"/>
          <w:lang w:val="en-US" w:eastAsia="zh-CN"/>
        </w:rPr>
        <w:t xml:space="preserve">specificity : %80, </w:t>
      </w:r>
      <w:r w:rsidR="00AF5DF4" w:rsidRPr="00C6473C">
        <w:rPr>
          <w:rFonts w:ascii="Book Antiqua" w:eastAsia="宋体" w:hAnsi="Book Antiqua"/>
          <w:noProof/>
          <w:sz w:val="24"/>
          <w:szCs w:val="24"/>
          <w:lang w:val="en-US" w:eastAsia="zh-CN"/>
        </w:rPr>
        <w:t>positive predictive value (</w:t>
      </w:r>
      <w:r w:rsidRPr="00C6473C">
        <w:rPr>
          <w:rFonts w:ascii="Book Antiqua" w:eastAsia="宋体" w:hAnsi="Book Antiqua"/>
          <w:noProof/>
          <w:sz w:val="24"/>
          <w:szCs w:val="24"/>
          <w:lang w:val="en-US" w:eastAsia="zh-CN"/>
        </w:rPr>
        <w:t>PPV</w:t>
      </w:r>
      <w:r w:rsidR="00AF5DF4" w:rsidRPr="00C6473C">
        <w:rPr>
          <w:rFonts w:ascii="Book Antiqua" w:eastAsia="宋体" w:hAnsi="Book Antiqua"/>
          <w:noProof/>
          <w:sz w:val="24"/>
          <w:szCs w:val="24"/>
          <w:lang w:val="en-US" w:eastAsia="zh-CN"/>
        </w:rPr>
        <w:t>)</w:t>
      </w:r>
      <w:r w:rsidR="0065688C" w:rsidRPr="00C6473C">
        <w:rPr>
          <w:rFonts w:ascii="Book Antiqua" w:eastAsia="宋体" w:hAnsi="Book Antiqua"/>
          <w:noProof/>
          <w:sz w:val="24"/>
          <w:szCs w:val="24"/>
          <w:lang w:val="en-US" w:eastAsia="zh-CN"/>
        </w:rPr>
        <w:t>: 83</w:t>
      </w:r>
      <w:r w:rsidRPr="00C6473C">
        <w:rPr>
          <w:rFonts w:ascii="Book Antiqua" w:eastAsia="宋体" w:hAnsi="Book Antiqua"/>
          <w:noProof/>
          <w:sz w:val="24"/>
          <w:szCs w:val="24"/>
          <w:lang w:val="en-US" w:eastAsia="zh-CN"/>
        </w:rPr>
        <w:t>%</w:t>
      </w:r>
      <w:r w:rsidR="0065688C" w:rsidRPr="00C6473C">
        <w:rPr>
          <w:rFonts w:ascii="Book Antiqua" w:eastAsia="宋体" w:hAnsi="Book Antiqua"/>
          <w:noProof/>
          <w:sz w:val="24"/>
          <w:szCs w:val="24"/>
          <w:lang w:val="en-US" w:eastAsia="zh-CN"/>
        </w:rPr>
        <w:t xml:space="preserve">, </w:t>
      </w:r>
      <w:r w:rsidR="00AF5DF4" w:rsidRPr="00C6473C">
        <w:rPr>
          <w:rFonts w:ascii="Book Antiqua" w:eastAsia="宋体" w:hAnsi="Book Antiqua"/>
          <w:noProof/>
          <w:sz w:val="24"/>
          <w:szCs w:val="24"/>
          <w:lang w:val="en-US" w:eastAsia="zh-CN"/>
        </w:rPr>
        <w:t>negative predictive value (</w:t>
      </w:r>
      <w:r w:rsidR="0065688C" w:rsidRPr="00C6473C">
        <w:rPr>
          <w:rFonts w:ascii="Book Antiqua" w:eastAsia="宋体" w:hAnsi="Book Antiqua"/>
          <w:noProof/>
          <w:sz w:val="24"/>
          <w:szCs w:val="24"/>
          <w:lang w:val="en-US" w:eastAsia="zh-CN"/>
        </w:rPr>
        <w:t>NPV</w:t>
      </w:r>
      <w:r w:rsidR="00AF5DF4" w:rsidRPr="00C6473C">
        <w:rPr>
          <w:rFonts w:ascii="Book Antiqua" w:eastAsia="宋体" w:hAnsi="Book Antiqua"/>
          <w:noProof/>
          <w:sz w:val="24"/>
          <w:szCs w:val="24"/>
          <w:lang w:val="en-US" w:eastAsia="zh-CN"/>
        </w:rPr>
        <w:t>)</w:t>
      </w:r>
      <w:r w:rsidR="0065688C" w:rsidRPr="00C6473C">
        <w:rPr>
          <w:rFonts w:ascii="Book Antiqua" w:eastAsia="宋体" w:hAnsi="Book Antiqua"/>
          <w:noProof/>
          <w:sz w:val="24"/>
          <w:szCs w:val="24"/>
          <w:lang w:val="en-US" w:eastAsia="zh-CN"/>
        </w:rPr>
        <w:t>: 95</w:t>
      </w:r>
      <w:r w:rsidRPr="00C6473C">
        <w:rPr>
          <w:rFonts w:ascii="Book Antiqua" w:eastAsia="宋体" w:hAnsi="Book Antiqua"/>
          <w:noProof/>
          <w:sz w:val="24"/>
          <w:szCs w:val="24"/>
          <w:lang w:val="en-US" w:eastAsia="zh-CN"/>
        </w:rPr>
        <w:t>%</w:t>
      </w:r>
      <w:r w:rsidR="0065688C" w:rsidRPr="00C6473C">
        <w:rPr>
          <w:rFonts w:ascii="Book Antiqua" w:eastAsia="宋体" w:hAnsi="Book Antiqua"/>
          <w:noProof/>
          <w:sz w:val="24"/>
          <w:szCs w:val="24"/>
          <w:lang w:val="en-US" w:eastAsia="zh-CN"/>
        </w:rPr>
        <w:t xml:space="preserve">, </w:t>
      </w:r>
      <w:r w:rsidRPr="00C6473C">
        <w:rPr>
          <w:rFonts w:ascii="Book Antiqua" w:eastAsia="宋体" w:hAnsi="Book Antiqua"/>
          <w:noProof/>
          <w:sz w:val="24"/>
          <w:szCs w:val="24"/>
          <w:lang w:val="en-US" w:eastAsia="zh-CN"/>
        </w:rPr>
        <w:t>k</w:t>
      </w:r>
      <w:r w:rsidR="0065688C" w:rsidRPr="00C6473C">
        <w:rPr>
          <w:rFonts w:ascii="Book Antiqua" w:eastAsia="宋体" w:hAnsi="Book Antiqua"/>
          <w:noProof/>
          <w:sz w:val="24"/>
          <w:szCs w:val="24"/>
          <w:lang w:val="en-US" w:eastAsia="zh-CN"/>
        </w:rPr>
        <w:t>appa: 0.76</w:t>
      </w:r>
      <w:r w:rsidRPr="00C6473C">
        <w:rPr>
          <w:rFonts w:ascii="Book Antiqua" w:eastAsia="宋体" w:hAnsi="Book Antiqua"/>
          <w:noProof/>
          <w:sz w:val="24"/>
          <w:szCs w:val="24"/>
          <w:lang w:val="en-US" w:eastAsia="zh-CN"/>
        </w:rPr>
        <w:t>;</w:t>
      </w:r>
      <w:r w:rsidR="00AF5DF4" w:rsidRPr="00C6473C">
        <w:rPr>
          <w:rFonts w:ascii="Book Antiqua" w:eastAsia="宋体" w:hAnsi="Book Antiqua"/>
          <w:noProof/>
          <w:sz w:val="24"/>
          <w:szCs w:val="24"/>
          <w:lang w:val="en-US" w:eastAsia="zh-CN"/>
        </w:rPr>
        <w:t xml:space="preserve"> </w:t>
      </w:r>
      <w:r w:rsidRPr="00C6473C">
        <w:rPr>
          <w:rFonts w:ascii="Book Antiqua" w:eastAsia="宋体" w:hAnsi="Book Antiqua" w:cs="宋体"/>
          <w:bCs/>
          <w:color w:val="000000"/>
          <w:sz w:val="24"/>
          <w:szCs w:val="24"/>
          <w:vertAlign w:val="superscript"/>
          <w:lang w:val="en-US" w:eastAsia="zh-CN"/>
        </w:rPr>
        <w:t>2</w:t>
      </w:r>
      <w:r w:rsidR="0065688C" w:rsidRPr="00C6473C">
        <w:rPr>
          <w:rFonts w:ascii="Book Antiqua" w:eastAsia="宋体" w:hAnsi="Book Antiqua"/>
          <w:noProof/>
          <w:sz w:val="24"/>
          <w:szCs w:val="24"/>
          <w:lang w:val="en-US" w:eastAsia="zh-CN"/>
        </w:rPr>
        <w:t xml:space="preserve">Diagnostic performance parameters of </w:t>
      </w:r>
      <w:r w:rsidR="00AF5DF4" w:rsidRPr="00C6473C">
        <w:rPr>
          <w:rFonts w:ascii="Book Antiqua" w:eastAsia="宋体" w:hAnsi="Book Antiqua"/>
          <w:noProof/>
          <w:sz w:val="24"/>
          <w:szCs w:val="24"/>
          <w:lang w:val="en-US" w:eastAsia="zh-CN"/>
        </w:rPr>
        <w:t>classical culture (</w:t>
      </w:r>
      <w:r w:rsidR="0065688C" w:rsidRPr="00C6473C">
        <w:rPr>
          <w:rFonts w:ascii="Book Antiqua" w:eastAsia="宋体" w:hAnsi="Book Antiqua"/>
          <w:noProof/>
          <w:sz w:val="24"/>
          <w:szCs w:val="24"/>
          <w:lang w:val="en-US" w:eastAsia="zh-CN"/>
        </w:rPr>
        <w:t>CC</w:t>
      </w:r>
      <w:r w:rsidR="00AF5DF4" w:rsidRPr="00C6473C">
        <w:rPr>
          <w:rFonts w:ascii="Book Antiqua" w:eastAsia="宋体" w:hAnsi="Book Antiqua"/>
          <w:noProof/>
          <w:sz w:val="24"/>
          <w:szCs w:val="24"/>
          <w:lang w:val="en-US" w:eastAsia="zh-CN"/>
        </w:rPr>
        <w:t>)</w:t>
      </w:r>
      <w:r w:rsidR="0065688C" w:rsidRPr="00C6473C">
        <w:rPr>
          <w:rFonts w:ascii="Book Antiqua" w:eastAsia="宋体" w:hAnsi="Book Antiqua"/>
          <w:noProof/>
          <w:sz w:val="24"/>
          <w:szCs w:val="24"/>
          <w:lang w:val="en-US" w:eastAsia="zh-CN"/>
        </w:rPr>
        <w:t>: Sensitivity: 54</w:t>
      </w:r>
      <w:r w:rsidR="00AF5DF4" w:rsidRPr="00C6473C">
        <w:rPr>
          <w:rFonts w:ascii="Book Antiqua" w:eastAsia="宋体" w:hAnsi="Book Antiqua"/>
          <w:noProof/>
          <w:sz w:val="24"/>
          <w:szCs w:val="24"/>
          <w:lang w:val="en-US" w:eastAsia="zh-CN"/>
        </w:rPr>
        <w:t>%</w:t>
      </w:r>
      <w:r w:rsidR="0065688C" w:rsidRPr="00C6473C">
        <w:rPr>
          <w:rFonts w:ascii="Book Antiqua" w:eastAsia="宋体" w:hAnsi="Book Antiqua"/>
          <w:noProof/>
          <w:sz w:val="24"/>
          <w:szCs w:val="24"/>
          <w:lang w:val="en-US" w:eastAsia="zh-CN"/>
        </w:rPr>
        <w:t xml:space="preserve">, </w:t>
      </w:r>
      <w:r w:rsidR="00AF5DF4" w:rsidRPr="00C6473C">
        <w:rPr>
          <w:rFonts w:ascii="Book Antiqua" w:eastAsia="宋体" w:hAnsi="Book Antiqua"/>
          <w:noProof/>
          <w:sz w:val="24"/>
          <w:szCs w:val="24"/>
          <w:lang w:val="en-US" w:eastAsia="zh-CN"/>
        </w:rPr>
        <w:t>specificity</w:t>
      </w:r>
      <w:r w:rsidR="0065688C" w:rsidRPr="00C6473C">
        <w:rPr>
          <w:rFonts w:ascii="Book Antiqua" w:eastAsia="宋体" w:hAnsi="Book Antiqua"/>
          <w:noProof/>
          <w:sz w:val="24"/>
          <w:szCs w:val="24"/>
          <w:lang w:val="en-US" w:eastAsia="zh-CN"/>
        </w:rPr>
        <w:t>: 100</w:t>
      </w:r>
      <w:r w:rsidR="00AF5DF4" w:rsidRPr="00C6473C">
        <w:rPr>
          <w:rFonts w:ascii="Book Antiqua" w:eastAsia="宋体" w:hAnsi="Book Antiqua"/>
          <w:noProof/>
          <w:sz w:val="24"/>
          <w:szCs w:val="24"/>
          <w:lang w:val="en-US" w:eastAsia="zh-CN"/>
        </w:rPr>
        <w:t>%</w:t>
      </w:r>
      <w:r w:rsidR="0065688C" w:rsidRPr="00C6473C">
        <w:rPr>
          <w:rFonts w:ascii="Book Antiqua" w:eastAsia="宋体" w:hAnsi="Book Antiqua"/>
          <w:noProof/>
          <w:sz w:val="24"/>
          <w:szCs w:val="24"/>
          <w:lang w:val="en-US" w:eastAsia="zh-CN"/>
        </w:rPr>
        <w:t>, PPV: 100</w:t>
      </w:r>
      <w:r w:rsidR="00AF5DF4" w:rsidRPr="00C6473C">
        <w:rPr>
          <w:rFonts w:ascii="Book Antiqua" w:eastAsia="宋体" w:hAnsi="Book Antiqua"/>
          <w:noProof/>
          <w:sz w:val="24"/>
          <w:szCs w:val="24"/>
          <w:lang w:val="en-US" w:eastAsia="zh-CN"/>
        </w:rPr>
        <w:t>%</w:t>
      </w:r>
      <w:r w:rsidR="0065688C" w:rsidRPr="00C6473C">
        <w:rPr>
          <w:rFonts w:ascii="Book Antiqua" w:eastAsia="宋体" w:hAnsi="Book Antiqua"/>
          <w:noProof/>
          <w:sz w:val="24"/>
          <w:szCs w:val="24"/>
          <w:lang w:val="en-US" w:eastAsia="zh-CN"/>
        </w:rPr>
        <w:t>, NPV: 68</w:t>
      </w:r>
      <w:r w:rsidR="00AF5DF4" w:rsidRPr="00C6473C">
        <w:rPr>
          <w:rFonts w:ascii="Book Antiqua" w:eastAsia="宋体" w:hAnsi="Book Antiqua"/>
          <w:noProof/>
          <w:sz w:val="24"/>
          <w:szCs w:val="24"/>
          <w:lang w:val="en-US" w:eastAsia="zh-CN"/>
        </w:rPr>
        <w:t>%</w:t>
      </w:r>
      <w:r w:rsidR="0065688C" w:rsidRPr="00C6473C">
        <w:rPr>
          <w:rFonts w:ascii="Book Antiqua" w:eastAsia="宋体" w:hAnsi="Book Antiqua"/>
          <w:noProof/>
          <w:sz w:val="24"/>
          <w:szCs w:val="24"/>
          <w:lang w:val="en-US" w:eastAsia="zh-CN"/>
        </w:rPr>
        <w:t xml:space="preserve">, </w:t>
      </w:r>
      <w:r w:rsidRPr="00C6473C">
        <w:rPr>
          <w:rFonts w:ascii="Book Antiqua" w:eastAsia="宋体" w:hAnsi="Book Antiqua"/>
          <w:noProof/>
          <w:sz w:val="24"/>
          <w:szCs w:val="24"/>
          <w:lang w:val="en-US" w:eastAsia="zh-CN"/>
        </w:rPr>
        <w:t>k</w:t>
      </w:r>
      <w:r w:rsidR="0065688C" w:rsidRPr="00C6473C">
        <w:rPr>
          <w:rFonts w:ascii="Book Antiqua" w:eastAsia="宋体" w:hAnsi="Book Antiqua"/>
          <w:noProof/>
          <w:sz w:val="24"/>
          <w:szCs w:val="24"/>
          <w:lang w:val="en-US" w:eastAsia="zh-CN"/>
        </w:rPr>
        <w:t>appa: 0</w:t>
      </w:r>
      <w:r w:rsidR="00C9235D" w:rsidRPr="00C6473C">
        <w:rPr>
          <w:rFonts w:ascii="Book Antiqua" w:eastAsia="宋体" w:hAnsi="Book Antiqua"/>
          <w:noProof/>
          <w:sz w:val="24"/>
          <w:szCs w:val="24"/>
          <w:lang w:val="en-US" w:eastAsia="zh-CN"/>
        </w:rPr>
        <w:t xml:space="preserve">.54; </w:t>
      </w:r>
      <w:r w:rsidR="00AF0D8E" w:rsidRPr="00C6473C">
        <w:rPr>
          <w:rFonts w:ascii="Book Antiqua" w:eastAsia="宋体" w:hAnsi="Book Antiqua"/>
          <w:noProof/>
          <w:sz w:val="24"/>
          <w:szCs w:val="24"/>
          <w:vertAlign w:val="superscript"/>
          <w:lang w:val="en-US" w:eastAsia="zh-CN"/>
        </w:rPr>
        <w:t>3</w:t>
      </w:r>
      <w:r w:rsidR="00D91D33" w:rsidRPr="00C6473C">
        <w:rPr>
          <w:rFonts w:ascii="Book Antiqua" w:eastAsia="宋体" w:hAnsi="Book Antiqua"/>
          <w:noProof/>
          <w:sz w:val="24"/>
          <w:szCs w:val="24"/>
          <w:lang w:val="en-US" w:eastAsia="zh-CN"/>
        </w:rPr>
        <w:t xml:space="preserve">Diagnostic performance parameters of </w:t>
      </w:r>
      <w:r w:rsidR="00C9235D" w:rsidRPr="00C6473C">
        <w:rPr>
          <w:rFonts w:ascii="Book Antiqua" w:eastAsia="宋体" w:hAnsi="Book Antiqua"/>
          <w:noProof/>
          <w:sz w:val="24"/>
          <w:szCs w:val="24"/>
          <w:lang w:val="en-US" w:eastAsia="zh-CN"/>
        </w:rPr>
        <w:t>histopathologic examination (</w:t>
      </w:r>
      <w:r w:rsidR="00D91D33" w:rsidRPr="00C6473C">
        <w:rPr>
          <w:rFonts w:ascii="Book Antiqua" w:eastAsia="宋体" w:hAnsi="Book Antiqua"/>
          <w:noProof/>
          <w:sz w:val="24"/>
          <w:szCs w:val="24"/>
          <w:lang w:val="en-US" w:eastAsia="zh-CN"/>
        </w:rPr>
        <w:t>HE</w:t>
      </w:r>
      <w:r w:rsidR="00C9235D"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 Sensitivity: 65</w:t>
      </w:r>
      <w:r w:rsidR="00C9235D"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 xml:space="preserve">, </w:t>
      </w:r>
      <w:r w:rsidR="00C9235D" w:rsidRPr="00C6473C">
        <w:rPr>
          <w:rFonts w:ascii="Book Antiqua" w:eastAsia="宋体" w:hAnsi="Book Antiqua"/>
          <w:noProof/>
          <w:sz w:val="24"/>
          <w:szCs w:val="24"/>
          <w:lang w:val="en-US" w:eastAsia="zh-CN"/>
        </w:rPr>
        <w:t>specificity</w:t>
      </w:r>
      <w:r w:rsidR="00D91D33" w:rsidRPr="00C6473C">
        <w:rPr>
          <w:rFonts w:ascii="Book Antiqua" w:eastAsia="宋体" w:hAnsi="Book Antiqua"/>
          <w:noProof/>
          <w:sz w:val="24"/>
          <w:szCs w:val="24"/>
          <w:lang w:val="en-US" w:eastAsia="zh-CN"/>
        </w:rPr>
        <w:t>: 100</w:t>
      </w:r>
      <w:r w:rsidR="00C9235D"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w:t>
      </w:r>
      <w:r w:rsidR="00D91D33" w:rsidRPr="00C6473C">
        <w:rPr>
          <w:rFonts w:ascii="Book Antiqua" w:hAnsi="Book Antiqua"/>
          <w:sz w:val="24"/>
          <w:szCs w:val="24"/>
        </w:rPr>
        <w:t xml:space="preserve"> </w:t>
      </w:r>
      <w:r w:rsidR="00D91D33" w:rsidRPr="00C6473C">
        <w:rPr>
          <w:rFonts w:ascii="Book Antiqua" w:eastAsia="宋体" w:hAnsi="Book Antiqua"/>
          <w:noProof/>
          <w:sz w:val="24"/>
          <w:szCs w:val="24"/>
          <w:lang w:val="en-US" w:eastAsia="zh-CN"/>
        </w:rPr>
        <w:t>PPV: 100</w:t>
      </w:r>
      <w:r w:rsidR="00C9235D"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 NPV: 74</w:t>
      </w:r>
      <w:r w:rsidR="00C9235D"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 xml:space="preserve">, </w:t>
      </w:r>
      <w:r w:rsidRPr="00C6473C">
        <w:rPr>
          <w:rFonts w:ascii="Book Antiqua" w:eastAsia="宋体" w:hAnsi="Book Antiqua"/>
          <w:noProof/>
          <w:sz w:val="24"/>
          <w:szCs w:val="24"/>
          <w:lang w:val="en-US" w:eastAsia="zh-CN"/>
        </w:rPr>
        <w:t>k</w:t>
      </w:r>
      <w:r w:rsidR="00D91D33" w:rsidRPr="00C6473C">
        <w:rPr>
          <w:rFonts w:ascii="Book Antiqua" w:eastAsia="宋体" w:hAnsi="Book Antiqua"/>
          <w:noProof/>
          <w:sz w:val="24"/>
          <w:szCs w:val="24"/>
          <w:lang w:val="en-US" w:eastAsia="zh-CN"/>
        </w:rPr>
        <w:t>appa: 0</w:t>
      </w:r>
      <w:r w:rsidR="00C9235D"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64</w:t>
      </w:r>
      <w:r w:rsidR="00C9235D"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 xml:space="preserve"> </w:t>
      </w:r>
      <w:r w:rsidRPr="00C6473C">
        <w:rPr>
          <w:rFonts w:ascii="Book Antiqua" w:eastAsia="宋体" w:hAnsi="Book Antiqua" w:cs="宋体"/>
          <w:bCs/>
          <w:color w:val="000000"/>
          <w:sz w:val="24"/>
          <w:szCs w:val="24"/>
          <w:vertAlign w:val="superscript"/>
          <w:lang w:val="en-US" w:eastAsia="zh-CN"/>
        </w:rPr>
        <w:t>4</w:t>
      </w:r>
      <w:r w:rsidR="00D91D33" w:rsidRPr="00C6473C">
        <w:rPr>
          <w:rFonts w:ascii="Book Antiqua" w:eastAsia="宋体" w:hAnsi="Book Antiqua"/>
          <w:noProof/>
          <w:sz w:val="24"/>
          <w:szCs w:val="24"/>
          <w:lang w:val="en-US" w:eastAsia="zh-CN"/>
        </w:rPr>
        <w:t>Diagnostic performance parameters of</w:t>
      </w:r>
      <w:r w:rsidR="00AF0D8E" w:rsidRPr="00C6473C">
        <w:rPr>
          <w:rFonts w:ascii="Book Antiqua" w:eastAsia="宋体" w:hAnsi="Book Antiqua"/>
          <w:noProof/>
          <w:sz w:val="24"/>
          <w:szCs w:val="24"/>
          <w:lang w:val="en-US" w:eastAsia="zh-CN"/>
        </w:rPr>
        <w:t xml:space="preserve"> rapide urease (</w:t>
      </w:r>
      <w:r w:rsidR="00D91D33" w:rsidRPr="00C6473C">
        <w:rPr>
          <w:rFonts w:ascii="Book Antiqua" w:eastAsia="宋体" w:hAnsi="Book Antiqua"/>
          <w:noProof/>
          <w:sz w:val="24"/>
          <w:szCs w:val="24"/>
          <w:lang w:val="en-US" w:eastAsia="zh-CN"/>
        </w:rPr>
        <w:t>CLO</w:t>
      </w:r>
      <w:r w:rsidR="00AF0D8E"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 xml:space="preserve"> test: Sensitivity: 65</w:t>
      </w:r>
      <w:r w:rsidR="00AF0D8E"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 xml:space="preserve">, </w:t>
      </w:r>
      <w:r w:rsidR="00AF0D8E" w:rsidRPr="00C6473C">
        <w:rPr>
          <w:rFonts w:ascii="Book Antiqua" w:eastAsia="宋体" w:hAnsi="Book Antiqua"/>
          <w:noProof/>
          <w:sz w:val="24"/>
          <w:szCs w:val="24"/>
          <w:lang w:val="en-US" w:eastAsia="zh-CN"/>
        </w:rPr>
        <w:t>s</w:t>
      </w:r>
      <w:r w:rsidR="00D91D33" w:rsidRPr="00C6473C">
        <w:rPr>
          <w:rFonts w:ascii="Book Antiqua" w:eastAsia="宋体" w:hAnsi="Book Antiqua"/>
          <w:noProof/>
          <w:sz w:val="24"/>
          <w:szCs w:val="24"/>
          <w:lang w:val="en-US" w:eastAsia="zh-CN"/>
        </w:rPr>
        <w:t>pecificit</w:t>
      </w:r>
      <w:r w:rsidR="00AF0D8E" w:rsidRPr="00C6473C">
        <w:rPr>
          <w:rFonts w:ascii="Book Antiqua" w:eastAsia="宋体" w:hAnsi="Book Antiqua"/>
          <w:noProof/>
          <w:sz w:val="24"/>
          <w:szCs w:val="24"/>
          <w:lang w:val="en-US" w:eastAsia="zh-CN"/>
        </w:rPr>
        <w:t>y</w:t>
      </w:r>
      <w:r w:rsidR="00D91D33" w:rsidRPr="00C6473C">
        <w:rPr>
          <w:rFonts w:ascii="Book Antiqua" w:eastAsia="宋体" w:hAnsi="Book Antiqua"/>
          <w:noProof/>
          <w:sz w:val="24"/>
          <w:szCs w:val="24"/>
          <w:lang w:val="en-US" w:eastAsia="zh-CN"/>
        </w:rPr>
        <w:t>:</w:t>
      </w:r>
      <w:r w:rsidR="00D91D33" w:rsidRPr="00C6473C">
        <w:rPr>
          <w:rFonts w:ascii="Book Antiqua" w:hAnsi="Book Antiqua"/>
          <w:sz w:val="24"/>
          <w:szCs w:val="24"/>
        </w:rPr>
        <w:t xml:space="preserve"> </w:t>
      </w:r>
      <w:r w:rsidR="00D91D33" w:rsidRPr="00C6473C">
        <w:rPr>
          <w:rFonts w:ascii="Book Antiqua" w:eastAsia="宋体" w:hAnsi="Book Antiqua"/>
          <w:noProof/>
          <w:sz w:val="24"/>
          <w:szCs w:val="24"/>
          <w:lang w:val="en-US" w:eastAsia="zh-CN"/>
        </w:rPr>
        <w:t>100</w:t>
      </w:r>
      <w:r w:rsidR="00AF0D8E"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 PPV: 100</w:t>
      </w:r>
      <w:r w:rsidR="00AF0D8E"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 NPV: 74</w:t>
      </w:r>
      <w:r w:rsidR="00AF0D8E"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 xml:space="preserve">, </w:t>
      </w:r>
      <w:r w:rsidRPr="00C6473C">
        <w:rPr>
          <w:rFonts w:ascii="Book Antiqua" w:eastAsia="宋体" w:hAnsi="Book Antiqua"/>
          <w:noProof/>
          <w:sz w:val="24"/>
          <w:szCs w:val="24"/>
          <w:lang w:val="en-US" w:eastAsia="zh-CN"/>
        </w:rPr>
        <w:t>k</w:t>
      </w:r>
      <w:r w:rsidR="00D91D33" w:rsidRPr="00C6473C">
        <w:rPr>
          <w:rFonts w:ascii="Book Antiqua" w:eastAsia="宋体" w:hAnsi="Book Antiqua"/>
          <w:noProof/>
          <w:sz w:val="24"/>
          <w:szCs w:val="24"/>
          <w:lang w:val="en-US" w:eastAsia="zh-CN"/>
        </w:rPr>
        <w:t>appa: 0</w:t>
      </w:r>
      <w:r w:rsidR="00AF0D8E" w:rsidRPr="00C6473C">
        <w:rPr>
          <w:rFonts w:ascii="Book Antiqua" w:eastAsia="宋体" w:hAnsi="Book Antiqua"/>
          <w:noProof/>
          <w:sz w:val="24"/>
          <w:szCs w:val="24"/>
          <w:lang w:val="en-US" w:eastAsia="zh-CN"/>
        </w:rPr>
        <w:t>.</w:t>
      </w:r>
      <w:r w:rsidR="00D91D33" w:rsidRPr="00C6473C">
        <w:rPr>
          <w:rFonts w:ascii="Book Antiqua" w:eastAsia="宋体" w:hAnsi="Book Antiqua"/>
          <w:noProof/>
          <w:sz w:val="24"/>
          <w:szCs w:val="24"/>
          <w:lang w:val="en-US" w:eastAsia="zh-CN"/>
        </w:rPr>
        <w:t>64</w:t>
      </w:r>
      <w:r w:rsidR="00AF0D8E" w:rsidRPr="00C6473C">
        <w:rPr>
          <w:rFonts w:ascii="Book Antiqua" w:eastAsia="宋体" w:hAnsi="Book Antiqua"/>
          <w:noProof/>
          <w:sz w:val="24"/>
          <w:szCs w:val="24"/>
          <w:lang w:val="en-US" w:eastAsia="zh-CN"/>
        </w:rPr>
        <w:t>.</w:t>
      </w:r>
      <w:r w:rsidR="00AF0D8E" w:rsidRPr="00C6473C">
        <w:rPr>
          <w:rFonts w:ascii="Book Antiqua" w:eastAsia="宋体" w:hAnsi="Book Antiqua" w:cs="宋体"/>
          <w:b/>
          <w:bCs/>
          <w:i/>
          <w:iCs/>
          <w:color w:val="000000"/>
          <w:sz w:val="24"/>
          <w:szCs w:val="24"/>
          <w:lang w:val="en-US" w:eastAsia="zh-CN"/>
        </w:rPr>
        <w:t xml:space="preserve"> </w:t>
      </w:r>
      <w:r w:rsidR="00AF0D8E" w:rsidRPr="00C6473C">
        <w:rPr>
          <w:rFonts w:ascii="Book Antiqua" w:eastAsia="宋体" w:hAnsi="Book Antiqua" w:cs="宋体"/>
          <w:bCs/>
          <w:i/>
          <w:iCs/>
          <w:color w:val="000000"/>
          <w:sz w:val="24"/>
          <w:szCs w:val="24"/>
          <w:lang w:val="en-US" w:eastAsia="zh-CN"/>
        </w:rPr>
        <w:t>H. pylori</w:t>
      </w:r>
      <w:r w:rsidR="00AF0D8E" w:rsidRPr="00C6473C">
        <w:rPr>
          <w:rFonts w:ascii="Book Antiqua" w:eastAsia="宋体" w:hAnsi="Book Antiqua" w:cs="宋体"/>
          <w:bCs/>
          <w:iCs/>
          <w:color w:val="000000"/>
          <w:sz w:val="24"/>
          <w:szCs w:val="24"/>
          <w:lang w:val="en-US" w:eastAsia="zh-CN"/>
        </w:rPr>
        <w:t xml:space="preserve">: </w:t>
      </w:r>
      <w:r w:rsidR="00AF0D8E" w:rsidRPr="00C6473C">
        <w:rPr>
          <w:rFonts w:ascii="Book Antiqua" w:eastAsia="宋体" w:hAnsi="Book Antiqua" w:cs="宋体"/>
          <w:bCs/>
          <w:i/>
          <w:iCs/>
          <w:color w:val="000000"/>
          <w:sz w:val="24"/>
          <w:szCs w:val="24"/>
          <w:lang w:val="en-US" w:eastAsia="zh-CN"/>
        </w:rPr>
        <w:t>Helicobacter pylori</w:t>
      </w:r>
      <w:r w:rsidR="00AF0D8E" w:rsidRPr="00C6473C">
        <w:rPr>
          <w:rFonts w:ascii="Book Antiqua" w:eastAsia="宋体" w:hAnsi="Book Antiqua" w:cs="宋体"/>
          <w:bCs/>
          <w:iCs/>
          <w:color w:val="000000"/>
          <w:sz w:val="24"/>
          <w:szCs w:val="24"/>
          <w:lang w:val="en-US" w:eastAsia="zh-CN"/>
        </w:rPr>
        <w:t>.</w:t>
      </w:r>
    </w:p>
    <w:p w:rsidR="00C6473C" w:rsidRPr="00C6473C" w:rsidRDefault="00C6473C">
      <w:pPr>
        <w:snapToGrid w:val="0"/>
        <w:spacing w:after="0" w:line="360" w:lineRule="auto"/>
        <w:jc w:val="both"/>
        <w:rPr>
          <w:rFonts w:ascii="Book Antiqua" w:eastAsia="宋体" w:hAnsi="Book Antiqua"/>
          <w:noProof/>
          <w:sz w:val="24"/>
          <w:szCs w:val="24"/>
          <w:lang w:val="en-US" w:eastAsia="zh-CN"/>
        </w:rPr>
      </w:pPr>
    </w:p>
    <w:sectPr w:rsidR="00C6473C" w:rsidRPr="00C6473C" w:rsidSect="007F114C">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2C" w:rsidRDefault="00B9322C">
      <w:pPr>
        <w:spacing w:after="0" w:line="240" w:lineRule="auto"/>
      </w:pPr>
      <w:r>
        <w:separator/>
      </w:r>
    </w:p>
  </w:endnote>
  <w:endnote w:type="continuationSeparator" w:id="0">
    <w:p w:rsidR="00B9322C" w:rsidRDefault="00B9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2010600030101010101"/>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33" w:rsidRDefault="00D91D33" w:rsidP="007F114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1D33" w:rsidRDefault="00D91D33" w:rsidP="007F114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33" w:rsidRDefault="00D91D33" w:rsidP="007F114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775A9">
      <w:rPr>
        <w:rStyle w:val="a5"/>
        <w:noProof/>
      </w:rPr>
      <w:t>19</w:t>
    </w:r>
    <w:r>
      <w:rPr>
        <w:rStyle w:val="a5"/>
      </w:rPr>
      <w:fldChar w:fldCharType="end"/>
    </w:r>
  </w:p>
  <w:p w:rsidR="00D91D33" w:rsidRDefault="00D91D33" w:rsidP="007F114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2C" w:rsidRDefault="00B9322C">
      <w:pPr>
        <w:spacing w:after="0" w:line="240" w:lineRule="auto"/>
      </w:pPr>
      <w:r>
        <w:separator/>
      </w:r>
    </w:p>
  </w:footnote>
  <w:footnote w:type="continuationSeparator" w:id="0">
    <w:p w:rsidR="00B9322C" w:rsidRDefault="00B93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2963"/>
    <w:multiLevelType w:val="hybridMultilevel"/>
    <w:tmpl w:val="4D50544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E1"/>
    <w:rsid w:val="00014904"/>
    <w:rsid w:val="00076090"/>
    <w:rsid w:val="000B2003"/>
    <w:rsid w:val="000F778C"/>
    <w:rsid w:val="0013758C"/>
    <w:rsid w:val="0019780B"/>
    <w:rsid w:val="00235D04"/>
    <w:rsid w:val="00280CFC"/>
    <w:rsid w:val="002E42C3"/>
    <w:rsid w:val="00307ACB"/>
    <w:rsid w:val="003401DB"/>
    <w:rsid w:val="00345376"/>
    <w:rsid w:val="00377564"/>
    <w:rsid w:val="003F7E0F"/>
    <w:rsid w:val="0043438A"/>
    <w:rsid w:val="00446C74"/>
    <w:rsid w:val="004572EB"/>
    <w:rsid w:val="00476269"/>
    <w:rsid w:val="004775A9"/>
    <w:rsid w:val="004E0DA8"/>
    <w:rsid w:val="00504AA5"/>
    <w:rsid w:val="00526D04"/>
    <w:rsid w:val="005A7A13"/>
    <w:rsid w:val="005B738B"/>
    <w:rsid w:val="005D096E"/>
    <w:rsid w:val="005E6F15"/>
    <w:rsid w:val="00625EE1"/>
    <w:rsid w:val="0065688C"/>
    <w:rsid w:val="00700652"/>
    <w:rsid w:val="007F114C"/>
    <w:rsid w:val="0080063A"/>
    <w:rsid w:val="00801B09"/>
    <w:rsid w:val="00807A5E"/>
    <w:rsid w:val="008340D7"/>
    <w:rsid w:val="008E5F35"/>
    <w:rsid w:val="00910A61"/>
    <w:rsid w:val="009A396E"/>
    <w:rsid w:val="00A31801"/>
    <w:rsid w:val="00A60736"/>
    <w:rsid w:val="00A6694F"/>
    <w:rsid w:val="00A823E1"/>
    <w:rsid w:val="00AF0D8E"/>
    <w:rsid w:val="00AF5DF4"/>
    <w:rsid w:val="00B021DF"/>
    <w:rsid w:val="00B31931"/>
    <w:rsid w:val="00B65606"/>
    <w:rsid w:val="00B83528"/>
    <w:rsid w:val="00B9322C"/>
    <w:rsid w:val="00BD3995"/>
    <w:rsid w:val="00C6473C"/>
    <w:rsid w:val="00C668D4"/>
    <w:rsid w:val="00C9235D"/>
    <w:rsid w:val="00D1534B"/>
    <w:rsid w:val="00D43502"/>
    <w:rsid w:val="00D91D33"/>
    <w:rsid w:val="00DC1E58"/>
    <w:rsid w:val="00E21E6C"/>
    <w:rsid w:val="00E66831"/>
    <w:rsid w:val="00EF1067"/>
    <w:rsid w:val="00F97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E1"/>
    <w:pPr>
      <w:spacing w:after="200" w:line="276" w:lineRule="auto"/>
    </w:pPr>
    <w:rPr>
      <w:rFonts w:ascii="Calibri" w:eastAsia="Simsun" w:hAnsi="Calibri" w:cs="Calibri"/>
    </w:rPr>
  </w:style>
  <w:style w:type="paragraph" w:styleId="2">
    <w:name w:val="heading 2"/>
    <w:basedOn w:val="a"/>
    <w:next w:val="a"/>
    <w:link w:val="2Char"/>
    <w:qFormat/>
    <w:rsid w:val="00625E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25EE1"/>
    <w:rPr>
      <w:rFonts w:ascii="Arial" w:eastAsia="Simsun" w:hAnsi="Arial" w:cs="Arial"/>
      <w:b/>
      <w:bCs/>
      <w:i/>
      <w:iCs/>
      <w:sz w:val="28"/>
      <w:szCs w:val="28"/>
    </w:rPr>
  </w:style>
  <w:style w:type="character" w:customStyle="1" w:styleId="highlight">
    <w:name w:val="highlight"/>
    <w:rsid w:val="00625EE1"/>
    <w:rPr>
      <w:rFonts w:cs="Times New Roman"/>
    </w:rPr>
  </w:style>
  <w:style w:type="character" w:styleId="a3">
    <w:name w:val="Hyperlink"/>
    <w:rsid w:val="00625EE1"/>
    <w:rPr>
      <w:rFonts w:cs="Times New Roman"/>
      <w:color w:val="0000FF"/>
      <w:u w:val="single"/>
    </w:rPr>
  </w:style>
  <w:style w:type="paragraph" w:styleId="a4">
    <w:name w:val="footer"/>
    <w:basedOn w:val="a"/>
    <w:link w:val="Char"/>
    <w:rsid w:val="00625EE1"/>
    <w:pPr>
      <w:tabs>
        <w:tab w:val="center" w:pos="4536"/>
        <w:tab w:val="right" w:pos="9072"/>
      </w:tabs>
    </w:pPr>
  </w:style>
  <w:style w:type="character" w:customStyle="1" w:styleId="Char">
    <w:name w:val="页脚 Char"/>
    <w:basedOn w:val="a0"/>
    <w:link w:val="a4"/>
    <w:rsid w:val="00625EE1"/>
    <w:rPr>
      <w:rFonts w:ascii="Calibri" w:eastAsia="Simsun" w:hAnsi="Calibri" w:cs="Calibri"/>
    </w:rPr>
  </w:style>
  <w:style w:type="character" w:styleId="a5">
    <w:name w:val="page number"/>
    <w:rsid w:val="00625EE1"/>
    <w:rPr>
      <w:rFonts w:cs="Times New Roman"/>
    </w:rPr>
  </w:style>
  <w:style w:type="paragraph" w:styleId="a6">
    <w:name w:val="Normal (Web)"/>
    <w:basedOn w:val="a"/>
    <w:rsid w:val="00625EE1"/>
    <w:pPr>
      <w:spacing w:before="100" w:beforeAutospacing="1" w:after="100" w:afterAutospacing="1" w:line="240" w:lineRule="auto"/>
    </w:pPr>
    <w:rPr>
      <w:rFonts w:cs="Times New Roman"/>
      <w:sz w:val="24"/>
      <w:szCs w:val="24"/>
      <w:lang w:eastAsia="tr-TR"/>
    </w:rPr>
  </w:style>
  <w:style w:type="character" w:customStyle="1" w:styleId="apple-converted-space">
    <w:name w:val="apple-converted-space"/>
    <w:rsid w:val="00625EE1"/>
    <w:rPr>
      <w:rFonts w:cs="Times New Roman"/>
    </w:rPr>
  </w:style>
  <w:style w:type="character" w:styleId="a7">
    <w:name w:val="annotation reference"/>
    <w:rsid w:val="00625EE1"/>
    <w:rPr>
      <w:sz w:val="16"/>
      <w:szCs w:val="16"/>
    </w:rPr>
  </w:style>
  <w:style w:type="paragraph" w:styleId="a8">
    <w:name w:val="annotation text"/>
    <w:basedOn w:val="a"/>
    <w:link w:val="Char0"/>
    <w:rsid w:val="00625EE1"/>
    <w:rPr>
      <w:sz w:val="20"/>
      <w:szCs w:val="20"/>
    </w:rPr>
  </w:style>
  <w:style w:type="character" w:customStyle="1" w:styleId="Char0">
    <w:name w:val="批注文字 Char"/>
    <w:basedOn w:val="a0"/>
    <w:link w:val="a8"/>
    <w:rsid w:val="00625EE1"/>
    <w:rPr>
      <w:rFonts w:ascii="Calibri" w:eastAsia="Simsun" w:hAnsi="Calibri" w:cs="Calibri"/>
      <w:sz w:val="20"/>
      <w:szCs w:val="20"/>
    </w:rPr>
  </w:style>
  <w:style w:type="paragraph" w:styleId="a9">
    <w:name w:val="Balloon Text"/>
    <w:basedOn w:val="a"/>
    <w:link w:val="Char1"/>
    <w:semiHidden/>
    <w:rsid w:val="00625EE1"/>
    <w:rPr>
      <w:rFonts w:ascii="Tahoma" w:hAnsi="Tahoma" w:cs="Tahoma"/>
      <w:sz w:val="16"/>
      <w:szCs w:val="16"/>
    </w:rPr>
  </w:style>
  <w:style w:type="character" w:customStyle="1" w:styleId="Char1">
    <w:name w:val="批注框文本 Char"/>
    <w:basedOn w:val="a0"/>
    <w:link w:val="a9"/>
    <w:semiHidden/>
    <w:rsid w:val="00625EE1"/>
    <w:rPr>
      <w:rFonts w:ascii="Tahoma" w:eastAsia="Simsun" w:hAnsi="Tahoma" w:cs="Tahoma"/>
      <w:sz w:val="16"/>
      <w:szCs w:val="16"/>
    </w:rPr>
  </w:style>
  <w:style w:type="character" w:styleId="aa">
    <w:name w:val="Emphasis"/>
    <w:qFormat/>
    <w:rsid w:val="00625EE1"/>
    <w:rPr>
      <w:i/>
      <w:iCs/>
    </w:rPr>
  </w:style>
  <w:style w:type="character" w:customStyle="1" w:styleId="jrnl">
    <w:name w:val="jrnl"/>
    <w:basedOn w:val="a0"/>
    <w:rsid w:val="00625EE1"/>
  </w:style>
  <w:style w:type="paragraph" w:styleId="ab">
    <w:name w:val="header"/>
    <w:basedOn w:val="a"/>
    <w:link w:val="Char2"/>
    <w:rsid w:val="00625E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rsid w:val="00625EE1"/>
    <w:rPr>
      <w:rFonts w:ascii="Calibri" w:eastAsia="Simsun" w:hAnsi="Calibri" w:cs="Calibri"/>
      <w:sz w:val="18"/>
      <w:szCs w:val="18"/>
    </w:rPr>
  </w:style>
  <w:style w:type="paragraph" w:customStyle="1" w:styleId="p0">
    <w:name w:val="p0"/>
    <w:basedOn w:val="a"/>
    <w:rsid w:val="00625EE1"/>
    <w:pPr>
      <w:spacing w:after="0" w:line="240" w:lineRule="atLeast"/>
    </w:pPr>
    <w:rPr>
      <w:rFonts w:ascii="Century" w:hAnsi="Century" w:cs="Simsun"/>
      <w:sz w:val="21"/>
      <w:szCs w:val="21"/>
      <w:lang w:val="en-US" w:eastAsia="zh-CN"/>
    </w:rPr>
  </w:style>
  <w:style w:type="paragraph" w:styleId="ac">
    <w:name w:val="annotation subject"/>
    <w:basedOn w:val="a8"/>
    <w:next w:val="a8"/>
    <w:link w:val="Char3"/>
    <w:rsid w:val="00625EE1"/>
    <w:rPr>
      <w:b/>
      <w:bCs/>
      <w:sz w:val="22"/>
      <w:szCs w:val="22"/>
    </w:rPr>
  </w:style>
  <w:style w:type="character" w:customStyle="1" w:styleId="Char3">
    <w:name w:val="批注主题 Char"/>
    <w:basedOn w:val="Char0"/>
    <w:link w:val="ac"/>
    <w:rsid w:val="00625EE1"/>
    <w:rPr>
      <w:rFonts w:ascii="Calibri" w:eastAsia="Simsun" w:hAnsi="Calibri" w:cs="Calibri"/>
      <w:b/>
      <w:bCs/>
      <w:sz w:val="20"/>
      <w:szCs w:val="20"/>
    </w:rPr>
  </w:style>
  <w:style w:type="table" w:customStyle="1" w:styleId="ListTable6ColorfulAccent3">
    <w:name w:val="List Table 6 Colorful Accent 3"/>
    <w:basedOn w:val="a1"/>
    <w:uiPriority w:val="51"/>
    <w:rsid w:val="007F114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3">
    <w:name w:val="List Table 2 Accent 3"/>
    <w:basedOn w:val="a1"/>
    <w:uiPriority w:val="47"/>
    <w:rsid w:val="007F114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
    <w:name w:val="List Table 2"/>
    <w:basedOn w:val="a1"/>
    <w:uiPriority w:val="47"/>
    <w:rsid w:val="007F11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E1"/>
    <w:pPr>
      <w:spacing w:after="200" w:line="276" w:lineRule="auto"/>
    </w:pPr>
    <w:rPr>
      <w:rFonts w:ascii="Calibri" w:eastAsia="Simsun" w:hAnsi="Calibri" w:cs="Calibri"/>
    </w:rPr>
  </w:style>
  <w:style w:type="paragraph" w:styleId="2">
    <w:name w:val="heading 2"/>
    <w:basedOn w:val="a"/>
    <w:next w:val="a"/>
    <w:link w:val="2Char"/>
    <w:qFormat/>
    <w:rsid w:val="00625E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25EE1"/>
    <w:rPr>
      <w:rFonts w:ascii="Arial" w:eastAsia="Simsun" w:hAnsi="Arial" w:cs="Arial"/>
      <w:b/>
      <w:bCs/>
      <w:i/>
      <w:iCs/>
      <w:sz w:val="28"/>
      <w:szCs w:val="28"/>
    </w:rPr>
  </w:style>
  <w:style w:type="character" w:customStyle="1" w:styleId="highlight">
    <w:name w:val="highlight"/>
    <w:rsid w:val="00625EE1"/>
    <w:rPr>
      <w:rFonts w:cs="Times New Roman"/>
    </w:rPr>
  </w:style>
  <w:style w:type="character" w:styleId="a3">
    <w:name w:val="Hyperlink"/>
    <w:rsid w:val="00625EE1"/>
    <w:rPr>
      <w:rFonts w:cs="Times New Roman"/>
      <w:color w:val="0000FF"/>
      <w:u w:val="single"/>
    </w:rPr>
  </w:style>
  <w:style w:type="paragraph" w:styleId="a4">
    <w:name w:val="footer"/>
    <w:basedOn w:val="a"/>
    <w:link w:val="Char"/>
    <w:rsid w:val="00625EE1"/>
    <w:pPr>
      <w:tabs>
        <w:tab w:val="center" w:pos="4536"/>
        <w:tab w:val="right" w:pos="9072"/>
      </w:tabs>
    </w:pPr>
  </w:style>
  <w:style w:type="character" w:customStyle="1" w:styleId="Char">
    <w:name w:val="页脚 Char"/>
    <w:basedOn w:val="a0"/>
    <w:link w:val="a4"/>
    <w:rsid w:val="00625EE1"/>
    <w:rPr>
      <w:rFonts w:ascii="Calibri" w:eastAsia="Simsun" w:hAnsi="Calibri" w:cs="Calibri"/>
    </w:rPr>
  </w:style>
  <w:style w:type="character" w:styleId="a5">
    <w:name w:val="page number"/>
    <w:rsid w:val="00625EE1"/>
    <w:rPr>
      <w:rFonts w:cs="Times New Roman"/>
    </w:rPr>
  </w:style>
  <w:style w:type="paragraph" w:styleId="a6">
    <w:name w:val="Normal (Web)"/>
    <w:basedOn w:val="a"/>
    <w:rsid w:val="00625EE1"/>
    <w:pPr>
      <w:spacing w:before="100" w:beforeAutospacing="1" w:after="100" w:afterAutospacing="1" w:line="240" w:lineRule="auto"/>
    </w:pPr>
    <w:rPr>
      <w:rFonts w:cs="Times New Roman"/>
      <w:sz w:val="24"/>
      <w:szCs w:val="24"/>
      <w:lang w:eastAsia="tr-TR"/>
    </w:rPr>
  </w:style>
  <w:style w:type="character" w:customStyle="1" w:styleId="apple-converted-space">
    <w:name w:val="apple-converted-space"/>
    <w:rsid w:val="00625EE1"/>
    <w:rPr>
      <w:rFonts w:cs="Times New Roman"/>
    </w:rPr>
  </w:style>
  <w:style w:type="character" w:styleId="a7">
    <w:name w:val="annotation reference"/>
    <w:rsid w:val="00625EE1"/>
    <w:rPr>
      <w:sz w:val="16"/>
      <w:szCs w:val="16"/>
    </w:rPr>
  </w:style>
  <w:style w:type="paragraph" w:styleId="a8">
    <w:name w:val="annotation text"/>
    <w:basedOn w:val="a"/>
    <w:link w:val="Char0"/>
    <w:rsid w:val="00625EE1"/>
    <w:rPr>
      <w:sz w:val="20"/>
      <w:szCs w:val="20"/>
    </w:rPr>
  </w:style>
  <w:style w:type="character" w:customStyle="1" w:styleId="Char0">
    <w:name w:val="批注文字 Char"/>
    <w:basedOn w:val="a0"/>
    <w:link w:val="a8"/>
    <w:rsid w:val="00625EE1"/>
    <w:rPr>
      <w:rFonts w:ascii="Calibri" w:eastAsia="Simsun" w:hAnsi="Calibri" w:cs="Calibri"/>
      <w:sz w:val="20"/>
      <w:szCs w:val="20"/>
    </w:rPr>
  </w:style>
  <w:style w:type="paragraph" w:styleId="a9">
    <w:name w:val="Balloon Text"/>
    <w:basedOn w:val="a"/>
    <w:link w:val="Char1"/>
    <w:semiHidden/>
    <w:rsid w:val="00625EE1"/>
    <w:rPr>
      <w:rFonts w:ascii="Tahoma" w:hAnsi="Tahoma" w:cs="Tahoma"/>
      <w:sz w:val="16"/>
      <w:szCs w:val="16"/>
    </w:rPr>
  </w:style>
  <w:style w:type="character" w:customStyle="1" w:styleId="Char1">
    <w:name w:val="批注框文本 Char"/>
    <w:basedOn w:val="a0"/>
    <w:link w:val="a9"/>
    <w:semiHidden/>
    <w:rsid w:val="00625EE1"/>
    <w:rPr>
      <w:rFonts w:ascii="Tahoma" w:eastAsia="Simsun" w:hAnsi="Tahoma" w:cs="Tahoma"/>
      <w:sz w:val="16"/>
      <w:szCs w:val="16"/>
    </w:rPr>
  </w:style>
  <w:style w:type="character" w:styleId="aa">
    <w:name w:val="Emphasis"/>
    <w:qFormat/>
    <w:rsid w:val="00625EE1"/>
    <w:rPr>
      <w:i/>
      <w:iCs/>
    </w:rPr>
  </w:style>
  <w:style w:type="character" w:customStyle="1" w:styleId="jrnl">
    <w:name w:val="jrnl"/>
    <w:basedOn w:val="a0"/>
    <w:rsid w:val="00625EE1"/>
  </w:style>
  <w:style w:type="paragraph" w:styleId="ab">
    <w:name w:val="header"/>
    <w:basedOn w:val="a"/>
    <w:link w:val="Char2"/>
    <w:rsid w:val="00625E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rsid w:val="00625EE1"/>
    <w:rPr>
      <w:rFonts w:ascii="Calibri" w:eastAsia="Simsun" w:hAnsi="Calibri" w:cs="Calibri"/>
      <w:sz w:val="18"/>
      <w:szCs w:val="18"/>
    </w:rPr>
  </w:style>
  <w:style w:type="paragraph" w:customStyle="1" w:styleId="p0">
    <w:name w:val="p0"/>
    <w:basedOn w:val="a"/>
    <w:rsid w:val="00625EE1"/>
    <w:pPr>
      <w:spacing w:after="0" w:line="240" w:lineRule="atLeast"/>
    </w:pPr>
    <w:rPr>
      <w:rFonts w:ascii="Century" w:hAnsi="Century" w:cs="Simsun"/>
      <w:sz w:val="21"/>
      <w:szCs w:val="21"/>
      <w:lang w:val="en-US" w:eastAsia="zh-CN"/>
    </w:rPr>
  </w:style>
  <w:style w:type="paragraph" w:styleId="ac">
    <w:name w:val="annotation subject"/>
    <w:basedOn w:val="a8"/>
    <w:next w:val="a8"/>
    <w:link w:val="Char3"/>
    <w:rsid w:val="00625EE1"/>
    <w:rPr>
      <w:b/>
      <w:bCs/>
      <w:sz w:val="22"/>
      <w:szCs w:val="22"/>
    </w:rPr>
  </w:style>
  <w:style w:type="character" w:customStyle="1" w:styleId="Char3">
    <w:name w:val="批注主题 Char"/>
    <w:basedOn w:val="Char0"/>
    <w:link w:val="ac"/>
    <w:rsid w:val="00625EE1"/>
    <w:rPr>
      <w:rFonts w:ascii="Calibri" w:eastAsia="Simsun" w:hAnsi="Calibri" w:cs="Calibri"/>
      <w:b/>
      <w:bCs/>
      <w:sz w:val="20"/>
      <w:szCs w:val="20"/>
    </w:rPr>
  </w:style>
  <w:style w:type="table" w:customStyle="1" w:styleId="ListTable6ColorfulAccent3">
    <w:name w:val="List Table 6 Colorful Accent 3"/>
    <w:basedOn w:val="a1"/>
    <w:uiPriority w:val="51"/>
    <w:rsid w:val="007F114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3">
    <w:name w:val="List Table 2 Accent 3"/>
    <w:basedOn w:val="a1"/>
    <w:uiPriority w:val="47"/>
    <w:rsid w:val="007F114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
    <w:name w:val="List Table 2"/>
    <w:basedOn w:val="a1"/>
    <w:uiPriority w:val="47"/>
    <w:rsid w:val="007F11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3206">
      <w:bodyDiv w:val="1"/>
      <w:marLeft w:val="0"/>
      <w:marRight w:val="0"/>
      <w:marTop w:val="0"/>
      <w:marBottom w:val="0"/>
      <w:divBdr>
        <w:top w:val="none" w:sz="0" w:space="0" w:color="auto"/>
        <w:left w:val="none" w:sz="0" w:space="0" w:color="auto"/>
        <w:bottom w:val="none" w:sz="0" w:space="0" w:color="auto"/>
        <w:right w:val="none" w:sz="0" w:space="0" w:color="auto"/>
      </w:divBdr>
    </w:div>
    <w:div w:id="163476181">
      <w:bodyDiv w:val="1"/>
      <w:marLeft w:val="0"/>
      <w:marRight w:val="0"/>
      <w:marTop w:val="0"/>
      <w:marBottom w:val="0"/>
      <w:divBdr>
        <w:top w:val="none" w:sz="0" w:space="0" w:color="auto"/>
        <w:left w:val="none" w:sz="0" w:space="0" w:color="auto"/>
        <w:bottom w:val="none" w:sz="0" w:space="0" w:color="auto"/>
        <w:right w:val="none" w:sz="0" w:space="0" w:color="auto"/>
      </w:divBdr>
    </w:div>
    <w:div w:id="1292787309">
      <w:bodyDiv w:val="1"/>
      <w:marLeft w:val="0"/>
      <w:marRight w:val="0"/>
      <w:marTop w:val="0"/>
      <w:marBottom w:val="0"/>
      <w:divBdr>
        <w:top w:val="none" w:sz="0" w:space="0" w:color="auto"/>
        <w:left w:val="none" w:sz="0" w:space="0" w:color="auto"/>
        <w:bottom w:val="none" w:sz="0" w:space="0" w:color="auto"/>
        <w:right w:val="none" w:sz="0" w:space="0" w:color="auto"/>
      </w:divBdr>
      <w:divsChild>
        <w:div w:id="1762675188">
          <w:marLeft w:val="0"/>
          <w:marRight w:val="0"/>
          <w:marTop w:val="0"/>
          <w:marBottom w:val="0"/>
          <w:divBdr>
            <w:top w:val="none" w:sz="0" w:space="0" w:color="auto"/>
            <w:left w:val="none" w:sz="0" w:space="0" w:color="auto"/>
            <w:bottom w:val="none" w:sz="0" w:space="0" w:color="auto"/>
            <w:right w:val="none" w:sz="0" w:space="0" w:color="auto"/>
          </w:divBdr>
        </w:div>
        <w:div w:id="609313714">
          <w:marLeft w:val="0"/>
          <w:marRight w:val="0"/>
          <w:marTop w:val="0"/>
          <w:marBottom w:val="0"/>
          <w:divBdr>
            <w:top w:val="none" w:sz="0" w:space="0" w:color="auto"/>
            <w:left w:val="none" w:sz="0" w:space="0" w:color="auto"/>
            <w:bottom w:val="none" w:sz="0" w:space="0" w:color="auto"/>
            <w:right w:val="none" w:sz="0" w:space="0" w:color="auto"/>
          </w:divBdr>
        </w:div>
        <w:div w:id="1159224643">
          <w:marLeft w:val="0"/>
          <w:marRight w:val="0"/>
          <w:marTop w:val="0"/>
          <w:marBottom w:val="0"/>
          <w:divBdr>
            <w:top w:val="none" w:sz="0" w:space="0" w:color="auto"/>
            <w:left w:val="none" w:sz="0" w:space="0" w:color="auto"/>
            <w:bottom w:val="none" w:sz="0" w:space="0" w:color="auto"/>
            <w:right w:val="none" w:sz="0" w:space="0" w:color="auto"/>
          </w:divBdr>
        </w:div>
        <w:div w:id="1907034709">
          <w:marLeft w:val="0"/>
          <w:marRight w:val="0"/>
          <w:marTop w:val="0"/>
          <w:marBottom w:val="0"/>
          <w:divBdr>
            <w:top w:val="none" w:sz="0" w:space="0" w:color="auto"/>
            <w:left w:val="none" w:sz="0" w:space="0" w:color="auto"/>
            <w:bottom w:val="none" w:sz="0" w:space="0" w:color="auto"/>
            <w:right w:val="none" w:sz="0" w:space="0" w:color="auto"/>
          </w:divBdr>
        </w:div>
        <w:div w:id="1660232758">
          <w:marLeft w:val="0"/>
          <w:marRight w:val="0"/>
          <w:marTop w:val="0"/>
          <w:marBottom w:val="0"/>
          <w:divBdr>
            <w:top w:val="none" w:sz="0" w:space="0" w:color="auto"/>
            <w:left w:val="none" w:sz="0" w:space="0" w:color="auto"/>
            <w:bottom w:val="none" w:sz="0" w:space="0" w:color="auto"/>
            <w:right w:val="none" w:sz="0" w:space="0" w:color="auto"/>
          </w:divBdr>
        </w:div>
        <w:div w:id="1291597276">
          <w:marLeft w:val="0"/>
          <w:marRight w:val="0"/>
          <w:marTop w:val="0"/>
          <w:marBottom w:val="0"/>
          <w:divBdr>
            <w:top w:val="none" w:sz="0" w:space="0" w:color="auto"/>
            <w:left w:val="none" w:sz="0" w:space="0" w:color="auto"/>
            <w:bottom w:val="none" w:sz="0" w:space="0" w:color="auto"/>
            <w:right w:val="none" w:sz="0" w:space="0" w:color="auto"/>
          </w:divBdr>
        </w:div>
        <w:div w:id="1577546352">
          <w:marLeft w:val="0"/>
          <w:marRight w:val="0"/>
          <w:marTop w:val="0"/>
          <w:marBottom w:val="0"/>
          <w:divBdr>
            <w:top w:val="none" w:sz="0" w:space="0" w:color="auto"/>
            <w:left w:val="none" w:sz="0" w:space="0" w:color="auto"/>
            <w:bottom w:val="none" w:sz="0" w:space="0" w:color="auto"/>
            <w:right w:val="none" w:sz="0" w:space="0" w:color="auto"/>
          </w:divBdr>
        </w:div>
        <w:div w:id="1460760939">
          <w:marLeft w:val="0"/>
          <w:marRight w:val="0"/>
          <w:marTop w:val="0"/>
          <w:marBottom w:val="0"/>
          <w:divBdr>
            <w:top w:val="none" w:sz="0" w:space="0" w:color="auto"/>
            <w:left w:val="none" w:sz="0" w:space="0" w:color="auto"/>
            <w:bottom w:val="none" w:sz="0" w:space="0" w:color="auto"/>
            <w:right w:val="none" w:sz="0" w:space="0" w:color="auto"/>
          </w:divBdr>
        </w:div>
        <w:div w:id="1183130410">
          <w:marLeft w:val="0"/>
          <w:marRight w:val="0"/>
          <w:marTop w:val="0"/>
          <w:marBottom w:val="0"/>
          <w:divBdr>
            <w:top w:val="none" w:sz="0" w:space="0" w:color="auto"/>
            <w:left w:val="none" w:sz="0" w:space="0" w:color="auto"/>
            <w:bottom w:val="none" w:sz="0" w:space="0" w:color="auto"/>
            <w:right w:val="none" w:sz="0" w:space="0" w:color="auto"/>
          </w:divBdr>
        </w:div>
        <w:div w:id="163056446">
          <w:marLeft w:val="0"/>
          <w:marRight w:val="0"/>
          <w:marTop w:val="0"/>
          <w:marBottom w:val="0"/>
          <w:divBdr>
            <w:top w:val="none" w:sz="0" w:space="0" w:color="auto"/>
            <w:left w:val="none" w:sz="0" w:space="0" w:color="auto"/>
            <w:bottom w:val="none" w:sz="0" w:space="0" w:color="auto"/>
            <w:right w:val="none" w:sz="0" w:space="0" w:color="auto"/>
          </w:divBdr>
        </w:div>
        <w:div w:id="1693069007">
          <w:marLeft w:val="0"/>
          <w:marRight w:val="0"/>
          <w:marTop w:val="0"/>
          <w:marBottom w:val="0"/>
          <w:divBdr>
            <w:top w:val="none" w:sz="0" w:space="0" w:color="auto"/>
            <w:left w:val="none" w:sz="0" w:space="0" w:color="auto"/>
            <w:bottom w:val="none" w:sz="0" w:space="0" w:color="auto"/>
            <w:right w:val="none" w:sz="0" w:space="0" w:color="auto"/>
          </w:divBdr>
        </w:div>
        <w:div w:id="1268731785">
          <w:marLeft w:val="0"/>
          <w:marRight w:val="0"/>
          <w:marTop w:val="0"/>
          <w:marBottom w:val="0"/>
          <w:divBdr>
            <w:top w:val="none" w:sz="0" w:space="0" w:color="auto"/>
            <w:left w:val="none" w:sz="0" w:space="0" w:color="auto"/>
            <w:bottom w:val="none" w:sz="0" w:space="0" w:color="auto"/>
            <w:right w:val="none" w:sz="0" w:space="0" w:color="auto"/>
          </w:divBdr>
        </w:div>
        <w:div w:id="1217084341">
          <w:marLeft w:val="0"/>
          <w:marRight w:val="0"/>
          <w:marTop w:val="0"/>
          <w:marBottom w:val="0"/>
          <w:divBdr>
            <w:top w:val="none" w:sz="0" w:space="0" w:color="auto"/>
            <w:left w:val="none" w:sz="0" w:space="0" w:color="auto"/>
            <w:bottom w:val="none" w:sz="0" w:space="0" w:color="auto"/>
            <w:right w:val="none" w:sz="0" w:space="0" w:color="auto"/>
          </w:divBdr>
        </w:div>
        <w:div w:id="391855052">
          <w:marLeft w:val="0"/>
          <w:marRight w:val="0"/>
          <w:marTop w:val="0"/>
          <w:marBottom w:val="0"/>
          <w:divBdr>
            <w:top w:val="none" w:sz="0" w:space="0" w:color="auto"/>
            <w:left w:val="none" w:sz="0" w:space="0" w:color="auto"/>
            <w:bottom w:val="none" w:sz="0" w:space="0" w:color="auto"/>
            <w:right w:val="none" w:sz="0" w:space="0" w:color="auto"/>
          </w:divBdr>
        </w:div>
        <w:div w:id="184902965">
          <w:marLeft w:val="0"/>
          <w:marRight w:val="0"/>
          <w:marTop w:val="0"/>
          <w:marBottom w:val="0"/>
          <w:divBdr>
            <w:top w:val="none" w:sz="0" w:space="0" w:color="auto"/>
            <w:left w:val="none" w:sz="0" w:space="0" w:color="auto"/>
            <w:bottom w:val="none" w:sz="0" w:space="0" w:color="auto"/>
            <w:right w:val="none" w:sz="0" w:space="0" w:color="auto"/>
          </w:divBdr>
        </w:div>
        <w:div w:id="1121848191">
          <w:marLeft w:val="0"/>
          <w:marRight w:val="0"/>
          <w:marTop w:val="0"/>
          <w:marBottom w:val="0"/>
          <w:divBdr>
            <w:top w:val="none" w:sz="0" w:space="0" w:color="auto"/>
            <w:left w:val="none" w:sz="0" w:space="0" w:color="auto"/>
            <w:bottom w:val="none" w:sz="0" w:space="0" w:color="auto"/>
            <w:right w:val="none" w:sz="0" w:space="0" w:color="auto"/>
          </w:divBdr>
        </w:div>
        <w:div w:id="367723466">
          <w:marLeft w:val="0"/>
          <w:marRight w:val="0"/>
          <w:marTop w:val="0"/>
          <w:marBottom w:val="0"/>
          <w:divBdr>
            <w:top w:val="none" w:sz="0" w:space="0" w:color="auto"/>
            <w:left w:val="none" w:sz="0" w:space="0" w:color="auto"/>
            <w:bottom w:val="none" w:sz="0" w:space="0" w:color="auto"/>
            <w:right w:val="none" w:sz="0" w:space="0" w:color="auto"/>
          </w:divBdr>
        </w:div>
        <w:div w:id="1426343195">
          <w:marLeft w:val="0"/>
          <w:marRight w:val="0"/>
          <w:marTop w:val="0"/>
          <w:marBottom w:val="0"/>
          <w:divBdr>
            <w:top w:val="none" w:sz="0" w:space="0" w:color="auto"/>
            <w:left w:val="none" w:sz="0" w:space="0" w:color="auto"/>
            <w:bottom w:val="none" w:sz="0" w:space="0" w:color="auto"/>
            <w:right w:val="none" w:sz="0" w:space="0" w:color="auto"/>
          </w:divBdr>
        </w:div>
        <w:div w:id="834802633">
          <w:marLeft w:val="0"/>
          <w:marRight w:val="0"/>
          <w:marTop w:val="0"/>
          <w:marBottom w:val="0"/>
          <w:divBdr>
            <w:top w:val="none" w:sz="0" w:space="0" w:color="auto"/>
            <w:left w:val="none" w:sz="0" w:space="0" w:color="auto"/>
            <w:bottom w:val="none" w:sz="0" w:space="0" w:color="auto"/>
            <w:right w:val="none" w:sz="0" w:space="0" w:color="auto"/>
          </w:divBdr>
        </w:div>
        <w:div w:id="462238855">
          <w:marLeft w:val="0"/>
          <w:marRight w:val="0"/>
          <w:marTop w:val="0"/>
          <w:marBottom w:val="0"/>
          <w:divBdr>
            <w:top w:val="none" w:sz="0" w:space="0" w:color="auto"/>
            <w:left w:val="none" w:sz="0" w:space="0" w:color="auto"/>
            <w:bottom w:val="none" w:sz="0" w:space="0" w:color="auto"/>
            <w:right w:val="none" w:sz="0" w:space="0" w:color="auto"/>
          </w:divBdr>
        </w:div>
        <w:div w:id="790055788">
          <w:marLeft w:val="0"/>
          <w:marRight w:val="0"/>
          <w:marTop w:val="0"/>
          <w:marBottom w:val="0"/>
          <w:divBdr>
            <w:top w:val="none" w:sz="0" w:space="0" w:color="auto"/>
            <w:left w:val="none" w:sz="0" w:space="0" w:color="auto"/>
            <w:bottom w:val="none" w:sz="0" w:space="0" w:color="auto"/>
            <w:right w:val="none" w:sz="0" w:space="0" w:color="auto"/>
          </w:divBdr>
        </w:div>
        <w:div w:id="2098167074">
          <w:marLeft w:val="0"/>
          <w:marRight w:val="0"/>
          <w:marTop w:val="0"/>
          <w:marBottom w:val="0"/>
          <w:divBdr>
            <w:top w:val="none" w:sz="0" w:space="0" w:color="auto"/>
            <w:left w:val="none" w:sz="0" w:space="0" w:color="auto"/>
            <w:bottom w:val="none" w:sz="0" w:space="0" w:color="auto"/>
            <w:right w:val="none" w:sz="0" w:space="0" w:color="auto"/>
          </w:divBdr>
        </w:div>
        <w:div w:id="483088784">
          <w:marLeft w:val="0"/>
          <w:marRight w:val="0"/>
          <w:marTop w:val="0"/>
          <w:marBottom w:val="0"/>
          <w:divBdr>
            <w:top w:val="none" w:sz="0" w:space="0" w:color="auto"/>
            <w:left w:val="none" w:sz="0" w:space="0" w:color="auto"/>
            <w:bottom w:val="none" w:sz="0" w:space="0" w:color="auto"/>
            <w:right w:val="none" w:sz="0" w:space="0" w:color="auto"/>
          </w:divBdr>
        </w:div>
        <w:div w:id="407503964">
          <w:marLeft w:val="0"/>
          <w:marRight w:val="0"/>
          <w:marTop w:val="0"/>
          <w:marBottom w:val="0"/>
          <w:divBdr>
            <w:top w:val="none" w:sz="0" w:space="0" w:color="auto"/>
            <w:left w:val="none" w:sz="0" w:space="0" w:color="auto"/>
            <w:bottom w:val="none" w:sz="0" w:space="0" w:color="auto"/>
            <w:right w:val="none" w:sz="0" w:space="0" w:color="auto"/>
          </w:divBdr>
        </w:div>
        <w:div w:id="1160535022">
          <w:marLeft w:val="0"/>
          <w:marRight w:val="0"/>
          <w:marTop w:val="0"/>
          <w:marBottom w:val="0"/>
          <w:divBdr>
            <w:top w:val="none" w:sz="0" w:space="0" w:color="auto"/>
            <w:left w:val="none" w:sz="0" w:space="0" w:color="auto"/>
            <w:bottom w:val="none" w:sz="0" w:space="0" w:color="auto"/>
            <w:right w:val="none" w:sz="0" w:space="0" w:color="auto"/>
          </w:divBdr>
        </w:div>
      </w:divsChild>
    </w:div>
    <w:div w:id="1300459729">
      <w:bodyDiv w:val="1"/>
      <w:marLeft w:val="0"/>
      <w:marRight w:val="0"/>
      <w:marTop w:val="0"/>
      <w:marBottom w:val="0"/>
      <w:divBdr>
        <w:top w:val="none" w:sz="0" w:space="0" w:color="auto"/>
        <w:left w:val="none" w:sz="0" w:space="0" w:color="auto"/>
        <w:bottom w:val="none" w:sz="0" w:space="0" w:color="auto"/>
        <w:right w:val="none" w:sz="0" w:space="0" w:color="auto"/>
      </w:divBdr>
    </w:div>
    <w:div w:id="1616911469">
      <w:bodyDiv w:val="1"/>
      <w:marLeft w:val="0"/>
      <w:marRight w:val="0"/>
      <w:marTop w:val="0"/>
      <w:marBottom w:val="0"/>
      <w:divBdr>
        <w:top w:val="none" w:sz="0" w:space="0" w:color="auto"/>
        <w:left w:val="none" w:sz="0" w:space="0" w:color="auto"/>
        <w:bottom w:val="none" w:sz="0" w:space="0" w:color="auto"/>
        <w:right w:val="none" w:sz="0" w:space="0" w:color="auto"/>
      </w:divBdr>
      <w:divsChild>
        <w:div w:id="1375622263">
          <w:marLeft w:val="0"/>
          <w:marRight w:val="0"/>
          <w:marTop w:val="0"/>
          <w:marBottom w:val="0"/>
          <w:divBdr>
            <w:top w:val="none" w:sz="0" w:space="0" w:color="auto"/>
            <w:left w:val="none" w:sz="0" w:space="0" w:color="auto"/>
            <w:bottom w:val="none" w:sz="0" w:space="0" w:color="auto"/>
            <w:right w:val="none" w:sz="0" w:space="0" w:color="auto"/>
          </w:divBdr>
        </w:div>
        <w:div w:id="2122147942">
          <w:marLeft w:val="0"/>
          <w:marRight w:val="0"/>
          <w:marTop w:val="0"/>
          <w:marBottom w:val="0"/>
          <w:divBdr>
            <w:top w:val="none" w:sz="0" w:space="0" w:color="auto"/>
            <w:left w:val="none" w:sz="0" w:space="0" w:color="auto"/>
            <w:bottom w:val="none" w:sz="0" w:space="0" w:color="auto"/>
            <w:right w:val="none" w:sz="0" w:space="0" w:color="auto"/>
          </w:divBdr>
        </w:div>
        <w:div w:id="769281209">
          <w:marLeft w:val="0"/>
          <w:marRight w:val="0"/>
          <w:marTop w:val="0"/>
          <w:marBottom w:val="0"/>
          <w:divBdr>
            <w:top w:val="none" w:sz="0" w:space="0" w:color="auto"/>
            <w:left w:val="none" w:sz="0" w:space="0" w:color="auto"/>
            <w:bottom w:val="none" w:sz="0" w:space="0" w:color="auto"/>
            <w:right w:val="none" w:sz="0" w:space="0" w:color="auto"/>
          </w:divBdr>
        </w:div>
        <w:div w:id="87819999">
          <w:marLeft w:val="0"/>
          <w:marRight w:val="0"/>
          <w:marTop w:val="0"/>
          <w:marBottom w:val="0"/>
          <w:divBdr>
            <w:top w:val="none" w:sz="0" w:space="0" w:color="auto"/>
            <w:left w:val="none" w:sz="0" w:space="0" w:color="auto"/>
            <w:bottom w:val="none" w:sz="0" w:space="0" w:color="auto"/>
            <w:right w:val="none" w:sz="0" w:space="0" w:color="auto"/>
          </w:divBdr>
        </w:div>
        <w:div w:id="849173435">
          <w:marLeft w:val="0"/>
          <w:marRight w:val="0"/>
          <w:marTop w:val="0"/>
          <w:marBottom w:val="0"/>
          <w:divBdr>
            <w:top w:val="none" w:sz="0" w:space="0" w:color="auto"/>
            <w:left w:val="none" w:sz="0" w:space="0" w:color="auto"/>
            <w:bottom w:val="none" w:sz="0" w:space="0" w:color="auto"/>
            <w:right w:val="none" w:sz="0" w:space="0" w:color="auto"/>
          </w:divBdr>
        </w:div>
        <w:div w:id="967977562">
          <w:marLeft w:val="0"/>
          <w:marRight w:val="0"/>
          <w:marTop w:val="0"/>
          <w:marBottom w:val="0"/>
          <w:divBdr>
            <w:top w:val="none" w:sz="0" w:space="0" w:color="auto"/>
            <w:left w:val="none" w:sz="0" w:space="0" w:color="auto"/>
            <w:bottom w:val="none" w:sz="0" w:space="0" w:color="auto"/>
            <w:right w:val="none" w:sz="0" w:space="0" w:color="auto"/>
          </w:divBdr>
        </w:div>
        <w:div w:id="1174417973">
          <w:marLeft w:val="0"/>
          <w:marRight w:val="0"/>
          <w:marTop w:val="0"/>
          <w:marBottom w:val="0"/>
          <w:divBdr>
            <w:top w:val="none" w:sz="0" w:space="0" w:color="auto"/>
            <w:left w:val="none" w:sz="0" w:space="0" w:color="auto"/>
            <w:bottom w:val="none" w:sz="0" w:space="0" w:color="auto"/>
            <w:right w:val="none" w:sz="0" w:space="0" w:color="auto"/>
          </w:divBdr>
        </w:div>
        <w:div w:id="1018854112">
          <w:marLeft w:val="0"/>
          <w:marRight w:val="0"/>
          <w:marTop w:val="0"/>
          <w:marBottom w:val="0"/>
          <w:divBdr>
            <w:top w:val="none" w:sz="0" w:space="0" w:color="auto"/>
            <w:left w:val="none" w:sz="0" w:space="0" w:color="auto"/>
            <w:bottom w:val="none" w:sz="0" w:space="0" w:color="auto"/>
            <w:right w:val="none" w:sz="0" w:space="0" w:color="auto"/>
          </w:divBdr>
        </w:div>
        <w:div w:id="2105303456">
          <w:marLeft w:val="0"/>
          <w:marRight w:val="0"/>
          <w:marTop w:val="0"/>
          <w:marBottom w:val="0"/>
          <w:divBdr>
            <w:top w:val="none" w:sz="0" w:space="0" w:color="auto"/>
            <w:left w:val="none" w:sz="0" w:space="0" w:color="auto"/>
            <w:bottom w:val="none" w:sz="0" w:space="0" w:color="auto"/>
            <w:right w:val="none" w:sz="0" w:space="0" w:color="auto"/>
          </w:divBdr>
        </w:div>
        <w:div w:id="1581327766">
          <w:marLeft w:val="0"/>
          <w:marRight w:val="0"/>
          <w:marTop w:val="0"/>
          <w:marBottom w:val="0"/>
          <w:divBdr>
            <w:top w:val="none" w:sz="0" w:space="0" w:color="auto"/>
            <w:left w:val="none" w:sz="0" w:space="0" w:color="auto"/>
            <w:bottom w:val="none" w:sz="0" w:space="0" w:color="auto"/>
            <w:right w:val="none" w:sz="0" w:space="0" w:color="auto"/>
          </w:divBdr>
        </w:div>
        <w:div w:id="163976842">
          <w:marLeft w:val="0"/>
          <w:marRight w:val="0"/>
          <w:marTop w:val="0"/>
          <w:marBottom w:val="0"/>
          <w:divBdr>
            <w:top w:val="none" w:sz="0" w:space="0" w:color="auto"/>
            <w:left w:val="none" w:sz="0" w:space="0" w:color="auto"/>
            <w:bottom w:val="none" w:sz="0" w:space="0" w:color="auto"/>
            <w:right w:val="none" w:sz="0" w:space="0" w:color="auto"/>
          </w:divBdr>
        </w:div>
        <w:div w:id="865867271">
          <w:marLeft w:val="0"/>
          <w:marRight w:val="0"/>
          <w:marTop w:val="0"/>
          <w:marBottom w:val="0"/>
          <w:divBdr>
            <w:top w:val="none" w:sz="0" w:space="0" w:color="auto"/>
            <w:left w:val="none" w:sz="0" w:space="0" w:color="auto"/>
            <w:bottom w:val="none" w:sz="0" w:space="0" w:color="auto"/>
            <w:right w:val="none" w:sz="0" w:space="0" w:color="auto"/>
          </w:divBdr>
        </w:div>
        <w:div w:id="120342311">
          <w:marLeft w:val="0"/>
          <w:marRight w:val="0"/>
          <w:marTop w:val="0"/>
          <w:marBottom w:val="0"/>
          <w:divBdr>
            <w:top w:val="none" w:sz="0" w:space="0" w:color="auto"/>
            <w:left w:val="none" w:sz="0" w:space="0" w:color="auto"/>
            <w:bottom w:val="none" w:sz="0" w:space="0" w:color="auto"/>
            <w:right w:val="none" w:sz="0" w:space="0" w:color="auto"/>
          </w:divBdr>
        </w:div>
        <w:div w:id="1368292236">
          <w:marLeft w:val="0"/>
          <w:marRight w:val="0"/>
          <w:marTop w:val="0"/>
          <w:marBottom w:val="0"/>
          <w:divBdr>
            <w:top w:val="none" w:sz="0" w:space="0" w:color="auto"/>
            <w:left w:val="none" w:sz="0" w:space="0" w:color="auto"/>
            <w:bottom w:val="none" w:sz="0" w:space="0" w:color="auto"/>
            <w:right w:val="none" w:sz="0" w:space="0" w:color="auto"/>
          </w:divBdr>
        </w:div>
        <w:div w:id="1774133092">
          <w:marLeft w:val="0"/>
          <w:marRight w:val="0"/>
          <w:marTop w:val="0"/>
          <w:marBottom w:val="0"/>
          <w:divBdr>
            <w:top w:val="none" w:sz="0" w:space="0" w:color="auto"/>
            <w:left w:val="none" w:sz="0" w:space="0" w:color="auto"/>
            <w:bottom w:val="none" w:sz="0" w:space="0" w:color="auto"/>
            <w:right w:val="none" w:sz="0" w:space="0" w:color="auto"/>
          </w:divBdr>
        </w:div>
        <w:div w:id="1098019689">
          <w:marLeft w:val="0"/>
          <w:marRight w:val="0"/>
          <w:marTop w:val="0"/>
          <w:marBottom w:val="0"/>
          <w:divBdr>
            <w:top w:val="none" w:sz="0" w:space="0" w:color="auto"/>
            <w:left w:val="none" w:sz="0" w:space="0" w:color="auto"/>
            <w:bottom w:val="none" w:sz="0" w:space="0" w:color="auto"/>
            <w:right w:val="none" w:sz="0" w:space="0" w:color="auto"/>
          </w:divBdr>
        </w:div>
        <w:div w:id="1027024002">
          <w:marLeft w:val="0"/>
          <w:marRight w:val="0"/>
          <w:marTop w:val="0"/>
          <w:marBottom w:val="0"/>
          <w:divBdr>
            <w:top w:val="none" w:sz="0" w:space="0" w:color="auto"/>
            <w:left w:val="none" w:sz="0" w:space="0" w:color="auto"/>
            <w:bottom w:val="none" w:sz="0" w:space="0" w:color="auto"/>
            <w:right w:val="none" w:sz="0" w:space="0" w:color="auto"/>
          </w:divBdr>
        </w:div>
        <w:div w:id="425224506">
          <w:marLeft w:val="0"/>
          <w:marRight w:val="0"/>
          <w:marTop w:val="0"/>
          <w:marBottom w:val="0"/>
          <w:divBdr>
            <w:top w:val="none" w:sz="0" w:space="0" w:color="auto"/>
            <w:left w:val="none" w:sz="0" w:space="0" w:color="auto"/>
            <w:bottom w:val="none" w:sz="0" w:space="0" w:color="auto"/>
            <w:right w:val="none" w:sz="0" w:space="0" w:color="auto"/>
          </w:divBdr>
        </w:div>
        <w:div w:id="80687916">
          <w:marLeft w:val="0"/>
          <w:marRight w:val="0"/>
          <w:marTop w:val="0"/>
          <w:marBottom w:val="0"/>
          <w:divBdr>
            <w:top w:val="none" w:sz="0" w:space="0" w:color="auto"/>
            <w:left w:val="none" w:sz="0" w:space="0" w:color="auto"/>
            <w:bottom w:val="none" w:sz="0" w:space="0" w:color="auto"/>
            <w:right w:val="none" w:sz="0" w:space="0" w:color="auto"/>
          </w:divBdr>
        </w:div>
        <w:div w:id="1025322903">
          <w:marLeft w:val="0"/>
          <w:marRight w:val="0"/>
          <w:marTop w:val="0"/>
          <w:marBottom w:val="0"/>
          <w:divBdr>
            <w:top w:val="none" w:sz="0" w:space="0" w:color="auto"/>
            <w:left w:val="none" w:sz="0" w:space="0" w:color="auto"/>
            <w:bottom w:val="none" w:sz="0" w:space="0" w:color="auto"/>
            <w:right w:val="none" w:sz="0" w:space="0" w:color="auto"/>
          </w:divBdr>
        </w:div>
        <w:div w:id="1515917795">
          <w:marLeft w:val="0"/>
          <w:marRight w:val="0"/>
          <w:marTop w:val="0"/>
          <w:marBottom w:val="0"/>
          <w:divBdr>
            <w:top w:val="none" w:sz="0" w:space="0" w:color="auto"/>
            <w:left w:val="none" w:sz="0" w:space="0" w:color="auto"/>
            <w:bottom w:val="none" w:sz="0" w:space="0" w:color="auto"/>
            <w:right w:val="none" w:sz="0" w:space="0" w:color="auto"/>
          </w:divBdr>
        </w:div>
        <w:div w:id="1010762896">
          <w:marLeft w:val="0"/>
          <w:marRight w:val="0"/>
          <w:marTop w:val="0"/>
          <w:marBottom w:val="0"/>
          <w:divBdr>
            <w:top w:val="none" w:sz="0" w:space="0" w:color="auto"/>
            <w:left w:val="none" w:sz="0" w:space="0" w:color="auto"/>
            <w:bottom w:val="none" w:sz="0" w:space="0" w:color="auto"/>
            <w:right w:val="none" w:sz="0" w:space="0" w:color="auto"/>
          </w:divBdr>
        </w:div>
        <w:div w:id="271909097">
          <w:marLeft w:val="0"/>
          <w:marRight w:val="0"/>
          <w:marTop w:val="0"/>
          <w:marBottom w:val="0"/>
          <w:divBdr>
            <w:top w:val="none" w:sz="0" w:space="0" w:color="auto"/>
            <w:left w:val="none" w:sz="0" w:space="0" w:color="auto"/>
            <w:bottom w:val="none" w:sz="0" w:space="0" w:color="auto"/>
            <w:right w:val="none" w:sz="0" w:space="0" w:color="auto"/>
          </w:divBdr>
        </w:div>
        <w:div w:id="1677994033">
          <w:marLeft w:val="0"/>
          <w:marRight w:val="0"/>
          <w:marTop w:val="0"/>
          <w:marBottom w:val="0"/>
          <w:divBdr>
            <w:top w:val="none" w:sz="0" w:space="0" w:color="auto"/>
            <w:left w:val="none" w:sz="0" w:space="0" w:color="auto"/>
            <w:bottom w:val="none" w:sz="0" w:space="0" w:color="auto"/>
            <w:right w:val="none" w:sz="0" w:space="0" w:color="auto"/>
          </w:divBdr>
        </w:div>
        <w:div w:id="1638800340">
          <w:marLeft w:val="0"/>
          <w:marRight w:val="0"/>
          <w:marTop w:val="0"/>
          <w:marBottom w:val="0"/>
          <w:divBdr>
            <w:top w:val="none" w:sz="0" w:space="0" w:color="auto"/>
            <w:left w:val="none" w:sz="0" w:space="0" w:color="auto"/>
            <w:bottom w:val="none" w:sz="0" w:space="0" w:color="auto"/>
            <w:right w:val="none" w:sz="0" w:space="0" w:color="auto"/>
          </w:divBdr>
        </w:div>
        <w:div w:id="784234548">
          <w:marLeft w:val="0"/>
          <w:marRight w:val="0"/>
          <w:marTop w:val="0"/>
          <w:marBottom w:val="0"/>
          <w:divBdr>
            <w:top w:val="none" w:sz="0" w:space="0" w:color="auto"/>
            <w:left w:val="none" w:sz="0" w:space="0" w:color="auto"/>
            <w:bottom w:val="none" w:sz="0" w:space="0" w:color="auto"/>
            <w:right w:val="none" w:sz="0" w:space="0" w:color="auto"/>
          </w:divBdr>
        </w:div>
        <w:div w:id="477111875">
          <w:marLeft w:val="0"/>
          <w:marRight w:val="0"/>
          <w:marTop w:val="0"/>
          <w:marBottom w:val="0"/>
          <w:divBdr>
            <w:top w:val="none" w:sz="0" w:space="0" w:color="auto"/>
            <w:left w:val="none" w:sz="0" w:space="0" w:color="auto"/>
            <w:bottom w:val="none" w:sz="0" w:space="0" w:color="auto"/>
            <w:right w:val="none" w:sz="0" w:space="0" w:color="auto"/>
          </w:divBdr>
        </w:div>
      </w:divsChild>
    </w:div>
    <w:div w:id="2118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lmoglu@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tureng.com/search/standardization"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5318</Words>
  <Characters>30316</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Şefik Abamor</dc:creator>
  <cp:lastModifiedBy>LS Ma</cp:lastModifiedBy>
  <cp:revision>2</cp:revision>
  <dcterms:created xsi:type="dcterms:W3CDTF">2014-11-07T20:37:00Z</dcterms:created>
  <dcterms:modified xsi:type="dcterms:W3CDTF">2014-11-07T20:37:00Z</dcterms:modified>
</cp:coreProperties>
</file>