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8E" w:rsidRPr="00F123F5" w:rsidRDefault="004D448E" w:rsidP="00FB50C2">
      <w:pPr>
        <w:spacing w:after="0" w:line="360" w:lineRule="auto"/>
        <w:jc w:val="both"/>
        <w:rPr>
          <w:rFonts w:ascii="Book Antiqua" w:hAnsi="Book Antiqua" w:cs="Tahoma"/>
          <w:b/>
          <w:color w:val="000000"/>
          <w:sz w:val="24"/>
          <w:szCs w:val="24"/>
        </w:rPr>
      </w:pPr>
      <w:bookmarkStart w:id="0" w:name="OLE_LINK328"/>
      <w:bookmarkStart w:id="1" w:name="OLE_LINK329"/>
      <w:bookmarkStart w:id="2" w:name="OLE_LINK339"/>
      <w:bookmarkStart w:id="3" w:name="OLE_LINK370"/>
      <w:bookmarkStart w:id="4" w:name="OLE_LINK378"/>
      <w:bookmarkStart w:id="5" w:name="OLE_LINK426"/>
      <w:bookmarkStart w:id="6" w:name="OLE_LINK427"/>
      <w:bookmarkStart w:id="7" w:name="OLE_LINK428"/>
      <w:bookmarkStart w:id="8" w:name="OLE_LINK343"/>
      <w:bookmarkStart w:id="9" w:name="OLE_LINK350"/>
      <w:bookmarkStart w:id="10" w:name="OLE_LINK353"/>
      <w:bookmarkStart w:id="11" w:name="OLE_LINK354"/>
      <w:bookmarkStart w:id="12" w:name="OLE_LINK363"/>
      <w:bookmarkStart w:id="13" w:name="OLE_LINK369"/>
      <w:bookmarkStart w:id="14" w:name="OLE_LINK372"/>
      <w:bookmarkStart w:id="15" w:name="OLE_LINK379"/>
      <w:bookmarkStart w:id="16" w:name="OLE_LINK383"/>
      <w:bookmarkStart w:id="17" w:name="OLE_LINK385"/>
      <w:bookmarkStart w:id="18" w:name="OLE_LINK388"/>
      <w:bookmarkStart w:id="19" w:name="OLE_LINK389"/>
      <w:bookmarkStart w:id="20" w:name="OLE_LINK405"/>
      <w:bookmarkStart w:id="21" w:name="OLE_LINK407"/>
      <w:bookmarkStart w:id="22" w:name="OLE_LINK410"/>
      <w:bookmarkStart w:id="23" w:name="OLE_LINK411"/>
      <w:bookmarkStart w:id="24" w:name="OLE_LINK419"/>
      <w:bookmarkStart w:id="25" w:name="OLE_LINK423"/>
      <w:bookmarkStart w:id="26" w:name="OLE_LINK433"/>
      <w:bookmarkStart w:id="27" w:name="OLE_LINK435"/>
      <w:bookmarkStart w:id="28" w:name="OLE_LINK438"/>
      <w:bookmarkStart w:id="29" w:name="OLE_LINK440"/>
      <w:bookmarkStart w:id="30" w:name="OLE_LINK441"/>
      <w:bookmarkStart w:id="31" w:name="OLE_LINK444"/>
      <w:bookmarkStart w:id="32" w:name="OLE_LINK448"/>
      <w:bookmarkStart w:id="33" w:name="OLE_LINK450"/>
      <w:bookmarkStart w:id="34" w:name="OLE_LINK451"/>
      <w:bookmarkStart w:id="35" w:name="OLE_LINK455"/>
      <w:bookmarkStart w:id="36" w:name="OLE_LINK456"/>
      <w:bookmarkStart w:id="37" w:name="OLE_LINK458"/>
      <w:bookmarkStart w:id="38" w:name="OLE_LINK470"/>
      <w:bookmarkStart w:id="39" w:name="OLE_LINK482"/>
      <w:bookmarkStart w:id="40" w:name="OLE_LINK477"/>
      <w:bookmarkStart w:id="41" w:name="OLE_LINK478"/>
      <w:bookmarkStart w:id="42" w:name="OLE_LINK479"/>
      <w:bookmarkStart w:id="43" w:name="OLE_LINK484"/>
      <w:bookmarkStart w:id="44" w:name="OLE_LINK490"/>
      <w:bookmarkStart w:id="45" w:name="OLE_LINK492"/>
      <w:bookmarkStart w:id="46" w:name="OLE_LINK493"/>
      <w:bookmarkStart w:id="47" w:name="OLE_LINK495"/>
      <w:bookmarkStart w:id="48" w:name="OLE_LINK498"/>
      <w:bookmarkStart w:id="49" w:name="OLE_LINK500"/>
      <w:bookmarkStart w:id="50" w:name="OLE_LINK505"/>
      <w:r w:rsidRPr="00F123F5">
        <w:rPr>
          <w:rFonts w:ascii="Book Antiqua" w:hAnsi="Book Antiqua" w:cs="Tahoma"/>
          <w:b/>
          <w:color w:val="0000FF"/>
          <w:sz w:val="24"/>
          <w:szCs w:val="24"/>
        </w:rPr>
        <w:t xml:space="preserve">Name of journal: </w:t>
      </w:r>
      <w:r w:rsidRPr="00F123F5">
        <w:rPr>
          <w:rFonts w:ascii="Book Antiqua" w:hAnsi="Book Antiqua" w:cs="Tahoma"/>
          <w:b/>
          <w:color w:val="000000"/>
          <w:sz w:val="24"/>
          <w:szCs w:val="24"/>
        </w:rPr>
        <w:t>World Journal of Clinical Urology</w:t>
      </w:r>
    </w:p>
    <w:p w:rsidR="004D448E" w:rsidRPr="00F123F5" w:rsidRDefault="004D448E" w:rsidP="00FB50C2">
      <w:pPr>
        <w:spacing w:after="0" w:line="360" w:lineRule="auto"/>
        <w:jc w:val="both"/>
        <w:rPr>
          <w:rFonts w:ascii="Book Antiqua" w:hAnsi="Book Antiqua" w:cs="Tahoma"/>
          <w:b/>
          <w:color w:val="0000FF"/>
          <w:sz w:val="24"/>
          <w:szCs w:val="24"/>
          <w:lang w:eastAsia="zh-CN"/>
        </w:rPr>
      </w:pPr>
      <w:bookmarkStart w:id="51" w:name="OLE_LINK298"/>
      <w:bookmarkStart w:id="52" w:name="OLE_LINK299"/>
      <w:r w:rsidRPr="00F123F5">
        <w:rPr>
          <w:rFonts w:ascii="Book Antiqua" w:hAnsi="Book Antiqua" w:cs="Tahoma"/>
          <w:b/>
          <w:color w:val="0000FF"/>
          <w:sz w:val="24"/>
          <w:szCs w:val="24"/>
        </w:rPr>
        <w:t>ESPS Manuscript NO:</w:t>
      </w:r>
      <w:bookmarkEnd w:id="51"/>
      <w:bookmarkEnd w:id="52"/>
      <w:r w:rsidRPr="00F123F5">
        <w:rPr>
          <w:rFonts w:ascii="Book Antiqua" w:hAnsi="Book Antiqua" w:cs="Tahoma"/>
          <w:b/>
          <w:color w:val="0000FF"/>
          <w:sz w:val="24"/>
          <w:szCs w:val="24"/>
        </w:rPr>
        <w:t xml:space="preserve"> </w:t>
      </w:r>
      <w:r w:rsidRPr="00F123F5">
        <w:rPr>
          <w:rFonts w:ascii="Book Antiqua" w:hAnsi="Book Antiqua" w:cs="Tahoma"/>
          <w:b/>
          <w:color w:val="0000FF"/>
          <w:sz w:val="24"/>
          <w:szCs w:val="24"/>
          <w:lang w:eastAsia="zh-CN"/>
        </w:rPr>
        <w:t>10901</w:t>
      </w:r>
    </w:p>
    <w:p w:rsidR="004D448E" w:rsidRDefault="004D448E" w:rsidP="00FB50C2">
      <w:pPr>
        <w:spacing w:after="0" w:line="360" w:lineRule="auto"/>
        <w:jc w:val="both"/>
        <w:rPr>
          <w:rFonts w:ascii="Book Antiqua" w:hAnsi="Book Antiqua" w:cs="Arial"/>
          <w:b/>
          <w:bCs/>
          <w:sz w:val="24"/>
          <w:szCs w:val="24"/>
          <w:lang w:eastAsia="zh-CN"/>
        </w:rPr>
      </w:pPr>
      <w:r w:rsidRPr="00F123F5">
        <w:rPr>
          <w:rFonts w:ascii="Book Antiqua" w:hAnsi="Book Antiqua" w:cs="Tahoma"/>
          <w:b/>
          <w:color w:val="0000FF"/>
          <w:sz w:val="24"/>
          <w:szCs w:val="24"/>
        </w:rPr>
        <w:t>Columns:</w:t>
      </w:r>
      <w:bookmarkStart w:id="53" w:name="OLE_LINK461"/>
      <w:bookmarkStart w:id="54" w:name="OLE_LINK462"/>
      <w:r w:rsidRPr="00F123F5">
        <w:rPr>
          <w:rFonts w:ascii="Book Antiqua" w:hAnsi="Book Antiqua" w:cs="Tahoma"/>
          <w:b/>
          <w:color w:val="0000FF"/>
          <w:sz w:val="24"/>
          <w:szCs w:val="24"/>
        </w:rPr>
        <w:t xml:space="preserve"> </w:t>
      </w:r>
      <w:bookmarkEnd w:id="53"/>
      <w:bookmarkEnd w:id="54"/>
      <w:r w:rsidRPr="00F123F5">
        <w:rPr>
          <w:rFonts w:ascii="Book Antiqua" w:hAnsi="Book Antiqua" w:cs="Arial"/>
          <w:b/>
          <w:bCs/>
          <w:sz w:val="24"/>
          <w:szCs w:val="24"/>
        </w:rPr>
        <w:t>Review</w:t>
      </w:r>
    </w:p>
    <w:p w:rsidR="00240F30" w:rsidRPr="00F123F5" w:rsidRDefault="00240F30" w:rsidP="00FB50C2">
      <w:pPr>
        <w:spacing w:after="0" w:line="360" w:lineRule="auto"/>
        <w:jc w:val="both"/>
        <w:rPr>
          <w:rFonts w:ascii="Book Antiqua" w:hAnsi="Book Antiqua" w:cs="Arial"/>
          <w:b/>
          <w:bCs/>
          <w:sz w:val="24"/>
          <w:szCs w:val="24"/>
          <w:lang w:eastAsia="zh-CN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p w:rsidR="009A42E4" w:rsidRPr="00CE4D44" w:rsidRDefault="006F2AD0" w:rsidP="00FB50C2">
      <w:pPr>
        <w:spacing w:after="0" w:line="360" w:lineRule="auto"/>
        <w:jc w:val="both"/>
        <w:rPr>
          <w:rFonts w:ascii="Book Antiqua" w:eastAsia="Times New Roman" w:hAnsi="Book Antiqua" w:cs="Arial"/>
          <w:color w:val="282828"/>
          <w:sz w:val="24"/>
          <w:szCs w:val="24"/>
          <w:shd w:val="clear" w:color="auto" w:fill="FFFFFF"/>
        </w:rPr>
      </w:pPr>
      <w:r w:rsidRPr="00CE4D44">
        <w:rPr>
          <w:rFonts w:ascii="Book Antiqua" w:eastAsia="Times New Roman" w:hAnsi="Book Antiqua" w:cs="Arial"/>
          <w:color w:val="282828"/>
          <w:sz w:val="24"/>
          <w:szCs w:val="24"/>
          <w:shd w:val="clear" w:color="auto" w:fill="FFFFFF"/>
        </w:rPr>
        <w:t xml:space="preserve">From the </w:t>
      </w:r>
      <w:r w:rsidR="00F123F5" w:rsidRPr="00CE4D44">
        <w:rPr>
          <w:rFonts w:ascii="Book Antiqua" w:eastAsia="Times New Roman" w:hAnsi="Book Antiqua" w:cs="Arial"/>
          <w:color w:val="282828"/>
          <w:sz w:val="24"/>
          <w:szCs w:val="24"/>
          <w:shd w:val="clear" w:color="auto" w:fill="FFFFFF"/>
        </w:rPr>
        <w:t>battlefield to the bla</w:t>
      </w:r>
      <w:r w:rsidR="009A42E4" w:rsidRPr="00CE4D44">
        <w:rPr>
          <w:rFonts w:ascii="Book Antiqua" w:eastAsia="Times New Roman" w:hAnsi="Book Antiqua" w:cs="Arial"/>
          <w:color w:val="282828"/>
          <w:sz w:val="24"/>
          <w:szCs w:val="24"/>
          <w:shd w:val="clear" w:color="auto" w:fill="FFFFFF"/>
        </w:rPr>
        <w:t>dder</w:t>
      </w:r>
      <w:r w:rsidR="00CE4D44" w:rsidRPr="00CE4D44">
        <w:rPr>
          <w:rFonts w:ascii="Book Antiqua" w:hAnsi="Book Antiqua" w:cs="Arial" w:hint="eastAsia"/>
          <w:color w:val="282828"/>
          <w:sz w:val="24"/>
          <w:szCs w:val="24"/>
          <w:shd w:val="clear" w:color="auto" w:fill="FFFFFF"/>
          <w:lang w:eastAsia="zh-CN"/>
        </w:rPr>
        <w:t xml:space="preserve">: </w:t>
      </w:r>
      <w:r w:rsidR="008829FF" w:rsidRPr="00CE4D44">
        <w:rPr>
          <w:rFonts w:ascii="Book Antiqua" w:eastAsia="Times New Roman" w:hAnsi="Book Antiqua" w:cs="Arial"/>
          <w:color w:val="282828"/>
          <w:sz w:val="24"/>
          <w:szCs w:val="24"/>
          <w:shd w:val="clear" w:color="auto" w:fill="FFFFFF"/>
        </w:rPr>
        <w:t>The</w:t>
      </w:r>
      <w:r w:rsidR="00D73FE6" w:rsidRPr="00CE4D44">
        <w:rPr>
          <w:rFonts w:ascii="Book Antiqua" w:eastAsia="Times New Roman" w:hAnsi="Book Antiqua" w:cs="Arial"/>
          <w:color w:val="282828"/>
          <w:sz w:val="24"/>
          <w:szCs w:val="24"/>
          <w:shd w:val="clear" w:color="auto" w:fill="FFFFFF"/>
        </w:rPr>
        <w:t xml:space="preserve"> d</w:t>
      </w:r>
      <w:r w:rsidR="008829FF" w:rsidRPr="00CE4D44">
        <w:rPr>
          <w:rFonts w:ascii="Book Antiqua" w:eastAsia="Times New Roman" w:hAnsi="Book Antiqua" w:cs="Arial"/>
          <w:color w:val="282828"/>
          <w:sz w:val="24"/>
          <w:szCs w:val="24"/>
          <w:shd w:val="clear" w:color="auto" w:fill="FFFFFF"/>
        </w:rPr>
        <w:t xml:space="preserve">evelopment of </w:t>
      </w:r>
      <w:proofErr w:type="spellStart"/>
      <w:r w:rsidR="008C6747" w:rsidRPr="00CE4D44">
        <w:rPr>
          <w:rFonts w:ascii="Book Antiqua" w:eastAsia="Times New Roman" w:hAnsi="Book Antiqua" w:cs="Arial"/>
          <w:color w:val="282828"/>
          <w:sz w:val="24"/>
          <w:szCs w:val="24"/>
          <w:shd w:val="clear" w:color="auto" w:fill="FFFFFF"/>
        </w:rPr>
        <w:t>t</w:t>
      </w:r>
      <w:r w:rsidR="009A42E4" w:rsidRPr="00CE4D44">
        <w:rPr>
          <w:rFonts w:ascii="Book Antiqua" w:eastAsia="Times New Roman" w:hAnsi="Book Antiqua" w:cs="Arial"/>
          <w:color w:val="282828"/>
          <w:sz w:val="24"/>
          <w:szCs w:val="24"/>
          <w:shd w:val="clear" w:color="auto" w:fill="FFFFFF"/>
        </w:rPr>
        <w:t>hio</w:t>
      </w:r>
      <w:r w:rsidR="00C2269A" w:rsidRPr="00CE4D44">
        <w:rPr>
          <w:rFonts w:ascii="Book Antiqua" w:eastAsia="Times New Roman" w:hAnsi="Book Antiqua" w:cs="Arial"/>
          <w:color w:val="282828"/>
          <w:sz w:val="24"/>
          <w:szCs w:val="24"/>
          <w:shd w:val="clear" w:color="auto" w:fill="FFFFFF"/>
        </w:rPr>
        <w:t>TEPA</w:t>
      </w:r>
      <w:proofErr w:type="spellEnd"/>
    </w:p>
    <w:p w:rsidR="005543E0" w:rsidRDefault="005543E0" w:rsidP="00FB50C2">
      <w:pPr>
        <w:spacing w:after="0" w:line="360" w:lineRule="auto"/>
        <w:jc w:val="both"/>
        <w:rPr>
          <w:rFonts w:ascii="Book Antiqua" w:eastAsia="Times New Roman" w:hAnsi="Book Antiqua" w:cs="Arial"/>
          <w:color w:val="282828"/>
          <w:sz w:val="24"/>
          <w:szCs w:val="24"/>
          <w:shd w:val="clear" w:color="auto" w:fill="FFFFFF"/>
        </w:rPr>
      </w:pPr>
    </w:p>
    <w:p w:rsidR="0003416F" w:rsidRPr="005543E0" w:rsidRDefault="005F1024" w:rsidP="00FB50C2">
      <w:pPr>
        <w:spacing w:after="0" w:line="360" w:lineRule="auto"/>
        <w:jc w:val="both"/>
        <w:rPr>
          <w:rFonts w:ascii="Book Antiqua" w:hAnsi="Book Antiqua" w:cs="Arial"/>
          <w:color w:val="282828"/>
          <w:sz w:val="24"/>
          <w:szCs w:val="24"/>
          <w:shd w:val="clear" w:color="auto" w:fill="FFFFFF"/>
          <w:lang w:eastAsia="zh-CN"/>
        </w:rPr>
      </w:pPr>
      <w:r w:rsidRPr="00F123F5">
        <w:rPr>
          <w:rFonts w:ascii="Book Antiqua" w:hAnsi="Book Antiqua"/>
          <w:sz w:val="24"/>
          <w:szCs w:val="24"/>
          <w:shd w:val="clear" w:color="auto" w:fill="FFFFFF"/>
        </w:rPr>
        <w:t xml:space="preserve">Gallagher </w:t>
      </w:r>
      <w:r>
        <w:rPr>
          <w:rFonts w:ascii="Book Antiqua" w:hAnsi="Book Antiqua" w:hint="eastAsia"/>
          <w:sz w:val="24"/>
          <w:szCs w:val="24"/>
          <w:shd w:val="clear" w:color="auto" w:fill="FFFFFF"/>
          <w:lang w:eastAsia="zh-CN"/>
        </w:rPr>
        <w:t>SM</w:t>
      </w:r>
      <w:r w:rsidRPr="00CE4D44">
        <w:rPr>
          <w:rFonts w:ascii="Book Antiqua" w:eastAsia="Times New Roman" w:hAnsi="Book Antiqua" w:cs="Arial"/>
          <w:color w:val="282828"/>
          <w:sz w:val="24"/>
          <w:szCs w:val="24"/>
          <w:shd w:val="clear" w:color="auto" w:fill="FFFFFF"/>
        </w:rPr>
        <w:t xml:space="preserve"> </w:t>
      </w:r>
      <w:r w:rsidRPr="000A3DE1">
        <w:rPr>
          <w:rFonts w:ascii="Book Antiqua" w:hAnsi="Book Antiqua" w:cs="Arial" w:hint="eastAsia"/>
          <w:i/>
          <w:color w:val="282828"/>
          <w:sz w:val="24"/>
          <w:szCs w:val="24"/>
          <w:shd w:val="clear" w:color="auto" w:fill="FFFFFF"/>
          <w:lang w:eastAsia="zh-CN"/>
        </w:rPr>
        <w:t>et al</w:t>
      </w:r>
      <w:r>
        <w:rPr>
          <w:rFonts w:ascii="Book Antiqua" w:hAnsi="Book Antiqua" w:cs="Arial" w:hint="eastAsia"/>
          <w:color w:val="282828"/>
          <w:sz w:val="24"/>
          <w:szCs w:val="24"/>
          <w:shd w:val="clear" w:color="auto" w:fill="FFFFFF"/>
          <w:lang w:eastAsia="zh-CN"/>
        </w:rPr>
        <w:t>.</w:t>
      </w:r>
      <w:r>
        <w:rPr>
          <w:rFonts w:ascii="Book Antiqua" w:hAnsi="Book Antiqua" w:cs="Arial"/>
          <w:color w:val="282828"/>
          <w:sz w:val="24"/>
          <w:szCs w:val="24"/>
          <w:shd w:val="clear" w:color="auto" w:fill="FFFFFF"/>
          <w:lang w:eastAsia="zh-CN"/>
        </w:rPr>
        <w:t xml:space="preserve"> </w:t>
      </w:r>
      <w:r w:rsidRPr="00170885">
        <w:rPr>
          <w:rFonts w:ascii="Book Antiqua" w:eastAsia="Times New Roman" w:hAnsi="Book Antiqua" w:cs="Arial"/>
          <w:color w:val="282828"/>
          <w:sz w:val="24"/>
          <w:szCs w:val="24"/>
          <w:shd w:val="clear" w:color="auto" w:fill="FFFFFF"/>
        </w:rPr>
        <w:t>F</w:t>
      </w:r>
      <w:r w:rsidR="005543E0" w:rsidRPr="00170885">
        <w:rPr>
          <w:rFonts w:ascii="Book Antiqua" w:eastAsia="Times New Roman" w:hAnsi="Book Antiqua" w:cs="Arial"/>
          <w:color w:val="282828"/>
          <w:sz w:val="24"/>
          <w:szCs w:val="24"/>
          <w:shd w:val="clear" w:color="auto" w:fill="FFFFFF"/>
        </w:rPr>
        <w:t xml:space="preserve">irst widely used </w:t>
      </w:r>
      <w:proofErr w:type="spellStart"/>
      <w:r w:rsidR="005543E0" w:rsidRPr="00170885">
        <w:rPr>
          <w:rFonts w:ascii="Book Antiqua" w:eastAsia="Times New Roman" w:hAnsi="Book Antiqua" w:cs="Arial"/>
          <w:color w:val="282828"/>
          <w:sz w:val="24"/>
          <w:szCs w:val="24"/>
          <w:shd w:val="clear" w:color="auto" w:fill="FFFFFF"/>
        </w:rPr>
        <w:t>intravesical</w:t>
      </w:r>
      <w:proofErr w:type="spellEnd"/>
      <w:r w:rsidR="005543E0" w:rsidRPr="00170885">
        <w:rPr>
          <w:rFonts w:ascii="Book Antiqua" w:eastAsia="Times New Roman" w:hAnsi="Book Antiqua" w:cs="Arial"/>
          <w:color w:val="282828"/>
          <w:sz w:val="24"/>
          <w:szCs w:val="24"/>
          <w:shd w:val="clear" w:color="auto" w:fill="FFFFFF"/>
        </w:rPr>
        <w:t xml:space="preserve"> chemotherapeutic</w:t>
      </w:r>
    </w:p>
    <w:p w:rsidR="000A3DE1" w:rsidRDefault="000A3DE1" w:rsidP="00FB50C2">
      <w:pPr>
        <w:spacing w:after="0" w:line="360" w:lineRule="auto"/>
        <w:jc w:val="both"/>
        <w:rPr>
          <w:rFonts w:ascii="Book Antiqua" w:hAnsi="Book Antiqua" w:cs="Arial"/>
          <w:color w:val="282828"/>
          <w:sz w:val="24"/>
          <w:szCs w:val="24"/>
          <w:shd w:val="clear" w:color="auto" w:fill="FFFFFF"/>
          <w:lang w:eastAsia="zh-CN"/>
        </w:rPr>
      </w:pPr>
    </w:p>
    <w:p w:rsidR="009A42E4" w:rsidRDefault="009A42E4" w:rsidP="00FB50C2">
      <w:pPr>
        <w:spacing w:after="0" w:line="360" w:lineRule="auto"/>
        <w:jc w:val="both"/>
        <w:rPr>
          <w:rFonts w:ascii="Book Antiqua" w:hAnsi="Book Antiqua" w:cs="Arial"/>
          <w:color w:val="282828"/>
          <w:sz w:val="24"/>
          <w:szCs w:val="24"/>
          <w:shd w:val="clear" w:color="auto" w:fill="FFFFFF"/>
          <w:lang w:eastAsia="zh-CN"/>
        </w:rPr>
      </w:pPr>
      <w:r w:rsidRPr="00F123F5">
        <w:rPr>
          <w:rFonts w:ascii="Book Antiqua" w:eastAsia="Times New Roman" w:hAnsi="Book Antiqua" w:cs="Arial"/>
          <w:color w:val="282828"/>
          <w:sz w:val="24"/>
          <w:szCs w:val="24"/>
          <w:shd w:val="clear" w:color="auto" w:fill="FFFFFF"/>
        </w:rPr>
        <w:t>Sean M Gallagher</w:t>
      </w:r>
      <w:r w:rsidR="00CE4D44">
        <w:rPr>
          <w:rFonts w:ascii="Book Antiqua" w:hAnsi="Book Antiqua" w:cs="Arial" w:hint="eastAsia"/>
          <w:color w:val="282828"/>
          <w:sz w:val="24"/>
          <w:szCs w:val="24"/>
          <w:shd w:val="clear" w:color="auto" w:fill="FFFFFF"/>
          <w:lang w:eastAsia="zh-CN"/>
        </w:rPr>
        <w:t xml:space="preserve">, </w:t>
      </w:r>
      <w:r w:rsidR="006F2AD0" w:rsidRPr="00F123F5">
        <w:rPr>
          <w:rFonts w:ascii="Book Antiqua" w:eastAsia="Times New Roman" w:hAnsi="Book Antiqua" w:cs="Arial"/>
          <w:color w:val="282828"/>
          <w:sz w:val="24"/>
          <w:szCs w:val="24"/>
          <w:shd w:val="clear" w:color="auto" w:fill="FFFFFF"/>
        </w:rPr>
        <w:t>Steven</w:t>
      </w:r>
      <w:r w:rsidR="00D63BD6" w:rsidRPr="00F123F5">
        <w:rPr>
          <w:rFonts w:ascii="Book Antiqua" w:eastAsia="Times New Roman" w:hAnsi="Book Antiqua" w:cs="Arial"/>
          <w:color w:val="282828"/>
          <w:sz w:val="24"/>
          <w:szCs w:val="24"/>
          <w:shd w:val="clear" w:color="auto" w:fill="FFFFFF"/>
        </w:rPr>
        <w:t xml:space="preserve"> H</w:t>
      </w:r>
      <w:r w:rsidR="006F2AD0" w:rsidRPr="00F123F5">
        <w:rPr>
          <w:rFonts w:ascii="Book Antiqua" w:eastAsia="Times New Roman" w:hAnsi="Book Antiqua" w:cs="Arial"/>
          <w:color w:val="282828"/>
          <w:sz w:val="24"/>
          <w:szCs w:val="24"/>
          <w:shd w:val="clear" w:color="auto" w:fill="FFFFFF"/>
        </w:rPr>
        <w:t xml:space="preserve"> Selman </w:t>
      </w:r>
    </w:p>
    <w:p w:rsidR="009A42E4" w:rsidRPr="00F123F5" w:rsidRDefault="009A42E4" w:rsidP="00FB50C2">
      <w:pPr>
        <w:spacing w:after="0" w:line="360" w:lineRule="auto"/>
        <w:jc w:val="both"/>
        <w:rPr>
          <w:rFonts w:ascii="Book Antiqua" w:eastAsia="Times New Roman" w:hAnsi="Book Antiqua" w:cs="Arial"/>
          <w:color w:val="282828"/>
          <w:sz w:val="24"/>
          <w:szCs w:val="24"/>
          <w:shd w:val="clear" w:color="auto" w:fill="FFFFFF"/>
        </w:rPr>
      </w:pPr>
    </w:p>
    <w:p w:rsidR="006F2AD0" w:rsidRPr="00F123F5" w:rsidRDefault="0003416F" w:rsidP="00FB50C2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0003416F">
        <w:rPr>
          <w:rFonts w:ascii="Book Antiqua" w:eastAsia="Times New Roman" w:hAnsi="Book Antiqua" w:cs="Arial"/>
          <w:b/>
          <w:color w:val="282828"/>
          <w:sz w:val="24"/>
          <w:szCs w:val="24"/>
          <w:shd w:val="clear" w:color="auto" w:fill="FFFFFF"/>
        </w:rPr>
        <w:t>Sean M Gallagher</w:t>
      </w:r>
      <w:r w:rsidRPr="0003416F">
        <w:rPr>
          <w:rFonts w:ascii="Book Antiqua" w:hAnsi="Book Antiqua" w:cs="Arial" w:hint="eastAsia"/>
          <w:b/>
          <w:color w:val="282828"/>
          <w:sz w:val="24"/>
          <w:szCs w:val="24"/>
          <w:shd w:val="clear" w:color="auto" w:fill="FFFFFF"/>
          <w:lang w:eastAsia="zh-CN"/>
        </w:rPr>
        <w:t xml:space="preserve">, </w:t>
      </w:r>
      <w:r w:rsidRPr="0003416F">
        <w:rPr>
          <w:rFonts w:ascii="Book Antiqua" w:eastAsia="Times New Roman" w:hAnsi="Book Antiqua" w:cs="Arial"/>
          <w:b/>
          <w:color w:val="282828"/>
          <w:sz w:val="24"/>
          <w:szCs w:val="24"/>
          <w:shd w:val="clear" w:color="auto" w:fill="FFFFFF"/>
        </w:rPr>
        <w:t>Steven H Selman</w:t>
      </w:r>
      <w:r>
        <w:rPr>
          <w:rFonts w:ascii="Book Antiqua" w:hAnsi="Book Antiqua" w:cs="Arial" w:hint="eastAsia"/>
          <w:b/>
          <w:color w:val="282828"/>
          <w:sz w:val="24"/>
          <w:szCs w:val="24"/>
          <w:shd w:val="clear" w:color="auto" w:fill="FFFFFF"/>
          <w:lang w:eastAsia="zh-CN"/>
        </w:rPr>
        <w:t xml:space="preserve">, </w:t>
      </w:r>
      <w:r w:rsidR="009A42E4" w:rsidRPr="00F123F5">
        <w:rPr>
          <w:rFonts w:ascii="Book Antiqua" w:eastAsia="Times New Roman" w:hAnsi="Book Antiqua" w:cs="Arial"/>
          <w:color w:val="282828"/>
          <w:sz w:val="24"/>
          <w:szCs w:val="24"/>
          <w:shd w:val="clear" w:color="auto" w:fill="FFFFFF"/>
        </w:rPr>
        <w:t>D</w:t>
      </w:r>
      <w:r w:rsidR="00243DB0" w:rsidRPr="00F123F5">
        <w:rPr>
          <w:rFonts w:ascii="Book Antiqua" w:eastAsia="Times New Roman" w:hAnsi="Book Antiqua" w:cs="Arial"/>
          <w:color w:val="282828"/>
          <w:sz w:val="24"/>
          <w:szCs w:val="24"/>
          <w:shd w:val="clear" w:color="auto" w:fill="FFFFFF"/>
        </w:rPr>
        <w:t>epartment of Urology, The University of Toledo College of Medicine and Life Sciences, Toledo, O</w:t>
      </w:r>
      <w:r w:rsidR="001E71CC">
        <w:rPr>
          <w:rFonts w:ascii="Book Antiqua" w:hAnsi="Book Antiqua" w:cs="Arial" w:hint="eastAsia"/>
          <w:color w:val="282828"/>
          <w:sz w:val="24"/>
          <w:szCs w:val="24"/>
          <w:shd w:val="clear" w:color="auto" w:fill="FFFFFF"/>
          <w:lang w:eastAsia="zh-CN"/>
        </w:rPr>
        <w:t>H</w:t>
      </w:r>
      <w:r w:rsidR="008829FF" w:rsidRPr="00F123F5">
        <w:rPr>
          <w:rFonts w:ascii="Book Antiqua" w:eastAsia="Times New Roman" w:hAnsi="Book Antiqua" w:cs="Arial"/>
          <w:color w:val="282828"/>
          <w:sz w:val="24"/>
          <w:szCs w:val="24"/>
          <w:shd w:val="clear" w:color="auto" w:fill="FFFFFF"/>
        </w:rPr>
        <w:t xml:space="preserve"> 43614</w:t>
      </w:r>
      <w:r w:rsidR="00243DB0" w:rsidRPr="00F123F5">
        <w:rPr>
          <w:rFonts w:ascii="Book Antiqua" w:eastAsia="Times New Roman" w:hAnsi="Book Antiqua" w:cs="Arial"/>
          <w:color w:val="282828"/>
          <w:sz w:val="24"/>
          <w:szCs w:val="24"/>
          <w:shd w:val="clear" w:color="auto" w:fill="FFFFFF"/>
        </w:rPr>
        <w:t xml:space="preserve">, </w:t>
      </w:r>
      <w:bookmarkStart w:id="55" w:name="OLE_LINK144"/>
      <w:bookmarkStart w:id="56" w:name="OLE_LINK145"/>
      <w:bookmarkStart w:id="57" w:name="OLE_LINK31"/>
      <w:r w:rsidR="0090376D" w:rsidRPr="00506C76">
        <w:rPr>
          <w:rFonts w:ascii="Book Antiqua" w:hAnsi="Book Antiqua" w:cs="Garamond"/>
          <w:sz w:val="24"/>
          <w:szCs w:val="24"/>
        </w:rPr>
        <w:t>United States</w:t>
      </w:r>
      <w:bookmarkEnd w:id="55"/>
      <w:bookmarkEnd w:id="56"/>
      <w:bookmarkEnd w:id="57"/>
    </w:p>
    <w:p w:rsidR="00243DB0" w:rsidRPr="00F123F5" w:rsidRDefault="00243DB0" w:rsidP="00FB50C2">
      <w:pPr>
        <w:spacing w:after="0" w:line="36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</w:p>
    <w:p w:rsidR="008829FF" w:rsidRPr="00F123F5" w:rsidRDefault="008829FF" w:rsidP="00FB50C2">
      <w:pPr>
        <w:spacing w:after="0" w:line="360" w:lineRule="auto"/>
        <w:jc w:val="both"/>
        <w:rPr>
          <w:rFonts w:ascii="Book Antiqua" w:eastAsia="Times New Roman" w:hAnsi="Book Antiqua" w:cs="Arial"/>
          <w:b/>
          <w:color w:val="000000"/>
          <w:sz w:val="24"/>
          <w:szCs w:val="24"/>
          <w:lang w:eastAsia="zh-CN"/>
        </w:rPr>
      </w:pPr>
      <w:r w:rsidRPr="00F123F5">
        <w:rPr>
          <w:rFonts w:ascii="Book Antiqua" w:eastAsia="Times New Roman" w:hAnsi="Book Antiqua" w:cs="Arial"/>
          <w:b/>
          <w:color w:val="000000"/>
          <w:sz w:val="24"/>
          <w:szCs w:val="24"/>
        </w:rPr>
        <w:t xml:space="preserve">Author contributions: </w:t>
      </w:r>
      <w:r w:rsidRPr="00F123F5">
        <w:rPr>
          <w:rFonts w:ascii="Book Antiqua" w:hAnsi="Book Antiqua"/>
          <w:sz w:val="24"/>
          <w:szCs w:val="24"/>
          <w:shd w:val="clear" w:color="auto" w:fill="FFFFFF"/>
        </w:rPr>
        <w:t xml:space="preserve">Gallagher </w:t>
      </w:r>
      <w:r w:rsidR="0071080C">
        <w:rPr>
          <w:rFonts w:ascii="Book Antiqua" w:hAnsi="Book Antiqua" w:hint="eastAsia"/>
          <w:sz w:val="24"/>
          <w:szCs w:val="24"/>
          <w:shd w:val="clear" w:color="auto" w:fill="FFFFFF"/>
          <w:lang w:eastAsia="zh-CN"/>
        </w:rPr>
        <w:t xml:space="preserve">SM </w:t>
      </w:r>
      <w:r w:rsidRPr="00F123F5">
        <w:rPr>
          <w:rFonts w:ascii="Book Antiqua" w:hAnsi="Book Antiqua"/>
          <w:sz w:val="24"/>
          <w:szCs w:val="24"/>
          <w:shd w:val="clear" w:color="auto" w:fill="FFFFFF"/>
        </w:rPr>
        <w:t xml:space="preserve">and Selman </w:t>
      </w:r>
      <w:r w:rsidR="0071080C">
        <w:rPr>
          <w:rFonts w:ascii="Book Antiqua" w:hAnsi="Book Antiqua" w:hint="eastAsia"/>
          <w:sz w:val="24"/>
          <w:szCs w:val="24"/>
          <w:shd w:val="clear" w:color="auto" w:fill="FFFFFF"/>
          <w:lang w:eastAsia="zh-CN"/>
        </w:rPr>
        <w:t xml:space="preserve">SH </w:t>
      </w:r>
      <w:r w:rsidRPr="00F123F5">
        <w:rPr>
          <w:rFonts w:ascii="Book Antiqua" w:hAnsi="Book Antiqua"/>
          <w:sz w:val="24"/>
          <w:szCs w:val="24"/>
          <w:shd w:val="clear" w:color="auto" w:fill="FFFFFF"/>
        </w:rPr>
        <w:t>contributed equally to the conception, research, composition and editing of this manuscript</w:t>
      </w:r>
      <w:r w:rsidR="005E6DA9">
        <w:rPr>
          <w:rFonts w:ascii="Book Antiqua" w:hAnsi="Book Antiqua" w:hint="eastAsia"/>
          <w:sz w:val="24"/>
          <w:szCs w:val="24"/>
          <w:shd w:val="clear" w:color="auto" w:fill="FFFFFF"/>
          <w:lang w:eastAsia="zh-CN"/>
        </w:rPr>
        <w:t>.</w:t>
      </w:r>
    </w:p>
    <w:p w:rsidR="008829FF" w:rsidRDefault="008829FF" w:rsidP="00FB50C2">
      <w:pPr>
        <w:spacing w:after="0" w:line="360" w:lineRule="auto"/>
        <w:jc w:val="both"/>
        <w:rPr>
          <w:rFonts w:ascii="Book Antiqua" w:hAnsi="Book Antiqua" w:cs="Arial"/>
          <w:color w:val="000000"/>
          <w:sz w:val="24"/>
          <w:szCs w:val="24"/>
          <w:lang w:eastAsia="zh-CN"/>
        </w:rPr>
      </w:pPr>
    </w:p>
    <w:p w:rsidR="00664BFA" w:rsidRPr="00F123F5" w:rsidRDefault="00537EF4" w:rsidP="00FB50C2">
      <w:pPr>
        <w:spacing w:after="0" w:line="360" w:lineRule="auto"/>
        <w:rPr>
          <w:rFonts w:ascii="Book Antiqua" w:eastAsia="Times New Roman" w:hAnsi="Book Antiqua" w:cs="Arial"/>
          <w:color w:val="282828"/>
          <w:sz w:val="24"/>
          <w:szCs w:val="24"/>
          <w:shd w:val="clear" w:color="auto" w:fill="FFFFFF"/>
        </w:rPr>
      </w:pPr>
      <w:r w:rsidRPr="005C3E57">
        <w:rPr>
          <w:rFonts w:ascii="Book Antiqua" w:hAnsi="Book Antiqua"/>
          <w:b/>
          <w:sz w:val="24"/>
        </w:rPr>
        <w:t>Supported by</w:t>
      </w:r>
      <w:r w:rsidR="001762CF">
        <w:rPr>
          <w:rFonts w:ascii="Book Antiqua" w:hAnsi="Book Antiqua" w:hint="eastAsia"/>
          <w:b/>
          <w:sz w:val="24"/>
          <w:lang w:eastAsia="zh-CN"/>
        </w:rPr>
        <w:t xml:space="preserve"> </w:t>
      </w:r>
      <w:proofErr w:type="gramStart"/>
      <w:r w:rsidR="00664BFA" w:rsidRPr="00F123F5">
        <w:rPr>
          <w:rFonts w:ascii="Book Antiqua" w:eastAsia="Times New Roman" w:hAnsi="Book Antiqua" w:cs="Arial"/>
          <w:color w:val="282828"/>
          <w:sz w:val="24"/>
          <w:szCs w:val="24"/>
          <w:shd w:val="clear" w:color="auto" w:fill="FFFFFF"/>
        </w:rPr>
        <w:t>The</w:t>
      </w:r>
      <w:proofErr w:type="gramEnd"/>
      <w:r w:rsidR="00664BFA" w:rsidRPr="00F123F5">
        <w:rPr>
          <w:rFonts w:ascii="Book Antiqua" w:eastAsia="Times New Roman" w:hAnsi="Book Antiqua" w:cs="Arial"/>
          <w:color w:val="282828"/>
          <w:sz w:val="24"/>
          <w:szCs w:val="24"/>
          <w:shd w:val="clear" w:color="auto" w:fill="FFFFFF"/>
        </w:rPr>
        <w:t xml:space="preserve"> Frank D </w:t>
      </w:r>
      <w:proofErr w:type="spellStart"/>
      <w:r w:rsidR="00664BFA" w:rsidRPr="00F123F5">
        <w:rPr>
          <w:rFonts w:ascii="Book Antiqua" w:eastAsia="Times New Roman" w:hAnsi="Book Antiqua" w:cs="Arial"/>
          <w:color w:val="282828"/>
          <w:sz w:val="24"/>
          <w:szCs w:val="24"/>
          <w:shd w:val="clear" w:color="auto" w:fill="FFFFFF"/>
        </w:rPr>
        <w:t>Stranahan</w:t>
      </w:r>
      <w:proofErr w:type="spellEnd"/>
      <w:r w:rsidR="00664BFA" w:rsidRPr="00F123F5">
        <w:rPr>
          <w:rFonts w:ascii="Book Antiqua" w:eastAsia="Times New Roman" w:hAnsi="Book Antiqua" w:cs="Arial"/>
          <w:color w:val="282828"/>
          <w:sz w:val="24"/>
          <w:szCs w:val="24"/>
          <w:shd w:val="clear" w:color="auto" w:fill="FFFFFF"/>
        </w:rPr>
        <w:t xml:space="preserve"> Endowment for Oncologic Research</w:t>
      </w:r>
    </w:p>
    <w:p w:rsidR="00664BFA" w:rsidRPr="00664BFA" w:rsidRDefault="00664BFA" w:rsidP="00FB50C2">
      <w:pPr>
        <w:spacing w:after="0" w:line="360" w:lineRule="auto"/>
        <w:jc w:val="both"/>
        <w:rPr>
          <w:rFonts w:ascii="Book Antiqua" w:hAnsi="Book Antiqua" w:cs="Arial"/>
          <w:color w:val="000000"/>
          <w:sz w:val="24"/>
          <w:szCs w:val="24"/>
          <w:lang w:eastAsia="zh-CN"/>
        </w:rPr>
      </w:pPr>
    </w:p>
    <w:p w:rsidR="008829FF" w:rsidRPr="00F123F5" w:rsidRDefault="008829FF" w:rsidP="00FB50C2">
      <w:pPr>
        <w:spacing w:after="0" w:line="360" w:lineRule="auto"/>
        <w:jc w:val="both"/>
        <w:rPr>
          <w:rFonts w:ascii="Book Antiqua" w:eastAsia="Times New Roman" w:hAnsi="Book Antiqua" w:cs="Arial"/>
          <w:b/>
          <w:color w:val="000000"/>
          <w:sz w:val="24"/>
          <w:szCs w:val="24"/>
          <w:lang w:eastAsia="zh-CN"/>
        </w:rPr>
      </w:pPr>
      <w:r w:rsidRPr="00F123F5">
        <w:rPr>
          <w:rFonts w:ascii="Book Antiqua" w:eastAsia="Times New Roman" w:hAnsi="Book Antiqua" w:cs="Arial"/>
          <w:b/>
          <w:color w:val="000000"/>
          <w:sz w:val="24"/>
          <w:szCs w:val="24"/>
        </w:rPr>
        <w:t xml:space="preserve">Correspondence to: </w:t>
      </w:r>
      <w:r w:rsidRPr="00E40F0C">
        <w:rPr>
          <w:rFonts w:ascii="Book Antiqua" w:hAnsi="Book Antiqua"/>
          <w:b/>
          <w:sz w:val="24"/>
          <w:szCs w:val="24"/>
          <w:shd w:val="clear" w:color="auto" w:fill="FFFFFF"/>
        </w:rPr>
        <w:t>Steven H Selman, MD,</w:t>
      </w:r>
      <w:r w:rsidRPr="00F123F5">
        <w:rPr>
          <w:rFonts w:ascii="Book Antiqua" w:hAnsi="Book Antiqua"/>
          <w:sz w:val="24"/>
          <w:szCs w:val="24"/>
          <w:shd w:val="clear" w:color="auto" w:fill="FFFFFF"/>
        </w:rPr>
        <w:t xml:space="preserve"> Department of Urology, University of Toledo Medical Center, 3000 Arlington Ave., Toledo, O</w:t>
      </w:r>
      <w:r w:rsidR="001E71CC">
        <w:rPr>
          <w:rFonts w:ascii="Book Antiqua" w:hAnsi="Book Antiqua" w:hint="eastAsia"/>
          <w:sz w:val="24"/>
          <w:szCs w:val="24"/>
          <w:shd w:val="clear" w:color="auto" w:fill="FFFFFF"/>
          <w:lang w:eastAsia="zh-CN"/>
        </w:rPr>
        <w:t>H</w:t>
      </w:r>
      <w:r w:rsidRPr="00F123F5">
        <w:rPr>
          <w:rFonts w:ascii="Book Antiqua" w:hAnsi="Book Antiqua"/>
          <w:sz w:val="24"/>
          <w:szCs w:val="24"/>
          <w:shd w:val="clear" w:color="auto" w:fill="FFFFFF"/>
        </w:rPr>
        <w:t xml:space="preserve"> 43614, </w:t>
      </w:r>
      <w:r w:rsidR="003A5647" w:rsidRPr="00506C76">
        <w:rPr>
          <w:rFonts w:ascii="Book Antiqua" w:hAnsi="Book Antiqua" w:cs="Garamond"/>
          <w:sz w:val="24"/>
          <w:szCs w:val="24"/>
        </w:rPr>
        <w:t>United States</w:t>
      </w:r>
      <w:r w:rsidR="007C3442">
        <w:rPr>
          <w:rFonts w:ascii="Book Antiqua" w:hAnsi="Book Antiqua" w:cs="Garamond" w:hint="eastAsia"/>
          <w:sz w:val="24"/>
          <w:szCs w:val="24"/>
          <w:lang w:eastAsia="zh-CN"/>
        </w:rPr>
        <w:t xml:space="preserve">. </w:t>
      </w:r>
      <w:r w:rsidR="007C3442" w:rsidRPr="007C3442">
        <w:rPr>
          <w:rFonts w:ascii="Book Antiqua" w:hAnsi="Book Antiqua" w:cs="Garamond"/>
          <w:sz w:val="24"/>
          <w:szCs w:val="24"/>
          <w:lang w:eastAsia="zh-CN"/>
        </w:rPr>
        <w:t>sean.gallagher@rockets.utoledo.edu</w:t>
      </w:r>
    </w:p>
    <w:p w:rsidR="008829FF" w:rsidRPr="00367D82" w:rsidRDefault="008829FF" w:rsidP="00FB50C2">
      <w:pPr>
        <w:spacing w:after="0" w:line="36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F123F5">
        <w:rPr>
          <w:rFonts w:ascii="Book Antiqua" w:eastAsia="Times New Roman" w:hAnsi="Book Antiqua" w:cs="Arial"/>
          <w:b/>
          <w:color w:val="000000"/>
          <w:sz w:val="24"/>
          <w:szCs w:val="24"/>
        </w:rPr>
        <w:t xml:space="preserve">Telephone: </w:t>
      </w:r>
      <w:r w:rsidRPr="00F123F5">
        <w:rPr>
          <w:rFonts w:ascii="Book Antiqua" w:hAnsi="Book Antiqua"/>
          <w:sz w:val="24"/>
          <w:szCs w:val="24"/>
          <w:shd w:val="clear" w:color="auto" w:fill="FFFFFF"/>
        </w:rPr>
        <w:t>+</w:t>
      </w:r>
      <w:r w:rsidR="00367D82">
        <w:rPr>
          <w:rFonts w:ascii="Book Antiqua" w:hAnsi="Book Antiqua" w:hint="eastAsia"/>
          <w:sz w:val="24"/>
          <w:szCs w:val="24"/>
          <w:shd w:val="clear" w:color="auto" w:fill="FFFFFF"/>
          <w:lang w:eastAsia="zh-CN"/>
        </w:rPr>
        <w:t>1</w:t>
      </w:r>
      <w:r w:rsidRPr="00F123F5">
        <w:rPr>
          <w:rFonts w:ascii="Book Antiqua" w:hAnsi="Book Antiqua"/>
          <w:sz w:val="24"/>
          <w:szCs w:val="24"/>
          <w:shd w:val="clear" w:color="auto" w:fill="FFFFFF"/>
        </w:rPr>
        <w:t>-419-3833584</w:t>
      </w:r>
      <w:r w:rsidR="001762CF">
        <w:rPr>
          <w:rFonts w:ascii="Book Antiqua" w:hAnsi="Book Antiqua"/>
          <w:sz w:val="24"/>
          <w:szCs w:val="24"/>
          <w:shd w:val="clear" w:color="auto" w:fill="FFFFFF"/>
        </w:rPr>
        <w:t xml:space="preserve"> </w:t>
      </w:r>
      <w:r w:rsidR="001168FD">
        <w:rPr>
          <w:rFonts w:ascii="Book Antiqua" w:hAnsi="Book Antiqua" w:hint="eastAsia"/>
          <w:sz w:val="24"/>
          <w:szCs w:val="24"/>
          <w:shd w:val="clear" w:color="auto" w:fill="FFFFFF"/>
          <w:lang w:eastAsia="zh-CN"/>
        </w:rPr>
        <w:t xml:space="preserve"> </w:t>
      </w:r>
      <w:r w:rsidR="00614EE5">
        <w:rPr>
          <w:rFonts w:ascii="Book Antiqua" w:hAnsi="Book Antiqua" w:hint="eastAsia"/>
          <w:sz w:val="24"/>
          <w:szCs w:val="24"/>
          <w:shd w:val="clear" w:color="auto" w:fill="FFFFFF"/>
          <w:lang w:eastAsia="zh-CN"/>
        </w:rPr>
        <w:t xml:space="preserve"> </w:t>
      </w:r>
      <w:r w:rsidRPr="00F123F5">
        <w:rPr>
          <w:rFonts w:ascii="Book Antiqua" w:hAnsi="Book Antiqua"/>
          <w:b/>
          <w:sz w:val="24"/>
          <w:szCs w:val="24"/>
          <w:shd w:val="clear" w:color="auto" w:fill="FFFFFF"/>
        </w:rPr>
        <w:t>Fax:</w:t>
      </w:r>
      <w:r w:rsidR="00614EE5">
        <w:rPr>
          <w:rFonts w:ascii="Book Antiqua" w:hAnsi="Book Antiqua"/>
          <w:b/>
          <w:sz w:val="24"/>
          <w:szCs w:val="24"/>
          <w:shd w:val="clear" w:color="auto" w:fill="FFFFFF"/>
        </w:rPr>
        <w:t xml:space="preserve"> </w:t>
      </w:r>
      <w:r w:rsidRPr="00367D82">
        <w:rPr>
          <w:rFonts w:ascii="Book Antiqua" w:hAnsi="Book Antiqua"/>
          <w:sz w:val="24"/>
          <w:szCs w:val="24"/>
          <w:shd w:val="clear" w:color="auto" w:fill="FFFFFF"/>
        </w:rPr>
        <w:t>+1-419-3833785</w:t>
      </w:r>
    </w:p>
    <w:p w:rsidR="008829FF" w:rsidRDefault="008829FF" w:rsidP="00FB50C2">
      <w:pPr>
        <w:spacing w:after="0" w:line="360" w:lineRule="auto"/>
        <w:jc w:val="both"/>
        <w:rPr>
          <w:rFonts w:ascii="Book Antiqua" w:hAnsi="Book Antiqua" w:cs="Arial"/>
          <w:color w:val="000000"/>
          <w:sz w:val="24"/>
          <w:szCs w:val="24"/>
          <w:lang w:eastAsia="zh-CN"/>
        </w:rPr>
      </w:pPr>
    </w:p>
    <w:p w:rsidR="00374ACF" w:rsidRDefault="00374ACF" w:rsidP="00FB50C2">
      <w:pPr>
        <w:spacing w:after="0" w:line="360" w:lineRule="auto"/>
        <w:rPr>
          <w:rFonts w:ascii="Book Antiqua" w:hAnsi="Book Antiqua"/>
          <w:b/>
          <w:color w:val="000000"/>
          <w:sz w:val="24"/>
          <w:lang w:eastAsia="zh-CN"/>
        </w:rPr>
      </w:pPr>
      <w:bookmarkStart w:id="58" w:name="OLE_LINK357"/>
      <w:bookmarkStart w:id="59" w:name="OLE_LINK358"/>
      <w:r w:rsidRPr="005C6A5F">
        <w:rPr>
          <w:rFonts w:ascii="Book Antiqua" w:hAnsi="Book Antiqua"/>
          <w:b/>
          <w:color w:val="000000"/>
          <w:sz w:val="24"/>
        </w:rPr>
        <w:t>Received:</w:t>
      </w:r>
      <w:bookmarkStart w:id="60" w:name="OLE_LINK15"/>
      <w:bookmarkStart w:id="61" w:name="OLE_LINK16"/>
      <w:bookmarkStart w:id="62" w:name="OLE_LINK17"/>
      <w:bookmarkStart w:id="63" w:name="OLE_LINK155"/>
      <w:bookmarkStart w:id="64" w:name="OLE_LINK105"/>
      <w:bookmarkStart w:id="65" w:name="OLE_LINK114"/>
      <w:bookmarkStart w:id="66" w:name="OLE_LINK27"/>
      <w:bookmarkStart w:id="67" w:name="OLE_LINK300"/>
      <w:bookmarkStart w:id="68" w:name="OLE_LINK307"/>
      <w:bookmarkStart w:id="69" w:name="OLE_LINK243"/>
      <w:r w:rsidR="00D81260" w:rsidRPr="00D81260">
        <w:rPr>
          <w:rFonts w:ascii="Book Antiqua" w:hAnsi="Book Antiqua"/>
          <w:sz w:val="24"/>
          <w:szCs w:val="24"/>
        </w:rPr>
        <w:t xml:space="preserve"> </w:t>
      </w:r>
      <w:r w:rsidR="00D81260" w:rsidRPr="00421E83">
        <w:rPr>
          <w:rFonts w:ascii="Book Antiqua" w:hAnsi="Book Antiqua"/>
          <w:sz w:val="24"/>
          <w:szCs w:val="24"/>
        </w:rPr>
        <w:t>April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r w:rsidR="00D81260">
        <w:rPr>
          <w:rFonts w:ascii="Book Antiqua" w:hAnsi="Book Antiqua" w:hint="eastAsia"/>
          <w:sz w:val="24"/>
          <w:szCs w:val="24"/>
          <w:lang w:eastAsia="zh-CN"/>
        </w:rPr>
        <w:t xml:space="preserve"> 24, 2014</w:t>
      </w:r>
      <w:r w:rsidR="001762CF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6174F4">
        <w:rPr>
          <w:rFonts w:ascii="Book Antiqua" w:hAnsi="Book Antiqua" w:hint="eastAsia"/>
          <w:sz w:val="24"/>
          <w:szCs w:val="24"/>
          <w:lang w:eastAsia="zh-CN"/>
        </w:rPr>
        <w:t xml:space="preserve">     </w:t>
      </w:r>
      <w:r w:rsidR="001762CF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1762CF">
        <w:rPr>
          <w:rFonts w:ascii="Book Antiqua" w:hAnsi="Book Antiqua" w:hint="eastAsia"/>
          <w:color w:val="000000"/>
          <w:sz w:val="24"/>
        </w:rPr>
        <w:t xml:space="preserve"> </w:t>
      </w:r>
      <w:r w:rsidRPr="005C6A5F">
        <w:rPr>
          <w:rFonts w:ascii="Book Antiqua" w:hAnsi="Book Antiqua"/>
          <w:b/>
          <w:color w:val="000000"/>
          <w:sz w:val="24"/>
        </w:rPr>
        <w:t xml:space="preserve">Revised: </w:t>
      </w:r>
      <w:r w:rsidR="006174F4" w:rsidRPr="006174F4">
        <w:rPr>
          <w:rFonts w:ascii="Book Antiqua" w:hAnsi="Book Antiqua"/>
          <w:sz w:val="24"/>
          <w:szCs w:val="24"/>
        </w:rPr>
        <w:t xml:space="preserve">July </w:t>
      </w:r>
      <w:r w:rsidR="006174F4">
        <w:rPr>
          <w:rFonts w:ascii="Book Antiqua" w:hAnsi="Book Antiqua" w:hint="eastAsia"/>
          <w:sz w:val="24"/>
          <w:szCs w:val="24"/>
          <w:lang w:eastAsia="zh-CN"/>
        </w:rPr>
        <w:t>3</w:t>
      </w:r>
      <w:r w:rsidR="00D81260">
        <w:rPr>
          <w:rFonts w:ascii="Book Antiqua" w:hAnsi="Book Antiqua" w:hint="eastAsia"/>
          <w:sz w:val="24"/>
          <w:szCs w:val="24"/>
          <w:lang w:eastAsia="zh-CN"/>
        </w:rPr>
        <w:t>1, 2014</w:t>
      </w:r>
    </w:p>
    <w:p w:rsidR="00527FD8" w:rsidRDefault="00374ACF" w:rsidP="00527FD8">
      <w:pPr>
        <w:rPr>
          <w:rFonts w:ascii="Book Antiqua" w:hAnsi="Book Antiqua"/>
          <w:color w:val="000000"/>
          <w:sz w:val="24"/>
        </w:rPr>
      </w:pPr>
      <w:r w:rsidRPr="005C6A5F">
        <w:rPr>
          <w:rFonts w:ascii="Book Antiqua" w:hAnsi="Book Antiqua"/>
          <w:b/>
          <w:color w:val="000000"/>
          <w:sz w:val="24"/>
        </w:rPr>
        <w:t>Accepted:</w:t>
      </w:r>
      <w:bookmarkStart w:id="70" w:name="OLE_LINK1"/>
      <w:bookmarkStart w:id="71" w:name="OLE_LINK2"/>
      <w:bookmarkStart w:id="72" w:name="OLE_LINK3"/>
      <w:bookmarkStart w:id="73" w:name="OLE_LINK4"/>
      <w:bookmarkStart w:id="74" w:name="OLE_LINK5"/>
      <w:bookmarkStart w:id="75" w:name="OLE_LINK6"/>
      <w:bookmarkStart w:id="76" w:name="OLE_LINK7"/>
      <w:bookmarkStart w:id="77" w:name="OLE_LINK9"/>
      <w:bookmarkStart w:id="78" w:name="OLE_LINK10"/>
      <w:bookmarkStart w:id="79" w:name="OLE_LINK13"/>
      <w:bookmarkStart w:id="80" w:name="OLE_LINK14"/>
      <w:bookmarkStart w:id="81" w:name="OLE_LINK18"/>
      <w:bookmarkStart w:id="82" w:name="OLE_LINK19"/>
      <w:bookmarkStart w:id="83" w:name="OLE_LINK22"/>
      <w:bookmarkStart w:id="84" w:name="OLE_LINK24"/>
      <w:bookmarkStart w:id="85" w:name="OLE_LINK25"/>
      <w:bookmarkStart w:id="86" w:name="OLE_LINK26"/>
      <w:bookmarkStart w:id="87" w:name="OLE_LINK28"/>
      <w:bookmarkStart w:id="88" w:name="OLE_LINK29"/>
      <w:bookmarkStart w:id="89" w:name="OLE_LINK30"/>
      <w:bookmarkStart w:id="90" w:name="OLE_LINK32"/>
      <w:bookmarkStart w:id="91" w:name="OLE_LINK34"/>
      <w:bookmarkStart w:id="92" w:name="OLE_LINK38"/>
      <w:bookmarkStart w:id="93" w:name="OLE_LINK41"/>
      <w:bookmarkStart w:id="94" w:name="OLE_LINK42"/>
      <w:bookmarkStart w:id="95" w:name="OLE_LINK44"/>
      <w:bookmarkStart w:id="96" w:name="OLE_LINK45"/>
      <w:bookmarkStart w:id="97" w:name="OLE_LINK46"/>
      <w:bookmarkStart w:id="98" w:name="OLE_LINK47"/>
      <w:bookmarkStart w:id="99" w:name="OLE_LINK52"/>
      <w:bookmarkStart w:id="100" w:name="OLE_LINK43"/>
      <w:bookmarkStart w:id="101" w:name="OLE_LINK57"/>
      <w:bookmarkStart w:id="102" w:name="OLE_LINK58"/>
      <w:bookmarkStart w:id="103" w:name="OLE_LINK8"/>
      <w:bookmarkStart w:id="104" w:name="OLE_LINK62"/>
      <w:bookmarkStart w:id="105" w:name="OLE_LINK66"/>
      <w:bookmarkStart w:id="106" w:name="OLE_LINK68"/>
      <w:bookmarkStart w:id="107" w:name="OLE_LINK69"/>
      <w:bookmarkStart w:id="108" w:name="OLE_LINK71"/>
      <w:bookmarkStart w:id="109" w:name="OLE_LINK74"/>
      <w:bookmarkStart w:id="110" w:name="OLE_LINK77"/>
      <w:bookmarkStart w:id="111" w:name="OLE_LINK78"/>
      <w:bookmarkStart w:id="112" w:name="OLE_LINK72"/>
      <w:bookmarkStart w:id="113" w:name="OLE_LINK73"/>
      <w:bookmarkStart w:id="114" w:name="OLE_LINK79"/>
      <w:bookmarkStart w:id="115" w:name="OLE_LINK81"/>
      <w:bookmarkStart w:id="116" w:name="OLE_LINK86"/>
      <w:bookmarkStart w:id="117" w:name="OLE_LINK87"/>
      <w:bookmarkStart w:id="118" w:name="OLE_LINK88"/>
      <w:bookmarkStart w:id="119" w:name="OLE_LINK89"/>
      <w:bookmarkStart w:id="120" w:name="OLE_LINK92"/>
      <w:bookmarkStart w:id="121" w:name="OLE_LINK94"/>
      <w:bookmarkStart w:id="122" w:name="OLE_LINK95"/>
      <w:bookmarkStart w:id="123" w:name="OLE_LINK98"/>
      <w:bookmarkStart w:id="124" w:name="OLE_LINK102"/>
      <w:bookmarkStart w:id="125" w:name="OLE_LINK103"/>
      <w:r w:rsidR="00527FD8" w:rsidRPr="00527FD8">
        <w:rPr>
          <w:rFonts w:ascii="Book Antiqua" w:hAnsi="Book Antiqua"/>
          <w:color w:val="000000"/>
          <w:sz w:val="24"/>
        </w:rPr>
        <w:t xml:space="preserve"> </w:t>
      </w:r>
      <w:r w:rsidR="00527FD8">
        <w:rPr>
          <w:rFonts w:ascii="Book Antiqua" w:hAnsi="Book Antiqua"/>
          <w:color w:val="000000"/>
          <w:sz w:val="24"/>
        </w:rPr>
        <w:t>August 27, 2014</w:t>
      </w:r>
    </w:p>
    <w:p w:rsidR="00374ACF" w:rsidRPr="003408E1" w:rsidRDefault="00374ACF" w:rsidP="00FB50C2">
      <w:pPr>
        <w:spacing w:after="0" w:line="360" w:lineRule="auto"/>
        <w:rPr>
          <w:rFonts w:ascii="Book Antiqua" w:hAnsi="Book Antiqua"/>
          <w:b/>
          <w:color w:val="000000"/>
          <w:sz w:val="24"/>
        </w:rPr>
      </w:pPr>
      <w:bookmarkStart w:id="126" w:name="_GoBack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r w:rsidRPr="005C6A5F">
        <w:rPr>
          <w:rFonts w:ascii="Book Antiqua" w:hAnsi="Book Antiqua"/>
          <w:b/>
          <w:color w:val="000000"/>
          <w:sz w:val="24"/>
        </w:rPr>
        <w:t xml:space="preserve"> </w:t>
      </w:r>
    </w:p>
    <w:p w:rsidR="00374ACF" w:rsidRPr="005C6A5F" w:rsidRDefault="00374ACF" w:rsidP="00FB50C2">
      <w:pPr>
        <w:spacing w:after="0" w:line="360" w:lineRule="auto"/>
        <w:rPr>
          <w:rFonts w:ascii="Book Antiqua" w:hAnsi="Book Antiqua"/>
          <w:color w:val="000000"/>
          <w:sz w:val="24"/>
        </w:rPr>
      </w:pPr>
      <w:r w:rsidRPr="005C6A5F">
        <w:rPr>
          <w:rFonts w:ascii="Book Antiqua" w:hAnsi="Book Antiqua"/>
          <w:b/>
          <w:color w:val="000000"/>
          <w:sz w:val="24"/>
        </w:rPr>
        <w:t xml:space="preserve">Published online: </w:t>
      </w:r>
    </w:p>
    <w:bookmarkEnd w:id="58"/>
    <w:bookmarkEnd w:id="59"/>
    <w:p w:rsidR="00367D82" w:rsidRPr="00367D82" w:rsidRDefault="00367D82" w:rsidP="00FB50C2">
      <w:pPr>
        <w:spacing w:after="0" w:line="360" w:lineRule="auto"/>
        <w:jc w:val="both"/>
        <w:rPr>
          <w:rFonts w:ascii="Book Antiqua" w:hAnsi="Book Antiqua" w:cs="Arial"/>
          <w:color w:val="000000"/>
          <w:sz w:val="24"/>
          <w:szCs w:val="24"/>
          <w:lang w:eastAsia="zh-CN"/>
        </w:rPr>
      </w:pPr>
    </w:p>
    <w:p w:rsidR="006F2AD0" w:rsidRPr="000E17E9" w:rsidRDefault="006F2AD0" w:rsidP="00FB50C2">
      <w:pPr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</w:rPr>
      </w:pPr>
      <w:r w:rsidRPr="000E17E9">
        <w:rPr>
          <w:rFonts w:ascii="Book Antiqua" w:eastAsia="Times New Roman" w:hAnsi="Book Antiqua" w:cs="Arial"/>
          <w:b/>
          <w:color w:val="282828"/>
          <w:sz w:val="24"/>
          <w:szCs w:val="24"/>
          <w:shd w:val="clear" w:color="auto" w:fill="FFFFFF"/>
        </w:rPr>
        <w:t>Abstract</w:t>
      </w:r>
    </w:p>
    <w:p w:rsidR="006F2AD0" w:rsidRPr="00F123F5" w:rsidRDefault="004254F8" w:rsidP="00FB50C2">
      <w:pPr>
        <w:spacing w:after="0" w:line="36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lastRenderedPageBreak/>
        <w:t xml:space="preserve">Effective medications </w:t>
      </w:r>
      <w:r w:rsidR="009A42E4" w:rsidRPr="00F123F5">
        <w:rPr>
          <w:rFonts w:ascii="Book Antiqua" w:eastAsia="Times New Roman" w:hAnsi="Book Antiqua" w:cs="Arial"/>
          <w:color w:val="000000"/>
          <w:sz w:val="24"/>
          <w:szCs w:val="24"/>
        </w:rPr>
        <w:t>for the treatment of cancer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were</w:t>
      </w:r>
      <w:r w:rsidR="009A42E4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>nonexistent</w:t>
      </w:r>
      <w:r w:rsidR="009A42E4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in the early twentieth century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. </w:t>
      </w:r>
      <w:r w:rsidR="006908B0" w:rsidRPr="00F123F5">
        <w:rPr>
          <w:rFonts w:ascii="Book Antiqua" w:eastAsia="Times New Roman" w:hAnsi="Book Antiqua" w:cs="Arial"/>
          <w:color w:val="000000"/>
          <w:sz w:val="24"/>
          <w:szCs w:val="24"/>
        </w:rPr>
        <w:t>Ironically the</w:t>
      </w:r>
      <w:r w:rsidR="00A459AF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6908B0" w:rsidRPr="00F123F5">
        <w:rPr>
          <w:rFonts w:ascii="Book Antiqua" w:eastAsia="Times New Roman" w:hAnsi="Book Antiqua" w:cs="Arial"/>
          <w:color w:val="000000"/>
          <w:sz w:val="24"/>
          <w:szCs w:val="24"/>
        </w:rPr>
        <w:t>widespread use</w:t>
      </w:r>
      <w:r w:rsidR="00A459AF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of </w:t>
      </w:r>
      <w:r w:rsidR="006908B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toxic </w:t>
      </w:r>
      <w:r w:rsidR="00A459AF" w:rsidRPr="00F123F5">
        <w:rPr>
          <w:rFonts w:ascii="Book Antiqua" w:eastAsia="Times New Roman" w:hAnsi="Book Antiqua" w:cs="Arial"/>
          <w:color w:val="000000"/>
          <w:sz w:val="24"/>
          <w:szCs w:val="24"/>
        </w:rPr>
        <w:t>chemical weapons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>, chlorine and sulfur mustard gas,</w:t>
      </w:r>
      <w:r w:rsidR="006908B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during the “Great War” led to </w:t>
      </w:r>
      <w:r w:rsidR="00D15ABD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the first </w:t>
      </w:r>
      <w:r w:rsidR="006908B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successful </w:t>
      </w:r>
      <w:r w:rsidR="001B5CA1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chemotherapeutic </w:t>
      </w:r>
      <w:r w:rsidR="006908B0" w:rsidRPr="00F123F5">
        <w:rPr>
          <w:rFonts w:ascii="Book Antiqua" w:eastAsia="Times New Roman" w:hAnsi="Book Antiqua" w:cs="Arial"/>
          <w:color w:val="000000"/>
          <w:sz w:val="24"/>
          <w:szCs w:val="24"/>
        </w:rPr>
        <w:t>treatment of cancer patients.</w:t>
      </w:r>
      <w:r w:rsidR="00CB3427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>Soon after the introduction</w:t>
      </w:r>
      <w:r w:rsidR="001B5CA1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of poisonous gas</w:t>
      </w:r>
      <w:r w:rsidR="00464BBF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on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the battlefield, </w:t>
      </w:r>
      <w:r w:rsidR="0042429E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reports </w:t>
      </w:r>
      <w:r w:rsidR="00AF1ECF" w:rsidRPr="00F123F5">
        <w:rPr>
          <w:rFonts w:ascii="Book Antiqua" w:eastAsia="Times New Roman" w:hAnsi="Book Antiqua" w:cs="Arial"/>
          <w:color w:val="000000"/>
          <w:sz w:val="24"/>
          <w:szCs w:val="24"/>
        </w:rPr>
        <w:t>of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the</w:t>
      </w:r>
      <w:r w:rsidR="0042429E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resulting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pancytopenia </w:t>
      </w:r>
      <w:r w:rsidR="0042429E" w:rsidRPr="00F123F5">
        <w:rPr>
          <w:rFonts w:ascii="Book Antiqua" w:eastAsia="Times New Roman" w:hAnsi="Book Antiqua" w:cs="Arial"/>
          <w:color w:val="000000"/>
          <w:sz w:val="24"/>
          <w:szCs w:val="24"/>
        </w:rPr>
        <w:t>in</w:t>
      </w:r>
      <w:r w:rsidR="006908B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42429E" w:rsidRPr="00F123F5">
        <w:rPr>
          <w:rFonts w:ascii="Book Antiqua" w:eastAsia="Times New Roman" w:hAnsi="Book Antiqua" w:cs="Arial"/>
          <w:color w:val="000000"/>
          <w:sz w:val="24"/>
          <w:szCs w:val="24"/>
        </w:rPr>
        <w:t>exposed combatants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appeared in the medical literature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>.</w:t>
      </w:r>
      <w:r w:rsidR="0042429E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6908B0" w:rsidRPr="00F123F5">
        <w:rPr>
          <w:rFonts w:ascii="Book Antiqua" w:eastAsia="Times New Roman" w:hAnsi="Book Antiqua" w:cs="Arial"/>
          <w:color w:val="000000"/>
          <w:sz w:val="24"/>
          <w:szCs w:val="24"/>
        </w:rPr>
        <w:t>The biologic effect of chemical weaponry on rapidly dividing cells eventually was</w:t>
      </w:r>
      <w:r w:rsidR="0042429E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recognized for </w:t>
      </w:r>
      <w:r w:rsidR="00A459AF" w:rsidRPr="00F123F5">
        <w:rPr>
          <w:rFonts w:ascii="Book Antiqua" w:eastAsia="Times New Roman" w:hAnsi="Book Antiqua" w:cs="Arial"/>
          <w:color w:val="000000"/>
          <w:sz w:val="24"/>
          <w:szCs w:val="24"/>
        </w:rPr>
        <w:t>its</w:t>
      </w:r>
      <w:r w:rsidR="0042429E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salutary potential in the treatment of cancer. Once this potential was </w:t>
      </w:r>
      <w:r w:rsidR="00AF1ECF" w:rsidRPr="00F123F5">
        <w:rPr>
          <w:rFonts w:ascii="Book Antiqua" w:eastAsia="Times New Roman" w:hAnsi="Book Antiqua" w:cs="Arial"/>
          <w:color w:val="000000"/>
          <w:sz w:val="24"/>
          <w:szCs w:val="24"/>
        </w:rPr>
        <w:t>appreciated</w:t>
      </w:r>
      <w:r w:rsidR="0042429E" w:rsidRPr="00F123F5">
        <w:rPr>
          <w:rFonts w:ascii="Book Antiqua" w:eastAsia="Times New Roman" w:hAnsi="Book Antiqua" w:cs="Arial"/>
          <w:color w:val="000000"/>
          <w:sz w:val="24"/>
          <w:szCs w:val="24"/>
        </w:rPr>
        <w:t>, h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>undreds of similar compounds were</w:t>
      </w:r>
      <w:r w:rsidR="0042429E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synthesized and evaluated as chemotherapeutic</w:t>
      </w:r>
      <w:r w:rsidR="00464BBF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agents</w:t>
      </w:r>
      <w:r w:rsidR="0042429E" w:rsidRPr="00F123F5">
        <w:rPr>
          <w:rFonts w:ascii="Book Antiqua" w:eastAsia="Times New Roman" w:hAnsi="Book Antiqua" w:cs="Arial"/>
          <w:color w:val="000000"/>
          <w:sz w:val="24"/>
          <w:szCs w:val="24"/>
        </w:rPr>
        <w:t>.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One such compound, </w:t>
      </w:r>
      <w:proofErr w:type="spellStart"/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>thioTEPA</w:t>
      </w:r>
      <w:proofErr w:type="spellEnd"/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, </w:t>
      </w:r>
      <w:r w:rsidR="0042429E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would eventually open the era of </w:t>
      </w:r>
      <w:proofErr w:type="spellStart"/>
      <w:r w:rsidR="0042429E" w:rsidRPr="00F123F5">
        <w:rPr>
          <w:rFonts w:ascii="Book Antiqua" w:eastAsia="Times New Roman" w:hAnsi="Book Antiqua" w:cs="Arial"/>
          <w:color w:val="000000"/>
          <w:sz w:val="24"/>
          <w:szCs w:val="24"/>
        </w:rPr>
        <w:t>intravesical</w:t>
      </w:r>
      <w:proofErr w:type="spellEnd"/>
      <w:r w:rsidR="0042429E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treatment of </w:t>
      </w:r>
      <w:proofErr w:type="spellStart"/>
      <w:r w:rsidR="0042429E" w:rsidRPr="00F123F5">
        <w:rPr>
          <w:rFonts w:ascii="Book Antiqua" w:eastAsia="Times New Roman" w:hAnsi="Book Antiqua" w:cs="Arial"/>
          <w:color w:val="000000"/>
          <w:sz w:val="24"/>
          <w:szCs w:val="24"/>
        </w:rPr>
        <w:t>urothelial</w:t>
      </w:r>
      <w:proofErr w:type="spellEnd"/>
      <w:r w:rsidR="0042429E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cancer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. </w:t>
      </w:r>
    </w:p>
    <w:p w:rsidR="00B851F2" w:rsidRDefault="00B851F2" w:rsidP="00FB50C2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E40899" w:rsidRPr="000418A5" w:rsidRDefault="00E40899" w:rsidP="00FB50C2">
      <w:pPr>
        <w:spacing w:after="0" w:line="360" w:lineRule="auto"/>
        <w:rPr>
          <w:rFonts w:ascii="Book Antiqua" w:hAnsi="Book Antiqua" w:cs="宋体"/>
          <w:sz w:val="24"/>
        </w:rPr>
      </w:pPr>
      <w:bookmarkStart w:id="127" w:name="OLE_LINK475"/>
      <w:r w:rsidRPr="00A7393F">
        <w:rPr>
          <w:rFonts w:ascii="Book Antiqua" w:hAnsi="Book Antiqua"/>
          <w:sz w:val="24"/>
        </w:rPr>
        <w:t>©</w:t>
      </w:r>
      <w:r>
        <w:rPr>
          <w:rFonts w:ascii="Book Antiqua" w:hAnsi="Book Antiqua" w:hint="eastAsia"/>
          <w:sz w:val="24"/>
        </w:rPr>
        <w:t xml:space="preserve"> </w:t>
      </w:r>
      <w:r>
        <w:rPr>
          <w:rFonts w:ascii="Book Antiqua" w:hAnsi="Book Antiqua" w:cs="宋体"/>
          <w:sz w:val="24"/>
        </w:rPr>
        <w:t>2014</w:t>
      </w:r>
      <w:r>
        <w:rPr>
          <w:rFonts w:ascii="Book Antiqua" w:hAnsi="Book Antiqua" w:cs="宋体" w:hint="eastAsia"/>
          <w:sz w:val="24"/>
        </w:rPr>
        <w:t xml:space="preserve"> </w:t>
      </w:r>
      <w:proofErr w:type="spellStart"/>
      <w:r w:rsidRPr="000418A5">
        <w:rPr>
          <w:rFonts w:ascii="Book Antiqua" w:hAnsi="Book Antiqua" w:cs="宋体"/>
          <w:sz w:val="24"/>
        </w:rPr>
        <w:t>Baishideng</w:t>
      </w:r>
      <w:proofErr w:type="spellEnd"/>
      <w:r>
        <w:rPr>
          <w:rFonts w:ascii="Book Antiqua" w:hAnsi="Book Antiqua" w:cs="宋体" w:hint="eastAsia"/>
          <w:sz w:val="24"/>
        </w:rPr>
        <w:t xml:space="preserve"> </w:t>
      </w:r>
      <w:r w:rsidRPr="000418A5">
        <w:rPr>
          <w:rFonts w:ascii="Book Antiqua" w:hAnsi="Book Antiqua" w:cs="宋体"/>
          <w:sz w:val="24"/>
        </w:rPr>
        <w:t>Publishing</w:t>
      </w:r>
      <w:r>
        <w:rPr>
          <w:rFonts w:ascii="Book Antiqua" w:hAnsi="Book Antiqua" w:cs="宋体" w:hint="eastAsia"/>
          <w:sz w:val="24"/>
        </w:rPr>
        <w:t xml:space="preserve"> </w:t>
      </w:r>
      <w:r w:rsidRPr="000418A5">
        <w:rPr>
          <w:rFonts w:ascii="Book Antiqua" w:hAnsi="Book Antiqua" w:cs="宋体"/>
          <w:sz w:val="24"/>
        </w:rPr>
        <w:t>Group</w:t>
      </w:r>
      <w:r>
        <w:rPr>
          <w:rFonts w:ascii="Book Antiqua" w:hAnsi="Book Antiqua" w:cs="宋体" w:hint="eastAsia"/>
          <w:sz w:val="24"/>
        </w:rPr>
        <w:t xml:space="preserve"> </w:t>
      </w:r>
      <w:r>
        <w:rPr>
          <w:rFonts w:ascii="Book Antiqua" w:hAnsi="Book Antiqua" w:cs="宋体"/>
          <w:sz w:val="24"/>
        </w:rPr>
        <w:t>Inc.</w:t>
      </w:r>
      <w:r>
        <w:rPr>
          <w:rFonts w:ascii="Book Antiqua" w:hAnsi="Book Antiqua" w:cs="宋体" w:hint="eastAsia"/>
          <w:sz w:val="24"/>
        </w:rPr>
        <w:t xml:space="preserve"> </w:t>
      </w:r>
      <w:r>
        <w:rPr>
          <w:rFonts w:ascii="Book Antiqua" w:hAnsi="Book Antiqua" w:cs="宋体"/>
          <w:sz w:val="24"/>
        </w:rPr>
        <w:t>All</w:t>
      </w:r>
      <w:r>
        <w:rPr>
          <w:rFonts w:ascii="Book Antiqua" w:hAnsi="Book Antiqua" w:cs="宋体" w:hint="eastAsia"/>
          <w:sz w:val="24"/>
        </w:rPr>
        <w:t xml:space="preserve"> </w:t>
      </w:r>
      <w:r>
        <w:rPr>
          <w:rFonts w:ascii="Book Antiqua" w:hAnsi="Book Antiqua" w:cs="宋体"/>
          <w:sz w:val="24"/>
        </w:rPr>
        <w:t>rights</w:t>
      </w:r>
      <w:r>
        <w:rPr>
          <w:rFonts w:ascii="Book Antiqua" w:hAnsi="Book Antiqua" w:cs="宋体" w:hint="eastAsia"/>
          <w:sz w:val="24"/>
        </w:rPr>
        <w:t xml:space="preserve"> </w:t>
      </w:r>
      <w:r w:rsidRPr="000418A5">
        <w:rPr>
          <w:rFonts w:ascii="Book Antiqua" w:hAnsi="Book Antiqua" w:cs="宋体"/>
          <w:sz w:val="24"/>
        </w:rPr>
        <w:t xml:space="preserve">reserved. </w:t>
      </w:r>
    </w:p>
    <w:bookmarkEnd w:id="127"/>
    <w:p w:rsidR="00E40899" w:rsidRPr="00E40899" w:rsidRDefault="00E40899" w:rsidP="00FB50C2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6F2AD0" w:rsidRPr="00F123F5" w:rsidRDefault="006F2AD0" w:rsidP="00FB50C2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00F123F5">
        <w:rPr>
          <w:rFonts w:ascii="Book Antiqua" w:eastAsia="Times New Roman" w:hAnsi="Book Antiqua" w:cs="Arial"/>
          <w:b/>
          <w:bCs/>
          <w:color w:val="000000"/>
          <w:sz w:val="24"/>
          <w:szCs w:val="24"/>
        </w:rPr>
        <w:t>Key</w:t>
      </w:r>
      <w:r w:rsidR="00E40899">
        <w:rPr>
          <w:rFonts w:ascii="Book Antiqua" w:hAnsi="Book Antiqua" w:cs="Arial" w:hint="eastAsia"/>
          <w:b/>
          <w:bCs/>
          <w:color w:val="000000"/>
          <w:sz w:val="24"/>
          <w:szCs w:val="24"/>
          <w:lang w:eastAsia="zh-CN"/>
        </w:rPr>
        <w:t xml:space="preserve"> </w:t>
      </w:r>
      <w:r w:rsidRPr="00F123F5">
        <w:rPr>
          <w:rFonts w:ascii="Book Antiqua" w:eastAsia="Times New Roman" w:hAnsi="Book Antiqua" w:cs="Arial"/>
          <w:b/>
          <w:bCs/>
          <w:color w:val="000000"/>
          <w:sz w:val="24"/>
          <w:szCs w:val="24"/>
        </w:rPr>
        <w:t xml:space="preserve">words: </w:t>
      </w:r>
      <w:proofErr w:type="spellStart"/>
      <w:r w:rsidR="00E40899" w:rsidRPr="00F123F5">
        <w:rPr>
          <w:rFonts w:ascii="Book Antiqua" w:eastAsia="Times New Roman" w:hAnsi="Book Antiqua" w:cs="Arial"/>
          <w:color w:val="000000"/>
          <w:sz w:val="24"/>
          <w:szCs w:val="24"/>
        </w:rPr>
        <w:t>T</w:t>
      </w:r>
      <w:r w:rsidR="00DA59CD" w:rsidRPr="00F123F5">
        <w:rPr>
          <w:rFonts w:ascii="Book Antiqua" w:eastAsia="Times New Roman" w:hAnsi="Book Antiqua" w:cs="Arial"/>
          <w:color w:val="000000"/>
          <w:sz w:val="24"/>
          <w:szCs w:val="24"/>
        </w:rPr>
        <w:t>hioTEPA</w:t>
      </w:r>
      <w:proofErr w:type="spellEnd"/>
      <w:r w:rsidR="00E40899">
        <w:rPr>
          <w:rFonts w:ascii="Book Antiqua" w:hAnsi="Book Antiqua" w:cs="Arial" w:hint="eastAsia"/>
          <w:color w:val="000000"/>
          <w:sz w:val="24"/>
          <w:szCs w:val="24"/>
          <w:lang w:eastAsia="zh-CN"/>
        </w:rPr>
        <w:t>;</w:t>
      </w:r>
      <w:r w:rsidR="00DA59CD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E40899" w:rsidRPr="00F123F5">
        <w:rPr>
          <w:rFonts w:ascii="Book Antiqua" w:eastAsia="Times New Roman" w:hAnsi="Book Antiqua" w:cs="Arial"/>
          <w:color w:val="000000"/>
          <w:sz w:val="24"/>
          <w:szCs w:val="24"/>
        </w:rPr>
        <w:t>B</w:t>
      </w:r>
      <w:r w:rsidR="00DA59CD" w:rsidRPr="00F123F5">
        <w:rPr>
          <w:rFonts w:ascii="Book Antiqua" w:eastAsia="Times New Roman" w:hAnsi="Book Antiqua" w:cs="Arial"/>
          <w:color w:val="000000"/>
          <w:sz w:val="24"/>
          <w:szCs w:val="24"/>
        </w:rPr>
        <w:t>ladder cancer</w:t>
      </w:r>
      <w:r w:rsidR="00E40899">
        <w:rPr>
          <w:rFonts w:ascii="Book Antiqua" w:hAnsi="Book Antiqua" w:cs="Arial" w:hint="eastAsia"/>
          <w:color w:val="000000"/>
          <w:sz w:val="24"/>
          <w:szCs w:val="24"/>
          <w:lang w:eastAsia="zh-CN"/>
        </w:rPr>
        <w:t>;</w:t>
      </w:r>
      <w:r w:rsidR="00DA59CD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proofErr w:type="spellStart"/>
      <w:r w:rsidR="00E40899" w:rsidRPr="00F123F5">
        <w:rPr>
          <w:rFonts w:ascii="Book Antiqua" w:eastAsia="Times New Roman" w:hAnsi="Book Antiqua" w:cs="Arial"/>
          <w:color w:val="000000"/>
          <w:sz w:val="24"/>
          <w:szCs w:val="24"/>
        </w:rPr>
        <w:t>U</w:t>
      </w:r>
      <w:r w:rsidR="00DA59CD" w:rsidRPr="00F123F5">
        <w:rPr>
          <w:rFonts w:ascii="Book Antiqua" w:eastAsia="Times New Roman" w:hAnsi="Book Antiqua" w:cs="Arial"/>
          <w:color w:val="000000"/>
          <w:sz w:val="24"/>
          <w:szCs w:val="24"/>
        </w:rPr>
        <w:t>rothelial</w:t>
      </w:r>
      <w:proofErr w:type="spellEnd"/>
      <w:r w:rsidR="00DA59CD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cancer</w:t>
      </w:r>
      <w:r w:rsidR="00E40899">
        <w:rPr>
          <w:rFonts w:ascii="Book Antiqua" w:hAnsi="Book Antiqua" w:cs="Arial" w:hint="eastAsia"/>
          <w:color w:val="000000"/>
          <w:sz w:val="24"/>
          <w:szCs w:val="24"/>
          <w:lang w:eastAsia="zh-CN"/>
        </w:rPr>
        <w:t>;</w:t>
      </w:r>
      <w:r w:rsidR="00DA59CD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proofErr w:type="spellStart"/>
      <w:r w:rsidR="00E40899" w:rsidRPr="00F123F5">
        <w:rPr>
          <w:rFonts w:ascii="Book Antiqua" w:eastAsia="Times New Roman" w:hAnsi="Book Antiqua" w:cs="Arial"/>
          <w:color w:val="000000"/>
          <w:sz w:val="24"/>
          <w:szCs w:val="24"/>
        </w:rPr>
        <w:t>I</w:t>
      </w:r>
      <w:r w:rsidR="00DA59CD" w:rsidRPr="00F123F5">
        <w:rPr>
          <w:rFonts w:ascii="Book Antiqua" w:eastAsia="Times New Roman" w:hAnsi="Book Antiqua" w:cs="Arial"/>
          <w:color w:val="000000"/>
          <w:sz w:val="24"/>
          <w:szCs w:val="24"/>
        </w:rPr>
        <w:t>ntravesical</w:t>
      </w:r>
      <w:proofErr w:type="spellEnd"/>
      <w:r w:rsidR="00DA59CD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chemotherapy</w:t>
      </w:r>
      <w:r w:rsidR="00E40899">
        <w:rPr>
          <w:rFonts w:ascii="Book Antiqua" w:hAnsi="Book Antiqua" w:cs="Arial" w:hint="eastAsia"/>
          <w:color w:val="000000"/>
          <w:sz w:val="24"/>
          <w:szCs w:val="24"/>
          <w:lang w:eastAsia="zh-CN"/>
        </w:rPr>
        <w:t>;</w:t>
      </w:r>
      <w:r w:rsidR="00DA59CD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E40899" w:rsidRPr="00F123F5">
        <w:rPr>
          <w:rFonts w:ascii="Book Antiqua" w:eastAsia="Times New Roman" w:hAnsi="Book Antiqua" w:cs="Arial"/>
          <w:color w:val="000000"/>
          <w:sz w:val="24"/>
          <w:szCs w:val="24"/>
        </w:rPr>
        <w:t>M</w:t>
      </w:r>
      <w:r w:rsidR="00DA59CD" w:rsidRPr="00F123F5">
        <w:rPr>
          <w:rFonts w:ascii="Book Antiqua" w:eastAsia="Times New Roman" w:hAnsi="Book Antiqua" w:cs="Arial"/>
          <w:color w:val="000000"/>
          <w:sz w:val="24"/>
          <w:szCs w:val="24"/>
        </w:rPr>
        <w:t>ustard gas</w:t>
      </w:r>
      <w:r w:rsidR="00E40899">
        <w:rPr>
          <w:rFonts w:ascii="Book Antiqua" w:hAnsi="Book Antiqua" w:cs="Arial" w:hint="eastAsia"/>
          <w:color w:val="000000"/>
          <w:sz w:val="24"/>
          <w:szCs w:val="24"/>
          <w:lang w:eastAsia="zh-CN"/>
        </w:rPr>
        <w:t>;</w:t>
      </w:r>
      <w:r w:rsidR="00DA59CD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proofErr w:type="spellStart"/>
      <w:r w:rsidR="00E40899" w:rsidRPr="00F123F5">
        <w:rPr>
          <w:rFonts w:ascii="Book Antiqua" w:eastAsia="Times New Roman" w:hAnsi="Book Antiqua" w:cs="Arial"/>
          <w:color w:val="000000"/>
          <w:sz w:val="24"/>
          <w:szCs w:val="24"/>
        </w:rPr>
        <w:t>M</w:t>
      </w:r>
      <w:r w:rsidR="00DA59CD" w:rsidRPr="00F123F5">
        <w:rPr>
          <w:rFonts w:ascii="Book Antiqua" w:eastAsia="Times New Roman" w:hAnsi="Book Antiqua" w:cs="Arial"/>
          <w:color w:val="000000"/>
          <w:sz w:val="24"/>
          <w:szCs w:val="24"/>
        </w:rPr>
        <w:t>itomycin</w:t>
      </w:r>
      <w:proofErr w:type="spellEnd"/>
      <w:r w:rsidR="00DA59CD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C </w:t>
      </w:r>
    </w:p>
    <w:p w:rsidR="006F2AD0" w:rsidRPr="00F123F5" w:rsidRDefault="006F2AD0" w:rsidP="00FB50C2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</w:rPr>
      </w:pPr>
    </w:p>
    <w:p w:rsidR="00540475" w:rsidRPr="00822C5F" w:rsidRDefault="00E40899" w:rsidP="00FB50C2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E40899">
        <w:rPr>
          <w:rFonts w:ascii="Book Antiqua" w:eastAsia="Times New Roman" w:hAnsi="Book Antiqua" w:cs="Arial"/>
          <w:b/>
          <w:color w:val="000000"/>
          <w:sz w:val="24"/>
          <w:szCs w:val="24"/>
        </w:rPr>
        <w:t>Core</w:t>
      </w:r>
      <w:r w:rsidRPr="00E40899">
        <w:rPr>
          <w:rFonts w:ascii="Book Antiqua" w:hAnsi="Book Antiqua" w:cs="Arial" w:hint="eastAsia"/>
          <w:b/>
          <w:color w:val="000000"/>
          <w:sz w:val="24"/>
          <w:szCs w:val="24"/>
          <w:lang w:eastAsia="zh-CN"/>
        </w:rPr>
        <w:t xml:space="preserve"> </w:t>
      </w:r>
      <w:r w:rsidRPr="00E40899">
        <w:rPr>
          <w:rFonts w:ascii="Book Antiqua" w:eastAsia="Times New Roman" w:hAnsi="Book Antiqua" w:cs="Arial"/>
          <w:b/>
          <w:color w:val="000000"/>
          <w:sz w:val="24"/>
          <w:szCs w:val="24"/>
        </w:rPr>
        <w:t>tip</w:t>
      </w:r>
      <w:r>
        <w:rPr>
          <w:rFonts w:ascii="Book Antiqua" w:hAnsi="Book Antiqua" w:cs="Arial" w:hint="eastAsia"/>
          <w:b/>
          <w:color w:val="000000"/>
          <w:sz w:val="24"/>
          <w:szCs w:val="24"/>
          <w:lang w:eastAsia="zh-CN"/>
        </w:rPr>
        <w:t xml:space="preserve">: </w:t>
      </w:r>
      <w:r w:rsidR="00464BBF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We attempt to outline the lineage of </w:t>
      </w:r>
      <w:proofErr w:type="spellStart"/>
      <w:r w:rsidR="00464BBF" w:rsidRPr="00F123F5">
        <w:rPr>
          <w:rFonts w:ascii="Book Antiqua" w:eastAsia="Times New Roman" w:hAnsi="Book Antiqua" w:cs="Arial"/>
          <w:color w:val="000000"/>
          <w:sz w:val="24"/>
          <w:szCs w:val="24"/>
        </w:rPr>
        <w:t>intravesical</w:t>
      </w:r>
      <w:proofErr w:type="spellEnd"/>
      <w:r w:rsidR="00464BBF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chemotherapy. Specifically, we look at its relationship to poisonous gas used in wartime and chronicle its journey to the bedside</w:t>
      </w:r>
      <w:r w:rsidR="00822C5F">
        <w:rPr>
          <w:rFonts w:ascii="Book Antiqua" w:hAnsi="Book Antiqua" w:cs="Arial" w:hint="eastAsia"/>
          <w:color w:val="000000"/>
          <w:sz w:val="24"/>
          <w:szCs w:val="24"/>
          <w:lang w:eastAsia="zh-CN"/>
        </w:rPr>
        <w:t>.</w:t>
      </w:r>
    </w:p>
    <w:p w:rsidR="00540475" w:rsidRPr="00822C5F" w:rsidRDefault="00540475" w:rsidP="00FB50C2">
      <w:pPr>
        <w:spacing w:after="0" w:line="360" w:lineRule="auto"/>
        <w:jc w:val="both"/>
        <w:rPr>
          <w:rFonts w:ascii="Book Antiqua" w:hAnsi="Book Antiqua" w:cs="Arial"/>
          <w:color w:val="000000"/>
          <w:sz w:val="24"/>
          <w:szCs w:val="24"/>
          <w:u w:val="single"/>
          <w:lang w:eastAsia="zh-CN"/>
        </w:rPr>
      </w:pPr>
    </w:p>
    <w:p w:rsidR="00B064D8" w:rsidRPr="000418A5" w:rsidRDefault="00EC7060" w:rsidP="00FB50C2">
      <w:pPr>
        <w:spacing w:after="0" w:line="360" w:lineRule="auto"/>
        <w:jc w:val="both"/>
        <w:rPr>
          <w:rFonts w:ascii="Book Antiqua" w:hAnsi="Book Antiqua"/>
          <w:sz w:val="24"/>
        </w:rPr>
      </w:pPr>
      <w:r w:rsidRPr="00F123F5">
        <w:rPr>
          <w:rFonts w:ascii="Book Antiqua" w:eastAsia="Times New Roman" w:hAnsi="Book Antiqua" w:cs="Arial"/>
          <w:color w:val="282828"/>
          <w:sz w:val="24"/>
          <w:szCs w:val="24"/>
          <w:shd w:val="clear" w:color="auto" w:fill="FFFFFF"/>
        </w:rPr>
        <w:t>Gallagher</w:t>
      </w:r>
      <w:r>
        <w:rPr>
          <w:rFonts w:ascii="Book Antiqua" w:hAnsi="Book Antiqua" w:cs="Arial" w:hint="eastAsia"/>
          <w:color w:val="282828"/>
          <w:sz w:val="24"/>
          <w:szCs w:val="24"/>
          <w:shd w:val="clear" w:color="auto" w:fill="FFFFFF"/>
          <w:lang w:eastAsia="zh-CN"/>
        </w:rPr>
        <w:t xml:space="preserve"> SM, </w:t>
      </w:r>
      <w:r w:rsidRPr="00F123F5">
        <w:rPr>
          <w:rFonts w:ascii="Book Antiqua" w:eastAsia="Times New Roman" w:hAnsi="Book Antiqua" w:cs="Arial"/>
          <w:color w:val="282828"/>
          <w:sz w:val="24"/>
          <w:szCs w:val="24"/>
          <w:shd w:val="clear" w:color="auto" w:fill="FFFFFF"/>
        </w:rPr>
        <w:t xml:space="preserve">Selman </w:t>
      </w:r>
      <w:r>
        <w:rPr>
          <w:rFonts w:ascii="Book Antiqua" w:hAnsi="Book Antiqua" w:cs="Arial" w:hint="eastAsia"/>
          <w:color w:val="282828"/>
          <w:sz w:val="24"/>
          <w:szCs w:val="24"/>
          <w:shd w:val="clear" w:color="auto" w:fill="FFFFFF"/>
          <w:lang w:eastAsia="zh-CN"/>
        </w:rPr>
        <w:t xml:space="preserve">SH. </w:t>
      </w:r>
      <w:r w:rsidRPr="00CE4D44">
        <w:rPr>
          <w:rFonts w:ascii="Book Antiqua" w:eastAsia="Times New Roman" w:hAnsi="Book Antiqua" w:cs="Arial"/>
          <w:color w:val="282828"/>
          <w:sz w:val="24"/>
          <w:szCs w:val="24"/>
          <w:shd w:val="clear" w:color="auto" w:fill="FFFFFF"/>
        </w:rPr>
        <w:t>From the battlefield to the bladder</w:t>
      </w:r>
      <w:r w:rsidRPr="00CE4D44">
        <w:rPr>
          <w:rFonts w:ascii="Book Antiqua" w:hAnsi="Book Antiqua" w:cs="Arial" w:hint="eastAsia"/>
          <w:color w:val="282828"/>
          <w:sz w:val="24"/>
          <w:szCs w:val="24"/>
          <w:shd w:val="clear" w:color="auto" w:fill="FFFFFF"/>
          <w:lang w:eastAsia="zh-CN"/>
        </w:rPr>
        <w:t xml:space="preserve">: </w:t>
      </w:r>
      <w:r w:rsidRPr="00CE4D44">
        <w:rPr>
          <w:rFonts w:ascii="Book Antiqua" w:eastAsia="Times New Roman" w:hAnsi="Book Antiqua" w:cs="Arial"/>
          <w:color w:val="282828"/>
          <w:sz w:val="24"/>
          <w:szCs w:val="24"/>
          <w:shd w:val="clear" w:color="auto" w:fill="FFFFFF"/>
        </w:rPr>
        <w:t xml:space="preserve">The development of </w:t>
      </w:r>
      <w:proofErr w:type="spellStart"/>
      <w:r w:rsidRPr="00CE4D44">
        <w:rPr>
          <w:rFonts w:ascii="Book Antiqua" w:eastAsia="Times New Roman" w:hAnsi="Book Antiqua" w:cs="Arial"/>
          <w:color w:val="282828"/>
          <w:sz w:val="24"/>
          <w:szCs w:val="24"/>
          <w:shd w:val="clear" w:color="auto" w:fill="FFFFFF"/>
        </w:rPr>
        <w:t>thioTEPA</w:t>
      </w:r>
      <w:proofErr w:type="spellEnd"/>
      <w:r>
        <w:rPr>
          <w:rFonts w:ascii="Book Antiqua" w:hAnsi="Book Antiqua" w:cs="Arial" w:hint="eastAsia"/>
          <w:color w:val="282828"/>
          <w:sz w:val="24"/>
          <w:szCs w:val="24"/>
          <w:shd w:val="clear" w:color="auto" w:fill="FFFFFF"/>
          <w:lang w:eastAsia="zh-CN"/>
        </w:rPr>
        <w:t xml:space="preserve">. </w:t>
      </w:r>
      <w:r w:rsidR="00B064D8" w:rsidRPr="00C341A0">
        <w:rPr>
          <w:rFonts w:ascii="Book Antiqua" w:hAnsi="Book Antiqua"/>
          <w:i/>
          <w:iCs/>
          <w:sz w:val="24"/>
          <w:szCs w:val="24"/>
        </w:rPr>
        <w:t xml:space="preserve">World J </w:t>
      </w:r>
      <w:proofErr w:type="spellStart"/>
      <w:r w:rsidR="00B064D8" w:rsidRPr="00C341A0">
        <w:rPr>
          <w:rFonts w:ascii="Book Antiqua" w:hAnsi="Book Antiqua"/>
          <w:i/>
          <w:iCs/>
          <w:sz w:val="24"/>
          <w:szCs w:val="24"/>
        </w:rPr>
        <w:t>Clin</w:t>
      </w:r>
      <w:proofErr w:type="spellEnd"/>
      <w:r w:rsidR="00B064D8" w:rsidRPr="00C341A0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="00B064D8" w:rsidRPr="00C341A0">
        <w:rPr>
          <w:rFonts w:ascii="Book Antiqua" w:hAnsi="Book Antiqua"/>
          <w:i/>
          <w:iCs/>
          <w:sz w:val="24"/>
          <w:szCs w:val="24"/>
        </w:rPr>
        <w:t>Urol</w:t>
      </w:r>
      <w:proofErr w:type="spellEnd"/>
      <w:r w:rsidR="00B064D8">
        <w:rPr>
          <w:rFonts w:ascii="Book Antiqua" w:hAnsi="Book Antiqua" w:hint="eastAsia"/>
          <w:i/>
          <w:iCs/>
          <w:sz w:val="24"/>
          <w:szCs w:val="24"/>
          <w:lang w:eastAsia="zh-CN"/>
        </w:rPr>
        <w:t xml:space="preserve"> </w:t>
      </w:r>
      <w:bookmarkStart w:id="128" w:name="OLE_LINK346"/>
      <w:bookmarkStart w:id="129" w:name="OLE_LINK347"/>
      <w:bookmarkStart w:id="130" w:name="OLE_LINK476"/>
      <w:r w:rsidR="00B064D8" w:rsidRPr="008C30F2">
        <w:rPr>
          <w:rFonts w:ascii="Book Antiqua" w:hAnsi="Book Antiqua" w:hint="eastAsia"/>
          <w:iCs/>
          <w:sz w:val="24"/>
        </w:rPr>
        <w:t>2014</w:t>
      </w:r>
      <w:r w:rsidR="00B064D8">
        <w:rPr>
          <w:rFonts w:ascii="Book Antiqua" w:hAnsi="Book Antiqua" w:hint="eastAsia"/>
          <w:iCs/>
          <w:sz w:val="24"/>
        </w:rPr>
        <w:t xml:space="preserve">; </w:t>
      </w:r>
      <w:proofErr w:type="gramStart"/>
      <w:r w:rsidR="00B064D8">
        <w:rPr>
          <w:rFonts w:ascii="Book Antiqua" w:hAnsi="Book Antiqua" w:hint="eastAsia"/>
          <w:iCs/>
          <w:sz w:val="24"/>
        </w:rPr>
        <w:t>In</w:t>
      </w:r>
      <w:proofErr w:type="gramEnd"/>
      <w:r w:rsidR="00B064D8">
        <w:rPr>
          <w:rFonts w:ascii="Book Antiqua" w:hAnsi="Book Antiqua" w:hint="eastAsia"/>
          <w:iCs/>
          <w:sz w:val="24"/>
        </w:rPr>
        <w:t xml:space="preserve"> press</w:t>
      </w:r>
    </w:p>
    <w:bookmarkEnd w:id="128"/>
    <w:bookmarkEnd w:id="129"/>
    <w:bookmarkEnd w:id="130"/>
    <w:p w:rsidR="002823B9" w:rsidRPr="00EC7060" w:rsidRDefault="002823B9" w:rsidP="00FB50C2">
      <w:pPr>
        <w:spacing w:after="0" w:line="360" w:lineRule="auto"/>
        <w:jc w:val="both"/>
        <w:rPr>
          <w:rFonts w:ascii="Book Antiqua" w:hAnsi="Book Antiqua" w:cs="Arial"/>
          <w:color w:val="000000"/>
          <w:sz w:val="24"/>
          <w:szCs w:val="24"/>
          <w:u w:val="single"/>
          <w:lang w:eastAsia="zh-CN"/>
        </w:rPr>
      </w:pPr>
    </w:p>
    <w:p w:rsidR="00540475" w:rsidRPr="002823B9" w:rsidRDefault="002823B9" w:rsidP="00FB50C2">
      <w:pPr>
        <w:spacing w:after="0" w:line="360" w:lineRule="auto"/>
        <w:jc w:val="both"/>
        <w:rPr>
          <w:rFonts w:ascii="Book Antiqua" w:eastAsia="Times New Roman" w:hAnsi="Book Antiqua" w:cs="Arial"/>
          <w:b/>
          <w:color w:val="000000"/>
          <w:sz w:val="24"/>
          <w:szCs w:val="24"/>
        </w:rPr>
      </w:pPr>
      <w:r w:rsidRPr="002823B9">
        <w:rPr>
          <w:rFonts w:ascii="Book Antiqua" w:eastAsia="Times New Roman" w:hAnsi="Book Antiqua" w:cs="Arial"/>
          <w:b/>
          <w:color w:val="000000"/>
          <w:sz w:val="24"/>
          <w:szCs w:val="24"/>
        </w:rPr>
        <w:t>GAS! GAS! GAS!</w:t>
      </w:r>
    </w:p>
    <w:p w:rsidR="006F2AD0" w:rsidRPr="00F123F5" w:rsidRDefault="006F2AD0" w:rsidP="00FB50C2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While both </w:t>
      </w:r>
      <w:r w:rsidR="00D63BD6" w:rsidRPr="00F123F5">
        <w:rPr>
          <w:rFonts w:ascii="Book Antiqua" w:eastAsia="Times New Roman" w:hAnsi="Book Antiqua" w:cs="Arial"/>
          <w:color w:val="000000"/>
          <w:sz w:val="24"/>
          <w:szCs w:val="24"/>
        </w:rPr>
        <w:t>the Allies and the Central Powers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engaged in chemical warfare</w:t>
      </w:r>
      <w:r w:rsidR="00CB3427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in World War I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, it was the Germans who </w:t>
      </w:r>
      <w:r w:rsidR="00995B6F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first </w:t>
      </w:r>
      <w:r w:rsidR="00D63BD6" w:rsidRPr="00F123F5">
        <w:rPr>
          <w:rFonts w:ascii="Book Antiqua" w:eastAsia="Times New Roman" w:hAnsi="Book Antiqua" w:cs="Arial"/>
          <w:color w:val="000000"/>
          <w:sz w:val="24"/>
          <w:szCs w:val="24"/>
        </w:rPr>
        <w:t>developed an effective</w:t>
      </w:r>
      <w:r w:rsidR="001672E1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chemical</w:t>
      </w:r>
      <w:r w:rsidR="00D63BD6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CB3427" w:rsidRPr="00F123F5">
        <w:rPr>
          <w:rFonts w:ascii="Book Antiqua" w:eastAsia="Times New Roman" w:hAnsi="Book Antiqua" w:cs="Arial"/>
          <w:color w:val="000000"/>
          <w:sz w:val="24"/>
          <w:szCs w:val="24"/>
        </w:rPr>
        <w:t>weapon of mass destruction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. </w:t>
      </w:r>
      <w:r w:rsidR="00D15ABD" w:rsidRPr="00F123F5">
        <w:rPr>
          <w:rFonts w:ascii="Book Antiqua" w:eastAsia="Times New Roman" w:hAnsi="Book Antiqua" w:cs="Arial"/>
          <w:color w:val="000000"/>
          <w:sz w:val="24"/>
          <w:szCs w:val="24"/>
        </w:rPr>
        <w:t>T</w:t>
      </w:r>
      <w:r w:rsidR="001672E1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he French </w:t>
      </w:r>
      <w:r w:rsidR="00027709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tried </w:t>
      </w:r>
      <w:r w:rsidR="00D15ABD" w:rsidRPr="00F123F5">
        <w:rPr>
          <w:rFonts w:ascii="Book Antiqua" w:eastAsia="Times New Roman" w:hAnsi="Book Antiqua" w:cs="Arial"/>
          <w:color w:val="000000"/>
          <w:sz w:val="24"/>
          <w:szCs w:val="24"/>
        </w:rPr>
        <w:t>tear</w:t>
      </w:r>
      <w:r w:rsidR="005375D2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gas</w:t>
      </w:r>
      <w:r w:rsidR="00D15ABD" w:rsidRPr="00F123F5">
        <w:rPr>
          <w:rFonts w:ascii="Book Antiqua" w:eastAsia="Times New Roman" w:hAnsi="Book Antiqua" w:cs="Arial"/>
          <w:color w:val="000000"/>
          <w:sz w:val="24"/>
          <w:szCs w:val="24"/>
        </w:rPr>
        <w:t>,</w:t>
      </w:r>
      <w:r w:rsidR="00DA0501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D15ABD" w:rsidRPr="00F123F5">
        <w:rPr>
          <w:rFonts w:ascii="Book Antiqua" w:eastAsia="Times New Roman" w:hAnsi="Book Antiqua" w:cs="Arial"/>
          <w:color w:val="000000"/>
          <w:sz w:val="24"/>
          <w:szCs w:val="24"/>
        </w:rPr>
        <w:t>originally intended</w:t>
      </w:r>
      <w:r w:rsidR="00DA0501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for riot control</w:t>
      </w:r>
      <w:r w:rsidR="00027709" w:rsidRPr="00F123F5">
        <w:rPr>
          <w:rFonts w:ascii="Book Antiqua" w:eastAsia="Times New Roman" w:hAnsi="Book Antiqua" w:cs="Arial"/>
          <w:color w:val="000000"/>
          <w:sz w:val="24"/>
          <w:szCs w:val="24"/>
        </w:rPr>
        <w:t>,</w:t>
      </w:r>
      <w:r w:rsidR="00DA0501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but found </w:t>
      </w:r>
      <w:r w:rsidR="005375D2" w:rsidRPr="00F123F5">
        <w:rPr>
          <w:rFonts w:ascii="Book Antiqua" w:eastAsia="Times New Roman" w:hAnsi="Book Antiqua" w:cs="Arial"/>
          <w:color w:val="000000"/>
          <w:sz w:val="24"/>
          <w:szCs w:val="24"/>
        </w:rPr>
        <w:t>it</w:t>
      </w:r>
      <w:r w:rsidR="00DA0501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proofErr w:type="gramStart"/>
      <w:r w:rsidR="00DA0501" w:rsidRPr="00F123F5">
        <w:rPr>
          <w:rFonts w:ascii="Book Antiqua" w:eastAsia="Times New Roman" w:hAnsi="Book Antiqua" w:cs="Arial"/>
          <w:color w:val="000000"/>
          <w:sz w:val="24"/>
          <w:szCs w:val="24"/>
        </w:rPr>
        <w:t>ineffective</w:t>
      </w:r>
      <w:r w:rsidR="00B851F2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[</w:t>
      </w:r>
      <w:proofErr w:type="gramEnd"/>
      <w:r w:rsidR="00B851F2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1]</w:t>
      </w:r>
      <w:r w:rsidR="00B851F2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. 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The Germans </w:t>
      </w:r>
      <w:r w:rsidR="00CB3427" w:rsidRPr="00F123F5">
        <w:rPr>
          <w:rFonts w:ascii="Book Antiqua" w:eastAsia="Times New Roman" w:hAnsi="Book Antiqua" w:cs="Arial"/>
          <w:color w:val="000000"/>
          <w:sz w:val="24"/>
          <w:szCs w:val="24"/>
        </w:rPr>
        <w:t>also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deployed tear gas and </w:t>
      </w:r>
      <w:r w:rsidR="00464BBF" w:rsidRPr="00F123F5">
        <w:rPr>
          <w:rFonts w:ascii="Book Antiqua" w:eastAsia="Times New Roman" w:hAnsi="Book Antiqua" w:cs="Arial"/>
          <w:color w:val="000000"/>
          <w:sz w:val="24"/>
          <w:szCs w:val="24"/>
        </w:rPr>
        <w:t>additionally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e</w:t>
      </w:r>
      <w:r w:rsidR="00027709" w:rsidRPr="00F123F5">
        <w:rPr>
          <w:rFonts w:ascii="Book Antiqua" w:eastAsia="Times New Roman" w:hAnsi="Book Antiqua" w:cs="Arial"/>
          <w:color w:val="000000"/>
          <w:sz w:val="24"/>
          <w:szCs w:val="24"/>
        </w:rPr>
        <w:t>xperimented with sneezing powder</w:t>
      </w:r>
      <w:r w:rsidR="004316A2" w:rsidRPr="00F123F5">
        <w:rPr>
          <w:rFonts w:ascii="Book Antiqua" w:eastAsia="Times New Roman" w:hAnsi="Book Antiqua" w:cs="Arial"/>
          <w:color w:val="000000"/>
          <w:sz w:val="24"/>
          <w:szCs w:val="24"/>
        </w:rPr>
        <w:t>.</w:t>
      </w:r>
      <w:r w:rsidR="00614EE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4316A2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These early forays in gas warfare had </w:t>
      </w:r>
      <w:r w:rsidR="00DA59CD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little </w:t>
      </w:r>
      <w:r w:rsidR="004316A2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strategic </w:t>
      </w:r>
      <w:proofErr w:type="gramStart"/>
      <w:r w:rsidR="004316A2" w:rsidRPr="00F123F5">
        <w:rPr>
          <w:rFonts w:ascii="Book Antiqua" w:eastAsia="Times New Roman" w:hAnsi="Book Antiqua" w:cs="Arial"/>
          <w:color w:val="000000"/>
          <w:sz w:val="24"/>
          <w:szCs w:val="24"/>
        </w:rPr>
        <w:t>effect</w:t>
      </w:r>
      <w:r w:rsidR="00806766" w:rsidRPr="00806766">
        <w:rPr>
          <w:rFonts w:ascii="Book Antiqua" w:hAnsi="Book Antiqua" w:cs="Arial" w:hint="eastAsia"/>
          <w:color w:val="000000"/>
          <w:sz w:val="24"/>
          <w:szCs w:val="24"/>
          <w:vertAlign w:val="superscript"/>
          <w:lang w:eastAsia="zh-CN"/>
        </w:rPr>
        <w:t>[</w:t>
      </w:r>
      <w:proofErr w:type="gramEnd"/>
      <w:r w:rsidR="001672E1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2</w:t>
      </w:r>
      <w:r w:rsidR="00806766">
        <w:rPr>
          <w:rFonts w:ascii="Book Antiqua" w:hAnsi="Book Antiqua" w:cs="Arial" w:hint="eastAsia"/>
          <w:color w:val="000000"/>
          <w:sz w:val="24"/>
          <w:szCs w:val="24"/>
          <w:vertAlign w:val="superscript"/>
          <w:lang w:eastAsia="zh-CN"/>
        </w:rPr>
        <w:t>]</w:t>
      </w:r>
      <w:r w:rsidR="00B851F2" w:rsidRPr="00F123F5">
        <w:rPr>
          <w:rFonts w:ascii="Book Antiqua" w:eastAsia="Times New Roman" w:hAnsi="Book Antiqua" w:cs="Arial"/>
          <w:color w:val="000000"/>
          <w:sz w:val="24"/>
          <w:szCs w:val="24"/>
        </w:rPr>
        <w:t>.</w:t>
      </w:r>
      <w:r w:rsidR="00614EE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C15549" w:rsidRPr="00F123F5">
        <w:rPr>
          <w:rFonts w:ascii="Book Antiqua" w:eastAsia="Times New Roman" w:hAnsi="Book Antiqua" w:cs="Arial"/>
          <w:color w:val="000000"/>
          <w:sz w:val="24"/>
          <w:szCs w:val="24"/>
        </w:rPr>
        <w:lastRenderedPageBreak/>
        <w:t>However</w:t>
      </w:r>
      <w:r w:rsidR="00A352B4" w:rsidRPr="00F123F5">
        <w:rPr>
          <w:rFonts w:ascii="Book Antiqua" w:eastAsia="Times New Roman" w:hAnsi="Book Antiqua" w:cs="Arial"/>
          <w:color w:val="000000"/>
          <w:sz w:val="24"/>
          <w:szCs w:val="24"/>
        </w:rPr>
        <w:t>,</w:t>
      </w:r>
      <w:r w:rsidR="00C15549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r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>umors of Allied research into more potent chemical weapons (</w:t>
      </w:r>
      <w:r w:rsidR="00C15549" w:rsidRPr="00F123F5">
        <w:rPr>
          <w:rFonts w:ascii="Book Antiqua" w:eastAsia="Times New Roman" w:hAnsi="Book Antiqua" w:cs="Arial"/>
          <w:color w:val="000000"/>
          <w:sz w:val="24"/>
          <w:szCs w:val="24"/>
        </w:rPr>
        <w:t>subsequently proved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untrue) </w:t>
      </w:r>
      <w:r w:rsidR="00540475" w:rsidRPr="00F123F5">
        <w:rPr>
          <w:rFonts w:ascii="Book Antiqua" w:eastAsia="Times New Roman" w:hAnsi="Book Antiqua" w:cs="Arial"/>
          <w:color w:val="000000"/>
          <w:sz w:val="24"/>
          <w:szCs w:val="24"/>
        </w:rPr>
        <w:t>spurred</w:t>
      </w:r>
      <w:r w:rsidR="00C15549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the Germans to develop </w:t>
      </w:r>
      <w:r w:rsidR="00DA0501" w:rsidRPr="00F123F5">
        <w:rPr>
          <w:rFonts w:ascii="Book Antiqua" w:eastAsia="Times New Roman" w:hAnsi="Book Antiqua" w:cs="Arial"/>
          <w:color w:val="000000"/>
          <w:sz w:val="24"/>
          <w:szCs w:val="24"/>
        </w:rPr>
        <w:t>more sinister chemical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agents. Nobel laureate Fritz Haber would mobilize Germany’s scientific community and </w:t>
      </w:r>
      <w:r w:rsidR="0024503D" w:rsidRPr="00F123F5">
        <w:rPr>
          <w:rFonts w:ascii="Book Antiqua" w:eastAsia="Times New Roman" w:hAnsi="Book Antiqua" w:cs="Arial"/>
          <w:color w:val="000000"/>
          <w:sz w:val="24"/>
          <w:szCs w:val="24"/>
        </w:rPr>
        <w:t>spearhead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the development of new chemical weapons for</w:t>
      </w:r>
      <w:r w:rsidR="00B851F2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the Central </w:t>
      </w:r>
      <w:proofErr w:type="gramStart"/>
      <w:r w:rsidR="00B851F2" w:rsidRPr="00F123F5">
        <w:rPr>
          <w:rFonts w:ascii="Book Antiqua" w:eastAsia="Times New Roman" w:hAnsi="Book Antiqua" w:cs="Arial"/>
          <w:color w:val="000000"/>
          <w:sz w:val="24"/>
          <w:szCs w:val="24"/>
        </w:rPr>
        <w:t>Powers</w:t>
      </w:r>
      <w:r w:rsidR="00DB06F3" w:rsidRPr="00DB06F3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[</w:t>
      </w:r>
      <w:proofErr w:type="gramEnd"/>
      <w:r w:rsidR="00B851F2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3]</w:t>
      </w:r>
      <w:r w:rsidR="00B851F2" w:rsidRPr="00F123F5">
        <w:rPr>
          <w:rFonts w:ascii="Book Antiqua" w:eastAsia="Times New Roman" w:hAnsi="Book Antiqua" w:cs="Arial"/>
          <w:color w:val="000000"/>
          <w:sz w:val="24"/>
          <w:szCs w:val="24"/>
        </w:rPr>
        <w:t>.</w:t>
      </w:r>
      <w:r w:rsidR="00614EE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DA0501" w:rsidRPr="00F123F5">
        <w:rPr>
          <w:rFonts w:ascii="Book Antiqua" w:eastAsia="Times New Roman" w:hAnsi="Book Antiqua" w:cs="Arial"/>
          <w:color w:val="000000"/>
          <w:sz w:val="24"/>
          <w:szCs w:val="24"/>
        </w:rPr>
        <w:t>Of note,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most of the belligerents in World War I had signed the Hague Peace Conference of 1899 that forbade “use of projectiles the sole object of which is the diffusion of asphyxiating or deleterious </w:t>
      </w:r>
      <w:proofErr w:type="gramStart"/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>gases</w:t>
      </w:r>
      <w:r w:rsidR="00DB06F3" w:rsidRPr="00DB06F3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[</w:t>
      </w:r>
      <w:proofErr w:type="gramEnd"/>
      <w:r w:rsidR="00B851F2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4]</w:t>
      </w:r>
      <w:r w:rsidR="00B851F2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.” 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The Germans </w:t>
      </w:r>
      <w:r w:rsidR="00C15549" w:rsidRPr="00F123F5">
        <w:rPr>
          <w:rFonts w:ascii="Book Antiqua" w:eastAsia="Times New Roman" w:hAnsi="Book Antiqua" w:cs="Arial"/>
          <w:color w:val="000000"/>
          <w:sz w:val="24"/>
          <w:szCs w:val="24"/>
        </w:rPr>
        <w:t>circumvented this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clause by developing </w:t>
      </w:r>
      <w:r w:rsidR="00995B6F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and then deploying 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>chlorine gas batteries that were installe</w:t>
      </w:r>
      <w:r w:rsidR="00C15549" w:rsidRPr="00F123F5">
        <w:rPr>
          <w:rFonts w:ascii="Book Antiqua" w:eastAsia="Times New Roman" w:hAnsi="Book Antiqua" w:cs="Arial"/>
          <w:color w:val="000000"/>
          <w:sz w:val="24"/>
          <w:szCs w:val="24"/>
        </w:rPr>
        <w:t>d in front of their trenches,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DA0501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to be 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opened </w:t>
      </w:r>
      <w:r w:rsidR="00C15549" w:rsidRPr="00F123F5">
        <w:rPr>
          <w:rFonts w:ascii="Book Antiqua" w:eastAsia="Times New Roman" w:hAnsi="Book Antiqua" w:cs="Arial"/>
          <w:color w:val="000000"/>
          <w:sz w:val="24"/>
          <w:szCs w:val="24"/>
        </w:rPr>
        <w:t>when a favorable wind</w:t>
      </w:r>
      <w:r w:rsidR="00995B6F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could</w:t>
      </w:r>
      <w:r w:rsidR="00C15549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>carr</w:t>
      </w:r>
      <w:r w:rsidR="00995B6F" w:rsidRPr="00F123F5">
        <w:rPr>
          <w:rFonts w:ascii="Book Antiqua" w:eastAsia="Times New Roman" w:hAnsi="Book Antiqua" w:cs="Arial"/>
          <w:color w:val="000000"/>
          <w:sz w:val="24"/>
          <w:szCs w:val="24"/>
        </w:rPr>
        <w:t>y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the </w:t>
      </w:r>
      <w:r w:rsidR="00DA0501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gas 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>towards the enemy.</w:t>
      </w:r>
      <w:r w:rsidR="00614EE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This system did not rely on ‘projectiles’ and thus </w:t>
      </w:r>
      <w:r w:rsidR="00027709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was 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>not a vi</w:t>
      </w:r>
      <w:r w:rsidR="00B851F2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olation of the Peace </w:t>
      </w:r>
      <w:proofErr w:type="gramStart"/>
      <w:r w:rsidR="00B851F2" w:rsidRPr="00F123F5">
        <w:rPr>
          <w:rFonts w:ascii="Book Antiqua" w:eastAsia="Times New Roman" w:hAnsi="Book Antiqua" w:cs="Arial"/>
          <w:color w:val="000000"/>
          <w:sz w:val="24"/>
          <w:szCs w:val="24"/>
        </w:rPr>
        <w:t>Conference</w:t>
      </w:r>
      <w:r w:rsidR="00DB06F3" w:rsidRPr="00DB06F3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[</w:t>
      </w:r>
      <w:proofErr w:type="gramEnd"/>
      <w:r w:rsidR="00B851F2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2]</w:t>
      </w:r>
      <w:r w:rsidR="00B851F2" w:rsidRPr="00F123F5">
        <w:rPr>
          <w:rFonts w:ascii="Book Antiqua" w:eastAsia="Times New Roman" w:hAnsi="Book Antiqua" w:cs="Arial"/>
          <w:color w:val="000000"/>
          <w:sz w:val="24"/>
          <w:szCs w:val="24"/>
        </w:rPr>
        <w:t>.</w:t>
      </w:r>
      <w:r w:rsidR="00614EE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>Such chlorine gas batteries were installed near the Belgian town of Ypres a</w:t>
      </w:r>
      <w:r w:rsidR="00B851F2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nd were </w:t>
      </w:r>
      <w:r w:rsidR="001B5CA1" w:rsidRPr="00F123F5">
        <w:rPr>
          <w:rFonts w:ascii="Book Antiqua" w:eastAsia="Times New Roman" w:hAnsi="Book Antiqua" w:cs="Arial"/>
          <w:color w:val="000000"/>
          <w:sz w:val="24"/>
          <w:szCs w:val="24"/>
        </w:rPr>
        <w:t>“</w:t>
      </w:r>
      <w:r w:rsidR="00B851F2" w:rsidRPr="00F123F5">
        <w:rPr>
          <w:rFonts w:ascii="Book Antiqua" w:eastAsia="Times New Roman" w:hAnsi="Book Antiqua" w:cs="Arial"/>
          <w:color w:val="000000"/>
          <w:sz w:val="24"/>
          <w:szCs w:val="24"/>
        </w:rPr>
        <w:t>fired</w:t>
      </w:r>
      <w:r w:rsidR="001B5CA1" w:rsidRPr="00F123F5">
        <w:rPr>
          <w:rFonts w:ascii="Book Antiqua" w:eastAsia="Times New Roman" w:hAnsi="Book Antiqua" w:cs="Arial"/>
          <w:color w:val="000000"/>
          <w:sz w:val="24"/>
          <w:szCs w:val="24"/>
        </w:rPr>
        <w:t>”</w:t>
      </w:r>
      <w:r w:rsidR="00B851F2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on April 22, 1915</w:t>
      </w:r>
      <w:r w:rsidR="00FE505D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[1-3</w:t>
      </w:r>
      <w:proofErr w:type="gramStart"/>
      <w:r w:rsidR="00FE505D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,</w:t>
      </w:r>
      <w:r w:rsidR="00B851F2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5</w:t>
      </w:r>
      <w:proofErr w:type="gramEnd"/>
      <w:r w:rsidR="00B851F2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]</w:t>
      </w:r>
      <w:r w:rsidR="00B851F2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. 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>The weapon system’s code name was “Disinfection”</w:t>
      </w:r>
      <w:r w:rsidR="00C15549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24503D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and </w:t>
      </w:r>
      <w:r w:rsidR="00C0718B" w:rsidRPr="00F123F5">
        <w:rPr>
          <w:rFonts w:ascii="Book Antiqua" w:eastAsia="Times New Roman" w:hAnsi="Book Antiqua" w:cs="Arial"/>
          <w:color w:val="000000"/>
          <w:sz w:val="24"/>
          <w:szCs w:val="24"/>
        </w:rPr>
        <w:t>its use</w:t>
      </w:r>
      <w:r w:rsidR="0024503D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C15549" w:rsidRPr="00F123F5">
        <w:rPr>
          <w:rFonts w:ascii="Book Antiqua" w:eastAsia="Times New Roman" w:hAnsi="Book Antiqua" w:cs="Arial"/>
          <w:color w:val="000000"/>
          <w:sz w:val="24"/>
          <w:szCs w:val="24"/>
        </w:rPr>
        <w:t>proved effective as it</w:t>
      </w:r>
      <w:r w:rsidR="00995B6F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tore 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>hole</w:t>
      </w:r>
      <w:r w:rsidR="00C15549" w:rsidRPr="00F123F5">
        <w:rPr>
          <w:rFonts w:ascii="Book Antiqua" w:eastAsia="Times New Roman" w:hAnsi="Book Antiqua" w:cs="Arial"/>
          <w:color w:val="000000"/>
          <w:sz w:val="24"/>
          <w:szCs w:val="24"/>
        </w:rPr>
        <w:t>s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in the allied lines </w:t>
      </w:r>
      <w:r w:rsidR="00C15549" w:rsidRPr="00F123F5">
        <w:rPr>
          <w:rFonts w:ascii="Book Antiqua" w:eastAsia="Times New Roman" w:hAnsi="Book Antiqua" w:cs="Arial"/>
          <w:color w:val="000000"/>
          <w:sz w:val="24"/>
          <w:szCs w:val="24"/>
        </w:rPr>
        <w:t>threatening total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collapse.</w:t>
      </w:r>
      <w:r w:rsidR="00614EE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>Within days</w:t>
      </w:r>
      <w:r w:rsidR="00C15549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of the attack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, </w:t>
      </w:r>
      <w:r w:rsidR="00CF08C6" w:rsidRPr="00F123F5">
        <w:rPr>
          <w:rFonts w:ascii="Book Antiqua" w:eastAsia="Times New Roman" w:hAnsi="Book Antiqua" w:cs="Arial"/>
          <w:color w:val="000000"/>
          <w:sz w:val="24"/>
          <w:szCs w:val="24"/>
        </w:rPr>
        <w:t>however</w:t>
      </w:r>
      <w:r w:rsidR="0024503D" w:rsidRPr="00F123F5">
        <w:rPr>
          <w:rFonts w:ascii="Book Antiqua" w:eastAsia="Times New Roman" w:hAnsi="Book Antiqua" w:cs="Arial"/>
          <w:color w:val="000000"/>
          <w:sz w:val="24"/>
          <w:szCs w:val="24"/>
        </w:rPr>
        <w:t>,</w:t>
      </w:r>
      <w:r w:rsidR="00CF08C6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allied forces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distributed gas masks </w:t>
      </w:r>
      <w:r w:rsidR="00027709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neutralizing </w:t>
      </w:r>
      <w:r w:rsidR="005375D2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their toxic </w:t>
      </w:r>
      <w:proofErr w:type="gramStart"/>
      <w:r w:rsidR="005375D2" w:rsidRPr="00F123F5">
        <w:rPr>
          <w:rFonts w:ascii="Book Antiqua" w:eastAsia="Times New Roman" w:hAnsi="Book Antiqua" w:cs="Arial"/>
          <w:color w:val="000000"/>
          <w:sz w:val="24"/>
          <w:szCs w:val="24"/>
        </w:rPr>
        <w:t>effects</w:t>
      </w:r>
      <w:r w:rsidR="00DB06F3" w:rsidRPr="00DB06F3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[</w:t>
      </w:r>
      <w:proofErr w:type="gramEnd"/>
      <w:r w:rsidR="00B851F2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4]</w:t>
      </w:r>
      <w:r w:rsidR="00B851F2" w:rsidRPr="00F123F5">
        <w:rPr>
          <w:rFonts w:ascii="Book Antiqua" w:eastAsia="Times New Roman" w:hAnsi="Book Antiqua" w:cs="Arial"/>
          <w:color w:val="000000"/>
          <w:sz w:val="24"/>
          <w:szCs w:val="24"/>
        </w:rPr>
        <w:t>.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</w:p>
    <w:p w:rsidR="006F4888" w:rsidRPr="00F123F5" w:rsidRDefault="006F2AD0" w:rsidP="00FB50C2">
      <w:pPr>
        <w:spacing w:after="0" w:line="360" w:lineRule="auto"/>
        <w:ind w:firstLine="720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Gas masks </w:t>
      </w:r>
      <w:r w:rsidR="00CF08C6" w:rsidRPr="00F123F5">
        <w:rPr>
          <w:rFonts w:ascii="Book Antiqua" w:eastAsia="Times New Roman" w:hAnsi="Book Antiqua" w:cs="Arial"/>
          <w:color w:val="000000"/>
          <w:sz w:val="24"/>
          <w:szCs w:val="24"/>
        </w:rPr>
        <w:t>proved in</w:t>
      </w:r>
      <w:r w:rsidR="001B5CA1" w:rsidRPr="00F123F5">
        <w:rPr>
          <w:rFonts w:ascii="Book Antiqua" w:eastAsia="Times New Roman" w:hAnsi="Book Antiqua" w:cs="Arial"/>
          <w:color w:val="000000"/>
          <w:sz w:val="24"/>
          <w:szCs w:val="24"/>
        </w:rPr>
        <w:t>sufficien</w:t>
      </w:r>
      <w:r w:rsidR="00CF08C6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t 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>protect</w:t>
      </w:r>
      <w:r w:rsidR="00CF08C6" w:rsidRPr="00F123F5">
        <w:rPr>
          <w:rFonts w:ascii="Book Antiqua" w:eastAsia="Times New Roman" w:hAnsi="Book Antiqua" w:cs="Arial"/>
          <w:color w:val="000000"/>
          <w:sz w:val="24"/>
          <w:szCs w:val="24"/>
        </w:rPr>
        <w:t>ion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against </w:t>
      </w:r>
      <w:r w:rsidR="00CF08C6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sulfur 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>mustard gas</w:t>
      </w:r>
      <w:r w:rsidR="00464BBF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(</w:t>
      </w:r>
      <w:r w:rsidR="008528EA">
        <w:rPr>
          <w:rFonts w:ascii="Book Antiqua" w:eastAsia="Times New Roman" w:hAnsi="Book Antiqua" w:cs="Arial"/>
          <w:color w:val="000000"/>
          <w:sz w:val="24"/>
          <w:szCs w:val="24"/>
        </w:rPr>
        <w:t>Figure</w:t>
      </w:r>
      <w:r w:rsidR="00464BBF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1)</w:t>
      </w:r>
      <w:r w:rsidR="00CF08C6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, first used against British soldiers </w:t>
      </w:r>
      <w:r w:rsidR="00027709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in </w:t>
      </w:r>
      <w:r w:rsidR="00394E52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July of </w:t>
      </w:r>
      <w:r w:rsidR="00CF08C6" w:rsidRPr="00F123F5">
        <w:rPr>
          <w:rFonts w:ascii="Book Antiqua" w:eastAsia="Times New Roman" w:hAnsi="Book Antiqua" w:cs="Arial"/>
          <w:color w:val="000000"/>
          <w:sz w:val="24"/>
          <w:szCs w:val="24"/>
        </w:rPr>
        <w:t>1917,</w:t>
      </w:r>
      <w:r w:rsidR="00C15549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CF08C6" w:rsidRPr="00F123F5">
        <w:rPr>
          <w:rFonts w:ascii="Book Antiqua" w:eastAsia="Times New Roman" w:hAnsi="Book Antiqua" w:cs="Arial"/>
          <w:color w:val="000000"/>
          <w:sz w:val="24"/>
          <w:szCs w:val="24"/>
        </w:rPr>
        <w:t>as</w:t>
      </w:r>
      <w:r w:rsidR="00C0718B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exposure</w:t>
      </w:r>
      <w:r w:rsidR="0024503D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damaged more than the respiratory </w:t>
      </w:r>
      <w:proofErr w:type="gramStart"/>
      <w:r w:rsidR="0024503D" w:rsidRPr="00F123F5">
        <w:rPr>
          <w:rFonts w:ascii="Book Antiqua" w:eastAsia="Times New Roman" w:hAnsi="Book Antiqua" w:cs="Arial"/>
          <w:color w:val="000000"/>
          <w:sz w:val="24"/>
          <w:szCs w:val="24"/>
        </w:rPr>
        <w:t>tract</w:t>
      </w:r>
      <w:r w:rsidR="00DB06F3" w:rsidRPr="00DB06F3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[</w:t>
      </w:r>
      <w:proofErr w:type="gramEnd"/>
      <w:r w:rsidR="001B5CA1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5]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>.</w:t>
      </w:r>
      <w:r w:rsidR="00614EE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CF08C6" w:rsidRPr="00F123F5">
        <w:rPr>
          <w:rFonts w:ascii="Book Antiqua" w:eastAsia="Times New Roman" w:hAnsi="Book Antiqua" w:cs="Arial"/>
          <w:color w:val="000000"/>
          <w:sz w:val="24"/>
          <w:szCs w:val="24"/>
        </w:rPr>
        <w:t>Mustard</w:t>
      </w:r>
      <w:r w:rsidR="00A352B4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gas needed only to penetrate the combatant’s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clothing</w:t>
      </w:r>
      <w:r w:rsidR="00C0718B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1B5CA1" w:rsidRPr="00F123F5">
        <w:rPr>
          <w:rFonts w:ascii="Book Antiqua" w:eastAsia="Times New Roman" w:hAnsi="Book Antiqua" w:cs="Arial"/>
          <w:color w:val="000000"/>
          <w:sz w:val="24"/>
          <w:szCs w:val="24"/>
        </w:rPr>
        <w:t>for</w:t>
      </w:r>
      <w:r w:rsidR="00C0718B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once</w:t>
      </w:r>
      <w:r w:rsidR="00A352B4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in contact with the skin,</w:t>
      </w:r>
      <w:r w:rsidR="00394E52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it</w:t>
      </w:r>
      <w:r w:rsidR="00A352B4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created chemical burns which</w:t>
      </w:r>
      <w:r w:rsidR="006F4888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blistered,</w:t>
      </w:r>
      <w:r w:rsidR="00A352B4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6F4888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ulcerated, and </w:t>
      </w:r>
      <w:r w:rsidR="00C0718B" w:rsidRPr="00F123F5">
        <w:rPr>
          <w:rFonts w:ascii="Book Antiqua" w:eastAsia="Times New Roman" w:hAnsi="Book Antiqua" w:cs="Arial"/>
          <w:color w:val="000000"/>
          <w:sz w:val="24"/>
          <w:szCs w:val="24"/>
        </w:rPr>
        <w:t>were</w:t>
      </w:r>
      <w:r w:rsidR="00A352B4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slow to heal</w:t>
      </w:r>
      <w:r w:rsidR="00464BBF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(</w:t>
      </w:r>
      <w:r w:rsidR="008528EA">
        <w:rPr>
          <w:rFonts w:ascii="Book Antiqua" w:eastAsia="Times New Roman" w:hAnsi="Book Antiqua" w:cs="Arial"/>
          <w:color w:val="000000"/>
          <w:sz w:val="24"/>
          <w:szCs w:val="24"/>
        </w:rPr>
        <w:t>Figure</w:t>
      </w:r>
      <w:r w:rsidR="003D428B">
        <w:rPr>
          <w:rFonts w:ascii="Book Antiqua" w:hAnsi="Book Antiqua" w:cs="Arial" w:hint="eastAsia"/>
          <w:color w:val="000000"/>
          <w:sz w:val="24"/>
          <w:szCs w:val="24"/>
          <w:lang w:eastAsia="zh-CN"/>
        </w:rPr>
        <w:t>s</w:t>
      </w:r>
      <w:r w:rsidR="00464BBF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5543E0">
        <w:rPr>
          <w:rFonts w:ascii="Book Antiqua" w:eastAsia="Times New Roman" w:hAnsi="Book Antiqua" w:cs="Arial"/>
          <w:color w:val="000000"/>
          <w:sz w:val="24"/>
          <w:szCs w:val="24"/>
        </w:rPr>
        <w:t>1</w:t>
      </w:r>
      <w:r w:rsidR="00464BBF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3D428B">
        <w:rPr>
          <w:rFonts w:ascii="Book Antiqua" w:hAnsi="Book Antiqua" w:cs="Arial" w:hint="eastAsia"/>
          <w:color w:val="000000"/>
          <w:sz w:val="24"/>
          <w:szCs w:val="24"/>
          <w:lang w:eastAsia="zh-CN"/>
        </w:rPr>
        <w:t xml:space="preserve">and </w:t>
      </w:r>
      <w:r w:rsidR="005543E0">
        <w:rPr>
          <w:rFonts w:ascii="Book Antiqua" w:eastAsia="Times New Roman" w:hAnsi="Book Antiqua" w:cs="Arial"/>
          <w:color w:val="000000"/>
          <w:sz w:val="24"/>
          <w:szCs w:val="24"/>
        </w:rPr>
        <w:t>2</w:t>
      </w:r>
      <w:r w:rsidR="00464BBF" w:rsidRPr="00F123F5">
        <w:rPr>
          <w:rFonts w:ascii="Book Antiqua" w:eastAsia="Times New Roman" w:hAnsi="Book Antiqua" w:cs="Arial"/>
          <w:color w:val="000000"/>
          <w:sz w:val="24"/>
          <w:szCs w:val="24"/>
        </w:rPr>
        <w:t>).</w:t>
      </w:r>
      <w:r w:rsidR="00614EE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A352B4" w:rsidRPr="005543E0">
        <w:rPr>
          <w:rFonts w:ascii="Book Antiqua" w:eastAsia="Times New Roman" w:hAnsi="Book Antiqua" w:cs="Arial"/>
          <w:color w:val="000000"/>
          <w:sz w:val="24"/>
          <w:szCs w:val="24"/>
        </w:rPr>
        <w:t>Inhal</w:t>
      </w:r>
      <w:r w:rsidR="00A352B4" w:rsidRPr="00F123F5">
        <w:rPr>
          <w:rFonts w:ascii="Book Antiqua" w:eastAsia="Times New Roman" w:hAnsi="Book Antiqua" w:cs="Arial"/>
          <w:color w:val="000000"/>
          <w:sz w:val="24"/>
          <w:szCs w:val="24"/>
        </w:rPr>
        <w:t>ation led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to sloughing of the respiratory epithelia and pseudomembranous </w:t>
      </w:r>
      <w:r w:rsidR="00464BBF" w:rsidRPr="00F123F5">
        <w:rPr>
          <w:rFonts w:ascii="Book Antiqua" w:eastAsia="Times New Roman" w:hAnsi="Book Antiqua" w:cs="Arial"/>
          <w:color w:val="000000"/>
          <w:sz w:val="24"/>
          <w:szCs w:val="24"/>
        </w:rPr>
        <w:t>ulceration</w:t>
      </w:r>
      <w:r w:rsidR="00A352B4" w:rsidRPr="00F123F5">
        <w:rPr>
          <w:rFonts w:ascii="Book Antiqua" w:eastAsia="Times New Roman" w:hAnsi="Book Antiqua" w:cs="Arial"/>
          <w:color w:val="000000"/>
          <w:sz w:val="24"/>
          <w:szCs w:val="24"/>
        </w:rPr>
        <w:t>. E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>xposure</w:t>
      </w:r>
      <w:r w:rsidR="00004607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often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CF08C6" w:rsidRPr="00F123F5">
        <w:rPr>
          <w:rFonts w:ascii="Book Antiqua" w:eastAsia="Times New Roman" w:hAnsi="Book Antiqua" w:cs="Arial"/>
          <w:color w:val="000000"/>
          <w:sz w:val="24"/>
          <w:szCs w:val="24"/>
        </w:rPr>
        <w:t>led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to months of</w:t>
      </w:r>
      <w:r w:rsidR="0024503D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proofErr w:type="gramStart"/>
      <w:r w:rsidR="004316A2" w:rsidRPr="00F123F5">
        <w:rPr>
          <w:rFonts w:ascii="Book Antiqua" w:eastAsia="Times New Roman" w:hAnsi="Book Antiqua" w:cs="Arial"/>
          <w:color w:val="000000"/>
          <w:sz w:val="24"/>
          <w:szCs w:val="24"/>
        </w:rPr>
        <w:t>hospitalization</w:t>
      </w:r>
      <w:r w:rsidR="00DB06F3" w:rsidRPr="00DB06F3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[</w:t>
      </w:r>
      <w:proofErr w:type="gramEnd"/>
      <w:r w:rsidR="00FE505D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6]</w:t>
      </w:r>
      <w:r w:rsidR="0024503D" w:rsidRPr="00F123F5">
        <w:rPr>
          <w:rFonts w:ascii="Book Antiqua" w:eastAsia="Times New Roman" w:hAnsi="Book Antiqua" w:cs="Arial"/>
          <w:color w:val="000000"/>
          <w:sz w:val="24"/>
          <w:szCs w:val="24"/>
        </w:rPr>
        <w:t>.</w:t>
      </w:r>
      <w:r w:rsidR="00C0718B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To this day, no widely effective antidote exists.</w:t>
      </w:r>
    </w:p>
    <w:p w:rsidR="006F2AD0" w:rsidRPr="00F123F5" w:rsidRDefault="00995B6F" w:rsidP="00FB50C2">
      <w:pPr>
        <w:spacing w:after="0" w:line="360" w:lineRule="auto"/>
        <w:ind w:firstLine="720"/>
        <w:jc w:val="both"/>
        <w:rPr>
          <w:rFonts w:ascii="Book Antiqua" w:eastAsia="Times New Roman" w:hAnsi="Book Antiqua" w:cs="Arial"/>
          <w:sz w:val="24"/>
          <w:szCs w:val="24"/>
        </w:rPr>
      </w:pPr>
      <w:r w:rsidRPr="00F123F5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Sulfur </w:t>
      </w:r>
      <w:r w:rsidR="00A352B4" w:rsidRPr="00F123F5">
        <w:rPr>
          <w:rFonts w:ascii="Book Antiqua" w:eastAsia="Times New Roman" w:hAnsi="Book Antiqua" w:cs="Arial"/>
          <w:color w:val="000000"/>
          <w:sz w:val="24"/>
          <w:szCs w:val="24"/>
        </w:rPr>
        <w:t>m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>ustard</w:t>
      </w:r>
      <w:r w:rsidR="006F4888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gas, </w:t>
      </w:r>
      <w:proofErr w:type="spellStart"/>
      <w:r w:rsidR="006F4888" w:rsidRPr="00F123F5">
        <w:rPr>
          <w:rFonts w:ascii="Book Antiqua" w:eastAsia="Times New Roman" w:hAnsi="Book Antiqua" w:cs="Arial"/>
          <w:color w:val="000000"/>
          <w:sz w:val="24"/>
          <w:szCs w:val="24"/>
        </w:rPr>
        <w:t>b</w:t>
      </w:r>
      <w:r w:rsidR="00A352B4" w:rsidRPr="00F123F5">
        <w:rPr>
          <w:rFonts w:ascii="Book Antiqua" w:eastAsia="Times New Roman" w:hAnsi="Book Antiqua" w:cs="Arial"/>
          <w:color w:val="000000"/>
          <w:sz w:val="24"/>
          <w:szCs w:val="24"/>
        </w:rPr>
        <w:t>is</w:t>
      </w:r>
      <w:proofErr w:type="spellEnd"/>
      <w:r w:rsidR="00CC1CF6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A352B4" w:rsidRPr="00F123F5">
        <w:rPr>
          <w:rFonts w:ascii="Book Antiqua" w:eastAsia="Times New Roman" w:hAnsi="Book Antiqua" w:cs="Arial"/>
          <w:color w:val="000000"/>
          <w:sz w:val="24"/>
          <w:szCs w:val="24"/>
        </w:rPr>
        <w:t>(2-chloroe</w:t>
      </w:r>
      <w:r w:rsidR="0033381B" w:rsidRPr="00F123F5">
        <w:rPr>
          <w:rFonts w:ascii="Book Antiqua" w:eastAsia="Times New Roman" w:hAnsi="Book Antiqua" w:cs="Arial"/>
          <w:color w:val="000000"/>
          <w:sz w:val="24"/>
          <w:szCs w:val="24"/>
        </w:rPr>
        <w:t>t</w:t>
      </w:r>
      <w:r w:rsidR="00A352B4" w:rsidRPr="00F123F5">
        <w:rPr>
          <w:rFonts w:ascii="Book Antiqua" w:eastAsia="Times New Roman" w:hAnsi="Book Antiqua" w:cs="Arial"/>
          <w:color w:val="000000"/>
          <w:sz w:val="24"/>
          <w:szCs w:val="24"/>
        </w:rPr>
        <w:t>hyl</w:t>
      </w:r>
      <w:proofErr w:type="gramStart"/>
      <w:r w:rsidR="00A352B4" w:rsidRPr="00F123F5">
        <w:rPr>
          <w:rFonts w:ascii="Book Antiqua" w:eastAsia="Times New Roman" w:hAnsi="Book Antiqua" w:cs="Arial"/>
          <w:color w:val="000000"/>
          <w:sz w:val="24"/>
          <w:szCs w:val="24"/>
        </w:rPr>
        <w:t>)sulfide</w:t>
      </w:r>
      <w:proofErr w:type="gramEnd"/>
      <w:r w:rsidR="006F4888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(</w:t>
      </w:r>
      <w:r w:rsidR="000877D2">
        <w:rPr>
          <w:rFonts w:ascii="Book Antiqua" w:eastAsia="Times New Roman" w:hAnsi="Book Antiqua" w:cs="Arial"/>
          <w:color w:val="000000"/>
          <w:sz w:val="24"/>
          <w:szCs w:val="24"/>
        </w:rPr>
        <w:t>Figure</w:t>
      </w:r>
      <w:r w:rsidR="006F4888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3)</w:t>
      </w:r>
      <w:r w:rsidR="00024588" w:rsidRPr="00F123F5">
        <w:rPr>
          <w:rFonts w:ascii="Book Antiqua" w:eastAsia="Times New Roman" w:hAnsi="Book Antiqua" w:cs="Arial"/>
          <w:color w:val="000000"/>
          <w:sz w:val="24"/>
          <w:szCs w:val="24"/>
        </w:rPr>
        <w:t>,</w:t>
      </w:r>
      <w:r w:rsidR="00004607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was </w:t>
      </w:r>
      <w:r w:rsidR="0033381B" w:rsidRPr="00F123F5">
        <w:rPr>
          <w:rFonts w:ascii="Book Antiqua" w:eastAsia="Times New Roman" w:hAnsi="Book Antiqua" w:cs="Arial"/>
          <w:color w:val="000000"/>
          <w:sz w:val="24"/>
          <w:szCs w:val="24"/>
        </w:rPr>
        <w:t>original</w:t>
      </w:r>
      <w:r w:rsidR="00004607" w:rsidRPr="00F123F5">
        <w:rPr>
          <w:rFonts w:ascii="Book Antiqua" w:eastAsia="Times New Roman" w:hAnsi="Book Antiqua" w:cs="Arial"/>
          <w:color w:val="000000"/>
          <w:sz w:val="24"/>
          <w:szCs w:val="24"/>
        </w:rPr>
        <w:t>ly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synthes</w:t>
      </w:r>
      <w:r w:rsidR="00004607" w:rsidRPr="00F123F5">
        <w:rPr>
          <w:rFonts w:ascii="Book Antiqua" w:eastAsia="Times New Roman" w:hAnsi="Book Antiqua" w:cs="Arial"/>
          <w:color w:val="000000"/>
          <w:sz w:val="24"/>
          <w:szCs w:val="24"/>
        </w:rPr>
        <w:t>ized</w:t>
      </w:r>
      <w:r w:rsidR="00C0718B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in the mid 1800’s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004607" w:rsidRPr="00F123F5">
        <w:rPr>
          <w:rFonts w:ascii="Book Antiqua" w:eastAsia="Times New Roman" w:hAnsi="Book Antiqua" w:cs="Arial"/>
          <w:color w:val="000000"/>
          <w:sz w:val="24"/>
          <w:szCs w:val="24"/>
        </w:rPr>
        <w:t>by the</w:t>
      </w:r>
      <w:r w:rsidR="0033381B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French chemists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Cesar-</w:t>
      </w:r>
      <w:proofErr w:type="spellStart"/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>Mansuete</w:t>
      </w:r>
      <w:proofErr w:type="spellEnd"/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proofErr w:type="spellStart"/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>Despretz</w:t>
      </w:r>
      <w:proofErr w:type="spellEnd"/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33381B" w:rsidRPr="00F123F5">
        <w:rPr>
          <w:rFonts w:ascii="Book Antiqua" w:eastAsia="Times New Roman" w:hAnsi="Book Antiqua" w:cs="Arial"/>
          <w:color w:val="000000"/>
          <w:sz w:val="24"/>
          <w:szCs w:val="24"/>
        </w:rPr>
        <w:t>and Alfred Riche.</w:t>
      </w:r>
      <w:r w:rsidR="001762CF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33381B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In 1860, the German chemist 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Alfred </w:t>
      </w:r>
      <w:proofErr w:type="spellStart"/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>Nielmann</w:t>
      </w:r>
      <w:proofErr w:type="spellEnd"/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33381B" w:rsidRPr="00F123F5">
        <w:rPr>
          <w:rFonts w:ascii="Book Antiqua" w:eastAsia="Times New Roman" w:hAnsi="Book Antiqua" w:cs="Arial"/>
          <w:color w:val="000000"/>
          <w:sz w:val="24"/>
          <w:szCs w:val="24"/>
        </w:rPr>
        <w:t>first described its toxicity and in the same year the British investigator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Frederick Guthrie remarked that “its smell</w:t>
      </w:r>
      <w:proofErr w:type="gramStart"/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>..</w:t>
      </w:r>
      <w:proofErr w:type="gramEnd"/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...resembling that of the oil of mustard</w:t>
      </w:r>
      <w:r w:rsidR="00C85A4D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…” </w:t>
      </w:r>
      <w:r w:rsidR="00024588" w:rsidRPr="00F123F5">
        <w:rPr>
          <w:rFonts w:ascii="Book Antiqua" w:eastAsia="Times New Roman" w:hAnsi="Book Antiqua" w:cs="Arial"/>
          <w:color w:val="000000"/>
          <w:sz w:val="24"/>
          <w:szCs w:val="24"/>
        </w:rPr>
        <w:t>result</w:t>
      </w:r>
      <w:r w:rsidR="005543E0">
        <w:rPr>
          <w:rFonts w:ascii="Book Antiqua" w:eastAsia="Times New Roman" w:hAnsi="Book Antiqua" w:cs="Arial"/>
          <w:color w:val="000000"/>
          <w:sz w:val="24"/>
          <w:szCs w:val="24"/>
        </w:rPr>
        <w:t>ing</w:t>
      </w:r>
      <w:r w:rsidR="0033381B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in its eponym.</w:t>
      </w:r>
      <w:r w:rsidR="00614EE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>In 1886,</w:t>
      </w:r>
      <w:r w:rsidR="0033381B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the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German </w:t>
      </w:r>
      <w:r w:rsidR="0033381B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chemist 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Victor Meyer </w:t>
      </w:r>
      <w:r w:rsidR="0033381B" w:rsidRPr="00F123F5">
        <w:rPr>
          <w:rFonts w:ascii="Book Antiqua" w:eastAsia="Times New Roman" w:hAnsi="Book Antiqua" w:cs="Arial"/>
          <w:color w:val="000000"/>
          <w:sz w:val="24"/>
          <w:szCs w:val="24"/>
        </w:rPr>
        <w:t>described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a more effective synthesis</w:t>
      </w:r>
      <w:r w:rsidR="0033381B" w:rsidRPr="00F123F5">
        <w:rPr>
          <w:rFonts w:ascii="Book Antiqua" w:eastAsia="Times New Roman" w:hAnsi="Book Antiqua" w:cs="Arial"/>
          <w:color w:val="000000"/>
          <w:sz w:val="24"/>
          <w:szCs w:val="24"/>
        </w:rPr>
        <w:t>.</w:t>
      </w:r>
      <w:r w:rsidR="00614EE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33381B" w:rsidRPr="00F123F5">
        <w:rPr>
          <w:rFonts w:ascii="Book Antiqua" w:eastAsia="Times New Roman" w:hAnsi="Book Antiqua" w:cs="Arial"/>
          <w:color w:val="000000"/>
          <w:sz w:val="24"/>
          <w:szCs w:val="24"/>
        </w:rPr>
        <w:t>Meyer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noted that “the resulting oil is intensely poisonous, producing wounds that heal with great 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lastRenderedPageBreak/>
        <w:t>difficulty.”</w:t>
      </w:r>
      <w:r w:rsidR="00614EE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>In 1913, British chemist Hans T Clarke improved upon Meyer’s synthesis.</w:t>
      </w:r>
      <w:r w:rsidR="00614EE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33381B" w:rsidRPr="00F123F5">
        <w:rPr>
          <w:rFonts w:ascii="Book Antiqua" w:eastAsia="Times New Roman" w:hAnsi="Book Antiqua" w:cs="Arial"/>
          <w:color w:val="000000"/>
          <w:sz w:val="24"/>
          <w:szCs w:val="24"/>
        </w:rPr>
        <w:t>In 1915, w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>hile working in the laboratory of famed German chemist Emil Fischer,</w:t>
      </w:r>
      <w:r w:rsidR="0033381B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a flask of </w:t>
      </w:r>
      <w:r w:rsidR="0033381B" w:rsidRPr="00F123F5">
        <w:rPr>
          <w:rFonts w:ascii="Book Antiqua" w:eastAsia="Times New Roman" w:hAnsi="Book Antiqua" w:cs="Arial"/>
          <w:color w:val="000000"/>
          <w:sz w:val="24"/>
          <w:szCs w:val="24"/>
        </w:rPr>
        <w:t>the compound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33381B" w:rsidRPr="00F123F5">
        <w:rPr>
          <w:rFonts w:ascii="Book Antiqua" w:eastAsia="Times New Roman" w:hAnsi="Book Antiqua" w:cs="Arial"/>
          <w:color w:val="000000"/>
          <w:sz w:val="24"/>
          <w:szCs w:val="24"/>
        </w:rPr>
        <w:t>inadvertently shattered resulting in Cl</w:t>
      </w:r>
      <w:r w:rsidR="00024588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arke sustaining </w:t>
      </w:r>
      <w:r w:rsidR="0033381B" w:rsidRPr="00F123F5">
        <w:rPr>
          <w:rFonts w:ascii="Book Antiqua" w:eastAsia="Times New Roman" w:hAnsi="Book Antiqua" w:cs="Arial"/>
          <w:color w:val="000000"/>
          <w:sz w:val="24"/>
          <w:szCs w:val="24"/>
        </w:rPr>
        <w:t>chemical burn</w:t>
      </w:r>
      <w:r w:rsidR="00024588" w:rsidRPr="00F123F5">
        <w:rPr>
          <w:rFonts w:ascii="Book Antiqua" w:eastAsia="Times New Roman" w:hAnsi="Book Antiqua" w:cs="Arial"/>
          <w:color w:val="000000"/>
          <w:sz w:val="24"/>
          <w:szCs w:val="24"/>
        </w:rPr>
        <w:t>s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>.</w:t>
      </w:r>
      <w:r w:rsidR="00614EE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33381B" w:rsidRPr="00F123F5">
        <w:rPr>
          <w:rFonts w:ascii="Book Antiqua" w:eastAsia="Times New Roman" w:hAnsi="Book Antiqua" w:cs="Arial"/>
          <w:color w:val="000000"/>
          <w:sz w:val="24"/>
          <w:szCs w:val="24"/>
        </w:rPr>
        <w:t>The injury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required two months of inpatient treatment to heal.</w:t>
      </w:r>
      <w:r w:rsidR="00614EE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Emil Fischer would </w:t>
      </w:r>
      <w:r w:rsidR="001F1B28" w:rsidRPr="00F123F5">
        <w:rPr>
          <w:rFonts w:ascii="Book Antiqua" w:eastAsia="Times New Roman" w:hAnsi="Book Antiqua" w:cs="Arial"/>
          <w:color w:val="000000"/>
          <w:sz w:val="24"/>
          <w:szCs w:val="24"/>
        </w:rPr>
        <w:t>subsequently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propose sulfur mustard as a possible agent </w:t>
      </w:r>
      <w:r w:rsidR="00C85A4D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of warfare 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>to Fritz Haber, a fact which Clarke attr</w:t>
      </w:r>
      <w:r w:rsidR="00D72522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ibuted to his horrific </w:t>
      </w:r>
      <w:proofErr w:type="gramStart"/>
      <w:r w:rsidR="00D72522" w:rsidRPr="00F123F5">
        <w:rPr>
          <w:rFonts w:ascii="Book Antiqua" w:eastAsia="Times New Roman" w:hAnsi="Book Antiqua" w:cs="Arial"/>
          <w:color w:val="000000"/>
          <w:sz w:val="24"/>
          <w:szCs w:val="24"/>
        </w:rPr>
        <w:t>accident</w:t>
      </w:r>
      <w:r w:rsidR="00DB06F3" w:rsidRPr="00DB06F3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[</w:t>
      </w:r>
      <w:proofErr w:type="gramEnd"/>
      <w:r w:rsidR="00D72522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7]</w:t>
      </w:r>
      <w:r w:rsidR="00D72522" w:rsidRPr="00F123F5">
        <w:rPr>
          <w:rFonts w:ascii="Book Antiqua" w:eastAsia="Times New Roman" w:hAnsi="Book Antiqua" w:cs="Arial"/>
          <w:color w:val="000000"/>
          <w:sz w:val="24"/>
          <w:szCs w:val="24"/>
        </w:rPr>
        <w:t>.</w:t>
      </w:r>
    </w:p>
    <w:p w:rsidR="002F7265" w:rsidRPr="00F123F5" w:rsidRDefault="00995B6F" w:rsidP="00FB50C2">
      <w:pPr>
        <w:spacing w:after="0" w:line="360" w:lineRule="auto"/>
        <w:ind w:firstLine="720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Soon after </w:t>
      </w:r>
      <w:r w:rsidR="00620CA1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chlorine and 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>mustard gas’ tactical introduction, m</w:t>
      </w:r>
      <w:r w:rsidR="001F1B28" w:rsidRPr="00F123F5">
        <w:rPr>
          <w:rFonts w:ascii="Book Antiqua" w:eastAsia="Times New Roman" w:hAnsi="Book Antiqua" w:cs="Arial"/>
          <w:color w:val="000000"/>
          <w:sz w:val="24"/>
          <w:szCs w:val="24"/>
        </w:rPr>
        <w:t>ilitary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physicians began publishing</w:t>
      </w:r>
      <w:r w:rsidR="001F1B28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reports on</w:t>
      </w:r>
      <w:r w:rsidR="00620CA1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the injuries resulting from</w:t>
      </w:r>
      <w:r w:rsidR="001F1B28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exposure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>.</w:t>
      </w:r>
      <w:r w:rsidR="00614EE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1F1B28" w:rsidRPr="00F123F5">
        <w:rPr>
          <w:rFonts w:ascii="Book Antiqua" w:eastAsia="Times New Roman" w:hAnsi="Book Antiqua" w:cs="Arial"/>
          <w:color w:val="000000"/>
          <w:sz w:val="24"/>
          <w:szCs w:val="24"/>
        </w:rPr>
        <w:t>Combatants exposed to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620CA1" w:rsidRPr="00F123F5">
        <w:rPr>
          <w:rFonts w:ascii="Book Antiqua" w:eastAsia="Times New Roman" w:hAnsi="Book Antiqua" w:cs="Arial"/>
          <w:color w:val="000000"/>
          <w:sz w:val="24"/>
          <w:szCs w:val="24"/>
        </w:rPr>
        <w:t>both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gas</w:t>
      </w:r>
      <w:r w:rsidR="00620CA1" w:rsidRPr="00F123F5">
        <w:rPr>
          <w:rFonts w:ascii="Book Antiqua" w:eastAsia="Times New Roman" w:hAnsi="Book Antiqua" w:cs="Arial"/>
          <w:color w:val="000000"/>
          <w:sz w:val="24"/>
          <w:szCs w:val="24"/>
        </w:rPr>
        <w:t>es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1F1B28" w:rsidRPr="00F123F5">
        <w:rPr>
          <w:rFonts w:ascii="Book Antiqua" w:eastAsia="Times New Roman" w:hAnsi="Book Antiqua" w:cs="Arial"/>
          <w:color w:val="000000"/>
          <w:sz w:val="24"/>
          <w:szCs w:val="24"/>
        </w:rPr>
        <w:t>often developed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leukocytosis</w:t>
      </w:r>
      <w:r w:rsidR="001F1B28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early in their clinical </w:t>
      </w:r>
      <w:proofErr w:type="gramStart"/>
      <w:r w:rsidR="001F1B28" w:rsidRPr="00F123F5">
        <w:rPr>
          <w:rFonts w:ascii="Book Antiqua" w:eastAsia="Times New Roman" w:hAnsi="Book Antiqua" w:cs="Arial"/>
          <w:color w:val="000000"/>
          <w:sz w:val="24"/>
          <w:szCs w:val="24"/>
        </w:rPr>
        <w:t>course</w:t>
      </w:r>
      <w:r w:rsidR="00DB06F3" w:rsidRPr="00DB06F3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[</w:t>
      </w:r>
      <w:proofErr w:type="gramEnd"/>
      <w:r w:rsidR="00716D26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8-10]</w:t>
      </w:r>
      <w:r w:rsidR="00716D26" w:rsidRPr="00F123F5">
        <w:rPr>
          <w:rFonts w:ascii="Book Antiqua" w:eastAsia="Times New Roman" w:hAnsi="Book Antiqua" w:cs="Arial"/>
          <w:color w:val="000000"/>
          <w:sz w:val="24"/>
          <w:szCs w:val="24"/>
        </w:rPr>
        <w:t>.</w:t>
      </w:r>
      <w:r w:rsidR="00716D26" w:rsidRPr="00F123F5">
        <w:rPr>
          <w:rFonts w:ascii="Book Antiqua" w:eastAsia="Times New Roman" w:hAnsi="Book Antiqua" w:cs="Arial"/>
          <w:i/>
          <w:iCs/>
          <w:color w:val="000000"/>
          <w:sz w:val="24"/>
          <w:szCs w:val="24"/>
        </w:rPr>
        <w:t xml:space="preserve"> </w:t>
      </w:r>
      <w:r w:rsidR="00AA3C1C" w:rsidRPr="00F123F5">
        <w:rPr>
          <w:rFonts w:ascii="Book Antiqua" w:eastAsia="Times New Roman" w:hAnsi="Book Antiqua" w:cs="Arial"/>
          <w:color w:val="000000"/>
          <w:sz w:val="24"/>
          <w:szCs w:val="24"/>
        </w:rPr>
        <w:t>T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he leukocytosis of sulfur mustard victims was </w:t>
      </w:r>
      <w:r w:rsidR="001F1B28" w:rsidRPr="00F123F5">
        <w:rPr>
          <w:rFonts w:ascii="Book Antiqua" w:eastAsia="Times New Roman" w:hAnsi="Book Antiqua" w:cs="Arial"/>
          <w:color w:val="000000"/>
          <w:sz w:val="24"/>
          <w:szCs w:val="24"/>
        </w:rPr>
        <w:t>characterized</w:t>
      </w:r>
      <w:r w:rsidR="00716D26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by immature WBC precursors</w:t>
      </w:r>
      <w:r w:rsidR="00620CA1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4316A2" w:rsidRPr="00F123F5">
        <w:rPr>
          <w:rFonts w:ascii="Book Antiqua" w:eastAsia="Times New Roman" w:hAnsi="Book Antiqua" w:cs="Arial"/>
          <w:color w:val="000000"/>
          <w:sz w:val="24"/>
          <w:szCs w:val="24"/>
        </w:rPr>
        <w:t>and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eventually </w:t>
      </w:r>
      <w:r w:rsidR="001F1B28" w:rsidRPr="00F123F5">
        <w:rPr>
          <w:rFonts w:ascii="Book Antiqua" w:eastAsia="Times New Roman" w:hAnsi="Book Antiqua" w:cs="Arial"/>
          <w:color w:val="000000"/>
          <w:sz w:val="24"/>
          <w:szCs w:val="24"/>
        </w:rPr>
        <w:t>developed in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to </w:t>
      </w:r>
      <w:proofErr w:type="gramStart"/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>leukopenia</w:t>
      </w:r>
      <w:r w:rsidR="00DB06F3" w:rsidRPr="00DB06F3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[</w:t>
      </w:r>
      <w:proofErr w:type="gramEnd"/>
      <w:r w:rsidR="00620CA1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10</w:t>
      </w:r>
      <w:r w:rsidR="00016C6D">
        <w:rPr>
          <w:rFonts w:ascii="Book Antiqua" w:hAnsi="Book Antiqua" w:cs="Arial" w:hint="eastAsia"/>
          <w:color w:val="000000"/>
          <w:sz w:val="24"/>
          <w:szCs w:val="24"/>
          <w:vertAlign w:val="superscript"/>
          <w:lang w:eastAsia="zh-CN"/>
        </w:rPr>
        <w:t>,</w:t>
      </w:r>
      <w:r w:rsidR="00620CA1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11]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>.</w:t>
      </w:r>
      <w:r w:rsidR="00614EE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>The degree of leukopenia seemed to correlate with the severity of gas exposure</w:t>
      </w:r>
      <w:r w:rsidR="001F1B28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and subsequent morbidity and mortality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>.</w:t>
      </w:r>
      <w:r w:rsidR="00614EE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Anemia </w:t>
      </w:r>
      <w:r w:rsidR="00AA3C1C" w:rsidRPr="00F123F5">
        <w:rPr>
          <w:rFonts w:ascii="Book Antiqua" w:eastAsia="Times New Roman" w:hAnsi="Book Antiqua" w:cs="Arial"/>
          <w:color w:val="000000"/>
          <w:sz w:val="24"/>
          <w:szCs w:val="24"/>
        </w:rPr>
        <w:t>developed concurrently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with the leukopenia</w:t>
      </w:r>
      <w:r w:rsidR="001F1B28" w:rsidRPr="00F123F5">
        <w:rPr>
          <w:rFonts w:ascii="Book Antiqua" w:eastAsia="Times New Roman" w:hAnsi="Book Antiqua" w:cs="Arial"/>
          <w:color w:val="000000"/>
          <w:sz w:val="24"/>
          <w:szCs w:val="24"/>
        </w:rPr>
        <w:t>. A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>utopsies showed bone marrow deplete</w:t>
      </w:r>
      <w:r w:rsidR="001F1B28" w:rsidRPr="00F123F5">
        <w:rPr>
          <w:rFonts w:ascii="Book Antiqua" w:eastAsia="Times New Roman" w:hAnsi="Book Antiqua" w:cs="Arial"/>
          <w:color w:val="000000"/>
          <w:sz w:val="24"/>
          <w:szCs w:val="24"/>
        </w:rPr>
        <w:t>d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of white and red cell </w:t>
      </w:r>
      <w:proofErr w:type="gramStart"/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>precursors</w:t>
      </w:r>
      <w:r w:rsidR="00DB06F3" w:rsidRPr="00DB06F3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[</w:t>
      </w:r>
      <w:proofErr w:type="gramEnd"/>
      <w:r w:rsidR="00716D26" w:rsidRPr="00F123F5">
        <w:rPr>
          <w:rFonts w:ascii="Book Antiqua" w:eastAsia="Times New Roman" w:hAnsi="Book Antiqua" w:cs="Arial"/>
          <w:iCs/>
          <w:color w:val="000000"/>
          <w:sz w:val="24"/>
          <w:szCs w:val="24"/>
          <w:vertAlign w:val="superscript"/>
        </w:rPr>
        <w:t>11</w:t>
      </w:r>
      <w:r w:rsidR="00016C6D">
        <w:rPr>
          <w:rFonts w:ascii="Book Antiqua" w:hAnsi="Book Antiqua" w:cs="Arial" w:hint="eastAsia"/>
          <w:iCs/>
          <w:color w:val="000000"/>
          <w:sz w:val="24"/>
          <w:szCs w:val="24"/>
          <w:vertAlign w:val="superscript"/>
          <w:lang w:eastAsia="zh-CN"/>
        </w:rPr>
        <w:t>,</w:t>
      </w:r>
      <w:r w:rsidR="00716D26" w:rsidRPr="00F123F5">
        <w:rPr>
          <w:rFonts w:ascii="Book Antiqua" w:eastAsia="Times New Roman" w:hAnsi="Book Antiqua" w:cs="Arial"/>
          <w:iCs/>
          <w:color w:val="000000"/>
          <w:sz w:val="24"/>
          <w:szCs w:val="24"/>
          <w:vertAlign w:val="superscript"/>
        </w:rPr>
        <w:t>12]</w:t>
      </w:r>
      <w:r w:rsidR="006F2AD0" w:rsidRPr="00F123F5">
        <w:rPr>
          <w:rFonts w:ascii="Book Antiqua" w:eastAsia="Times New Roman" w:hAnsi="Book Antiqua" w:cs="Arial"/>
          <w:i/>
          <w:iCs/>
          <w:color w:val="000000"/>
          <w:sz w:val="24"/>
          <w:szCs w:val="24"/>
        </w:rPr>
        <w:t>.</w:t>
      </w:r>
      <w:r w:rsidR="00614EE5">
        <w:rPr>
          <w:rFonts w:ascii="Book Antiqua" w:eastAsia="Times New Roman" w:hAnsi="Book Antiqua" w:cs="Arial"/>
          <w:i/>
          <w:iCs/>
          <w:color w:val="000000"/>
          <w:sz w:val="24"/>
          <w:szCs w:val="24"/>
        </w:rPr>
        <w:t xml:space="preserve"> 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>Increased coagulation times indicated thrombocytopenia</w:t>
      </w:r>
      <w:r w:rsidR="00620CA1" w:rsidRPr="00F123F5">
        <w:rPr>
          <w:rFonts w:ascii="Book Antiqua" w:eastAsia="Times New Roman" w:hAnsi="Book Antiqua" w:cs="Arial"/>
          <w:color w:val="000000"/>
          <w:sz w:val="24"/>
          <w:szCs w:val="24"/>
        </w:rPr>
        <w:t>.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1F1B28" w:rsidRPr="00F123F5">
        <w:rPr>
          <w:rFonts w:ascii="Book Antiqua" w:eastAsia="Times New Roman" w:hAnsi="Book Antiqua" w:cs="Arial"/>
          <w:color w:val="000000"/>
          <w:sz w:val="24"/>
          <w:szCs w:val="24"/>
        </w:rPr>
        <w:t>It was cl</w:t>
      </w:r>
      <w:r w:rsidR="00AA3C1C" w:rsidRPr="00F123F5">
        <w:rPr>
          <w:rFonts w:ascii="Book Antiqua" w:eastAsia="Times New Roman" w:hAnsi="Book Antiqua" w:cs="Arial"/>
          <w:color w:val="000000"/>
          <w:sz w:val="24"/>
          <w:szCs w:val="24"/>
        </w:rPr>
        <w:t>ear from these findings that the</w:t>
      </w:r>
      <w:r w:rsidR="00716D26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bone marrow</w:t>
      </w:r>
      <w:r w:rsidR="00AA3C1C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was </w:t>
      </w:r>
      <w:r w:rsidR="00394E52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particularly </w:t>
      </w:r>
      <w:proofErr w:type="gramStart"/>
      <w:r w:rsidR="00394E52" w:rsidRPr="00F123F5">
        <w:rPr>
          <w:rFonts w:ascii="Book Antiqua" w:eastAsia="Times New Roman" w:hAnsi="Book Antiqua" w:cs="Arial"/>
          <w:color w:val="000000"/>
          <w:sz w:val="24"/>
          <w:szCs w:val="24"/>
        </w:rPr>
        <w:t>vulnerable</w:t>
      </w:r>
      <w:r w:rsidR="00DB06F3" w:rsidRPr="00DB06F3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[</w:t>
      </w:r>
      <w:proofErr w:type="gramEnd"/>
      <w:r w:rsidR="00716D26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11]</w:t>
      </w:r>
      <w:r w:rsidR="00716D26" w:rsidRPr="00F123F5">
        <w:rPr>
          <w:rFonts w:ascii="Book Antiqua" w:eastAsia="Times New Roman" w:hAnsi="Book Antiqua" w:cs="Arial"/>
          <w:color w:val="000000"/>
          <w:sz w:val="24"/>
          <w:szCs w:val="24"/>
        </w:rPr>
        <w:t>.</w:t>
      </w:r>
    </w:p>
    <w:p w:rsidR="006F2AD0" w:rsidRPr="00F123F5" w:rsidRDefault="00C85A4D" w:rsidP="00FB50C2">
      <w:pPr>
        <w:spacing w:after="0" w:line="360" w:lineRule="auto"/>
        <w:ind w:firstLine="720"/>
        <w:jc w:val="both"/>
        <w:rPr>
          <w:rFonts w:ascii="Book Antiqua" w:eastAsia="Times New Roman" w:hAnsi="Book Antiqua" w:cs="Arial"/>
          <w:sz w:val="24"/>
          <w:szCs w:val="24"/>
        </w:rPr>
      </w:pP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A generation later, </w:t>
      </w:r>
      <w:r w:rsidR="005375D2" w:rsidRPr="00F123F5">
        <w:rPr>
          <w:rFonts w:ascii="Book Antiqua" w:eastAsia="Times New Roman" w:hAnsi="Book Antiqua" w:cs="Arial"/>
          <w:color w:val="000000"/>
          <w:sz w:val="24"/>
          <w:szCs w:val="24"/>
        </w:rPr>
        <w:t>i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>n 1941,</w:t>
      </w:r>
      <w:r w:rsidR="00403A31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through their studies on chemically induced gene mutations in fruit flies,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British geneticists Charlotte </w:t>
      </w:r>
      <w:proofErr w:type="spellStart"/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>Auerbach</w:t>
      </w:r>
      <w:proofErr w:type="spellEnd"/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and John Michael Robson demonstrate</w:t>
      </w:r>
      <w:r w:rsidR="00403A31" w:rsidRPr="00F123F5">
        <w:rPr>
          <w:rFonts w:ascii="Book Antiqua" w:eastAsia="Times New Roman" w:hAnsi="Book Antiqua" w:cs="Arial"/>
          <w:color w:val="000000"/>
          <w:sz w:val="24"/>
          <w:szCs w:val="24"/>
        </w:rPr>
        <w:t>d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that mustard gas was directly </w:t>
      </w:r>
      <w:proofErr w:type="gramStart"/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>mutagenic</w:t>
      </w:r>
      <w:r w:rsidR="00DB06F3" w:rsidRPr="00DB06F3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[</w:t>
      </w:r>
      <w:proofErr w:type="gramEnd"/>
      <w:r w:rsidR="00716D26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13]</w:t>
      </w:r>
      <w:r w:rsidR="00716D26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. </w:t>
      </w:r>
      <w:r w:rsidR="00AA3C1C" w:rsidRPr="00F123F5">
        <w:rPr>
          <w:rFonts w:ascii="Book Antiqua" w:eastAsia="Times New Roman" w:hAnsi="Book Antiqua" w:cs="Arial"/>
          <w:color w:val="000000"/>
          <w:sz w:val="24"/>
          <w:szCs w:val="24"/>
        </w:rPr>
        <w:t>Medical r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esearch into mustard gas </w:t>
      </w:r>
      <w:r w:rsidR="00AC3379" w:rsidRPr="00F123F5">
        <w:rPr>
          <w:rFonts w:ascii="Book Antiqua" w:eastAsia="Times New Roman" w:hAnsi="Book Antiqua" w:cs="Arial"/>
          <w:color w:val="000000"/>
          <w:sz w:val="24"/>
          <w:szCs w:val="24"/>
        </w:rPr>
        <w:t>was also</w:t>
      </w:r>
      <w:r w:rsidR="00AA3C1C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underway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in </w:t>
      </w:r>
      <w:r w:rsidR="00AA3C1C" w:rsidRPr="00F123F5">
        <w:rPr>
          <w:rFonts w:ascii="Book Antiqua" w:eastAsia="Times New Roman" w:hAnsi="Book Antiqua" w:cs="Arial"/>
          <w:color w:val="000000"/>
          <w:sz w:val="24"/>
          <w:szCs w:val="24"/>
        </w:rPr>
        <w:t>the United States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during WWII.</w:t>
      </w:r>
      <w:r w:rsidR="00614EE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E53FC9" w:rsidRPr="00F123F5">
        <w:rPr>
          <w:rFonts w:ascii="Book Antiqua" w:eastAsia="Times New Roman" w:hAnsi="Book Antiqua" w:cs="Arial"/>
          <w:color w:val="000000"/>
          <w:sz w:val="24"/>
          <w:szCs w:val="24"/>
        </w:rPr>
        <w:t>In 1946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, Alfred Gilman and Frederick S Philips </w:t>
      </w:r>
      <w:r w:rsidR="00E53FC9" w:rsidRPr="00F123F5">
        <w:rPr>
          <w:rFonts w:ascii="Book Antiqua" w:eastAsia="Times New Roman" w:hAnsi="Book Antiqua" w:cs="Arial"/>
          <w:color w:val="000000"/>
          <w:sz w:val="24"/>
          <w:szCs w:val="24"/>
        </w:rPr>
        <w:t>published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a review article </w:t>
      </w:r>
      <w:r w:rsidR="00E53FC9" w:rsidRPr="00F123F5">
        <w:rPr>
          <w:rFonts w:ascii="Book Antiqua" w:eastAsia="Times New Roman" w:hAnsi="Book Antiqua" w:cs="Arial"/>
          <w:color w:val="000000"/>
          <w:sz w:val="24"/>
          <w:szCs w:val="24"/>
        </w:rPr>
        <w:t>exploring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the physiological effects</w:t>
      </w:r>
      <w:r w:rsidR="00F75E23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of mustard exposure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>.</w:t>
      </w:r>
      <w:r w:rsidR="00614EE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E53FC9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In their review, 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the pancytopenia </w:t>
      </w:r>
      <w:r w:rsidR="00E53FC9" w:rsidRPr="00F123F5">
        <w:rPr>
          <w:rFonts w:ascii="Book Antiqua" w:eastAsia="Times New Roman" w:hAnsi="Book Antiqua" w:cs="Arial"/>
          <w:color w:val="000000"/>
          <w:sz w:val="24"/>
          <w:szCs w:val="24"/>
        </w:rPr>
        <w:t>sustained by those suffering exposure</w:t>
      </w:r>
      <w:r w:rsidR="00F75E23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was highlighted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>.</w:t>
      </w:r>
      <w:r w:rsidR="00614EE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E53FC9" w:rsidRPr="00F123F5">
        <w:rPr>
          <w:rFonts w:ascii="Book Antiqua" w:eastAsia="Times New Roman" w:hAnsi="Book Antiqua" w:cs="Arial"/>
          <w:color w:val="000000"/>
          <w:sz w:val="24"/>
          <w:szCs w:val="24"/>
        </w:rPr>
        <w:t>The authors noted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E53FC9" w:rsidRPr="00F123F5">
        <w:rPr>
          <w:rFonts w:ascii="Book Antiqua" w:eastAsia="Times New Roman" w:hAnsi="Book Antiqua" w:cs="Arial"/>
          <w:color w:val="000000"/>
          <w:sz w:val="24"/>
          <w:szCs w:val="24"/>
        </w:rPr>
        <w:t>the chemical’s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affinity for more mitotically active </w:t>
      </w:r>
      <w:proofErr w:type="gramStart"/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>tissues</w:t>
      </w:r>
      <w:r w:rsidR="00DB06F3" w:rsidRPr="00DB06F3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[</w:t>
      </w:r>
      <w:proofErr w:type="gramEnd"/>
      <w:r w:rsidR="00716D26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1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4</w:t>
      </w:r>
      <w:r w:rsidR="00716D26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]</w:t>
      </w:r>
      <w:r w:rsidR="00716D26" w:rsidRPr="00F123F5">
        <w:rPr>
          <w:rFonts w:ascii="Book Antiqua" w:eastAsia="Times New Roman" w:hAnsi="Book Antiqua" w:cs="Arial"/>
          <w:color w:val="000000"/>
          <w:sz w:val="24"/>
          <w:szCs w:val="24"/>
        </w:rPr>
        <w:t>.</w:t>
      </w:r>
      <w:r w:rsidR="00716D26" w:rsidRPr="00F123F5">
        <w:rPr>
          <w:rFonts w:ascii="Book Antiqua" w:eastAsia="Times New Roman" w:hAnsi="Book Antiqua" w:cs="Arial"/>
          <w:iCs/>
          <w:color w:val="000000"/>
          <w:sz w:val="24"/>
          <w:szCs w:val="24"/>
        </w:rPr>
        <w:t xml:space="preserve"> </w:t>
      </w:r>
      <w:r w:rsidR="00E53FC9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This paper was a preamble to 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>another paper Gilman was soon to publish with colleague Louis Goodman.</w:t>
      </w:r>
      <w:r w:rsidR="00614EE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This </w:t>
      </w:r>
      <w:r w:rsidR="00F75E23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subsequent 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study was to detail the first </w:t>
      </w:r>
      <w:r w:rsidR="00E53FC9" w:rsidRPr="00F123F5">
        <w:rPr>
          <w:rFonts w:ascii="Book Antiqua" w:eastAsia="Times New Roman" w:hAnsi="Book Antiqua" w:cs="Arial"/>
          <w:color w:val="000000"/>
          <w:sz w:val="24"/>
          <w:szCs w:val="24"/>
        </w:rPr>
        <w:t>clinical use of the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alkylating agents</w:t>
      </w:r>
      <w:r w:rsidR="00E53FC9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in the treatment of human cancer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>.</w:t>
      </w:r>
      <w:r w:rsidR="00614EE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</w:p>
    <w:p w:rsidR="006F2AD0" w:rsidRPr="00F123F5" w:rsidRDefault="006F2AD0" w:rsidP="00FB50C2">
      <w:pPr>
        <w:spacing w:after="0" w:line="360" w:lineRule="auto"/>
        <w:ind w:firstLine="720"/>
        <w:jc w:val="both"/>
        <w:rPr>
          <w:rFonts w:ascii="Book Antiqua" w:eastAsia="Times New Roman" w:hAnsi="Book Antiqua" w:cs="Arial"/>
          <w:color w:val="000000"/>
          <w:sz w:val="24"/>
          <w:szCs w:val="24"/>
          <w:highlight w:val="green"/>
        </w:rPr>
      </w:pP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>As the name suggests, alkylating agents donate alkyl groups to other molecules, changing their structure and</w:t>
      </w:r>
      <w:r w:rsidR="00E53FC9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in the case of </w:t>
      </w:r>
      <w:r w:rsidR="004316A2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certain </w:t>
      </w:r>
      <w:r w:rsidR="00E53FC9" w:rsidRPr="00F123F5">
        <w:rPr>
          <w:rFonts w:ascii="Book Antiqua" w:eastAsia="Times New Roman" w:hAnsi="Book Antiqua" w:cs="Arial"/>
          <w:color w:val="000000"/>
          <w:sz w:val="24"/>
          <w:szCs w:val="24"/>
        </w:rPr>
        <w:t>biologic molecules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potentially disrupting their function.</w:t>
      </w:r>
      <w:r w:rsidR="00614EE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3E7A3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While sulfur mustard was the chemical </w:t>
      </w:r>
      <w:r w:rsidR="00BD7973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weapon </w:t>
      </w:r>
      <w:r w:rsidR="003E7A3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widely used </w:t>
      </w:r>
      <w:r w:rsidR="003E7A30" w:rsidRPr="00F123F5">
        <w:rPr>
          <w:rFonts w:ascii="Book Antiqua" w:eastAsia="Times New Roman" w:hAnsi="Book Antiqua" w:cs="Arial"/>
          <w:color w:val="000000"/>
          <w:sz w:val="24"/>
          <w:szCs w:val="24"/>
        </w:rPr>
        <w:lastRenderedPageBreak/>
        <w:t xml:space="preserve">in WWI, it would be nitrogen-based mustards </w:t>
      </w:r>
      <w:r w:rsidR="007B1436" w:rsidRPr="00F123F5">
        <w:rPr>
          <w:rFonts w:ascii="Book Antiqua" w:eastAsia="Times New Roman" w:hAnsi="Book Antiqua" w:cs="Arial"/>
          <w:color w:val="000000"/>
          <w:sz w:val="24"/>
          <w:szCs w:val="24"/>
        </w:rPr>
        <w:t>(</w:t>
      </w:r>
      <w:r w:rsidR="008528EA">
        <w:rPr>
          <w:rFonts w:ascii="Book Antiqua" w:eastAsia="Times New Roman" w:hAnsi="Book Antiqua" w:cs="Arial"/>
          <w:color w:val="000000"/>
          <w:sz w:val="24"/>
          <w:szCs w:val="24"/>
        </w:rPr>
        <w:t>Figure</w:t>
      </w:r>
      <w:r w:rsidR="00F9429F">
        <w:rPr>
          <w:rFonts w:ascii="Book Antiqua" w:hAnsi="Book Antiqua" w:cs="Arial" w:hint="eastAsia"/>
          <w:color w:val="000000"/>
          <w:sz w:val="24"/>
          <w:szCs w:val="24"/>
          <w:lang w:eastAsia="zh-CN"/>
        </w:rPr>
        <w:t>s</w:t>
      </w:r>
      <w:r w:rsidR="007B1436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4</w:t>
      </w:r>
      <w:r w:rsidR="00F9429F">
        <w:rPr>
          <w:rFonts w:ascii="Book Antiqua" w:hAnsi="Book Antiqua" w:cs="Arial" w:hint="eastAsia"/>
          <w:color w:val="000000"/>
          <w:sz w:val="24"/>
          <w:szCs w:val="24"/>
          <w:lang w:eastAsia="zh-CN"/>
        </w:rPr>
        <w:t xml:space="preserve"> and </w:t>
      </w:r>
      <w:r w:rsidR="007B1436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5) </w:t>
      </w:r>
      <w:r w:rsidR="003E7A30" w:rsidRPr="00F123F5">
        <w:rPr>
          <w:rFonts w:ascii="Book Antiqua" w:eastAsia="Times New Roman" w:hAnsi="Book Antiqua" w:cs="Arial"/>
          <w:color w:val="000000"/>
          <w:sz w:val="24"/>
          <w:szCs w:val="24"/>
        </w:rPr>
        <w:t>that would see clinical use</w:t>
      </w:r>
      <w:r w:rsidR="00403A31" w:rsidRPr="00F123F5">
        <w:rPr>
          <w:rFonts w:ascii="Book Antiqua" w:eastAsia="Times New Roman" w:hAnsi="Book Antiqua" w:cs="Arial"/>
          <w:color w:val="000000"/>
          <w:sz w:val="24"/>
          <w:szCs w:val="24"/>
        </w:rPr>
        <w:t>.</w:t>
      </w:r>
      <w:r w:rsidR="00614EE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>By covalently binding to DNA, the sulfur/nitrogen mustards</w:t>
      </w:r>
      <w:r w:rsidR="002F7265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are cytotoxic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>.</w:t>
      </w:r>
      <w:r w:rsidR="00614EE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>Rapidly dividing cel</w:t>
      </w:r>
      <w:r w:rsidR="00716D26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ls are especially </w:t>
      </w:r>
      <w:proofErr w:type="gramStart"/>
      <w:r w:rsidR="00716D26" w:rsidRPr="00F123F5">
        <w:rPr>
          <w:rFonts w:ascii="Book Antiqua" w:eastAsia="Times New Roman" w:hAnsi="Book Antiqua" w:cs="Arial"/>
          <w:color w:val="000000"/>
          <w:sz w:val="24"/>
          <w:szCs w:val="24"/>
        </w:rPr>
        <w:t>vulnerable</w:t>
      </w:r>
      <w:r w:rsidR="00716D26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[</w:t>
      </w:r>
      <w:proofErr w:type="gramEnd"/>
      <w:r w:rsidR="00716D26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1</w:t>
      </w:r>
      <w:r w:rsidR="00C85A4D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5</w:t>
      </w:r>
      <w:r w:rsidR="002F7265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,1</w:t>
      </w:r>
      <w:r w:rsidR="00C85A4D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6</w:t>
      </w:r>
      <w:r w:rsidR="00716D26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]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>.</w:t>
      </w:r>
      <w:r w:rsidR="00614EE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Nitrogen mustard would </w:t>
      </w:r>
      <w:r w:rsidR="002F7265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also 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be shown to induce metabolic derangements at the cellular level, inducing lymphocytes to convert from </w:t>
      </w:r>
      <w:r w:rsidR="00716D26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aerobic to anaerobic </w:t>
      </w:r>
      <w:proofErr w:type="gramStart"/>
      <w:r w:rsidR="00716D26" w:rsidRPr="00F123F5">
        <w:rPr>
          <w:rFonts w:ascii="Book Antiqua" w:eastAsia="Times New Roman" w:hAnsi="Book Antiqua" w:cs="Arial"/>
          <w:color w:val="000000"/>
          <w:sz w:val="24"/>
          <w:szCs w:val="24"/>
        </w:rPr>
        <w:t>metabolism</w:t>
      </w:r>
      <w:r w:rsidR="00716D26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[</w:t>
      </w:r>
      <w:proofErr w:type="gramEnd"/>
      <w:r w:rsidR="00716D26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1</w:t>
      </w:r>
      <w:r w:rsidR="00C85A4D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7</w:t>
      </w:r>
      <w:r w:rsidR="00716D26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]</w:t>
      </w:r>
      <w:r w:rsidRPr="00F123F5">
        <w:rPr>
          <w:rFonts w:ascii="Book Antiqua" w:eastAsia="Times New Roman" w:hAnsi="Book Antiqua" w:cs="Arial"/>
          <w:i/>
          <w:iCs/>
          <w:color w:val="000000"/>
          <w:sz w:val="24"/>
          <w:szCs w:val="24"/>
        </w:rPr>
        <w:t>.</w:t>
      </w:r>
    </w:p>
    <w:p w:rsidR="00396E65" w:rsidRPr="00F123F5" w:rsidRDefault="00F75E23" w:rsidP="00FB50C2">
      <w:pPr>
        <w:spacing w:after="0" w:line="360" w:lineRule="auto"/>
        <w:ind w:firstLine="720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>Translating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403A31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use of 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>nitrogen mustard to</w:t>
      </w:r>
      <w:r w:rsidR="00643335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a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clinical trial was the result of an interdisciplinary effort of the faculty at Yale in the early 1940s.</w:t>
      </w:r>
      <w:r w:rsidR="00614EE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Members of the 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departments of 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>biochemistry, anatomy, zoolog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>y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>, and medic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>ine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all par</w:t>
      </w:r>
      <w:r w:rsidR="00643335" w:rsidRPr="00F123F5">
        <w:rPr>
          <w:rFonts w:ascii="Book Antiqua" w:eastAsia="Times New Roman" w:hAnsi="Book Antiqua" w:cs="Arial"/>
          <w:color w:val="000000"/>
          <w:sz w:val="24"/>
          <w:szCs w:val="24"/>
        </w:rPr>
        <w:t>ticipated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in the historic undertaking.</w:t>
      </w:r>
      <w:r w:rsidR="00614EE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>The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group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had been commissioned by the federal government to find an antidote to mustard gas</w:t>
      </w:r>
      <w:r w:rsidR="00403A31" w:rsidRPr="00F123F5">
        <w:rPr>
          <w:rFonts w:ascii="Book Antiqua" w:eastAsia="Times New Roman" w:hAnsi="Book Antiqua" w:cs="Arial"/>
          <w:color w:val="000000"/>
          <w:sz w:val="24"/>
          <w:szCs w:val="24"/>
        </w:rPr>
        <w:t>,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research efforts </w:t>
      </w:r>
      <w:r w:rsidR="007B1436" w:rsidRPr="00F123F5">
        <w:rPr>
          <w:rFonts w:ascii="Book Antiqua" w:eastAsia="Times New Roman" w:hAnsi="Book Antiqua" w:cs="Arial"/>
          <w:color w:val="000000"/>
          <w:sz w:val="24"/>
          <w:szCs w:val="24"/>
        </w:rPr>
        <w:t>for which</w:t>
      </w:r>
      <w:r w:rsidR="000027D2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2F7265" w:rsidRPr="00F123F5">
        <w:rPr>
          <w:rFonts w:ascii="Book Antiqua" w:eastAsia="Times New Roman" w:hAnsi="Book Antiqua" w:cs="Arial"/>
          <w:color w:val="000000"/>
          <w:sz w:val="24"/>
          <w:szCs w:val="24"/>
        </w:rPr>
        <w:t>prov</w:t>
      </w:r>
      <w:r w:rsidR="00403A31" w:rsidRPr="00F123F5">
        <w:rPr>
          <w:rFonts w:ascii="Book Antiqua" w:eastAsia="Times New Roman" w:hAnsi="Book Antiqua" w:cs="Arial"/>
          <w:color w:val="000000"/>
          <w:sz w:val="24"/>
          <w:szCs w:val="24"/>
        </w:rPr>
        <w:t>i</w:t>
      </w:r>
      <w:r w:rsidR="002F7265" w:rsidRPr="00F123F5">
        <w:rPr>
          <w:rFonts w:ascii="Book Antiqua" w:eastAsia="Times New Roman" w:hAnsi="Book Antiqua" w:cs="Arial"/>
          <w:color w:val="000000"/>
          <w:sz w:val="24"/>
          <w:szCs w:val="24"/>
        </w:rPr>
        <w:t>d</w:t>
      </w:r>
      <w:r w:rsidR="00403A31" w:rsidRPr="00F123F5">
        <w:rPr>
          <w:rFonts w:ascii="Book Antiqua" w:eastAsia="Times New Roman" w:hAnsi="Book Antiqua" w:cs="Arial"/>
          <w:color w:val="000000"/>
          <w:sz w:val="24"/>
          <w:szCs w:val="24"/>
        </w:rPr>
        <w:t>ed</w:t>
      </w:r>
      <w:r w:rsidR="002F7265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a segue way to the use of nitrogen mustard for</w:t>
      </w:r>
      <w:r w:rsidR="00716D26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proofErr w:type="gramStart"/>
      <w:r w:rsidR="00716D26" w:rsidRPr="00F123F5">
        <w:rPr>
          <w:rFonts w:ascii="Book Antiqua" w:eastAsia="Times New Roman" w:hAnsi="Book Antiqua" w:cs="Arial"/>
          <w:color w:val="000000"/>
          <w:sz w:val="24"/>
          <w:szCs w:val="24"/>
        </w:rPr>
        <w:t>chemotherapy</w:t>
      </w:r>
      <w:r w:rsidR="00DB06F3" w:rsidRPr="00DB06F3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[</w:t>
      </w:r>
      <w:proofErr w:type="gramEnd"/>
      <w:r w:rsidR="00716D26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1</w:t>
      </w:r>
      <w:r w:rsidR="00C85A4D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8</w:t>
      </w:r>
      <w:r w:rsidR="00716D26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]</w:t>
      </w:r>
      <w:r w:rsidR="006F2AD0" w:rsidRPr="00F123F5">
        <w:rPr>
          <w:rFonts w:ascii="Book Antiqua" w:eastAsia="Times New Roman" w:hAnsi="Book Antiqua" w:cs="Arial"/>
          <w:i/>
          <w:iCs/>
          <w:color w:val="000000"/>
          <w:sz w:val="24"/>
          <w:szCs w:val="24"/>
        </w:rPr>
        <w:t xml:space="preserve">. 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>The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403A31" w:rsidRPr="00F123F5">
        <w:rPr>
          <w:rFonts w:ascii="Book Antiqua" w:eastAsia="Times New Roman" w:hAnsi="Book Antiqua" w:cs="Arial"/>
          <w:color w:val="000000"/>
          <w:sz w:val="24"/>
          <w:szCs w:val="24"/>
        </w:rPr>
        <w:t>collaborative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report was released in 1946 and detailed the first successful application of anticancer chemotherapy. </w:t>
      </w:r>
      <w:r w:rsidR="00BD4CA9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Prior to this landmark study, endeavors in the field of cancer chemotherapeutics were best characterized by the sign hanging in chemist Paul Ehrlich’s lab </w:t>
      </w:r>
      <w:r w:rsidR="006F2AD0" w:rsidRPr="00F123F5">
        <w:rPr>
          <w:rFonts w:ascii="Book Antiqua" w:eastAsia="Times New Roman" w:hAnsi="Book Antiqua" w:cs="Arial"/>
          <w:iCs/>
          <w:color w:val="000000"/>
          <w:sz w:val="24"/>
          <w:szCs w:val="24"/>
        </w:rPr>
        <w:t>“Give up all h</w:t>
      </w:r>
      <w:r w:rsidR="00716D26" w:rsidRPr="00F123F5">
        <w:rPr>
          <w:rFonts w:ascii="Book Antiqua" w:eastAsia="Times New Roman" w:hAnsi="Book Antiqua" w:cs="Arial"/>
          <w:iCs/>
          <w:color w:val="000000"/>
          <w:sz w:val="24"/>
          <w:szCs w:val="24"/>
        </w:rPr>
        <w:t>ope oh ye who enter</w:t>
      </w:r>
      <w:r w:rsidR="00716D26" w:rsidRPr="00F123F5">
        <w:rPr>
          <w:rFonts w:ascii="Book Antiqua" w:eastAsia="Times New Roman" w:hAnsi="Book Antiqua" w:cs="Arial"/>
          <w:iCs/>
          <w:color w:val="000000"/>
          <w:sz w:val="24"/>
          <w:szCs w:val="24"/>
          <w:vertAlign w:val="superscript"/>
        </w:rPr>
        <w:t>[</w:t>
      </w:r>
      <w:r w:rsidR="00C85A4D" w:rsidRPr="00F123F5">
        <w:rPr>
          <w:rFonts w:ascii="Book Antiqua" w:eastAsia="Times New Roman" w:hAnsi="Book Antiqua" w:cs="Arial"/>
          <w:iCs/>
          <w:color w:val="000000"/>
          <w:sz w:val="24"/>
          <w:szCs w:val="24"/>
          <w:vertAlign w:val="superscript"/>
        </w:rPr>
        <w:t>19</w:t>
      </w:r>
      <w:r w:rsidR="00716D26" w:rsidRPr="00F123F5">
        <w:rPr>
          <w:rFonts w:ascii="Book Antiqua" w:eastAsia="Times New Roman" w:hAnsi="Book Antiqua" w:cs="Arial"/>
          <w:iCs/>
          <w:color w:val="000000"/>
          <w:sz w:val="24"/>
          <w:szCs w:val="24"/>
          <w:vertAlign w:val="superscript"/>
        </w:rPr>
        <w:t>]</w:t>
      </w:r>
      <w:r w:rsidR="00716D26" w:rsidRPr="00F123F5">
        <w:rPr>
          <w:rFonts w:ascii="Book Antiqua" w:eastAsia="Times New Roman" w:hAnsi="Book Antiqua" w:cs="Arial"/>
          <w:iCs/>
          <w:color w:val="000000"/>
          <w:sz w:val="24"/>
          <w:szCs w:val="24"/>
        </w:rPr>
        <w:t>.”</w:t>
      </w:r>
      <w:r w:rsidR="006F2AD0" w:rsidRPr="00F123F5">
        <w:rPr>
          <w:rFonts w:ascii="Book Antiqua" w:eastAsia="Times New Roman" w:hAnsi="Book Antiqua" w:cs="Arial"/>
          <w:i/>
          <w:iCs/>
          <w:color w:val="000000"/>
          <w:sz w:val="24"/>
          <w:szCs w:val="24"/>
        </w:rPr>
        <w:t xml:space="preserve"> </w:t>
      </w:r>
      <w:r w:rsidR="007B1436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In </w:t>
      </w:r>
      <w:r w:rsidR="00BD4CA9" w:rsidRPr="00F123F5">
        <w:rPr>
          <w:rFonts w:ascii="Book Antiqua" w:eastAsia="Times New Roman" w:hAnsi="Book Antiqua" w:cs="Arial"/>
          <w:color w:val="000000"/>
          <w:sz w:val="24"/>
          <w:szCs w:val="24"/>
        </w:rPr>
        <w:t>1963, Gilman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rem</w:t>
      </w:r>
      <w:r w:rsidR="007B1436" w:rsidRPr="00F123F5">
        <w:rPr>
          <w:rFonts w:ascii="Book Antiqua" w:eastAsia="Times New Roman" w:hAnsi="Book Antiqua" w:cs="Arial"/>
          <w:color w:val="000000"/>
          <w:sz w:val="24"/>
          <w:szCs w:val="24"/>
        </w:rPr>
        <w:t>inisced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“</w:t>
      </w:r>
      <w:r w:rsidR="006F2AD0" w:rsidRPr="00F123F5">
        <w:rPr>
          <w:rFonts w:ascii="Book Antiqua" w:eastAsia="Times New Roman" w:hAnsi="Book Antiqua" w:cs="Arial"/>
          <w:iCs/>
          <w:color w:val="000000"/>
          <w:sz w:val="24"/>
          <w:szCs w:val="24"/>
        </w:rPr>
        <w:t xml:space="preserve">in the minds of most physicians the administration of drugs, other than analgesic, in the treatment of malignant disease was the act of a </w:t>
      </w:r>
      <w:proofErr w:type="gramStart"/>
      <w:r w:rsidR="006F2AD0" w:rsidRPr="00F123F5">
        <w:rPr>
          <w:rFonts w:ascii="Book Antiqua" w:eastAsia="Times New Roman" w:hAnsi="Book Antiqua" w:cs="Arial"/>
          <w:iCs/>
          <w:color w:val="000000"/>
          <w:sz w:val="24"/>
          <w:szCs w:val="24"/>
        </w:rPr>
        <w:t>charlatan</w:t>
      </w:r>
      <w:r w:rsidR="00716D26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[</w:t>
      </w:r>
      <w:proofErr w:type="gramEnd"/>
      <w:r w:rsidR="00716D26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2</w:t>
      </w:r>
      <w:r w:rsidR="00C85A4D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0</w:t>
      </w:r>
      <w:r w:rsidR="00716D26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]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>.”</w:t>
      </w:r>
    </w:p>
    <w:p w:rsidR="006F2AD0" w:rsidRPr="00F123F5" w:rsidRDefault="006F2AD0" w:rsidP="00FB50C2">
      <w:pPr>
        <w:spacing w:after="0" w:line="360" w:lineRule="auto"/>
        <w:ind w:firstLine="720"/>
        <w:jc w:val="both"/>
        <w:rPr>
          <w:rFonts w:ascii="Book Antiqua" w:eastAsia="Times New Roman" w:hAnsi="Book Antiqua" w:cs="Arial"/>
          <w:sz w:val="24"/>
          <w:szCs w:val="24"/>
        </w:rPr>
      </w:pP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The</w:t>
      </w:r>
      <w:r w:rsidR="006F4888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specific mustards tested were </w:t>
      </w:r>
      <w:proofErr w:type="spellStart"/>
      <w:proofErr w:type="gramStart"/>
      <w:r w:rsidR="006F4888" w:rsidRPr="00F123F5">
        <w:rPr>
          <w:rFonts w:ascii="Book Antiqua" w:eastAsia="Times New Roman" w:hAnsi="Book Antiqua" w:cs="Arial"/>
          <w:color w:val="000000"/>
          <w:sz w:val="24"/>
          <w:szCs w:val="24"/>
        </w:rPr>
        <w:t>b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>is</w:t>
      </w:r>
      <w:proofErr w:type="spellEnd"/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>(</w:t>
      </w:r>
      <w:proofErr w:type="gramEnd"/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>2-chloroethyl)methylamine (HN2)</w:t>
      </w:r>
      <w:r w:rsidR="007B1436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, 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>an</w:t>
      </w:r>
      <w:r w:rsidR="006F4888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d </w:t>
      </w:r>
      <w:proofErr w:type="spellStart"/>
      <w:r w:rsidR="006F4888" w:rsidRPr="00F123F5">
        <w:rPr>
          <w:rFonts w:ascii="Book Antiqua" w:eastAsia="Times New Roman" w:hAnsi="Book Antiqua" w:cs="Arial"/>
          <w:color w:val="000000"/>
          <w:sz w:val="24"/>
          <w:szCs w:val="24"/>
        </w:rPr>
        <w:t>tris</w:t>
      </w:r>
      <w:proofErr w:type="spellEnd"/>
      <w:r w:rsidR="007B1436" w:rsidRPr="00F123F5">
        <w:rPr>
          <w:rFonts w:ascii="Book Antiqua" w:eastAsia="Times New Roman" w:hAnsi="Book Antiqua" w:cs="Arial"/>
          <w:color w:val="000000"/>
          <w:sz w:val="24"/>
          <w:szCs w:val="24"/>
        </w:rPr>
        <w:t>(2-chloroethyl)amine (HN3).</w:t>
      </w:r>
      <w:r w:rsidR="00614EE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97684F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Both are hydrophilic and were dissolved in water </w:t>
      </w:r>
      <w:r w:rsidR="00403A31" w:rsidRPr="00F123F5">
        <w:rPr>
          <w:rFonts w:ascii="Book Antiqua" w:eastAsia="Times New Roman" w:hAnsi="Book Antiqua" w:cs="Arial"/>
          <w:color w:val="000000"/>
          <w:sz w:val="24"/>
          <w:szCs w:val="24"/>
        </w:rPr>
        <w:t>for</w:t>
      </w:r>
      <w:r w:rsidR="0097684F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intravenous</w:t>
      </w:r>
      <w:r w:rsidR="00403A31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injection</w:t>
      </w:r>
      <w:r w:rsidR="0097684F" w:rsidRPr="00F123F5">
        <w:rPr>
          <w:rFonts w:ascii="Book Antiqua" w:eastAsia="Times New Roman" w:hAnsi="Book Antiqua" w:cs="Arial"/>
          <w:color w:val="000000"/>
          <w:sz w:val="24"/>
          <w:szCs w:val="24"/>
        </w:rPr>
        <w:t>.</w:t>
      </w:r>
      <w:r w:rsidR="00614EE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>Beca</w:t>
      </w:r>
      <w:r w:rsidR="00C976CC" w:rsidRPr="00F123F5">
        <w:rPr>
          <w:rFonts w:ascii="Book Antiqua" w:eastAsia="Times New Roman" w:hAnsi="Book Antiqua" w:cs="Arial"/>
          <w:color w:val="000000"/>
          <w:sz w:val="24"/>
          <w:szCs w:val="24"/>
        </w:rPr>
        <w:t>use the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trial was conducted during wartime, the </w:t>
      </w:r>
      <w:r w:rsidR="00643335" w:rsidRPr="00F123F5">
        <w:rPr>
          <w:rFonts w:ascii="Book Antiqua" w:eastAsia="Times New Roman" w:hAnsi="Book Antiqua" w:cs="Arial"/>
          <w:color w:val="000000"/>
          <w:sz w:val="24"/>
          <w:szCs w:val="24"/>
        </w:rPr>
        <w:t>clandestine</w:t>
      </w:r>
      <w:r w:rsidR="00C976CC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nature of the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“medicine” </w:t>
      </w:r>
      <w:r w:rsidR="00643335" w:rsidRPr="00F123F5">
        <w:rPr>
          <w:rFonts w:ascii="Book Antiqua" w:eastAsia="Times New Roman" w:hAnsi="Book Antiqua" w:cs="Arial"/>
          <w:color w:val="000000"/>
          <w:sz w:val="24"/>
          <w:szCs w:val="24"/>
        </w:rPr>
        <w:t>resulted in designating</w:t>
      </w:r>
      <w:r w:rsidR="00716D26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the </w:t>
      </w:r>
      <w:r w:rsidR="00643335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treatment agents as “compound </w:t>
      </w:r>
      <w:r w:rsidR="00716D26" w:rsidRPr="00F123F5">
        <w:rPr>
          <w:rFonts w:ascii="Book Antiqua" w:eastAsia="Times New Roman" w:hAnsi="Book Antiqua" w:cs="Arial"/>
          <w:color w:val="000000"/>
          <w:sz w:val="24"/>
          <w:szCs w:val="24"/>
        </w:rPr>
        <w:t>X”</w:t>
      </w:r>
      <w:r w:rsidR="00643335" w:rsidRPr="00F123F5">
        <w:rPr>
          <w:rFonts w:ascii="Book Antiqua" w:eastAsia="Times New Roman" w:hAnsi="Book Antiqua" w:cs="Arial"/>
          <w:color w:val="000000"/>
          <w:sz w:val="24"/>
          <w:szCs w:val="24"/>
        </w:rPr>
        <w:t>. P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atients </w:t>
      </w:r>
      <w:r w:rsidR="00643335" w:rsidRPr="00F123F5">
        <w:rPr>
          <w:rFonts w:ascii="Book Antiqua" w:eastAsia="Times New Roman" w:hAnsi="Book Antiqua" w:cs="Arial"/>
          <w:color w:val="000000"/>
          <w:sz w:val="24"/>
          <w:szCs w:val="24"/>
        </w:rPr>
        <w:t>ha</w:t>
      </w:r>
      <w:r w:rsidR="000027D2" w:rsidRPr="00F123F5">
        <w:rPr>
          <w:rFonts w:ascii="Book Antiqua" w:eastAsia="Times New Roman" w:hAnsi="Book Antiqua" w:cs="Arial"/>
          <w:color w:val="000000"/>
          <w:sz w:val="24"/>
          <w:szCs w:val="24"/>
        </w:rPr>
        <w:t>d no understanding</w:t>
      </w:r>
      <w:r w:rsidR="00643335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of the chemicals</w:t>
      </w:r>
      <w:r w:rsidR="002F7265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they</w:t>
      </w:r>
      <w:r w:rsidR="00643335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were receiving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>.</w:t>
      </w:r>
      <w:r w:rsidR="00614EE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>They were, however, desperate for treatment</w:t>
      </w:r>
      <w:r w:rsidR="00643335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as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their disease</w:t>
      </w:r>
      <w:r w:rsidR="00643335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was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refractory to the only treatment at the time</w:t>
      </w:r>
      <w:r w:rsidR="00643335" w:rsidRPr="00F123F5">
        <w:rPr>
          <w:rFonts w:ascii="Book Antiqua" w:eastAsia="Times New Roman" w:hAnsi="Book Antiqua" w:cs="Arial"/>
          <w:color w:val="000000"/>
          <w:sz w:val="24"/>
          <w:szCs w:val="24"/>
        </w:rPr>
        <w:t>,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radiation.</w:t>
      </w:r>
      <w:r w:rsidR="00614EE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Yale surgeon Gustav </w:t>
      </w:r>
      <w:proofErr w:type="spellStart"/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>Lindskog</w:t>
      </w:r>
      <w:proofErr w:type="spellEnd"/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injected the first human with mustard chemotherapy in the </w:t>
      </w:r>
      <w:r w:rsidR="003E7A3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early 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>winter of 1942.</w:t>
      </w:r>
      <w:r w:rsidR="00614EE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C976CC" w:rsidRPr="00F123F5">
        <w:rPr>
          <w:rFonts w:ascii="Book Antiqua" w:eastAsia="Times New Roman" w:hAnsi="Book Antiqua" w:cs="Arial"/>
          <w:color w:val="000000"/>
          <w:sz w:val="24"/>
          <w:szCs w:val="24"/>
        </w:rPr>
        <w:t>In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 1943 </w:t>
      </w:r>
      <w:r w:rsidR="00C976CC" w:rsidRPr="00F123F5">
        <w:rPr>
          <w:rFonts w:ascii="Book Antiqua" w:eastAsia="Times New Roman" w:hAnsi="Book Antiqua" w:cs="Arial"/>
          <w:color w:val="000000"/>
          <w:sz w:val="24"/>
          <w:szCs w:val="24"/>
        </w:rPr>
        <w:t>there followed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a trial in which an additional 76 patients were </w:t>
      </w:r>
      <w:r w:rsidR="00C976CC" w:rsidRPr="00F123F5">
        <w:rPr>
          <w:rFonts w:ascii="Book Antiqua" w:eastAsia="Times New Roman" w:hAnsi="Book Antiqua" w:cs="Arial"/>
          <w:color w:val="000000"/>
          <w:sz w:val="24"/>
          <w:szCs w:val="24"/>
        </w:rPr>
        <w:t>entered.</w:t>
      </w:r>
      <w:r w:rsidR="00614EE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</w:p>
    <w:p w:rsidR="00B851F2" w:rsidRPr="00F123F5" w:rsidRDefault="002F7265" w:rsidP="00FB50C2">
      <w:pPr>
        <w:spacing w:after="0" w:line="360" w:lineRule="auto"/>
        <w:ind w:firstLine="720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After </w:t>
      </w:r>
      <w:r w:rsidR="00BD4CA9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the 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>drug</w:t>
      </w:r>
      <w:r w:rsidR="00BD4CA9" w:rsidRPr="00F123F5">
        <w:rPr>
          <w:rFonts w:ascii="Book Antiqua" w:eastAsia="Times New Roman" w:hAnsi="Book Antiqua" w:cs="Arial"/>
          <w:color w:val="000000"/>
          <w:sz w:val="24"/>
          <w:szCs w:val="24"/>
        </w:rPr>
        <w:t>’s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administration, p</w:t>
      </w:r>
      <w:r w:rsidR="00643335" w:rsidRPr="00F123F5">
        <w:rPr>
          <w:rFonts w:ascii="Book Antiqua" w:eastAsia="Times New Roman" w:hAnsi="Book Antiqua" w:cs="Arial"/>
          <w:color w:val="000000"/>
          <w:sz w:val="24"/>
          <w:szCs w:val="24"/>
        </w:rPr>
        <w:t>atient’s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symptoms resembl</w:t>
      </w:r>
      <w:r w:rsidR="00643335" w:rsidRPr="00F123F5">
        <w:rPr>
          <w:rFonts w:ascii="Book Antiqua" w:eastAsia="Times New Roman" w:hAnsi="Book Antiqua" w:cs="Arial"/>
          <w:color w:val="000000"/>
          <w:sz w:val="24"/>
          <w:szCs w:val="24"/>
        </w:rPr>
        <w:t>ed</w:t>
      </w:r>
      <w:r w:rsidR="000027D2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those of the exposed doughboys.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0027D2" w:rsidRPr="00F123F5">
        <w:rPr>
          <w:rFonts w:ascii="Book Antiqua" w:eastAsia="Times New Roman" w:hAnsi="Book Antiqua" w:cs="Arial"/>
          <w:color w:val="000000"/>
          <w:sz w:val="24"/>
          <w:szCs w:val="24"/>
        </w:rPr>
        <w:t>T</w:t>
      </w:r>
      <w:r w:rsidR="00643335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hey 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>de</w:t>
      </w:r>
      <w:r w:rsidR="003E7A30" w:rsidRPr="00F123F5">
        <w:rPr>
          <w:rFonts w:ascii="Book Antiqua" w:eastAsia="Times New Roman" w:hAnsi="Book Antiqua" w:cs="Arial"/>
          <w:color w:val="000000"/>
          <w:sz w:val="24"/>
          <w:szCs w:val="24"/>
        </w:rPr>
        <w:t>veloped debilitating nausea and vomiting.</w:t>
      </w:r>
      <w:r w:rsidR="00614EE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353BC2" w:rsidRPr="00F123F5">
        <w:rPr>
          <w:rFonts w:ascii="Book Antiqua" w:eastAsia="Times New Roman" w:hAnsi="Book Antiqua" w:cs="Arial"/>
          <w:color w:val="000000"/>
          <w:sz w:val="24"/>
          <w:szCs w:val="24"/>
        </w:rPr>
        <w:t>T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hrombophlebitis </w:t>
      </w:r>
      <w:r w:rsidR="00353BC2" w:rsidRPr="00F123F5">
        <w:rPr>
          <w:rFonts w:ascii="Book Antiqua" w:eastAsia="Times New Roman" w:hAnsi="Book Antiqua" w:cs="Arial"/>
          <w:color w:val="000000"/>
          <w:sz w:val="24"/>
          <w:szCs w:val="24"/>
        </w:rPr>
        <w:t>occurred at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C976CC" w:rsidRPr="00F123F5">
        <w:rPr>
          <w:rFonts w:ascii="Book Antiqua" w:eastAsia="Times New Roman" w:hAnsi="Book Antiqua" w:cs="Arial"/>
          <w:color w:val="000000"/>
          <w:sz w:val="24"/>
          <w:szCs w:val="24"/>
        </w:rPr>
        <w:t>the drug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353BC2" w:rsidRPr="00F123F5">
        <w:rPr>
          <w:rFonts w:ascii="Book Antiqua" w:eastAsia="Times New Roman" w:hAnsi="Book Antiqua" w:cs="Arial"/>
          <w:color w:val="000000"/>
          <w:sz w:val="24"/>
          <w:szCs w:val="24"/>
        </w:rPr>
        <w:t>injection sites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>.</w:t>
      </w:r>
      <w:r w:rsidR="00614EE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All </w:t>
      </w:r>
      <w:r w:rsidR="00C976CC" w:rsidRPr="00F123F5">
        <w:rPr>
          <w:rFonts w:ascii="Book Antiqua" w:eastAsia="Times New Roman" w:hAnsi="Book Antiqua" w:cs="Arial"/>
          <w:color w:val="000000"/>
          <w:sz w:val="24"/>
          <w:szCs w:val="24"/>
        </w:rPr>
        <w:t>experienced profound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bone 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lastRenderedPageBreak/>
        <w:t>marrow suppression and several developed life-threatening pancytopenia, this occurring in a dose-dependent fashion.</w:t>
      </w:r>
      <w:r w:rsidR="00614EE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97684F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As the drugs suppressed the marrow, they also affected the malignancies that resided </w:t>
      </w:r>
      <w:r w:rsidR="00621418" w:rsidRPr="00F123F5">
        <w:rPr>
          <w:rFonts w:ascii="Book Antiqua" w:eastAsia="Times New Roman" w:hAnsi="Book Antiqua" w:cs="Arial"/>
          <w:color w:val="000000"/>
          <w:sz w:val="24"/>
          <w:szCs w:val="24"/>
        </w:rPr>
        <w:t>within</w:t>
      </w:r>
      <w:r w:rsidR="0097684F" w:rsidRPr="00F123F5">
        <w:rPr>
          <w:rFonts w:ascii="Book Antiqua" w:eastAsia="Times New Roman" w:hAnsi="Book Antiqua" w:cs="Arial"/>
          <w:color w:val="000000"/>
          <w:sz w:val="24"/>
          <w:szCs w:val="24"/>
        </w:rPr>
        <w:t>.</w:t>
      </w:r>
      <w:r w:rsidR="00353BC2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97684F" w:rsidRPr="00F123F5">
        <w:rPr>
          <w:rFonts w:ascii="Book Antiqua" w:eastAsia="Times New Roman" w:hAnsi="Book Antiqua" w:cs="Arial"/>
          <w:color w:val="000000"/>
          <w:sz w:val="24"/>
          <w:szCs w:val="24"/>
        </w:rPr>
        <w:t>P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atients with Hodgkin's </w:t>
      </w:r>
      <w:r w:rsidR="00621418" w:rsidRPr="00F123F5">
        <w:rPr>
          <w:rFonts w:ascii="Book Antiqua" w:eastAsia="Times New Roman" w:hAnsi="Book Antiqua" w:cs="Arial"/>
          <w:color w:val="000000"/>
          <w:sz w:val="24"/>
          <w:szCs w:val="24"/>
        </w:rPr>
        <w:t>l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ymphoma, </w:t>
      </w:r>
      <w:r w:rsidR="00621418" w:rsidRPr="00F123F5">
        <w:rPr>
          <w:rFonts w:ascii="Book Antiqua" w:eastAsia="Times New Roman" w:hAnsi="Book Antiqua" w:cs="Arial"/>
          <w:color w:val="000000"/>
          <w:sz w:val="24"/>
          <w:szCs w:val="24"/>
        </w:rPr>
        <w:t>n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on-Hodgkin’s </w:t>
      </w:r>
      <w:r w:rsidR="00621418" w:rsidRPr="00F123F5">
        <w:rPr>
          <w:rFonts w:ascii="Book Antiqua" w:eastAsia="Times New Roman" w:hAnsi="Book Antiqua" w:cs="Arial"/>
          <w:color w:val="000000"/>
          <w:sz w:val="24"/>
          <w:szCs w:val="24"/>
        </w:rPr>
        <w:t>l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ymphoma, and assorted </w:t>
      </w:r>
      <w:proofErr w:type="spellStart"/>
      <w:r w:rsidR="00621418" w:rsidRPr="00F123F5">
        <w:rPr>
          <w:rFonts w:ascii="Book Antiqua" w:eastAsia="Times New Roman" w:hAnsi="Book Antiqua" w:cs="Arial"/>
          <w:color w:val="000000"/>
          <w:sz w:val="24"/>
          <w:szCs w:val="24"/>
        </w:rPr>
        <w:t>leukemias</w:t>
      </w:r>
      <w:proofErr w:type="spellEnd"/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saw their tumors recede dramatic</w:t>
      </w:r>
      <w:r w:rsidR="00353BC2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ally. </w:t>
      </w:r>
      <w:r w:rsidR="000027D2" w:rsidRPr="00F123F5">
        <w:rPr>
          <w:rFonts w:ascii="Book Antiqua" w:eastAsia="Times New Roman" w:hAnsi="Book Antiqua" w:cs="Arial"/>
          <w:color w:val="000000"/>
          <w:sz w:val="24"/>
          <w:szCs w:val="24"/>
        </w:rPr>
        <w:t>U</w:t>
      </w:r>
      <w:r w:rsidR="00353BC2" w:rsidRPr="00F123F5">
        <w:rPr>
          <w:rFonts w:ascii="Book Antiqua" w:eastAsia="Times New Roman" w:hAnsi="Book Antiqua" w:cs="Arial"/>
          <w:color w:val="000000"/>
          <w:sz w:val="24"/>
          <w:szCs w:val="24"/>
        </w:rPr>
        <w:t>nfortunately malignancies recurred with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resistance to </w:t>
      </w:r>
      <w:r w:rsidR="00C976CC" w:rsidRPr="00F123F5">
        <w:rPr>
          <w:rFonts w:ascii="Book Antiqua" w:eastAsia="Times New Roman" w:hAnsi="Book Antiqua" w:cs="Arial"/>
          <w:color w:val="000000"/>
          <w:sz w:val="24"/>
          <w:szCs w:val="24"/>
        </w:rPr>
        <w:t>the mustard alkylating agents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>.</w:t>
      </w:r>
      <w:r w:rsidR="00614EE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>This trial</w:t>
      </w:r>
      <w:r w:rsidR="00BD4CA9" w:rsidRPr="00F123F5">
        <w:rPr>
          <w:rFonts w:ascii="Book Antiqua" w:eastAsia="Times New Roman" w:hAnsi="Book Antiqua" w:cs="Arial"/>
          <w:color w:val="000000"/>
          <w:sz w:val="24"/>
          <w:szCs w:val="24"/>
        </w:rPr>
        <w:t>’s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BD4CA9" w:rsidRPr="00F123F5">
        <w:rPr>
          <w:rFonts w:ascii="Book Antiqua" w:eastAsia="Times New Roman" w:hAnsi="Book Antiqua" w:cs="Arial"/>
          <w:color w:val="000000"/>
          <w:sz w:val="24"/>
          <w:szCs w:val="24"/>
        </w:rPr>
        <w:t>success resulted in the establishment of chemotherapy as a viable treatment for human malignancy</w:t>
      </w:r>
      <w:r w:rsidR="00B40217" w:rsidRPr="00F123F5">
        <w:rPr>
          <w:rFonts w:ascii="Book Antiqua" w:eastAsia="Times New Roman" w:hAnsi="Book Antiqua" w:cs="Arial"/>
          <w:color w:val="000000"/>
          <w:sz w:val="24"/>
          <w:szCs w:val="24"/>
        </w:rPr>
        <w:t>. However it was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clear that </w:t>
      </w:r>
      <w:r w:rsidR="00353BC2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toxicity and recurrence limited </w:t>
      </w:r>
      <w:proofErr w:type="gramStart"/>
      <w:r w:rsidR="00353BC2" w:rsidRPr="00F123F5">
        <w:rPr>
          <w:rFonts w:ascii="Book Antiqua" w:eastAsia="Times New Roman" w:hAnsi="Book Antiqua" w:cs="Arial"/>
          <w:color w:val="000000"/>
          <w:sz w:val="24"/>
          <w:szCs w:val="24"/>
        </w:rPr>
        <w:t>efficacy</w:t>
      </w:r>
      <w:r w:rsidR="00DB06F3" w:rsidRPr="00DB06F3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[</w:t>
      </w:r>
      <w:proofErr w:type="gramEnd"/>
      <w:r w:rsidR="00C85A4D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21</w:t>
      </w:r>
      <w:r w:rsidR="00716D26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]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>.</w:t>
      </w:r>
    </w:p>
    <w:p w:rsidR="00967B4A" w:rsidRPr="00F123F5" w:rsidRDefault="00967B4A" w:rsidP="00FB50C2">
      <w:pPr>
        <w:spacing w:after="0" w:line="360" w:lineRule="auto"/>
        <w:ind w:firstLine="720"/>
        <w:jc w:val="both"/>
        <w:rPr>
          <w:rFonts w:ascii="Book Antiqua" w:eastAsia="Times New Roman" w:hAnsi="Book Antiqua" w:cs="Arial"/>
          <w:sz w:val="24"/>
          <w:szCs w:val="24"/>
        </w:rPr>
      </w:pPr>
    </w:p>
    <w:p w:rsidR="006F4888" w:rsidRPr="007A01E2" w:rsidRDefault="007A01E2" w:rsidP="00FB50C2">
      <w:pPr>
        <w:spacing w:after="0" w:line="360" w:lineRule="auto"/>
        <w:jc w:val="both"/>
        <w:rPr>
          <w:rFonts w:ascii="Book Antiqua" w:eastAsia="Times New Roman" w:hAnsi="Book Antiqua" w:cs="Arial"/>
          <w:b/>
          <w:color w:val="000000"/>
          <w:sz w:val="24"/>
          <w:szCs w:val="24"/>
        </w:rPr>
      </w:pPr>
      <w:r w:rsidRPr="007A01E2">
        <w:rPr>
          <w:rFonts w:ascii="Book Antiqua" w:eastAsia="Times New Roman" w:hAnsi="Book Antiqua" w:cs="Arial"/>
          <w:b/>
          <w:color w:val="000000"/>
          <w:sz w:val="24"/>
          <w:szCs w:val="24"/>
        </w:rPr>
        <w:t>ROAD TO THIOTEPA</w:t>
      </w:r>
    </w:p>
    <w:p w:rsidR="006F2AD0" w:rsidRPr="00F123F5" w:rsidRDefault="006F2AD0" w:rsidP="00FB50C2">
      <w:pPr>
        <w:spacing w:after="0" w:line="36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Goodman and Gilman’s </w:t>
      </w:r>
      <w:r w:rsidR="00353BC2" w:rsidRPr="00F123F5">
        <w:rPr>
          <w:rFonts w:ascii="Book Antiqua" w:eastAsia="Times New Roman" w:hAnsi="Book Antiqua" w:cs="Arial"/>
          <w:color w:val="000000"/>
          <w:sz w:val="24"/>
          <w:szCs w:val="24"/>
        </w:rPr>
        <w:t>publication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led to a flurry of research into HN2 and HN3 and </w:t>
      </w:r>
      <w:r w:rsidR="00353BC2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stimulated 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>a search for new alkylating agents.</w:t>
      </w:r>
      <w:r w:rsidR="00614EE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>Molecules t</w:t>
      </w:r>
      <w:r w:rsidR="000027D2" w:rsidRPr="00F123F5">
        <w:rPr>
          <w:rFonts w:ascii="Book Antiqua" w:eastAsia="Times New Roman" w:hAnsi="Book Antiqua" w:cs="Arial"/>
          <w:color w:val="000000"/>
          <w:sz w:val="24"/>
          <w:szCs w:val="24"/>
        </w:rPr>
        <w:t>hat bore structural resemblance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to the mustards were explored.</w:t>
      </w:r>
      <w:r w:rsidR="00614EE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proofErr w:type="spellStart"/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>Triethylenemelamine</w:t>
      </w:r>
      <w:proofErr w:type="spellEnd"/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(TEM)</w:t>
      </w:r>
      <w:r w:rsidR="00605706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(</w:t>
      </w:r>
      <w:r w:rsidR="000877D2">
        <w:rPr>
          <w:rFonts w:ascii="Book Antiqua" w:eastAsia="Times New Roman" w:hAnsi="Book Antiqua" w:cs="Arial"/>
          <w:color w:val="000000"/>
          <w:sz w:val="24"/>
          <w:szCs w:val="24"/>
        </w:rPr>
        <w:t>Figure</w:t>
      </w:r>
      <w:r w:rsidR="00605706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6)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was one such compound.</w:t>
      </w:r>
      <w:r w:rsidR="00614EE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It contains </w:t>
      </w:r>
      <w:proofErr w:type="spellStart"/>
      <w:r w:rsidR="008E05D5" w:rsidRPr="00F123F5">
        <w:rPr>
          <w:rFonts w:ascii="Book Antiqua" w:eastAsia="Times New Roman" w:hAnsi="Book Antiqua" w:cs="Arial"/>
          <w:color w:val="000000"/>
          <w:sz w:val="24"/>
          <w:szCs w:val="24"/>
        </w:rPr>
        <w:t>aziridine</w:t>
      </w:r>
      <w:proofErr w:type="spellEnd"/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groups, structures </w:t>
      </w:r>
      <w:r w:rsidR="004316A2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similar to the 3 membered </w:t>
      </w:r>
      <w:r w:rsidR="00356921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rings </w:t>
      </w:r>
      <w:r w:rsidR="005836E9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that 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HN2 and HN3 </w:t>
      </w:r>
      <w:r w:rsidR="00353BC2" w:rsidRPr="00F123F5">
        <w:rPr>
          <w:rFonts w:ascii="Book Antiqua" w:eastAsia="Times New Roman" w:hAnsi="Book Antiqua" w:cs="Arial"/>
          <w:color w:val="000000"/>
          <w:sz w:val="24"/>
          <w:szCs w:val="24"/>
        </w:rPr>
        <w:t>display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when they </w:t>
      </w:r>
      <w:r w:rsidR="00356921" w:rsidRPr="00F123F5">
        <w:rPr>
          <w:rFonts w:ascii="Book Antiqua" w:eastAsia="Times New Roman" w:hAnsi="Book Antiqua" w:cs="Arial"/>
          <w:color w:val="000000"/>
          <w:sz w:val="24"/>
          <w:szCs w:val="24"/>
        </w:rPr>
        <w:t>react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>.</w:t>
      </w:r>
      <w:r w:rsidR="00614EE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Two or more </w:t>
      </w:r>
      <w:proofErr w:type="spellStart"/>
      <w:r w:rsidR="008E05D5" w:rsidRPr="00F123F5">
        <w:rPr>
          <w:rFonts w:ascii="Book Antiqua" w:eastAsia="Times New Roman" w:hAnsi="Book Antiqua" w:cs="Arial"/>
          <w:color w:val="000000"/>
          <w:sz w:val="24"/>
          <w:szCs w:val="24"/>
        </w:rPr>
        <w:t>aziridine</w:t>
      </w:r>
      <w:proofErr w:type="spellEnd"/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moieties were necessary for a drug to be </w:t>
      </w:r>
      <w:r w:rsidR="00353BC2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biologically </w:t>
      </w:r>
      <w:proofErr w:type="gramStart"/>
      <w:r w:rsidR="00353BC2" w:rsidRPr="00F123F5">
        <w:rPr>
          <w:rFonts w:ascii="Book Antiqua" w:eastAsia="Times New Roman" w:hAnsi="Book Antiqua" w:cs="Arial"/>
          <w:color w:val="000000"/>
          <w:sz w:val="24"/>
          <w:szCs w:val="24"/>
        </w:rPr>
        <w:t>active</w:t>
      </w:r>
      <w:r w:rsidR="00716D26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[</w:t>
      </w:r>
      <w:proofErr w:type="gramEnd"/>
      <w:r w:rsidR="00716D26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22</w:t>
      </w:r>
      <w:r w:rsidR="00016C6D">
        <w:rPr>
          <w:rFonts w:ascii="Book Antiqua" w:hAnsi="Book Antiqua" w:cs="Arial" w:hint="eastAsia"/>
          <w:color w:val="000000"/>
          <w:sz w:val="24"/>
          <w:szCs w:val="24"/>
          <w:vertAlign w:val="superscript"/>
          <w:lang w:eastAsia="zh-CN"/>
        </w:rPr>
        <w:t>,</w:t>
      </w:r>
      <w:r w:rsidR="00716D26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23]</w:t>
      </w:r>
      <w:r w:rsidR="00716D26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. </w:t>
      </w:r>
      <w:r w:rsidR="005836E9" w:rsidRPr="00F123F5">
        <w:rPr>
          <w:rFonts w:ascii="Book Antiqua" w:eastAsia="Times New Roman" w:hAnsi="Book Antiqua" w:cs="Arial"/>
          <w:color w:val="000000"/>
          <w:sz w:val="24"/>
          <w:szCs w:val="24"/>
        </w:rPr>
        <w:t>Possessing</w:t>
      </w:r>
      <w:r w:rsidR="008E05D5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5836E9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three of </w:t>
      </w:r>
      <w:r w:rsidR="008E05D5" w:rsidRPr="00F123F5">
        <w:rPr>
          <w:rFonts w:ascii="Book Antiqua" w:eastAsia="Times New Roman" w:hAnsi="Book Antiqua" w:cs="Arial"/>
          <w:color w:val="000000"/>
          <w:sz w:val="24"/>
          <w:szCs w:val="24"/>
        </w:rPr>
        <w:t>these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moieties, TEM was found to be efficacious against various mouse </w:t>
      </w:r>
      <w:proofErr w:type="gramStart"/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>cancers</w:t>
      </w:r>
      <w:r w:rsidR="00716D26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[</w:t>
      </w:r>
      <w:proofErr w:type="gramEnd"/>
      <w:r w:rsidR="00716D26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24-26]</w:t>
      </w:r>
      <w:r w:rsidR="00716D26" w:rsidRPr="00F123F5">
        <w:rPr>
          <w:rFonts w:ascii="Book Antiqua" w:eastAsia="Times New Roman" w:hAnsi="Book Antiqua" w:cs="Arial"/>
          <w:color w:val="000000"/>
          <w:sz w:val="24"/>
          <w:szCs w:val="24"/>
        </w:rPr>
        <w:t>.</w:t>
      </w:r>
      <w:r w:rsidR="00716D26" w:rsidRPr="00F123F5">
        <w:rPr>
          <w:rFonts w:ascii="Book Antiqua" w:eastAsia="Times New Roman" w:hAnsi="Book Antiqua" w:cs="Arial"/>
          <w:i/>
          <w:iCs/>
          <w:color w:val="000000"/>
          <w:sz w:val="24"/>
          <w:szCs w:val="24"/>
        </w:rPr>
        <w:t xml:space="preserve"> 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TEM was shown to induce less nausea and vomiting than HN2 </w:t>
      </w:r>
      <w:r w:rsidR="00760B75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and patients tolerated higher </w:t>
      </w:r>
      <w:proofErr w:type="gramStart"/>
      <w:r w:rsidR="00760B75" w:rsidRPr="00F123F5">
        <w:rPr>
          <w:rFonts w:ascii="Book Antiqua" w:eastAsia="Times New Roman" w:hAnsi="Book Antiqua" w:cs="Arial"/>
          <w:color w:val="000000"/>
          <w:sz w:val="24"/>
          <w:szCs w:val="24"/>
        </w:rPr>
        <w:t>doses</w:t>
      </w:r>
      <w:r w:rsidR="00716D26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[</w:t>
      </w:r>
      <w:proofErr w:type="gramEnd"/>
      <w:r w:rsidR="00716D26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27]</w:t>
      </w:r>
      <w:r w:rsidR="00716D26" w:rsidRPr="00F123F5">
        <w:rPr>
          <w:rFonts w:ascii="Book Antiqua" w:eastAsia="Times New Roman" w:hAnsi="Book Antiqua" w:cs="Arial"/>
          <w:color w:val="000000"/>
          <w:sz w:val="24"/>
          <w:szCs w:val="24"/>
        </w:rPr>
        <w:t>.</w:t>
      </w:r>
      <w:r w:rsidR="00760B75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L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>ike HN2 and HN3 before it, TEM went to human trial.</w:t>
      </w:r>
      <w:r w:rsidR="00614EE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Unlike HN2/HN3, </w:t>
      </w:r>
      <w:r w:rsidR="00317A3A" w:rsidRPr="00F123F5">
        <w:rPr>
          <w:rFonts w:ascii="Book Antiqua" w:eastAsia="Times New Roman" w:hAnsi="Book Antiqua" w:cs="Arial"/>
          <w:color w:val="000000"/>
          <w:sz w:val="24"/>
          <w:szCs w:val="24"/>
        </w:rPr>
        <w:t>intravenous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C976CC" w:rsidRPr="00F123F5">
        <w:rPr>
          <w:rFonts w:ascii="Book Antiqua" w:eastAsia="Times New Roman" w:hAnsi="Book Antiqua" w:cs="Arial"/>
          <w:color w:val="000000"/>
          <w:sz w:val="24"/>
          <w:szCs w:val="24"/>
        </w:rPr>
        <w:t>administration of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TEM caused no thrombophlebitis.</w:t>
      </w:r>
      <w:r w:rsidR="00614EE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TEM was </w:t>
      </w:r>
      <w:r w:rsidR="00760B75" w:rsidRPr="00F123F5">
        <w:rPr>
          <w:rFonts w:ascii="Book Antiqua" w:eastAsia="Times New Roman" w:hAnsi="Book Antiqua" w:cs="Arial"/>
          <w:color w:val="000000"/>
          <w:sz w:val="24"/>
          <w:szCs w:val="24"/>
        </w:rPr>
        <w:t>also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effective orally, making it possible to treat on an outpatient basis.</w:t>
      </w:r>
      <w:r w:rsidR="00614EE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Like HN2 and HN3 however, TEM was limited by its toxic effect on the bone </w:t>
      </w:r>
      <w:proofErr w:type="gramStart"/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>marrow</w:t>
      </w:r>
      <w:r w:rsidR="00DB06F3" w:rsidRPr="00DB06F3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[</w:t>
      </w:r>
      <w:proofErr w:type="gramEnd"/>
      <w:r w:rsidR="00716D26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26]</w:t>
      </w:r>
      <w:r w:rsidR="00716D26" w:rsidRPr="00F123F5">
        <w:rPr>
          <w:rFonts w:ascii="Book Antiqua" w:eastAsia="Times New Roman" w:hAnsi="Book Antiqua" w:cs="Arial"/>
          <w:color w:val="000000"/>
          <w:sz w:val="24"/>
          <w:szCs w:val="24"/>
        </w:rPr>
        <w:t>.</w:t>
      </w:r>
    </w:p>
    <w:p w:rsidR="006F2AD0" w:rsidRPr="00F123F5" w:rsidRDefault="006F2AD0" w:rsidP="00FB50C2">
      <w:pPr>
        <w:spacing w:after="0" w:line="360" w:lineRule="auto"/>
        <w:ind w:firstLine="720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Other alkylating agents were examined, including </w:t>
      </w:r>
      <w:proofErr w:type="spellStart"/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>Triethylene</w:t>
      </w:r>
      <w:proofErr w:type="spellEnd"/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proofErr w:type="spellStart"/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>phosphoramide</w:t>
      </w:r>
      <w:proofErr w:type="spellEnd"/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(TEPA)</w:t>
      </w:r>
      <w:r w:rsidR="00975AF5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(</w:t>
      </w:r>
      <w:r w:rsidR="000877D2">
        <w:rPr>
          <w:rFonts w:ascii="Book Antiqua" w:eastAsia="Times New Roman" w:hAnsi="Book Antiqua" w:cs="Arial"/>
          <w:color w:val="000000"/>
          <w:sz w:val="24"/>
          <w:szCs w:val="24"/>
        </w:rPr>
        <w:t>Figure</w:t>
      </w:r>
      <w:r w:rsidR="00975AF5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7)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>.</w:t>
      </w:r>
      <w:r w:rsidR="00614EE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Like TEM before it, it was first found to be effective in treating </w:t>
      </w:r>
      <w:r w:rsidR="00716D26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cancer in various animal </w:t>
      </w:r>
      <w:proofErr w:type="gramStart"/>
      <w:r w:rsidR="00716D26" w:rsidRPr="00F123F5">
        <w:rPr>
          <w:rFonts w:ascii="Book Antiqua" w:eastAsia="Times New Roman" w:hAnsi="Book Antiqua" w:cs="Arial"/>
          <w:color w:val="000000"/>
          <w:sz w:val="24"/>
          <w:szCs w:val="24"/>
        </w:rPr>
        <w:t>models</w:t>
      </w:r>
      <w:r w:rsidR="00DB06F3" w:rsidRPr="00DB06F3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[</w:t>
      </w:r>
      <w:proofErr w:type="gramEnd"/>
      <w:r w:rsidR="00716D26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29-30]</w:t>
      </w:r>
      <w:r w:rsidR="00716D26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. 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Also like its cousin TEM, TEPA was tested in humans. </w:t>
      </w:r>
      <w:r w:rsidR="00C976CC" w:rsidRPr="00F123F5">
        <w:rPr>
          <w:rFonts w:ascii="Book Antiqua" w:eastAsia="Times New Roman" w:hAnsi="Book Antiqua" w:cs="Arial"/>
          <w:color w:val="000000"/>
          <w:sz w:val="24"/>
          <w:szCs w:val="24"/>
        </w:rPr>
        <w:t>Administration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was poss</w:t>
      </w:r>
      <w:r w:rsidR="00C976CC" w:rsidRPr="00F123F5">
        <w:rPr>
          <w:rFonts w:ascii="Book Antiqua" w:eastAsia="Times New Roman" w:hAnsi="Book Antiqua" w:cs="Arial"/>
          <w:color w:val="000000"/>
          <w:sz w:val="24"/>
          <w:szCs w:val="24"/>
        </w:rPr>
        <w:t>ible</w:t>
      </w:r>
      <w:r w:rsidR="00716D26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proofErr w:type="gramStart"/>
      <w:r w:rsidR="00716D26" w:rsidRPr="00F123F5">
        <w:rPr>
          <w:rFonts w:ascii="Book Antiqua" w:eastAsia="Times New Roman" w:hAnsi="Book Antiqua" w:cs="Arial"/>
          <w:color w:val="000000"/>
          <w:sz w:val="24"/>
          <w:szCs w:val="24"/>
        </w:rPr>
        <w:t>intramuscularly</w:t>
      </w:r>
      <w:r w:rsidR="00716D26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[</w:t>
      </w:r>
      <w:proofErr w:type="gramEnd"/>
      <w:r w:rsidR="00716D26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31]</w:t>
      </w:r>
      <w:r w:rsidR="00716D26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. 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However, </w:t>
      </w:r>
      <w:r w:rsidR="00C976CC" w:rsidRPr="00F123F5">
        <w:rPr>
          <w:rFonts w:ascii="Book Antiqua" w:eastAsia="Times New Roman" w:hAnsi="Book Antiqua" w:cs="Arial"/>
          <w:color w:val="000000"/>
          <w:sz w:val="24"/>
          <w:szCs w:val="24"/>
        </w:rPr>
        <w:t>its clinical efficacy did not exceed that of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716D26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HN2 or </w:t>
      </w:r>
      <w:proofErr w:type="gramStart"/>
      <w:r w:rsidR="00716D26" w:rsidRPr="00F123F5">
        <w:rPr>
          <w:rFonts w:ascii="Book Antiqua" w:eastAsia="Times New Roman" w:hAnsi="Book Antiqua" w:cs="Arial"/>
          <w:color w:val="000000"/>
          <w:sz w:val="24"/>
          <w:szCs w:val="24"/>
        </w:rPr>
        <w:t>TEM</w:t>
      </w:r>
      <w:r w:rsidR="00716D26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[</w:t>
      </w:r>
      <w:proofErr w:type="gramEnd"/>
      <w:r w:rsidR="00716D26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31</w:t>
      </w:r>
      <w:r w:rsidR="00016C6D">
        <w:rPr>
          <w:rFonts w:ascii="Book Antiqua" w:hAnsi="Book Antiqua" w:cs="Arial" w:hint="eastAsia"/>
          <w:color w:val="000000"/>
          <w:sz w:val="24"/>
          <w:szCs w:val="24"/>
          <w:vertAlign w:val="superscript"/>
          <w:lang w:eastAsia="zh-CN"/>
        </w:rPr>
        <w:t>,</w:t>
      </w:r>
      <w:r w:rsidR="00716D26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32]</w:t>
      </w:r>
      <w:r w:rsidR="00716D26" w:rsidRPr="00F123F5">
        <w:rPr>
          <w:rFonts w:ascii="Book Antiqua" w:eastAsia="Times New Roman" w:hAnsi="Book Antiqua" w:cs="Arial"/>
          <w:color w:val="000000"/>
          <w:sz w:val="24"/>
          <w:szCs w:val="24"/>
        </w:rPr>
        <w:t>.</w:t>
      </w:r>
    </w:p>
    <w:p w:rsidR="008E05D5" w:rsidRPr="00F123F5" w:rsidRDefault="008E05D5" w:rsidP="00FB50C2">
      <w:pPr>
        <w:spacing w:after="0" w:line="36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  <w:u w:val="single"/>
        </w:rPr>
      </w:pPr>
    </w:p>
    <w:p w:rsidR="009A4199" w:rsidRPr="00925900" w:rsidRDefault="00872A36" w:rsidP="00FB50C2">
      <w:pPr>
        <w:spacing w:after="0" w:line="360" w:lineRule="auto"/>
        <w:jc w:val="both"/>
        <w:rPr>
          <w:rFonts w:ascii="Book Antiqua" w:eastAsia="Times New Roman" w:hAnsi="Book Antiqua" w:cs="Arial"/>
          <w:b/>
          <w:color w:val="000000"/>
          <w:sz w:val="24"/>
          <w:szCs w:val="24"/>
        </w:rPr>
      </w:pPr>
      <w:r w:rsidRPr="00925900">
        <w:rPr>
          <w:rFonts w:ascii="Book Antiqua" w:eastAsia="Times New Roman" w:hAnsi="Book Antiqua" w:cs="Arial"/>
          <w:b/>
          <w:color w:val="000000"/>
          <w:sz w:val="24"/>
          <w:szCs w:val="24"/>
        </w:rPr>
        <w:t>THIOTEPA</w:t>
      </w:r>
    </w:p>
    <w:p w:rsidR="006F2AD0" w:rsidRPr="00F123F5" w:rsidRDefault="006F2AD0" w:rsidP="00FB50C2">
      <w:pPr>
        <w:spacing w:after="0" w:line="360" w:lineRule="auto"/>
        <w:jc w:val="both"/>
        <w:rPr>
          <w:rFonts w:ascii="Book Antiqua" w:hAnsi="Book Antiqua" w:cs="Arial"/>
          <w:b/>
          <w:color w:val="000000"/>
          <w:sz w:val="24"/>
          <w:szCs w:val="24"/>
        </w:rPr>
      </w:pPr>
      <w:r w:rsidRPr="00F123F5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9F9F9"/>
        </w:rPr>
        <w:lastRenderedPageBreak/>
        <w:t>1</w:t>
      </w:r>
      <w:proofErr w:type="gramStart"/>
      <w:r w:rsidRPr="00F123F5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9F9F9"/>
        </w:rPr>
        <w:t>,1',1''</w:t>
      </w:r>
      <w:proofErr w:type="gramEnd"/>
      <w:r w:rsidRPr="00F123F5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9F9F9"/>
        </w:rPr>
        <w:t>-phosphorothioyltriaziridine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F123F5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</w:rPr>
        <w:t>thioTEPA</w:t>
      </w:r>
      <w:proofErr w:type="spellEnd"/>
      <w:r w:rsidRPr="00F123F5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</w:rPr>
        <w:t>)</w:t>
      </w:r>
      <w:r w:rsidR="00605706" w:rsidRPr="00F123F5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</w:rPr>
        <w:t xml:space="preserve"> (</w:t>
      </w:r>
      <w:r w:rsidR="000877D2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</w:rPr>
        <w:t>Figure</w:t>
      </w:r>
      <w:r w:rsidR="00605706" w:rsidRPr="00F123F5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</w:rPr>
        <w:t xml:space="preserve"> 8)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>, and its synthesis, were patented in 1952 by the American Cyanamid Company.</w:t>
      </w:r>
      <w:r w:rsidR="00614EE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760B75" w:rsidRPr="00F123F5">
        <w:rPr>
          <w:rFonts w:ascii="Book Antiqua" w:eastAsia="Times New Roman" w:hAnsi="Book Antiqua" w:cs="Arial"/>
          <w:color w:val="000000"/>
          <w:sz w:val="24"/>
          <w:szCs w:val="24"/>
        </w:rPr>
        <w:t>It was intended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for use in the textile industr</w:t>
      </w:r>
      <w:r w:rsidR="00716D26" w:rsidRPr="00F123F5">
        <w:rPr>
          <w:rFonts w:ascii="Book Antiqua" w:eastAsia="Times New Roman" w:hAnsi="Book Antiqua" w:cs="Arial"/>
          <w:color w:val="000000"/>
          <w:sz w:val="24"/>
          <w:szCs w:val="24"/>
        </w:rPr>
        <w:t>y</w:t>
      </w:r>
      <w:r w:rsidR="00760B75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and</w:t>
      </w:r>
      <w:r w:rsidR="00716D26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in</w:t>
      </w:r>
      <w:r w:rsidR="00760B75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the</w:t>
      </w:r>
      <w:r w:rsidR="00716D26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produc</w:t>
      </w:r>
      <w:r w:rsidR="00760B75" w:rsidRPr="00F123F5">
        <w:rPr>
          <w:rFonts w:ascii="Book Antiqua" w:eastAsia="Times New Roman" w:hAnsi="Book Antiqua" w:cs="Arial"/>
          <w:color w:val="000000"/>
          <w:sz w:val="24"/>
          <w:szCs w:val="24"/>
        </w:rPr>
        <w:t>tion of</w:t>
      </w:r>
      <w:r w:rsidR="00716D26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proofErr w:type="gramStart"/>
      <w:r w:rsidR="00716D26" w:rsidRPr="00F123F5">
        <w:rPr>
          <w:rFonts w:ascii="Book Antiqua" w:eastAsia="Times New Roman" w:hAnsi="Book Antiqua" w:cs="Arial"/>
          <w:color w:val="000000"/>
          <w:sz w:val="24"/>
          <w:szCs w:val="24"/>
        </w:rPr>
        <w:t>plastics</w:t>
      </w:r>
      <w:r w:rsidR="00716D26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[</w:t>
      </w:r>
      <w:proofErr w:type="gramEnd"/>
      <w:r w:rsidR="00716D26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33]</w:t>
      </w:r>
      <w:r w:rsidRPr="00F123F5">
        <w:rPr>
          <w:rFonts w:ascii="Book Antiqua" w:eastAsia="Times New Roman" w:hAnsi="Book Antiqua" w:cs="Arial"/>
          <w:i/>
          <w:iCs/>
          <w:color w:val="000000"/>
          <w:sz w:val="24"/>
          <w:szCs w:val="24"/>
        </w:rPr>
        <w:t>.</w:t>
      </w:r>
      <w:r w:rsidR="00614EE5">
        <w:rPr>
          <w:rFonts w:ascii="Book Antiqua" w:eastAsia="Times New Roman" w:hAnsi="Book Antiqua" w:cs="Arial"/>
          <w:i/>
          <w:iCs/>
          <w:color w:val="000000"/>
          <w:sz w:val="24"/>
          <w:szCs w:val="24"/>
        </w:rPr>
        <w:t xml:space="preserve"> 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However, it went on to see heavy </w:t>
      </w:r>
      <w:r w:rsidR="00C976CC" w:rsidRPr="00F123F5">
        <w:rPr>
          <w:rFonts w:ascii="Book Antiqua" w:eastAsia="Times New Roman" w:hAnsi="Book Antiqua" w:cs="Arial"/>
          <w:color w:val="000000"/>
          <w:sz w:val="24"/>
          <w:szCs w:val="24"/>
        </w:rPr>
        <w:t>use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in the medical field.</w:t>
      </w:r>
      <w:r w:rsidR="00614EE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7B1436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It disrupts the functionality of nucleic </w:t>
      </w:r>
      <w:proofErr w:type="gramStart"/>
      <w:r w:rsidR="007B1436" w:rsidRPr="00F123F5">
        <w:rPr>
          <w:rFonts w:ascii="Book Antiqua" w:eastAsia="Times New Roman" w:hAnsi="Book Antiqua" w:cs="Arial"/>
          <w:color w:val="000000"/>
          <w:sz w:val="24"/>
          <w:szCs w:val="24"/>
        </w:rPr>
        <w:t>acids</w:t>
      </w:r>
      <w:r w:rsidR="00DB06F3" w:rsidRPr="00DB06F3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[</w:t>
      </w:r>
      <w:proofErr w:type="gramEnd"/>
      <w:r w:rsidR="00716D26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34]</w:t>
      </w:r>
      <w:r w:rsidR="007B1436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 xml:space="preserve"> </w:t>
      </w:r>
      <w:r w:rsidR="007B1436" w:rsidRPr="00F123F5">
        <w:rPr>
          <w:rFonts w:ascii="Book Antiqua" w:eastAsia="Times New Roman" w:hAnsi="Book Antiqua" w:cs="Arial"/>
          <w:iCs/>
          <w:color w:val="000000"/>
          <w:sz w:val="24"/>
          <w:szCs w:val="24"/>
        </w:rPr>
        <w:t>like HN2 and HN3 before it.</w:t>
      </w:r>
      <w:r w:rsidR="00716D26" w:rsidRPr="00F123F5">
        <w:rPr>
          <w:rFonts w:ascii="Book Antiqua" w:eastAsia="Times New Roman" w:hAnsi="Book Antiqua" w:cs="Arial"/>
          <w:i/>
          <w:iCs/>
          <w:color w:val="000000"/>
          <w:sz w:val="24"/>
          <w:szCs w:val="24"/>
        </w:rPr>
        <w:t xml:space="preserve"> 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Similar to TEM and TEPA, </w:t>
      </w:r>
      <w:proofErr w:type="spellStart"/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>thioTEPA</w:t>
      </w:r>
      <w:proofErr w:type="spellEnd"/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contains </w:t>
      </w:r>
      <w:proofErr w:type="spellStart"/>
      <w:r w:rsidR="008E05D5" w:rsidRPr="00F123F5">
        <w:rPr>
          <w:rFonts w:ascii="Book Antiqua" w:eastAsia="Times New Roman" w:hAnsi="Book Antiqua" w:cs="Arial"/>
          <w:color w:val="000000"/>
          <w:sz w:val="24"/>
          <w:szCs w:val="24"/>
        </w:rPr>
        <w:t>aziridine</w:t>
      </w:r>
      <w:proofErr w:type="spellEnd"/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moieties.</w:t>
      </w:r>
      <w:r w:rsidR="001762CF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</w:p>
    <w:p w:rsidR="006F2AD0" w:rsidRPr="00F123F5" w:rsidRDefault="006F2AD0" w:rsidP="00FB50C2">
      <w:pPr>
        <w:spacing w:after="0" w:line="360" w:lineRule="auto"/>
        <w:ind w:firstLine="720"/>
        <w:jc w:val="both"/>
        <w:rPr>
          <w:rFonts w:ascii="Book Antiqua" w:eastAsia="Times New Roman" w:hAnsi="Book Antiqua" w:cs="Arial"/>
          <w:sz w:val="24"/>
          <w:szCs w:val="24"/>
        </w:rPr>
      </w:pPr>
      <w:proofErr w:type="spellStart"/>
      <w:proofErr w:type="gramStart"/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>thioTEPA</w:t>
      </w:r>
      <w:proofErr w:type="spellEnd"/>
      <w:proofErr w:type="gramEnd"/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3B13C1" w:rsidRPr="00F123F5">
        <w:rPr>
          <w:rFonts w:ascii="Book Antiqua" w:eastAsia="Times New Roman" w:hAnsi="Book Antiqua" w:cs="Arial"/>
          <w:color w:val="000000"/>
          <w:sz w:val="24"/>
          <w:szCs w:val="24"/>
        </w:rPr>
        <w:t>was entered into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human trials in 1953 and </w:t>
      </w:r>
      <w:r w:rsidR="003B13C1" w:rsidRPr="00F123F5">
        <w:rPr>
          <w:rFonts w:ascii="Book Antiqua" w:eastAsia="Times New Roman" w:hAnsi="Book Antiqua" w:cs="Arial"/>
          <w:color w:val="000000"/>
          <w:sz w:val="24"/>
          <w:szCs w:val="24"/>
        </w:rPr>
        <w:t>was found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effective against AML, CML, and Hodgkin's </w:t>
      </w:r>
      <w:r w:rsidR="00D65269" w:rsidRPr="00F123F5">
        <w:rPr>
          <w:rFonts w:ascii="Book Antiqua" w:eastAsia="Times New Roman" w:hAnsi="Book Antiqua" w:cs="Arial"/>
          <w:color w:val="000000"/>
          <w:sz w:val="24"/>
          <w:szCs w:val="24"/>
        </w:rPr>
        <w:t>l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>ymphoma, much like HN2</w:t>
      </w:r>
      <w:r w:rsidR="00605706" w:rsidRPr="00F123F5">
        <w:rPr>
          <w:rFonts w:ascii="Book Antiqua" w:eastAsia="Times New Roman" w:hAnsi="Book Antiqua" w:cs="Arial"/>
          <w:color w:val="000000"/>
          <w:sz w:val="24"/>
          <w:szCs w:val="24"/>
        </w:rPr>
        <w:t>, HN3,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and TEM.</w:t>
      </w:r>
      <w:r w:rsidR="00614EE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3B13C1" w:rsidRPr="00F123F5">
        <w:rPr>
          <w:rFonts w:ascii="Book Antiqua" w:eastAsia="Times New Roman" w:hAnsi="Book Antiqua" w:cs="Arial"/>
          <w:color w:val="000000"/>
          <w:sz w:val="24"/>
          <w:szCs w:val="24"/>
        </w:rPr>
        <w:t>Additional effectiveness was found in the treatment of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HN2/TEM-refractory CML</w:t>
      </w:r>
      <w:r w:rsidR="003B13C1" w:rsidRPr="00F123F5">
        <w:rPr>
          <w:rFonts w:ascii="Book Antiqua" w:eastAsia="Times New Roman" w:hAnsi="Book Antiqua" w:cs="Arial"/>
          <w:color w:val="000000"/>
          <w:sz w:val="24"/>
          <w:szCs w:val="24"/>
        </w:rPr>
        <w:t>.</w:t>
      </w:r>
      <w:r w:rsidR="001762CF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3B13C1" w:rsidRPr="00F123F5">
        <w:rPr>
          <w:rFonts w:ascii="Book Antiqua" w:eastAsia="Times New Roman" w:hAnsi="Book Antiqua" w:cs="Arial"/>
          <w:color w:val="000000"/>
          <w:sz w:val="24"/>
          <w:szCs w:val="24"/>
        </w:rPr>
        <w:t>Furthermore, it showed promising results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3B13C1" w:rsidRPr="00F123F5">
        <w:rPr>
          <w:rFonts w:ascii="Book Antiqua" w:eastAsia="Times New Roman" w:hAnsi="Book Antiqua" w:cs="Arial"/>
          <w:color w:val="000000"/>
          <w:sz w:val="24"/>
          <w:szCs w:val="24"/>
        </w:rPr>
        <w:t>in its use in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two cases of </w:t>
      </w:r>
      <w:r w:rsidR="003B13C1" w:rsidRPr="00F123F5">
        <w:rPr>
          <w:rFonts w:ascii="Book Antiqua" w:eastAsia="Times New Roman" w:hAnsi="Book Antiqua" w:cs="Arial"/>
          <w:color w:val="000000"/>
          <w:sz w:val="24"/>
          <w:szCs w:val="24"/>
        </w:rPr>
        <w:t>adenocarcinoma of the breast.</w:t>
      </w:r>
      <w:r w:rsidR="00614EE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="003B13C1" w:rsidRPr="00F123F5">
        <w:rPr>
          <w:rFonts w:ascii="Book Antiqua" w:eastAsia="Times New Roman" w:hAnsi="Book Antiqua" w:cs="Arial"/>
          <w:color w:val="000000"/>
          <w:sz w:val="24"/>
          <w:szCs w:val="24"/>
        </w:rPr>
        <w:t>thioT</w:t>
      </w:r>
      <w:r w:rsidR="005836E9" w:rsidRPr="00F123F5">
        <w:rPr>
          <w:rFonts w:ascii="Book Antiqua" w:eastAsia="Times New Roman" w:hAnsi="Book Antiqua" w:cs="Arial"/>
          <w:color w:val="000000"/>
          <w:sz w:val="24"/>
          <w:szCs w:val="24"/>
        </w:rPr>
        <w:t>EPA</w:t>
      </w:r>
      <w:proofErr w:type="spellEnd"/>
      <w:proofErr w:type="gramEnd"/>
      <w:r w:rsidR="003B13C1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produced no nausea or vomiting and </w:t>
      </w:r>
      <w:r w:rsidR="00D05E1C" w:rsidRPr="00F123F5">
        <w:rPr>
          <w:rFonts w:ascii="Book Antiqua" w:eastAsia="Times New Roman" w:hAnsi="Book Antiqua" w:cs="Arial"/>
          <w:color w:val="000000"/>
          <w:sz w:val="24"/>
          <w:szCs w:val="24"/>
        </w:rPr>
        <w:t>was</w:t>
      </w:r>
      <w:r w:rsidR="00D65269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not</w:t>
      </w:r>
      <w:r w:rsidR="00D05E1C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associated with thrombophlebitis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when injected intravenously.</w:t>
      </w:r>
      <w:r w:rsidR="00614EE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>It</w:t>
      </w:r>
      <w:r w:rsidR="000027D2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was efficacious when injected intramuscularly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and yielded no pain at the </w:t>
      </w:r>
      <w:r w:rsidR="003B13C1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injection 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>site.</w:t>
      </w:r>
      <w:r w:rsidR="00614EE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>The first</w:t>
      </w:r>
      <w:r w:rsidR="00593CD7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clinical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trial noted a “</w:t>
      </w:r>
      <w:r w:rsidRPr="00F123F5">
        <w:rPr>
          <w:rFonts w:ascii="Book Antiqua" w:eastAsia="Times New Roman" w:hAnsi="Book Antiqua" w:cs="Arial"/>
          <w:iCs/>
          <w:color w:val="000000"/>
          <w:sz w:val="24"/>
          <w:szCs w:val="24"/>
        </w:rPr>
        <w:t>reasonable margin for safety”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between the </w:t>
      </w:r>
      <w:r w:rsidR="003B13C1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apparent 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effective dose and </w:t>
      </w:r>
      <w:r w:rsidR="003B13C1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undesired 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>b</w:t>
      </w:r>
      <w:r w:rsidR="00094298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one marrow </w:t>
      </w:r>
      <w:proofErr w:type="gramStart"/>
      <w:r w:rsidR="00094298" w:rsidRPr="00F123F5">
        <w:rPr>
          <w:rFonts w:ascii="Book Antiqua" w:eastAsia="Times New Roman" w:hAnsi="Book Antiqua" w:cs="Arial"/>
          <w:color w:val="000000"/>
          <w:sz w:val="24"/>
          <w:szCs w:val="24"/>
        </w:rPr>
        <w:t>suppression</w:t>
      </w:r>
      <w:r w:rsidR="00DB06F3" w:rsidRPr="00DB06F3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[</w:t>
      </w:r>
      <w:proofErr w:type="gramEnd"/>
      <w:r w:rsidR="00094298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35]</w:t>
      </w:r>
      <w:r w:rsidR="00094298" w:rsidRPr="00F123F5">
        <w:rPr>
          <w:rFonts w:ascii="Book Antiqua" w:eastAsia="Times New Roman" w:hAnsi="Book Antiqua" w:cs="Arial"/>
          <w:color w:val="000000"/>
          <w:sz w:val="24"/>
          <w:szCs w:val="24"/>
        </w:rPr>
        <w:t>.</w:t>
      </w:r>
    </w:p>
    <w:p w:rsidR="006F2AD0" w:rsidRPr="00F123F5" w:rsidRDefault="006F2AD0" w:rsidP="00FB50C2">
      <w:pPr>
        <w:spacing w:after="0" w:line="360" w:lineRule="auto"/>
        <w:ind w:firstLine="720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Following the 1953 clinical trial of </w:t>
      </w:r>
      <w:proofErr w:type="spellStart"/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>thioTEPA</w:t>
      </w:r>
      <w:proofErr w:type="spellEnd"/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, Jeanne Bateman explored other routes of </w:t>
      </w:r>
      <w:r w:rsidR="00D05E1C" w:rsidRPr="00F123F5">
        <w:rPr>
          <w:rFonts w:ascii="Book Antiqua" w:eastAsia="Times New Roman" w:hAnsi="Book Antiqua" w:cs="Arial"/>
          <w:color w:val="000000"/>
          <w:sz w:val="24"/>
          <w:szCs w:val="24"/>
        </w:rPr>
        <w:t>administration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>.</w:t>
      </w:r>
      <w:r w:rsidR="00614EE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4A2B7B" w:rsidRPr="00F123F5">
        <w:rPr>
          <w:rFonts w:ascii="Book Antiqua" w:eastAsia="Times New Roman" w:hAnsi="Book Antiqua" w:cs="Arial"/>
          <w:color w:val="000000"/>
          <w:sz w:val="24"/>
          <w:szCs w:val="24"/>
        </w:rPr>
        <w:t>He injected the drug into the various cavities of the body with the goal of concentrating it at disease sites.</w:t>
      </w:r>
      <w:r w:rsidR="00614EE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4A2B7B" w:rsidRPr="00F123F5">
        <w:rPr>
          <w:rFonts w:ascii="Book Antiqua" w:eastAsia="Times New Roman" w:hAnsi="Book Antiqua" w:cs="Arial"/>
          <w:color w:val="000000"/>
          <w:sz w:val="24"/>
          <w:szCs w:val="24"/>
        </w:rPr>
        <w:t>He noted improvement in patients suffering from breast and ovarian cancer.</w:t>
      </w:r>
      <w:r w:rsidR="00614EE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="004A2B7B" w:rsidRPr="00F123F5">
        <w:rPr>
          <w:rFonts w:ascii="Book Antiqua" w:eastAsia="Times New Roman" w:hAnsi="Book Antiqua" w:cs="Arial"/>
          <w:color w:val="000000"/>
          <w:sz w:val="24"/>
          <w:szCs w:val="24"/>
        </w:rPr>
        <w:t>thioTEPA</w:t>
      </w:r>
      <w:proofErr w:type="spellEnd"/>
      <w:proofErr w:type="gramEnd"/>
      <w:r w:rsidR="004A2B7B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proved useful in managing the masses, lesions, and effusions associated with these disease processes.</w:t>
      </w:r>
      <w:r w:rsidR="00614EE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4A2B7B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Bateman concluded that </w:t>
      </w:r>
      <w:proofErr w:type="spellStart"/>
      <w:r w:rsidR="004A2B7B" w:rsidRPr="00F123F5">
        <w:rPr>
          <w:rFonts w:ascii="Book Antiqua" w:eastAsia="Times New Roman" w:hAnsi="Book Antiqua" w:cs="Arial"/>
          <w:color w:val="000000"/>
          <w:sz w:val="24"/>
          <w:szCs w:val="24"/>
        </w:rPr>
        <w:t>thioTEPA</w:t>
      </w:r>
      <w:proofErr w:type="spellEnd"/>
      <w:r w:rsidR="004A2B7B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could be useful in a palliative role for these patients, </w:t>
      </w:r>
      <w:r w:rsidR="0095299F" w:rsidRPr="00F123F5">
        <w:rPr>
          <w:rFonts w:ascii="Book Antiqua" w:eastAsia="Times New Roman" w:hAnsi="Book Antiqua" w:cs="Arial"/>
          <w:color w:val="000000"/>
          <w:sz w:val="24"/>
          <w:szCs w:val="24"/>
        </w:rPr>
        <w:t>for</w:t>
      </w:r>
      <w:r w:rsidR="004A2B7B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which it is still used </w:t>
      </w:r>
      <w:proofErr w:type="gramStart"/>
      <w:r w:rsidR="004A2B7B" w:rsidRPr="00F123F5">
        <w:rPr>
          <w:rFonts w:ascii="Book Antiqua" w:eastAsia="Times New Roman" w:hAnsi="Book Antiqua" w:cs="Arial"/>
          <w:color w:val="000000"/>
          <w:sz w:val="24"/>
          <w:szCs w:val="24"/>
        </w:rPr>
        <w:t>today</w:t>
      </w:r>
      <w:r w:rsidR="00DB06F3" w:rsidRPr="00DB06F3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[</w:t>
      </w:r>
      <w:proofErr w:type="gramEnd"/>
      <w:r w:rsidR="00094298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37-39]</w:t>
      </w:r>
      <w:r w:rsidR="00094298" w:rsidRPr="00F123F5">
        <w:rPr>
          <w:rFonts w:ascii="Book Antiqua" w:eastAsia="Times New Roman" w:hAnsi="Book Antiqua" w:cs="Arial"/>
          <w:color w:val="000000"/>
          <w:sz w:val="24"/>
          <w:szCs w:val="24"/>
        </w:rPr>
        <w:t>.</w:t>
      </w:r>
      <w:r w:rsidR="00614EE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All his patients were treated on an outpatient basis </w:t>
      </w:r>
      <w:r w:rsidR="00D05E1C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and </w:t>
      </w:r>
      <w:r w:rsidR="00076A4F" w:rsidRPr="00F123F5">
        <w:rPr>
          <w:rFonts w:ascii="Book Antiqua" w:eastAsia="Times New Roman" w:hAnsi="Book Antiqua" w:cs="Arial"/>
          <w:color w:val="000000"/>
          <w:sz w:val="24"/>
          <w:szCs w:val="24"/>
        </w:rPr>
        <w:t>he wrote that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“</w:t>
      </w:r>
      <w:r w:rsidRPr="00F123F5">
        <w:rPr>
          <w:rFonts w:ascii="Book Antiqua" w:eastAsia="Times New Roman" w:hAnsi="Book Antiqua" w:cs="Arial"/>
          <w:iCs/>
          <w:color w:val="000000"/>
          <w:sz w:val="24"/>
          <w:szCs w:val="24"/>
        </w:rPr>
        <w:t>clinical side effects after admin</w:t>
      </w:r>
      <w:r w:rsidR="00094298" w:rsidRPr="00F123F5">
        <w:rPr>
          <w:rFonts w:ascii="Book Antiqua" w:eastAsia="Times New Roman" w:hAnsi="Book Antiqua" w:cs="Arial"/>
          <w:iCs/>
          <w:color w:val="000000"/>
          <w:sz w:val="24"/>
          <w:szCs w:val="24"/>
        </w:rPr>
        <w:t xml:space="preserve">istration of </w:t>
      </w:r>
      <w:proofErr w:type="spellStart"/>
      <w:r w:rsidR="00094298" w:rsidRPr="00F123F5">
        <w:rPr>
          <w:rFonts w:ascii="Book Antiqua" w:eastAsia="Times New Roman" w:hAnsi="Book Antiqua" w:cs="Arial"/>
          <w:iCs/>
          <w:color w:val="000000"/>
          <w:sz w:val="24"/>
          <w:szCs w:val="24"/>
        </w:rPr>
        <w:t>thioTEPA</w:t>
      </w:r>
      <w:proofErr w:type="spellEnd"/>
      <w:r w:rsidR="00094298" w:rsidRPr="00F123F5">
        <w:rPr>
          <w:rFonts w:ascii="Book Antiqua" w:eastAsia="Times New Roman" w:hAnsi="Book Antiqua" w:cs="Arial"/>
          <w:iCs/>
          <w:color w:val="000000"/>
          <w:sz w:val="24"/>
          <w:szCs w:val="24"/>
        </w:rPr>
        <w:t xml:space="preserve"> were </w:t>
      </w:r>
      <w:proofErr w:type="gramStart"/>
      <w:r w:rsidR="00094298" w:rsidRPr="00F123F5">
        <w:rPr>
          <w:rFonts w:ascii="Book Antiqua" w:eastAsia="Times New Roman" w:hAnsi="Book Antiqua" w:cs="Arial"/>
          <w:iCs/>
          <w:color w:val="000000"/>
          <w:sz w:val="24"/>
          <w:szCs w:val="24"/>
        </w:rPr>
        <w:t>rare</w:t>
      </w:r>
      <w:r w:rsidR="00094298" w:rsidRPr="00F123F5">
        <w:rPr>
          <w:rFonts w:ascii="Book Antiqua" w:eastAsia="Times New Roman" w:hAnsi="Book Antiqua" w:cs="Arial"/>
          <w:iCs/>
          <w:color w:val="000000"/>
          <w:sz w:val="24"/>
          <w:szCs w:val="24"/>
          <w:vertAlign w:val="superscript"/>
        </w:rPr>
        <w:t>[</w:t>
      </w:r>
      <w:proofErr w:type="gramEnd"/>
      <w:r w:rsidR="00094298" w:rsidRPr="00F123F5">
        <w:rPr>
          <w:rFonts w:ascii="Book Antiqua" w:eastAsia="Times New Roman" w:hAnsi="Book Antiqua" w:cs="Arial"/>
          <w:iCs/>
          <w:color w:val="000000"/>
          <w:sz w:val="24"/>
          <w:szCs w:val="24"/>
          <w:vertAlign w:val="superscript"/>
        </w:rPr>
        <w:t>40]</w:t>
      </w:r>
      <w:r w:rsidR="00094298" w:rsidRPr="00F123F5">
        <w:rPr>
          <w:rFonts w:ascii="Book Antiqua" w:eastAsia="Times New Roman" w:hAnsi="Book Antiqua" w:cs="Arial"/>
          <w:iCs/>
          <w:color w:val="000000"/>
          <w:sz w:val="24"/>
          <w:szCs w:val="24"/>
        </w:rPr>
        <w:t>.</w:t>
      </w:r>
      <w:r w:rsidRPr="00F123F5">
        <w:rPr>
          <w:rFonts w:ascii="Book Antiqua" w:eastAsia="Times New Roman" w:hAnsi="Book Antiqua" w:cs="Arial"/>
          <w:iCs/>
          <w:color w:val="000000"/>
          <w:sz w:val="24"/>
          <w:szCs w:val="24"/>
        </w:rPr>
        <w:t>”</w:t>
      </w:r>
      <w:r w:rsidR="001762CF">
        <w:rPr>
          <w:rFonts w:ascii="Book Antiqua" w:eastAsia="Times New Roman" w:hAnsi="Book Antiqua" w:cs="Arial"/>
          <w:i/>
          <w:iCs/>
          <w:color w:val="000000"/>
          <w:sz w:val="24"/>
          <w:szCs w:val="24"/>
        </w:rPr>
        <w:t xml:space="preserve"> </w:t>
      </w:r>
    </w:p>
    <w:p w:rsidR="00975AF5" w:rsidRPr="00F123F5" w:rsidRDefault="006F2AD0" w:rsidP="00FB50C2">
      <w:pPr>
        <w:spacing w:after="0" w:line="360" w:lineRule="auto"/>
        <w:ind w:firstLine="720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Bateman’s </w:t>
      </w:r>
      <w:proofErr w:type="spellStart"/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>intracavitary</w:t>
      </w:r>
      <w:proofErr w:type="spellEnd"/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instillation of </w:t>
      </w:r>
      <w:proofErr w:type="spellStart"/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>thioTEPA</w:t>
      </w:r>
      <w:proofErr w:type="spellEnd"/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led to further studies using this technique.</w:t>
      </w:r>
      <w:r w:rsidR="00614EE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In 1957, HN2 was instilled into the urinary bladder </w:t>
      </w:r>
      <w:r w:rsidR="00975AF5" w:rsidRPr="00F123F5">
        <w:rPr>
          <w:rFonts w:ascii="Book Antiqua" w:eastAsia="Times New Roman" w:hAnsi="Book Antiqua" w:cs="Arial"/>
          <w:color w:val="000000"/>
          <w:sz w:val="24"/>
          <w:szCs w:val="24"/>
        </w:rPr>
        <w:t>as an adjuvant to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surgical </w:t>
      </w:r>
      <w:proofErr w:type="spellStart"/>
      <w:r w:rsidR="00975AF5" w:rsidRPr="00F123F5">
        <w:rPr>
          <w:rFonts w:ascii="Book Antiqua" w:eastAsia="Times New Roman" w:hAnsi="Book Antiqua" w:cs="Arial"/>
          <w:color w:val="000000"/>
          <w:sz w:val="24"/>
          <w:szCs w:val="24"/>
        </w:rPr>
        <w:t>urothelial</w:t>
      </w:r>
      <w:proofErr w:type="spellEnd"/>
      <w:r w:rsidR="00975AF5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tumor </w:t>
      </w:r>
      <w:proofErr w:type="gramStart"/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>removal</w:t>
      </w:r>
      <w:r w:rsidR="00DB06F3" w:rsidRPr="00DB06F3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[</w:t>
      </w:r>
      <w:proofErr w:type="gramEnd"/>
      <w:r w:rsidR="00094298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41]</w:t>
      </w:r>
      <w:r w:rsidR="00094298" w:rsidRPr="00F123F5">
        <w:rPr>
          <w:rFonts w:ascii="Book Antiqua" w:eastAsia="Times New Roman" w:hAnsi="Book Antiqua" w:cs="Arial"/>
          <w:color w:val="000000"/>
          <w:sz w:val="24"/>
          <w:szCs w:val="24"/>
        </w:rPr>
        <w:t>.</w:t>
      </w:r>
      <w:r w:rsidR="00614EE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Another study would show that </w:t>
      </w:r>
      <w:proofErr w:type="spellStart"/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>thioTEPA</w:t>
      </w:r>
      <w:proofErr w:type="spellEnd"/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had little effect on </w:t>
      </w:r>
      <w:r w:rsidR="003B13C1" w:rsidRPr="00F123F5">
        <w:rPr>
          <w:rFonts w:ascii="Book Antiqua" w:eastAsia="Times New Roman" w:hAnsi="Book Antiqua" w:cs="Arial"/>
          <w:color w:val="000000"/>
          <w:sz w:val="24"/>
          <w:szCs w:val="24"/>
        </w:rPr>
        <w:t>surgical site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proofErr w:type="gramStart"/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>healing</w:t>
      </w:r>
      <w:r w:rsidR="00094298" w:rsidRPr="00F123F5">
        <w:rPr>
          <w:rFonts w:ascii="Book Antiqua" w:eastAsia="Times New Roman" w:hAnsi="Book Antiqua" w:cs="Arial"/>
          <w:iCs/>
          <w:color w:val="000000"/>
          <w:sz w:val="24"/>
          <w:szCs w:val="24"/>
          <w:vertAlign w:val="superscript"/>
        </w:rPr>
        <w:t>[</w:t>
      </w:r>
      <w:proofErr w:type="gramEnd"/>
      <w:r w:rsidR="00094298" w:rsidRPr="00F123F5">
        <w:rPr>
          <w:rFonts w:ascii="Book Antiqua" w:eastAsia="Times New Roman" w:hAnsi="Book Antiqua" w:cs="Arial"/>
          <w:iCs/>
          <w:color w:val="000000"/>
          <w:sz w:val="24"/>
          <w:szCs w:val="24"/>
          <w:vertAlign w:val="superscript"/>
        </w:rPr>
        <w:t>42]</w:t>
      </w:r>
      <w:r w:rsidR="00094298" w:rsidRPr="00F123F5">
        <w:rPr>
          <w:rFonts w:ascii="Book Antiqua" w:eastAsia="Times New Roman" w:hAnsi="Book Antiqua" w:cs="Arial"/>
          <w:color w:val="000000"/>
          <w:sz w:val="24"/>
          <w:szCs w:val="24"/>
        </w:rPr>
        <w:t>.</w:t>
      </w:r>
      <w:r w:rsidR="00614EE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3B13C1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Since healing </w:t>
      </w:r>
      <w:r w:rsidR="005836E9" w:rsidRPr="00F123F5">
        <w:rPr>
          <w:rFonts w:ascii="Book Antiqua" w:eastAsia="Times New Roman" w:hAnsi="Book Antiqua" w:cs="Arial"/>
          <w:color w:val="000000"/>
          <w:sz w:val="24"/>
          <w:szCs w:val="24"/>
        </w:rPr>
        <w:t>seemed to be</w:t>
      </w:r>
      <w:r w:rsidR="003B13C1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un</w:t>
      </w:r>
      <w:r w:rsidR="00593CD7" w:rsidRPr="00F123F5">
        <w:rPr>
          <w:rFonts w:ascii="Book Antiqua" w:eastAsia="Times New Roman" w:hAnsi="Book Antiqua" w:cs="Arial"/>
          <w:color w:val="000000"/>
          <w:sz w:val="24"/>
          <w:szCs w:val="24"/>
        </w:rPr>
        <w:t>affected</w:t>
      </w:r>
      <w:r w:rsidR="009701FD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, </w:t>
      </w:r>
      <w:proofErr w:type="spellStart"/>
      <w:r w:rsidR="009701FD" w:rsidRPr="00F123F5">
        <w:rPr>
          <w:rFonts w:ascii="Book Antiqua" w:eastAsia="Times New Roman" w:hAnsi="Book Antiqua" w:cs="Arial"/>
          <w:color w:val="000000"/>
          <w:sz w:val="24"/>
          <w:szCs w:val="24"/>
        </w:rPr>
        <w:t>thioTEPA</w:t>
      </w:r>
      <w:proofErr w:type="spellEnd"/>
      <w:r w:rsidR="009701FD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DB1C1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was thought to be ideal as an </w:t>
      </w:r>
      <w:r w:rsidR="009701FD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adjuvant to </w:t>
      </w:r>
      <w:r w:rsidR="00DB1C10" w:rsidRPr="00F123F5">
        <w:rPr>
          <w:rFonts w:ascii="Book Antiqua" w:eastAsia="Times New Roman" w:hAnsi="Book Antiqua" w:cs="Arial"/>
          <w:color w:val="000000"/>
          <w:sz w:val="24"/>
          <w:szCs w:val="24"/>
        </w:rPr>
        <w:t>endoscopic</w:t>
      </w:r>
      <w:r w:rsidR="009701FD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bladder tumor removal.</w:t>
      </w:r>
      <w:r w:rsidR="00614EE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</w:p>
    <w:p w:rsidR="006F2AD0" w:rsidRPr="00F123F5" w:rsidRDefault="00BD7973" w:rsidP="00FB50C2">
      <w:pPr>
        <w:spacing w:after="0" w:line="360" w:lineRule="auto"/>
        <w:ind w:firstLine="720"/>
        <w:jc w:val="both"/>
        <w:rPr>
          <w:rFonts w:ascii="Book Antiqua" w:eastAsia="Times New Roman" w:hAnsi="Book Antiqua" w:cs="Arial"/>
          <w:sz w:val="24"/>
          <w:szCs w:val="24"/>
        </w:rPr>
      </w:pP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This </w:t>
      </w:r>
      <w:r w:rsidR="00DB1C1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tactic 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>was first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described in an article published in 1961 by HC Jones and John </w:t>
      </w:r>
      <w:proofErr w:type="spellStart"/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>Swinney</w:t>
      </w:r>
      <w:proofErr w:type="spellEnd"/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>.</w:t>
      </w:r>
      <w:r w:rsidR="00614EE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9701FD" w:rsidRPr="00F123F5">
        <w:rPr>
          <w:rFonts w:ascii="Book Antiqua" w:eastAsia="Times New Roman" w:hAnsi="Book Antiqua" w:cs="Arial"/>
          <w:color w:val="000000"/>
          <w:sz w:val="24"/>
          <w:szCs w:val="24"/>
        </w:rPr>
        <w:t>At that time, t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hese cases were typically managed </w:t>
      </w:r>
      <w:r w:rsidR="00D05E1C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solely </w:t>
      </w:r>
      <w:proofErr w:type="spellStart"/>
      <w:r w:rsidR="00D05E1C" w:rsidRPr="00F123F5">
        <w:rPr>
          <w:rFonts w:ascii="Book Antiqua" w:eastAsia="Times New Roman" w:hAnsi="Book Antiqua" w:cs="Arial"/>
          <w:color w:val="000000"/>
          <w:sz w:val="24"/>
          <w:szCs w:val="24"/>
        </w:rPr>
        <w:t>endoscopically</w:t>
      </w:r>
      <w:proofErr w:type="spellEnd"/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>.</w:t>
      </w:r>
      <w:r w:rsidR="00614EE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D05E1C" w:rsidRPr="00F123F5">
        <w:rPr>
          <w:rFonts w:ascii="Book Antiqua" w:eastAsia="Times New Roman" w:hAnsi="Book Antiqua" w:cs="Arial"/>
          <w:color w:val="000000"/>
          <w:sz w:val="24"/>
          <w:szCs w:val="24"/>
        </w:rPr>
        <w:lastRenderedPageBreak/>
        <w:t>The investigators de</w:t>
      </w:r>
      <w:r w:rsidR="009701FD" w:rsidRPr="00F123F5">
        <w:rPr>
          <w:rFonts w:ascii="Book Antiqua" w:eastAsia="Times New Roman" w:hAnsi="Book Antiqua" w:cs="Arial"/>
          <w:color w:val="000000"/>
          <w:sz w:val="24"/>
          <w:szCs w:val="24"/>
        </w:rPr>
        <w:t>scribed</w:t>
      </w:r>
      <w:r w:rsidR="00D05E1C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proofErr w:type="spellStart"/>
      <w:r w:rsidR="007663D5" w:rsidRPr="00F123F5">
        <w:rPr>
          <w:rFonts w:ascii="Book Antiqua" w:eastAsia="Times New Roman" w:hAnsi="Book Antiqua" w:cs="Arial"/>
          <w:color w:val="000000"/>
          <w:sz w:val="24"/>
          <w:szCs w:val="24"/>
        </w:rPr>
        <w:t>intravesical</w:t>
      </w:r>
      <w:proofErr w:type="spellEnd"/>
      <w:r w:rsidR="007663D5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proofErr w:type="spellStart"/>
      <w:r w:rsidR="009701FD" w:rsidRPr="00F123F5">
        <w:rPr>
          <w:rFonts w:ascii="Book Antiqua" w:eastAsia="Times New Roman" w:hAnsi="Book Antiqua" w:cs="Arial"/>
          <w:color w:val="000000"/>
          <w:sz w:val="24"/>
          <w:szCs w:val="24"/>
        </w:rPr>
        <w:t>thioTEPA’s</w:t>
      </w:r>
      <w:proofErr w:type="spellEnd"/>
      <w:r w:rsidR="009701FD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D05E1C" w:rsidRPr="00F123F5">
        <w:rPr>
          <w:rFonts w:ascii="Book Antiqua" w:eastAsia="Times New Roman" w:hAnsi="Book Antiqua" w:cs="Arial"/>
          <w:color w:val="000000"/>
          <w:sz w:val="24"/>
          <w:szCs w:val="24"/>
        </w:rPr>
        <w:t>efficacy in treating</w:t>
      </w:r>
      <w:r w:rsidR="009701FD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smaller papillary tumors.</w:t>
      </w:r>
      <w:r w:rsidR="00614EE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D05E1C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In </w:t>
      </w:r>
      <w:r w:rsidR="009701FD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cases where multiple tumors would have precluded </w:t>
      </w:r>
      <w:r w:rsidR="00F7475F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meaningful </w:t>
      </w:r>
      <w:r w:rsidR="009701FD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surgical management, lesion regression 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was sufficient such that </w:t>
      </w:r>
      <w:r w:rsidR="00F7475F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endoscopic management </w:t>
      </w:r>
      <w:r w:rsidR="00094298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of the disease became </w:t>
      </w:r>
      <w:proofErr w:type="gramStart"/>
      <w:r w:rsidR="00094298" w:rsidRPr="00F123F5">
        <w:rPr>
          <w:rFonts w:ascii="Book Antiqua" w:eastAsia="Times New Roman" w:hAnsi="Book Antiqua" w:cs="Arial"/>
          <w:color w:val="000000"/>
          <w:sz w:val="24"/>
          <w:szCs w:val="24"/>
        </w:rPr>
        <w:t>possible</w:t>
      </w:r>
      <w:r w:rsidR="00094298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[</w:t>
      </w:r>
      <w:proofErr w:type="gramEnd"/>
      <w:r w:rsidR="00094298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43]</w:t>
      </w:r>
      <w:r w:rsidR="00094298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. 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>Jones would publish another trial in 1963 that showed similar results.</w:t>
      </w:r>
      <w:r w:rsidR="00614EE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He would note that there were few side effects of </w:t>
      </w:r>
      <w:proofErr w:type="spellStart"/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>intravesical</w:t>
      </w:r>
      <w:proofErr w:type="spellEnd"/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proofErr w:type="spellStart"/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>thioTEPA</w:t>
      </w:r>
      <w:proofErr w:type="spellEnd"/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proofErr w:type="gramStart"/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>treat</w:t>
      </w:r>
      <w:r w:rsidR="00094298" w:rsidRPr="00F123F5">
        <w:rPr>
          <w:rFonts w:ascii="Book Antiqua" w:eastAsia="Times New Roman" w:hAnsi="Book Antiqua" w:cs="Arial"/>
          <w:color w:val="000000"/>
          <w:sz w:val="24"/>
          <w:szCs w:val="24"/>
        </w:rPr>
        <w:t>ment</w:t>
      </w:r>
      <w:r w:rsidR="00094298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[</w:t>
      </w:r>
      <w:proofErr w:type="gramEnd"/>
      <w:r w:rsidR="00094298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44]</w:t>
      </w:r>
      <w:r w:rsidR="00094298" w:rsidRPr="00F123F5">
        <w:rPr>
          <w:rFonts w:ascii="Book Antiqua" w:eastAsia="Times New Roman" w:hAnsi="Book Antiqua" w:cs="Arial"/>
          <w:color w:val="000000"/>
          <w:sz w:val="24"/>
          <w:szCs w:val="24"/>
        </w:rPr>
        <w:t>.</w:t>
      </w:r>
    </w:p>
    <w:p w:rsidR="006F2AD0" w:rsidRPr="00F123F5" w:rsidRDefault="000F058D" w:rsidP="00FB50C2">
      <w:pPr>
        <w:spacing w:after="0" w:line="360" w:lineRule="auto"/>
        <w:ind w:firstLine="720"/>
        <w:jc w:val="both"/>
        <w:rPr>
          <w:rFonts w:ascii="Book Antiqua" w:eastAsia="Times New Roman" w:hAnsi="Book Antiqua" w:cs="Arial"/>
          <w:iCs/>
          <w:color w:val="000000"/>
          <w:sz w:val="24"/>
          <w:szCs w:val="24"/>
        </w:rPr>
      </w:pP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>Clinical use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by </w:t>
      </w:r>
      <w:proofErr w:type="spellStart"/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>Veenema</w:t>
      </w:r>
      <w:proofErr w:type="spellEnd"/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>demonstrated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that bladder carcinomas of lower grade responded better to </w:t>
      </w:r>
      <w:proofErr w:type="spellStart"/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>intravesical</w:t>
      </w:r>
      <w:proofErr w:type="spellEnd"/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proofErr w:type="spellStart"/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>thioTEPA</w:t>
      </w:r>
      <w:proofErr w:type="spellEnd"/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and that patients could be</w:t>
      </w:r>
      <w:r w:rsidR="00094298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treated on an outpatient </w:t>
      </w:r>
      <w:proofErr w:type="gramStart"/>
      <w:r w:rsidR="00094298" w:rsidRPr="00F123F5">
        <w:rPr>
          <w:rFonts w:ascii="Book Antiqua" w:eastAsia="Times New Roman" w:hAnsi="Book Antiqua" w:cs="Arial"/>
          <w:color w:val="000000"/>
          <w:sz w:val="24"/>
          <w:szCs w:val="24"/>
        </w:rPr>
        <w:t>basis</w:t>
      </w:r>
      <w:r w:rsidR="00094298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[</w:t>
      </w:r>
      <w:proofErr w:type="gramEnd"/>
      <w:r w:rsidR="00094298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45]</w:t>
      </w:r>
      <w:r w:rsidR="00094298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. 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He </w:t>
      </w:r>
      <w:r w:rsidR="009701FD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too 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coupled </w:t>
      </w:r>
      <w:proofErr w:type="spellStart"/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>thioTEPA</w:t>
      </w:r>
      <w:proofErr w:type="spellEnd"/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to surgical therapy and concluded that </w:t>
      </w:r>
      <w:proofErr w:type="spellStart"/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>thioTEPA</w:t>
      </w:r>
      <w:proofErr w:type="spellEnd"/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was especially useful </w:t>
      </w:r>
      <w:proofErr w:type="spellStart"/>
      <w:r w:rsidR="00EA238B" w:rsidRPr="00F123F5">
        <w:rPr>
          <w:rFonts w:ascii="Book Antiqua" w:eastAsia="Times New Roman" w:hAnsi="Book Antiqua" w:cs="Arial"/>
          <w:color w:val="000000"/>
          <w:sz w:val="24"/>
          <w:szCs w:val="24"/>
        </w:rPr>
        <w:t>peri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>operatively</w:t>
      </w:r>
      <w:proofErr w:type="spellEnd"/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in cases in which the tumor hadn’t grown into the</w:t>
      </w:r>
      <w:r w:rsidR="00094298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muscular layers of the </w:t>
      </w:r>
      <w:proofErr w:type="gramStart"/>
      <w:r w:rsidR="00094298" w:rsidRPr="00F123F5">
        <w:rPr>
          <w:rFonts w:ascii="Book Antiqua" w:eastAsia="Times New Roman" w:hAnsi="Book Antiqua" w:cs="Arial"/>
          <w:color w:val="000000"/>
          <w:sz w:val="24"/>
          <w:szCs w:val="24"/>
        </w:rPr>
        <w:t>bladder</w:t>
      </w:r>
      <w:r w:rsidR="00094298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[</w:t>
      </w:r>
      <w:proofErr w:type="gramEnd"/>
      <w:r w:rsidR="00094298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46]</w:t>
      </w:r>
      <w:r w:rsidR="00094298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>He would later state that “</w:t>
      </w:r>
      <w:r w:rsidR="006F2AD0" w:rsidRPr="00F123F5">
        <w:rPr>
          <w:rFonts w:ascii="Book Antiqua" w:eastAsia="Times New Roman" w:hAnsi="Book Antiqua" w:cs="Arial"/>
          <w:iCs/>
          <w:color w:val="000000"/>
          <w:sz w:val="24"/>
          <w:szCs w:val="24"/>
        </w:rPr>
        <w:t>The only real indication for topical agents is in the treatment of multiple superficial papillary tumors and for an attempt at prevention of recurrences</w:t>
      </w:r>
      <w:r w:rsidR="00094298" w:rsidRPr="00F123F5">
        <w:rPr>
          <w:rFonts w:ascii="Book Antiqua" w:eastAsia="Times New Roman" w:hAnsi="Book Antiqua" w:cs="Arial"/>
          <w:iCs/>
          <w:color w:val="000000"/>
          <w:sz w:val="24"/>
          <w:szCs w:val="24"/>
          <w:vertAlign w:val="superscript"/>
        </w:rPr>
        <w:t>[47]</w:t>
      </w:r>
      <w:r w:rsidR="00094298" w:rsidRPr="00F123F5">
        <w:rPr>
          <w:rFonts w:ascii="Book Antiqua" w:eastAsia="Times New Roman" w:hAnsi="Book Antiqua" w:cs="Arial"/>
          <w:iCs/>
          <w:color w:val="000000"/>
          <w:sz w:val="24"/>
          <w:szCs w:val="24"/>
        </w:rPr>
        <w:t>.</w:t>
      </w:r>
      <w:r w:rsidR="006F2AD0" w:rsidRPr="00F123F5">
        <w:rPr>
          <w:rFonts w:ascii="Book Antiqua" w:eastAsia="Times New Roman" w:hAnsi="Book Antiqua" w:cs="Arial"/>
          <w:iCs/>
          <w:color w:val="000000"/>
          <w:sz w:val="24"/>
          <w:szCs w:val="24"/>
        </w:rPr>
        <w:t xml:space="preserve">” </w:t>
      </w:r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Randomized control trials would confirm </w:t>
      </w:r>
      <w:proofErr w:type="spellStart"/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>Veenema’s</w:t>
      </w:r>
      <w:proofErr w:type="spellEnd"/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findings.</w:t>
      </w:r>
      <w:r w:rsidR="001762CF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>thioTEPA</w:t>
      </w:r>
      <w:proofErr w:type="spellEnd"/>
      <w:proofErr w:type="gramEnd"/>
      <w:r w:rsidR="006F2AD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was clinically beneficial in reducing short-term recurrence in patients with stage I bladder carcinoma that were managed </w:t>
      </w:r>
      <w:proofErr w:type="spellStart"/>
      <w:r w:rsidR="00822EBF" w:rsidRPr="00F123F5">
        <w:rPr>
          <w:rFonts w:ascii="Book Antiqua" w:eastAsia="Times New Roman" w:hAnsi="Book Antiqua" w:cs="Arial"/>
          <w:color w:val="000000"/>
          <w:sz w:val="24"/>
          <w:szCs w:val="24"/>
        </w:rPr>
        <w:t>endoscopically</w:t>
      </w:r>
      <w:proofErr w:type="spellEnd"/>
      <w:r w:rsidR="00094298" w:rsidRPr="00F123F5">
        <w:rPr>
          <w:rFonts w:ascii="Book Antiqua" w:eastAsia="Times New Roman" w:hAnsi="Book Antiqua" w:cs="Arial"/>
          <w:iCs/>
          <w:color w:val="000000"/>
          <w:sz w:val="24"/>
          <w:szCs w:val="24"/>
          <w:vertAlign w:val="superscript"/>
        </w:rPr>
        <w:t>[48-50]</w:t>
      </w:r>
      <w:r w:rsidR="00094298" w:rsidRPr="00F123F5">
        <w:rPr>
          <w:rFonts w:ascii="Book Antiqua" w:eastAsia="Times New Roman" w:hAnsi="Book Antiqua" w:cs="Arial"/>
          <w:iCs/>
          <w:color w:val="000000"/>
          <w:sz w:val="24"/>
          <w:szCs w:val="24"/>
        </w:rPr>
        <w:t>.</w:t>
      </w:r>
    </w:p>
    <w:p w:rsidR="00324220" w:rsidRPr="00F123F5" w:rsidRDefault="00324220" w:rsidP="00FB50C2">
      <w:pPr>
        <w:spacing w:after="0" w:line="360" w:lineRule="auto"/>
        <w:ind w:firstLine="720"/>
        <w:jc w:val="both"/>
        <w:rPr>
          <w:rFonts w:ascii="Book Antiqua" w:eastAsia="Times New Roman" w:hAnsi="Book Antiqua" w:cs="Arial"/>
          <w:iCs/>
          <w:color w:val="000000"/>
          <w:sz w:val="24"/>
          <w:szCs w:val="24"/>
        </w:rPr>
      </w:pPr>
    </w:p>
    <w:p w:rsidR="001209FE" w:rsidRPr="00A807CA" w:rsidRDefault="00A807CA" w:rsidP="00FB50C2">
      <w:pPr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</w:rPr>
      </w:pPr>
      <w:r w:rsidRPr="00A807CA">
        <w:rPr>
          <w:rFonts w:ascii="Book Antiqua" w:eastAsia="Times New Roman" w:hAnsi="Book Antiqua" w:cs="Arial"/>
          <w:b/>
          <w:color w:val="000000"/>
          <w:sz w:val="24"/>
          <w:szCs w:val="24"/>
        </w:rPr>
        <w:t>CARCINOMA OF THE BLADDER TODAY</w:t>
      </w:r>
    </w:p>
    <w:p w:rsidR="00324220" w:rsidRPr="00F123F5" w:rsidRDefault="006F2AD0" w:rsidP="00FB50C2">
      <w:pPr>
        <w:spacing w:after="0" w:line="36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Other </w:t>
      </w:r>
      <w:proofErr w:type="spellStart"/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>intraves</w:t>
      </w:r>
      <w:r w:rsidR="008E05D5" w:rsidRPr="00F123F5">
        <w:rPr>
          <w:rFonts w:ascii="Book Antiqua" w:eastAsia="Times New Roman" w:hAnsi="Book Antiqua" w:cs="Arial"/>
          <w:color w:val="000000"/>
          <w:sz w:val="24"/>
          <w:szCs w:val="24"/>
        </w:rPr>
        <w:t>ical</w:t>
      </w:r>
      <w:proofErr w:type="spellEnd"/>
      <w:r w:rsidR="008E05D5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agents are available today</w:t>
      </w:r>
      <w:r w:rsidR="005D717A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of which </w:t>
      </w:r>
      <w:proofErr w:type="spellStart"/>
      <w:r w:rsidR="005D717A" w:rsidRPr="00F123F5">
        <w:rPr>
          <w:rFonts w:ascii="Book Antiqua" w:eastAsia="Times New Roman" w:hAnsi="Book Antiqua" w:cs="Arial"/>
          <w:color w:val="000000"/>
          <w:sz w:val="24"/>
          <w:szCs w:val="24"/>
        </w:rPr>
        <w:t>m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>itomycin</w:t>
      </w:r>
      <w:proofErr w:type="spellEnd"/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C</w:t>
      </w:r>
      <w:r w:rsidR="00D65269" w:rsidRPr="00F123F5">
        <w:rPr>
          <w:rFonts w:ascii="Book Antiqua" w:eastAsia="Times New Roman" w:hAnsi="Book Antiqua" w:cs="Arial"/>
          <w:color w:val="000000"/>
          <w:sz w:val="24"/>
          <w:szCs w:val="24"/>
        </w:rPr>
        <w:t>, an intercalating compound</w:t>
      </w:r>
      <w:r w:rsidR="008E05D5" w:rsidRPr="00F123F5">
        <w:rPr>
          <w:rFonts w:ascii="Book Antiqua" w:eastAsia="Times New Roman" w:hAnsi="Book Antiqua" w:cs="Arial"/>
          <w:color w:val="000000"/>
          <w:sz w:val="24"/>
          <w:szCs w:val="24"/>
        </w:rPr>
        <w:t>,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is widely </w:t>
      </w:r>
      <w:r w:rsidR="000F058D" w:rsidRPr="00F123F5">
        <w:rPr>
          <w:rFonts w:ascii="Book Antiqua" w:eastAsia="Times New Roman" w:hAnsi="Book Antiqua" w:cs="Arial"/>
          <w:color w:val="000000"/>
          <w:sz w:val="24"/>
          <w:szCs w:val="24"/>
        </w:rPr>
        <w:t>utilized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>.</w:t>
      </w:r>
      <w:r w:rsidR="00614EE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>It was tested in Japan in the mid-70s and showed efficacy similar t</w:t>
      </w:r>
      <w:r w:rsidR="00094298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o that of </w:t>
      </w:r>
      <w:proofErr w:type="spellStart"/>
      <w:r w:rsidR="00094298" w:rsidRPr="00F123F5">
        <w:rPr>
          <w:rFonts w:ascii="Book Antiqua" w:eastAsia="Times New Roman" w:hAnsi="Book Antiqua" w:cs="Arial"/>
          <w:color w:val="000000"/>
          <w:sz w:val="24"/>
          <w:szCs w:val="24"/>
        </w:rPr>
        <w:t>intravesical</w:t>
      </w:r>
      <w:proofErr w:type="spellEnd"/>
      <w:r w:rsidR="00094298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="00094298" w:rsidRPr="00F123F5">
        <w:rPr>
          <w:rFonts w:ascii="Book Antiqua" w:eastAsia="Times New Roman" w:hAnsi="Book Antiqua" w:cs="Arial"/>
          <w:color w:val="000000"/>
          <w:sz w:val="24"/>
          <w:szCs w:val="24"/>
        </w:rPr>
        <w:t>thioTEPA</w:t>
      </w:r>
      <w:proofErr w:type="spellEnd"/>
      <w:r w:rsidR="00094298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[</w:t>
      </w:r>
      <w:proofErr w:type="gramEnd"/>
      <w:r w:rsidR="00094298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51]</w:t>
      </w:r>
      <w:r w:rsidR="00094298" w:rsidRPr="00F123F5">
        <w:rPr>
          <w:rFonts w:ascii="Book Antiqua" w:eastAsia="Times New Roman" w:hAnsi="Book Antiqua" w:cs="Arial"/>
          <w:color w:val="000000"/>
          <w:sz w:val="24"/>
          <w:szCs w:val="24"/>
        </w:rPr>
        <w:t>.</w:t>
      </w:r>
      <w:r w:rsidR="00614EE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32422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Following </w:t>
      </w:r>
      <w:r w:rsidR="00EA238B" w:rsidRPr="00F123F5">
        <w:rPr>
          <w:rFonts w:ascii="Book Antiqua" w:eastAsia="Times New Roman" w:hAnsi="Book Antiqua" w:cs="Arial"/>
          <w:color w:val="000000"/>
          <w:sz w:val="24"/>
          <w:szCs w:val="24"/>
        </w:rPr>
        <w:t>initial</w:t>
      </w:r>
      <w:r w:rsidR="0032422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trials, some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report</w:t>
      </w:r>
      <w:r w:rsidR="00D65269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s </w:t>
      </w:r>
      <w:r w:rsidR="00324220" w:rsidRPr="00F123F5">
        <w:rPr>
          <w:rFonts w:ascii="Book Antiqua" w:eastAsia="Times New Roman" w:hAnsi="Book Antiqua" w:cs="Arial"/>
          <w:color w:val="000000"/>
          <w:sz w:val="24"/>
          <w:szCs w:val="24"/>
        </w:rPr>
        <w:t>suggested that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proofErr w:type="spellStart"/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>mitomycin</w:t>
      </w:r>
      <w:proofErr w:type="spellEnd"/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C w</w:t>
      </w:r>
      <w:r w:rsidR="00094298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as more effective than </w:t>
      </w:r>
      <w:proofErr w:type="spellStart"/>
      <w:proofErr w:type="gramStart"/>
      <w:r w:rsidR="00094298" w:rsidRPr="00F123F5">
        <w:rPr>
          <w:rFonts w:ascii="Book Antiqua" w:eastAsia="Times New Roman" w:hAnsi="Book Antiqua" w:cs="Arial"/>
          <w:color w:val="000000"/>
          <w:sz w:val="24"/>
          <w:szCs w:val="24"/>
        </w:rPr>
        <w:t>thioTEPA</w:t>
      </w:r>
      <w:proofErr w:type="spellEnd"/>
      <w:r w:rsidR="005D717A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[</w:t>
      </w:r>
      <w:proofErr w:type="gramEnd"/>
      <w:r w:rsidR="005D717A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52</w:t>
      </w:r>
      <w:r w:rsidR="00016C6D">
        <w:rPr>
          <w:rFonts w:ascii="Book Antiqua" w:hAnsi="Book Antiqua" w:cs="Arial" w:hint="eastAsia"/>
          <w:color w:val="000000"/>
          <w:sz w:val="24"/>
          <w:szCs w:val="24"/>
          <w:vertAlign w:val="superscript"/>
          <w:lang w:eastAsia="zh-CN"/>
        </w:rPr>
        <w:t>,</w:t>
      </w:r>
      <w:r w:rsidR="005D717A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53</w:t>
      </w:r>
      <w:r w:rsidR="00094298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]</w:t>
      </w:r>
      <w:r w:rsidR="00094298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. </w:t>
      </w:r>
      <w:r w:rsidR="00324220" w:rsidRPr="00F123F5">
        <w:rPr>
          <w:rFonts w:ascii="Book Antiqua" w:eastAsia="Times New Roman" w:hAnsi="Book Antiqua" w:cs="Arial"/>
          <w:color w:val="000000"/>
          <w:sz w:val="24"/>
          <w:szCs w:val="24"/>
        </w:rPr>
        <w:t>But, t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he </w:t>
      </w:r>
      <w:r w:rsidR="00324220" w:rsidRPr="00F123F5">
        <w:rPr>
          <w:rFonts w:ascii="Book Antiqua" w:eastAsia="Times New Roman" w:hAnsi="Book Antiqua" w:cs="Arial"/>
          <w:color w:val="000000"/>
          <w:sz w:val="24"/>
          <w:szCs w:val="24"/>
        </w:rPr>
        <w:t>proposed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increased efficacy would </w:t>
      </w:r>
      <w:r w:rsidR="00094298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turn out 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to be </w:t>
      </w:r>
      <w:proofErr w:type="gramStart"/>
      <w:r w:rsidR="0095299F" w:rsidRPr="00F123F5">
        <w:rPr>
          <w:rFonts w:ascii="Book Antiqua" w:eastAsia="Times New Roman" w:hAnsi="Book Antiqua" w:cs="Arial"/>
          <w:color w:val="000000"/>
          <w:sz w:val="24"/>
          <w:szCs w:val="24"/>
        </w:rPr>
        <w:t>minimal</w:t>
      </w:r>
      <w:r w:rsidR="005D717A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[</w:t>
      </w:r>
      <w:proofErr w:type="gramEnd"/>
      <w:r w:rsidR="005D717A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54</w:t>
      </w:r>
      <w:r w:rsidR="00094298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]</w:t>
      </w:r>
      <w:r w:rsidR="00094298" w:rsidRPr="00F123F5">
        <w:rPr>
          <w:rFonts w:ascii="Book Antiqua" w:eastAsia="Times New Roman" w:hAnsi="Book Antiqua" w:cs="Arial"/>
          <w:color w:val="000000"/>
          <w:sz w:val="24"/>
          <w:szCs w:val="24"/>
        </w:rPr>
        <w:t>.</w:t>
      </w:r>
      <w:r w:rsidR="00614EE5">
        <w:rPr>
          <w:rFonts w:ascii="Book Antiqua" w:eastAsia="Times New Roman" w:hAnsi="Book Antiqua" w:cs="Arial"/>
          <w:iCs/>
          <w:color w:val="000000"/>
          <w:sz w:val="24"/>
          <w:szCs w:val="24"/>
        </w:rPr>
        <w:t xml:space="preserve"> </w:t>
      </w:r>
      <w:r w:rsidR="009701FD" w:rsidRPr="00F123F5">
        <w:rPr>
          <w:rFonts w:ascii="Book Antiqua" w:eastAsia="Times New Roman" w:hAnsi="Book Antiqua" w:cs="Arial"/>
          <w:color w:val="000000"/>
          <w:sz w:val="24"/>
          <w:szCs w:val="24"/>
        </w:rPr>
        <w:t>M</w:t>
      </w:r>
      <w:r w:rsidR="000F058D" w:rsidRPr="00F123F5">
        <w:rPr>
          <w:rFonts w:ascii="Book Antiqua" w:eastAsia="Times New Roman" w:hAnsi="Book Antiqua" w:cs="Arial"/>
          <w:color w:val="000000"/>
          <w:sz w:val="24"/>
          <w:szCs w:val="24"/>
        </w:rPr>
        <w:t>uch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of the </w:t>
      </w:r>
      <w:r w:rsidR="00324220" w:rsidRPr="00F123F5">
        <w:rPr>
          <w:rFonts w:ascii="Book Antiqua" w:eastAsia="Times New Roman" w:hAnsi="Book Antiqua" w:cs="Arial"/>
          <w:color w:val="000000"/>
          <w:sz w:val="24"/>
          <w:szCs w:val="24"/>
        </w:rPr>
        <w:t>later, definitive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research showed the two to be generally equally efficacious in p</w:t>
      </w:r>
      <w:r w:rsidR="00094298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reventing short term </w:t>
      </w:r>
      <w:proofErr w:type="gramStart"/>
      <w:r w:rsidR="00094298" w:rsidRPr="00F123F5">
        <w:rPr>
          <w:rFonts w:ascii="Book Antiqua" w:eastAsia="Times New Roman" w:hAnsi="Book Antiqua" w:cs="Arial"/>
          <w:color w:val="000000"/>
          <w:sz w:val="24"/>
          <w:szCs w:val="24"/>
        </w:rPr>
        <w:t>recurrence</w:t>
      </w:r>
      <w:r w:rsidR="005D717A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[</w:t>
      </w:r>
      <w:proofErr w:type="gramEnd"/>
      <w:r w:rsidR="005D717A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55</w:t>
      </w:r>
      <w:r w:rsidR="00094298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]</w:t>
      </w:r>
      <w:r w:rsidRPr="00F123F5">
        <w:rPr>
          <w:rFonts w:ascii="Book Antiqua" w:eastAsia="Times New Roman" w:hAnsi="Book Antiqua" w:cs="Arial"/>
          <w:i/>
          <w:iCs/>
          <w:color w:val="000000"/>
          <w:sz w:val="24"/>
          <w:szCs w:val="24"/>
        </w:rPr>
        <w:t>.</w:t>
      </w:r>
      <w:r w:rsidR="00614EE5">
        <w:rPr>
          <w:rFonts w:ascii="Book Antiqua" w:eastAsia="Times New Roman" w:hAnsi="Book Antiqua" w:cs="Arial"/>
          <w:i/>
          <w:iCs/>
          <w:color w:val="000000"/>
          <w:sz w:val="24"/>
          <w:szCs w:val="24"/>
        </w:rPr>
        <w:t xml:space="preserve"> </w:t>
      </w:r>
      <w:r w:rsidR="00324220" w:rsidRPr="00F123F5">
        <w:rPr>
          <w:rFonts w:ascii="Book Antiqua" w:eastAsia="Times New Roman" w:hAnsi="Book Antiqua" w:cs="Arial"/>
          <w:iCs/>
          <w:color w:val="000000"/>
          <w:sz w:val="24"/>
          <w:szCs w:val="24"/>
        </w:rPr>
        <w:t xml:space="preserve">Combined with its increased cost, the Urologic community had little reason to switch to </w:t>
      </w:r>
      <w:proofErr w:type="spellStart"/>
      <w:r w:rsidR="00324220" w:rsidRPr="00F123F5">
        <w:rPr>
          <w:rFonts w:ascii="Book Antiqua" w:eastAsia="Times New Roman" w:hAnsi="Book Antiqua" w:cs="Arial"/>
          <w:iCs/>
          <w:color w:val="000000"/>
          <w:sz w:val="24"/>
          <w:szCs w:val="24"/>
        </w:rPr>
        <w:t>mitomycin</w:t>
      </w:r>
      <w:proofErr w:type="spellEnd"/>
      <w:r w:rsidR="00324220" w:rsidRPr="00F123F5">
        <w:rPr>
          <w:rFonts w:ascii="Book Antiqua" w:eastAsia="Times New Roman" w:hAnsi="Book Antiqua" w:cs="Arial"/>
          <w:iCs/>
          <w:color w:val="000000"/>
          <w:sz w:val="24"/>
          <w:szCs w:val="24"/>
        </w:rPr>
        <w:t xml:space="preserve"> C in the early </w:t>
      </w:r>
      <w:proofErr w:type="gramStart"/>
      <w:r w:rsidR="00324220" w:rsidRPr="00F123F5">
        <w:rPr>
          <w:rFonts w:ascii="Book Antiqua" w:eastAsia="Times New Roman" w:hAnsi="Book Antiqua" w:cs="Arial"/>
          <w:iCs/>
          <w:color w:val="000000"/>
          <w:sz w:val="24"/>
          <w:szCs w:val="24"/>
        </w:rPr>
        <w:t>years</w:t>
      </w:r>
      <w:r w:rsidR="005D717A" w:rsidRPr="00F123F5">
        <w:rPr>
          <w:rFonts w:ascii="Book Antiqua" w:eastAsia="Times New Roman" w:hAnsi="Book Antiqua" w:cs="Arial"/>
          <w:iCs/>
          <w:color w:val="000000"/>
          <w:sz w:val="24"/>
          <w:szCs w:val="24"/>
          <w:vertAlign w:val="superscript"/>
        </w:rPr>
        <w:t>[</w:t>
      </w:r>
      <w:proofErr w:type="gramEnd"/>
      <w:r w:rsidR="005D717A" w:rsidRPr="00F123F5">
        <w:rPr>
          <w:rFonts w:ascii="Book Antiqua" w:eastAsia="Times New Roman" w:hAnsi="Book Antiqua" w:cs="Arial"/>
          <w:iCs/>
          <w:color w:val="000000"/>
          <w:sz w:val="24"/>
          <w:szCs w:val="24"/>
          <w:vertAlign w:val="superscript"/>
        </w:rPr>
        <w:t>56</w:t>
      </w:r>
      <w:r w:rsidR="00324220" w:rsidRPr="00F123F5">
        <w:rPr>
          <w:rFonts w:ascii="Book Antiqua" w:eastAsia="Times New Roman" w:hAnsi="Book Antiqua" w:cs="Arial"/>
          <w:iCs/>
          <w:color w:val="000000"/>
          <w:sz w:val="24"/>
          <w:szCs w:val="24"/>
          <w:vertAlign w:val="superscript"/>
        </w:rPr>
        <w:t>]</w:t>
      </w:r>
      <w:r w:rsidR="00324220" w:rsidRPr="00F123F5">
        <w:rPr>
          <w:rFonts w:ascii="Book Antiqua" w:eastAsia="Times New Roman" w:hAnsi="Book Antiqua" w:cs="Arial"/>
          <w:iCs/>
          <w:color w:val="000000"/>
          <w:sz w:val="24"/>
          <w:szCs w:val="24"/>
        </w:rPr>
        <w:t>.</w:t>
      </w:r>
      <w:r w:rsidR="00614EE5">
        <w:rPr>
          <w:rFonts w:ascii="Book Antiqua" w:eastAsia="Times New Roman" w:hAnsi="Book Antiqua" w:cs="Arial"/>
          <w:iCs/>
          <w:color w:val="000000"/>
          <w:sz w:val="24"/>
          <w:szCs w:val="24"/>
        </w:rPr>
        <w:t xml:space="preserve"> </w:t>
      </w:r>
      <w:r w:rsidR="00324220" w:rsidRPr="00F123F5">
        <w:rPr>
          <w:rFonts w:ascii="Book Antiqua" w:eastAsia="Times New Roman" w:hAnsi="Book Antiqua" w:cs="Arial"/>
          <w:color w:val="000000"/>
          <w:sz w:val="24"/>
          <w:szCs w:val="24"/>
        </w:rPr>
        <w:t>It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was</w:t>
      </w:r>
      <w:r w:rsidR="00324220" w:rsidRPr="00F123F5">
        <w:rPr>
          <w:rFonts w:ascii="Book Antiqua" w:eastAsia="Times New Roman" w:hAnsi="Book Antiqua" w:cs="Arial"/>
          <w:color w:val="000000"/>
          <w:sz w:val="24"/>
          <w:szCs w:val="24"/>
        </w:rPr>
        <w:t>, however,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useful in treating patients with c</w:t>
      </w:r>
      <w:r w:rsidR="00094298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arcinoma refractory to </w:t>
      </w:r>
      <w:proofErr w:type="spellStart"/>
      <w:proofErr w:type="gramStart"/>
      <w:r w:rsidR="00094298" w:rsidRPr="00F123F5">
        <w:rPr>
          <w:rFonts w:ascii="Book Antiqua" w:eastAsia="Times New Roman" w:hAnsi="Book Antiqua" w:cs="Arial"/>
          <w:color w:val="000000"/>
          <w:sz w:val="24"/>
          <w:szCs w:val="24"/>
        </w:rPr>
        <w:t>thioTEPA</w:t>
      </w:r>
      <w:proofErr w:type="spellEnd"/>
      <w:r w:rsidR="005D717A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[</w:t>
      </w:r>
      <w:proofErr w:type="gramEnd"/>
      <w:r w:rsidR="005D717A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57</w:t>
      </w:r>
      <w:r w:rsidR="00094298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]</w:t>
      </w:r>
      <w:r w:rsidR="00324220" w:rsidRPr="00F123F5">
        <w:rPr>
          <w:rFonts w:ascii="Book Antiqua" w:eastAsia="Times New Roman" w:hAnsi="Book Antiqua" w:cs="Arial"/>
          <w:color w:val="000000"/>
          <w:sz w:val="24"/>
          <w:szCs w:val="24"/>
        </w:rPr>
        <w:t>.</w:t>
      </w:r>
      <w:r w:rsidR="00614EE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</w:p>
    <w:p w:rsidR="00324220" w:rsidRPr="00F123F5" w:rsidRDefault="009270DD" w:rsidP="00FB50C2">
      <w:pPr>
        <w:spacing w:after="0" w:line="360" w:lineRule="auto"/>
        <w:ind w:firstLine="720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Today, </w:t>
      </w:r>
      <w:proofErr w:type="spellStart"/>
      <w:r w:rsidR="005D717A" w:rsidRPr="00F123F5">
        <w:rPr>
          <w:rFonts w:ascii="Book Antiqua" w:eastAsia="Times New Roman" w:hAnsi="Book Antiqua" w:cs="Arial"/>
          <w:color w:val="000000"/>
          <w:sz w:val="24"/>
          <w:szCs w:val="24"/>
        </w:rPr>
        <w:t>m</w:t>
      </w:r>
      <w:r w:rsidR="00DA599D" w:rsidRPr="00F123F5">
        <w:rPr>
          <w:rFonts w:ascii="Book Antiqua" w:eastAsia="Times New Roman" w:hAnsi="Book Antiqua" w:cs="Arial"/>
          <w:color w:val="000000"/>
          <w:sz w:val="24"/>
          <w:szCs w:val="24"/>
        </w:rPr>
        <w:t>itomycin</w:t>
      </w:r>
      <w:proofErr w:type="spellEnd"/>
      <w:r w:rsidR="00DA599D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C is often used instead of </w:t>
      </w:r>
      <w:proofErr w:type="spellStart"/>
      <w:r w:rsidR="00DA599D" w:rsidRPr="00F123F5">
        <w:rPr>
          <w:rFonts w:ascii="Book Antiqua" w:eastAsia="Times New Roman" w:hAnsi="Book Antiqua" w:cs="Arial"/>
          <w:color w:val="000000"/>
          <w:sz w:val="24"/>
          <w:szCs w:val="24"/>
        </w:rPr>
        <w:t>thioTEPA</w:t>
      </w:r>
      <w:proofErr w:type="spellEnd"/>
      <w:r w:rsidR="00DA599D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because it undergoes less systemi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>c absorption from the bladder.</w:t>
      </w:r>
      <w:r w:rsidR="00614EE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="00324220" w:rsidRPr="00F123F5">
        <w:rPr>
          <w:rFonts w:ascii="Book Antiqua" w:eastAsia="Times New Roman" w:hAnsi="Book Antiqua" w:cs="Arial"/>
          <w:color w:val="000000"/>
          <w:sz w:val="24"/>
          <w:szCs w:val="24"/>
        </w:rPr>
        <w:t>thioTEPA’s</w:t>
      </w:r>
      <w:proofErr w:type="spellEnd"/>
      <w:proofErr w:type="gramEnd"/>
      <w:r w:rsidR="0032422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smaller size allows for </w:t>
      </w:r>
      <w:r w:rsidR="00E86144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potential, 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lastRenderedPageBreak/>
        <w:t>significant leukopenia following</w:t>
      </w:r>
      <w:r w:rsidR="0032422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its introduction. </w:t>
      </w:r>
      <w:r w:rsidR="00DA599D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Because 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of these concerns, </w:t>
      </w:r>
      <w:proofErr w:type="spellStart"/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>Mitomycin</w:t>
      </w:r>
      <w:proofErr w:type="spellEnd"/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C has by-and-large rep</w:t>
      </w:r>
      <w:r w:rsidR="0032422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laced </w:t>
      </w:r>
      <w:proofErr w:type="spellStart"/>
      <w:r w:rsidR="00324220" w:rsidRPr="00F123F5">
        <w:rPr>
          <w:rFonts w:ascii="Book Antiqua" w:eastAsia="Times New Roman" w:hAnsi="Book Antiqua" w:cs="Arial"/>
          <w:color w:val="000000"/>
          <w:sz w:val="24"/>
          <w:szCs w:val="24"/>
        </w:rPr>
        <w:t>thioTEPA</w:t>
      </w:r>
      <w:proofErr w:type="spellEnd"/>
      <w:r w:rsidR="00324220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5D717A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as the preferred </w:t>
      </w:r>
      <w:proofErr w:type="spellStart"/>
      <w:r w:rsidR="005D717A" w:rsidRPr="00F123F5">
        <w:rPr>
          <w:rFonts w:ascii="Book Antiqua" w:eastAsia="Times New Roman" w:hAnsi="Book Antiqua" w:cs="Arial"/>
          <w:color w:val="000000"/>
          <w:sz w:val="24"/>
          <w:szCs w:val="24"/>
        </w:rPr>
        <w:t>intravesical</w:t>
      </w:r>
      <w:proofErr w:type="spellEnd"/>
      <w:r w:rsidR="005D717A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proofErr w:type="gramStart"/>
      <w:r w:rsidR="00324220" w:rsidRPr="00F123F5">
        <w:rPr>
          <w:rFonts w:ascii="Book Antiqua" w:eastAsia="Times New Roman" w:hAnsi="Book Antiqua" w:cs="Arial"/>
          <w:color w:val="000000"/>
          <w:sz w:val="24"/>
          <w:szCs w:val="24"/>
        </w:rPr>
        <w:t>chemotherapeutic</w:t>
      </w:r>
      <w:r w:rsidR="00DA599D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[</w:t>
      </w:r>
      <w:proofErr w:type="gramEnd"/>
      <w:r w:rsidR="00DA599D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60]</w:t>
      </w:r>
      <w:r w:rsidR="00DA599D" w:rsidRPr="00F123F5">
        <w:rPr>
          <w:rFonts w:ascii="Book Antiqua" w:eastAsia="Times New Roman" w:hAnsi="Book Antiqua" w:cs="Arial"/>
          <w:color w:val="000000"/>
          <w:sz w:val="24"/>
          <w:szCs w:val="24"/>
        </w:rPr>
        <w:t>.</w:t>
      </w:r>
    </w:p>
    <w:p w:rsidR="006F2AD0" w:rsidRPr="00F123F5" w:rsidRDefault="006F2AD0" w:rsidP="00FB50C2">
      <w:pPr>
        <w:spacing w:after="0" w:line="360" w:lineRule="auto"/>
        <w:ind w:firstLine="720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Of all the available </w:t>
      </w:r>
      <w:proofErr w:type="spellStart"/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>intravesical</w:t>
      </w:r>
      <w:proofErr w:type="spellEnd"/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chemotherapeutics, no</w:t>
      </w:r>
      <w:r w:rsidR="0095299F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single agent ha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s </w:t>
      </w:r>
      <w:r w:rsidR="000F058D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clearly demonstrated increased </w:t>
      </w:r>
      <w:proofErr w:type="gramStart"/>
      <w:r w:rsidR="000F058D" w:rsidRPr="00F123F5">
        <w:rPr>
          <w:rFonts w:ascii="Book Antiqua" w:eastAsia="Times New Roman" w:hAnsi="Book Antiqua" w:cs="Arial"/>
          <w:color w:val="000000"/>
          <w:sz w:val="24"/>
          <w:szCs w:val="24"/>
        </w:rPr>
        <w:t>efficac</w:t>
      </w:r>
      <w:r w:rsidR="0095299F" w:rsidRPr="00F123F5">
        <w:rPr>
          <w:rFonts w:ascii="Book Antiqua" w:eastAsia="Times New Roman" w:hAnsi="Book Antiqua" w:cs="Arial"/>
          <w:color w:val="000000"/>
          <w:sz w:val="24"/>
          <w:szCs w:val="24"/>
        </w:rPr>
        <w:t>y</w:t>
      </w:r>
      <w:r w:rsidR="00094298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[</w:t>
      </w:r>
      <w:proofErr w:type="gramEnd"/>
      <w:r w:rsidR="00094298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58-60]</w:t>
      </w:r>
      <w:r w:rsidR="00094298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. 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>The</w:t>
      </w:r>
      <w:r w:rsidR="000F058D" w:rsidRPr="00F123F5">
        <w:rPr>
          <w:rFonts w:ascii="Book Antiqua" w:eastAsia="Times New Roman" w:hAnsi="Book Antiqua" w:cs="Arial"/>
          <w:color w:val="000000"/>
          <w:sz w:val="24"/>
          <w:szCs w:val="24"/>
        </w:rPr>
        <w:t>se agents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are primarily used in cases of low-grade disease in conjunction with </w:t>
      </w:r>
      <w:r w:rsidR="000F058D" w:rsidRPr="00F123F5">
        <w:rPr>
          <w:rFonts w:ascii="Book Antiqua" w:eastAsia="Times New Roman" w:hAnsi="Book Antiqua" w:cs="Arial"/>
          <w:color w:val="000000"/>
          <w:sz w:val="24"/>
          <w:szCs w:val="24"/>
        </w:rPr>
        <w:t>endoscopic ablation</w:t>
      </w:r>
      <w:r w:rsidR="005D717A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because a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>ll have been found to be ineffective in preventing long</w:t>
      </w:r>
      <w:r w:rsidR="00094298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-term </w:t>
      </w:r>
      <w:proofErr w:type="gramStart"/>
      <w:r w:rsidR="00094298" w:rsidRPr="00F123F5">
        <w:rPr>
          <w:rFonts w:ascii="Book Antiqua" w:eastAsia="Times New Roman" w:hAnsi="Book Antiqua" w:cs="Arial"/>
          <w:color w:val="000000"/>
          <w:sz w:val="24"/>
          <w:szCs w:val="24"/>
        </w:rPr>
        <w:t>recurrence</w:t>
      </w:r>
      <w:r w:rsidR="00DB06F3" w:rsidRPr="00DB06F3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[</w:t>
      </w:r>
      <w:proofErr w:type="gramEnd"/>
      <w:r w:rsidR="00094298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61]</w:t>
      </w:r>
      <w:r w:rsidR="00094298"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and are thus most appropriate in treating lesions that </w:t>
      </w:r>
      <w:r w:rsidR="00094298" w:rsidRPr="00F123F5">
        <w:rPr>
          <w:rFonts w:ascii="Book Antiqua" w:eastAsia="Times New Roman" w:hAnsi="Book Antiqua" w:cs="Arial"/>
          <w:color w:val="000000"/>
          <w:sz w:val="24"/>
          <w:szCs w:val="24"/>
        </w:rPr>
        <w:t>are at low risk of progressing</w:t>
      </w:r>
      <w:r w:rsidR="00094298" w:rsidRPr="00F123F5">
        <w:rPr>
          <w:rFonts w:ascii="Book Antiqua" w:eastAsia="Times New Roman" w:hAnsi="Book Antiqua" w:cs="Arial"/>
          <w:color w:val="000000"/>
          <w:sz w:val="24"/>
          <w:szCs w:val="24"/>
          <w:vertAlign w:val="superscript"/>
        </w:rPr>
        <w:t>[58]</w:t>
      </w:r>
      <w:r w:rsidR="00094298" w:rsidRPr="00F123F5">
        <w:rPr>
          <w:rFonts w:ascii="Book Antiqua" w:eastAsia="Times New Roman" w:hAnsi="Book Antiqua" w:cs="Arial"/>
          <w:color w:val="000000"/>
          <w:sz w:val="24"/>
          <w:szCs w:val="24"/>
        </w:rPr>
        <w:t>.</w:t>
      </w:r>
    </w:p>
    <w:p w:rsidR="000B5CB7" w:rsidRPr="00F123F5" w:rsidRDefault="006F2AD0" w:rsidP="00FB50C2">
      <w:pPr>
        <w:spacing w:after="0" w:line="360" w:lineRule="auto"/>
        <w:ind w:firstLine="720"/>
        <w:jc w:val="both"/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</w:rPr>
      </w:pPr>
      <w:proofErr w:type="spellStart"/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>Intravesical</w:t>
      </w:r>
      <w:proofErr w:type="spellEnd"/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 immunotherapy followed the chemotherapeutics.</w:t>
      </w:r>
      <w:r w:rsidR="00614EE5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</w:rPr>
        <w:t xml:space="preserve">The anti-tuberculosis vaccine agent 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</w:rPr>
        <w:t xml:space="preserve">Bacillus </w:t>
      </w:r>
      <w:proofErr w:type="spellStart"/>
      <w:r w:rsidRPr="00F123F5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</w:rPr>
        <w:t>Calmette</w:t>
      </w:r>
      <w:proofErr w:type="spellEnd"/>
      <w:r w:rsidRPr="00F123F5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</w:rPr>
        <w:t>–</w:t>
      </w:r>
      <w:proofErr w:type="spellStart"/>
      <w:r w:rsidRPr="00F123F5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</w:rPr>
        <w:t>Guérin</w:t>
      </w:r>
      <w:proofErr w:type="spellEnd"/>
      <w:r w:rsidRPr="00F123F5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</w:rPr>
        <w:t xml:space="preserve"> (BCG) has been found to be the most effective of these agents.</w:t>
      </w:r>
      <w:r w:rsidR="00614EE5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</w:rPr>
        <w:t xml:space="preserve"> 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</w:rPr>
        <w:t>I</w:t>
      </w:r>
      <w:r w:rsidR="004F63EB" w:rsidRPr="00F123F5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</w:rPr>
        <w:t>ts mechanism of action is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</w:rPr>
        <w:t xml:space="preserve"> </w:t>
      </w:r>
      <w:r w:rsidR="00EA238B" w:rsidRPr="00F123F5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</w:rPr>
        <w:t>believed to work by inducing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</w:rPr>
        <w:t xml:space="preserve"> a T1 cellular response in the bladder wall, </w:t>
      </w:r>
      <w:r w:rsidR="000B5CB7" w:rsidRPr="00F123F5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</w:rPr>
        <w:t>in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</w:rPr>
        <w:t xml:space="preserve"> which recruite</w:t>
      </w:r>
      <w:r w:rsidR="005E7097" w:rsidRPr="00F123F5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</w:rPr>
        <w:t xml:space="preserve">d immune cells target the </w:t>
      </w:r>
      <w:r w:rsidR="004F63EB" w:rsidRPr="00F123F5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</w:rPr>
        <w:t xml:space="preserve">neoplastic </w:t>
      </w:r>
      <w:proofErr w:type="gramStart"/>
      <w:r w:rsidR="004F63EB" w:rsidRPr="00F123F5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</w:rPr>
        <w:t>tissue</w:t>
      </w:r>
      <w:r w:rsidR="005E7097" w:rsidRPr="00F123F5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  <w:vertAlign w:val="superscript"/>
        </w:rPr>
        <w:t>[</w:t>
      </w:r>
      <w:proofErr w:type="gramEnd"/>
      <w:r w:rsidR="005E7097" w:rsidRPr="00F123F5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  <w:vertAlign w:val="superscript"/>
        </w:rPr>
        <w:t>59]</w:t>
      </w:r>
      <w:r w:rsidR="005E7097" w:rsidRPr="00F123F5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</w:rPr>
        <w:t>.</w:t>
      </w:r>
      <w:r w:rsidR="00614EE5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</w:rPr>
        <w:t xml:space="preserve"> </w:t>
      </w:r>
      <w:r w:rsidR="004F63EB" w:rsidRPr="00F123F5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</w:rPr>
        <w:t>M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</w:rPr>
        <w:t>aintenance BCG</w:t>
      </w:r>
      <w:r w:rsidR="004F63EB" w:rsidRPr="00F123F5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</w:rPr>
        <w:t xml:space="preserve"> has been demonstrated to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</w:rPr>
        <w:t xml:space="preserve"> prevent long-term disease recurrence</w:t>
      </w:r>
      <w:r w:rsidR="004F63EB" w:rsidRPr="00F123F5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</w:rPr>
        <w:t xml:space="preserve"> and additionally is 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</w:rPr>
        <w:t>effective against higher grade disease.</w:t>
      </w:r>
      <w:r w:rsidR="001762CF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</w:rPr>
        <w:t xml:space="preserve"> 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</w:rPr>
        <w:t>Because it is an attenuated mycobacterium, it</w:t>
      </w:r>
      <w:r w:rsidR="00EA238B" w:rsidRPr="00F123F5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</w:rPr>
        <w:t xml:space="preserve"> can be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</w:rPr>
        <w:t xml:space="preserve"> life-threatening in immunocompromised patients</w:t>
      </w:r>
      <w:r w:rsidR="00BD7973" w:rsidRPr="00F123F5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</w:rPr>
        <w:t>.</w:t>
      </w:r>
      <w:r w:rsidR="00614EE5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</w:rPr>
        <w:t xml:space="preserve"> </w:t>
      </w:r>
      <w:r w:rsidR="00BD7973" w:rsidRPr="00F123F5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</w:rPr>
        <w:t xml:space="preserve">It 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</w:rPr>
        <w:t xml:space="preserve">can </w:t>
      </w:r>
      <w:r w:rsidR="00BD7973" w:rsidRPr="00F123F5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</w:rPr>
        <w:t>induce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</w:rPr>
        <w:t xml:space="preserve"> intense hypersensitiv</w:t>
      </w:r>
      <w:r w:rsidR="000B5CB7" w:rsidRPr="00F123F5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</w:rPr>
        <w:t>ity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</w:rPr>
        <w:t xml:space="preserve"> responses </w:t>
      </w:r>
      <w:r w:rsidR="00BD7973" w:rsidRPr="00F123F5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</w:rPr>
        <w:t xml:space="preserve">in the </w:t>
      </w:r>
      <w:proofErr w:type="spellStart"/>
      <w:r w:rsidR="00BD7973" w:rsidRPr="00F123F5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</w:rPr>
        <w:t>immunocompetent</w:t>
      </w:r>
      <w:proofErr w:type="spellEnd"/>
      <w:r w:rsidR="0095299F" w:rsidRPr="00F123F5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</w:rPr>
        <w:t xml:space="preserve"> patient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</w:rPr>
        <w:t xml:space="preserve">. </w:t>
      </w:r>
      <w:r w:rsidR="000B5CB7" w:rsidRPr="00F123F5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</w:rPr>
        <w:t>Currently</w:t>
      </w:r>
      <w:r w:rsidR="008E05D5" w:rsidRPr="00F123F5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</w:rPr>
        <w:t>,</w:t>
      </w:r>
      <w:r w:rsidR="000B5CB7" w:rsidRPr="00F123F5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B5CB7" w:rsidRPr="00F123F5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</w:rPr>
        <w:t>intravesical</w:t>
      </w:r>
      <w:proofErr w:type="spellEnd"/>
      <w:r w:rsidR="000B5CB7" w:rsidRPr="00F123F5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</w:rPr>
        <w:t xml:space="preserve"> chemotherapeutic agents maintain their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</w:rPr>
        <w:t xml:space="preserve"> role in </w:t>
      </w:r>
      <w:r w:rsidR="000B5CB7" w:rsidRPr="00F123F5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</w:rPr>
        <w:t xml:space="preserve">the management of </w:t>
      </w:r>
      <w:r w:rsidRPr="00F123F5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</w:rPr>
        <w:t>carcinoma of the bladder, specifically in treating low-grade disease that</w:t>
      </w:r>
      <w:r w:rsidR="005E7097" w:rsidRPr="00F123F5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</w:rPr>
        <w:t xml:space="preserve"> has little risk of </w:t>
      </w:r>
      <w:proofErr w:type="gramStart"/>
      <w:r w:rsidR="005E7097" w:rsidRPr="00F123F5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</w:rPr>
        <w:t>progression</w:t>
      </w:r>
      <w:r w:rsidR="005E7097" w:rsidRPr="00F123F5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  <w:vertAlign w:val="superscript"/>
        </w:rPr>
        <w:t>[</w:t>
      </w:r>
      <w:proofErr w:type="gramEnd"/>
      <w:r w:rsidR="005E7097" w:rsidRPr="00F123F5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  <w:vertAlign w:val="superscript"/>
        </w:rPr>
        <w:t>58</w:t>
      </w:r>
      <w:r w:rsidR="00016C6D">
        <w:rPr>
          <w:rFonts w:ascii="Book Antiqua" w:hAnsi="Book Antiqua" w:cs="Arial" w:hint="eastAsia"/>
          <w:color w:val="000000"/>
          <w:sz w:val="24"/>
          <w:szCs w:val="24"/>
          <w:shd w:val="clear" w:color="auto" w:fill="FFFFFF"/>
          <w:vertAlign w:val="superscript"/>
          <w:lang w:eastAsia="zh-CN"/>
        </w:rPr>
        <w:t>,</w:t>
      </w:r>
      <w:r w:rsidR="005E7097" w:rsidRPr="00F123F5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  <w:vertAlign w:val="superscript"/>
        </w:rPr>
        <w:t>59]</w:t>
      </w:r>
      <w:r w:rsidR="005E7097" w:rsidRPr="00F123F5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</w:rPr>
        <w:t>.</w:t>
      </w:r>
    </w:p>
    <w:p w:rsidR="002130EE" w:rsidRPr="00F123F5" w:rsidRDefault="005E7097" w:rsidP="00FB50C2">
      <w:pPr>
        <w:spacing w:after="0" w:line="360" w:lineRule="auto"/>
        <w:ind w:firstLine="720"/>
        <w:jc w:val="both"/>
        <w:rPr>
          <w:rFonts w:ascii="Book Antiqua" w:eastAsia="Times New Roman" w:hAnsi="Book Antiqua" w:cs="Arial"/>
          <w:color w:val="282828"/>
          <w:sz w:val="24"/>
          <w:szCs w:val="24"/>
          <w:shd w:val="clear" w:color="auto" w:fill="FFFFFF"/>
        </w:rPr>
      </w:pPr>
      <w:r w:rsidRPr="00F123F5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</w:rPr>
        <w:t xml:space="preserve"> </w:t>
      </w:r>
      <w:r w:rsidR="000B5CB7" w:rsidRPr="00F123F5">
        <w:rPr>
          <w:rFonts w:ascii="Book Antiqua" w:eastAsia="Times New Roman" w:hAnsi="Book Antiqua" w:cs="Arial"/>
          <w:color w:val="282828"/>
          <w:sz w:val="24"/>
          <w:szCs w:val="24"/>
          <w:shd w:val="clear" w:color="auto" w:fill="FFFFFF"/>
        </w:rPr>
        <w:t>Since</w:t>
      </w:r>
      <w:r w:rsidR="006F2AD0" w:rsidRPr="00F123F5">
        <w:rPr>
          <w:rFonts w:ascii="Book Antiqua" w:eastAsia="Times New Roman" w:hAnsi="Book Antiqua" w:cs="Arial"/>
          <w:color w:val="282828"/>
          <w:sz w:val="24"/>
          <w:szCs w:val="24"/>
          <w:shd w:val="clear" w:color="auto" w:fill="FFFFFF"/>
        </w:rPr>
        <w:t xml:space="preserve"> the</w:t>
      </w:r>
      <w:r w:rsidR="000B5CB7" w:rsidRPr="00F123F5">
        <w:rPr>
          <w:rFonts w:ascii="Book Antiqua" w:eastAsia="Times New Roman" w:hAnsi="Book Antiqua" w:cs="Arial"/>
          <w:color w:val="282828"/>
          <w:sz w:val="24"/>
          <w:szCs w:val="24"/>
          <w:shd w:val="clear" w:color="auto" w:fill="FFFFFF"/>
        </w:rPr>
        <w:t>ir introduction as weapons of mass destruction, alkylating agents have transformed the prognosis for patients suffering from a number of malignancies</w:t>
      </w:r>
      <w:r w:rsidR="000D53F6" w:rsidRPr="00F123F5">
        <w:rPr>
          <w:rFonts w:ascii="Book Antiqua" w:eastAsia="Times New Roman" w:hAnsi="Book Antiqua" w:cs="Arial"/>
          <w:color w:val="282828"/>
          <w:sz w:val="24"/>
          <w:szCs w:val="24"/>
          <w:shd w:val="clear" w:color="auto" w:fill="FFFFFF"/>
        </w:rPr>
        <w:t xml:space="preserve"> including bladder cancer</w:t>
      </w:r>
      <w:r w:rsidR="000B5CB7" w:rsidRPr="00F123F5">
        <w:rPr>
          <w:rFonts w:ascii="Book Antiqua" w:eastAsia="Times New Roman" w:hAnsi="Book Antiqua" w:cs="Arial"/>
          <w:color w:val="282828"/>
          <w:sz w:val="24"/>
          <w:szCs w:val="24"/>
          <w:shd w:val="clear" w:color="auto" w:fill="FFFFFF"/>
        </w:rPr>
        <w:t>.</w:t>
      </w:r>
      <w:r w:rsidR="00614EE5">
        <w:rPr>
          <w:rFonts w:ascii="Book Antiqua" w:eastAsia="Times New Roman" w:hAnsi="Book Antiqua" w:cs="Arial"/>
          <w:color w:val="282828"/>
          <w:sz w:val="24"/>
          <w:szCs w:val="24"/>
          <w:shd w:val="clear" w:color="auto" w:fill="FFFFFF"/>
        </w:rPr>
        <w:t xml:space="preserve"> </w:t>
      </w:r>
      <w:r w:rsidR="0095299F" w:rsidRPr="00F123F5">
        <w:rPr>
          <w:rFonts w:ascii="Book Antiqua" w:eastAsia="Times New Roman" w:hAnsi="Book Antiqua" w:cs="Arial"/>
          <w:color w:val="282828"/>
          <w:sz w:val="24"/>
          <w:szCs w:val="24"/>
          <w:shd w:val="clear" w:color="auto" w:fill="FFFFFF"/>
        </w:rPr>
        <w:t>In particular they le</w:t>
      </w:r>
      <w:r w:rsidR="00DA599D" w:rsidRPr="00F123F5">
        <w:rPr>
          <w:rFonts w:ascii="Book Antiqua" w:eastAsia="Times New Roman" w:hAnsi="Book Antiqua" w:cs="Arial"/>
          <w:color w:val="282828"/>
          <w:sz w:val="24"/>
          <w:szCs w:val="24"/>
          <w:shd w:val="clear" w:color="auto" w:fill="FFFFFF"/>
        </w:rPr>
        <w:t xml:space="preserve">d to the </w:t>
      </w:r>
      <w:r w:rsidR="00C21FB0" w:rsidRPr="00F123F5">
        <w:rPr>
          <w:rFonts w:ascii="Book Antiqua" w:eastAsia="Times New Roman" w:hAnsi="Book Antiqua" w:cs="Arial"/>
          <w:color w:val="282828"/>
          <w:sz w:val="24"/>
          <w:szCs w:val="24"/>
          <w:shd w:val="clear" w:color="auto" w:fill="FFFFFF"/>
        </w:rPr>
        <w:t xml:space="preserve">clinical use </w:t>
      </w:r>
      <w:r w:rsidR="0095299F" w:rsidRPr="00F123F5">
        <w:rPr>
          <w:rFonts w:ascii="Book Antiqua" w:eastAsia="Times New Roman" w:hAnsi="Book Antiqua" w:cs="Arial"/>
          <w:color w:val="282828"/>
          <w:sz w:val="24"/>
          <w:szCs w:val="24"/>
          <w:shd w:val="clear" w:color="auto" w:fill="FFFFFF"/>
        </w:rPr>
        <w:t>of chemical</w:t>
      </w:r>
      <w:r w:rsidR="00C21FB0" w:rsidRPr="00F123F5">
        <w:rPr>
          <w:rFonts w:ascii="Book Antiqua" w:eastAsia="Times New Roman" w:hAnsi="Book Antiqua" w:cs="Arial"/>
          <w:color w:val="282828"/>
          <w:sz w:val="24"/>
          <w:szCs w:val="24"/>
          <w:shd w:val="clear" w:color="auto" w:fill="FFFFFF"/>
        </w:rPr>
        <w:t xml:space="preserve"> agents for </w:t>
      </w:r>
      <w:proofErr w:type="spellStart"/>
      <w:r w:rsidR="00C21FB0" w:rsidRPr="00F123F5">
        <w:rPr>
          <w:rFonts w:ascii="Book Antiqua" w:eastAsia="Times New Roman" w:hAnsi="Book Antiqua" w:cs="Arial"/>
          <w:color w:val="282828"/>
          <w:sz w:val="24"/>
          <w:szCs w:val="24"/>
          <w:shd w:val="clear" w:color="auto" w:fill="FFFFFF"/>
        </w:rPr>
        <w:t>intravesical</w:t>
      </w:r>
      <w:proofErr w:type="spellEnd"/>
      <w:r w:rsidR="00C21FB0" w:rsidRPr="00F123F5">
        <w:rPr>
          <w:rFonts w:ascii="Book Antiqua" w:eastAsia="Times New Roman" w:hAnsi="Book Antiqua" w:cs="Arial"/>
          <w:color w:val="282828"/>
          <w:sz w:val="24"/>
          <w:szCs w:val="24"/>
          <w:shd w:val="clear" w:color="auto" w:fill="FFFFFF"/>
        </w:rPr>
        <w:t xml:space="preserve"> chemotherapy. </w:t>
      </w:r>
      <w:r w:rsidR="006F2AD0" w:rsidRPr="00F123F5">
        <w:rPr>
          <w:rFonts w:ascii="Book Antiqua" w:eastAsia="Times New Roman" w:hAnsi="Book Antiqua" w:cs="Arial"/>
          <w:color w:val="282828"/>
          <w:sz w:val="24"/>
          <w:szCs w:val="24"/>
          <w:shd w:val="clear" w:color="auto" w:fill="FFFFFF"/>
        </w:rPr>
        <w:t>The history of the</w:t>
      </w:r>
      <w:r w:rsidR="000B5CB7" w:rsidRPr="00F123F5">
        <w:rPr>
          <w:rFonts w:ascii="Book Antiqua" w:eastAsia="Times New Roman" w:hAnsi="Book Antiqua" w:cs="Arial"/>
          <w:color w:val="282828"/>
          <w:sz w:val="24"/>
          <w:szCs w:val="24"/>
          <w:shd w:val="clear" w:color="auto" w:fill="FFFFFF"/>
        </w:rPr>
        <w:t>ir</w:t>
      </w:r>
      <w:r w:rsidR="006F2AD0" w:rsidRPr="00F123F5">
        <w:rPr>
          <w:rFonts w:ascii="Book Antiqua" w:eastAsia="Times New Roman" w:hAnsi="Book Antiqua" w:cs="Arial"/>
          <w:color w:val="282828"/>
          <w:sz w:val="24"/>
          <w:szCs w:val="24"/>
          <w:shd w:val="clear" w:color="auto" w:fill="FFFFFF"/>
        </w:rPr>
        <w:t xml:space="preserve"> development </w:t>
      </w:r>
      <w:r w:rsidR="000B5CB7" w:rsidRPr="00F123F5">
        <w:rPr>
          <w:rFonts w:ascii="Book Antiqua" w:eastAsia="Times New Roman" w:hAnsi="Book Antiqua" w:cs="Arial"/>
          <w:color w:val="282828"/>
          <w:sz w:val="24"/>
          <w:szCs w:val="24"/>
          <w:shd w:val="clear" w:color="auto" w:fill="FFFFFF"/>
        </w:rPr>
        <w:t xml:space="preserve">from poisons to potent </w:t>
      </w:r>
      <w:r w:rsidR="00C21FB0" w:rsidRPr="00F123F5">
        <w:rPr>
          <w:rFonts w:ascii="Book Antiqua" w:eastAsia="Times New Roman" w:hAnsi="Book Antiqua" w:cs="Arial"/>
          <w:color w:val="282828"/>
          <w:sz w:val="24"/>
          <w:szCs w:val="24"/>
          <w:shd w:val="clear" w:color="auto" w:fill="FFFFFF"/>
        </w:rPr>
        <w:t>antineoplastic agents</w:t>
      </w:r>
      <w:r w:rsidR="000B5CB7" w:rsidRPr="00F123F5">
        <w:rPr>
          <w:rFonts w:ascii="Book Antiqua" w:eastAsia="Times New Roman" w:hAnsi="Book Antiqua" w:cs="Arial"/>
          <w:color w:val="282828"/>
          <w:sz w:val="24"/>
          <w:szCs w:val="24"/>
          <w:shd w:val="clear" w:color="auto" w:fill="FFFFFF"/>
        </w:rPr>
        <w:t xml:space="preserve"> fulfills the biblical dictum</w:t>
      </w:r>
      <w:r w:rsidR="00614EE5">
        <w:rPr>
          <w:rFonts w:ascii="Book Antiqua" w:eastAsia="Times New Roman" w:hAnsi="Book Antiqua" w:cs="Arial"/>
          <w:color w:val="282828"/>
          <w:sz w:val="24"/>
          <w:szCs w:val="24"/>
          <w:shd w:val="clear" w:color="auto" w:fill="FFFFFF"/>
        </w:rPr>
        <w:t xml:space="preserve"> </w:t>
      </w:r>
      <w:r w:rsidR="00D75A99">
        <w:rPr>
          <w:rFonts w:ascii="Book Antiqua" w:hAnsi="Book Antiqua" w:cs="Arial"/>
          <w:color w:val="282828"/>
          <w:sz w:val="24"/>
          <w:szCs w:val="24"/>
          <w:shd w:val="clear" w:color="auto" w:fill="FFFFFF"/>
          <w:lang w:eastAsia="zh-CN"/>
        </w:rPr>
        <w:t>“</w:t>
      </w:r>
      <w:r w:rsidR="006F2AD0" w:rsidRPr="00F123F5">
        <w:rPr>
          <w:rFonts w:ascii="Book Antiqua" w:eastAsia="Times New Roman" w:hAnsi="Book Antiqua" w:cs="Arial"/>
          <w:color w:val="282828"/>
          <w:sz w:val="24"/>
          <w:szCs w:val="24"/>
          <w:shd w:val="clear" w:color="auto" w:fill="FFFFFF"/>
        </w:rPr>
        <w:t>...and they shall beat their swords into plowshares and their spears into pruning hooks....</w:t>
      </w:r>
      <w:proofErr w:type="gramStart"/>
      <w:r w:rsidR="00D75A99">
        <w:rPr>
          <w:rFonts w:ascii="Book Antiqua" w:hAnsi="Book Antiqua" w:cs="Arial"/>
          <w:color w:val="282828"/>
          <w:sz w:val="24"/>
          <w:szCs w:val="24"/>
          <w:shd w:val="clear" w:color="auto" w:fill="FFFFFF"/>
          <w:lang w:eastAsia="zh-CN"/>
        </w:rPr>
        <w:t>”</w:t>
      </w:r>
      <w:r w:rsidR="00C21FB0" w:rsidRPr="00F123F5">
        <w:rPr>
          <w:rFonts w:ascii="Book Antiqua" w:eastAsia="Times New Roman" w:hAnsi="Book Antiqua" w:cs="Arial"/>
          <w:color w:val="282828"/>
          <w:sz w:val="24"/>
          <w:szCs w:val="24"/>
          <w:shd w:val="clear" w:color="auto" w:fill="FFFFFF"/>
        </w:rPr>
        <w:t>.</w:t>
      </w:r>
      <w:proofErr w:type="gramEnd"/>
    </w:p>
    <w:p w:rsidR="00417464" w:rsidRPr="00D75A99" w:rsidRDefault="00417464" w:rsidP="00FB50C2">
      <w:pPr>
        <w:spacing w:after="0" w:line="360" w:lineRule="auto"/>
        <w:jc w:val="both"/>
        <w:rPr>
          <w:rFonts w:ascii="Book Antiqua" w:hAnsi="Book Antiqua" w:cs="Arial"/>
          <w:color w:val="282828"/>
          <w:sz w:val="24"/>
          <w:szCs w:val="24"/>
          <w:shd w:val="clear" w:color="auto" w:fill="FFFFFF"/>
          <w:lang w:eastAsia="zh-CN"/>
        </w:rPr>
      </w:pPr>
    </w:p>
    <w:p w:rsidR="00B851F2" w:rsidRDefault="00D17AA9" w:rsidP="00FB50C2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  <w:r w:rsidRPr="00D17AA9">
        <w:rPr>
          <w:rFonts w:ascii="Book Antiqua" w:eastAsia="Times New Roman" w:hAnsi="Book Antiqua" w:cs="Arial"/>
          <w:b/>
          <w:sz w:val="24"/>
          <w:szCs w:val="24"/>
        </w:rPr>
        <w:t>REFERENCES</w:t>
      </w:r>
    </w:p>
    <w:p w:rsidR="00226C49" w:rsidRPr="009F2299" w:rsidRDefault="00226C49" w:rsidP="00FB50C2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9F2299">
        <w:rPr>
          <w:rFonts w:ascii="Book Antiqua" w:eastAsia="宋体" w:hAnsi="Book Antiqua" w:cs="宋体"/>
          <w:color w:val="000000"/>
          <w:sz w:val="24"/>
          <w:szCs w:val="24"/>
        </w:rPr>
        <w:lastRenderedPageBreak/>
        <w:t>1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Graham JS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Schoneboom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BA. </w:t>
      </w:r>
      <w:proofErr w:type="gram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Historical perspective on effects and treatment of sulfur mustard injuries.</w:t>
      </w:r>
      <w:proofErr w:type="gramEnd"/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proofErr w:type="spellStart"/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Chem</w:t>
      </w:r>
      <w:proofErr w:type="spellEnd"/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</w:t>
      </w:r>
      <w:proofErr w:type="spellStart"/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Biol</w:t>
      </w:r>
      <w:proofErr w:type="spellEnd"/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Interact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2013;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206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: 512-522 [PMID: 23816402 DOI: 10.1016/j.cbi.2013.06.013]</w:t>
      </w:r>
    </w:p>
    <w:p w:rsidR="00226C49" w:rsidRPr="009F2299" w:rsidRDefault="00226C49" w:rsidP="00FB50C2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2</w:t>
      </w:r>
      <w:r>
        <w:rPr>
          <w:rFonts w:ascii="Book Antiqua" w:eastAsia="宋体" w:hAnsi="Book Antiqua" w:cs="宋体"/>
          <w:color w:val="000000"/>
          <w:sz w:val="24"/>
          <w:szCs w:val="24"/>
        </w:rPr>
        <w:t xml:space="preserve"> </w:t>
      </w:r>
      <w:r w:rsidRPr="009F2299">
        <w:rPr>
          <w:rFonts w:ascii="Book Antiqua" w:eastAsia="宋体" w:hAnsi="Book Antiqua" w:cs="宋体"/>
          <w:b/>
          <w:color w:val="000000"/>
          <w:sz w:val="24"/>
          <w:szCs w:val="24"/>
        </w:rPr>
        <w:t>Ward C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. Fritz </w:t>
      </w:r>
      <w:proofErr w:type="spellStart"/>
      <w:proofErr w:type="gram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haber</w:t>
      </w:r>
      <w:proofErr w:type="spellEnd"/>
      <w:proofErr w:type="gram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said of his chemical agents, especially mustard gas, 'it is a higher form of killing'.</w:t>
      </w:r>
      <w:r>
        <w:rPr>
          <w:rFonts w:ascii="Book Antiqua" w:eastAsia="宋体" w:hAnsi="Book Antiqua" w:cs="宋体" w:hint="eastAsia"/>
          <w:color w:val="000000"/>
          <w:sz w:val="24"/>
          <w:szCs w:val="24"/>
        </w:rPr>
        <w:t xml:space="preserve"> </w:t>
      </w:r>
      <w:bookmarkStart w:id="131" w:name="OLE_LINK11"/>
      <w:bookmarkStart w:id="132" w:name="OLE_LINK12"/>
      <w:proofErr w:type="gramStart"/>
      <w:r w:rsidRPr="00F6446E">
        <w:rPr>
          <w:rFonts w:ascii="Book Antiqua" w:eastAsia="宋体" w:hAnsi="Book Antiqua" w:cs="宋体"/>
          <w:i/>
          <w:color w:val="000000"/>
          <w:sz w:val="24"/>
          <w:szCs w:val="24"/>
        </w:rPr>
        <w:t xml:space="preserve">Mil </w:t>
      </w:r>
      <w:proofErr w:type="spellStart"/>
      <w:r w:rsidRPr="00F6446E">
        <w:rPr>
          <w:rFonts w:ascii="Book Antiqua" w:eastAsia="宋体" w:hAnsi="Book Antiqua" w:cs="宋体"/>
          <w:i/>
          <w:color w:val="000000"/>
          <w:sz w:val="24"/>
          <w:szCs w:val="24"/>
        </w:rPr>
        <w:t>Hist</w:t>
      </w:r>
      <w:proofErr w:type="spellEnd"/>
      <w:r w:rsidRPr="009F2299">
        <w:rPr>
          <w:rFonts w:ascii="Book Antiqua" w:eastAsia="宋体" w:hAnsi="Book Antiqua" w:cs="宋体"/>
          <w:i/>
          <w:color w:val="000000"/>
          <w:sz w:val="24"/>
          <w:szCs w:val="24"/>
        </w:rPr>
        <w:t xml:space="preserve"> </w:t>
      </w:r>
      <w:bookmarkEnd w:id="131"/>
      <w:bookmarkEnd w:id="132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2006; </w:t>
      </w:r>
      <w:r w:rsidRPr="009F2299">
        <w:rPr>
          <w:rFonts w:ascii="Book Antiqua" w:eastAsia="宋体" w:hAnsi="Book Antiqua" w:cs="宋体"/>
          <w:b/>
          <w:color w:val="000000"/>
          <w:sz w:val="24"/>
          <w:szCs w:val="24"/>
        </w:rPr>
        <w:t>23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: 18-20.</w:t>
      </w:r>
      <w:proofErr w:type="gram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72</w:t>
      </w:r>
    </w:p>
    <w:p w:rsidR="00226C49" w:rsidRPr="009F2299" w:rsidRDefault="00226C49" w:rsidP="00FB50C2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proofErr w:type="gram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3</w:t>
      </w:r>
      <w:r w:rsidRPr="007953F5">
        <w:rPr>
          <w:rFonts w:ascii="Book Antiqua" w:eastAsia="宋体" w:hAnsi="Book Antiqua" w:cs="宋体"/>
          <w:b/>
          <w:color w:val="000000"/>
          <w:sz w:val="24"/>
          <w:szCs w:val="24"/>
        </w:rPr>
        <w:t xml:space="preserve"> </w:t>
      </w:r>
      <w:r w:rsidRPr="009F2299">
        <w:rPr>
          <w:rFonts w:ascii="Book Antiqua" w:eastAsia="宋体" w:hAnsi="Book Antiqua" w:cs="宋体"/>
          <w:b/>
          <w:color w:val="000000"/>
          <w:sz w:val="24"/>
          <w:szCs w:val="24"/>
        </w:rPr>
        <w:t>Cook RE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.</w:t>
      </w:r>
      <w:proofErr w:type="gram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The mist that rolled into the trenches: Chemical escalation in world war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i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. </w:t>
      </w:r>
      <w:r w:rsidRPr="007953F5">
        <w:rPr>
          <w:rFonts w:ascii="Book Antiqua" w:eastAsia="宋体" w:hAnsi="Book Antiqua" w:cs="宋体"/>
          <w:i/>
          <w:color w:val="000000"/>
          <w:sz w:val="24"/>
          <w:szCs w:val="24"/>
        </w:rPr>
        <w:t xml:space="preserve">Bull At </w:t>
      </w:r>
      <w:proofErr w:type="spellStart"/>
      <w:r w:rsidRPr="007953F5">
        <w:rPr>
          <w:rFonts w:ascii="Book Antiqua" w:eastAsia="宋体" w:hAnsi="Book Antiqua" w:cs="宋体"/>
          <w:i/>
          <w:color w:val="000000"/>
          <w:sz w:val="24"/>
          <w:szCs w:val="24"/>
        </w:rPr>
        <w:t>Sci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1971;</w:t>
      </w:r>
      <w:r w:rsidRPr="009F2299">
        <w:rPr>
          <w:rFonts w:ascii="Book Antiqua" w:eastAsia="宋体" w:hAnsi="Book Antiqua" w:cs="宋体"/>
          <w:b/>
          <w:color w:val="000000"/>
          <w:sz w:val="24"/>
          <w:szCs w:val="24"/>
        </w:rPr>
        <w:t xml:space="preserve"> 27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: 34-38</w:t>
      </w:r>
    </w:p>
    <w:p w:rsidR="00226C49" w:rsidRPr="009F2299" w:rsidRDefault="00226C49" w:rsidP="00FB50C2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proofErr w:type="gram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4</w:t>
      </w:r>
      <w:r>
        <w:rPr>
          <w:rFonts w:ascii="Book Antiqua" w:eastAsia="宋体" w:hAnsi="Book Antiqua" w:cs="宋体"/>
          <w:color w:val="000000"/>
          <w:sz w:val="24"/>
          <w:szCs w:val="24"/>
        </w:rPr>
        <w:t xml:space="preserve"> </w:t>
      </w:r>
      <w:proofErr w:type="spellStart"/>
      <w:r w:rsidRPr="009F2299">
        <w:rPr>
          <w:rFonts w:ascii="Book Antiqua" w:eastAsia="宋体" w:hAnsi="Book Antiqua" w:cs="宋体"/>
          <w:b/>
          <w:color w:val="000000"/>
          <w:sz w:val="24"/>
          <w:szCs w:val="24"/>
        </w:rPr>
        <w:t>Sinnott</w:t>
      </w:r>
      <w:proofErr w:type="spellEnd"/>
      <w:r w:rsidRPr="009F2299">
        <w:rPr>
          <w:rFonts w:ascii="Book Antiqua" w:eastAsia="宋体" w:hAnsi="Book Antiqua" w:cs="宋体"/>
          <w:b/>
          <w:color w:val="000000"/>
          <w:sz w:val="24"/>
          <w:szCs w:val="24"/>
        </w:rPr>
        <w:t xml:space="preserve"> J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.</w:t>
      </w:r>
      <w:proofErr w:type="gram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It was </w:t>
      </w:r>
      <w:proofErr w:type="spellStart"/>
      <w:proofErr w:type="gram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algerian</w:t>
      </w:r>
      <w:proofErr w:type="spellEnd"/>
      <w:proofErr w:type="gram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and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canadian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soldiers at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ypres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who suffered history's first poison gas attack. </w:t>
      </w:r>
      <w:r w:rsidRPr="00F6446E">
        <w:rPr>
          <w:rFonts w:ascii="Book Antiqua" w:eastAsia="宋体" w:hAnsi="Book Antiqua" w:cs="宋体"/>
          <w:i/>
          <w:color w:val="000000"/>
          <w:sz w:val="24"/>
          <w:szCs w:val="24"/>
        </w:rPr>
        <w:t xml:space="preserve">Mil </w:t>
      </w:r>
      <w:proofErr w:type="spellStart"/>
      <w:r w:rsidRPr="00F6446E">
        <w:rPr>
          <w:rFonts w:ascii="Book Antiqua" w:eastAsia="宋体" w:hAnsi="Book Antiqua" w:cs="宋体"/>
          <w:i/>
          <w:color w:val="000000"/>
          <w:sz w:val="24"/>
          <w:szCs w:val="24"/>
        </w:rPr>
        <w:t>Hist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1994;</w:t>
      </w:r>
      <w:r w:rsidRPr="009F2299">
        <w:rPr>
          <w:rFonts w:ascii="Book Antiqua" w:eastAsia="宋体" w:hAnsi="Book Antiqua" w:cs="宋体"/>
          <w:b/>
          <w:color w:val="000000"/>
          <w:sz w:val="24"/>
          <w:szCs w:val="24"/>
        </w:rPr>
        <w:t xml:space="preserve"> 11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: 12-16, 81</w:t>
      </w:r>
    </w:p>
    <w:p w:rsidR="00226C49" w:rsidRPr="009F2299" w:rsidRDefault="00226C49" w:rsidP="00FB50C2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5</w:t>
      </w:r>
      <w:r>
        <w:rPr>
          <w:rFonts w:ascii="Book Antiqua" w:eastAsia="宋体" w:hAnsi="Book Antiqua" w:cs="宋体"/>
          <w:color w:val="000000"/>
          <w:sz w:val="24"/>
          <w:szCs w:val="24"/>
        </w:rPr>
        <w:t xml:space="preserve"> </w:t>
      </w:r>
      <w:proofErr w:type="spellStart"/>
      <w:r w:rsidRPr="009F2299">
        <w:rPr>
          <w:rFonts w:ascii="Book Antiqua" w:eastAsia="宋体" w:hAnsi="Book Antiqua" w:cs="宋体"/>
          <w:b/>
          <w:color w:val="000000"/>
          <w:sz w:val="24"/>
          <w:szCs w:val="24"/>
        </w:rPr>
        <w:t>Vanderkloot</w:t>
      </w:r>
      <w:proofErr w:type="spellEnd"/>
      <w:r w:rsidRPr="009F2299">
        <w:rPr>
          <w:rFonts w:ascii="Book Antiqua" w:eastAsia="宋体" w:hAnsi="Book Antiqua" w:cs="宋体"/>
          <w:b/>
          <w:color w:val="000000"/>
          <w:sz w:val="24"/>
          <w:szCs w:val="24"/>
        </w:rPr>
        <w:t xml:space="preserve"> W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. April 1915: Five future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nobel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prize-winners inaugurate weapons of mass destruction and the academic-industrial-military complex. </w:t>
      </w:r>
      <w:r w:rsidRPr="002B0AD7">
        <w:rPr>
          <w:rFonts w:ascii="Book Antiqua" w:eastAsia="宋体" w:hAnsi="Book Antiqua" w:cs="宋体"/>
          <w:i/>
          <w:color w:val="000000"/>
          <w:sz w:val="24"/>
          <w:szCs w:val="24"/>
        </w:rPr>
        <w:t xml:space="preserve">Notes Rec R </w:t>
      </w:r>
      <w:proofErr w:type="spellStart"/>
      <w:r w:rsidRPr="002B0AD7">
        <w:rPr>
          <w:rFonts w:ascii="Book Antiqua" w:eastAsia="宋体" w:hAnsi="Book Antiqua" w:cs="宋体"/>
          <w:i/>
          <w:color w:val="000000"/>
          <w:sz w:val="24"/>
          <w:szCs w:val="24"/>
        </w:rPr>
        <w:t>Soc</w:t>
      </w:r>
      <w:proofErr w:type="spellEnd"/>
      <w:r w:rsidRPr="002B0AD7">
        <w:rPr>
          <w:rFonts w:ascii="Book Antiqua" w:eastAsia="宋体" w:hAnsi="Book Antiqua" w:cs="宋体"/>
          <w:i/>
          <w:color w:val="000000"/>
          <w:sz w:val="24"/>
          <w:szCs w:val="24"/>
        </w:rPr>
        <w:t xml:space="preserve"> </w:t>
      </w:r>
      <w:proofErr w:type="spellStart"/>
      <w:r w:rsidRPr="002B0AD7">
        <w:rPr>
          <w:rFonts w:ascii="Book Antiqua" w:eastAsia="宋体" w:hAnsi="Book Antiqua" w:cs="宋体"/>
          <w:i/>
          <w:color w:val="000000"/>
          <w:sz w:val="24"/>
          <w:szCs w:val="24"/>
        </w:rPr>
        <w:t>Lond</w:t>
      </w:r>
      <w:proofErr w:type="spellEnd"/>
      <w:r w:rsidRPr="009F2299">
        <w:rPr>
          <w:rFonts w:ascii="Book Antiqua" w:eastAsia="宋体" w:hAnsi="Book Antiqua" w:cs="宋体"/>
          <w:i/>
          <w:color w:val="000000"/>
          <w:sz w:val="24"/>
          <w:szCs w:val="24"/>
        </w:rPr>
        <w:t xml:space="preserve"> 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2004; </w:t>
      </w:r>
      <w:r w:rsidRPr="009F2299">
        <w:rPr>
          <w:rFonts w:ascii="Book Antiqua" w:eastAsia="宋体" w:hAnsi="Book Antiqua" w:cs="宋体"/>
          <w:b/>
          <w:color w:val="000000"/>
          <w:sz w:val="24"/>
          <w:szCs w:val="24"/>
        </w:rPr>
        <w:t>58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: 149-160. </w:t>
      </w:r>
      <w:proofErr w:type="spellStart"/>
      <w:proofErr w:type="gram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doi</w:t>
      </w:r>
      <w:proofErr w:type="spellEnd"/>
      <w:proofErr w:type="gram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: 10.1098/rsnr.2004.0053</w:t>
      </w:r>
    </w:p>
    <w:p w:rsidR="00226C49" w:rsidRPr="009F2299" w:rsidRDefault="00226C49" w:rsidP="00FB50C2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proofErr w:type="gram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6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proofErr w:type="spellStart"/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Trumpener</w:t>
      </w:r>
      <w:proofErr w:type="spellEnd"/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U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.</w:t>
      </w:r>
      <w:proofErr w:type="gram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The road to Ypres: the beginnings of gas warfare in World War I.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J Mod </w:t>
      </w:r>
      <w:proofErr w:type="spellStart"/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Hist</w:t>
      </w:r>
      <w:proofErr w:type="spellEnd"/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1975;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47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: 460-468 [PMID: 11614782 DOI: 10.1086/241340]</w:t>
      </w:r>
    </w:p>
    <w:p w:rsidR="00226C49" w:rsidRPr="009F2299" w:rsidRDefault="00226C49" w:rsidP="00FB50C2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7</w:t>
      </w:r>
      <w:r>
        <w:rPr>
          <w:rFonts w:ascii="Book Antiqua" w:eastAsia="宋体" w:hAnsi="Book Antiqua" w:cs="宋体"/>
          <w:color w:val="000000"/>
          <w:sz w:val="24"/>
          <w:szCs w:val="24"/>
        </w:rPr>
        <w:t xml:space="preserve"> </w:t>
      </w:r>
      <w:proofErr w:type="spellStart"/>
      <w:r w:rsidRPr="009F2299">
        <w:rPr>
          <w:rFonts w:ascii="Book Antiqua" w:eastAsia="宋体" w:hAnsi="Book Antiqua" w:cs="宋体"/>
          <w:b/>
          <w:color w:val="000000"/>
          <w:sz w:val="24"/>
          <w:szCs w:val="24"/>
        </w:rPr>
        <w:t>Duchovic</w:t>
      </w:r>
      <w:proofErr w:type="spellEnd"/>
      <w:r w:rsidRPr="009F2299">
        <w:rPr>
          <w:rFonts w:ascii="Book Antiqua" w:eastAsia="宋体" w:hAnsi="Book Antiqua" w:cs="宋体"/>
          <w:b/>
          <w:color w:val="000000"/>
          <w:sz w:val="24"/>
          <w:szCs w:val="24"/>
        </w:rPr>
        <w:t xml:space="preserve"> R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Vilensky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J. Mustard gas; its pre-world war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i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history.</w:t>
      </w:r>
      <w:r w:rsidRPr="009F2299">
        <w:rPr>
          <w:rFonts w:ascii="Book Antiqua" w:eastAsia="宋体" w:hAnsi="Book Antiqua" w:cs="宋体"/>
          <w:i/>
          <w:color w:val="000000"/>
          <w:sz w:val="24"/>
          <w:szCs w:val="24"/>
        </w:rPr>
        <w:t xml:space="preserve"> </w:t>
      </w:r>
      <w:r w:rsidRPr="002B0AD7">
        <w:rPr>
          <w:rFonts w:ascii="Book Antiqua" w:eastAsia="宋体" w:hAnsi="Book Antiqua" w:cs="宋体"/>
          <w:i/>
          <w:color w:val="000000"/>
          <w:sz w:val="24"/>
          <w:szCs w:val="24"/>
        </w:rPr>
        <w:t xml:space="preserve">J </w:t>
      </w:r>
      <w:proofErr w:type="spellStart"/>
      <w:r w:rsidRPr="002B0AD7">
        <w:rPr>
          <w:rFonts w:ascii="Book Antiqua" w:eastAsia="宋体" w:hAnsi="Book Antiqua" w:cs="宋体"/>
          <w:i/>
          <w:color w:val="000000"/>
          <w:sz w:val="24"/>
          <w:szCs w:val="24"/>
        </w:rPr>
        <w:t>Chem</w:t>
      </w:r>
      <w:proofErr w:type="spellEnd"/>
      <w:r w:rsidRPr="002B0AD7">
        <w:rPr>
          <w:rFonts w:ascii="Book Antiqua" w:eastAsia="宋体" w:hAnsi="Book Antiqua" w:cs="宋体"/>
          <w:i/>
          <w:color w:val="000000"/>
          <w:sz w:val="24"/>
          <w:szCs w:val="24"/>
        </w:rPr>
        <w:t xml:space="preserve"> </w:t>
      </w:r>
      <w:proofErr w:type="spellStart"/>
      <w:r w:rsidRPr="002B0AD7">
        <w:rPr>
          <w:rFonts w:ascii="Book Antiqua" w:eastAsia="宋体" w:hAnsi="Book Antiqua" w:cs="宋体"/>
          <w:i/>
          <w:color w:val="000000"/>
          <w:sz w:val="24"/>
          <w:szCs w:val="24"/>
        </w:rPr>
        <w:t>Educ</w:t>
      </w:r>
      <w:proofErr w:type="spellEnd"/>
      <w:r w:rsidRPr="002B0AD7">
        <w:rPr>
          <w:rFonts w:ascii="Book Antiqua" w:eastAsia="宋体" w:hAnsi="Book Antiqua" w:cs="宋体"/>
          <w:i/>
          <w:color w:val="000000"/>
          <w:sz w:val="24"/>
          <w:szCs w:val="24"/>
        </w:rPr>
        <w:t xml:space="preserve"> </w:t>
      </w:r>
      <w:r w:rsidRPr="009F2299">
        <w:rPr>
          <w:rFonts w:ascii="Book Antiqua" w:eastAsia="宋体" w:hAnsi="Book Antiqua" w:cs="宋体"/>
          <w:i/>
          <w:color w:val="000000"/>
          <w:sz w:val="24"/>
          <w:szCs w:val="24"/>
        </w:rPr>
        <w:t>2007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; </w:t>
      </w:r>
      <w:r w:rsidRPr="009F2299">
        <w:rPr>
          <w:rFonts w:ascii="Book Antiqua" w:eastAsia="宋体" w:hAnsi="Book Antiqua" w:cs="宋体"/>
          <w:b/>
          <w:color w:val="000000"/>
          <w:sz w:val="24"/>
          <w:szCs w:val="24"/>
        </w:rPr>
        <w:t>84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: 944-948. </w:t>
      </w:r>
      <w:proofErr w:type="spellStart"/>
      <w:proofErr w:type="gram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doi</w:t>
      </w:r>
      <w:proofErr w:type="spellEnd"/>
      <w:proofErr w:type="gram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: 10.1021/ed084p944</w:t>
      </w:r>
    </w:p>
    <w:p w:rsidR="00226C49" w:rsidRPr="009F2299" w:rsidRDefault="00226C49" w:rsidP="00FB50C2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proofErr w:type="gram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8</w:t>
      </w:r>
      <w:r>
        <w:rPr>
          <w:rFonts w:ascii="Book Antiqua" w:eastAsia="宋体" w:hAnsi="Book Antiqua" w:cs="宋体"/>
          <w:color w:val="000000"/>
          <w:sz w:val="24"/>
          <w:szCs w:val="24"/>
        </w:rPr>
        <w:t xml:space="preserve"> </w:t>
      </w:r>
      <w:r w:rsidRPr="009F2299">
        <w:rPr>
          <w:rFonts w:ascii="Book Antiqua" w:eastAsia="宋体" w:hAnsi="Book Antiqua" w:cs="宋体"/>
          <w:b/>
          <w:color w:val="000000"/>
          <w:sz w:val="24"/>
          <w:szCs w:val="24"/>
        </w:rPr>
        <w:t>Miller J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, Rainy H.</w:t>
      </w:r>
      <w:proofErr w:type="gram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A note on the blood changes in gas poisoning</w:t>
      </w:r>
      <w:r w:rsidRPr="009F2299">
        <w:rPr>
          <w:rFonts w:ascii="Book Antiqua" w:eastAsia="宋体" w:hAnsi="Book Antiqua" w:cs="宋体"/>
          <w:i/>
          <w:color w:val="000000"/>
          <w:sz w:val="24"/>
          <w:szCs w:val="24"/>
        </w:rPr>
        <w:t xml:space="preserve">. </w:t>
      </w:r>
      <w:proofErr w:type="gramStart"/>
      <w:r w:rsidRPr="009F2299">
        <w:rPr>
          <w:rFonts w:ascii="Book Antiqua" w:eastAsia="宋体" w:hAnsi="Book Antiqua" w:cs="宋体"/>
          <w:i/>
          <w:color w:val="000000"/>
          <w:sz w:val="24"/>
          <w:szCs w:val="24"/>
        </w:rPr>
        <w:t xml:space="preserve">Lancet 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1917; </w:t>
      </w:r>
      <w:r w:rsidRPr="009F2299">
        <w:rPr>
          <w:rFonts w:ascii="Book Antiqua" w:eastAsia="宋体" w:hAnsi="Book Antiqua" w:cs="宋体"/>
          <w:b/>
          <w:color w:val="000000"/>
          <w:sz w:val="24"/>
          <w:szCs w:val="24"/>
        </w:rPr>
        <w:t>189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: 19-20.</w:t>
      </w:r>
      <w:proofErr w:type="gram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</w:t>
      </w:r>
      <w:proofErr w:type="spellStart"/>
      <w:proofErr w:type="gram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doi</w:t>
      </w:r>
      <w:proofErr w:type="spellEnd"/>
      <w:proofErr w:type="gram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: 10.1016/S0140-6736(01)14550-2</w:t>
      </w:r>
    </w:p>
    <w:p w:rsidR="00226C49" w:rsidRPr="009F2299" w:rsidRDefault="00226C49" w:rsidP="00FB50C2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proofErr w:type="gram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9</w:t>
      </w:r>
      <w:r>
        <w:rPr>
          <w:rFonts w:ascii="Book Antiqua" w:eastAsia="宋体" w:hAnsi="Book Antiqua" w:cs="宋体"/>
          <w:color w:val="000000"/>
          <w:sz w:val="24"/>
          <w:szCs w:val="24"/>
        </w:rPr>
        <w:t xml:space="preserve"> </w:t>
      </w:r>
      <w:r w:rsidRPr="009F2299">
        <w:rPr>
          <w:rFonts w:ascii="Book Antiqua" w:eastAsia="宋体" w:hAnsi="Book Antiqua" w:cs="宋体"/>
          <w:b/>
          <w:color w:val="000000"/>
          <w:sz w:val="24"/>
          <w:szCs w:val="24"/>
        </w:rPr>
        <w:t>Miller J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.</w:t>
      </w:r>
      <w:proofErr w:type="gram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</w:t>
      </w:r>
      <w:proofErr w:type="gram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A blood change in gas poisoning.</w:t>
      </w:r>
      <w:proofErr w:type="gramEnd"/>
      <w:r w:rsidRPr="009F2299">
        <w:rPr>
          <w:rFonts w:ascii="Book Antiqua" w:eastAsia="宋体" w:hAnsi="Book Antiqua" w:cs="宋体"/>
          <w:i/>
          <w:color w:val="000000"/>
          <w:sz w:val="24"/>
          <w:szCs w:val="24"/>
        </w:rPr>
        <w:t xml:space="preserve"> </w:t>
      </w:r>
      <w:proofErr w:type="gramStart"/>
      <w:r w:rsidRPr="009F2299">
        <w:rPr>
          <w:rFonts w:ascii="Book Antiqua" w:eastAsia="宋体" w:hAnsi="Book Antiqua" w:cs="宋体"/>
          <w:i/>
          <w:color w:val="000000"/>
          <w:sz w:val="24"/>
          <w:szCs w:val="24"/>
        </w:rPr>
        <w:t xml:space="preserve">Lancet 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1917; </w:t>
      </w:r>
      <w:r w:rsidRPr="009F2299">
        <w:rPr>
          <w:rFonts w:ascii="Book Antiqua" w:eastAsia="宋体" w:hAnsi="Book Antiqua" w:cs="宋体"/>
          <w:b/>
          <w:color w:val="000000"/>
          <w:sz w:val="24"/>
          <w:szCs w:val="24"/>
        </w:rPr>
        <w:t>189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: 793-796.</w:t>
      </w:r>
      <w:proofErr w:type="gram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</w:t>
      </w:r>
      <w:proofErr w:type="spellStart"/>
      <w:proofErr w:type="gram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doi</w:t>
      </w:r>
      <w:proofErr w:type="spellEnd"/>
      <w:proofErr w:type="gram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: 10.1016/S0140-6736(01)48998-7</w:t>
      </w:r>
    </w:p>
    <w:p w:rsidR="00226C49" w:rsidRPr="009F2299" w:rsidRDefault="00226C49" w:rsidP="00FB50C2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proofErr w:type="gram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10</w:t>
      </w:r>
      <w:r>
        <w:rPr>
          <w:rFonts w:ascii="Book Antiqua" w:eastAsia="宋体" w:hAnsi="Book Antiqua" w:cs="宋体"/>
          <w:color w:val="000000"/>
          <w:sz w:val="24"/>
          <w:szCs w:val="24"/>
        </w:rPr>
        <w:t xml:space="preserve"> </w:t>
      </w:r>
      <w:r w:rsidRPr="009F2299">
        <w:rPr>
          <w:rFonts w:ascii="Book Antiqua" w:eastAsia="宋体" w:hAnsi="Book Antiqua" w:cs="宋体"/>
          <w:b/>
          <w:color w:val="000000"/>
          <w:sz w:val="24"/>
          <w:szCs w:val="24"/>
        </w:rPr>
        <w:t>Herrmann GR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.</w:t>
      </w:r>
      <w:proofErr w:type="gram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</w:t>
      </w:r>
      <w:proofErr w:type="gram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The clinical pathology of mustard gas (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dichlorethyl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sulphide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) poisoning.</w:t>
      </w:r>
      <w:proofErr w:type="gramEnd"/>
      <w:r w:rsidRPr="009F2299">
        <w:rPr>
          <w:rFonts w:ascii="Book Antiqua" w:eastAsia="宋体" w:hAnsi="Book Antiqua" w:cs="宋体"/>
          <w:i/>
          <w:color w:val="000000"/>
          <w:sz w:val="24"/>
          <w:szCs w:val="24"/>
        </w:rPr>
        <w:t xml:space="preserve"> J Lab </w:t>
      </w:r>
      <w:proofErr w:type="spellStart"/>
      <w:r w:rsidRPr="009F2299">
        <w:rPr>
          <w:rFonts w:ascii="Book Antiqua" w:eastAsia="宋体" w:hAnsi="Book Antiqua" w:cs="宋体"/>
          <w:i/>
          <w:color w:val="000000"/>
          <w:sz w:val="24"/>
          <w:szCs w:val="24"/>
        </w:rPr>
        <w:t>Clin</w:t>
      </w:r>
      <w:proofErr w:type="spellEnd"/>
      <w:r w:rsidRPr="009F2299">
        <w:rPr>
          <w:rFonts w:ascii="Book Antiqua" w:eastAsia="宋体" w:hAnsi="Book Antiqua" w:cs="宋体"/>
          <w:i/>
          <w:color w:val="000000"/>
          <w:sz w:val="24"/>
          <w:szCs w:val="24"/>
        </w:rPr>
        <w:t xml:space="preserve"> Med 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1919; </w:t>
      </w:r>
      <w:r w:rsidRPr="009F2299">
        <w:rPr>
          <w:rFonts w:ascii="Book Antiqua" w:eastAsia="宋体" w:hAnsi="Book Antiqua" w:cs="宋体"/>
          <w:b/>
          <w:color w:val="000000"/>
          <w:sz w:val="24"/>
          <w:szCs w:val="24"/>
        </w:rPr>
        <w:t>4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: 1-30.</w:t>
      </w:r>
    </w:p>
    <w:p w:rsidR="00226C49" w:rsidRPr="009F2299" w:rsidRDefault="00226C49" w:rsidP="00FB50C2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11</w:t>
      </w:r>
      <w:r>
        <w:rPr>
          <w:rFonts w:ascii="Book Antiqua" w:eastAsia="宋体" w:hAnsi="Book Antiqua" w:cs="宋体"/>
          <w:color w:val="000000"/>
          <w:sz w:val="24"/>
          <w:szCs w:val="24"/>
        </w:rPr>
        <w:t xml:space="preserve"> </w:t>
      </w:r>
      <w:proofErr w:type="spellStart"/>
      <w:r w:rsidRPr="009F2299">
        <w:rPr>
          <w:rFonts w:ascii="Book Antiqua" w:eastAsia="宋体" w:hAnsi="Book Antiqua" w:cs="宋体"/>
          <w:b/>
          <w:color w:val="000000"/>
          <w:sz w:val="24"/>
          <w:szCs w:val="24"/>
        </w:rPr>
        <w:t>Krumbhaar</w:t>
      </w:r>
      <w:proofErr w:type="spellEnd"/>
      <w:r w:rsidRPr="009F2299">
        <w:rPr>
          <w:rFonts w:ascii="Book Antiqua" w:eastAsia="宋体" w:hAnsi="Book Antiqua" w:cs="宋体"/>
          <w:b/>
          <w:color w:val="000000"/>
          <w:sz w:val="24"/>
          <w:szCs w:val="24"/>
        </w:rPr>
        <w:t xml:space="preserve"> E.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Role of the blood and the bone marrow in certain forms of gas poisoning: I. peripheral blood changes and their significance. </w:t>
      </w:r>
      <w:proofErr w:type="gramStart"/>
      <w:r w:rsidRPr="009F2299">
        <w:rPr>
          <w:rFonts w:ascii="Book Antiqua" w:eastAsia="宋体" w:hAnsi="Book Antiqua" w:cs="宋体"/>
          <w:i/>
          <w:color w:val="000000"/>
          <w:sz w:val="24"/>
          <w:szCs w:val="24"/>
        </w:rPr>
        <w:t>JAMA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1919; </w:t>
      </w:r>
      <w:r w:rsidRPr="009F2299">
        <w:rPr>
          <w:rFonts w:ascii="Book Antiqua" w:eastAsia="宋体" w:hAnsi="Book Antiqua" w:cs="宋体"/>
          <w:b/>
          <w:color w:val="000000"/>
          <w:sz w:val="24"/>
          <w:szCs w:val="24"/>
        </w:rPr>
        <w:t>72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: 39-41.</w:t>
      </w:r>
      <w:proofErr w:type="gram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</w:t>
      </w:r>
      <w:proofErr w:type="spellStart"/>
      <w:proofErr w:type="gram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doi</w:t>
      </w:r>
      <w:proofErr w:type="spellEnd"/>
      <w:proofErr w:type="gram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: 10.1001/jama.1919.26110010018009f</w:t>
      </w:r>
    </w:p>
    <w:p w:rsidR="00226C49" w:rsidRPr="009F2299" w:rsidRDefault="00226C49" w:rsidP="00FB50C2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proofErr w:type="gram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12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proofErr w:type="spellStart"/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Krumbhaar</w:t>
      </w:r>
      <w:proofErr w:type="spellEnd"/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EB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Krumbhaar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HD.</w:t>
      </w:r>
      <w:proofErr w:type="gram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The Blood and Bone Marrow in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Yelloe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Cross Gas (Mustard Gas) Poisoning: Changes produced in the Bone Marrow of Fatal Cases.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J Med Res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1919;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40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: 497-508.3 [PMID: 19972497]</w:t>
      </w:r>
    </w:p>
    <w:p w:rsidR="00226C49" w:rsidRPr="009F2299" w:rsidRDefault="00226C49" w:rsidP="00FB50C2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proofErr w:type="gram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lastRenderedPageBreak/>
        <w:t>13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Beale G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.</w:t>
      </w:r>
      <w:proofErr w:type="gram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</w:t>
      </w:r>
      <w:proofErr w:type="gram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The discovery of mustard gas mutagenesis by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Auerbach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and Robson in 1941.</w:t>
      </w:r>
      <w:proofErr w:type="gramEnd"/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Genetics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1993;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134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: 393-399 [PMID: 8325476]</w:t>
      </w:r>
    </w:p>
    <w:p w:rsidR="00226C49" w:rsidRPr="009F2299" w:rsidRDefault="00226C49" w:rsidP="00FB50C2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proofErr w:type="gram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14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Gilman A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, Philips FS.</w:t>
      </w:r>
      <w:proofErr w:type="gram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</w:t>
      </w:r>
      <w:proofErr w:type="gram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The Biological Actions and Therapeutic Applications of the B-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Chloroethyl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Amines and Sulfides.</w:t>
      </w:r>
      <w:proofErr w:type="gramEnd"/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Science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1946;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103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: 409-436 [PMID: 17751251 DOI: 10.1126/science.103.2675.409]</w:t>
      </w:r>
    </w:p>
    <w:p w:rsidR="00226C49" w:rsidRPr="009F2299" w:rsidRDefault="00226C49" w:rsidP="00FB50C2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proofErr w:type="gram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15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Scott RB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.</w:t>
      </w:r>
      <w:proofErr w:type="gram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</w:t>
      </w:r>
      <w:proofErr w:type="gram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Cancer chemotherapy--the first twenty-five years.</w:t>
      </w:r>
      <w:proofErr w:type="gramEnd"/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Br Med J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1970;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4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: 259-265 [PMID: 4319950 DOI: 10.1136/bmj.4.5730.259]</w:t>
      </w:r>
    </w:p>
    <w:p w:rsidR="00226C49" w:rsidRPr="009F2299" w:rsidRDefault="00226C49" w:rsidP="00FB50C2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proofErr w:type="gram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16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Ross WC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.</w:t>
      </w:r>
      <w:proofErr w:type="gram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</w:t>
      </w:r>
      <w:proofErr w:type="gram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In vitro reactions of biological alkylating agents.</w:t>
      </w:r>
      <w:proofErr w:type="gramEnd"/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Ann N Y </w:t>
      </w:r>
      <w:proofErr w:type="spellStart"/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Acad</w:t>
      </w:r>
      <w:proofErr w:type="spellEnd"/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</w:t>
      </w:r>
      <w:proofErr w:type="spellStart"/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Sci</w:t>
      </w:r>
      <w:proofErr w:type="spellEnd"/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1958;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68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: 669-681 [PMID: 13627726 DOI: 10.1111/j.1749-6632.1958.tb42633.x]</w:t>
      </w:r>
    </w:p>
    <w:p w:rsidR="00226C49" w:rsidRPr="009F2299" w:rsidRDefault="00226C49" w:rsidP="00FB50C2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17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proofErr w:type="spellStart"/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Kenar</w:t>
      </w:r>
      <w:proofErr w:type="spellEnd"/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L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Boyunaga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H,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Serdar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M,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Karayilanoglu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T, Erbil MK. Effect of nitrogen mustard, a vesicant agent, on lymphocyte energy metabolism.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proofErr w:type="spellStart"/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Clin</w:t>
      </w:r>
      <w:proofErr w:type="spellEnd"/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</w:t>
      </w:r>
      <w:proofErr w:type="spellStart"/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Chem</w:t>
      </w:r>
      <w:proofErr w:type="spellEnd"/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Lab Med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2006;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44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: 1253-1257 [PMID: 17032138 DOI: 10.1515/CCLM.2006.220]</w:t>
      </w:r>
    </w:p>
    <w:p w:rsidR="00226C49" w:rsidRPr="009F2299" w:rsidRDefault="00226C49" w:rsidP="00FB50C2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proofErr w:type="gram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18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proofErr w:type="spellStart"/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Einhorn</w:t>
      </w:r>
      <w:proofErr w:type="spellEnd"/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J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. Nitrogen mustard: the origin of chemotherapy for cancer.</w:t>
      </w:r>
      <w:proofErr w:type="gramEnd"/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proofErr w:type="spellStart"/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Int</w:t>
      </w:r>
      <w:proofErr w:type="spellEnd"/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J </w:t>
      </w:r>
      <w:proofErr w:type="spellStart"/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Radiat</w:t>
      </w:r>
      <w:proofErr w:type="spellEnd"/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</w:t>
      </w:r>
      <w:proofErr w:type="spellStart"/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Oncol</w:t>
      </w:r>
      <w:proofErr w:type="spellEnd"/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</w:t>
      </w:r>
      <w:proofErr w:type="spellStart"/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Biol</w:t>
      </w:r>
      <w:proofErr w:type="spellEnd"/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</w:t>
      </w:r>
      <w:proofErr w:type="spellStart"/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Phys</w:t>
      </w:r>
      <w:proofErr w:type="spellEnd"/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1985;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11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: 1375-1378 [PMID: 3891698 DOI: 10.1016/0360-3016(85)90254-8]</w:t>
      </w:r>
    </w:p>
    <w:p w:rsidR="00226C49" w:rsidRPr="009F2299" w:rsidRDefault="00226C49" w:rsidP="00FB50C2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19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proofErr w:type="spellStart"/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DeVita</w:t>
      </w:r>
      <w:proofErr w:type="spellEnd"/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VT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, Chu E. </w:t>
      </w:r>
      <w:proofErr w:type="gram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A history of cancer chemotherapy.</w:t>
      </w:r>
      <w:proofErr w:type="gramEnd"/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Cancer Res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2008;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68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: 8643-8653 [PMID: 18974103 DOI: 10.1158/0008-5472.CAN-07-6611]</w:t>
      </w:r>
    </w:p>
    <w:p w:rsidR="00226C49" w:rsidRPr="009F2299" w:rsidRDefault="00226C49" w:rsidP="00FB50C2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proofErr w:type="gram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20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GILMAN A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.</w:t>
      </w:r>
      <w:proofErr w:type="gram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</w:t>
      </w:r>
      <w:proofErr w:type="gram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The initial clinical trial of nitrogen mustard.</w:t>
      </w:r>
      <w:proofErr w:type="gramEnd"/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Am J </w:t>
      </w:r>
      <w:proofErr w:type="spellStart"/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Surg</w:t>
      </w:r>
      <w:proofErr w:type="spellEnd"/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1963;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105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: 574-578 [PMID: 13947966 DOI: 10.1016/0002-9610(63)90232-0]</w:t>
      </w:r>
    </w:p>
    <w:p w:rsidR="00226C49" w:rsidRPr="009F2299" w:rsidRDefault="00226C49" w:rsidP="00FB50C2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21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Goodman LS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Wintrobe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MM. Nitrogen mustard therapy; use of methyl-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bis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(beta-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chloroethyl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) amine hydrochloride and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tris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(beta-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chloroethyl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) amine hydrochloride for Hodgkin's disease,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lymphosarcoma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, leukemia and certain allied and miscellaneous disorders.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J Am Med </w:t>
      </w:r>
      <w:proofErr w:type="spellStart"/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Assoc</w:t>
      </w:r>
      <w:proofErr w:type="spellEnd"/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1946;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132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: 126-132 [PMID: 20997191 DOI: 10.1001/jama.1946.02870380008004]</w:t>
      </w:r>
    </w:p>
    <w:p w:rsidR="00226C49" w:rsidRPr="009F2299" w:rsidRDefault="00226C49" w:rsidP="00FB50C2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proofErr w:type="gram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22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proofErr w:type="spellStart"/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Burchenal</w:t>
      </w:r>
      <w:proofErr w:type="spellEnd"/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JH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, Johnston SF, Cremer MA, Webber LF, Stock CC. Chemotherapy of leukemia.</w:t>
      </w:r>
      <w:proofErr w:type="gram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V. Effects of 2</w:t>
      </w:r>
      <w:proofErr w:type="gram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,4,6</w:t>
      </w:r>
      <w:proofErr w:type="gram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-triethylenimino-S-triazine and related compounds on transplanted mouse leukemia.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proofErr w:type="spellStart"/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Proc</w:t>
      </w:r>
      <w:proofErr w:type="spellEnd"/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</w:t>
      </w:r>
      <w:proofErr w:type="spellStart"/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Soc</w:t>
      </w:r>
      <w:proofErr w:type="spellEnd"/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</w:t>
      </w:r>
      <w:proofErr w:type="spellStart"/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Exp</w:t>
      </w:r>
      <w:proofErr w:type="spellEnd"/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</w:t>
      </w:r>
      <w:proofErr w:type="spellStart"/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Biol</w:t>
      </w:r>
      <w:proofErr w:type="spellEnd"/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Med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1950;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74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: 708-712 [PMID: 14781156 DOI: 10.3181/00379727-74-18022]</w:t>
      </w:r>
    </w:p>
    <w:p w:rsidR="00226C49" w:rsidRPr="009F2299" w:rsidRDefault="00226C49" w:rsidP="00FB50C2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9F2299">
        <w:rPr>
          <w:rFonts w:ascii="Book Antiqua" w:eastAsia="宋体" w:hAnsi="Book Antiqua" w:cs="宋体"/>
          <w:color w:val="000000"/>
          <w:sz w:val="24"/>
          <w:szCs w:val="24"/>
        </w:rPr>
        <w:lastRenderedPageBreak/>
        <w:t>23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Hendry JA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, Homer RF, Rose FL, Walpole AL. Cytotoxic agents: III, derivatives of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ethyleneimine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.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Br J </w:t>
      </w:r>
      <w:proofErr w:type="spellStart"/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Pharmacol</w:t>
      </w:r>
      <w:proofErr w:type="spellEnd"/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</w:t>
      </w:r>
      <w:proofErr w:type="spellStart"/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Chemother</w:t>
      </w:r>
      <w:proofErr w:type="spellEnd"/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1951;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6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: 357-410 [PMID: 14878975 DOI: 10.1111/j.1476-5381.1951.tb00650.x]</w:t>
      </w:r>
    </w:p>
    <w:p w:rsidR="00226C49" w:rsidRPr="009F2299" w:rsidRDefault="00226C49" w:rsidP="00FB50C2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proofErr w:type="gram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24</w:t>
      </w:r>
      <w:r>
        <w:rPr>
          <w:rFonts w:ascii="Book Antiqua" w:eastAsia="宋体" w:hAnsi="Book Antiqua" w:cs="宋体"/>
          <w:color w:val="000000"/>
          <w:sz w:val="24"/>
          <w:szCs w:val="24"/>
        </w:rPr>
        <w:t xml:space="preserve"> 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Retardation of tumor growth in mice by oral administration of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ethylenimine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derivatives.</w:t>
      </w:r>
      <w:proofErr w:type="gramEnd"/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Arch </w:t>
      </w:r>
      <w:proofErr w:type="spellStart"/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Biochem</w:t>
      </w:r>
      <w:proofErr w:type="spellEnd"/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1950;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26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: 319-320 [PMID: 15411207]</w:t>
      </w:r>
    </w:p>
    <w:p w:rsidR="00226C49" w:rsidRPr="009F2299" w:rsidRDefault="00226C49" w:rsidP="00FB50C2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25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Buckley SM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, Stock CC, Parker RP, Crossley ML,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Kuh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E, Seeger DR. Inhibition studies of some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phosphoramides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against sarcoma 180.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proofErr w:type="spellStart"/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Proc</w:t>
      </w:r>
      <w:proofErr w:type="spellEnd"/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</w:t>
      </w:r>
      <w:proofErr w:type="spellStart"/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Soc</w:t>
      </w:r>
      <w:proofErr w:type="spellEnd"/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</w:t>
      </w:r>
      <w:proofErr w:type="spellStart"/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Exp</w:t>
      </w:r>
      <w:proofErr w:type="spellEnd"/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</w:t>
      </w:r>
      <w:proofErr w:type="spellStart"/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Biol</w:t>
      </w:r>
      <w:proofErr w:type="spellEnd"/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Med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1951;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78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: 299-305 [PMID: 14892000 DOI: 10.3181/00379727-78-19054]</w:t>
      </w:r>
    </w:p>
    <w:p w:rsidR="00226C49" w:rsidRPr="009F2299" w:rsidRDefault="00226C49" w:rsidP="00FB50C2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proofErr w:type="gram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26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proofErr w:type="spellStart"/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Sugiura</w:t>
      </w:r>
      <w:proofErr w:type="spellEnd"/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K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, Stock CC. Studies in a tumor spectrum.</w:t>
      </w:r>
      <w:proofErr w:type="gram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II. The effect of 2</w:t>
      </w:r>
      <w:proofErr w:type="gram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,4,6</w:t>
      </w:r>
      <w:proofErr w:type="gram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-triethylenimino-s-triazine on the growth of a variety of mouse and rat tumors.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Cancer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1952;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5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: 979-991 [PMID: 12988187]</w:t>
      </w:r>
    </w:p>
    <w:p w:rsidR="00226C49" w:rsidRPr="009F2299" w:rsidRDefault="00226C49" w:rsidP="00FB50C2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proofErr w:type="gram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27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Philips FS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Thiersch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JB.</w:t>
      </w:r>
      <w:proofErr w:type="gram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The nitrogen mustard-like actions of 2</w:t>
      </w:r>
      <w:proofErr w:type="gram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,4,6</w:t>
      </w:r>
      <w:proofErr w:type="gram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-tris (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ethylenimino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)-s-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triazine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and other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bis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(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ethylenimines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).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J </w:t>
      </w:r>
      <w:proofErr w:type="spellStart"/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Pharmacol</w:t>
      </w:r>
      <w:proofErr w:type="spellEnd"/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</w:t>
      </w:r>
      <w:proofErr w:type="spellStart"/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Exp</w:t>
      </w:r>
      <w:proofErr w:type="spellEnd"/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</w:t>
      </w:r>
      <w:proofErr w:type="spellStart"/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Ther</w:t>
      </w:r>
      <w:proofErr w:type="spellEnd"/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1950;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100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: 398-407 [PMID: 14804279]</w:t>
      </w:r>
    </w:p>
    <w:p w:rsidR="00226C49" w:rsidRPr="009F2299" w:rsidRDefault="00226C49" w:rsidP="00FB50C2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28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proofErr w:type="spellStart"/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Karnofsky</w:t>
      </w:r>
      <w:proofErr w:type="spellEnd"/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DA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Burchenal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JH, Armistead GC,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Southam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CM, Bernstein JL, craver LF, Rhoads CP.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Triethylene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melamine in the treatment of neoplastic disease; a compound with nitrogen-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mustardlike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activity suitable for oral and intravenous use.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AMA Arch Intern Med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1951;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87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: 477-516 [PMID: 14810268 DOI: 10.1001/archinte.1951.03810040002001]</w:t>
      </w:r>
    </w:p>
    <w:p w:rsidR="00226C49" w:rsidRDefault="00226C49" w:rsidP="00FB50C2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652FD1">
        <w:rPr>
          <w:rFonts w:ascii="Book Antiqua" w:eastAsia="宋体" w:hAnsi="Book Antiqua" w:cs="宋体"/>
          <w:color w:val="000000"/>
          <w:sz w:val="24"/>
          <w:szCs w:val="24"/>
        </w:rPr>
        <w:t>29</w:t>
      </w:r>
      <w:r w:rsidRPr="00652FD1">
        <w:rPr>
          <w:rFonts w:ascii="Book Antiqua" w:eastAsia="宋体" w:hAnsi="Book Antiqua" w:cs="宋体"/>
          <w:b/>
          <w:color w:val="000000"/>
          <w:sz w:val="24"/>
          <w:szCs w:val="24"/>
        </w:rPr>
        <w:t xml:space="preserve"> </w:t>
      </w:r>
      <w:proofErr w:type="spellStart"/>
      <w:r w:rsidRPr="00652FD1">
        <w:rPr>
          <w:rFonts w:ascii="Book Antiqua" w:eastAsia="宋体" w:hAnsi="Book Antiqua" w:cs="宋体"/>
          <w:b/>
          <w:color w:val="000000"/>
          <w:sz w:val="24"/>
          <w:szCs w:val="24"/>
        </w:rPr>
        <w:t>S</w:t>
      </w:r>
      <w:r w:rsidRPr="000F07E3">
        <w:rPr>
          <w:rFonts w:ascii="Book Antiqua" w:eastAsia="宋体" w:hAnsi="Book Antiqua" w:cs="宋体"/>
          <w:b/>
          <w:color w:val="000000"/>
          <w:sz w:val="24"/>
          <w:szCs w:val="24"/>
        </w:rPr>
        <w:t>ugiura</w:t>
      </w:r>
      <w:proofErr w:type="spellEnd"/>
      <w:r w:rsidRPr="000F07E3">
        <w:rPr>
          <w:rFonts w:ascii="Book Antiqua" w:eastAsia="宋体" w:hAnsi="Book Antiqua" w:cs="宋体"/>
          <w:b/>
          <w:color w:val="000000"/>
          <w:sz w:val="24"/>
          <w:szCs w:val="24"/>
        </w:rPr>
        <w:t xml:space="preserve"> K</w:t>
      </w:r>
      <w:r w:rsidRPr="00652FD1">
        <w:rPr>
          <w:rFonts w:ascii="Book Antiqua" w:eastAsia="宋体" w:hAnsi="Book Antiqua" w:cs="宋体"/>
          <w:b/>
          <w:color w:val="000000"/>
          <w:sz w:val="24"/>
          <w:szCs w:val="24"/>
        </w:rPr>
        <w:t>,</w:t>
      </w:r>
      <w:r w:rsidRPr="00652FD1">
        <w:rPr>
          <w:rFonts w:ascii="Book Antiqua" w:eastAsia="宋体" w:hAnsi="Book Antiqua" w:cs="宋体"/>
          <w:color w:val="000000"/>
          <w:sz w:val="24"/>
          <w:szCs w:val="24"/>
        </w:rPr>
        <w:t xml:space="preserve"> Stock CC. Effect of </w:t>
      </w:r>
      <w:proofErr w:type="spellStart"/>
      <w:r w:rsidRPr="00652FD1">
        <w:rPr>
          <w:rFonts w:ascii="Book Antiqua" w:eastAsia="宋体" w:hAnsi="Book Antiqua" w:cs="宋体"/>
          <w:color w:val="000000"/>
          <w:sz w:val="24"/>
          <w:szCs w:val="24"/>
        </w:rPr>
        <w:t>methylbis</w:t>
      </w:r>
      <w:proofErr w:type="spellEnd"/>
      <w:r w:rsidRPr="00652FD1">
        <w:rPr>
          <w:rFonts w:ascii="Book Antiqua" w:eastAsia="宋体" w:hAnsi="Book Antiqua" w:cs="宋体"/>
          <w:color w:val="000000"/>
          <w:sz w:val="24"/>
          <w:szCs w:val="24"/>
        </w:rPr>
        <w:t>-(β-</w:t>
      </w:r>
      <w:proofErr w:type="spellStart"/>
      <w:r w:rsidRPr="00652FD1">
        <w:rPr>
          <w:rFonts w:ascii="Book Antiqua" w:eastAsia="宋体" w:hAnsi="Book Antiqua" w:cs="宋体"/>
          <w:color w:val="000000"/>
          <w:sz w:val="24"/>
          <w:szCs w:val="24"/>
        </w:rPr>
        <w:t>chlorethyl</w:t>
      </w:r>
      <w:proofErr w:type="spellEnd"/>
      <w:proofErr w:type="gramStart"/>
      <w:r w:rsidRPr="00652FD1">
        <w:rPr>
          <w:rFonts w:ascii="Book Antiqua" w:eastAsia="宋体" w:hAnsi="Book Antiqua" w:cs="宋体"/>
          <w:color w:val="000000"/>
          <w:sz w:val="24"/>
          <w:szCs w:val="24"/>
        </w:rPr>
        <w:t>)amine</w:t>
      </w:r>
      <w:proofErr w:type="gramEnd"/>
      <w:r w:rsidRPr="00652FD1">
        <w:rPr>
          <w:rFonts w:ascii="Book Antiqua" w:eastAsia="宋体" w:hAnsi="Book Antiqua" w:cs="宋体"/>
          <w:color w:val="000000"/>
          <w:sz w:val="24"/>
          <w:szCs w:val="24"/>
        </w:rPr>
        <w:t xml:space="preserve"> oxide, N,N',"N"-</w:t>
      </w:r>
      <w:proofErr w:type="spellStart"/>
      <w:r w:rsidRPr="00652FD1">
        <w:rPr>
          <w:rFonts w:ascii="Book Antiqua" w:eastAsia="宋体" w:hAnsi="Book Antiqua" w:cs="宋体"/>
          <w:color w:val="000000"/>
          <w:sz w:val="24"/>
          <w:szCs w:val="24"/>
        </w:rPr>
        <w:t>triethylenephosphoramide</w:t>
      </w:r>
      <w:proofErr w:type="spellEnd"/>
      <w:r w:rsidRPr="00652FD1">
        <w:rPr>
          <w:rFonts w:ascii="Book Antiqua" w:eastAsia="宋体" w:hAnsi="Book Antiqua" w:cs="宋体"/>
          <w:color w:val="000000"/>
          <w:sz w:val="24"/>
          <w:szCs w:val="24"/>
        </w:rPr>
        <w:t xml:space="preserve"> and N,N-diethyl-N',"N"-</w:t>
      </w:r>
      <w:proofErr w:type="spellStart"/>
      <w:r w:rsidRPr="00652FD1">
        <w:rPr>
          <w:rFonts w:ascii="Book Antiqua" w:eastAsia="宋体" w:hAnsi="Book Antiqua" w:cs="宋体"/>
          <w:color w:val="000000"/>
          <w:sz w:val="24"/>
          <w:szCs w:val="24"/>
        </w:rPr>
        <w:t>diethylene</w:t>
      </w:r>
      <w:proofErr w:type="spellEnd"/>
      <w:r w:rsidRPr="00652FD1">
        <w:rPr>
          <w:rFonts w:ascii="Book Antiqua" w:eastAsia="宋体" w:hAnsi="Book Antiqua" w:cs="宋体"/>
          <w:color w:val="000000"/>
          <w:sz w:val="24"/>
          <w:szCs w:val="24"/>
        </w:rPr>
        <w:t xml:space="preserve"> </w:t>
      </w:r>
      <w:proofErr w:type="spellStart"/>
      <w:r w:rsidRPr="00652FD1">
        <w:rPr>
          <w:rFonts w:ascii="Book Antiqua" w:eastAsia="宋体" w:hAnsi="Book Antiqua" w:cs="宋体"/>
          <w:color w:val="000000"/>
          <w:sz w:val="24"/>
          <w:szCs w:val="24"/>
        </w:rPr>
        <w:t>phosphoramide</w:t>
      </w:r>
      <w:proofErr w:type="spellEnd"/>
      <w:r w:rsidRPr="00652FD1">
        <w:rPr>
          <w:rFonts w:ascii="Book Antiqua" w:eastAsia="宋体" w:hAnsi="Book Antiqua" w:cs="宋体"/>
          <w:color w:val="000000"/>
          <w:sz w:val="24"/>
          <w:szCs w:val="24"/>
        </w:rPr>
        <w:t xml:space="preserve"> on growth of variety of mouse and rat tumors.</w:t>
      </w:r>
      <w:r w:rsidRPr="00652FD1">
        <w:rPr>
          <w:rFonts w:ascii="Book Antiqua" w:eastAsia="宋体" w:hAnsi="Book Antiqua" w:cs="宋体"/>
          <w:i/>
          <w:color w:val="000000"/>
          <w:sz w:val="24"/>
          <w:szCs w:val="24"/>
        </w:rPr>
        <w:t xml:space="preserve"> Cancer Res </w:t>
      </w:r>
      <w:r w:rsidRPr="00652FD1">
        <w:rPr>
          <w:rFonts w:ascii="Book Antiqua" w:eastAsia="宋体" w:hAnsi="Book Antiqua" w:cs="宋体"/>
          <w:color w:val="000000"/>
          <w:sz w:val="24"/>
          <w:szCs w:val="24"/>
        </w:rPr>
        <w:t xml:space="preserve">1952; </w:t>
      </w:r>
      <w:r w:rsidRPr="00652FD1">
        <w:rPr>
          <w:rFonts w:ascii="Book Antiqua" w:eastAsia="宋体" w:hAnsi="Book Antiqua" w:cs="宋体"/>
          <w:b/>
          <w:color w:val="000000"/>
          <w:sz w:val="24"/>
          <w:szCs w:val="24"/>
        </w:rPr>
        <w:t>12</w:t>
      </w:r>
      <w:r w:rsidRPr="00652FD1">
        <w:rPr>
          <w:rFonts w:ascii="Book Antiqua" w:eastAsia="宋体" w:hAnsi="Book Antiqua" w:cs="宋体"/>
          <w:color w:val="000000"/>
          <w:sz w:val="24"/>
          <w:szCs w:val="24"/>
        </w:rPr>
        <w:t>: 300–301</w:t>
      </w:r>
    </w:p>
    <w:p w:rsidR="00226C49" w:rsidRPr="009F2299" w:rsidRDefault="00226C49" w:rsidP="00FB50C2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proofErr w:type="gram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30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proofErr w:type="spellStart"/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Sugiura</w:t>
      </w:r>
      <w:proofErr w:type="spellEnd"/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K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, Stock CC. Studies in a tumor spectrum.</w:t>
      </w:r>
      <w:proofErr w:type="gram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III. The effect of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phosphoramides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on the growth of a variety of mouse and rat tumors.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Cancer Res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1955;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15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: 38-51 [PMID: 13231073]</w:t>
      </w:r>
    </w:p>
    <w:p w:rsidR="00226C49" w:rsidRPr="009F2299" w:rsidRDefault="00226C49" w:rsidP="00FB50C2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proofErr w:type="gram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31</w:t>
      </w:r>
      <w:r>
        <w:rPr>
          <w:rFonts w:ascii="Book Antiqua" w:eastAsia="宋体" w:hAnsi="Book Antiqua" w:cs="宋体"/>
          <w:color w:val="000000"/>
          <w:sz w:val="24"/>
          <w:szCs w:val="24"/>
        </w:rPr>
        <w:t xml:space="preserve"> </w:t>
      </w:r>
      <w:r w:rsidRPr="009F2299">
        <w:rPr>
          <w:rFonts w:ascii="Book Antiqua" w:eastAsia="宋体" w:hAnsi="Book Antiqua" w:cs="宋体"/>
          <w:b/>
          <w:color w:val="000000"/>
          <w:sz w:val="24"/>
          <w:szCs w:val="24"/>
        </w:rPr>
        <w:t>Sykes MP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Karnofsky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DA, Philips FS,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Burchenal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JH.</w:t>
      </w:r>
      <w:proofErr w:type="gram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</w:t>
      </w:r>
      <w:proofErr w:type="gram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Clinical studies on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triethylenephosphoramide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and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diethylenephosphoramide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, compounds with nitrogen-mustard-like activity.</w:t>
      </w:r>
      <w:proofErr w:type="gram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</w:t>
      </w:r>
      <w:r w:rsidRPr="009F2299">
        <w:rPr>
          <w:rFonts w:ascii="Book Antiqua" w:eastAsia="宋体" w:hAnsi="Book Antiqua" w:cs="宋体"/>
          <w:i/>
          <w:color w:val="000000"/>
          <w:sz w:val="24"/>
          <w:szCs w:val="24"/>
        </w:rPr>
        <w:t>Cancer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1953;</w:t>
      </w:r>
      <w:r w:rsidRPr="009F2299">
        <w:rPr>
          <w:rFonts w:ascii="Book Antiqua" w:eastAsia="宋体" w:hAnsi="Book Antiqua" w:cs="宋体"/>
          <w:b/>
          <w:color w:val="000000"/>
          <w:sz w:val="24"/>
          <w:szCs w:val="24"/>
        </w:rPr>
        <w:t xml:space="preserve"> 6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: 142-148 </w:t>
      </w:r>
    </w:p>
    <w:p w:rsidR="00226C49" w:rsidRPr="009F2299" w:rsidRDefault="00226C49" w:rsidP="00FB50C2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9F2299">
        <w:rPr>
          <w:rFonts w:ascii="Book Antiqua" w:eastAsia="宋体" w:hAnsi="Book Antiqua" w:cs="宋体"/>
          <w:color w:val="000000"/>
          <w:sz w:val="24"/>
          <w:szCs w:val="24"/>
        </w:rPr>
        <w:lastRenderedPageBreak/>
        <w:t>32</w:t>
      </w:r>
      <w:r>
        <w:rPr>
          <w:rFonts w:ascii="Book Antiqua" w:eastAsia="宋体" w:hAnsi="Book Antiqua" w:cs="宋体"/>
          <w:color w:val="000000"/>
          <w:sz w:val="24"/>
          <w:szCs w:val="24"/>
        </w:rPr>
        <w:t xml:space="preserve"> </w:t>
      </w:r>
      <w:r w:rsidRPr="009F2299">
        <w:rPr>
          <w:rFonts w:ascii="Book Antiqua" w:eastAsia="宋体" w:hAnsi="Book Antiqua" w:cs="宋体"/>
          <w:b/>
          <w:color w:val="000000"/>
          <w:sz w:val="24"/>
          <w:szCs w:val="24"/>
        </w:rPr>
        <w:t>Farber S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, Appleton R, Downing V,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Heald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F, King J,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Toch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R. Clinical studies on the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carcinolytic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action of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triethylenephosphoramide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. </w:t>
      </w:r>
      <w:r w:rsidRPr="009F2299">
        <w:rPr>
          <w:rFonts w:ascii="Book Antiqua" w:eastAsia="宋体" w:hAnsi="Book Antiqua" w:cs="宋体"/>
          <w:i/>
          <w:color w:val="000000"/>
          <w:sz w:val="24"/>
          <w:szCs w:val="24"/>
        </w:rPr>
        <w:t xml:space="preserve">Cancer 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1953; </w:t>
      </w:r>
      <w:r w:rsidRPr="009F2299">
        <w:rPr>
          <w:rFonts w:ascii="Book Antiqua" w:eastAsia="宋体" w:hAnsi="Book Antiqua" w:cs="宋体"/>
          <w:b/>
          <w:color w:val="000000"/>
          <w:sz w:val="24"/>
          <w:szCs w:val="24"/>
        </w:rPr>
        <w:t>6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: 135-141</w:t>
      </w:r>
    </w:p>
    <w:p w:rsidR="00226C49" w:rsidRPr="009F2299" w:rsidRDefault="00226C49" w:rsidP="00FB50C2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33</w:t>
      </w:r>
      <w:r w:rsidRPr="00957745">
        <w:rPr>
          <w:rFonts w:ascii="Book Antiqua" w:eastAsia="宋体" w:hAnsi="Book Antiqua" w:cs="宋体"/>
          <w:b/>
          <w:color w:val="000000"/>
          <w:sz w:val="24"/>
          <w:szCs w:val="24"/>
        </w:rPr>
        <w:t xml:space="preserve"> </w:t>
      </w:r>
      <w:proofErr w:type="spellStart"/>
      <w:r w:rsidRPr="009F2299">
        <w:rPr>
          <w:rFonts w:ascii="Book Antiqua" w:eastAsia="宋体" w:hAnsi="Book Antiqua" w:cs="宋体"/>
          <w:b/>
          <w:color w:val="000000"/>
          <w:sz w:val="24"/>
          <w:szCs w:val="24"/>
        </w:rPr>
        <w:t>Kuh</w:t>
      </w:r>
      <w:proofErr w:type="spellEnd"/>
      <w:r w:rsidRPr="009F2299">
        <w:rPr>
          <w:rFonts w:ascii="Book Antiqua" w:eastAsia="宋体" w:hAnsi="Book Antiqua" w:cs="宋体"/>
          <w:b/>
          <w:color w:val="000000"/>
          <w:sz w:val="24"/>
          <w:szCs w:val="24"/>
        </w:rPr>
        <w:t xml:space="preserve"> E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, Seeger DR. U.S. Patent No. 2,670,347. Washington, DC: U.S. Patent and Trademark Office. 1954</w:t>
      </w:r>
    </w:p>
    <w:p w:rsidR="00226C49" w:rsidRPr="009F2299" w:rsidRDefault="00226C49" w:rsidP="00FB50C2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34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proofErr w:type="spellStart"/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Maanen</w:t>
      </w:r>
      <w:proofErr w:type="spellEnd"/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MJ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Smeets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CJ,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Beijnen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JH. Chemistry, pharmacology and pharmacokinetics of N</w:t>
      </w:r>
      <w:proofErr w:type="gram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,N',N</w:t>
      </w:r>
      <w:proofErr w:type="gram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" -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triethylenethiophosphoramide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(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ThioTEPA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).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Cancer Treat Rev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2000;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26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: 257-268 [PMID: 10913381 DOI: 10.1053/ctrv.2000.0170]</w:t>
      </w:r>
    </w:p>
    <w:p w:rsidR="00226C49" w:rsidRPr="009F2299" w:rsidRDefault="00226C49" w:rsidP="00FB50C2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35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proofErr w:type="gramStart"/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Shay</w:t>
      </w:r>
      <w:proofErr w:type="gramEnd"/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H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Zarafonetis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C, Smith N,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Woldow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I, Sun DC. </w:t>
      </w:r>
      <w:proofErr w:type="gram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Treatment of leukemia with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triethylene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thiophosphoramide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(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thio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-TEPA); preliminary results in experimental and clinical leukemia.</w:t>
      </w:r>
      <w:proofErr w:type="gramEnd"/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AMA Arch Intern Med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1953;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92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: 628-645 [PMID: 13091480 DOI: 10.1001/archinte.1953.00240230028004]</w:t>
      </w:r>
    </w:p>
    <w:p w:rsidR="00226C49" w:rsidRPr="009F2299" w:rsidRDefault="00226C49" w:rsidP="00FB50C2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proofErr w:type="gram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36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proofErr w:type="spellStart"/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Gordinier</w:t>
      </w:r>
      <w:proofErr w:type="spellEnd"/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ME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Kudelka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AP, Kavanagh JJ, Wharton JT, Freedman RS.</w:t>
      </w:r>
      <w:proofErr w:type="gram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Thiotepa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in combination with cisplatin for primary epithelial ovarian cancer: a phase II study.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proofErr w:type="spellStart"/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Int</w:t>
      </w:r>
      <w:proofErr w:type="spellEnd"/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J </w:t>
      </w:r>
      <w:proofErr w:type="spellStart"/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Gynecol</w:t>
      </w:r>
      <w:proofErr w:type="spellEnd"/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Cancer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>
        <w:rPr>
          <w:rFonts w:ascii="Book Antiqua" w:eastAsia="宋体" w:hAnsi="Book Antiqua" w:cs="宋体" w:hint="eastAsia"/>
          <w:color w:val="000000"/>
          <w:sz w:val="24"/>
          <w:szCs w:val="24"/>
        </w:rPr>
        <w:t>2002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;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12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: 710-714 [PMID: 12445247 DOI: 10.1046/j.1525-1438.2002.01138.x]</w:t>
      </w:r>
    </w:p>
    <w:p w:rsidR="00226C49" w:rsidRPr="009F2299" w:rsidRDefault="00226C49" w:rsidP="00FB50C2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37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Le </w:t>
      </w:r>
      <w:proofErr w:type="spellStart"/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Rhun</w:t>
      </w:r>
      <w:proofErr w:type="spellEnd"/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E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Taillibert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S,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Devos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P,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Zairi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F, Turpin A, Rodrigues I,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Cazin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JL,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Pierret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MF, André C, Dubois F,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Bonneterre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J, Chamberlain MC. Salvage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intracerebrospinal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fluid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thiotepa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in breast cancer-related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leptomeningeal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metastases: a retrospective case series.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Anticancer Drugs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2013;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24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: 1093-1097 [PMID: 23962903 DOI: 10.1097/CAD.0000000000000010]</w:t>
      </w:r>
    </w:p>
    <w:p w:rsidR="00226C49" w:rsidRPr="009F2299" w:rsidRDefault="00226C49" w:rsidP="00FB50C2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38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Comte A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Jdid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W,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Guilhaume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MN,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Kriegel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I,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Piperno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-Neumann S,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Dieras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V, Dorval T,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Pierga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JY,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Cottu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PH,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Mignot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L,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Bidard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FC. </w:t>
      </w:r>
      <w:proofErr w:type="gram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Survival of breast cancer patients with meningeal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carcinomatosis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treated by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intrathecal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thiotepa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.</w:t>
      </w:r>
      <w:proofErr w:type="gramEnd"/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J </w:t>
      </w:r>
      <w:proofErr w:type="spellStart"/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Neurooncol</w:t>
      </w:r>
      <w:proofErr w:type="spellEnd"/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2013;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115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: 445-452 [PMID: 24043602 DOI: 10.1007/s11060-013-1244-x]</w:t>
      </w:r>
    </w:p>
    <w:p w:rsidR="00226C49" w:rsidRPr="009F2299" w:rsidRDefault="00226C49" w:rsidP="00FB50C2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39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proofErr w:type="spellStart"/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Ultmann</w:t>
      </w:r>
      <w:proofErr w:type="spellEnd"/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JE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, Hyman GA, Crandall C,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Naujoks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H,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Gellhorn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A.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Triethylenethiophosphoramide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(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thio-tepa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) in the treatment of neoplastic disease.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Cancer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>
        <w:rPr>
          <w:rFonts w:ascii="Book Antiqua" w:eastAsia="宋体" w:hAnsi="Book Antiqua" w:cs="宋体" w:hint="eastAsia"/>
          <w:color w:val="000000"/>
          <w:sz w:val="24"/>
          <w:szCs w:val="24"/>
        </w:rPr>
        <w:t>1957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;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10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: 902-911 [PMID: 13472635]</w:t>
      </w:r>
    </w:p>
    <w:p w:rsidR="00226C49" w:rsidRPr="009F2299" w:rsidRDefault="00226C49" w:rsidP="00FB50C2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proofErr w:type="gram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40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Bateman JC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.</w:t>
      </w:r>
      <w:proofErr w:type="gram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</w:t>
      </w:r>
      <w:proofErr w:type="gram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Chemotherapy of solid tumors with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triethylene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thiophosphoramide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.</w:t>
      </w:r>
      <w:proofErr w:type="gramEnd"/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N </w:t>
      </w:r>
      <w:proofErr w:type="spellStart"/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Engl</w:t>
      </w:r>
      <w:proofErr w:type="spellEnd"/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J Med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1955;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252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: 879-887 [PMID: 14370446 DOI: 10.1056/NEJM195505262522101]</w:t>
      </w:r>
    </w:p>
    <w:p w:rsidR="00226C49" w:rsidRPr="009F2299" w:rsidRDefault="00226C49" w:rsidP="00FB50C2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9F2299">
        <w:rPr>
          <w:rFonts w:ascii="Book Antiqua" w:eastAsia="宋体" w:hAnsi="Book Antiqua" w:cs="宋体"/>
          <w:color w:val="000000"/>
          <w:sz w:val="24"/>
          <w:szCs w:val="24"/>
        </w:rPr>
        <w:lastRenderedPageBreak/>
        <w:t>41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Morales F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, Bell M,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Mcdonald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GO, Cole WH. </w:t>
      </w:r>
      <w:proofErr w:type="gram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The prophylactic treatment of cancer at the time of operation.</w:t>
      </w:r>
      <w:proofErr w:type="gramEnd"/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Ann </w:t>
      </w:r>
      <w:proofErr w:type="spellStart"/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Surg</w:t>
      </w:r>
      <w:proofErr w:type="spellEnd"/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1957;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146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: 588-93; discussion 593-5 [PMID: 13470750 DOI: 10.1097/00000658-195710000-00006]</w:t>
      </w:r>
    </w:p>
    <w:p w:rsidR="00226C49" w:rsidRPr="009F2299" w:rsidRDefault="00226C49" w:rsidP="00FB50C2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42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proofErr w:type="spellStart"/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Rath</w:t>
      </w:r>
      <w:proofErr w:type="spellEnd"/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H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Enquist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IF. The effect of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thio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-TEPA on wound healing.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Arch </w:t>
      </w:r>
      <w:proofErr w:type="spellStart"/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Surg</w:t>
      </w:r>
      <w:proofErr w:type="spellEnd"/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1959;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79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: 812-814 [PMID: 14436395 DOI: 10.1001/archsurg.1959.04320110114018]</w:t>
      </w:r>
    </w:p>
    <w:p w:rsidR="00226C49" w:rsidRPr="009F2299" w:rsidRDefault="00226C49" w:rsidP="00FB50C2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proofErr w:type="gram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43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Jones HC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Swinney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J.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Thiotepa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in the treatment of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tumours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of the bladder.</w:t>
      </w:r>
      <w:proofErr w:type="gramEnd"/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Lancet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1961;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2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: 615-618 [PMID: 13790531 DOI: 10.1016/S0140-6736(61)90304-X]</w:t>
      </w:r>
    </w:p>
    <w:p w:rsidR="00226C49" w:rsidRPr="009F2299" w:rsidRDefault="00226C49" w:rsidP="00FB50C2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proofErr w:type="gram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44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Jones HC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.</w:t>
      </w:r>
      <w:proofErr w:type="gram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</w:t>
      </w:r>
      <w:proofErr w:type="gram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The topical use of cytotoxic drugs for bladder cancer.</w:t>
      </w:r>
      <w:proofErr w:type="gramEnd"/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proofErr w:type="spellStart"/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Proc</w:t>
      </w:r>
      <w:proofErr w:type="spellEnd"/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R </w:t>
      </w:r>
      <w:proofErr w:type="spellStart"/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Soc</w:t>
      </w:r>
      <w:proofErr w:type="spellEnd"/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Med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1963;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56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: 751-752 [PMID: 14052473]</w:t>
      </w:r>
    </w:p>
    <w:p w:rsidR="00226C49" w:rsidRPr="009F2299" w:rsidRDefault="00226C49" w:rsidP="00FB50C2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45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proofErr w:type="spellStart"/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Veenema</w:t>
      </w:r>
      <w:proofErr w:type="spellEnd"/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RJ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, Dean AL, Roberts M, Fingerhut B,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Chowhury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BK,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Tarassoly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H. Bladder carcinoma treated by direct instillation of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thio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-TEPA.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J </w:t>
      </w:r>
      <w:proofErr w:type="spellStart"/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Urol</w:t>
      </w:r>
      <w:proofErr w:type="spellEnd"/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1962;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88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: 60-63 [PMID: 13925166]</w:t>
      </w:r>
    </w:p>
    <w:p w:rsidR="00226C49" w:rsidRPr="009F2299" w:rsidRDefault="00226C49" w:rsidP="00FB50C2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46</w:t>
      </w:r>
      <w:r>
        <w:rPr>
          <w:rFonts w:ascii="Book Antiqua" w:eastAsia="宋体" w:hAnsi="Book Antiqua" w:cs="宋体"/>
          <w:color w:val="000000"/>
          <w:sz w:val="24"/>
          <w:szCs w:val="24"/>
        </w:rPr>
        <w:t xml:space="preserve"> </w:t>
      </w:r>
      <w:proofErr w:type="spellStart"/>
      <w:r w:rsidRPr="009F2299">
        <w:rPr>
          <w:rFonts w:ascii="Book Antiqua" w:eastAsia="宋体" w:hAnsi="Book Antiqua" w:cs="宋体"/>
          <w:b/>
          <w:color w:val="000000"/>
          <w:sz w:val="24"/>
          <w:szCs w:val="24"/>
        </w:rPr>
        <w:t>Veenema</w:t>
      </w:r>
      <w:proofErr w:type="spellEnd"/>
      <w:r w:rsidRPr="009F2299">
        <w:rPr>
          <w:rFonts w:ascii="Book Antiqua" w:eastAsia="宋体" w:hAnsi="Book Antiqua" w:cs="宋体"/>
          <w:b/>
          <w:color w:val="000000"/>
          <w:sz w:val="24"/>
          <w:szCs w:val="24"/>
        </w:rPr>
        <w:t xml:space="preserve"> RJ,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Guttmann R,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Uson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AC,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Sagerman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RH, Dean AL Jr,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Ciardullo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L. (1967). </w:t>
      </w:r>
      <w:proofErr w:type="gram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Combined radiotherapy, surgery and chemotherapy in carcinoma of the bladder.</w:t>
      </w:r>
      <w:proofErr w:type="gram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</w:t>
      </w:r>
      <w:r w:rsidRPr="009F2299">
        <w:rPr>
          <w:rFonts w:ascii="Book Antiqua" w:eastAsia="宋体" w:hAnsi="Book Antiqua" w:cs="宋体"/>
          <w:i/>
          <w:color w:val="000000"/>
          <w:sz w:val="24"/>
          <w:szCs w:val="24"/>
        </w:rPr>
        <w:t xml:space="preserve">Cancer 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1967; </w:t>
      </w:r>
      <w:r w:rsidRPr="009F2299">
        <w:rPr>
          <w:rFonts w:ascii="Book Antiqua" w:eastAsia="宋体" w:hAnsi="Book Antiqua" w:cs="宋体"/>
          <w:b/>
          <w:color w:val="000000"/>
          <w:sz w:val="24"/>
          <w:szCs w:val="24"/>
        </w:rPr>
        <w:t>20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: 1879-1885 </w:t>
      </w:r>
    </w:p>
    <w:p w:rsidR="00226C49" w:rsidRPr="009F2299" w:rsidRDefault="00226C49" w:rsidP="00FB50C2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proofErr w:type="gram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47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proofErr w:type="spellStart"/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Veenema</w:t>
      </w:r>
      <w:proofErr w:type="spellEnd"/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RJ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Romas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NA, Fingerhut B. Chemotherapy for bladder cancer.</w:t>
      </w:r>
      <w:proofErr w:type="gramEnd"/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Urology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1974;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3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: 135-139 [PMID: 4204755 DOI: 10.1016/S0090-4295(74)80001-4]</w:t>
      </w:r>
    </w:p>
    <w:p w:rsidR="00226C49" w:rsidRPr="009F2299" w:rsidRDefault="00226C49" w:rsidP="00FB50C2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48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proofErr w:type="spellStart"/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Byar</w:t>
      </w:r>
      <w:proofErr w:type="spellEnd"/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D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Blackard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C. Comparisons of placebo, pyridoxine, and topical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thiotepa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in preventing recurrence of stage I bladder cancer.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Urology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1977;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10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: 556-561 [PMID: 414402 DOI: 10.1016/0090-4295(77)90101-7]</w:t>
      </w:r>
    </w:p>
    <w:p w:rsidR="00226C49" w:rsidRPr="009F2299" w:rsidRDefault="00226C49" w:rsidP="00FB50C2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49</w:t>
      </w:r>
      <w:r>
        <w:rPr>
          <w:rFonts w:ascii="Book Antiqua" w:eastAsia="宋体" w:hAnsi="Book Antiqua" w:cs="宋体"/>
          <w:color w:val="000000"/>
          <w:sz w:val="24"/>
          <w:szCs w:val="24"/>
        </w:rPr>
        <w:t xml:space="preserve"> 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The role of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intravesical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thiotepa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in the management of superficial bladder cancer. National Bladder Cancer Collaborative Group A.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Cancer Res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1977;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37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: 2916-2917 [PMID: 406040]</w:t>
      </w:r>
    </w:p>
    <w:p w:rsidR="00226C49" w:rsidRPr="009F2299" w:rsidRDefault="00226C49" w:rsidP="00FB50C2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50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Schulman CC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, Robinson M, Denis L, Smith P,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Viggiano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G, de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Pauw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M,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Dalesio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O, Sylvester R. Prophylactic chemotherapy of superficial transitional cell bladder carcinoma: an EORTC randomized trial comparing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thiotepa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, an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epipodophyllotoxin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(VM26) and TUR alone.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proofErr w:type="spellStart"/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Eur</w:t>
      </w:r>
      <w:proofErr w:type="spellEnd"/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</w:t>
      </w:r>
      <w:proofErr w:type="spellStart"/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Urol</w:t>
      </w:r>
      <w:proofErr w:type="spellEnd"/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1982;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8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: 207-212 [PMID: 6807679]</w:t>
      </w:r>
    </w:p>
    <w:p w:rsidR="00226C49" w:rsidRPr="009F2299" w:rsidRDefault="00226C49" w:rsidP="00FB50C2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proofErr w:type="gram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51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Koontz WW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.</w:t>
      </w:r>
      <w:proofErr w:type="gram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</w:t>
      </w:r>
      <w:proofErr w:type="spellStart"/>
      <w:proofErr w:type="gram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Intravesical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chemotherapy and chemoprevention of superficial, low grade, low stage bladder carcinoma.</w:t>
      </w:r>
      <w:proofErr w:type="gramEnd"/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proofErr w:type="spellStart"/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Semin</w:t>
      </w:r>
      <w:proofErr w:type="spellEnd"/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</w:t>
      </w:r>
      <w:proofErr w:type="spellStart"/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Oncol</w:t>
      </w:r>
      <w:proofErr w:type="spellEnd"/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1979;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6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: 217-219 [PMID: 113878]</w:t>
      </w:r>
    </w:p>
    <w:p w:rsidR="00226C49" w:rsidRPr="009F2299" w:rsidRDefault="00226C49" w:rsidP="00FB50C2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proofErr w:type="gram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lastRenderedPageBreak/>
        <w:t>52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proofErr w:type="spellStart"/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Heney</w:t>
      </w:r>
      <w:proofErr w:type="spellEnd"/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NM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.</w:t>
      </w:r>
      <w:proofErr w:type="gram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First-line chemotherapy of superficial bladder cancer: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mitomycin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vs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thiotepa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.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Urology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1985;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26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: 27-29 [PMID: 3931325]</w:t>
      </w:r>
    </w:p>
    <w:p w:rsidR="00226C49" w:rsidRPr="009F2299" w:rsidRDefault="00226C49" w:rsidP="00FB50C2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proofErr w:type="gram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53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proofErr w:type="spellStart"/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Soloway</w:t>
      </w:r>
      <w:proofErr w:type="spellEnd"/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MS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. Overview of treatment of superficial bladder cancer.</w:t>
      </w:r>
      <w:proofErr w:type="gramEnd"/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Urology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1985;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26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: 18-26 [PMID: 4049626]</w:t>
      </w:r>
    </w:p>
    <w:p w:rsidR="00226C49" w:rsidRPr="009F2299" w:rsidRDefault="00226C49" w:rsidP="00FB50C2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54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proofErr w:type="spellStart"/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Heney</w:t>
      </w:r>
      <w:proofErr w:type="spellEnd"/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NM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, Koontz WW, Barton B,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Soloway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M, Trump DL,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Hazra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T, Weinstein RS.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Intravesical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thiotepa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versus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mitomycin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C in patients with Ta, T1 and TIS transitional cell carcinoma of the bladder: a phase III prospective randomized study.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J </w:t>
      </w:r>
      <w:proofErr w:type="spellStart"/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Urol</w:t>
      </w:r>
      <w:proofErr w:type="spellEnd"/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1988;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140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: 1390-1393 [PMID: 3143016]</w:t>
      </w:r>
    </w:p>
    <w:p w:rsidR="00226C49" w:rsidRDefault="00226C49" w:rsidP="00FB50C2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55</w:t>
      </w:r>
      <w:r>
        <w:rPr>
          <w:rFonts w:ascii="Book Antiqua" w:eastAsia="宋体" w:hAnsi="Book Antiqua" w:cs="宋体"/>
          <w:color w:val="000000"/>
          <w:sz w:val="24"/>
          <w:szCs w:val="24"/>
        </w:rPr>
        <w:t xml:space="preserve"> </w:t>
      </w:r>
      <w:proofErr w:type="spellStart"/>
      <w:r w:rsidRPr="009F2299">
        <w:rPr>
          <w:rFonts w:ascii="Book Antiqua" w:eastAsia="宋体" w:hAnsi="Book Antiqua" w:cs="宋体"/>
          <w:b/>
          <w:color w:val="000000"/>
          <w:sz w:val="24"/>
          <w:szCs w:val="24"/>
        </w:rPr>
        <w:t>Soloway</w:t>
      </w:r>
      <w:proofErr w:type="spellEnd"/>
      <w:r w:rsidRPr="009F2299">
        <w:rPr>
          <w:rFonts w:ascii="Book Antiqua" w:eastAsia="宋体" w:hAnsi="Book Antiqua" w:cs="宋体"/>
          <w:b/>
          <w:color w:val="000000"/>
          <w:sz w:val="24"/>
          <w:szCs w:val="24"/>
        </w:rPr>
        <w:t xml:space="preserve"> M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. Selecting initial </w:t>
      </w:r>
      <w:proofErr w:type="gram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therapy</w:t>
      </w:r>
      <w:proofErr w:type="gram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for bladder cancer. </w:t>
      </w:r>
      <w:r w:rsidRPr="009F2299">
        <w:rPr>
          <w:rFonts w:ascii="Book Antiqua" w:eastAsia="宋体" w:hAnsi="Book Antiqua" w:cs="宋体"/>
          <w:i/>
          <w:color w:val="000000"/>
          <w:sz w:val="24"/>
          <w:szCs w:val="24"/>
        </w:rPr>
        <w:t xml:space="preserve">Cancer 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1987; </w:t>
      </w:r>
      <w:r w:rsidRPr="009F2299">
        <w:rPr>
          <w:rFonts w:ascii="Book Antiqua" w:eastAsia="宋体" w:hAnsi="Book Antiqua" w:cs="宋体"/>
          <w:b/>
          <w:color w:val="000000"/>
          <w:sz w:val="24"/>
          <w:szCs w:val="24"/>
        </w:rPr>
        <w:t>60: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502-513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doi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: 10.1002/1097-0142(19870801)60: 3 </w:t>
      </w:r>
    </w:p>
    <w:p w:rsidR="00226C49" w:rsidRPr="009F2299" w:rsidRDefault="00226C49" w:rsidP="00FB50C2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56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Hu KN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, Kim A, Khan AS,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Soroff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H,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Gonder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M. Combined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thiotepa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and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mitomycin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C instillation therapy for low-grade superficial bladder tumor.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Cancer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1985;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55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: 1654-1658 [PMID: 3156664]</w:t>
      </w:r>
    </w:p>
    <w:p w:rsidR="00226C49" w:rsidRPr="009F2299" w:rsidRDefault="00226C49" w:rsidP="00FB50C2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proofErr w:type="gram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57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Mobley WC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Loening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SA, Narayana AS, Culp DA.</w:t>
      </w:r>
      <w:proofErr w:type="gram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</w:t>
      </w:r>
      <w:proofErr w:type="gram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Use of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intravesical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cisplatin and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mitomycin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-C for recurrent transitional cell carcinoma of bladder refractory to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thiotepa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.</w:t>
      </w:r>
      <w:proofErr w:type="gramEnd"/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Urology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1986;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27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: 335-339 [PMID: 3083555 DOI: 10.1016/0090-4295(86)90309-2]</w:t>
      </w:r>
    </w:p>
    <w:p w:rsidR="00226C49" w:rsidRPr="009F2299" w:rsidRDefault="00226C49" w:rsidP="00FB50C2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proofErr w:type="gram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58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proofErr w:type="spellStart"/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Lamm</w:t>
      </w:r>
      <w:proofErr w:type="spellEnd"/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DL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.</w:t>
      </w:r>
      <w:proofErr w:type="gram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</w:t>
      </w:r>
      <w:proofErr w:type="gram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Superficial bladder cancer.</w:t>
      </w:r>
      <w:proofErr w:type="gramEnd"/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proofErr w:type="spellStart"/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Curr</w:t>
      </w:r>
      <w:proofErr w:type="spellEnd"/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Treat Options </w:t>
      </w:r>
      <w:proofErr w:type="spellStart"/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Oncol</w:t>
      </w:r>
      <w:proofErr w:type="spellEnd"/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2002;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3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: 403-411 [PMID: 12194805 DOI: 10.1007/s11864-002-0005-4]</w:t>
      </w:r>
    </w:p>
    <w:p w:rsidR="00226C49" w:rsidRPr="009F2299" w:rsidRDefault="00226C49" w:rsidP="00FB50C2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59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proofErr w:type="spellStart"/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Lamm</w:t>
      </w:r>
      <w:proofErr w:type="spellEnd"/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DL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, McGee WR, Hale K. Bladder cancer: current optimal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intravesical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treatment.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proofErr w:type="spellStart"/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Urol</w:t>
      </w:r>
      <w:proofErr w:type="spellEnd"/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</w:t>
      </w:r>
      <w:proofErr w:type="spellStart"/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Nurs</w:t>
      </w:r>
      <w:proofErr w:type="spellEnd"/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2005;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25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: 323-36, 323-36, [PMID: 16294610]</w:t>
      </w:r>
    </w:p>
    <w:p w:rsidR="00226C49" w:rsidRPr="009F2299" w:rsidRDefault="00226C49" w:rsidP="00FB50C2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60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proofErr w:type="spellStart"/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Brassell</w:t>
      </w:r>
      <w:proofErr w:type="spellEnd"/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SA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Kamat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AM. Contemporary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intravesical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treatment options for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urothelial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carcinoma of the bladder.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J </w:t>
      </w:r>
      <w:proofErr w:type="spellStart"/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Natl</w:t>
      </w:r>
      <w:proofErr w:type="spellEnd"/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</w:t>
      </w:r>
      <w:proofErr w:type="spellStart"/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Compr</w:t>
      </w:r>
      <w:proofErr w:type="spellEnd"/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</w:t>
      </w:r>
      <w:proofErr w:type="spellStart"/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Canc</w:t>
      </w:r>
      <w:proofErr w:type="spellEnd"/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</w:t>
      </w:r>
      <w:proofErr w:type="spellStart"/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Netw</w:t>
      </w:r>
      <w:proofErr w:type="spellEnd"/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2006;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4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: 1027-1036 [PMID: 17112451]</w:t>
      </w:r>
    </w:p>
    <w:p w:rsidR="00226C49" w:rsidRDefault="00226C49" w:rsidP="00FB50C2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proofErr w:type="gram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61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proofErr w:type="spellStart"/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Lamm</w:t>
      </w:r>
      <w:proofErr w:type="spellEnd"/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DL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, Griffith G, Pettit LL, </w:t>
      </w:r>
      <w:proofErr w:type="spell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Nseyo</w:t>
      </w:r>
      <w:proofErr w:type="spell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UO.</w:t>
      </w:r>
      <w:proofErr w:type="gramEnd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 xml:space="preserve"> </w:t>
      </w:r>
      <w:proofErr w:type="gramStart"/>
      <w:r w:rsidRPr="009F2299">
        <w:rPr>
          <w:rFonts w:ascii="Book Antiqua" w:eastAsia="宋体" w:hAnsi="Book Antiqua" w:cs="宋体"/>
          <w:color w:val="000000"/>
          <w:sz w:val="24"/>
          <w:szCs w:val="24"/>
        </w:rPr>
        <w:t>Current perspectives on diagnosis and treatment of superficial bladder cancer.</w:t>
      </w:r>
      <w:proofErr w:type="gramEnd"/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Urology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1992;</w:t>
      </w:r>
      <w:r w:rsidRPr="00030BC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9F2299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39</w:t>
      </w:r>
      <w:r w:rsidRPr="009F2299">
        <w:rPr>
          <w:rFonts w:ascii="Book Antiqua" w:eastAsia="宋体" w:hAnsi="Book Antiqua" w:cs="宋体"/>
          <w:color w:val="000000"/>
          <w:sz w:val="24"/>
          <w:szCs w:val="24"/>
        </w:rPr>
        <w:t>: 301-308 [PMID: 1557839 DOI: 10.1016/0090-4295(92)90202-8]</w:t>
      </w:r>
    </w:p>
    <w:p w:rsidR="00FB50C2" w:rsidRDefault="00FB50C2" w:rsidP="00FB50C2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</w:p>
    <w:p w:rsidR="00FB50C2" w:rsidRPr="00CE4867" w:rsidRDefault="00FB50C2" w:rsidP="00FB50C2">
      <w:pPr>
        <w:spacing w:line="360" w:lineRule="auto"/>
        <w:jc w:val="right"/>
        <w:rPr>
          <w:rFonts w:ascii="Book Antiqua" w:hAnsi="Book Antiqua"/>
          <w:b/>
          <w:bCs/>
          <w:color w:val="000000"/>
          <w:sz w:val="24"/>
        </w:rPr>
      </w:pPr>
      <w:bookmarkStart w:id="133" w:name="OLE_LINK36"/>
      <w:bookmarkStart w:id="134" w:name="OLE_LINK37"/>
      <w:bookmarkStart w:id="135" w:name="OLE_LINK20"/>
      <w:bookmarkStart w:id="136" w:name="OLE_LINK80"/>
      <w:bookmarkStart w:id="137" w:name="OLE_LINK85"/>
      <w:bookmarkStart w:id="138" w:name="OLE_LINK194"/>
      <w:bookmarkStart w:id="139" w:name="OLE_LINK118"/>
      <w:bookmarkStart w:id="140" w:name="OLE_LINK159"/>
      <w:bookmarkStart w:id="141" w:name="OLE_LINK200"/>
      <w:bookmarkStart w:id="142" w:name="OLE_LINK310"/>
      <w:bookmarkStart w:id="143" w:name="OLE_LINK225"/>
      <w:bookmarkStart w:id="144" w:name="OLE_LINK344"/>
      <w:bookmarkStart w:id="145" w:name="OLE_LINK397"/>
      <w:bookmarkStart w:id="146" w:name="OLE_LINK229"/>
      <w:bookmarkStart w:id="147" w:name="OLE_LINK471"/>
      <w:bookmarkStart w:id="148" w:name="OLE_LINK234"/>
      <w:bookmarkStart w:id="149" w:name="OLE_LINK251"/>
      <w:bookmarkStart w:id="150" w:name="OLE_LINK474"/>
      <w:bookmarkStart w:id="151" w:name="OLE_LINK235"/>
      <w:bookmarkStart w:id="152" w:name="OLE_LINK466"/>
      <w:bookmarkStart w:id="153" w:name="OLE_LINK481"/>
      <w:bookmarkStart w:id="154" w:name="OLE_LINK501"/>
      <w:bookmarkStart w:id="155" w:name="OLE_LINK515"/>
      <w:bookmarkStart w:id="156" w:name="OLE_LINK516"/>
      <w:bookmarkStart w:id="157" w:name="OLE_LINK532"/>
      <w:bookmarkStart w:id="158" w:name="OLE_LINK549"/>
      <w:bookmarkStart w:id="159" w:name="OLE_LINK518"/>
      <w:bookmarkStart w:id="160" w:name="OLE_LINK616"/>
      <w:bookmarkStart w:id="161" w:name="OLE_LINK494"/>
      <w:bookmarkStart w:id="162" w:name="OLE_LINK244"/>
      <w:bookmarkStart w:id="163" w:name="OLE_LINK249"/>
      <w:bookmarkStart w:id="164" w:name="OLE_LINK254"/>
      <w:bookmarkStart w:id="165" w:name="OLE_LINK507"/>
      <w:bookmarkStart w:id="166" w:name="OLE_LINK520"/>
      <w:bookmarkStart w:id="167" w:name="OLE_LINK488"/>
      <w:bookmarkStart w:id="168" w:name="OLE_LINK506"/>
      <w:bookmarkStart w:id="169" w:name="OLE_LINK530"/>
      <w:bookmarkStart w:id="170" w:name="OLE_LINK539"/>
      <w:bookmarkStart w:id="171" w:name="OLE_LINK545"/>
      <w:bookmarkStart w:id="172" w:name="OLE_LINK636"/>
      <w:r w:rsidRPr="00CE4867">
        <w:rPr>
          <w:rStyle w:val="ab"/>
          <w:rFonts w:ascii="Book Antiqua" w:hAnsi="Book Antiqua"/>
          <w:noProof/>
          <w:color w:val="000000"/>
          <w:sz w:val="24"/>
          <w:szCs w:val="24"/>
        </w:rPr>
        <w:t>P-Reviewer</w:t>
      </w:r>
      <w:r>
        <w:rPr>
          <w:rStyle w:val="ab"/>
          <w:rFonts w:ascii="Book Antiqua" w:hAnsi="Book Antiqua" w:hint="eastAsia"/>
          <w:noProof/>
          <w:color w:val="000000"/>
          <w:sz w:val="24"/>
          <w:szCs w:val="24"/>
        </w:rPr>
        <w:t>:</w:t>
      </w:r>
      <w:r w:rsidRPr="00CE4867">
        <w:rPr>
          <w:rFonts w:ascii="Book Antiqua" w:hAnsi="Book Antiqua"/>
          <w:b/>
          <w:bCs/>
          <w:color w:val="000000"/>
          <w:sz w:val="24"/>
        </w:rPr>
        <w:t xml:space="preserve"> </w:t>
      </w:r>
      <w:proofErr w:type="spellStart"/>
      <w:r w:rsidRPr="00FB50C2">
        <w:rPr>
          <w:rFonts w:ascii="Book Antiqua" w:hAnsi="Book Antiqua"/>
          <w:bCs/>
          <w:color w:val="000000"/>
          <w:sz w:val="24"/>
        </w:rPr>
        <w:t>Gofrit</w:t>
      </w:r>
      <w:proofErr w:type="spellEnd"/>
      <w:r w:rsidRPr="00FB50C2">
        <w:rPr>
          <w:rFonts w:ascii="Book Antiqua" w:hAnsi="Book Antiqua"/>
          <w:bCs/>
          <w:color w:val="000000"/>
          <w:sz w:val="24"/>
        </w:rPr>
        <w:t xml:space="preserve"> </w:t>
      </w:r>
      <w:proofErr w:type="gramStart"/>
      <w:r w:rsidRPr="00FB50C2">
        <w:rPr>
          <w:rFonts w:ascii="Book Antiqua" w:hAnsi="Book Antiqua"/>
          <w:bCs/>
          <w:color w:val="000000"/>
          <w:sz w:val="24"/>
        </w:rPr>
        <w:t xml:space="preserve">ON </w:t>
      </w:r>
      <w:r w:rsidRPr="00CE4867">
        <w:rPr>
          <w:rFonts w:ascii="Book Antiqua" w:hAnsi="Book Antiqua"/>
          <w:b/>
          <w:bCs/>
          <w:color w:val="000000"/>
          <w:sz w:val="24"/>
        </w:rPr>
        <w:t xml:space="preserve"> S</w:t>
      </w:r>
      <w:proofErr w:type="gramEnd"/>
      <w:r w:rsidRPr="00CE4867">
        <w:rPr>
          <w:rFonts w:ascii="Book Antiqua" w:hAnsi="Book Antiqua"/>
          <w:b/>
          <w:bCs/>
          <w:color w:val="000000"/>
          <w:sz w:val="24"/>
        </w:rPr>
        <w:t>-Editor</w:t>
      </w:r>
      <w:r>
        <w:rPr>
          <w:rFonts w:ascii="Book Antiqua" w:hAnsi="Book Antiqua" w:hint="eastAsia"/>
          <w:b/>
          <w:bCs/>
          <w:color w:val="000000"/>
          <w:sz w:val="24"/>
        </w:rPr>
        <w:t>:</w:t>
      </w:r>
      <w:r w:rsidRPr="00CE4867">
        <w:rPr>
          <w:rFonts w:ascii="Book Antiqua" w:hAnsi="Book Antiqua"/>
          <w:b/>
          <w:bCs/>
          <w:color w:val="000000"/>
          <w:sz w:val="24"/>
        </w:rPr>
        <w:t xml:space="preserve"> </w:t>
      </w:r>
      <w:r w:rsidRPr="00CE4867">
        <w:rPr>
          <w:rFonts w:ascii="Book Antiqua" w:hAnsi="Book Antiqua"/>
          <w:bCs/>
          <w:color w:val="000000"/>
          <w:sz w:val="24"/>
        </w:rPr>
        <w:t xml:space="preserve">Wen LL </w:t>
      </w:r>
      <w:r w:rsidRPr="00CE4867">
        <w:rPr>
          <w:rFonts w:ascii="Book Antiqua" w:hAnsi="Book Antiqua"/>
          <w:b/>
          <w:bCs/>
          <w:color w:val="000000"/>
          <w:sz w:val="24"/>
        </w:rPr>
        <w:t>L-Editor</w:t>
      </w:r>
      <w:r>
        <w:rPr>
          <w:rFonts w:ascii="Book Antiqua" w:hAnsi="Book Antiqua" w:hint="eastAsia"/>
          <w:b/>
          <w:bCs/>
          <w:color w:val="000000"/>
          <w:sz w:val="24"/>
        </w:rPr>
        <w:t>:</w:t>
      </w:r>
      <w:r w:rsidRPr="00CE4867">
        <w:rPr>
          <w:rFonts w:ascii="Book Antiqua" w:hAnsi="Book Antiqua"/>
          <w:b/>
          <w:bCs/>
          <w:color w:val="000000"/>
          <w:sz w:val="24"/>
        </w:rPr>
        <w:t xml:space="preserve"> E-Editor</w:t>
      </w:r>
      <w:r>
        <w:rPr>
          <w:rFonts w:ascii="Book Antiqua" w:hAnsi="Book Antiqua" w:hint="eastAsia"/>
          <w:b/>
          <w:bCs/>
          <w:color w:val="000000"/>
          <w:sz w:val="24"/>
        </w:rPr>
        <w:t>:</w:t>
      </w:r>
    </w:p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p w:rsidR="00FB50C2" w:rsidRPr="009F2299" w:rsidRDefault="00FB50C2" w:rsidP="00FB50C2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</w:p>
    <w:p w:rsidR="00226C49" w:rsidRPr="00030BC3" w:rsidRDefault="00226C49" w:rsidP="00FB50C2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016C6D" w:rsidRPr="00F123F5" w:rsidRDefault="00016C6D" w:rsidP="00FB50C2">
      <w:pPr>
        <w:spacing w:after="0" w:line="360" w:lineRule="auto"/>
        <w:jc w:val="both"/>
        <w:rPr>
          <w:rFonts w:ascii="Book Antiqua" w:hAnsi="Book Antiqua" w:cs="Arial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Book Antiqua" w:hAnsi="Book Antiqua" w:cs="Arial"/>
          <w:noProof/>
          <w:color w:val="000000"/>
          <w:sz w:val="24"/>
          <w:szCs w:val="24"/>
          <w:shd w:val="clear" w:color="auto" w:fill="FFFFFF"/>
          <w:lang w:eastAsia="zh-CN"/>
        </w:rPr>
        <w:drawing>
          <wp:inline distT="0" distB="0" distL="0" distR="0" wp14:anchorId="5BEF9C53" wp14:editId="124D00DC">
            <wp:extent cx="5943600" cy="3678829"/>
            <wp:effectExtent l="0" t="0" r="0" b="0"/>
            <wp:docPr id="2" name="图片 2" descr="E:\A 4 编辑\2014-7-22\10901\Fig 2. British Soldi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 4 编辑\2014-7-22\10901\Fig 2. British Soldier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7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C6D" w:rsidRPr="008A581A" w:rsidRDefault="00016C6D" w:rsidP="00FB50C2">
      <w:pPr>
        <w:spacing w:after="0" w:line="360" w:lineRule="auto"/>
        <w:jc w:val="both"/>
        <w:rPr>
          <w:rFonts w:ascii="Book Antiqua" w:hAnsi="Book Antiqua" w:cs="Arial"/>
          <w:b/>
          <w:color w:val="000000"/>
          <w:sz w:val="24"/>
          <w:szCs w:val="24"/>
          <w:lang w:eastAsia="zh-CN"/>
        </w:rPr>
      </w:pPr>
      <w:r w:rsidRPr="003E0093">
        <w:rPr>
          <w:rFonts w:ascii="Book Antiqua" w:hAnsi="Book Antiqua" w:cs="Arial"/>
          <w:b/>
          <w:color w:val="000000"/>
          <w:sz w:val="24"/>
          <w:szCs w:val="24"/>
        </w:rPr>
        <w:t xml:space="preserve">Figure </w:t>
      </w:r>
      <w:r w:rsidR="005543E0" w:rsidRPr="003E0093">
        <w:rPr>
          <w:rFonts w:ascii="Book Antiqua" w:hAnsi="Book Antiqua" w:cs="Arial"/>
          <w:b/>
          <w:color w:val="000000"/>
          <w:sz w:val="24"/>
          <w:szCs w:val="24"/>
        </w:rPr>
        <w:t>1</w:t>
      </w:r>
      <w:r w:rsidR="003E0093" w:rsidRPr="003E0093">
        <w:rPr>
          <w:rFonts w:ascii="Book Antiqua" w:hAnsi="Book Antiqua" w:cs="Arial" w:hint="eastAsia"/>
          <w:b/>
          <w:color w:val="000000"/>
          <w:sz w:val="24"/>
          <w:szCs w:val="24"/>
          <w:lang w:eastAsia="zh-CN"/>
        </w:rPr>
        <w:t xml:space="preserve"> </w:t>
      </w:r>
      <w:r w:rsidR="00DD22AE" w:rsidRPr="003E0093">
        <w:rPr>
          <w:rFonts w:ascii="Book Antiqua" w:eastAsia="Times New Roman" w:hAnsi="Book Antiqua" w:cs="Arial"/>
          <w:b/>
          <w:bCs/>
          <w:color w:val="000000"/>
          <w:sz w:val="24"/>
          <w:szCs w:val="24"/>
        </w:rPr>
        <w:t>A group of British soldiers blinded by a gas attack on April, 10 1918</w:t>
      </w:r>
      <w:r w:rsidR="00170885" w:rsidRPr="003E0093">
        <w:rPr>
          <w:rFonts w:ascii="Book Antiqua" w:eastAsia="Times New Roman" w:hAnsi="Book Antiqua" w:cs="Arial"/>
          <w:b/>
          <w:bCs/>
          <w:color w:val="000000"/>
          <w:sz w:val="24"/>
          <w:szCs w:val="24"/>
        </w:rPr>
        <w:t xml:space="preserve"> – From the collections of the Imperial War Museum in London, England</w:t>
      </w:r>
      <w:r w:rsidR="008A581A">
        <w:rPr>
          <w:rFonts w:ascii="Book Antiqua" w:hAnsi="Book Antiqua" w:cs="Arial" w:hint="eastAsia"/>
          <w:b/>
          <w:bCs/>
          <w:color w:val="000000"/>
          <w:sz w:val="24"/>
          <w:szCs w:val="24"/>
          <w:lang w:eastAsia="zh-CN"/>
        </w:rPr>
        <w:t>.</w:t>
      </w:r>
    </w:p>
    <w:p w:rsidR="00016C6D" w:rsidRDefault="00016C6D" w:rsidP="00FB50C2">
      <w:pPr>
        <w:spacing w:after="0" w:line="360" w:lineRule="auto"/>
        <w:jc w:val="both"/>
        <w:rPr>
          <w:rFonts w:ascii="Book Antiqua" w:hAnsi="Book Antiqua" w:cs="Arial"/>
          <w:b/>
          <w:color w:val="000000"/>
          <w:sz w:val="24"/>
          <w:szCs w:val="24"/>
          <w:lang w:eastAsia="zh-CN"/>
        </w:rPr>
      </w:pPr>
    </w:p>
    <w:p w:rsidR="00016C6D" w:rsidRDefault="00016C6D" w:rsidP="00FB50C2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>
        <w:rPr>
          <w:rFonts w:ascii="Book Antiqua" w:hAnsi="Book Antiqua" w:cs="Arial"/>
          <w:noProof/>
          <w:sz w:val="24"/>
          <w:szCs w:val="24"/>
          <w:lang w:eastAsia="zh-CN"/>
        </w:rPr>
        <w:lastRenderedPageBreak/>
        <w:drawing>
          <wp:inline distT="0" distB="0" distL="0" distR="0" wp14:anchorId="2F26B032" wp14:editId="7A423172">
            <wp:extent cx="5943600" cy="4238621"/>
            <wp:effectExtent l="0" t="0" r="0" b="0"/>
            <wp:docPr id="3" name="图片 3" descr="E:\A 4 编辑\2014-7-22\10901\Fig 3. Canadian Soldi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A 4 编辑\2014-7-22\10901\Fig 3. Canadian Soldi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3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C6D" w:rsidRDefault="00016C6D" w:rsidP="00FB50C2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016C6D" w:rsidRDefault="00016C6D" w:rsidP="00FB50C2">
      <w:pPr>
        <w:spacing w:after="0" w:line="360" w:lineRule="auto"/>
        <w:jc w:val="both"/>
        <w:rPr>
          <w:rFonts w:ascii="Book Antiqua" w:eastAsia="Times New Roman" w:hAnsi="Book Antiqua" w:cs="Arial"/>
          <w:bCs/>
          <w:color w:val="000000"/>
          <w:sz w:val="24"/>
          <w:szCs w:val="24"/>
        </w:rPr>
      </w:pPr>
      <w:r w:rsidRPr="00B62C18">
        <w:rPr>
          <w:rFonts w:ascii="Book Antiqua" w:hAnsi="Book Antiqua" w:cs="Arial" w:hint="eastAsia"/>
          <w:b/>
          <w:sz w:val="24"/>
          <w:szCs w:val="24"/>
          <w:lang w:eastAsia="zh-CN"/>
        </w:rPr>
        <w:t xml:space="preserve">Figure </w:t>
      </w:r>
      <w:r w:rsidR="005543E0" w:rsidRPr="00B62C18">
        <w:rPr>
          <w:rFonts w:ascii="Book Antiqua" w:hAnsi="Book Antiqua" w:cs="Arial"/>
          <w:b/>
          <w:sz w:val="24"/>
          <w:szCs w:val="24"/>
          <w:lang w:eastAsia="zh-CN"/>
        </w:rPr>
        <w:t>2</w:t>
      </w:r>
      <w:r w:rsidR="00DD22AE" w:rsidRPr="00B62C18">
        <w:rPr>
          <w:rFonts w:ascii="Book Antiqua" w:hAnsi="Book Antiqua" w:cs="Arial"/>
          <w:b/>
          <w:sz w:val="24"/>
          <w:szCs w:val="24"/>
          <w:lang w:eastAsia="zh-CN"/>
        </w:rPr>
        <w:t xml:space="preserve"> </w:t>
      </w:r>
      <w:r w:rsidR="00DD22AE" w:rsidRPr="00B62C18">
        <w:rPr>
          <w:rFonts w:ascii="Book Antiqua" w:eastAsia="Times New Roman" w:hAnsi="Book Antiqua" w:cs="Arial"/>
          <w:b/>
          <w:bCs/>
          <w:color w:val="000000"/>
          <w:sz w:val="24"/>
          <w:szCs w:val="24"/>
        </w:rPr>
        <w:t xml:space="preserve">A Canadian </w:t>
      </w:r>
      <w:proofErr w:type="gramStart"/>
      <w:r w:rsidR="00DD22AE" w:rsidRPr="00B62C18">
        <w:rPr>
          <w:rFonts w:ascii="Book Antiqua" w:eastAsia="Times New Roman" w:hAnsi="Book Antiqua" w:cs="Arial"/>
          <w:b/>
          <w:bCs/>
          <w:color w:val="000000"/>
          <w:sz w:val="24"/>
          <w:szCs w:val="24"/>
        </w:rPr>
        <w:t>soldier</w:t>
      </w:r>
      <w:proofErr w:type="gramEnd"/>
      <w:r w:rsidR="00DD22AE" w:rsidRPr="00B62C18">
        <w:rPr>
          <w:rFonts w:ascii="Book Antiqua" w:eastAsia="Times New Roman" w:hAnsi="Book Antiqua" w:cs="Arial"/>
          <w:b/>
          <w:bCs/>
          <w:color w:val="000000"/>
          <w:sz w:val="24"/>
          <w:szCs w:val="24"/>
        </w:rPr>
        <w:t xml:space="preserve"> after exposure to mustard gas.</w:t>
      </w:r>
      <w:r w:rsidR="00DD22AE" w:rsidRPr="0055449D">
        <w:rPr>
          <w:rFonts w:ascii="Book Antiqua" w:eastAsia="Times New Roman" w:hAnsi="Book Antiqua" w:cs="Arial"/>
          <w:bCs/>
          <w:color w:val="000000"/>
          <w:sz w:val="24"/>
          <w:szCs w:val="24"/>
        </w:rPr>
        <w:t xml:space="preserve">  Large bullae are present, especially where the fabric of his uniform doubled back on itself, allow</w:t>
      </w:r>
      <w:r w:rsidR="00DD22AE">
        <w:rPr>
          <w:rFonts w:ascii="Book Antiqua" w:eastAsia="Times New Roman" w:hAnsi="Book Antiqua" w:cs="Arial"/>
          <w:bCs/>
          <w:color w:val="000000"/>
          <w:sz w:val="24"/>
          <w:szCs w:val="24"/>
        </w:rPr>
        <w:t>ing increased soaking of the compound</w:t>
      </w:r>
      <w:r w:rsidR="00DD22AE" w:rsidRPr="0055449D">
        <w:rPr>
          <w:rFonts w:ascii="Book Antiqua" w:eastAsia="Times New Roman" w:hAnsi="Book Antiqua" w:cs="Arial"/>
          <w:bCs/>
          <w:color w:val="000000"/>
          <w:sz w:val="24"/>
          <w:szCs w:val="24"/>
        </w:rPr>
        <w:t xml:space="preserve"> into his clothing (at the armpit, shirt collar)</w:t>
      </w:r>
      <w:r w:rsidR="00170885">
        <w:rPr>
          <w:rFonts w:ascii="Book Antiqua" w:eastAsia="Times New Roman" w:hAnsi="Book Antiqua" w:cs="Arial"/>
          <w:bCs/>
          <w:color w:val="000000"/>
          <w:sz w:val="24"/>
          <w:szCs w:val="24"/>
        </w:rPr>
        <w:t xml:space="preserve"> – Obtained from Library and Archives Canada</w:t>
      </w:r>
    </w:p>
    <w:p w:rsidR="005543E0" w:rsidRDefault="005543E0" w:rsidP="00FB50C2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</w:rPr>
      </w:pPr>
    </w:p>
    <w:p w:rsidR="005543E0" w:rsidRPr="00DD22AE" w:rsidRDefault="005543E0" w:rsidP="00FB50C2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>
        <w:rPr>
          <w:noProof/>
          <w:lang w:eastAsia="zh-CN"/>
        </w:rPr>
        <w:drawing>
          <wp:inline distT="0" distB="0" distL="0" distR="0" wp14:anchorId="586FE6F6" wp14:editId="57FC51A5">
            <wp:extent cx="3209925" cy="628650"/>
            <wp:effectExtent l="0" t="0" r="9525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3E0" w:rsidRPr="00B62C18" w:rsidRDefault="005543E0" w:rsidP="00FB50C2">
      <w:pPr>
        <w:spacing w:after="0" w:line="360" w:lineRule="auto"/>
        <w:jc w:val="both"/>
        <w:rPr>
          <w:rFonts w:ascii="Book Antiqua" w:hAnsi="Book Antiqua" w:cs="Arial"/>
          <w:b/>
          <w:color w:val="000000"/>
          <w:sz w:val="24"/>
          <w:szCs w:val="24"/>
          <w:shd w:val="clear" w:color="auto" w:fill="FFFFFF"/>
          <w:lang w:eastAsia="zh-CN"/>
        </w:rPr>
      </w:pPr>
      <w:r w:rsidRPr="00B62C18">
        <w:rPr>
          <w:rFonts w:ascii="Book Antiqua" w:hAnsi="Book Antiqua" w:cs="Arial" w:hint="eastAsia"/>
          <w:b/>
          <w:color w:val="000000"/>
          <w:sz w:val="24"/>
          <w:szCs w:val="24"/>
          <w:shd w:val="clear" w:color="auto" w:fill="FFFFFF"/>
          <w:lang w:eastAsia="zh-CN"/>
        </w:rPr>
        <w:t xml:space="preserve">Figure </w:t>
      </w:r>
      <w:r w:rsidRPr="00B62C18">
        <w:rPr>
          <w:rFonts w:ascii="Book Antiqua" w:hAnsi="Book Antiqua" w:cs="Arial"/>
          <w:b/>
          <w:color w:val="000000"/>
          <w:sz w:val="24"/>
          <w:szCs w:val="24"/>
          <w:shd w:val="clear" w:color="auto" w:fill="FFFFFF"/>
          <w:lang w:eastAsia="zh-CN"/>
        </w:rPr>
        <w:t>3</w:t>
      </w:r>
      <w:r w:rsidR="000C65C5">
        <w:rPr>
          <w:rFonts w:ascii="Book Antiqua" w:hAnsi="Book Antiqua" w:cs="Arial" w:hint="eastAsia"/>
          <w:b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proofErr w:type="gramStart"/>
      <w:r w:rsidR="00B62C18" w:rsidRPr="00B62C18">
        <w:rPr>
          <w:rFonts w:ascii="Book Antiqua" w:hAnsi="Book Antiqua" w:cs="Arial"/>
          <w:b/>
          <w:color w:val="000000"/>
          <w:sz w:val="24"/>
          <w:szCs w:val="24"/>
        </w:rPr>
        <w:t>B</w:t>
      </w:r>
      <w:r w:rsidRPr="00B62C18">
        <w:rPr>
          <w:rFonts w:ascii="Book Antiqua" w:hAnsi="Book Antiqua" w:cs="Arial"/>
          <w:b/>
          <w:color w:val="000000"/>
          <w:sz w:val="24"/>
          <w:szCs w:val="24"/>
        </w:rPr>
        <w:t>is</w:t>
      </w:r>
      <w:proofErr w:type="spellEnd"/>
      <w:r w:rsidRPr="00B62C18">
        <w:rPr>
          <w:rFonts w:ascii="Book Antiqua" w:hAnsi="Book Antiqua" w:cs="Arial"/>
          <w:b/>
          <w:color w:val="000000"/>
          <w:sz w:val="24"/>
          <w:szCs w:val="24"/>
        </w:rPr>
        <w:t>(</w:t>
      </w:r>
      <w:proofErr w:type="gramEnd"/>
      <w:r w:rsidRPr="00B62C18">
        <w:rPr>
          <w:rFonts w:ascii="Book Antiqua" w:hAnsi="Book Antiqua" w:cs="Arial"/>
          <w:b/>
          <w:color w:val="000000"/>
          <w:sz w:val="24"/>
          <w:szCs w:val="24"/>
        </w:rPr>
        <w:t>2-chloroethyl)sulfide, Sulfur Mustard</w:t>
      </w:r>
      <w:r w:rsidR="00B62C18">
        <w:rPr>
          <w:rFonts w:ascii="Book Antiqua" w:hAnsi="Book Antiqua" w:cs="Arial" w:hint="eastAsia"/>
          <w:b/>
          <w:color w:val="000000"/>
          <w:sz w:val="24"/>
          <w:szCs w:val="24"/>
          <w:lang w:eastAsia="zh-CN"/>
        </w:rPr>
        <w:t>.</w:t>
      </w:r>
    </w:p>
    <w:p w:rsidR="005543E0" w:rsidRDefault="005543E0" w:rsidP="00FB50C2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016C6D" w:rsidRPr="000C65C5" w:rsidRDefault="00016C6D" w:rsidP="00FB50C2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016C6D" w:rsidRDefault="00016C6D" w:rsidP="00FB50C2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>
        <w:rPr>
          <w:rFonts w:ascii="Book Antiqua" w:hAnsi="Book Antiqua" w:cs="Arial"/>
          <w:noProof/>
          <w:sz w:val="24"/>
          <w:szCs w:val="24"/>
          <w:lang w:eastAsia="zh-CN"/>
        </w:rPr>
        <w:lastRenderedPageBreak/>
        <w:drawing>
          <wp:inline distT="0" distB="0" distL="0" distR="0" wp14:anchorId="05D4FE76" wp14:editId="5732AE56">
            <wp:extent cx="3188335" cy="1025525"/>
            <wp:effectExtent l="0" t="0" r="0" b="3175"/>
            <wp:docPr id="4" name="图片 4" descr="E:\A 4 编辑\2014-7-22\10901\Fig 4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A 4 编辑\2014-7-22\10901\Fig 4.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C6D" w:rsidRPr="00771626" w:rsidRDefault="00016C6D" w:rsidP="00FB50C2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  <w:r w:rsidRPr="00771626">
        <w:rPr>
          <w:rFonts w:ascii="Book Antiqua" w:hAnsi="Book Antiqua" w:cs="Arial" w:hint="eastAsia"/>
          <w:b/>
          <w:sz w:val="24"/>
          <w:szCs w:val="24"/>
          <w:lang w:eastAsia="zh-CN"/>
        </w:rPr>
        <w:t>Figure 4</w:t>
      </w:r>
      <w:r w:rsidR="00DD22AE" w:rsidRPr="00771626">
        <w:rPr>
          <w:rFonts w:ascii="Book Antiqua" w:hAnsi="Book Antiqua" w:cs="Arial"/>
          <w:b/>
          <w:sz w:val="24"/>
          <w:szCs w:val="24"/>
          <w:lang w:eastAsia="zh-CN"/>
        </w:rPr>
        <w:t xml:space="preserve"> </w:t>
      </w:r>
      <w:proofErr w:type="spellStart"/>
      <w:proofErr w:type="gramStart"/>
      <w:r w:rsidR="00771626" w:rsidRPr="00771626">
        <w:rPr>
          <w:rFonts w:ascii="Book Antiqua" w:hAnsi="Book Antiqua" w:cs="Arial"/>
          <w:b/>
          <w:color w:val="000000"/>
          <w:sz w:val="24"/>
          <w:szCs w:val="24"/>
          <w:shd w:val="clear" w:color="auto" w:fill="F9F9F9"/>
        </w:rPr>
        <w:t>B</w:t>
      </w:r>
      <w:r w:rsidR="00DD22AE" w:rsidRPr="00771626">
        <w:rPr>
          <w:rFonts w:ascii="Book Antiqua" w:hAnsi="Book Antiqua" w:cs="Arial"/>
          <w:b/>
          <w:color w:val="000000"/>
          <w:sz w:val="24"/>
          <w:szCs w:val="24"/>
          <w:shd w:val="clear" w:color="auto" w:fill="F9F9F9"/>
        </w:rPr>
        <w:t>is</w:t>
      </w:r>
      <w:proofErr w:type="spellEnd"/>
      <w:r w:rsidR="00DD22AE" w:rsidRPr="00771626">
        <w:rPr>
          <w:rFonts w:ascii="Book Antiqua" w:hAnsi="Book Antiqua" w:cs="Arial"/>
          <w:b/>
          <w:color w:val="000000"/>
          <w:sz w:val="24"/>
          <w:szCs w:val="24"/>
          <w:shd w:val="clear" w:color="auto" w:fill="F9F9F9"/>
        </w:rPr>
        <w:t>(</w:t>
      </w:r>
      <w:proofErr w:type="gramEnd"/>
      <w:r w:rsidR="00DD22AE" w:rsidRPr="00771626">
        <w:rPr>
          <w:rFonts w:ascii="Book Antiqua" w:hAnsi="Book Antiqua" w:cs="Arial"/>
          <w:b/>
          <w:color w:val="000000"/>
          <w:sz w:val="24"/>
          <w:szCs w:val="24"/>
          <w:shd w:val="clear" w:color="auto" w:fill="F9F9F9"/>
        </w:rPr>
        <w:t>2-chloroethyl)methylamine</w:t>
      </w:r>
      <w:r w:rsidR="00DD22AE" w:rsidRPr="00771626">
        <w:rPr>
          <w:rFonts w:ascii="Book Antiqua" w:hAnsi="Book Antiqua" w:cs="Arial"/>
          <w:b/>
          <w:color w:val="000000"/>
          <w:sz w:val="24"/>
          <w:szCs w:val="24"/>
        </w:rPr>
        <w:t>, HN2</w:t>
      </w:r>
      <w:r w:rsidR="00771626">
        <w:rPr>
          <w:rFonts w:ascii="Book Antiqua" w:hAnsi="Book Antiqua" w:cs="Arial" w:hint="eastAsia"/>
          <w:b/>
          <w:color w:val="000000"/>
          <w:sz w:val="24"/>
          <w:szCs w:val="24"/>
          <w:lang w:eastAsia="zh-CN"/>
        </w:rPr>
        <w:t>.</w:t>
      </w:r>
    </w:p>
    <w:p w:rsidR="00016C6D" w:rsidRDefault="00016C6D" w:rsidP="00FB50C2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016C6D" w:rsidRDefault="00016C6D" w:rsidP="00FB50C2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>
        <w:rPr>
          <w:rFonts w:ascii="Book Antiqua" w:hAnsi="Book Antiqua" w:cs="Arial"/>
          <w:noProof/>
          <w:sz w:val="24"/>
          <w:szCs w:val="24"/>
          <w:lang w:eastAsia="zh-CN"/>
        </w:rPr>
        <w:drawing>
          <wp:inline distT="0" distB="0" distL="0" distR="0" wp14:anchorId="4E56FF4B" wp14:editId="7A8CC938">
            <wp:extent cx="4118016" cy="2592125"/>
            <wp:effectExtent l="0" t="0" r="0" b="0"/>
            <wp:docPr id="5" name="图片 5" descr="E:\A 4 编辑\2014-7-22\10901\Fig.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A 4 编辑\2014-7-22\10901\Fig. 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582" cy="259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2AE" w:rsidRPr="0096304A" w:rsidRDefault="00016C6D" w:rsidP="00FB50C2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  <w:r w:rsidRPr="0096304A">
        <w:rPr>
          <w:rFonts w:ascii="Book Antiqua" w:hAnsi="Book Antiqua" w:cs="Arial" w:hint="eastAsia"/>
          <w:b/>
          <w:sz w:val="24"/>
          <w:szCs w:val="24"/>
          <w:lang w:eastAsia="zh-CN"/>
        </w:rPr>
        <w:t>Figure 5</w:t>
      </w:r>
      <w:r w:rsidR="0096304A" w:rsidRPr="0096304A">
        <w:rPr>
          <w:rFonts w:ascii="Book Antiqua" w:hAnsi="Book Antiqua" w:cs="Arial" w:hint="eastAsia"/>
          <w:b/>
          <w:sz w:val="24"/>
          <w:szCs w:val="24"/>
          <w:lang w:eastAsia="zh-CN"/>
        </w:rPr>
        <w:t xml:space="preserve"> </w:t>
      </w:r>
      <w:proofErr w:type="gramStart"/>
      <w:r w:rsidR="0096304A" w:rsidRPr="0096304A">
        <w:rPr>
          <w:rFonts w:ascii="Book Antiqua" w:hAnsi="Book Antiqua" w:cs="Arial"/>
          <w:b/>
          <w:color w:val="000000"/>
          <w:sz w:val="24"/>
          <w:szCs w:val="24"/>
          <w:shd w:val="clear" w:color="auto" w:fill="FFFFFF"/>
        </w:rPr>
        <w:t>B</w:t>
      </w:r>
      <w:r w:rsidR="00DD22AE" w:rsidRPr="0096304A">
        <w:rPr>
          <w:rFonts w:ascii="Book Antiqua" w:hAnsi="Book Antiqua" w:cs="Arial"/>
          <w:b/>
          <w:color w:val="000000"/>
          <w:sz w:val="24"/>
          <w:szCs w:val="24"/>
          <w:shd w:val="clear" w:color="auto" w:fill="FFFFFF"/>
        </w:rPr>
        <w:t>ris(</w:t>
      </w:r>
      <w:proofErr w:type="gramEnd"/>
      <w:r w:rsidR="00DD22AE" w:rsidRPr="0096304A">
        <w:rPr>
          <w:rFonts w:ascii="Book Antiqua" w:hAnsi="Book Antiqua" w:cs="Arial"/>
          <w:b/>
          <w:color w:val="000000"/>
          <w:sz w:val="24"/>
          <w:szCs w:val="24"/>
          <w:shd w:val="clear" w:color="auto" w:fill="FFFFFF"/>
        </w:rPr>
        <w:t>2-chloroethyl)amine, HN3</w:t>
      </w:r>
      <w:r w:rsidR="0096304A" w:rsidRPr="0096304A">
        <w:rPr>
          <w:rFonts w:ascii="Book Antiqua" w:hAnsi="Book Antiqua" w:cs="Arial" w:hint="eastAsia"/>
          <w:b/>
          <w:color w:val="000000"/>
          <w:sz w:val="24"/>
          <w:szCs w:val="24"/>
          <w:shd w:val="clear" w:color="auto" w:fill="FFFFFF"/>
          <w:lang w:eastAsia="zh-CN"/>
        </w:rPr>
        <w:t>.</w:t>
      </w:r>
    </w:p>
    <w:p w:rsidR="00016C6D" w:rsidRDefault="00016C6D" w:rsidP="00FB50C2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016C6D" w:rsidRDefault="00016C6D" w:rsidP="00FB50C2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>
        <w:rPr>
          <w:rFonts w:ascii="Book Antiqua" w:hAnsi="Book Antiqua" w:cs="Arial"/>
          <w:noProof/>
          <w:sz w:val="24"/>
          <w:szCs w:val="24"/>
          <w:lang w:eastAsia="zh-CN"/>
        </w:rPr>
        <w:lastRenderedPageBreak/>
        <w:drawing>
          <wp:inline distT="0" distB="0" distL="0" distR="0" wp14:anchorId="0610558B" wp14:editId="3BAE7410">
            <wp:extent cx="4059832" cy="3530379"/>
            <wp:effectExtent l="0" t="0" r="0" b="0"/>
            <wp:docPr id="6" name="图片 6" descr="E:\A 4 编辑\2014-7-22\10901\Fig 6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A 4 编辑\2014-7-22\10901\Fig 6.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936" cy="353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C6D" w:rsidRDefault="00016C6D" w:rsidP="00FB50C2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016C6D" w:rsidRDefault="00016C6D" w:rsidP="00FB50C2">
      <w:pPr>
        <w:spacing w:after="0" w:line="360" w:lineRule="auto"/>
        <w:jc w:val="both"/>
        <w:rPr>
          <w:rFonts w:ascii="Book Antiqua" w:hAnsi="Book Antiqua" w:cs="Arial"/>
          <w:b/>
          <w:color w:val="000000"/>
          <w:sz w:val="24"/>
          <w:szCs w:val="24"/>
          <w:lang w:eastAsia="zh-CN"/>
        </w:rPr>
      </w:pPr>
      <w:r w:rsidRPr="00CA00A5">
        <w:rPr>
          <w:rFonts w:ascii="Book Antiqua" w:hAnsi="Book Antiqua" w:cs="Arial" w:hint="eastAsia"/>
          <w:b/>
          <w:sz w:val="24"/>
          <w:szCs w:val="24"/>
          <w:lang w:eastAsia="zh-CN"/>
        </w:rPr>
        <w:t>Figure 6</w:t>
      </w:r>
      <w:r w:rsidR="00CA00A5" w:rsidRPr="00CA00A5">
        <w:rPr>
          <w:rFonts w:ascii="Book Antiqua" w:hAnsi="Book Antiqua" w:cs="Arial" w:hint="eastAsia"/>
          <w:b/>
          <w:sz w:val="24"/>
          <w:szCs w:val="24"/>
          <w:lang w:eastAsia="zh-CN"/>
        </w:rPr>
        <w:t xml:space="preserve"> </w:t>
      </w:r>
      <w:proofErr w:type="spellStart"/>
      <w:r w:rsidR="00DD22AE" w:rsidRPr="00CA00A5">
        <w:rPr>
          <w:rFonts w:ascii="Book Antiqua" w:hAnsi="Book Antiqua" w:cs="Arial"/>
          <w:b/>
          <w:color w:val="000000"/>
          <w:sz w:val="24"/>
          <w:szCs w:val="24"/>
        </w:rPr>
        <w:t>Triethylenemelamine</w:t>
      </w:r>
      <w:proofErr w:type="spellEnd"/>
      <w:r w:rsidR="00DD22AE" w:rsidRPr="00CA00A5">
        <w:rPr>
          <w:rFonts w:ascii="Book Antiqua" w:hAnsi="Book Antiqua" w:cs="Arial"/>
          <w:b/>
          <w:color w:val="000000"/>
          <w:sz w:val="24"/>
          <w:szCs w:val="24"/>
          <w:shd w:val="clear" w:color="auto" w:fill="F9F9F9"/>
        </w:rPr>
        <w:t>, 2</w:t>
      </w:r>
      <w:proofErr w:type="gramStart"/>
      <w:r w:rsidR="00DD22AE" w:rsidRPr="00CA00A5">
        <w:rPr>
          <w:rFonts w:ascii="Book Antiqua" w:hAnsi="Book Antiqua" w:cs="Arial"/>
          <w:b/>
          <w:color w:val="000000"/>
          <w:sz w:val="24"/>
          <w:szCs w:val="24"/>
          <w:shd w:val="clear" w:color="auto" w:fill="F9F9F9"/>
        </w:rPr>
        <w:t>,4,6</w:t>
      </w:r>
      <w:proofErr w:type="gramEnd"/>
      <w:r w:rsidR="00DD22AE" w:rsidRPr="00CA00A5">
        <w:rPr>
          <w:rFonts w:ascii="Book Antiqua" w:hAnsi="Book Antiqua" w:cs="Arial"/>
          <w:b/>
          <w:color w:val="000000"/>
          <w:sz w:val="24"/>
          <w:szCs w:val="24"/>
          <w:shd w:val="clear" w:color="auto" w:fill="F9F9F9"/>
        </w:rPr>
        <w:t>-tris(aziridin-1-yl)-1,3,5-triazine</w:t>
      </w:r>
      <w:r w:rsidR="00DD22AE" w:rsidRPr="00CA00A5">
        <w:rPr>
          <w:rFonts w:ascii="Book Antiqua" w:hAnsi="Book Antiqua" w:cs="Arial"/>
          <w:b/>
          <w:color w:val="000000"/>
          <w:sz w:val="24"/>
          <w:szCs w:val="24"/>
        </w:rPr>
        <w:t>, TEM</w:t>
      </w:r>
      <w:r w:rsidR="00CA00A5">
        <w:rPr>
          <w:rFonts w:ascii="Book Antiqua" w:hAnsi="Book Antiqua" w:cs="Arial" w:hint="eastAsia"/>
          <w:b/>
          <w:color w:val="000000"/>
          <w:sz w:val="24"/>
          <w:szCs w:val="24"/>
          <w:lang w:eastAsia="zh-CN"/>
        </w:rPr>
        <w:t>.</w:t>
      </w:r>
    </w:p>
    <w:p w:rsidR="00CA00A5" w:rsidRPr="00CA00A5" w:rsidRDefault="00CA00A5" w:rsidP="00FB50C2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</w:p>
    <w:p w:rsidR="00016C6D" w:rsidRDefault="00016C6D" w:rsidP="00FB50C2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>
        <w:rPr>
          <w:rFonts w:ascii="Book Antiqua" w:hAnsi="Book Antiqua" w:cs="Arial"/>
          <w:noProof/>
          <w:sz w:val="24"/>
          <w:szCs w:val="24"/>
          <w:lang w:eastAsia="zh-CN"/>
        </w:rPr>
        <w:drawing>
          <wp:inline distT="0" distB="0" distL="0" distR="0" wp14:anchorId="2EA756FD" wp14:editId="64C10532">
            <wp:extent cx="2385391" cy="2880080"/>
            <wp:effectExtent l="0" t="0" r="0" b="0"/>
            <wp:docPr id="7" name="图片 7" descr="E:\A 4 编辑\2014-7-22\10901\Fig 7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A 4 编辑\2014-7-22\10901\Fig 7.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449" cy="288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C6D" w:rsidRPr="000C1595" w:rsidRDefault="00016C6D" w:rsidP="00FB50C2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  <w:r w:rsidRPr="000C1595">
        <w:rPr>
          <w:rFonts w:ascii="Book Antiqua" w:hAnsi="Book Antiqua" w:cs="Arial" w:hint="eastAsia"/>
          <w:b/>
          <w:sz w:val="24"/>
          <w:szCs w:val="24"/>
          <w:lang w:eastAsia="zh-CN"/>
        </w:rPr>
        <w:t>Figure 7</w:t>
      </w:r>
      <w:r w:rsidR="000C1595" w:rsidRPr="000C1595">
        <w:rPr>
          <w:rFonts w:ascii="Book Antiqua" w:hAnsi="Book Antiqua" w:cs="Arial" w:hint="eastAsia"/>
          <w:b/>
          <w:sz w:val="24"/>
          <w:szCs w:val="24"/>
          <w:lang w:eastAsia="zh-CN"/>
        </w:rPr>
        <w:t xml:space="preserve"> </w:t>
      </w:r>
      <w:proofErr w:type="spellStart"/>
      <w:r w:rsidR="00DD22AE" w:rsidRPr="000C1595">
        <w:rPr>
          <w:rFonts w:ascii="Book Antiqua" w:hAnsi="Book Antiqua" w:cs="Arial"/>
          <w:b/>
          <w:color w:val="000000"/>
          <w:shd w:val="clear" w:color="auto" w:fill="F9F9F9"/>
        </w:rPr>
        <w:t>Triethylene</w:t>
      </w:r>
      <w:proofErr w:type="spellEnd"/>
      <w:r w:rsidR="00DD22AE" w:rsidRPr="000C1595">
        <w:rPr>
          <w:rFonts w:ascii="Book Antiqua" w:hAnsi="Book Antiqua" w:cs="Arial"/>
          <w:b/>
          <w:color w:val="000000"/>
          <w:shd w:val="clear" w:color="auto" w:fill="F9F9F9"/>
        </w:rPr>
        <w:t xml:space="preserve"> </w:t>
      </w:r>
      <w:proofErr w:type="spellStart"/>
      <w:r w:rsidR="00DD22AE" w:rsidRPr="000C1595">
        <w:rPr>
          <w:rFonts w:ascii="Book Antiqua" w:hAnsi="Book Antiqua" w:cs="Arial"/>
          <w:b/>
          <w:color w:val="000000"/>
          <w:shd w:val="clear" w:color="auto" w:fill="F9F9F9"/>
        </w:rPr>
        <w:t>phosphoramide</w:t>
      </w:r>
      <w:proofErr w:type="spellEnd"/>
      <w:r w:rsidR="00DD22AE" w:rsidRPr="000C1595">
        <w:rPr>
          <w:rFonts w:ascii="Book Antiqua" w:hAnsi="Book Antiqua" w:cs="Arial"/>
          <w:b/>
          <w:color w:val="000000"/>
          <w:shd w:val="clear" w:color="auto" w:fill="F9F9F9"/>
        </w:rPr>
        <w:t>, 1-[</w:t>
      </w:r>
      <w:proofErr w:type="spellStart"/>
      <w:proofErr w:type="gramStart"/>
      <w:r w:rsidR="00DD22AE" w:rsidRPr="000C1595">
        <w:rPr>
          <w:rFonts w:ascii="Book Antiqua" w:hAnsi="Book Antiqua" w:cs="Arial"/>
          <w:b/>
          <w:color w:val="000000"/>
          <w:shd w:val="clear" w:color="auto" w:fill="F9F9F9"/>
        </w:rPr>
        <w:t>bis</w:t>
      </w:r>
      <w:proofErr w:type="spellEnd"/>
      <w:r w:rsidR="00DD22AE" w:rsidRPr="000C1595">
        <w:rPr>
          <w:rFonts w:ascii="Book Antiqua" w:hAnsi="Book Antiqua" w:cs="Arial"/>
          <w:b/>
          <w:color w:val="000000"/>
          <w:shd w:val="clear" w:color="auto" w:fill="F9F9F9"/>
        </w:rPr>
        <w:t>(</w:t>
      </w:r>
      <w:proofErr w:type="gramEnd"/>
      <w:r w:rsidR="00DD22AE" w:rsidRPr="000C1595">
        <w:rPr>
          <w:rFonts w:ascii="Book Antiqua" w:hAnsi="Book Antiqua" w:cs="Arial"/>
          <w:b/>
          <w:color w:val="000000"/>
          <w:shd w:val="clear" w:color="auto" w:fill="F9F9F9"/>
        </w:rPr>
        <w:t>aziridin-1-yl)</w:t>
      </w:r>
      <w:proofErr w:type="spellStart"/>
      <w:r w:rsidR="00DD22AE" w:rsidRPr="000C1595">
        <w:rPr>
          <w:rFonts w:ascii="Book Antiqua" w:hAnsi="Book Antiqua" w:cs="Arial"/>
          <w:b/>
          <w:color w:val="000000"/>
          <w:shd w:val="clear" w:color="auto" w:fill="F9F9F9"/>
        </w:rPr>
        <w:t>phosphoryl</w:t>
      </w:r>
      <w:proofErr w:type="spellEnd"/>
      <w:r w:rsidR="00DD22AE" w:rsidRPr="000C1595">
        <w:rPr>
          <w:rFonts w:ascii="Book Antiqua" w:hAnsi="Book Antiqua" w:cs="Arial"/>
          <w:b/>
          <w:color w:val="000000"/>
          <w:shd w:val="clear" w:color="auto" w:fill="F9F9F9"/>
        </w:rPr>
        <w:t>]</w:t>
      </w:r>
      <w:proofErr w:type="spellStart"/>
      <w:r w:rsidR="00DD22AE" w:rsidRPr="000C1595">
        <w:rPr>
          <w:rFonts w:ascii="Book Antiqua" w:hAnsi="Book Antiqua" w:cs="Arial"/>
          <w:b/>
          <w:color w:val="000000"/>
          <w:shd w:val="clear" w:color="auto" w:fill="F9F9F9"/>
        </w:rPr>
        <w:t>aziridine</w:t>
      </w:r>
      <w:proofErr w:type="spellEnd"/>
      <w:r w:rsidR="00DD22AE" w:rsidRPr="000C1595">
        <w:rPr>
          <w:rFonts w:ascii="Book Antiqua" w:hAnsi="Book Antiqua" w:cs="Arial"/>
          <w:b/>
          <w:color w:val="000000"/>
          <w:shd w:val="clear" w:color="auto" w:fill="F9F9F9"/>
        </w:rPr>
        <w:t>, TEPA</w:t>
      </w:r>
      <w:r w:rsidR="000C1595">
        <w:rPr>
          <w:rFonts w:ascii="Book Antiqua" w:hAnsi="Book Antiqua" w:cs="Arial" w:hint="eastAsia"/>
          <w:b/>
          <w:color w:val="000000"/>
          <w:shd w:val="clear" w:color="auto" w:fill="F9F9F9"/>
          <w:lang w:eastAsia="zh-CN"/>
        </w:rPr>
        <w:t>.</w:t>
      </w:r>
    </w:p>
    <w:p w:rsidR="00016C6D" w:rsidRDefault="00016C6D" w:rsidP="00FB50C2">
      <w:pPr>
        <w:spacing w:after="0" w:line="360" w:lineRule="auto"/>
        <w:jc w:val="both"/>
        <w:rPr>
          <w:rFonts w:ascii="Book Antiqua" w:hAnsi="Book Antiqua" w:cs="Arial"/>
          <w:noProof/>
          <w:sz w:val="24"/>
          <w:szCs w:val="24"/>
          <w:lang w:eastAsia="zh-CN"/>
        </w:rPr>
      </w:pPr>
    </w:p>
    <w:p w:rsidR="00016C6D" w:rsidRPr="00F83E26" w:rsidRDefault="00016C6D" w:rsidP="00FB50C2">
      <w:pPr>
        <w:spacing w:after="0" w:line="360" w:lineRule="auto"/>
        <w:jc w:val="both"/>
        <w:rPr>
          <w:rFonts w:ascii="Book Antiqua" w:hAnsi="Book Antiqua" w:cs="Arial"/>
          <w:noProof/>
          <w:sz w:val="24"/>
          <w:szCs w:val="24"/>
          <w:lang w:eastAsia="zh-CN"/>
        </w:rPr>
      </w:pPr>
    </w:p>
    <w:p w:rsidR="00016C6D" w:rsidRDefault="00016C6D" w:rsidP="00FB50C2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>
        <w:rPr>
          <w:rFonts w:ascii="Book Antiqua" w:hAnsi="Book Antiqua" w:cs="Arial"/>
          <w:noProof/>
          <w:sz w:val="24"/>
          <w:szCs w:val="24"/>
          <w:lang w:eastAsia="zh-CN"/>
        </w:rPr>
        <w:lastRenderedPageBreak/>
        <w:drawing>
          <wp:inline distT="0" distB="0" distL="0" distR="0" wp14:anchorId="5BF12E79" wp14:editId="4E90B398">
            <wp:extent cx="2926080" cy="2950210"/>
            <wp:effectExtent l="0" t="0" r="7620" b="2540"/>
            <wp:docPr id="8" name="图片 8" descr="E:\A 4 编辑\2014-7-22\10901\Fig 8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A 4 编辑\2014-7-22\10901\Fig 8.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C6D" w:rsidRDefault="00016C6D" w:rsidP="00FB50C2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DD22AE" w:rsidRPr="00F83E26" w:rsidRDefault="00016C6D" w:rsidP="00FB50C2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  <w:r w:rsidRPr="00F83E26">
        <w:rPr>
          <w:rFonts w:ascii="Book Antiqua" w:hAnsi="Book Antiqua" w:cs="Arial" w:hint="eastAsia"/>
          <w:b/>
          <w:sz w:val="24"/>
          <w:szCs w:val="24"/>
          <w:lang w:eastAsia="zh-CN"/>
        </w:rPr>
        <w:t>Figure 8</w:t>
      </w:r>
      <w:r w:rsidR="00DD22AE" w:rsidRPr="00F83E26">
        <w:rPr>
          <w:rFonts w:ascii="Book Antiqua" w:hAnsi="Book Antiqua" w:cs="Arial"/>
          <w:b/>
          <w:sz w:val="24"/>
          <w:szCs w:val="24"/>
          <w:lang w:eastAsia="zh-CN"/>
        </w:rPr>
        <w:t xml:space="preserve"> </w:t>
      </w:r>
      <w:r w:rsidR="00DD22AE" w:rsidRPr="00F83E26">
        <w:rPr>
          <w:rFonts w:ascii="Book Antiqua" w:hAnsi="Book Antiqua" w:cs="Arial"/>
          <w:b/>
          <w:color w:val="000000"/>
          <w:sz w:val="24"/>
          <w:szCs w:val="24"/>
          <w:shd w:val="clear" w:color="auto" w:fill="F9F9F9"/>
        </w:rPr>
        <w:t>1</w:t>
      </w:r>
      <w:proofErr w:type="gramStart"/>
      <w:r w:rsidR="00DD22AE" w:rsidRPr="00F83E26">
        <w:rPr>
          <w:rFonts w:ascii="Book Antiqua" w:hAnsi="Book Antiqua" w:cs="Arial"/>
          <w:b/>
          <w:color w:val="000000"/>
          <w:sz w:val="24"/>
          <w:szCs w:val="24"/>
          <w:shd w:val="clear" w:color="auto" w:fill="F9F9F9"/>
        </w:rPr>
        <w:t>,1',1''</w:t>
      </w:r>
      <w:proofErr w:type="gramEnd"/>
      <w:r w:rsidR="00DD22AE" w:rsidRPr="00F83E26">
        <w:rPr>
          <w:rFonts w:ascii="Book Antiqua" w:hAnsi="Book Antiqua" w:cs="Arial"/>
          <w:b/>
          <w:color w:val="000000"/>
          <w:sz w:val="24"/>
          <w:szCs w:val="24"/>
          <w:shd w:val="clear" w:color="auto" w:fill="F9F9F9"/>
        </w:rPr>
        <w:t>-phosphorothioyltriaziridine</w:t>
      </w:r>
      <w:r w:rsidR="00DD22AE" w:rsidRPr="00F83E26">
        <w:rPr>
          <w:rFonts w:ascii="Book Antiqua" w:hAnsi="Book Antiqua" w:cs="Arial"/>
          <w:b/>
          <w:color w:val="000000"/>
          <w:sz w:val="24"/>
          <w:szCs w:val="24"/>
        </w:rPr>
        <w:t xml:space="preserve">, </w:t>
      </w:r>
      <w:proofErr w:type="spellStart"/>
      <w:r w:rsidR="00DD22AE" w:rsidRPr="00F83E26">
        <w:rPr>
          <w:rFonts w:ascii="Book Antiqua" w:hAnsi="Book Antiqua" w:cs="Arial"/>
          <w:b/>
          <w:color w:val="000000"/>
          <w:sz w:val="24"/>
          <w:szCs w:val="24"/>
        </w:rPr>
        <w:t>thioTEPA</w:t>
      </w:r>
      <w:proofErr w:type="spellEnd"/>
      <w:r w:rsidR="00F83E26">
        <w:rPr>
          <w:rFonts w:ascii="Book Antiqua" w:hAnsi="Book Antiqua" w:cs="Arial" w:hint="eastAsia"/>
          <w:b/>
          <w:color w:val="000000"/>
          <w:sz w:val="24"/>
          <w:szCs w:val="24"/>
          <w:lang w:eastAsia="zh-CN"/>
        </w:rPr>
        <w:t>.</w:t>
      </w:r>
    </w:p>
    <w:p w:rsidR="00016C6D" w:rsidRPr="00F123F5" w:rsidRDefault="00016C6D" w:rsidP="00FB50C2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sectPr w:rsidR="00016C6D" w:rsidRPr="00F12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119" w:rsidRDefault="00FC0119" w:rsidP="008919FF">
      <w:pPr>
        <w:spacing w:after="0" w:line="240" w:lineRule="auto"/>
      </w:pPr>
      <w:r>
        <w:separator/>
      </w:r>
    </w:p>
  </w:endnote>
  <w:endnote w:type="continuationSeparator" w:id="0">
    <w:p w:rsidR="00FC0119" w:rsidRDefault="00FC0119" w:rsidP="00891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119" w:rsidRDefault="00FC0119" w:rsidP="008919FF">
      <w:pPr>
        <w:spacing w:after="0" w:line="240" w:lineRule="auto"/>
      </w:pPr>
      <w:r>
        <w:separator/>
      </w:r>
    </w:p>
  </w:footnote>
  <w:footnote w:type="continuationSeparator" w:id="0">
    <w:p w:rsidR="00FC0119" w:rsidRDefault="00FC0119" w:rsidP="00891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24BD3"/>
    <w:multiLevelType w:val="hybridMultilevel"/>
    <w:tmpl w:val="ED2C7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D0"/>
    <w:rsid w:val="000027D2"/>
    <w:rsid w:val="00004607"/>
    <w:rsid w:val="00012C4B"/>
    <w:rsid w:val="00016C6D"/>
    <w:rsid w:val="00024588"/>
    <w:rsid w:val="00027709"/>
    <w:rsid w:val="0003416F"/>
    <w:rsid w:val="00051FCF"/>
    <w:rsid w:val="0006698E"/>
    <w:rsid w:val="00076A4F"/>
    <w:rsid w:val="000877D2"/>
    <w:rsid w:val="00094298"/>
    <w:rsid w:val="000948B3"/>
    <w:rsid w:val="00095F1E"/>
    <w:rsid w:val="000A32DB"/>
    <w:rsid w:val="000A3DE1"/>
    <w:rsid w:val="000B5CB7"/>
    <w:rsid w:val="000C1595"/>
    <w:rsid w:val="000C65C5"/>
    <w:rsid w:val="000D53F6"/>
    <w:rsid w:val="000E17E9"/>
    <w:rsid w:val="000F058D"/>
    <w:rsid w:val="000F0B16"/>
    <w:rsid w:val="001125E2"/>
    <w:rsid w:val="001168FD"/>
    <w:rsid w:val="001209FE"/>
    <w:rsid w:val="00163B92"/>
    <w:rsid w:val="001672E1"/>
    <w:rsid w:val="00170885"/>
    <w:rsid w:val="001762CF"/>
    <w:rsid w:val="001B0FAC"/>
    <w:rsid w:val="001B5CA1"/>
    <w:rsid w:val="001E71CC"/>
    <w:rsid w:val="001F1B28"/>
    <w:rsid w:val="002130EE"/>
    <w:rsid w:val="00220BCF"/>
    <w:rsid w:val="00226C49"/>
    <w:rsid w:val="00240F30"/>
    <w:rsid w:val="00243DB0"/>
    <w:rsid w:val="0024503D"/>
    <w:rsid w:val="002823B9"/>
    <w:rsid w:val="002B76FC"/>
    <w:rsid w:val="002C5130"/>
    <w:rsid w:val="002F7265"/>
    <w:rsid w:val="00317A3A"/>
    <w:rsid w:val="00324220"/>
    <w:rsid w:val="0033381B"/>
    <w:rsid w:val="00351236"/>
    <w:rsid w:val="00353BC2"/>
    <w:rsid w:val="00356921"/>
    <w:rsid w:val="003569D8"/>
    <w:rsid w:val="00367D82"/>
    <w:rsid w:val="00374ACF"/>
    <w:rsid w:val="00377A50"/>
    <w:rsid w:val="00381D1E"/>
    <w:rsid w:val="003914F4"/>
    <w:rsid w:val="00394E52"/>
    <w:rsid w:val="00396E65"/>
    <w:rsid w:val="003A5647"/>
    <w:rsid w:val="003A6AB5"/>
    <w:rsid w:val="003B13C1"/>
    <w:rsid w:val="003C32B3"/>
    <w:rsid w:val="003C706D"/>
    <w:rsid w:val="003D428B"/>
    <w:rsid w:val="003E0093"/>
    <w:rsid w:val="003E4888"/>
    <w:rsid w:val="003E7A30"/>
    <w:rsid w:val="00403A31"/>
    <w:rsid w:val="00417464"/>
    <w:rsid w:val="0042429E"/>
    <w:rsid w:val="004254F8"/>
    <w:rsid w:val="004316A2"/>
    <w:rsid w:val="00464BBF"/>
    <w:rsid w:val="0046784C"/>
    <w:rsid w:val="004A2B7B"/>
    <w:rsid w:val="004D448E"/>
    <w:rsid w:val="004F63EB"/>
    <w:rsid w:val="00527FD8"/>
    <w:rsid w:val="005375D2"/>
    <w:rsid w:val="00537EF4"/>
    <w:rsid w:val="00540475"/>
    <w:rsid w:val="005543E0"/>
    <w:rsid w:val="0055449D"/>
    <w:rsid w:val="005836E9"/>
    <w:rsid w:val="00593CD7"/>
    <w:rsid w:val="005A5EE9"/>
    <w:rsid w:val="005D5C4D"/>
    <w:rsid w:val="005D717A"/>
    <w:rsid w:val="005E6DA9"/>
    <w:rsid w:val="005E7097"/>
    <w:rsid w:val="005F1024"/>
    <w:rsid w:val="00605706"/>
    <w:rsid w:val="00614EE5"/>
    <w:rsid w:val="006174F4"/>
    <w:rsid w:val="00620CA1"/>
    <w:rsid w:val="00621418"/>
    <w:rsid w:val="006375EC"/>
    <w:rsid w:val="00643335"/>
    <w:rsid w:val="00664BFA"/>
    <w:rsid w:val="006820BC"/>
    <w:rsid w:val="006908B0"/>
    <w:rsid w:val="006E2F99"/>
    <w:rsid w:val="006F2AD0"/>
    <w:rsid w:val="006F4888"/>
    <w:rsid w:val="0071080C"/>
    <w:rsid w:val="00716D26"/>
    <w:rsid w:val="00726843"/>
    <w:rsid w:val="007566A0"/>
    <w:rsid w:val="00760B75"/>
    <w:rsid w:val="007663D5"/>
    <w:rsid w:val="00771626"/>
    <w:rsid w:val="00775432"/>
    <w:rsid w:val="007A01E2"/>
    <w:rsid w:val="007A5974"/>
    <w:rsid w:val="007B1436"/>
    <w:rsid w:val="007B26CB"/>
    <w:rsid w:val="007B4808"/>
    <w:rsid w:val="007C3442"/>
    <w:rsid w:val="007E53DC"/>
    <w:rsid w:val="007E5B4E"/>
    <w:rsid w:val="00806766"/>
    <w:rsid w:val="00822C5F"/>
    <w:rsid w:val="00822EBF"/>
    <w:rsid w:val="008528EA"/>
    <w:rsid w:val="00866DD9"/>
    <w:rsid w:val="00872A36"/>
    <w:rsid w:val="008829FF"/>
    <w:rsid w:val="008919FF"/>
    <w:rsid w:val="008A581A"/>
    <w:rsid w:val="008A6426"/>
    <w:rsid w:val="008C6747"/>
    <w:rsid w:val="008E05D5"/>
    <w:rsid w:val="0090376D"/>
    <w:rsid w:val="00925900"/>
    <w:rsid w:val="009269CC"/>
    <w:rsid w:val="009270DD"/>
    <w:rsid w:val="00946312"/>
    <w:rsid w:val="0095299F"/>
    <w:rsid w:val="0096304A"/>
    <w:rsid w:val="00967B4A"/>
    <w:rsid w:val="009701FD"/>
    <w:rsid w:val="00975AF5"/>
    <w:rsid w:val="0097684F"/>
    <w:rsid w:val="00976F33"/>
    <w:rsid w:val="00995B6F"/>
    <w:rsid w:val="009A4199"/>
    <w:rsid w:val="009A42E4"/>
    <w:rsid w:val="009B2B3F"/>
    <w:rsid w:val="00A02DA7"/>
    <w:rsid w:val="00A352B4"/>
    <w:rsid w:val="00A4563C"/>
    <w:rsid w:val="00A459AF"/>
    <w:rsid w:val="00A54F36"/>
    <w:rsid w:val="00A807CA"/>
    <w:rsid w:val="00AA3C1C"/>
    <w:rsid w:val="00AC0141"/>
    <w:rsid w:val="00AC3379"/>
    <w:rsid w:val="00AD5A14"/>
    <w:rsid w:val="00AF1ECF"/>
    <w:rsid w:val="00B064D8"/>
    <w:rsid w:val="00B40217"/>
    <w:rsid w:val="00B62C18"/>
    <w:rsid w:val="00B851F2"/>
    <w:rsid w:val="00B95568"/>
    <w:rsid w:val="00B9721E"/>
    <w:rsid w:val="00BA5BFC"/>
    <w:rsid w:val="00BD4CA9"/>
    <w:rsid w:val="00BD7973"/>
    <w:rsid w:val="00BE6EEC"/>
    <w:rsid w:val="00C0718B"/>
    <w:rsid w:val="00C15549"/>
    <w:rsid w:val="00C21FB0"/>
    <w:rsid w:val="00C2269A"/>
    <w:rsid w:val="00C85A4D"/>
    <w:rsid w:val="00C976CC"/>
    <w:rsid w:val="00CA00A5"/>
    <w:rsid w:val="00CB3427"/>
    <w:rsid w:val="00CC1CF6"/>
    <w:rsid w:val="00CE4D44"/>
    <w:rsid w:val="00CF08C6"/>
    <w:rsid w:val="00D05E1C"/>
    <w:rsid w:val="00D15ABD"/>
    <w:rsid w:val="00D16F93"/>
    <w:rsid w:val="00D17AA9"/>
    <w:rsid w:val="00D51A29"/>
    <w:rsid w:val="00D63BD6"/>
    <w:rsid w:val="00D65269"/>
    <w:rsid w:val="00D72522"/>
    <w:rsid w:val="00D73FE6"/>
    <w:rsid w:val="00D75A99"/>
    <w:rsid w:val="00D81260"/>
    <w:rsid w:val="00DA0501"/>
    <w:rsid w:val="00DA4DE5"/>
    <w:rsid w:val="00DA599D"/>
    <w:rsid w:val="00DA59CD"/>
    <w:rsid w:val="00DB06F3"/>
    <w:rsid w:val="00DB1C10"/>
    <w:rsid w:val="00DD22AE"/>
    <w:rsid w:val="00E40899"/>
    <w:rsid w:val="00E40F0C"/>
    <w:rsid w:val="00E53FC9"/>
    <w:rsid w:val="00E86144"/>
    <w:rsid w:val="00E9174B"/>
    <w:rsid w:val="00EA238B"/>
    <w:rsid w:val="00EA4BE5"/>
    <w:rsid w:val="00EA5C63"/>
    <w:rsid w:val="00EC7060"/>
    <w:rsid w:val="00F123F5"/>
    <w:rsid w:val="00F7475F"/>
    <w:rsid w:val="00F75E23"/>
    <w:rsid w:val="00F83E26"/>
    <w:rsid w:val="00F9429F"/>
    <w:rsid w:val="00FB4E02"/>
    <w:rsid w:val="00FB50C2"/>
    <w:rsid w:val="00FC0119"/>
    <w:rsid w:val="00FE2411"/>
    <w:rsid w:val="00FE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6F2AD0"/>
  </w:style>
  <w:style w:type="paragraph" w:styleId="a4">
    <w:name w:val="List Paragraph"/>
    <w:basedOn w:val="a"/>
    <w:uiPriority w:val="34"/>
    <w:qFormat/>
    <w:rsid w:val="00B851F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55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5"/>
    <w:uiPriority w:val="99"/>
    <w:semiHidden/>
    <w:rsid w:val="0055449D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16C6D"/>
    <w:rPr>
      <w:sz w:val="21"/>
      <w:szCs w:val="21"/>
    </w:rPr>
  </w:style>
  <w:style w:type="paragraph" w:styleId="a7">
    <w:name w:val="annotation text"/>
    <w:basedOn w:val="a"/>
    <w:link w:val="Char0"/>
    <w:uiPriority w:val="99"/>
    <w:semiHidden/>
    <w:unhideWhenUsed/>
    <w:rsid w:val="00016C6D"/>
  </w:style>
  <w:style w:type="character" w:customStyle="1" w:styleId="Char0">
    <w:name w:val="批注文字 Char"/>
    <w:basedOn w:val="a0"/>
    <w:link w:val="a7"/>
    <w:uiPriority w:val="99"/>
    <w:semiHidden/>
    <w:rsid w:val="00016C6D"/>
  </w:style>
  <w:style w:type="paragraph" w:styleId="a8">
    <w:name w:val="annotation subject"/>
    <w:basedOn w:val="a7"/>
    <w:next w:val="a7"/>
    <w:link w:val="Char1"/>
    <w:uiPriority w:val="99"/>
    <w:semiHidden/>
    <w:unhideWhenUsed/>
    <w:rsid w:val="00016C6D"/>
    <w:rPr>
      <w:b/>
      <w:bCs/>
    </w:rPr>
  </w:style>
  <w:style w:type="character" w:customStyle="1" w:styleId="Char1">
    <w:name w:val="批注主题 Char"/>
    <w:basedOn w:val="Char0"/>
    <w:link w:val="a8"/>
    <w:uiPriority w:val="99"/>
    <w:semiHidden/>
    <w:rsid w:val="00016C6D"/>
    <w:rPr>
      <w:b/>
      <w:bCs/>
    </w:rPr>
  </w:style>
  <w:style w:type="paragraph" w:styleId="a9">
    <w:name w:val="header"/>
    <w:basedOn w:val="a"/>
    <w:link w:val="Char2"/>
    <w:uiPriority w:val="99"/>
    <w:unhideWhenUsed/>
    <w:rsid w:val="00891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8919FF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8919F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8919FF"/>
    <w:rPr>
      <w:sz w:val="18"/>
      <w:szCs w:val="18"/>
    </w:rPr>
  </w:style>
  <w:style w:type="character" w:styleId="ab">
    <w:name w:val="Strong"/>
    <w:uiPriority w:val="22"/>
    <w:qFormat/>
    <w:rsid w:val="00FB50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6F2AD0"/>
  </w:style>
  <w:style w:type="paragraph" w:styleId="a4">
    <w:name w:val="List Paragraph"/>
    <w:basedOn w:val="a"/>
    <w:uiPriority w:val="34"/>
    <w:qFormat/>
    <w:rsid w:val="00B851F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55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5"/>
    <w:uiPriority w:val="99"/>
    <w:semiHidden/>
    <w:rsid w:val="0055449D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16C6D"/>
    <w:rPr>
      <w:sz w:val="21"/>
      <w:szCs w:val="21"/>
    </w:rPr>
  </w:style>
  <w:style w:type="paragraph" w:styleId="a7">
    <w:name w:val="annotation text"/>
    <w:basedOn w:val="a"/>
    <w:link w:val="Char0"/>
    <w:uiPriority w:val="99"/>
    <w:semiHidden/>
    <w:unhideWhenUsed/>
    <w:rsid w:val="00016C6D"/>
  </w:style>
  <w:style w:type="character" w:customStyle="1" w:styleId="Char0">
    <w:name w:val="批注文字 Char"/>
    <w:basedOn w:val="a0"/>
    <w:link w:val="a7"/>
    <w:uiPriority w:val="99"/>
    <w:semiHidden/>
    <w:rsid w:val="00016C6D"/>
  </w:style>
  <w:style w:type="paragraph" w:styleId="a8">
    <w:name w:val="annotation subject"/>
    <w:basedOn w:val="a7"/>
    <w:next w:val="a7"/>
    <w:link w:val="Char1"/>
    <w:uiPriority w:val="99"/>
    <w:semiHidden/>
    <w:unhideWhenUsed/>
    <w:rsid w:val="00016C6D"/>
    <w:rPr>
      <w:b/>
      <w:bCs/>
    </w:rPr>
  </w:style>
  <w:style w:type="character" w:customStyle="1" w:styleId="Char1">
    <w:name w:val="批注主题 Char"/>
    <w:basedOn w:val="Char0"/>
    <w:link w:val="a8"/>
    <w:uiPriority w:val="99"/>
    <w:semiHidden/>
    <w:rsid w:val="00016C6D"/>
    <w:rPr>
      <w:b/>
      <w:bCs/>
    </w:rPr>
  </w:style>
  <w:style w:type="paragraph" w:styleId="a9">
    <w:name w:val="header"/>
    <w:basedOn w:val="a"/>
    <w:link w:val="Char2"/>
    <w:uiPriority w:val="99"/>
    <w:unhideWhenUsed/>
    <w:rsid w:val="00891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8919FF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8919F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8919FF"/>
    <w:rPr>
      <w:sz w:val="18"/>
      <w:szCs w:val="18"/>
    </w:rPr>
  </w:style>
  <w:style w:type="character" w:styleId="ab">
    <w:name w:val="Strong"/>
    <w:uiPriority w:val="22"/>
    <w:qFormat/>
    <w:rsid w:val="00FB50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0801D-1AEC-4A2F-A641-748E437D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4531</Words>
  <Characters>25830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LS Ma</cp:lastModifiedBy>
  <cp:revision>2</cp:revision>
  <dcterms:created xsi:type="dcterms:W3CDTF">2014-08-28T01:09:00Z</dcterms:created>
  <dcterms:modified xsi:type="dcterms:W3CDTF">2014-08-28T01:09:00Z</dcterms:modified>
</cp:coreProperties>
</file>