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DC28A" w14:textId="6A08E99F" w:rsidR="00312678" w:rsidRPr="00312678" w:rsidRDefault="00312678" w:rsidP="00312678">
      <w:pPr>
        <w:pStyle w:val="Body1"/>
        <w:spacing w:line="360" w:lineRule="auto"/>
        <w:jc w:val="both"/>
        <w:rPr>
          <w:rFonts w:ascii="Book Antiqua" w:hAnsi="Book Antiqua"/>
          <w:b/>
          <w:szCs w:val="24"/>
          <w:lang w:eastAsia="zh-CN"/>
        </w:rPr>
      </w:pPr>
      <w:r w:rsidRPr="00312678">
        <w:rPr>
          <w:rFonts w:ascii="Book Antiqua" w:hAnsi="Book Antiqua"/>
          <w:b/>
          <w:szCs w:val="24"/>
          <w:lang w:eastAsia="zh-CN"/>
        </w:rPr>
        <w:t>Name of journal: World Journal of Clinical Cases</w:t>
      </w:r>
    </w:p>
    <w:p w14:paraId="790D1F6A" w14:textId="1B5F7D7C" w:rsidR="00312678" w:rsidRPr="00312678" w:rsidRDefault="00312678" w:rsidP="00312678">
      <w:pPr>
        <w:pStyle w:val="Body1"/>
        <w:spacing w:line="360" w:lineRule="auto"/>
        <w:jc w:val="both"/>
        <w:rPr>
          <w:rFonts w:ascii="Book Antiqua" w:hAnsi="Book Antiqua"/>
          <w:b/>
          <w:szCs w:val="24"/>
          <w:lang w:eastAsia="zh-CN"/>
        </w:rPr>
      </w:pPr>
      <w:r w:rsidRPr="00312678">
        <w:rPr>
          <w:rFonts w:ascii="Book Antiqua" w:hAnsi="Book Antiqua"/>
          <w:b/>
          <w:szCs w:val="24"/>
          <w:lang w:eastAsia="zh-CN"/>
        </w:rPr>
        <w:t xml:space="preserve">ESPS Manuscript NO: </w:t>
      </w:r>
      <w:r>
        <w:rPr>
          <w:rFonts w:ascii="Book Antiqua" w:hAnsi="Book Antiqua" w:hint="eastAsia"/>
          <w:b/>
          <w:szCs w:val="24"/>
          <w:lang w:eastAsia="zh-CN"/>
        </w:rPr>
        <w:t>10929</w:t>
      </w:r>
    </w:p>
    <w:p w14:paraId="7862B026" w14:textId="4CE0FE2D" w:rsidR="00312678" w:rsidRDefault="00312678" w:rsidP="00312678">
      <w:pPr>
        <w:pStyle w:val="Body1"/>
        <w:spacing w:line="360" w:lineRule="auto"/>
        <w:jc w:val="both"/>
        <w:rPr>
          <w:rFonts w:ascii="Book Antiqua" w:hAnsi="Book Antiqua"/>
          <w:b/>
          <w:szCs w:val="24"/>
          <w:lang w:eastAsia="zh-CN"/>
        </w:rPr>
      </w:pPr>
      <w:r w:rsidRPr="00312678">
        <w:rPr>
          <w:rFonts w:ascii="Book Antiqua" w:hAnsi="Book Antiqua"/>
          <w:b/>
          <w:szCs w:val="24"/>
          <w:lang w:eastAsia="zh-CN"/>
        </w:rPr>
        <w:t>Columns: Case Report</w:t>
      </w:r>
    </w:p>
    <w:p w14:paraId="662655B3" w14:textId="77777777" w:rsidR="00312678" w:rsidRPr="00E0694F" w:rsidRDefault="00312678" w:rsidP="00312678">
      <w:pPr>
        <w:pStyle w:val="Body1"/>
        <w:spacing w:line="360" w:lineRule="auto"/>
        <w:jc w:val="both"/>
        <w:rPr>
          <w:rFonts w:ascii="Book Antiqua" w:hAnsi="Book Antiqua"/>
          <w:b/>
          <w:szCs w:val="24"/>
          <w:lang w:eastAsia="zh-CN"/>
        </w:rPr>
      </w:pPr>
    </w:p>
    <w:p w14:paraId="705DC6DD" w14:textId="0823D749" w:rsidR="00E74869" w:rsidRPr="00312678" w:rsidRDefault="00E74869" w:rsidP="00312678">
      <w:pPr>
        <w:pStyle w:val="Body1"/>
        <w:spacing w:line="360" w:lineRule="auto"/>
        <w:jc w:val="both"/>
        <w:rPr>
          <w:rFonts w:ascii="Book Antiqua" w:hAnsi="Book Antiqua"/>
          <w:szCs w:val="24"/>
          <w:lang w:eastAsia="zh-CN"/>
        </w:rPr>
      </w:pPr>
      <w:r w:rsidRPr="00312678">
        <w:rPr>
          <w:rFonts w:ascii="Book Antiqua" w:hAnsi="Book Antiqua"/>
          <w:b/>
          <w:szCs w:val="24"/>
        </w:rPr>
        <w:t xml:space="preserve">Concomitant </w:t>
      </w:r>
      <w:proofErr w:type="spellStart"/>
      <w:r w:rsidR="00E0694F">
        <w:rPr>
          <w:rFonts w:ascii="Book Antiqua" w:hAnsi="Book Antiqua" w:hint="eastAsia"/>
          <w:b/>
          <w:szCs w:val="24"/>
          <w:lang w:eastAsia="zh-CN"/>
        </w:rPr>
        <w:t>a</w:t>
      </w:r>
      <w:r w:rsidRPr="00312678">
        <w:rPr>
          <w:rFonts w:ascii="Book Antiqua" w:hAnsi="Book Antiqua"/>
          <w:b/>
          <w:szCs w:val="24"/>
        </w:rPr>
        <w:t>chondroplasia</w:t>
      </w:r>
      <w:proofErr w:type="spellEnd"/>
      <w:r w:rsidRPr="00312678">
        <w:rPr>
          <w:rFonts w:ascii="Book Antiqua" w:hAnsi="Book Antiqua"/>
          <w:b/>
          <w:szCs w:val="24"/>
        </w:rPr>
        <w:t xml:space="preserve"> and </w:t>
      </w:r>
      <w:proofErr w:type="spellStart"/>
      <w:r w:rsidRPr="00312678">
        <w:rPr>
          <w:rFonts w:ascii="Book Antiqua" w:hAnsi="Book Antiqua"/>
          <w:b/>
          <w:szCs w:val="24"/>
        </w:rPr>
        <w:t>Chiari</w:t>
      </w:r>
      <w:proofErr w:type="spellEnd"/>
      <w:r w:rsidRPr="00312678">
        <w:rPr>
          <w:rFonts w:ascii="Book Antiqua" w:hAnsi="Book Antiqua"/>
          <w:b/>
          <w:szCs w:val="24"/>
        </w:rPr>
        <w:t xml:space="preserve"> II malformation: </w:t>
      </w:r>
      <w:r w:rsidR="00312678" w:rsidRPr="00312678">
        <w:rPr>
          <w:rFonts w:ascii="Book Antiqua" w:hAnsi="Book Antiqua"/>
          <w:b/>
          <w:szCs w:val="24"/>
        </w:rPr>
        <w:t>A</w:t>
      </w:r>
      <w:r w:rsidRPr="00312678">
        <w:rPr>
          <w:rFonts w:ascii="Book Antiqua" w:hAnsi="Book Antiqua"/>
          <w:b/>
          <w:szCs w:val="24"/>
        </w:rPr>
        <w:t xml:space="preserve"> double-hit a</w:t>
      </w:r>
      <w:r w:rsidR="00E0694F">
        <w:rPr>
          <w:rFonts w:ascii="Book Antiqua" w:hAnsi="Book Antiqua"/>
          <w:b/>
          <w:szCs w:val="24"/>
        </w:rPr>
        <w:t xml:space="preserve">t the </w:t>
      </w:r>
      <w:proofErr w:type="spellStart"/>
      <w:r w:rsidR="00E0694F">
        <w:rPr>
          <w:rFonts w:ascii="Book Antiqua" w:hAnsi="Book Antiqua"/>
          <w:b/>
          <w:szCs w:val="24"/>
        </w:rPr>
        <w:t>cervicomedullary</w:t>
      </w:r>
      <w:proofErr w:type="spellEnd"/>
      <w:r w:rsidR="00E0694F">
        <w:rPr>
          <w:rFonts w:ascii="Book Antiqua" w:hAnsi="Book Antiqua"/>
          <w:b/>
          <w:szCs w:val="24"/>
        </w:rPr>
        <w:t xml:space="preserve"> junction</w:t>
      </w:r>
    </w:p>
    <w:p w14:paraId="58A2ED17" w14:textId="77777777" w:rsidR="00F1224F" w:rsidRPr="00312678" w:rsidRDefault="00F1224F" w:rsidP="00312678">
      <w:pPr>
        <w:spacing w:line="360" w:lineRule="auto"/>
        <w:jc w:val="both"/>
        <w:rPr>
          <w:rFonts w:ascii="Book Antiqua" w:hAnsi="Book Antiqua"/>
          <w:b/>
        </w:rPr>
      </w:pPr>
    </w:p>
    <w:p w14:paraId="7D6E7F44" w14:textId="4BE481C3" w:rsidR="00F1224F" w:rsidRPr="00312678" w:rsidRDefault="00E0694F" w:rsidP="00312678">
      <w:pPr>
        <w:spacing w:line="360" w:lineRule="auto"/>
        <w:jc w:val="both"/>
        <w:rPr>
          <w:rFonts w:ascii="Book Antiqua" w:hAnsi="Book Antiqua"/>
        </w:rPr>
      </w:pPr>
      <w:proofErr w:type="spellStart"/>
      <w:r w:rsidRPr="00312678">
        <w:rPr>
          <w:rFonts w:ascii="Book Antiqua" w:hAnsi="Book Antiqua"/>
        </w:rPr>
        <w:t>Awad</w:t>
      </w:r>
      <w:proofErr w:type="spellEnd"/>
      <w:r>
        <w:rPr>
          <w:rFonts w:ascii="Book Antiqua" w:hAnsi="Book Antiqua" w:hint="eastAsia"/>
          <w:lang w:eastAsia="zh-CN"/>
        </w:rPr>
        <w:t xml:space="preserve"> AW</w:t>
      </w:r>
      <w:r w:rsidRPr="00E0694F">
        <w:rPr>
          <w:rFonts w:ascii="Book Antiqua" w:hAnsi="Book Antiqua" w:hint="eastAsia"/>
          <w:i/>
          <w:lang w:eastAsia="zh-CN"/>
        </w:rPr>
        <w:t xml:space="preserve"> et al</w:t>
      </w:r>
      <w:r>
        <w:rPr>
          <w:rFonts w:ascii="Book Antiqua" w:hAnsi="Book Antiqua" w:hint="eastAsia"/>
          <w:lang w:eastAsia="zh-CN"/>
        </w:rPr>
        <w:t>. C</w:t>
      </w:r>
      <w:r w:rsidR="00F1224F" w:rsidRPr="00312678">
        <w:rPr>
          <w:rFonts w:ascii="Book Antiqua" w:hAnsi="Book Antiqua"/>
        </w:rPr>
        <w:t xml:space="preserve">ase of </w:t>
      </w:r>
      <w:proofErr w:type="spellStart"/>
      <w:r>
        <w:rPr>
          <w:rFonts w:ascii="Book Antiqua" w:hAnsi="Book Antiqua" w:hint="eastAsia"/>
          <w:lang w:eastAsia="zh-CN"/>
        </w:rPr>
        <w:t>a</w:t>
      </w:r>
      <w:r w:rsidR="00F1224F" w:rsidRPr="00312678">
        <w:rPr>
          <w:rFonts w:ascii="Book Antiqua" w:hAnsi="Book Antiqua"/>
        </w:rPr>
        <w:t>chondroplasia</w:t>
      </w:r>
      <w:proofErr w:type="spellEnd"/>
      <w:r w:rsidR="00F1224F" w:rsidRPr="00312678">
        <w:rPr>
          <w:rFonts w:ascii="Book Antiqua" w:hAnsi="Book Antiqua"/>
        </w:rPr>
        <w:t xml:space="preserve"> and </w:t>
      </w:r>
      <w:proofErr w:type="spellStart"/>
      <w:r w:rsidR="00F1224F" w:rsidRPr="00312678">
        <w:rPr>
          <w:rFonts w:ascii="Book Antiqua" w:hAnsi="Book Antiqua"/>
        </w:rPr>
        <w:t>Chiari</w:t>
      </w:r>
      <w:proofErr w:type="spellEnd"/>
      <w:r w:rsidR="00F1224F" w:rsidRPr="00312678">
        <w:rPr>
          <w:rFonts w:ascii="Book Antiqua" w:hAnsi="Book Antiqua"/>
        </w:rPr>
        <w:t xml:space="preserve"> II malformation </w:t>
      </w:r>
    </w:p>
    <w:p w14:paraId="131553D5" w14:textId="77777777" w:rsidR="00E74869" w:rsidRPr="00312678" w:rsidRDefault="00E74869" w:rsidP="00312678">
      <w:pPr>
        <w:pStyle w:val="Body1"/>
        <w:spacing w:line="360" w:lineRule="auto"/>
        <w:jc w:val="both"/>
        <w:rPr>
          <w:rFonts w:ascii="Book Antiqua" w:hAnsi="Book Antiqua"/>
          <w:szCs w:val="24"/>
        </w:rPr>
      </w:pPr>
    </w:p>
    <w:p w14:paraId="409DA2B6" w14:textId="5B44AC0E" w:rsidR="00653680" w:rsidRPr="00E0694F" w:rsidRDefault="00E74869" w:rsidP="00312678">
      <w:pPr>
        <w:pStyle w:val="Body1"/>
        <w:spacing w:line="360" w:lineRule="auto"/>
        <w:jc w:val="both"/>
        <w:rPr>
          <w:rFonts w:ascii="Book Antiqua" w:hAnsi="Book Antiqua"/>
          <w:szCs w:val="24"/>
          <w:lang w:eastAsia="zh-CN"/>
        </w:rPr>
      </w:pPr>
      <w:r w:rsidRPr="00E0694F">
        <w:rPr>
          <w:rFonts w:ascii="Book Antiqua" w:hAnsi="Book Antiqua"/>
          <w:szCs w:val="24"/>
        </w:rPr>
        <w:t>Al-</w:t>
      </w:r>
      <w:proofErr w:type="spellStart"/>
      <w:r w:rsidRPr="00E0694F">
        <w:rPr>
          <w:rFonts w:ascii="Book Antiqua" w:hAnsi="Book Antiqua"/>
          <w:szCs w:val="24"/>
        </w:rPr>
        <w:t>Wala</w:t>
      </w:r>
      <w:proofErr w:type="spellEnd"/>
      <w:r w:rsidRPr="00E0694F">
        <w:rPr>
          <w:rFonts w:ascii="Book Antiqua" w:hAnsi="Book Antiqua"/>
          <w:szCs w:val="24"/>
        </w:rPr>
        <w:t xml:space="preserve"> </w:t>
      </w:r>
      <w:proofErr w:type="spellStart"/>
      <w:r w:rsidRPr="00E0694F">
        <w:rPr>
          <w:rFonts w:ascii="Book Antiqua" w:hAnsi="Book Antiqua"/>
          <w:szCs w:val="24"/>
        </w:rPr>
        <w:t>Awad</w:t>
      </w:r>
      <w:proofErr w:type="spellEnd"/>
      <w:r w:rsidR="00E0694F">
        <w:rPr>
          <w:rFonts w:ascii="Book Antiqua" w:hAnsi="Book Antiqua" w:hint="eastAsia"/>
          <w:szCs w:val="24"/>
          <w:lang w:eastAsia="zh-CN"/>
        </w:rPr>
        <w:t xml:space="preserve">, </w:t>
      </w:r>
      <w:proofErr w:type="spellStart"/>
      <w:r w:rsidR="00E0694F">
        <w:rPr>
          <w:rFonts w:ascii="Book Antiqua" w:hAnsi="Book Antiqua"/>
          <w:szCs w:val="24"/>
        </w:rPr>
        <w:t>Kyrieckos</w:t>
      </w:r>
      <w:proofErr w:type="spellEnd"/>
      <w:r w:rsidR="00E0694F">
        <w:rPr>
          <w:rFonts w:ascii="Book Antiqua" w:hAnsi="Book Antiqua"/>
          <w:szCs w:val="24"/>
        </w:rPr>
        <w:t xml:space="preserve"> A</w:t>
      </w:r>
      <w:r w:rsidRPr="00E0694F">
        <w:rPr>
          <w:rFonts w:ascii="Book Antiqua" w:hAnsi="Book Antiqua"/>
          <w:szCs w:val="24"/>
        </w:rPr>
        <w:t xml:space="preserve"> Aleck,</w:t>
      </w:r>
      <w:r w:rsidR="00E0694F">
        <w:rPr>
          <w:rFonts w:ascii="Book Antiqua" w:hAnsi="Book Antiqua" w:hint="eastAsia"/>
          <w:szCs w:val="24"/>
          <w:lang w:eastAsia="zh-CN"/>
        </w:rPr>
        <w:t xml:space="preserve"> </w:t>
      </w:r>
      <w:proofErr w:type="spellStart"/>
      <w:r w:rsidR="00E0694F">
        <w:rPr>
          <w:rFonts w:ascii="Book Antiqua" w:hAnsi="Book Antiqua"/>
          <w:szCs w:val="24"/>
        </w:rPr>
        <w:t>Ratan</w:t>
      </w:r>
      <w:proofErr w:type="spellEnd"/>
      <w:r w:rsidR="00E0694F">
        <w:rPr>
          <w:rFonts w:ascii="Book Antiqua" w:hAnsi="Book Antiqua"/>
          <w:szCs w:val="24"/>
        </w:rPr>
        <w:t xml:space="preserve"> D</w:t>
      </w:r>
      <w:r w:rsidRPr="00E0694F">
        <w:rPr>
          <w:rFonts w:ascii="Book Antiqua" w:hAnsi="Book Antiqua"/>
          <w:szCs w:val="24"/>
        </w:rPr>
        <w:t xml:space="preserve"> </w:t>
      </w:r>
      <w:proofErr w:type="spellStart"/>
      <w:r w:rsidRPr="00E0694F">
        <w:rPr>
          <w:rFonts w:ascii="Book Antiqua" w:hAnsi="Book Antiqua"/>
          <w:szCs w:val="24"/>
        </w:rPr>
        <w:t>Bhardwaj</w:t>
      </w:r>
      <w:proofErr w:type="spellEnd"/>
    </w:p>
    <w:p w14:paraId="7A77F023" w14:textId="77777777" w:rsidR="00653680" w:rsidRDefault="00653680" w:rsidP="00312678">
      <w:pPr>
        <w:spacing w:line="360" w:lineRule="auto"/>
        <w:jc w:val="both"/>
        <w:rPr>
          <w:rFonts w:ascii="Book Antiqua" w:hAnsi="Book Antiqua"/>
          <w:lang w:eastAsia="zh-CN"/>
        </w:rPr>
      </w:pPr>
    </w:p>
    <w:p w14:paraId="08343775" w14:textId="46C25547" w:rsidR="00E0694F" w:rsidRPr="00312678" w:rsidRDefault="00E0694F" w:rsidP="00E0694F">
      <w:pPr>
        <w:pStyle w:val="ListParagraph"/>
        <w:spacing w:line="360" w:lineRule="auto"/>
        <w:jc w:val="both"/>
        <w:rPr>
          <w:rFonts w:ascii="Book Antiqua" w:hAnsi="Book Antiqua"/>
          <w:lang w:eastAsia="zh-CN"/>
        </w:rPr>
      </w:pPr>
      <w:r w:rsidRPr="00E0694F">
        <w:rPr>
          <w:rFonts w:ascii="Book Antiqua" w:hAnsi="Book Antiqua"/>
          <w:b/>
        </w:rPr>
        <w:t>Al-</w:t>
      </w:r>
      <w:proofErr w:type="spellStart"/>
      <w:r w:rsidRPr="00E0694F">
        <w:rPr>
          <w:rFonts w:ascii="Book Antiqua" w:hAnsi="Book Antiqua"/>
          <w:b/>
        </w:rPr>
        <w:t>Wala</w:t>
      </w:r>
      <w:proofErr w:type="spellEnd"/>
      <w:r w:rsidRPr="00E0694F">
        <w:rPr>
          <w:rFonts w:ascii="Book Antiqua" w:hAnsi="Book Antiqua"/>
          <w:b/>
        </w:rPr>
        <w:t xml:space="preserve"> </w:t>
      </w:r>
      <w:proofErr w:type="spellStart"/>
      <w:r w:rsidRPr="00E0694F">
        <w:rPr>
          <w:rFonts w:ascii="Book Antiqua" w:hAnsi="Book Antiqua"/>
          <w:b/>
        </w:rPr>
        <w:t>Awad</w:t>
      </w:r>
      <w:proofErr w:type="spellEnd"/>
      <w:r w:rsidRPr="00E0694F">
        <w:rPr>
          <w:rFonts w:ascii="Book Antiqua" w:hAnsi="Book Antiqua" w:hint="eastAsia"/>
          <w:b/>
          <w:lang w:eastAsia="zh-CN"/>
        </w:rPr>
        <w:t>,</w:t>
      </w:r>
      <w:r w:rsidRPr="00E0694F">
        <w:rPr>
          <w:rFonts w:ascii="Book Antiqua" w:hAnsi="Book Antiqua"/>
          <w:b/>
        </w:rPr>
        <w:t xml:space="preserve"> </w:t>
      </w:r>
      <w:r w:rsidRPr="00312678">
        <w:rPr>
          <w:rFonts w:ascii="Book Antiqua" w:hAnsi="Book Antiqua"/>
        </w:rPr>
        <w:t>College of Medicine-Phoenix</w:t>
      </w:r>
      <w:r>
        <w:rPr>
          <w:rFonts w:ascii="Book Antiqua" w:hAnsi="Book Antiqua" w:hint="eastAsia"/>
          <w:lang w:eastAsia="zh-CN"/>
        </w:rPr>
        <w:t>,</w:t>
      </w:r>
      <w:r w:rsidRPr="00312678">
        <w:rPr>
          <w:rFonts w:ascii="Book Antiqua" w:hAnsi="Book Antiqua"/>
        </w:rPr>
        <w:t xml:space="preserve"> </w:t>
      </w:r>
      <w:r>
        <w:rPr>
          <w:rFonts w:ascii="Book Antiqua" w:hAnsi="Book Antiqua"/>
        </w:rPr>
        <w:t>University of Arizona</w:t>
      </w:r>
      <w:r>
        <w:rPr>
          <w:rFonts w:ascii="Book Antiqua" w:hAnsi="Book Antiqua" w:hint="eastAsia"/>
          <w:lang w:eastAsia="zh-CN"/>
        </w:rPr>
        <w:t xml:space="preserve">, </w:t>
      </w:r>
      <w:r w:rsidRPr="00312678">
        <w:rPr>
          <w:rFonts w:ascii="Book Antiqua" w:hAnsi="Book Antiqua"/>
        </w:rPr>
        <w:t>Phoenix, AZ 85004</w:t>
      </w:r>
      <w:r>
        <w:rPr>
          <w:rFonts w:ascii="Book Antiqua" w:hAnsi="Book Antiqua" w:hint="eastAsia"/>
          <w:lang w:eastAsia="zh-CN"/>
        </w:rPr>
        <w:t>, United States</w:t>
      </w:r>
    </w:p>
    <w:p w14:paraId="461F047E" w14:textId="5B202159" w:rsidR="00E0694F" w:rsidRPr="00E0694F" w:rsidRDefault="00E0694F" w:rsidP="00E0694F">
      <w:pPr>
        <w:pStyle w:val="Body1"/>
        <w:spacing w:line="360" w:lineRule="auto"/>
        <w:jc w:val="both"/>
        <w:rPr>
          <w:rFonts w:ascii="Book Antiqua" w:hAnsi="Book Antiqua"/>
          <w:szCs w:val="24"/>
          <w:vertAlign w:val="superscript"/>
          <w:lang w:eastAsia="zh-CN"/>
        </w:rPr>
      </w:pPr>
    </w:p>
    <w:p w14:paraId="3C903E11" w14:textId="16B8D485" w:rsidR="00E0694F" w:rsidRPr="00312678" w:rsidRDefault="00E0694F" w:rsidP="00E0694F">
      <w:pPr>
        <w:pStyle w:val="ListParagraph"/>
        <w:spacing w:line="360" w:lineRule="auto"/>
        <w:jc w:val="both"/>
        <w:rPr>
          <w:rFonts w:ascii="Book Antiqua" w:hAnsi="Book Antiqua"/>
          <w:lang w:eastAsia="zh-CN"/>
        </w:rPr>
      </w:pPr>
      <w:proofErr w:type="spellStart"/>
      <w:r w:rsidRPr="00E0694F">
        <w:rPr>
          <w:rFonts w:ascii="Book Antiqua" w:hAnsi="Book Antiqua"/>
          <w:b/>
        </w:rPr>
        <w:t>Kyrieckos</w:t>
      </w:r>
      <w:proofErr w:type="spellEnd"/>
      <w:r w:rsidRPr="00E0694F">
        <w:rPr>
          <w:rFonts w:ascii="Book Antiqua" w:hAnsi="Book Antiqua"/>
          <w:b/>
        </w:rPr>
        <w:t xml:space="preserve"> A Aleck,</w:t>
      </w:r>
      <w:r>
        <w:rPr>
          <w:rFonts w:ascii="Book Antiqua" w:hAnsi="Book Antiqua" w:hint="eastAsia"/>
          <w:b/>
          <w:lang w:eastAsia="zh-CN"/>
        </w:rPr>
        <w:t xml:space="preserve"> </w:t>
      </w:r>
      <w:r w:rsidRPr="00312678">
        <w:rPr>
          <w:rFonts w:ascii="Book Antiqua" w:hAnsi="Book Antiqua"/>
        </w:rPr>
        <w:t>D</w:t>
      </w:r>
      <w:r>
        <w:rPr>
          <w:rFonts w:ascii="Book Antiqua" w:hAnsi="Book Antiqua"/>
        </w:rPr>
        <w:t xml:space="preserve">ivision of </w:t>
      </w:r>
      <w:r w:rsidRPr="00312678">
        <w:rPr>
          <w:rFonts w:ascii="Book Antiqua" w:hAnsi="Book Antiqua"/>
        </w:rPr>
        <w:t>Genetics and Metabolism</w:t>
      </w:r>
      <w:r>
        <w:rPr>
          <w:rFonts w:ascii="Book Antiqua" w:hAnsi="Book Antiqua" w:hint="eastAsia"/>
          <w:lang w:eastAsia="zh-CN"/>
        </w:rPr>
        <w:t xml:space="preserve">, </w:t>
      </w:r>
      <w:r w:rsidRPr="00312678">
        <w:rPr>
          <w:rFonts w:ascii="Book Antiqua" w:hAnsi="Book Antiqua"/>
        </w:rPr>
        <w:t>Phoenix Children’s Hospital</w:t>
      </w:r>
      <w:r>
        <w:rPr>
          <w:rFonts w:ascii="Book Antiqua" w:hAnsi="Book Antiqua" w:hint="eastAsia"/>
          <w:lang w:eastAsia="zh-CN"/>
        </w:rPr>
        <w:t xml:space="preserve">, </w:t>
      </w:r>
      <w:r w:rsidRPr="00312678">
        <w:rPr>
          <w:rFonts w:ascii="Book Antiqua" w:hAnsi="Book Antiqua"/>
        </w:rPr>
        <w:t>Phoenix, AZ 85016</w:t>
      </w:r>
      <w:r>
        <w:rPr>
          <w:rFonts w:ascii="Book Antiqua" w:hAnsi="Book Antiqua" w:hint="eastAsia"/>
          <w:lang w:eastAsia="zh-CN"/>
        </w:rPr>
        <w:t>, United States</w:t>
      </w:r>
    </w:p>
    <w:p w14:paraId="462B1810" w14:textId="68753E7B" w:rsidR="00E0694F" w:rsidRPr="00E0694F" w:rsidRDefault="00E0694F" w:rsidP="00E0694F">
      <w:pPr>
        <w:pStyle w:val="Body1"/>
        <w:spacing w:line="360" w:lineRule="auto"/>
        <w:jc w:val="both"/>
        <w:rPr>
          <w:rFonts w:ascii="Book Antiqua" w:hAnsi="Book Antiqua"/>
          <w:b/>
          <w:szCs w:val="24"/>
          <w:lang w:eastAsia="zh-CN"/>
        </w:rPr>
      </w:pPr>
    </w:p>
    <w:p w14:paraId="1C8887BD" w14:textId="3C8886E7" w:rsidR="00E0694F" w:rsidRPr="00E0694F" w:rsidRDefault="00E0694F" w:rsidP="00E0694F">
      <w:pPr>
        <w:pStyle w:val="ListParagraph"/>
        <w:spacing w:line="360" w:lineRule="auto"/>
        <w:jc w:val="both"/>
        <w:rPr>
          <w:rFonts w:ascii="Book Antiqua" w:hAnsi="Book Antiqua"/>
          <w:lang w:eastAsia="zh-CN"/>
        </w:rPr>
      </w:pPr>
      <w:proofErr w:type="spellStart"/>
      <w:r w:rsidRPr="00E0694F">
        <w:rPr>
          <w:rFonts w:ascii="Book Antiqua" w:hAnsi="Book Antiqua"/>
          <w:b/>
        </w:rPr>
        <w:t>Ratan</w:t>
      </w:r>
      <w:proofErr w:type="spellEnd"/>
      <w:r w:rsidRPr="00E0694F">
        <w:rPr>
          <w:rFonts w:ascii="Book Antiqua" w:hAnsi="Book Antiqua"/>
          <w:b/>
        </w:rPr>
        <w:t xml:space="preserve"> D </w:t>
      </w:r>
      <w:proofErr w:type="spellStart"/>
      <w:r w:rsidRPr="00E0694F">
        <w:rPr>
          <w:rFonts w:ascii="Book Antiqua" w:hAnsi="Book Antiqua"/>
          <w:b/>
        </w:rPr>
        <w:t>Bhardwaj</w:t>
      </w:r>
      <w:proofErr w:type="spellEnd"/>
      <w:r w:rsidRPr="00E0694F">
        <w:rPr>
          <w:rFonts w:ascii="Book Antiqua" w:hAnsi="Book Antiqua" w:hint="eastAsia"/>
          <w:b/>
          <w:lang w:eastAsia="zh-CN"/>
        </w:rPr>
        <w:t>,</w:t>
      </w:r>
      <w:r>
        <w:rPr>
          <w:rFonts w:ascii="Book Antiqua" w:hAnsi="Book Antiqua" w:hint="eastAsia"/>
          <w:lang w:eastAsia="zh-CN"/>
        </w:rPr>
        <w:t xml:space="preserve"> </w:t>
      </w:r>
      <w:r w:rsidRPr="00312678">
        <w:rPr>
          <w:rFonts w:ascii="Book Antiqua" w:hAnsi="Book Antiqua"/>
        </w:rPr>
        <w:t>D</w:t>
      </w:r>
      <w:r>
        <w:rPr>
          <w:rFonts w:ascii="Book Antiqua" w:hAnsi="Book Antiqua"/>
        </w:rPr>
        <w:t>ivision of Neurological Surgery</w:t>
      </w:r>
      <w:r>
        <w:rPr>
          <w:rFonts w:ascii="Book Antiqua" w:hAnsi="Book Antiqua" w:hint="eastAsia"/>
          <w:lang w:eastAsia="zh-CN"/>
        </w:rPr>
        <w:t xml:space="preserve">, </w:t>
      </w:r>
      <w:r w:rsidRPr="00312678">
        <w:rPr>
          <w:rFonts w:ascii="Book Antiqua" w:hAnsi="Book Antiqua"/>
        </w:rPr>
        <w:t>Barrow Neurological Institute at Phoenix Children’s Hospital</w:t>
      </w:r>
      <w:r>
        <w:rPr>
          <w:rFonts w:ascii="Book Antiqua" w:hAnsi="Book Antiqua" w:hint="eastAsia"/>
          <w:lang w:eastAsia="zh-CN"/>
        </w:rPr>
        <w:t xml:space="preserve">, </w:t>
      </w:r>
      <w:r>
        <w:rPr>
          <w:rFonts w:ascii="Book Antiqua" w:hAnsi="Book Antiqua"/>
        </w:rPr>
        <w:t>Phoenix, AZ</w:t>
      </w:r>
      <w:r w:rsidRPr="00312678">
        <w:rPr>
          <w:rFonts w:ascii="Book Antiqua" w:hAnsi="Book Antiqua"/>
        </w:rPr>
        <w:t xml:space="preserve"> 85016</w:t>
      </w:r>
      <w:r>
        <w:rPr>
          <w:rFonts w:ascii="Book Antiqua" w:hAnsi="Book Antiqua" w:hint="eastAsia"/>
          <w:lang w:eastAsia="zh-CN"/>
        </w:rPr>
        <w:t>, United States</w:t>
      </w:r>
    </w:p>
    <w:p w14:paraId="48F1D5F3" w14:textId="3DF7BA09" w:rsidR="00E0694F" w:rsidRPr="00E0694F" w:rsidRDefault="00E0694F" w:rsidP="00E0694F">
      <w:pPr>
        <w:pStyle w:val="Body1"/>
        <w:spacing w:line="360" w:lineRule="auto"/>
        <w:jc w:val="both"/>
        <w:rPr>
          <w:rFonts w:ascii="Book Antiqua" w:hAnsi="Book Antiqua"/>
          <w:szCs w:val="24"/>
          <w:vertAlign w:val="superscript"/>
          <w:lang w:eastAsia="zh-CN"/>
        </w:rPr>
      </w:pPr>
    </w:p>
    <w:p w14:paraId="01EB469D" w14:textId="5C5E74E8" w:rsidR="00E0694F" w:rsidRPr="00312678" w:rsidRDefault="00E0694F" w:rsidP="00312678">
      <w:pPr>
        <w:spacing w:line="360" w:lineRule="auto"/>
        <w:jc w:val="both"/>
        <w:rPr>
          <w:rFonts w:ascii="Book Antiqua" w:hAnsi="Book Antiqua"/>
          <w:lang w:eastAsia="zh-CN"/>
        </w:rPr>
      </w:pPr>
      <w:r w:rsidRPr="004F50FE">
        <w:rPr>
          <w:rFonts w:ascii="Book Antiqua" w:hAnsi="Book Antiqua"/>
          <w:b/>
        </w:rPr>
        <w:t>Author contributions:</w:t>
      </w:r>
      <w:r>
        <w:rPr>
          <w:rFonts w:ascii="Book Antiqua" w:hAnsi="Book Antiqua" w:hint="eastAsia"/>
          <w:b/>
          <w:lang w:eastAsia="zh-CN"/>
        </w:rPr>
        <w:t xml:space="preserve"> </w:t>
      </w:r>
      <w:r w:rsidRPr="00E0694F">
        <w:rPr>
          <w:rFonts w:ascii="Book Antiqua" w:hAnsi="Book Antiqua" w:hint="eastAsia"/>
          <w:lang w:eastAsia="zh-CN"/>
        </w:rPr>
        <w:t xml:space="preserve">All the authors </w:t>
      </w:r>
      <w:r w:rsidRPr="00E0694F">
        <w:rPr>
          <w:rFonts w:ascii="Book Antiqua" w:hAnsi="Book Antiqua" w:cs="Tahoma"/>
          <w:spacing w:val="-5"/>
        </w:rPr>
        <w:t>solely contributed to this paper.</w:t>
      </w:r>
    </w:p>
    <w:p w14:paraId="2EB7BE3A" w14:textId="77777777" w:rsidR="00E0694F" w:rsidRDefault="00E0694F" w:rsidP="00312678">
      <w:pPr>
        <w:pStyle w:val="ListParagraph"/>
        <w:spacing w:line="360" w:lineRule="auto"/>
        <w:jc w:val="both"/>
        <w:rPr>
          <w:rFonts w:ascii="Book Antiqua" w:hAnsi="Book Antiqua"/>
          <w:b/>
          <w:lang w:eastAsia="zh-CN"/>
        </w:rPr>
      </w:pPr>
    </w:p>
    <w:p w14:paraId="125EBC6E" w14:textId="77777777" w:rsidR="00224C08" w:rsidRPr="00312678" w:rsidRDefault="00E0694F" w:rsidP="00224C08">
      <w:pPr>
        <w:pStyle w:val="Body1"/>
        <w:spacing w:line="360" w:lineRule="auto"/>
        <w:jc w:val="both"/>
        <w:rPr>
          <w:rFonts w:ascii="Book Antiqua" w:hAnsi="Book Antiqua"/>
          <w:szCs w:val="24"/>
        </w:rPr>
      </w:pPr>
      <w:r w:rsidRPr="004F50FE">
        <w:rPr>
          <w:rFonts w:ascii="Book Antiqua" w:hAnsi="Book Antiqua"/>
          <w:b/>
        </w:rPr>
        <w:t>Correspondence to:</w:t>
      </w:r>
      <w:r>
        <w:rPr>
          <w:rFonts w:ascii="Book Antiqua" w:hAnsi="Book Antiqua" w:hint="eastAsia"/>
          <w:b/>
          <w:lang w:eastAsia="zh-CN"/>
        </w:rPr>
        <w:t xml:space="preserve"> </w:t>
      </w:r>
      <w:r w:rsidR="00653680" w:rsidRPr="00224C08">
        <w:rPr>
          <w:rFonts w:ascii="Book Antiqua" w:hAnsi="Book Antiqua"/>
          <w:b/>
        </w:rPr>
        <w:t>Al-</w:t>
      </w:r>
      <w:proofErr w:type="spellStart"/>
      <w:r w:rsidR="00653680" w:rsidRPr="00224C08">
        <w:rPr>
          <w:rFonts w:ascii="Book Antiqua" w:hAnsi="Book Antiqua"/>
          <w:b/>
        </w:rPr>
        <w:t>Wala</w:t>
      </w:r>
      <w:proofErr w:type="spellEnd"/>
      <w:r w:rsidR="00653680" w:rsidRPr="00224C08">
        <w:rPr>
          <w:rFonts w:ascii="Book Antiqua" w:hAnsi="Book Antiqua"/>
          <w:b/>
        </w:rPr>
        <w:t xml:space="preserve"> </w:t>
      </w:r>
      <w:proofErr w:type="spellStart"/>
      <w:r w:rsidR="00653680" w:rsidRPr="00224C08">
        <w:rPr>
          <w:rFonts w:ascii="Book Antiqua" w:hAnsi="Book Antiqua"/>
          <w:b/>
        </w:rPr>
        <w:t>Awad</w:t>
      </w:r>
      <w:proofErr w:type="spellEnd"/>
      <w:r w:rsidR="00653680" w:rsidRPr="00224C08">
        <w:rPr>
          <w:rFonts w:ascii="Book Antiqua" w:hAnsi="Book Antiqua"/>
          <w:b/>
        </w:rPr>
        <w:t>, BS</w:t>
      </w:r>
      <w:r w:rsidR="00224C08" w:rsidRPr="00224C08">
        <w:rPr>
          <w:rFonts w:ascii="Book Antiqua" w:hAnsi="Book Antiqua" w:hint="eastAsia"/>
          <w:b/>
          <w:lang w:eastAsia="zh-CN"/>
        </w:rPr>
        <w:t>,</w:t>
      </w:r>
      <w:r w:rsidR="00224C08">
        <w:rPr>
          <w:rFonts w:ascii="Book Antiqua" w:hAnsi="Book Antiqua" w:hint="eastAsia"/>
          <w:lang w:eastAsia="zh-CN"/>
        </w:rPr>
        <w:t xml:space="preserve"> </w:t>
      </w:r>
      <w:r w:rsidR="00224C08" w:rsidRPr="00312678">
        <w:rPr>
          <w:rFonts w:ascii="Book Antiqua" w:hAnsi="Book Antiqua"/>
        </w:rPr>
        <w:t>College of Medicine-Phoenix</w:t>
      </w:r>
      <w:r w:rsidR="00224C08">
        <w:rPr>
          <w:rFonts w:ascii="Book Antiqua" w:hAnsi="Book Antiqua" w:hint="eastAsia"/>
          <w:lang w:eastAsia="zh-CN"/>
        </w:rPr>
        <w:t xml:space="preserve">, </w:t>
      </w:r>
      <w:r w:rsidR="00653680" w:rsidRPr="00312678">
        <w:rPr>
          <w:rFonts w:ascii="Book Antiqua" w:hAnsi="Book Antiqua"/>
        </w:rPr>
        <w:t>University of Arizona</w:t>
      </w:r>
      <w:r w:rsidR="00224C08">
        <w:rPr>
          <w:rFonts w:ascii="Book Antiqua" w:hAnsi="Book Antiqua" w:hint="eastAsia"/>
          <w:lang w:eastAsia="zh-CN"/>
        </w:rPr>
        <w:t>,</w:t>
      </w:r>
      <w:r w:rsidR="00653680" w:rsidRPr="00312678">
        <w:rPr>
          <w:rFonts w:ascii="Book Antiqua" w:hAnsi="Book Antiqua"/>
        </w:rPr>
        <w:t xml:space="preserve"> 550 E. Van Buren St</w:t>
      </w:r>
      <w:r w:rsidR="00224C08">
        <w:rPr>
          <w:rFonts w:ascii="Book Antiqua" w:hAnsi="Book Antiqua" w:hint="eastAsia"/>
          <w:lang w:eastAsia="zh-CN"/>
        </w:rPr>
        <w:t xml:space="preserve">, </w:t>
      </w:r>
      <w:r w:rsidR="00653680" w:rsidRPr="00312678">
        <w:rPr>
          <w:rFonts w:ascii="Book Antiqua" w:hAnsi="Book Antiqua"/>
        </w:rPr>
        <w:t>Phoenix, AZ 85004</w:t>
      </w:r>
      <w:r w:rsidR="00224C08">
        <w:rPr>
          <w:rFonts w:ascii="Book Antiqua" w:hAnsi="Book Antiqua" w:hint="eastAsia"/>
          <w:lang w:eastAsia="zh-CN"/>
        </w:rPr>
        <w:t xml:space="preserve">, United States. </w:t>
      </w:r>
      <w:r w:rsidR="00224C08" w:rsidRPr="00312678">
        <w:rPr>
          <w:rFonts w:ascii="Book Antiqua" w:hAnsi="Book Antiqua"/>
          <w:szCs w:val="24"/>
        </w:rPr>
        <w:t>wala.awad@gmail.com</w:t>
      </w:r>
      <w:hyperlink r:id="rId9" w:history="1"/>
    </w:p>
    <w:p w14:paraId="6A7C5C47" w14:textId="1209B2C6" w:rsidR="00653680" w:rsidRPr="00312678" w:rsidRDefault="00653680" w:rsidP="00224C08">
      <w:pPr>
        <w:pStyle w:val="ListParagraph"/>
        <w:spacing w:line="360" w:lineRule="auto"/>
        <w:jc w:val="both"/>
        <w:rPr>
          <w:rFonts w:ascii="Book Antiqua" w:hAnsi="Book Antiqua"/>
          <w:lang w:eastAsia="zh-CN"/>
        </w:rPr>
      </w:pPr>
    </w:p>
    <w:p w14:paraId="3FED044F" w14:textId="4232280E" w:rsidR="00500209" w:rsidRDefault="00224C08" w:rsidP="00312678">
      <w:pPr>
        <w:pStyle w:val="Body1"/>
        <w:spacing w:line="360" w:lineRule="auto"/>
        <w:jc w:val="both"/>
        <w:rPr>
          <w:rFonts w:ascii="Book Antiqua" w:hAnsi="Book Antiqua"/>
          <w:szCs w:val="24"/>
          <w:lang w:eastAsia="zh-CN"/>
        </w:rPr>
      </w:pPr>
      <w:r w:rsidRPr="004F50FE">
        <w:rPr>
          <w:rFonts w:ascii="Book Antiqua" w:hAnsi="Book Antiqua"/>
          <w:b/>
        </w:rPr>
        <w:t>Telephone:</w:t>
      </w:r>
      <w:r w:rsidRPr="004F50FE">
        <w:rPr>
          <w:rFonts w:ascii="Book Antiqua" w:hAnsi="Book Antiqua"/>
        </w:rPr>
        <w:t xml:space="preserve"> </w:t>
      </w:r>
      <w:r>
        <w:rPr>
          <w:rFonts w:ascii="Book Antiqua" w:hAnsi="Book Antiqua" w:hint="eastAsia"/>
          <w:lang w:eastAsia="zh-CN"/>
        </w:rPr>
        <w:t>+1-</w:t>
      </w:r>
      <w:r>
        <w:rPr>
          <w:rFonts w:ascii="Book Antiqua" w:hAnsi="Book Antiqua"/>
          <w:szCs w:val="24"/>
        </w:rPr>
        <w:t>480-292</w:t>
      </w:r>
      <w:r w:rsidR="00653680" w:rsidRPr="00312678">
        <w:rPr>
          <w:rFonts w:ascii="Book Antiqua" w:hAnsi="Book Antiqua"/>
          <w:szCs w:val="24"/>
        </w:rPr>
        <w:t>1480</w:t>
      </w:r>
      <w:r w:rsidR="00500209" w:rsidRPr="00312678">
        <w:rPr>
          <w:rFonts w:ascii="Book Antiqua" w:hAnsi="Book Antiqua"/>
          <w:szCs w:val="24"/>
        </w:rPr>
        <w:t xml:space="preserve"> </w:t>
      </w:r>
    </w:p>
    <w:p w14:paraId="0BCB6AFD" w14:textId="77777777" w:rsidR="00224C08" w:rsidRDefault="00224C08" w:rsidP="00312678">
      <w:pPr>
        <w:pStyle w:val="Body1"/>
        <w:spacing w:line="360" w:lineRule="auto"/>
        <w:jc w:val="both"/>
        <w:rPr>
          <w:rFonts w:ascii="Book Antiqua" w:hAnsi="Book Antiqua"/>
          <w:szCs w:val="24"/>
          <w:lang w:eastAsia="zh-CN"/>
        </w:rPr>
      </w:pPr>
    </w:p>
    <w:p w14:paraId="05A82BEF" w14:textId="0AAA075F" w:rsidR="00224C08" w:rsidRPr="004F50FE" w:rsidRDefault="00224C08" w:rsidP="00224C08">
      <w:pPr>
        <w:spacing w:line="360" w:lineRule="auto"/>
        <w:rPr>
          <w:rFonts w:ascii="Book Antiqua" w:hAnsi="Book Antiqua"/>
          <w:lang w:eastAsia="zh-CN"/>
        </w:rPr>
      </w:pPr>
      <w:bookmarkStart w:id="0" w:name="OLE_LINK4"/>
      <w:bookmarkStart w:id="1" w:name="OLE_LINK5"/>
      <w:r w:rsidRPr="004F50FE">
        <w:rPr>
          <w:rFonts w:ascii="Book Antiqua" w:hAnsi="Book Antiqua"/>
          <w:b/>
        </w:rPr>
        <w:t>Received:</w:t>
      </w:r>
      <w:r>
        <w:rPr>
          <w:rFonts w:ascii="Book Antiqua" w:hAnsi="Book Antiqua" w:hint="eastAsia"/>
          <w:b/>
          <w:lang w:eastAsia="zh-CN"/>
        </w:rPr>
        <w:t xml:space="preserve"> </w:t>
      </w:r>
      <w:r w:rsidRPr="00224C08">
        <w:rPr>
          <w:rFonts w:ascii="Book Antiqua" w:hAnsi="Book Antiqua" w:hint="eastAsia"/>
          <w:lang w:eastAsia="zh-CN"/>
        </w:rPr>
        <w:t>April 26, 2014</w:t>
      </w:r>
      <w:r w:rsidRPr="004F50FE">
        <w:rPr>
          <w:rFonts w:ascii="Book Antiqua" w:hAnsi="Book Antiqua"/>
          <w:b/>
        </w:rPr>
        <w:t xml:space="preserve"> Revised: </w:t>
      </w:r>
      <w:r w:rsidRPr="00224C08">
        <w:rPr>
          <w:rFonts w:ascii="Book Antiqua" w:hAnsi="Book Antiqua" w:hint="eastAsia"/>
          <w:lang w:eastAsia="zh-CN"/>
        </w:rPr>
        <w:t>July 28, 2014</w:t>
      </w:r>
    </w:p>
    <w:p w14:paraId="790FDD9B" w14:textId="77777777" w:rsidR="007333AC" w:rsidRDefault="00224C08" w:rsidP="007333AC">
      <w:pPr>
        <w:rPr>
          <w:rFonts w:ascii="Book Antiqua" w:hAnsi="Book Antiqua" w:hint="eastAsia"/>
          <w:color w:val="000000"/>
        </w:rPr>
      </w:pPr>
      <w:r w:rsidRPr="004F50FE">
        <w:rPr>
          <w:rFonts w:ascii="Book Antiqua" w:hAnsi="Book Antiqua"/>
          <w:b/>
        </w:rPr>
        <w:t xml:space="preserve">Accepted: </w:t>
      </w:r>
      <w:r w:rsidR="007333AC" w:rsidRPr="00C37541">
        <w:rPr>
          <w:rFonts w:ascii="Book Antiqua" w:hAnsi="Book Antiqua"/>
          <w:color w:val="000000"/>
        </w:rPr>
        <w:t>September 04, 2014</w:t>
      </w:r>
    </w:p>
    <w:p w14:paraId="1FAA25B3" w14:textId="77777777" w:rsidR="00224C08" w:rsidRPr="004F50FE" w:rsidRDefault="00224C08" w:rsidP="00224C08">
      <w:pPr>
        <w:spacing w:line="360" w:lineRule="auto"/>
        <w:rPr>
          <w:rFonts w:ascii="Book Antiqua" w:hAnsi="Book Antiqua"/>
        </w:rPr>
      </w:pPr>
    </w:p>
    <w:p w14:paraId="5D750E81" w14:textId="77777777" w:rsidR="00224C08" w:rsidRPr="004F50FE" w:rsidRDefault="00224C08" w:rsidP="00224C08">
      <w:pPr>
        <w:spacing w:line="360" w:lineRule="auto"/>
        <w:rPr>
          <w:rFonts w:ascii="Book Antiqua" w:hAnsi="Book Antiqua"/>
        </w:rPr>
      </w:pPr>
      <w:r w:rsidRPr="004F50FE">
        <w:rPr>
          <w:rFonts w:ascii="Book Antiqua" w:hAnsi="Book Antiqua"/>
          <w:b/>
        </w:rPr>
        <w:t xml:space="preserve">Published online: </w:t>
      </w:r>
      <w:bookmarkEnd w:id="0"/>
      <w:bookmarkEnd w:id="1"/>
    </w:p>
    <w:p w14:paraId="15BAEF95" w14:textId="77777777" w:rsidR="00224C08" w:rsidRDefault="00224C08" w:rsidP="00312678">
      <w:pPr>
        <w:spacing w:line="360" w:lineRule="auto"/>
        <w:jc w:val="both"/>
        <w:rPr>
          <w:rFonts w:ascii="Book Antiqua" w:hAnsi="Book Antiqua"/>
          <w:b/>
          <w:lang w:eastAsia="zh-CN"/>
        </w:rPr>
      </w:pPr>
    </w:p>
    <w:p w14:paraId="192F5A6F" w14:textId="0D81F996" w:rsidR="00955843" w:rsidRPr="00312678" w:rsidRDefault="00224C08" w:rsidP="00312678">
      <w:pPr>
        <w:spacing w:line="360" w:lineRule="auto"/>
        <w:jc w:val="both"/>
        <w:rPr>
          <w:rFonts w:ascii="Book Antiqua" w:hAnsi="Book Antiqua"/>
          <w:b/>
          <w:lang w:eastAsia="zh-CN"/>
        </w:rPr>
      </w:pPr>
      <w:r>
        <w:rPr>
          <w:rFonts w:ascii="Book Antiqua" w:hAnsi="Book Antiqua"/>
          <w:b/>
        </w:rPr>
        <w:t>Abstract</w:t>
      </w:r>
    </w:p>
    <w:p w14:paraId="48AD0E18" w14:textId="77777777" w:rsidR="00955843" w:rsidRPr="00312678" w:rsidRDefault="00955843" w:rsidP="00312678">
      <w:pPr>
        <w:spacing w:line="360" w:lineRule="auto"/>
        <w:jc w:val="both"/>
        <w:rPr>
          <w:rFonts w:ascii="Book Antiqua" w:hAnsi="Book Antiqua"/>
          <w:b/>
        </w:rPr>
      </w:pPr>
      <w:r w:rsidRPr="00312678">
        <w:rPr>
          <w:rFonts w:ascii="Book Antiqua" w:hAnsi="Book Antiqua"/>
        </w:rPr>
        <w:t xml:space="preserve">We report the first case of a neonate with concurrent </w:t>
      </w:r>
      <w:proofErr w:type="spellStart"/>
      <w:r w:rsidRPr="00312678">
        <w:rPr>
          <w:rFonts w:ascii="Book Antiqua" w:hAnsi="Book Antiqua"/>
        </w:rPr>
        <w:t>Chiari</w:t>
      </w:r>
      <w:proofErr w:type="spellEnd"/>
      <w:r w:rsidRPr="00312678">
        <w:rPr>
          <w:rFonts w:ascii="Book Antiqua" w:hAnsi="Book Antiqua"/>
        </w:rPr>
        <w:t xml:space="preserve"> II malformation and </w:t>
      </w:r>
      <w:proofErr w:type="spellStart"/>
      <w:r w:rsidR="003C6A27" w:rsidRPr="00312678">
        <w:rPr>
          <w:rFonts w:ascii="Book Antiqua" w:hAnsi="Book Antiqua"/>
        </w:rPr>
        <w:t>achondroplasia</w:t>
      </w:r>
      <w:proofErr w:type="spellEnd"/>
      <w:r w:rsidRPr="00312678">
        <w:rPr>
          <w:rFonts w:ascii="Book Antiqua" w:hAnsi="Book Antiqua"/>
        </w:rPr>
        <w:t xml:space="preserve">. Although rare, both these conditions contribute to several deleterious anatomical changes at the </w:t>
      </w:r>
      <w:proofErr w:type="spellStart"/>
      <w:r w:rsidRPr="00312678">
        <w:rPr>
          <w:rFonts w:ascii="Book Antiqua" w:hAnsi="Book Antiqua"/>
        </w:rPr>
        <w:t>cervicomedullary</w:t>
      </w:r>
      <w:proofErr w:type="spellEnd"/>
      <w:r w:rsidRPr="00312678">
        <w:rPr>
          <w:rFonts w:ascii="Book Antiqua" w:hAnsi="Book Antiqua"/>
        </w:rPr>
        <w:t xml:space="preserve"> junction and thus predispose to acute hydrocephalus. Although our patient was initially asymptomatic, hydrocephalus ensued several weeks after birth and required cerebral spinal fluid </w:t>
      </w:r>
      <w:r w:rsidR="0080030E" w:rsidRPr="00312678">
        <w:rPr>
          <w:rFonts w:ascii="Book Antiqua" w:hAnsi="Book Antiqua"/>
        </w:rPr>
        <w:t>diversion</w:t>
      </w:r>
      <w:r w:rsidRPr="00312678">
        <w:rPr>
          <w:rFonts w:ascii="Book Antiqua" w:hAnsi="Book Antiqua"/>
        </w:rPr>
        <w:t xml:space="preserve">. We discuss the potential links between the two conditions, the pathophysiology, and the important clinical implications for the management of the increased risk of </w:t>
      </w:r>
      <w:r w:rsidR="009F126B" w:rsidRPr="00312678">
        <w:rPr>
          <w:rFonts w:ascii="Book Antiqua" w:hAnsi="Book Antiqua"/>
        </w:rPr>
        <w:t>hydrocephalus</w:t>
      </w:r>
      <w:r w:rsidRPr="00312678">
        <w:rPr>
          <w:rFonts w:ascii="Book Antiqua" w:hAnsi="Book Antiqua"/>
        </w:rPr>
        <w:t>.</w:t>
      </w:r>
    </w:p>
    <w:p w14:paraId="32028A48" w14:textId="77777777" w:rsidR="00955843" w:rsidRDefault="00955843" w:rsidP="00312678">
      <w:pPr>
        <w:spacing w:line="360" w:lineRule="auto"/>
        <w:jc w:val="both"/>
        <w:rPr>
          <w:rFonts w:ascii="Book Antiqua" w:hAnsi="Book Antiqua"/>
          <w:b/>
          <w:lang w:eastAsia="zh-CN"/>
        </w:rPr>
      </w:pPr>
    </w:p>
    <w:p w14:paraId="08773F86" w14:textId="10CBD6A3" w:rsidR="00224C08" w:rsidRDefault="00224C08" w:rsidP="00312678">
      <w:pPr>
        <w:spacing w:line="360" w:lineRule="auto"/>
        <w:jc w:val="both"/>
        <w:rPr>
          <w:rFonts w:ascii="Book Antiqua" w:hAnsi="Book Antiqua" w:cs="Tahoma"/>
          <w:lang w:eastAsia="zh-CN"/>
        </w:rPr>
      </w:pPr>
      <w:r w:rsidRPr="004F50FE">
        <w:rPr>
          <w:rFonts w:ascii="Book Antiqua" w:hAnsi="Book Antiqua" w:cs="Tahoma"/>
          <w:lang w:eastAsia="ja-JP"/>
        </w:rPr>
        <w:t>© 201</w:t>
      </w:r>
      <w:r w:rsidRPr="004F50FE">
        <w:rPr>
          <w:rFonts w:ascii="Book Antiqua" w:hAnsi="Book Antiqua" w:cs="Tahoma"/>
        </w:rPr>
        <w:t>4</w:t>
      </w:r>
      <w:r w:rsidRPr="004F50FE">
        <w:rPr>
          <w:rFonts w:ascii="Book Antiqua" w:hAnsi="Book Antiqua" w:cs="Tahoma"/>
          <w:lang w:eastAsia="ja-JP"/>
        </w:rPr>
        <w:t xml:space="preserve"> </w:t>
      </w:r>
      <w:proofErr w:type="spellStart"/>
      <w:r w:rsidRPr="004F50FE">
        <w:rPr>
          <w:rFonts w:ascii="Book Antiqua" w:hAnsi="Book Antiqua" w:cs="Tahoma"/>
          <w:lang w:eastAsia="ja-JP"/>
        </w:rPr>
        <w:t>Baishideng</w:t>
      </w:r>
      <w:proofErr w:type="spellEnd"/>
      <w:r w:rsidRPr="004F50FE">
        <w:rPr>
          <w:rFonts w:ascii="Book Antiqua" w:hAnsi="Book Antiqua" w:cs="Tahoma"/>
          <w:lang w:eastAsia="ja-JP"/>
        </w:rPr>
        <w:t xml:space="preserve"> Publishing Group </w:t>
      </w:r>
      <w:r w:rsidRPr="004F50FE">
        <w:rPr>
          <w:rFonts w:ascii="Book Antiqua" w:hAnsi="Book Antiqua" w:cs="Tahoma"/>
        </w:rPr>
        <w:t>Inc</w:t>
      </w:r>
      <w:r w:rsidRPr="004F50FE">
        <w:rPr>
          <w:rFonts w:ascii="Book Antiqua" w:hAnsi="Book Antiqua" w:cs="Tahoma"/>
          <w:lang w:eastAsia="ja-JP"/>
        </w:rPr>
        <w:t>. All rights</w:t>
      </w:r>
      <w:r w:rsidRPr="004F50FE">
        <w:rPr>
          <w:rFonts w:ascii="Book Antiqua" w:hAnsi="Book Antiqua" w:cs="Tahoma"/>
        </w:rPr>
        <w:t xml:space="preserve"> </w:t>
      </w:r>
      <w:r w:rsidRPr="004F50FE">
        <w:rPr>
          <w:rFonts w:ascii="Book Antiqua" w:hAnsi="Book Antiqua" w:cs="Tahoma"/>
          <w:lang w:eastAsia="ja-JP"/>
        </w:rPr>
        <w:t>reserved</w:t>
      </w:r>
      <w:r>
        <w:rPr>
          <w:rFonts w:ascii="Book Antiqua" w:hAnsi="Book Antiqua" w:cs="Tahoma" w:hint="eastAsia"/>
          <w:lang w:eastAsia="zh-CN"/>
        </w:rPr>
        <w:t>.</w:t>
      </w:r>
    </w:p>
    <w:p w14:paraId="06C00D53" w14:textId="77777777" w:rsidR="00224C08" w:rsidRPr="00312678" w:rsidRDefault="00224C08" w:rsidP="00312678">
      <w:pPr>
        <w:spacing w:line="360" w:lineRule="auto"/>
        <w:jc w:val="both"/>
        <w:rPr>
          <w:rFonts w:ascii="Book Antiqua" w:hAnsi="Book Antiqua"/>
          <w:b/>
          <w:lang w:eastAsia="zh-CN"/>
        </w:rPr>
      </w:pPr>
    </w:p>
    <w:p w14:paraId="267FC4A6" w14:textId="2B07781B" w:rsidR="00955843" w:rsidRPr="00224C08" w:rsidRDefault="00955843" w:rsidP="00312678">
      <w:pPr>
        <w:spacing w:line="360" w:lineRule="auto"/>
        <w:jc w:val="both"/>
        <w:rPr>
          <w:rFonts w:ascii="Book Antiqua" w:hAnsi="Book Antiqua"/>
        </w:rPr>
      </w:pPr>
      <w:r w:rsidRPr="00312678">
        <w:rPr>
          <w:rFonts w:ascii="Book Antiqua" w:hAnsi="Book Antiqua"/>
          <w:b/>
        </w:rPr>
        <w:t>Key</w:t>
      </w:r>
      <w:r w:rsidR="00224C08">
        <w:rPr>
          <w:rFonts w:ascii="Book Antiqua" w:hAnsi="Book Antiqua" w:hint="eastAsia"/>
          <w:b/>
          <w:lang w:eastAsia="zh-CN"/>
        </w:rPr>
        <w:t xml:space="preserve"> </w:t>
      </w:r>
      <w:r w:rsidRPr="00312678">
        <w:rPr>
          <w:rFonts w:ascii="Book Antiqua" w:hAnsi="Book Antiqua"/>
          <w:b/>
        </w:rPr>
        <w:t xml:space="preserve">words: </w:t>
      </w:r>
      <w:proofErr w:type="spellStart"/>
      <w:r w:rsidRPr="00312678">
        <w:rPr>
          <w:rFonts w:ascii="Book Antiqua" w:hAnsi="Book Antiqua"/>
        </w:rPr>
        <w:t>Achondroplasia</w:t>
      </w:r>
      <w:proofErr w:type="spellEnd"/>
      <w:r w:rsidR="00224C08">
        <w:rPr>
          <w:rFonts w:ascii="Book Antiqua" w:hAnsi="Book Antiqua" w:hint="eastAsia"/>
          <w:lang w:eastAsia="zh-CN"/>
        </w:rPr>
        <w:t>;</w:t>
      </w:r>
      <w:r w:rsidRPr="00312678">
        <w:rPr>
          <w:rFonts w:ascii="Book Antiqua" w:hAnsi="Book Antiqua"/>
        </w:rPr>
        <w:t xml:space="preserve"> </w:t>
      </w:r>
      <w:proofErr w:type="spellStart"/>
      <w:r w:rsidRPr="00312678">
        <w:rPr>
          <w:rFonts w:ascii="Book Antiqua" w:hAnsi="Book Antiqua"/>
        </w:rPr>
        <w:t>Chiari</w:t>
      </w:r>
      <w:proofErr w:type="spellEnd"/>
      <w:r w:rsidRPr="00312678">
        <w:rPr>
          <w:rFonts w:ascii="Book Antiqua" w:hAnsi="Book Antiqua"/>
        </w:rPr>
        <w:t xml:space="preserve"> II malformation</w:t>
      </w:r>
      <w:r w:rsidR="00224C08">
        <w:rPr>
          <w:rFonts w:ascii="Book Antiqua" w:hAnsi="Book Antiqua" w:hint="eastAsia"/>
          <w:lang w:eastAsia="zh-CN"/>
        </w:rPr>
        <w:t>;</w:t>
      </w:r>
      <w:r w:rsidRPr="00312678">
        <w:rPr>
          <w:rFonts w:ascii="Book Antiqua" w:hAnsi="Book Antiqua"/>
        </w:rPr>
        <w:t xml:space="preserve"> </w:t>
      </w:r>
      <w:r w:rsidR="00224C08" w:rsidRPr="00312678">
        <w:rPr>
          <w:rFonts w:ascii="Book Antiqua" w:hAnsi="Book Antiqua"/>
        </w:rPr>
        <w:t>H</w:t>
      </w:r>
      <w:r w:rsidRPr="00312678">
        <w:rPr>
          <w:rFonts w:ascii="Book Antiqua" w:hAnsi="Book Antiqua"/>
        </w:rPr>
        <w:t>ydrocephalus</w:t>
      </w:r>
      <w:r w:rsidR="00224C08">
        <w:rPr>
          <w:rFonts w:ascii="Book Antiqua" w:hAnsi="Book Antiqua" w:hint="eastAsia"/>
          <w:lang w:eastAsia="zh-CN"/>
        </w:rPr>
        <w:t>;</w:t>
      </w:r>
      <w:r w:rsidRPr="00312678">
        <w:rPr>
          <w:rFonts w:ascii="Book Antiqua" w:hAnsi="Book Antiqua"/>
        </w:rPr>
        <w:t xml:space="preserve"> </w:t>
      </w:r>
      <w:r w:rsidR="00224C08" w:rsidRPr="00312678">
        <w:rPr>
          <w:rFonts w:ascii="Book Antiqua" w:hAnsi="Book Antiqua"/>
        </w:rPr>
        <w:t>S</w:t>
      </w:r>
      <w:r w:rsidRPr="00312678">
        <w:rPr>
          <w:rFonts w:ascii="Book Antiqua" w:hAnsi="Book Antiqua"/>
        </w:rPr>
        <w:t>hunt failure</w:t>
      </w:r>
      <w:r w:rsidR="00224C08">
        <w:rPr>
          <w:rFonts w:ascii="Book Antiqua" w:hAnsi="Book Antiqua" w:hint="eastAsia"/>
          <w:lang w:eastAsia="zh-CN"/>
        </w:rPr>
        <w:t>;</w:t>
      </w:r>
      <w:r w:rsidRPr="00312678">
        <w:rPr>
          <w:rFonts w:ascii="Book Antiqua" w:hAnsi="Book Antiqua"/>
          <w:b/>
        </w:rPr>
        <w:t xml:space="preserve"> </w:t>
      </w:r>
      <w:proofErr w:type="spellStart"/>
      <w:r w:rsidR="00224C08" w:rsidRPr="00312678">
        <w:rPr>
          <w:rFonts w:ascii="Book Antiqua" w:hAnsi="Book Antiqua"/>
        </w:rPr>
        <w:t>C</w:t>
      </w:r>
      <w:r w:rsidRPr="00312678">
        <w:rPr>
          <w:rFonts w:ascii="Book Antiqua" w:hAnsi="Book Antiqua"/>
        </w:rPr>
        <w:t>ervicomedullary</w:t>
      </w:r>
      <w:proofErr w:type="spellEnd"/>
      <w:r w:rsidRPr="00312678">
        <w:rPr>
          <w:rFonts w:ascii="Book Antiqua" w:hAnsi="Book Antiqua"/>
        </w:rPr>
        <w:t xml:space="preserve"> junction</w:t>
      </w:r>
      <w:r w:rsidR="00224C08">
        <w:rPr>
          <w:rFonts w:ascii="Book Antiqua" w:hAnsi="Book Antiqua" w:hint="eastAsia"/>
          <w:lang w:eastAsia="zh-CN"/>
        </w:rPr>
        <w:t>;</w:t>
      </w:r>
      <w:r w:rsidRPr="00312678">
        <w:rPr>
          <w:rFonts w:ascii="Book Antiqua" w:hAnsi="Book Antiqua"/>
        </w:rPr>
        <w:t xml:space="preserve"> </w:t>
      </w:r>
      <w:proofErr w:type="gramStart"/>
      <w:r w:rsidR="00224C08" w:rsidRPr="00312678">
        <w:rPr>
          <w:rFonts w:ascii="Book Antiqua" w:hAnsi="Book Antiqua"/>
        </w:rPr>
        <w:t>Cerebral</w:t>
      </w:r>
      <w:proofErr w:type="gramEnd"/>
      <w:r w:rsidR="00224C08" w:rsidRPr="00312678">
        <w:rPr>
          <w:rFonts w:ascii="Book Antiqua" w:hAnsi="Book Antiqua"/>
        </w:rPr>
        <w:t xml:space="preserve"> spinal fluid</w:t>
      </w:r>
      <w:r w:rsidRPr="00312678">
        <w:rPr>
          <w:rFonts w:ascii="Book Antiqua" w:hAnsi="Book Antiqua"/>
        </w:rPr>
        <w:t xml:space="preserve"> </w:t>
      </w:r>
      <w:r w:rsidR="0080030E" w:rsidRPr="00312678">
        <w:rPr>
          <w:rFonts w:ascii="Book Antiqua" w:hAnsi="Book Antiqua"/>
        </w:rPr>
        <w:t>diversion</w:t>
      </w:r>
    </w:p>
    <w:p w14:paraId="58A1D30E" w14:textId="77777777" w:rsidR="00F1224F" w:rsidRPr="00312678" w:rsidRDefault="00F1224F" w:rsidP="00312678">
      <w:pPr>
        <w:spacing w:line="360" w:lineRule="auto"/>
        <w:jc w:val="both"/>
        <w:rPr>
          <w:rFonts w:ascii="Book Antiqua" w:hAnsi="Book Antiqua"/>
          <w:b/>
          <w:lang w:eastAsia="zh-CN"/>
        </w:rPr>
      </w:pPr>
    </w:p>
    <w:p w14:paraId="532AADEE" w14:textId="68BCBB3D" w:rsidR="00F1224F" w:rsidRPr="00224C08" w:rsidRDefault="00F1224F" w:rsidP="00312678">
      <w:pPr>
        <w:spacing w:line="360" w:lineRule="auto"/>
        <w:jc w:val="both"/>
        <w:rPr>
          <w:rFonts w:ascii="Book Antiqua" w:hAnsi="Book Antiqua"/>
        </w:rPr>
      </w:pPr>
      <w:r w:rsidRPr="00312678">
        <w:rPr>
          <w:rFonts w:ascii="Book Antiqua" w:hAnsi="Book Antiqua"/>
          <w:b/>
        </w:rPr>
        <w:t xml:space="preserve">Core </w:t>
      </w:r>
      <w:r w:rsidR="00224C08">
        <w:rPr>
          <w:rFonts w:ascii="Book Antiqua" w:hAnsi="Book Antiqua" w:hint="eastAsia"/>
          <w:b/>
          <w:lang w:eastAsia="zh-CN"/>
        </w:rPr>
        <w:t>t</w:t>
      </w:r>
      <w:r w:rsidRPr="00312678">
        <w:rPr>
          <w:rFonts w:ascii="Book Antiqua" w:hAnsi="Book Antiqua"/>
          <w:b/>
        </w:rPr>
        <w:t>ip:</w:t>
      </w:r>
      <w:r w:rsidR="000714D6" w:rsidRPr="00312678">
        <w:rPr>
          <w:rFonts w:ascii="Book Antiqua" w:hAnsi="Book Antiqua"/>
        </w:rPr>
        <w:t xml:space="preserve"> </w:t>
      </w:r>
      <w:proofErr w:type="spellStart"/>
      <w:r w:rsidR="000714D6" w:rsidRPr="00312678">
        <w:rPr>
          <w:rFonts w:ascii="Book Antiqua" w:hAnsi="Book Antiqua"/>
        </w:rPr>
        <w:t>Achondroplasia</w:t>
      </w:r>
      <w:proofErr w:type="spellEnd"/>
      <w:r w:rsidR="000714D6" w:rsidRPr="00312678">
        <w:rPr>
          <w:rFonts w:ascii="Book Antiqua" w:hAnsi="Book Antiqua"/>
        </w:rPr>
        <w:t xml:space="preserve"> and </w:t>
      </w:r>
      <w:proofErr w:type="spellStart"/>
      <w:r w:rsidR="003255C9" w:rsidRPr="00312678">
        <w:rPr>
          <w:rFonts w:ascii="Book Antiqua" w:hAnsi="Book Antiqua"/>
        </w:rPr>
        <w:t>Chiari</w:t>
      </w:r>
      <w:proofErr w:type="spellEnd"/>
      <w:r w:rsidR="003255C9" w:rsidRPr="00312678">
        <w:rPr>
          <w:rFonts w:ascii="Book Antiqua" w:hAnsi="Book Antiqua"/>
        </w:rPr>
        <w:t xml:space="preserve"> II malformations </w:t>
      </w:r>
      <w:r w:rsidR="004936E6" w:rsidRPr="00312678">
        <w:rPr>
          <w:rFonts w:ascii="Book Antiqua" w:hAnsi="Book Antiqua"/>
        </w:rPr>
        <w:t>can induce</w:t>
      </w:r>
      <w:r w:rsidR="000714D6" w:rsidRPr="00312678">
        <w:rPr>
          <w:rFonts w:ascii="Book Antiqua" w:hAnsi="Book Antiqua"/>
        </w:rPr>
        <w:t xml:space="preserve"> </w:t>
      </w:r>
      <w:r w:rsidR="004936E6" w:rsidRPr="00312678">
        <w:rPr>
          <w:rFonts w:ascii="Book Antiqua" w:hAnsi="Book Antiqua"/>
        </w:rPr>
        <w:t>s</w:t>
      </w:r>
      <w:r w:rsidR="000714D6" w:rsidRPr="00312678">
        <w:rPr>
          <w:rFonts w:ascii="Book Antiqua" w:hAnsi="Book Antiqua"/>
        </w:rPr>
        <w:t>imilar anatomic</w:t>
      </w:r>
      <w:r w:rsidR="003255C9" w:rsidRPr="00312678">
        <w:rPr>
          <w:rFonts w:ascii="Book Antiqua" w:hAnsi="Book Antiqua"/>
        </w:rPr>
        <w:t>al</w:t>
      </w:r>
      <w:r w:rsidR="000714D6" w:rsidRPr="00312678">
        <w:rPr>
          <w:rFonts w:ascii="Book Antiqua" w:hAnsi="Book Antiqua"/>
        </w:rPr>
        <w:t xml:space="preserve"> changes at the </w:t>
      </w:r>
      <w:proofErr w:type="spellStart"/>
      <w:r w:rsidR="000714D6" w:rsidRPr="00312678">
        <w:rPr>
          <w:rFonts w:ascii="Book Antiqua" w:hAnsi="Book Antiqua"/>
        </w:rPr>
        <w:t>cervicomedullary</w:t>
      </w:r>
      <w:proofErr w:type="spellEnd"/>
      <w:r w:rsidR="004936E6" w:rsidRPr="00312678">
        <w:rPr>
          <w:rFonts w:ascii="Book Antiqua" w:hAnsi="Book Antiqua"/>
        </w:rPr>
        <w:t xml:space="preserve"> junction which increase the risk of acute hydrocephalus. </w:t>
      </w:r>
      <w:proofErr w:type="spellStart"/>
      <w:r w:rsidR="004936E6" w:rsidRPr="00312678">
        <w:rPr>
          <w:rFonts w:ascii="Book Antiqua" w:hAnsi="Book Antiqua"/>
        </w:rPr>
        <w:t>Chiari</w:t>
      </w:r>
      <w:proofErr w:type="spellEnd"/>
      <w:r w:rsidR="004936E6" w:rsidRPr="00312678">
        <w:rPr>
          <w:rFonts w:ascii="Book Antiqua" w:hAnsi="Book Antiqua"/>
        </w:rPr>
        <w:t xml:space="preserve"> decompression may not always be necessary, however, diligent and acute follow-up is </w:t>
      </w:r>
      <w:r w:rsidR="006320EB" w:rsidRPr="00312678">
        <w:rPr>
          <w:rFonts w:ascii="Book Antiqua" w:hAnsi="Book Antiqua"/>
        </w:rPr>
        <w:t>important</w:t>
      </w:r>
      <w:r w:rsidR="004936E6" w:rsidRPr="00312678">
        <w:rPr>
          <w:rFonts w:ascii="Book Antiqua" w:hAnsi="Book Antiqua"/>
        </w:rPr>
        <w:t xml:space="preserve"> to monitor for signs of impeding hydrocephalus</w:t>
      </w:r>
      <w:r w:rsidR="008658D1" w:rsidRPr="00312678">
        <w:rPr>
          <w:rFonts w:ascii="Book Antiqua" w:hAnsi="Book Antiqua"/>
        </w:rPr>
        <w:t xml:space="preserve">. </w:t>
      </w:r>
      <w:r w:rsidR="000C64FC" w:rsidRPr="00312678">
        <w:rPr>
          <w:rFonts w:ascii="Book Antiqua" w:hAnsi="Book Antiqua"/>
        </w:rPr>
        <w:t xml:space="preserve">If </w:t>
      </w:r>
      <w:r w:rsidR="00224C08" w:rsidRPr="00312678">
        <w:rPr>
          <w:rFonts w:ascii="Book Antiqua" w:hAnsi="Book Antiqua"/>
        </w:rPr>
        <w:t>cerebral spinal fluid</w:t>
      </w:r>
      <w:r w:rsidR="000C64FC" w:rsidRPr="00312678">
        <w:rPr>
          <w:rFonts w:ascii="Book Antiqua" w:hAnsi="Book Antiqua"/>
        </w:rPr>
        <w:t xml:space="preserve"> diversion</w:t>
      </w:r>
      <w:r w:rsidR="006320EB" w:rsidRPr="00312678">
        <w:rPr>
          <w:rFonts w:ascii="Book Antiqua" w:hAnsi="Book Antiqua"/>
        </w:rPr>
        <w:t xml:space="preserve"> is required, </w:t>
      </w:r>
      <w:r w:rsidR="003255C9" w:rsidRPr="00312678">
        <w:rPr>
          <w:rFonts w:ascii="Book Antiqua" w:hAnsi="Book Antiqua"/>
        </w:rPr>
        <w:t>remember that shunt failure is common in the pediatric age group and also require</w:t>
      </w:r>
      <w:r w:rsidR="00164B70" w:rsidRPr="00312678">
        <w:rPr>
          <w:rFonts w:ascii="Book Antiqua" w:hAnsi="Book Antiqua"/>
        </w:rPr>
        <w:t>s</w:t>
      </w:r>
      <w:r w:rsidR="003255C9" w:rsidRPr="00312678">
        <w:rPr>
          <w:rFonts w:ascii="Book Antiqua" w:hAnsi="Book Antiqua"/>
        </w:rPr>
        <w:t xml:space="preserve"> close follow-up.</w:t>
      </w:r>
    </w:p>
    <w:p w14:paraId="275F683E" w14:textId="77777777" w:rsidR="00F1224F" w:rsidRPr="00312678" w:rsidRDefault="00F1224F" w:rsidP="00312678">
      <w:pPr>
        <w:spacing w:line="360" w:lineRule="auto"/>
        <w:jc w:val="both"/>
        <w:rPr>
          <w:rFonts w:ascii="Book Antiqua" w:hAnsi="Book Antiqua"/>
          <w:b/>
        </w:rPr>
      </w:pPr>
    </w:p>
    <w:p w14:paraId="5CB4CB7C" w14:textId="48D4106E" w:rsidR="00224C08" w:rsidRPr="00224C08" w:rsidRDefault="00224C08" w:rsidP="00224C08">
      <w:pPr>
        <w:pStyle w:val="Body1"/>
        <w:spacing w:line="360" w:lineRule="auto"/>
        <w:jc w:val="both"/>
        <w:rPr>
          <w:rFonts w:ascii="Book Antiqua" w:hAnsi="Book Antiqua"/>
          <w:szCs w:val="24"/>
          <w:lang w:eastAsia="zh-CN"/>
        </w:rPr>
      </w:pPr>
      <w:proofErr w:type="spellStart"/>
      <w:r w:rsidRPr="00E0694F">
        <w:rPr>
          <w:rFonts w:ascii="Book Antiqua" w:hAnsi="Book Antiqua"/>
          <w:szCs w:val="24"/>
        </w:rPr>
        <w:t>Awad</w:t>
      </w:r>
      <w:proofErr w:type="spellEnd"/>
      <w:r>
        <w:rPr>
          <w:rFonts w:ascii="Book Antiqua" w:hAnsi="Book Antiqua" w:hint="eastAsia"/>
          <w:szCs w:val="24"/>
          <w:lang w:eastAsia="zh-CN"/>
        </w:rPr>
        <w:t xml:space="preserve"> AW, </w:t>
      </w:r>
      <w:r w:rsidRPr="00E0694F">
        <w:rPr>
          <w:rFonts w:ascii="Book Antiqua" w:hAnsi="Book Antiqua"/>
          <w:szCs w:val="24"/>
        </w:rPr>
        <w:t>Aleck</w:t>
      </w:r>
      <w:r>
        <w:rPr>
          <w:rFonts w:ascii="Book Antiqua" w:hAnsi="Book Antiqua" w:hint="eastAsia"/>
          <w:szCs w:val="24"/>
          <w:lang w:eastAsia="zh-CN"/>
        </w:rPr>
        <w:t xml:space="preserve"> KA</w:t>
      </w:r>
      <w:r w:rsidRPr="00E0694F">
        <w:rPr>
          <w:rFonts w:ascii="Book Antiqua" w:hAnsi="Book Antiqua"/>
          <w:szCs w:val="24"/>
        </w:rPr>
        <w:t>,</w:t>
      </w:r>
      <w:r>
        <w:rPr>
          <w:rFonts w:ascii="Book Antiqua" w:hAnsi="Book Antiqua" w:hint="eastAsia"/>
          <w:szCs w:val="24"/>
          <w:lang w:eastAsia="zh-CN"/>
        </w:rPr>
        <w:t xml:space="preserve"> </w:t>
      </w:r>
      <w:r w:rsidRPr="00E0694F">
        <w:rPr>
          <w:rFonts w:ascii="Book Antiqua" w:hAnsi="Book Antiqua"/>
          <w:szCs w:val="24"/>
        </w:rPr>
        <w:t>Bhardwaj</w:t>
      </w:r>
      <w:r>
        <w:rPr>
          <w:rFonts w:ascii="Book Antiqua" w:hAnsi="Book Antiqua" w:hint="eastAsia"/>
          <w:szCs w:val="24"/>
          <w:lang w:eastAsia="zh-CN"/>
        </w:rPr>
        <w:t xml:space="preserve"> RD. </w:t>
      </w:r>
      <w:r w:rsidRPr="00224C08">
        <w:rPr>
          <w:rFonts w:ascii="Book Antiqua" w:hAnsi="Book Antiqua"/>
          <w:szCs w:val="24"/>
        </w:rPr>
        <w:t xml:space="preserve">Concomitant </w:t>
      </w:r>
      <w:proofErr w:type="spellStart"/>
      <w:r w:rsidRPr="00224C08">
        <w:rPr>
          <w:rFonts w:ascii="Book Antiqua" w:hAnsi="Book Antiqua" w:hint="eastAsia"/>
          <w:szCs w:val="24"/>
          <w:lang w:eastAsia="zh-CN"/>
        </w:rPr>
        <w:t>a</w:t>
      </w:r>
      <w:r w:rsidRPr="00224C08">
        <w:rPr>
          <w:rFonts w:ascii="Book Antiqua" w:hAnsi="Book Antiqua"/>
          <w:szCs w:val="24"/>
        </w:rPr>
        <w:t>chondroplasia</w:t>
      </w:r>
      <w:proofErr w:type="spellEnd"/>
      <w:r w:rsidRPr="00224C08">
        <w:rPr>
          <w:rFonts w:ascii="Book Antiqua" w:hAnsi="Book Antiqua"/>
          <w:szCs w:val="24"/>
        </w:rPr>
        <w:t xml:space="preserve"> and </w:t>
      </w:r>
      <w:proofErr w:type="spellStart"/>
      <w:r w:rsidRPr="00224C08">
        <w:rPr>
          <w:rFonts w:ascii="Book Antiqua" w:hAnsi="Book Antiqua"/>
          <w:szCs w:val="24"/>
        </w:rPr>
        <w:t>Chiari</w:t>
      </w:r>
      <w:proofErr w:type="spellEnd"/>
      <w:r w:rsidRPr="00224C08">
        <w:rPr>
          <w:rFonts w:ascii="Book Antiqua" w:hAnsi="Book Antiqua"/>
          <w:szCs w:val="24"/>
        </w:rPr>
        <w:t xml:space="preserve"> II malformation: A double-hit at the </w:t>
      </w:r>
      <w:proofErr w:type="spellStart"/>
      <w:r w:rsidRPr="00224C08">
        <w:rPr>
          <w:rFonts w:ascii="Book Antiqua" w:hAnsi="Book Antiqua"/>
          <w:szCs w:val="24"/>
        </w:rPr>
        <w:t>cervicomedullary</w:t>
      </w:r>
      <w:proofErr w:type="spellEnd"/>
      <w:r w:rsidRPr="00224C08">
        <w:rPr>
          <w:rFonts w:ascii="Book Antiqua" w:hAnsi="Book Antiqua"/>
          <w:szCs w:val="24"/>
        </w:rPr>
        <w:t xml:space="preserve"> junction</w:t>
      </w:r>
      <w:r>
        <w:rPr>
          <w:rFonts w:ascii="Book Antiqua" w:hAnsi="Book Antiqua" w:hint="eastAsia"/>
          <w:szCs w:val="24"/>
          <w:lang w:eastAsia="zh-CN"/>
        </w:rPr>
        <w:t xml:space="preserve">. </w:t>
      </w:r>
      <w:r w:rsidRPr="00B0066F">
        <w:rPr>
          <w:rFonts w:ascii="Book Antiqua" w:hAnsi="Book Antiqua"/>
          <w:i/>
          <w:iCs/>
          <w:szCs w:val="24"/>
        </w:rPr>
        <w:t xml:space="preserve">World J </w:t>
      </w:r>
      <w:proofErr w:type="spellStart"/>
      <w:r w:rsidRPr="00B0066F">
        <w:rPr>
          <w:rFonts w:ascii="Book Antiqua" w:hAnsi="Book Antiqua"/>
          <w:i/>
          <w:iCs/>
          <w:szCs w:val="24"/>
        </w:rPr>
        <w:t>Clin</w:t>
      </w:r>
      <w:proofErr w:type="spellEnd"/>
      <w:r w:rsidRPr="00B0066F">
        <w:rPr>
          <w:rFonts w:ascii="Book Antiqua" w:hAnsi="Book Antiqua"/>
          <w:i/>
          <w:iCs/>
          <w:szCs w:val="24"/>
        </w:rPr>
        <w:t xml:space="preserve"> Cases</w:t>
      </w:r>
      <w:r>
        <w:rPr>
          <w:rFonts w:ascii="Book Antiqua" w:hAnsi="Book Antiqua" w:hint="eastAsia"/>
          <w:iCs/>
          <w:szCs w:val="24"/>
          <w:lang w:eastAsia="zh-CN"/>
        </w:rPr>
        <w:t xml:space="preserve"> 2014; </w:t>
      </w:r>
      <w:proofErr w:type="gramStart"/>
      <w:r>
        <w:rPr>
          <w:rFonts w:ascii="Book Antiqua" w:hAnsi="Book Antiqua" w:hint="eastAsia"/>
          <w:iCs/>
          <w:szCs w:val="24"/>
          <w:lang w:eastAsia="zh-CN"/>
        </w:rPr>
        <w:t>In</w:t>
      </w:r>
      <w:proofErr w:type="gramEnd"/>
      <w:r>
        <w:rPr>
          <w:rFonts w:ascii="Book Antiqua" w:hAnsi="Book Antiqua" w:hint="eastAsia"/>
          <w:iCs/>
          <w:szCs w:val="24"/>
          <w:lang w:eastAsia="zh-CN"/>
        </w:rPr>
        <w:t xml:space="preserve"> press</w:t>
      </w:r>
    </w:p>
    <w:p w14:paraId="1EEF402C" w14:textId="77777777" w:rsidR="00224C08" w:rsidRPr="00312678" w:rsidRDefault="00224C08" w:rsidP="00224C08">
      <w:pPr>
        <w:spacing w:line="360" w:lineRule="auto"/>
        <w:jc w:val="both"/>
        <w:rPr>
          <w:rFonts w:ascii="Book Antiqua" w:hAnsi="Book Antiqua"/>
          <w:b/>
        </w:rPr>
      </w:pPr>
    </w:p>
    <w:p w14:paraId="23588398" w14:textId="77777777" w:rsidR="006746B8" w:rsidRPr="00312678" w:rsidRDefault="006746B8" w:rsidP="00312678">
      <w:pPr>
        <w:spacing w:line="360" w:lineRule="auto"/>
        <w:jc w:val="both"/>
        <w:rPr>
          <w:rFonts w:ascii="Book Antiqua" w:hAnsi="Book Antiqua"/>
          <w:lang w:eastAsia="zh-CN"/>
        </w:rPr>
      </w:pPr>
    </w:p>
    <w:p w14:paraId="15BD19DD" w14:textId="59322BA4" w:rsidR="00F95454" w:rsidRPr="00312678" w:rsidRDefault="00224C08" w:rsidP="00312678">
      <w:pPr>
        <w:spacing w:line="360" w:lineRule="auto"/>
        <w:jc w:val="both"/>
        <w:rPr>
          <w:rFonts w:ascii="Book Antiqua" w:hAnsi="Book Antiqua"/>
          <w:lang w:eastAsia="zh-CN"/>
        </w:rPr>
      </w:pPr>
      <w:r>
        <w:rPr>
          <w:rFonts w:ascii="Book Antiqua" w:hAnsi="Book Antiqua"/>
          <w:b/>
        </w:rPr>
        <w:t>INTRODUCTION</w:t>
      </w:r>
    </w:p>
    <w:p w14:paraId="1295FD3E" w14:textId="13A91B15" w:rsidR="004658CF" w:rsidRPr="00312678" w:rsidRDefault="00F95454" w:rsidP="00312678">
      <w:pPr>
        <w:spacing w:line="360" w:lineRule="auto"/>
        <w:jc w:val="both"/>
        <w:rPr>
          <w:rFonts w:ascii="Book Antiqua" w:hAnsi="Book Antiqua"/>
        </w:rPr>
      </w:pPr>
      <w:proofErr w:type="spellStart"/>
      <w:r w:rsidRPr="00312678">
        <w:rPr>
          <w:rFonts w:ascii="Book Antiqua" w:hAnsi="Book Antiqua"/>
        </w:rPr>
        <w:t>Achondroplasia</w:t>
      </w:r>
      <w:proofErr w:type="spellEnd"/>
      <w:r w:rsidRPr="00312678">
        <w:rPr>
          <w:rFonts w:ascii="Book Antiqua" w:hAnsi="Book Antiqua"/>
        </w:rPr>
        <w:t xml:space="preserve"> is the most common cause of dwarfism, occurring at a frequency of 1 and 26000 live births</w:t>
      </w:r>
      <w:r w:rsidRPr="00312678">
        <w:rPr>
          <w:rFonts w:ascii="Book Antiqua" w:hAnsi="Book Antiqua"/>
          <w:vertAlign w:val="superscript"/>
        </w:rPr>
        <w:fldChar w:fldCharType="begin"/>
      </w:r>
      <w:r w:rsidR="00D30DFF" w:rsidRPr="00312678">
        <w:rPr>
          <w:rFonts w:ascii="Book Antiqua" w:hAnsi="Book Antiqua"/>
          <w:vertAlign w:val="superscript"/>
        </w:rPr>
        <w:instrText xml:space="preserve"> ADDIN ZOTERO_ITEM CSL_CITATION {"citationID":"rtactvjq9","properties":{"formattedCitation":"{\\rtf \\super [1]\\nosupersub{}}","plainCitation":"[1]"},"citationItems":[{"id":25,"uris":["http://zotero.org/users/1634492/items/6QJCSBHX"],"uri":["http://zotero.org/users/1634492/items/6QJCSBHX"],"itemData":{"id":25,"type":"article-journal","title":"Achondroplasia and hypochondroplasia. Comments on frequency, mutation rate, and radiological features in skull and spine","container-title":"Journal of medical genetics","page":"140-146","volume":"16","issue":"2","source":"NCBI PubMed","abstract":"An attempt was made to ascertain all the dwarfs in the State of Victoria. The incidence of achondroplasia proved to be approximately 1 in 26,000 live births in the period 1969 to 1975 when ascertainment was nearly complete. This indicates a mutation rate of 1.93 X 10(-5) per generation in this locus. Paternal age was shown to influence mutation. Ascertainment in earlier years of the study was low despite the very great effort made to find all cases. Patients with hypochondroplasia were particularly difficult to find. However, 25 cases were found for study. Overlap between hypochondroplasia and achondroplasia was found in all features except the facial appearance (which was the basis of definition). Achondroplasia was more severe in all regards, but some individuals with hypochondroplasia were very short and some had extreme degrees of spinal canal stenosis. The classical measurements used to describe the skull changes in acondroplasia failed to distinguish this condition from hypochondroplasia. More efficient indices were devised, but visual assessment of the size of the facial region compared to that of the cranial valult proved more reliable than any index. The clinical distinction based upon facial appearance remains the arbitrary basis of definition.","DOI":"10.1136/jmg.16.2.140","ISSN":"0022-2593","note":"PMID: 458831","journalAbbreviation":"J. Med. Genet.","language":"eng","author":[{"family":"Oberklaid","given":"F"},{"family":"Danks","given":"D M"},{"family":"Jensen","given":"F"},{"family":"Stace","given":"L"},{"family":"Rosshandler","given":"S"}],"issued":{"date-parts":[["1979",4]]},"PMID":"458831"}}],"schema":"https://github.com/citation-style-language/schema/raw/master/csl-citation.json"} </w:instrText>
      </w:r>
      <w:r w:rsidRPr="00312678">
        <w:rPr>
          <w:rFonts w:ascii="Book Antiqua" w:hAnsi="Book Antiqua"/>
          <w:vertAlign w:val="superscript"/>
        </w:rPr>
        <w:fldChar w:fldCharType="separate"/>
      </w:r>
      <w:r w:rsidR="000B622F" w:rsidRPr="00312678">
        <w:rPr>
          <w:rFonts w:ascii="Book Antiqua" w:hAnsi="Book Antiqua"/>
          <w:vertAlign w:val="superscript"/>
        </w:rPr>
        <w:t>[1]</w:t>
      </w:r>
      <w:r w:rsidRPr="00312678">
        <w:rPr>
          <w:rFonts w:ascii="Book Antiqua" w:hAnsi="Book Antiqua"/>
          <w:vertAlign w:val="superscript"/>
        </w:rPr>
        <w:fldChar w:fldCharType="end"/>
      </w:r>
      <w:r w:rsidRPr="00312678">
        <w:rPr>
          <w:rFonts w:ascii="Book Antiqua" w:hAnsi="Book Antiqua"/>
        </w:rPr>
        <w:t xml:space="preserve">. Mutations of the </w:t>
      </w:r>
      <w:r w:rsidRPr="00224C08">
        <w:rPr>
          <w:rFonts w:ascii="Book Antiqua" w:hAnsi="Book Antiqua"/>
          <w:i/>
        </w:rPr>
        <w:t xml:space="preserve">FGFR3 </w:t>
      </w:r>
      <w:r w:rsidRPr="00312678">
        <w:rPr>
          <w:rFonts w:ascii="Book Antiqua" w:hAnsi="Book Antiqua"/>
        </w:rPr>
        <w:t>gene, which encodes a tyrosine kinase receptor that is deferentially expressed during various stages of development, are responsible for the characteristic short-stature and macrocephaly</w:t>
      </w:r>
      <w:r w:rsidRPr="00312678">
        <w:rPr>
          <w:rFonts w:ascii="Book Antiqua" w:hAnsi="Book Antiqua"/>
        </w:rPr>
        <w:fldChar w:fldCharType="begin"/>
      </w:r>
      <w:r w:rsidR="00885431" w:rsidRPr="00312678">
        <w:rPr>
          <w:rFonts w:ascii="Book Antiqua" w:hAnsi="Book Antiqua"/>
        </w:rPr>
        <w:instrText xml:space="preserve"> ADDIN ZOTERO_ITEM CSL_CITATION {"citationID":"QW3NRylG","properties":{"formattedCitation":"{\\rtf \\super [2,3]\\nosupersub{}}","plainCitation":"[2,3]"},"citationItems":[{"id":9,"uris":["http://zotero.org/users/1634492/items/3JXBRQUG"],"uri":["http://zotero.org/users/1634492/items/3JXBRQUG"],"itemData":{"id":9,"type":"article-journal","title":"Mutations in the transmembrane domain of FGFR3 cause the most common genetic form of dwarfism, achondroplasia","container-title":"Cell","page":"335-342","volume":"78","issue":"2","source":"NCBI PubMed","abstract":"Achondroplasia (ACH) is the most common genetic form of dwarfism. This disorder is inherited as an autosomal dominant trait, although the majority of cases are sporadic. A gene for ACH was recently localized to 4p16.3 by linkage analyses. The ACH candidate region includes the gene encoding fibroblast growth factor receptor 3 (FGFR3), which was originally considered as a candidate for the Huntington's disease gene. DNA studies revealed point mutations in the FGFR3 gene in ACH heterozygotes and homozygotes. The mutation on 15 of the 16 ACH-affected chromosomes was the same, a G--&gt;A transition, at nucleotide 1138 of the cDNA. The mutation on the only ACH-affected chromosome 4 without the G--&gt;A transition at nucleotide 1138 had a G--&gt;C transversion at this same position. Both mutations result in the substitution of an arginine residue for a glycine at position 380 of the mature protein, which is in the transmembrane domain of FGFR3.","DOI":"10.1016/0092-8674(94)90302-6","ISSN":"0092-8674","note":"PMID: 7913883","journalAbbreviation":"Cell","language":"eng","author":[{"family":"Shiang","given":"R"},{"family":"Thompson","given":"L M"},{"family":"Zhu","given":"Y Z"},{"family":"Church","given":"D M"},{"family":"Fielder","given":"T J"},{"family":"Bocian","given":"M"},{"family":"Winokur","given":"S T"},{"family":"Wasmuth","given":"J J"}],"issued":{"date-parts":[["1994",7,29]]},"PMID":"7913883"}},{"id":1076,"uris":["http://zotero.org/users/1634492/items/3GZKIJGG"],"uri":["http://zotero.org/users/1634492/items/3GZKIJGG"],"itemData":{"id":1076,"type":"article-journal","title":"The Molecular and Genetic Basis of Fibroblast Growth Factor Receptor 3 Disorders: The Achondroplasia Family of Skeletal Dysplasias, Muenke Craniosynostosis, and Crouzon Syndrome with Acanthosis Nigricans &lt;sup&gt;1&lt;/sup&gt;","container-title":"Endocrine Reviews","page":"23-39","volume":"21","issue":"1","source":"CrossRef","DOI":"10.1210/edrv.21.1.0387","ISSN":"0163-769X, 1945-7189","note":"PMID: 10696568","shortTitle":"The Molecular and Genetic Basis of Fibroblast Growth Factor Receptor 3 Disorders","language":"en","author":[{"family":"Vajo","given":"Zoltan"},{"family":"Francomano","given":"Clair A."},{"family":"Wilkin","given":"Douglas J."}],"issued":{"date-parts":[["2000",2]]},"accessed":{"date-parts":[["2014",4,22]]},"PMID":"10696568"}}],"schema":"https://github.com/citation-style-language/schema/raw/master/csl-citation.json"}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[2,3]</w:t>
      </w:r>
      <w:r w:rsidRPr="00312678">
        <w:rPr>
          <w:rFonts w:ascii="Book Antiqua" w:hAnsi="Book Antiqua"/>
        </w:rPr>
        <w:fldChar w:fldCharType="end"/>
      </w:r>
      <w:r w:rsidRPr="00312678">
        <w:rPr>
          <w:rFonts w:ascii="Book Antiqua" w:hAnsi="Book Antiqua"/>
        </w:rPr>
        <w:t xml:space="preserve">. The condition follows an autosomal dominant inheritance pattern with complete penetrance, </w:t>
      </w:r>
      <w:r w:rsidR="002422F7" w:rsidRPr="00312678">
        <w:rPr>
          <w:rFonts w:ascii="Book Antiqua" w:hAnsi="Book Antiqua"/>
        </w:rPr>
        <w:t xml:space="preserve">however </w:t>
      </w:r>
      <w:r w:rsidRPr="00312678">
        <w:rPr>
          <w:rFonts w:ascii="Book Antiqua" w:hAnsi="Book Antiqua"/>
        </w:rPr>
        <w:t xml:space="preserve"> 80</w:t>
      </w:r>
      <w:r w:rsidR="00224C08">
        <w:rPr>
          <w:rFonts w:ascii="Book Antiqua" w:hAnsi="Book Antiqua" w:hint="eastAsia"/>
          <w:lang w:eastAsia="zh-CN"/>
        </w:rPr>
        <w:t>%</w:t>
      </w:r>
      <w:r w:rsidRPr="00312678">
        <w:rPr>
          <w:rFonts w:ascii="Book Antiqua" w:hAnsi="Book Antiqua"/>
        </w:rPr>
        <w:t>-90% of cases are due to sporadic mutation</w:t>
      </w:r>
      <w:r w:rsidRPr="00312678">
        <w:rPr>
          <w:rFonts w:ascii="Book Antiqua" w:hAnsi="Book Antiqua"/>
        </w:rPr>
        <w:fldChar w:fldCharType="begin"/>
      </w:r>
      <w:r w:rsidR="00885431" w:rsidRPr="00312678">
        <w:rPr>
          <w:rFonts w:ascii="Book Antiqua" w:hAnsi="Book Antiqua"/>
        </w:rPr>
        <w:instrText xml:space="preserve"> ADDIN ZOTERO_ITEM CSL_CITATION {"citationID":"bapxtOLm","properties":{"formattedCitation":"{\\rtf \\super [1,4]\\nosupersub{}}","plainCitation":"[1,4]"},"citationItems":[{"id":25,"uris":["http://zotero.org/users/1634492/items/6QJCSBHX"],"uri":["http://zotero.org/users/1634492/items/6QJCSBHX"],"itemData":{"id":25,"type":"article-journal","title":"Achondroplasia and hypochondroplasia. Comments on frequency, mutation rate, and radiological features in skull and spine","container-title":"Journal of medical genetics","page":"140-146","volume":"16","issue":"2","source":"NCBI PubMed","abstract":"An attempt was made to ascertain all the dwarfs in the State of Victoria. The incidence of achondroplasia proved to be approximately 1 in 26,000 live births in the period 1969 to 1975 when ascertainment was nearly complete. This indicates a mutation rate of 1.93 X 10(-5) per generation in this locus. Paternal age was shown to influence mutation. Ascertainment in earlier years of the study was low despite the very great effort made to find all cases. Patients with hypochondroplasia were particularly difficult to find. However, 25 cases were found for study. Overlap between hypochondroplasia and achondroplasia was found in all features except the facial appearance (which was the basis of definition). Achondroplasia was more severe in all regards, but some individuals with hypochondroplasia were very short and some had extreme degrees of spinal canal stenosis. The classical measurements used to describe the skull changes in acondroplasia failed to distinguish this condition from hypochondroplasia. More efficient indices were devised, but visual assessment of the size of the facial region compared to that of the cranial valult proved more reliable than any index. The clinical distinction based upon facial appearance remains the arbitrary basis of definition.","DOI":"10.1136/jmg.16.2.140","ISSN":"0022-2593","note":"PMID: 458831","journalAbbreviation":"J. Med. Genet.","language":"eng","author":[{"family":"Oberklaid","given":"F"},{"family":"Danks","given":"D M"},{"family":"Jensen","given":"F"},{"family":"Stace","given":"L"},{"family":"Rosshandler","given":"S"}],"issued":{"date-parts":[["1979",4]]},"PMID":"458831"},"label":"page"},{"id":35,"uris":["http://zotero.org/users/1634492/items/8RJM5SQZ"],"uri":["http://zotero.org/users/1634492/items/8RJM5SQZ"],"itemData":{"id":35,"type":"article-journal","title":"Achondroplasia--a genetic and statistical survey","container-title":"Annals of human genetics","page":"227-244","volume":"33","issue":"3","source":"NCBI PubMed","DOI":"10.1111/j.1469-1809.1970.tb01648.x","ISSN":"0003-4800","note":"PMID: 5504223","journalAbbreviation":"Ann. Hum. Genet.","language":"eng","author":[{"family":"Murdoch","given":"J L"},{"family":"Walker","given":"B A"},{"family":"Hall","given":"J G"},{"family":"Abbey","given":"H"},{"family":"Smith","given":"K K"},{"family":"McKusick","given":"V A"}],"issued":{"date-parts":[["1970",1]]},"PMID":"5504223"},"label":"page"}],"schema":"https://github.com/citation-style-language/schema/raw/master/csl-citation.json"}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[1,4]</w:t>
      </w:r>
      <w:r w:rsidRPr="00312678">
        <w:rPr>
          <w:rFonts w:ascii="Book Antiqua" w:hAnsi="Book Antiqua"/>
        </w:rPr>
        <w:fldChar w:fldCharType="end"/>
      </w:r>
      <w:r w:rsidRPr="00312678">
        <w:rPr>
          <w:rFonts w:ascii="Book Antiqua" w:hAnsi="Book Antiqua"/>
        </w:rPr>
        <w:t>. The FGFR3 gene has been mapped to chromosome 4p16.3, and is part of a larger family of fibroblast growth factor receptor genes</w:t>
      </w:r>
      <w:r w:rsidR="002422F7" w:rsidRPr="00312678">
        <w:rPr>
          <w:rFonts w:ascii="Book Antiqua" w:hAnsi="Book Antiqua"/>
        </w:rPr>
        <w:t xml:space="preserve"> which play important roles in skeletal development</w:t>
      </w:r>
      <w:r w:rsidRPr="00312678">
        <w:rPr>
          <w:rFonts w:ascii="Book Antiqua" w:hAnsi="Book Antiqua"/>
        </w:rPr>
        <w:fldChar w:fldCharType="begin"/>
      </w:r>
      <w:r w:rsidR="00885431" w:rsidRPr="00312678">
        <w:rPr>
          <w:rFonts w:ascii="Book Antiqua" w:hAnsi="Book Antiqua"/>
        </w:rPr>
        <w:instrText xml:space="preserve"> ADDIN ZOTERO_ITEM CSL_CITATION {"citationID":"okCxlqFl","properties":{"formattedCitation":"{\\rtf \\super [2,3]\\nosupersub{}}","plainCitation":"[2,3]"},"citationItems":[{"id":9,"uris":["http://zotero.org/users/1634492/items/3JXBRQUG"],"uri":["http://zotero.org/users/1634492/items/3JXBRQUG"],"itemData":{"id":9,"type":"article-journal","title":"Mutations in the transmembrane domain of FGFR3 cause the most common genetic form of dwarfism, achondroplasia","container-title":"Cell","page":"335-342","volume":"78","issue":"2","source":"NCBI PubMed","abstract":"Achondroplasia (ACH) is the most common genetic form of dwarfism. This disorder is inherited as an autosomal dominant trait, although the majority of cases are sporadic. A gene for ACH was recently localized to 4p16.3 by linkage analyses. The ACH candidate region includes the gene encoding fibroblast growth factor receptor 3 (FGFR3), which was originally considered as a candidate for the Huntington's disease gene. DNA studies revealed point mutations in the FGFR3 gene in ACH heterozygotes and homozygotes. The mutation on 15 of the 16 ACH-affected chromosomes was the same, a G--&gt;A transition, at nucleotide 1138 of the cDNA. The mutation on the only ACH-affected chromosome 4 without the G--&gt;A transition at nucleotide 1138 had a G--&gt;C transversion at this same position. Both mutations result in the substitution of an arginine residue for a glycine at position 380 of the mature protein, which is in the transmembrane domain of FGFR3.","DOI":"10.1016/0092-8674(94)90302-6","ISSN":"0092-8674","note":"PMID: 7913883","journalAbbreviation":"Cell","language":"eng","author":[{"family":"Shiang","given":"R"},{"family":"Thompson","given":"L M"},{"family":"Zhu","given":"Y Z"},{"family":"Church","given":"D M"},{"family":"Fielder","given":"T J"},{"family":"Bocian","given":"M"},{"family":"Winokur","given":"S T"},{"family":"Wasmuth","given":"J J"}],"issued":{"date-parts":[["1994",7,29]]},"PMID":"7913883"}},{"id":1076,"uris":["http://zotero.org/users/1634492/items/3GZKIJGG"],"uri":["http://zotero.org/users/1634492/items/3GZKIJGG"],"itemData":{"id":1076,"type":"article-journal","title":"The Molecular and Genetic Basis of Fibroblast Growth Factor Receptor 3 Disorders: The Achondroplasia Family of Skeletal Dysplasias, Muenke Craniosynostosis, and Crouzon Syndrome with Acanthosis Nigricans &lt;sup&gt;1&lt;/sup&gt;","container-title":"Endocrine Reviews","page":"23-39","volume":"21","issue":"1","source":"CrossRef","DOI":"10.1210/edrv.21.1.0387","ISSN":"0163-769X, 1945-7189","note":"PMID: 10696568","shortTitle":"The Molecular and Genetic Basis of Fibroblast Growth Factor Receptor 3 Disorders","language":"en","author":[{"family":"Vajo","given":"Zoltan"},{"family":"Francomano","given":"Clair A."},{"family":"Wilkin","given":"Douglas J."}],"issued":{"date-parts":[["2000",2]]},"accessed":{"date-parts":[["2014",4,22]]},"PMID":"10696568"}}],"schema":"https://github.com/citation-style-language/schema/raw/master/csl-citation.json"}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[2,3]</w:t>
      </w:r>
      <w:r w:rsidRPr="00312678">
        <w:rPr>
          <w:rFonts w:ascii="Book Antiqua" w:hAnsi="Book Antiqua"/>
        </w:rPr>
        <w:fldChar w:fldCharType="end"/>
      </w:r>
      <w:r w:rsidRPr="00312678">
        <w:rPr>
          <w:rFonts w:ascii="Book Antiqua" w:hAnsi="Book Antiqua"/>
        </w:rPr>
        <w:t>.</w:t>
      </w:r>
    </w:p>
    <w:p w14:paraId="1F20F1B7" w14:textId="149BED65" w:rsidR="004658CF" w:rsidRPr="00312678" w:rsidRDefault="00F95454" w:rsidP="00224C08">
      <w:pPr>
        <w:spacing w:line="360" w:lineRule="auto"/>
        <w:ind w:firstLineChars="100" w:firstLine="240"/>
        <w:jc w:val="both"/>
        <w:rPr>
          <w:rFonts w:ascii="Book Antiqua" w:hAnsi="Book Antiqua"/>
        </w:rPr>
      </w:pPr>
      <w:r w:rsidRPr="00312678">
        <w:rPr>
          <w:rFonts w:ascii="Book Antiqua" w:hAnsi="Book Antiqua"/>
        </w:rPr>
        <w:t xml:space="preserve">The </w:t>
      </w:r>
      <w:proofErr w:type="spellStart"/>
      <w:r w:rsidRPr="00312678">
        <w:rPr>
          <w:rFonts w:ascii="Book Antiqua" w:hAnsi="Book Antiqua"/>
        </w:rPr>
        <w:t>Chiari</w:t>
      </w:r>
      <w:proofErr w:type="spellEnd"/>
      <w:r w:rsidRPr="00312678">
        <w:rPr>
          <w:rFonts w:ascii="Book Antiqua" w:hAnsi="Book Antiqua"/>
        </w:rPr>
        <w:t xml:space="preserve"> II malformation</w:t>
      </w:r>
      <w:r w:rsidR="002B0D13" w:rsidRPr="00312678">
        <w:rPr>
          <w:rFonts w:ascii="Book Antiqua" w:hAnsi="Book Antiqua"/>
        </w:rPr>
        <w:t xml:space="preserve"> (CM II)</w:t>
      </w:r>
      <w:r w:rsidRPr="00312678">
        <w:rPr>
          <w:rFonts w:ascii="Book Antiqua" w:hAnsi="Book Antiqua"/>
        </w:rPr>
        <w:t xml:space="preserve"> is a well characterized congenital malformation of the central nervous system. Although the exact mechanism is still disputed, the condition is defined by a small posterior fossa and caudal displacement of the brainstem and cerebellum through the foramen magnum</w:t>
      </w:r>
      <w:r w:rsidRPr="00312678">
        <w:rPr>
          <w:rFonts w:ascii="Book Antiqua" w:hAnsi="Book Antiqua"/>
        </w:rPr>
        <w:fldChar w:fldCharType="begin"/>
      </w:r>
      <w:r w:rsidR="00885431" w:rsidRPr="00312678">
        <w:rPr>
          <w:rFonts w:ascii="Book Antiqua" w:hAnsi="Book Antiqua"/>
        </w:rPr>
        <w:instrText xml:space="preserve"> ADDIN ZOTERO_ITEM CSL_CITATION {"citationID":"fhccu8ncs","properties":{"formattedCitation":"{\\rtf \\super [5]\\nosupersub{}}","plainCitation":"[5]"},"citationItems":[{"id":40,"uris":["http://zotero.org/users/1634492/items/ACE76XHV"],"uri":["http://zotero.org/users/1634492/items/ACE76XHV"],"itemData":{"id":40,"type":"article-journal","title":"Chiari Type II malformation: past, present, and future","container-title":"Neurosurgical focus","page":"E5","volume":"16","issue":"2","source":"NCBI PubMed","abstract":"OBJECT: The Chiari Type II malformation (CM II) is a unique hindbrain herniation found only in patients with myelomeningocele and is the leading cause of death in these individuals younger than 2 years of age. Several theories exist as to its embryological evolution and recently new theories are emerging as to its treatment and possible prevention. A thorough understanding of the embryology, anatomy, symptomatology, and surgical treatment is necessary to care optimally for children with myelomeningocele and prevent significant morbidity and mortality.\nMETHODS: A review of the literature was used to summarize the clinically pertinent features of the CM II, with particular attention to pitfalls in diagnosis and surgical treatment.\nCONCLUSIONS: Any child with CM II can present as a neurosurgical emergency. Expeditious and knowledgeable evaluation and prompt surgical decompression of the hindbrain can prevent serious morbidity and mortality in the patient with myelomeningocele, especially those younger than 2 years old. Symptomatic CM II in the older child often presents with more subtle findings but rarely in acute crisis. Understanding of CM II continues to change as innovative techniques are applied to this challenging patient population.","DOI":"10.3171/foc.2004.16.2.6","ISSN":"1092-0684","note":"PMID: 15209488","shortTitle":"Chiari Type II malformation","journalAbbreviation":"Neurosurg Focus","language":"eng","author":[{"family":"Stevenson","given":"Kevin L"}],"issued":{"date-parts":[["2004",2,15]]},"PMID":"15209488"}}],"schema":"https://github.com/citation-style-language/schema/raw/master/csl-citation.json"}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[5]</w:t>
      </w:r>
      <w:r w:rsidRPr="00312678">
        <w:rPr>
          <w:rFonts w:ascii="Book Antiqua" w:hAnsi="Book Antiqua"/>
        </w:rPr>
        <w:fldChar w:fldCharType="end"/>
      </w:r>
      <w:r w:rsidRPr="00312678">
        <w:rPr>
          <w:rFonts w:ascii="Book Antiqua" w:hAnsi="Book Antiqua"/>
        </w:rPr>
        <w:t xml:space="preserve">. </w:t>
      </w:r>
      <w:r w:rsidR="006903B8" w:rsidRPr="00312678">
        <w:rPr>
          <w:rFonts w:ascii="Book Antiqua" w:hAnsi="Book Antiqua"/>
        </w:rPr>
        <w:t>In addition, a</w:t>
      </w:r>
      <w:r w:rsidRPr="00312678">
        <w:rPr>
          <w:rFonts w:ascii="Book Antiqua" w:hAnsi="Book Antiqua"/>
        </w:rPr>
        <w:t xml:space="preserve">ll cases of </w:t>
      </w:r>
      <w:r w:rsidR="002B0D13" w:rsidRPr="00312678">
        <w:rPr>
          <w:rFonts w:ascii="Book Antiqua" w:hAnsi="Book Antiqua"/>
        </w:rPr>
        <w:t>CM II</w:t>
      </w:r>
      <w:r w:rsidRPr="00312678">
        <w:rPr>
          <w:rFonts w:ascii="Book Antiqua" w:hAnsi="Book Antiqua"/>
        </w:rPr>
        <w:t xml:space="preserve"> are associated with a </w:t>
      </w:r>
      <w:proofErr w:type="spellStart"/>
      <w:r w:rsidRPr="00312678">
        <w:rPr>
          <w:rFonts w:ascii="Book Antiqua" w:hAnsi="Book Antiqua"/>
        </w:rPr>
        <w:t>myelomeningocele</w:t>
      </w:r>
      <w:proofErr w:type="spellEnd"/>
      <w:r w:rsidRPr="00312678">
        <w:rPr>
          <w:rFonts w:ascii="Book Antiqua" w:hAnsi="Book Antiqua"/>
        </w:rPr>
        <w:fldChar w:fldCharType="begin"/>
      </w:r>
      <w:r w:rsidR="00885431" w:rsidRPr="00312678">
        <w:rPr>
          <w:rFonts w:ascii="Book Antiqua" w:hAnsi="Book Antiqua"/>
        </w:rPr>
        <w:instrText xml:space="preserve"> ADDIN ZOTERO_ITEM CSL_CITATION {"citationID":"1eag6vcie3","properties":{"formattedCitation":"{\\rtf \\super [5]\\nosupersub{}}","plainCitation":"[5]"},"citationItems":[{"id":40,"uris":["http://zotero.org/users/1634492/items/ACE76XHV"],"uri":["http://zotero.org/users/1634492/items/ACE76XHV"],"itemData":{"id":40,"type":"article-journal","title":"Chiari Type II malformation: past, present, and future","container-title":"Neurosurgical focus","page":"E5","volume":"16","issue":"2","source":"NCBI PubMed","abstract":"OBJECT: The Chiari Type II malformation (CM II) is a unique hindbrain herniation found only in patients with myelomeningocele and is the leading cause of death in these individuals younger than 2 years of age. Several theories exist as to its embryological evolution and recently new theories are emerging as to its treatment and possible prevention. A thorough understanding of the embryology, anatomy, symptomatology, and surgical treatment is necessary to care optimally for children with myelomeningocele and prevent significant morbidity and mortality.\nMETHODS: A review of the literature was used to summarize the clinically pertinent features of the CM II, with particular attention to pitfalls in diagnosis and surgical treatment.\nCONCLUSIONS: Any child with CM II can present as a neurosurgical emergency. Expeditious and knowledgeable evaluation and prompt surgical decompression of the hindbrain can prevent serious morbidity and mortality in the patient with myelomeningocele, especially those younger than 2 years old. Symptomatic CM II in the older child often presents with more subtle findings but rarely in acute crisis. Understanding of CM II continues to change as innovative techniques are applied to this challenging patient population.","DOI":"10.3171/foc.2004.16.2.6","ISSN":"1092-0684","note":"PMID: 15209488","shortTitle":"Chiari Type II malformation","journalAbbreviation":"Neurosurg Focus","language":"eng","author":[{"family":"Stevenson","given":"Kevin L"}],"issued":{"date-parts":[["2004",2,15]]},"PMID":"15209488"}}],"schema":"https://github.com/citation-style-language/schema/raw/master/csl-citation.json"}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[5]</w:t>
      </w:r>
      <w:r w:rsidRPr="00312678">
        <w:rPr>
          <w:rFonts w:ascii="Book Antiqua" w:hAnsi="Book Antiqua"/>
        </w:rPr>
        <w:fldChar w:fldCharType="end"/>
      </w:r>
      <w:r w:rsidRPr="00312678">
        <w:rPr>
          <w:rFonts w:ascii="Book Antiqua" w:hAnsi="Book Antiqua"/>
        </w:rPr>
        <w:t xml:space="preserve"> which can be further complicated by hydrocephalus, </w:t>
      </w:r>
      <w:proofErr w:type="spellStart"/>
      <w:r w:rsidRPr="00312678">
        <w:rPr>
          <w:rFonts w:ascii="Book Antiqua" w:hAnsi="Book Antiqua"/>
        </w:rPr>
        <w:t>syringomyelia</w:t>
      </w:r>
      <w:proofErr w:type="spellEnd"/>
      <w:r w:rsidRPr="00312678">
        <w:rPr>
          <w:rFonts w:ascii="Book Antiqua" w:hAnsi="Book Antiqua"/>
        </w:rPr>
        <w:t xml:space="preserve">, heterotopias, </w:t>
      </w:r>
      <w:r w:rsidR="00BA1B51" w:rsidRPr="00312678">
        <w:rPr>
          <w:rFonts w:ascii="Book Antiqua" w:hAnsi="Book Antiqua"/>
        </w:rPr>
        <w:t xml:space="preserve">and </w:t>
      </w:r>
      <w:r w:rsidRPr="00312678">
        <w:rPr>
          <w:rFonts w:ascii="Book Antiqua" w:hAnsi="Book Antiqua"/>
        </w:rPr>
        <w:t>a</w:t>
      </w:r>
      <w:r w:rsidR="00BA1B51" w:rsidRPr="00312678">
        <w:rPr>
          <w:rFonts w:ascii="Book Antiqua" w:hAnsi="Book Antiqua"/>
        </w:rPr>
        <w:t xml:space="preserve">genesis of the corpus callosum </w:t>
      </w:r>
      <w:r w:rsidRPr="00312678">
        <w:rPr>
          <w:rFonts w:ascii="Book Antiqua" w:hAnsi="Book Antiqua"/>
        </w:rPr>
        <w:t xml:space="preserve">are only some of the commonly reported </w:t>
      </w:r>
      <w:proofErr w:type="spellStart"/>
      <w:r w:rsidRPr="00312678">
        <w:rPr>
          <w:rFonts w:ascii="Book Antiqua" w:hAnsi="Book Antiqua"/>
        </w:rPr>
        <w:t>sequelae</w:t>
      </w:r>
      <w:proofErr w:type="spellEnd"/>
      <w:r w:rsidRPr="00312678">
        <w:rPr>
          <w:rFonts w:ascii="Book Antiqua" w:hAnsi="Book Antiqua"/>
        </w:rPr>
        <w:fldChar w:fldCharType="begin"/>
      </w:r>
      <w:r w:rsidR="00885431" w:rsidRPr="00312678">
        <w:rPr>
          <w:rFonts w:ascii="Book Antiqua" w:hAnsi="Book Antiqua"/>
        </w:rPr>
        <w:instrText xml:space="preserve"> ADDIN ZOTERO_ITEM CSL_CITATION {"citationID":"Lcbtp9cw","properties":{"formattedCitation":"{\\rtf \\super [5\\uc0\\u8211{}7]\\nosupersub{}}","plainCitation":"[5–7]"},"citationItems":[{"id":40,"uris":["http://zotero.org/users/1634492/items/ACE76XHV"],"uri":["http://zotero.org/users/1634492/items/ACE76XHV"],"itemData":{"id":40,"type":"article-journal","title":"Chiari Type II malformation: past, present, and future","container-title":"Neurosurgical focus","page":"E5","volume":"16","issue":"2","source":"NCBI PubMed","abstract":"OBJECT: The Chiari Type II malformation (CM II) is a unique hindbrain herniation found only in patients with myelomeningocele and is the leading cause of death in these individuals younger than 2 years of age. Several theories exist as to its embryological evolution and recently new theories are emerging as to its treatment and possible prevention. A thorough understanding of the embryology, anatomy, symptomatology, and surgical treatment is necessary to care optimally for children with myelomeningocele and prevent significant morbidity and mortality.\nMETHODS: A review of the literature was used to summarize the clinically pertinent features of the CM II, with particular attention to pitfalls in diagnosis and surgical treatment.\nCONCLUSIONS: Any child with CM II can present as a neurosurgical emergency. Expeditious and knowledgeable evaluation and prompt surgical decompression of the hindbrain can prevent serious morbidity and mortality in the patient with myelomeningocele, especially those younger than 2 years old. Symptomatic CM II in the older child often presents with more subtle findings but rarely in acute crisis. Understanding of CM II continues to change as innovative techniques are applied to this challenging patient population.","DOI":"10.3171/foc.2004.16.2.6","ISSN":"1092-0684","note":"PMID: 15209488","shortTitle":"Chiari Type II malformation","journalAbbreviation":"Neurosurg Focus","language":"eng","author":[{"family":"Stevenson","given":"Kevin L"}],"issued":{"date-parts":[["2004",2,15]]},"PMID":"15209488"},"label":"page"},{"id":89,"uris":["http://zotero.org/users/1634492/items/JIGRBBC3"],"uri":["http://zotero.org/users/1634492/items/JIGRBBC3"],"itemData":{"id":89,"type":"article-journal","title":"The cause of Chiari II malformation: a unified theory","container-title":"Pediatric neuroscience","page":"1-12","volume":"15","issue":"1","source":"NCBI PubMed","abstract":"The cause of the Chiari II hindbrain deformity in children born with a myelomeningocele can be explained by the lack of distention of the embryonic ventricular system. Defective occlusion and an open neural tube precludes the accumulation of fluid and pressure within the cranial vesicles. This distention is critical to normal brain development. The small posterior fossa, cerebral disorganization, and lückenschädel are the result.","DOI":"10.1159/000120432","ISSN":"0255-7975","note":"PMID: 2699756","shortTitle":"The cause of Chiari II malformation","journalAbbreviation":"Pediatr Neurosci","language":"eng","author":[{"family":"McLone","given":"D G"},{"family":"Knepper","given":"P A"}],"issued":{"date-parts":[["1989"]]},"PMID":"2699756"},"label":"page"},{"id":396,"uris":["http://zotero.org/users/1634492/items/FXBEDJRE"],"uri":["http://zotero.org/users/1634492/items/FXBEDJRE"],"itemData":{"id":396,"type":"article-journal","title":"Primary and secondary management of the Chiari II malformation in children with myelomeningocele","container-title":"Child's Nervous System","page":"1553-1562","volume":"29","issue":"9","source":"CrossRef","DOI":"10.1007/s00381-013-2134-4","ISSN":"0256-7040, 1433-0350","note":"PMID: 24013325","author":[{"family":"Messing-Jünger","given":"Martina"},{"family":"Röhrig","given":"Andreas"}],"issued":{"date-parts":[["2013",9,7]]},"accessed":{"date-parts":[["2013",10,21]]},"PMID":"24013325"},"label":"page"}],"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[5–7]</w:t>
      </w:r>
      <w:r w:rsidRPr="00312678">
        <w:rPr>
          <w:rFonts w:ascii="Book Antiqua" w:hAnsi="Book Antiqua"/>
        </w:rPr>
        <w:fldChar w:fldCharType="end"/>
      </w:r>
      <w:r w:rsidRPr="00312678">
        <w:rPr>
          <w:rFonts w:ascii="Book Antiqua" w:hAnsi="Book Antiqua"/>
        </w:rPr>
        <w:t xml:space="preserve">. </w:t>
      </w:r>
    </w:p>
    <w:p w14:paraId="62EA8B98" w14:textId="37F7D829" w:rsidR="006746B8" w:rsidRPr="00224C08" w:rsidRDefault="00E23E0A" w:rsidP="00224C08">
      <w:pPr>
        <w:spacing w:line="360" w:lineRule="auto"/>
        <w:ind w:firstLineChars="100" w:firstLine="240"/>
        <w:jc w:val="both"/>
        <w:rPr>
          <w:rFonts w:ascii="Book Antiqua" w:hAnsi="Book Antiqua"/>
          <w:lang w:eastAsia="zh-CN"/>
        </w:rPr>
      </w:pPr>
      <w:r w:rsidRPr="00312678">
        <w:rPr>
          <w:rFonts w:ascii="Book Antiqua" w:hAnsi="Book Antiqua"/>
        </w:rPr>
        <w:t>In our lite</w:t>
      </w:r>
      <w:r w:rsidR="00190673" w:rsidRPr="00312678">
        <w:rPr>
          <w:rFonts w:ascii="Book Antiqua" w:hAnsi="Book Antiqua"/>
        </w:rPr>
        <w:t>rature review we found two case</w:t>
      </w:r>
      <w:r w:rsidRPr="00312678">
        <w:rPr>
          <w:rFonts w:ascii="Book Antiqua" w:hAnsi="Book Antiqua"/>
        </w:rPr>
        <w:t xml:space="preserve"> </w:t>
      </w:r>
      <w:r w:rsidR="00B24C5F" w:rsidRPr="00312678">
        <w:rPr>
          <w:rFonts w:ascii="Book Antiqua" w:hAnsi="Book Antiqua"/>
        </w:rPr>
        <w:t xml:space="preserve">reports </w:t>
      </w:r>
      <w:r w:rsidRPr="00312678">
        <w:rPr>
          <w:rFonts w:ascii="Book Antiqua" w:hAnsi="Book Antiqua"/>
        </w:rPr>
        <w:t xml:space="preserve">of patients with both </w:t>
      </w:r>
      <w:proofErr w:type="spellStart"/>
      <w:r w:rsidRPr="00312678">
        <w:rPr>
          <w:rFonts w:ascii="Book Antiqua" w:hAnsi="Book Antiqua"/>
        </w:rPr>
        <w:t>achondroplasia</w:t>
      </w:r>
      <w:proofErr w:type="spellEnd"/>
      <w:r w:rsidRPr="00312678">
        <w:rPr>
          <w:rFonts w:ascii="Book Antiqua" w:hAnsi="Book Antiqua"/>
        </w:rPr>
        <w:t xml:space="preserve"> and </w:t>
      </w:r>
      <w:proofErr w:type="spellStart"/>
      <w:r w:rsidRPr="00312678">
        <w:rPr>
          <w:rFonts w:ascii="Book Antiqua" w:hAnsi="Book Antiqua"/>
        </w:rPr>
        <w:t>Chiari</w:t>
      </w:r>
      <w:proofErr w:type="spellEnd"/>
      <w:r w:rsidRPr="00312678">
        <w:rPr>
          <w:rFonts w:ascii="Book Antiqua" w:hAnsi="Book Antiqua"/>
        </w:rPr>
        <w:t xml:space="preserve"> </w:t>
      </w:r>
      <w:r w:rsidR="00B24C5F" w:rsidRPr="00312678">
        <w:rPr>
          <w:rFonts w:ascii="Book Antiqua" w:hAnsi="Book Antiqua"/>
        </w:rPr>
        <w:t xml:space="preserve">I </w:t>
      </w:r>
      <w:r w:rsidRPr="00312678">
        <w:rPr>
          <w:rFonts w:ascii="Book Antiqua" w:hAnsi="Book Antiqua"/>
        </w:rPr>
        <w:t>malformation</w:t>
      </w:r>
      <w:r w:rsidR="00B24C5F" w:rsidRPr="00312678">
        <w:rPr>
          <w:rFonts w:ascii="Book Antiqua" w:hAnsi="Book Antiqua"/>
        </w:rPr>
        <w:t>s</w:t>
      </w:r>
      <w:r w:rsidR="00814C80" w:rsidRPr="00312678">
        <w:rPr>
          <w:rFonts w:ascii="Book Antiqua" w:hAnsi="Book Antiqua"/>
        </w:rPr>
        <w:fldChar w:fldCharType="begin"/>
      </w:r>
      <w:r w:rsidR="00885431" w:rsidRPr="00312678">
        <w:rPr>
          <w:rFonts w:ascii="Book Antiqua" w:hAnsi="Book Antiqua"/>
        </w:rPr>
        <w:instrText xml:space="preserve"> ADDIN ZOTERO_ITEM CSL_CITATION {"citationID":"2n4bifl1hq","properties":{"formattedCitation":"{\\rtf \\super [8,9]\\nosupersub{}}","plainCitation":"[8,9]"},"citationItems":[{"id":135,"uris":["http://zotero.org/users/1634492/items/UV74HM8X"],"uri":["http://zotero.org/users/1634492/items/UV74HM8X"],"itemData":{"id":135,"type":"article-journal","title":"Magnetic resonance imaging in the assessment of medullary compression in achondroplasia","container-title":"American journal of diseases of children (1960)","page":"989-992","volume":"142","issue":"9","source":"NCBI PubMed","abstract":"Children with achondroplasia may be at increased risk of developing apneic episodes and of dying unexpectedly. The risks seem to be related to neural axis compression by an abnormal cranial base and may be complicated by the development of hydrocephalus. We used magnetic resonance imaging to study five children with achondroplasia. All of them demonstrated a discrepancy between the size of the brain stem and the foramen magnum. Comprehensive prospective assessment of infants with achondroplasia, including the use of new imaging techniques, will provide important information concerning the natural history of the relationship of the neural axis to the bony posterior fossa and upper cervical spine in this condition. It may also help to identify those patients at risk before the development of life-threatening medullary compression.","DOI":"10.1001/archpedi.1988.02150090087031","ISSN":"0002-922X","note":"PMID: 3046333","journalAbbreviation":"Am. J. Dis. Child.","language":"eng","author":[{"family":"Thomas","given":"I T"},{"family":"Frias","given":"J L"},{"family":"Williams","given":"J L"},{"family":"Friedman","given":"W A"}],"issued":{"date-parts":[["1988",9]]},"PMID":"3046333"}},{"id":125,"uris":["http://zotero.org/users/1634492/items/S7M69RHI"],"uri":["http://zotero.org/users/1634492/items/S7M69RHI"],"itemData":{"id":125,"type":"article-journal","title":"A case of achondroplasia with downward displacement of the brain stem","container-title":"Neuroradiology","page":"293-294","volume":"37","issue":"4","source":"NCBI PubMed","abstract":"We report a case of achondroplasia with downward displacement of the brain stem. Although upward displacement and anterior angulation deformity of the brain stem are common findings in achondroplasia, they were not observed in this case, because of a coexistent Chiari malformation.","DOI":"10.1007/BF00588337","ISSN":"0028-3940","note":"PMID: 7666963","journalAbbreviation":"Neuroradiology","language":"eng","author":[{"family":"Nakai","given":"T"},{"family":"Asato","given":"R"},{"family":"Miki","given":"Y"},{"family":"Tanaka","given":"F"},{"family":"Matsumoto","given":"S"},{"family":"Konishi","given":"J"}],"issued":{"date-parts":[["1995",5]]},"PMID":"7666963"}}],"schema":"https://github.com/citation-style-language/schema/raw/master/csl-citation.json"} </w:instrText>
      </w:r>
      <w:r w:rsidR="00814C80" w:rsidRPr="00312678">
        <w:rPr>
          <w:rFonts w:ascii="Book Antiqua" w:hAnsi="Book Antiqua"/>
        </w:rPr>
        <w:fldChar w:fldCharType="separate"/>
      </w:r>
      <w:r w:rsidR="000B622F" w:rsidRPr="00312678">
        <w:rPr>
          <w:rFonts w:ascii="Book Antiqua" w:hAnsi="Book Antiqua"/>
          <w:vertAlign w:val="superscript"/>
        </w:rPr>
        <w:t>[8,9]</w:t>
      </w:r>
      <w:r w:rsidR="00814C80" w:rsidRPr="00312678">
        <w:rPr>
          <w:rFonts w:ascii="Book Antiqua" w:hAnsi="Book Antiqua"/>
        </w:rPr>
        <w:fldChar w:fldCharType="end"/>
      </w:r>
      <w:r w:rsidRPr="00312678">
        <w:rPr>
          <w:rFonts w:ascii="Book Antiqua" w:hAnsi="Book Antiqua"/>
        </w:rPr>
        <w:t xml:space="preserve">, however to our knowledge there are no published case reports of </w:t>
      </w:r>
      <w:r w:rsidR="00DF0C4E" w:rsidRPr="00312678">
        <w:rPr>
          <w:rFonts w:ascii="Book Antiqua" w:hAnsi="Book Antiqua"/>
        </w:rPr>
        <w:t xml:space="preserve">concomitant </w:t>
      </w:r>
      <w:proofErr w:type="spellStart"/>
      <w:r w:rsidRPr="00312678">
        <w:rPr>
          <w:rFonts w:ascii="Book Antiqua" w:hAnsi="Book Antiqua"/>
        </w:rPr>
        <w:t>achondroplasia</w:t>
      </w:r>
      <w:proofErr w:type="spellEnd"/>
      <w:r w:rsidRPr="00312678">
        <w:rPr>
          <w:rFonts w:ascii="Book Antiqua" w:hAnsi="Book Antiqua"/>
        </w:rPr>
        <w:t xml:space="preserve"> and </w:t>
      </w:r>
      <w:r w:rsidR="002B0D13" w:rsidRPr="00312678">
        <w:rPr>
          <w:rFonts w:ascii="Book Antiqua" w:hAnsi="Book Antiqua"/>
        </w:rPr>
        <w:t>CM II</w:t>
      </w:r>
      <w:r w:rsidRPr="00312678">
        <w:rPr>
          <w:rFonts w:ascii="Book Antiqua" w:hAnsi="Book Antiqua"/>
        </w:rPr>
        <w:t xml:space="preserve">. Here we report the first such </w:t>
      </w:r>
      <w:r w:rsidR="00FF0E98" w:rsidRPr="00312678">
        <w:rPr>
          <w:rFonts w:ascii="Book Antiqua" w:hAnsi="Book Antiqua"/>
        </w:rPr>
        <w:t>case in</w:t>
      </w:r>
      <w:r w:rsidRPr="00312678">
        <w:rPr>
          <w:rFonts w:ascii="Book Antiqua" w:hAnsi="Book Antiqua"/>
        </w:rPr>
        <w:t xml:space="preserve"> a neonate</w:t>
      </w:r>
      <w:r w:rsidR="00FF0E98" w:rsidRPr="00312678">
        <w:rPr>
          <w:rFonts w:ascii="Book Antiqua" w:hAnsi="Book Antiqua"/>
        </w:rPr>
        <w:t>,</w:t>
      </w:r>
      <w:r w:rsidRPr="00312678">
        <w:rPr>
          <w:rFonts w:ascii="Book Antiqua" w:hAnsi="Book Antiqua"/>
        </w:rPr>
        <w:t xml:space="preserve"> and discuss the potential links between the two conditions, the pathophysiology, and the management of the increased risk of hydrocephalous.</w:t>
      </w:r>
    </w:p>
    <w:p w14:paraId="5AFA3376" w14:textId="77777777" w:rsidR="006746B8" w:rsidRPr="00312678" w:rsidRDefault="006746B8" w:rsidP="00312678">
      <w:pPr>
        <w:spacing w:line="360" w:lineRule="auto"/>
        <w:jc w:val="both"/>
        <w:rPr>
          <w:rFonts w:ascii="Book Antiqua" w:hAnsi="Book Antiqua"/>
          <w:b/>
        </w:rPr>
      </w:pPr>
    </w:p>
    <w:p w14:paraId="4B952FA0" w14:textId="1D7FD904" w:rsidR="00D44EAB" w:rsidRPr="00312678" w:rsidRDefault="00224C08" w:rsidP="00312678">
      <w:pPr>
        <w:spacing w:line="360" w:lineRule="auto"/>
        <w:jc w:val="both"/>
        <w:rPr>
          <w:rFonts w:ascii="Book Antiqua" w:hAnsi="Book Antiqua"/>
          <w:lang w:eastAsia="zh-CN"/>
        </w:rPr>
      </w:pPr>
      <w:r>
        <w:rPr>
          <w:rFonts w:ascii="Book Antiqua" w:hAnsi="Book Antiqua"/>
          <w:b/>
        </w:rPr>
        <w:t>CASE REPORT</w:t>
      </w:r>
    </w:p>
    <w:p w14:paraId="3550ED55" w14:textId="29F0BF72" w:rsidR="002E356A" w:rsidRPr="00224C08" w:rsidRDefault="002E356A" w:rsidP="00312678">
      <w:pPr>
        <w:spacing w:line="360" w:lineRule="auto"/>
        <w:jc w:val="both"/>
        <w:rPr>
          <w:rFonts w:ascii="Book Antiqua" w:hAnsi="Book Antiqua"/>
          <w:b/>
          <w:i/>
        </w:rPr>
      </w:pPr>
      <w:r w:rsidRPr="00224C08">
        <w:rPr>
          <w:rFonts w:ascii="Book Antiqua" w:hAnsi="Book Antiqua"/>
          <w:b/>
          <w:i/>
        </w:rPr>
        <w:t xml:space="preserve">History of </w:t>
      </w:r>
      <w:r w:rsidR="00224C08" w:rsidRPr="00224C08">
        <w:rPr>
          <w:rFonts w:ascii="Book Antiqua" w:hAnsi="Book Antiqua"/>
          <w:b/>
          <w:i/>
        </w:rPr>
        <w:t>present il</w:t>
      </w:r>
      <w:r w:rsidRPr="00224C08">
        <w:rPr>
          <w:rFonts w:ascii="Book Antiqua" w:hAnsi="Book Antiqua"/>
          <w:b/>
          <w:i/>
        </w:rPr>
        <w:t>lness</w:t>
      </w:r>
    </w:p>
    <w:p w14:paraId="7CADB868" w14:textId="1A533A7E" w:rsidR="00247B93" w:rsidRPr="00312678" w:rsidRDefault="00D44EAB" w:rsidP="00312678">
      <w:pPr>
        <w:spacing w:line="360" w:lineRule="auto"/>
        <w:jc w:val="both"/>
        <w:rPr>
          <w:rFonts w:ascii="Book Antiqua" w:hAnsi="Book Antiqua"/>
        </w:rPr>
      </w:pPr>
      <w:r w:rsidRPr="00312678">
        <w:rPr>
          <w:rFonts w:ascii="Book Antiqua" w:hAnsi="Book Antiqua"/>
        </w:rPr>
        <w:t xml:space="preserve">A 1 d old male born after 39-3/7 </w:t>
      </w:r>
      <w:proofErr w:type="spellStart"/>
      <w:r w:rsidRPr="00312678">
        <w:rPr>
          <w:rFonts w:ascii="Book Antiqua" w:hAnsi="Book Antiqua"/>
        </w:rPr>
        <w:t>wk</w:t>
      </w:r>
      <w:proofErr w:type="spellEnd"/>
      <w:r w:rsidRPr="00312678">
        <w:rPr>
          <w:rFonts w:ascii="Book Antiqua" w:hAnsi="Book Antiqua"/>
        </w:rPr>
        <w:t xml:space="preserve"> of gestation to a 39</w:t>
      </w:r>
      <w:r w:rsidR="00224C08">
        <w:rPr>
          <w:rFonts w:ascii="Book Antiqua" w:hAnsi="Book Antiqua" w:hint="eastAsia"/>
          <w:lang w:eastAsia="zh-CN"/>
        </w:rPr>
        <w:t>-</w:t>
      </w:r>
      <w:r w:rsidR="00224C08">
        <w:rPr>
          <w:rFonts w:ascii="Book Antiqua" w:hAnsi="Book Antiqua"/>
        </w:rPr>
        <w:t>year</w:t>
      </w:r>
      <w:r w:rsidR="00224C08">
        <w:rPr>
          <w:rFonts w:ascii="Book Antiqua" w:hAnsi="Book Antiqua" w:hint="eastAsia"/>
          <w:lang w:eastAsia="zh-CN"/>
        </w:rPr>
        <w:t>-</w:t>
      </w:r>
      <w:r w:rsidRPr="00312678">
        <w:rPr>
          <w:rFonts w:ascii="Book Antiqua" w:hAnsi="Book Antiqua"/>
        </w:rPr>
        <w:t>old gravid 1, para 0 women</w:t>
      </w:r>
      <w:r w:rsidR="001B2325" w:rsidRPr="00312678">
        <w:rPr>
          <w:rFonts w:ascii="Book Antiqua" w:hAnsi="Book Antiqua"/>
        </w:rPr>
        <w:t xml:space="preserve"> </w:t>
      </w:r>
      <w:r w:rsidR="00B64918" w:rsidRPr="00312678">
        <w:rPr>
          <w:rFonts w:ascii="Book Antiqua" w:hAnsi="Book Antiqua"/>
        </w:rPr>
        <w:t xml:space="preserve">presented after delivery for surgical correction of a sacral mass. </w:t>
      </w:r>
      <w:r w:rsidR="00083728" w:rsidRPr="00312678">
        <w:rPr>
          <w:rFonts w:ascii="Book Antiqua" w:hAnsi="Book Antiqua"/>
        </w:rPr>
        <w:t>During pregnancy, an elevated AFP was noted and u</w:t>
      </w:r>
      <w:r w:rsidR="00B64918" w:rsidRPr="00312678">
        <w:rPr>
          <w:rFonts w:ascii="Book Antiqua" w:hAnsi="Book Antiqua"/>
        </w:rPr>
        <w:t xml:space="preserve">ltrasound findings </w:t>
      </w:r>
      <w:r w:rsidR="00680D02" w:rsidRPr="00312678">
        <w:rPr>
          <w:rFonts w:ascii="Book Antiqua" w:hAnsi="Book Antiqua"/>
        </w:rPr>
        <w:t xml:space="preserve">demonstrated enlarged ventricles, large for gestational age status, and a sacral </w:t>
      </w:r>
      <w:proofErr w:type="spellStart"/>
      <w:r w:rsidR="005A5880" w:rsidRPr="00312678">
        <w:rPr>
          <w:rFonts w:ascii="Book Antiqua" w:hAnsi="Book Antiqua"/>
        </w:rPr>
        <w:t>myelomeningocele</w:t>
      </w:r>
      <w:proofErr w:type="spellEnd"/>
      <w:r w:rsidR="00680D02" w:rsidRPr="00312678">
        <w:rPr>
          <w:rFonts w:ascii="Book Antiqua" w:hAnsi="Book Antiqua"/>
        </w:rPr>
        <w:t>.</w:t>
      </w:r>
      <w:r w:rsidR="00814C80" w:rsidRPr="00312678">
        <w:rPr>
          <w:rFonts w:ascii="Book Antiqua" w:hAnsi="Book Antiqua"/>
        </w:rPr>
        <w:t xml:space="preserve"> The infant </w:t>
      </w:r>
      <w:r w:rsidR="00814C80" w:rsidRPr="00312678">
        <w:rPr>
          <w:rFonts w:ascii="Book Antiqua" w:hAnsi="Book Antiqua"/>
        </w:rPr>
        <w:lastRenderedPageBreak/>
        <w:t>was delivered</w:t>
      </w:r>
      <w:r w:rsidR="00680D02" w:rsidRPr="00312678">
        <w:rPr>
          <w:rFonts w:ascii="Book Antiqua" w:hAnsi="Book Antiqua"/>
        </w:rPr>
        <w:t xml:space="preserve"> </w:t>
      </w:r>
      <w:r w:rsidR="00680D02" w:rsidRPr="00224C08">
        <w:rPr>
          <w:rFonts w:ascii="Book Antiqua" w:hAnsi="Book Antiqua"/>
          <w:i/>
        </w:rPr>
        <w:t>via</w:t>
      </w:r>
      <w:r w:rsidR="00680D02" w:rsidRPr="00312678">
        <w:rPr>
          <w:rFonts w:ascii="Book Antiqua" w:hAnsi="Book Antiqua"/>
        </w:rPr>
        <w:t xml:space="preserve"> cesarean section</w:t>
      </w:r>
      <w:r w:rsidR="008850D3" w:rsidRPr="00312678">
        <w:rPr>
          <w:rFonts w:ascii="Book Antiqua" w:hAnsi="Book Antiqua"/>
        </w:rPr>
        <w:t xml:space="preserve"> with no complications</w:t>
      </w:r>
      <w:r w:rsidR="00814C80" w:rsidRPr="00312678">
        <w:rPr>
          <w:rFonts w:ascii="Book Antiqua" w:hAnsi="Book Antiqua"/>
        </w:rPr>
        <w:t>;</w:t>
      </w:r>
      <w:r w:rsidR="008850D3" w:rsidRPr="00312678">
        <w:rPr>
          <w:rFonts w:ascii="Book Antiqua" w:hAnsi="Book Antiqua"/>
        </w:rPr>
        <w:t xml:space="preserve"> at birth</w:t>
      </w:r>
      <w:r w:rsidR="00814C80" w:rsidRPr="00312678">
        <w:rPr>
          <w:rFonts w:ascii="Book Antiqua" w:hAnsi="Book Antiqua"/>
        </w:rPr>
        <w:t>,</w:t>
      </w:r>
      <w:r w:rsidR="008850D3" w:rsidRPr="00312678">
        <w:rPr>
          <w:rFonts w:ascii="Book Antiqua" w:hAnsi="Book Antiqua"/>
        </w:rPr>
        <w:t xml:space="preserve"> 1 and 5 min</w:t>
      </w:r>
      <w:r w:rsidR="00224C08">
        <w:rPr>
          <w:rFonts w:ascii="Book Antiqua" w:hAnsi="Book Antiqua" w:hint="eastAsia"/>
          <w:lang w:eastAsia="zh-CN"/>
        </w:rPr>
        <w:t xml:space="preserve"> </w:t>
      </w:r>
      <w:r w:rsidR="008850D3" w:rsidRPr="00312678">
        <w:rPr>
          <w:rFonts w:ascii="Book Antiqua" w:hAnsi="Book Antiqua"/>
        </w:rPr>
        <w:t>APGARs were 8 and 9 respectively.</w:t>
      </w:r>
      <w:r w:rsidR="00606770" w:rsidRPr="00312678">
        <w:rPr>
          <w:rFonts w:ascii="Book Antiqua" w:hAnsi="Book Antiqua"/>
        </w:rPr>
        <w:t xml:space="preserve"> </w:t>
      </w:r>
      <w:r w:rsidR="00471E0F" w:rsidRPr="00312678">
        <w:rPr>
          <w:rFonts w:ascii="Book Antiqua" w:hAnsi="Book Antiqua"/>
        </w:rPr>
        <w:t xml:space="preserve">The </w:t>
      </w:r>
      <w:r w:rsidR="004D5AE7" w:rsidRPr="00312678">
        <w:rPr>
          <w:rFonts w:ascii="Book Antiqua" w:hAnsi="Book Antiqua"/>
        </w:rPr>
        <w:t xml:space="preserve">child’s </w:t>
      </w:r>
      <w:r w:rsidR="00471E0F" w:rsidRPr="00312678">
        <w:rPr>
          <w:rFonts w:ascii="Book Antiqua" w:hAnsi="Book Antiqua"/>
        </w:rPr>
        <w:t xml:space="preserve">cranium appeared relatively </w:t>
      </w:r>
      <w:proofErr w:type="spellStart"/>
      <w:r w:rsidR="00617472" w:rsidRPr="00312678">
        <w:rPr>
          <w:rFonts w:ascii="Book Antiqua" w:hAnsi="Book Antiqua"/>
        </w:rPr>
        <w:t>macrocephalic</w:t>
      </w:r>
      <w:proofErr w:type="spellEnd"/>
      <w:r w:rsidR="00617472" w:rsidRPr="00312678">
        <w:rPr>
          <w:rFonts w:ascii="Book Antiqua" w:hAnsi="Book Antiqua"/>
        </w:rPr>
        <w:t xml:space="preserve"> </w:t>
      </w:r>
      <w:r w:rsidR="00CF45AE" w:rsidRPr="00312678">
        <w:rPr>
          <w:rFonts w:ascii="Book Antiqua" w:hAnsi="Book Antiqua"/>
        </w:rPr>
        <w:t>and measured in</w:t>
      </w:r>
      <w:r w:rsidR="004D5AE7" w:rsidRPr="00312678">
        <w:rPr>
          <w:rFonts w:ascii="Book Antiqua" w:hAnsi="Book Antiqua"/>
        </w:rPr>
        <w:t xml:space="preserve"> the</w:t>
      </w:r>
      <w:r w:rsidR="00CF45AE" w:rsidRPr="00312678">
        <w:rPr>
          <w:rFonts w:ascii="Book Antiqua" w:hAnsi="Book Antiqua"/>
        </w:rPr>
        <w:t xml:space="preserve"> 75</w:t>
      </w:r>
      <w:r w:rsidR="00CF45AE" w:rsidRPr="00312678">
        <w:rPr>
          <w:rFonts w:ascii="Book Antiqua" w:hAnsi="Book Antiqua"/>
          <w:vertAlign w:val="superscript"/>
        </w:rPr>
        <w:t>th</w:t>
      </w:r>
      <w:r w:rsidR="00CF45AE" w:rsidRPr="00312678">
        <w:rPr>
          <w:rFonts w:ascii="Book Antiqua" w:hAnsi="Book Antiqua"/>
        </w:rPr>
        <w:t xml:space="preserve"> percentile </w:t>
      </w:r>
      <w:r w:rsidR="00617472" w:rsidRPr="00312678">
        <w:rPr>
          <w:rFonts w:ascii="Book Antiqua" w:hAnsi="Book Antiqua"/>
        </w:rPr>
        <w:t xml:space="preserve">with a </w:t>
      </w:r>
      <w:r w:rsidR="008F34B8" w:rsidRPr="00312678">
        <w:rPr>
          <w:rFonts w:ascii="Book Antiqua" w:hAnsi="Book Antiqua"/>
        </w:rPr>
        <w:t xml:space="preserve">short cranial base and </w:t>
      </w:r>
      <w:r w:rsidR="00471E0F" w:rsidRPr="00312678">
        <w:rPr>
          <w:rFonts w:ascii="Book Antiqua" w:hAnsi="Book Antiqua"/>
        </w:rPr>
        <w:t xml:space="preserve">mild </w:t>
      </w:r>
      <w:r w:rsidR="008F34B8" w:rsidRPr="00312678">
        <w:rPr>
          <w:rFonts w:ascii="Book Antiqua" w:hAnsi="Book Antiqua"/>
        </w:rPr>
        <w:t>frontal bossing.</w:t>
      </w:r>
      <w:r w:rsidR="00471E0F" w:rsidRPr="00312678">
        <w:rPr>
          <w:rFonts w:ascii="Book Antiqua" w:hAnsi="Book Antiqua"/>
        </w:rPr>
        <w:t xml:space="preserve"> </w:t>
      </w:r>
      <w:r w:rsidR="00606770" w:rsidRPr="00312678">
        <w:rPr>
          <w:rFonts w:ascii="Book Antiqua" w:hAnsi="Book Antiqua"/>
        </w:rPr>
        <w:t xml:space="preserve">A 7 </w:t>
      </w:r>
      <w:r w:rsidR="00224C08">
        <w:rPr>
          <w:rFonts w:ascii="Book Antiqua" w:hAnsi="Book Antiqua" w:hint="eastAsia"/>
          <w:lang w:eastAsia="zh-CN"/>
        </w:rPr>
        <w:t xml:space="preserve">cm </w:t>
      </w:r>
      <w:r w:rsidR="00224C08">
        <w:rPr>
          <w:rFonts w:ascii="Book Antiqua" w:hAnsi="Book Antiqua"/>
        </w:rPr>
        <w:t>×</w:t>
      </w:r>
      <w:r w:rsidR="00224C08">
        <w:rPr>
          <w:rFonts w:ascii="Book Antiqua" w:hAnsi="Book Antiqua" w:hint="eastAsia"/>
          <w:lang w:eastAsia="zh-CN"/>
        </w:rPr>
        <w:t xml:space="preserve"> </w:t>
      </w:r>
      <w:r w:rsidR="00606770" w:rsidRPr="00312678">
        <w:rPr>
          <w:rFonts w:ascii="Book Antiqua" w:hAnsi="Book Antiqua"/>
        </w:rPr>
        <w:t xml:space="preserve">7 cm sacral </w:t>
      </w:r>
      <w:proofErr w:type="spellStart"/>
      <w:r w:rsidR="00247B93" w:rsidRPr="00312678">
        <w:rPr>
          <w:rFonts w:ascii="Book Antiqua" w:hAnsi="Book Antiqua"/>
        </w:rPr>
        <w:t>myelomeningocele</w:t>
      </w:r>
      <w:proofErr w:type="spellEnd"/>
      <w:r w:rsidR="00247B93" w:rsidRPr="00312678">
        <w:rPr>
          <w:rFonts w:ascii="Book Antiqua" w:hAnsi="Book Antiqua"/>
        </w:rPr>
        <w:t xml:space="preserve"> </w:t>
      </w:r>
      <w:r w:rsidR="00CF45AE" w:rsidRPr="00312678">
        <w:rPr>
          <w:rFonts w:ascii="Book Antiqua" w:hAnsi="Book Antiqua"/>
        </w:rPr>
        <w:t>was noted and</w:t>
      </w:r>
      <w:r w:rsidR="00606770" w:rsidRPr="00312678">
        <w:rPr>
          <w:rFonts w:ascii="Book Antiqua" w:hAnsi="Book Antiqua"/>
        </w:rPr>
        <w:t xml:space="preserve"> no</w:t>
      </w:r>
      <w:r w:rsidR="00881D19" w:rsidRPr="00881D19">
        <w:rPr>
          <w:rFonts w:ascii="Book Antiqua" w:hAnsi="Book Antiqua"/>
        </w:rPr>
        <w:t xml:space="preserve"> </w:t>
      </w:r>
      <w:r w:rsidR="00881D19" w:rsidRPr="00312678">
        <w:rPr>
          <w:rFonts w:ascii="Book Antiqua" w:hAnsi="Book Antiqua"/>
        </w:rPr>
        <w:t>cerebral spinal fluid</w:t>
      </w:r>
      <w:r w:rsidR="00606770" w:rsidRPr="00312678">
        <w:rPr>
          <w:rFonts w:ascii="Book Antiqua" w:hAnsi="Book Antiqua"/>
        </w:rPr>
        <w:t xml:space="preserve"> </w:t>
      </w:r>
      <w:r w:rsidR="00881D19">
        <w:rPr>
          <w:rFonts w:ascii="Book Antiqua" w:hAnsi="Book Antiqua" w:hint="eastAsia"/>
          <w:lang w:eastAsia="zh-CN"/>
        </w:rPr>
        <w:t>(</w:t>
      </w:r>
      <w:r w:rsidR="00606770" w:rsidRPr="00312678">
        <w:rPr>
          <w:rFonts w:ascii="Book Antiqua" w:hAnsi="Book Antiqua"/>
        </w:rPr>
        <w:t>CSF</w:t>
      </w:r>
      <w:r w:rsidR="00881D19">
        <w:rPr>
          <w:rFonts w:ascii="Book Antiqua" w:hAnsi="Book Antiqua" w:hint="eastAsia"/>
          <w:lang w:eastAsia="zh-CN"/>
        </w:rPr>
        <w:t>)</w:t>
      </w:r>
      <w:r w:rsidR="00606770" w:rsidRPr="00312678">
        <w:rPr>
          <w:rFonts w:ascii="Book Antiqua" w:hAnsi="Book Antiqua"/>
        </w:rPr>
        <w:t xml:space="preserve"> leak was evident. </w:t>
      </w:r>
      <w:r w:rsidR="00247B93" w:rsidRPr="00312678">
        <w:rPr>
          <w:rFonts w:ascii="Book Antiqua" w:hAnsi="Book Antiqua"/>
        </w:rPr>
        <w:t xml:space="preserve">The extremities showed shortening of the femurs and </w:t>
      </w:r>
      <w:proofErr w:type="spellStart"/>
      <w:r w:rsidR="00247B93" w:rsidRPr="00312678">
        <w:rPr>
          <w:rFonts w:ascii="Book Antiqua" w:hAnsi="Book Antiqua"/>
        </w:rPr>
        <w:t>humeri</w:t>
      </w:r>
      <w:proofErr w:type="spellEnd"/>
      <w:r w:rsidR="00247B93" w:rsidRPr="00312678">
        <w:rPr>
          <w:rFonts w:ascii="Book Antiqua" w:hAnsi="Book Antiqua"/>
        </w:rPr>
        <w:t xml:space="preserve"> with relatively long fibulae and a trident confirmation of the hands. The patient </w:t>
      </w:r>
      <w:r w:rsidR="00083728" w:rsidRPr="00312678">
        <w:rPr>
          <w:rFonts w:ascii="Book Antiqua" w:hAnsi="Book Antiqua"/>
        </w:rPr>
        <w:t>had</w:t>
      </w:r>
      <w:r w:rsidR="00857F30" w:rsidRPr="00312678">
        <w:rPr>
          <w:rFonts w:ascii="Book Antiqua" w:hAnsi="Book Antiqua"/>
        </w:rPr>
        <w:t xml:space="preserve"> a short stature</w:t>
      </w:r>
      <w:r w:rsidR="00083728" w:rsidRPr="00312678">
        <w:rPr>
          <w:rFonts w:ascii="Book Antiqua" w:hAnsi="Book Antiqua"/>
        </w:rPr>
        <w:t xml:space="preserve"> with an</w:t>
      </w:r>
      <w:r w:rsidR="00247B93" w:rsidRPr="00312678">
        <w:rPr>
          <w:rFonts w:ascii="Book Antiqua" w:hAnsi="Book Antiqua"/>
        </w:rPr>
        <w:t xml:space="preserve"> upper-lower segment ratio </w:t>
      </w:r>
      <w:r w:rsidR="00083728" w:rsidRPr="00312678">
        <w:rPr>
          <w:rFonts w:ascii="Book Antiqua" w:hAnsi="Book Antiqua"/>
        </w:rPr>
        <w:t>of</w:t>
      </w:r>
      <w:r w:rsidR="00247B93" w:rsidRPr="00312678">
        <w:rPr>
          <w:rFonts w:ascii="Book Antiqua" w:hAnsi="Book Antiqua"/>
        </w:rPr>
        <w:t xml:space="preserve"> 1.9 </w:t>
      </w:r>
      <w:r w:rsidR="00083728" w:rsidRPr="00312678">
        <w:rPr>
          <w:rFonts w:ascii="Book Antiqua" w:hAnsi="Book Antiqua"/>
        </w:rPr>
        <w:t>(normal</w:t>
      </w:r>
      <w:r w:rsidR="00247B93" w:rsidRPr="00312678">
        <w:rPr>
          <w:rFonts w:ascii="Book Antiqua" w:hAnsi="Book Antiqua"/>
        </w:rPr>
        <w:t xml:space="preserve"> 1.6 to 1.7</w:t>
      </w:r>
      <w:r w:rsidR="00083728" w:rsidRPr="00312678">
        <w:rPr>
          <w:rFonts w:ascii="Book Antiqua" w:hAnsi="Book Antiqua"/>
        </w:rPr>
        <w:t>)</w:t>
      </w:r>
      <w:r w:rsidR="00247B93" w:rsidRPr="00312678">
        <w:rPr>
          <w:rFonts w:ascii="Book Antiqua" w:hAnsi="Book Antiqua"/>
        </w:rPr>
        <w:t xml:space="preserve">, </w:t>
      </w:r>
      <w:r w:rsidR="00083728" w:rsidRPr="00312678">
        <w:rPr>
          <w:rFonts w:ascii="Book Antiqua" w:hAnsi="Book Antiqua"/>
        </w:rPr>
        <w:t>these exam findings</w:t>
      </w:r>
      <w:r w:rsidR="00606770" w:rsidRPr="00312678">
        <w:rPr>
          <w:rFonts w:ascii="Book Antiqua" w:hAnsi="Book Antiqua"/>
        </w:rPr>
        <w:t xml:space="preserve"> </w:t>
      </w:r>
      <w:r w:rsidR="00E306AF" w:rsidRPr="00312678">
        <w:rPr>
          <w:rFonts w:ascii="Book Antiqua" w:hAnsi="Book Antiqua"/>
        </w:rPr>
        <w:t>initiated</w:t>
      </w:r>
      <w:r w:rsidR="008F34B8" w:rsidRPr="00312678">
        <w:rPr>
          <w:rFonts w:ascii="Book Antiqua" w:hAnsi="Book Antiqua"/>
        </w:rPr>
        <w:t xml:space="preserve"> a genetic </w:t>
      </w:r>
      <w:r w:rsidR="0083097D" w:rsidRPr="00312678">
        <w:rPr>
          <w:rFonts w:ascii="Book Antiqua" w:hAnsi="Book Antiqua"/>
        </w:rPr>
        <w:t xml:space="preserve">and skeletal survey for </w:t>
      </w:r>
      <w:proofErr w:type="spellStart"/>
      <w:r w:rsidR="0083097D" w:rsidRPr="00312678">
        <w:rPr>
          <w:rFonts w:ascii="Book Antiqua" w:hAnsi="Book Antiqua"/>
        </w:rPr>
        <w:t>achondroplasia</w:t>
      </w:r>
      <w:proofErr w:type="spellEnd"/>
      <w:r w:rsidR="008F34B8" w:rsidRPr="00312678">
        <w:rPr>
          <w:rFonts w:ascii="Book Antiqua" w:hAnsi="Book Antiqua"/>
        </w:rPr>
        <w:t>.</w:t>
      </w:r>
      <w:r w:rsidR="00247B93" w:rsidRPr="00312678">
        <w:rPr>
          <w:rFonts w:ascii="Book Antiqua" w:hAnsi="Book Antiqua"/>
        </w:rPr>
        <w:t xml:space="preserve"> The </w:t>
      </w:r>
      <w:proofErr w:type="gramStart"/>
      <w:r w:rsidR="00247B93" w:rsidRPr="00312678">
        <w:rPr>
          <w:rFonts w:ascii="Book Antiqua" w:hAnsi="Book Antiqua"/>
        </w:rPr>
        <w:t xml:space="preserve">remainder of the physical and neurological exam </w:t>
      </w:r>
      <w:r w:rsidR="008D284D" w:rsidRPr="00312678">
        <w:rPr>
          <w:rFonts w:ascii="Book Antiqua" w:hAnsi="Book Antiqua"/>
        </w:rPr>
        <w:t>were</w:t>
      </w:r>
      <w:proofErr w:type="gramEnd"/>
      <w:r w:rsidR="00247B93" w:rsidRPr="00312678">
        <w:rPr>
          <w:rFonts w:ascii="Book Antiqua" w:hAnsi="Book Antiqua"/>
        </w:rPr>
        <w:t xml:space="preserve"> normal.</w:t>
      </w:r>
    </w:p>
    <w:p w14:paraId="05F7A621" w14:textId="77777777" w:rsidR="00881D19" w:rsidRDefault="00881D19" w:rsidP="00312678">
      <w:pPr>
        <w:spacing w:line="360" w:lineRule="auto"/>
        <w:jc w:val="both"/>
        <w:rPr>
          <w:rFonts w:ascii="Book Antiqua" w:hAnsi="Book Antiqua"/>
          <w:i/>
          <w:lang w:eastAsia="zh-CN"/>
        </w:rPr>
      </w:pPr>
    </w:p>
    <w:p w14:paraId="2F886884" w14:textId="6E60E9C3" w:rsidR="002E356A" w:rsidRPr="00881D19" w:rsidRDefault="002E356A" w:rsidP="00312678">
      <w:pPr>
        <w:spacing w:line="360" w:lineRule="auto"/>
        <w:jc w:val="both"/>
        <w:rPr>
          <w:rFonts w:ascii="Book Antiqua" w:hAnsi="Book Antiqua"/>
          <w:b/>
          <w:i/>
        </w:rPr>
      </w:pPr>
      <w:r w:rsidRPr="00881D19">
        <w:rPr>
          <w:rFonts w:ascii="Book Antiqua" w:hAnsi="Book Antiqua"/>
          <w:b/>
          <w:i/>
        </w:rPr>
        <w:t xml:space="preserve">Imaging </w:t>
      </w:r>
      <w:r w:rsidR="00881D19" w:rsidRPr="00881D19">
        <w:rPr>
          <w:rFonts w:ascii="Book Antiqua" w:hAnsi="Book Antiqua" w:hint="eastAsia"/>
          <w:b/>
          <w:i/>
          <w:lang w:eastAsia="zh-CN"/>
        </w:rPr>
        <w:t>s</w:t>
      </w:r>
      <w:r w:rsidRPr="00881D19">
        <w:rPr>
          <w:rFonts w:ascii="Book Antiqua" w:hAnsi="Book Antiqua"/>
          <w:b/>
          <w:i/>
        </w:rPr>
        <w:t>tudies</w:t>
      </w:r>
    </w:p>
    <w:p w14:paraId="1F1E57D0" w14:textId="225B33F3" w:rsidR="002E356A" w:rsidRPr="00312678" w:rsidRDefault="00227F96" w:rsidP="00312678">
      <w:pPr>
        <w:spacing w:line="360" w:lineRule="auto"/>
        <w:jc w:val="both"/>
        <w:rPr>
          <w:rFonts w:ascii="Book Antiqua" w:hAnsi="Book Antiqua"/>
        </w:rPr>
      </w:pPr>
      <w:r w:rsidRPr="00312678">
        <w:rPr>
          <w:rFonts w:ascii="Book Antiqua" w:hAnsi="Book Antiqua"/>
        </w:rPr>
        <w:t xml:space="preserve">An axial T-2 </w:t>
      </w:r>
      <w:r w:rsidR="002B0D13" w:rsidRPr="00312678">
        <w:rPr>
          <w:rFonts w:ascii="Book Antiqua" w:hAnsi="Book Antiqua"/>
        </w:rPr>
        <w:t>magnetic resonance image (</w:t>
      </w:r>
      <w:r w:rsidRPr="00312678">
        <w:rPr>
          <w:rFonts w:ascii="Book Antiqua" w:hAnsi="Book Antiqua"/>
        </w:rPr>
        <w:t>MRI</w:t>
      </w:r>
      <w:r w:rsidR="002B0D13" w:rsidRPr="00312678">
        <w:rPr>
          <w:rFonts w:ascii="Book Antiqua" w:hAnsi="Book Antiqua"/>
        </w:rPr>
        <w:t>)</w:t>
      </w:r>
      <w:r w:rsidRPr="00312678">
        <w:rPr>
          <w:rFonts w:ascii="Book Antiqua" w:hAnsi="Book Antiqua"/>
        </w:rPr>
        <w:t xml:space="preserve"> of the head showed no signs of hydrocephalus (Figure 1</w:t>
      </w:r>
      <w:r w:rsidR="00881D19" w:rsidRPr="00312678">
        <w:rPr>
          <w:rFonts w:ascii="Book Antiqua" w:hAnsi="Book Antiqua"/>
        </w:rPr>
        <w:t>A</w:t>
      </w:r>
      <w:r w:rsidRPr="00312678">
        <w:rPr>
          <w:rFonts w:ascii="Book Antiqua" w:hAnsi="Book Antiqua"/>
        </w:rPr>
        <w:t>).</w:t>
      </w:r>
      <w:r w:rsidR="00C0477F" w:rsidRPr="00312678">
        <w:rPr>
          <w:rFonts w:ascii="Book Antiqua" w:hAnsi="Book Antiqua"/>
        </w:rPr>
        <w:t xml:space="preserve">  </w:t>
      </w:r>
      <w:r w:rsidR="00A5503F" w:rsidRPr="00312678">
        <w:rPr>
          <w:rFonts w:ascii="Book Antiqua" w:hAnsi="Book Antiqua"/>
        </w:rPr>
        <w:t>There was no e</w:t>
      </w:r>
      <w:r w:rsidR="005A5880" w:rsidRPr="00312678">
        <w:rPr>
          <w:rFonts w:ascii="Book Antiqua" w:hAnsi="Book Antiqua"/>
        </w:rPr>
        <w:t xml:space="preserve">vidence of </w:t>
      </w:r>
      <w:r w:rsidR="002845D2" w:rsidRPr="00312678">
        <w:rPr>
          <w:rFonts w:ascii="Book Antiqua" w:hAnsi="Book Antiqua"/>
        </w:rPr>
        <w:t xml:space="preserve">a </w:t>
      </w:r>
      <w:proofErr w:type="spellStart"/>
      <w:r w:rsidR="00291B80" w:rsidRPr="00312678">
        <w:rPr>
          <w:rFonts w:ascii="Book Antiqua" w:hAnsi="Book Antiqua"/>
        </w:rPr>
        <w:t>tonsillar</w:t>
      </w:r>
      <w:proofErr w:type="spellEnd"/>
      <w:r w:rsidR="00291B80" w:rsidRPr="00312678">
        <w:rPr>
          <w:rFonts w:ascii="Book Antiqua" w:hAnsi="Book Antiqua"/>
        </w:rPr>
        <w:t xml:space="preserve"> herniation</w:t>
      </w:r>
      <w:r w:rsidR="00190673" w:rsidRPr="00312678">
        <w:rPr>
          <w:rFonts w:ascii="Book Antiqua" w:hAnsi="Book Antiqua"/>
        </w:rPr>
        <w:t>,</w:t>
      </w:r>
      <w:r w:rsidR="005844EB" w:rsidRPr="00312678">
        <w:rPr>
          <w:rFonts w:ascii="Book Antiqua" w:hAnsi="Book Antiqua"/>
        </w:rPr>
        <w:t xml:space="preserve"> </w:t>
      </w:r>
      <w:r w:rsidR="00291B80" w:rsidRPr="00312678">
        <w:rPr>
          <w:rFonts w:ascii="Book Antiqua" w:hAnsi="Book Antiqua"/>
        </w:rPr>
        <w:t xml:space="preserve">however, a </w:t>
      </w:r>
      <w:r w:rsidR="005844EB" w:rsidRPr="00312678">
        <w:rPr>
          <w:rFonts w:ascii="Book Antiqua" w:hAnsi="Book Antiqua"/>
        </w:rPr>
        <w:t xml:space="preserve">tight </w:t>
      </w:r>
      <w:proofErr w:type="spellStart"/>
      <w:r w:rsidR="005844EB" w:rsidRPr="00312678">
        <w:rPr>
          <w:rFonts w:ascii="Book Antiqua" w:hAnsi="Book Antiqua"/>
        </w:rPr>
        <w:t>cervicomedullary</w:t>
      </w:r>
      <w:proofErr w:type="spellEnd"/>
      <w:r w:rsidR="005844EB" w:rsidRPr="00312678">
        <w:rPr>
          <w:rFonts w:ascii="Book Antiqua" w:hAnsi="Book Antiqua"/>
        </w:rPr>
        <w:t xml:space="preserve"> junction was noted on the sagittal</w:t>
      </w:r>
      <w:r w:rsidR="00E52174" w:rsidRPr="00312678">
        <w:rPr>
          <w:rFonts w:ascii="Book Antiqua" w:hAnsi="Book Antiqua"/>
        </w:rPr>
        <w:t xml:space="preserve"> T-1 MRI of the </w:t>
      </w:r>
      <w:r w:rsidR="001F209E" w:rsidRPr="00312678">
        <w:rPr>
          <w:rFonts w:ascii="Book Antiqua" w:hAnsi="Book Antiqua"/>
        </w:rPr>
        <w:t>head</w:t>
      </w:r>
      <w:r w:rsidR="00DB5B0E" w:rsidRPr="00312678">
        <w:rPr>
          <w:rFonts w:ascii="Book Antiqua" w:hAnsi="Book Antiqua"/>
        </w:rPr>
        <w:t xml:space="preserve"> (Figure 1</w:t>
      </w:r>
      <w:r w:rsidR="00881D19" w:rsidRPr="00312678">
        <w:rPr>
          <w:rFonts w:ascii="Book Antiqua" w:hAnsi="Book Antiqua"/>
        </w:rPr>
        <w:t>B</w:t>
      </w:r>
      <w:r w:rsidR="00DB5B0E" w:rsidRPr="00312678">
        <w:rPr>
          <w:rFonts w:ascii="Book Antiqua" w:hAnsi="Book Antiqua"/>
        </w:rPr>
        <w:t>)</w:t>
      </w:r>
      <w:r w:rsidR="00DF0C4E" w:rsidRPr="00312678">
        <w:rPr>
          <w:rFonts w:ascii="Book Antiqua" w:hAnsi="Book Antiqua"/>
        </w:rPr>
        <w:t>, and t</w:t>
      </w:r>
      <w:r w:rsidR="003909F1" w:rsidRPr="00312678">
        <w:rPr>
          <w:rFonts w:ascii="Book Antiqua" w:hAnsi="Book Antiqua"/>
        </w:rPr>
        <w:t xml:space="preserve">he </w:t>
      </w:r>
      <w:r w:rsidR="00A5503F" w:rsidRPr="00312678">
        <w:rPr>
          <w:rFonts w:ascii="Book Antiqua" w:hAnsi="Book Antiqua"/>
        </w:rPr>
        <w:t xml:space="preserve">lateral and third </w:t>
      </w:r>
      <w:r w:rsidR="003909F1" w:rsidRPr="00312678">
        <w:rPr>
          <w:rFonts w:ascii="Book Antiqua" w:hAnsi="Book Antiqua"/>
        </w:rPr>
        <w:t>ventricles</w:t>
      </w:r>
      <w:r w:rsidR="00DF0C4E" w:rsidRPr="00312678">
        <w:rPr>
          <w:rFonts w:ascii="Book Antiqua" w:hAnsi="Book Antiqua"/>
        </w:rPr>
        <w:t xml:space="preserve"> were slightly enlarged</w:t>
      </w:r>
      <w:r w:rsidR="001F209E" w:rsidRPr="00312678">
        <w:rPr>
          <w:rFonts w:ascii="Book Antiqua" w:hAnsi="Book Antiqua"/>
        </w:rPr>
        <w:t>.</w:t>
      </w:r>
      <w:r w:rsidR="00A5503F" w:rsidRPr="00312678">
        <w:rPr>
          <w:rFonts w:ascii="Book Antiqua" w:hAnsi="Book Antiqua"/>
        </w:rPr>
        <w:t xml:space="preserve"> The corpus </w:t>
      </w:r>
      <w:r w:rsidR="00577D88" w:rsidRPr="00312678">
        <w:rPr>
          <w:rFonts w:ascii="Book Antiqua" w:hAnsi="Book Antiqua"/>
        </w:rPr>
        <w:t xml:space="preserve">callosum </w:t>
      </w:r>
      <w:r w:rsidR="00A5503F" w:rsidRPr="00312678">
        <w:rPr>
          <w:rFonts w:ascii="Book Antiqua" w:hAnsi="Book Antiqua"/>
        </w:rPr>
        <w:t xml:space="preserve">and cerebral </w:t>
      </w:r>
      <w:proofErr w:type="spellStart"/>
      <w:r w:rsidR="00A5503F" w:rsidRPr="00312678">
        <w:rPr>
          <w:rFonts w:ascii="Book Antiqua" w:hAnsi="Book Antiqua"/>
        </w:rPr>
        <w:t>vermis</w:t>
      </w:r>
      <w:proofErr w:type="spellEnd"/>
      <w:r w:rsidR="00A5503F" w:rsidRPr="00312678">
        <w:rPr>
          <w:rFonts w:ascii="Book Antiqua" w:hAnsi="Book Antiqua"/>
        </w:rPr>
        <w:t xml:space="preserve"> were noted to be </w:t>
      </w:r>
      <w:proofErr w:type="spellStart"/>
      <w:r w:rsidR="00A5503F" w:rsidRPr="00312678">
        <w:rPr>
          <w:rFonts w:ascii="Book Antiqua" w:hAnsi="Book Antiqua"/>
        </w:rPr>
        <w:t>hypoplastic</w:t>
      </w:r>
      <w:proofErr w:type="spellEnd"/>
      <w:r w:rsidR="00A5503F" w:rsidRPr="00312678">
        <w:rPr>
          <w:rFonts w:ascii="Book Antiqua" w:hAnsi="Book Antiqua"/>
        </w:rPr>
        <w:t xml:space="preserve"> and </w:t>
      </w:r>
      <w:proofErr w:type="gramStart"/>
      <w:r w:rsidR="00A5503F" w:rsidRPr="00312678">
        <w:rPr>
          <w:rFonts w:ascii="Book Antiqua" w:hAnsi="Book Antiqua"/>
        </w:rPr>
        <w:t>a small posterior fossa with f</w:t>
      </w:r>
      <w:r w:rsidR="00002C4F" w:rsidRPr="00312678">
        <w:rPr>
          <w:rFonts w:ascii="Book Antiqua" w:hAnsi="Book Antiqua"/>
        </w:rPr>
        <w:t xml:space="preserve">rontal bossing </w:t>
      </w:r>
      <w:r w:rsidR="00B16C19" w:rsidRPr="00312678">
        <w:rPr>
          <w:rFonts w:ascii="Book Antiqua" w:hAnsi="Book Antiqua"/>
        </w:rPr>
        <w:t>were</w:t>
      </w:r>
      <w:proofErr w:type="gramEnd"/>
      <w:r w:rsidR="00002C4F" w:rsidRPr="00312678">
        <w:rPr>
          <w:rFonts w:ascii="Book Antiqua" w:hAnsi="Book Antiqua"/>
        </w:rPr>
        <w:t xml:space="preserve"> evident</w:t>
      </w:r>
      <w:r w:rsidR="00642781" w:rsidRPr="00312678">
        <w:rPr>
          <w:rFonts w:ascii="Book Antiqua" w:hAnsi="Book Antiqua"/>
        </w:rPr>
        <w:t>.</w:t>
      </w:r>
      <w:r w:rsidR="00B2228E" w:rsidRPr="00312678">
        <w:rPr>
          <w:rFonts w:ascii="Book Antiqua" w:hAnsi="Book Antiqua"/>
        </w:rPr>
        <w:t xml:space="preserve"> </w:t>
      </w:r>
      <w:r w:rsidR="00B16C19" w:rsidRPr="00312678">
        <w:rPr>
          <w:rFonts w:ascii="Book Antiqua" w:hAnsi="Book Antiqua"/>
        </w:rPr>
        <w:t>A sagittal T</w:t>
      </w:r>
      <w:r w:rsidR="00272766" w:rsidRPr="00312678">
        <w:rPr>
          <w:rFonts w:ascii="Book Antiqua" w:hAnsi="Book Antiqua"/>
        </w:rPr>
        <w:t>-</w:t>
      </w:r>
      <w:r w:rsidR="00B16C19" w:rsidRPr="00312678">
        <w:rPr>
          <w:rFonts w:ascii="Book Antiqua" w:hAnsi="Book Antiqua"/>
        </w:rPr>
        <w:t xml:space="preserve">2 </w:t>
      </w:r>
      <w:r w:rsidR="008D284D" w:rsidRPr="00312678">
        <w:rPr>
          <w:rFonts w:ascii="Book Antiqua" w:hAnsi="Book Antiqua"/>
        </w:rPr>
        <w:t xml:space="preserve">MRI </w:t>
      </w:r>
      <w:r w:rsidR="00B16C19" w:rsidRPr="00312678">
        <w:rPr>
          <w:rFonts w:ascii="Book Antiqua" w:hAnsi="Book Antiqua"/>
        </w:rPr>
        <w:t>of the spine (Figure 1</w:t>
      </w:r>
      <w:r w:rsidR="00881D19" w:rsidRPr="00312678">
        <w:rPr>
          <w:rFonts w:ascii="Book Antiqua" w:hAnsi="Book Antiqua"/>
        </w:rPr>
        <w:t>C</w:t>
      </w:r>
      <w:r w:rsidR="00B16C19" w:rsidRPr="00312678">
        <w:rPr>
          <w:rFonts w:ascii="Book Antiqua" w:hAnsi="Book Antiqua"/>
        </w:rPr>
        <w:t xml:space="preserve">) demonstrated a well circumscribed </w:t>
      </w:r>
      <w:proofErr w:type="spellStart"/>
      <w:r w:rsidR="00B16C19" w:rsidRPr="00312678">
        <w:rPr>
          <w:rFonts w:ascii="Book Antiqua" w:hAnsi="Book Antiqua"/>
        </w:rPr>
        <w:t>hyperintense</w:t>
      </w:r>
      <w:proofErr w:type="spellEnd"/>
      <w:r w:rsidR="00B16C19" w:rsidRPr="00312678">
        <w:rPr>
          <w:rFonts w:ascii="Book Antiqua" w:hAnsi="Book Antiqua"/>
        </w:rPr>
        <w:t xml:space="preserve"> sacral mass protruding dorsally, with a loss of posterior spinal elements distal to L3. There was some evidence of </w:t>
      </w:r>
      <w:proofErr w:type="spellStart"/>
      <w:r w:rsidR="008D284D" w:rsidRPr="00312678">
        <w:rPr>
          <w:rFonts w:ascii="Book Antiqua" w:hAnsi="Book Antiqua"/>
        </w:rPr>
        <w:t>cauda</w:t>
      </w:r>
      <w:proofErr w:type="spellEnd"/>
      <w:r w:rsidR="008D284D" w:rsidRPr="00312678">
        <w:rPr>
          <w:rFonts w:ascii="Book Antiqua" w:hAnsi="Book Antiqua"/>
        </w:rPr>
        <w:t xml:space="preserve"> </w:t>
      </w:r>
      <w:proofErr w:type="spellStart"/>
      <w:r w:rsidR="008D284D" w:rsidRPr="00312678">
        <w:rPr>
          <w:rFonts w:ascii="Book Antiqua" w:hAnsi="Book Antiqua"/>
        </w:rPr>
        <w:t>equina</w:t>
      </w:r>
      <w:proofErr w:type="spellEnd"/>
      <w:r w:rsidR="008D284D" w:rsidRPr="00312678">
        <w:rPr>
          <w:rFonts w:ascii="Book Antiqua" w:hAnsi="Book Antiqua"/>
        </w:rPr>
        <w:t xml:space="preserve"> </w:t>
      </w:r>
      <w:r w:rsidR="00B16C19" w:rsidRPr="00312678">
        <w:rPr>
          <w:rFonts w:ascii="Book Antiqua" w:hAnsi="Book Antiqua"/>
        </w:rPr>
        <w:t>involve</w:t>
      </w:r>
      <w:r w:rsidR="00642781" w:rsidRPr="00312678">
        <w:rPr>
          <w:rFonts w:ascii="Book Antiqua" w:hAnsi="Book Antiqua"/>
        </w:rPr>
        <w:t>ment and tethering of the cord.</w:t>
      </w:r>
    </w:p>
    <w:p w14:paraId="1FE4B098" w14:textId="77777777" w:rsidR="00881D19" w:rsidRDefault="00881D19" w:rsidP="00312678">
      <w:pPr>
        <w:spacing w:line="360" w:lineRule="auto"/>
        <w:jc w:val="both"/>
        <w:rPr>
          <w:rFonts w:ascii="Book Antiqua" w:hAnsi="Book Antiqua"/>
          <w:i/>
          <w:lang w:eastAsia="zh-CN"/>
        </w:rPr>
      </w:pPr>
    </w:p>
    <w:p w14:paraId="6A1B8174" w14:textId="502D6391" w:rsidR="00002C4F" w:rsidRPr="00881D19" w:rsidRDefault="00881D19" w:rsidP="00312678">
      <w:pPr>
        <w:spacing w:line="360" w:lineRule="auto"/>
        <w:jc w:val="both"/>
        <w:rPr>
          <w:rFonts w:ascii="Book Antiqua" w:hAnsi="Book Antiqua"/>
          <w:b/>
          <w:i/>
          <w:lang w:eastAsia="zh-CN"/>
        </w:rPr>
      </w:pPr>
      <w:r w:rsidRPr="00881D19">
        <w:rPr>
          <w:rFonts w:ascii="Book Antiqua" w:hAnsi="Book Antiqua"/>
          <w:b/>
          <w:i/>
        </w:rPr>
        <w:t xml:space="preserve">Operative </w:t>
      </w:r>
      <w:r w:rsidRPr="00881D19">
        <w:rPr>
          <w:rFonts w:ascii="Book Antiqua" w:hAnsi="Book Antiqua" w:hint="eastAsia"/>
          <w:b/>
          <w:i/>
          <w:lang w:eastAsia="zh-CN"/>
        </w:rPr>
        <w:t>c</w:t>
      </w:r>
      <w:r w:rsidRPr="00881D19">
        <w:rPr>
          <w:rFonts w:ascii="Book Antiqua" w:hAnsi="Book Antiqua"/>
          <w:b/>
          <w:i/>
        </w:rPr>
        <w:t>ourse</w:t>
      </w:r>
    </w:p>
    <w:p w14:paraId="3C423680" w14:textId="6A1A675E" w:rsidR="00F968EC" w:rsidRPr="00312678" w:rsidRDefault="0040575A" w:rsidP="00312678">
      <w:pPr>
        <w:spacing w:line="360" w:lineRule="auto"/>
        <w:jc w:val="both"/>
        <w:rPr>
          <w:rFonts w:ascii="Book Antiqua" w:hAnsi="Book Antiqua"/>
        </w:rPr>
      </w:pPr>
      <w:r w:rsidRPr="00312678">
        <w:rPr>
          <w:rFonts w:ascii="Book Antiqua" w:hAnsi="Book Antiqua"/>
        </w:rPr>
        <w:t xml:space="preserve">The </w:t>
      </w:r>
      <w:r w:rsidR="00CC5228" w:rsidRPr="00312678">
        <w:rPr>
          <w:rFonts w:ascii="Book Antiqua" w:hAnsi="Book Antiqua"/>
        </w:rPr>
        <w:t>patient’s</w:t>
      </w:r>
      <w:r w:rsidRPr="00312678">
        <w:rPr>
          <w:rFonts w:ascii="Book Antiqua" w:hAnsi="Book Antiqua"/>
        </w:rPr>
        <w:t xml:space="preserve"> radiographic and physical exam findings were consistent </w:t>
      </w:r>
      <w:r w:rsidR="00CC5228" w:rsidRPr="00312678">
        <w:rPr>
          <w:rFonts w:ascii="Book Antiqua" w:hAnsi="Book Antiqua"/>
        </w:rPr>
        <w:t xml:space="preserve">with a </w:t>
      </w:r>
      <w:r w:rsidR="002B0D13" w:rsidRPr="00312678">
        <w:rPr>
          <w:rFonts w:ascii="Book Antiqua" w:hAnsi="Book Antiqua"/>
        </w:rPr>
        <w:t>CM II</w:t>
      </w:r>
      <w:r w:rsidR="00CC5228" w:rsidRPr="00312678">
        <w:rPr>
          <w:rFonts w:ascii="Book Antiqua" w:hAnsi="Book Antiqua"/>
        </w:rPr>
        <w:t xml:space="preserve">. </w:t>
      </w:r>
      <w:r w:rsidR="00002C4F" w:rsidRPr="00312678">
        <w:rPr>
          <w:rFonts w:ascii="Book Antiqua" w:hAnsi="Book Antiqua"/>
        </w:rPr>
        <w:t>The patient was</w:t>
      </w:r>
      <w:r w:rsidR="002756F3" w:rsidRPr="00312678">
        <w:rPr>
          <w:rFonts w:ascii="Book Antiqua" w:hAnsi="Book Antiqua"/>
        </w:rPr>
        <w:t xml:space="preserve"> taken to the </w:t>
      </w:r>
      <w:r w:rsidR="00673F8E" w:rsidRPr="00312678">
        <w:rPr>
          <w:rFonts w:ascii="Book Antiqua" w:hAnsi="Book Antiqua"/>
        </w:rPr>
        <w:t>operating</w:t>
      </w:r>
      <w:r w:rsidR="00E70A25" w:rsidRPr="00312678">
        <w:rPr>
          <w:rFonts w:ascii="Book Antiqua" w:hAnsi="Book Antiqua"/>
        </w:rPr>
        <w:t xml:space="preserve"> </w:t>
      </w:r>
      <w:r w:rsidR="002756F3" w:rsidRPr="00312678">
        <w:rPr>
          <w:rFonts w:ascii="Book Antiqua" w:hAnsi="Book Antiqua"/>
        </w:rPr>
        <w:t>room on the same day of presentation</w:t>
      </w:r>
      <w:r w:rsidR="00673F8E" w:rsidRPr="00312678">
        <w:rPr>
          <w:rFonts w:ascii="Book Antiqua" w:hAnsi="Book Antiqua"/>
        </w:rPr>
        <w:t xml:space="preserve"> to undergo repair of the </w:t>
      </w:r>
      <w:proofErr w:type="spellStart"/>
      <w:r w:rsidR="00673F8E" w:rsidRPr="00312678">
        <w:rPr>
          <w:rFonts w:ascii="Book Antiqua" w:hAnsi="Book Antiqua"/>
        </w:rPr>
        <w:t>myelomeningocele</w:t>
      </w:r>
      <w:proofErr w:type="spellEnd"/>
      <w:r w:rsidR="00617472" w:rsidRPr="00312678">
        <w:rPr>
          <w:rFonts w:ascii="Book Antiqua" w:hAnsi="Book Antiqua"/>
        </w:rPr>
        <w:t>.</w:t>
      </w:r>
      <w:r w:rsidR="001105DD" w:rsidRPr="00312678">
        <w:rPr>
          <w:rFonts w:ascii="Book Antiqua" w:hAnsi="Book Antiqua"/>
        </w:rPr>
        <w:t xml:space="preserve"> A typical elliptical incision was made adjacent to the defect with midline extension caudal and rostral to the dome. The </w:t>
      </w:r>
      <w:proofErr w:type="spellStart"/>
      <w:r w:rsidR="001105DD" w:rsidRPr="00312678">
        <w:rPr>
          <w:rFonts w:ascii="Book Antiqua" w:hAnsi="Book Antiqua"/>
        </w:rPr>
        <w:t>myelomeningocele</w:t>
      </w:r>
      <w:proofErr w:type="spellEnd"/>
      <w:r w:rsidR="001105DD" w:rsidRPr="00312678">
        <w:rPr>
          <w:rFonts w:ascii="Book Antiqua" w:hAnsi="Book Antiqua"/>
        </w:rPr>
        <w:t xml:space="preserve"> was delicately dissected </w:t>
      </w:r>
      <w:r w:rsidR="00903FEB" w:rsidRPr="00312678">
        <w:rPr>
          <w:rFonts w:ascii="Book Antiqua" w:hAnsi="Book Antiqua"/>
        </w:rPr>
        <w:t xml:space="preserve">away from the dome skin and </w:t>
      </w:r>
      <w:r w:rsidR="001105DD" w:rsidRPr="00312678">
        <w:rPr>
          <w:rFonts w:ascii="Book Antiqua" w:hAnsi="Book Antiqua"/>
        </w:rPr>
        <w:t xml:space="preserve">the surrounding </w:t>
      </w:r>
      <w:proofErr w:type="spellStart"/>
      <w:r w:rsidR="001105DD" w:rsidRPr="00312678">
        <w:rPr>
          <w:rFonts w:ascii="Book Antiqua" w:hAnsi="Book Antiqua"/>
        </w:rPr>
        <w:t>fascial</w:t>
      </w:r>
      <w:proofErr w:type="spellEnd"/>
      <w:r w:rsidR="001105DD" w:rsidRPr="00312678">
        <w:rPr>
          <w:rFonts w:ascii="Book Antiqua" w:hAnsi="Book Antiqua"/>
        </w:rPr>
        <w:t xml:space="preserve"> and </w:t>
      </w:r>
      <w:proofErr w:type="spellStart"/>
      <w:r w:rsidR="001105DD" w:rsidRPr="00312678">
        <w:rPr>
          <w:rFonts w:ascii="Book Antiqua" w:hAnsi="Book Antiqua"/>
        </w:rPr>
        <w:t>dural</w:t>
      </w:r>
      <w:proofErr w:type="spellEnd"/>
      <w:r w:rsidR="001105DD" w:rsidRPr="00312678">
        <w:rPr>
          <w:rFonts w:ascii="Book Antiqua" w:hAnsi="Book Antiqua"/>
        </w:rPr>
        <w:t xml:space="preserve"> layers.</w:t>
      </w:r>
      <w:r w:rsidR="007063C5" w:rsidRPr="00312678">
        <w:rPr>
          <w:rFonts w:ascii="Book Antiqua" w:hAnsi="Book Antiqua"/>
        </w:rPr>
        <w:t xml:space="preserve"> The termination of the </w:t>
      </w:r>
      <w:proofErr w:type="spellStart"/>
      <w:r w:rsidR="007063C5" w:rsidRPr="00312678">
        <w:rPr>
          <w:rFonts w:ascii="Book Antiqua" w:hAnsi="Book Antiqua"/>
        </w:rPr>
        <w:t>placode</w:t>
      </w:r>
      <w:proofErr w:type="spellEnd"/>
      <w:r w:rsidR="007063C5" w:rsidRPr="00312678">
        <w:rPr>
          <w:rFonts w:ascii="Book Antiqua" w:hAnsi="Book Antiqua"/>
        </w:rPr>
        <w:t xml:space="preserve"> was </w:t>
      </w:r>
      <w:proofErr w:type="spellStart"/>
      <w:r w:rsidR="007063C5" w:rsidRPr="00312678">
        <w:rPr>
          <w:rFonts w:ascii="Book Antiqua" w:hAnsi="Book Antiqua"/>
        </w:rPr>
        <w:t>det</w:t>
      </w:r>
      <w:r w:rsidR="00DA7B89" w:rsidRPr="00312678">
        <w:rPr>
          <w:rFonts w:ascii="Book Antiqua" w:hAnsi="Book Antiqua"/>
        </w:rPr>
        <w:t>et</w:t>
      </w:r>
      <w:r w:rsidR="007063C5" w:rsidRPr="00312678">
        <w:rPr>
          <w:rFonts w:ascii="Book Antiqua" w:hAnsi="Book Antiqua"/>
        </w:rPr>
        <w:t>hered</w:t>
      </w:r>
      <w:proofErr w:type="spellEnd"/>
      <w:r w:rsidR="007063C5" w:rsidRPr="00312678">
        <w:rPr>
          <w:rFonts w:ascii="Book Antiqua" w:hAnsi="Book Antiqua"/>
        </w:rPr>
        <w:t xml:space="preserve"> </w:t>
      </w:r>
      <w:r w:rsidR="00DA7B89" w:rsidRPr="00312678">
        <w:rPr>
          <w:rFonts w:ascii="Book Antiqua" w:hAnsi="Book Antiqua"/>
        </w:rPr>
        <w:t>from</w:t>
      </w:r>
      <w:r w:rsidR="007063C5" w:rsidRPr="00312678">
        <w:rPr>
          <w:rFonts w:ascii="Book Antiqua" w:hAnsi="Book Antiqua"/>
        </w:rPr>
        <w:t xml:space="preserve"> the dome skin, and the dorsal and ventral nerve roots were mobilized laterally.</w:t>
      </w:r>
      <w:r w:rsidR="00DA7B89" w:rsidRPr="00312678">
        <w:rPr>
          <w:rFonts w:ascii="Book Antiqua" w:hAnsi="Book Antiqua"/>
        </w:rPr>
        <w:t xml:space="preserve"> </w:t>
      </w:r>
      <w:r w:rsidR="00DA7B89" w:rsidRPr="00312678">
        <w:rPr>
          <w:rFonts w:ascii="Book Antiqua" w:hAnsi="Book Antiqua"/>
        </w:rPr>
        <w:lastRenderedPageBreak/>
        <w:t>The lateral edg</w:t>
      </w:r>
      <w:r w:rsidR="007063C5" w:rsidRPr="00312678">
        <w:rPr>
          <w:rFonts w:ascii="Book Antiqua" w:hAnsi="Book Antiqua"/>
        </w:rPr>
        <w:t xml:space="preserve">es of the </w:t>
      </w:r>
      <w:proofErr w:type="spellStart"/>
      <w:r w:rsidR="007063C5" w:rsidRPr="00312678">
        <w:rPr>
          <w:rFonts w:ascii="Book Antiqua" w:hAnsi="Book Antiqua"/>
        </w:rPr>
        <w:t>placode</w:t>
      </w:r>
      <w:proofErr w:type="spellEnd"/>
      <w:r w:rsidR="007063C5" w:rsidRPr="00312678">
        <w:rPr>
          <w:rFonts w:ascii="Book Antiqua" w:hAnsi="Book Antiqua"/>
        </w:rPr>
        <w:t xml:space="preserve"> were approximated and sutured to </w:t>
      </w:r>
      <w:r w:rsidR="00A00349" w:rsidRPr="00312678">
        <w:rPr>
          <w:rFonts w:ascii="Book Antiqua" w:hAnsi="Book Antiqua"/>
        </w:rPr>
        <w:t>form a</w:t>
      </w:r>
      <w:r w:rsidR="007063C5" w:rsidRPr="00312678">
        <w:rPr>
          <w:rFonts w:ascii="Book Antiqua" w:hAnsi="Book Antiqua"/>
        </w:rPr>
        <w:t xml:space="preserve"> closed cavity</w:t>
      </w:r>
      <w:r w:rsidR="00DA7B89" w:rsidRPr="00312678">
        <w:rPr>
          <w:rFonts w:ascii="Book Antiqua" w:hAnsi="Book Antiqua"/>
        </w:rPr>
        <w:t>.</w:t>
      </w:r>
      <w:r w:rsidR="00D101A5" w:rsidRPr="00312678">
        <w:rPr>
          <w:rFonts w:ascii="Book Antiqua" w:hAnsi="Book Antiqua"/>
        </w:rPr>
        <w:t xml:space="preserve"> The </w:t>
      </w:r>
      <w:proofErr w:type="spellStart"/>
      <w:r w:rsidR="00D101A5" w:rsidRPr="00312678">
        <w:rPr>
          <w:rFonts w:ascii="Book Antiqua" w:hAnsi="Book Antiqua"/>
        </w:rPr>
        <w:t>dura</w:t>
      </w:r>
      <w:proofErr w:type="spellEnd"/>
      <w:r w:rsidR="00D101A5" w:rsidRPr="00312678">
        <w:rPr>
          <w:rFonts w:ascii="Book Antiqua" w:hAnsi="Book Antiqua"/>
        </w:rPr>
        <w:t xml:space="preserve"> was then closed and no signs of CSF leak were evident after </w:t>
      </w:r>
      <w:proofErr w:type="spellStart"/>
      <w:r w:rsidR="00D101A5" w:rsidRPr="00312678">
        <w:rPr>
          <w:rFonts w:ascii="Book Antiqua" w:hAnsi="Book Antiqua"/>
        </w:rPr>
        <w:t>valsalva</w:t>
      </w:r>
      <w:proofErr w:type="spellEnd"/>
      <w:r w:rsidR="00D101A5" w:rsidRPr="00312678">
        <w:rPr>
          <w:rFonts w:ascii="Book Antiqua" w:hAnsi="Book Antiqua"/>
        </w:rPr>
        <w:t xml:space="preserve">. Finally, the </w:t>
      </w:r>
      <w:proofErr w:type="spellStart"/>
      <w:r w:rsidR="00D101A5" w:rsidRPr="00312678">
        <w:rPr>
          <w:rFonts w:ascii="Book Antiqua" w:hAnsi="Book Antiqua"/>
        </w:rPr>
        <w:t>fascial</w:t>
      </w:r>
      <w:proofErr w:type="spellEnd"/>
      <w:r w:rsidR="00D101A5" w:rsidRPr="00312678">
        <w:rPr>
          <w:rFonts w:ascii="Book Antiqua" w:hAnsi="Book Antiqua"/>
        </w:rPr>
        <w:t xml:space="preserve"> layers and skin were </w:t>
      </w:r>
      <w:r w:rsidR="007407D5" w:rsidRPr="00312678">
        <w:rPr>
          <w:rFonts w:ascii="Book Antiqua" w:hAnsi="Book Antiqua"/>
        </w:rPr>
        <w:t xml:space="preserve">re-approximated; some trimming of the excess skin was necessary. </w:t>
      </w:r>
      <w:r w:rsidR="00B92194" w:rsidRPr="00312678">
        <w:rPr>
          <w:rFonts w:ascii="Book Antiqua" w:hAnsi="Book Antiqua"/>
        </w:rPr>
        <w:t xml:space="preserve">The </w:t>
      </w:r>
      <w:r w:rsidR="007407D5" w:rsidRPr="00312678">
        <w:rPr>
          <w:rFonts w:ascii="Book Antiqua" w:hAnsi="Book Antiqua"/>
        </w:rPr>
        <w:t>operation was completed without complications and the patient</w:t>
      </w:r>
      <w:r w:rsidR="00DA1275" w:rsidRPr="00312678">
        <w:rPr>
          <w:rFonts w:ascii="Book Antiqua" w:hAnsi="Book Antiqua"/>
        </w:rPr>
        <w:t xml:space="preserve">’s recovery was monitored in </w:t>
      </w:r>
      <w:r w:rsidR="00B37572" w:rsidRPr="00312678">
        <w:rPr>
          <w:rFonts w:ascii="Book Antiqua" w:hAnsi="Book Antiqua"/>
        </w:rPr>
        <w:t>the neonatal intensive care unit</w:t>
      </w:r>
      <w:r w:rsidR="00B92194" w:rsidRPr="00312678">
        <w:rPr>
          <w:rFonts w:ascii="Book Antiqua" w:hAnsi="Book Antiqua"/>
        </w:rPr>
        <w:t>.</w:t>
      </w:r>
    </w:p>
    <w:p w14:paraId="785182F8" w14:textId="77777777" w:rsidR="00881D19" w:rsidRDefault="00881D19" w:rsidP="00312678">
      <w:pPr>
        <w:spacing w:line="360" w:lineRule="auto"/>
        <w:jc w:val="both"/>
        <w:rPr>
          <w:rFonts w:ascii="Book Antiqua" w:hAnsi="Book Antiqua"/>
          <w:i/>
          <w:lang w:eastAsia="zh-CN"/>
        </w:rPr>
      </w:pPr>
    </w:p>
    <w:p w14:paraId="5331B3E6" w14:textId="5BB35A00" w:rsidR="00F968EC" w:rsidRPr="00881D19" w:rsidRDefault="00F968EC" w:rsidP="00312678">
      <w:pPr>
        <w:spacing w:line="360" w:lineRule="auto"/>
        <w:jc w:val="both"/>
        <w:rPr>
          <w:rFonts w:ascii="Book Antiqua" w:hAnsi="Book Antiqua"/>
          <w:b/>
          <w:i/>
          <w:lang w:eastAsia="zh-CN"/>
        </w:rPr>
      </w:pPr>
      <w:r w:rsidRPr="00881D19">
        <w:rPr>
          <w:rFonts w:ascii="Book Antiqua" w:hAnsi="Book Antiqua"/>
          <w:b/>
          <w:i/>
        </w:rPr>
        <w:t>Post-</w:t>
      </w:r>
      <w:r w:rsidR="00881D19" w:rsidRPr="00881D19">
        <w:rPr>
          <w:rFonts w:ascii="Book Antiqua" w:hAnsi="Book Antiqua"/>
          <w:b/>
          <w:i/>
        </w:rPr>
        <w:t>operative course</w:t>
      </w:r>
    </w:p>
    <w:p w14:paraId="34CF71DF" w14:textId="08CC7C59" w:rsidR="00154E7E" w:rsidRPr="00312678" w:rsidRDefault="00EF66BF" w:rsidP="00312678">
      <w:pPr>
        <w:spacing w:line="360" w:lineRule="auto"/>
        <w:jc w:val="both"/>
        <w:rPr>
          <w:rFonts w:ascii="Book Antiqua" w:hAnsi="Book Antiqua"/>
        </w:rPr>
      </w:pPr>
      <w:r w:rsidRPr="00312678">
        <w:rPr>
          <w:rFonts w:ascii="Book Antiqua" w:hAnsi="Book Antiqua"/>
        </w:rPr>
        <w:t xml:space="preserve">A genetic evaluation for </w:t>
      </w:r>
      <w:proofErr w:type="spellStart"/>
      <w:r w:rsidRPr="00312678">
        <w:rPr>
          <w:rFonts w:ascii="Book Antiqua" w:hAnsi="Book Antiqua"/>
        </w:rPr>
        <w:t>achondroplasia</w:t>
      </w:r>
      <w:proofErr w:type="spellEnd"/>
      <w:r w:rsidR="004B06FA" w:rsidRPr="00312678">
        <w:rPr>
          <w:rFonts w:ascii="Book Antiqua" w:hAnsi="Book Antiqua"/>
        </w:rPr>
        <w:t xml:space="preserve"> was positive for a mutation of the </w:t>
      </w:r>
      <w:r w:rsidR="004B06FA" w:rsidRPr="00881D19">
        <w:rPr>
          <w:rFonts w:ascii="Book Antiqua" w:hAnsi="Book Antiqua"/>
          <w:i/>
        </w:rPr>
        <w:t xml:space="preserve">FGFR3 </w:t>
      </w:r>
      <w:r w:rsidR="004B06FA" w:rsidRPr="00312678">
        <w:rPr>
          <w:rFonts w:ascii="Book Antiqua" w:hAnsi="Book Antiqua"/>
        </w:rPr>
        <w:t>gene on chromosome 4</w:t>
      </w:r>
      <w:r w:rsidR="00657E2E" w:rsidRPr="00312678">
        <w:rPr>
          <w:rFonts w:ascii="Book Antiqua" w:hAnsi="Book Antiqua"/>
        </w:rPr>
        <w:t xml:space="preserve"> showed a glycine to arginine substation mutation at the 380</w:t>
      </w:r>
      <w:r w:rsidR="00657E2E" w:rsidRPr="00312678">
        <w:rPr>
          <w:rFonts w:ascii="Book Antiqua" w:hAnsi="Book Antiqua"/>
          <w:vertAlign w:val="superscript"/>
        </w:rPr>
        <w:t>th</w:t>
      </w:r>
      <w:r w:rsidR="00657E2E" w:rsidRPr="00312678">
        <w:rPr>
          <w:rFonts w:ascii="Book Antiqua" w:hAnsi="Book Antiqua"/>
        </w:rPr>
        <w:t xml:space="preserve"> amino acid residue confirming a </w:t>
      </w:r>
      <w:r w:rsidR="004B06FA" w:rsidRPr="00312678">
        <w:rPr>
          <w:rFonts w:ascii="Book Antiqua" w:hAnsi="Book Antiqua"/>
        </w:rPr>
        <w:t xml:space="preserve">diagnosis of </w:t>
      </w:r>
      <w:proofErr w:type="spellStart"/>
      <w:r w:rsidR="004B06FA" w:rsidRPr="00312678">
        <w:rPr>
          <w:rFonts w:ascii="Book Antiqua" w:hAnsi="Book Antiqua"/>
        </w:rPr>
        <w:t>achondroplasia</w:t>
      </w:r>
      <w:proofErr w:type="spellEnd"/>
      <w:r w:rsidR="004B06FA" w:rsidRPr="00312678">
        <w:rPr>
          <w:rFonts w:ascii="Book Antiqua" w:hAnsi="Book Antiqua"/>
        </w:rPr>
        <w:t xml:space="preserve">. It was not immediately </w:t>
      </w:r>
      <w:r w:rsidR="00CC5228" w:rsidRPr="00312678">
        <w:rPr>
          <w:rFonts w:ascii="Book Antiqua" w:hAnsi="Book Antiqua"/>
        </w:rPr>
        <w:t xml:space="preserve">clear if the </w:t>
      </w:r>
      <w:r w:rsidR="002B0D13" w:rsidRPr="00312678">
        <w:rPr>
          <w:rFonts w:ascii="Book Antiqua" w:hAnsi="Book Antiqua"/>
        </w:rPr>
        <w:t>CM II</w:t>
      </w:r>
      <w:r w:rsidR="00CC5228" w:rsidRPr="00312678">
        <w:rPr>
          <w:rFonts w:ascii="Book Antiqua" w:hAnsi="Book Antiqua"/>
        </w:rPr>
        <w:t xml:space="preserve"> was related to the patients’ concomitant </w:t>
      </w:r>
      <w:proofErr w:type="spellStart"/>
      <w:r w:rsidR="00CC5228" w:rsidRPr="00312678">
        <w:rPr>
          <w:rFonts w:ascii="Book Antiqua" w:hAnsi="Book Antiqua"/>
        </w:rPr>
        <w:t>achondroplasia</w:t>
      </w:r>
      <w:proofErr w:type="spellEnd"/>
      <w:r w:rsidR="00CC5228" w:rsidRPr="00312678">
        <w:rPr>
          <w:rFonts w:ascii="Book Antiqua" w:hAnsi="Book Antiqua"/>
        </w:rPr>
        <w:t>.</w:t>
      </w:r>
      <w:r w:rsidR="0083097D" w:rsidRPr="00312678">
        <w:rPr>
          <w:rFonts w:ascii="Book Antiqua" w:hAnsi="Book Antiqua"/>
        </w:rPr>
        <w:t xml:space="preserve"> </w:t>
      </w:r>
      <w:r w:rsidR="00C60CE3" w:rsidRPr="00312678">
        <w:rPr>
          <w:rFonts w:ascii="Book Antiqua" w:hAnsi="Book Antiqua"/>
        </w:rPr>
        <w:t>The patient was mo</w:t>
      </w:r>
      <w:r w:rsidR="0083097D" w:rsidRPr="00312678">
        <w:rPr>
          <w:rFonts w:ascii="Book Antiqua" w:hAnsi="Book Antiqua"/>
        </w:rPr>
        <w:t>nitored post-operatively for 6</w:t>
      </w:r>
      <w:r w:rsidR="00C60CE3" w:rsidRPr="00312678">
        <w:rPr>
          <w:rFonts w:ascii="Book Antiqua" w:hAnsi="Book Antiqua"/>
        </w:rPr>
        <w:t xml:space="preserve"> d</w:t>
      </w:r>
      <w:r w:rsidR="00CF45AE" w:rsidRPr="00312678">
        <w:rPr>
          <w:rFonts w:ascii="Book Antiqua" w:hAnsi="Book Antiqua"/>
        </w:rPr>
        <w:t>. D</w:t>
      </w:r>
      <w:r w:rsidR="00150077" w:rsidRPr="00312678">
        <w:rPr>
          <w:rFonts w:ascii="Book Antiqua" w:hAnsi="Book Antiqua"/>
        </w:rPr>
        <w:t xml:space="preserve">uring that period the </w:t>
      </w:r>
      <w:proofErr w:type="spellStart"/>
      <w:r w:rsidR="0053217C" w:rsidRPr="00312678">
        <w:rPr>
          <w:rFonts w:ascii="Book Antiqua" w:hAnsi="Book Antiqua"/>
        </w:rPr>
        <w:t>fontanelle</w:t>
      </w:r>
      <w:r w:rsidRPr="00312678">
        <w:rPr>
          <w:rFonts w:ascii="Book Antiqua" w:hAnsi="Book Antiqua"/>
        </w:rPr>
        <w:t>s</w:t>
      </w:r>
      <w:proofErr w:type="spellEnd"/>
      <w:r w:rsidR="0053217C" w:rsidRPr="00312678">
        <w:rPr>
          <w:rFonts w:ascii="Book Antiqua" w:hAnsi="Book Antiqua"/>
        </w:rPr>
        <w:t xml:space="preserve"> remained soft and there </w:t>
      </w:r>
      <w:r w:rsidR="00C60CE3" w:rsidRPr="00312678">
        <w:rPr>
          <w:rFonts w:ascii="Book Antiqua" w:hAnsi="Book Antiqua"/>
        </w:rPr>
        <w:t>were</w:t>
      </w:r>
      <w:r w:rsidR="0053217C" w:rsidRPr="00312678">
        <w:rPr>
          <w:rFonts w:ascii="Book Antiqua" w:hAnsi="Book Antiqua"/>
        </w:rPr>
        <w:t xml:space="preserve"> </w:t>
      </w:r>
      <w:r w:rsidR="00C60CE3" w:rsidRPr="00312678">
        <w:rPr>
          <w:rFonts w:ascii="Book Antiqua" w:hAnsi="Book Antiqua"/>
        </w:rPr>
        <w:t>no</w:t>
      </w:r>
      <w:r w:rsidR="0053217C" w:rsidRPr="00312678">
        <w:rPr>
          <w:rFonts w:ascii="Book Antiqua" w:hAnsi="Book Antiqua"/>
        </w:rPr>
        <w:t xml:space="preserve"> signs of increased intracranial</w:t>
      </w:r>
      <w:r w:rsidR="00401D62" w:rsidRPr="00312678">
        <w:rPr>
          <w:rFonts w:ascii="Book Antiqua" w:hAnsi="Book Antiqua"/>
        </w:rPr>
        <w:t xml:space="preserve"> pressure</w:t>
      </w:r>
      <w:r w:rsidR="002B0D13" w:rsidRPr="00312678">
        <w:rPr>
          <w:rFonts w:ascii="Book Antiqua" w:hAnsi="Book Antiqua"/>
        </w:rPr>
        <w:t xml:space="preserve"> (ICP)</w:t>
      </w:r>
      <w:r w:rsidR="006541AB" w:rsidRPr="00312678">
        <w:rPr>
          <w:rFonts w:ascii="Book Antiqua" w:hAnsi="Book Antiqua"/>
        </w:rPr>
        <w:t>. T</w:t>
      </w:r>
      <w:r w:rsidR="00401D62" w:rsidRPr="00312678">
        <w:rPr>
          <w:rFonts w:ascii="Book Antiqua" w:hAnsi="Book Antiqua"/>
        </w:rPr>
        <w:t>he patients’ famil</w:t>
      </w:r>
      <w:r w:rsidR="00823931" w:rsidRPr="00312678">
        <w:rPr>
          <w:rFonts w:ascii="Book Antiqua" w:hAnsi="Book Antiqua"/>
        </w:rPr>
        <w:t xml:space="preserve">y was counseled on the symptoms of hydrocephalous </w:t>
      </w:r>
      <w:r w:rsidR="00401D62" w:rsidRPr="00312678">
        <w:rPr>
          <w:rFonts w:ascii="Book Antiqua" w:hAnsi="Book Antiqua"/>
        </w:rPr>
        <w:t xml:space="preserve">and the patient </w:t>
      </w:r>
      <w:r w:rsidR="0083097D" w:rsidRPr="00312678">
        <w:rPr>
          <w:rFonts w:ascii="Book Antiqua" w:hAnsi="Book Antiqua"/>
        </w:rPr>
        <w:t>was discharged home with instr</w:t>
      </w:r>
      <w:r w:rsidR="00ED27D6" w:rsidRPr="00312678">
        <w:rPr>
          <w:rFonts w:ascii="Book Antiqua" w:hAnsi="Book Antiqua"/>
        </w:rPr>
        <w:t>uctions to follow up in 2 w</w:t>
      </w:r>
      <w:r w:rsidR="00881D19">
        <w:rPr>
          <w:rFonts w:ascii="Book Antiqua" w:hAnsi="Book Antiqua"/>
        </w:rPr>
        <w:t>k</w:t>
      </w:r>
      <w:r w:rsidR="00ED27D6" w:rsidRPr="00312678">
        <w:rPr>
          <w:rFonts w:ascii="Book Antiqua" w:hAnsi="Book Antiqua"/>
        </w:rPr>
        <w:t>.</w:t>
      </w:r>
    </w:p>
    <w:p w14:paraId="6690C5EE" w14:textId="77777777" w:rsidR="00881D19" w:rsidRDefault="00881D19" w:rsidP="00312678">
      <w:pPr>
        <w:spacing w:line="360" w:lineRule="auto"/>
        <w:jc w:val="both"/>
        <w:rPr>
          <w:rFonts w:ascii="Book Antiqua" w:hAnsi="Book Antiqua"/>
          <w:i/>
          <w:lang w:eastAsia="zh-CN"/>
        </w:rPr>
      </w:pPr>
    </w:p>
    <w:p w14:paraId="15504065" w14:textId="340AE3A4" w:rsidR="00C22434" w:rsidRPr="00881D19" w:rsidRDefault="00154E7E" w:rsidP="00312678">
      <w:pPr>
        <w:spacing w:line="360" w:lineRule="auto"/>
        <w:jc w:val="both"/>
        <w:rPr>
          <w:rFonts w:ascii="Book Antiqua" w:hAnsi="Book Antiqua"/>
          <w:b/>
          <w:i/>
        </w:rPr>
      </w:pPr>
      <w:r w:rsidRPr="00881D19">
        <w:rPr>
          <w:rFonts w:ascii="Book Antiqua" w:hAnsi="Book Antiqua"/>
          <w:b/>
          <w:i/>
        </w:rPr>
        <w:t xml:space="preserve">Progressive </w:t>
      </w:r>
      <w:r w:rsidR="00881D19" w:rsidRPr="00881D19">
        <w:rPr>
          <w:rFonts w:ascii="Book Antiqua" w:hAnsi="Book Antiqua" w:hint="eastAsia"/>
          <w:b/>
          <w:i/>
          <w:lang w:eastAsia="zh-CN"/>
        </w:rPr>
        <w:t>h</w:t>
      </w:r>
      <w:r w:rsidRPr="00881D19">
        <w:rPr>
          <w:rFonts w:ascii="Book Antiqua" w:hAnsi="Book Antiqua"/>
          <w:b/>
          <w:i/>
        </w:rPr>
        <w:t>ydrocephalus</w:t>
      </w:r>
    </w:p>
    <w:p w14:paraId="7DBB6127" w14:textId="3F034E39" w:rsidR="00881D19" w:rsidRDefault="00D56161" w:rsidP="00881D19">
      <w:pPr>
        <w:spacing w:line="360" w:lineRule="auto"/>
        <w:jc w:val="both"/>
        <w:rPr>
          <w:rFonts w:ascii="Book Antiqua" w:hAnsi="Book Antiqua"/>
          <w:lang w:eastAsia="zh-CN"/>
        </w:rPr>
      </w:pPr>
      <w:r w:rsidRPr="00312678">
        <w:rPr>
          <w:rFonts w:ascii="Book Antiqua" w:hAnsi="Book Antiqua"/>
        </w:rPr>
        <w:t xml:space="preserve">In the subsequent weeks, the patient </w:t>
      </w:r>
      <w:r w:rsidR="00EF66BF" w:rsidRPr="00312678">
        <w:rPr>
          <w:rFonts w:ascii="Book Antiqua" w:hAnsi="Book Antiqua"/>
        </w:rPr>
        <w:t>had</w:t>
      </w:r>
      <w:r w:rsidRPr="00312678">
        <w:rPr>
          <w:rFonts w:ascii="Book Antiqua" w:hAnsi="Book Antiqua"/>
        </w:rPr>
        <w:t xml:space="preserve"> bi-weekly clinical and ultrasound exams</w:t>
      </w:r>
      <w:r w:rsidR="00EF66BF" w:rsidRPr="00312678">
        <w:rPr>
          <w:rFonts w:ascii="Book Antiqua" w:hAnsi="Book Antiqua"/>
        </w:rPr>
        <w:t xml:space="preserve"> which were normal</w:t>
      </w:r>
      <w:r w:rsidRPr="00312678">
        <w:rPr>
          <w:rFonts w:ascii="Book Antiqua" w:hAnsi="Book Antiqua"/>
        </w:rPr>
        <w:t xml:space="preserve">. At 8 </w:t>
      </w:r>
      <w:proofErr w:type="spellStart"/>
      <w:r w:rsidRPr="00312678">
        <w:rPr>
          <w:rFonts w:ascii="Book Antiqua" w:hAnsi="Book Antiqua"/>
        </w:rPr>
        <w:t>wk</w:t>
      </w:r>
      <w:proofErr w:type="spellEnd"/>
      <w:r w:rsidRPr="00312678">
        <w:rPr>
          <w:rFonts w:ascii="Book Antiqua" w:hAnsi="Book Antiqua"/>
        </w:rPr>
        <w:t xml:space="preserve"> however</w:t>
      </w:r>
      <w:r w:rsidR="00EF66BF" w:rsidRPr="00312678">
        <w:rPr>
          <w:rFonts w:ascii="Book Antiqua" w:hAnsi="Book Antiqua"/>
        </w:rPr>
        <w:t>,</w:t>
      </w:r>
      <w:r w:rsidRPr="00312678">
        <w:rPr>
          <w:rFonts w:ascii="Book Antiqua" w:hAnsi="Book Antiqua"/>
        </w:rPr>
        <w:t xml:space="preserve"> the patients head circumference was in the 97</w:t>
      </w:r>
      <w:r w:rsidRPr="00881D19">
        <w:rPr>
          <w:rFonts w:ascii="Book Antiqua" w:hAnsi="Book Antiqua"/>
          <w:vertAlign w:val="superscript"/>
        </w:rPr>
        <w:t xml:space="preserve">th </w:t>
      </w:r>
      <w:r w:rsidRPr="00312678">
        <w:rPr>
          <w:rFonts w:ascii="Book Antiqua" w:hAnsi="Book Antiqua"/>
        </w:rPr>
        <w:t xml:space="preserve">percentile, the anterior </w:t>
      </w:r>
      <w:proofErr w:type="spellStart"/>
      <w:r w:rsidRPr="00312678">
        <w:rPr>
          <w:rFonts w:ascii="Book Antiqua" w:hAnsi="Book Antiqua"/>
        </w:rPr>
        <w:t>fontanelle</w:t>
      </w:r>
      <w:proofErr w:type="spellEnd"/>
      <w:r w:rsidRPr="00312678">
        <w:rPr>
          <w:rFonts w:ascii="Book Antiqua" w:hAnsi="Book Antiqua"/>
        </w:rPr>
        <w:t xml:space="preserve"> was full and pulsatile with signs of sagittal suture splaying, but </w:t>
      </w:r>
      <w:r w:rsidR="00F10C9A" w:rsidRPr="00312678">
        <w:rPr>
          <w:rFonts w:ascii="Book Antiqua" w:hAnsi="Book Antiqua"/>
        </w:rPr>
        <w:t xml:space="preserve">the patient had </w:t>
      </w:r>
      <w:r w:rsidRPr="00312678">
        <w:rPr>
          <w:rFonts w:ascii="Book Antiqua" w:hAnsi="Book Antiqua"/>
        </w:rPr>
        <w:t>no signs of respiratory distress. A T2 MRI (</w:t>
      </w:r>
      <w:r w:rsidR="00881D19" w:rsidRPr="00312678">
        <w:rPr>
          <w:rFonts w:ascii="Book Antiqua" w:hAnsi="Book Antiqua"/>
        </w:rPr>
        <w:t>F</w:t>
      </w:r>
      <w:r w:rsidRPr="00312678">
        <w:rPr>
          <w:rFonts w:ascii="Book Antiqua" w:hAnsi="Book Antiqua"/>
        </w:rPr>
        <w:t>igure 2</w:t>
      </w:r>
      <w:r w:rsidR="00881D19" w:rsidRPr="00312678">
        <w:rPr>
          <w:rFonts w:ascii="Book Antiqua" w:hAnsi="Book Antiqua"/>
        </w:rPr>
        <w:t>A</w:t>
      </w:r>
      <w:r w:rsidRPr="00312678">
        <w:rPr>
          <w:rFonts w:ascii="Book Antiqua" w:hAnsi="Book Antiqua"/>
        </w:rPr>
        <w:t xml:space="preserve">) showed evidence of </w:t>
      </w:r>
      <w:proofErr w:type="spellStart"/>
      <w:r w:rsidRPr="00312678">
        <w:rPr>
          <w:rFonts w:ascii="Book Antiqua" w:hAnsi="Book Antiqua"/>
        </w:rPr>
        <w:t>ventriculomegaly</w:t>
      </w:r>
      <w:proofErr w:type="spellEnd"/>
      <w:r w:rsidRPr="00312678">
        <w:rPr>
          <w:rFonts w:ascii="Book Antiqua" w:hAnsi="Book Antiqua"/>
        </w:rPr>
        <w:t xml:space="preserve"> with increased extra-axial spacing. </w:t>
      </w:r>
      <w:r w:rsidR="00F10C9A" w:rsidRPr="00312678">
        <w:rPr>
          <w:rFonts w:ascii="Book Antiqua" w:hAnsi="Book Antiqua"/>
        </w:rPr>
        <w:t>Given the</w:t>
      </w:r>
      <w:r w:rsidRPr="00312678">
        <w:rPr>
          <w:rFonts w:ascii="Book Antiqua" w:hAnsi="Book Antiqua"/>
        </w:rPr>
        <w:t xml:space="preserve"> physical exam and radiographic findings </w:t>
      </w:r>
      <w:r w:rsidR="00F10C9A" w:rsidRPr="00312678">
        <w:rPr>
          <w:rFonts w:ascii="Book Antiqua" w:hAnsi="Book Antiqua"/>
        </w:rPr>
        <w:t xml:space="preserve">we </w:t>
      </w:r>
      <w:r w:rsidRPr="00312678">
        <w:rPr>
          <w:rFonts w:ascii="Book Antiqua" w:hAnsi="Book Antiqua"/>
        </w:rPr>
        <w:t>place</w:t>
      </w:r>
      <w:r w:rsidR="00F10C9A" w:rsidRPr="00312678">
        <w:rPr>
          <w:rFonts w:ascii="Book Antiqua" w:hAnsi="Book Antiqua"/>
        </w:rPr>
        <w:t>d</w:t>
      </w:r>
      <w:r w:rsidRPr="00312678">
        <w:rPr>
          <w:rFonts w:ascii="Book Antiqua" w:hAnsi="Book Antiqua"/>
        </w:rPr>
        <w:t xml:space="preserve"> a </w:t>
      </w:r>
      <w:proofErr w:type="spellStart"/>
      <w:r w:rsidRPr="00312678">
        <w:rPr>
          <w:rFonts w:ascii="Book Antiqua" w:hAnsi="Book Antiqua"/>
        </w:rPr>
        <w:t>ventriculoperitoneal</w:t>
      </w:r>
      <w:proofErr w:type="spellEnd"/>
      <w:r w:rsidRPr="00312678">
        <w:rPr>
          <w:rFonts w:ascii="Book Antiqua" w:hAnsi="Book Antiqua"/>
        </w:rPr>
        <w:t xml:space="preserve"> (VP) shunt in the right lateral ventricle</w:t>
      </w:r>
      <w:r w:rsidR="00F10C9A" w:rsidRPr="00312678">
        <w:rPr>
          <w:rFonts w:ascii="Book Antiqua" w:hAnsi="Book Antiqua"/>
        </w:rPr>
        <w:t xml:space="preserve"> without incident.</w:t>
      </w:r>
      <w:r w:rsidR="00E858CD" w:rsidRPr="00312678">
        <w:rPr>
          <w:rFonts w:ascii="Book Antiqua" w:hAnsi="Book Antiqua"/>
        </w:rPr>
        <w:t xml:space="preserve"> </w:t>
      </w:r>
    </w:p>
    <w:p w14:paraId="53E26283" w14:textId="010BCF76" w:rsidR="00D56161" w:rsidRPr="00312678" w:rsidRDefault="00D56161" w:rsidP="00881D19">
      <w:pPr>
        <w:spacing w:line="360" w:lineRule="auto"/>
        <w:ind w:firstLineChars="100" w:firstLine="240"/>
        <w:jc w:val="both"/>
        <w:rPr>
          <w:rFonts w:ascii="Book Antiqua" w:hAnsi="Book Antiqua"/>
        </w:rPr>
      </w:pPr>
      <w:r w:rsidRPr="00312678">
        <w:rPr>
          <w:rFonts w:ascii="Book Antiqua" w:hAnsi="Book Antiqua"/>
        </w:rPr>
        <w:t xml:space="preserve">After discharge the patient was monitored with </w:t>
      </w:r>
      <w:r w:rsidR="00BE0AC4" w:rsidRPr="00312678">
        <w:rPr>
          <w:rFonts w:ascii="Book Antiqua" w:hAnsi="Book Antiqua"/>
        </w:rPr>
        <w:t>serial MRIs (</w:t>
      </w:r>
      <w:r w:rsidR="00881D19" w:rsidRPr="00312678">
        <w:rPr>
          <w:rFonts w:ascii="Book Antiqua" w:hAnsi="Book Antiqua"/>
        </w:rPr>
        <w:t>F</w:t>
      </w:r>
      <w:r w:rsidR="00881D19">
        <w:rPr>
          <w:rFonts w:ascii="Book Antiqua" w:hAnsi="Book Antiqua"/>
        </w:rPr>
        <w:t>igure</w:t>
      </w:r>
      <w:r w:rsidR="00BE0AC4" w:rsidRPr="00312678">
        <w:rPr>
          <w:rFonts w:ascii="Book Antiqua" w:hAnsi="Book Antiqua"/>
        </w:rPr>
        <w:t xml:space="preserve"> 2</w:t>
      </w:r>
      <w:r w:rsidR="00881D19" w:rsidRPr="00312678">
        <w:rPr>
          <w:rFonts w:ascii="Book Antiqua" w:hAnsi="Book Antiqua"/>
        </w:rPr>
        <w:t>B</w:t>
      </w:r>
      <w:r w:rsidR="00881D19">
        <w:rPr>
          <w:rFonts w:ascii="Book Antiqua" w:hAnsi="Book Antiqua" w:hint="eastAsia"/>
          <w:lang w:eastAsia="zh-CN"/>
        </w:rPr>
        <w:t xml:space="preserve">, </w:t>
      </w:r>
      <w:r w:rsidR="00881D19" w:rsidRPr="00312678">
        <w:rPr>
          <w:rFonts w:ascii="Book Antiqua" w:hAnsi="Book Antiqua"/>
        </w:rPr>
        <w:t>C</w:t>
      </w:r>
      <w:r w:rsidRPr="00312678">
        <w:rPr>
          <w:rFonts w:ascii="Book Antiqua" w:hAnsi="Book Antiqua"/>
        </w:rPr>
        <w:t xml:space="preserve">) which demonstrated subtle but continued </w:t>
      </w:r>
      <w:proofErr w:type="spellStart"/>
      <w:r w:rsidRPr="00312678">
        <w:rPr>
          <w:rFonts w:ascii="Book Antiqua" w:hAnsi="Book Antiqua"/>
        </w:rPr>
        <w:t>ventriculomegaly</w:t>
      </w:r>
      <w:proofErr w:type="spellEnd"/>
      <w:r w:rsidRPr="00312678">
        <w:rPr>
          <w:rFonts w:ascii="Book Antiqua" w:hAnsi="Book Antiqua"/>
        </w:rPr>
        <w:t xml:space="preserve">. During this time the patient was asymptomatic and </w:t>
      </w:r>
      <w:r w:rsidR="002A57E6" w:rsidRPr="00312678">
        <w:rPr>
          <w:rFonts w:ascii="Book Antiqua" w:hAnsi="Book Antiqua"/>
        </w:rPr>
        <w:t>had normal exam findings.</w:t>
      </w:r>
    </w:p>
    <w:p w14:paraId="29416BED" w14:textId="77777777" w:rsidR="00881D19" w:rsidRDefault="00881D19" w:rsidP="00312678">
      <w:pPr>
        <w:spacing w:line="360" w:lineRule="auto"/>
        <w:jc w:val="both"/>
        <w:rPr>
          <w:rFonts w:ascii="Book Antiqua" w:hAnsi="Book Antiqua"/>
          <w:i/>
          <w:lang w:eastAsia="zh-CN"/>
        </w:rPr>
      </w:pPr>
    </w:p>
    <w:p w14:paraId="2EEA259D" w14:textId="71807162" w:rsidR="00154E7E" w:rsidRPr="00881D19" w:rsidRDefault="00154E7E" w:rsidP="00312678">
      <w:pPr>
        <w:spacing w:line="360" w:lineRule="auto"/>
        <w:jc w:val="both"/>
        <w:rPr>
          <w:rFonts w:ascii="Book Antiqua" w:hAnsi="Book Antiqua"/>
          <w:b/>
          <w:i/>
        </w:rPr>
      </w:pPr>
      <w:r w:rsidRPr="00881D19">
        <w:rPr>
          <w:rFonts w:ascii="Book Antiqua" w:hAnsi="Book Antiqua"/>
          <w:b/>
          <w:i/>
        </w:rPr>
        <w:t xml:space="preserve">Shunt </w:t>
      </w:r>
      <w:r w:rsidR="00881D19" w:rsidRPr="00881D19">
        <w:rPr>
          <w:rFonts w:ascii="Book Antiqua" w:hAnsi="Book Antiqua" w:hint="eastAsia"/>
          <w:b/>
          <w:i/>
          <w:lang w:eastAsia="zh-CN"/>
        </w:rPr>
        <w:t>f</w:t>
      </w:r>
      <w:r w:rsidRPr="00881D19">
        <w:rPr>
          <w:rFonts w:ascii="Book Antiqua" w:hAnsi="Book Antiqua"/>
          <w:b/>
          <w:i/>
        </w:rPr>
        <w:t>ailure</w:t>
      </w:r>
    </w:p>
    <w:p w14:paraId="67B1D2B2" w14:textId="26027106" w:rsidR="00A3159E" w:rsidRPr="00312678" w:rsidRDefault="00007C6D" w:rsidP="00312678">
      <w:pPr>
        <w:spacing w:line="360" w:lineRule="auto"/>
        <w:jc w:val="both"/>
        <w:rPr>
          <w:rFonts w:ascii="Book Antiqua" w:hAnsi="Book Antiqua"/>
        </w:rPr>
      </w:pPr>
      <w:r w:rsidRPr="00312678">
        <w:rPr>
          <w:rFonts w:ascii="Book Antiqua" w:hAnsi="Book Antiqua"/>
        </w:rPr>
        <w:lastRenderedPageBreak/>
        <w:t>Four</w:t>
      </w:r>
      <w:r w:rsidR="00A32A8A" w:rsidRPr="00312678">
        <w:rPr>
          <w:rFonts w:ascii="Book Antiqua" w:hAnsi="Book Antiqua"/>
        </w:rPr>
        <w:t xml:space="preserve"> months following shunt placement</w:t>
      </w:r>
      <w:r w:rsidR="00DA1275" w:rsidRPr="00312678">
        <w:rPr>
          <w:rFonts w:ascii="Book Antiqua" w:hAnsi="Book Antiqua"/>
        </w:rPr>
        <w:t xml:space="preserve">, the patient </w:t>
      </w:r>
      <w:r w:rsidR="00BE0AC4" w:rsidRPr="00312678">
        <w:rPr>
          <w:rFonts w:ascii="Book Antiqua" w:hAnsi="Book Antiqua"/>
        </w:rPr>
        <w:t>was found</w:t>
      </w:r>
      <w:r w:rsidR="00DA1275" w:rsidRPr="00312678">
        <w:rPr>
          <w:rFonts w:ascii="Book Antiqua" w:hAnsi="Book Antiqua"/>
        </w:rPr>
        <w:t xml:space="preserve"> to have</w:t>
      </w:r>
      <w:r w:rsidR="002C7411" w:rsidRPr="00312678">
        <w:rPr>
          <w:rFonts w:ascii="Book Antiqua" w:hAnsi="Book Antiqua"/>
        </w:rPr>
        <w:t xml:space="preserve"> </w:t>
      </w:r>
      <w:r w:rsidR="00BE0AC4" w:rsidRPr="00312678">
        <w:rPr>
          <w:rFonts w:ascii="Book Antiqua" w:hAnsi="Book Antiqua"/>
        </w:rPr>
        <w:t>an</w:t>
      </w:r>
      <w:r w:rsidR="002C7411" w:rsidRPr="00312678">
        <w:rPr>
          <w:rFonts w:ascii="Book Antiqua" w:hAnsi="Book Antiqua"/>
        </w:rPr>
        <w:t xml:space="preserve"> enlarged head circumference that </w:t>
      </w:r>
      <w:r w:rsidR="00795CCF" w:rsidRPr="00312678">
        <w:rPr>
          <w:rFonts w:ascii="Book Antiqua" w:hAnsi="Book Antiqua"/>
        </w:rPr>
        <w:t>measured above the 95</w:t>
      </w:r>
      <w:r w:rsidR="00795CCF" w:rsidRPr="00312678">
        <w:rPr>
          <w:rFonts w:ascii="Book Antiqua" w:hAnsi="Book Antiqua"/>
          <w:vertAlign w:val="superscript"/>
        </w:rPr>
        <w:t>th</w:t>
      </w:r>
      <w:r w:rsidR="00795CCF" w:rsidRPr="00312678">
        <w:rPr>
          <w:rFonts w:ascii="Book Antiqua" w:hAnsi="Book Antiqua"/>
        </w:rPr>
        <w:t xml:space="preserve"> percentile</w:t>
      </w:r>
      <w:r w:rsidR="002C7411" w:rsidRPr="00312678">
        <w:rPr>
          <w:rFonts w:ascii="Book Antiqua" w:hAnsi="Book Antiqua"/>
        </w:rPr>
        <w:t>.</w:t>
      </w:r>
      <w:r w:rsidR="00D56161" w:rsidRPr="00312678">
        <w:rPr>
          <w:rFonts w:ascii="Book Antiqua" w:hAnsi="Book Antiqua"/>
        </w:rPr>
        <w:t xml:space="preserve"> T</w:t>
      </w:r>
      <w:r w:rsidR="009D0AEC" w:rsidRPr="00312678">
        <w:rPr>
          <w:rFonts w:ascii="Book Antiqua" w:hAnsi="Book Antiqua"/>
        </w:rPr>
        <w:t>he patient was reported to be less active than usual</w:t>
      </w:r>
      <w:r w:rsidR="00D56161" w:rsidRPr="00312678">
        <w:rPr>
          <w:rFonts w:ascii="Book Antiqua" w:hAnsi="Book Antiqua"/>
        </w:rPr>
        <w:t xml:space="preserve"> and t</w:t>
      </w:r>
      <w:r w:rsidR="002C7411" w:rsidRPr="00312678">
        <w:rPr>
          <w:rFonts w:ascii="Book Antiqua" w:hAnsi="Book Antiqua"/>
        </w:rPr>
        <w:t xml:space="preserve">he anterior </w:t>
      </w:r>
      <w:proofErr w:type="spellStart"/>
      <w:r w:rsidR="002C7411" w:rsidRPr="00312678">
        <w:rPr>
          <w:rFonts w:ascii="Book Antiqua" w:hAnsi="Book Antiqua"/>
        </w:rPr>
        <w:t>fontanelle</w:t>
      </w:r>
      <w:proofErr w:type="spellEnd"/>
      <w:r w:rsidR="002C7411" w:rsidRPr="00312678">
        <w:rPr>
          <w:rFonts w:ascii="Book Antiqua" w:hAnsi="Book Antiqua"/>
        </w:rPr>
        <w:t xml:space="preserve"> was full but soft</w:t>
      </w:r>
      <w:r w:rsidR="00810652" w:rsidRPr="00312678">
        <w:rPr>
          <w:rFonts w:ascii="Book Antiqua" w:hAnsi="Book Antiqua"/>
        </w:rPr>
        <w:t>. A T-2</w:t>
      </w:r>
      <w:r w:rsidR="002C7411" w:rsidRPr="00312678">
        <w:rPr>
          <w:rFonts w:ascii="Book Antiqua" w:hAnsi="Book Antiqua"/>
        </w:rPr>
        <w:t xml:space="preserve"> MRI demonstrated </w:t>
      </w:r>
      <w:r w:rsidR="00154E7E" w:rsidRPr="00312678">
        <w:rPr>
          <w:rFonts w:ascii="Book Antiqua" w:hAnsi="Book Antiqua"/>
        </w:rPr>
        <w:t xml:space="preserve">the VP shunt catheter was no </w:t>
      </w:r>
      <w:r w:rsidR="000B0995" w:rsidRPr="00312678">
        <w:rPr>
          <w:rFonts w:ascii="Book Antiqua" w:hAnsi="Book Antiqua"/>
        </w:rPr>
        <w:t>longer in the lateral ventricle; subsequently, the lateral and third ventricle had enlarged</w:t>
      </w:r>
      <w:r w:rsidR="00795CCF" w:rsidRPr="00312678">
        <w:rPr>
          <w:rFonts w:ascii="Book Antiqua" w:hAnsi="Book Antiqua"/>
        </w:rPr>
        <w:t xml:space="preserve"> (</w:t>
      </w:r>
      <w:r w:rsidR="00881D19" w:rsidRPr="00312678">
        <w:rPr>
          <w:rFonts w:ascii="Book Antiqua" w:hAnsi="Book Antiqua"/>
        </w:rPr>
        <w:t>F</w:t>
      </w:r>
      <w:r w:rsidR="00795CCF" w:rsidRPr="00312678">
        <w:rPr>
          <w:rFonts w:ascii="Book Antiqua" w:hAnsi="Book Antiqua"/>
        </w:rPr>
        <w:t>igure 2</w:t>
      </w:r>
      <w:r w:rsidR="00881D19" w:rsidRPr="00312678">
        <w:rPr>
          <w:rFonts w:ascii="Book Antiqua" w:hAnsi="Book Antiqua"/>
        </w:rPr>
        <w:t>D</w:t>
      </w:r>
      <w:r w:rsidR="00795CCF" w:rsidRPr="00312678">
        <w:rPr>
          <w:rFonts w:ascii="Book Antiqua" w:hAnsi="Book Antiqua"/>
        </w:rPr>
        <w:t xml:space="preserve">) </w:t>
      </w:r>
      <w:r w:rsidR="00063A46" w:rsidRPr="00312678">
        <w:rPr>
          <w:rFonts w:ascii="Book Antiqua" w:hAnsi="Book Antiqua"/>
        </w:rPr>
        <w:t xml:space="preserve">and </w:t>
      </w:r>
      <w:r w:rsidR="000B0995" w:rsidRPr="00312678">
        <w:rPr>
          <w:rFonts w:ascii="Book Antiqua" w:hAnsi="Book Antiqua"/>
        </w:rPr>
        <w:t>there was evidence of encroachment of the cerebellar tonsils into the spinal canal.</w:t>
      </w:r>
      <w:r w:rsidR="00063A46" w:rsidRPr="00312678">
        <w:rPr>
          <w:rFonts w:ascii="Book Antiqua" w:hAnsi="Book Antiqua"/>
        </w:rPr>
        <w:t xml:space="preserve"> The patient required </w:t>
      </w:r>
      <w:r w:rsidR="00181307" w:rsidRPr="00312678">
        <w:rPr>
          <w:rFonts w:ascii="Book Antiqua" w:hAnsi="Book Antiqua"/>
        </w:rPr>
        <w:t xml:space="preserve">shut revision, </w:t>
      </w:r>
      <w:r w:rsidR="00B72F82" w:rsidRPr="00312678">
        <w:rPr>
          <w:rFonts w:ascii="Book Antiqua" w:hAnsi="Book Antiqua"/>
        </w:rPr>
        <w:t>which was completed without complications.</w:t>
      </w:r>
      <w:r w:rsidR="00F005A2" w:rsidRPr="00312678">
        <w:rPr>
          <w:rFonts w:ascii="Book Antiqua" w:hAnsi="Book Antiqua"/>
        </w:rPr>
        <w:t xml:space="preserve"> </w:t>
      </w:r>
      <w:r w:rsidR="00B72F82" w:rsidRPr="00312678">
        <w:rPr>
          <w:rFonts w:ascii="Book Antiqua" w:hAnsi="Book Antiqua"/>
        </w:rPr>
        <w:t>At the time of the shunt revision, somato</w:t>
      </w:r>
      <w:r w:rsidR="00F005A2" w:rsidRPr="00312678">
        <w:rPr>
          <w:rFonts w:ascii="Book Antiqua" w:hAnsi="Book Antiqua"/>
        </w:rPr>
        <w:t xml:space="preserve">sensory evoked potentials were within normal limits and </w:t>
      </w:r>
      <w:proofErr w:type="spellStart"/>
      <w:r w:rsidR="00F005A2" w:rsidRPr="00312678">
        <w:rPr>
          <w:rFonts w:ascii="Book Antiqua" w:hAnsi="Book Antiqua"/>
        </w:rPr>
        <w:t>Chiari</w:t>
      </w:r>
      <w:proofErr w:type="spellEnd"/>
      <w:r w:rsidR="00F005A2" w:rsidRPr="00312678">
        <w:rPr>
          <w:rFonts w:ascii="Book Antiqua" w:hAnsi="Book Antiqua"/>
        </w:rPr>
        <w:t xml:space="preserve"> decompression was not carried out.</w:t>
      </w:r>
    </w:p>
    <w:p w14:paraId="2BECEEA0" w14:textId="4DCAFB6B" w:rsidR="00A33ACD" w:rsidRPr="00312678" w:rsidRDefault="00F005A2" w:rsidP="00881D19">
      <w:pPr>
        <w:spacing w:line="360" w:lineRule="auto"/>
        <w:ind w:firstLineChars="100" w:firstLine="240"/>
        <w:jc w:val="both"/>
        <w:rPr>
          <w:rFonts w:ascii="Book Antiqua" w:hAnsi="Book Antiqua"/>
        </w:rPr>
      </w:pPr>
      <w:r w:rsidRPr="00312678">
        <w:rPr>
          <w:rFonts w:ascii="Book Antiqua" w:hAnsi="Book Antiqua"/>
        </w:rPr>
        <w:t xml:space="preserve">The patient is now </w:t>
      </w:r>
      <w:r w:rsidR="00810652" w:rsidRPr="00312678">
        <w:rPr>
          <w:rFonts w:ascii="Book Antiqua" w:hAnsi="Book Antiqua"/>
        </w:rPr>
        <w:t>10</w:t>
      </w:r>
      <w:r w:rsidRPr="00312678">
        <w:rPr>
          <w:rFonts w:ascii="Book Antiqua" w:hAnsi="Book Antiqua"/>
        </w:rPr>
        <w:t xml:space="preserve"> </w:t>
      </w:r>
      <w:proofErr w:type="spellStart"/>
      <w:proofErr w:type="gramStart"/>
      <w:r w:rsidRPr="00312678">
        <w:rPr>
          <w:rFonts w:ascii="Book Antiqua" w:hAnsi="Book Antiqua"/>
        </w:rPr>
        <w:t>mo</w:t>
      </w:r>
      <w:proofErr w:type="spellEnd"/>
      <w:proofErr w:type="gramEnd"/>
      <w:r w:rsidRPr="00312678">
        <w:rPr>
          <w:rFonts w:ascii="Book Antiqua" w:hAnsi="Book Antiqua"/>
        </w:rPr>
        <w:t xml:space="preserve"> o</w:t>
      </w:r>
      <w:r w:rsidR="00413D1A" w:rsidRPr="00312678">
        <w:rPr>
          <w:rFonts w:ascii="Book Antiqua" w:hAnsi="Book Antiqua"/>
        </w:rPr>
        <w:t xml:space="preserve">ld and </w:t>
      </w:r>
      <w:r w:rsidRPr="00312678">
        <w:rPr>
          <w:rFonts w:ascii="Book Antiqua" w:hAnsi="Book Antiqua"/>
        </w:rPr>
        <w:t>we continue to monitor his head circumference which has stabilized</w:t>
      </w:r>
      <w:r w:rsidR="00413D1A" w:rsidRPr="00312678">
        <w:rPr>
          <w:rFonts w:ascii="Book Antiqua" w:hAnsi="Book Antiqua"/>
        </w:rPr>
        <w:t xml:space="preserve"> since shu</w:t>
      </w:r>
      <w:r w:rsidR="00020C48" w:rsidRPr="00312678">
        <w:rPr>
          <w:rFonts w:ascii="Book Antiqua" w:hAnsi="Book Antiqua"/>
        </w:rPr>
        <w:t>nt revision.</w:t>
      </w:r>
    </w:p>
    <w:p w14:paraId="678AAAE5" w14:textId="77777777" w:rsidR="00881D19" w:rsidRDefault="00881D19" w:rsidP="00312678">
      <w:pPr>
        <w:spacing w:line="360" w:lineRule="auto"/>
        <w:jc w:val="both"/>
        <w:rPr>
          <w:rFonts w:ascii="Book Antiqua" w:hAnsi="Book Antiqua"/>
          <w:b/>
          <w:lang w:eastAsia="zh-CN"/>
        </w:rPr>
      </w:pPr>
    </w:p>
    <w:p w14:paraId="3B8B428C" w14:textId="6B8585C6" w:rsidR="00C76F5B" w:rsidRPr="00312678" w:rsidRDefault="00881D19" w:rsidP="00312678">
      <w:pPr>
        <w:spacing w:line="360" w:lineRule="auto"/>
        <w:jc w:val="both"/>
        <w:rPr>
          <w:rFonts w:ascii="Book Antiqua" w:hAnsi="Book Antiqua"/>
          <w:b/>
        </w:rPr>
      </w:pPr>
      <w:r w:rsidRPr="00312678">
        <w:rPr>
          <w:rFonts w:ascii="Book Antiqua" w:hAnsi="Book Antiqua"/>
          <w:b/>
        </w:rPr>
        <w:t>DISCUSSION</w:t>
      </w:r>
    </w:p>
    <w:p w14:paraId="6884C734" w14:textId="072409EB" w:rsidR="006B0BC8" w:rsidRPr="00881D19" w:rsidRDefault="006B0BC8" w:rsidP="00312678">
      <w:pPr>
        <w:spacing w:line="360" w:lineRule="auto"/>
        <w:jc w:val="both"/>
        <w:rPr>
          <w:rFonts w:ascii="Book Antiqua" w:hAnsi="Book Antiqua"/>
          <w:b/>
          <w:i/>
        </w:rPr>
      </w:pPr>
      <w:r w:rsidRPr="00881D19">
        <w:rPr>
          <w:rFonts w:ascii="Book Antiqua" w:hAnsi="Book Antiqua"/>
          <w:b/>
          <w:i/>
        </w:rPr>
        <w:t xml:space="preserve">Genetic </w:t>
      </w:r>
      <w:r w:rsidR="00881D19" w:rsidRPr="00881D19">
        <w:rPr>
          <w:rFonts w:ascii="Book Antiqua" w:hAnsi="Book Antiqua" w:hint="eastAsia"/>
          <w:b/>
          <w:i/>
          <w:lang w:eastAsia="zh-CN"/>
        </w:rPr>
        <w:t>a</w:t>
      </w:r>
      <w:r w:rsidRPr="00881D19">
        <w:rPr>
          <w:rFonts w:ascii="Book Antiqua" w:hAnsi="Book Antiqua"/>
          <w:b/>
          <w:i/>
        </w:rPr>
        <w:t>ssociations</w:t>
      </w:r>
    </w:p>
    <w:p w14:paraId="48DB07A2" w14:textId="77777777" w:rsidR="00BF1F2F" w:rsidRPr="00312678" w:rsidRDefault="00F1763D" w:rsidP="00312678">
      <w:pPr>
        <w:spacing w:line="360" w:lineRule="auto"/>
        <w:jc w:val="both"/>
        <w:rPr>
          <w:rFonts w:ascii="Book Antiqua" w:hAnsi="Book Antiqua"/>
        </w:rPr>
      </w:pPr>
      <w:r w:rsidRPr="00312678">
        <w:rPr>
          <w:rFonts w:ascii="Book Antiqua" w:hAnsi="Book Antiqua"/>
        </w:rPr>
        <w:t>Embryogenesis is a complex physiologic phenomenon that</w:t>
      </w:r>
      <w:r w:rsidR="00D4494D" w:rsidRPr="00312678">
        <w:rPr>
          <w:rFonts w:ascii="Book Antiqua" w:hAnsi="Book Antiqua"/>
        </w:rPr>
        <w:t xml:space="preserve"> is subject </w:t>
      </w:r>
      <w:r w:rsidR="003142BA" w:rsidRPr="00312678">
        <w:rPr>
          <w:rFonts w:ascii="Book Antiqua" w:hAnsi="Book Antiqua"/>
        </w:rPr>
        <w:t xml:space="preserve">to a wide range of </w:t>
      </w:r>
      <w:r w:rsidR="00D4494D" w:rsidRPr="00312678">
        <w:rPr>
          <w:rFonts w:ascii="Book Antiqua" w:hAnsi="Book Antiqua"/>
        </w:rPr>
        <w:t xml:space="preserve">exogenous and </w:t>
      </w:r>
      <w:r w:rsidR="00006B09" w:rsidRPr="00312678">
        <w:rPr>
          <w:rFonts w:ascii="Book Antiqua" w:hAnsi="Book Antiqua"/>
        </w:rPr>
        <w:t>endogenous</w:t>
      </w:r>
      <w:r w:rsidR="00D4494D" w:rsidRPr="00312678">
        <w:rPr>
          <w:rFonts w:ascii="Book Antiqua" w:hAnsi="Book Antiqua"/>
        </w:rPr>
        <w:t xml:space="preserve"> forces</w:t>
      </w:r>
      <w:r w:rsidR="00006B09" w:rsidRPr="00312678">
        <w:rPr>
          <w:rFonts w:ascii="Book Antiqua" w:hAnsi="Book Antiqua"/>
        </w:rPr>
        <w:t xml:space="preserve"> that can have significant impact on developmental outcomes. At times, these changes are so gross they can be detected in-utero as in the case of </w:t>
      </w:r>
      <w:r w:rsidR="00F8553F" w:rsidRPr="00312678">
        <w:rPr>
          <w:rFonts w:ascii="Book Antiqua" w:hAnsi="Book Antiqua"/>
        </w:rPr>
        <w:t xml:space="preserve">a </w:t>
      </w:r>
      <w:r w:rsidR="002B0D13" w:rsidRPr="00312678">
        <w:rPr>
          <w:rFonts w:ascii="Book Antiqua" w:hAnsi="Book Antiqua"/>
        </w:rPr>
        <w:t>CM II</w:t>
      </w:r>
      <w:r w:rsidR="00006B09" w:rsidRPr="00312678">
        <w:rPr>
          <w:rFonts w:ascii="Book Antiqua" w:hAnsi="Book Antiqua"/>
        </w:rPr>
        <w:t xml:space="preserve">, in which a </w:t>
      </w:r>
      <w:proofErr w:type="spellStart"/>
      <w:r w:rsidR="00006B09" w:rsidRPr="00312678">
        <w:rPr>
          <w:rFonts w:ascii="Book Antiqua" w:hAnsi="Book Antiqua"/>
        </w:rPr>
        <w:t>myelomeningocele</w:t>
      </w:r>
      <w:proofErr w:type="spellEnd"/>
      <w:r w:rsidR="00006B09" w:rsidRPr="00312678">
        <w:rPr>
          <w:rFonts w:ascii="Book Antiqua" w:hAnsi="Book Antiqua"/>
        </w:rPr>
        <w:t xml:space="preserve"> </w:t>
      </w:r>
      <w:r w:rsidR="00BA7741" w:rsidRPr="00312678">
        <w:rPr>
          <w:rFonts w:ascii="Book Antiqua" w:hAnsi="Book Antiqua"/>
        </w:rPr>
        <w:t>is</w:t>
      </w:r>
      <w:r w:rsidR="00006B09" w:rsidRPr="00312678">
        <w:rPr>
          <w:rFonts w:ascii="Book Antiqua" w:hAnsi="Book Antiqua"/>
        </w:rPr>
        <w:t xml:space="preserve"> evident in pre-partum ultrasound.</w:t>
      </w:r>
      <w:r w:rsidR="00162332" w:rsidRPr="00312678">
        <w:rPr>
          <w:rFonts w:ascii="Book Antiqua" w:hAnsi="Book Antiqua"/>
        </w:rPr>
        <w:t xml:space="preserve"> Conversely,</w:t>
      </w:r>
      <w:r w:rsidR="00006B09" w:rsidRPr="00312678">
        <w:rPr>
          <w:rFonts w:ascii="Book Antiqua" w:hAnsi="Book Antiqua"/>
        </w:rPr>
        <w:t xml:space="preserve"> </w:t>
      </w:r>
      <w:r w:rsidR="00162332" w:rsidRPr="00312678">
        <w:rPr>
          <w:rFonts w:ascii="Book Antiqua" w:hAnsi="Book Antiqua"/>
        </w:rPr>
        <w:t>i</w:t>
      </w:r>
      <w:r w:rsidR="00223151" w:rsidRPr="00312678">
        <w:rPr>
          <w:rFonts w:ascii="Book Antiqua" w:hAnsi="Book Antiqua"/>
        </w:rPr>
        <w:t xml:space="preserve">n conditions like </w:t>
      </w:r>
      <w:proofErr w:type="spellStart"/>
      <w:r w:rsidR="003C6A27" w:rsidRPr="00312678">
        <w:rPr>
          <w:rFonts w:ascii="Book Antiqua" w:hAnsi="Book Antiqua"/>
        </w:rPr>
        <w:t>achondroplasia</w:t>
      </w:r>
      <w:proofErr w:type="spellEnd"/>
      <w:r w:rsidR="00BA7741" w:rsidRPr="00312678">
        <w:rPr>
          <w:rFonts w:ascii="Book Antiqua" w:hAnsi="Book Antiqua"/>
        </w:rPr>
        <w:t>,</w:t>
      </w:r>
      <w:r w:rsidR="009E27C3" w:rsidRPr="00312678">
        <w:rPr>
          <w:rFonts w:ascii="Book Antiqua" w:hAnsi="Book Antiqua"/>
        </w:rPr>
        <w:t xml:space="preserve"> </w:t>
      </w:r>
      <w:r w:rsidR="00262D17" w:rsidRPr="00312678">
        <w:rPr>
          <w:rFonts w:ascii="Book Antiqua" w:hAnsi="Book Antiqua"/>
        </w:rPr>
        <w:t>developmental changes</w:t>
      </w:r>
      <w:r w:rsidR="009E27C3" w:rsidRPr="00312678">
        <w:rPr>
          <w:rFonts w:ascii="Book Antiqua" w:hAnsi="Book Antiqua"/>
        </w:rPr>
        <w:t xml:space="preserve"> </w:t>
      </w:r>
      <w:r w:rsidR="00262D17" w:rsidRPr="00312678">
        <w:rPr>
          <w:rFonts w:ascii="Book Antiqua" w:hAnsi="Book Antiqua"/>
        </w:rPr>
        <w:t>become</w:t>
      </w:r>
      <w:r w:rsidR="00223151" w:rsidRPr="00312678">
        <w:rPr>
          <w:rFonts w:ascii="Book Antiqua" w:hAnsi="Book Antiqua"/>
        </w:rPr>
        <w:t xml:space="preserve"> </w:t>
      </w:r>
      <w:r w:rsidR="00162332" w:rsidRPr="00312678">
        <w:rPr>
          <w:rFonts w:ascii="Book Antiqua" w:hAnsi="Book Antiqua"/>
        </w:rPr>
        <w:t>apparent</w:t>
      </w:r>
      <w:r w:rsidR="00223151" w:rsidRPr="00312678">
        <w:rPr>
          <w:rFonts w:ascii="Book Antiqua" w:hAnsi="Book Antiqua"/>
        </w:rPr>
        <w:t xml:space="preserve"> shortly </w:t>
      </w:r>
      <w:r w:rsidR="00262D17" w:rsidRPr="00312678">
        <w:rPr>
          <w:rFonts w:ascii="Book Antiqua" w:hAnsi="Book Antiqua"/>
        </w:rPr>
        <w:t>after birth</w:t>
      </w:r>
      <w:r w:rsidR="007A50AA" w:rsidRPr="00312678">
        <w:rPr>
          <w:rFonts w:ascii="Book Antiqua" w:hAnsi="Book Antiqua"/>
        </w:rPr>
        <w:t>.</w:t>
      </w:r>
      <w:r w:rsidR="00D17351" w:rsidRPr="00312678">
        <w:rPr>
          <w:rFonts w:ascii="Book Antiqua" w:hAnsi="Book Antiqua"/>
        </w:rPr>
        <w:t xml:space="preserve"> </w:t>
      </w:r>
      <w:r w:rsidR="00BF1F2F" w:rsidRPr="00312678">
        <w:rPr>
          <w:rFonts w:ascii="Book Antiqua" w:hAnsi="Book Antiqua"/>
        </w:rPr>
        <w:t xml:space="preserve">Although the exact </w:t>
      </w:r>
      <w:proofErr w:type="gramStart"/>
      <w:r w:rsidR="00BF1F2F" w:rsidRPr="00312678">
        <w:rPr>
          <w:rFonts w:ascii="Book Antiqua" w:hAnsi="Book Antiqua"/>
        </w:rPr>
        <w:t>mechanism</w:t>
      </w:r>
      <w:proofErr w:type="gramEnd"/>
      <w:r w:rsidR="00BF1F2F" w:rsidRPr="00312678">
        <w:rPr>
          <w:rFonts w:ascii="Book Antiqua" w:hAnsi="Book Antiqua"/>
        </w:rPr>
        <w:t xml:space="preserve"> by which these effects take place are not entirely </w:t>
      </w:r>
      <w:r w:rsidR="00162332" w:rsidRPr="00312678">
        <w:rPr>
          <w:rFonts w:ascii="Book Antiqua" w:hAnsi="Book Antiqua"/>
        </w:rPr>
        <w:t>delineated</w:t>
      </w:r>
      <w:r w:rsidR="00BF1F2F" w:rsidRPr="00312678">
        <w:rPr>
          <w:rFonts w:ascii="Book Antiqua" w:hAnsi="Book Antiqua"/>
        </w:rPr>
        <w:t xml:space="preserve">, understanding them is crucial to the development of </w:t>
      </w:r>
      <w:r w:rsidR="00162332" w:rsidRPr="00312678">
        <w:rPr>
          <w:rFonts w:ascii="Book Antiqua" w:hAnsi="Book Antiqua"/>
        </w:rPr>
        <w:t>preventive</w:t>
      </w:r>
      <w:r w:rsidR="00BF1F2F" w:rsidRPr="00312678">
        <w:rPr>
          <w:rFonts w:ascii="Book Antiqua" w:hAnsi="Book Antiqua"/>
        </w:rPr>
        <w:t xml:space="preserve"> and therapeutic </w:t>
      </w:r>
      <w:r w:rsidR="00ED27D6" w:rsidRPr="00312678">
        <w:rPr>
          <w:rFonts w:ascii="Book Antiqua" w:hAnsi="Book Antiqua"/>
        </w:rPr>
        <w:t>strategies</w:t>
      </w:r>
      <w:r w:rsidR="00162332" w:rsidRPr="00312678">
        <w:rPr>
          <w:rFonts w:ascii="Book Antiqua" w:hAnsi="Book Antiqua"/>
        </w:rPr>
        <w:t>.</w:t>
      </w:r>
    </w:p>
    <w:p w14:paraId="15C0A15A" w14:textId="05472940" w:rsidR="00F95454" w:rsidRPr="00312678" w:rsidRDefault="00657E2E" w:rsidP="00881D19">
      <w:pPr>
        <w:spacing w:line="360" w:lineRule="auto"/>
        <w:ind w:firstLineChars="100" w:firstLine="240"/>
        <w:jc w:val="both"/>
        <w:rPr>
          <w:rFonts w:ascii="Book Antiqua" w:hAnsi="Book Antiqua"/>
        </w:rPr>
      </w:pPr>
      <w:r w:rsidRPr="00312678">
        <w:rPr>
          <w:rFonts w:ascii="Book Antiqua" w:hAnsi="Book Antiqua"/>
        </w:rPr>
        <w:t>As in our case</w:t>
      </w:r>
      <w:r w:rsidR="00F95454" w:rsidRPr="00312678">
        <w:rPr>
          <w:rFonts w:ascii="Book Antiqua" w:hAnsi="Book Antiqua"/>
        </w:rPr>
        <w:t xml:space="preserve">, almost all cases of </w:t>
      </w:r>
      <w:proofErr w:type="spellStart"/>
      <w:r w:rsidR="00F95454" w:rsidRPr="00312678">
        <w:rPr>
          <w:rFonts w:ascii="Book Antiqua" w:hAnsi="Book Antiqua"/>
        </w:rPr>
        <w:t>achondroplasia</w:t>
      </w:r>
      <w:proofErr w:type="spellEnd"/>
      <w:r w:rsidR="00F95454" w:rsidRPr="00312678">
        <w:rPr>
          <w:rFonts w:ascii="Book Antiqua" w:hAnsi="Book Antiqua"/>
        </w:rPr>
        <w:t xml:space="preserve"> are due to a substitution mutation of the 380</w:t>
      </w:r>
      <w:r w:rsidR="00F95454" w:rsidRPr="00881D19">
        <w:rPr>
          <w:rFonts w:ascii="Book Antiqua" w:hAnsi="Book Antiqua"/>
          <w:vertAlign w:val="superscript"/>
        </w:rPr>
        <w:t>th</w:t>
      </w:r>
      <w:r w:rsidR="00F95454" w:rsidRPr="00312678">
        <w:rPr>
          <w:rFonts w:ascii="Book Antiqua" w:hAnsi="Book Antiqua"/>
        </w:rPr>
        <w:t xml:space="preserve"> amino acid </w:t>
      </w:r>
      <w:proofErr w:type="spellStart"/>
      <w:r w:rsidR="00F95454" w:rsidRPr="00312678">
        <w:rPr>
          <w:rFonts w:ascii="Book Antiqua" w:hAnsi="Book Antiqua"/>
        </w:rPr>
        <w:t>Gly</w:t>
      </w:r>
      <w:proofErr w:type="spellEnd"/>
      <w:r w:rsidR="00F95454" w:rsidRPr="00312678">
        <w:rPr>
          <w:rFonts w:ascii="Book Antiqua" w:hAnsi="Book Antiqua"/>
        </w:rPr>
        <w:t xml:space="preserve"> </w:t>
      </w:r>
      <w:r w:rsidR="00F95454" w:rsidRPr="00312678">
        <w:rPr>
          <w:rFonts w:ascii="Book Antiqua" w:hAnsi="Book Antiqua"/>
          <w:color w:val="000000"/>
        </w:rPr>
        <w:t xml:space="preserve">for an </w:t>
      </w:r>
      <w:proofErr w:type="spellStart"/>
      <w:r w:rsidR="00F95454" w:rsidRPr="00312678">
        <w:rPr>
          <w:rFonts w:ascii="Book Antiqua" w:hAnsi="Book Antiqua"/>
          <w:color w:val="000000"/>
        </w:rPr>
        <w:t>Arg</w:t>
      </w:r>
      <w:proofErr w:type="spellEnd"/>
      <w:r w:rsidR="00F95454" w:rsidRPr="00312678">
        <w:rPr>
          <w:rFonts w:ascii="Book Antiqua" w:hAnsi="Book Antiqua"/>
          <w:color w:val="000000"/>
        </w:rPr>
        <w:t xml:space="preserve"> residue, which reside</w:t>
      </w:r>
      <w:r w:rsidR="00ED27D6" w:rsidRPr="00312678">
        <w:rPr>
          <w:rFonts w:ascii="Book Antiqua" w:hAnsi="Book Antiqua"/>
          <w:color w:val="000000"/>
        </w:rPr>
        <w:t>s</w:t>
      </w:r>
      <w:r w:rsidR="00F95454" w:rsidRPr="00312678">
        <w:rPr>
          <w:rFonts w:ascii="Book Antiqua" w:hAnsi="Book Antiqua"/>
          <w:color w:val="000000"/>
        </w:rPr>
        <w:t xml:space="preserve"> in the transmembrane domain of the receptor protein</w:t>
      </w:r>
      <w:r w:rsidR="00F95454" w:rsidRPr="00312678">
        <w:rPr>
          <w:rFonts w:ascii="Book Antiqua" w:hAnsi="Book Antiqua"/>
          <w:color w:val="000000"/>
        </w:rPr>
        <w:fldChar w:fldCharType="begin"/>
      </w:r>
      <w:r w:rsidR="00885431" w:rsidRPr="00312678">
        <w:rPr>
          <w:rFonts w:ascii="Book Antiqua" w:hAnsi="Book Antiqua"/>
          <w:color w:val="000000"/>
        </w:rPr>
        <w:instrText xml:space="preserve"> ADDIN ZOTERO_ITEM CSL_CITATION {"citationID":"wJ9iSyZZ","properties":{"formattedCitation":"{\\rtf \\super [2,3]\\nosupersub{}}","plainCitation":"[2,3]"},"citationItems":[{"id":9,"uris":["http://zotero.org/users/1634492/items/3JXBRQUG"],"uri":["http://zotero.org/users/1634492/items/3JXBRQUG"],"itemData":{"id":9,"type":"article-journal","title":"Mutations in the transmembrane domain of FGFR3 cause the most common genetic form of dwarfism, achondroplasia","container-title":"Cell","page":"335-342","volume":"78","issue":"2","source":"NCBI PubMed","abstract":"Achondroplasia (ACH) is the most common genetic form of dwarfism. This disorder is inherited as an autosomal dominant trait, although the majority of cases are sporadic. A gene for ACH was recently localized to 4p16.3 by linkage analyses. The ACH candidate region includes the gene encoding fibroblast growth factor receptor 3 (FGFR3), which was originally considered as a candidate for the Huntington's disease gene. DNA studies revealed point mutations in the FGFR3 gene in ACH heterozygotes and homozygotes. The mutation on 15 of the 16 ACH-affected chromosomes was the same, a G--&gt;A transition, at nucleotide 1138 of the cDNA. The mutation on the only ACH-affected chromosome 4 without the G--&gt;A transition at nucleotide 1138 had a G--&gt;C transversion at this same position. Both mutations result in the substitution of an arginine residue for a glycine at position 380 of the mature protein, which is in the transmembrane domain of FGFR3.","DOI":"10.1016/0092-8674(94)90302-6","ISSN":"0092-8674","note":"PMID: 7913883","journalAbbreviation":"Cell","language":"eng","author":[{"family":"Shiang","given":"R"},{"family":"Thompson","given":"L M"},{"family":"Zhu","given":"Y Z"},{"family":"Church","given":"D M"},{"family":"Fielder","given":"T J"},{"family":"Bocian","given":"M"},{"family":"Winokur","given":"S T"},{"family":"Wasmuth","given":"J J"}],"issued":{"date-parts":[["1994",7,29]]},"PMID":"7913883"}},{"id":1076,"uris":["http://zotero.org/users/1634492/items/3GZKIJGG"],"uri":["http://zotero.org/users/1634492/items/3GZKIJGG"],"itemData":{"id":1076,"type":"article-journal","title":"The Molecular and Genetic Basis of Fibroblast Growth Factor Receptor 3 Disorders: The Achondroplasia Family of Skeletal Dysplasias, Muenke Craniosynostosis, and Crouzon Syndrome with Acanthosis Nigricans &lt;sup&gt;1&lt;/sup&gt;","container-title":"Endocrine Reviews","page":"23-39","volume":"21","issue":"1","source":"CrossRef","DOI":"10.1210/edrv.21.1.0387","ISSN":"0163-769X, 1945-7189","note":"PMID: 10696568","shortTitle":"The Molecular and Genetic Basis of Fibroblast Growth Factor Receptor 3 Disorders","language":"en","author":[{"family":"Vajo","given":"Zoltan"},{"family":"Francomano","given":"Clair A."},{"family":"Wilkin","given":"Douglas J."}],"issued":{"date-parts":[["2000",2]]},"accessed":{"date-parts":[["2014",4,22]]},"PMID":"10696568"}}],"schema":"https://github.com/citation-style-language/schema/raw/master/csl-citation.json"} </w:instrText>
      </w:r>
      <w:r w:rsidR="00F95454" w:rsidRPr="00312678">
        <w:rPr>
          <w:rFonts w:ascii="Book Antiqua" w:hAnsi="Book Antiqua"/>
          <w:color w:val="000000"/>
        </w:rPr>
        <w:fldChar w:fldCharType="separate"/>
      </w:r>
      <w:r w:rsidR="000B622F" w:rsidRPr="00312678">
        <w:rPr>
          <w:rFonts w:ascii="Book Antiqua" w:hAnsi="Book Antiqua"/>
          <w:vertAlign w:val="superscript"/>
        </w:rPr>
        <w:t>[2,3]</w:t>
      </w:r>
      <w:r w:rsidR="00F95454" w:rsidRPr="00312678">
        <w:rPr>
          <w:rFonts w:ascii="Book Antiqua" w:hAnsi="Book Antiqua"/>
          <w:color w:val="000000"/>
        </w:rPr>
        <w:fldChar w:fldCharType="end"/>
      </w:r>
      <w:r w:rsidR="00F95454" w:rsidRPr="00312678">
        <w:rPr>
          <w:rFonts w:ascii="Book Antiqua" w:hAnsi="Book Antiqua"/>
          <w:color w:val="000000"/>
        </w:rPr>
        <w:t>. Gene expression studies in mice have shown elevated levels of mRNA encoding the FGFR3 protein in the rudimentary cartilage of all premature bone during organogenesis</w:t>
      </w:r>
      <w:r w:rsidR="00F95454" w:rsidRPr="00312678">
        <w:rPr>
          <w:rFonts w:ascii="Book Antiqua" w:hAnsi="Book Antiqua"/>
          <w:color w:val="000000"/>
        </w:rPr>
        <w:fldChar w:fldCharType="begin"/>
      </w:r>
      <w:r w:rsidR="00885431" w:rsidRPr="00312678">
        <w:rPr>
          <w:rFonts w:ascii="Book Antiqua" w:hAnsi="Book Antiqua"/>
          <w:color w:val="000000"/>
        </w:rPr>
        <w:instrText xml:space="preserve"> ADDIN ZOTERO_ITEM CSL_CITATION {"citationID":"12rvf1dd77","properties":{"formattedCitation":"{\\rtf \\super [10]\\nosupersub{}}","plainCitation":"[10]"},"citationItems":[{"id":406,"uris":["http://zotero.org/users/1634492/items/RPUU5P4Z"],"uri":["http://zotero.org/users/1634492/items/RPUU5P4Z"],"itemData":{"id":406,"type":"article-journal","title":"Unique Expression Pattern of the FGF Receptor 3 Gene during Mouse Organogenesis","container-title":"Developmental Biology","page":"423-430","volume":"155","issue":"2","source":"CrossRef","DOI":"10.1006/dbio.1993.1040","ISSN":"00121606","note":"PMID: 8432397","author":[{"family":"Peters","given":"Kevin"},{"family":"Ornitz","given":"David"},{"family":"Werner","given":"Sabine"},{"family":"Williams","given":"Lewis"}],"issued":{"date-parts":[["1993",2]]},"accessed":{"date-parts":[["2013",10,21]]},"PMID":"8432397"}}],"schema":"https://github.com/citation-style-language/schema/raw/master/csl-citation.json"} </w:instrText>
      </w:r>
      <w:r w:rsidR="00F95454" w:rsidRPr="00312678">
        <w:rPr>
          <w:rFonts w:ascii="Book Antiqua" w:hAnsi="Book Antiqua"/>
          <w:color w:val="000000"/>
        </w:rPr>
        <w:fldChar w:fldCharType="separate"/>
      </w:r>
      <w:r w:rsidR="000B622F" w:rsidRPr="00312678">
        <w:rPr>
          <w:rFonts w:ascii="Book Antiqua" w:hAnsi="Book Antiqua"/>
          <w:vertAlign w:val="superscript"/>
        </w:rPr>
        <w:t>[10]</w:t>
      </w:r>
      <w:r w:rsidR="00F95454" w:rsidRPr="00312678">
        <w:rPr>
          <w:rFonts w:ascii="Book Antiqua" w:hAnsi="Book Antiqua"/>
          <w:color w:val="000000"/>
        </w:rPr>
        <w:fldChar w:fldCharType="end"/>
      </w:r>
      <w:r w:rsidR="00F95454" w:rsidRPr="00312678">
        <w:rPr>
          <w:rFonts w:ascii="Book Antiqua" w:hAnsi="Book Antiqua"/>
          <w:color w:val="000000"/>
        </w:rPr>
        <w:t>.</w:t>
      </w:r>
      <w:r w:rsidR="00F95454" w:rsidRPr="00312678">
        <w:rPr>
          <w:rFonts w:ascii="Book Antiqua" w:hAnsi="Book Antiqua"/>
        </w:rPr>
        <w:t xml:space="preserve"> </w:t>
      </w:r>
      <w:r w:rsidR="00F8553F" w:rsidRPr="00312678">
        <w:rPr>
          <w:rFonts w:ascii="Book Antiqua" w:hAnsi="Book Antiqua"/>
        </w:rPr>
        <w:t>T</w:t>
      </w:r>
      <w:r w:rsidR="005926F4" w:rsidRPr="00312678">
        <w:rPr>
          <w:rFonts w:ascii="Book Antiqua" w:hAnsi="Book Antiqua"/>
        </w:rPr>
        <w:t xml:space="preserve">he </w:t>
      </w:r>
      <w:r w:rsidR="00F95454" w:rsidRPr="00312678">
        <w:rPr>
          <w:rFonts w:ascii="Book Antiqua" w:hAnsi="Book Antiqua"/>
        </w:rPr>
        <w:t xml:space="preserve">effects of </w:t>
      </w:r>
      <w:proofErr w:type="spellStart"/>
      <w:r w:rsidR="00F95454" w:rsidRPr="00312678">
        <w:rPr>
          <w:rFonts w:ascii="Book Antiqua" w:hAnsi="Book Antiqua"/>
        </w:rPr>
        <w:t>achondroplasia</w:t>
      </w:r>
      <w:proofErr w:type="spellEnd"/>
      <w:r w:rsidR="00F95454" w:rsidRPr="00312678">
        <w:rPr>
          <w:rFonts w:ascii="Book Antiqua" w:hAnsi="Book Antiqua"/>
        </w:rPr>
        <w:t xml:space="preserve"> on the developing </w:t>
      </w:r>
      <w:proofErr w:type="spellStart"/>
      <w:r w:rsidR="00F95454" w:rsidRPr="00312678">
        <w:rPr>
          <w:rFonts w:ascii="Book Antiqua" w:hAnsi="Book Antiqua"/>
        </w:rPr>
        <w:t>calvarium</w:t>
      </w:r>
      <w:proofErr w:type="spellEnd"/>
      <w:r w:rsidR="00F95454" w:rsidRPr="00312678">
        <w:rPr>
          <w:rFonts w:ascii="Book Antiqua" w:hAnsi="Book Antiqua"/>
        </w:rPr>
        <w:t xml:space="preserve"> can produce signs and symptoms similar to those seen in </w:t>
      </w:r>
      <w:r w:rsidR="002B0D13" w:rsidRPr="00312678">
        <w:rPr>
          <w:rFonts w:ascii="Book Antiqua" w:hAnsi="Book Antiqua"/>
        </w:rPr>
        <w:t>CM II</w:t>
      </w:r>
      <w:r w:rsidR="00F95454" w:rsidRPr="00312678">
        <w:rPr>
          <w:rFonts w:ascii="Book Antiqua" w:hAnsi="Book Antiqua"/>
        </w:rPr>
        <w:t xml:space="preserve">. In addition to the characteristic </w:t>
      </w:r>
      <w:proofErr w:type="spellStart"/>
      <w:r w:rsidR="00F95454" w:rsidRPr="00312678">
        <w:rPr>
          <w:rFonts w:ascii="Book Antiqua" w:hAnsi="Book Antiqua"/>
        </w:rPr>
        <w:t>macrocephalic</w:t>
      </w:r>
      <w:proofErr w:type="spellEnd"/>
      <w:r w:rsidR="00F95454" w:rsidRPr="00312678">
        <w:rPr>
          <w:rFonts w:ascii="Book Antiqua" w:hAnsi="Book Antiqua"/>
        </w:rPr>
        <w:t xml:space="preserve"> changes commonly seen, changes in the </w:t>
      </w:r>
      <w:r w:rsidR="00F95454" w:rsidRPr="00312678">
        <w:rPr>
          <w:rFonts w:ascii="Book Antiqua" w:hAnsi="Book Antiqua"/>
        </w:rPr>
        <w:lastRenderedPageBreak/>
        <w:t xml:space="preserve">shape and size of the foramen magnum, cervical stenosis, </w:t>
      </w:r>
      <w:proofErr w:type="spellStart"/>
      <w:r w:rsidR="00F95454" w:rsidRPr="00312678">
        <w:rPr>
          <w:rFonts w:ascii="Book Antiqua" w:hAnsi="Book Antiqua"/>
        </w:rPr>
        <w:t>cervicomedullary</w:t>
      </w:r>
      <w:proofErr w:type="spellEnd"/>
      <w:r w:rsidR="00F95454" w:rsidRPr="00312678">
        <w:rPr>
          <w:rFonts w:ascii="Book Antiqua" w:hAnsi="Book Antiqua"/>
        </w:rPr>
        <w:t xml:space="preserve"> compression and upward herniation of the brainstem are common</w:t>
      </w:r>
      <w:r w:rsidR="00F95454" w:rsidRPr="00312678">
        <w:rPr>
          <w:rFonts w:ascii="Book Antiqua" w:hAnsi="Book Antiqua"/>
        </w:rPr>
        <w:fldChar w:fldCharType="begin"/>
      </w:r>
      <w:r w:rsidR="00885431" w:rsidRPr="00312678">
        <w:rPr>
          <w:rFonts w:ascii="Book Antiqua" w:hAnsi="Book Antiqua"/>
        </w:rPr>
        <w:instrText xml:space="preserve"> ADDIN ZOTERO_ITEM CSL_CITATION {"citationID":"tUBrfiMx","properties":{"formattedCitation":"{\\rtf \\super [8,11]\\nosupersub{}}","plainCitation":"[8,11]"},"citationItems":[{"id":391,"uris":["http://zotero.org/users/1634492/items/FK7UM6JB"],"uri":["http://zotero.org/users/1634492/items/FK7UM6JB"],"itemData":{"id":391,"type":"article-journal","title":"Early detection of neurological manifestations in achondroplasia","container-title":"Child's Nervous System","page":"208–213","volume":"13","issue":"4","source":"Google Scholar","DOI":"10.1007/s003819770001","note":"PMID: 9202856","author":[{"family":"Ruiz-Garcia","given":"M."},{"family":"Tovar-Baudin","given":"A."},{"family":"Del Castillo-Ruiz","given":"V."},{"family":"Rodriguez","given":"H. P."},{"family":"Collado","given":"M. A."},{"family":"Mora","given":"T. M. A."},{"family":"Rueda-Franco","given":"F."},{"family":"Gonzalez-Astiazaran","given":"A."}],"issued":{"date-parts":[["1997"]]},"accessed":{"date-parts":[["2013",10,21]]},"PMID":"9202856"},"label":"page"},{"id":135,"uris":["http://zotero.org/users/1634492/items/UV74HM8X"],"uri":["http://zotero.org/users/1634492/items/UV74HM8X"],"itemData":{"id":135,"type":"article-journal","title":"Magnetic resonance imaging in the assessment of medullary compression in achondroplasia","container-title":"American journal of diseases of children (1960)","page":"989-992","volume":"142","issue":"9","source":"NCBI PubMed","abstract":"Children with achondroplasia may be at increased risk of developing apneic episodes and of dying unexpectedly. The risks seem to be related to neural axis compression by an abnormal cranial base and may be complicated by the development of hydrocephalus. We used magnetic resonance imaging to study five children with achondroplasia. All of them demonstrated a discrepancy between the size of the brain stem and the foramen magnum. Comprehensive prospective assessment of infants with achondroplasia, including the use of new imaging techniques, will provide important information concerning the natural history of the relationship of the neural axis to the bony posterior fossa and upper cervical spine in this condition. It may also help to identify those patients at risk before the development of life-threatening medullary compression.","DOI":"10.1001/archpedi.1988.02150090087031","ISSN":"0002-922X","note":"PMID: 3046333","journalAbbreviation":"Am. J. Dis. Child.","language":"eng","author":[{"family":"Thomas","given":"I T"},{"family":"Frias","given":"J L"},{"family":"Williams","given":"J L"},{"family":"Friedman","given":"W A"}],"issued":{"date-parts":[["1988",9]]},"PMID":"3046333"},"label":"page"}],"schema":"https://github.com/citation-style-language/schema/raw/master/csl-citation.json"} </w:instrText>
      </w:r>
      <w:r w:rsidR="00F95454" w:rsidRPr="00312678">
        <w:rPr>
          <w:rFonts w:ascii="Book Antiqua" w:hAnsi="Book Antiqua"/>
        </w:rPr>
        <w:fldChar w:fldCharType="separate"/>
      </w:r>
      <w:r w:rsidR="000B622F" w:rsidRPr="00312678">
        <w:rPr>
          <w:rFonts w:ascii="Book Antiqua" w:hAnsi="Book Antiqua"/>
          <w:vertAlign w:val="superscript"/>
        </w:rPr>
        <w:t>[8,11]</w:t>
      </w:r>
      <w:r w:rsidR="00F95454" w:rsidRPr="00312678">
        <w:rPr>
          <w:rFonts w:ascii="Book Antiqua" w:hAnsi="Book Antiqua"/>
        </w:rPr>
        <w:fldChar w:fldCharType="end"/>
      </w:r>
      <w:r w:rsidR="00F95454" w:rsidRPr="00312678">
        <w:rPr>
          <w:rFonts w:ascii="Book Antiqua" w:hAnsi="Book Antiqua"/>
        </w:rPr>
        <w:t>.</w:t>
      </w:r>
    </w:p>
    <w:p w14:paraId="19FAC8D2" w14:textId="176FBF7F" w:rsidR="003D0E07" w:rsidRPr="00312678" w:rsidRDefault="00F95454" w:rsidP="00881D19">
      <w:pPr>
        <w:tabs>
          <w:tab w:val="left" w:pos="5130"/>
        </w:tabs>
        <w:spacing w:line="360" w:lineRule="auto"/>
        <w:ind w:firstLineChars="100" w:firstLine="240"/>
        <w:jc w:val="both"/>
        <w:rPr>
          <w:rFonts w:ascii="Book Antiqua" w:hAnsi="Book Antiqua"/>
        </w:rPr>
      </w:pPr>
      <w:r w:rsidRPr="00312678">
        <w:rPr>
          <w:rFonts w:ascii="Book Antiqua" w:hAnsi="Book Antiqua"/>
        </w:rPr>
        <w:t xml:space="preserve">Although there are several proposed </w:t>
      </w:r>
      <w:r w:rsidR="00184DD5" w:rsidRPr="00312678">
        <w:rPr>
          <w:rFonts w:ascii="Book Antiqua" w:hAnsi="Book Antiqua"/>
        </w:rPr>
        <w:t xml:space="preserve">hypotheses </w:t>
      </w:r>
      <w:r w:rsidRPr="00312678">
        <w:rPr>
          <w:rFonts w:ascii="Book Antiqua" w:hAnsi="Book Antiqua"/>
        </w:rPr>
        <w:t xml:space="preserve">describing the pathogenesis of </w:t>
      </w:r>
      <w:r w:rsidR="002B0D13" w:rsidRPr="00312678">
        <w:rPr>
          <w:rFonts w:ascii="Book Antiqua" w:hAnsi="Book Antiqua"/>
        </w:rPr>
        <w:t>CM II</w:t>
      </w:r>
      <w:r w:rsidR="00184DD5" w:rsidRPr="00312678">
        <w:rPr>
          <w:rFonts w:ascii="Book Antiqua" w:hAnsi="Book Antiqua"/>
        </w:rPr>
        <w:t>,</w:t>
      </w:r>
      <w:r w:rsidRPr="00312678">
        <w:rPr>
          <w:rFonts w:ascii="Book Antiqua" w:hAnsi="Book Antiqua"/>
        </w:rPr>
        <w:t xml:space="preserve"> the exact mechanism remains elusive. Animal models have demonstrated that open neural tube defects (NTD) are causative in the case of </w:t>
      </w:r>
      <w:r w:rsidR="002B0D13" w:rsidRPr="00312678">
        <w:rPr>
          <w:rFonts w:ascii="Book Antiqua" w:hAnsi="Book Antiqua"/>
        </w:rPr>
        <w:t>CM II</w:t>
      </w:r>
      <w:r w:rsidRPr="00312678">
        <w:rPr>
          <w:rFonts w:ascii="Book Antiqua" w:hAnsi="Book Antiqua"/>
        </w:rPr>
        <w:t xml:space="preserve">. NTD </w:t>
      </w:r>
      <w:r w:rsidR="00307E9C" w:rsidRPr="00312678">
        <w:rPr>
          <w:rFonts w:ascii="Book Antiqua" w:hAnsi="Book Antiqua"/>
        </w:rPr>
        <w:t xml:space="preserve">that were surgically created </w:t>
      </w:r>
      <w:r w:rsidRPr="00312678">
        <w:rPr>
          <w:rFonts w:ascii="Book Antiqua" w:hAnsi="Book Antiqua"/>
        </w:rPr>
        <w:t xml:space="preserve">in mouse, rat, and sheep models replicate the hindbrain herniation through the foramen magnum that is stereotypical of </w:t>
      </w:r>
      <w:r w:rsidR="002B0D13" w:rsidRPr="00312678">
        <w:rPr>
          <w:rFonts w:ascii="Book Antiqua" w:hAnsi="Book Antiqua"/>
        </w:rPr>
        <w:t>CM II</w:t>
      </w:r>
      <w:r w:rsidRPr="00312678">
        <w:rPr>
          <w:rFonts w:ascii="Book Antiqua" w:hAnsi="Book Antiqua"/>
        </w:rPr>
        <w:fldChar w:fldCharType="begin"/>
      </w:r>
      <w:r w:rsidR="00885431" w:rsidRPr="00312678">
        <w:rPr>
          <w:rFonts w:ascii="Book Antiqua" w:hAnsi="Book Antiqua"/>
        </w:rPr>
        <w:instrText xml:space="preserve"> ADDIN ZOTERO_ITEM CSL_CITATION {"citationID":"y9rOfjrY","properties":{"formattedCitation":"{\\rtf \\super [12\\uc0\\u8211{}14]\\nosupersub{}}","plainCitation":"[12–14]"},"citationItems":[{"id":398,"uris":["http://zotero.org/users/1634492/items/GAVJUG8F"],"uri":["http://zotero.org/users/1634492/items/GAVJUG8F"],"itemData":{"id":398,"type":"article-journal","title":"Experimental model: change in the posterior fossa with surgically induced spina bifida aperta in mouse","container-title":"Pediatric neurosurgery","page":"185-189","volume":"26","issue":"4","source":"NCBI PubMed","abstract":"On the basis of experimental studies on mouse embryos in which spina bifida development of the brain ventricular system. Mouse embryos were exposed and surgically treated at gestation day 12 to produce spina bifida aperta, and operated embryos were cultured exo utero in the peritoneal cavity of the pregnant dam. Embryos were harvested at gestation day 14. Open neural tube defects resulted in 7 out of 10 embryos surviving surgery. Histological examination revealed that the sizes of ventricles in both the supra- and infratentorial compartments were greatly reduced in embryos with spina bifida aperta compared with control embryos. This result supports the hypothesis that leakage of cerebrospinal fluid through the opening of the caudal spine may be a major cause of brain abnormalities in patients with myelomeningocele.","DOI":"10.1159/000121188","ISSN":"1016-2291","note":"PMID: 9436828","shortTitle":"Experimental model","journalAbbreviation":"Pediatr Neurosurg","language":"eng","author":[{"family":"Inagaki","given":"T"},{"family":"Schoenwolf","given":"G C"},{"family":"Walker","given":"M L"}],"issued":{"date-parts":[["1997",4]]},"PMID":"9436828"},"label":"page"},{"id":400,"uris":["http://zotero.org/users/1634492/items/EF3URW5Z"],"uri":["http://zotero.org/users/1634492/items/EF3URW5Z"],"itemData":{"id":400,"type":"article-journal","title":"Hindbrain herniation develops in surgically created myelomeningocele but is absent after repair in fetal lambs","container-title":"American journal of obstetrics and gynecology","page":"1119-1123","volume":"183","issue":"5","source":"NCBI PubMed","abstract":"OBJECTIVE: The purpose of our study was to determine whether prenatal repair of myelomeningocele prevents or reverses hindbrain herniation in the sheep model.\nSTUDY DESIGN: A myelomeningocele was surgically created in fetal sheep. One group was repaired later in utero; the others were delivered without repair. After delivery, lambs were assessed for the presence of hindbrain herniation.\nRESULTS: In all lambs that had not undergone repair of the myelomeningocele, severe hindbrain herniation developed, whereas the brains of all lambs that had undergone fetal repair were normal.\nCONCLUSION: Prenatal repair of myelomeningocele prevents or reverses development of hindbrain herniation in the fetal lamb model.","DOI":"10.1067/mob.2000.108867","ISSN":"0002-9378","note":"PMID: 11084552","journalAbbreviation":"Am. J. Obstet. Gynecol.","language":"eng","author":[{"family":"Paek","given":"B W"},{"family":"Farmer","given":"D L"},{"family":"Wilkinson","given":"C C"},{"family":"Albanese","given":"C T"},{"family":"Peacock","given":"W"},{"family":"Harrison","given":"M R"},{"family":"Jennings","given":"R W"}],"issued":{"date-parts":[["2000",11]]},"PMID":"11084552"},"label":"page"},{"id":402,"uris":["http://zotero.org/users/1634492/items/3IB56KR4"],"uri":["http://zotero.org/users/1634492/items/3IB56KR4"],"itemData":{"id":402,"type":"article-journal","title":"Arnold-Chiari in a fetal rat model of dysraphism","container-title":"Fetal diagnosis and therapy","page":"437-441","volume":"20","issue":"5","source":"NCBI PubMed","abstract":"Dysraphism is a defect in neural tube development, leading to dysplastic growth of the spinal cord and meninges. Myelomeningocele (MM) is just one of its forms. Hydrocephalus is among the most important alterations in MM and occurs as a consequence of Arnold-Chiari malformation (AC). Experimental models have been developed in sheep, rabbits and rats to study MM physiopathology, allowing a more detailed evaluation of clinical parameters involved in this anomaly.\nOBJECTIVE: Using the experimental model of dysraphism in fetal rats, the aim of this study was to evaluate the relevance of AC malformations, clinical parameters and grade of histological lesions.\nMATERIALS AND METHODS: Three groups with 16 fetuses in each were compared, MM, Control and Sham, after intrauterine surgical creation of MM on day 18.5 of gestation (term = 22 days). AC was evaluated by photographic comparison of sagittal cuts of fetal heads. Clinical and histological evaluations were also made.\nRESULTS: 88% of AC (14/16) in MM fetuses were obtained, besides 100% of clinical alterations. Necrosis and erosion of the spinal cord exposed to amniotic fluid were verified in histology.\nCONCLUSION: The presence of AC in the dysraphism rat model was high. These results allowed the use of this model to study alterations and intrauterine evolution of MM in a fashion similar to those observed in humans.","DOI":"10.1159/000086827","ISSN":"1015-3837","note":"PMID: 16113568","journalAbbreviation":"Fetal. Diagn. Ther.","language":"eng","author":[{"family":"Weber Guimarães Barreto","given":"Maria"},{"family":"Ferro","given":"Marcelo M"},{"family":"Guimarães Bittencourt","given":"Daniel"},{"family":"Violin Pereira","given":"Luis A"},{"family":"Barini","given":"Ricardo"},{"family":"Sbragia","given":"Lourenço"}],"issued":{"date-parts":[["2005",10]]},"PMID":"16113568"},"label":"page"}],"schema":"https://github.com/citation-style-language/schema/raw/master/csl-citation.json"}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[12–14]</w:t>
      </w:r>
      <w:r w:rsidRPr="00312678">
        <w:rPr>
          <w:rFonts w:ascii="Book Antiqua" w:hAnsi="Book Antiqua"/>
        </w:rPr>
        <w:fldChar w:fldCharType="end"/>
      </w:r>
      <w:r w:rsidRPr="00312678">
        <w:rPr>
          <w:rFonts w:ascii="Book Antiqua" w:hAnsi="Book Antiqua"/>
        </w:rPr>
        <w:t xml:space="preserve">. This finding has two important implications; firstly it lends considerable evidence to the widely accepted “unified theory” of </w:t>
      </w:r>
      <w:r w:rsidR="002B0D13" w:rsidRPr="00312678">
        <w:rPr>
          <w:rFonts w:ascii="Book Antiqua" w:hAnsi="Book Antiqua"/>
        </w:rPr>
        <w:t>CM II</w:t>
      </w:r>
      <w:r w:rsidRPr="00312678">
        <w:rPr>
          <w:rFonts w:ascii="Book Antiqua" w:hAnsi="Book Antiqua"/>
        </w:rPr>
        <w:fldChar w:fldCharType="begin"/>
      </w:r>
      <w:r w:rsidR="00885431" w:rsidRPr="00312678">
        <w:rPr>
          <w:rFonts w:ascii="Book Antiqua" w:hAnsi="Book Antiqua"/>
        </w:rPr>
        <w:instrText xml:space="preserve"> ADDIN ZOTERO_ITEM CSL_CITATION {"citationID":"2c6pt4296e","properties":{"formattedCitation":"{\\rtf \\super [6]\\nosupersub{}}","plainCitation":"[6]"},"citationItems":[{"id":89,"uris":["http://zotero.org/users/1634492/items/JIGRBBC3"],"uri":["http://zotero.org/users/1634492/items/JIGRBBC3"],"itemData":{"id":89,"type":"article-journal","title":"The cause of Chiari II malformation: a unified theory","container-title":"Pediatric neuroscience","page":"1-12","volume":"15","issue":"1","source":"NCBI PubMed","abstract":"The cause of the Chiari II hindbrain deformity in children born with a myelomeningocele can be explained by the lack of distention of the embryonic ventricular system. Defective occlusion and an open neural tube precludes the accumulation of fluid and pressure within the cranial vesicles. This distention is critical to normal brain development. The small posterior fossa, cerebral disorganization, and lückenschädel are the result.","DOI":"10.1159/000120432","ISSN":"0255-7975","note":"PMID: 2699756","shortTitle":"The cause of Chiari II malformation","journalAbbreviation":"Pediatr Neurosci","language":"eng","author":[{"family":"McLone","given":"D G"},{"family":"Knepper","given":"P A"}],"issued":{"date-parts":[["1989"]]},"PMID":"2699756"}}],"schema":"https://github.com/citation-style-language/schema/raw/master/csl-citation.json"}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[6]</w:t>
      </w:r>
      <w:r w:rsidRPr="00312678">
        <w:rPr>
          <w:rFonts w:ascii="Book Antiqua" w:hAnsi="Book Antiqua"/>
        </w:rPr>
        <w:fldChar w:fldCharType="end"/>
      </w:r>
      <w:r w:rsidRPr="00312678">
        <w:rPr>
          <w:rFonts w:ascii="Book Antiqua" w:hAnsi="Book Antiqua"/>
        </w:rPr>
        <w:t xml:space="preserve">. This theory alleges the loss of </w:t>
      </w:r>
      <w:r w:rsidR="00881D19">
        <w:rPr>
          <w:rFonts w:ascii="Book Antiqua" w:hAnsi="Book Antiqua"/>
        </w:rPr>
        <w:t>CSF</w:t>
      </w:r>
      <w:r w:rsidRPr="00312678">
        <w:rPr>
          <w:rFonts w:ascii="Book Antiqua" w:hAnsi="Book Antiqua"/>
        </w:rPr>
        <w:t xml:space="preserve"> through the open caudal NTD causes a subsequent drop in </w:t>
      </w:r>
      <w:r w:rsidR="00ED27D6" w:rsidRPr="00312678">
        <w:rPr>
          <w:rFonts w:ascii="Book Antiqua" w:hAnsi="Book Antiqua"/>
        </w:rPr>
        <w:t>ICP</w:t>
      </w:r>
      <w:r w:rsidRPr="00312678">
        <w:rPr>
          <w:rFonts w:ascii="Book Antiqua" w:hAnsi="Book Antiqua"/>
        </w:rPr>
        <w:t xml:space="preserve">. </w:t>
      </w:r>
      <w:proofErr w:type="gramStart"/>
      <w:r w:rsidRPr="00312678">
        <w:rPr>
          <w:rFonts w:ascii="Book Antiqua" w:hAnsi="Book Antiqua"/>
        </w:rPr>
        <w:t xml:space="preserve">This </w:t>
      </w:r>
      <w:r w:rsidR="00BB2215" w:rsidRPr="00312678">
        <w:rPr>
          <w:rFonts w:ascii="Book Antiqua" w:hAnsi="Book Antiqua"/>
        </w:rPr>
        <w:t>loss of pressure at a</w:t>
      </w:r>
      <w:r w:rsidRPr="00312678">
        <w:rPr>
          <w:rFonts w:ascii="Book Antiqua" w:hAnsi="Book Antiqua"/>
        </w:rPr>
        <w:t xml:space="preserve"> critical point during fetal development results in </w:t>
      </w:r>
      <w:r w:rsidR="00790DC4" w:rsidRPr="00312678">
        <w:rPr>
          <w:rFonts w:ascii="Book Antiqua" w:hAnsi="Book Antiqua"/>
        </w:rPr>
        <w:t>poor</w:t>
      </w:r>
      <w:r w:rsidRPr="00312678">
        <w:rPr>
          <w:rFonts w:ascii="Book Antiqua" w:hAnsi="Book Antiqua"/>
        </w:rPr>
        <w:t xml:space="preserve"> cranial vault expansion</w:t>
      </w:r>
      <w:r w:rsidR="00F8553F" w:rsidRPr="00312678">
        <w:rPr>
          <w:rFonts w:ascii="Book Antiqua" w:hAnsi="Book Antiqua"/>
        </w:rPr>
        <w:t xml:space="preserve"> culminating into a</w:t>
      </w:r>
      <w:r w:rsidRPr="00312678">
        <w:rPr>
          <w:rFonts w:ascii="Book Antiqua" w:hAnsi="Book Antiqua"/>
        </w:rPr>
        <w:t xml:space="preserve"> small posterior fossa</w:t>
      </w:r>
      <w:r w:rsidR="00F8553F" w:rsidRPr="00312678">
        <w:rPr>
          <w:rFonts w:ascii="Book Antiqua" w:hAnsi="Book Antiqua"/>
        </w:rPr>
        <w:t>.</w:t>
      </w:r>
      <w:proofErr w:type="gramEnd"/>
      <w:r w:rsidRPr="00312678">
        <w:rPr>
          <w:rFonts w:ascii="Book Antiqua" w:hAnsi="Book Antiqua"/>
        </w:rPr>
        <w:t xml:space="preserve"> </w:t>
      </w:r>
      <w:r w:rsidR="00F8553F" w:rsidRPr="00312678">
        <w:rPr>
          <w:rFonts w:ascii="Book Antiqua" w:hAnsi="Book Antiqua"/>
        </w:rPr>
        <w:t xml:space="preserve">The unexpectedly </w:t>
      </w:r>
      <w:r w:rsidR="00853FC5" w:rsidRPr="00312678">
        <w:rPr>
          <w:rFonts w:ascii="Book Antiqua" w:hAnsi="Book Antiqua"/>
        </w:rPr>
        <w:t>narrowed</w:t>
      </w:r>
      <w:r w:rsidR="00F8553F" w:rsidRPr="00312678">
        <w:rPr>
          <w:rFonts w:ascii="Book Antiqua" w:hAnsi="Book Antiqua"/>
        </w:rPr>
        <w:t xml:space="preserve"> </w:t>
      </w:r>
      <w:r w:rsidR="00853FC5" w:rsidRPr="00312678">
        <w:rPr>
          <w:rFonts w:ascii="Book Antiqua" w:hAnsi="Book Antiqua"/>
        </w:rPr>
        <w:t>posterior fossa</w:t>
      </w:r>
      <w:r w:rsidR="00F8553F" w:rsidRPr="00312678">
        <w:rPr>
          <w:rFonts w:ascii="Book Antiqua" w:hAnsi="Book Antiqua"/>
        </w:rPr>
        <w:t xml:space="preserve"> </w:t>
      </w:r>
      <w:r w:rsidRPr="00312678">
        <w:rPr>
          <w:rFonts w:ascii="Book Antiqua" w:hAnsi="Book Antiqua"/>
        </w:rPr>
        <w:t>leads to the caudal displacement of the brainstem and cerebellum through the foramen magnum</w:t>
      </w:r>
      <w:r w:rsidRPr="00312678">
        <w:rPr>
          <w:rFonts w:ascii="Book Antiqua" w:hAnsi="Book Antiqua"/>
        </w:rPr>
        <w:fldChar w:fldCharType="begin"/>
      </w:r>
      <w:r w:rsidR="00885431" w:rsidRPr="00312678">
        <w:rPr>
          <w:rFonts w:ascii="Book Antiqua" w:hAnsi="Book Antiqua"/>
        </w:rPr>
        <w:instrText xml:space="preserve"> ADDIN ZOTERO_ITEM CSL_CITATION {"citationID":"2qje91num0","properties":{"formattedCitation":"{\\rtf \\super [6]\\nosupersub{}}","plainCitation":"[6]"},"citationItems":[{"id":89,"uris":["http://zotero.org/users/1634492/items/JIGRBBC3"],"uri":["http://zotero.org/users/1634492/items/JIGRBBC3"],"itemData":{"id":89,"type":"article-journal","title":"The cause of Chiari II malformation: a unified theory","container-title":"Pediatric neuroscience","page":"1-12","volume":"15","issue":"1","source":"NCBI PubMed","abstract":"The cause of the Chiari II hindbrain deformity in children born with a myelomeningocele can be explained by the lack of distention of the embryonic ventricular system. Defective occlusion and an open neural tube precludes the accumulation of fluid and pressure within the cranial vesicles. This distention is critical to normal brain development. The small posterior fossa, cerebral disorganization, and lückenschädel are the result.","DOI":"10.1159/000120432","ISSN":"0255-7975","note":"PMID: 2699756","shortTitle":"The cause of Chiari II malformation","journalAbbreviation":"Pediatr Neurosci","language":"eng","author":[{"family":"McLone","given":"D G"},{"family":"Knepper","given":"P A"}],"issued":{"date-parts":[["1989"]]},"PMID":"2699756"}}],"schema":"https://github.com/citation-style-language/schema/raw/master/csl-citation.json"}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[6]</w:t>
      </w:r>
      <w:r w:rsidRPr="00312678">
        <w:rPr>
          <w:rFonts w:ascii="Book Antiqua" w:hAnsi="Book Antiqua"/>
        </w:rPr>
        <w:fldChar w:fldCharType="end"/>
      </w:r>
      <w:r w:rsidRPr="00312678">
        <w:rPr>
          <w:rFonts w:ascii="Book Antiqua" w:hAnsi="Book Antiqua"/>
        </w:rPr>
        <w:t xml:space="preserve">. Secondly, the causal relationship of NTD and </w:t>
      </w:r>
      <w:r w:rsidR="002B0D13" w:rsidRPr="00312678">
        <w:rPr>
          <w:rFonts w:ascii="Book Antiqua" w:hAnsi="Book Antiqua"/>
        </w:rPr>
        <w:t>CM II</w:t>
      </w:r>
      <w:r w:rsidRPr="00312678">
        <w:rPr>
          <w:rFonts w:ascii="Book Antiqua" w:hAnsi="Book Antiqua"/>
        </w:rPr>
        <w:t xml:space="preserve"> has valuable corollaries for prevention. Folic acid supplementation has been found to reduce the incidence of NTD by 70%</w:t>
      </w:r>
      <w:r w:rsidRPr="00312678">
        <w:rPr>
          <w:rFonts w:ascii="Book Antiqua" w:hAnsi="Book Antiqua"/>
        </w:rPr>
        <w:fldChar w:fldCharType="begin"/>
      </w:r>
      <w:r w:rsidR="00885431" w:rsidRPr="00312678">
        <w:rPr>
          <w:rFonts w:ascii="Book Antiqua" w:hAnsi="Book Antiqua"/>
        </w:rPr>
        <w:instrText xml:space="preserve"> ADDIN ZOTERO_ITEM CSL_CITATION {"citationID":"25c8ehsns4","properties":{"formattedCitation":"{\\rtf \\super [15]\\nosupersub{}}","plainCitation":"[15]"},"citationItems":[{"id":404,"uris":["http://zotero.org/users/1634492/items/9ZTRNSN3"],"uri":["http://zotero.org/users/1634492/items/9ZTRNSN3"],"itemData":{"id":404,"type":"article-journal","title":"Prevention of neural tube defects: results of the Medical Research Council Vitamin Study. MRC Vitamin Study Research Group","container-title":"Lancet","page":"131-137","volume":"338","issue":"8760","source":"NCBI PubMed","abstract":"A randomised double-blind prevention trial with a factorial design was conducted at 33 centres in seven countries to determine whether supplementation with folic acid (one of the vitamins in the B group) or a mixture of seven other vitamins (A,D,B1,B2,B6,C and nicotinamide) around the time of conception can prevent neural tube defects (anencephaly, spina bifida, encephalocele). A total of 1817 women at high risk of having a pregnancy with a neural tube defect, because of a previous affected pregnancy, were allocated at random to one of four groups--namely, folic acid, other vitamins, both, or neither. 1195 had a completed pregnancy in which the fetus or infant was known to have or not have a neural tube defect; 27 of these had a known neural tube defect, 6 in the folic acid groups and 21 in the two other groups, a 72% protective effect (relative risk 0.28, 95% confidence interval 0.12-0.71). The other vitamins showed no significant protective effect (relative risk 0.80, 95% Cl 0.32-1.72). There was no demonstrable harm from the folic acid supplementation, though the ability of the study to detect rare or slight adverse effects was limited. Folic acid supplementation starting before pregnancy can now be firmly recommended for all women who have had an affected pregnancy, and public health measures should be taken to ensure that the diet of all women who may bear children contains an adequate amount of folic acid.","DOI":"10.1016/0140-6736(91)90133-A","ISSN":"0140-6736","note":"PMID: 1677062","shortTitle":"Prevention of neural tube defects","journalAbbreviation":"Lancet","language":"eng","author":[{"family":"Wald","given":"Nicholas"},{"family":"Sneddon","given":"Joan"},{"family":"Densem","given":"James"},{"family":"Frost","given":"Christopher"},{"family":"Stone","given":"Rossana"}],"issued":{"date-parts":[["1991",7,20]]},"PMID":"1677062"}}],"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[15]</w:t>
      </w:r>
      <w:r w:rsidRPr="00312678">
        <w:rPr>
          <w:rFonts w:ascii="Book Antiqua" w:hAnsi="Book Antiqua"/>
        </w:rPr>
        <w:fldChar w:fldCharType="end"/>
      </w:r>
      <w:r w:rsidRPr="00312678">
        <w:rPr>
          <w:rFonts w:ascii="Book Antiqua" w:hAnsi="Book Antiqua"/>
        </w:rPr>
        <w:t xml:space="preserve">. The incidence of </w:t>
      </w:r>
      <w:r w:rsidR="002B0D13" w:rsidRPr="00312678">
        <w:rPr>
          <w:rFonts w:ascii="Book Antiqua" w:hAnsi="Book Antiqua"/>
        </w:rPr>
        <w:t>CM II</w:t>
      </w:r>
      <w:r w:rsidRPr="00312678">
        <w:rPr>
          <w:rFonts w:ascii="Book Antiqua" w:hAnsi="Book Antiqua"/>
        </w:rPr>
        <w:t xml:space="preserve"> has not been well studied to determine whether the expected decrease exists following the increased use of folic acid supplementation. </w:t>
      </w:r>
    </w:p>
    <w:p w14:paraId="44F6F2EF" w14:textId="49A0D028" w:rsidR="00D376DB" w:rsidRPr="00312678" w:rsidRDefault="00037DA0" w:rsidP="00881D19">
      <w:pPr>
        <w:spacing w:line="360" w:lineRule="auto"/>
        <w:ind w:firstLineChars="100" w:firstLine="240"/>
        <w:jc w:val="both"/>
        <w:rPr>
          <w:rFonts w:ascii="Book Antiqua" w:hAnsi="Book Antiqua"/>
        </w:rPr>
      </w:pPr>
      <w:r w:rsidRPr="00312678">
        <w:rPr>
          <w:rFonts w:ascii="Book Antiqua" w:hAnsi="Book Antiqua"/>
        </w:rPr>
        <w:t xml:space="preserve">Due to the association of folic acid and NTD, there has been considerable research evaluating the role of enzymes and transport proteins involved in its metabolism, </w:t>
      </w:r>
      <w:r w:rsidR="00881D19">
        <w:rPr>
          <w:rFonts w:ascii="Book Antiqua" w:hAnsi="Book Antiqua"/>
        </w:rPr>
        <w:t>namely MTRR, MTHFD1 and FOLR1-2</w:t>
      </w:r>
      <w:r w:rsidRPr="00312678">
        <w:rPr>
          <w:rFonts w:ascii="Book Antiqua" w:hAnsi="Book Antiqua"/>
        </w:rPr>
        <w:fldChar w:fldCharType="begin"/>
      </w:r>
      <w:r w:rsidR="00885431" w:rsidRPr="00312678">
        <w:rPr>
          <w:rFonts w:ascii="Book Antiqua" w:hAnsi="Book Antiqua"/>
        </w:rPr>
        <w:instrText xml:space="preserve"> ADDIN ZOTERO_ITEM CSL_CITATION {"citationID":"2adi05jfrt","properties":{"formattedCitation":"{\\rtf \\super [16]\\nosupersub{}}","plainCitation":"[16]"},"citationItems":[{"id":1070,"uris":["http://zotero.org/users/1634492/items/D4HRSAF7"],"uri":["http://zotero.org/users/1634492/items/D4HRSAF7"],"itemData":{"id":1070,"type":"article-journal","title":"Genetics of human neural tube defects","container-title":"Human Molecular Genetics","page":"R113-R129","volume":"18","issue":"R2","source":"CrossRef","DOI":"10.1093/hmg/ddp347","ISSN":"0964-6906, 1460-2083","note":"PMID: 19808787","language":"en","author":[{"family":"Greene","given":"N. D.E."},{"family":"Stanier","given":"P."},{"family":"Copp","given":"A. J."}],"issued":{"date-parts":[["2009",10,15]]},"accessed":{"date-parts":[["2014",4,22]]},"PMID":"19808787"}}],"schema":"https://github.com/citation-style-language/schema/raw/master/csl-citation.json"} </w:instrText>
      </w:r>
      <w:r w:rsidRPr="00312678">
        <w:rPr>
          <w:rFonts w:ascii="Book Antiqua" w:hAnsi="Book Antiqua"/>
        </w:rPr>
        <w:fldChar w:fldCharType="separate"/>
      </w:r>
      <w:r w:rsidR="000B622F" w:rsidRPr="00312678">
        <w:rPr>
          <w:rFonts w:ascii="Book Antiqua" w:hAnsi="Book Antiqua"/>
          <w:vertAlign w:val="superscript"/>
        </w:rPr>
        <w:t>[16]</w:t>
      </w:r>
      <w:r w:rsidRPr="00312678">
        <w:rPr>
          <w:rFonts w:ascii="Book Antiqua" w:hAnsi="Book Antiqua"/>
        </w:rPr>
        <w:fldChar w:fldCharType="end"/>
      </w:r>
      <w:r w:rsidRPr="00312678">
        <w:rPr>
          <w:rFonts w:ascii="Book Antiqua" w:hAnsi="Book Antiqua"/>
        </w:rPr>
        <w:t xml:space="preserve">. However, these genes appear to have little relation to those of </w:t>
      </w:r>
      <w:proofErr w:type="spellStart"/>
      <w:r w:rsidRPr="00312678">
        <w:rPr>
          <w:rFonts w:ascii="Book Antiqua" w:hAnsi="Book Antiqua"/>
        </w:rPr>
        <w:t>achondroplasia</w:t>
      </w:r>
      <w:proofErr w:type="spellEnd"/>
      <w:r w:rsidRPr="00312678">
        <w:rPr>
          <w:rFonts w:ascii="Book Antiqua" w:hAnsi="Book Antiqua"/>
        </w:rPr>
        <w:t xml:space="preserve"> and make </w:t>
      </w:r>
      <w:r w:rsidR="00FC5543" w:rsidRPr="00312678">
        <w:rPr>
          <w:rFonts w:ascii="Book Antiqua" w:hAnsi="Book Antiqua"/>
        </w:rPr>
        <w:t xml:space="preserve">up </w:t>
      </w:r>
      <w:r w:rsidRPr="00312678">
        <w:rPr>
          <w:rFonts w:ascii="Book Antiqua" w:hAnsi="Book Antiqua"/>
        </w:rPr>
        <w:t>only a small portion of candidate genes. T</w:t>
      </w:r>
      <w:r w:rsidR="00273A9F" w:rsidRPr="00312678">
        <w:rPr>
          <w:rFonts w:ascii="Book Antiqua" w:hAnsi="Book Antiqua"/>
        </w:rPr>
        <w:t xml:space="preserve">he genetic causes of NTD </w:t>
      </w:r>
      <w:r w:rsidRPr="00312678">
        <w:rPr>
          <w:rFonts w:ascii="Book Antiqua" w:hAnsi="Book Antiqua"/>
        </w:rPr>
        <w:t>appear to be far more</w:t>
      </w:r>
      <w:r w:rsidR="0069413F" w:rsidRPr="00312678">
        <w:rPr>
          <w:rFonts w:ascii="Book Antiqua" w:hAnsi="Book Antiqua"/>
        </w:rPr>
        <w:t xml:space="preserve"> complex and varied</w:t>
      </w:r>
      <w:r w:rsidRPr="00312678">
        <w:rPr>
          <w:rFonts w:ascii="Book Antiqua" w:hAnsi="Book Antiqua"/>
        </w:rPr>
        <w:t xml:space="preserve"> than originally anticipated</w:t>
      </w:r>
      <w:r w:rsidR="0069413F" w:rsidRPr="00312678">
        <w:rPr>
          <w:rFonts w:ascii="Book Antiqua" w:hAnsi="Book Antiqua"/>
        </w:rPr>
        <w:t>;</w:t>
      </w:r>
      <w:r w:rsidR="00273A9F" w:rsidRPr="00312678">
        <w:rPr>
          <w:rFonts w:ascii="Book Antiqua" w:hAnsi="Book Antiqua"/>
        </w:rPr>
        <w:t xml:space="preserve"> over 200 gene mutations in mice are </w:t>
      </w:r>
      <w:r w:rsidR="0069413F" w:rsidRPr="00312678">
        <w:rPr>
          <w:rFonts w:ascii="Book Antiqua" w:hAnsi="Book Antiqua"/>
        </w:rPr>
        <w:t>known</w:t>
      </w:r>
      <w:r w:rsidR="00273A9F" w:rsidRPr="00312678">
        <w:rPr>
          <w:rFonts w:ascii="Book Antiqua" w:hAnsi="Book Antiqua"/>
        </w:rPr>
        <w:t xml:space="preserve"> to cause NTD</w:t>
      </w:r>
      <w:r w:rsidR="002E3095" w:rsidRPr="00312678">
        <w:rPr>
          <w:rFonts w:ascii="Book Antiqua" w:hAnsi="Book Antiqua"/>
        </w:rPr>
        <w:fldChar w:fldCharType="begin"/>
      </w:r>
      <w:r w:rsidR="00D30DFF" w:rsidRPr="00312678">
        <w:rPr>
          <w:rFonts w:ascii="Book Antiqua" w:hAnsi="Book Antiqua"/>
        </w:rPr>
        <w:instrText xml:space="preserve"> ADDIN ZOTERO_ITEM CSL_CITATION {"citationID":"LdDLwQFn","properties":{"formattedCitation":"{\\rtf \\super [17]\\nosupersub{}}","plainCitation":"[17]"},"citationItems":[{"id":1052,"uris":["http://zotero.org/users/1634492/items/6XK5XXAE"],"uri":["http://zotero.org/users/1634492/items/6XK5XXAE"],"itemData":{"id":1052,"type":"article-journal","title":"Mouse mutants with neural tube closure defects and their role in understanding human neural tube defects","container-title":"Birth defects research. Part A, Clinical and molecular teratology","page":"187-210","volume":"79","issue":"3","source":"NCBI PubMed","abstract":"BACKGROUND: The number of mouse mutants and strains with neural tube closure defects (NTDs) now exceeds 190, including 155 involving known genes, 33 with unidentified genes, and eight \"multifactorial\" strains.\nMETHODS: The emerging patterns of mouse NTDs are considered in relation to the unknown genetics of the common human NTDs, anencephaly, and spina bifida aperta.\nRESULTS: Of the 150 mouse mutants that survive past midgestation, 20% have risk of either exencephaly and spina bifida aperta or both, parallel to the majority of human NTDs, whereas 70% have only exencephaly, 5% have only spina bifida, and 5% have craniorachischisis. The primary defect in most mouse NTDs is failure of neural fold elevation. Most null mutations (&gt;90%) produce syndromes of multiple affected structures with high penetrance in homozygotes, whereas the \"multifactorial\" strains and several null-mutant heterozygotes and mutants with partial gene function (hypomorphs) have low-penetrance nonsyndromic NTDs, like the majority of human NTDs. The normal functions of the mutated genes are diverse, with clusters in pathways of actin function, apoptosis, and chromatin methylation and structure. The female excess observed in human anencephaly is found in all mouse exencephaly mutants for which gender has been studied. Maternal agents, including folate, methionine, inositol, or alternative commercial diets, have specific preventative effects in eight mutants and strains.\nCONCLUSIONS: If the human homologs of the mouse NTD mutants contribute to risk of common human NTDs, it seems likely to be in multifactorial combinations of hypomorphs and low-penetrance heterozygotes, as exemplified by mouse digenic mutants and the oligogenic SELH/Bc strain.","DOI":"10.1002/bdra.20333","ISSN":"1542-0752","note":"PMID: 17177317","journalAbbreviation":"Birth Defects Res. Part A Clin. Mol. Teratol.","language":"eng","author":[{"family":"Harris","given":"Muriel J"},{"family":"Juriloff","given":"Diana M"}],"issued":{"date-parts":[["2007",3]]},"PMID":"17177317"}}],"schema":"https://github.com/citation-style-language/schema/raw/master/csl-citation.json"} </w:instrText>
      </w:r>
      <w:r w:rsidR="002E3095" w:rsidRPr="00312678">
        <w:rPr>
          <w:rFonts w:ascii="Book Antiqua" w:hAnsi="Book Antiqua"/>
        </w:rPr>
        <w:fldChar w:fldCharType="separate"/>
      </w:r>
      <w:r w:rsidR="000B622F" w:rsidRPr="00312678">
        <w:rPr>
          <w:rFonts w:ascii="Book Antiqua" w:hAnsi="Book Antiqua"/>
          <w:vertAlign w:val="superscript"/>
        </w:rPr>
        <w:t>[17]</w:t>
      </w:r>
      <w:r w:rsidR="002E3095" w:rsidRPr="00312678">
        <w:rPr>
          <w:rFonts w:ascii="Book Antiqua" w:hAnsi="Book Antiqua"/>
        </w:rPr>
        <w:fldChar w:fldCharType="end"/>
      </w:r>
      <w:r w:rsidR="00273A9F" w:rsidRPr="00312678">
        <w:rPr>
          <w:rFonts w:ascii="Book Antiqua" w:hAnsi="Book Antiqua"/>
        </w:rPr>
        <w:t>.</w:t>
      </w:r>
      <w:r w:rsidR="00872AF9" w:rsidRPr="00312678">
        <w:rPr>
          <w:rFonts w:ascii="Book Antiqua" w:hAnsi="Book Antiqua"/>
        </w:rPr>
        <w:t xml:space="preserve"> Similarly in humans, NTD defects arise in the setting of multiple syndromes</w:t>
      </w:r>
      <w:r w:rsidR="009C32D9" w:rsidRPr="00312678">
        <w:rPr>
          <w:rFonts w:ascii="Book Antiqua" w:hAnsi="Book Antiqua"/>
        </w:rPr>
        <w:t xml:space="preserve"> </w:t>
      </w:r>
      <w:r w:rsidR="009734B6" w:rsidRPr="00312678">
        <w:rPr>
          <w:rFonts w:ascii="Book Antiqua" w:hAnsi="Book Antiqua"/>
        </w:rPr>
        <w:t>(</w:t>
      </w:r>
      <w:proofErr w:type="spellStart"/>
      <w:r w:rsidR="009734B6" w:rsidRPr="00312678">
        <w:rPr>
          <w:rFonts w:ascii="Book Antiqua" w:hAnsi="Book Antiqua"/>
        </w:rPr>
        <w:t>Pallister</w:t>
      </w:r>
      <w:proofErr w:type="spellEnd"/>
      <w:r w:rsidR="009734B6" w:rsidRPr="00312678">
        <w:rPr>
          <w:rFonts w:ascii="Book Antiqua" w:hAnsi="Book Antiqua"/>
        </w:rPr>
        <w:t xml:space="preserve">-Hall, Walker-Warburg and </w:t>
      </w:r>
      <w:proofErr w:type="spellStart"/>
      <w:r w:rsidR="009734B6" w:rsidRPr="00312678">
        <w:rPr>
          <w:rFonts w:ascii="Book Antiqua" w:hAnsi="Book Antiqua"/>
        </w:rPr>
        <w:t>Fanconi</w:t>
      </w:r>
      <w:proofErr w:type="spellEnd"/>
      <w:r w:rsidR="009734B6" w:rsidRPr="00312678">
        <w:rPr>
          <w:rFonts w:ascii="Book Antiqua" w:hAnsi="Book Antiqua"/>
        </w:rPr>
        <w:t xml:space="preserve"> anemia among others) </w:t>
      </w:r>
      <w:r w:rsidR="009C32D9" w:rsidRPr="00312678">
        <w:rPr>
          <w:rFonts w:ascii="Book Antiqua" w:hAnsi="Book Antiqua"/>
        </w:rPr>
        <w:t>and chromosomal</w:t>
      </w:r>
      <w:r w:rsidR="00535C2A" w:rsidRPr="00312678">
        <w:rPr>
          <w:rFonts w:ascii="Book Antiqua" w:hAnsi="Book Antiqua"/>
        </w:rPr>
        <w:t xml:space="preserve"> abnormalities including </w:t>
      </w:r>
      <w:proofErr w:type="spellStart"/>
      <w:r w:rsidR="00535C2A" w:rsidRPr="00312678">
        <w:rPr>
          <w:rFonts w:ascii="Book Antiqua" w:hAnsi="Book Antiqua"/>
        </w:rPr>
        <w:t>Trisomies</w:t>
      </w:r>
      <w:proofErr w:type="spellEnd"/>
      <w:r w:rsidR="009C32D9" w:rsidRPr="00312678">
        <w:rPr>
          <w:rFonts w:ascii="Book Antiqua" w:hAnsi="Book Antiqua"/>
        </w:rPr>
        <w:t xml:space="preserve"> 13</w:t>
      </w:r>
      <w:r w:rsidR="00535C2A" w:rsidRPr="00312678">
        <w:rPr>
          <w:rFonts w:ascii="Book Antiqua" w:hAnsi="Book Antiqua"/>
        </w:rPr>
        <w:t xml:space="preserve"> and 18</w:t>
      </w:r>
      <w:r w:rsidR="009C32D9" w:rsidRPr="00312678">
        <w:rPr>
          <w:rFonts w:ascii="Book Antiqua" w:hAnsi="Book Antiqua"/>
        </w:rPr>
        <w:fldChar w:fldCharType="begin"/>
      </w:r>
      <w:r w:rsidR="00885431" w:rsidRPr="00312678">
        <w:rPr>
          <w:rFonts w:ascii="Book Antiqua" w:hAnsi="Book Antiqua"/>
        </w:rPr>
        <w:instrText xml:space="preserve"> ADDIN ZOTERO_ITEM CSL_CITATION {"citationID":"biM3MhfT","properties":{"formattedCitation":"{\\rtf \\super [18\\uc0\\u8211{}20]\\nosupersub{}}","plainCitation":"[18–20]"},"citationItems":[{"id":1054,"uris":["http://zotero.org/users/1634492/items/79HRUGV6"],"uri":["http://zotero.org/users/1634492/items/79HRUGV6"],"itemData":{"id":1054,"type":"article-journal","title":"Evaluating the incidence and likelihood ratios for chromosomal abnormalities in fetuses with common central nervous system malformations","container-title":"American Journal of Obstetrics and Gynecology","page":"285.e1-285.e6","volume":"199","issue":"3","source":"ScienceDirect","abstract":"To determine the incidence and likelihood ratios for chromosomal abnormalities in fetuses with common central nervous system malformations on ultrasound.\nA database derived retrospective cohort study of all patients referred for ultrasound and genetic evaluation from 1990-2006. Fetal karyotypes were delineated by prenatal diagnosis or postnatal examination. The incidence and likelihood ratios were calculated for the association of each central nervous system abnormality with trisomy 13, 18, and 21.\nOf 62,111 women included, 587 (0.9%) had major fetal central nervous system abnormalities. The only central nervous system anomalies associated with trisomy 21 were ventriculomegaly and choroid plexus cysts. When isolated, only spina bifida, holoprosencephaly, and agenesis of the corpus callosum were significantly associated with trisomy 13, anencephaly with trisomy 18, and ventriculomegaly with trisomy 21. Likelihood ratios positive range from 2-20 depending on the central nervous system malformation and aneuploidy type.\nCentral nervous system malformations detected on ultrasound are strongly associated with and predictive of chromosomal abnormalities, especially trisomy 13 and 18.","DOI":"10.1016/j.ajog.2008.06.100","ISSN":"0002-9378","note":"PMID: 18771985","journalAbbreviation":"American Journal of Obstetrics and Gynecology","author":[{"family":"Goetzinger","given":"Katherine R."},{"family":"Stamilio","given":"David M."},{"family":"Dicke","given":"Jeffrey M."},{"family":"Macones","given":"George A."},{"family":"Odibo","given":"Anthony O."}],"issued":{"date-parts":[["2008",9]]},"accessed":{"date-parts":[["2014",4,21]]},"PMID":"18771985"}},{"id":1057,"uris":["http://zotero.org/users/1634492/items/TF9IKFQH"],"uri":["http://zotero.org/users/1634492/items/TF9IKFQH"],"itemData":{"id":1057,"type":"article-journal","title":"Human neural tube defects: Developmental biology, epidemiology, and genetics","container-title":"Neurotoxicology and Teratology","page":"515-524","volume":"27","issue":"3","source":"ScienceDirect","abstract":"Birth defects (congenital anomalies) are the leading cause of death in babies under 1 year of age. Neural tube defects (NTD), with a birth incidence of approximately 1/1000 in American Caucasians, are the second most common type of birth defect after congenital heart defects. The most common presentations of NTD are spina bifida and anencephaly. The etiologies of NTDs are complex, with both genetic and environmental factors implicated. In this manuscript, we review the evidence for genetic etiology and for environmental influences, and we present current views on the developmental processes involved in human neural tube closure.","DOI":"10.1016/j.ntt.2004.12.007","ISSN":"0892-0362","note":"PMID: 15939212","shortTitle":"Human neural tube defects","journalAbbreviation":"Neurotoxicology and Teratology","author":[{"family":"Detrait","given":"Eric R."},{"family":"George","given":"Timothy M."},{"family":"Etchevers","given":"Heather C."},{"family":"Gilbert","given":"John R."},{"family":"Vekemans","given":"Michel"},{"family":"Speer","given":"Marcy C."}],"issued":{"date-parts":[["2005",5]]},"accessed":{"date-parts":[["2014",4,21]]},"PMID":"15939212"}},{"id":1060,"uris":["http://zotero.org/users/1634492/items/PQK5PFPF"],"uri":["http://zotero.org/users/1634492/items/PQK5PFPF"],"itemData":{"id":1060,"type":"article-journal","title":"Syndromes, disorders and maternal risk factors associated with neural tube defects (V)","container-title":"Taiwanese journal of obstetrics &amp; gynecology","page":"259-266","volume":"47","issue":"3","source":"NCBI PubMed","abstract":"Fetuses with neural tube defects (NTDs) may suffer from associated syndromes and disorders. This article provides a comprehensive review of the syndromes and disorders associated with NTDs, including Pallister-Hall syndrome, Walker-Warburg syndrome and Fukuyama congenital muscular dystrophy, MURCS association, Roberts syndrome, cerebro-costo-mandibular syndrome, laterality sequences, hydrolethalus syndrome, Knobloch syndrome, oculoauriculovertebral spectrum (hemifacial microsomia), cervico-oculo-acoustic syndrome, Fanconi anemia, Miller-Dieker lissencephaly syndrome, Fraser syndrome, frontonasal dysplasia, Adams-Oliver syndrome, CHILD syndrome, dyssegmental dysplasia, and monozygotic twinning. NTDs associated with these syndromes and disorders are a rare but important cause of NTDs. The risk of NTDs in subsequent fetuses and the preventive effect of maternal folic acid intake in NTDs associated with syndromes and disorders may be different from those of nonsyndromic multifactorial NTDs. Perinatal diagnosis of NTDs should alert doctors to the syndromes and disorders associated with NTDs, and prompt thorough etiologic investigation and genetic counseling.","DOI":"10.1016/S1028-4559(08)60122-9","ISSN":"1875-6263","note":"PMID: 18935987","journalAbbreviation":"Taiwan J Obstet Gynecol","language":"eng","author":[{"family":"Chen","given":"Chih-Ping"}],"issued":{"date-parts":[["2008",9]]},"PMID":"18935987"}}],"schema":"https://github.com/citation-style-language/schema/raw/master/csl-citation.json"} </w:instrText>
      </w:r>
      <w:r w:rsidR="009C32D9" w:rsidRPr="00312678">
        <w:rPr>
          <w:rFonts w:ascii="Book Antiqua" w:hAnsi="Book Antiqua"/>
        </w:rPr>
        <w:fldChar w:fldCharType="separate"/>
      </w:r>
      <w:r w:rsidR="000B622F" w:rsidRPr="00312678">
        <w:rPr>
          <w:rFonts w:ascii="Book Antiqua" w:hAnsi="Book Antiqua"/>
          <w:vertAlign w:val="superscript"/>
        </w:rPr>
        <w:t>[18–20]</w:t>
      </w:r>
      <w:r w:rsidR="009C32D9" w:rsidRPr="00312678">
        <w:rPr>
          <w:rFonts w:ascii="Book Antiqua" w:hAnsi="Book Antiqua"/>
        </w:rPr>
        <w:fldChar w:fldCharType="end"/>
      </w:r>
      <w:r w:rsidR="009C32D9" w:rsidRPr="00312678">
        <w:rPr>
          <w:rFonts w:ascii="Book Antiqua" w:hAnsi="Book Antiqua"/>
        </w:rPr>
        <w:t>.</w:t>
      </w:r>
      <w:r w:rsidR="00872AF9" w:rsidRPr="00312678">
        <w:rPr>
          <w:rFonts w:ascii="Book Antiqua" w:hAnsi="Book Antiqua"/>
        </w:rPr>
        <w:t xml:space="preserve"> </w:t>
      </w:r>
      <w:r w:rsidR="005C1466" w:rsidRPr="00312678">
        <w:rPr>
          <w:rFonts w:ascii="Book Antiqua" w:hAnsi="Book Antiqua"/>
        </w:rPr>
        <w:t xml:space="preserve">Of the wide range of potential gene candidates we </w:t>
      </w:r>
      <w:r w:rsidR="003D4AD0" w:rsidRPr="00312678">
        <w:rPr>
          <w:rFonts w:ascii="Book Antiqua" w:hAnsi="Book Antiqua"/>
        </w:rPr>
        <w:t>focused</w:t>
      </w:r>
      <w:r w:rsidR="005C1466" w:rsidRPr="00312678">
        <w:rPr>
          <w:rFonts w:ascii="Book Antiqua" w:hAnsi="Book Antiqua"/>
        </w:rPr>
        <w:t xml:space="preserve"> </w:t>
      </w:r>
      <w:r w:rsidR="003D4AD0" w:rsidRPr="00312678">
        <w:rPr>
          <w:rFonts w:ascii="Book Antiqua" w:hAnsi="Book Antiqua"/>
        </w:rPr>
        <w:t>on reports of</w:t>
      </w:r>
      <w:r w:rsidR="005C1466" w:rsidRPr="00312678">
        <w:rPr>
          <w:rFonts w:ascii="Book Antiqua" w:hAnsi="Book Antiqua"/>
        </w:rPr>
        <w:t xml:space="preserve"> mutations involving chromosome 4, where </w:t>
      </w:r>
      <w:r w:rsidR="00056277" w:rsidRPr="00312678">
        <w:rPr>
          <w:rFonts w:ascii="Book Antiqua" w:hAnsi="Book Antiqua"/>
        </w:rPr>
        <w:t xml:space="preserve">the </w:t>
      </w:r>
      <w:r w:rsidR="005C1466" w:rsidRPr="00312678">
        <w:rPr>
          <w:rFonts w:ascii="Book Antiqua" w:hAnsi="Book Antiqua"/>
        </w:rPr>
        <w:t xml:space="preserve">FGFR3 gene is located. </w:t>
      </w:r>
      <w:r w:rsidR="00156ECA" w:rsidRPr="00312678">
        <w:rPr>
          <w:rFonts w:ascii="Book Antiqua" w:hAnsi="Book Antiqua"/>
        </w:rPr>
        <w:t xml:space="preserve">In a small series of </w:t>
      </w:r>
      <w:r w:rsidR="002A1449" w:rsidRPr="00312678">
        <w:rPr>
          <w:rFonts w:ascii="Book Antiqua" w:hAnsi="Book Antiqua"/>
        </w:rPr>
        <w:t xml:space="preserve">5 </w:t>
      </w:r>
      <w:r w:rsidR="00156ECA" w:rsidRPr="00312678">
        <w:rPr>
          <w:rFonts w:ascii="Book Antiqua" w:hAnsi="Book Antiqua"/>
        </w:rPr>
        <w:t xml:space="preserve">autopsy reports of fetuses </w:t>
      </w:r>
      <w:r w:rsidR="00292733" w:rsidRPr="00312678">
        <w:rPr>
          <w:rFonts w:ascii="Book Antiqua" w:hAnsi="Book Antiqua"/>
        </w:rPr>
        <w:t>with Wolf-</w:t>
      </w:r>
      <w:proofErr w:type="spellStart"/>
      <w:r w:rsidR="00292733" w:rsidRPr="00312678">
        <w:rPr>
          <w:rFonts w:ascii="Book Antiqua" w:hAnsi="Book Antiqua"/>
        </w:rPr>
        <w:t>Hirschhorn</w:t>
      </w:r>
      <w:proofErr w:type="spellEnd"/>
      <w:r w:rsidR="00292733" w:rsidRPr="00312678">
        <w:rPr>
          <w:rFonts w:ascii="Book Antiqua" w:hAnsi="Book Antiqua"/>
        </w:rPr>
        <w:t xml:space="preserve"> syndrome due to</w:t>
      </w:r>
      <w:r w:rsidR="00156ECA" w:rsidRPr="00312678">
        <w:rPr>
          <w:rFonts w:ascii="Book Antiqua" w:hAnsi="Book Antiqua"/>
        </w:rPr>
        <w:t xml:space="preserve"> partial mutations (deletion/substitution) of the short arm </w:t>
      </w:r>
      <w:r w:rsidR="00156ECA" w:rsidRPr="00312678">
        <w:rPr>
          <w:rFonts w:ascii="Book Antiqua" w:hAnsi="Book Antiqua"/>
        </w:rPr>
        <w:lastRenderedPageBreak/>
        <w:t>of chromosome 4</w:t>
      </w:r>
      <w:r w:rsidR="00C33D30" w:rsidRPr="00312678">
        <w:rPr>
          <w:rFonts w:ascii="Book Antiqua" w:hAnsi="Book Antiqua"/>
        </w:rPr>
        <w:t xml:space="preserve">, </w:t>
      </w:r>
      <w:r w:rsidR="002A1449" w:rsidRPr="00312678">
        <w:rPr>
          <w:rFonts w:ascii="Book Antiqua" w:hAnsi="Book Antiqua"/>
        </w:rPr>
        <w:t xml:space="preserve"> </w:t>
      </w:r>
      <w:r w:rsidR="00A46CDA" w:rsidRPr="00312678">
        <w:rPr>
          <w:rFonts w:ascii="Book Antiqua" w:hAnsi="Book Antiqua"/>
        </w:rPr>
        <w:t>three</w:t>
      </w:r>
      <w:r w:rsidR="00C81A6A" w:rsidRPr="00312678">
        <w:rPr>
          <w:rFonts w:ascii="Book Antiqua" w:hAnsi="Book Antiqua"/>
        </w:rPr>
        <w:t xml:space="preserve"> </w:t>
      </w:r>
      <w:r w:rsidR="00A46CDA" w:rsidRPr="00312678">
        <w:rPr>
          <w:rFonts w:ascii="Book Antiqua" w:hAnsi="Book Antiqua"/>
        </w:rPr>
        <w:t>patients</w:t>
      </w:r>
      <w:r w:rsidR="00C81A6A" w:rsidRPr="00312678">
        <w:rPr>
          <w:rFonts w:ascii="Book Antiqua" w:hAnsi="Book Antiqua"/>
        </w:rPr>
        <w:t xml:space="preserve"> had </w:t>
      </w:r>
      <w:r w:rsidR="002A1449" w:rsidRPr="00312678">
        <w:rPr>
          <w:rFonts w:ascii="Book Antiqua" w:hAnsi="Book Antiqua"/>
        </w:rPr>
        <w:t>sacral dimple</w:t>
      </w:r>
      <w:r w:rsidR="00512263" w:rsidRPr="00312678">
        <w:rPr>
          <w:rFonts w:ascii="Book Antiqua" w:hAnsi="Book Antiqua"/>
        </w:rPr>
        <w:t>s</w:t>
      </w:r>
      <w:r w:rsidR="00C81A6A" w:rsidRPr="00312678">
        <w:rPr>
          <w:rFonts w:ascii="Book Antiqua" w:hAnsi="Book Antiqua"/>
        </w:rPr>
        <w:t xml:space="preserve">, while 2 had </w:t>
      </w:r>
      <w:r w:rsidR="00512263" w:rsidRPr="00312678">
        <w:rPr>
          <w:rFonts w:ascii="Book Antiqua" w:hAnsi="Book Antiqua"/>
        </w:rPr>
        <w:t>partial or complete</w:t>
      </w:r>
      <w:r w:rsidR="00292733" w:rsidRPr="00312678">
        <w:rPr>
          <w:rFonts w:ascii="Book Antiqua" w:hAnsi="Book Antiqua"/>
        </w:rPr>
        <w:t xml:space="preserve"> agenesis of the corpus </w:t>
      </w:r>
      <w:proofErr w:type="spellStart"/>
      <w:r w:rsidR="00292733" w:rsidRPr="00312678">
        <w:rPr>
          <w:rFonts w:ascii="Book Antiqua" w:hAnsi="Book Antiqua"/>
        </w:rPr>
        <w:t>collosum</w:t>
      </w:r>
      <w:proofErr w:type="spellEnd"/>
      <w:r w:rsidR="00292733" w:rsidRPr="00312678">
        <w:rPr>
          <w:rFonts w:ascii="Book Antiqua" w:hAnsi="Book Antiqua"/>
        </w:rPr>
        <w:t>,</w:t>
      </w:r>
      <w:r w:rsidR="00450DFB" w:rsidRPr="00312678">
        <w:rPr>
          <w:rFonts w:ascii="Book Antiqua" w:hAnsi="Book Antiqua"/>
        </w:rPr>
        <w:t xml:space="preserve"> all </w:t>
      </w:r>
      <w:r w:rsidR="00292733" w:rsidRPr="00312678">
        <w:rPr>
          <w:rFonts w:ascii="Book Antiqua" w:hAnsi="Book Antiqua"/>
        </w:rPr>
        <w:t>patients</w:t>
      </w:r>
      <w:r w:rsidR="00450DFB" w:rsidRPr="00312678">
        <w:rPr>
          <w:rFonts w:ascii="Book Antiqua" w:hAnsi="Book Antiqua"/>
        </w:rPr>
        <w:t xml:space="preserve"> exhibited growth retardation, and</w:t>
      </w:r>
      <w:r w:rsidR="00CB4213" w:rsidRPr="00312678">
        <w:rPr>
          <w:rFonts w:ascii="Book Antiqua" w:hAnsi="Book Antiqua"/>
        </w:rPr>
        <w:t xml:space="preserve"> had </w:t>
      </w:r>
      <w:r w:rsidR="00292733" w:rsidRPr="00312678">
        <w:rPr>
          <w:rFonts w:ascii="Book Antiqua" w:hAnsi="Book Antiqua"/>
        </w:rPr>
        <w:t>consistent</w:t>
      </w:r>
      <w:r w:rsidR="00CB4213" w:rsidRPr="00312678">
        <w:rPr>
          <w:rFonts w:ascii="Book Antiqua" w:hAnsi="Book Antiqua"/>
        </w:rPr>
        <w:t xml:space="preserve"> craniofacial </w:t>
      </w:r>
      <w:r w:rsidR="00292733" w:rsidRPr="00312678">
        <w:rPr>
          <w:rFonts w:ascii="Book Antiqua" w:hAnsi="Book Antiqua"/>
        </w:rPr>
        <w:t>abnormal</w:t>
      </w:r>
      <w:r w:rsidR="00881D19">
        <w:rPr>
          <w:rFonts w:ascii="Book Antiqua" w:hAnsi="Book Antiqua"/>
        </w:rPr>
        <w:t>ities including frontal bossing</w:t>
      </w:r>
      <w:r w:rsidR="00292733" w:rsidRPr="00312678">
        <w:rPr>
          <w:rFonts w:ascii="Book Antiqua" w:hAnsi="Book Antiqua"/>
        </w:rPr>
        <w:fldChar w:fldCharType="begin"/>
      </w:r>
      <w:r w:rsidR="00885431" w:rsidRPr="00312678">
        <w:rPr>
          <w:rFonts w:ascii="Book Antiqua" w:hAnsi="Book Antiqua"/>
        </w:rPr>
        <w:instrText xml:space="preserve"> ADDIN ZOTERO_ITEM CSL_CITATION {"citationID":"1mic8bt1jj","properties":{"formattedCitation":"{\\rtf \\super [21]\\nosupersub{}}","plainCitation":"[21]"},"citationItems":[{"id":1062,"uris":["http://zotero.org/users/1634492/items/S79MBGSM"],"uri":["http://zotero.org/users/1634492/items/S79MBGSM"],"itemData":{"id":1062,"type":"article-journal","title":"The Wolf-Hirschhorn syndrome in fetuses","container-title":"Clinical genetics","page":"281-287","volume":"42","issue":"6","source":"NCBI PubMed","abstract":"Wolf-Hirschhorn syndrome (WHS) with partial deletion of the short arm of chromosome 4 has been exceptionally diagnosed in fetuses. We report prenatal diagnosis of five cases of monosomy 4p. The fetuses were karyotyped for severe intrauterine growth retardation (IUGR) diagnosed on routine ultrasound (US). In addition, cleft-lip and palate and diaphragmatic hernia respectively were found in two cases. The quantity of amniotic fluid was normal in all cases. At autopsy, the fetuses showed the typical craniofacial dysmorphy but without microcephaly. Major renal hypoplasia was the only constant visceral anomaly. Midline fusion defects were observed in all the fetuses, ranging from minor abnormalities such as scalp defect, hypertelorism, pulmonary isomerism, common mesentery, hypospadias and sacral dimple, to cleft palate, corpus callosum agenesis, ventricular septal defect, and diaphragmatic hernia. On post-mortem X-rays, a delayed bone age was always observed. All the placentae were hypotrophic, and two exhibited vascular lesions, although there was no maternal hypertension. Chromosomal studies showed that the breakpoints were within the 4p16 band in three cases, the 4p15 band in one case, and the 4p14 band in one case. The deletion was de novo in four cases, and resulted from a paternal translocation in one case. This study emphasizes the importance of karyotyping all fetuses with IUGR, especially when the quantity of amniotic fluid is normal, and suggests the possibility of recognizing on US the particular phenotype of WHS in utero.","DOI":"10.1111/j.1399-0004.1992.tb03257.x","ISSN":"0009-9163","note":"PMID: 1493641","journalAbbreviation":"Clin. Genet.","language":"eng","author":[{"family":"Tachdjian","given":"G"},{"family":"Fondacci","given":"C"},{"family":"Tapia","given":"S"},{"family":"Huten","given":"Y"},{"family":"Blot","given":"P"},{"family":"Nessmann","given":"C"}],"issued":{"date-parts":[["1992",12]]},"PMID":"1493641"}}],"schema":"https://github.com/citation-style-language/schema/raw/master/csl-citation.json"} </w:instrText>
      </w:r>
      <w:r w:rsidR="00292733" w:rsidRPr="00312678">
        <w:rPr>
          <w:rFonts w:ascii="Book Antiqua" w:hAnsi="Book Antiqua"/>
        </w:rPr>
        <w:fldChar w:fldCharType="separate"/>
      </w:r>
      <w:r w:rsidR="000B622F" w:rsidRPr="00312678">
        <w:rPr>
          <w:rFonts w:ascii="Book Antiqua" w:hAnsi="Book Antiqua"/>
          <w:vertAlign w:val="superscript"/>
        </w:rPr>
        <w:t>[21]</w:t>
      </w:r>
      <w:r w:rsidR="00292733" w:rsidRPr="00312678">
        <w:rPr>
          <w:rFonts w:ascii="Book Antiqua" w:hAnsi="Book Antiqua"/>
        </w:rPr>
        <w:fldChar w:fldCharType="end"/>
      </w:r>
      <w:r w:rsidR="00292733" w:rsidRPr="00312678">
        <w:rPr>
          <w:rFonts w:ascii="Book Antiqua" w:hAnsi="Book Antiqua"/>
        </w:rPr>
        <w:t>.</w:t>
      </w:r>
      <w:r w:rsidR="006C4E39" w:rsidRPr="00312678">
        <w:rPr>
          <w:rFonts w:ascii="Book Antiqua" w:hAnsi="Book Antiqua"/>
        </w:rPr>
        <w:t xml:space="preserve"> Furthermore, reports of </w:t>
      </w:r>
      <w:proofErr w:type="spellStart"/>
      <w:r w:rsidR="003C6A27" w:rsidRPr="00312678">
        <w:rPr>
          <w:rFonts w:ascii="Book Antiqua" w:hAnsi="Book Antiqua"/>
        </w:rPr>
        <w:t>achondroplasia</w:t>
      </w:r>
      <w:proofErr w:type="spellEnd"/>
      <w:r w:rsidR="006C4E39" w:rsidRPr="00312678">
        <w:rPr>
          <w:rFonts w:ascii="Book Antiqua" w:hAnsi="Book Antiqua"/>
        </w:rPr>
        <w:t xml:space="preserve"> and other spinal </w:t>
      </w:r>
      <w:proofErr w:type="spellStart"/>
      <w:r w:rsidR="006C4E39" w:rsidRPr="00312678">
        <w:rPr>
          <w:rFonts w:ascii="Book Antiqua" w:hAnsi="Book Antiqua"/>
        </w:rPr>
        <w:t>dysraphisms</w:t>
      </w:r>
      <w:proofErr w:type="spellEnd"/>
      <w:r w:rsidR="006C4E39" w:rsidRPr="00312678">
        <w:rPr>
          <w:rFonts w:ascii="Book Antiqua" w:hAnsi="Book Antiqua"/>
        </w:rPr>
        <w:t xml:space="preserve"> exist including tethered cords and </w:t>
      </w:r>
      <w:proofErr w:type="spellStart"/>
      <w:r w:rsidR="006C4E39" w:rsidRPr="00312678">
        <w:rPr>
          <w:rFonts w:ascii="Book Antiqua" w:hAnsi="Book Antiqua"/>
        </w:rPr>
        <w:t>lipomas</w:t>
      </w:r>
      <w:proofErr w:type="spellEnd"/>
      <w:r w:rsidR="008E239C" w:rsidRPr="00312678">
        <w:rPr>
          <w:rFonts w:ascii="Book Antiqua" w:hAnsi="Book Antiqua"/>
        </w:rPr>
        <w:t xml:space="preserve"> indicati</w:t>
      </w:r>
      <w:r w:rsidR="00FC5543" w:rsidRPr="00312678">
        <w:rPr>
          <w:rFonts w:ascii="Book Antiqua" w:hAnsi="Book Antiqua"/>
        </w:rPr>
        <w:t xml:space="preserve">ng the range of phenotypes that ensue from genetic </w:t>
      </w:r>
      <w:r w:rsidR="008E239C" w:rsidRPr="00312678">
        <w:rPr>
          <w:rFonts w:ascii="Book Antiqua" w:hAnsi="Book Antiqua"/>
        </w:rPr>
        <w:t>mutation</w:t>
      </w:r>
      <w:r w:rsidR="00881D19">
        <w:rPr>
          <w:rFonts w:ascii="Book Antiqua" w:hAnsi="Book Antiqua"/>
        </w:rPr>
        <w:t>s in this region</w:t>
      </w:r>
      <w:r w:rsidR="006C4E39" w:rsidRPr="00312678">
        <w:rPr>
          <w:rFonts w:ascii="Book Antiqua" w:hAnsi="Book Antiqua"/>
        </w:rPr>
        <w:fldChar w:fldCharType="begin"/>
      </w:r>
      <w:r w:rsidR="00885431" w:rsidRPr="00312678">
        <w:rPr>
          <w:rFonts w:ascii="Book Antiqua" w:hAnsi="Book Antiqua"/>
        </w:rPr>
        <w:instrText xml:space="preserve"> ADDIN ZOTERO_ITEM CSL_CITATION {"citationID":"13q8hjjsel","properties":{"formattedCitation":"{\\rtf \\super [22,23]\\nosupersub{}}","plainCitation":"[22,23]"},"citationItems":[{"id":1068,"uris":["http://zotero.org/users/1634492/items/FQFN395R"],"uri":["http://zotero.org/users/1634492/items/FQFN395R"],"itemData":{"id":1068,"type":"article-journal","title":"Spinal dysraphism in achondroplasia","container-title":"Pediatric neurosurgery","page":"32-34; discussion 34","volume":"16","issue":"1","source":"NCBI PubMed","abstract":"The neurological complications in achondroplasia are commonly due to spinal canal stenosis. A case with rare coexistence of achondroplasia and dysraphic condition of the spine is presented wherein the neurological problem was presumably due to the latter.","DOI":"10.1159/000120500","ISSN":"1016-2291","note":"PMID: 2133408","journalAbbreviation":"Pediatr Neurosurg","language":"eng","author":[{"family":"Phadke","given":"R V"},{"family":"Phadke","given":"S R"},{"family":"Chakravarti","given":"A L"}],"issued":{"date-parts":[["1990"]],"season":"1991"},"PMID":"2133408"}},{"id":1066,"uris":["http://zotero.org/users/1634492/items/3CJA9SN5"],"uri":["http://zotero.org/users/1634492/items/3CJA9SN5"],"itemData":{"id":1066,"type":"article-journal","title":"Surgical release of tethered spinal cord: survivorship analysis and orthopedic outcome","container-title":"Journal of pediatric orthopedics","page":"773-776","volume":"17","issue":"6","source":"NCBI PubMed","abstract":"Between January 1988 and February 1995, 133 tethered spinal cord-release procedures in 88 consecutive patients were performed at our institution and were used to determine survivorship data for surgical release of tethered spinal cord. The diagnoses included spinal dysraphism (67), achondroplasia (nine), isolated tethered cord (nine), cerebral palsy (three), and others (seven). Survivorship data were calculated for the initial and first-revision tethered cord release. There was a 50% revision rate by 5 years after initial tethered-cord release and a 57% revision rate by 2 years after a second release. Thirty-six patients were excluded for having &lt;2 years of clinical follow-up, leaving 97 spinal cord releases in 52 patients available for outcome analysis. At a mean follow-up of 4.4 years (range, 2-11.3), 58% of patients required one or more orthopedic procedures after tethered-cord release. The average number of orthopedic procedures per year before release (0.28/year) was found to increase after initial release (0.39/year; p &lt; 0.05). These data demonstrate the frequent need for operative revision after index tethered-cord release, especially in children with spinal dysraphism. In addition, the need for orthopedic procedures after tethered spinal-cord release frequently persists.","DOI":"10.1097/00004694-199711000-00014","ISSN":"0271-6798","note":"PMID: 9591981","shortTitle":"Surgical release of tethered spinal cord","journalAbbreviation":"J Pediatr Orthop","language":"eng","author":[{"family":"Archibeck","given":"M J"},{"family":"Smith","given":"J T"},{"family":"Carroll","given":"K L"},{"family":"Davitt","given":"J S"},{"family":"Stevens","given":"P M"}],"issued":{"date-parts":[["1997",12]]},"PMID":"9591981"}}],"schema":"https://github.com/citation-style-language/schema/raw/master/csl-citation.json"} </w:instrText>
      </w:r>
      <w:r w:rsidR="006C4E39" w:rsidRPr="00312678">
        <w:rPr>
          <w:rFonts w:ascii="Book Antiqua" w:hAnsi="Book Antiqua"/>
        </w:rPr>
        <w:fldChar w:fldCharType="separate"/>
      </w:r>
      <w:r w:rsidR="000B622F" w:rsidRPr="00312678">
        <w:rPr>
          <w:rFonts w:ascii="Book Antiqua" w:hAnsi="Book Antiqua"/>
          <w:vertAlign w:val="superscript"/>
        </w:rPr>
        <w:t>[22,23]</w:t>
      </w:r>
      <w:r w:rsidR="006C4E39" w:rsidRPr="00312678">
        <w:rPr>
          <w:rFonts w:ascii="Book Antiqua" w:hAnsi="Book Antiqua"/>
        </w:rPr>
        <w:fldChar w:fldCharType="end"/>
      </w:r>
      <w:r w:rsidR="006C4E39" w:rsidRPr="00312678">
        <w:rPr>
          <w:rFonts w:ascii="Book Antiqua" w:hAnsi="Book Antiqua"/>
        </w:rPr>
        <w:t xml:space="preserve">. </w:t>
      </w:r>
    </w:p>
    <w:p w14:paraId="50D2A213" w14:textId="63E77520" w:rsidR="00184DD5" w:rsidRPr="00312678" w:rsidRDefault="00156ECA" w:rsidP="00881D19">
      <w:pPr>
        <w:spacing w:line="360" w:lineRule="auto"/>
        <w:ind w:firstLineChars="100" w:firstLine="240"/>
        <w:jc w:val="both"/>
        <w:rPr>
          <w:rFonts w:ascii="Book Antiqua" w:hAnsi="Book Antiqua"/>
        </w:rPr>
      </w:pPr>
      <w:r w:rsidRPr="00312678">
        <w:rPr>
          <w:rFonts w:ascii="Book Antiqua" w:hAnsi="Book Antiqua"/>
        </w:rPr>
        <w:t>Familial</w:t>
      </w:r>
      <w:r w:rsidR="003761CA" w:rsidRPr="00312678">
        <w:rPr>
          <w:rFonts w:ascii="Book Antiqua" w:hAnsi="Book Antiqua"/>
        </w:rPr>
        <w:t xml:space="preserve"> studies of </w:t>
      </w:r>
      <w:proofErr w:type="spellStart"/>
      <w:r w:rsidR="003761CA" w:rsidRPr="00312678">
        <w:rPr>
          <w:rFonts w:ascii="Book Antiqua" w:hAnsi="Book Antiqua"/>
        </w:rPr>
        <w:t>Chiari</w:t>
      </w:r>
      <w:proofErr w:type="spellEnd"/>
      <w:r w:rsidR="003761CA" w:rsidRPr="00312678">
        <w:rPr>
          <w:rFonts w:ascii="Book Antiqua" w:hAnsi="Book Antiqua"/>
        </w:rPr>
        <w:t xml:space="preserve"> malformations are limited mainly to </w:t>
      </w:r>
      <w:proofErr w:type="spellStart"/>
      <w:r w:rsidR="003761CA" w:rsidRPr="00312678">
        <w:rPr>
          <w:rFonts w:ascii="Book Antiqua" w:hAnsi="Book Antiqua"/>
        </w:rPr>
        <w:t>Chiari</w:t>
      </w:r>
      <w:proofErr w:type="spellEnd"/>
      <w:r w:rsidR="003761CA" w:rsidRPr="00312678">
        <w:rPr>
          <w:rFonts w:ascii="Book Antiqua" w:hAnsi="Book Antiqua"/>
        </w:rPr>
        <w:t xml:space="preserve"> I malformations, as </w:t>
      </w:r>
      <w:proofErr w:type="gramStart"/>
      <w:r w:rsidR="003761CA" w:rsidRPr="00312678">
        <w:rPr>
          <w:rFonts w:ascii="Book Antiqua" w:hAnsi="Book Antiqua"/>
        </w:rPr>
        <w:t>such,</w:t>
      </w:r>
      <w:proofErr w:type="gramEnd"/>
      <w:r w:rsidR="003761CA" w:rsidRPr="00312678">
        <w:rPr>
          <w:rFonts w:ascii="Book Antiqua" w:hAnsi="Book Antiqua"/>
        </w:rPr>
        <w:t xml:space="preserve"> the genetics of </w:t>
      </w:r>
      <w:r w:rsidR="002B0D13" w:rsidRPr="00312678">
        <w:rPr>
          <w:rFonts w:ascii="Book Antiqua" w:hAnsi="Book Antiqua"/>
        </w:rPr>
        <w:t>CM II</w:t>
      </w:r>
      <w:r w:rsidR="003761CA" w:rsidRPr="00312678">
        <w:rPr>
          <w:rFonts w:ascii="Book Antiqua" w:hAnsi="Book Antiqua"/>
        </w:rPr>
        <w:t xml:space="preserve"> are not as well characterized. </w:t>
      </w:r>
      <w:r w:rsidR="001E2997" w:rsidRPr="00312678">
        <w:rPr>
          <w:rFonts w:ascii="Book Antiqua" w:hAnsi="Book Antiqua"/>
        </w:rPr>
        <w:t>A</w:t>
      </w:r>
      <w:r w:rsidR="002B1817" w:rsidRPr="00312678">
        <w:rPr>
          <w:rFonts w:ascii="Book Antiqua" w:hAnsi="Book Antiqua"/>
        </w:rPr>
        <w:t xml:space="preserve">nimal models have </w:t>
      </w:r>
      <w:r w:rsidR="001E2997" w:rsidRPr="00312678">
        <w:rPr>
          <w:rFonts w:ascii="Book Antiqua" w:hAnsi="Book Antiqua"/>
        </w:rPr>
        <w:t>suggested possible gene candidate</w:t>
      </w:r>
      <w:r w:rsidR="00162332" w:rsidRPr="00312678">
        <w:rPr>
          <w:rFonts w:ascii="Book Antiqua" w:hAnsi="Book Antiqua"/>
        </w:rPr>
        <w:t>s</w:t>
      </w:r>
      <w:r w:rsidR="008A3BAE" w:rsidRPr="00312678">
        <w:rPr>
          <w:rFonts w:ascii="Book Antiqua" w:hAnsi="Book Antiqua"/>
        </w:rPr>
        <w:t>. T</w:t>
      </w:r>
      <w:r w:rsidR="00EA0F37" w:rsidRPr="00312678">
        <w:rPr>
          <w:rFonts w:ascii="Book Antiqua" w:hAnsi="Book Antiqua"/>
        </w:rPr>
        <w:t xml:space="preserve">he Splotch mouse model for example </w:t>
      </w:r>
      <w:r w:rsidR="003761CA" w:rsidRPr="00312678">
        <w:rPr>
          <w:rFonts w:ascii="Book Antiqua" w:hAnsi="Book Antiqua"/>
        </w:rPr>
        <w:t>can</w:t>
      </w:r>
      <w:r w:rsidR="006B0480" w:rsidRPr="00312678">
        <w:rPr>
          <w:rFonts w:ascii="Book Antiqua" w:hAnsi="Book Antiqua"/>
        </w:rPr>
        <w:t xml:space="preserve"> </w:t>
      </w:r>
      <w:r w:rsidR="00231E8B" w:rsidRPr="00312678">
        <w:rPr>
          <w:rFonts w:ascii="Book Antiqua" w:hAnsi="Book Antiqua"/>
        </w:rPr>
        <w:t xml:space="preserve">produce NTD and the hindbrain herniation characteristic of the </w:t>
      </w:r>
      <w:r w:rsidR="002B0D13" w:rsidRPr="00312678">
        <w:rPr>
          <w:rFonts w:ascii="Book Antiqua" w:hAnsi="Book Antiqua"/>
        </w:rPr>
        <w:t>CM II</w:t>
      </w:r>
      <w:r w:rsidR="00231E8B" w:rsidRPr="00312678">
        <w:rPr>
          <w:rFonts w:ascii="Book Antiqua" w:hAnsi="Book Antiqua"/>
        </w:rPr>
        <w:fldChar w:fldCharType="begin"/>
      </w:r>
      <w:r w:rsidR="00885431" w:rsidRPr="00312678">
        <w:rPr>
          <w:rFonts w:ascii="Book Antiqua" w:hAnsi="Book Antiqua"/>
        </w:rPr>
        <w:instrText xml:space="preserve"> ADDIN ZOTERO_ITEM CSL_CITATION {"citationID":"1o7iicfj3v","properties":{"formattedCitation":"{\\rtf \\super [6]\\nosupersub{}}","plainCitation":"[6]"},"citationItems":[{"id":89,"uris":["http://zotero.org/users/1634492/items/JIGRBBC3"],"uri":["http://zotero.org/users/1634492/items/JIGRBBC3"],"itemData":{"id":89,"type":"article-journal","title":"The cause of Chiari II malformation: a unified theory","container-title":"Pediatric neuroscience","page":"1-12","volume":"15","issue":"1","source":"NCBI PubMed","abstract":"The cause of the Chiari II hindbrain deformity in children born with a myelomeningocele can be explained by the lack of distention of the embryonic ventricular system. Defective occlusion and an open neural tube precludes the accumulation of fluid and pressure within the cranial vesicles. This distention is critical to normal brain development. The small posterior fossa, cerebral disorganization, and lückenschädel are the result.","DOI":"10.1159/000120432","ISSN":"0255-7975","note":"PMID: 2699756","shortTitle":"The cause of Chiari II malformation","journalAbbreviation":"Pediatr Neurosci","language":"eng","author":[{"family":"McLone","given":"D G"},{"family":"Knepper","given":"P A"}],"issued":{"date-parts":[["1989"]]},"PMID":"2699756"}}],"schema":"https://github.com/citation-style-language/schema/raw/master/csl-citation.json"} </w:instrText>
      </w:r>
      <w:r w:rsidR="00231E8B" w:rsidRPr="00312678">
        <w:rPr>
          <w:rFonts w:ascii="Book Antiqua" w:hAnsi="Book Antiqua"/>
        </w:rPr>
        <w:fldChar w:fldCharType="separate"/>
      </w:r>
      <w:r w:rsidR="000B622F" w:rsidRPr="00312678">
        <w:rPr>
          <w:rFonts w:ascii="Book Antiqua" w:hAnsi="Book Antiqua"/>
          <w:vertAlign w:val="superscript"/>
        </w:rPr>
        <w:t>[6]</w:t>
      </w:r>
      <w:r w:rsidR="00231E8B" w:rsidRPr="00312678">
        <w:rPr>
          <w:rFonts w:ascii="Book Antiqua" w:hAnsi="Book Antiqua"/>
        </w:rPr>
        <w:fldChar w:fldCharType="end"/>
      </w:r>
      <w:r w:rsidR="00231E8B" w:rsidRPr="00312678">
        <w:rPr>
          <w:rFonts w:ascii="Book Antiqua" w:hAnsi="Book Antiqua"/>
        </w:rPr>
        <w:t>.</w:t>
      </w:r>
      <w:r w:rsidR="00CC7614" w:rsidRPr="00312678">
        <w:rPr>
          <w:rFonts w:ascii="Book Antiqua" w:hAnsi="Book Antiqua"/>
        </w:rPr>
        <w:t xml:space="preserve"> </w:t>
      </w:r>
      <w:r w:rsidR="00A702AB" w:rsidRPr="00312678">
        <w:rPr>
          <w:rFonts w:ascii="Book Antiqua" w:hAnsi="Book Antiqua"/>
        </w:rPr>
        <w:t xml:space="preserve">The genetic mutation responsible for this phenotype in </w:t>
      </w:r>
      <w:r w:rsidR="00081A93" w:rsidRPr="00312678">
        <w:rPr>
          <w:rFonts w:ascii="Book Antiqua" w:hAnsi="Book Antiqua"/>
        </w:rPr>
        <w:t>mouse</w:t>
      </w:r>
      <w:r w:rsidR="00A702AB" w:rsidRPr="00312678">
        <w:rPr>
          <w:rFonts w:ascii="Book Antiqua" w:hAnsi="Book Antiqua"/>
        </w:rPr>
        <w:t xml:space="preserve"> models was mapped to the human </w:t>
      </w:r>
      <w:r w:rsidR="00A702AB" w:rsidRPr="00312678">
        <w:rPr>
          <w:rFonts w:ascii="Book Antiqua" w:hAnsi="Book Antiqua"/>
          <w:i/>
        </w:rPr>
        <w:t>Pax</w:t>
      </w:r>
      <w:r w:rsidR="00080D28" w:rsidRPr="00312678">
        <w:rPr>
          <w:rFonts w:ascii="Book Antiqua" w:hAnsi="Book Antiqua"/>
        </w:rPr>
        <w:t>-</w:t>
      </w:r>
      <w:r w:rsidR="00A702AB" w:rsidRPr="00312678">
        <w:rPr>
          <w:rFonts w:ascii="Book Antiqua" w:hAnsi="Book Antiqua"/>
        </w:rPr>
        <w:t>3 gene on chromosome 1</w:t>
      </w:r>
      <w:r w:rsidR="00D441BE" w:rsidRPr="00312678">
        <w:rPr>
          <w:rFonts w:ascii="Book Antiqua" w:hAnsi="Book Antiqua"/>
        </w:rPr>
        <w:t xml:space="preserve">, </w:t>
      </w:r>
      <w:r w:rsidR="00240CF6" w:rsidRPr="00312678">
        <w:rPr>
          <w:rFonts w:ascii="Book Antiqua" w:hAnsi="Book Antiqua"/>
        </w:rPr>
        <w:t xml:space="preserve">encodes </w:t>
      </w:r>
      <w:r w:rsidR="003F6F40" w:rsidRPr="00312678">
        <w:rPr>
          <w:rFonts w:ascii="Book Antiqua" w:hAnsi="Book Antiqua"/>
        </w:rPr>
        <w:t xml:space="preserve">transcription factors </w:t>
      </w:r>
      <w:r w:rsidR="00162332" w:rsidRPr="00312678">
        <w:rPr>
          <w:rFonts w:ascii="Book Antiqua" w:hAnsi="Book Antiqua"/>
        </w:rPr>
        <w:t xml:space="preserve">which </w:t>
      </w:r>
      <w:r w:rsidR="00080D28" w:rsidRPr="00312678">
        <w:rPr>
          <w:rFonts w:ascii="Book Antiqua" w:hAnsi="Book Antiqua"/>
        </w:rPr>
        <w:t>play various roles in</w:t>
      </w:r>
      <w:r w:rsidR="003F6F40" w:rsidRPr="00312678">
        <w:rPr>
          <w:rFonts w:ascii="Book Antiqua" w:hAnsi="Book Antiqua"/>
        </w:rPr>
        <w:t xml:space="preserve"> embryogenesis</w:t>
      </w:r>
      <w:r w:rsidR="003F6F40" w:rsidRPr="00312678">
        <w:rPr>
          <w:rFonts w:ascii="Book Antiqua" w:hAnsi="Book Antiqua"/>
        </w:rPr>
        <w:fldChar w:fldCharType="begin"/>
      </w:r>
      <w:r w:rsidR="00885431" w:rsidRPr="00312678">
        <w:rPr>
          <w:rFonts w:ascii="Book Antiqua" w:hAnsi="Book Antiqua"/>
        </w:rPr>
        <w:instrText xml:space="preserve"> ADDIN ZOTERO_ITEM CSL_CITATION {"citationID":"sFy6xOmp","properties":{"formattedCitation":"{\\rtf \\super [24,25]\\nosupersub{}}","plainCitation":"[24,25]"},"citationItems":[{"id":699,"uris":["http://zotero.org/users/1634492/items/T7637VG5"],"uri":["http://zotero.org/users/1634492/items/T7637VG5"],"itemData":{"id":699,"type":"article-journal","title":"PAX3 gene structure, alternative splicing and evolution","container-title":"Gene","page":"311-319","volume":"237","issue":"2","source":"NCBI PubMed","abstract":"PAX3 is a member of the paired box family of transcription factors that function during embryogenesis and cancer epigenesis. Mutations in PAX3 cause Waardenburg syndrome (types 1 and 3), Craniofacial-deafness-hand syndrome and alveolar rhabdomyosarcoma in humans and the Splotch phenotype in mice. In this study, we describe the genomic structure of PAX3, including novel coding sequences and the complete 3' UTR. Alternative transcripts of PAX3 were identified in various tissues, including human adult skeletal muscle and mouse embryos. One of the novel alternative transcripts is evolutionarily conserved in quail and can transactivate a reporter construct containing the mouse c-met promoter. The sequences and alternative transcripts reported herein extend our understanding of the function and evolution of PAX3 in vertebrates and enable a comprehensive mutation screen for individuals with Waardenburg syndrome.","DOI":"10.1016/S0378-1119(99)00339-X","ISSN":"0378-1119","note":"PMID: 10521655","journalAbbreviation":"Gene","language":"eng","author":[{"family":"Barber","given":"T D"},{"family":"Barber","given":"M C"},{"family":"Cloutier","given":"T E"},{"family":"Friedman","given":"T B"}],"issued":{"date-parts":[["1999",9,17]]},"PMID":"10521655"}},{"id":655,"uris":["http://zotero.org/users/1634492/items/QNUEVH6X"],"uri":["http://zotero.org/users/1634492/items/QNUEVH6X"],"itemData":{"id":655,"type":"article-journal","title":"Molecular basis of splotch and Waardenburg Pax-3 mutations","container-title":"Proceedings of the National Academy of Sciences","page":"3685-3689","volume":"91","issue":"9","source":"www.pnas.org.ezproxy2.library.arizona.edu","abstract":"Pax genes control certain aspects of development, as mutations result in (semi)dominant defects apparent during embryogenesis. Pax-3 has been associated with the mouse mutant splotch (Sp) and the human Waardenburg syndrome type 1 (WS1). We have examined the molecular basis of splotch and WS1 by studying the effect of mutations on DNA binding, using a defined target sequence. Pax-3 contains two different types of functional DNA-binding domains, a paired domain and a homeodomain. Mutational analysis of Pax-3 reveals different modes of DNA binding depending on the presence of these domains. A segment of Pax-3 located between the two DNA-binding domains, including a conserved octapeptide, participates in protein homodimerization. Pax-3 mutations found in splotch alleles and WS1 individuals change DNA binding and, in the case of a protein product of the Sp allele, dimerization. These findings were taken as a basis to define the molecular nature of the mutants.","ISSN":"0027-8424, 1091-6490","note":"PMID: 7909605","journalAbbreviation":"PNAS","language":"en","author":[{"family":"Chalepakis","given":"G."},{"family":"Goulding","given":"M."},{"family":"Read","given":"A."},{"family":"Strachan","given":"T."},{"family":"Gruss","given":"P."}],"issued":{"date-parts":[["1994",4,26]]},"accessed":{"date-parts":[["2013",12,5]]},"PMID":"7909605"}}],"schema":"https://github.com/citation-style-language/schema/raw/master/csl-citation.json"} </w:instrText>
      </w:r>
      <w:r w:rsidR="003F6F40" w:rsidRPr="00312678">
        <w:rPr>
          <w:rFonts w:ascii="Book Antiqua" w:hAnsi="Book Antiqua"/>
        </w:rPr>
        <w:fldChar w:fldCharType="separate"/>
      </w:r>
      <w:r w:rsidR="000B622F" w:rsidRPr="00312678">
        <w:rPr>
          <w:rFonts w:ascii="Book Antiqua" w:hAnsi="Book Antiqua"/>
          <w:vertAlign w:val="superscript"/>
        </w:rPr>
        <w:t>[24,25]</w:t>
      </w:r>
      <w:r w:rsidR="003F6F40" w:rsidRPr="00312678">
        <w:rPr>
          <w:rFonts w:ascii="Book Antiqua" w:hAnsi="Book Antiqua"/>
        </w:rPr>
        <w:fldChar w:fldCharType="end"/>
      </w:r>
      <w:r w:rsidR="003F6F40" w:rsidRPr="00312678">
        <w:rPr>
          <w:rFonts w:ascii="Book Antiqua" w:hAnsi="Book Antiqua"/>
        </w:rPr>
        <w:t>.</w:t>
      </w:r>
      <w:r w:rsidR="00080D28" w:rsidRPr="00312678">
        <w:rPr>
          <w:rFonts w:ascii="Book Antiqua" w:hAnsi="Book Antiqua"/>
        </w:rPr>
        <w:t xml:space="preserve"> </w:t>
      </w:r>
      <w:r w:rsidR="00520086" w:rsidRPr="00312678">
        <w:rPr>
          <w:rFonts w:ascii="Book Antiqua" w:hAnsi="Book Antiqua"/>
        </w:rPr>
        <w:t xml:space="preserve">Further studies in humans however, demonstrated that mutations in Pax-3 generate distinct features not commonly seen in </w:t>
      </w:r>
      <w:r w:rsidR="002B0D13" w:rsidRPr="00312678">
        <w:rPr>
          <w:rFonts w:ascii="Book Antiqua" w:hAnsi="Book Antiqua"/>
        </w:rPr>
        <w:t>CM II</w:t>
      </w:r>
      <w:r w:rsidR="00520086" w:rsidRPr="00312678">
        <w:rPr>
          <w:rFonts w:ascii="Book Antiqua" w:hAnsi="Book Antiqua"/>
        </w:rPr>
        <w:t>, namely deafness and abnormal pigmentation</w:t>
      </w:r>
      <w:r w:rsidR="00E752A5" w:rsidRPr="00312678">
        <w:rPr>
          <w:rFonts w:ascii="Book Antiqua" w:hAnsi="Book Antiqua"/>
        </w:rPr>
        <w:t xml:space="preserve"> which </w:t>
      </w:r>
      <w:r w:rsidR="009B12BB" w:rsidRPr="00312678">
        <w:rPr>
          <w:rFonts w:ascii="Book Antiqua" w:hAnsi="Book Antiqua"/>
        </w:rPr>
        <w:t xml:space="preserve">were </w:t>
      </w:r>
      <w:r w:rsidR="00E752A5" w:rsidRPr="00312678">
        <w:rPr>
          <w:rFonts w:ascii="Book Antiqua" w:hAnsi="Book Antiqua"/>
        </w:rPr>
        <w:t xml:space="preserve">later characterized into a distinct </w:t>
      </w:r>
      <w:proofErr w:type="spellStart"/>
      <w:r w:rsidR="00E752A5" w:rsidRPr="00312678">
        <w:rPr>
          <w:rFonts w:ascii="Book Antiqua" w:hAnsi="Book Antiqua"/>
        </w:rPr>
        <w:t>Waardenburg</w:t>
      </w:r>
      <w:proofErr w:type="spellEnd"/>
      <w:r w:rsidR="00E752A5" w:rsidRPr="00312678">
        <w:rPr>
          <w:rFonts w:ascii="Book Antiqua" w:hAnsi="Book Antiqua"/>
        </w:rPr>
        <w:t xml:space="preserve"> Syndrome</w:t>
      </w:r>
      <w:r w:rsidR="00520086" w:rsidRPr="00312678">
        <w:rPr>
          <w:rFonts w:ascii="Book Antiqua" w:hAnsi="Book Antiqua"/>
          <w:vertAlign w:val="superscript"/>
        </w:rPr>
        <w:fldChar w:fldCharType="begin"/>
      </w:r>
      <w:r w:rsidR="00885431" w:rsidRPr="00312678">
        <w:rPr>
          <w:rFonts w:ascii="Book Antiqua" w:hAnsi="Book Antiqua"/>
          <w:vertAlign w:val="superscript"/>
        </w:rPr>
        <w:instrText xml:space="preserve"> ADDIN ZOTERO_ITEM CSL_CITATION {"citationID":"gAM9TijL","properties":{"formattedCitation":"{\\rtf \\super [25,26]\\nosupersub{}}","plainCitation":"[25,26]"},"citationItems":[{"id":655,"uris":["http://zotero.org/users/1634492/items/QNUEVH6X"],"uri":["http://zotero.org/users/1634492/items/QNUEVH6X"],"itemData":{"id":655,"type":"article-journal","title":"Molecular basis of splotch and Waardenburg Pax-3 mutations","container-title":"Proceedings of the National Academy of Sciences","page":"3685-3689","volume":"91","issue":"9","source":"www.pnas.org.ezproxy2.library.arizona.edu","abstract":"Pax genes control certain aspects of development, as mutations result in (semi)dominant defects apparent during embryogenesis. Pax-3 has been associated with the mouse mutant splotch (Sp) and the human Waardenburg syndrome type 1 (WS1). We have examined the molecular basis of splotch and WS1 by studying the effect of mutations on DNA binding, using a defined target sequence. Pax-3 contains two different types of functional DNA-binding domains, a paired domain and a homeodomain. Mutational analysis of Pax-3 reveals different modes of DNA binding depending on the presence of these domains. A segment of Pax-3 located between the two DNA-binding domains, including a conserved octapeptide, participates in protein homodimerization. Pax-3 mutations found in splotch alleles and WS1 individuals change DNA binding and, in the case of a protein product of the Sp allele, dimerization. These findings were taken as a basis to define the molecular nature of the mutants.","ISSN":"0027-8424, 1091-6490","note":"PMID: 7909605","journalAbbreviation":"PNAS","language":"en","author":[{"family":"Chalepakis","given":"G."},{"family":"Goulding","given":"M."},{"family":"Read","given":"A."},{"family":"Strachan","given":"T."},{"family":"Gruss","given":"P."}],"issued":{"date-parts":[["1994",4,26]]},"accessed":{"date-parts":[["2013",12,5]]},"PMID":"7909605"},"locator":"-3"},{"id":703,"uris":["http://zotero.org/users/1634492/items/GUFM3V29"],"uri":["http://zotero.org/users/1634492/items/GUFM3V29"],"itemData":{"id":703,"type":"article-journal","title":"PAX3 gene structure and mutations: close analogies between Waardenburg syndrome and the Splotch mouse","container-title":"Human molecular genetics","page":"1069-1074","volume":"3","issue":"7","source":"NCBI PubMed","abstract":"The human PAX3 gene contains a paired box and a paired-type homeobox, and is believed to play a role in pattern formation in the embryo. We describe the exon-intron structure of the homeobox-containing part of PAX3, complementing earlier descriptions of the 5' part of the gene. Mutations in PAX3 have been described in patients with Type 1 Waardenburg syndrome, who have hearing loss and pigmentary abnormalities, while Splotch mice have mutations in the homologous mouse Pax-3 gene. We describe a series of patients who have previously unidentified PAX3 mutations. These include a chromosomal deletion, a splice-site mutation and an amino acid substitution which closely correspond to the molecular changes seen in the Splotch-retarded, Splotch and Splotch-delayed mouse mutants respectively. These mutations confirm that Waardenburg syndrome is produced by gene dosage effects and show that the phenotypic differences between Splotch mice and humans with Waardenburg syndrome are caused by differences in genetic background rather than different primary effects of the mutations.","DOI":"10.1093/hmg/3.7.1069","ISSN":"0964-6906","note":"PMID: 7981674","shortTitle":"PAX3 gene structure and mutations","journalAbbreviation":"Hum. Mol. Genet.","language":"eng","author":[{"family":"Tassabehji","given":"M"},{"family":"Newton","given":"V E"},{"family":"Leverton","given":"K"},{"family":"Turnbull","given":"K"},{"family":"Seemanova","given":"E"},{"family":"Kunze","given":"J"},{"family":"Sperling","given":"K"},{"family":"Strachan","given":"T"},{"family":"Read","given":"A P"}],"issued":{"date-parts":[["1994",7]]},"PMID":"7981674"}}],"schema":"https://github.com/citation-style-language/schema/raw/master/csl-citation.json"} </w:instrText>
      </w:r>
      <w:r w:rsidR="00520086" w:rsidRPr="00312678">
        <w:rPr>
          <w:rFonts w:ascii="Book Antiqua" w:hAnsi="Book Antiqua"/>
          <w:vertAlign w:val="superscript"/>
        </w:rPr>
        <w:fldChar w:fldCharType="separate"/>
      </w:r>
      <w:r w:rsidR="000B622F" w:rsidRPr="00312678">
        <w:rPr>
          <w:rFonts w:ascii="Book Antiqua" w:hAnsi="Book Antiqua"/>
          <w:vertAlign w:val="superscript"/>
        </w:rPr>
        <w:t>[25,26]</w:t>
      </w:r>
      <w:r w:rsidR="00520086" w:rsidRPr="00312678">
        <w:rPr>
          <w:rFonts w:ascii="Book Antiqua" w:hAnsi="Book Antiqua"/>
          <w:vertAlign w:val="superscript"/>
        </w:rPr>
        <w:fldChar w:fldCharType="end"/>
      </w:r>
      <w:r w:rsidR="00520086" w:rsidRPr="00312678">
        <w:rPr>
          <w:rFonts w:ascii="Book Antiqua" w:hAnsi="Book Antiqua"/>
        </w:rPr>
        <w:t>.</w:t>
      </w:r>
      <w:r w:rsidR="00806BAC" w:rsidRPr="00312678">
        <w:rPr>
          <w:rFonts w:ascii="Book Antiqua" w:hAnsi="Book Antiqua"/>
        </w:rPr>
        <w:t xml:space="preserve"> </w:t>
      </w:r>
    </w:p>
    <w:p w14:paraId="41854722" w14:textId="77777777" w:rsidR="00881D19" w:rsidRDefault="00881D19" w:rsidP="00312678">
      <w:pPr>
        <w:spacing w:line="360" w:lineRule="auto"/>
        <w:jc w:val="both"/>
        <w:rPr>
          <w:rFonts w:ascii="Book Antiqua" w:hAnsi="Book Antiqua"/>
          <w:i/>
          <w:lang w:eastAsia="zh-CN"/>
        </w:rPr>
      </w:pPr>
    </w:p>
    <w:p w14:paraId="3BA09848" w14:textId="6A7AF3A2" w:rsidR="006B0BC8" w:rsidRPr="00881D19" w:rsidRDefault="005B5AFD" w:rsidP="00312678">
      <w:pPr>
        <w:spacing w:line="360" w:lineRule="auto"/>
        <w:jc w:val="both"/>
        <w:rPr>
          <w:rFonts w:ascii="Book Antiqua" w:hAnsi="Book Antiqua"/>
          <w:b/>
          <w:i/>
        </w:rPr>
      </w:pPr>
      <w:r w:rsidRPr="00881D19">
        <w:rPr>
          <w:rFonts w:ascii="Book Antiqua" w:hAnsi="Book Antiqua"/>
          <w:b/>
          <w:i/>
        </w:rPr>
        <w:t>Clinical</w:t>
      </w:r>
      <w:r w:rsidR="006B0BC8" w:rsidRPr="00881D19">
        <w:rPr>
          <w:rFonts w:ascii="Book Antiqua" w:hAnsi="Book Antiqua"/>
          <w:b/>
          <w:i/>
        </w:rPr>
        <w:t xml:space="preserve"> </w:t>
      </w:r>
      <w:r w:rsidR="00881D19" w:rsidRPr="00881D19">
        <w:rPr>
          <w:rFonts w:ascii="Book Antiqua" w:hAnsi="Book Antiqua" w:hint="eastAsia"/>
          <w:b/>
          <w:i/>
          <w:lang w:eastAsia="zh-CN"/>
        </w:rPr>
        <w:t>m</w:t>
      </w:r>
      <w:r w:rsidR="006B0BC8" w:rsidRPr="00881D19">
        <w:rPr>
          <w:rFonts w:ascii="Book Antiqua" w:hAnsi="Book Antiqua"/>
          <w:b/>
          <w:i/>
        </w:rPr>
        <w:t>anagement</w:t>
      </w:r>
    </w:p>
    <w:p w14:paraId="4E2AED86" w14:textId="4059E57C" w:rsidR="00881D19" w:rsidRPr="00881D19" w:rsidRDefault="00037AFC" w:rsidP="00312678">
      <w:pPr>
        <w:spacing w:line="360" w:lineRule="auto"/>
        <w:jc w:val="both"/>
        <w:rPr>
          <w:rFonts w:ascii="Book Antiqua" w:hAnsi="Book Antiqua"/>
          <w:lang w:eastAsia="zh-CN"/>
        </w:rPr>
      </w:pPr>
      <w:r w:rsidRPr="00312678">
        <w:rPr>
          <w:rFonts w:ascii="Book Antiqua" w:hAnsi="Book Antiqua"/>
        </w:rPr>
        <w:t>Given our patients</w:t>
      </w:r>
      <w:r w:rsidR="0042152A" w:rsidRPr="00312678">
        <w:rPr>
          <w:rFonts w:ascii="Book Antiqua" w:hAnsi="Book Antiqua"/>
        </w:rPr>
        <w:t>’</w:t>
      </w:r>
      <w:r w:rsidRPr="00312678">
        <w:rPr>
          <w:rFonts w:ascii="Book Antiqua" w:hAnsi="Book Antiqua"/>
        </w:rPr>
        <w:t xml:space="preserve"> </w:t>
      </w:r>
      <w:r w:rsidR="00C1288C" w:rsidRPr="00312678">
        <w:rPr>
          <w:rFonts w:ascii="Book Antiqua" w:hAnsi="Book Antiqua"/>
        </w:rPr>
        <w:t xml:space="preserve">concurrent </w:t>
      </w:r>
      <w:r w:rsidRPr="00312678">
        <w:rPr>
          <w:rFonts w:ascii="Book Antiqua" w:hAnsi="Book Antiqua"/>
        </w:rPr>
        <w:t xml:space="preserve">conditions, the concern for hydrocephalus was high. </w:t>
      </w:r>
      <w:r w:rsidR="005F7FA2" w:rsidRPr="00312678">
        <w:rPr>
          <w:rFonts w:ascii="Book Antiqua" w:hAnsi="Book Antiqua"/>
        </w:rPr>
        <w:t xml:space="preserve">Brainstem herniation </w:t>
      </w:r>
      <w:r w:rsidR="00FF3720" w:rsidRPr="00312678">
        <w:rPr>
          <w:rFonts w:ascii="Book Antiqua" w:hAnsi="Book Antiqua"/>
        </w:rPr>
        <w:t xml:space="preserve">as a result of hydrocephalus </w:t>
      </w:r>
      <w:r w:rsidR="005F7FA2" w:rsidRPr="00312678">
        <w:rPr>
          <w:rFonts w:ascii="Book Antiqua" w:hAnsi="Book Antiqua"/>
        </w:rPr>
        <w:t xml:space="preserve">in both </w:t>
      </w:r>
      <w:r w:rsidR="002B0D13" w:rsidRPr="00312678">
        <w:rPr>
          <w:rFonts w:ascii="Book Antiqua" w:hAnsi="Book Antiqua"/>
        </w:rPr>
        <w:t>CM II</w:t>
      </w:r>
      <w:r w:rsidR="005F7FA2" w:rsidRPr="00312678">
        <w:rPr>
          <w:rFonts w:ascii="Book Antiqua" w:hAnsi="Book Antiqua"/>
        </w:rPr>
        <w:t xml:space="preserve"> and </w:t>
      </w:r>
      <w:proofErr w:type="spellStart"/>
      <w:r w:rsidR="00EF163F" w:rsidRPr="00312678">
        <w:rPr>
          <w:rFonts w:ascii="Book Antiqua" w:hAnsi="Book Antiqua"/>
        </w:rPr>
        <w:t>a</w:t>
      </w:r>
      <w:r w:rsidR="00273358" w:rsidRPr="00312678">
        <w:rPr>
          <w:rFonts w:ascii="Book Antiqua" w:hAnsi="Book Antiqua"/>
        </w:rPr>
        <w:t>chondroplasia</w:t>
      </w:r>
      <w:proofErr w:type="spellEnd"/>
      <w:r w:rsidR="005F7FA2" w:rsidRPr="00312678">
        <w:rPr>
          <w:rFonts w:ascii="Book Antiqua" w:hAnsi="Book Antiqua"/>
        </w:rPr>
        <w:t xml:space="preserve"> can be </w:t>
      </w:r>
      <w:r w:rsidR="00273358" w:rsidRPr="00312678">
        <w:rPr>
          <w:rFonts w:ascii="Book Antiqua" w:hAnsi="Book Antiqua"/>
        </w:rPr>
        <w:t>acutely</w:t>
      </w:r>
      <w:r w:rsidR="005F7FA2" w:rsidRPr="00312678">
        <w:rPr>
          <w:rFonts w:ascii="Book Antiqua" w:hAnsi="Book Antiqua"/>
        </w:rPr>
        <w:t xml:space="preserve"> progressive, </w:t>
      </w:r>
      <w:r w:rsidR="00184DD5" w:rsidRPr="00312678">
        <w:rPr>
          <w:rFonts w:ascii="Book Antiqua" w:hAnsi="Book Antiqua"/>
        </w:rPr>
        <w:t>and</w:t>
      </w:r>
      <w:r w:rsidR="005F7FA2" w:rsidRPr="00312678">
        <w:rPr>
          <w:rFonts w:ascii="Book Antiqua" w:hAnsi="Book Antiqua"/>
        </w:rPr>
        <w:t xml:space="preserve"> </w:t>
      </w:r>
      <w:r w:rsidR="00184DD5" w:rsidRPr="00312678">
        <w:rPr>
          <w:rFonts w:ascii="Book Antiqua" w:hAnsi="Book Antiqua"/>
        </w:rPr>
        <w:t>greatly increases</w:t>
      </w:r>
      <w:r w:rsidR="005F7FA2" w:rsidRPr="00312678">
        <w:rPr>
          <w:rFonts w:ascii="Book Antiqua" w:hAnsi="Book Antiqua"/>
        </w:rPr>
        <w:t xml:space="preserve"> </w:t>
      </w:r>
      <w:r w:rsidR="00184DD5" w:rsidRPr="00312678">
        <w:rPr>
          <w:rFonts w:ascii="Book Antiqua" w:hAnsi="Book Antiqua"/>
        </w:rPr>
        <w:t xml:space="preserve">the </w:t>
      </w:r>
      <w:r w:rsidR="005F7FA2" w:rsidRPr="00312678">
        <w:rPr>
          <w:rFonts w:ascii="Book Antiqua" w:hAnsi="Book Antiqua"/>
        </w:rPr>
        <w:t xml:space="preserve">risk of apneic spells </w:t>
      </w:r>
      <w:r w:rsidR="00184DD5" w:rsidRPr="00312678">
        <w:rPr>
          <w:rFonts w:ascii="Book Antiqua" w:hAnsi="Book Antiqua"/>
        </w:rPr>
        <w:t>and</w:t>
      </w:r>
      <w:r w:rsidR="005F7FA2" w:rsidRPr="00312678">
        <w:rPr>
          <w:rFonts w:ascii="Book Antiqua" w:hAnsi="Book Antiqua"/>
        </w:rPr>
        <w:t xml:space="preserve"> acute respiratory failure</w:t>
      </w:r>
      <w:r w:rsidR="00951175" w:rsidRPr="00312678">
        <w:rPr>
          <w:rFonts w:ascii="Book Antiqua" w:hAnsi="Book Antiqua"/>
        </w:rPr>
        <w:fldChar w:fldCharType="begin"/>
      </w:r>
      <w:r w:rsidR="00885431" w:rsidRPr="00312678">
        <w:rPr>
          <w:rFonts w:ascii="Book Antiqua" w:hAnsi="Book Antiqua"/>
        </w:rPr>
        <w:instrText xml:space="preserve"> ADDIN ZOTERO_ITEM CSL_CITATION {"citationID":"1io8nimnn3","properties":{"formattedCitation":"{\\rtf \\super [1,11,27]\\nosupersub{}}","plainCitation":"[1,11,27]"},"citationItems":[{"id":394,"uris":["http://zotero.org/users/1634492/items/BQZ7WDIZ"],"uri":["http://zotero.org/users/1634492/items/BQZ7WDIZ"],"itemData":{"id":394,"type":"article-journal","title":"Craniocervical decompression for cervicomedullary compression in pediatric patients with achondroplasia","container-title":"Journal of neurosurgery","page":"375–382","volume":"73","issue":"3","source":"Google Scholar","DOI":"10.3171/jns.1990.73.3.0375","note":"PMID: 2384775","author":[{"family":"Aryanpur","given":"John"},{"family":"Hurko","given":"Orest"},{"family":"Francomano","given":"Clair"},{"family":"Wang","given":"Henry"},{"family":"Carson","given":"Benjamin"}],"issued":{"date-parts":[["1990"]]},"accessed":{"date-parts":[["2013",10,21]]},"PMID":"2384775"}},{"id":25,"uris":["http://zotero.org/users/1634492/items/6QJCSBHX"],"uri":["http://zotero.org/users/1634492/items/6QJCSBHX"],"itemData":{"id":25,"type":"article-journal","title":"Achondroplasia and hypochondroplasia. Comments on frequency, mutation rate, and radiological features in skull and spine","container-title":"Journal of medical genetics","page":"140-146","volume":"16","issue":"2","source":"NCBI PubMed","abstract":"An attempt was made to ascertain all the dwarfs in the State of Victoria. The incidence of achondroplasia proved to be approximately 1 in 26,000 live births in the period 1969 to 1975 when ascertainment was nearly complete. This indicates a mutation rate of 1.93 X 10(-5) per generation in this locus. Paternal age was shown to influence mutation. Ascertainment in earlier years of the study was low despite the very great effort made to find all cases. Patients with hypochondroplasia were particularly difficult to find. However, 25 cases were found for study. Overlap between hypochondroplasia and achondroplasia was found in all features except the facial appearance (which was the basis of definition). Achondroplasia was more severe in all regards, but some individuals with hypochondroplasia were very short and some had extreme degrees of spinal canal stenosis. The classical measurements used to describe the skull changes in acondroplasia failed to distinguish this condition from hypochondroplasia. More efficient indices were devised, but visual assessment of the size of the facial region compared to that of the cranial valult proved more reliable than any index. The clinical distinction based upon facial appearance remains the arbitrary basis of definition.","DOI":"10.1136/jmg.16.2.140","ISSN":"0022-2593","note":"PMID: 458831","journalAbbreviation":"J. Med. Genet.","language":"eng","author":[{"family":"Oberklaid","given":"F"},{"family":"Danks","given":"D M"},{"family":"Jensen","given":"F"},{"family":"Stace","given":"L"},{"family":"Rosshandler","given":"S"}],"issued":{"date-parts":[["1979",4]]},"PMID":"458831"}},{"id":391,"uris":["http://zotero.org/users/1634492/items/FK7UM6JB"],"uri":["http://zotero.org/users/1634492/items/FK7UM6JB"],"itemData":{"id":391,"type":"article-journal","title":"Early detection of neurological manifestations in achondroplasia","container-title":"Child's Nervous System","page":"208–213","volume":"13","issue":"4","source":"Google Scholar","DOI":"10.1007/s003819770001","note":"PMID: 9202856","author":[{"family":"Ruiz-Garcia","given":"M."},{"family":"Tovar-Baudin","given":"A."},{"family":"Del Castillo-Ruiz","given":"V."},{"family":"Rodriguez","given":"H. P."},{"family":"Collado","given":"M. A."},{"family":"Mora","given":"T. M. A."},{"family":"Rueda-Franco","given":"F."},{"family":"Gonzalez-Astiazaran","given":"A."}],"issued":{"date-parts":[["1997"]]},"accessed":{"date-parts":[["2013",10,21]]},"PMID":"9202856"}}],"schema":"https://github.com/citation-style-language/schema/raw/master/csl-citation.json"} </w:instrText>
      </w:r>
      <w:r w:rsidR="00951175" w:rsidRPr="00312678">
        <w:rPr>
          <w:rFonts w:ascii="Book Antiqua" w:hAnsi="Book Antiqua"/>
        </w:rPr>
        <w:fldChar w:fldCharType="separate"/>
      </w:r>
      <w:r w:rsidR="000B622F" w:rsidRPr="00312678">
        <w:rPr>
          <w:rFonts w:ascii="Book Antiqua" w:hAnsi="Book Antiqua"/>
          <w:vertAlign w:val="superscript"/>
        </w:rPr>
        <w:t>[1,11,27]</w:t>
      </w:r>
      <w:r w:rsidR="00951175" w:rsidRPr="00312678">
        <w:rPr>
          <w:rFonts w:ascii="Book Antiqua" w:hAnsi="Book Antiqua"/>
        </w:rPr>
        <w:fldChar w:fldCharType="end"/>
      </w:r>
      <w:r w:rsidR="005F7FA2" w:rsidRPr="00312678">
        <w:rPr>
          <w:rFonts w:ascii="Book Antiqua" w:hAnsi="Book Antiqua"/>
        </w:rPr>
        <w:t xml:space="preserve">. </w:t>
      </w:r>
      <w:r w:rsidR="00DE5DC5" w:rsidRPr="00312678">
        <w:rPr>
          <w:rFonts w:ascii="Book Antiqua" w:hAnsi="Book Antiqua"/>
        </w:rPr>
        <w:t xml:space="preserve">At the time of </w:t>
      </w:r>
      <w:r w:rsidR="00CA4EDA" w:rsidRPr="00312678">
        <w:rPr>
          <w:rFonts w:ascii="Book Antiqua" w:hAnsi="Book Antiqua"/>
        </w:rPr>
        <w:t>presentation</w:t>
      </w:r>
      <w:r w:rsidR="00DE5DC5" w:rsidRPr="00312678">
        <w:rPr>
          <w:rFonts w:ascii="Book Antiqua" w:hAnsi="Book Antiqua"/>
        </w:rPr>
        <w:t xml:space="preserve"> we believed the degree of </w:t>
      </w:r>
      <w:proofErr w:type="spellStart"/>
      <w:r w:rsidR="00DE5DC5" w:rsidRPr="00312678">
        <w:rPr>
          <w:rFonts w:ascii="Book Antiqua" w:hAnsi="Book Antiqua"/>
        </w:rPr>
        <w:t>cervicomedullary</w:t>
      </w:r>
      <w:proofErr w:type="spellEnd"/>
      <w:r w:rsidR="00DE5DC5" w:rsidRPr="00312678">
        <w:rPr>
          <w:rFonts w:ascii="Book Antiqua" w:hAnsi="Book Antiqua"/>
        </w:rPr>
        <w:t xml:space="preserve"> constriction </w:t>
      </w:r>
      <w:r w:rsidR="008775C5" w:rsidRPr="00312678">
        <w:rPr>
          <w:rFonts w:ascii="Book Antiqua" w:hAnsi="Book Antiqua"/>
        </w:rPr>
        <w:t xml:space="preserve">present </w:t>
      </w:r>
      <w:r w:rsidR="00DE5DC5" w:rsidRPr="00312678">
        <w:rPr>
          <w:rFonts w:ascii="Book Antiqua" w:hAnsi="Book Antiqua"/>
        </w:rPr>
        <w:t xml:space="preserve">did not </w:t>
      </w:r>
      <w:r w:rsidR="008775C5" w:rsidRPr="00312678">
        <w:rPr>
          <w:rFonts w:ascii="Book Antiqua" w:hAnsi="Book Antiqua"/>
        </w:rPr>
        <w:t>warrant</w:t>
      </w:r>
      <w:r w:rsidR="00DE5DC5" w:rsidRPr="00312678">
        <w:rPr>
          <w:rFonts w:ascii="Book Antiqua" w:hAnsi="Book Antiqua"/>
        </w:rPr>
        <w:t xml:space="preserve"> </w:t>
      </w:r>
      <w:r w:rsidR="00790DC4" w:rsidRPr="00312678">
        <w:rPr>
          <w:rFonts w:ascii="Book Antiqua" w:hAnsi="Book Antiqua"/>
        </w:rPr>
        <w:t xml:space="preserve">surgical </w:t>
      </w:r>
      <w:proofErr w:type="spellStart"/>
      <w:r w:rsidR="00DE5DC5" w:rsidRPr="00312678">
        <w:rPr>
          <w:rFonts w:ascii="Book Antiqua" w:hAnsi="Book Antiqua"/>
        </w:rPr>
        <w:t>Chiari</w:t>
      </w:r>
      <w:proofErr w:type="spellEnd"/>
      <w:r w:rsidR="00DE5DC5" w:rsidRPr="00312678">
        <w:rPr>
          <w:rFonts w:ascii="Book Antiqua" w:hAnsi="Book Antiqua"/>
        </w:rPr>
        <w:t xml:space="preserve"> decompression</w:t>
      </w:r>
      <w:r w:rsidR="00BB2215" w:rsidRPr="00312678">
        <w:rPr>
          <w:rFonts w:ascii="Book Antiqua" w:hAnsi="Book Antiqua"/>
        </w:rPr>
        <w:t>,</w:t>
      </w:r>
      <w:r w:rsidR="00DE5DC5" w:rsidRPr="00312678">
        <w:rPr>
          <w:rFonts w:ascii="Book Antiqua" w:hAnsi="Book Antiqua"/>
        </w:rPr>
        <w:t xml:space="preserve"> as a result the patient underwent </w:t>
      </w:r>
      <w:proofErr w:type="spellStart"/>
      <w:r w:rsidR="0095255B" w:rsidRPr="00312678">
        <w:rPr>
          <w:rFonts w:ascii="Book Antiqua" w:hAnsi="Book Antiqua"/>
        </w:rPr>
        <w:t>myelomeningocele</w:t>
      </w:r>
      <w:proofErr w:type="spellEnd"/>
      <w:r w:rsidR="0095255B" w:rsidRPr="00312678">
        <w:rPr>
          <w:rFonts w:ascii="Book Antiqua" w:hAnsi="Book Antiqua"/>
        </w:rPr>
        <w:t xml:space="preserve"> </w:t>
      </w:r>
      <w:r w:rsidR="00BD635E" w:rsidRPr="00312678">
        <w:rPr>
          <w:rFonts w:ascii="Book Antiqua" w:hAnsi="Book Antiqua"/>
        </w:rPr>
        <w:t>repair</w:t>
      </w:r>
      <w:r w:rsidR="0094506A" w:rsidRPr="00312678">
        <w:rPr>
          <w:rFonts w:ascii="Book Antiqua" w:hAnsi="Book Antiqua"/>
        </w:rPr>
        <w:t xml:space="preserve"> </w:t>
      </w:r>
      <w:r w:rsidR="00DE5DC5" w:rsidRPr="00312678">
        <w:rPr>
          <w:rFonts w:ascii="Book Antiqua" w:hAnsi="Book Antiqua"/>
        </w:rPr>
        <w:t>with acute follow-up</w:t>
      </w:r>
      <w:r w:rsidR="0042152A" w:rsidRPr="00312678">
        <w:rPr>
          <w:rFonts w:ascii="Book Antiqua" w:hAnsi="Book Antiqua"/>
        </w:rPr>
        <w:t xml:space="preserve">. Although our patient ultimately required CSF </w:t>
      </w:r>
      <w:r w:rsidR="00424069" w:rsidRPr="00312678">
        <w:rPr>
          <w:rFonts w:ascii="Book Antiqua" w:hAnsi="Book Antiqua"/>
        </w:rPr>
        <w:t>diversion</w:t>
      </w:r>
      <w:r w:rsidR="0042152A" w:rsidRPr="00312678">
        <w:rPr>
          <w:rFonts w:ascii="Book Antiqua" w:hAnsi="Book Antiqua"/>
        </w:rPr>
        <w:t xml:space="preserve">, there </w:t>
      </w:r>
      <w:r w:rsidR="00BC6FF2" w:rsidRPr="00312678">
        <w:rPr>
          <w:rFonts w:ascii="Book Antiqua" w:hAnsi="Book Antiqua"/>
        </w:rPr>
        <w:t xml:space="preserve">were no overt </w:t>
      </w:r>
      <w:r w:rsidR="00424069" w:rsidRPr="00312678">
        <w:rPr>
          <w:rFonts w:ascii="Book Antiqua" w:hAnsi="Book Antiqua"/>
        </w:rPr>
        <w:t>signs</w:t>
      </w:r>
      <w:r w:rsidR="00BC6FF2" w:rsidRPr="00312678">
        <w:rPr>
          <w:rFonts w:ascii="Book Antiqua" w:hAnsi="Book Antiqua"/>
        </w:rPr>
        <w:t xml:space="preserve"> of respiratory distress</w:t>
      </w:r>
      <w:r w:rsidR="007C38CC" w:rsidRPr="00312678">
        <w:rPr>
          <w:rFonts w:ascii="Book Antiqua" w:hAnsi="Book Antiqua"/>
        </w:rPr>
        <w:t>, spasticity, or</w:t>
      </w:r>
      <w:r w:rsidR="00BC6FF2" w:rsidRPr="00312678">
        <w:rPr>
          <w:rFonts w:ascii="Book Antiqua" w:hAnsi="Book Antiqua"/>
        </w:rPr>
        <w:t xml:space="preserve"> dysphagia</w:t>
      </w:r>
      <w:r w:rsidR="0042152A" w:rsidRPr="00312678">
        <w:rPr>
          <w:rFonts w:ascii="Book Antiqua" w:hAnsi="Book Antiqua"/>
        </w:rPr>
        <w:t xml:space="preserve"> which would warrant a surgical </w:t>
      </w:r>
      <w:proofErr w:type="spellStart"/>
      <w:r w:rsidR="0042152A" w:rsidRPr="00312678">
        <w:rPr>
          <w:rFonts w:ascii="Book Antiqua" w:hAnsi="Book Antiqua"/>
        </w:rPr>
        <w:t>Chiari</w:t>
      </w:r>
      <w:proofErr w:type="spellEnd"/>
      <w:r w:rsidR="0042152A" w:rsidRPr="00312678">
        <w:rPr>
          <w:rFonts w:ascii="Book Antiqua" w:hAnsi="Book Antiqua"/>
        </w:rPr>
        <w:t xml:space="preserve"> decompression.</w:t>
      </w:r>
      <w:r w:rsidR="00D23E85" w:rsidRPr="00312678">
        <w:rPr>
          <w:rFonts w:ascii="Book Antiqua" w:hAnsi="Book Antiqua"/>
        </w:rPr>
        <w:t xml:space="preserve"> In a large series of 148</w:t>
      </w:r>
      <w:r w:rsidR="00C16826" w:rsidRPr="00312678">
        <w:rPr>
          <w:rFonts w:ascii="Book Antiqua" w:hAnsi="Book Antiqua"/>
        </w:rPr>
        <w:t xml:space="preserve"> patients with</w:t>
      </w:r>
      <w:r w:rsidR="00D23E85" w:rsidRPr="00312678">
        <w:rPr>
          <w:rFonts w:ascii="Book Antiqua" w:hAnsi="Book Antiqua"/>
        </w:rPr>
        <w:t xml:space="preserve"> </w:t>
      </w:r>
      <w:r w:rsidR="002B0D13" w:rsidRPr="00312678">
        <w:rPr>
          <w:rFonts w:ascii="Book Antiqua" w:hAnsi="Book Antiqua"/>
        </w:rPr>
        <w:t>CM II</w:t>
      </w:r>
      <w:r w:rsidR="00D23E85" w:rsidRPr="00312678">
        <w:rPr>
          <w:rFonts w:ascii="Book Antiqua" w:hAnsi="Book Antiqua"/>
        </w:rPr>
        <w:t>, only 14% of patients required surgical decompression</w:t>
      </w:r>
      <w:r w:rsidR="00D23E85" w:rsidRPr="00312678">
        <w:rPr>
          <w:rFonts w:ascii="Book Antiqua" w:hAnsi="Book Antiqua"/>
        </w:rPr>
        <w:fldChar w:fldCharType="begin"/>
      </w:r>
      <w:r w:rsidR="00885431" w:rsidRPr="00312678">
        <w:rPr>
          <w:rFonts w:ascii="Book Antiqua" w:hAnsi="Book Antiqua"/>
        </w:rPr>
        <w:instrText xml:space="preserve"> ADDIN ZOTERO_ITEM CSL_CITATION {"citationID":"2qmuqhfaig","properties":{"formattedCitation":"{\\rtf \\super [7]\\nosupersub{}}","plainCitation":"[7]"},"citationItems":[{"id":396,"uris":["http://zotero.org/users/1634492/items/FXBEDJRE"],"uri":["http://zotero.org/users/1634492/items/FXBEDJRE"],"itemData":{"id":396,"type":"article-journal","title":"Primary and secondary management of the Chiari II malformation in children with myelomeningocele","container-title":"Child's Nervous System","page":"1553-1562","volume":"29","issue":"9","source":"CrossRef","DOI":"10.1007/s00381-013-2134-4","ISSN":"0256-7040, 1433-0350","note":"PMID: 24013325","author":[{"family":"Messing-Jünger","given":"Martina"},{"family":"Röhrig","given":"Andreas"}],"issued":{"date-parts":[["2013",9,7]]},"accessed":{"date-parts":[["2013",10,21]]},"PMID":"24013325"}}],"schema":"https://github.com/citation-style-language/schema/raw/master/csl-citation.json"} </w:instrText>
      </w:r>
      <w:r w:rsidR="00D23E85" w:rsidRPr="00312678">
        <w:rPr>
          <w:rFonts w:ascii="Book Antiqua" w:hAnsi="Book Antiqua"/>
        </w:rPr>
        <w:fldChar w:fldCharType="separate"/>
      </w:r>
      <w:r w:rsidR="000B622F" w:rsidRPr="00312678">
        <w:rPr>
          <w:rFonts w:ascii="Book Antiqua" w:hAnsi="Book Antiqua"/>
          <w:vertAlign w:val="superscript"/>
        </w:rPr>
        <w:t>[7]</w:t>
      </w:r>
      <w:r w:rsidR="00D23E85" w:rsidRPr="00312678">
        <w:rPr>
          <w:rFonts w:ascii="Book Antiqua" w:hAnsi="Book Antiqua"/>
        </w:rPr>
        <w:fldChar w:fldCharType="end"/>
      </w:r>
      <w:r w:rsidR="00D23E85" w:rsidRPr="00312678">
        <w:rPr>
          <w:rFonts w:ascii="Book Antiqua" w:hAnsi="Book Antiqua"/>
        </w:rPr>
        <w:t xml:space="preserve">. </w:t>
      </w:r>
      <w:r w:rsidR="00CF10E3" w:rsidRPr="00312678">
        <w:rPr>
          <w:rFonts w:ascii="Book Antiqua" w:hAnsi="Book Antiqua"/>
        </w:rPr>
        <w:t>Treating the obstructive hydrocephalus by shutting is a more common method that</w:t>
      </w:r>
      <w:r w:rsidR="00BB2215" w:rsidRPr="00312678">
        <w:rPr>
          <w:rFonts w:ascii="Book Antiqua" w:hAnsi="Book Antiqua"/>
        </w:rPr>
        <w:t xml:space="preserve"> is associated with fewer risks.</w:t>
      </w:r>
      <w:r w:rsidR="00CF10E3" w:rsidRPr="00312678">
        <w:rPr>
          <w:rFonts w:ascii="Book Antiqua" w:hAnsi="Book Antiqua"/>
        </w:rPr>
        <w:t xml:space="preserve"> </w:t>
      </w:r>
      <w:r w:rsidR="00BB2215" w:rsidRPr="00312678">
        <w:rPr>
          <w:rFonts w:ascii="Book Antiqua" w:hAnsi="Book Antiqua"/>
        </w:rPr>
        <w:t>I</w:t>
      </w:r>
      <w:r w:rsidR="00CF10E3" w:rsidRPr="00312678">
        <w:rPr>
          <w:rFonts w:ascii="Book Antiqua" w:hAnsi="Book Antiqua"/>
        </w:rPr>
        <w:t xml:space="preserve">n a series of 71 cases of </w:t>
      </w:r>
      <w:r w:rsidR="00CF10E3" w:rsidRPr="00312678">
        <w:rPr>
          <w:rFonts w:ascii="Book Antiqua" w:hAnsi="Book Antiqua"/>
        </w:rPr>
        <w:lastRenderedPageBreak/>
        <w:t xml:space="preserve">CM II, </w:t>
      </w:r>
      <w:r w:rsidR="00B46B95" w:rsidRPr="00312678">
        <w:rPr>
          <w:rFonts w:ascii="Book Antiqua" w:hAnsi="Book Antiqua"/>
        </w:rPr>
        <w:t>64 (90%) patients had hydrocephalus, 89</w:t>
      </w:r>
      <w:r w:rsidR="00CF10E3" w:rsidRPr="00312678">
        <w:rPr>
          <w:rFonts w:ascii="Book Antiqua" w:hAnsi="Book Antiqua"/>
        </w:rPr>
        <w:t xml:space="preserve">% of </w:t>
      </w:r>
      <w:r w:rsidR="00B46B95" w:rsidRPr="00312678">
        <w:rPr>
          <w:rFonts w:ascii="Book Antiqua" w:hAnsi="Book Antiqua"/>
        </w:rPr>
        <w:t>which</w:t>
      </w:r>
      <w:r w:rsidR="00CF10E3" w:rsidRPr="00312678">
        <w:rPr>
          <w:rFonts w:ascii="Book Antiqua" w:hAnsi="Book Antiqua"/>
        </w:rPr>
        <w:t xml:space="preserve"> required VP shunting</w:t>
      </w:r>
      <w:r w:rsidR="00BB6DB5" w:rsidRPr="00312678">
        <w:rPr>
          <w:rFonts w:ascii="Book Antiqua" w:hAnsi="Book Antiqua"/>
        </w:rPr>
        <w:fldChar w:fldCharType="begin"/>
      </w:r>
      <w:r w:rsidR="00D30DFF" w:rsidRPr="00312678">
        <w:rPr>
          <w:rFonts w:ascii="Book Antiqua" w:hAnsi="Book Antiqua"/>
        </w:rPr>
        <w:instrText xml:space="preserve"> ADDIN ZOTERO_ITEM CSL_CITATION {"citationID":"1uuv4t8g1q","properties":{"formattedCitation":"{\\rtf \\super [28]\\nosupersub{}}","plainCitation":"[28]"},"citationItems":[{"id":707,"uris":["http://zotero.org/users/1634492/items/36GW8KRF"],"uri":["http://zotero.org/users/1634492/items/36GW8KRF"],"itemData":{"id":707,"type":"article-journal","title":"Natural history of hydrocephalus in children with spinal open neural tube defect","container-title":"Surgical neurology international","page":"112","volume":"3","source":"NCBI PubMed","abstract":"BACKGROUND: The long-term prognosis of patients with Spinal Open Neural Tube Defect (SONTD)-associated hydrocephalus is not well known. This study was conducted to ascertain the incidence and natural history of hydrocephalus in patients with SONTD.\nMETHODS: All 82 patients with SONTD referred to Neurosurgery/Spina Bifida Clinics at King Khalid University Hospital, Riyadh, Saudi Arabia (January 1995 - July 2010) were studied and followed for a period of 1-16 years. Patients were divided into three groups: Group \"A\" with active hydrocephalus treated with ventriculoperitoneal shunt (VPS), or endoscopic third ventriculostomy (ETV); Group \"B\" with compensated hydrocephalus; and Group \"C\" with no hydrocephalus. Timing of shunt insertion, complications of treatment and status of hydrocephalus were analyzed.\nRESULTS: The mean age of the 82 patients was 7.4 years (range 1-16 years). Group \"A\" included 59 (72%) patients, Group \"B\" 7 (8.5%) patients, and Group \"C\" 16 (19.5%) patients. Chiari malformation type II was found in 71 (86.6%) patients, 57 of whom (80%) were in Group \"A\" with active hydrocephalus. They were treated by VPS (51 patients) and ETV (8 patients). The shunts were revised or replaced in 10 (19.6%) patients due to obstruction or infection. Primary ETV failed in 3/8 patients, and treated by VPS. None of those in Groups \"B\" or \"C\" required treatment for hydrocephalus during the follow up.\nCONCLUSION: Hydrocephalus affects the majority of patients with SONTD who have Myelomeningocele (MMC) and CM II and requires close surveillance and prompt management. Children with SONTD should routinely undergo MRI examination of brain and craniocervical junction to clarify ventricular size, and the presence of CM II.","DOI":"10.4103/2152-7806.101801","ISSN":"2152-7806","note":"PMID: 23087828","journalAbbreviation":"Surg Neurol Int","language":"eng","author":[{"family":"Elgamal","given":"Essam A"}],"issued":{"date-parts":[["2012"]]},"PMID":"23087828"}}],"schema":"https://github.com/citation-style-language/schema/raw/master/csl-citation.json"} </w:instrText>
      </w:r>
      <w:r w:rsidR="00BB6DB5" w:rsidRPr="00312678">
        <w:rPr>
          <w:rFonts w:ascii="Book Antiqua" w:hAnsi="Book Antiqua"/>
        </w:rPr>
        <w:fldChar w:fldCharType="separate"/>
      </w:r>
      <w:r w:rsidR="000B622F" w:rsidRPr="00312678">
        <w:rPr>
          <w:rFonts w:ascii="Book Antiqua" w:hAnsi="Book Antiqua"/>
          <w:vertAlign w:val="superscript"/>
        </w:rPr>
        <w:t>[28]</w:t>
      </w:r>
      <w:r w:rsidR="00BB6DB5" w:rsidRPr="00312678">
        <w:rPr>
          <w:rFonts w:ascii="Book Antiqua" w:hAnsi="Book Antiqua"/>
        </w:rPr>
        <w:fldChar w:fldCharType="end"/>
      </w:r>
      <w:r w:rsidR="00B46B95" w:rsidRPr="00312678">
        <w:rPr>
          <w:rFonts w:ascii="Book Antiqua" w:hAnsi="Book Antiqua"/>
        </w:rPr>
        <w:t>.</w:t>
      </w:r>
      <w:r w:rsidR="00CF10E3" w:rsidRPr="00312678">
        <w:rPr>
          <w:rFonts w:ascii="Book Antiqua" w:hAnsi="Book Antiqua"/>
        </w:rPr>
        <w:t xml:space="preserve"> </w:t>
      </w:r>
      <w:r w:rsidR="00C9503A" w:rsidRPr="00312678">
        <w:rPr>
          <w:rFonts w:ascii="Book Antiqua" w:hAnsi="Book Antiqua"/>
        </w:rPr>
        <w:t xml:space="preserve">As in our </w:t>
      </w:r>
      <w:r w:rsidR="00790DC4" w:rsidRPr="00312678">
        <w:rPr>
          <w:rFonts w:ascii="Book Antiqua" w:hAnsi="Book Antiqua"/>
        </w:rPr>
        <w:t>case, shunt placement necessitates close follow-</w:t>
      </w:r>
      <w:r w:rsidR="00C9503A" w:rsidRPr="00312678">
        <w:rPr>
          <w:rFonts w:ascii="Book Antiqua" w:hAnsi="Book Antiqua"/>
        </w:rPr>
        <w:t xml:space="preserve">up and </w:t>
      </w:r>
      <w:r w:rsidR="00790DC4" w:rsidRPr="00312678">
        <w:rPr>
          <w:rFonts w:ascii="Book Antiqua" w:hAnsi="Book Antiqua"/>
        </w:rPr>
        <w:t>thorough</w:t>
      </w:r>
      <w:r w:rsidR="00C9503A" w:rsidRPr="00312678">
        <w:rPr>
          <w:rFonts w:ascii="Book Antiqua" w:hAnsi="Book Antiqua"/>
        </w:rPr>
        <w:t xml:space="preserve"> </w:t>
      </w:r>
      <w:r w:rsidR="00BB6DB5" w:rsidRPr="00312678">
        <w:rPr>
          <w:rFonts w:ascii="Book Antiqua" w:hAnsi="Book Antiqua"/>
        </w:rPr>
        <w:t>patient</w:t>
      </w:r>
      <w:r w:rsidR="00C9503A" w:rsidRPr="00312678">
        <w:rPr>
          <w:rFonts w:ascii="Book Antiqua" w:hAnsi="Book Antiqua"/>
        </w:rPr>
        <w:t xml:space="preserve"> education</w:t>
      </w:r>
      <w:r w:rsidR="00BB6DB5" w:rsidRPr="00312678">
        <w:rPr>
          <w:rFonts w:ascii="Book Antiqua" w:hAnsi="Book Antiqua"/>
        </w:rPr>
        <w:t xml:space="preserve">. Unfortunately, our patient experienced shunt failure due to tip migration, a risk associated with this treatment. A large series of 1015 patients </w:t>
      </w:r>
      <w:r w:rsidR="008352E6" w:rsidRPr="00312678">
        <w:rPr>
          <w:rFonts w:ascii="Book Antiqua" w:hAnsi="Book Antiqua"/>
        </w:rPr>
        <w:t xml:space="preserve">who underwent VP shunting reported a failure rate of </w:t>
      </w:r>
      <w:r w:rsidR="007B63E1" w:rsidRPr="00312678">
        <w:rPr>
          <w:rFonts w:ascii="Book Antiqua" w:hAnsi="Book Antiqua"/>
        </w:rPr>
        <w:t>46.3%,</w:t>
      </w:r>
      <w:r w:rsidR="008352E6" w:rsidRPr="00312678">
        <w:rPr>
          <w:rFonts w:ascii="Book Antiqua" w:hAnsi="Book Antiqua"/>
        </w:rPr>
        <w:t xml:space="preserve"> in the pediatric group however, failure rates </w:t>
      </w:r>
      <w:r w:rsidR="00790DC4" w:rsidRPr="00312678">
        <w:rPr>
          <w:rFonts w:ascii="Book Antiqua" w:hAnsi="Book Antiqua"/>
        </w:rPr>
        <w:t xml:space="preserve">were reported to be </w:t>
      </w:r>
      <w:r w:rsidR="008352E6" w:rsidRPr="00312678">
        <w:rPr>
          <w:rFonts w:ascii="Book Antiqua" w:hAnsi="Book Antiqua"/>
        </w:rPr>
        <w:t xml:space="preserve">79.2%, the majority of which occurred in the first 6 </w:t>
      </w:r>
      <w:proofErr w:type="spellStart"/>
      <w:r w:rsidR="008352E6" w:rsidRPr="00312678">
        <w:rPr>
          <w:rFonts w:ascii="Book Antiqua" w:hAnsi="Book Antiqua"/>
        </w:rPr>
        <w:t>mo</w:t>
      </w:r>
      <w:proofErr w:type="spellEnd"/>
      <w:r w:rsidR="008352E6" w:rsidRPr="00312678">
        <w:rPr>
          <w:rFonts w:ascii="Book Antiqua" w:hAnsi="Book Antiqua"/>
        </w:rPr>
        <w:fldChar w:fldCharType="begin"/>
      </w:r>
      <w:r w:rsidR="00D30DFF" w:rsidRPr="00312678">
        <w:rPr>
          <w:rFonts w:ascii="Book Antiqua" w:hAnsi="Book Antiqua"/>
        </w:rPr>
        <w:instrText xml:space="preserve"> ADDIN ZOTERO_ITEM CSL_CITATION {"citationID":"1g9lfsouqr","properties":{"formattedCitation":"{\\rtf \\super [29]\\nosupersub{}}","plainCitation":"[29]"},"citationItems":[{"id":709,"uris":["http://zotero.org/users/1634492/items/EAKW3HTW"],"uri":["http://zotero.org/users/1634492/items/EAKW3HTW"],"itemData":{"id":709,"type":"article-journal","title":"Long-Term Outcomes of Ventriculoperitoneal Shunt Surgery in Patients with Hydrocephalus","container-title":"World neurosurgery","source":"NCBI PubMed","abstract":"OBJECTIVE: Ventriculoperitoneal (VP) shunt surgery is the predominant mode of therapy for patients with hydrocephalus. However, it has potential complications that may require multiple surgical procedures during a patient's lifetime. The objective of this study is to review our long-term experience and evaluate the risk factors for VP shunt failure after initial shunt surgery and after subsequent revisions. METHODS: Patients who underwent VP shunt surgery for hydrocephalus were included. Medical charts, operative reports, imaging studies, and clinical follow-up evaluations were reviewed and analyzed retrospectively. RESULTS: A total of 1015 patients with the median age of 41.6 (range, 0-90.3) years at the time of VP shunt surgery were included. The mean and median follow up was 9.2 and 6.5 years, respectively. Adult patients (≥17 years) accounted for 70.0% of the patients. The overall shunt failure rate requiring shunt revision(s) was 46.3%, and the majority of shunt revisions occurred during the first 6 months after shunt placement. The shunt revision rate was significantly greater in pediatric (&lt;17 years) than in adult (&gt;17 years) patients (78.2% vs. 32.5%, P &lt; 0.001). Age at the time of shunt surgery, previous treatments to shunt surgery, etiology of hydrocephalus, and hydrocephalus type were independently associated with the incidence of shunt revision. Age at shunt placement and sex were significantly associated with multiple shunt revisions. Among populations with at least one shunt revision, pediatric patients had significantly lower shunt survival rate and shorter median time to subsequent shunt revision than the adult (&gt;17 years) patients; male patients had greater odds for multiple revisions than female patients. CONCLUSION: The findings of the study indicate that age at shunt placement, etiology of hydrocephalus, type of hydrocephalus, and previous treatments before shunt surgery were independently significantly associated with the shunt survival. Prospective controlled studies are required to address the observed associations between the risk factors and incidence of shunt revisions in these patients.","DOI":"10.1016/j.wneu.2013.01.096","ISSN":"1878-8750","note":"PMID: 23380280","journalAbbreviation":"World Neurosurg","language":"ENG","author":[{"family":"Reddy","given":"G Kesava"},{"family":"Bollam","given":"Papireddy"},{"family":"Caldito","given":"Gloria"}],"issued":{"date-parts":[["2013",2,4]]},"PMID":"23380280"}}],"schema":"https://github.com/citation-style-language/schema/raw/master/csl-citation.json"} </w:instrText>
      </w:r>
      <w:r w:rsidR="008352E6" w:rsidRPr="00312678">
        <w:rPr>
          <w:rFonts w:ascii="Book Antiqua" w:hAnsi="Book Antiqua"/>
        </w:rPr>
        <w:fldChar w:fldCharType="separate"/>
      </w:r>
      <w:r w:rsidR="000B622F" w:rsidRPr="00312678">
        <w:rPr>
          <w:rFonts w:ascii="Book Antiqua" w:hAnsi="Book Antiqua"/>
          <w:vertAlign w:val="superscript"/>
        </w:rPr>
        <w:t>[29]</w:t>
      </w:r>
      <w:r w:rsidR="008352E6" w:rsidRPr="00312678">
        <w:rPr>
          <w:rFonts w:ascii="Book Antiqua" w:hAnsi="Book Antiqua"/>
        </w:rPr>
        <w:fldChar w:fldCharType="end"/>
      </w:r>
      <w:r w:rsidR="008352E6" w:rsidRPr="00312678">
        <w:rPr>
          <w:rFonts w:ascii="Book Antiqua" w:hAnsi="Book Antiqua"/>
        </w:rPr>
        <w:t>.</w:t>
      </w:r>
      <w:r w:rsidR="00D91098" w:rsidRPr="00312678">
        <w:rPr>
          <w:rFonts w:ascii="Book Antiqua" w:hAnsi="Book Antiqua"/>
        </w:rPr>
        <w:t xml:space="preserve"> </w:t>
      </w:r>
      <w:r w:rsidR="00FD03B8" w:rsidRPr="00312678">
        <w:rPr>
          <w:rFonts w:ascii="Book Antiqua" w:hAnsi="Book Antiqua"/>
        </w:rPr>
        <w:t>Importantly, in</w:t>
      </w:r>
      <w:r w:rsidR="00D91098" w:rsidRPr="00312678">
        <w:rPr>
          <w:rFonts w:ascii="Book Antiqua" w:hAnsi="Book Antiqua"/>
        </w:rPr>
        <w:t xml:space="preserve"> patients with spinal </w:t>
      </w:r>
      <w:proofErr w:type="spellStart"/>
      <w:r w:rsidR="00D91098" w:rsidRPr="00312678">
        <w:rPr>
          <w:rFonts w:ascii="Book Antiqua" w:hAnsi="Book Antiqua"/>
        </w:rPr>
        <w:t>dysraphisms</w:t>
      </w:r>
      <w:proofErr w:type="spellEnd"/>
      <w:r w:rsidR="00D91098" w:rsidRPr="00312678">
        <w:rPr>
          <w:rFonts w:ascii="Book Antiqua" w:hAnsi="Book Antiqua"/>
        </w:rPr>
        <w:t>, as in our case</w:t>
      </w:r>
      <w:r w:rsidR="005D2784" w:rsidRPr="00312678">
        <w:rPr>
          <w:rFonts w:ascii="Book Antiqua" w:hAnsi="Book Antiqua"/>
        </w:rPr>
        <w:t>,</w:t>
      </w:r>
      <w:r w:rsidR="00D91098" w:rsidRPr="00312678">
        <w:rPr>
          <w:rFonts w:ascii="Book Antiqua" w:hAnsi="Book Antiqua"/>
        </w:rPr>
        <w:t xml:space="preserve"> failure rates </w:t>
      </w:r>
      <w:r w:rsidR="005D2784" w:rsidRPr="00312678">
        <w:rPr>
          <w:rFonts w:ascii="Book Antiqua" w:hAnsi="Book Antiqua"/>
        </w:rPr>
        <w:t xml:space="preserve">were </w:t>
      </w:r>
      <w:r w:rsidR="00D91098" w:rsidRPr="00312678">
        <w:rPr>
          <w:rFonts w:ascii="Book Antiqua" w:hAnsi="Book Antiqua"/>
        </w:rPr>
        <w:t>84.8%</w:t>
      </w:r>
      <w:r w:rsidR="00D91098" w:rsidRPr="00312678">
        <w:rPr>
          <w:rFonts w:ascii="Book Antiqua" w:hAnsi="Book Antiqua"/>
        </w:rPr>
        <w:fldChar w:fldCharType="begin"/>
      </w:r>
      <w:r w:rsidR="00D30DFF" w:rsidRPr="00312678">
        <w:rPr>
          <w:rFonts w:ascii="Book Antiqua" w:hAnsi="Book Antiqua"/>
        </w:rPr>
        <w:instrText xml:space="preserve"> ADDIN ZOTERO_ITEM CSL_CITATION {"citationID":"2d3r0viuj3","properties":{"formattedCitation":"{\\rtf \\super [29]\\nosupersub{}}","plainCitation":"[29]"},"citationItems":[{"id":709,"uris":["http://zotero.org/users/1634492/items/EAKW3HTW"],"uri":["http://zotero.org/users/1634492/items/EAKW3HTW"],"itemData":{"id":709,"type":"article-journal","title":"Long-Term Outcomes of Ventriculoperitoneal Shunt Surgery in Patients with Hydrocephalus","container-title":"World neurosurgery","source":"NCBI PubMed","abstract":"OBJECTIVE: Ventriculoperitoneal (VP) shunt surgery is the predominant mode of therapy for patients with hydrocephalus. However, it has potential complications that may require multiple surgical procedures during a patient's lifetime. The objective of this study is to review our long-term experience and evaluate the risk factors for VP shunt failure after initial shunt surgery and after subsequent revisions. METHODS: Patients who underwent VP shunt surgery for hydrocephalus were included. Medical charts, operative reports, imaging studies, and clinical follow-up evaluations were reviewed and analyzed retrospectively. RESULTS: A total of 1015 patients with the median age of 41.6 (range, 0-90.3) years at the time of VP shunt surgery were included. The mean and median follow up was 9.2 and 6.5 years, respectively. Adult patients (≥17 years) accounted for 70.0% of the patients. The overall shunt failure rate requiring shunt revision(s) was 46.3%, and the majority of shunt revisions occurred during the first 6 months after shunt placement. The shunt revision rate was significantly greater in pediatric (&lt;17 years) than in adult (&gt;17 years) patients (78.2% vs. 32.5%, P &lt; 0.001). Age at the time of shunt surgery, previous treatments to shunt surgery, etiology of hydrocephalus, and hydrocephalus type were independently associated with the incidence of shunt revision. Age at shunt placement and sex were significantly associated with multiple shunt revisions. Among populations with at least one shunt revision, pediatric patients had significantly lower shunt survival rate and shorter median time to subsequent shunt revision than the adult (&gt;17 years) patients; male patients had greater odds for multiple revisions than female patients. CONCLUSION: The findings of the study indicate that age at shunt placement, etiology of hydrocephalus, type of hydrocephalus, and previous treatments before shunt surgery were independently significantly associated with the shunt survival. Prospective controlled studies are required to address the observed associations between the risk factors and incidence of shunt revisions in these patients.","DOI":"10.1016/j.wneu.2013.01.096","ISSN":"1878-8750","note":"PMID: 23380280","journalAbbreviation":"World Neurosurg","language":"ENG","author":[{"family":"Reddy","given":"G Kesava"},{"family":"Bollam","given":"Papireddy"},{"family":"Caldito","given":"Gloria"}],"issued":{"date-parts":[["2013",2,4]]},"PMID":"23380280"}}],"schema":"https://github.com/citation-style-language/schema/raw/master/csl-citation.json"} </w:instrText>
      </w:r>
      <w:r w:rsidR="00D91098" w:rsidRPr="00312678">
        <w:rPr>
          <w:rFonts w:ascii="Book Antiqua" w:hAnsi="Book Antiqua"/>
        </w:rPr>
        <w:fldChar w:fldCharType="separate"/>
      </w:r>
      <w:r w:rsidR="000B622F" w:rsidRPr="00312678">
        <w:rPr>
          <w:rFonts w:ascii="Book Antiqua" w:hAnsi="Book Antiqua"/>
          <w:vertAlign w:val="superscript"/>
        </w:rPr>
        <w:t>[29]</w:t>
      </w:r>
      <w:r w:rsidR="00D91098" w:rsidRPr="00312678">
        <w:rPr>
          <w:rFonts w:ascii="Book Antiqua" w:hAnsi="Book Antiqua"/>
        </w:rPr>
        <w:fldChar w:fldCharType="end"/>
      </w:r>
      <w:r w:rsidR="00D91098" w:rsidRPr="00312678">
        <w:rPr>
          <w:rFonts w:ascii="Book Antiqua" w:hAnsi="Book Antiqua"/>
        </w:rPr>
        <w:t>.</w:t>
      </w:r>
      <w:r w:rsidR="00B72D15" w:rsidRPr="00312678">
        <w:rPr>
          <w:rFonts w:ascii="Book Antiqua" w:hAnsi="Book Antiqua"/>
        </w:rPr>
        <w:t xml:space="preserve"> At last follow up (</w:t>
      </w:r>
      <w:r w:rsidR="00C16826" w:rsidRPr="00312678">
        <w:rPr>
          <w:rFonts w:ascii="Book Antiqua" w:hAnsi="Book Antiqua"/>
        </w:rPr>
        <w:t>10</w:t>
      </w:r>
      <w:r w:rsidR="00B72D15" w:rsidRPr="00312678">
        <w:rPr>
          <w:rFonts w:ascii="Book Antiqua" w:hAnsi="Book Antiqua"/>
        </w:rPr>
        <w:t xml:space="preserve"> </w:t>
      </w:r>
      <w:proofErr w:type="spellStart"/>
      <w:r w:rsidR="00B72D15" w:rsidRPr="00312678">
        <w:rPr>
          <w:rFonts w:ascii="Book Antiqua" w:hAnsi="Book Antiqua"/>
        </w:rPr>
        <w:t>mo</w:t>
      </w:r>
      <w:proofErr w:type="spellEnd"/>
      <w:r w:rsidR="00B72D15" w:rsidRPr="00312678">
        <w:rPr>
          <w:rFonts w:ascii="Book Antiqua" w:hAnsi="Book Antiqua"/>
        </w:rPr>
        <w:t xml:space="preserve">) the patient was symptom free with signs of improved CSF outflow. Due to the </w:t>
      </w:r>
      <w:r w:rsidR="00D94207" w:rsidRPr="00312678">
        <w:rPr>
          <w:rFonts w:ascii="Book Antiqua" w:hAnsi="Book Antiqua"/>
        </w:rPr>
        <w:t xml:space="preserve">compounding effects of both underlying conditions on the potential hydrocephalus we continue to monitor </w:t>
      </w:r>
      <w:r w:rsidR="000713BF" w:rsidRPr="00312678">
        <w:rPr>
          <w:rFonts w:ascii="Book Antiqua" w:hAnsi="Book Antiqua"/>
        </w:rPr>
        <w:t>the patient with routine</w:t>
      </w:r>
      <w:r w:rsidR="00D94207" w:rsidRPr="00312678">
        <w:rPr>
          <w:rFonts w:ascii="Book Antiqua" w:hAnsi="Book Antiqua"/>
        </w:rPr>
        <w:t xml:space="preserve"> monthly follow-up.</w:t>
      </w:r>
    </w:p>
    <w:p w14:paraId="2A8936A4" w14:textId="60D89A7C" w:rsidR="00C16826" w:rsidRDefault="00881D19" w:rsidP="00881D19">
      <w:pPr>
        <w:spacing w:line="360" w:lineRule="auto"/>
        <w:ind w:firstLineChars="100" w:firstLine="240"/>
        <w:jc w:val="both"/>
        <w:rPr>
          <w:rFonts w:ascii="Book Antiqua" w:hAnsi="Book Antiqua"/>
          <w:lang w:eastAsia="zh-CN"/>
        </w:rPr>
      </w:pPr>
      <w:r>
        <w:rPr>
          <w:rFonts w:ascii="Book Antiqua" w:hAnsi="Book Antiqua" w:hint="eastAsia"/>
          <w:lang w:eastAsia="zh-CN"/>
        </w:rPr>
        <w:t>In c</w:t>
      </w:r>
      <w:r w:rsidR="000A4303" w:rsidRPr="00881D19">
        <w:rPr>
          <w:rFonts w:ascii="Book Antiqua" w:hAnsi="Book Antiqua"/>
        </w:rPr>
        <w:t>onclusion</w:t>
      </w:r>
      <w:r>
        <w:rPr>
          <w:rFonts w:ascii="Book Antiqua" w:hAnsi="Book Antiqua" w:hint="eastAsia"/>
          <w:lang w:eastAsia="zh-CN"/>
        </w:rPr>
        <w:t>, b</w:t>
      </w:r>
      <w:r w:rsidR="001A44B8" w:rsidRPr="00312678">
        <w:rPr>
          <w:rFonts w:ascii="Book Antiqua" w:hAnsi="Book Antiqua"/>
        </w:rPr>
        <w:t xml:space="preserve">oth </w:t>
      </w:r>
      <w:proofErr w:type="spellStart"/>
      <w:r w:rsidR="001A44B8" w:rsidRPr="00312678">
        <w:rPr>
          <w:rFonts w:ascii="Book Antiqua" w:hAnsi="Book Antiqua"/>
        </w:rPr>
        <w:t>achondroplasia</w:t>
      </w:r>
      <w:proofErr w:type="spellEnd"/>
      <w:r w:rsidR="001A44B8" w:rsidRPr="00312678">
        <w:rPr>
          <w:rFonts w:ascii="Book Antiqua" w:hAnsi="Book Antiqua"/>
        </w:rPr>
        <w:t xml:space="preserve"> and the </w:t>
      </w:r>
      <w:r w:rsidR="002B0D13" w:rsidRPr="00312678">
        <w:rPr>
          <w:rFonts w:ascii="Book Antiqua" w:hAnsi="Book Antiqua"/>
        </w:rPr>
        <w:t>CM II</w:t>
      </w:r>
      <w:r w:rsidR="001A44B8" w:rsidRPr="00312678">
        <w:rPr>
          <w:rFonts w:ascii="Book Antiqua" w:hAnsi="Book Antiqua"/>
        </w:rPr>
        <w:t xml:space="preserve"> are relatively common as independent conditions; however, they very rarely occur concomitantly.</w:t>
      </w:r>
      <w:r w:rsidR="008674C5" w:rsidRPr="00312678">
        <w:rPr>
          <w:rFonts w:ascii="Book Antiqua" w:hAnsi="Book Antiqua"/>
        </w:rPr>
        <w:t xml:space="preserve"> Importantly, </w:t>
      </w:r>
      <w:r w:rsidR="00E57458" w:rsidRPr="00312678">
        <w:rPr>
          <w:rFonts w:ascii="Book Antiqua" w:hAnsi="Book Antiqua"/>
        </w:rPr>
        <w:t xml:space="preserve">the </w:t>
      </w:r>
      <w:r w:rsidR="002B0D13" w:rsidRPr="00312678">
        <w:rPr>
          <w:rFonts w:ascii="Book Antiqua" w:hAnsi="Book Antiqua"/>
        </w:rPr>
        <w:t>CM II</w:t>
      </w:r>
      <w:r w:rsidR="008674C5" w:rsidRPr="00312678">
        <w:rPr>
          <w:rFonts w:ascii="Book Antiqua" w:hAnsi="Book Antiqua"/>
        </w:rPr>
        <w:t xml:space="preserve"> </w:t>
      </w:r>
      <w:r w:rsidR="00E57458" w:rsidRPr="00312678">
        <w:rPr>
          <w:rFonts w:ascii="Book Antiqua" w:hAnsi="Book Antiqua"/>
        </w:rPr>
        <w:t xml:space="preserve">is a consequence of NTDs which appear to have </w:t>
      </w:r>
      <w:r w:rsidR="001963B0" w:rsidRPr="00312678">
        <w:rPr>
          <w:rFonts w:ascii="Book Antiqua" w:hAnsi="Book Antiqua"/>
        </w:rPr>
        <w:t xml:space="preserve">multifocal </w:t>
      </w:r>
      <w:r w:rsidR="00C209F8" w:rsidRPr="00312678">
        <w:rPr>
          <w:rFonts w:ascii="Book Antiqua" w:hAnsi="Book Antiqua"/>
        </w:rPr>
        <w:t xml:space="preserve">genetic and environmental </w:t>
      </w:r>
      <w:r w:rsidR="001963B0" w:rsidRPr="00312678">
        <w:rPr>
          <w:rFonts w:ascii="Book Antiqua" w:hAnsi="Book Antiqua"/>
        </w:rPr>
        <w:t>etiologies</w:t>
      </w:r>
      <w:r w:rsidR="00C209F8" w:rsidRPr="00312678">
        <w:rPr>
          <w:rFonts w:ascii="Book Antiqua" w:hAnsi="Book Antiqua"/>
        </w:rPr>
        <w:t>. A</w:t>
      </w:r>
      <w:r w:rsidR="001A44B8" w:rsidRPr="00312678">
        <w:rPr>
          <w:rFonts w:ascii="Book Antiqua" w:hAnsi="Book Antiqua"/>
        </w:rPr>
        <w:t xml:space="preserve">lthough the genes involved in </w:t>
      </w:r>
      <w:proofErr w:type="spellStart"/>
      <w:r w:rsidR="001A44B8" w:rsidRPr="00312678">
        <w:rPr>
          <w:rFonts w:ascii="Book Antiqua" w:hAnsi="Book Antiqua"/>
        </w:rPr>
        <w:t>achondroplasia</w:t>
      </w:r>
      <w:proofErr w:type="spellEnd"/>
      <w:r w:rsidR="008674C5" w:rsidRPr="00312678">
        <w:rPr>
          <w:rFonts w:ascii="Book Antiqua" w:hAnsi="Book Antiqua"/>
        </w:rPr>
        <w:t xml:space="preserve"> </w:t>
      </w:r>
      <w:r w:rsidR="00F95454" w:rsidRPr="00312678">
        <w:rPr>
          <w:rFonts w:ascii="Book Antiqua" w:hAnsi="Book Antiqua"/>
        </w:rPr>
        <w:t>appear to be</w:t>
      </w:r>
      <w:r w:rsidR="001A44B8" w:rsidRPr="00312678">
        <w:rPr>
          <w:rFonts w:ascii="Book Antiqua" w:hAnsi="Book Antiqua"/>
        </w:rPr>
        <w:t xml:space="preserve"> distinct from those of the </w:t>
      </w:r>
      <w:r w:rsidR="002B0D13" w:rsidRPr="00312678">
        <w:rPr>
          <w:rFonts w:ascii="Book Antiqua" w:hAnsi="Book Antiqua"/>
        </w:rPr>
        <w:t>CM II</w:t>
      </w:r>
      <w:r w:rsidR="008674C5" w:rsidRPr="00312678">
        <w:rPr>
          <w:rFonts w:ascii="Book Antiqua" w:hAnsi="Book Antiqua"/>
        </w:rPr>
        <w:t>, due to the complexity of embryologic development, there may be key interaction</w:t>
      </w:r>
      <w:r w:rsidR="00E858CD" w:rsidRPr="00312678">
        <w:rPr>
          <w:rFonts w:ascii="Book Antiqua" w:hAnsi="Book Antiqua"/>
        </w:rPr>
        <w:t>s</w:t>
      </w:r>
      <w:r w:rsidR="008674C5" w:rsidRPr="00312678">
        <w:rPr>
          <w:rFonts w:ascii="Book Antiqua" w:hAnsi="Book Antiqua"/>
        </w:rPr>
        <w:t xml:space="preserve"> </w:t>
      </w:r>
      <w:r w:rsidR="00A82190" w:rsidRPr="00312678">
        <w:rPr>
          <w:rFonts w:ascii="Book Antiqua" w:hAnsi="Book Antiqua"/>
        </w:rPr>
        <w:t xml:space="preserve">between the downstream pathways </w:t>
      </w:r>
      <w:r w:rsidR="00B53D8C" w:rsidRPr="00312678">
        <w:rPr>
          <w:rFonts w:ascii="Book Antiqua" w:hAnsi="Book Antiqua"/>
        </w:rPr>
        <w:t xml:space="preserve">which may account for </w:t>
      </w:r>
      <w:r w:rsidR="009B7869" w:rsidRPr="00312678">
        <w:rPr>
          <w:rFonts w:ascii="Book Antiqua" w:hAnsi="Book Antiqua"/>
        </w:rPr>
        <w:t xml:space="preserve">some of the </w:t>
      </w:r>
      <w:r w:rsidR="00477BC6" w:rsidRPr="00312678">
        <w:rPr>
          <w:rFonts w:ascii="Book Antiqua" w:hAnsi="Book Antiqua"/>
        </w:rPr>
        <w:t>similar anatomic changes</w:t>
      </w:r>
      <w:r w:rsidR="009B7869" w:rsidRPr="00312678">
        <w:rPr>
          <w:rFonts w:ascii="Book Antiqua" w:hAnsi="Book Antiqua"/>
        </w:rPr>
        <w:t xml:space="preserve"> seen at the </w:t>
      </w:r>
      <w:proofErr w:type="spellStart"/>
      <w:r w:rsidR="009B7869" w:rsidRPr="00312678">
        <w:rPr>
          <w:rFonts w:ascii="Book Antiqua" w:hAnsi="Book Antiqua"/>
        </w:rPr>
        <w:t>cervicomedullary</w:t>
      </w:r>
      <w:proofErr w:type="spellEnd"/>
      <w:r w:rsidR="009B7869" w:rsidRPr="00312678">
        <w:rPr>
          <w:rFonts w:ascii="Book Antiqua" w:hAnsi="Book Antiqua"/>
        </w:rPr>
        <w:t xml:space="preserve"> junction</w:t>
      </w:r>
      <w:r w:rsidR="00A1354B" w:rsidRPr="00312678">
        <w:rPr>
          <w:rFonts w:ascii="Book Antiqua" w:hAnsi="Book Antiqua"/>
        </w:rPr>
        <w:t>.</w:t>
      </w:r>
      <w:r w:rsidR="005F6F23" w:rsidRPr="00312678">
        <w:rPr>
          <w:rFonts w:ascii="Book Antiqua" w:hAnsi="Book Antiqua"/>
        </w:rPr>
        <w:t xml:space="preserve"> As such the management</w:t>
      </w:r>
      <w:r w:rsidR="001615E1" w:rsidRPr="00312678">
        <w:rPr>
          <w:rFonts w:ascii="Book Antiqua" w:hAnsi="Book Antiqua"/>
        </w:rPr>
        <w:t xml:space="preserve"> of the potential hydrocephalus that may arise within </w:t>
      </w:r>
      <w:r w:rsidR="007E2673" w:rsidRPr="00312678">
        <w:rPr>
          <w:rFonts w:ascii="Book Antiqua" w:hAnsi="Book Antiqua"/>
        </w:rPr>
        <w:t>patients with this unique</w:t>
      </w:r>
      <w:r w:rsidR="00BB2215" w:rsidRPr="00312678">
        <w:rPr>
          <w:rFonts w:ascii="Book Antiqua" w:hAnsi="Book Antiqua"/>
        </w:rPr>
        <w:t xml:space="preserve"> predisposition requires acute and </w:t>
      </w:r>
      <w:r w:rsidR="007E2673" w:rsidRPr="00312678">
        <w:rPr>
          <w:rFonts w:ascii="Book Antiqua" w:hAnsi="Book Antiqua"/>
        </w:rPr>
        <w:t xml:space="preserve">diligent </w:t>
      </w:r>
      <w:r w:rsidR="00D56161" w:rsidRPr="00312678">
        <w:rPr>
          <w:rFonts w:ascii="Book Antiqua" w:hAnsi="Book Antiqua"/>
        </w:rPr>
        <w:t>follow up and patient education.</w:t>
      </w:r>
    </w:p>
    <w:p w14:paraId="58F6D5A2" w14:textId="77777777" w:rsidR="00881D19" w:rsidRDefault="00881D19" w:rsidP="00881D19">
      <w:pPr>
        <w:spacing w:line="360" w:lineRule="auto"/>
        <w:jc w:val="both"/>
        <w:rPr>
          <w:rFonts w:ascii="Book Antiqua" w:hAnsi="Book Antiqua"/>
          <w:b/>
          <w:lang w:eastAsia="zh-CN"/>
        </w:rPr>
      </w:pPr>
    </w:p>
    <w:p w14:paraId="135BD3F2" w14:textId="003C86EE" w:rsidR="00881D19" w:rsidRPr="00312678" w:rsidRDefault="00881D19" w:rsidP="00881D19">
      <w:pPr>
        <w:spacing w:line="360" w:lineRule="auto"/>
        <w:jc w:val="both"/>
        <w:rPr>
          <w:rFonts w:ascii="Book Antiqua" w:hAnsi="Book Antiqua"/>
        </w:rPr>
      </w:pPr>
      <w:r w:rsidRPr="004F50FE">
        <w:rPr>
          <w:rFonts w:ascii="Book Antiqua" w:hAnsi="Book Antiqua"/>
          <w:b/>
        </w:rPr>
        <w:t>COMMENTS</w:t>
      </w:r>
    </w:p>
    <w:p w14:paraId="44DE9D0B" w14:textId="77777777" w:rsidR="00881D19" w:rsidRPr="00881D19" w:rsidRDefault="00881D19" w:rsidP="00881D19">
      <w:pPr>
        <w:spacing w:line="360" w:lineRule="auto"/>
        <w:jc w:val="both"/>
        <w:rPr>
          <w:rFonts w:ascii="Book Antiqua" w:hAnsi="Book Antiqua"/>
          <w:i/>
        </w:rPr>
      </w:pPr>
      <w:r w:rsidRPr="00881D19">
        <w:rPr>
          <w:rFonts w:ascii="Book Antiqua" w:hAnsi="Book Antiqua"/>
          <w:b/>
          <w:i/>
        </w:rPr>
        <w:t>Case characteristics</w:t>
      </w:r>
    </w:p>
    <w:p w14:paraId="2B3B7654" w14:textId="77777777" w:rsidR="00881D19" w:rsidRPr="00312678" w:rsidRDefault="00881D19" w:rsidP="00881D19">
      <w:pPr>
        <w:spacing w:line="360" w:lineRule="auto"/>
        <w:jc w:val="both"/>
        <w:rPr>
          <w:rFonts w:ascii="Book Antiqua" w:hAnsi="Book Antiqua"/>
        </w:rPr>
      </w:pPr>
      <w:r w:rsidRPr="00312678">
        <w:rPr>
          <w:rFonts w:ascii="Book Antiqua" w:hAnsi="Book Antiqua"/>
          <w:color w:val="000000"/>
        </w:rPr>
        <w:t>A newborn boy presented with macrocephaly, short limbs, and a sacral mass.</w:t>
      </w:r>
    </w:p>
    <w:p w14:paraId="2D1106C5" w14:textId="77777777" w:rsidR="00881D19" w:rsidRDefault="00881D19" w:rsidP="00881D19">
      <w:pPr>
        <w:spacing w:line="360" w:lineRule="auto"/>
        <w:jc w:val="both"/>
        <w:rPr>
          <w:rFonts w:ascii="Book Antiqua" w:hAnsi="Book Antiqua"/>
          <w:b/>
          <w:color w:val="000000"/>
          <w:lang w:eastAsia="zh-CN"/>
        </w:rPr>
      </w:pPr>
    </w:p>
    <w:p w14:paraId="23374B5C"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Clinical diagnosis</w:t>
      </w:r>
    </w:p>
    <w:p w14:paraId="1B52CFE8" w14:textId="2D1CA03E" w:rsidR="00881D19" w:rsidRPr="00312678" w:rsidRDefault="00881D19" w:rsidP="00881D19">
      <w:pPr>
        <w:spacing w:line="360" w:lineRule="auto"/>
        <w:jc w:val="both"/>
        <w:rPr>
          <w:rFonts w:ascii="Book Antiqua" w:hAnsi="Book Antiqua"/>
          <w:color w:val="000000"/>
        </w:rPr>
      </w:pPr>
      <w:proofErr w:type="gramStart"/>
      <w:r w:rsidRPr="00312678">
        <w:rPr>
          <w:rFonts w:ascii="Book Antiqua" w:hAnsi="Book Antiqua"/>
          <w:color w:val="000000"/>
        </w:rPr>
        <w:t xml:space="preserve">Concurrent </w:t>
      </w:r>
      <w:proofErr w:type="spellStart"/>
      <w:r>
        <w:rPr>
          <w:rFonts w:ascii="Book Antiqua" w:hAnsi="Book Antiqua" w:hint="eastAsia"/>
          <w:color w:val="000000"/>
          <w:lang w:eastAsia="zh-CN"/>
        </w:rPr>
        <w:t>a</w:t>
      </w:r>
      <w:r w:rsidRPr="00312678">
        <w:rPr>
          <w:rFonts w:ascii="Book Antiqua" w:hAnsi="Book Antiqua"/>
          <w:color w:val="000000"/>
        </w:rPr>
        <w:t>chondroplasia</w:t>
      </w:r>
      <w:proofErr w:type="spellEnd"/>
      <w:r w:rsidRPr="00312678">
        <w:rPr>
          <w:rFonts w:ascii="Book Antiqua" w:hAnsi="Book Antiqua"/>
          <w:color w:val="000000"/>
        </w:rPr>
        <w:t xml:space="preserve"> and </w:t>
      </w:r>
      <w:proofErr w:type="spellStart"/>
      <w:r w:rsidRPr="00312678">
        <w:rPr>
          <w:rFonts w:ascii="Book Antiqua" w:hAnsi="Book Antiqua"/>
          <w:color w:val="000000"/>
        </w:rPr>
        <w:t>Chiari</w:t>
      </w:r>
      <w:proofErr w:type="spellEnd"/>
      <w:r w:rsidRPr="00312678">
        <w:rPr>
          <w:rFonts w:ascii="Book Antiqua" w:hAnsi="Book Antiqua"/>
          <w:color w:val="000000"/>
        </w:rPr>
        <w:t xml:space="preserve"> II malformation.</w:t>
      </w:r>
      <w:proofErr w:type="gramEnd"/>
    </w:p>
    <w:p w14:paraId="3E3C4078" w14:textId="77777777" w:rsidR="00881D19" w:rsidRDefault="00881D19" w:rsidP="00881D19">
      <w:pPr>
        <w:spacing w:line="360" w:lineRule="auto"/>
        <w:jc w:val="both"/>
        <w:rPr>
          <w:rFonts w:ascii="Book Antiqua" w:hAnsi="Book Antiqua"/>
          <w:b/>
          <w:color w:val="000000"/>
          <w:lang w:eastAsia="zh-CN"/>
        </w:rPr>
      </w:pPr>
    </w:p>
    <w:p w14:paraId="52FEB5B2"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Differential diagnosis</w:t>
      </w:r>
    </w:p>
    <w:p w14:paraId="108D5345" w14:textId="04C7CCAA" w:rsidR="00881D19" w:rsidRPr="00312678" w:rsidRDefault="00881D19" w:rsidP="00881D19">
      <w:pPr>
        <w:spacing w:line="360" w:lineRule="auto"/>
        <w:jc w:val="both"/>
        <w:rPr>
          <w:rFonts w:ascii="Book Antiqua" w:hAnsi="Book Antiqua"/>
          <w:b/>
          <w:color w:val="000000"/>
        </w:rPr>
      </w:pPr>
      <w:proofErr w:type="spellStart"/>
      <w:r w:rsidRPr="00312678">
        <w:rPr>
          <w:rFonts w:ascii="Book Antiqua" w:hAnsi="Book Antiqua"/>
          <w:color w:val="000000"/>
        </w:rPr>
        <w:lastRenderedPageBreak/>
        <w:t>Myelomeningocele</w:t>
      </w:r>
      <w:proofErr w:type="spellEnd"/>
      <w:r w:rsidRPr="00312678">
        <w:rPr>
          <w:rFonts w:ascii="Book Antiqua" w:hAnsi="Book Antiqua"/>
          <w:color w:val="000000"/>
        </w:rPr>
        <w:t xml:space="preserve"> has a unique gross presentation however a </w:t>
      </w:r>
      <w:proofErr w:type="spellStart"/>
      <w:r w:rsidRPr="00312678">
        <w:rPr>
          <w:rFonts w:ascii="Book Antiqua" w:hAnsi="Book Antiqua"/>
          <w:color w:val="000000"/>
        </w:rPr>
        <w:t>sacrococcygeal</w:t>
      </w:r>
      <w:proofErr w:type="spellEnd"/>
      <w:r w:rsidRPr="00312678">
        <w:rPr>
          <w:rFonts w:ascii="Book Antiqua" w:hAnsi="Book Antiqua"/>
          <w:color w:val="000000"/>
        </w:rPr>
        <w:t xml:space="preserve"> </w:t>
      </w:r>
      <w:proofErr w:type="spellStart"/>
      <w:r w:rsidRPr="00312678">
        <w:rPr>
          <w:rFonts w:ascii="Book Antiqua" w:hAnsi="Book Antiqua"/>
          <w:color w:val="000000"/>
        </w:rPr>
        <w:t>teratoma</w:t>
      </w:r>
      <w:proofErr w:type="spellEnd"/>
      <w:r w:rsidRPr="00312678">
        <w:rPr>
          <w:rFonts w:ascii="Book Antiqua" w:hAnsi="Book Antiqua"/>
          <w:color w:val="000000"/>
        </w:rPr>
        <w:t xml:space="preserve"> should be considered and the two conditions can be easily differentiated using </w:t>
      </w:r>
      <w:r w:rsidRPr="00312678">
        <w:rPr>
          <w:rFonts w:ascii="Book Antiqua" w:hAnsi="Book Antiqua"/>
        </w:rPr>
        <w:t>magnetic resonance imaging</w:t>
      </w:r>
      <w:r>
        <w:rPr>
          <w:rFonts w:ascii="Book Antiqua" w:hAnsi="Book Antiqua" w:hint="eastAsia"/>
          <w:lang w:eastAsia="zh-CN"/>
        </w:rPr>
        <w:t xml:space="preserve"> (MRI)</w:t>
      </w:r>
      <w:r w:rsidRPr="00312678">
        <w:rPr>
          <w:rFonts w:ascii="Book Antiqua" w:hAnsi="Book Antiqua"/>
          <w:color w:val="000000"/>
        </w:rPr>
        <w:t>. The differential of a newborn with macrocephaly is quite large and includes congenital infections, obstructive hydrocephalus, metabolic conditions (</w:t>
      </w:r>
      <w:proofErr w:type="spellStart"/>
      <w:r w:rsidRPr="00312678">
        <w:rPr>
          <w:rFonts w:ascii="Book Antiqua" w:hAnsi="Book Antiqua"/>
          <w:color w:val="000000"/>
        </w:rPr>
        <w:t>Canavan</w:t>
      </w:r>
      <w:r>
        <w:rPr>
          <w:rFonts w:ascii="Book Antiqua" w:hAnsi="Book Antiqua"/>
          <w:color w:val="000000"/>
          <w:lang w:eastAsia="zh-CN"/>
        </w:rPr>
        <w:t>’</w:t>
      </w:r>
      <w:r w:rsidRPr="00312678">
        <w:rPr>
          <w:rFonts w:ascii="Book Antiqua" w:hAnsi="Book Antiqua"/>
          <w:color w:val="000000"/>
        </w:rPr>
        <w:t>s</w:t>
      </w:r>
      <w:proofErr w:type="spellEnd"/>
      <w:r w:rsidRPr="00312678">
        <w:rPr>
          <w:rFonts w:ascii="Book Antiqua" w:hAnsi="Book Antiqua"/>
          <w:color w:val="000000"/>
        </w:rPr>
        <w:t xml:space="preserve"> disease, Alexander</w:t>
      </w:r>
      <w:r>
        <w:rPr>
          <w:rFonts w:ascii="Book Antiqua" w:hAnsi="Book Antiqua"/>
          <w:color w:val="000000"/>
          <w:lang w:eastAsia="zh-CN"/>
        </w:rPr>
        <w:t>’</w:t>
      </w:r>
      <w:r w:rsidRPr="00312678">
        <w:rPr>
          <w:rFonts w:ascii="Book Antiqua" w:hAnsi="Book Antiqua"/>
          <w:color w:val="000000"/>
        </w:rPr>
        <w:t xml:space="preserve">s disease, </w:t>
      </w:r>
      <w:r w:rsidRPr="00881D19">
        <w:rPr>
          <w:rFonts w:ascii="Book Antiqua" w:hAnsi="Book Antiqua"/>
          <w:i/>
          <w:color w:val="000000"/>
        </w:rPr>
        <w:t>etc</w:t>
      </w:r>
      <w:r>
        <w:rPr>
          <w:rFonts w:ascii="Book Antiqua" w:hAnsi="Book Antiqua" w:hint="eastAsia"/>
          <w:color w:val="000000"/>
          <w:lang w:eastAsia="zh-CN"/>
        </w:rPr>
        <w:t>.</w:t>
      </w:r>
      <w:r w:rsidRPr="00312678">
        <w:rPr>
          <w:rFonts w:ascii="Book Antiqua" w:hAnsi="Book Antiqua"/>
          <w:color w:val="000000"/>
        </w:rPr>
        <w:t xml:space="preserve">), and </w:t>
      </w:r>
      <w:proofErr w:type="spellStart"/>
      <w:r w:rsidRPr="00312678">
        <w:rPr>
          <w:rFonts w:ascii="Book Antiqua" w:hAnsi="Book Antiqua"/>
          <w:color w:val="000000"/>
        </w:rPr>
        <w:t>osteogenensis</w:t>
      </w:r>
      <w:proofErr w:type="spellEnd"/>
      <w:r w:rsidRPr="00312678">
        <w:rPr>
          <w:rFonts w:ascii="Book Antiqua" w:hAnsi="Book Antiqua"/>
          <w:color w:val="000000"/>
        </w:rPr>
        <w:t xml:space="preserve"> </w:t>
      </w:r>
      <w:proofErr w:type="spellStart"/>
      <w:r w:rsidRPr="00312678">
        <w:rPr>
          <w:rFonts w:ascii="Book Antiqua" w:hAnsi="Book Antiqua"/>
          <w:color w:val="000000"/>
        </w:rPr>
        <w:t>imperfecta</w:t>
      </w:r>
      <w:proofErr w:type="spellEnd"/>
      <w:r w:rsidRPr="00312678">
        <w:rPr>
          <w:rFonts w:ascii="Book Antiqua" w:hAnsi="Book Antiqua"/>
          <w:color w:val="000000"/>
        </w:rPr>
        <w:t xml:space="preserve"> are only a few to consider.</w:t>
      </w:r>
    </w:p>
    <w:p w14:paraId="43FCC71E" w14:textId="77777777" w:rsidR="00881D19" w:rsidRDefault="00881D19" w:rsidP="00881D19">
      <w:pPr>
        <w:spacing w:line="360" w:lineRule="auto"/>
        <w:jc w:val="both"/>
        <w:rPr>
          <w:rFonts w:ascii="Book Antiqua" w:hAnsi="Book Antiqua"/>
          <w:b/>
          <w:color w:val="000000"/>
          <w:lang w:eastAsia="zh-CN"/>
        </w:rPr>
      </w:pPr>
    </w:p>
    <w:p w14:paraId="18C03D3C"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Laboratory diagnosis</w:t>
      </w:r>
    </w:p>
    <w:p w14:paraId="21F9DEFF" w14:textId="77777777" w:rsidR="00881D19" w:rsidRPr="00312678" w:rsidRDefault="00881D19" w:rsidP="00881D19">
      <w:pPr>
        <w:spacing w:line="360" w:lineRule="auto"/>
        <w:jc w:val="both"/>
        <w:rPr>
          <w:rFonts w:ascii="Book Antiqua" w:hAnsi="Book Antiqua"/>
          <w:color w:val="000000"/>
        </w:rPr>
      </w:pPr>
      <w:r w:rsidRPr="00312678">
        <w:rPr>
          <w:rFonts w:ascii="Book Antiqua" w:hAnsi="Book Antiqua"/>
          <w:color w:val="000000"/>
        </w:rPr>
        <w:t xml:space="preserve">A genetic test indicated a missense mutation of the </w:t>
      </w:r>
      <w:r w:rsidRPr="00881D19">
        <w:rPr>
          <w:rFonts w:ascii="Book Antiqua" w:hAnsi="Book Antiqua"/>
          <w:i/>
        </w:rPr>
        <w:t>FGFR3</w:t>
      </w:r>
      <w:r w:rsidRPr="00312678">
        <w:rPr>
          <w:rFonts w:ascii="Book Antiqua" w:hAnsi="Book Antiqua"/>
        </w:rPr>
        <w:t xml:space="preserve"> gene on chromosome 4 confirming a diagnosis of </w:t>
      </w:r>
      <w:proofErr w:type="spellStart"/>
      <w:r w:rsidRPr="00312678">
        <w:rPr>
          <w:rFonts w:ascii="Book Antiqua" w:hAnsi="Book Antiqua"/>
        </w:rPr>
        <w:t>Achondroplasia</w:t>
      </w:r>
      <w:proofErr w:type="spellEnd"/>
      <w:r w:rsidRPr="00312678">
        <w:rPr>
          <w:rFonts w:ascii="Book Antiqua" w:hAnsi="Book Antiqua"/>
        </w:rPr>
        <w:t>.</w:t>
      </w:r>
    </w:p>
    <w:p w14:paraId="536FB532" w14:textId="77777777" w:rsidR="00881D19" w:rsidRPr="00881D19" w:rsidRDefault="00881D19" w:rsidP="00881D19">
      <w:pPr>
        <w:spacing w:line="360" w:lineRule="auto"/>
        <w:jc w:val="both"/>
        <w:rPr>
          <w:rFonts w:ascii="Book Antiqua" w:hAnsi="Book Antiqua"/>
          <w:b/>
          <w:i/>
          <w:color w:val="000000"/>
          <w:lang w:eastAsia="zh-CN"/>
        </w:rPr>
      </w:pPr>
    </w:p>
    <w:p w14:paraId="09EC98F5"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Imaging diagnosis</w:t>
      </w:r>
    </w:p>
    <w:p w14:paraId="54B4AAF2" w14:textId="77777777" w:rsidR="00881D19" w:rsidRPr="00312678" w:rsidRDefault="00881D19" w:rsidP="00881D19">
      <w:pPr>
        <w:spacing w:line="360" w:lineRule="auto"/>
        <w:jc w:val="both"/>
        <w:rPr>
          <w:rFonts w:ascii="Book Antiqua" w:hAnsi="Book Antiqua"/>
          <w:color w:val="000000"/>
        </w:rPr>
      </w:pPr>
      <w:r w:rsidRPr="00312678">
        <w:rPr>
          <w:rFonts w:ascii="Book Antiqua" w:hAnsi="Book Antiqua"/>
          <w:color w:val="000000"/>
        </w:rPr>
        <w:t xml:space="preserve">MRI of the head and spinal column confirmed a diagnosis of </w:t>
      </w:r>
      <w:proofErr w:type="spellStart"/>
      <w:r w:rsidRPr="00312678">
        <w:rPr>
          <w:rFonts w:ascii="Book Antiqua" w:hAnsi="Book Antiqua"/>
          <w:color w:val="000000"/>
        </w:rPr>
        <w:t>Chiari</w:t>
      </w:r>
      <w:proofErr w:type="spellEnd"/>
      <w:r w:rsidRPr="00312678">
        <w:rPr>
          <w:rFonts w:ascii="Book Antiqua" w:hAnsi="Book Antiqua"/>
          <w:color w:val="000000"/>
        </w:rPr>
        <w:t xml:space="preserve"> II malformation.</w:t>
      </w:r>
    </w:p>
    <w:p w14:paraId="00035467" w14:textId="77777777" w:rsidR="00881D19" w:rsidRDefault="00881D19" w:rsidP="00881D19">
      <w:pPr>
        <w:spacing w:line="360" w:lineRule="auto"/>
        <w:jc w:val="both"/>
        <w:rPr>
          <w:rFonts w:ascii="Book Antiqua" w:hAnsi="Book Antiqua"/>
          <w:b/>
          <w:color w:val="000000"/>
          <w:lang w:eastAsia="zh-CN"/>
        </w:rPr>
      </w:pPr>
    </w:p>
    <w:p w14:paraId="40B4E6EA"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Treatment</w:t>
      </w:r>
    </w:p>
    <w:p w14:paraId="770B82CF" w14:textId="77777777" w:rsidR="00881D19" w:rsidRPr="00312678" w:rsidRDefault="00881D19" w:rsidP="00881D19">
      <w:pPr>
        <w:spacing w:line="360" w:lineRule="auto"/>
        <w:jc w:val="both"/>
        <w:rPr>
          <w:rFonts w:ascii="Book Antiqua" w:hAnsi="Book Antiqua"/>
          <w:color w:val="000000"/>
        </w:rPr>
      </w:pPr>
      <w:r w:rsidRPr="00312678">
        <w:rPr>
          <w:rFonts w:ascii="Book Antiqua" w:hAnsi="Book Antiqua"/>
          <w:color w:val="000000"/>
        </w:rPr>
        <w:t xml:space="preserve">Surgical </w:t>
      </w:r>
      <w:proofErr w:type="spellStart"/>
      <w:r w:rsidRPr="00312678">
        <w:rPr>
          <w:rFonts w:ascii="Book Antiqua" w:hAnsi="Book Antiqua"/>
          <w:color w:val="000000"/>
        </w:rPr>
        <w:t>myelomeningocele</w:t>
      </w:r>
      <w:proofErr w:type="spellEnd"/>
      <w:r w:rsidRPr="00312678">
        <w:rPr>
          <w:rFonts w:ascii="Book Antiqua" w:hAnsi="Book Antiqua"/>
          <w:color w:val="000000"/>
        </w:rPr>
        <w:t xml:space="preserve"> repair and </w:t>
      </w:r>
      <w:proofErr w:type="spellStart"/>
      <w:r w:rsidRPr="00312678">
        <w:rPr>
          <w:rFonts w:ascii="Book Antiqua" w:hAnsi="Book Antiqua"/>
          <w:color w:val="000000"/>
        </w:rPr>
        <w:t>ventriculoperitoneal</w:t>
      </w:r>
      <w:proofErr w:type="spellEnd"/>
      <w:r w:rsidRPr="00312678">
        <w:rPr>
          <w:rFonts w:ascii="Book Antiqua" w:hAnsi="Book Antiqua"/>
          <w:color w:val="000000"/>
        </w:rPr>
        <w:t xml:space="preserve"> shunting due to hydrocephalous is a standard treatment.</w:t>
      </w:r>
    </w:p>
    <w:p w14:paraId="1AC9A134" w14:textId="77777777" w:rsidR="00881D19" w:rsidRDefault="00881D19" w:rsidP="00881D19">
      <w:pPr>
        <w:spacing w:line="360" w:lineRule="auto"/>
        <w:jc w:val="both"/>
        <w:rPr>
          <w:rFonts w:ascii="Book Antiqua" w:hAnsi="Book Antiqua"/>
          <w:b/>
          <w:lang w:eastAsia="zh-CN"/>
        </w:rPr>
      </w:pPr>
    </w:p>
    <w:p w14:paraId="0FA648C5"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rPr>
        <w:t>Related reports</w:t>
      </w:r>
    </w:p>
    <w:p w14:paraId="794273EC" w14:textId="77777777" w:rsidR="00881D19" w:rsidRPr="00312678" w:rsidRDefault="00881D19" w:rsidP="00881D19">
      <w:pPr>
        <w:spacing w:line="360" w:lineRule="auto"/>
        <w:jc w:val="both"/>
        <w:rPr>
          <w:rFonts w:ascii="Book Antiqua" w:hAnsi="Book Antiqua"/>
        </w:rPr>
      </w:pPr>
      <w:r w:rsidRPr="00312678">
        <w:rPr>
          <w:rFonts w:ascii="Book Antiqua" w:hAnsi="Book Antiqua"/>
          <w:color w:val="000000"/>
        </w:rPr>
        <w:t xml:space="preserve">This is the first reported case of both a </w:t>
      </w:r>
      <w:proofErr w:type="spellStart"/>
      <w:r w:rsidRPr="00312678">
        <w:rPr>
          <w:rFonts w:ascii="Book Antiqua" w:hAnsi="Book Antiqua"/>
          <w:color w:val="000000"/>
        </w:rPr>
        <w:t>Chiari</w:t>
      </w:r>
      <w:proofErr w:type="spellEnd"/>
      <w:r w:rsidRPr="00312678">
        <w:rPr>
          <w:rFonts w:ascii="Book Antiqua" w:hAnsi="Book Antiqua"/>
          <w:color w:val="000000"/>
        </w:rPr>
        <w:t xml:space="preserve"> II malformation and </w:t>
      </w:r>
      <w:proofErr w:type="spellStart"/>
      <w:r w:rsidRPr="00312678">
        <w:rPr>
          <w:rFonts w:ascii="Book Antiqua" w:hAnsi="Book Antiqua"/>
          <w:color w:val="000000"/>
        </w:rPr>
        <w:t>achondroplasia</w:t>
      </w:r>
      <w:proofErr w:type="spellEnd"/>
      <w:r w:rsidRPr="00312678">
        <w:rPr>
          <w:rFonts w:ascii="Book Antiqua" w:hAnsi="Book Antiqua"/>
          <w:color w:val="000000"/>
        </w:rPr>
        <w:t xml:space="preserve"> in the same patient. Cases of concurrent </w:t>
      </w:r>
      <w:proofErr w:type="spellStart"/>
      <w:r w:rsidRPr="00312678">
        <w:rPr>
          <w:rFonts w:ascii="Book Antiqua" w:hAnsi="Book Antiqua"/>
          <w:color w:val="000000"/>
        </w:rPr>
        <w:t>Chiari</w:t>
      </w:r>
      <w:proofErr w:type="spellEnd"/>
      <w:r w:rsidRPr="00312678">
        <w:rPr>
          <w:rFonts w:ascii="Book Antiqua" w:hAnsi="Book Antiqua"/>
          <w:color w:val="000000"/>
        </w:rPr>
        <w:t xml:space="preserve"> I malformation and </w:t>
      </w:r>
      <w:proofErr w:type="spellStart"/>
      <w:r w:rsidRPr="00312678">
        <w:rPr>
          <w:rFonts w:ascii="Book Antiqua" w:hAnsi="Book Antiqua"/>
          <w:color w:val="000000"/>
        </w:rPr>
        <w:t>achondroplasia</w:t>
      </w:r>
      <w:proofErr w:type="spellEnd"/>
      <w:r w:rsidRPr="00312678">
        <w:rPr>
          <w:rFonts w:ascii="Book Antiqua" w:hAnsi="Book Antiqua"/>
          <w:color w:val="000000"/>
        </w:rPr>
        <w:t xml:space="preserve"> have been reported in references 7 and 8.</w:t>
      </w:r>
    </w:p>
    <w:p w14:paraId="4439FAB2" w14:textId="77777777" w:rsidR="00881D19" w:rsidRDefault="00881D19" w:rsidP="00881D19">
      <w:pPr>
        <w:spacing w:line="360" w:lineRule="auto"/>
        <w:jc w:val="both"/>
        <w:rPr>
          <w:rFonts w:ascii="Book Antiqua" w:hAnsi="Book Antiqua"/>
          <w:b/>
          <w:lang w:eastAsia="zh-CN"/>
        </w:rPr>
      </w:pPr>
    </w:p>
    <w:p w14:paraId="05661415" w14:textId="77777777" w:rsidR="00881D19" w:rsidRPr="00881D19" w:rsidRDefault="00881D19" w:rsidP="00881D19">
      <w:pPr>
        <w:spacing w:line="360" w:lineRule="auto"/>
        <w:jc w:val="both"/>
        <w:rPr>
          <w:rFonts w:ascii="Book Antiqua" w:hAnsi="Book Antiqua"/>
          <w:b/>
          <w:i/>
        </w:rPr>
      </w:pPr>
      <w:r w:rsidRPr="00881D19">
        <w:rPr>
          <w:rFonts w:ascii="Book Antiqua" w:hAnsi="Book Antiqua"/>
          <w:b/>
          <w:i/>
        </w:rPr>
        <w:t xml:space="preserve">Term explanation </w:t>
      </w:r>
    </w:p>
    <w:p w14:paraId="381D19F5" w14:textId="77777777" w:rsidR="00881D19" w:rsidRPr="00312678" w:rsidRDefault="00881D19" w:rsidP="00881D19">
      <w:pPr>
        <w:spacing w:line="360" w:lineRule="auto"/>
        <w:jc w:val="both"/>
        <w:rPr>
          <w:rFonts w:ascii="Book Antiqua" w:hAnsi="Book Antiqua"/>
          <w:b/>
          <w:color w:val="000000"/>
        </w:rPr>
      </w:pPr>
      <w:proofErr w:type="spellStart"/>
      <w:r w:rsidRPr="00312678">
        <w:rPr>
          <w:rFonts w:ascii="Book Antiqua" w:hAnsi="Book Antiqua"/>
          <w:color w:val="000000"/>
        </w:rPr>
        <w:t>Spina</w:t>
      </w:r>
      <w:proofErr w:type="spellEnd"/>
      <w:r w:rsidRPr="00312678">
        <w:rPr>
          <w:rFonts w:ascii="Book Antiqua" w:hAnsi="Book Antiqua"/>
          <w:color w:val="000000"/>
        </w:rPr>
        <w:t xml:space="preserve"> bifida is an incomplete closure of the spine during embryogenesis. A </w:t>
      </w:r>
      <w:proofErr w:type="spellStart"/>
      <w:r w:rsidRPr="00312678">
        <w:rPr>
          <w:rFonts w:ascii="Book Antiqua" w:hAnsi="Book Antiqua"/>
          <w:color w:val="000000"/>
        </w:rPr>
        <w:t>myelomeningocele</w:t>
      </w:r>
      <w:proofErr w:type="spellEnd"/>
      <w:r w:rsidRPr="00312678">
        <w:rPr>
          <w:rFonts w:ascii="Book Antiqua" w:hAnsi="Book Antiqua"/>
          <w:color w:val="000000"/>
        </w:rPr>
        <w:t xml:space="preserve"> is a form of </w:t>
      </w:r>
      <w:proofErr w:type="spellStart"/>
      <w:r w:rsidRPr="00312678">
        <w:rPr>
          <w:rFonts w:ascii="Book Antiqua" w:hAnsi="Book Antiqua"/>
          <w:color w:val="000000"/>
        </w:rPr>
        <w:t>spina</w:t>
      </w:r>
      <w:proofErr w:type="spellEnd"/>
      <w:r w:rsidRPr="00312678">
        <w:rPr>
          <w:rFonts w:ascii="Book Antiqua" w:hAnsi="Book Antiqua"/>
          <w:color w:val="000000"/>
        </w:rPr>
        <w:t xml:space="preserve"> </w:t>
      </w:r>
      <w:proofErr w:type="spellStart"/>
      <w:r w:rsidRPr="00312678">
        <w:rPr>
          <w:rFonts w:ascii="Book Antiqua" w:hAnsi="Book Antiqua"/>
          <w:color w:val="000000"/>
        </w:rPr>
        <w:t>bidifia</w:t>
      </w:r>
      <w:proofErr w:type="spellEnd"/>
      <w:r w:rsidRPr="00312678">
        <w:rPr>
          <w:rFonts w:ascii="Book Antiqua" w:hAnsi="Book Antiqua"/>
          <w:color w:val="000000"/>
        </w:rPr>
        <w:t xml:space="preserve"> that includes a herniation of the spinal meninges through the spinal defect. </w:t>
      </w:r>
    </w:p>
    <w:p w14:paraId="7F5345CE" w14:textId="77777777" w:rsidR="00881D19" w:rsidRDefault="00881D19" w:rsidP="00881D19">
      <w:pPr>
        <w:spacing w:line="360" w:lineRule="auto"/>
        <w:jc w:val="both"/>
        <w:rPr>
          <w:rFonts w:ascii="Book Antiqua" w:hAnsi="Book Antiqua"/>
          <w:b/>
          <w:color w:val="000000"/>
          <w:lang w:eastAsia="zh-CN"/>
        </w:rPr>
      </w:pPr>
    </w:p>
    <w:p w14:paraId="4F79ABE9" w14:textId="77777777" w:rsidR="00881D19" w:rsidRPr="00881D19" w:rsidRDefault="00881D19" w:rsidP="00881D19">
      <w:pPr>
        <w:spacing w:line="360" w:lineRule="auto"/>
        <w:jc w:val="both"/>
        <w:rPr>
          <w:rFonts w:ascii="Book Antiqua" w:hAnsi="Book Antiqua"/>
          <w:b/>
          <w:i/>
          <w:color w:val="000000"/>
        </w:rPr>
      </w:pPr>
      <w:r w:rsidRPr="00881D19">
        <w:rPr>
          <w:rFonts w:ascii="Book Antiqua" w:hAnsi="Book Antiqua"/>
          <w:b/>
          <w:i/>
          <w:color w:val="000000"/>
        </w:rPr>
        <w:t>Experiences and lessons</w:t>
      </w:r>
    </w:p>
    <w:p w14:paraId="09C4F6AB" w14:textId="6A3C8372" w:rsidR="00881D19" w:rsidRPr="00312678" w:rsidRDefault="00881D19" w:rsidP="00881D19">
      <w:pPr>
        <w:spacing w:line="360" w:lineRule="auto"/>
        <w:jc w:val="both"/>
        <w:rPr>
          <w:rFonts w:ascii="Book Antiqua" w:hAnsi="Book Antiqua"/>
          <w:b/>
        </w:rPr>
      </w:pPr>
      <w:r w:rsidRPr="00312678">
        <w:rPr>
          <w:rFonts w:ascii="Book Antiqua" w:hAnsi="Book Antiqua"/>
          <w:color w:val="000000"/>
        </w:rPr>
        <w:lastRenderedPageBreak/>
        <w:t xml:space="preserve">Shunt failure is more common in pediatric patients with spinal </w:t>
      </w:r>
      <w:proofErr w:type="spellStart"/>
      <w:r w:rsidRPr="00312678">
        <w:rPr>
          <w:rFonts w:ascii="Book Antiqua" w:hAnsi="Book Antiqua"/>
          <w:color w:val="000000"/>
        </w:rPr>
        <w:t>dysraphisms</w:t>
      </w:r>
      <w:proofErr w:type="spellEnd"/>
      <w:r w:rsidRPr="00312678">
        <w:rPr>
          <w:rFonts w:ascii="Book Antiqua" w:hAnsi="Book Antiqua"/>
          <w:color w:val="000000"/>
        </w:rPr>
        <w:t>, generally occurring within the first 6 mo.</w:t>
      </w:r>
    </w:p>
    <w:p w14:paraId="38A9EED7" w14:textId="77777777" w:rsidR="00881D19" w:rsidRDefault="00881D19" w:rsidP="00881D19">
      <w:pPr>
        <w:spacing w:line="360" w:lineRule="auto"/>
        <w:jc w:val="both"/>
        <w:rPr>
          <w:rFonts w:ascii="Book Antiqua" w:hAnsi="Book Antiqua"/>
          <w:b/>
          <w:lang w:eastAsia="zh-CN"/>
        </w:rPr>
      </w:pPr>
    </w:p>
    <w:p w14:paraId="6437BC9C" w14:textId="77777777" w:rsidR="00881D19" w:rsidRPr="00881D19" w:rsidRDefault="00881D19" w:rsidP="00881D19">
      <w:pPr>
        <w:spacing w:line="360" w:lineRule="auto"/>
        <w:jc w:val="both"/>
        <w:rPr>
          <w:rFonts w:ascii="Book Antiqua" w:hAnsi="Book Antiqua"/>
          <w:b/>
          <w:i/>
        </w:rPr>
      </w:pPr>
      <w:r w:rsidRPr="00881D19">
        <w:rPr>
          <w:rFonts w:ascii="Book Antiqua" w:hAnsi="Book Antiqua"/>
          <w:b/>
          <w:i/>
        </w:rPr>
        <w:t>Peer review</w:t>
      </w:r>
    </w:p>
    <w:p w14:paraId="2E1169D9" w14:textId="0A0A3CA6" w:rsidR="00881D19" w:rsidRPr="00881D19" w:rsidRDefault="00881D19" w:rsidP="00881D19">
      <w:pPr>
        <w:spacing w:line="360" w:lineRule="auto"/>
        <w:jc w:val="both"/>
        <w:rPr>
          <w:rFonts w:ascii="Book Antiqua" w:hAnsi="Book Antiqua"/>
          <w:lang w:eastAsia="zh-CN"/>
        </w:rPr>
      </w:pPr>
      <w:proofErr w:type="gramStart"/>
      <w:r w:rsidRPr="00881D19">
        <w:rPr>
          <w:rFonts w:ascii="Book Antiqua" w:hAnsi="Book Antiqua"/>
          <w:lang w:eastAsia="zh-CN"/>
        </w:rPr>
        <w:t>The m</w:t>
      </w:r>
      <w:r w:rsidR="00A724E1">
        <w:rPr>
          <w:rFonts w:ascii="Book Antiqua" w:hAnsi="Book Antiqua" w:hint="eastAsia"/>
          <w:lang w:eastAsia="zh-CN"/>
        </w:rPr>
        <w:t>anuscript</w:t>
      </w:r>
      <w:r w:rsidRPr="00881D19">
        <w:rPr>
          <w:rFonts w:ascii="Book Antiqua" w:hAnsi="Book Antiqua"/>
          <w:lang w:eastAsia="zh-CN"/>
        </w:rPr>
        <w:t xml:space="preserve"> of </w:t>
      </w:r>
      <w:proofErr w:type="spellStart"/>
      <w:r w:rsidRPr="00881D19">
        <w:rPr>
          <w:rFonts w:ascii="Book Antiqua" w:hAnsi="Book Antiqua"/>
          <w:lang w:eastAsia="zh-CN"/>
        </w:rPr>
        <w:t>Awad</w:t>
      </w:r>
      <w:proofErr w:type="spellEnd"/>
      <w:r w:rsidRPr="00A724E1">
        <w:rPr>
          <w:rFonts w:ascii="Book Antiqua" w:hAnsi="Book Antiqua"/>
          <w:i/>
          <w:lang w:eastAsia="zh-CN"/>
        </w:rPr>
        <w:t xml:space="preserve"> et al</w:t>
      </w:r>
      <w:r w:rsidR="00A724E1">
        <w:rPr>
          <w:rFonts w:ascii="Book Antiqua" w:hAnsi="Book Antiqua"/>
          <w:lang w:eastAsia="zh-CN"/>
        </w:rPr>
        <w:t xml:space="preserve"> </w:t>
      </w:r>
      <w:proofErr w:type="spellStart"/>
      <w:r w:rsidR="00A724E1">
        <w:rPr>
          <w:rFonts w:ascii="Book Antiqua" w:hAnsi="Book Antiqua"/>
          <w:lang w:eastAsia="zh-CN"/>
        </w:rPr>
        <w:t>desribe</w:t>
      </w:r>
      <w:r w:rsidR="00A724E1">
        <w:rPr>
          <w:rFonts w:ascii="Book Antiqua" w:hAnsi="Book Antiqua" w:hint="eastAsia"/>
          <w:lang w:eastAsia="zh-CN"/>
        </w:rPr>
        <w:t>s</w:t>
      </w:r>
      <w:proofErr w:type="spellEnd"/>
      <w:r w:rsidRPr="00881D19">
        <w:rPr>
          <w:rFonts w:ascii="Book Antiqua" w:hAnsi="Book Antiqua"/>
          <w:lang w:eastAsia="zh-CN"/>
        </w:rPr>
        <w:t xml:space="preserve"> a neonate case with concomitant </w:t>
      </w:r>
      <w:proofErr w:type="spellStart"/>
      <w:r w:rsidRPr="00881D19">
        <w:rPr>
          <w:rFonts w:ascii="Book Antiqua" w:hAnsi="Book Antiqua"/>
          <w:lang w:eastAsia="zh-CN"/>
        </w:rPr>
        <w:t>achondroplasia</w:t>
      </w:r>
      <w:proofErr w:type="spellEnd"/>
      <w:r w:rsidRPr="00881D19">
        <w:rPr>
          <w:rFonts w:ascii="Book Antiqua" w:hAnsi="Book Antiqua"/>
          <w:lang w:eastAsia="zh-CN"/>
        </w:rPr>
        <w:t xml:space="preserve"> and </w:t>
      </w:r>
      <w:proofErr w:type="spellStart"/>
      <w:r w:rsidRPr="00881D19">
        <w:rPr>
          <w:rFonts w:ascii="Book Antiqua" w:hAnsi="Book Antiqua"/>
          <w:lang w:eastAsia="zh-CN"/>
        </w:rPr>
        <w:t>Chiari</w:t>
      </w:r>
      <w:proofErr w:type="spellEnd"/>
      <w:r w:rsidRPr="00881D19">
        <w:rPr>
          <w:rFonts w:ascii="Book Antiqua" w:hAnsi="Book Antiqua"/>
          <w:lang w:eastAsia="zh-CN"/>
        </w:rPr>
        <w:t xml:space="preserve"> II malformation (CMII).</w:t>
      </w:r>
      <w:proofErr w:type="gramEnd"/>
      <w:r w:rsidRPr="00881D19">
        <w:rPr>
          <w:rFonts w:ascii="Book Antiqua" w:hAnsi="Book Antiqua"/>
          <w:lang w:eastAsia="zh-CN"/>
        </w:rPr>
        <w:t xml:space="preserve"> According to a literature review performed by the authors this is the first case report of a patient with this combination. This is definitely an interesting case that is thoroughly documented. Everything seems to be very well described.</w:t>
      </w:r>
    </w:p>
    <w:p w14:paraId="6D1680E5" w14:textId="77777777" w:rsidR="00881D19" w:rsidRDefault="00881D19" w:rsidP="00881D19">
      <w:pPr>
        <w:spacing w:line="360" w:lineRule="auto"/>
        <w:jc w:val="both"/>
        <w:rPr>
          <w:rFonts w:ascii="Book Antiqua" w:hAnsi="Book Antiqua"/>
          <w:b/>
          <w:lang w:eastAsia="zh-CN"/>
        </w:rPr>
      </w:pPr>
    </w:p>
    <w:p w14:paraId="784A644D" w14:textId="7AEAEF8A" w:rsidR="00881D19" w:rsidRPr="00A724E1" w:rsidRDefault="00881D19" w:rsidP="00A724E1">
      <w:pPr>
        <w:spacing w:line="360" w:lineRule="auto"/>
        <w:jc w:val="both"/>
        <w:rPr>
          <w:rFonts w:ascii="Book Antiqua" w:hAnsi="Book Antiqua"/>
          <w:b/>
          <w:lang w:eastAsia="zh-CN"/>
        </w:rPr>
      </w:pPr>
      <w:r w:rsidRPr="00A724E1">
        <w:rPr>
          <w:rFonts w:ascii="Book Antiqua" w:hAnsi="Book Antiqua"/>
          <w:b/>
        </w:rPr>
        <w:t>REFERENCES</w:t>
      </w:r>
    </w:p>
    <w:p w14:paraId="649FE8CA"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1 </w:t>
      </w:r>
      <w:proofErr w:type="spellStart"/>
      <w:r w:rsidRPr="00A724E1">
        <w:rPr>
          <w:rFonts w:ascii="Book Antiqua" w:eastAsia="宋体" w:hAnsi="Book Antiqua" w:cs="宋体"/>
          <w:b/>
          <w:bCs/>
          <w:color w:val="000000"/>
          <w:lang w:eastAsia="zh-CN" w:bidi="ar-SA"/>
        </w:rPr>
        <w:t>Oberklaid</w:t>
      </w:r>
      <w:proofErr w:type="spellEnd"/>
      <w:r w:rsidRPr="00A724E1">
        <w:rPr>
          <w:rFonts w:ascii="Book Antiqua" w:eastAsia="宋体" w:hAnsi="Book Antiqua" w:cs="宋体"/>
          <w:b/>
          <w:bCs/>
          <w:color w:val="000000"/>
          <w:lang w:eastAsia="zh-CN" w:bidi="ar-SA"/>
        </w:rPr>
        <w:t xml:space="preserve"> F</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Danks</w:t>
      </w:r>
      <w:proofErr w:type="spellEnd"/>
      <w:r w:rsidRPr="00A724E1">
        <w:rPr>
          <w:rFonts w:ascii="Book Antiqua" w:eastAsia="宋体" w:hAnsi="Book Antiqua" w:cs="宋体"/>
          <w:color w:val="000000"/>
          <w:lang w:eastAsia="zh-CN" w:bidi="ar-SA"/>
        </w:rPr>
        <w:t xml:space="preserve"> DM, Jensen F, </w:t>
      </w:r>
      <w:proofErr w:type="spellStart"/>
      <w:r w:rsidRPr="00A724E1">
        <w:rPr>
          <w:rFonts w:ascii="Book Antiqua" w:eastAsia="宋体" w:hAnsi="Book Antiqua" w:cs="宋体"/>
          <w:color w:val="000000"/>
          <w:lang w:eastAsia="zh-CN" w:bidi="ar-SA"/>
        </w:rPr>
        <w:t>Stace</w:t>
      </w:r>
      <w:proofErr w:type="spellEnd"/>
      <w:r w:rsidRPr="00A724E1">
        <w:rPr>
          <w:rFonts w:ascii="Book Antiqua" w:eastAsia="宋体" w:hAnsi="Book Antiqua" w:cs="宋体"/>
          <w:color w:val="000000"/>
          <w:lang w:eastAsia="zh-CN" w:bidi="ar-SA"/>
        </w:rPr>
        <w:t xml:space="preserve"> L, </w:t>
      </w:r>
      <w:proofErr w:type="spellStart"/>
      <w:r w:rsidRPr="00A724E1">
        <w:rPr>
          <w:rFonts w:ascii="Book Antiqua" w:eastAsia="宋体" w:hAnsi="Book Antiqua" w:cs="宋体"/>
          <w:color w:val="000000"/>
          <w:lang w:eastAsia="zh-CN" w:bidi="ar-SA"/>
        </w:rPr>
        <w:t>Rosshandler</w:t>
      </w:r>
      <w:proofErr w:type="spellEnd"/>
      <w:r w:rsidRPr="00A724E1">
        <w:rPr>
          <w:rFonts w:ascii="Book Antiqua" w:eastAsia="宋体" w:hAnsi="Book Antiqua" w:cs="宋体"/>
          <w:color w:val="000000"/>
          <w:lang w:eastAsia="zh-CN" w:bidi="ar-SA"/>
        </w:rPr>
        <w:t xml:space="preserve"> S.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xml:space="preserve"> and </w:t>
      </w:r>
      <w:proofErr w:type="spellStart"/>
      <w:r w:rsidRPr="00A724E1">
        <w:rPr>
          <w:rFonts w:ascii="Book Antiqua" w:eastAsia="宋体" w:hAnsi="Book Antiqua" w:cs="宋体"/>
          <w:color w:val="000000"/>
          <w:lang w:eastAsia="zh-CN" w:bidi="ar-SA"/>
        </w:rPr>
        <w:t>hypochondroplasia</w:t>
      </w:r>
      <w:proofErr w:type="spellEnd"/>
      <w:r w:rsidRPr="00A724E1">
        <w:rPr>
          <w:rFonts w:ascii="Book Antiqua" w:eastAsia="宋体" w:hAnsi="Book Antiqua" w:cs="宋体"/>
          <w:color w:val="000000"/>
          <w:lang w:eastAsia="zh-CN" w:bidi="ar-SA"/>
        </w:rPr>
        <w:t xml:space="preserve">. </w:t>
      </w:r>
      <w:proofErr w:type="gramStart"/>
      <w:r w:rsidRPr="00A724E1">
        <w:rPr>
          <w:rFonts w:ascii="Book Antiqua" w:eastAsia="宋体" w:hAnsi="Book Antiqua" w:cs="宋体"/>
          <w:color w:val="000000"/>
          <w:lang w:eastAsia="zh-CN" w:bidi="ar-SA"/>
        </w:rPr>
        <w:t>Comments on frequency, mutation rate, and radiological features in skull and spine.</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J Med Genet</w:t>
      </w:r>
      <w:r w:rsidRPr="00A724E1">
        <w:rPr>
          <w:rFonts w:ascii="Book Antiqua" w:eastAsia="宋体" w:hAnsi="Book Antiqua" w:cs="宋体"/>
          <w:color w:val="000000"/>
          <w:lang w:eastAsia="zh-CN" w:bidi="ar-SA"/>
        </w:rPr>
        <w:t> 1979; </w:t>
      </w:r>
      <w:r w:rsidRPr="00A724E1">
        <w:rPr>
          <w:rFonts w:ascii="Book Antiqua" w:eastAsia="宋体" w:hAnsi="Book Antiqua" w:cs="宋体"/>
          <w:b/>
          <w:bCs/>
          <w:color w:val="000000"/>
          <w:lang w:eastAsia="zh-CN" w:bidi="ar-SA"/>
        </w:rPr>
        <w:t>16</w:t>
      </w:r>
      <w:r w:rsidRPr="00A724E1">
        <w:rPr>
          <w:rFonts w:ascii="Book Antiqua" w:eastAsia="宋体" w:hAnsi="Book Antiqua" w:cs="宋体"/>
          <w:color w:val="000000"/>
          <w:lang w:eastAsia="zh-CN" w:bidi="ar-SA"/>
        </w:rPr>
        <w:t>: 140-146 [PMID: 458831 DOI: 10.1136/jmg.16.2.140]</w:t>
      </w:r>
    </w:p>
    <w:p w14:paraId="65B272E9"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2 </w:t>
      </w:r>
      <w:proofErr w:type="spellStart"/>
      <w:r w:rsidRPr="00A724E1">
        <w:rPr>
          <w:rFonts w:ascii="Book Antiqua" w:eastAsia="宋体" w:hAnsi="Book Antiqua" w:cs="宋体"/>
          <w:b/>
          <w:bCs/>
          <w:color w:val="000000"/>
          <w:lang w:eastAsia="zh-CN" w:bidi="ar-SA"/>
        </w:rPr>
        <w:t>Shiang</w:t>
      </w:r>
      <w:proofErr w:type="spellEnd"/>
      <w:r w:rsidRPr="00A724E1">
        <w:rPr>
          <w:rFonts w:ascii="Book Antiqua" w:eastAsia="宋体" w:hAnsi="Book Antiqua" w:cs="宋体"/>
          <w:b/>
          <w:bCs/>
          <w:color w:val="000000"/>
          <w:lang w:eastAsia="zh-CN" w:bidi="ar-SA"/>
        </w:rPr>
        <w:t xml:space="preserve"> R</w:t>
      </w:r>
      <w:r w:rsidRPr="00A724E1">
        <w:rPr>
          <w:rFonts w:ascii="Book Antiqua" w:eastAsia="宋体" w:hAnsi="Book Antiqua" w:cs="宋体"/>
          <w:color w:val="000000"/>
          <w:lang w:eastAsia="zh-CN" w:bidi="ar-SA"/>
        </w:rPr>
        <w:t xml:space="preserve">, Thompson LM, Zhu YZ, Church DM, Fielder TJ, </w:t>
      </w:r>
      <w:proofErr w:type="spellStart"/>
      <w:r w:rsidRPr="00A724E1">
        <w:rPr>
          <w:rFonts w:ascii="Book Antiqua" w:eastAsia="宋体" w:hAnsi="Book Antiqua" w:cs="宋体"/>
          <w:color w:val="000000"/>
          <w:lang w:eastAsia="zh-CN" w:bidi="ar-SA"/>
        </w:rPr>
        <w:t>Bocian</w:t>
      </w:r>
      <w:proofErr w:type="spellEnd"/>
      <w:r w:rsidRPr="00A724E1">
        <w:rPr>
          <w:rFonts w:ascii="Book Antiqua" w:eastAsia="宋体" w:hAnsi="Book Antiqua" w:cs="宋体"/>
          <w:color w:val="000000"/>
          <w:lang w:eastAsia="zh-CN" w:bidi="ar-SA"/>
        </w:rPr>
        <w:t xml:space="preserve"> M, </w:t>
      </w:r>
      <w:proofErr w:type="spellStart"/>
      <w:r w:rsidRPr="00A724E1">
        <w:rPr>
          <w:rFonts w:ascii="Book Antiqua" w:eastAsia="宋体" w:hAnsi="Book Antiqua" w:cs="宋体"/>
          <w:color w:val="000000"/>
          <w:lang w:eastAsia="zh-CN" w:bidi="ar-SA"/>
        </w:rPr>
        <w:t>Winokur</w:t>
      </w:r>
      <w:proofErr w:type="spellEnd"/>
      <w:r w:rsidRPr="00A724E1">
        <w:rPr>
          <w:rFonts w:ascii="Book Antiqua" w:eastAsia="宋体" w:hAnsi="Book Antiqua" w:cs="宋体"/>
          <w:color w:val="000000"/>
          <w:lang w:eastAsia="zh-CN" w:bidi="ar-SA"/>
        </w:rPr>
        <w:t xml:space="preserve"> ST, </w:t>
      </w:r>
      <w:proofErr w:type="spellStart"/>
      <w:r w:rsidRPr="00A724E1">
        <w:rPr>
          <w:rFonts w:ascii="Book Antiqua" w:eastAsia="宋体" w:hAnsi="Book Antiqua" w:cs="宋体"/>
          <w:color w:val="000000"/>
          <w:lang w:eastAsia="zh-CN" w:bidi="ar-SA"/>
        </w:rPr>
        <w:t>Wasmuth</w:t>
      </w:r>
      <w:proofErr w:type="spellEnd"/>
      <w:r w:rsidRPr="00A724E1">
        <w:rPr>
          <w:rFonts w:ascii="Book Antiqua" w:eastAsia="宋体" w:hAnsi="Book Antiqua" w:cs="宋体"/>
          <w:color w:val="000000"/>
          <w:lang w:eastAsia="zh-CN" w:bidi="ar-SA"/>
        </w:rPr>
        <w:t xml:space="preserve"> JJ. Mutations in the transmembrane domain of FGFR3 cause the most common genetic form of dwarfism,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Cell</w:t>
      </w:r>
      <w:r w:rsidRPr="00A724E1">
        <w:rPr>
          <w:rFonts w:ascii="Book Antiqua" w:eastAsia="宋体" w:hAnsi="Book Antiqua" w:cs="宋体"/>
          <w:color w:val="000000"/>
          <w:lang w:eastAsia="zh-CN" w:bidi="ar-SA"/>
        </w:rPr>
        <w:t> 1994; </w:t>
      </w:r>
      <w:r w:rsidRPr="00A724E1">
        <w:rPr>
          <w:rFonts w:ascii="Book Antiqua" w:eastAsia="宋体" w:hAnsi="Book Antiqua" w:cs="宋体"/>
          <w:b/>
          <w:bCs/>
          <w:color w:val="000000"/>
          <w:lang w:eastAsia="zh-CN" w:bidi="ar-SA"/>
        </w:rPr>
        <w:t>78</w:t>
      </w:r>
      <w:r w:rsidRPr="00A724E1">
        <w:rPr>
          <w:rFonts w:ascii="Book Antiqua" w:eastAsia="宋体" w:hAnsi="Book Antiqua" w:cs="宋体"/>
          <w:color w:val="000000"/>
          <w:lang w:eastAsia="zh-CN" w:bidi="ar-SA"/>
        </w:rPr>
        <w:t>: 335-342 [PMID: 7913883 DOI: 10.1016/0092-8674(94)90302-6]</w:t>
      </w:r>
    </w:p>
    <w:p w14:paraId="09EF3335"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3 </w:t>
      </w:r>
      <w:proofErr w:type="spellStart"/>
      <w:r w:rsidRPr="00A724E1">
        <w:rPr>
          <w:rFonts w:ascii="Book Antiqua" w:eastAsia="宋体" w:hAnsi="Book Antiqua" w:cs="宋体"/>
          <w:b/>
          <w:bCs/>
          <w:color w:val="000000"/>
          <w:lang w:eastAsia="zh-CN" w:bidi="ar-SA"/>
        </w:rPr>
        <w:t>Vajo</w:t>
      </w:r>
      <w:proofErr w:type="spellEnd"/>
      <w:r w:rsidRPr="00A724E1">
        <w:rPr>
          <w:rFonts w:ascii="Book Antiqua" w:eastAsia="宋体" w:hAnsi="Book Antiqua" w:cs="宋体"/>
          <w:b/>
          <w:bCs/>
          <w:color w:val="000000"/>
          <w:lang w:eastAsia="zh-CN" w:bidi="ar-SA"/>
        </w:rPr>
        <w:t xml:space="preserve"> Z</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Francomano</w:t>
      </w:r>
      <w:proofErr w:type="spellEnd"/>
      <w:r w:rsidRPr="00A724E1">
        <w:rPr>
          <w:rFonts w:ascii="Book Antiqua" w:eastAsia="宋体" w:hAnsi="Book Antiqua" w:cs="宋体"/>
          <w:color w:val="000000"/>
          <w:lang w:eastAsia="zh-CN" w:bidi="ar-SA"/>
        </w:rPr>
        <w:t xml:space="preserve"> CA, Wilkin DJ. The molecular and genetic basis of fibroblast growth factor receptor 3 disorders: the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xml:space="preserve"> family of skeletal </w:t>
      </w:r>
      <w:proofErr w:type="spellStart"/>
      <w:r w:rsidRPr="00A724E1">
        <w:rPr>
          <w:rFonts w:ascii="Book Antiqua" w:eastAsia="宋体" w:hAnsi="Book Antiqua" w:cs="宋体"/>
          <w:color w:val="000000"/>
          <w:lang w:eastAsia="zh-CN" w:bidi="ar-SA"/>
        </w:rPr>
        <w:t>dysplasias</w:t>
      </w:r>
      <w:proofErr w:type="spell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Muenke</w:t>
      </w:r>
      <w:proofErr w:type="spell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craniosynostosis</w:t>
      </w:r>
      <w:proofErr w:type="spellEnd"/>
      <w:r w:rsidRPr="00A724E1">
        <w:rPr>
          <w:rFonts w:ascii="Book Antiqua" w:eastAsia="宋体" w:hAnsi="Book Antiqua" w:cs="宋体"/>
          <w:color w:val="000000"/>
          <w:lang w:eastAsia="zh-CN" w:bidi="ar-SA"/>
        </w:rPr>
        <w:t xml:space="preserve">, and </w:t>
      </w:r>
      <w:proofErr w:type="spellStart"/>
      <w:r w:rsidRPr="00A724E1">
        <w:rPr>
          <w:rFonts w:ascii="Book Antiqua" w:eastAsia="宋体" w:hAnsi="Book Antiqua" w:cs="宋体"/>
          <w:color w:val="000000"/>
          <w:lang w:eastAsia="zh-CN" w:bidi="ar-SA"/>
        </w:rPr>
        <w:t>Crouzon</w:t>
      </w:r>
      <w:proofErr w:type="spellEnd"/>
      <w:r w:rsidRPr="00A724E1">
        <w:rPr>
          <w:rFonts w:ascii="Book Antiqua" w:eastAsia="宋体" w:hAnsi="Book Antiqua" w:cs="宋体"/>
          <w:color w:val="000000"/>
          <w:lang w:eastAsia="zh-CN" w:bidi="ar-SA"/>
        </w:rPr>
        <w:t xml:space="preserve"> syndrome with </w:t>
      </w:r>
      <w:proofErr w:type="spellStart"/>
      <w:r w:rsidRPr="00A724E1">
        <w:rPr>
          <w:rFonts w:ascii="Book Antiqua" w:eastAsia="宋体" w:hAnsi="Book Antiqua" w:cs="宋体"/>
          <w:color w:val="000000"/>
          <w:lang w:eastAsia="zh-CN" w:bidi="ar-SA"/>
        </w:rPr>
        <w:t>acanthosis</w:t>
      </w:r>
      <w:proofErr w:type="spell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nigricans</w:t>
      </w:r>
      <w:proofErr w:type="spellEnd"/>
      <w:r w:rsidRPr="00A724E1">
        <w:rPr>
          <w:rFonts w:ascii="Book Antiqua" w:eastAsia="宋体" w:hAnsi="Book Antiqua" w:cs="宋体"/>
          <w:color w:val="000000"/>
          <w:lang w:eastAsia="zh-CN" w:bidi="ar-SA"/>
        </w:rPr>
        <w:t>. </w:t>
      </w:r>
      <w:proofErr w:type="spellStart"/>
      <w:r w:rsidRPr="00A724E1">
        <w:rPr>
          <w:rFonts w:ascii="Book Antiqua" w:eastAsia="宋体" w:hAnsi="Book Antiqua" w:cs="宋体"/>
          <w:i/>
          <w:iCs/>
          <w:color w:val="000000"/>
          <w:lang w:eastAsia="zh-CN" w:bidi="ar-SA"/>
        </w:rPr>
        <w:t>Endocr</w:t>
      </w:r>
      <w:proofErr w:type="spellEnd"/>
      <w:r w:rsidRPr="00A724E1">
        <w:rPr>
          <w:rFonts w:ascii="Book Antiqua" w:eastAsia="宋体" w:hAnsi="Book Antiqua" w:cs="宋体"/>
          <w:i/>
          <w:iCs/>
          <w:color w:val="000000"/>
          <w:lang w:eastAsia="zh-CN" w:bidi="ar-SA"/>
        </w:rPr>
        <w:t xml:space="preserve"> Rev</w:t>
      </w:r>
      <w:r w:rsidRPr="00A724E1">
        <w:rPr>
          <w:rFonts w:ascii="Book Antiqua" w:eastAsia="宋体" w:hAnsi="Book Antiqua" w:cs="宋体"/>
          <w:color w:val="000000"/>
          <w:lang w:eastAsia="zh-CN" w:bidi="ar-SA"/>
        </w:rPr>
        <w:t> 2000; </w:t>
      </w:r>
      <w:r w:rsidRPr="00A724E1">
        <w:rPr>
          <w:rFonts w:ascii="Book Antiqua" w:eastAsia="宋体" w:hAnsi="Book Antiqua" w:cs="宋体"/>
          <w:b/>
          <w:bCs/>
          <w:color w:val="000000"/>
          <w:lang w:eastAsia="zh-CN" w:bidi="ar-SA"/>
        </w:rPr>
        <w:t>21</w:t>
      </w:r>
      <w:r w:rsidRPr="00A724E1">
        <w:rPr>
          <w:rFonts w:ascii="Book Antiqua" w:eastAsia="宋体" w:hAnsi="Book Antiqua" w:cs="宋体"/>
          <w:color w:val="000000"/>
          <w:lang w:eastAsia="zh-CN" w:bidi="ar-SA"/>
        </w:rPr>
        <w:t>: 23-39 [PMID: 10696568 DOI: 10.1210/edrv.21.1.0387]</w:t>
      </w:r>
    </w:p>
    <w:p w14:paraId="388C3492"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4 </w:t>
      </w:r>
      <w:r w:rsidRPr="00A724E1">
        <w:rPr>
          <w:rFonts w:ascii="Book Antiqua" w:eastAsia="宋体" w:hAnsi="Book Antiqua" w:cs="宋体"/>
          <w:b/>
          <w:bCs/>
          <w:color w:val="000000"/>
          <w:lang w:eastAsia="zh-CN" w:bidi="ar-SA"/>
        </w:rPr>
        <w:t>Murdoch JL</w:t>
      </w:r>
      <w:r w:rsidRPr="00A724E1">
        <w:rPr>
          <w:rFonts w:ascii="Book Antiqua" w:eastAsia="宋体" w:hAnsi="Book Antiqua" w:cs="宋体"/>
          <w:color w:val="000000"/>
          <w:lang w:eastAsia="zh-CN" w:bidi="ar-SA"/>
        </w:rPr>
        <w:t xml:space="preserve">, Walker BA, Hall JG, Abbey H, Smith KK, </w:t>
      </w:r>
      <w:proofErr w:type="spellStart"/>
      <w:r w:rsidRPr="00A724E1">
        <w:rPr>
          <w:rFonts w:ascii="Book Antiqua" w:eastAsia="宋体" w:hAnsi="Book Antiqua" w:cs="宋体"/>
          <w:color w:val="000000"/>
          <w:lang w:eastAsia="zh-CN" w:bidi="ar-SA"/>
        </w:rPr>
        <w:t>McKusick</w:t>
      </w:r>
      <w:proofErr w:type="spellEnd"/>
      <w:r w:rsidRPr="00A724E1">
        <w:rPr>
          <w:rFonts w:ascii="Book Antiqua" w:eastAsia="宋体" w:hAnsi="Book Antiqua" w:cs="宋体"/>
          <w:color w:val="000000"/>
          <w:lang w:eastAsia="zh-CN" w:bidi="ar-SA"/>
        </w:rPr>
        <w:t xml:space="preserve"> VA.</w:t>
      </w:r>
      <w:proofErr w:type="gram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--a genetic and statistical survey. </w:t>
      </w:r>
      <w:r w:rsidRPr="00A724E1">
        <w:rPr>
          <w:rFonts w:ascii="Book Antiqua" w:eastAsia="宋体" w:hAnsi="Book Antiqua" w:cs="宋体"/>
          <w:i/>
          <w:iCs/>
          <w:color w:val="000000"/>
          <w:lang w:eastAsia="zh-CN" w:bidi="ar-SA"/>
        </w:rPr>
        <w:t>Ann Hum Genet</w:t>
      </w:r>
      <w:r w:rsidRPr="00A724E1">
        <w:rPr>
          <w:rFonts w:ascii="Book Antiqua" w:eastAsia="宋体" w:hAnsi="Book Antiqua" w:cs="宋体"/>
          <w:color w:val="000000"/>
          <w:lang w:eastAsia="zh-CN" w:bidi="ar-SA"/>
        </w:rPr>
        <w:t> 1970; </w:t>
      </w:r>
      <w:r w:rsidRPr="00A724E1">
        <w:rPr>
          <w:rFonts w:ascii="Book Antiqua" w:eastAsia="宋体" w:hAnsi="Book Antiqua" w:cs="宋体"/>
          <w:b/>
          <w:bCs/>
          <w:color w:val="000000"/>
          <w:lang w:eastAsia="zh-CN" w:bidi="ar-SA"/>
        </w:rPr>
        <w:t>33</w:t>
      </w:r>
      <w:r w:rsidRPr="00A724E1">
        <w:rPr>
          <w:rFonts w:ascii="Book Antiqua" w:eastAsia="宋体" w:hAnsi="Book Antiqua" w:cs="宋体"/>
          <w:color w:val="000000"/>
          <w:lang w:eastAsia="zh-CN" w:bidi="ar-SA"/>
        </w:rPr>
        <w:t>: 227-244 [PMID: 5504223 DOI: 10.1111/j.1469-1809.1970.tb01648.x]</w:t>
      </w:r>
    </w:p>
    <w:p w14:paraId="75C9A758"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5 </w:t>
      </w:r>
      <w:r w:rsidRPr="00A724E1">
        <w:rPr>
          <w:rFonts w:ascii="Book Antiqua" w:eastAsia="宋体" w:hAnsi="Book Antiqua" w:cs="宋体"/>
          <w:b/>
          <w:bCs/>
          <w:color w:val="000000"/>
          <w:lang w:eastAsia="zh-CN" w:bidi="ar-SA"/>
        </w:rPr>
        <w:t>Stevenson KL</w:t>
      </w:r>
      <w:r w:rsidRPr="00A724E1">
        <w:rPr>
          <w:rFonts w:ascii="Book Antiqua" w:eastAsia="宋体" w:hAnsi="Book Antiqua" w:cs="宋体"/>
          <w:color w:val="000000"/>
          <w:lang w:eastAsia="zh-CN" w:bidi="ar-SA"/>
        </w:rPr>
        <w:t>.</w:t>
      </w:r>
      <w:proofErr w:type="gram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Chiari</w:t>
      </w:r>
      <w:proofErr w:type="spellEnd"/>
      <w:r w:rsidRPr="00A724E1">
        <w:rPr>
          <w:rFonts w:ascii="Book Antiqua" w:eastAsia="宋体" w:hAnsi="Book Antiqua" w:cs="宋体"/>
          <w:color w:val="000000"/>
          <w:lang w:eastAsia="zh-CN" w:bidi="ar-SA"/>
        </w:rPr>
        <w:t xml:space="preserve"> Type II malformation: past, present, and future. </w:t>
      </w:r>
      <w:proofErr w:type="spellStart"/>
      <w:r w:rsidRPr="00A724E1">
        <w:rPr>
          <w:rFonts w:ascii="Book Antiqua" w:eastAsia="宋体" w:hAnsi="Book Antiqua" w:cs="宋体"/>
          <w:i/>
          <w:iCs/>
          <w:color w:val="000000"/>
          <w:lang w:eastAsia="zh-CN" w:bidi="ar-SA"/>
        </w:rPr>
        <w:t>Neurosurg</w:t>
      </w:r>
      <w:proofErr w:type="spellEnd"/>
      <w:r w:rsidRPr="00A724E1">
        <w:rPr>
          <w:rFonts w:ascii="Book Antiqua" w:eastAsia="宋体" w:hAnsi="Book Antiqua" w:cs="宋体"/>
          <w:i/>
          <w:iCs/>
          <w:color w:val="000000"/>
          <w:lang w:eastAsia="zh-CN" w:bidi="ar-SA"/>
        </w:rPr>
        <w:t xml:space="preserve"> Focus</w:t>
      </w:r>
      <w:r w:rsidRPr="00A724E1">
        <w:rPr>
          <w:rFonts w:ascii="Book Antiqua" w:eastAsia="宋体" w:hAnsi="Book Antiqua" w:cs="宋体"/>
          <w:color w:val="000000"/>
          <w:lang w:eastAsia="zh-CN" w:bidi="ar-SA"/>
        </w:rPr>
        <w:t> 2004; </w:t>
      </w:r>
      <w:r w:rsidRPr="00A724E1">
        <w:rPr>
          <w:rFonts w:ascii="Book Antiqua" w:eastAsia="宋体" w:hAnsi="Book Antiqua" w:cs="宋体"/>
          <w:b/>
          <w:bCs/>
          <w:color w:val="000000"/>
          <w:lang w:eastAsia="zh-CN" w:bidi="ar-SA"/>
        </w:rPr>
        <w:t>16</w:t>
      </w:r>
      <w:r w:rsidRPr="00A724E1">
        <w:rPr>
          <w:rFonts w:ascii="Book Antiqua" w:eastAsia="宋体" w:hAnsi="Book Antiqua" w:cs="宋体"/>
          <w:color w:val="000000"/>
          <w:lang w:eastAsia="zh-CN" w:bidi="ar-SA"/>
        </w:rPr>
        <w:t>: E5 [PMID: 15209488 DOI: 10.3171/foc.2004.16.2.6]</w:t>
      </w:r>
    </w:p>
    <w:p w14:paraId="5425C0CC"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lastRenderedPageBreak/>
        <w:t>6 </w:t>
      </w:r>
      <w:proofErr w:type="spellStart"/>
      <w:r w:rsidRPr="00A724E1">
        <w:rPr>
          <w:rFonts w:ascii="Book Antiqua" w:eastAsia="宋体" w:hAnsi="Book Antiqua" w:cs="宋体"/>
          <w:b/>
          <w:bCs/>
          <w:color w:val="000000"/>
          <w:lang w:eastAsia="zh-CN" w:bidi="ar-SA"/>
        </w:rPr>
        <w:t>McLone</w:t>
      </w:r>
      <w:proofErr w:type="spellEnd"/>
      <w:r w:rsidRPr="00A724E1">
        <w:rPr>
          <w:rFonts w:ascii="Book Antiqua" w:eastAsia="宋体" w:hAnsi="Book Antiqua" w:cs="宋体"/>
          <w:b/>
          <w:bCs/>
          <w:color w:val="000000"/>
          <w:lang w:eastAsia="zh-CN" w:bidi="ar-SA"/>
        </w:rPr>
        <w:t xml:space="preserve"> DG</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Knepper</w:t>
      </w:r>
      <w:proofErr w:type="spellEnd"/>
      <w:r w:rsidRPr="00A724E1">
        <w:rPr>
          <w:rFonts w:ascii="Book Antiqua" w:eastAsia="宋体" w:hAnsi="Book Antiqua" w:cs="宋体"/>
          <w:color w:val="000000"/>
          <w:lang w:eastAsia="zh-CN" w:bidi="ar-SA"/>
        </w:rPr>
        <w:t xml:space="preserve"> PA.</w:t>
      </w:r>
      <w:proofErr w:type="gramEnd"/>
      <w:r w:rsidRPr="00A724E1">
        <w:rPr>
          <w:rFonts w:ascii="Book Antiqua" w:eastAsia="宋体" w:hAnsi="Book Antiqua" w:cs="宋体"/>
          <w:color w:val="000000"/>
          <w:lang w:eastAsia="zh-CN" w:bidi="ar-SA"/>
        </w:rPr>
        <w:t xml:space="preserve"> The cause of </w:t>
      </w:r>
      <w:proofErr w:type="spellStart"/>
      <w:r w:rsidRPr="00A724E1">
        <w:rPr>
          <w:rFonts w:ascii="Book Antiqua" w:eastAsia="宋体" w:hAnsi="Book Antiqua" w:cs="宋体"/>
          <w:color w:val="000000"/>
          <w:lang w:eastAsia="zh-CN" w:bidi="ar-SA"/>
        </w:rPr>
        <w:t>Chiari</w:t>
      </w:r>
      <w:proofErr w:type="spellEnd"/>
      <w:r w:rsidRPr="00A724E1">
        <w:rPr>
          <w:rFonts w:ascii="Book Antiqua" w:eastAsia="宋体" w:hAnsi="Book Antiqua" w:cs="宋体"/>
          <w:color w:val="000000"/>
          <w:lang w:eastAsia="zh-CN" w:bidi="ar-SA"/>
        </w:rPr>
        <w:t xml:space="preserve"> II malformation: a unified theory. </w:t>
      </w:r>
      <w:proofErr w:type="spellStart"/>
      <w:r w:rsidRPr="00A724E1">
        <w:rPr>
          <w:rFonts w:ascii="Book Antiqua" w:eastAsia="宋体" w:hAnsi="Book Antiqua" w:cs="宋体"/>
          <w:i/>
          <w:iCs/>
          <w:color w:val="000000"/>
          <w:lang w:eastAsia="zh-CN" w:bidi="ar-SA"/>
        </w:rPr>
        <w:t>Pediatr</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Neurosci</w:t>
      </w:r>
      <w:proofErr w:type="spellEnd"/>
      <w:r w:rsidRPr="00A724E1">
        <w:rPr>
          <w:rFonts w:ascii="Book Antiqua" w:eastAsia="宋体" w:hAnsi="Book Antiqua" w:cs="宋体"/>
          <w:color w:val="000000"/>
          <w:lang w:eastAsia="zh-CN" w:bidi="ar-SA"/>
        </w:rPr>
        <w:t> 1989; </w:t>
      </w:r>
      <w:r w:rsidRPr="00A724E1">
        <w:rPr>
          <w:rFonts w:ascii="Book Antiqua" w:eastAsia="宋体" w:hAnsi="Book Antiqua" w:cs="宋体"/>
          <w:b/>
          <w:bCs/>
          <w:color w:val="000000"/>
          <w:lang w:eastAsia="zh-CN" w:bidi="ar-SA"/>
        </w:rPr>
        <w:t>15</w:t>
      </w:r>
      <w:r w:rsidRPr="00A724E1">
        <w:rPr>
          <w:rFonts w:ascii="Book Antiqua" w:eastAsia="宋体" w:hAnsi="Book Antiqua" w:cs="宋体"/>
          <w:color w:val="000000"/>
          <w:lang w:eastAsia="zh-CN" w:bidi="ar-SA"/>
        </w:rPr>
        <w:t>: 1-12 [PMID: 2699756 DOI: 10.1159/000120432]</w:t>
      </w:r>
    </w:p>
    <w:p w14:paraId="47622641"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7 </w:t>
      </w:r>
      <w:r w:rsidRPr="00A724E1">
        <w:rPr>
          <w:rFonts w:ascii="Book Antiqua" w:eastAsia="宋体" w:hAnsi="Book Antiqua" w:cs="宋体"/>
          <w:b/>
          <w:bCs/>
          <w:color w:val="000000"/>
          <w:lang w:eastAsia="zh-CN" w:bidi="ar-SA"/>
        </w:rPr>
        <w:t>Messing-</w:t>
      </w:r>
      <w:proofErr w:type="spellStart"/>
      <w:r w:rsidRPr="00A724E1">
        <w:rPr>
          <w:rFonts w:ascii="Book Antiqua" w:eastAsia="宋体" w:hAnsi="Book Antiqua" w:cs="宋体"/>
          <w:b/>
          <w:bCs/>
          <w:color w:val="000000"/>
          <w:lang w:eastAsia="zh-CN" w:bidi="ar-SA"/>
        </w:rPr>
        <w:t>Jünger</w:t>
      </w:r>
      <w:proofErr w:type="spellEnd"/>
      <w:r w:rsidRPr="00A724E1">
        <w:rPr>
          <w:rFonts w:ascii="Book Antiqua" w:eastAsia="宋体" w:hAnsi="Book Antiqua" w:cs="宋体"/>
          <w:b/>
          <w:bCs/>
          <w:color w:val="000000"/>
          <w:lang w:eastAsia="zh-CN" w:bidi="ar-SA"/>
        </w:rPr>
        <w:t xml:space="preserve"> M</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Röhrig</w:t>
      </w:r>
      <w:proofErr w:type="spellEnd"/>
      <w:r w:rsidRPr="00A724E1">
        <w:rPr>
          <w:rFonts w:ascii="Book Antiqua" w:eastAsia="宋体" w:hAnsi="Book Antiqua" w:cs="宋体"/>
          <w:color w:val="000000"/>
          <w:lang w:eastAsia="zh-CN" w:bidi="ar-SA"/>
        </w:rPr>
        <w:t xml:space="preserve"> A. Primary and secondary management of the </w:t>
      </w:r>
      <w:proofErr w:type="spellStart"/>
      <w:r w:rsidRPr="00A724E1">
        <w:rPr>
          <w:rFonts w:ascii="Book Antiqua" w:eastAsia="宋体" w:hAnsi="Book Antiqua" w:cs="宋体"/>
          <w:color w:val="000000"/>
          <w:lang w:eastAsia="zh-CN" w:bidi="ar-SA"/>
        </w:rPr>
        <w:t>Chiari</w:t>
      </w:r>
      <w:proofErr w:type="spellEnd"/>
      <w:r w:rsidRPr="00A724E1">
        <w:rPr>
          <w:rFonts w:ascii="Book Antiqua" w:eastAsia="宋体" w:hAnsi="Book Antiqua" w:cs="宋体"/>
          <w:color w:val="000000"/>
          <w:lang w:eastAsia="zh-CN" w:bidi="ar-SA"/>
        </w:rPr>
        <w:t xml:space="preserve"> II malformation in children with </w:t>
      </w:r>
      <w:proofErr w:type="spellStart"/>
      <w:r w:rsidRPr="00A724E1">
        <w:rPr>
          <w:rFonts w:ascii="Book Antiqua" w:eastAsia="宋体" w:hAnsi="Book Antiqua" w:cs="宋体"/>
          <w:color w:val="000000"/>
          <w:lang w:eastAsia="zh-CN" w:bidi="ar-SA"/>
        </w:rPr>
        <w:t>myelomeningocele</w:t>
      </w:r>
      <w:proofErr w:type="spellEnd"/>
      <w:r w:rsidRPr="00A724E1">
        <w:rPr>
          <w:rFonts w:ascii="Book Antiqua" w:eastAsia="宋体" w:hAnsi="Book Antiqua" w:cs="宋体"/>
          <w:color w:val="000000"/>
          <w:lang w:eastAsia="zh-CN" w:bidi="ar-SA"/>
        </w:rPr>
        <w:t>.</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Childs </w:t>
      </w:r>
      <w:proofErr w:type="spellStart"/>
      <w:r w:rsidRPr="00A724E1">
        <w:rPr>
          <w:rFonts w:ascii="Book Antiqua" w:eastAsia="宋体" w:hAnsi="Book Antiqua" w:cs="宋体"/>
          <w:i/>
          <w:iCs/>
          <w:color w:val="000000"/>
          <w:lang w:eastAsia="zh-CN" w:bidi="ar-SA"/>
        </w:rPr>
        <w:t>Nerv</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Syst</w:t>
      </w:r>
      <w:proofErr w:type="spellEnd"/>
      <w:r w:rsidRPr="00A724E1">
        <w:rPr>
          <w:rFonts w:ascii="Book Antiqua" w:eastAsia="宋体" w:hAnsi="Book Antiqua" w:cs="宋体"/>
          <w:color w:val="000000"/>
          <w:lang w:eastAsia="zh-CN" w:bidi="ar-SA"/>
        </w:rPr>
        <w:t> 2013; </w:t>
      </w:r>
      <w:r w:rsidRPr="00A724E1">
        <w:rPr>
          <w:rFonts w:ascii="Book Antiqua" w:eastAsia="宋体" w:hAnsi="Book Antiqua" w:cs="宋体"/>
          <w:b/>
          <w:bCs/>
          <w:color w:val="000000"/>
          <w:lang w:eastAsia="zh-CN" w:bidi="ar-SA"/>
        </w:rPr>
        <w:t>29</w:t>
      </w:r>
      <w:r w:rsidRPr="00A724E1">
        <w:rPr>
          <w:rFonts w:ascii="Book Antiqua" w:eastAsia="宋体" w:hAnsi="Book Antiqua" w:cs="宋体"/>
          <w:color w:val="000000"/>
          <w:lang w:eastAsia="zh-CN" w:bidi="ar-SA"/>
        </w:rPr>
        <w:t>: 1553-1562 [PMID: 24013325 DOI: 10.1007/s00381-013-2134-4]</w:t>
      </w:r>
    </w:p>
    <w:p w14:paraId="1B6264C8"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8 </w:t>
      </w:r>
      <w:r w:rsidRPr="00A724E1">
        <w:rPr>
          <w:rFonts w:ascii="Book Antiqua" w:eastAsia="宋体" w:hAnsi="Book Antiqua" w:cs="宋体"/>
          <w:b/>
          <w:bCs/>
          <w:color w:val="000000"/>
          <w:lang w:eastAsia="zh-CN" w:bidi="ar-SA"/>
        </w:rPr>
        <w:t>Thomas IT</w:t>
      </w:r>
      <w:r w:rsidRPr="00A724E1">
        <w:rPr>
          <w:rFonts w:ascii="Book Antiqua" w:eastAsia="宋体" w:hAnsi="Book Antiqua" w:cs="宋体"/>
          <w:color w:val="000000"/>
          <w:lang w:eastAsia="zh-CN" w:bidi="ar-SA"/>
        </w:rPr>
        <w:t>, Frias JL, Williams JL, Friedman WA.</w:t>
      </w:r>
      <w:proofErr w:type="gramEnd"/>
      <w:r w:rsidRPr="00A724E1">
        <w:rPr>
          <w:rFonts w:ascii="Book Antiqua" w:eastAsia="宋体" w:hAnsi="Book Antiqua" w:cs="宋体"/>
          <w:color w:val="000000"/>
          <w:lang w:eastAsia="zh-CN" w:bidi="ar-SA"/>
        </w:rPr>
        <w:t xml:space="preserve"> </w:t>
      </w:r>
      <w:proofErr w:type="gramStart"/>
      <w:r w:rsidRPr="00A724E1">
        <w:rPr>
          <w:rFonts w:ascii="Book Antiqua" w:eastAsia="宋体" w:hAnsi="Book Antiqua" w:cs="宋体"/>
          <w:color w:val="000000"/>
          <w:lang w:eastAsia="zh-CN" w:bidi="ar-SA"/>
        </w:rPr>
        <w:t xml:space="preserve">Magnetic resonance imaging in the assessment of medullary compression in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Am J Dis Child</w:t>
      </w:r>
      <w:r w:rsidRPr="00A724E1">
        <w:rPr>
          <w:rFonts w:ascii="Book Antiqua" w:eastAsia="宋体" w:hAnsi="Book Antiqua" w:cs="宋体"/>
          <w:color w:val="000000"/>
          <w:lang w:eastAsia="zh-CN" w:bidi="ar-SA"/>
        </w:rPr>
        <w:t> 1988; </w:t>
      </w:r>
      <w:r w:rsidRPr="00A724E1">
        <w:rPr>
          <w:rFonts w:ascii="Book Antiqua" w:eastAsia="宋体" w:hAnsi="Book Antiqua" w:cs="宋体"/>
          <w:b/>
          <w:bCs/>
          <w:color w:val="000000"/>
          <w:lang w:eastAsia="zh-CN" w:bidi="ar-SA"/>
        </w:rPr>
        <w:t>142</w:t>
      </w:r>
      <w:r w:rsidRPr="00A724E1">
        <w:rPr>
          <w:rFonts w:ascii="Book Antiqua" w:eastAsia="宋体" w:hAnsi="Book Antiqua" w:cs="宋体"/>
          <w:color w:val="000000"/>
          <w:lang w:eastAsia="zh-CN" w:bidi="ar-SA"/>
        </w:rPr>
        <w:t>: 989-992 [PMID: 3046333 DOI: 10.1001/archpedi.1988.02150090087031]</w:t>
      </w:r>
    </w:p>
    <w:p w14:paraId="28C105FA"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9 </w:t>
      </w:r>
      <w:proofErr w:type="spellStart"/>
      <w:r w:rsidRPr="00A724E1">
        <w:rPr>
          <w:rFonts w:ascii="Book Antiqua" w:eastAsia="宋体" w:hAnsi="Book Antiqua" w:cs="宋体"/>
          <w:b/>
          <w:bCs/>
          <w:color w:val="000000"/>
          <w:lang w:eastAsia="zh-CN" w:bidi="ar-SA"/>
        </w:rPr>
        <w:t>Nakai</w:t>
      </w:r>
      <w:proofErr w:type="spellEnd"/>
      <w:r w:rsidRPr="00A724E1">
        <w:rPr>
          <w:rFonts w:ascii="Book Antiqua" w:eastAsia="宋体" w:hAnsi="Book Antiqua" w:cs="宋体"/>
          <w:b/>
          <w:bCs/>
          <w:color w:val="000000"/>
          <w:lang w:eastAsia="zh-CN" w:bidi="ar-SA"/>
        </w:rPr>
        <w:t xml:space="preserve"> T</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Asato</w:t>
      </w:r>
      <w:proofErr w:type="spellEnd"/>
      <w:r w:rsidRPr="00A724E1">
        <w:rPr>
          <w:rFonts w:ascii="Book Antiqua" w:eastAsia="宋体" w:hAnsi="Book Antiqua" w:cs="宋体"/>
          <w:color w:val="000000"/>
          <w:lang w:eastAsia="zh-CN" w:bidi="ar-SA"/>
        </w:rPr>
        <w:t xml:space="preserve"> R, Miki Y, Tanaka F, Matsumoto S, </w:t>
      </w:r>
      <w:proofErr w:type="spellStart"/>
      <w:r w:rsidRPr="00A724E1">
        <w:rPr>
          <w:rFonts w:ascii="Book Antiqua" w:eastAsia="宋体" w:hAnsi="Book Antiqua" w:cs="宋体"/>
          <w:color w:val="000000"/>
          <w:lang w:eastAsia="zh-CN" w:bidi="ar-SA"/>
        </w:rPr>
        <w:t>Konishi</w:t>
      </w:r>
      <w:proofErr w:type="spellEnd"/>
      <w:r w:rsidRPr="00A724E1">
        <w:rPr>
          <w:rFonts w:ascii="Book Antiqua" w:eastAsia="宋体" w:hAnsi="Book Antiqua" w:cs="宋体"/>
          <w:color w:val="000000"/>
          <w:lang w:eastAsia="zh-CN" w:bidi="ar-SA"/>
        </w:rPr>
        <w:t xml:space="preserve"> J. </w:t>
      </w:r>
      <w:proofErr w:type="gramStart"/>
      <w:r w:rsidRPr="00A724E1">
        <w:rPr>
          <w:rFonts w:ascii="Book Antiqua" w:eastAsia="宋体" w:hAnsi="Book Antiqua" w:cs="宋体"/>
          <w:color w:val="000000"/>
          <w:lang w:eastAsia="zh-CN" w:bidi="ar-SA"/>
        </w:rPr>
        <w:t xml:space="preserve">A case of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xml:space="preserve"> with downward displacement of the brain stem.</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Neuroradiology</w:t>
      </w:r>
      <w:r w:rsidRPr="00A724E1">
        <w:rPr>
          <w:rFonts w:ascii="Book Antiqua" w:eastAsia="宋体" w:hAnsi="Book Antiqua" w:cs="宋体"/>
          <w:color w:val="000000"/>
          <w:lang w:eastAsia="zh-CN" w:bidi="ar-SA"/>
        </w:rPr>
        <w:t> 1995; </w:t>
      </w:r>
      <w:r w:rsidRPr="00A724E1">
        <w:rPr>
          <w:rFonts w:ascii="Book Antiqua" w:eastAsia="宋体" w:hAnsi="Book Antiqua" w:cs="宋体"/>
          <w:b/>
          <w:bCs/>
          <w:color w:val="000000"/>
          <w:lang w:eastAsia="zh-CN" w:bidi="ar-SA"/>
        </w:rPr>
        <w:t>37</w:t>
      </w:r>
      <w:r w:rsidRPr="00A724E1">
        <w:rPr>
          <w:rFonts w:ascii="Book Antiqua" w:eastAsia="宋体" w:hAnsi="Book Antiqua" w:cs="宋体"/>
          <w:color w:val="000000"/>
          <w:lang w:eastAsia="zh-CN" w:bidi="ar-SA"/>
        </w:rPr>
        <w:t>: 293-294 [PMID: 7666963 DOI: 10.1007/BF00588337]</w:t>
      </w:r>
    </w:p>
    <w:p w14:paraId="100F1FF0"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10 </w:t>
      </w:r>
      <w:r w:rsidRPr="00A724E1">
        <w:rPr>
          <w:rFonts w:ascii="Book Antiqua" w:eastAsia="宋体" w:hAnsi="Book Antiqua" w:cs="宋体"/>
          <w:b/>
          <w:bCs/>
          <w:color w:val="000000"/>
          <w:lang w:eastAsia="zh-CN" w:bidi="ar-SA"/>
        </w:rPr>
        <w:t>Peters K</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Ornitz</w:t>
      </w:r>
      <w:proofErr w:type="spellEnd"/>
      <w:r w:rsidRPr="00A724E1">
        <w:rPr>
          <w:rFonts w:ascii="Book Antiqua" w:eastAsia="宋体" w:hAnsi="Book Antiqua" w:cs="宋体"/>
          <w:color w:val="000000"/>
          <w:lang w:eastAsia="zh-CN" w:bidi="ar-SA"/>
        </w:rPr>
        <w:t xml:space="preserve"> D, Werner S, Williams L. Unique expression pattern of the FGF receptor 3 gene during mouse organogenesis.</w:t>
      </w:r>
      <w:proofErr w:type="gramEnd"/>
      <w:r w:rsidRPr="00A724E1">
        <w:rPr>
          <w:rFonts w:ascii="Book Antiqua" w:eastAsia="宋体" w:hAnsi="Book Antiqua" w:cs="宋体"/>
          <w:color w:val="000000"/>
          <w:lang w:eastAsia="zh-CN" w:bidi="ar-SA"/>
        </w:rPr>
        <w:t> </w:t>
      </w:r>
      <w:proofErr w:type="spellStart"/>
      <w:r w:rsidRPr="00A724E1">
        <w:rPr>
          <w:rFonts w:ascii="Book Antiqua" w:eastAsia="宋体" w:hAnsi="Book Antiqua" w:cs="宋体"/>
          <w:i/>
          <w:iCs/>
          <w:color w:val="000000"/>
          <w:lang w:eastAsia="zh-CN" w:bidi="ar-SA"/>
        </w:rPr>
        <w:t>Dev</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Biol</w:t>
      </w:r>
      <w:proofErr w:type="spellEnd"/>
      <w:r w:rsidRPr="00A724E1">
        <w:rPr>
          <w:rFonts w:ascii="Book Antiqua" w:eastAsia="宋体" w:hAnsi="Book Antiqua" w:cs="宋体"/>
          <w:color w:val="000000"/>
          <w:lang w:eastAsia="zh-CN" w:bidi="ar-SA"/>
        </w:rPr>
        <w:t> 1993; </w:t>
      </w:r>
      <w:r w:rsidRPr="00A724E1">
        <w:rPr>
          <w:rFonts w:ascii="Book Antiqua" w:eastAsia="宋体" w:hAnsi="Book Antiqua" w:cs="宋体"/>
          <w:b/>
          <w:bCs/>
          <w:color w:val="000000"/>
          <w:lang w:eastAsia="zh-CN" w:bidi="ar-SA"/>
        </w:rPr>
        <w:t>155</w:t>
      </w:r>
      <w:r w:rsidRPr="00A724E1">
        <w:rPr>
          <w:rFonts w:ascii="Book Antiqua" w:eastAsia="宋体" w:hAnsi="Book Antiqua" w:cs="宋体"/>
          <w:color w:val="000000"/>
          <w:lang w:eastAsia="zh-CN" w:bidi="ar-SA"/>
        </w:rPr>
        <w:t>: 423-430 [PMID: 8432397 DOI: 10.1006/dbio.1993.1040]</w:t>
      </w:r>
    </w:p>
    <w:p w14:paraId="2F49050B"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11 </w:t>
      </w:r>
      <w:r w:rsidRPr="00A724E1">
        <w:rPr>
          <w:rFonts w:ascii="Book Antiqua" w:eastAsia="宋体" w:hAnsi="Book Antiqua" w:cs="宋体"/>
          <w:b/>
          <w:bCs/>
          <w:color w:val="000000"/>
          <w:lang w:eastAsia="zh-CN" w:bidi="ar-SA"/>
        </w:rPr>
        <w:t>Ruiz-Garcia M</w:t>
      </w:r>
      <w:r w:rsidRPr="00A724E1">
        <w:rPr>
          <w:rFonts w:ascii="Book Antiqua" w:eastAsia="宋体" w:hAnsi="Book Antiqua" w:cs="宋体"/>
          <w:color w:val="000000"/>
          <w:lang w:eastAsia="zh-CN" w:bidi="ar-SA"/>
        </w:rPr>
        <w:t>, Tovar-</w:t>
      </w:r>
      <w:proofErr w:type="spellStart"/>
      <w:r w:rsidRPr="00A724E1">
        <w:rPr>
          <w:rFonts w:ascii="Book Antiqua" w:eastAsia="宋体" w:hAnsi="Book Antiqua" w:cs="宋体"/>
          <w:color w:val="000000"/>
          <w:lang w:eastAsia="zh-CN" w:bidi="ar-SA"/>
        </w:rPr>
        <w:t>Baudin</w:t>
      </w:r>
      <w:proofErr w:type="spellEnd"/>
      <w:r w:rsidRPr="00A724E1">
        <w:rPr>
          <w:rFonts w:ascii="Book Antiqua" w:eastAsia="宋体" w:hAnsi="Book Antiqua" w:cs="宋体"/>
          <w:color w:val="000000"/>
          <w:lang w:eastAsia="zh-CN" w:bidi="ar-SA"/>
        </w:rPr>
        <w:t xml:space="preserve"> A, Del Castillo-Ruiz V, Rodriguez HP, </w:t>
      </w:r>
      <w:proofErr w:type="spellStart"/>
      <w:r w:rsidRPr="00A724E1">
        <w:rPr>
          <w:rFonts w:ascii="Book Antiqua" w:eastAsia="宋体" w:hAnsi="Book Antiqua" w:cs="宋体"/>
          <w:color w:val="000000"/>
          <w:lang w:eastAsia="zh-CN" w:bidi="ar-SA"/>
        </w:rPr>
        <w:t>Collado</w:t>
      </w:r>
      <w:proofErr w:type="spellEnd"/>
      <w:r w:rsidRPr="00A724E1">
        <w:rPr>
          <w:rFonts w:ascii="Book Antiqua" w:eastAsia="宋体" w:hAnsi="Book Antiqua" w:cs="宋体"/>
          <w:color w:val="000000"/>
          <w:lang w:eastAsia="zh-CN" w:bidi="ar-SA"/>
        </w:rPr>
        <w:t xml:space="preserve"> MA, Mora TM, Rueda-Franco F, Gonzalez-</w:t>
      </w:r>
      <w:proofErr w:type="spellStart"/>
      <w:r w:rsidRPr="00A724E1">
        <w:rPr>
          <w:rFonts w:ascii="Book Antiqua" w:eastAsia="宋体" w:hAnsi="Book Antiqua" w:cs="宋体"/>
          <w:color w:val="000000"/>
          <w:lang w:eastAsia="zh-CN" w:bidi="ar-SA"/>
        </w:rPr>
        <w:t>Astiazaran</w:t>
      </w:r>
      <w:proofErr w:type="spellEnd"/>
      <w:r w:rsidRPr="00A724E1">
        <w:rPr>
          <w:rFonts w:ascii="Book Antiqua" w:eastAsia="宋体" w:hAnsi="Book Antiqua" w:cs="宋体"/>
          <w:color w:val="000000"/>
          <w:lang w:eastAsia="zh-CN" w:bidi="ar-SA"/>
        </w:rPr>
        <w:t xml:space="preserve"> A. </w:t>
      </w:r>
      <w:proofErr w:type="gramStart"/>
      <w:r w:rsidRPr="00A724E1">
        <w:rPr>
          <w:rFonts w:ascii="Book Antiqua" w:eastAsia="宋体" w:hAnsi="Book Antiqua" w:cs="宋体"/>
          <w:color w:val="000000"/>
          <w:lang w:eastAsia="zh-CN" w:bidi="ar-SA"/>
        </w:rPr>
        <w:t xml:space="preserve">Early detection of neurological manifestations in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Childs </w:t>
      </w:r>
      <w:proofErr w:type="spellStart"/>
      <w:r w:rsidRPr="00A724E1">
        <w:rPr>
          <w:rFonts w:ascii="Book Antiqua" w:eastAsia="宋体" w:hAnsi="Book Antiqua" w:cs="宋体"/>
          <w:i/>
          <w:iCs/>
          <w:color w:val="000000"/>
          <w:lang w:eastAsia="zh-CN" w:bidi="ar-SA"/>
        </w:rPr>
        <w:t>Nerv</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Syst</w:t>
      </w:r>
      <w:proofErr w:type="spellEnd"/>
      <w:r w:rsidRPr="00A724E1">
        <w:rPr>
          <w:rFonts w:ascii="Book Antiqua" w:eastAsia="宋体" w:hAnsi="Book Antiqua" w:cs="宋体"/>
          <w:color w:val="000000"/>
          <w:lang w:eastAsia="zh-CN" w:bidi="ar-SA"/>
        </w:rPr>
        <w:t> 1997; </w:t>
      </w:r>
      <w:r w:rsidRPr="00A724E1">
        <w:rPr>
          <w:rFonts w:ascii="Book Antiqua" w:eastAsia="宋体" w:hAnsi="Book Antiqua" w:cs="宋体"/>
          <w:b/>
          <w:bCs/>
          <w:color w:val="000000"/>
          <w:lang w:eastAsia="zh-CN" w:bidi="ar-SA"/>
        </w:rPr>
        <w:t>13</w:t>
      </w:r>
      <w:r w:rsidRPr="00A724E1">
        <w:rPr>
          <w:rFonts w:ascii="Book Antiqua" w:eastAsia="宋体" w:hAnsi="Book Antiqua" w:cs="宋体"/>
          <w:color w:val="000000"/>
          <w:lang w:eastAsia="zh-CN" w:bidi="ar-SA"/>
        </w:rPr>
        <w:t>: 208-213 [PMID: 9202856 DOI: 10.1007/s003819770001]</w:t>
      </w:r>
    </w:p>
    <w:p w14:paraId="1F533C15"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12 </w:t>
      </w:r>
      <w:r w:rsidRPr="00A724E1">
        <w:rPr>
          <w:rFonts w:ascii="Book Antiqua" w:eastAsia="宋体" w:hAnsi="Book Antiqua" w:cs="宋体"/>
          <w:b/>
          <w:bCs/>
          <w:color w:val="000000"/>
          <w:lang w:eastAsia="zh-CN" w:bidi="ar-SA"/>
        </w:rPr>
        <w:t>Inagaki T</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Schoenwolf</w:t>
      </w:r>
      <w:proofErr w:type="spellEnd"/>
      <w:r w:rsidRPr="00A724E1">
        <w:rPr>
          <w:rFonts w:ascii="Book Antiqua" w:eastAsia="宋体" w:hAnsi="Book Antiqua" w:cs="宋体"/>
          <w:color w:val="000000"/>
          <w:lang w:eastAsia="zh-CN" w:bidi="ar-SA"/>
        </w:rPr>
        <w:t xml:space="preserve"> GC, Walker ML. Experimental model: change in the posterior fossa with surgically induced </w:t>
      </w:r>
      <w:proofErr w:type="spellStart"/>
      <w:r w:rsidRPr="00A724E1">
        <w:rPr>
          <w:rFonts w:ascii="Book Antiqua" w:eastAsia="宋体" w:hAnsi="Book Antiqua" w:cs="宋体"/>
          <w:color w:val="000000"/>
          <w:lang w:eastAsia="zh-CN" w:bidi="ar-SA"/>
        </w:rPr>
        <w:t>spina</w:t>
      </w:r>
      <w:proofErr w:type="spellEnd"/>
      <w:r w:rsidRPr="00A724E1">
        <w:rPr>
          <w:rFonts w:ascii="Book Antiqua" w:eastAsia="宋体" w:hAnsi="Book Antiqua" w:cs="宋体"/>
          <w:color w:val="000000"/>
          <w:lang w:eastAsia="zh-CN" w:bidi="ar-SA"/>
        </w:rPr>
        <w:t xml:space="preserve"> bifida </w:t>
      </w:r>
      <w:proofErr w:type="spellStart"/>
      <w:r w:rsidRPr="00A724E1">
        <w:rPr>
          <w:rFonts w:ascii="Book Antiqua" w:eastAsia="宋体" w:hAnsi="Book Antiqua" w:cs="宋体"/>
          <w:color w:val="000000"/>
          <w:lang w:eastAsia="zh-CN" w:bidi="ar-SA"/>
        </w:rPr>
        <w:t>aperta</w:t>
      </w:r>
      <w:proofErr w:type="spellEnd"/>
      <w:r w:rsidRPr="00A724E1">
        <w:rPr>
          <w:rFonts w:ascii="Book Antiqua" w:eastAsia="宋体" w:hAnsi="Book Antiqua" w:cs="宋体"/>
          <w:color w:val="000000"/>
          <w:lang w:eastAsia="zh-CN" w:bidi="ar-SA"/>
        </w:rPr>
        <w:t xml:space="preserve"> in mouse. </w:t>
      </w:r>
      <w:proofErr w:type="spellStart"/>
      <w:r w:rsidRPr="00A724E1">
        <w:rPr>
          <w:rFonts w:ascii="Book Antiqua" w:eastAsia="宋体" w:hAnsi="Book Antiqua" w:cs="宋体"/>
          <w:i/>
          <w:iCs/>
          <w:color w:val="000000"/>
          <w:lang w:eastAsia="zh-CN" w:bidi="ar-SA"/>
        </w:rPr>
        <w:t>Pediatr</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Neurosurg</w:t>
      </w:r>
      <w:proofErr w:type="spellEnd"/>
      <w:r w:rsidRPr="00A724E1">
        <w:rPr>
          <w:rFonts w:ascii="Book Antiqua" w:eastAsia="宋体" w:hAnsi="Book Antiqua" w:cs="宋体"/>
          <w:color w:val="000000"/>
          <w:lang w:eastAsia="zh-CN" w:bidi="ar-SA"/>
        </w:rPr>
        <w:t> 1997; </w:t>
      </w:r>
      <w:r w:rsidRPr="00A724E1">
        <w:rPr>
          <w:rFonts w:ascii="Book Antiqua" w:eastAsia="宋体" w:hAnsi="Book Antiqua" w:cs="宋体"/>
          <w:b/>
          <w:bCs/>
          <w:color w:val="000000"/>
          <w:lang w:eastAsia="zh-CN" w:bidi="ar-SA"/>
        </w:rPr>
        <w:t>26</w:t>
      </w:r>
      <w:r w:rsidRPr="00A724E1">
        <w:rPr>
          <w:rFonts w:ascii="Book Antiqua" w:eastAsia="宋体" w:hAnsi="Book Antiqua" w:cs="宋体"/>
          <w:color w:val="000000"/>
          <w:lang w:eastAsia="zh-CN" w:bidi="ar-SA"/>
        </w:rPr>
        <w:t>: 185-189 [PMID: 9436828 DOI: 10.1159/000121188]</w:t>
      </w:r>
    </w:p>
    <w:p w14:paraId="2339E56C" w14:textId="4BFB023B" w:rsidR="00A724E1" w:rsidRPr="00A724E1" w:rsidRDefault="00A724E1" w:rsidP="00A724E1">
      <w:pPr>
        <w:pStyle w:val="Bibliography"/>
        <w:tabs>
          <w:tab w:val="clear" w:pos="504"/>
        </w:tabs>
        <w:spacing w:line="360" w:lineRule="auto"/>
        <w:ind w:left="0" w:firstLine="0"/>
        <w:jc w:val="both"/>
        <w:rPr>
          <w:rFonts w:ascii="Book Antiqua" w:hAnsi="Book Antiqua"/>
        </w:rPr>
      </w:pPr>
      <w:r>
        <w:rPr>
          <w:rFonts w:ascii="Book Antiqua" w:hAnsi="Book Antiqua"/>
        </w:rPr>
        <w:t>13</w:t>
      </w:r>
      <w:r>
        <w:rPr>
          <w:rFonts w:ascii="Book Antiqua" w:hAnsi="Book Antiqua" w:hint="eastAsia"/>
          <w:lang w:eastAsia="zh-CN"/>
        </w:rPr>
        <w:t xml:space="preserve"> </w:t>
      </w:r>
      <w:proofErr w:type="spellStart"/>
      <w:r w:rsidRPr="00A724E1">
        <w:rPr>
          <w:rFonts w:ascii="Book Antiqua" w:hAnsi="Book Antiqua"/>
          <w:b/>
        </w:rPr>
        <w:t>Paek</w:t>
      </w:r>
      <w:proofErr w:type="spellEnd"/>
      <w:r w:rsidRPr="00A724E1">
        <w:rPr>
          <w:rFonts w:ascii="Book Antiqua" w:hAnsi="Book Antiqua"/>
          <w:b/>
        </w:rPr>
        <w:t xml:space="preserve"> BW</w:t>
      </w:r>
      <w:r w:rsidRPr="00A724E1">
        <w:rPr>
          <w:rFonts w:ascii="Book Antiqua" w:hAnsi="Book Antiqua"/>
        </w:rPr>
        <w:t xml:space="preserve">, Farmer DL, Wilkinson CC, Albanese CT, Peacock W, Harrison MR, Jennings RW. Hindbrain herniation develops in surgically created </w:t>
      </w:r>
      <w:proofErr w:type="spellStart"/>
      <w:r w:rsidRPr="00A724E1">
        <w:rPr>
          <w:rFonts w:ascii="Book Antiqua" w:hAnsi="Book Antiqua"/>
        </w:rPr>
        <w:t>myelomeningocele</w:t>
      </w:r>
      <w:proofErr w:type="spellEnd"/>
      <w:r w:rsidRPr="00A724E1">
        <w:rPr>
          <w:rFonts w:ascii="Book Antiqua" w:hAnsi="Book Antiqua"/>
        </w:rPr>
        <w:t xml:space="preserve"> but is absent after repair in fetal lambs. </w:t>
      </w:r>
      <w:r w:rsidRPr="00A724E1">
        <w:rPr>
          <w:rFonts w:ascii="Book Antiqua" w:hAnsi="Book Antiqua"/>
          <w:i/>
          <w:iCs/>
        </w:rPr>
        <w:t xml:space="preserve">Am J </w:t>
      </w:r>
      <w:proofErr w:type="spellStart"/>
      <w:r w:rsidRPr="00A724E1">
        <w:rPr>
          <w:rFonts w:ascii="Book Antiqua" w:hAnsi="Book Antiqua"/>
          <w:i/>
          <w:iCs/>
        </w:rPr>
        <w:t>Obstet</w:t>
      </w:r>
      <w:proofErr w:type="spellEnd"/>
      <w:r w:rsidRPr="00A724E1">
        <w:rPr>
          <w:rFonts w:ascii="Book Antiqua" w:hAnsi="Book Antiqua"/>
          <w:i/>
          <w:iCs/>
        </w:rPr>
        <w:t xml:space="preserve"> </w:t>
      </w:r>
      <w:proofErr w:type="spellStart"/>
      <w:r w:rsidRPr="00A724E1">
        <w:rPr>
          <w:rFonts w:ascii="Book Antiqua" w:hAnsi="Book Antiqua"/>
          <w:i/>
          <w:iCs/>
        </w:rPr>
        <w:t>Gynecol</w:t>
      </w:r>
      <w:proofErr w:type="spellEnd"/>
      <w:r w:rsidRPr="00A724E1">
        <w:rPr>
          <w:rFonts w:ascii="Book Antiqua" w:hAnsi="Book Antiqua"/>
        </w:rPr>
        <w:t xml:space="preserve"> 2000; </w:t>
      </w:r>
      <w:r w:rsidRPr="00A724E1">
        <w:rPr>
          <w:rFonts w:ascii="Book Antiqua" w:hAnsi="Book Antiqua"/>
          <w:b/>
          <w:bCs/>
        </w:rPr>
        <w:t>183</w:t>
      </w:r>
      <w:r w:rsidRPr="00A724E1">
        <w:rPr>
          <w:rFonts w:ascii="Book Antiqua" w:hAnsi="Book Antiqua"/>
        </w:rPr>
        <w:t>: 1119–1123 [PMID:</w:t>
      </w:r>
      <w:r>
        <w:rPr>
          <w:rFonts w:ascii="Book Antiqua" w:hAnsi="Book Antiqua" w:hint="eastAsia"/>
          <w:lang w:eastAsia="zh-CN"/>
        </w:rPr>
        <w:t xml:space="preserve"> </w:t>
      </w:r>
      <w:proofErr w:type="gramStart"/>
      <w:r w:rsidRPr="00A724E1">
        <w:rPr>
          <w:rFonts w:ascii="Book Antiqua" w:hAnsi="Book Antiqua"/>
        </w:rPr>
        <w:t>11084552 DOI:10.1067/mob.2000.108867</w:t>
      </w:r>
      <w:proofErr w:type="gramEnd"/>
      <w:r w:rsidRPr="00A724E1">
        <w:rPr>
          <w:rFonts w:ascii="Book Antiqua" w:hAnsi="Book Antiqua"/>
        </w:rPr>
        <w:t>]</w:t>
      </w:r>
    </w:p>
    <w:p w14:paraId="1C666F30" w14:textId="77916AF8"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14 </w:t>
      </w:r>
      <w:r w:rsidRPr="00A724E1">
        <w:rPr>
          <w:rFonts w:ascii="Book Antiqua" w:eastAsia="宋体" w:hAnsi="Book Antiqua" w:cs="宋体"/>
          <w:b/>
          <w:bCs/>
          <w:color w:val="000000"/>
          <w:lang w:eastAsia="zh-CN" w:bidi="ar-SA"/>
        </w:rPr>
        <w:t xml:space="preserve">Weber </w:t>
      </w:r>
      <w:proofErr w:type="spellStart"/>
      <w:r w:rsidRPr="00A724E1">
        <w:rPr>
          <w:rFonts w:ascii="Book Antiqua" w:eastAsia="宋体" w:hAnsi="Book Antiqua" w:cs="宋体"/>
          <w:b/>
          <w:bCs/>
          <w:color w:val="000000"/>
          <w:lang w:eastAsia="zh-CN" w:bidi="ar-SA"/>
        </w:rPr>
        <w:t>Guimarães</w:t>
      </w:r>
      <w:proofErr w:type="spellEnd"/>
      <w:r w:rsidRPr="00A724E1">
        <w:rPr>
          <w:rFonts w:ascii="Book Antiqua" w:eastAsia="宋体" w:hAnsi="Book Antiqua" w:cs="宋体"/>
          <w:b/>
          <w:bCs/>
          <w:color w:val="000000"/>
          <w:lang w:eastAsia="zh-CN" w:bidi="ar-SA"/>
        </w:rPr>
        <w:t xml:space="preserve"> </w:t>
      </w:r>
      <w:proofErr w:type="spellStart"/>
      <w:r w:rsidRPr="00A724E1">
        <w:rPr>
          <w:rFonts w:ascii="Book Antiqua" w:eastAsia="宋体" w:hAnsi="Book Antiqua" w:cs="宋体"/>
          <w:b/>
          <w:bCs/>
          <w:color w:val="000000"/>
          <w:lang w:eastAsia="zh-CN" w:bidi="ar-SA"/>
        </w:rPr>
        <w:t>Barreto</w:t>
      </w:r>
      <w:proofErr w:type="spellEnd"/>
      <w:r w:rsidRPr="00A724E1">
        <w:rPr>
          <w:rFonts w:ascii="Book Antiqua" w:eastAsia="宋体" w:hAnsi="Book Antiqua" w:cs="宋体"/>
          <w:b/>
          <w:bCs/>
          <w:color w:val="000000"/>
          <w:lang w:eastAsia="zh-CN" w:bidi="ar-SA"/>
        </w:rPr>
        <w:t xml:space="preserve"> M</w:t>
      </w:r>
      <w:r w:rsidRPr="00A724E1">
        <w:rPr>
          <w:rFonts w:ascii="Book Antiqua" w:eastAsia="宋体" w:hAnsi="Book Antiqua" w:cs="宋体"/>
          <w:color w:val="000000"/>
          <w:lang w:eastAsia="zh-CN" w:bidi="ar-SA"/>
        </w:rPr>
        <w:t xml:space="preserve">, Ferro MM, </w:t>
      </w:r>
      <w:proofErr w:type="spellStart"/>
      <w:r w:rsidRPr="00A724E1">
        <w:rPr>
          <w:rFonts w:ascii="Book Antiqua" w:eastAsia="宋体" w:hAnsi="Book Antiqua" w:cs="宋体"/>
          <w:color w:val="000000"/>
          <w:lang w:eastAsia="zh-CN" w:bidi="ar-SA"/>
        </w:rPr>
        <w:t>Guimarães</w:t>
      </w:r>
      <w:proofErr w:type="spellEnd"/>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Bittencourt</w:t>
      </w:r>
      <w:proofErr w:type="spellEnd"/>
      <w:r w:rsidRPr="00A724E1">
        <w:rPr>
          <w:rFonts w:ascii="Book Antiqua" w:eastAsia="宋体" w:hAnsi="Book Antiqua" w:cs="宋体"/>
          <w:color w:val="000000"/>
          <w:lang w:eastAsia="zh-CN" w:bidi="ar-SA"/>
        </w:rPr>
        <w:t xml:space="preserve"> D, Violin Pereira LA, </w:t>
      </w:r>
      <w:proofErr w:type="spellStart"/>
      <w:r w:rsidRPr="00A724E1">
        <w:rPr>
          <w:rFonts w:ascii="Book Antiqua" w:eastAsia="宋体" w:hAnsi="Book Antiqua" w:cs="宋体"/>
          <w:color w:val="000000"/>
          <w:lang w:eastAsia="zh-CN" w:bidi="ar-SA"/>
        </w:rPr>
        <w:t>Barini</w:t>
      </w:r>
      <w:proofErr w:type="spellEnd"/>
      <w:r w:rsidRPr="00A724E1">
        <w:rPr>
          <w:rFonts w:ascii="Book Antiqua" w:eastAsia="宋体" w:hAnsi="Book Antiqua" w:cs="宋体"/>
          <w:color w:val="000000"/>
          <w:lang w:eastAsia="zh-CN" w:bidi="ar-SA"/>
        </w:rPr>
        <w:t xml:space="preserve"> R, </w:t>
      </w:r>
      <w:proofErr w:type="spellStart"/>
      <w:r w:rsidRPr="00A724E1">
        <w:rPr>
          <w:rFonts w:ascii="Book Antiqua" w:eastAsia="宋体" w:hAnsi="Book Antiqua" w:cs="宋体"/>
          <w:color w:val="000000"/>
          <w:lang w:eastAsia="zh-CN" w:bidi="ar-SA"/>
        </w:rPr>
        <w:t>Sbragia</w:t>
      </w:r>
      <w:proofErr w:type="spellEnd"/>
      <w:r w:rsidRPr="00A724E1">
        <w:rPr>
          <w:rFonts w:ascii="Book Antiqua" w:eastAsia="宋体" w:hAnsi="Book Antiqua" w:cs="宋体"/>
          <w:color w:val="000000"/>
          <w:lang w:eastAsia="zh-CN" w:bidi="ar-SA"/>
        </w:rPr>
        <w:t xml:space="preserve"> L. Arnold-</w:t>
      </w:r>
      <w:proofErr w:type="spellStart"/>
      <w:r w:rsidRPr="00A724E1">
        <w:rPr>
          <w:rFonts w:ascii="Book Antiqua" w:eastAsia="宋体" w:hAnsi="Book Antiqua" w:cs="宋体"/>
          <w:color w:val="000000"/>
          <w:lang w:eastAsia="zh-CN" w:bidi="ar-SA"/>
        </w:rPr>
        <w:t>Chiari</w:t>
      </w:r>
      <w:proofErr w:type="spellEnd"/>
      <w:r w:rsidRPr="00A724E1">
        <w:rPr>
          <w:rFonts w:ascii="Book Antiqua" w:eastAsia="宋体" w:hAnsi="Book Antiqua" w:cs="宋体"/>
          <w:color w:val="000000"/>
          <w:lang w:eastAsia="zh-CN" w:bidi="ar-SA"/>
        </w:rPr>
        <w:t xml:space="preserve"> in a fetal rat model of </w:t>
      </w:r>
      <w:proofErr w:type="spellStart"/>
      <w:r w:rsidRPr="00A724E1">
        <w:rPr>
          <w:rFonts w:ascii="Book Antiqua" w:eastAsia="宋体" w:hAnsi="Book Antiqua" w:cs="宋体"/>
          <w:color w:val="000000"/>
          <w:lang w:eastAsia="zh-CN" w:bidi="ar-SA"/>
        </w:rPr>
        <w:t>dysraphism</w:t>
      </w:r>
      <w:proofErr w:type="spell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Fetal </w:t>
      </w:r>
      <w:proofErr w:type="spellStart"/>
      <w:r w:rsidRPr="00A724E1">
        <w:rPr>
          <w:rFonts w:ascii="Book Antiqua" w:eastAsia="宋体" w:hAnsi="Book Antiqua" w:cs="宋体"/>
          <w:i/>
          <w:iCs/>
          <w:color w:val="000000"/>
          <w:lang w:eastAsia="zh-CN" w:bidi="ar-SA"/>
        </w:rPr>
        <w:t>Diagn</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Ther</w:t>
      </w:r>
      <w:proofErr w:type="spellEnd"/>
      <w:r w:rsidRPr="00A724E1">
        <w:rPr>
          <w:rFonts w:ascii="Book Antiqua" w:eastAsia="宋体" w:hAnsi="Book Antiqua" w:cs="宋体"/>
          <w:color w:val="000000"/>
          <w:lang w:eastAsia="zh-CN" w:bidi="ar-SA"/>
        </w:rPr>
        <w:t> </w:t>
      </w:r>
      <w:r>
        <w:rPr>
          <w:rFonts w:ascii="Book Antiqua" w:eastAsia="宋体" w:hAnsi="Book Antiqua" w:cs="宋体" w:hint="eastAsia"/>
          <w:color w:val="000000"/>
          <w:lang w:eastAsia="zh-CN" w:bidi="ar-SA"/>
        </w:rPr>
        <w:t>2005</w:t>
      </w:r>
      <w:r w:rsidRPr="00A724E1">
        <w:rPr>
          <w:rFonts w:ascii="Book Antiqua" w:eastAsia="宋体" w:hAnsi="Book Antiqua" w:cs="宋体"/>
          <w:color w:val="000000"/>
          <w:lang w:eastAsia="zh-CN" w:bidi="ar-SA"/>
        </w:rPr>
        <w:t>; </w:t>
      </w:r>
      <w:r w:rsidRPr="00A724E1">
        <w:rPr>
          <w:rFonts w:ascii="Book Antiqua" w:eastAsia="宋体" w:hAnsi="Book Antiqua" w:cs="宋体"/>
          <w:b/>
          <w:bCs/>
          <w:color w:val="000000"/>
          <w:lang w:eastAsia="zh-CN" w:bidi="ar-SA"/>
        </w:rPr>
        <w:t>20</w:t>
      </w:r>
      <w:r w:rsidRPr="00A724E1">
        <w:rPr>
          <w:rFonts w:ascii="Book Antiqua" w:eastAsia="宋体" w:hAnsi="Book Antiqua" w:cs="宋体"/>
          <w:color w:val="000000"/>
          <w:lang w:eastAsia="zh-CN" w:bidi="ar-SA"/>
        </w:rPr>
        <w:t>: 437-441 [PMID: 16113568 DOI: 10.1159/000086827]</w:t>
      </w:r>
    </w:p>
    <w:p w14:paraId="20C4379E" w14:textId="4D3424A5" w:rsidR="00A724E1" w:rsidRPr="00A724E1" w:rsidRDefault="007333AC" w:rsidP="00A724E1">
      <w:pPr>
        <w:spacing w:line="360" w:lineRule="auto"/>
        <w:jc w:val="both"/>
        <w:rPr>
          <w:rFonts w:ascii="Book Antiqua" w:eastAsia="宋体" w:hAnsi="Book Antiqua" w:cs="宋体"/>
          <w:color w:val="000000"/>
          <w:lang w:eastAsia="zh-CN" w:bidi="ar-SA"/>
        </w:rPr>
      </w:pPr>
      <w:r>
        <w:rPr>
          <w:rFonts w:ascii="Book Antiqua" w:eastAsia="宋体" w:hAnsi="Book Antiqua" w:cs="宋体"/>
          <w:color w:val="000000"/>
          <w:lang w:eastAsia="zh-CN" w:bidi="ar-SA"/>
        </w:rPr>
        <w:lastRenderedPageBreak/>
        <w:t>15</w:t>
      </w:r>
      <w:bookmarkStart w:id="2" w:name="_GoBack"/>
      <w:bookmarkEnd w:id="2"/>
      <w:r w:rsidR="00A724E1" w:rsidRPr="00A724E1">
        <w:rPr>
          <w:rFonts w:ascii="Book Antiqua" w:eastAsia="宋体" w:hAnsi="Book Antiqua" w:cs="宋体"/>
          <w:color w:val="000000"/>
          <w:lang w:eastAsia="zh-CN" w:bidi="ar-SA"/>
        </w:rPr>
        <w:t xml:space="preserve"> Prevention of neural tube defects: results of the Medical Research Council Vitamin Study. MRC Vitamin Study Research Group. </w:t>
      </w:r>
      <w:r w:rsidR="00A724E1" w:rsidRPr="00A724E1">
        <w:rPr>
          <w:rFonts w:ascii="Book Antiqua" w:eastAsia="宋体" w:hAnsi="Book Antiqua" w:cs="宋体"/>
          <w:i/>
          <w:iCs/>
          <w:color w:val="000000"/>
          <w:lang w:eastAsia="zh-CN" w:bidi="ar-SA"/>
        </w:rPr>
        <w:t>Lancet</w:t>
      </w:r>
      <w:r w:rsidR="00A724E1" w:rsidRPr="00A724E1">
        <w:rPr>
          <w:rFonts w:ascii="Book Antiqua" w:eastAsia="宋体" w:hAnsi="Book Antiqua" w:cs="宋体"/>
          <w:color w:val="000000"/>
          <w:lang w:eastAsia="zh-CN" w:bidi="ar-SA"/>
        </w:rPr>
        <w:t> 1991; </w:t>
      </w:r>
      <w:r w:rsidR="00A724E1" w:rsidRPr="00A724E1">
        <w:rPr>
          <w:rFonts w:ascii="Book Antiqua" w:eastAsia="宋体" w:hAnsi="Book Antiqua" w:cs="宋体"/>
          <w:b/>
          <w:bCs/>
          <w:color w:val="000000"/>
          <w:lang w:eastAsia="zh-CN" w:bidi="ar-SA"/>
        </w:rPr>
        <w:t>338</w:t>
      </w:r>
      <w:r w:rsidR="00A724E1" w:rsidRPr="00A724E1">
        <w:rPr>
          <w:rFonts w:ascii="Book Antiqua" w:eastAsia="宋体" w:hAnsi="Book Antiqua" w:cs="宋体"/>
          <w:color w:val="000000"/>
          <w:lang w:eastAsia="zh-CN" w:bidi="ar-SA"/>
        </w:rPr>
        <w:t>: 131-137 [PMID: 1677062 DOI: 10.1016/0140-6736(91)90133-A]</w:t>
      </w:r>
    </w:p>
    <w:p w14:paraId="22965E33"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16 </w:t>
      </w:r>
      <w:r w:rsidRPr="00A724E1">
        <w:rPr>
          <w:rFonts w:ascii="Book Antiqua" w:eastAsia="宋体" w:hAnsi="Book Antiqua" w:cs="宋体"/>
          <w:b/>
          <w:bCs/>
          <w:color w:val="000000"/>
          <w:lang w:eastAsia="zh-CN" w:bidi="ar-SA"/>
        </w:rPr>
        <w:t>Greene ND</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Stanier</w:t>
      </w:r>
      <w:proofErr w:type="spellEnd"/>
      <w:r w:rsidRPr="00A724E1">
        <w:rPr>
          <w:rFonts w:ascii="Book Antiqua" w:eastAsia="宋体" w:hAnsi="Book Antiqua" w:cs="宋体"/>
          <w:color w:val="000000"/>
          <w:lang w:eastAsia="zh-CN" w:bidi="ar-SA"/>
        </w:rPr>
        <w:t xml:space="preserve"> P, </w:t>
      </w:r>
      <w:proofErr w:type="spellStart"/>
      <w:r w:rsidRPr="00A724E1">
        <w:rPr>
          <w:rFonts w:ascii="Book Antiqua" w:eastAsia="宋体" w:hAnsi="Book Antiqua" w:cs="宋体"/>
          <w:color w:val="000000"/>
          <w:lang w:eastAsia="zh-CN" w:bidi="ar-SA"/>
        </w:rPr>
        <w:t>Copp</w:t>
      </w:r>
      <w:proofErr w:type="spellEnd"/>
      <w:r w:rsidRPr="00A724E1">
        <w:rPr>
          <w:rFonts w:ascii="Book Antiqua" w:eastAsia="宋体" w:hAnsi="Book Antiqua" w:cs="宋体"/>
          <w:color w:val="000000"/>
          <w:lang w:eastAsia="zh-CN" w:bidi="ar-SA"/>
        </w:rPr>
        <w:t xml:space="preserve"> AJ.</w:t>
      </w:r>
      <w:proofErr w:type="gramEnd"/>
      <w:r w:rsidRPr="00A724E1">
        <w:rPr>
          <w:rFonts w:ascii="Book Antiqua" w:eastAsia="宋体" w:hAnsi="Book Antiqua" w:cs="宋体"/>
          <w:color w:val="000000"/>
          <w:lang w:eastAsia="zh-CN" w:bidi="ar-SA"/>
        </w:rPr>
        <w:t xml:space="preserve"> </w:t>
      </w:r>
      <w:proofErr w:type="gramStart"/>
      <w:r w:rsidRPr="00A724E1">
        <w:rPr>
          <w:rFonts w:ascii="Book Antiqua" w:eastAsia="宋体" w:hAnsi="Book Antiqua" w:cs="宋体"/>
          <w:color w:val="000000"/>
          <w:lang w:eastAsia="zh-CN" w:bidi="ar-SA"/>
        </w:rPr>
        <w:t>Genetics of human neural tube defects.</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Hum </w:t>
      </w:r>
      <w:proofErr w:type="spellStart"/>
      <w:r w:rsidRPr="00A724E1">
        <w:rPr>
          <w:rFonts w:ascii="Book Antiqua" w:eastAsia="宋体" w:hAnsi="Book Antiqua" w:cs="宋体"/>
          <w:i/>
          <w:iCs/>
          <w:color w:val="000000"/>
          <w:lang w:eastAsia="zh-CN" w:bidi="ar-SA"/>
        </w:rPr>
        <w:t>Mol</w:t>
      </w:r>
      <w:proofErr w:type="spellEnd"/>
      <w:r w:rsidRPr="00A724E1">
        <w:rPr>
          <w:rFonts w:ascii="Book Antiqua" w:eastAsia="宋体" w:hAnsi="Book Antiqua" w:cs="宋体"/>
          <w:i/>
          <w:iCs/>
          <w:color w:val="000000"/>
          <w:lang w:eastAsia="zh-CN" w:bidi="ar-SA"/>
        </w:rPr>
        <w:t xml:space="preserve"> Genet</w:t>
      </w:r>
      <w:r w:rsidRPr="00A724E1">
        <w:rPr>
          <w:rFonts w:ascii="Book Antiqua" w:eastAsia="宋体" w:hAnsi="Book Antiqua" w:cs="宋体"/>
          <w:color w:val="000000"/>
          <w:lang w:eastAsia="zh-CN" w:bidi="ar-SA"/>
        </w:rPr>
        <w:t> 2009; </w:t>
      </w:r>
      <w:r w:rsidRPr="00A724E1">
        <w:rPr>
          <w:rFonts w:ascii="Book Antiqua" w:eastAsia="宋体" w:hAnsi="Book Antiqua" w:cs="宋体"/>
          <w:b/>
          <w:bCs/>
          <w:color w:val="000000"/>
          <w:lang w:eastAsia="zh-CN" w:bidi="ar-SA"/>
        </w:rPr>
        <w:t>18</w:t>
      </w:r>
      <w:r w:rsidRPr="00A724E1">
        <w:rPr>
          <w:rFonts w:ascii="Book Antiqua" w:eastAsia="宋体" w:hAnsi="Book Antiqua" w:cs="宋体"/>
          <w:color w:val="000000"/>
          <w:lang w:eastAsia="zh-CN" w:bidi="ar-SA"/>
        </w:rPr>
        <w:t>: R113-R129 [PMID: 19808787 DOI: 10.1093/</w:t>
      </w:r>
      <w:proofErr w:type="spellStart"/>
      <w:r w:rsidRPr="00A724E1">
        <w:rPr>
          <w:rFonts w:ascii="Book Antiqua" w:eastAsia="宋体" w:hAnsi="Book Antiqua" w:cs="宋体"/>
          <w:color w:val="000000"/>
          <w:lang w:eastAsia="zh-CN" w:bidi="ar-SA"/>
        </w:rPr>
        <w:t>hmg</w:t>
      </w:r>
      <w:proofErr w:type="spellEnd"/>
      <w:r w:rsidRPr="00A724E1">
        <w:rPr>
          <w:rFonts w:ascii="Book Antiqua" w:eastAsia="宋体" w:hAnsi="Book Antiqua" w:cs="宋体"/>
          <w:color w:val="000000"/>
          <w:lang w:eastAsia="zh-CN" w:bidi="ar-SA"/>
        </w:rPr>
        <w:t>/ddp347]</w:t>
      </w:r>
    </w:p>
    <w:p w14:paraId="7DA88E09"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17 </w:t>
      </w:r>
      <w:r w:rsidRPr="00A724E1">
        <w:rPr>
          <w:rFonts w:ascii="Book Antiqua" w:eastAsia="宋体" w:hAnsi="Book Antiqua" w:cs="宋体"/>
          <w:b/>
          <w:bCs/>
          <w:color w:val="000000"/>
          <w:lang w:eastAsia="zh-CN" w:bidi="ar-SA"/>
        </w:rPr>
        <w:t>Harris MJ</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Juriloff</w:t>
      </w:r>
      <w:proofErr w:type="spellEnd"/>
      <w:r w:rsidRPr="00A724E1">
        <w:rPr>
          <w:rFonts w:ascii="Book Antiqua" w:eastAsia="宋体" w:hAnsi="Book Antiqua" w:cs="宋体"/>
          <w:color w:val="000000"/>
          <w:lang w:eastAsia="zh-CN" w:bidi="ar-SA"/>
        </w:rPr>
        <w:t xml:space="preserve"> DM. Mouse mutants with neural tube closure defects and their role in understanding human neural tube defects.</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Birth Defects Res </w:t>
      </w:r>
      <w:proofErr w:type="gramStart"/>
      <w:r w:rsidRPr="00A724E1">
        <w:rPr>
          <w:rFonts w:ascii="Book Antiqua" w:eastAsia="宋体" w:hAnsi="Book Antiqua" w:cs="宋体"/>
          <w:i/>
          <w:iCs/>
          <w:color w:val="000000"/>
          <w:lang w:eastAsia="zh-CN" w:bidi="ar-SA"/>
        </w:rPr>
        <w:t>A</w:t>
      </w:r>
      <w:proofErr w:type="gram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Clin</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Mol</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Teratol</w:t>
      </w:r>
      <w:proofErr w:type="spellEnd"/>
      <w:r w:rsidRPr="00A724E1">
        <w:rPr>
          <w:rFonts w:ascii="Book Antiqua" w:eastAsia="宋体" w:hAnsi="Book Antiqua" w:cs="宋体"/>
          <w:color w:val="000000"/>
          <w:lang w:eastAsia="zh-CN" w:bidi="ar-SA"/>
        </w:rPr>
        <w:t> 2007; </w:t>
      </w:r>
      <w:r w:rsidRPr="00A724E1">
        <w:rPr>
          <w:rFonts w:ascii="Book Antiqua" w:eastAsia="宋体" w:hAnsi="Book Antiqua" w:cs="宋体"/>
          <w:b/>
          <w:bCs/>
          <w:color w:val="000000"/>
          <w:lang w:eastAsia="zh-CN" w:bidi="ar-SA"/>
        </w:rPr>
        <w:t>79</w:t>
      </w:r>
      <w:r w:rsidRPr="00A724E1">
        <w:rPr>
          <w:rFonts w:ascii="Book Antiqua" w:eastAsia="宋体" w:hAnsi="Book Antiqua" w:cs="宋体"/>
          <w:color w:val="000000"/>
          <w:lang w:eastAsia="zh-CN" w:bidi="ar-SA"/>
        </w:rPr>
        <w:t>: 187-210 [PMID: 17177317 DOI: 10.1002/bdra.20333]</w:t>
      </w:r>
    </w:p>
    <w:p w14:paraId="465DE25C"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18 </w:t>
      </w:r>
      <w:proofErr w:type="spellStart"/>
      <w:r w:rsidRPr="00A724E1">
        <w:rPr>
          <w:rFonts w:ascii="Book Antiqua" w:eastAsia="宋体" w:hAnsi="Book Antiqua" w:cs="宋体"/>
          <w:b/>
          <w:bCs/>
          <w:color w:val="000000"/>
          <w:lang w:eastAsia="zh-CN" w:bidi="ar-SA"/>
        </w:rPr>
        <w:t>Goetzinger</w:t>
      </w:r>
      <w:proofErr w:type="spellEnd"/>
      <w:r w:rsidRPr="00A724E1">
        <w:rPr>
          <w:rFonts w:ascii="Book Antiqua" w:eastAsia="宋体" w:hAnsi="Book Antiqua" w:cs="宋体"/>
          <w:b/>
          <w:bCs/>
          <w:color w:val="000000"/>
          <w:lang w:eastAsia="zh-CN" w:bidi="ar-SA"/>
        </w:rPr>
        <w:t xml:space="preserve"> KR</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Stamilio</w:t>
      </w:r>
      <w:proofErr w:type="spellEnd"/>
      <w:r w:rsidRPr="00A724E1">
        <w:rPr>
          <w:rFonts w:ascii="Book Antiqua" w:eastAsia="宋体" w:hAnsi="Book Antiqua" w:cs="宋体"/>
          <w:color w:val="000000"/>
          <w:lang w:eastAsia="zh-CN" w:bidi="ar-SA"/>
        </w:rPr>
        <w:t xml:space="preserve"> DM, </w:t>
      </w:r>
      <w:proofErr w:type="spellStart"/>
      <w:r w:rsidRPr="00A724E1">
        <w:rPr>
          <w:rFonts w:ascii="Book Antiqua" w:eastAsia="宋体" w:hAnsi="Book Antiqua" w:cs="宋体"/>
          <w:color w:val="000000"/>
          <w:lang w:eastAsia="zh-CN" w:bidi="ar-SA"/>
        </w:rPr>
        <w:t>Dicke</w:t>
      </w:r>
      <w:proofErr w:type="spellEnd"/>
      <w:r w:rsidRPr="00A724E1">
        <w:rPr>
          <w:rFonts w:ascii="Book Antiqua" w:eastAsia="宋体" w:hAnsi="Book Antiqua" w:cs="宋体"/>
          <w:color w:val="000000"/>
          <w:lang w:eastAsia="zh-CN" w:bidi="ar-SA"/>
        </w:rPr>
        <w:t xml:space="preserve"> JM, </w:t>
      </w:r>
      <w:proofErr w:type="spellStart"/>
      <w:r w:rsidRPr="00A724E1">
        <w:rPr>
          <w:rFonts w:ascii="Book Antiqua" w:eastAsia="宋体" w:hAnsi="Book Antiqua" w:cs="宋体"/>
          <w:color w:val="000000"/>
          <w:lang w:eastAsia="zh-CN" w:bidi="ar-SA"/>
        </w:rPr>
        <w:t>Macones</w:t>
      </w:r>
      <w:proofErr w:type="spellEnd"/>
      <w:r w:rsidRPr="00A724E1">
        <w:rPr>
          <w:rFonts w:ascii="Book Antiqua" w:eastAsia="宋体" w:hAnsi="Book Antiqua" w:cs="宋体"/>
          <w:color w:val="000000"/>
          <w:lang w:eastAsia="zh-CN" w:bidi="ar-SA"/>
        </w:rPr>
        <w:t xml:space="preserve"> GA, </w:t>
      </w:r>
      <w:proofErr w:type="spellStart"/>
      <w:r w:rsidRPr="00A724E1">
        <w:rPr>
          <w:rFonts w:ascii="Book Antiqua" w:eastAsia="宋体" w:hAnsi="Book Antiqua" w:cs="宋体"/>
          <w:color w:val="000000"/>
          <w:lang w:eastAsia="zh-CN" w:bidi="ar-SA"/>
        </w:rPr>
        <w:t>Odibo</w:t>
      </w:r>
      <w:proofErr w:type="spellEnd"/>
      <w:r w:rsidRPr="00A724E1">
        <w:rPr>
          <w:rFonts w:ascii="Book Antiqua" w:eastAsia="宋体" w:hAnsi="Book Antiqua" w:cs="宋体"/>
          <w:color w:val="000000"/>
          <w:lang w:eastAsia="zh-CN" w:bidi="ar-SA"/>
        </w:rPr>
        <w:t xml:space="preserve"> AO.</w:t>
      </w:r>
      <w:proofErr w:type="gramEnd"/>
      <w:r w:rsidRPr="00A724E1">
        <w:rPr>
          <w:rFonts w:ascii="Book Antiqua" w:eastAsia="宋体" w:hAnsi="Book Antiqua" w:cs="宋体"/>
          <w:color w:val="000000"/>
          <w:lang w:eastAsia="zh-CN" w:bidi="ar-SA"/>
        </w:rPr>
        <w:t xml:space="preserve"> </w:t>
      </w:r>
      <w:proofErr w:type="gramStart"/>
      <w:r w:rsidRPr="00A724E1">
        <w:rPr>
          <w:rFonts w:ascii="Book Antiqua" w:eastAsia="宋体" w:hAnsi="Book Antiqua" w:cs="宋体"/>
          <w:color w:val="000000"/>
          <w:lang w:eastAsia="zh-CN" w:bidi="ar-SA"/>
        </w:rPr>
        <w:t>Evaluating the incidence and likelihood ratios for chromosomal abnormalities in fetuses with common central nervous system malformations.</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Am J </w:t>
      </w:r>
      <w:proofErr w:type="spellStart"/>
      <w:r w:rsidRPr="00A724E1">
        <w:rPr>
          <w:rFonts w:ascii="Book Antiqua" w:eastAsia="宋体" w:hAnsi="Book Antiqua" w:cs="宋体"/>
          <w:i/>
          <w:iCs/>
          <w:color w:val="000000"/>
          <w:lang w:eastAsia="zh-CN" w:bidi="ar-SA"/>
        </w:rPr>
        <w:t>Obstet</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Gynecol</w:t>
      </w:r>
      <w:proofErr w:type="spellEnd"/>
      <w:r w:rsidRPr="00A724E1">
        <w:rPr>
          <w:rFonts w:ascii="Book Antiqua" w:eastAsia="宋体" w:hAnsi="Book Antiqua" w:cs="宋体"/>
          <w:color w:val="000000"/>
          <w:lang w:eastAsia="zh-CN" w:bidi="ar-SA"/>
        </w:rPr>
        <w:t> 2008; </w:t>
      </w:r>
      <w:r w:rsidRPr="00A724E1">
        <w:rPr>
          <w:rFonts w:ascii="Book Antiqua" w:eastAsia="宋体" w:hAnsi="Book Antiqua" w:cs="宋体"/>
          <w:b/>
          <w:bCs/>
          <w:color w:val="000000"/>
          <w:lang w:eastAsia="zh-CN" w:bidi="ar-SA"/>
        </w:rPr>
        <w:t>199</w:t>
      </w:r>
      <w:r w:rsidRPr="00A724E1">
        <w:rPr>
          <w:rFonts w:ascii="Book Antiqua" w:eastAsia="宋体" w:hAnsi="Book Antiqua" w:cs="宋体"/>
          <w:color w:val="000000"/>
          <w:lang w:eastAsia="zh-CN" w:bidi="ar-SA"/>
        </w:rPr>
        <w:t>: 285.e1-285.e6 [PMID: 18771985 DOI: 10.1016/j.ajog.2008.06.100]</w:t>
      </w:r>
    </w:p>
    <w:p w14:paraId="1AC1BD43" w14:textId="20C1AE9F"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19 </w:t>
      </w:r>
      <w:proofErr w:type="spellStart"/>
      <w:r w:rsidRPr="00A724E1">
        <w:rPr>
          <w:rFonts w:ascii="Book Antiqua" w:eastAsia="宋体" w:hAnsi="Book Antiqua" w:cs="宋体"/>
          <w:b/>
          <w:bCs/>
          <w:color w:val="000000"/>
          <w:lang w:eastAsia="zh-CN" w:bidi="ar-SA"/>
        </w:rPr>
        <w:t>Detrait</w:t>
      </w:r>
      <w:proofErr w:type="spellEnd"/>
      <w:r w:rsidRPr="00A724E1">
        <w:rPr>
          <w:rFonts w:ascii="Book Antiqua" w:eastAsia="宋体" w:hAnsi="Book Antiqua" w:cs="宋体"/>
          <w:b/>
          <w:bCs/>
          <w:color w:val="000000"/>
          <w:lang w:eastAsia="zh-CN" w:bidi="ar-SA"/>
        </w:rPr>
        <w:t xml:space="preserve"> ER</w:t>
      </w:r>
      <w:r w:rsidRPr="00A724E1">
        <w:rPr>
          <w:rFonts w:ascii="Book Antiqua" w:eastAsia="宋体" w:hAnsi="Book Antiqua" w:cs="宋体"/>
          <w:color w:val="000000"/>
          <w:lang w:eastAsia="zh-CN" w:bidi="ar-SA"/>
        </w:rPr>
        <w:t xml:space="preserve">, George TM, </w:t>
      </w:r>
      <w:proofErr w:type="spellStart"/>
      <w:r w:rsidRPr="00A724E1">
        <w:rPr>
          <w:rFonts w:ascii="Book Antiqua" w:eastAsia="宋体" w:hAnsi="Book Antiqua" w:cs="宋体"/>
          <w:color w:val="000000"/>
          <w:lang w:eastAsia="zh-CN" w:bidi="ar-SA"/>
        </w:rPr>
        <w:t>Etchevers</w:t>
      </w:r>
      <w:proofErr w:type="spellEnd"/>
      <w:r w:rsidRPr="00A724E1">
        <w:rPr>
          <w:rFonts w:ascii="Book Antiqua" w:eastAsia="宋体" w:hAnsi="Book Antiqua" w:cs="宋体"/>
          <w:color w:val="000000"/>
          <w:lang w:eastAsia="zh-CN" w:bidi="ar-SA"/>
        </w:rPr>
        <w:t xml:space="preserve"> HC, Gilbert JR, </w:t>
      </w:r>
      <w:proofErr w:type="spellStart"/>
      <w:r w:rsidRPr="00A724E1">
        <w:rPr>
          <w:rFonts w:ascii="Book Antiqua" w:eastAsia="宋体" w:hAnsi="Book Antiqua" w:cs="宋体"/>
          <w:color w:val="000000"/>
          <w:lang w:eastAsia="zh-CN" w:bidi="ar-SA"/>
        </w:rPr>
        <w:t>Vekemans</w:t>
      </w:r>
      <w:proofErr w:type="spellEnd"/>
      <w:r w:rsidRPr="00A724E1">
        <w:rPr>
          <w:rFonts w:ascii="Book Antiqua" w:eastAsia="宋体" w:hAnsi="Book Antiqua" w:cs="宋体"/>
          <w:color w:val="000000"/>
          <w:lang w:eastAsia="zh-CN" w:bidi="ar-SA"/>
        </w:rPr>
        <w:t xml:space="preserve"> M, </w:t>
      </w:r>
      <w:proofErr w:type="spellStart"/>
      <w:r w:rsidRPr="00A724E1">
        <w:rPr>
          <w:rFonts w:ascii="Book Antiqua" w:eastAsia="宋体" w:hAnsi="Book Antiqua" w:cs="宋体"/>
          <w:color w:val="000000"/>
          <w:lang w:eastAsia="zh-CN" w:bidi="ar-SA"/>
        </w:rPr>
        <w:t>Speer</w:t>
      </w:r>
      <w:proofErr w:type="spellEnd"/>
      <w:r w:rsidRPr="00A724E1">
        <w:rPr>
          <w:rFonts w:ascii="Book Antiqua" w:eastAsia="宋体" w:hAnsi="Book Antiqua" w:cs="宋体"/>
          <w:color w:val="000000"/>
          <w:lang w:eastAsia="zh-CN" w:bidi="ar-SA"/>
        </w:rPr>
        <w:t xml:space="preserve"> MC. Human neural tube defects: developmental biology, epidemiology, and genetics. </w:t>
      </w:r>
      <w:proofErr w:type="spellStart"/>
      <w:r w:rsidRPr="00A724E1">
        <w:rPr>
          <w:rFonts w:ascii="Book Antiqua" w:eastAsia="宋体" w:hAnsi="Book Antiqua" w:cs="宋体"/>
          <w:i/>
          <w:iCs/>
          <w:color w:val="000000"/>
          <w:lang w:eastAsia="zh-CN" w:bidi="ar-SA"/>
        </w:rPr>
        <w:t>Neurotoxicol</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Teratol</w:t>
      </w:r>
      <w:proofErr w:type="spellEnd"/>
      <w:r w:rsidRPr="00A724E1">
        <w:rPr>
          <w:rFonts w:ascii="Book Antiqua" w:eastAsia="宋体" w:hAnsi="Book Antiqua" w:cs="宋体"/>
          <w:color w:val="000000"/>
          <w:lang w:eastAsia="zh-CN" w:bidi="ar-SA"/>
        </w:rPr>
        <w:t> </w:t>
      </w:r>
      <w:r>
        <w:rPr>
          <w:rFonts w:ascii="Book Antiqua" w:eastAsia="宋体" w:hAnsi="Book Antiqua" w:cs="宋体" w:hint="eastAsia"/>
          <w:color w:val="000000"/>
          <w:lang w:eastAsia="zh-CN" w:bidi="ar-SA"/>
        </w:rPr>
        <w:t>2005</w:t>
      </w:r>
      <w:r w:rsidRPr="00A724E1">
        <w:rPr>
          <w:rFonts w:ascii="Book Antiqua" w:eastAsia="宋体" w:hAnsi="Book Antiqua" w:cs="宋体"/>
          <w:color w:val="000000"/>
          <w:lang w:eastAsia="zh-CN" w:bidi="ar-SA"/>
        </w:rPr>
        <w:t>; </w:t>
      </w:r>
      <w:r w:rsidRPr="00A724E1">
        <w:rPr>
          <w:rFonts w:ascii="Book Antiqua" w:eastAsia="宋体" w:hAnsi="Book Antiqua" w:cs="宋体"/>
          <w:b/>
          <w:bCs/>
          <w:color w:val="000000"/>
          <w:lang w:eastAsia="zh-CN" w:bidi="ar-SA"/>
        </w:rPr>
        <w:t>27</w:t>
      </w:r>
      <w:r w:rsidRPr="00A724E1">
        <w:rPr>
          <w:rFonts w:ascii="Book Antiqua" w:eastAsia="宋体" w:hAnsi="Book Antiqua" w:cs="宋体"/>
          <w:color w:val="000000"/>
          <w:lang w:eastAsia="zh-CN" w:bidi="ar-SA"/>
        </w:rPr>
        <w:t>: 515-524 [PMID: 15939212 DOI: 10.1016/j.ntt.2004.12.007]</w:t>
      </w:r>
    </w:p>
    <w:p w14:paraId="15868504"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20 </w:t>
      </w:r>
      <w:r w:rsidRPr="00A724E1">
        <w:rPr>
          <w:rFonts w:ascii="Book Antiqua" w:eastAsia="宋体" w:hAnsi="Book Antiqua" w:cs="宋体"/>
          <w:b/>
          <w:bCs/>
          <w:color w:val="000000"/>
          <w:lang w:eastAsia="zh-CN" w:bidi="ar-SA"/>
        </w:rPr>
        <w:t>Chen CP</w:t>
      </w:r>
      <w:r w:rsidRPr="00A724E1">
        <w:rPr>
          <w:rFonts w:ascii="Book Antiqua" w:eastAsia="宋体" w:hAnsi="Book Antiqua" w:cs="宋体"/>
          <w:color w:val="000000"/>
          <w:lang w:eastAsia="zh-CN" w:bidi="ar-SA"/>
        </w:rPr>
        <w:t>. Syndromes, disorders and maternal risk factors associated with neural tube defects (V). </w:t>
      </w:r>
      <w:r w:rsidRPr="00A724E1">
        <w:rPr>
          <w:rFonts w:ascii="Book Antiqua" w:eastAsia="宋体" w:hAnsi="Book Antiqua" w:cs="宋体"/>
          <w:i/>
          <w:iCs/>
          <w:color w:val="000000"/>
          <w:lang w:eastAsia="zh-CN" w:bidi="ar-SA"/>
        </w:rPr>
        <w:t xml:space="preserve">Taiwan J </w:t>
      </w:r>
      <w:proofErr w:type="spellStart"/>
      <w:r w:rsidRPr="00A724E1">
        <w:rPr>
          <w:rFonts w:ascii="Book Antiqua" w:eastAsia="宋体" w:hAnsi="Book Antiqua" w:cs="宋体"/>
          <w:i/>
          <w:iCs/>
          <w:color w:val="000000"/>
          <w:lang w:eastAsia="zh-CN" w:bidi="ar-SA"/>
        </w:rPr>
        <w:t>Obstet</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Gynecol</w:t>
      </w:r>
      <w:proofErr w:type="spellEnd"/>
      <w:r w:rsidRPr="00A724E1">
        <w:rPr>
          <w:rFonts w:ascii="Book Antiqua" w:eastAsia="宋体" w:hAnsi="Book Antiqua" w:cs="宋体"/>
          <w:color w:val="000000"/>
          <w:lang w:eastAsia="zh-CN" w:bidi="ar-SA"/>
        </w:rPr>
        <w:t> 2008; </w:t>
      </w:r>
      <w:r w:rsidRPr="00A724E1">
        <w:rPr>
          <w:rFonts w:ascii="Book Antiqua" w:eastAsia="宋体" w:hAnsi="Book Antiqua" w:cs="宋体"/>
          <w:b/>
          <w:bCs/>
          <w:color w:val="000000"/>
          <w:lang w:eastAsia="zh-CN" w:bidi="ar-SA"/>
        </w:rPr>
        <w:t>47</w:t>
      </w:r>
      <w:r w:rsidRPr="00A724E1">
        <w:rPr>
          <w:rFonts w:ascii="Book Antiqua" w:eastAsia="宋体" w:hAnsi="Book Antiqua" w:cs="宋体"/>
          <w:color w:val="000000"/>
          <w:lang w:eastAsia="zh-CN" w:bidi="ar-SA"/>
        </w:rPr>
        <w:t>: 259-266 [PMID: 18935987 DOI: 10.1016/S1028-4559(08)60122-9]</w:t>
      </w:r>
    </w:p>
    <w:p w14:paraId="64A99D7A"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21 </w:t>
      </w:r>
      <w:proofErr w:type="spellStart"/>
      <w:r w:rsidRPr="00A724E1">
        <w:rPr>
          <w:rFonts w:ascii="Book Antiqua" w:eastAsia="宋体" w:hAnsi="Book Antiqua" w:cs="宋体"/>
          <w:b/>
          <w:bCs/>
          <w:color w:val="000000"/>
          <w:lang w:eastAsia="zh-CN" w:bidi="ar-SA"/>
        </w:rPr>
        <w:t>Tachdjian</w:t>
      </w:r>
      <w:proofErr w:type="spellEnd"/>
      <w:r w:rsidRPr="00A724E1">
        <w:rPr>
          <w:rFonts w:ascii="Book Antiqua" w:eastAsia="宋体" w:hAnsi="Book Antiqua" w:cs="宋体"/>
          <w:b/>
          <w:bCs/>
          <w:color w:val="000000"/>
          <w:lang w:eastAsia="zh-CN" w:bidi="ar-SA"/>
        </w:rPr>
        <w:t xml:space="preserve"> G</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Fondacci</w:t>
      </w:r>
      <w:proofErr w:type="spellEnd"/>
      <w:r w:rsidRPr="00A724E1">
        <w:rPr>
          <w:rFonts w:ascii="Book Antiqua" w:eastAsia="宋体" w:hAnsi="Book Antiqua" w:cs="宋体"/>
          <w:color w:val="000000"/>
          <w:lang w:eastAsia="zh-CN" w:bidi="ar-SA"/>
        </w:rPr>
        <w:t xml:space="preserve"> C, Tapia S, </w:t>
      </w:r>
      <w:proofErr w:type="spellStart"/>
      <w:r w:rsidRPr="00A724E1">
        <w:rPr>
          <w:rFonts w:ascii="Book Antiqua" w:eastAsia="宋体" w:hAnsi="Book Antiqua" w:cs="宋体"/>
          <w:color w:val="000000"/>
          <w:lang w:eastAsia="zh-CN" w:bidi="ar-SA"/>
        </w:rPr>
        <w:t>Huten</w:t>
      </w:r>
      <w:proofErr w:type="spellEnd"/>
      <w:r w:rsidRPr="00A724E1">
        <w:rPr>
          <w:rFonts w:ascii="Book Antiqua" w:eastAsia="宋体" w:hAnsi="Book Antiqua" w:cs="宋体"/>
          <w:color w:val="000000"/>
          <w:lang w:eastAsia="zh-CN" w:bidi="ar-SA"/>
        </w:rPr>
        <w:t xml:space="preserve"> Y, Blot P, </w:t>
      </w:r>
      <w:proofErr w:type="spellStart"/>
      <w:r w:rsidRPr="00A724E1">
        <w:rPr>
          <w:rFonts w:ascii="Book Antiqua" w:eastAsia="宋体" w:hAnsi="Book Antiqua" w:cs="宋体"/>
          <w:color w:val="000000"/>
          <w:lang w:eastAsia="zh-CN" w:bidi="ar-SA"/>
        </w:rPr>
        <w:t>Nessmann</w:t>
      </w:r>
      <w:proofErr w:type="spellEnd"/>
      <w:r w:rsidRPr="00A724E1">
        <w:rPr>
          <w:rFonts w:ascii="Book Antiqua" w:eastAsia="宋体" w:hAnsi="Book Antiqua" w:cs="宋体"/>
          <w:color w:val="000000"/>
          <w:lang w:eastAsia="zh-CN" w:bidi="ar-SA"/>
        </w:rPr>
        <w:t xml:space="preserve"> C. </w:t>
      </w:r>
      <w:proofErr w:type="gramStart"/>
      <w:r w:rsidRPr="00A724E1">
        <w:rPr>
          <w:rFonts w:ascii="Book Antiqua" w:eastAsia="宋体" w:hAnsi="Book Antiqua" w:cs="宋体"/>
          <w:color w:val="000000"/>
          <w:lang w:eastAsia="zh-CN" w:bidi="ar-SA"/>
        </w:rPr>
        <w:t>The Wolf-</w:t>
      </w:r>
      <w:proofErr w:type="spellStart"/>
      <w:r w:rsidRPr="00A724E1">
        <w:rPr>
          <w:rFonts w:ascii="Book Antiqua" w:eastAsia="宋体" w:hAnsi="Book Antiqua" w:cs="宋体"/>
          <w:color w:val="000000"/>
          <w:lang w:eastAsia="zh-CN" w:bidi="ar-SA"/>
        </w:rPr>
        <w:t>Hirschhorn</w:t>
      </w:r>
      <w:proofErr w:type="spellEnd"/>
      <w:r w:rsidRPr="00A724E1">
        <w:rPr>
          <w:rFonts w:ascii="Book Antiqua" w:eastAsia="宋体" w:hAnsi="Book Antiqua" w:cs="宋体"/>
          <w:color w:val="000000"/>
          <w:lang w:eastAsia="zh-CN" w:bidi="ar-SA"/>
        </w:rPr>
        <w:t xml:space="preserve"> syndrome in fetuses.</w:t>
      </w:r>
      <w:proofErr w:type="gramEnd"/>
      <w:r w:rsidRPr="00A724E1">
        <w:rPr>
          <w:rFonts w:ascii="Book Antiqua" w:eastAsia="宋体" w:hAnsi="Book Antiqua" w:cs="宋体"/>
          <w:color w:val="000000"/>
          <w:lang w:eastAsia="zh-CN" w:bidi="ar-SA"/>
        </w:rPr>
        <w:t> </w:t>
      </w:r>
      <w:proofErr w:type="spellStart"/>
      <w:r w:rsidRPr="00A724E1">
        <w:rPr>
          <w:rFonts w:ascii="Book Antiqua" w:eastAsia="宋体" w:hAnsi="Book Antiqua" w:cs="宋体"/>
          <w:i/>
          <w:iCs/>
          <w:color w:val="000000"/>
          <w:lang w:eastAsia="zh-CN" w:bidi="ar-SA"/>
        </w:rPr>
        <w:t>Clin</w:t>
      </w:r>
      <w:proofErr w:type="spellEnd"/>
      <w:r w:rsidRPr="00A724E1">
        <w:rPr>
          <w:rFonts w:ascii="Book Antiqua" w:eastAsia="宋体" w:hAnsi="Book Antiqua" w:cs="宋体"/>
          <w:i/>
          <w:iCs/>
          <w:color w:val="000000"/>
          <w:lang w:eastAsia="zh-CN" w:bidi="ar-SA"/>
        </w:rPr>
        <w:t xml:space="preserve"> Genet</w:t>
      </w:r>
      <w:r w:rsidRPr="00A724E1">
        <w:rPr>
          <w:rFonts w:ascii="Book Antiqua" w:eastAsia="宋体" w:hAnsi="Book Antiqua" w:cs="宋体"/>
          <w:color w:val="000000"/>
          <w:lang w:eastAsia="zh-CN" w:bidi="ar-SA"/>
        </w:rPr>
        <w:t> 1992; </w:t>
      </w:r>
      <w:r w:rsidRPr="00A724E1">
        <w:rPr>
          <w:rFonts w:ascii="Book Antiqua" w:eastAsia="宋体" w:hAnsi="Book Antiqua" w:cs="宋体"/>
          <w:b/>
          <w:bCs/>
          <w:color w:val="000000"/>
          <w:lang w:eastAsia="zh-CN" w:bidi="ar-SA"/>
        </w:rPr>
        <w:t>42</w:t>
      </w:r>
      <w:r w:rsidRPr="00A724E1">
        <w:rPr>
          <w:rFonts w:ascii="Book Antiqua" w:eastAsia="宋体" w:hAnsi="Book Antiqua" w:cs="宋体"/>
          <w:color w:val="000000"/>
          <w:lang w:eastAsia="zh-CN" w:bidi="ar-SA"/>
        </w:rPr>
        <w:t>: 281-287 [PMID: 1493641 DOI: 10.1111/j.1399-0004.1992.tb03257.x]</w:t>
      </w:r>
    </w:p>
    <w:p w14:paraId="5A0B45E8" w14:textId="4154CD46"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22 </w:t>
      </w:r>
      <w:proofErr w:type="spellStart"/>
      <w:r w:rsidRPr="00A724E1">
        <w:rPr>
          <w:rFonts w:ascii="Book Antiqua" w:eastAsia="宋体" w:hAnsi="Book Antiqua" w:cs="宋体"/>
          <w:b/>
          <w:bCs/>
          <w:color w:val="000000"/>
          <w:lang w:eastAsia="zh-CN" w:bidi="ar-SA"/>
        </w:rPr>
        <w:t>Phadke</w:t>
      </w:r>
      <w:proofErr w:type="spellEnd"/>
      <w:r w:rsidRPr="00A724E1">
        <w:rPr>
          <w:rFonts w:ascii="Book Antiqua" w:eastAsia="宋体" w:hAnsi="Book Antiqua" w:cs="宋体"/>
          <w:b/>
          <w:bCs/>
          <w:color w:val="000000"/>
          <w:lang w:eastAsia="zh-CN" w:bidi="ar-SA"/>
        </w:rPr>
        <w:t xml:space="preserve"> RV</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Phadke</w:t>
      </w:r>
      <w:proofErr w:type="spellEnd"/>
      <w:r w:rsidRPr="00A724E1">
        <w:rPr>
          <w:rFonts w:ascii="Book Antiqua" w:eastAsia="宋体" w:hAnsi="Book Antiqua" w:cs="宋体"/>
          <w:color w:val="000000"/>
          <w:lang w:eastAsia="zh-CN" w:bidi="ar-SA"/>
        </w:rPr>
        <w:t xml:space="preserve"> SR, </w:t>
      </w:r>
      <w:proofErr w:type="spellStart"/>
      <w:r w:rsidRPr="00A724E1">
        <w:rPr>
          <w:rFonts w:ascii="Book Antiqua" w:eastAsia="宋体" w:hAnsi="Book Antiqua" w:cs="宋体"/>
          <w:color w:val="000000"/>
          <w:lang w:eastAsia="zh-CN" w:bidi="ar-SA"/>
        </w:rPr>
        <w:t>Chakravarti</w:t>
      </w:r>
      <w:proofErr w:type="spellEnd"/>
      <w:r w:rsidRPr="00A724E1">
        <w:rPr>
          <w:rFonts w:ascii="Book Antiqua" w:eastAsia="宋体" w:hAnsi="Book Antiqua" w:cs="宋体"/>
          <w:color w:val="000000"/>
          <w:lang w:eastAsia="zh-CN" w:bidi="ar-SA"/>
        </w:rPr>
        <w:t xml:space="preserve"> AL. Spinal </w:t>
      </w:r>
      <w:proofErr w:type="spellStart"/>
      <w:r w:rsidRPr="00A724E1">
        <w:rPr>
          <w:rFonts w:ascii="Book Antiqua" w:eastAsia="宋体" w:hAnsi="Book Antiqua" w:cs="宋体"/>
          <w:color w:val="000000"/>
          <w:lang w:eastAsia="zh-CN" w:bidi="ar-SA"/>
        </w:rPr>
        <w:t>dysraphism</w:t>
      </w:r>
      <w:proofErr w:type="spellEnd"/>
      <w:r w:rsidRPr="00A724E1">
        <w:rPr>
          <w:rFonts w:ascii="Book Antiqua" w:eastAsia="宋体" w:hAnsi="Book Antiqua" w:cs="宋体"/>
          <w:color w:val="000000"/>
          <w:lang w:eastAsia="zh-CN" w:bidi="ar-SA"/>
        </w:rPr>
        <w:t xml:space="preserve"> in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w:t>
      </w:r>
      <w:proofErr w:type="spellStart"/>
      <w:r w:rsidRPr="00A724E1">
        <w:rPr>
          <w:rFonts w:ascii="Book Antiqua" w:eastAsia="宋体" w:hAnsi="Book Antiqua" w:cs="宋体"/>
          <w:i/>
          <w:iCs/>
          <w:color w:val="000000"/>
          <w:lang w:eastAsia="zh-CN" w:bidi="ar-SA"/>
        </w:rPr>
        <w:t>Pediatr</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Neurosurg</w:t>
      </w:r>
      <w:proofErr w:type="spellEnd"/>
      <w:r w:rsidRPr="00A724E1">
        <w:rPr>
          <w:rFonts w:ascii="Book Antiqua" w:eastAsia="宋体" w:hAnsi="Book Antiqua" w:cs="宋体"/>
          <w:color w:val="000000"/>
          <w:lang w:eastAsia="zh-CN" w:bidi="ar-SA"/>
        </w:rPr>
        <w:t> </w:t>
      </w:r>
      <w:r>
        <w:rPr>
          <w:rFonts w:ascii="Book Antiqua" w:eastAsia="宋体" w:hAnsi="Book Antiqua" w:cs="宋体" w:hint="eastAsia"/>
          <w:color w:val="000000"/>
          <w:lang w:eastAsia="zh-CN" w:bidi="ar-SA"/>
        </w:rPr>
        <w:t>1990</w:t>
      </w:r>
      <w:r w:rsidRPr="00A724E1">
        <w:rPr>
          <w:rFonts w:ascii="Book Antiqua" w:eastAsia="宋体" w:hAnsi="Book Antiqua" w:cs="宋体"/>
          <w:color w:val="000000"/>
          <w:lang w:eastAsia="zh-CN" w:bidi="ar-SA"/>
        </w:rPr>
        <w:t>; </w:t>
      </w:r>
      <w:r w:rsidRPr="00A724E1">
        <w:rPr>
          <w:rFonts w:ascii="Book Antiqua" w:eastAsia="宋体" w:hAnsi="Book Antiqua" w:cs="宋体"/>
          <w:b/>
          <w:bCs/>
          <w:color w:val="000000"/>
          <w:lang w:eastAsia="zh-CN" w:bidi="ar-SA"/>
        </w:rPr>
        <w:t>16</w:t>
      </w:r>
      <w:r w:rsidRPr="00A724E1">
        <w:rPr>
          <w:rFonts w:ascii="Book Antiqua" w:eastAsia="宋体" w:hAnsi="Book Antiqua" w:cs="宋体"/>
          <w:color w:val="000000"/>
          <w:lang w:eastAsia="zh-CN" w:bidi="ar-SA"/>
        </w:rPr>
        <w:t>: 32-4; discussion 34 [PMID: 2133408 DOI: 10.1159/000120500]</w:t>
      </w:r>
    </w:p>
    <w:p w14:paraId="7D85C765" w14:textId="6D53C32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23 </w:t>
      </w:r>
      <w:proofErr w:type="spellStart"/>
      <w:r w:rsidRPr="00A724E1">
        <w:rPr>
          <w:rFonts w:ascii="Book Antiqua" w:eastAsia="宋体" w:hAnsi="Book Antiqua" w:cs="宋体"/>
          <w:b/>
          <w:bCs/>
          <w:color w:val="000000"/>
          <w:lang w:eastAsia="zh-CN" w:bidi="ar-SA"/>
        </w:rPr>
        <w:t>Archibeck</w:t>
      </w:r>
      <w:proofErr w:type="spellEnd"/>
      <w:r w:rsidRPr="00A724E1">
        <w:rPr>
          <w:rFonts w:ascii="Book Antiqua" w:eastAsia="宋体" w:hAnsi="Book Antiqua" w:cs="宋体"/>
          <w:b/>
          <w:bCs/>
          <w:color w:val="000000"/>
          <w:lang w:eastAsia="zh-CN" w:bidi="ar-SA"/>
        </w:rPr>
        <w:t xml:space="preserve"> MJ</w:t>
      </w:r>
      <w:r w:rsidRPr="00A724E1">
        <w:rPr>
          <w:rFonts w:ascii="Book Antiqua" w:eastAsia="宋体" w:hAnsi="Book Antiqua" w:cs="宋体"/>
          <w:color w:val="000000"/>
          <w:lang w:eastAsia="zh-CN" w:bidi="ar-SA"/>
        </w:rPr>
        <w:t xml:space="preserve">, Smith JT, Carroll KL, </w:t>
      </w:r>
      <w:proofErr w:type="spellStart"/>
      <w:r w:rsidRPr="00A724E1">
        <w:rPr>
          <w:rFonts w:ascii="Book Antiqua" w:eastAsia="宋体" w:hAnsi="Book Antiqua" w:cs="宋体"/>
          <w:color w:val="000000"/>
          <w:lang w:eastAsia="zh-CN" w:bidi="ar-SA"/>
        </w:rPr>
        <w:t>Davitt</w:t>
      </w:r>
      <w:proofErr w:type="spellEnd"/>
      <w:r w:rsidRPr="00A724E1">
        <w:rPr>
          <w:rFonts w:ascii="Book Antiqua" w:eastAsia="宋体" w:hAnsi="Book Antiqua" w:cs="宋体"/>
          <w:color w:val="000000"/>
          <w:lang w:eastAsia="zh-CN" w:bidi="ar-SA"/>
        </w:rPr>
        <w:t xml:space="preserve"> JS, Stevens PM. Surgical release of tethered spinal cord: survivorship analysis and orthopedic outcome. </w:t>
      </w:r>
      <w:r w:rsidRPr="00A724E1">
        <w:rPr>
          <w:rFonts w:ascii="Book Antiqua" w:eastAsia="宋体" w:hAnsi="Book Antiqua" w:cs="宋体"/>
          <w:i/>
          <w:iCs/>
          <w:color w:val="000000"/>
          <w:lang w:eastAsia="zh-CN" w:bidi="ar-SA"/>
        </w:rPr>
        <w:t xml:space="preserve">J </w:t>
      </w:r>
      <w:proofErr w:type="spellStart"/>
      <w:r w:rsidRPr="00A724E1">
        <w:rPr>
          <w:rFonts w:ascii="Book Antiqua" w:eastAsia="宋体" w:hAnsi="Book Antiqua" w:cs="宋体"/>
          <w:i/>
          <w:iCs/>
          <w:color w:val="000000"/>
          <w:lang w:eastAsia="zh-CN" w:bidi="ar-SA"/>
        </w:rPr>
        <w:t>Pediatr</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Orthop</w:t>
      </w:r>
      <w:proofErr w:type="spellEnd"/>
      <w:r w:rsidRPr="00A724E1">
        <w:rPr>
          <w:rFonts w:ascii="Book Antiqua" w:eastAsia="宋体" w:hAnsi="Book Antiqua" w:cs="宋体"/>
          <w:color w:val="000000"/>
          <w:lang w:eastAsia="zh-CN" w:bidi="ar-SA"/>
        </w:rPr>
        <w:t> </w:t>
      </w:r>
      <w:r>
        <w:rPr>
          <w:rFonts w:ascii="Book Antiqua" w:eastAsia="宋体" w:hAnsi="Book Antiqua" w:cs="宋体" w:hint="eastAsia"/>
          <w:color w:val="000000"/>
          <w:lang w:eastAsia="zh-CN" w:bidi="ar-SA"/>
        </w:rPr>
        <w:t>1997</w:t>
      </w:r>
      <w:r w:rsidRPr="00A724E1">
        <w:rPr>
          <w:rFonts w:ascii="Book Antiqua" w:eastAsia="宋体" w:hAnsi="Book Antiqua" w:cs="宋体"/>
          <w:color w:val="000000"/>
          <w:lang w:eastAsia="zh-CN" w:bidi="ar-SA"/>
        </w:rPr>
        <w:t>; </w:t>
      </w:r>
      <w:r w:rsidRPr="00A724E1">
        <w:rPr>
          <w:rFonts w:ascii="Book Antiqua" w:eastAsia="宋体" w:hAnsi="Book Antiqua" w:cs="宋体"/>
          <w:b/>
          <w:bCs/>
          <w:color w:val="000000"/>
          <w:lang w:eastAsia="zh-CN" w:bidi="ar-SA"/>
        </w:rPr>
        <w:t>17</w:t>
      </w:r>
      <w:r w:rsidRPr="00A724E1">
        <w:rPr>
          <w:rFonts w:ascii="Book Antiqua" w:eastAsia="宋体" w:hAnsi="Book Antiqua" w:cs="宋体"/>
          <w:color w:val="000000"/>
          <w:lang w:eastAsia="zh-CN" w:bidi="ar-SA"/>
        </w:rPr>
        <w:t>: 773-776 [PMID: 9591981 DOI: 10.1097/00004694-199711000-00014]</w:t>
      </w:r>
    </w:p>
    <w:p w14:paraId="103F6009"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lastRenderedPageBreak/>
        <w:t>24 </w:t>
      </w:r>
      <w:r w:rsidRPr="00A724E1">
        <w:rPr>
          <w:rFonts w:ascii="Book Antiqua" w:eastAsia="宋体" w:hAnsi="Book Antiqua" w:cs="宋体"/>
          <w:b/>
          <w:bCs/>
          <w:color w:val="000000"/>
          <w:lang w:eastAsia="zh-CN" w:bidi="ar-SA"/>
        </w:rPr>
        <w:t>Barber TD</w:t>
      </w:r>
      <w:r w:rsidRPr="00A724E1">
        <w:rPr>
          <w:rFonts w:ascii="Book Antiqua" w:eastAsia="宋体" w:hAnsi="Book Antiqua" w:cs="宋体"/>
          <w:color w:val="000000"/>
          <w:lang w:eastAsia="zh-CN" w:bidi="ar-SA"/>
        </w:rPr>
        <w:t xml:space="preserve">, Barber MC, </w:t>
      </w:r>
      <w:proofErr w:type="spellStart"/>
      <w:r w:rsidRPr="00A724E1">
        <w:rPr>
          <w:rFonts w:ascii="Book Antiqua" w:eastAsia="宋体" w:hAnsi="Book Antiqua" w:cs="宋体"/>
          <w:color w:val="000000"/>
          <w:lang w:eastAsia="zh-CN" w:bidi="ar-SA"/>
        </w:rPr>
        <w:t>Cloutier</w:t>
      </w:r>
      <w:proofErr w:type="spellEnd"/>
      <w:r w:rsidRPr="00A724E1">
        <w:rPr>
          <w:rFonts w:ascii="Book Antiqua" w:eastAsia="宋体" w:hAnsi="Book Antiqua" w:cs="宋体"/>
          <w:color w:val="000000"/>
          <w:lang w:eastAsia="zh-CN" w:bidi="ar-SA"/>
        </w:rPr>
        <w:t xml:space="preserve"> TE, Friedman TB.</w:t>
      </w:r>
      <w:proofErr w:type="gramEnd"/>
      <w:r w:rsidRPr="00A724E1">
        <w:rPr>
          <w:rFonts w:ascii="Book Antiqua" w:eastAsia="宋体" w:hAnsi="Book Antiqua" w:cs="宋体"/>
          <w:color w:val="000000"/>
          <w:lang w:eastAsia="zh-CN" w:bidi="ar-SA"/>
        </w:rPr>
        <w:t xml:space="preserve"> </w:t>
      </w:r>
      <w:proofErr w:type="gramStart"/>
      <w:r w:rsidRPr="00A724E1">
        <w:rPr>
          <w:rFonts w:ascii="Book Antiqua" w:eastAsia="宋体" w:hAnsi="Book Antiqua" w:cs="宋体"/>
          <w:color w:val="000000"/>
          <w:lang w:eastAsia="zh-CN" w:bidi="ar-SA"/>
        </w:rPr>
        <w:t>PAX3 gene structure, alternative splicing and evolution.</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Gene</w:t>
      </w:r>
      <w:r w:rsidRPr="00A724E1">
        <w:rPr>
          <w:rFonts w:ascii="Book Antiqua" w:eastAsia="宋体" w:hAnsi="Book Antiqua" w:cs="宋体"/>
          <w:color w:val="000000"/>
          <w:lang w:eastAsia="zh-CN" w:bidi="ar-SA"/>
        </w:rPr>
        <w:t> 1999; </w:t>
      </w:r>
      <w:r w:rsidRPr="00A724E1">
        <w:rPr>
          <w:rFonts w:ascii="Book Antiqua" w:eastAsia="宋体" w:hAnsi="Book Antiqua" w:cs="宋体"/>
          <w:b/>
          <w:bCs/>
          <w:color w:val="000000"/>
          <w:lang w:eastAsia="zh-CN" w:bidi="ar-SA"/>
        </w:rPr>
        <w:t>237</w:t>
      </w:r>
      <w:r w:rsidRPr="00A724E1">
        <w:rPr>
          <w:rFonts w:ascii="Book Antiqua" w:eastAsia="宋体" w:hAnsi="Book Antiqua" w:cs="宋体"/>
          <w:color w:val="000000"/>
          <w:lang w:eastAsia="zh-CN" w:bidi="ar-SA"/>
        </w:rPr>
        <w:t>: 311-319 [PMID: 10521655 DOI: 10.1016/S0378-1119(99)00339-X]</w:t>
      </w:r>
    </w:p>
    <w:p w14:paraId="6A53F3C9"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25 </w:t>
      </w:r>
      <w:proofErr w:type="spellStart"/>
      <w:r w:rsidRPr="00A724E1">
        <w:rPr>
          <w:rFonts w:ascii="Book Antiqua" w:eastAsia="宋体" w:hAnsi="Book Antiqua" w:cs="宋体"/>
          <w:b/>
          <w:bCs/>
          <w:color w:val="000000"/>
          <w:lang w:eastAsia="zh-CN" w:bidi="ar-SA"/>
        </w:rPr>
        <w:t>Chalepakis</w:t>
      </w:r>
      <w:proofErr w:type="spellEnd"/>
      <w:r w:rsidRPr="00A724E1">
        <w:rPr>
          <w:rFonts w:ascii="Book Antiqua" w:eastAsia="宋体" w:hAnsi="Book Antiqua" w:cs="宋体"/>
          <w:b/>
          <w:bCs/>
          <w:color w:val="000000"/>
          <w:lang w:eastAsia="zh-CN" w:bidi="ar-SA"/>
        </w:rPr>
        <w:t xml:space="preserve"> G</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Goulding</w:t>
      </w:r>
      <w:proofErr w:type="spellEnd"/>
      <w:r w:rsidRPr="00A724E1">
        <w:rPr>
          <w:rFonts w:ascii="Book Antiqua" w:eastAsia="宋体" w:hAnsi="Book Antiqua" w:cs="宋体"/>
          <w:color w:val="000000"/>
          <w:lang w:eastAsia="zh-CN" w:bidi="ar-SA"/>
        </w:rPr>
        <w:t xml:space="preserve"> M, Read </w:t>
      </w:r>
      <w:proofErr w:type="gramStart"/>
      <w:r w:rsidRPr="00A724E1">
        <w:rPr>
          <w:rFonts w:ascii="Book Antiqua" w:eastAsia="宋体" w:hAnsi="Book Antiqua" w:cs="宋体"/>
          <w:color w:val="000000"/>
          <w:lang w:eastAsia="zh-CN" w:bidi="ar-SA"/>
        </w:rPr>
        <w:t>A</w:t>
      </w:r>
      <w:proofErr w:type="gramEnd"/>
      <w:r w:rsidRPr="00A724E1">
        <w:rPr>
          <w:rFonts w:ascii="Book Antiqua" w:eastAsia="宋体" w:hAnsi="Book Antiqua" w:cs="宋体"/>
          <w:color w:val="000000"/>
          <w:lang w:eastAsia="zh-CN" w:bidi="ar-SA"/>
        </w:rPr>
        <w:t xml:space="preserve">, Strachan T, </w:t>
      </w:r>
      <w:proofErr w:type="spellStart"/>
      <w:r w:rsidRPr="00A724E1">
        <w:rPr>
          <w:rFonts w:ascii="Book Antiqua" w:eastAsia="宋体" w:hAnsi="Book Antiqua" w:cs="宋体"/>
          <w:color w:val="000000"/>
          <w:lang w:eastAsia="zh-CN" w:bidi="ar-SA"/>
        </w:rPr>
        <w:t>Gruss</w:t>
      </w:r>
      <w:proofErr w:type="spellEnd"/>
      <w:r w:rsidRPr="00A724E1">
        <w:rPr>
          <w:rFonts w:ascii="Book Antiqua" w:eastAsia="宋体" w:hAnsi="Book Antiqua" w:cs="宋体"/>
          <w:color w:val="000000"/>
          <w:lang w:eastAsia="zh-CN" w:bidi="ar-SA"/>
        </w:rPr>
        <w:t xml:space="preserve"> P. Molecular basis of splotch and </w:t>
      </w:r>
      <w:proofErr w:type="spellStart"/>
      <w:r w:rsidRPr="00A724E1">
        <w:rPr>
          <w:rFonts w:ascii="Book Antiqua" w:eastAsia="宋体" w:hAnsi="Book Antiqua" w:cs="宋体"/>
          <w:color w:val="000000"/>
          <w:lang w:eastAsia="zh-CN" w:bidi="ar-SA"/>
        </w:rPr>
        <w:t>Waardenburg</w:t>
      </w:r>
      <w:proofErr w:type="spellEnd"/>
      <w:r w:rsidRPr="00A724E1">
        <w:rPr>
          <w:rFonts w:ascii="Book Antiqua" w:eastAsia="宋体" w:hAnsi="Book Antiqua" w:cs="宋体"/>
          <w:color w:val="000000"/>
          <w:lang w:eastAsia="zh-CN" w:bidi="ar-SA"/>
        </w:rPr>
        <w:t xml:space="preserve"> Pax-3 mutations. </w:t>
      </w:r>
      <w:proofErr w:type="spellStart"/>
      <w:r w:rsidRPr="00A724E1">
        <w:rPr>
          <w:rFonts w:ascii="Book Antiqua" w:eastAsia="宋体" w:hAnsi="Book Antiqua" w:cs="宋体"/>
          <w:i/>
          <w:iCs/>
          <w:color w:val="000000"/>
          <w:lang w:eastAsia="zh-CN" w:bidi="ar-SA"/>
        </w:rPr>
        <w:t>Proc</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Natl</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Acad</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Sci</w:t>
      </w:r>
      <w:proofErr w:type="spellEnd"/>
      <w:r w:rsidRPr="00A724E1">
        <w:rPr>
          <w:rFonts w:ascii="Book Antiqua" w:eastAsia="宋体" w:hAnsi="Book Antiqua" w:cs="宋体"/>
          <w:i/>
          <w:iCs/>
          <w:color w:val="000000"/>
          <w:lang w:eastAsia="zh-CN" w:bidi="ar-SA"/>
        </w:rPr>
        <w:t xml:space="preserve"> U S </w:t>
      </w:r>
      <w:proofErr w:type="gramStart"/>
      <w:r w:rsidRPr="00A724E1">
        <w:rPr>
          <w:rFonts w:ascii="Book Antiqua" w:eastAsia="宋体" w:hAnsi="Book Antiqua" w:cs="宋体"/>
          <w:i/>
          <w:iCs/>
          <w:color w:val="000000"/>
          <w:lang w:eastAsia="zh-CN" w:bidi="ar-SA"/>
        </w:rPr>
        <w:t>A</w:t>
      </w:r>
      <w:proofErr w:type="gramEnd"/>
      <w:r w:rsidRPr="00A724E1">
        <w:rPr>
          <w:rFonts w:ascii="Book Antiqua" w:eastAsia="宋体" w:hAnsi="Book Antiqua" w:cs="宋体"/>
          <w:color w:val="000000"/>
          <w:lang w:eastAsia="zh-CN" w:bidi="ar-SA"/>
        </w:rPr>
        <w:t> 1994; </w:t>
      </w:r>
      <w:r w:rsidRPr="00A724E1">
        <w:rPr>
          <w:rFonts w:ascii="Book Antiqua" w:eastAsia="宋体" w:hAnsi="Book Antiqua" w:cs="宋体"/>
          <w:b/>
          <w:bCs/>
          <w:color w:val="000000"/>
          <w:lang w:eastAsia="zh-CN" w:bidi="ar-SA"/>
        </w:rPr>
        <w:t>91</w:t>
      </w:r>
      <w:r w:rsidRPr="00A724E1">
        <w:rPr>
          <w:rFonts w:ascii="Book Antiqua" w:eastAsia="宋体" w:hAnsi="Book Antiqua" w:cs="宋体"/>
          <w:color w:val="000000"/>
          <w:lang w:eastAsia="zh-CN" w:bidi="ar-SA"/>
        </w:rPr>
        <w:t>: 3685-3689 [PMID: 7909605]</w:t>
      </w:r>
    </w:p>
    <w:p w14:paraId="31BC60E7"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26 </w:t>
      </w:r>
      <w:proofErr w:type="spellStart"/>
      <w:r w:rsidRPr="00A724E1">
        <w:rPr>
          <w:rFonts w:ascii="Book Antiqua" w:eastAsia="宋体" w:hAnsi="Book Antiqua" w:cs="宋体"/>
          <w:b/>
          <w:bCs/>
          <w:color w:val="000000"/>
          <w:lang w:eastAsia="zh-CN" w:bidi="ar-SA"/>
        </w:rPr>
        <w:t>Tassabehji</w:t>
      </w:r>
      <w:proofErr w:type="spellEnd"/>
      <w:r w:rsidRPr="00A724E1">
        <w:rPr>
          <w:rFonts w:ascii="Book Antiqua" w:eastAsia="宋体" w:hAnsi="Book Antiqua" w:cs="宋体"/>
          <w:b/>
          <w:bCs/>
          <w:color w:val="000000"/>
          <w:lang w:eastAsia="zh-CN" w:bidi="ar-SA"/>
        </w:rPr>
        <w:t xml:space="preserve"> M</w:t>
      </w:r>
      <w:r w:rsidRPr="00A724E1">
        <w:rPr>
          <w:rFonts w:ascii="Book Antiqua" w:eastAsia="宋体" w:hAnsi="Book Antiqua" w:cs="宋体"/>
          <w:color w:val="000000"/>
          <w:lang w:eastAsia="zh-CN" w:bidi="ar-SA"/>
        </w:rPr>
        <w:t xml:space="preserve">, Newton VE, </w:t>
      </w:r>
      <w:proofErr w:type="spellStart"/>
      <w:r w:rsidRPr="00A724E1">
        <w:rPr>
          <w:rFonts w:ascii="Book Antiqua" w:eastAsia="宋体" w:hAnsi="Book Antiqua" w:cs="宋体"/>
          <w:color w:val="000000"/>
          <w:lang w:eastAsia="zh-CN" w:bidi="ar-SA"/>
        </w:rPr>
        <w:t>Leverton</w:t>
      </w:r>
      <w:proofErr w:type="spellEnd"/>
      <w:r w:rsidRPr="00A724E1">
        <w:rPr>
          <w:rFonts w:ascii="Book Antiqua" w:eastAsia="宋体" w:hAnsi="Book Antiqua" w:cs="宋体"/>
          <w:color w:val="000000"/>
          <w:lang w:eastAsia="zh-CN" w:bidi="ar-SA"/>
        </w:rPr>
        <w:t xml:space="preserve"> K, Turnbull K, </w:t>
      </w:r>
      <w:proofErr w:type="spellStart"/>
      <w:r w:rsidRPr="00A724E1">
        <w:rPr>
          <w:rFonts w:ascii="Book Antiqua" w:eastAsia="宋体" w:hAnsi="Book Antiqua" w:cs="宋体"/>
          <w:color w:val="000000"/>
          <w:lang w:eastAsia="zh-CN" w:bidi="ar-SA"/>
        </w:rPr>
        <w:t>Seemanova</w:t>
      </w:r>
      <w:proofErr w:type="spellEnd"/>
      <w:r w:rsidRPr="00A724E1">
        <w:rPr>
          <w:rFonts w:ascii="Book Antiqua" w:eastAsia="宋体" w:hAnsi="Book Antiqua" w:cs="宋体"/>
          <w:color w:val="000000"/>
          <w:lang w:eastAsia="zh-CN" w:bidi="ar-SA"/>
        </w:rPr>
        <w:t xml:space="preserve"> E, </w:t>
      </w:r>
      <w:proofErr w:type="spellStart"/>
      <w:r w:rsidRPr="00A724E1">
        <w:rPr>
          <w:rFonts w:ascii="Book Antiqua" w:eastAsia="宋体" w:hAnsi="Book Antiqua" w:cs="宋体"/>
          <w:color w:val="000000"/>
          <w:lang w:eastAsia="zh-CN" w:bidi="ar-SA"/>
        </w:rPr>
        <w:t>Kunze</w:t>
      </w:r>
      <w:proofErr w:type="spellEnd"/>
      <w:r w:rsidRPr="00A724E1">
        <w:rPr>
          <w:rFonts w:ascii="Book Antiqua" w:eastAsia="宋体" w:hAnsi="Book Antiqua" w:cs="宋体"/>
          <w:color w:val="000000"/>
          <w:lang w:eastAsia="zh-CN" w:bidi="ar-SA"/>
        </w:rPr>
        <w:t xml:space="preserve"> J, </w:t>
      </w:r>
      <w:proofErr w:type="spellStart"/>
      <w:r w:rsidRPr="00A724E1">
        <w:rPr>
          <w:rFonts w:ascii="Book Antiqua" w:eastAsia="宋体" w:hAnsi="Book Antiqua" w:cs="宋体"/>
          <w:color w:val="000000"/>
          <w:lang w:eastAsia="zh-CN" w:bidi="ar-SA"/>
        </w:rPr>
        <w:t>Sperling</w:t>
      </w:r>
      <w:proofErr w:type="spellEnd"/>
      <w:r w:rsidRPr="00A724E1">
        <w:rPr>
          <w:rFonts w:ascii="Book Antiqua" w:eastAsia="宋体" w:hAnsi="Book Antiqua" w:cs="宋体"/>
          <w:color w:val="000000"/>
          <w:lang w:eastAsia="zh-CN" w:bidi="ar-SA"/>
        </w:rPr>
        <w:t xml:space="preserve"> K, Strachan T, Read AP. PAX3 gene structure and mutations: close analogies between </w:t>
      </w:r>
      <w:proofErr w:type="spellStart"/>
      <w:r w:rsidRPr="00A724E1">
        <w:rPr>
          <w:rFonts w:ascii="Book Antiqua" w:eastAsia="宋体" w:hAnsi="Book Antiqua" w:cs="宋体"/>
          <w:color w:val="000000"/>
          <w:lang w:eastAsia="zh-CN" w:bidi="ar-SA"/>
        </w:rPr>
        <w:t>Waardenburg</w:t>
      </w:r>
      <w:proofErr w:type="spellEnd"/>
      <w:r w:rsidRPr="00A724E1">
        <w:rPr>
          <w:rFonts w:ascii="Book Antiqua" w:eastAsia="宋体" w:hAnsi="Book Antiqua" w:cs="宋体"/>
          <w:color w:val="000000"/>
          <w:lang w:eastAsia="zh-CN" w:bidi="ar-SA"/>
        </w:rPr>
        <w:t xml:space="preserve"> syndrome and the Splotch mouse. </w:t>
      </w:r>
      <w:r w:rsidRPr="00A724E1">
        <w:rPr>
          <w:rFonts w:ascii="Book Antiqua" w:eastAsia="宋体" w:hAnsi="Book Antiqua" w:cs="宋体"/>
          <w:i/>
          <w:iCs/>
          <w:color w:val="000000"/>
          <w:lang w:eastAsia="zh-CN" w:bidi="ar-SA"/>
        </w:rPr>
        <w:t xml:space="preserve">Hum </w:t>
      </w:r>
      <w:proofErr w:type="spellStart"/>
      <w:r w:rsidRPr="00A724E1">
        <w:rPr>
          <w:rFonts w:ascii="Book Antiqua" w:eastAsia="宋体" w:hAnsi="Book Antiqua" w:cs="宋体"/>
          <w:i/>
          <w:iCs/>
          <w:color w:val="000000"/>
          <w:lang w:eastAsia="zh-CN" w:bidi="ar-SA"/>
        </w:rPr>
        <w:t>Mol</w:t>
      </w:r>
      <w:proofErr w:type="spellEnd"/>
      <w:r w:rsidRPr="00A724E1">
        <w:rPr>
          <w:rFonts w:ascii="Book Antiqua" w:eastAsia="宋体" w:hAnsi="Book Antiqua" w:cs="宋体"/>
          <w:i/>
          <w:iCs/>
          <w:color w:val="000000"/>
          <w:lang w:eastAsia="zh-CN" w:bidi="ar-SA"/>
        </w:rPr>
        <w:t xml:space="preserve"> Genet</w:t>
      </w:r>
      <w:r w:rsidRPr="00A724E1">
        <w:rPr>
          <w:rFonts w:ascii="Book Antiqua" w:eastAsia="宋体" w:hAnsi="Book Antiqua" w:cs="宋体"/>
          <w:color w:val="000000"/>
          <w:lang w:eastAsia="zh-CN" w:bidi="ar-SA"/>
        </w:rPr>
        <w:t> 1994; </w:t>
      </w:r>
      <w:r w:rsidRPr="00A724E1">
        <w:rPr>
          <w:rFonts w:ascii="Book Antiqua" w:eastAsia="宋体" w:hAnsi="Book Antiqua" w:cs="宋体"/>
          <w:b/>
          <w:bCs/>
          <w:color w:val="000000"/>
          <w:lang w:eastAsia="zh-CN" w:bidi="ar-SA"/>
        </w:rPr>
        <w:t>3</w:t>
      </w:r>
      <w:r w:rsidRPr="00A724E1">
        <w:rPr>
          <w:rFonts w:ascii="Book Antiqua" w:eastAsia="宋体" w:hAnsi="Book Antiqua" w:cs="宋体"/>
          <w:color w:val="000000"/>
          <w:lang w:eastAsia="zh-CN" w:bidi="ar-SA"/>
        </w:rPr>
        <w:t>: 1069-1074 [PMID: 7981674 DOI: 10.1093/</w:t>
      </w:r>
      <w:proofErr w:type="spellStart"/>
      <w:r w:rsidRPr="00A724E1">
        <w:rPr>
          <w:rFonts w:ascii="Book Antiqua" w:eastAsia="宋体" w:hAnsi="Book Antiqua" w:cs="宋体"/>
          <w:color w:val="000000"/>
          <w:lang w:eastAsia="zh-CN" w:bidi="ar-SA"/>
        </w:rPr>
        <w:t>hmg</w:t>
      </w:r>
      <w:proofErr w:type="spellEnd"/>
      <w:r w:rsidRPr="00A724E1">
        <w:rPr>
          <w:rFonts w:ascii="Book Antiqua" w:eastAsia="宋体" w:hAnsi="Book Antiqua" w:cs="宋体"/>
          <w:color w:val="000000"/>
          <w:lang w:eastAsia="zh-CN" w:bidi="ar-SA"/>
        </w:rPr>
        <w:t>/3.7.1069]</w:t>
      </w:r>
    </w:p>
    <w:p w14:paraId="22DE5390" w14:textId="77777777" w:rsidR="00A724E1" w:rsidRPr="00A724E1" w:rsidRDefault="00A724E1" w:rsidP="00A724E1">
      <w:pPr>
        <w:spacing w:line="360" w:lineRule="auto"/>
        <w:jc w:val="both"/>
        <w:rPr>
          <w:rFonts w:ascii="Book Antiqua" w:eastAsia="宋体" w:hAnsi="Book Antiqua" w:cs="宋体"/>
          <w:color w:val="000000"/>
          <w:lang w:eastAsia="zh-CN" w:bidi="ar-SA"/>
        </w:rPr>
      </w:pPr>
      <w:r w:rsidRPr="00A724E1">
        <w:rPr>
          <w:rFonts w:ascii="Book Antiqua" w:eastAsia="宋体" w:hAnsi="Book Antiqua" w:cs="宋体"/>
          <w:color w:val="000000"/>
          <w:lang w:eastAsia="zh-CN" w:bidi="ar-SA"/>
        </w:rPr>
        <w:t>27 </w:t>
      </w:r>
      <w:proofErr w:type="spellStart"/>
      <w:r w:rsidRPr="00A724E1">
        <w:rPr>
          <w:rFonts w:ascii="Book Antiqua" w:eastAsia="宋体" w:hAnsi="Book Antiqua" w:cs="宋体"/>
          <w:b/>
          <w:bCs/>
          <w:color w:val="000000"/>
          <w:lang w:eastAsia="zh-CN" w:bidi="ar-SA"/>
        </w:rPr>
        <w:t>Aryanpur</w:t>
      </w:r>
      <w:proofErr w:type="spellEnd"/>
      <w:r w:rsidRPr="00A724E1">
        <w:rPr>
          <w:rFonts w:ascii="Book Antiqua" w:eastAsia="宋体" w:hAnsi="Book Antiqua" w:cs="宋体"/>
          <w:b/>
          <w:bCs/>
          <w:color w:val="000000"/>
          <w:lang w:eastAsia="zh-CN" w:bidi="ar-SA"/>
        </w:rPr>
        <w:t xml:space="preserve"> J</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Hurko</w:t>
      </w:r>
      <w:proofErr w:type="spellEnd"/>
      <w:r w:rsidRPr="00A724E1">
        <w:rPr>
          <w:rFonts w:ascii="Book Antiqua" w:eastAsia="宋体" w:hAnsi="Book Antiqua" w:cs="宋体"/>
          <w:color w:val="000000"/>
          <w:lang w:eastAsia="zh-CN" w:bidi="ar-SA"/>
        </w:rPr>
        <w:t xml:space="preserve"> O, </w:t>
      </w:r>
      <w:proofErr w:type="spellStart"/>
      <w:r w:rsidRPr="00A724E1">
        <w:rPr>
          <w:rFonts w:ascii="Book Antiqua" w:eastAsia="宋体" w:hAnsi="Book Antiqua" w:cs="宋体"/>
          <w:color w:val="000000"/>
          <w:lang w:eastAsia="zh-CN" w:bidi="ar-SA"/>
        </w:rPr>
        <w:t>Francomano</w:t>
      </w:r>
      <w:proofErr w:type="spellEnd"/>
      <w:r w:rsidRPr="00A724E1">
        <w:rPr>
          <w:rFonts w:ascii="Book Antiqua" w:eastAsia="宋体" w:hAnsi="Book Antiqua" w:cs="宋体"/>
          <w:color w:val="000000"/>
          <w:lang w:eastAsia="zh-CN" w:bidi="ar-SA"/>
        </w:rPr>
        <w:t xml:space="preserve"> C, Wang H, Carson B. </w:t>
      </w:r>
      <w:proofErr w:type="spellStart"/>
      <w:r w:rsidRPr="00A724E1">
        <w:rPr>
          <w:rFonts w:ascii="Book Antiqua" w:eastAsia="宋体" w:hAnsi="Book Antiqua" w:cs="宋体"/>
          <w:color w:val="000000"/>
          <w:lang w:eastAsia="zh-CN" w:bidi="ar-SA"/>
        </w:rPr>
        <w:t>Craniocervical</w:t>
      </w:r>
      <w:proofErr w:type="spellEnd"/>
      <w:r w:rsidRPr="00A724E1">
        <w:rPr>
          <w:rFonts w:ascii="Book Antiqua" w:eastAsia="宋体" w:hAnsi="Book Antiqua" w:cs="宋体"/>
          <w:color w:val="000000"/>
          <w:lang w:eastAsia="zh-CN" w:bidi="ar-SA"/>
        </w:rPr>
        <w:t xml:space="preserve"> decompression for </w:t>
      </w:r>
      <w:proofErr w:type="spellStart"/>
      <w:r w:rsidRPr="00A724E1">
        <w:rPr>
          <w:rFonts w:ascii="Book Antiqua" w:eastAsia="宋体" w:hAnsi="Book Antiqua" w:cs="宋体"/>
          <w:color w:val="000000"/>
          <w:lang w:eastAsia="zh-CN" w:bidi="ar-SA"/>
        </w:rPr>
        <w:t>cervicomedullary</w:t>
      </w:r>
      <w:proofErr w:type="spellEnd"/>
      <w:r w:rsidRPr="00A724E1">
        <w:rPr>
          <w:rFonts w:ascii="Book Antiqua" w:eastAsia="宋体" w:hAnsi="Book Antiqua" w:cs="宋体"/>
          <w:color w:val="000000"/>
          <w:lang w:eastAsia="zh-CN" w:bidi="ar-SA"/>
        </w:rPr>
        <w:t xml:space="preserve"> compression in pediatric patients with </w:t>
      </w:r>
      <w:proofErr w:type="spellStart"/>
      <w:r w:rsidRPr="00A724E1">
        <w:rPr>
          <w:rFonts w:ascii="Book Antiqua" w:eastAsia="宋体" w:hAnsi="Book Antiqua" w:cs="宋体"/>
          <w:color w:val="000000"/>
          <w:lang w:eastAsia="zh-CN" w:bidi="ar-SA"/>
        </w:rPr>
        <w:t>achondroplasia</w:t>
      </w:r>
      <w:proofErr w:type="spell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J </w:t>
      </w:r>
      <w:proofErr w:type="spellStart"/>
      <w:r w:rsidRPr="00A724E1">
        <w:rPr>
          <w:rFonts w:ascii="Book Antiqua" w:eastAsia="宋体" w:hAnsi="Book Antiqua" w:cs="宋体"/>
          <w:i/>
          <w:iCs/>
          <w:color w:val="000000"/>
          <w:lang w:eastAsia="zh-CN" w:bidi="ar-SA"/>
        </w:rPr>
        <w:t>Neurosurg</w:t>
      </w:r>
      <w:proofErr w:type="spellEnd"/>
      <w:r w:rsidRPr="00A724E1">
        <w:rPr>
          <w:rFonts w:ascii="Book Antiqua" w:eastAsia="宋体" w:hAnsi="Book Antiqua" w:cs="宋体"/>
          <w:color w:val="000000"/>
          <w:lang w:eastAsia="zh-CN" w:bidi="ar-SA"/>
        </w:rPr>
        <w:t> 1990; </w:t>
      </w:r>
      <w:r w:rsidRPr="00A724E1">
        <w:rPr>
          <w:rFonts w:ascii="Book Antiqua" w:eastAsia="宋体" w:hAnsi="Book Antiqua" w:cs="宋体"/>
          <w:b/>
          <w:bCs/>
          <w:color w:val="000000"/>
          <w:lang w:eastAsia="zh-CN" w:bidi="ar-SA"/>
        </w:rPr>
        <w:t>73</w:t>
      </w:r>
      <w:r w:rsidRPr="00A724E1">
        <w:rPr>
          <w:rFonts w:ascii="Book Antiqua" w:eastAsia="宋体" w:hAnsi="Book Antiqua" w:cs="宋体"/>
          <w:color w:val="000000"/>
          <w:lang w:eastAsia="zh-CN" w:bidi="ar-SA"/>
        </w:rPr>
        <w:t>: 375-382 [PMID: 2384775 DOI: 10.3171/jns.1990.73.3.0375]</w:t>
      </w:r>
    </w:p>
    <w:p w14:paraId="46388664"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28 </w:t>
      </w:r>
      <w:proofErr w:type="spellStart"/>
      <w:r w:rsidRPr="00A724E1">
        <w:rPr>
          <w:rFonts w:ascii="Book Antiqua" w:eastAsia="宋体" w:hAnsi="Book Antiqua" w:cs="宋体"/>
          <w:b/>
          <w:bCs/>
          <w:color w:val="000000"/>
          <w:lang w:eastAsia="zh-CN" w:bidi="ar-SA"/>
        </w:rPr>
        <w:t>Elgamal</w:t>
      </w:r>
      <w:proofErr w:type="spellEnd"/>
      <w:r w:rsidRPr="00A724E1">
        <w:rPr>
          <w:rFonts w:ascii="Book Antiqua" w:eastAsia="宋体" w:hAnsi="Book Antiqua" w:cs="宋体"/>
          <w:b/>
          <w:bCs/>
          <w:color w:val="000000"/>
          <w:lang w:eastAsia="zh-CN" w:bidi="ar-SA"/>
        </w:rPr>
        <w:t xml:space="preserve"> EA</w:t>
      </w:r>
      <w:r w:rsidRPr="00A724E1">
        <w:rPr>
          <w:rFonts w:ascii="Book Antiqua" w:eastAsia="宋体" w:hAnsi="Book Antiqua" w:cs="宋体"/>
          <w:color w:val="000000"/>
          <w:lang w:eastAsia="zh-CN" w:bidi="ar-SA"/>
        </w:rPr>
        <w:t>. Natural history of hydrocephalus in children with spinal open neural tube defect.</w:t>
      </w:r>
      <w:proofErr w:type="gramEnd"/>
      <w:r w:rsidRPr="00A724E1">
        <w:rPr>
          <w:rFonts w:ascii="Book Antiqua" w:eastAsia="宋体" w:hAnsi="Book Antiqua" w:cs="宋体"/>
          <w:color w:val="000000"/>
          <w:lang w:eastAsia="zh-CN" w:bidi="ar-SA"/>
        </w:rPr>
        <w:t> </w:t>
      </w:r>
      <w:proofErr w:type="spellStart"/>
      <w:r w:rsidRPr="00A724E1">
        <w:rPr>
          <w:rFonts w:ascii="Book Antiqua" w:eastAsia="宋体" w:hAnsi="Book Antiqua" w:cs="宋体"/>
          <w:i/>
          <w:iCs/>
          <w:color w:val="000000"/>
          <w:lang w:eastAsia="zh-CN" w:bidi="ar-SA"/>
        </w:rPr>
        <w:t>Surg</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Neurol</w:t>
      </w:r>
      <w:proofErr w:type="spellEnd"/>
      <w:r w:rsidRPr="00A724E1">
        <w:rPr>
          <w:rFonts w:ascii="Book Antiqua" w:eastAsia="宋体" w:hAnsi="Book Antiqua" w:cs="宋体"/>
          <w:i/>
          <w:iCs/>
          <w:color w:val="000000"/>
          <w:lang w:eastAsia="zh-CN" w:bidi="ar-SA"/>
        </w:rPr>
        <w:t xml:space="preserve"> </w:t>
      </w:r>
      <w:proofErr w:type="spellStart"/>
      <w:r w:rsidRPr="00A724E1">
        <w:rPr>
          <w:rFonts w:ascii="Book Antiqua" w:eastAsia="宋体" w:hAnsi="Book Antiqua" w:cs="宋体"/>
          <w:i/>
          <w:iCs/>
          <w:color w:val="000000"/>
          <w:lang w:eastAsia="zh-CN" w:bidi="ar-SA"/>
        </w:rPr>
        <w:t>Int</w:t>
      </w:r>
      <w:proofErr w:type="spellEnd"/>
      <w:r w:rsidRPr="00A724E1">
        <w:rPr>
          <w:rFonts w:ascii="Book Antiqua" w:eastAsia="宋体" w:hAnsi="Book Antiqua" w:cs="宋体"/>
          <w:color w:val="000000"/>
          <w:lang w:eastAsia="zh-CN" w:bidi="ar-SA"/>
        </w:rPr>
        <w:t> 2012; </w:t>
      </w:r>
      <w:r w:rsidRPr="00A724E1">
        <w:rPr>
          <w:rFonts w:ascii="Book Antiqua" w:eastAsia="宋体" w:hAnsi="Book Antiqua" w:cs="宋体"/>
          <w:b/>
          <w:bCs/>
          <w:color w:val="000000"/>
          <w:lang w:eastAsia="zh-CN" w:bidi="ar-SA"/>
        </w:rPr>
        <w:t>3</w:t>
      </w:r>
      <w:r w:rsidRPr="00A724E1">
        <w:rPr>
          <w:rFonts w:ascii="Book Antiqua" w:eastAsia="宋体" w:hAnsi="Book Antiqua" w:cs="宋体"/>
          <w:color w:val="000000"/>
          <w:lang w:eastAsia="zh-CN" w:bidi="ar-SA"/>
        </w:rPr>
        <w:t>: 112 [PMID: 23087828 DOI: 10.4103/2152-7806.101801]</w:t>
      </w:r>
    </w:p>
    <w:p w14:paraId="01888452" w14:textId="77777777" w:rsidR="00A724E1" w:rsidRPr="00A724E1" w:rsidRDefault="00A724E1" w:rsidP="00A724E1">
      <w:pPr>
        <w:spacing w:line="360" w:lineRule="auto"/>
        <w:jc w:val="both"/>
        <w:rPr>
          <w:rFonts w:ascii="Book Antiqua" w:eastAsia="宋体" w:hAnsi="Book Antiqua" w:cs="宋体"/>
          <w:color w:val="000000"/>
          <w:lang w:eastAsia="zh-CN" w:bidi="ar-SA"/>
        </w:rPr>
      </w:pPr>
      <w:proofErr w:type="gramStart"/>
      <w:r w:rsidRPr="00A724E1">
        <w:rPr>
          <w:rFonts w:ascii="Book Antiqua" w:eastAsia="宋体" w:hAnsi="Book Antiqua" w:cs="宋体"/>
          <w:color w:val="000000"/>
          <w:lang w:eastAsia="zh-CN" w:bidi="ar-SA"/>
        </w:rPr>
        <w:t>29 </w:t>
      </w:r>
      <w:r w:rsidRPr="00A724E1">
        <w:rPr>
          <w:rFonts w:ascii="Book Antiqua" w:eastAsia="宋体" w:hAnsi="Book Antiqua" w:cs="宋体"/>
          <w:b/>
          <w:bCs/>
          <w:color w:val="000000"/>
          <w:lang w:eastAsia="zh-CN" w:bidi="ar-SA"/>
        </w:rPr>
        <w:t>Reddy GK</w:t>
      </w:r>
      <w:r w:rsidRPr="00A724E1">
        <w:rPr>
          <w:rFonts w:ascii="Book Antiqua" w:eastAsia="宋体" w:hAnsi="Book Antiqua" w:cs="宋体"/>
          <w:color w:val="000000"/>
          <w:lang w:eastAsia="zh-CN" w:bidi="ar-SA"/>
        </w:rPr>
        <w:t xml:space="preserve">, </w:t>
      </w:r>
      <w:proofErr w:type="spellStart"/>
      <w:r w:rsidRPr="00A724E1">
        <w:rPr>
          <w:rFonts w:ascii="Book Antiqua" w:eastAsia="宋体" w:hAnsi="Book Antiqua" w:cs="宋体"/>
          <w:color w:val="000000"/>
          <w:lang w:eastAsia="zh-CN" w:bidi="ar-SA"/>
        </w:rPr>
        <w:t>Bollam</w:t>
      </w:r>
      <w:proofErr w:type="spellEnd"/>
      <w:r w:rsidRPr="00A724E1">
        <w:rPr>
          <w:rFonts w:ascii="Book Antiqua" w:eastAsia="宋体" w:hAnsi="Book Antiqua" w:cs="宋体"/>
          <w:color w:val="000000"/>
          <w:lang w:eastAsia="zh-CN" w:bidi="ar-SA"/>
        </w:rPr>
        <w:t xml:space="preserve"> P, </w:t>
      </w:r>
      <w:proofErr w:type="spellStart"/>
      <w:r w:rsidRPr="00A724E1">
        <w:rPr>
          <w:rFonts w:ascii="Book Antiqua" w:eastAsia="宋体" w:hAnsi="Book Antiqua" w:cs="宋体"/>
          <w:color w:val="000000"/>
          <w:lang w:eastAsia="zh-CN" w:bidi="ar-SA"/>
        </w:rPr>
        <w:t>Caldito</w:t>
      </w:r>
      <w:proofErr w:type="spellEnd"/>
      <w:r w:rsidRPr="00A724E1">
        <w:rPr>
          <w:rFonts w:ascii="Book Antiqua" w:eastAsia="宋体" w:hAnsi="Book Antiqua" w:cs="宋体"/>
          <w:color w:val="000000"/>
          <w:lang w:eastAsia="zh-CN" w:bidi="ar-SA"/>
        </w:rPr>
        <w:t xml:space="preserve"> G. Long-term outcomes of </w:t>
      </w:r>
      <w:proofErr w:type="spellStart"/>
      <w:r w:rsidRPr="00A724E1">
        <w:rPr>
          <w:rFonts w:ascii="Book Antiqua" w:eastAsia="宋体" w:hAnsi="Book Antiqua" w:cs="宋体"/>
          <w:color w:val="000000"/>
          <w:lang w:eastAsia="zh-CN" w:bidi="ar-SA"/>
        </w:rPr>
        <w:t>ventriculoperitoneal</w:t>
      </w:r>
      <w:proofErr w:type="spellEnd"/>
      <w:r w:rsidRPr="00A724E1">
        <w:rPr>
          <w:rFonts w:ascii="Book Antiqua" w:eastAsia="宋体" w:hAnsi="Book Antiqua" w:cs="宋体"/>
          <w:color w:val="000000"/>
          <w:lang w:eastAsia="zh-CN" w:bidi="ar-SA"/>
        </w:rPr>
        <w:t xml:space="preserve"> shunt surgery in patients with hydrocephalus.</w:t>
      </w:r>
      <w:proofErr w:type="gramEnd"/>
      <w:r w:rsidRPr="00A724E1">
        <w:rPr>
          <w:rFonts w:ascii="Book Antiqua" w:eastAsia="宋体" w:hAnsi="Book Antiqua" w:cs="宋体"/>
          <w:color w:val="000000"/>
          <w:lang w:eastAsia="zh-CN" w:bidi="ar-SA"/>
        </w:rPr>
        <w:t> </w:t>
      </w:r>
      <w:r w:rsidRPr="00A724E1">
        <w:rPr>
          <w:rFonts w:ascii="Book Antiqua" w:eastAsia="宋体" w:hAnsi="Book Antiqua" w:cs="宋体"/>
          <w:i/>
          <w:iCs/>
          <w:color w:val="000000"/>
          <w:lang w:eastAsia="zh-CN" w:bidi="ar-SA"/>
        </w:rPr>
        <w:t xml:space="preserve">World </w:t>
      </w:r>
      <w:proofErr w:type="spellStart"/>
      <w:r w:rsidRPr="00A724E1">
        <w:rPr>
          <w:rFonts w:ascii="Book Antiqua" w:eastAsia="宋体" w:hAnsi="Book Antiqua" w:cs="宋体"/>
          <w:i/>
          <w:iCs/>
          <w:color w:val="000000"/>
          <w:lang w:eastAsia="zh-CN" w:bidi="ar-SA"/>
        </w:rPr>
        <w:t>Neurosurg</w:t>
      </w:r>
      <w:proofErr w:type="spellEnd"/>
      <w:r w:rsidRPr="00A724E1">
        <w:rPr>
          <w:rFonts w:ascii="Book Antiqua" w:eastAsia="宋体" w:hAnsi="Book Antiqua" w:cs="宋体"/>
          <w:color w:val="000000"/>
          <w:lang w:eastAsia="zh-CN" w:bidi="ar-SA"/>
        </w:rPr>
        <w:t> 2014; </w:t>
      </w:r>
      <w:r w:rsidRPr="00A724E1">
        <w:rPr>
          <w:rFonts w:ascii="Book Antiqua" w:eastAsia="宋体" w:hAnsi="Book Antiqua" w:cs="宋体"/>
          <w:b/>
          <w:bCs/>
          <w:color w:val="000000"/>
          <w:lang w:eastAsia="zh-CN" w:bidi="ar-SA"/>
        </w:rPr>
        <w:t>81</w:t>
      </w:r>
      <w:r w:rsidRPr="00A724E1">
        <w:rPr>
          <w:rFonts w:ascii="Book Antiqua" w:eastAsia="宋体" w:hAnsi="Book Antiqua" w:cs="宋体"/>
          <w:color w:val="000000"/>
          <w:lang w:eastAsia="zh-CN" w:bidi="ar-SA"/>
        </w:rPr>
        <w:t>: 404-410 [PMID: 23380280 DOI: 10.1016/j.wneu.2013.01.096]</w:t>
      </w:r>
    </w:p>
    <w:p w14:paraId="45C55285" w14:textId="77777777" w:rsidR="00A724E1" w:rsidRDefault="00A724E1" w:rsidP="00881D19">
      <w:pPr>
        <w:spacing w:line="360" w:lineRule="auto"/>
        <w:jc w:val="both"/>
        <w:rPr>
          <w:rFonts w:ascii="Book Antiqua" w:hAnsi="Book Antiqua"/>
          <w:b/>
          <w:lang w:eastAsia="zh-CN"/>
        </w:rPr>
      </w:pPr>
    </w:p>
    <w:p w14:paraId="24004A59" w14:textId="06D97446" w:rsidR="00A724E1" w:rsidRPr="004F50FE" w:rsidRDefault="00A724E1" w:rsidP="00A724E1">
      <w:pPr>
        <w:pStyle w:val="ListParagraph1"/>
        <w:wordWrap w:val="0"/>
        <w:spacing w:line="360" w:lineRule="auto"/>
        <w:ind w:left="360" w:right="120"/>
        <w:jc w:val="right"/>
        <w:rPr>
          <w:rFonts w:ascii="Book Antiqua" w:hAnsi="Book Antiqua"/>
          <w:b/>
          <w:bCs/>
          <w:lang w:eastAsia="zh-CN"/>
        </w:rPr>
      </w:pPr>
      <w:bookmarkStart w:id="3" w:name="OLE_LINK139"/>
      <w:bookmarkStart w:id="4" w:name="OLE_LINK142"/>
      <w:bookmarkStart w:id="5" w:name="OLE_LINK187"/>
      <w:r>
        <w:rPr>
          <w:rStyle w:val="Strong"/>
          <w:rFonts w:ascii="Book Antiqua" w:hAnsi="Book Antiqua" w:cs="Arial"/>
          <w:noProof/>
        </w:rPr>
        <w:t>P-Reviewer</w:t>
      </w:r>
      <w:r w:rsidRPr="004F50FE">
        <w:rPr>
          <w:rStyle w:val="Strong"/>
          <w:rFonts w:ascii="Book Antiqua" w:hAnsi="Book Antiqua" w:cs="Arial"/>
          <w:noProof/>
          <w:lang w:eastAsia="zh-CN"/>
        </w:rPr>
        <w:t>:</w:t>
      </w:r>
      <w:r w:rsidRPr="004F50FE">
        <w:rPr>
          <w:rFonts w:ascii="Book Antiqua" w:hAnsi="Book Antiqua"/>
          <w:bCs/>
        </w:rPr>
        <w:t xml:space="preserve"> </w:t>
      </w:r>
      <w:proofErr w:type="spellStart"/>
      <w:r>
        <w:rPr>
          <w:rFonts w:ascii="Book Antiqua" w:hAnsi="Book Antiqua"/>
          <w:bCs/>
          <w:lang w:eastAsia="zh-CN"/>
        </w:rPr>
        <w:t>Zaucke</w:t>
      </w:r>
      <w:proofErr w:type="spellEnd"/>
      <w:r>
        <w:rPr>
          <w:rFonts w:ascii="Book Antiqua" w:hAnsi="Book Antiqua" w:hint="eastAsia"/>
          <w:bCs/>
          <w:lang w:eastAsia="zh-CN"/>
        </w:rPr>
        <w:t xml:space="preserve"> </w:t>
      </w:r>
      <w:r w:rsidRPr="00A724E1">
        <w:rPr>
          <w:rFonts w:ascii="Book Antiqua" w:hAnsi="Book Antiqua"/>
          <w:bCs/>
          <w:lang w:eastAsia="zh-CN"/>
        </w:rPr>
        <w:t>F</w:t>
      </w:r>
      <w:r w:rsidRPr="004F50FE">
        <w:rPr>
          <w:rFonts w:ascii="Book Antiqua" w:hAnsi="Book Antiqua"/>
          <w:bCs/>
          <w:lang w:eastAsia="zh-CN"/>
        </w:rPr>
        <w:t xml:space="preserve"> </w:t>
      </w:r>
      <w:r w:rsidRPr="004F50FE">
        <w:rPr>
          <w:rFonts w:ascii="Book Antiqua" w:hAnsi="Book Antiqua"/>
          <w:b/>
          <w:bCs/>
        </w:rPr>
        <w:t>S-Editor</w:t>
      </w:r>
      <w:r w:rsidRPr="004F50FE">
        <w:rPr>
          <w:rFonts w:ascii="Book Antiqua" w:hAnsi="Book Antiqua"/>
          <w:b/>
          <w:bCs/>
          <w:lang w:eastAsia="zh-CN"/>
        </w:rPr>
        <w:t>:</w:t>
      </w:r>
      <w:r w:rsidRPr="004F50FE">
        <w:rPr>
          <w:rFonts w:ascii="Book Antiqua" w:hAnsi="Book Antiqua"/>
          <w:bCs/>
        </w:rPr>
        <w:t xml:space="preserve"> </w:t>
      </w:r>
      <w:r>
        <w:rPr>
          <w:rFonts w:ascii="Book Antiqua" w:hAnsi="Book Antiqua" w:hint="eastAsia"/>
          <w:bCs/>
          <w:lang w:eastAsia="zh-CN"/>
        </w:rPr>
        <w:t xml:space="preserve">Song XX </w:t>
      </w:r>
      <w:r w:rsidRPr="004F50FE">
        <w:rPr>
          <w:rFonts w:ascii="Book Antiqua" w:hAnsi="Book Antiqua"/>
          <w:b/>
          <w:bCs/>
        </w:rPr>
        <w:t>L-Editor</w:t>
      </w:r>
      <w:r w:rsidRPr="004F50FE">
        <w:rPr>
          <w:rFonts w:ascii="Book Antiqua" w:hAnsi="Book Antiqua"/>
          <w:b/>
          <w:bCs/>
          <w:lang w:eastAsia="zh-CN"/>
        </w:rPr>
        <w:t>:</w:t>
      </w:r>
      <w:r w:rsidRPr="004F50FE">
        <w:rPr>
          <w:rFonts w:ascii="Book Antiqua" w:hAnsi="Book Antiqua"/>
          <w:b/>
          <w:bCs/>
        </w:rPr>
        <w:t xml:space="preserve">   E-Editor</w:t>
      </w:r>
      <w:bookmarkEnd w:id="3"/>
      <w:r w:rsidRPr="004F50FE">
        <w:rPr>
          <w:rFonts w:ascii="Book Antiqua" w:hAnsi="Book Antiqua"/>
          <w:b/>
          <w:bCs/>
          <w:lang w:eastAsia="zh-CN"/>
        </w:rPr>
        <w:t>:</w:t>
      </w:r>
    </w:p>
    <w:bookmarkEnd w:id="4"/>
    <w:bookmarkEnd w:id="5"/>
    <w:p w14:paraId="3DFB8438" w14:textId="77777777" w:rsidR="00A724E1" w:rsidRPr="00A724E1" w:rsidRDefault="00A724E1" w:rsidP="00881D19">
      <w:pPr>
        <w:spacing w:line="360" w:lineRule="auto"/>
        <w:jc w:val="both"/>
        <w:rPr>
          <w:rFonts w:ascii="Book Antiqua" w:hAnsi="Book Antiqua"/>
          <w:lang w:eastAsia="zh-CN"/>
        </w:rPr>
      </w:pPr>
    </w:p>
    <w:p w14:paraId="6D02087E" w14:textId="77777777" w:rsidR="003255C9" w:rsidRPr="00312678" w:rsidRDefault="003255C9" w:rsidP="00312678">
      <w:pPr>
        <w:spacing w:line="360" w:lineRule="auto"/>
        <w:jc w:val="both"/>
        <w:rPr>
          <w:rFonts w:ascii="Book Antiqua" w:hAnsi="Book Antiqua"/>
          <w:b/>
        </w:rPr>
      </w:pPr>
      <w:r w:rsidRPr="00312678">
        <w:rPr>
          <w:rFonts w:ascii="Book Antiqua" w:hAnsi="Book Antiqua"/>
          <w:b/>
          <w:noProof/>
          <w:lang w:eastAsia="zh-CN" w:bidi="ar-SA"/>
        </w:rPr>
        <w:lastRenderedPageBreak/>
        <w:drawing>
          <wp:inline distT="0" distB="0" distL="0" distR="0" wp14:anchorId="5D74E0CB" wp14:editId="67E0BE3C">
            <wp:extent cx="5943600" cy="240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2401570"/>
                    </a:xfrm>
                    <a:prstGeom prst="rect">
                      <a:avLst/>
                    </a:prstGeom>
                  </pic:spPr>
                </pic:pic>
              </a:graphicData>
            </a:graphic>
          </wp:inline>
        </w:drawing>
      </w:r>
    </w:p>
    <w:p w14:paraId="3DF8613A" w14:textId="1601C352" w:rsidR="003255C9" w:rsidRPr="00312678" w:rsidRDefault="003255C9" w:rsidP="00312678">
      <w:pPr>
        <w:spacing w:line="360" w:lineRule="auto"/>
        <w:jc w:val="both"/>
        <w:rPr>
          <w:rFonts w:ascii="Book Antiqua" w:hAnsi="Book Antiqua"/>
          <w:lang w:eastAsia="zh-CN"/>
        </w:rPr>
      </w:pPr>
      <w:r w:rsidRPr="00A724E1">
        <w:rPr>
          <w:rFonts w:ascii="Book Antiqua" w:hAnsi="Book Antiqua"/>
          <w:b/>
        </w:rPr>
        <w:t xml:space="preserve">Figure 1 </w:t>
      </w:r>
      <w:r w:rsidR="00556C2A" w:rsidRPr="00A724E1">
        <w:rPr>
          <w:rFonts w:ascii="Book Antiqua" w:hAnsi="Book Antiqua"/>
          <w:b/>
        </w:rPr>
        <w:t xml:space="preserve">Pre-operative </w:t>
      </w:r>
      <w:r w:rsidR="00A724E1" w:rsidRPr="00A724E1">
        <w:rPr>
          <w:rFonts w:ascii="Book Antiqua" w:hAnsi="Book Antiqua"/>
          <w:b/>
        </w:rPr>
        <w:t>magnetic resonance imaging</w:t>
      </w:r>
      <w:r w:rsidR="00556C2A" w:rsidRPr="00A724E1">
        <w:rPr>
          <w:rFonts w:ascii="Book Antiqua" w:hAnsi="Book Antiqua"/>
          <w:b/>
        </w:rPr>
        <w:t xml:space="preserve"> </w:t>
      </w:r>
      <w:proofErr w:type="spellStart"/>
      <w:r w:rsidR="00556C2A" w:rsidRPr="00A724E1">
        <w:rPr>
          <w:rFonts w:ascii="Book Antiqua" w:hAnsi="Book Antiqua"/>
          <w:b/>
        </w:rPr>
        <w:t>imaging</w:t>
      </w:r>
      <w:proofErr w:type="spellEnd"/>
      <w:r w:rsidR="00556C2A" w:rsidRPr="00A724E1">
        <w:rPr>
          <w:rFonts w:ascii="Book Antiqua" w:hAnsi="Book Antiqua"/>
          <w:b/>
        </w:rPr>
        <w:t xml:space="preserve"> of the patient to evaluate and screen for anatomical abnormalities.</w:t>
      </w:r>
      <w:r w:rsidR="00556C2A" w:rsidRPr="00312678">
        <w:rPr>
          <w:rFonts w:ascii="Book Antiqua" w:hAnsi="Book Antiqua"/>
        </w:rPr>
        <w:t xml:space="preserve"> </w:t>
      </w:r>
      <w:r w:rsidR="00A724E1">
        <w:rPr>
          <w:rFonts w:ascii="Book Antiqua" w:hAnsi="Book Antiqua" w:hint="eastAsia"/>
          <w:lang w:eastAsia="zh-CN"/>
        </w:rPr>
        <w:t>A:</w:t>
      </w:r>
      <w:r w:rsidR="00556C2A" w:rsidRPr="00312678">
        <w:rPr>
          <w:rFonts w:ascii="Book Antiqua" w:hAnsi="Book Antiqua"/>
        </w:rPr>
        <w:t xml:space="preserve"> A</w:t>
      </w:r>
      <w:r w:rsidRPr="00312678">
        <w:rPr>
          <w:rFonts w:ascii="Book Antiqua" w:hAnsi="Book Antiqua"/>
        </w:rPr>
        <w:t>xial T2 MRI of the head at birth demonstrating no signs of hydrocephalus</w:t>
      </w:r>
      <w:r w:rsidR="00A724E1">
        <w:rPr>
          <w:rFonts w:ascii="Book Antiqua" w:hAnsi="Book Antiqua" w:hint="eastAsia"/>
          <w:lang w:eastAsia="zh-CN"/>
        </w:rPr>
        <w:t>;</w:t>
      </w:r>
      <w:r w:rsidRPr="00312678">
        <w:rPr>
          <w:rFonts w:ascii="Book Antiqua" w:hAnsi="Book Antiqua"/>
        </w:rPr>
        <w:t xml:space="preserve"> </w:t>
      </w:r>
      <w:r w:rsidR="00A724E1">
        <w:rPr>
          <w:rFonts w:ascii="Book Antiqua" w:hAnsi="Book Antiqua" w:hint="eastAsia"/>
          <w:lang w:eastAsia="zh-CN"/>
        </w:rPr>
        <w:t>B:</w:t>
      </w:r>
      <w:r w:rsidRPr="00312678">
        <w:rPr>
          <w:rFonts w:ascii="Book Antiqua" w:hAnsi="Book Antiqua"/>
        </w:rPr>
        <w:t xml:space="preserve"> Sagittal T1 MRI of the head and neck at birth with evidence of a tight </w:t>
      </w:r>
      <w:proofErr w:type="spellStart"/>
      <w:r w:rsidRPr="00312678">
        <w:rPr>
          <w:rFonts w:ascii="Book Antiqua" w:hAnsi="Book Antiqua"/>
        </w:rPr>
        <w:t>cervicomedullary</w:t>
      </w:r>
      <w:proofErr w:type="spellEnd"/>
      <w:r w:rsidRPr="00312678">
        <w:rPr>
          <w:rFonts w:ascii="Book Antiqua" w:hAnsi="Book Antiqua"/>
        </w:rPr>
        <w:t xml:space="preserve"> junction, a small posterior fossa, and </w:t>
      </w:r>
      <w:proofErr w:type="spellStart"/>
      <w:r w:rsidRPr="00312678">
        <w:rPr>
          <w:rFonts w:ascii="Book Antiqua" w:hAnsi="Book Antiqua"/>
        </w:rPr>
        <w:t>hypoplastic</w:t>
      </w:r>
      <w:proofErr w:type="spellEnd"/>
      <w:r w:rsidRPr="00312678">
        <w:rPr>
          <w:rFonts w:ascii="Book Antiqua" w:hAnsi="Book Antiqua"/>
        </w:rPr>
        <w:t xml:space="preserve"> corpus callosum and cerebellar </w:t>
      </w:r>
      <w:proofErr w:type="spellStart"/>
      <w:r w:rsidRPr="00312678">
        <w:rPr>
          <w:rFonts w:ascii="Book Antiqua" w:hAnsi="Book Antiqua"/>
        </w:rPr>
        <w:t>vermis</w:t>
      </w:r>
      <w:proofErr w:type="spellEnd"/>
      <w:r w:rsidR="00A724E1">
        <w:rPr>
          <w:rFonts w:ascii="Book Antiqua" w:hAnsi="Book Antiqua" w:hint="eastAsia"/>
          <w:lang w:eastAsia="zh-CN"/>
        </w:rPr>
        <w:t>;</w:t>
      </w:r>
      <w:r w:rsidRPr="00312678">
        <w:rPr>
          <w:rFonts w:ascii="Book Antiqua" w:hAnsi="Book Antiqua"/>
        </w:rPr>
        <w:t xml:space="preserve"> </w:t>
      </w:r>
      <w:r w:rsidR="00A724E1">
        <w:rPr>
          <w:rFonts w:ascii="Book Antiqua" w:hAnsi="Book Antiqua" w:hint="eastAsia"/>
          <w:lang w:eastAsia="zh-CN"/>
        </w:rPr>
        <w:t>C:</w:t>
      </w:r>
      <w:r w:rsidRPr="00312678">
        <w:rPr>
          <w:rFonts w:ascii="Book Antiqua" w:hAnsi="Book Antiqua"/>
        </w:rPr>
        <w:t xml:space="preserve"> Sagittal T2 MRI of the spine at birth demonstrating a large 7</w:t>
      </w:r>
      <w:r w:rsidR="00A724E1">
        <w:rPr>
          <w:rFonts w:ascii="Book Antiqua" w:hAnsi="Book Antiqua" w:hint="eastAsia"/>
          <w:lang w:eastAsia="zh-CN"/>
        </w:rPr>
        <w:t xml:space="preserve"> cm </w:t>
      </w:r>
      <w:r w:rsidR="00A724E1">
        <w:rPr>
          <w:rFonts w:ascii="Book Antiqua" w:hAnsi="Book Antiqua"/>
        </w:rPr>
        <w:t>×</w:t>
      </w:r>
      <w:r w:rsidR="00A724E1">
        <w:rPr>
          <w:rFonts w:ascii="Book Antiqua" w:hAnsi="Book Antiqua" w:hint="eastAsia"/>
          <w:lang w:eastAsia="zh-CN"/>
        </w:rPr>
        <w:t xml:space="preserve"> </w:t>
      </w:r>
      <w:r w:rsidRPr="00312678">
        <w:rPr>
          <w:rFonts w:ascii="Book Antiqua" w:hAnsi="Book Antiqua"/>
        </w:rPr>
        <w:t xml:space="preserve">7 cm sacral </w:t>
      </w:r>
      <w:proofErr w:type="spellStart"/>
      <w:r w:rsidRPr="00312678">
        <w:rPr>
          <w:rFonts w:ascii="Book Antiqua" w:hAnsi="Book Antiqua"/>
        </w:rPr>
        <w:t>myelomeningocele</w:t>
      </w:r>
      <w:proofErr w:type="spellEnd"/>
      <w:r w:rsidRPr="00312678">
        <w:rPr>
          <w:rFonts w:ascii="Book Antiqua" w:hAnsi="Book Antiqua"/>
        </w:rPr>
        <w:t xml:space="preserve"> with evidence of tethering.</w:t>
      </w:r>
      <w:r w:rsidR="00A724E1">
        <w:rPr>
          <w:rFonts w:ascii="Book Antiqua" w:hAnsi="Book Antiqua" w:hint="eastAsia"/>
          <w:lang w:eastAsia="zh-CN"/>
        </w:rPr>
        <w:t xml:space="preserve"> </w:t>
      </w:r>
      <w:r w:rsidR="00A724E1" w:rsidRPr="00312678">
        <w:rPr>
          <w:rFonts w:ascii="Book Antiqua" w:hAnsi="Book Antiqua"/>
        </w:rPr>
        <w:t>MRI</w:t>
      </w:r>
      <w:r w:rsidR="00A724E1">
        <w:rPr>
          <w:rFonts w:ascii="Book Antiqua" w:hAnsi="Book Antiqua" w:hint="eastAsia"/>
          <w:lang w:eastAsia="zh-CN"/>
        </w:rPr>
        <w:t>:</w:t>
      </w:r>
      <w:r w:rsidR="00A724E1" w:rsidRPr="00312678">
        <w:rPr>
          <w:rFonts w:ascii="Book Antiqua" w:hAnsi="Book Antiqua"/>
        </w:rPr>
        <w:t xml:space="preserve"> Magnetic resonance imaging</w:t>
      </w:r>
      <w:r w:rsidR="00A724E1">
        <w:rPr>
          <w:rFonts w:ascii="Book Antiqua" w:hAnsi="Book Antiqua" w:hint="eastAsia"/>
          <w:lang w:eastAsia="zh-CN"/>
        </w:rPr>
        <w:t>.</w:t>
      </w:r>
    </w:p>
    <w:p w14:paraId="7CB6B4A7" w14:textId="77777777" w:rsidR="003255C9" w:rsidRPr="00312678" w:rsidRDefault="003255C9" w:rsidP="00312678">
      <w:pPr>
        <w:spacing w:line="360" w:lineRule="auto"/>
        <w:jc w:val="both"/>
        <w:rPr>
          <w:rFonts w:ascii="Book Antiqua" w:hAnsi="Book Antiqua"/>
          <w:b/>
        </w:rPr>
      </w:pPr>
    </w:p>
    <w:p w14:paraId="3DC58465" w14:textId="43F52F57" w:rsidR="00FF4FA6" w:rsidRPr="00881D19" w:rsidRDefault="003255C9" w:rsidP="00312678">
      <w:pPr>
        <w:spacing w:line="360" w:lineRule="auto"/>
        <w:jc w:val="both"/>
        <w:rPr>
          <w:rFonts w:ascii="Book Antiqua" w:hAnsi="Book Antiqua"/>
          <w:b/>
          <w:lang w:eastAsia="zh-CN"/>
        </w:rPr>
      </w:pPr>
      <w:r w:rsidRPr="00312678">
        <w:rPr>
          <w:rFonts w:ascii="Book Antiqua" w:hAnsi="Book Antiqua"/>
          <w:b/>
          <w:noProof/>
          <w:lang w:eastAsia="zh-CN" w:bidi="ar-SA"/>
        </w:rPr>
        <w:drawing>
          <wp:inline distT="0" distB="0" distL="0" distR="0" wp14:anchorId="33EEF29E" wp14:editId="70DE63AC">
            <wp:extent cx="5943600" cy="1786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1786255"/>
                    </a:xfrm>
                    <a:prstGeom prst="rect">
                      <a:avLst/>
                    </a:prstGeom>
                  </pic:spPr>
                </pic:pic>
              </a:graphicData>
            </a:graphic>
          </wp:inline>
        </w:drawing>
      </w:r>
      <w:r w:rsidR="00A724E1" w:rsidRPr="00A724E1">
        <w:rPr>
          <w:rFonts w:ascii="Book Antiqua" w:hAnsi="Book Antiqua"/>
          <w:b/>
        </w:rPr>
        <w:t>Figure 2</w:t>
      </w:r>
      <w:r w:rsidRPr="00A724E1">
        <w:rPr>
          <w:rFonts w:ascii="Book Antiqua" w:hAnsi="Book Antiqua"/>
          <w:b/>
        </w:rPr>
        <w:t xml:space="preserve"> </w:t>
      </w:r>
      <w:r w:rsidR="00810423" w:rsidRPr="00A724E1">
        <w:rPr>
          <w:rFonts w:ascii="Book Antiqua" w:hAnsi="Book Antiqua"/>
          <w:b/>
        </w:rPr>
        <w:t xml:space="preserve">T-2 weighted </w:t>
      </w:r>
      <w:r w:rsidR="00A724E1" w:rsidRPr="00A724E1">
        <w:rPr>
          <w:rFonts w:ascii="Book Antiqua" w:hAnsi="Book Antiqua"/>
          <w:b/>
        </w:rPr>
        <w:t>magnetic resonance imaging</w:t>
      </w:r>
      <w:r w:rsidR="00810423" w:rsidRPr="00A724E1">
        <w:rPr>
          <w:rFonts w:ascii="Book Antiqua" w:hAnsi="Book Antiqua"/>
          <w:b/>
        </w:rPr>
        <w:t xml:space="preserve"> demonstrating shunt failure and progression of hydrocephalous over the course of 4 </w:t>
      </w:r>
      <w:proofErr w:type="spellStart"/>
      <w:r w:rsidR="00810423" w:rsidRPr="00A724E1">
        <w:rPr>
          <w:rFonts w:ascii="Book Antiqua" w:hAnsi="Book Antiqua"/>
          <w:b/>
        </w:rPr>
        <w:t>mo</w:t>
      </w:r>
      <w:proofErr w:type="spellEnd"/>
      <w:r w:rsidR="00810423" w:rsidRPr="00A724E1">
        <w:rPr>
          <w:rFonts w:ascii="Book Antiqua" w:hAnsi="Book Antiqua"/>
          <w:b/>
        </w:rPr>
        <w:t xml:space="preserve"> of treatment.</w:t>
      </w:r>
      <w:r w:rsidR="00810423" w:rsidRPr="00312678">
        <w:rPr>
          <w:rFonts w:ascii="Book Antiqua" w:hAnsi="Book Antiqua"/>
          <w:b/>
        </w:rPr>
        <w:t xml:space="preserve"> </w:t>
      </w:r>
      <w:r w:rsidR="00A724E1" w:rsidRPr="00A724E1">
        <w:rPr>
          <w:rFonts w:ascii="Book Antiqua" w:hAnsi="Book Antiqua" w:hint="eastAsia"/>
          <w:lang w:eastAsia="zh-CN"/>
        </w:rPr>
        <w:t>A:</w:t>
      </w:r>
      <w:r w:rsidR="00A724E1">
        <w:rPr>
          <w:rFonts w:ascii="Book Antiqua" w:hAnsi="Book Antiqua" w:hint="eastAsia"/>
          <w:b/>
          <w:lang w:eastAsia="zh-CN"/>
        </w:rPr>
        <w:t xml:space="preserve"> </w:t>
      </w:r>
      <w:r w:rsidRPr="00312678">
        <w:rPr>
          <w:rFonts w:ascii="Book Antiqua" w:hAnsi="Book Antiqua"/>
        </w:rPr>
        <w:t xml:space="preserve">Pre-shunting axial T-2 weighted MRI ordered after patient had increased head circumference and suture splaying demonstrating </w:t>
      </w:r>
      <w:proofErr w:type="spellStart"/>
      <w:r w:rsidRPr="00312678">
        <w:rPr>
          <w:rFonts w:ascii="Book Antiqua" w:hAnsi="Book Antiqua"/>
        </w:rPr>
        <w:t>ventriculomegaly</w:t>
      </w:r>
      <w:proofErr w:type="spellEnd"/>
      <w:r w:rsidR="00A724E1">
        <w:rPr>
          <w:rFonts w:ascii="Book Antiqua" w:hAnsi="Book Antiqua" w:hint="eastAsia"/>
          <w:lang w:eastAsia="zh-CN"/>
        </w:rPr>
        <w:t>; B, C:</w:t>
      </w:r>
      <w:r w:rsidRPr="00312678">
        <w:rPr>
          <w:rFonts w:ascii="Book Antiqua" w:hAnsi="Book Antiqua"/>
        </w:rPr>
        <w:t xml:space="preserve"> Subtle increase in ventricular size at 2 </w:t>
      </w:r>
      <w:proofErr w:type="spellStart"/>
      <w:r w:rsidRPr="00312678">
        <w:rPr>
          <w:rFonts w:ascii="Book Antiqua" w:hAnsi="Book Antiqua"/>
        </w:rPr>
        <w:t>w</w:t>
      </w:r>
      <w:r w:rsidR="00A724E1">
        <w:rPr>
          <w:rFonts w:ascii="Book Antiqua" w:hAnsi="Book Antiqua"/>
        </w:rPr>
        <w:t>k</w:t>
      </w:r>
      <w:proofErr w:type="spellEnd"/>
      <w:r w:rsidR="00A724E1">
        <w:rPr>
          <w:rFonts w:ascii="Book Antiqua" w:hAnsi="Book Antiqua" w:hint="eastAsia"/>
          <w:lang w:eastAsia="zh-CN"/>
        </w:rPr>
        <w:t xml:space="preserve"> </w:t>
      </w:r>
      <w:r w:rsidR="00A724E1" w:rsidRPr="00312678">
        <w:rPr>
          <w:rFonts w:ascii="Book Antiqua" w:hAnsi="Book Antiqua"/>
        </w:rPr>
        <w:t>(B)</w:t>
      </w:r>
      <w:r w:rsidRPr="00312678">
        <w:rPr>
          <w:rFonts w:ascii="Book Antiqua" w:hAnsi="Book Antiqua"/>
        </w:rPr>
        <w:t xml:space="preserve"> and 6 </w:t>
      </w:r>
      <w:proofErr w:type="spellStart"/>
      <w:r w:rsidRPr="00312678">
        <w:rPr>
          <w:rFonts w:ascii="Book Antiqua" w:hAnsi="Book Antiqua"/>
        </w:rPr>
        <w:t>wk</w:t>
      </w:r>
      <w:proofErr w:type="spellEnd"/>
      <w:r w:rsidRPr="00312678">
        <w:rPr>
          <w:rFonts w:ascii="Book Antiqua" w:hAnsi="Book Antiqua"/>
        </w:rPr>
        <w:t xml:space="preserve"> post-shunting</w:t>
      </w:r>
      <w:r w:rsidR="00A724E1">
        <w:rPr>
          <w:rFonts w:ascii="Book Antiqua" w:hAnsi="Book Antiqua" w:hint="eastAsia"/>
          <w:lang w:eastAsia="zh-CN"/>
        </w:rPr>
        <w:t xml:space="preserve"> </w:t>
      </w:r>
      <w:r w:rsidR="00A724E1" w:rsidRPr="00312678">
        <w:rPr>
          <w:rFonts w:ascii="Book Antiqua" w:hAnsi="Book Antiqua"/>
        </w:rPr>
        <w:t>(C)</w:t>
      </w:r>
      <w:r w:rsidR="00A724E1">
        <w:rPr>
          <w:rFonts w:ascii="Book Antiqua" w:hAnsi="Book Antiqua" w:hint="eastAsia"/>
          <w:lang w:eastAsia="zh-CN"/>
        </w:rPr>
        <w:t>;</w:t>
      </w:r>
      <w:r w:rsidRPr="00312678">
        <w:rPr>
          <w:rFonts w:ascii="Book Antiqua" w:hAnsi="Book Antiqua"/>
        </w:rPr>
        <w:t xml:space="preserve"> </w:t>
      </w:r>
      <w:r w:rsidR="00A724E1">
        <w:rPr>
          <w:rFonts w:ascii="Book Antiqua" w:hAnsi="Book Antiqua" w:hint="eastAsia"/>
          <w:lang w:eastAsia="zh-CN"/>
        </w:rPr>
        <w:t>D:</w:t>
      </w:r>
      <w:r w:rsidRPr="00312678">
        <w:rPr>
          <w:rFonts w:ascii="Book Antiqua" w:hAnsi="Book Antiqua"/>
        </w:rPr>
        <w:t xml:space="preserve"> At 4 </w:t>
      </w:r>
      <w:proofErr w:type="spellStart"/>
      <w:r w:rsidRPr="00312678">
        <w:rPr>
          <w:rFonts w:ascii="Book Antiqua" w:hAnsi="Book Antiqua"/>
        </w:rPr>
        <w:t>mo</w:t>
      </w:r>
      <w:proofErr w:type="spellEnd"/>
      <w:r w:rsidRPr="00312678">
        <w:rPr>
          <w:rFonts w:ascii="Book Antiqua" w:hAnsi="Book Antiqua"/>
        </w:rPr>
        <w:t xml:space="preserve"> post-operative shunting with </w:t>
      </w:r>
      <w:r w:rsidRPr="00312678">
        <w:rPr>
          <w:rFonts w:ascii="Book Antiqua" w:hAnsi="Book Antiqua"/>
        </w:rPr>
        <w:lastRenderedPageBreak/>
        <w:t xml:space="preserve">significant increase in </w:t>
      </w:r>
      <w:proofErr w:type="spellStart"/>
      <w:r w:rsidRPr="00312678">
        <w:rPr>
          <w:rFonts w:ascii="Book Antiqua" w:hAnsi="Book Antiqua"/>
        </w:rPr>
        <w:t>ventriculomegaly</w:t>
      </w:r>
      <w:proofErr w:type="spellEnd"/>
      <w:r w:rsidRPr="00312678">
        <w:rPr>
          <w:rFonts w:ascii="Book Antiqua" w:hAnsi="Book Antiqua"/>
        </w:rPr>
        <w:t xml:space="preserve"> and extra axial fluid spacing.</w:t>
      </w:r>
      <w:r w:rsidR="00A724E1" w:rsidRPr="00A724E1">
        <w:rPr>
          <w:rFonts w:ascii="Book Antiqua" w:hAnsi="Book Antiqua"/>
        </w:rPr>
        <w:t xml:space="preserve"> </w:t>
      </w:r>
      <w:r w:rsidR="00A724E1" w:rsidRPr="00312678">
        <w:rPr>
          <w:rFonts w:ascii="Book Antiqua" w:hAnsi="Book Antiqua"/>
        </w:rPr>
        <w:t>MRI</w:t>
      </w:r>
      <w:r w:rsidR="00A724E1">
        <w:rPr>
          <w:rFonts w:ascii="Book Antiqua" w:hAnsi="Book Antiqua" w:hint="eastAsia"/>
          <w:lang w:eastAsia="zh-CN"/>
        </w:rPr>
        <w:t>:</w:t>
      </w:r>
      <w:r w:rsidR="00A724E1" w:rsidRPr="00312678">
        <w:rPr>
          <w:rFonts w:ascii="Book Antiqua" w:hAnsi="Book Antiqua"/>
        </w:rPr>
        <w:t xml:space="preserve"> Magnetic resonance imaging</w:t>
      </w:r>
      <w:r w:rsidR="00A724E1">
        <w:rPr>
          <w:rFonts w:ascii="Book Antiqua" w:hAnsi="Book Antiqua" w:hint="eastAsia"/>
          <w:lang w:eastAsia="zh-CN"/>
        </w:rPr>
        <w:t>.</w:t>
      </w:r>
    </w:p>
    <w:sectPr w:rsidR="00FF4FA6" w:rsidRPr="00881D19" w:rsidSect="00CD77B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FB2A9E" w15:done="0"/>
  <w15:commentEx w15:paraId="2F59D0A0" w15:paraIdParent="41FB2A9E" w15:done="0"/>
  <w15:commentEx w15:paraId="5B9EBF32" w15:done="0"/>
  <w15:commentEx w15:paraId="0918AE2D" w15:done="0"/>
  <w15:commentEx w15:paraId="1CBA296C" w15:done="0"/>
  <w15:commentEx w15:paraId="096DD524" w15:paraIdParent="1CBA296C" w15:done="0"/>
  <w15:commentEx w15:paraId="185A72E8" w15:done="0"/>
  <w15:commentEx w15:paraId="65168705" w15:paraIdParent="185A72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48341" w14:textId="77777777" w:rsidR="00744018" w:rsidRDefault="00744018" w:rsidP="00D4494D">
      <w:r>
        <w:separator/>
      </w:r>
    </w:p>
  </w:endnote>
  <w:endnote w:type="continuationSeparator" w:id="0">
    <w:p w14:paraId="69315C08" w14:textId="77777777" w:rsidR="00744018" w:rsidRDefault="00744018" w:rsidP="00D4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3967B" w14:textId="77777777" w:rsidR="00744018" w:rsidRDefault="00744018" w:rsidP="00D4494D">
      <w:r>
        <w:separator/>
      </w:r>
    </w:p>
  </w:footnote>
  <w:footnote w:type="continuationSeparator" w:id="0">
    <w:p w14:paraId="38782E7A" w14:textId="77777777" w:rsidR="00744018" w:rsidRDefault="00744018" w:rsidP="00D449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351B"/>
    <w:multiLevelType w:val="hybridMultilevel"/>
    <w:tmpl w:val="3240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99167A"/>
    <w:multiLevelType w:val="hybridMultilevel"/>
    <w:tmpl w:val="D87A717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nsid w:val="3DB33B23"/>
    <w:multiLevelType w:val="hybridMultilevel"/>
    <w:tmpl w:val="3190F1BC"/>
    <w:lvl w:ilvl="0" w:tplc="498CE22C">
      <w:start w:val="1919"/>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D13F94"/>
    <w:multiLevelType w:val="hybridMultilevel"/>
    <w:tmpl w:val="1DE8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DB0B3E"/>
    <w:multiLevelType w:val="hybridMultilevel"/>
    <w:tmpl w:val="4220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E620E8"/>
    <w:multiLevelType w:val="hybridMultilevel"/>
    <w:tmpl w:val="D84C8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EDD434D"/>
    <w:multiLevelType w:val="hybridMultilevel"/>
    <w:tmpl w:val="2DB8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6"/>
  </w:num>
  <w:num w:numId="5">
    <w:abstractNumId w:val="0"/>
  </w:num>
  <w:num w:numId="6">
    <w:abstractNumId w:val="2"/>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la A">
    <w15:presenceInfo w15:providerId="Windows Live" w15:userId="82e30583aa04eb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AB"/>
    <w:rsid w:val="000018FE"/>
    <w:rsid w:val="00002C4F"/>
    <w:rsid w:val="00004E8C"/>
    <w:rsid w:val="000054D4"/>
    <w:rsid w:val="00006B09"/>
    <w:rsid w:val="00007C6D"/>
    <w:rsid w:val="0001535D"/>
    <w:rsid w:val="0001720B"/>
    <w:rsid w:val="00020C48"/>
    <w:rsid w:val="00021708"/>
    <w:rsid w:val="00021745"/>
    <w:rsid w:val="00024362"/>
    <w:rsid w:val="00024415"/>
    <w:rsid w:val="000251F0"/>
    <w:rsid w:val="00027457"/>
    <w:rsid w:val="000319A4"/>
    <w:rsid w:val="00032278"/>
    <w:rsid w:val="00032CE3"/>
    <w:rsid w:val="00032F0B"/>
    <w:rsid w:val="00037AFC"/>
    <w:rsid w:val="00037DA0"/>
    <w:rsid w:val="0004070A"/>
    <w:rsid w:val="00043C3C"/>
    <w:rsid w:val="00054D05"/>
    <w:rsid w:val="000555F0"/>
    <w:rsid w:val="00055DAF"/>
    <w:rsid w:val="00056277"/>
    <w:rsid w:val="00062F3D"/>
    <w:rsid w:val="00063A46"/>
    <w:rsid w:val="000713BF"/>
    <w:rsid w:val="000714D6"/>
    <w:rsid w:val="00074F42"/>
    <w:rsid w:val="00080D28"/>
    <w:rsid w:val="00080F65"/>
    <w:rsid w:val="00081A93"/>
    <w:rsid w:val="00083728"/>
    <w:rsid w:val="00084293"/>
    <w:rsid w:val="00084725"/>
    <w:rsid w:val="00084A42"/>
    <w:rsid w:val="0009335C"/>
    <w:rsid w:val="000960C9"/>
    <w:rsid w:val="000A1DC3"/>
    <w:rsid w:val="000A1ED9"/>
    <w:rsid w:val="000A4303"/>
    <w:rsid w:val="000A5F3D"/>
    <w:rsid w:val="000B0995"/>
    <w:rsid w:val="000B622F"/>
    <w:rsid w:val="000C537A"/>
    <w:rsid w:val="000C64FC"/>
    <w:rsid w:val="000C6B8D"/>
    <w:rsid w:val="000C7DAA"/>
    <w:rsid w:val="000E0F8C"/>
    <w:rsid w:val="000E20C5"/>
    <w:rsid w:val="000E27A4"/>
    <w:rsid w:val="000E785E"/>
    <w:rsid w:val="000F1E46"/>
    <w:rsid w:val="00100CD4"/>
    <w:rsid w:val="00101EBB"/>
    <w:rsid w:val="00102B0C"/>
    <w:rsid w:val="001105DD"/>
    <w:rsid w:val="001124E7"/>
    <w:rsid w:val="0011364D"/>
    <w:rsid w:val="00114532"/>
    <w:rsid w:val="00116270"/>
    <w:rsid w:val="00121B5E"/>
    <w:rsid w:val="00125EF9"/>
    <w:rsid w:val="00130E71"/>
    <w:rsid w:val="00132A0C"/>
    <w:rsid w:val="00136C8B"/>
    <w:rsid w:val="00150077"/>
    <w:rsid w:val="001504F3"/>
    <w:rsid w:val="00154E7E"/>
    <w:rsid w:val="00156C59"/>
    <w:rsid w:val="00156ECA"/>
    <w:rsid w:val="00156FF5"/>
    <w:rsid w:val="001615E1"/>
    <w:rsid w:val="00162332"/>
    <w:rsid w:val="00164B70"/>
    <w:rsid w:val="00173B89"/>
    <w:rsid w:val="00181307"/>
    <w:rsid w:val="00184DD5"/>
    <w:rsid w:val="001851D6"/>
    <w:rsid w:val="00190673"/>
    <w:rsid w:val="00191E4F"/>
    <w:rsid w:val="001963B0"/>
    <w:rsid w:val="001A44B8"/>
    <w:rsid w:val="001B00BA"/>
    <w:rsid w:val="001B121B"/>
    <w:rsid w:val="001B2325"/>
    <w:rsid w:val="001B708E"/>
    <w:rsid w:val="001C3046"/>
    <w:rsid w:val="001E2997"/>
    <w:rsid w:val="001E667E"/>
    <w:rsid w:val="001F209E"/>
    <w:rsid w:val="001F4834"/>
    <w:rsid w:val="00210DCF"/>
    <w:rsid w:val="002144A9"/>
    <w:rsid w:val="00217A77"/>
    <w:rsid w:val="0022010A"/>
    <w:rsid w:val="00223151"/>
    <w:rsid w:val="00224C08"/>
    <w:rsid w:val="00227F96"/>
    <w:rsid w:val="00231E8B"/>
    <w:rsid w:val="00236C51"/>
    <w:rsid w:val="00240CF6"/>
    <w:rsid w:val="002422F7"/>
    <w:rsid w:val="00245CDB"/>
    <w:rsid w:val="00246382"/>
    <w:rsid w:val="002473D4"/>
    <w:rsid w:val="00247B93"/>
    <w:rsid w:val="00262D17"/>
    <w:rsid w:val="002646EA"/>
    <w:rsid w:val="002650BE"/>
    <w:rsid w:val="00267CD1"/>
    <w:rsid w:val="002719F7"/>
    <w:rsid w:val="00272766"/>
    <w:rsid w:val="00273358"/>
    <w:rsid w:val="00273A9F"/>
    <w:rsid w:val="00274863"/>
    <w:rsid w:val="002756F3"/>
    <w:rsid w:val="00276728"/>
    <w:rsid w:val="002845D2"/>
    <w:rsid w:val="00291B80"/>
    <w:rsid w:val="00292733"/>
    <w:rsid w:val="002A1449"/>
    <w:rsid w:val="002A57E6"/>
    <w:rsid w:val="002A6203"/>
    <w:rsid w:val="002B0D13"/>
    <w:rsid w:val="002B1817"/>
    <w:rsid w:val="002B371A"/>
    <w:rsid w:val="002B5ABE"/>
    <w:rsid w:val="002B6561"/>
    <w:rsid w:val="002C3661"/>
    <w:rsid w:val="002C6DAA"/>
    <w:rsid w:val="002C7411"/>
    <w:rsid w:val="002D5836"/>
    <w:rsid w:val="002D71F5"/>
    <w:rsid w:val="002D7D25"/>
    <w:rsid w:val="002E13E6"/>
    <w:rsid w:val="002E1418"/>
    <w:rsid w:val="002E3095"/>
    <w:rsid w:val="002E356A"/>
    <w:rsid w:val="002E38AE"/>
    <w:rsid w:val="002E4AA9"/>
    <w:rsid w:val="002F403E"/>
    <w:rsid w:val="002F539B"/>
    <w:rsid w:val="00307AD3"/>
    <w:rsid w:val="00307E9C"/>
    <w:rsid w:val="00310D9E"/>
    <w:rsid w:val="00312573"/>
    <w:rsid w:val="00312678"/>
    <w:rsid w:val="003142BA"/>
    <w:rsid w:val="0032070E"/>
    <w:rsid w:val="003209CA"/>
    <w:rsid w:val="00321674"/>
    <w:rsid w:val="003254F3"/>
    <w:rsid w:val="003255C9"/>
    <w:rsid w:val="00341404"/>
    <w:rsid w:val="0034631A"/>
    <w:rsid w:val="00356CED"/>
    <w:rsid w:val="0036272F"/>
    <w:rsid w:val="00364F94"/>
    <w:rsid w:val="00365650"/>
    <w:rsid w:val="003761CA"/>
    <w:rsid w:val="00382FFA"/>
    <w:rsid w:val="0038305B"/>
    <w:rsid w:val="00383850"/>
    <w:rsid w:val="0038476E"/>
    <w:rsid w:val="00385DBF"/>
    <w:rsid w:val="003909F1"/>
    <w:rsid w:val="003911C9"/>
    <w:rsid w:val="003920A7"/>
    <w:rsid w:val="003923B1"/>
    <w:rsid w:val="0039275E"/>
    <w:rsid w:val="00396AE1"/>
    <w:rsid w:val="003A43A9"/>
    <w:rsid w:val="003C03D3"/>
    <w:rsid w:val="003C099F"/>
    <w:rsid w:val="003C6A27"/>
    <w:rsid w:val="003D0E07"/>
    <w:rsid w:val="003D1239"/>
    <w:rsid w:val="003D4AD0"/>
    <w:rsid w:val="003E2184"/>
    <w:rsid w:val="003F15F4"/>
    <w:rsid w:val="003F26D9"/>
    <w:rsid w:val="003F441F"/>
    <w:rsid w:val="003F6F40"/>
    <w:rsid w:val="004007FF"/>
    <w:rsid w:val="00401D62"/>
    <w:rsid w:val="0040575A"/>
    <w:rsid w:val="0041129B"/>
    <w:rsid w:val="004127AD"/>
    <w:rsid w:val="00413D1A"/>
    <w:rsid w:val="0042152A"/>
    <w:rsid w:val="00424069"/>
    <w:rsid w:val="0043149C"/>
    <w:rsid w:val="00436566"/>
    <w:rsid w:val="00437064"/>
    <w:rsid w:val="004470A3"/>
    <w:rsid w:val="00450DFB"/>
    <w:rsid w:val="00452A51"/>
    <w:rsid w:val="00452C30"/>
    <w:rsid w:val="00460B13"/>
    <w:rsid w:val="00462D71"/>
    <w:rsid w:val="00462F36"/>
    <w:rsid w:val="00465513"/>
    <w:rsid w:val="004658CF"/>
    <w:rsid w:val="004679E6"/>
    <w:rsid w:val="00471E0F"/>
    <w:rsid w:val="00476CCC"/>
    <w:rsid w:val="004778E7"/>
    <w:rsid w:val="00477A00"/>
    <w:rsid w:val="00477BC6"/>
    <w:rsid w:val="0048159C"/>
    <w:rsid w:val="00482CAF"/>
    <w:rsid w:val="00483E72"/>
    <w:rsid w:val="004862F5"/>
    <w:rsid w:val="00487350"/>
    <w:rsid w:val="00490788"/>
    <w:rsid w:val="004936E6"/>
    <w:rsid w:val="00496BF9"/>
    <w:rsid w:val="004A1C6D"/>
    <w:rsid w:val="004A27BC"/>
    <w:rsid w:val="004A41ED"/>
    <w:rsid w:val="004A4A19"/>
    <w:rsid w:val="004A637E"/>
    <w:rsid w:val="004B06FA"/>
    <w:rsid w:val="004C0CC3"/>
    <w:rsid w:val="004C1E2F"/>
    <w:rsid w:val="004C4742"/>
    <w:rsid w:val="004D5AE7"/>
    <w:rsid w:val="004D7B27"/>
    <w:rsid w:val="004E791A"/>
    <w:rsid w:val="004E7948"/>
    <w:rsid w:val="004F69C0"/>
    <w:rsid w:val="00500209"/>
    <w:rsid w:val="00502F92"/>
    <w:rsid w:val="0050578E"/>
    <w:rsid w:val="00505A5E"/>
    <w:rsid w:val="005064FF"/>
    <w:rsid w:val="00507DC6"/>
    <w:rsid w:val="00510045"/>
    <w:rsid w:val="00512263"/>
    <w:rsid w:val="00513C14"/>
    <w:rsid w:val="0051611B"/>
    <w:rsid w:val="00516DAB"/>
    <w:rsid w:val="00520086"/>
    <w:rsid w:val="00524F7F"/>
    <w:rsid w:val="0052618D"/>
    <w:rsid w:val="005265EA"/>
    <w:rsid w:val="005313AB"/>
    <w:rsid w:val="0053217C"/>
    <w:rsid w:val="00532FC3"/>
    <w:rsid w:val="005338C6"/>
    <w:rsid w:val="00535C2A"/>
    <w:rsid w:val="00537D40"/>
    <w:rsid w:val="00541A53"/>
    <w:rsid w:val="00547468"/>
    <w:rsid w:val="00552444"/>
    <w:rsid w:val="005528D4"/>
    <w:rsid w:val="00556C2A"/>
    <w:rsid w:val="00557D78"/>
    <w:rsid w:val="00562DC3"/>
    <w:rsid w:val="00563152"/>
    <w:rsid w:val="00564AEC"/>
    <w:rsid w:val="00565E16"/>
    <w:rsid w:val="005660BE"/>
    <w:rsid w:val="00570366"/>
    <w:rsid w:val="00573E50"/>
    <w:rsid w:val="0057460E"/>
    <w:rsid w:val="00577126"/>
    <w:rsid w:val="00577D88"/>
    <w:rsid w:val="005844EB"/>
    <w:rsid w:val="00584DE6"/>
    <w:rsid w:val="00585CBB"/>
    <w:rsid w:val="00586869"/>
    <w:rsid w:val="005926F4"/>
    <w:rsid w:val="005966FB"/>
    <w:rsid w:val="0059748D"/>
    <w:rsid w:val="005A42B1"/>
    <w:rsid w:val="005A5880"/>
    <w:rsid w:val="005A7013"/>
    <w:rsid w:val="005A7A0F"/>
    <w:rsid w:val="005A7D34"/>
    <w:rsid w:val="005B5AFD"/>
    <w:rsid w:val="005C1466"/>
    <w:rsid w:val="005C5AB8"/>
    <w:rsid w:val="005C61B6"/>
    <w:rsid w:val="005C711F"/>
    <w:rsid w:val="005D158D"/>
    <w:rsid w:val="005D264C"/>
    <w:rsid w:val="005D2784"/>
    <w:rsid w:val="005E137B"/>
    <w:rsid w:val="005E18A5"/>
    <w:rsid w:val="005E21CD"/>
    <w:rsid w:val="005F6F23"/>
    <w:rsid w:val="005F7FA2"/>
    <w:rsid w:val="00606770"/>
    <w:rsid w:val="0061102B"/>
    <w:rsid w:val="00616C35"/>
    <w:rsid w:val="00617472"/>
    <w:rsid w:val="006219BC"/>
    <w:rsid w:val="00627E1B"/>
    <w:rsid w:val="00630D91"/>
    <w:rsid w:val="006320EB"/>
    <w:rsid w:val="00633F10"/>
    <w:rsid w:val="00634387"/>
    <w:rsid w:val="00642646"/>
    <w:rsid w:val="006426FC"/>
    <w:rsid w:val="00642781"/>
    <w:rsid w:val="00642B96"/>
    <w:rsid w:val="006437AA"/>
    <w:rsid w:val="0064448F"/>
    <w:rsid w:val="00653680"/>
    <w:rsid w:val="00653747"/>
    <w:rsid w:val="006541AB"/>
    <w:rsid w:val="00656526"/>
    <w:rsid w:val="00657D22"/>
    <w:rsid w:val="00657E2E"/>
    <w:rsid w:val="006702A0"/>
    <w:rsid w:val="00670CCC"/>
    <w:rsid w:val="00671E2A"/>
    <w:rsid w:val="00673F8E"/>
    <w:rsid w:val="006746B8"/>
    <w:rsid w:val="006802BB"/>
    <w:rsid w:val="00680D02"/>
    <w:rsid w:val="006817FF"/>
    <w:rsid w:val="0068500D"/>
    <w:rsid w:val="00685231"/>
    <w:rsid w:val="00685CCE"/>
    <w:rsid w:val="006903B8"/>
    <w:rsid w:val="00691167"/>
    <w:rsid w:val="0069413F"/>
    <w:rsid w:val="0069540A"/>
    <w:rsid w:val="006A1381"/>
    <w:rsid w:val="006A3C92"/>
    <w:rsid w:val="006A77F3"/>
    <w:rsid w:val="006A7B41"/>
    <w:rsid w:val="006B0480"/>
    <w:rsid w:val="006B0BC8"/>
    <w:rsid w:val="006B6E1D"/>
    <w:rsid w:val="006C05EC"/>
    <w:rsid w:val="006C4E39"/>
    <w:rsid w:val="006C7924"/>
    <w:rsid w:val="006D3592"/>
    <w:rsid w:val="006F13F2"/>
    <w:rsid w:val="006F6F72"/>
    <w:rsid w:val="007013FE"/>
    <w:rsid w:val="00703361"/>
    <w:rsid w:val="007063C5"/>
    <w:rsid w:val="00707877"/>
    <w:rsid w:val="00711432"/>
    <w:rsid w:val="00714548"/>
    <w:rsid w:val="00726812"/>
    <w:rsid w:val="00730046"/>
    <w:rsid w:val="007333AC"/>
    <w:rsid w:val="0073387C"/>
    <w:rsid w:val="00735944"/>
    <w:rsid w:val="00735D58"/>
    <w:rsid w:val="00737FD9"/>
    <w:rsid w:val="007407D5"/>
    <w:rsid w:val="00744018"/>
    <w:rsid w:val="00745425"/>
    <w:rsid w:val="00754811"/>
    <w:rsid w:val="00762A53"/>
    <w:rsid w:val="00763D3F"/>
    <w:rsid w:val="007751F6"/>
    <w:rsid w:val="007770F5"/>
    <w:rsid w:val="0078462A"/>
    <w:rsid w:val="00785629"/>
    <w:rsid w:val="00785D0D"/>
    <w:rsid w:val="00790DC4"/>
    <w:rsid w:val="007932BC"/>
    <w:rsid w:val="00794F6A"/>
    <w:rsid w:val="00795CCF"/>
    <w:rsid w:val="007975D5"/>
    <w:rsid w:val="007A413B"/>
    <w:rsid w:val="007A50AA"/>
    <w:rsid w:val="007A6F88"/>
    <w:rsid w:val="007B5CED"/>
    <w:rsid w:val="007B63E1"/>
    <w:rsid w:val="007B7659"/>
    <w:rsid w:val="007C23DF"/>
    <w:rsid w:val="007C38CC"/>
    <w:rsid w:val="007D3AD3"/>
    <w:rsid w:val="007E1135"/>
    <w:rsid w:val="007E1D72"/>
    <w:rsid w:val="007E2673"/>
    <w:rsid w:val="007E3DFC"/>
    <w:rsid w:val="007F08EB"/>
    <w:rsid w:val="007F3BEF"/>
    <w:rsid w:val="007F618D"/>
    <w:rsid w:val="0080030E"/>
    <w:rsid w:val="00806BAC"/>
    <w:rsid w:val="008102C2"/>
    <w:rsid w:val="00810423"/>
    <w:rsid w:val="00810652"/>
    <w:rsid w:val="00814C80"/>
    <w:rsid w:val="00815AC2"/>
    <w:rsid w:val="00815C61"/>
    <w:rsid w:val="00815F0B"/>
    <w:rsid w:val="00823931"/>
    <w:rsid w:val="0083097D"/>
    <w:rsid w:val="00830A07"/>
    <w:rsid w:val="00831020"/>
    <w:rsid w:val="00834944"/>
    <w:rsid w:val="008352E6"/>
    <w:rsid w:val="0084310C"/>
    <w:rsid w:val="00843B20"/>
    <w:rsid w:val="00852FF6"/>
    <w:rsid w:val="00853FC5"/>
    <w:rsid w:val="0085736E"/>
    <w:rsid w:val="00857F30"/>
    <w:rsid w:val="00861E9F"/>
    <w:rsid w:val="008658D1"/>
    <w:rsid w:val="008674C5"/>
    <w:rsid w:val="00872AF9"/>
    <w:rsid w:val="00873F8A"/>
    <w:rsid w:val="00875A99"/>
    <w:rsid w:val="008775C5"/>
    <w:rsid w:val="00881D19"/>
    <w:rsid w:val="0088417C"/>
    <w:rsid w:val="008850D3"/>
    <w:rsid w:val="00885431"/>
    <w:rsid w:val="0089685C"/>
    <w:rsid w:val="008A04C9"/>
    <w:rsid w:val="008A0698"/>
    <w:rsid w:val="008A1344"/>
    <w:rsid w:val="008A3BAE"/>
    <w:rsid w:val="008B0073"/>
    <w:rsid w:val="008C7C87"/>
    <w:rsid w:val="008D284D"/>
    <w:rsid w:val="008D30CE"/>
    <w:rsid w:val="008D3332"/>
    <w:rsid w:val="008E1A26"/>
    <w:rsid w:val="008E239C"/>
    <w:rsid w:val="008E42FC"/>
    <w:rsid w:val="008E4EFB"/>
    <w:rsid w:val="008E7CF9"/>
    <w:rsid w:val="008F077E"/>
    <w:rsid w:val="008F25BE"/>
    <w:rsid w:val="008F34B8"/>
    <w:rsid w:val="008F654E"/>
    <w:rsid w:val="008F776A"/>
    <w:rsid w:val="00903FEB"/>
    <w:rsid w:val="009073CD"/>
    <w:rsid w:val="00914494"/>
    <w:rsid w:val="009266D2"/>
    <w:rsid w:val="00931087"/>
    <w:rsid w:val="00937E6C"/>
    <w:rsid w:val="00940455"/>
    <w:rsid w:val="0094387F"/>
    <w:rsid w:val="00943B98"/>
    <w:rsid w:val="00944BA6"/>
    <w:rsid w:val="0094506A"/>
    <w:rsid w:val="0094532A"/>
    <w:rsid w:val="00951175"/>
    <w:rsid w:val="0095255B"/>
    <w:rsid w:val="00952BE6"/>
    <w:rsid w:val="009538D1"/>
    <w:rsid w:val="00954DBB"/>
    <w:rsid w:val="00955843"/>
    <w:rsid w:val="00962E22"/>
    <w:rsid w:val="00973338"/>
    <w:rsid w:val="009734B6"/>
    <w:rsid w:val="009766E3"/>
    <w:rsid w:val="00982668"/>
    <w:rsid w:val="009835CD"/>
    <w:rsid w:val="009A08D3"/>
    <w:rsid w:val="009A2D98"/>
    <w:rsid w:val="009A3DD7"/>
    <w:rsid w:val="009B12BB"/>
    <w:rsid w:val="009B2355"/>
    <w:rsid w:val="009B7869"/>
    <w:rsid w:val="009C1580"/>
    <w:rsid w:val="009C32D9"/>
    <w:rsid w:val="009C5852"/>
    <w:rsid w:val="009C7EB3"/>
    <w:rsid w:val="009D0AEC"/>
    <w:rsid w:val="009D40E0"/>
    <w:rsid w:val="009D4E33"/>
    <w:rsid w:val="009D59B6"/>
    <w:rsid w:val="009D7291"/>
    <w:rsid w:val="009E0663"/>
    <w:rsid w:val="009E17A6"/>
    <w:rsid w:val="009E1DF3"/>
    <w:rsid w:val="009E27C3"/>
    <w:rsid w:val="009E7F0E"/>
    <w:rsid w:val="009F126B"/>
    <w:rsid w:val="009F34C0"/>
    <w:rsid w:val="009F58D1"/>
    <w:rsid w:val="00A00349"/>
    <w:rsid w:val="00A02645"/>
    <w:rsid w:val="00A103DA"/>
    <w:rsid w:val="00A110D4"/>
    <w:rsid w:val="00A1354B"/>
    <w:rsid w:val="00A256D7"/>
    <w:rsid w:val="00A3159E"/>
    <w:rsid w:val="00A32A8A"/>
    <w:rsid w:val="00A33ACD"/>
    <w:rsid w:val="00A4594E"/>
    <w:rsid w:val="00A46CDA"/>
    <w:rsid w:val="00A5023D"/>
    <w:rsid w:val="00A503D0"/>
    <w:rsid w:val="00A5503F"/>
    <w:rsid w:val="00A67F57"/>
    <w:rsid w:val="00A702AB"/>
    <w:rsid w:val="00A724E1"/>
    <w:rsid w:val="00A74FBA"/>
    <w:rsid w:val="00A754AB"/>
    <w:rsid w:val="00A82190"/>
    <w:rsid w:val="00A842F0"/>
    <w:rsid w:val="00A84774"/>
    <w:rsid w:val="00A84FA5"/>
    <w:rsid w:val="00A94636"/>
    <w:rsid w:val="00A97179"/>
    <w:rsid w:val="00A97E25"/>
    <w:rsid w:val="00AA66FC"/>
    <w:rsid w:val="00AA7FEA"/>
    <w:rsid w:val="00AB3549"/>
    <w:rsid w:val="00AB572F"/>
    <w:rsid w:val="00AB57CF"/>
    <w:rsid w:val="00AC1E99"/>
    <w:rsid w:val="00AC3BEC"/>
    <w:rsid w:val="00AC65C4"/>
    <w:rsid w:val="00AD3C0F"/>
    <w:rsid w:val="00AD5730"/>
    <w:rsid w:val="00AE5343"/>
    <w:rsid w:val="00AF63E6"/>
    <w:rsid w:val="00B03645"/>
    <w:rsid w:val="00B0790A"/>
    <w:rsid w:val="00B1117F"/>
    <w:rsid w:val="00B11360"/>
    <w:rsid w:val="00B11509"/>
    <w:rsid w:val="00B11590"/>
    <w:rsid w:val="00B16C19"/>
    <w:rsid w:val="00B2228E"/>
    <w:rsid w:val="00B24C5F"/>
    <w:rsid w:val="00B37572"/>
    <w:rsid w:val="00B46B95"/>
    <w:rsid w:val="00B53D8C"/>
    <w:rsid w:val="00B6229D"/>
    <w:rsid w:val="00B64459"/>
    <w:rsid w:val="00B64918"/>
    <w:rsid w:val="00B66FA1"/>
    <w:rsid w:val="00B715C1"/>
    <w:rsid w:val="00B717BE"/>
    <w:rsid w:val="00B72D15"/>
    <w:rsid w:val="00B72F82"/>
    <w:rsid w:val="00B74D27"/>
    <w:rsid w:val="00B77CBA"/>
    <w:rsid w:val="00B854AC"/>
    <w:rsid w:val="00B9194B"/>
    <w:rsid w:val="00B92194"/>
    <w:rsid w:val="00B923A8"/>
    <w:rsid w:val="00B97B8C"/>
    <w:rsid w:val="00BA0F01"/>
    <w:rsid w:val="00BA1B51"/>
    <w:rsid w:val="00BA7741"/>
    <w:rsid w:val="00BB2215"/>
    <w:rsid w:val="00BB63BA"/>
    <w:rsid w:val="00BB6DB5"/>
    <w:rsid w:val="00BC043B"/>
    <w:rsid w:val="00BC1EC0"/>
    <w:rsid w:val="00BC436C"/>
    <w:rsid w:val="00BC6FF2"/>
    <w:rsid w:val="00BD29CD"/>
    <w:rsid w:val="00BD5F1A"/>
    <w:rsid w:val="00BD635E"/>
    <w:rsid w:val="00BD670E"/>
    <w:rsid w:val="00BD6DD7"/>
    <w:rsid w:val="00BE07E2"/>
    <w:rsid w:val="00BE0AC4"/>
    <w:rsid w:val="00BE3804"/>
    <w:rsid w:val="00BE6A29"/>
    <w:rsid w:val="00BF0F96"/>
    <w:rsid w:val="00BF188D"/>
    <w:rsid w:val="00BF1F2F"/>
    <w:rsid w:val="00BF2E8C"/>
    <w:rsid w:val="00BF6A3E"/>
    <w:rsid w:val="00C0477F"/>
    <w:rsid w:val="00C1288C"/>
    <w:rsid w:val="00C13C63"/>
    <w:rsid w:val="00C16826"/>
    <w:rsid w:val="00C16A39"/>
    <w:rsid w:val="00C17C46"/>
    <w:rsid w:val="00C209F8"/>
    <w:rsid w:val="00C21290"/>
    <w:rsid w:val="00C22434"/>
    <w:rsid w:val="00C23F18"/>
    <w:rsid w:val="00C25BAB"/>
    <w:rsid w:val="00C312C1"/>
    <w:rsid w:val="00C33D30"/>
    <w:rsid w:val="00C34B1D"/>
    <w:rsid w:val="00C3522E"/>
    <w:rsid w:val="00C40043"/>
    <w:rsid w:val="00C46DCA"/>
    <w:rsid w:val="00C60CE3"/>
    <w:rsid w:val="00C650A1"/>
    <w:rsid w:val="00C727CF"/>
    <w:rsid w:val="00C73E9C"/>
    <w:rsid w:val="00C76762"/>
    <w:rsid w:val="00C76F5B"/>
    <w:rsid w:val="00C81A6A"/>
    <w:rsid w:val="00C82024"/>
    <w:rsid w:val="00C84C3F"/>
    <w:rsid w:val="00C91F33"/>
    <w:rsid w:val="00C9375D"/>
    <w:rsid w:val="00C939DD"/>
    <w:rsid w:val="00C9503A"/>
    <w:rsid w:val="00C97381"/>
    <w:rsid w:val="00CA0E61"/>
    <w:rsid w:val="00CA0F51"/>
    <w:rsid w:val="00CA394A"/>
    <w:rsid w:val="00CA4BCD"/>
    <w:rsid w:val="00CA4EDA"/>
    <w:rsid w:val="00CA5F59"/>
    <w:rsid w:val="00CA711A"/>
    <w:rsid w:val="00CB4213"/>
    <w:rsid w:val="00CB51D4"/>
    <w:rsid w:val="00CC5228"/>
    <w:rsid w:val="00CC7614"/>
    <w:rsid w:val="00CD10F7"/>
    <w:rsid w:val="00CD1F43"/>
    <w:rsid w:val="00CD245E"/>
    <w:rsid w:val="00CD7628"/>
    <w:rsid w:val="00CD77B0"/>
    <w:rsid w:val="00CE5E70"/>
    <w:rsid w:val="00CE7575"/>
    <w:rsid w:val="00CF10E3"/>
    <w:rsid w:val="00CF2314"/>
    <w:rsid w:val="00CF2464"/>
    <w:rsid w:val="00CF45AE"/>
    <w:rsid w:val="00CF636E"/>
    <w:rsid w:val="00D01591"/>
    <w:rsid w:val="00D02447"/>
    <w:rsid w:val="00D024F9"/>
    <w:rsid w:val="00D101A5"/>
    <w:rsid w:val="00D1246C"/>
    <w:rsid w:val="00D12581"/>
    <w:rsid w:val="00D167AA"/>
    <w:rsid w:val="00D17351"/>
    <w:rsid w:val="00D23E85"/>
    <w:rsid w:val="00D25415"/>
    <w:rsid w:val="00D30DFF"/>
    <w:rsid w:val="00D31DDA"/>
    <w:rsid w:val="00D376DB"/>
    <w:rsid w:val="00D4262F"/>
    <w:rsid w:val="00D43981"/>
    <w:rsid w:val="00D441BE"/>
    <w:rsid w:val="00D4494D"/>
    <w:rsid w:val="00D44EAB"/>
    <w:rsid w:val="00D4628B"/>
    <w:rsid w:val="00D51A9D"/>
    <w:rsid w:val="00D533B3"/>
    <w:rsid w:val="00D555A1"/>
    <w:rsid w:val="00D56161"/>
    <w:rsid w:val="00D666CB"/>
    <w:rsid w:val="00D7142B"/>
    <w:rsid w:val="00D73780"/>
    <w:rsid w:val="00D75DFC"/>
    <w:rsid w:val="00D80779"/>
    <w:rsid w:val="00D8211E"/>
    <w:rsid w:val="00D85B0E"/>
    <w:rsid w:val="00D91098"/>
    <w:rsid w:val="00D92E92"/>
    <w:rsid w:val="00D94207"/>
    <w:rsid w:val="00D97FD5"/>
    <w:rsid w:val="00DA1275"/>
    <w:rsid w:val="00DA16F4"/>
    <w:rsid w:val="00DA3079"/>
    <w:rsid w:val="00DA7B89"/>
    <w:rsid w:val="00DB5B0E"/>
    <w:rsid w:val="00DC10DB"/>
    <w:rsid w:val="00DC35B5"/>
    <w:rsid w:val="00DC5273"/>
    <w:rsid w:val="00DD62FA"/>
    <w:rsid w:val="00DE03D9"/>
    <w:rsid w:val="00DE30DF"/>
    <w:rsid w:val="00DE33AB"/>
    <w:rsid w:val="00DE4259"/>
    <w:rsid w:val="00DE5DC5"/>
    <w:rsid w:val="00DE6566"/>
    <w:rsid w:val="00DF0C4E"/>
    <w:rsid w:val="00E0187C"/>
    <w:rsid w:val="00E02DA4"/>
    <w:rsid w:val="00E0694F"/>
    <w:rsid w:val="00E146A9"/>
    <w:rsid w:val="00E207BF"/>
    <w:rsid w:val="00E212F9"/>
    <w:rsid w:val="00E216FF"/>
    <w:rsid w:val="00E23E0A"/>
    <w:rsid w:val="00E2488C"/>
    <w:rsid w:val="00E306AF"/>
    <w:rsid w:val="00E318F9"/>
    <w:rsid w:val="00E33FE9"/>
    <w:rsid w:val="00E36B2C"/>
    <w:rsid w:val="00E41555"/>
    <w:rsid w:val="00E52174"/>
    <w:rsid w:val="00E5264E"/>
    <w:rsid w:val="00E53738"/>
    <w:rsid w:val="00E538B4"/>
    <w:rsid w:val="00E56FE4"/>
    <w:rsid w:val="00E57458"/>
    <w:rsid w:val="00E57E08"/>
    <w:rsid w:val="00E70A25"/>
    <w:rsid w:val="00E71912"/>
    <w:rsid w:val="00E74869"/>
    <w:rsid w:val="00E752A5"/>
    <w:rsid w:val="00E77AF7"/>
    <w:rsid w:val="00E832B5"/>
    <w:rsid w:val="00E85839"/>
    <w:rsid w:val="00E858CD"/>
    <w:rsid w:val="00EA0F37"/>
    <w:rsid w:val="00EA26AF"/>
    <w:rsid w:val="00EA2D23"/>
    <w:rsid w:val="00EA2F07"/>
    <w:rsid w:val="00EA309A"/>
    <w:rsid w:val="00EA5DE0"/>
    <w:rsid w:val="00EA5FDC"/>
    <w:rsid w:val="00EB1B21"/>
    <w:rsid w:val="00EB3E2B"/>
    <w:rsid w:val="00EB692F"/>
    <w:rsid w:val="00EC16AB"/>
    <w:rsid w:val="00ED27D6"/>
    <w:rsid w:val="00EE4002"/>
    <w:rsid w:val="00EE437B"/>
    <w:rsid w:val="00EE717B"/>
    <w:rsid w:val="00EF163F"/>
    <w:rsid w:val="00EF1648"/>
    <w:rsid w:val="00EF2DFE"/>
    <w:rsid w:val="00EF66BF"/>
    <w:rsid w:val="00F005A2"/>
    <w:rsid w:val="00F10C98"/>
    <w:rsid w:val="00F10C9A"/>
    <w:rsid w:val="00F1224F"/>
    <w:rsid w:val="00F142A7"/>
    <w:rsid w:val="00F1763D"/>
    <w:rsid w:val="00F336B8"/>
    <w:rsid w:val="00F33E40"/>
    <w:rsid w:val="00F601EA"/>
    <w:rsid w:val="00F66997"/>
    <w:rsid w:val="00F75462"/>
    <w:rsid w:val="00F80DD1"/>
    <w:rsid w:val="00F8553F"/>
    <w:rsid w:val="00F871ED"/>
    <w:rsid w:val="00F914B9"/>
    <w:rsid w:val="00F95454"/>
    <w:rsid w:val="00F968EC"/>
    <w:rsid w:val="00FA788D"/>
    <w:rsid w:val="00FB1D7A"/>
    <w:rsid w:val="00FB6765"/>
    <w:rsid w:val="00FB6ED6"/>
    <w:rsid w:val="00FC5543"/>
    <w:rsid w:val="00FC7820"/>
    <w:rsid w:val="00FD03B8"/>
    <w:rsid w:val="00FD2BFB"/>
    <w:rsid w:val="00FE3C18"/>
    <w:rsid w:val="00FE5DA9"/>
    <w:rsid w:val="00FF0E98"/>
    <w:rsid w:val="00FF0FC9"/>
    <w:rsid w:val="00FF3720"/>
    <w:rsid w:val="00FF4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5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ind w:left="504"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747"/>
    <w:pPr>
      <w:ind w:left="0" w:firstLine="0"/>
    </w:pPr>
    <w:rPr>
      <w:sz w:val="24"/>
      <w:szCs w:val="24"/>
    </w:rPr>
  </w:style>
  <w:style w:type="paragraph" w:styleId="Heading1">
    <w:name w:val="heading 1"/>
    <w:basedOn w:val="Normal"/>
    <w:next w:val="Normal"/>
    <w:link w:val="Heading1Char"/>
    <w:uiPriority w:val="9"/>
    <w:qFormat/>
    <w:rsid w:val="00CA5F5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A5F5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A5F5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A5F5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A5F5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A5F5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A5F59"/>
    <w:pPr>
      <w:spacing w:before="240" w:after="60"/>
      <w:outlineLvl w:val="6"/>
    </w:pPr>
  </w:style>
  <w:style w:type="paragraph" w:styleId="Heading8">
    <w:name w:val="heading 8"/>
    <w:basedOn w:val="Normal"/>
    <w:next w:val="Normal"/>
    <w:link w:val="Heading8Char"/>
    <w:uiPriority w:val="9"/>
    <w:semiHidden/>
    <w:unhideWhenUsed/>
    <w:qFormat/>
    <w:rsid w:val="00CA5F59"/>
    <w:pPr>
      <w:spacing w:before="240" w:after="60"/>
      <w:outlineLvl w:val="7"/>
    </w:pPr>
    <w:rPr>
      <w:i/>
      <w:iCs/>
    </w:rPr>
  </w:style>
  <w:style w:type="paragraph" w:styleId="Heading9">
    <w:name w:val="heading 9"/>
    <w:basedOn w:val="Normal"/>
    <w:next w:val="Normal"/>
    <w:link w:val="Heading9Char"/>
    <w:uiPriority w:val="9"/>
    <w:semiHidden/>
    <w:unhideWhenUsed/>
    <w:qFormat/>
    <w:rsid w:val="00CA5F5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F5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A5F5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A5F5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A5F59"/>
    <w:rPr>
      <w:b/>
      <w:bCs/>
      <w:sz w:val="28"/>
      <w:szCs w:val="28"/>
    </w:rPr>
  </w:style>
  <w:style w:type="character" w:customStyle="1" w:styleId="Heading5Char">
    <w:name w:val="Heading 5 Char"/>
    <w:basedOn w:val="DefaultParagraphFont"/>
    <w:link w:val="Heading5"/>
    <w:uiPriority w:val="9"/>
    <w:semiHidden/>
    <w:rsid w:val="00CA5F59"/>
    <w:rPr>
      <w:b/>
      <w:bCs/>
      <w:i/>
      <w:iCs/>
      <w:sz w:val="26"/>
      <w:szCs w:val="26"/>
    </w:rPr>
  </w:style>
  <w:style w:type="character" w:customStyle="1" w:styleId="Heading6Char">
    <w:name w:val="Heading 6 Char"/>
    <w:basedOn w:val="DefaultParagraphFont"/>
    <w:link w:val="Heading6"/>
    <w:uiPriority w:val="9"/>
    <w:semiHidden/>
    <w:rsid w:val="00CA5F59"/>
    <w:rPr>
      <w:b/>
      <w:bCs/>
    </w:rPr>
  </w:style>
  <w:style w:type="character" w:customStyle="1" w:styleId="Heading7Char">
    <w:name w:val="Heading 7 Char"/>
    <w:basedOn w:val="DefaultParagraphFont"/>
    <w:link w:val="Heading7"/>
    <w:uiPriority w:val="9"/>
    <w:semiHidden/>
    <w:rsid w:val="00CA5F59"/>
    <w:rPr>
      <w:sz w:val="24"/>
      <w:szCs w:val="24"/>
    </w:rPr>
  </w:style>
  <w:style w:type="character" w:customStyle="1" w:styleId="Heading8Char">
    <w:name w:val="Heading 8 Char"/>
    <w:basedOn w:val="DefaultParagraphFont"/>
    <w:link w:val="Heading8"/>
    <w:uiPriority w:val="9"/>
    <w:semiHidden/>
    <w:rsid w:val="00CA5F59"/>
    <w:rPr>
      <w:i/>
      <w:iCs/>
      <w:sz w:val="24"/>
      <w:szCs w:val="24"/>
    </w:rPr>
  </w:style>
  <w:style w:type="character" w:customStyle="1" w:styleId="Heading9Char">
    <w:name w:val="Heading 9 Char"/>
    <w:basedOn w:val="DefaultParagraphFont"/>
    <w:link w:val="Heading9"/>
    <w:uiPriority w:val="9"/>
    <w:semiHidden/>
    <w:rsid w:val="00CA5F59"/>
    <w:rPr>
      <w:rFonts w:asciiTheme="majorHAnsi" w:eastAsiaTheme="majorEastAsia" w:hAnsiTheme="majorHAnsi"/>
    </w:rPr>
  </w:style>
  <w:style w:type="paragraph" w:styleId="Title">
    <w:name w:val="Title"/>
    <w:basedOn w:val="Normal"/>
    <w:next w:val="Normal"/>
    <w:link w:val="TitleChar"/>
    <w:uiPriority w:val="10"/>
    <w:qFormat/>
    <w:rsid w:val="00CA5F5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A5F5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A5F5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A5F59"/>
    <w:rPr>
      <w:rFonts w:asciiTheme="majorHAnsi" w:eastAsiaTheme="majorEastAsia" w:hAnsiTheme="majorHAnsi"/>
      <w:sz w:val="24"/>
      <w:szCs w:val="24"/>
    </w:rPr>
  </w:style>
  <w:style w:type="character" w:styleId="Strong">
    <w:name w:val="Strong"/>
    <w:basedOn w:val="DefaultParagraphFont"/>
    <w:uiPriority w:val="22"/>
    <w:qFormat/>
    <w:rsid w:val="00CA5F59"/>
    <w:rPr>
      <w:b/>
      <w:bCs/>
    </w:rPr>
  </w:style>
  <w:style w:type="character" w:styleId="Emphasis">
    <w:name w:val="Emphasis"/>
    <w:basedOn w:val="DefaultParagraphFont"/>
    <w:uiPriority w:val="20"/>
    <w:qFormat/>
    <w:rsid w:val="00CA5F59"/>
    <w:rPr>
      <w:rFonts w:asciiTheme="minorHAnsi" w:hAnsiTheme="minorHAnsi"/>
      <w:b/>
      <w:i/>
      <w:iCs/>
    </w:rPr>
  </w:style>
  <w:style w:type="paragraph" w:styleId="NoSpacing">
    <w:name w:val="No Spacing"/>
    <w:basedOn w:val="Normal"/>
    <w:uiPriority w:val="1"/>
    <w:qFormat/>
    <w:rsid w:val="00CA5F59"/>
    <w:rPr>
      <w:szCs w:val="32"/>
    </w:rPr>
  </w:style>
  <w:style w:type="paragraph" w:styleId="ListParagraph">
    <w:name w:val="List Paragraph"/>
    <w:basedOn w:val="Normal"/>
    <w:uiPriority w:val="34"/>
    <w:qFormat/>
    <w:rsid w:val="00CA5F59"/>
    <w:pPr>
      <w:contextualSpacing/>
    </w:pPr>
  </w:style>
  <w:style w:type="paragraph" w:styleId="Quote">
    <w:name w:val="Quote"/>
    <w:basedOn w:val="Normal"/>
    <w:next w:val="Normal"/>
    <w:link w:val="QuoteChar"/>
    <w:uiPriority w:val="29"/>
    <w:qFormat/>
    <w:rsid w:val="00CA5F59"/>
    <w:rPr>
      <w:i/>
    </w:rPr>
  </w:style>
  <w:style w:type="character" w:customStyle="1" w:styleId="QuoteChar">
    <w:name w:val="Quote Char"/>
    <w:basedOn w:val="DefaultParagraphFont"/>
    <w:link w:val="Quote"/>
    <w:uiPriority w:val="29"/>
    <w:rsid w:val="00CA5F59"/>
    <w:rPr>
      <w:i/>
      <w:sz w:val="24"/>
      <w:szCs w:val="24"/>
    </w:rPr>
  </w:style>
  <w:style w:type="paragraph" w:styleId="IntenseQuote">
    <w:name w:val="Intense Quote"/>
    <w:basedOn w:val="Normal"/>
    <w:next w:val="Normal"/>
    <w:link w:val="IntenseQuoteChar"/>
    <w:uiPriority w:val="30"/>
    <w:qFormat/>
    <w:rsid w:val="00CA5F59"/>
    <w:pPr>
      <w:ind w:right="720"/>
    </w:pPr>
    <w:rPr>
      <w:b/>
      <w:i/>
      <w:szCs w:val="22"/>
    </w:rPr>
  </w:style>
  <w:style w:type="character" w:customStyle="1" w:styleId="IntenseQuoteChar">
    <w:name w:val="Intense Quote Char"/>
    <w:basedOn w:val="DefaultParagraphFont"/>
    <w:link w:val="IntenseQuote"/>
    <w:uiPriority w:val="30"/>
    <w:rsid w:val="00CA5F59"/>
    <w:rPr>
      <w:b/>
      <w:i/>
      <w:sz w:val="24"/>
    </w:rPr>
  </w:style>
  <w:style w:type="character" w:styleId="SubtleEmphasis">
    <w:name w:val="Subtle Emphasis"/>
    <w:uiPriority w:val="19"/>
    <w:qFormat/>
    <w:rsid w:val="00CA5F59"/>
    <w:rPr>
      <w:i/>
      <w:color w:val="5A5A5A" w:themeColor="text1" w:themeTint="A5"/>
    </w:rPr>
  </w:style>
  <w:style w:type="character" w:styleId="IntenseEmphasis">
    <w:name w:val="Intense Emphasis"/>
    <w:basedOn w:val="DefaultParagraphFont"/>
    <w:uiPriority w:val="21"/>
    <w:qFormat/>
    <w:rsid w:val="00CA5F59"/>
    <w:rPr>
      <w:b/>
      <w:i/>
      <w:sz w:val="24"/>
      <w:szCs w:val="24"/>
      <w:u w:val="single"/>
    </w:rPr>
  </w:style>
  <w:style w:type="character" w:styleId="SubtleReference">
    <w:name w:val="Subtle Reference"/>
    <w:basedOn w:val="DefaultParagraphFont"/>
    <w:uiPriority w:val="31"/>
    <w:qFormat/>
    <w:rsid w:val="00CA5F59"/>
    <w:rPr>
      <w:sz w:val="24"/>
      <w:szCs w:val="24"/>
      <w:u w:val="single"/>
    </w:rPr>
  </w:style>
  <w:style w:type="character" w:styleId="IntenseReference">
    <w:name w:val="Intense Reference"/>
    <w:basedOn w:val="DefaultParagraphFont"/>
    <w:uiPriority w:val="32"/>
    <w:qFormat/>
    <w:rsid w:val="00CA5F59"/>
    <w:rPr>
      <w:b/>
      <w:sz w:val="24"/>
      <w:u w:val="single"/>
    </w:rPr>
  </w:style>
  <w:style w:type="character" w:styleId="BookTitle">
    <w:name w:val="Book Title"/>
    <w:basedOn w:val="DefaultParagraphFont"/>
    <w:uiPriority w:val="33"/>
    <w:qFormat/>
    <w:rsid w:val="00CA5F5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A5F59"/>
    <w:pPr>
      <w:outlineLvl w:val="9"/>
    </w:pPr>
  </w:style>
  <w:style w:type="paragraph" w:styleId="Bibliography">
    <w:name w:val="Bibliography"/>
    <w:basedOn w:val="Normal"/>
    <w:next w:val="Normal"/>
    <w:uiPriority w:val="37"/>
    <w:unhideWhenUsed/>
    <w:rsid w:val="0011364D"/>
    <w:pPr>
      <w:tabs>
        <w:tab w:val="left" w:pos="504"/>
      </w:tabs>
      <w:ind w:left="504" w:hanging="504"/>
    </w:pPr>
  </w:style>
  <w:style w:type="character" w:customStyle="1" w:styleId="apple-converted-space">
    <w:name w:val="apple-converted-space"/>
    <w:basedOn w:val="DefaultParagraphFont"/>
    <w:rsid w:val="00084A42"/>
  </w:style>
  <w:style w:type="paragraph" w:styleId="Header">
    <w:name w:val="header"/>
    <w:basedOn w:val="Normal"/>
    <w:link w:val="HeaderChar"/>
    <w:uiPriority w:val="99"/>
    <w:unhideWhenUsed/>
    <w:rsid w:val="00D4494D"/>
    <w:pPr>
      <w:tabs>
        <w:tab w:val="center" w:pos="4680"/>
        <w:tab w:val="right" w:pos="9360"/>
      </w:tabs>
    </w:pPr>
  </w:style>
  <w:style w:type="character" w:customStyle="1" w:styleId="HeaderChar">
    <w:name w:val="Header Char"/>
    <w:basedOn w:val="DefaultParagraphFont"/>
    <w:link w:val="Header"/>
    <w:uiPriority w:val="99"/>
    <w:rsid w:val="00D4494D"/>
    <w:rPr>
      <w:sz w:val="24"/>
      <w:szCs w:val="24"/>
    </w:rPr>
  </w:style>
  <w:style w:type="paragraph" w:styleId="Footer">
    <w:name w:val="footer"/>
    <w:basedOn w:val="Normal"/>
    <w:link w:val="FooterChar"/>
    <w:uiPriority w:val="99"/>
    <w:unhideWhenUsed/>
    <w:rsid w:val="00D4494D"/>
    <w:pPr>
      <w:tabs>
        <w:tab w:val="center" w:pos="4680"/>
        <w:tab w:val="right" w:pos="9360"/>
      </w:tabs>
    </w:pPr>
  </w:style>
  <w:style w:type="character" w:customStyle="1" w:styleId="FooterChar">
    <w:name w:val="Footer Char"/>
    <w:basedOn w:val="DefaultParagraphFont"/>
    <w:link w:val="Footer"/>
    <w:uiPriority w:val="99"/>
    <w:rsid w:val="00D4494D"/>
    <w:rPr>
      <w:sz w:val="24"/>
      <w:szCs w:val="24"/>
    </w:rPr>
  </w:style>
  <w:style w:type="paragraph" w:customStyle="1" w:styleId="Body1">
    <w:name w:val="Body 1"/>
    <w:link w:val="Body1Char"/>
    <w:rsid w:val="00E74869"/>
    <w:pPr>
      <w:ind w:left="0" w:firstLine="0"/>
      <w:outlineLvl w:val="0"/>
    </w:pPr>
    <w:rPr>
      <w:rFonts w:ascii="Times New Roman" w:eastAsia="Arial Unicode MS" w:hAnsi="Times New Roman"/>
      <w:color w:val="000000"/>
      <w:sz w:val="24"/>
      <w:szCs w:val="20"/>
      <w:u w:color="000000"/>
      <w:lang w:bidi="ar-SA"/>
    </w:rPr>
  </w:style>
  <w:style w:type="character" w:styleId="Hyperlink">
    <w:name w:val="Hyperlink"/>
    <w:rsid w:val="00E74869"/>
    <w:rPr>
      <w:color w:val="0000FF"/>
      <w:u w:val="single"/>
    </w:rPr>
  </w:style>
  <w:style w:type="character" w:customStyle="1" w:styleId="Body1Char">
    <w:name w:val="Body 1 Char"/>
    <w:link w:val="Body1"/>
    <w:rsid w:val="00E74869"/>
    <w:rPr>
      <w:rFonts w:ascii="Times New Roman" w:eastAsia="Arial Unicode MS" w:hAnsi="Times New Roman"/>
      <w:color w:val="000000"/>
      <w:sz w:val="24"/>
      <w:szCs w:val="20"/>
      <w:u w:color="000000"/>
      <w:lang w:bidi="ar-SA"/>
    </w:rPr>
  </w:style>
  <w:style w:type="paragraph" w:styleId="BalloonText">
    <w:name w:val="Balloon Text"/>
    <w:basedOn w:val="Normal"/>
    <w:link w:val="BalloonTextChar"/>
    <w:uiPriority w:val="99"/>
    <w:semiHidden/>
    <w:unhideWhenUsed/>
    <w:rsid w:val="000C6B8D"/>
    <w:rPr>
      <w:sz w:val="18"/>
      <w:szCs w:val="18"/>
    </w:rPr>
  </w:style>
  <w:style w:type="character" w:customStyle="1" w:styleId="BalloonTextChar">
    <w:name w:val="Balloon Text Char"/>
    <w:basedOn w:val="DefaultParagraphFont"/>
    <w:link w:val="BalloonText"/>
    <w:uiPriority w:val="99"/>
    <w:semiHidden/>
    <w:rsid w:val="000C6B8D"/>
    <w:rPr>
      <w:sz w:val="18"/>
      <w:szCs w:val="18"/>
    </w:rPr>
  </w:style>
  <w:style w:type="character" w:styleId="CommentReference">
    <w:name w:val="annotation reference"/>
    <w:basedOn w:val="DefaultParagraphFont"/>
    <w:uiPriority w:val="99"/>
    <w:semiHidden/>
    <w:unhideWhenUsed/>
    <w:rsid w:val="000C6B8D"/>
    <w:rPr>
      <w:sz w:val="21"/>
      <w:szCs w:val="21"/>
    </w:rPr>
  </w:style>
  <w:style w:type="paragraph" w:styleId="CommentText">
    <w:name w:val="annotation text"/>
    <w:basedOn w:val="Normal"/>
    <w:link w:val="CommentTextChar"/>
    <w:uiPriority w:val="99"/>
    <w:semiHidden/>
    <w:unhideWhenUsed/>
    <w:rsid w:val="000C6B8D"/>
  </w:style>
  <w:style w:type="character" w:customStyle="1" w:styleId="CommentTextChar">
    <w:name w:val="Comment Text Char"/>
    <w:basedOn w:val="DefaultParagraphFont"/>
    <w:link w:val="CommentText"/>
    <w:uiPriority w:val="99"/>
    <w:semiHidden/>
    <w:rsid w:val="000C6B8D"/>
    <w:rPr>
      <w:sz w:val="24"/>
      <w:szCs w:val="24"/>
    </w:rPr>
  </w:style>
  <w:style w:type="paragraph" w:styleId="CommentSubject">
    <w:name w:val="annotation subject"/>
    <w:basedOn w:val="CommentText"/>
    <w:next w:val="CommentText"/>
    <w:link w:val="CommentSubjectChar"/>
    <w:uiPriority w:val="99"/>
    <w:semiHidden/>
    <w:unhideWhenUsed/>
    <w:rsid w:val="000C6B8D"/>
    <w:rPr>
      <w:b/>
      <w:bCs/>
    </w:rPr>
  </w:style>
  <w:style w:type="character" w:customStyle="1" w:styleId="CommentSubjectChar">
    <w:name w:val="Comment Subject Char"/>
    <w:basedOn w:val="CommentTextChar"/>
    <w:link w:val="CommentSubject"/>
    <w:uiPriority w:val="99"/>
    <w:semiHidden/>
    <w:rsid w:val="000C6B8D"/>
    <w:rPr>
      <w:b/>
      <w:bCs/>
      <w:sz w:val="24"/>
      <w:szCs w:val="24"/>
    </w:rPr>
  </w:style>
  <w:style w:type="paragraph" w:customStyle="1" w:styleId="ListParagraph1">
    <w:name w:val="List Paragraph1"/>
    <w:basedOn w:val="Normal"/>
    <w:rsid w:val="00A724E1"/>
    <w:pPr>
      <w:ind w:left="720"/>
      <w:contextualSpacing/>
    </w:pPr>
    <w:rPr>
      <w:rFonts w:ascii="Cambria" w:eastAsia="宋体" w:hAnsi="Cambria"/>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ind w:left="504"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747"/>
    <w:pPr>
      <w:ind w:left="0" w:firstLine="0"/>
    </w:pPr>
    <w:rPr>
      <w:sz w:val="24"/>
      <w:szCs w:val="24"/>
    </w:rPr>
  </w:style>
  <w:style w:type="paragraph" w:styleId="Heading1">
    <w:name w:val="heading 1"/>
    <w:basedOn w:val="Normal"/>
    <w:next w:val="Normal"/>
    <w:link w:val="Heading1Char"/>
    <w:uiPriority w:val="9"/>
    <w:qFormat/>
    <w:rsid w:val="00CA5F5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A5F5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A5F5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A5F5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A5F5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A5F5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A5F59"/>
    <w:pPr>
      <w:spacing w:before="240" w:after="60"/>
      <w:outlineLvl w:val="6"/>
    </w:pPr>
  </w:style>
  <w:style w:type="paragraph" w:styleId="Heading8">
    <w:name w:val="heading 8"/>
    <w:basedOn w:val="Normal"/>
    <w:next w:val="Normal"/>
    <w:link w:val="Heading8Char"/>
    <w:uiPriority w:val="9"/>
    <w:semiHidden/>
    <w:unhideWhenUsed/>
    <w:qFormat/>
    <w:rsid w:val="00CA5F59"/>
    <w:pPr>
      <w:spacing w:before="240" w:after="60"/>
      <w:outlineLvl w:val="7"/>
    </w:pPr>
    <w:rPr>
      <w:i/>
      <w:iCs/>
    </w:rPr>
  </w:style>
  <w:style w:type="paragraph" w:styleId="Heading9">
    <w:name w:val="heading 9"/>
    <w:basedOn w:val="Normal"/>
    <w:next w:val="Normal"/>
    <w:link w:val="Heading9Char"/>
    <w:uiPriority w:val="9"/>
    <w:semiHidden/>
    <w:unhideWhenUsed/>
    <w:qFormat/>
    <w:rsid w:val="00CA5F5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F5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A5F5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A5F5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A5F59"/>
    <w:rPr>
      <w:b/>
      <w:bCs/>
      <w:sz w:val="28"/>
      <w:szCs w:val="28"/>
    </w:rPr>
  </w:style>
  <w:style w:type="character" w:customStyle="1" w:styleId="Heading5Char">
    <w:name w:val="Heading 5 Char"/>
    <w:basedOn w:val="DefaultParagraphFont"/>
    <w:link w:val="Heading5"/>
    <w:uiPriority w:val="9"/>
    <w:semiHidden/>
    <w:rsid w:val="00CA5F59"/>
    <w:rPr>
      <w:b/>
      <w:bCs/>
      <w:i/>
      <w:iCs/>
      <w:sz w:val="26"/>
      <w:szCs w:val="26"/>
    </w:rPr>
  </w:style>
  <w:style w:type="character" w:customStyle="1" w:styleId="Heading6Char">
    <w:name w:val="Heading 6 Char"/>
    <w:basedOn w:val="DefaultParagraphFont"/>
    <w:link w:val="Heading6"/>
    <w:uiPriority w:val="9"/>
    <w:semiHidden/>
    <w:rsid w:val="00CA5F59"/>
    <w:rPr>
      <w:b/>
      <w:bCs/>
    </w:rPr>
  </w:style>
  <w:style w:type="character" w:customStyle="1" w:styleId="Heading7Char">
    <w:name w:val="Heading 7 Char"/>
    <w:basedOn w:val="DefaultParagraphFont"/>
    <w:link w:val="Heading7"/>
    <w:uiPriority w:val="9"/>
    <w:semiHidden/>
    <w:rsid w:val="00CA5F59"/>
    <w:rPr>
      <w:sz w:val="24"/>
      <w:szCs w:val="24"/>
    </w:rPr>
  </w:style>
  <w:style w:type="character" w:customStyle="1" w:styleId="Heading8Char">
    <w:name w:val="Heading 8 Char"/>
    <w:basedOn w:val="DefaultParagraphFont"/>
    <w:link w:val="Heading8"/>
    <w:uiPriority w:val="9"/>
    <w:semiHidden/>
    <w:rsid w:val="00CA5F59"/>
    <w:rPr>
      <w:i/>
      <w:iCs/>
      <w:sz w:val="24"/>
      <w:szCs w:val="24"/>
    </w:rPr>
  </w:style>
  <w:style w:type="character" w:customStyle="1" w:styleId="Heading9Char">
    <w:name w:val="Heading 9 Char"/>
    <w:basedOn w:val="DefaultParagraphFont"/>
    <w:link w:val="Heading9"/>
    <w:uiPriority w:val="9"/>
    <w:semiHidden/>
    <w:rsid w:val="00CA5F59"/>
    <w:rPr>
      <w:rFonts w:asciiTheme="majorHAnsi" w:eastAsiaTheme="majorEastAsia" w:hAnsiTheme="majorHAnsi"/>
    </w:rPr>
  </w:style>
  <w:style w:type="paragraph" w:styleId="Title">
    <w:name w:val="Title"/>
    <w:basedOn w:val="Normal"/>
    <w:next w:val="Normal"/>
    <w:link w:val="TitleChar"/>
    <w:uiPriority w:val="10"/>
    <w:qFormat/>
    <w:rsid w:val="00CA5F5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A5F5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A5F5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A5F59"/>
    <w:rPr>
      <w:rFonts w:asciiTheme="majorHAnsi" w:eastAsiaTheme="majorEastAsia" w:hAnsiTheme="majorHAnsi"/>
      <w:sz w:val="24"/>
      <w:szCs w:val="24"/>
    </w:rPr>
  </w:style>
  <w:style w:type="character" w:styleId="Strong">
    <w:name w:val="Strong"/>
    <w:basedOn w:val="DefaultParagraphFont"/>
    <w:uiPriority w:val="22"/>
    <w:qFormat/>
    <w:rsid w:val="00CA5F59"/>
    <w:rPr>
      <w:b/>
      <w:bCs/>
    </w:rPr>
  </w:style>
  <w:style w:type="character" w:styleId="Emphasis">
    <w:name w:val="Emphasis"/>
    <w:basedOn w:val="DefaultParagraphFont"/>
    <w:uiPriority w:val="20"/>
    <w:qFormat/>
    <w:rsid w:val="00CA5F59"/>
    <w:rPr>
      <w:rFonts w:asciiTheme="minorHAnsi" w:hAnsiTheme="minorHAnsi"/>
      <w:b/>
      <w:i/>
      <w:iCs/>
    </w:rPr>
  </w:style>
  <w:style w:type="paragraph" w:styleId="NoSpacing">
    <w:name w:val="No Spacing"/>
    <w:basedOn w:val="Normal"/>
    <w:uiPriority w:val="1"/>
    <w:qFormat/>
    <w:rsid w:val="00CA5F59"/>
    <w:rPr>
      <w:szCs w:val="32"/>
    </w:rPr>
  </w:style>
  <w:style w:type="paragraph" w:styleId="ListParagraph">
    <w:name w:val="List Paragraph"/>
    <w:basedOn w:val="Normal"/>
    <w:uiPriority w:val="34"/>
    <w:qFormat/>
    <w:rsid w:val="00CA5F59"/>
    <w:pPr>
      <w:contextualSpacing/>
    </w:pPr>
  </w:style>
  <w:style w:type="paragraph" w:styleId="Quote">
    <w:name w:val="Quote"/>
    <w:basedOn w:val="Normal"/>
    <w:next w:val="Normal"/>
    <w:link w:val="QuoteChar"/>
    <w:uiPriority w:val="29"/>
    <w:qFormat/>
    <w:rsid w:val="00CA5F59"/>
    <w:rPr>
      <w:i/>
    </w:rPr>
  </w:style>
  <w:style w:type="character" w:customStyle="1" w:styleId="QuoteChar">
    <w:name w:val="Quote Char"/>
    <w:basedOn w:val="DefaultParagraphFont"/>
    <w:link w:val="Quote"/>
    <w:uiPriority w:val="29"/>
    <w:rsid w:val="00CA5F59"/>
    <w:rPr>
      <w:i/>
      <w:sz w:val="24"/>
      <w:szCs w:val="24"/>
    </w:rPr>
  </w:style>
  <w:style w:type="paragraph" w:styleId="IntenseQuote">
    <w:name w:val="Intense Quote"/>
    <w:basedOn w:val="Normal"/>
    <w:next w:val="Normal"/>
    <w:link w:val="IntenseQuoteChar"/>
    <w:uiPriority w:val="30"/>
    <w:qFormat/>
    <w:rsid w:val="00CA5F59"/>
    <w:pPr>
      <w:ind w:right="720"/>
    </w:pPr>
    <w:rPr>
      <w:b/>
      <w:i/>
      <w:szCs w:val="22"/>
    </w:rPr>
  </w:style>
  <w:style w:type="character" w:customStyle="1" w:styleId="IntenseQuoteChar">
    <w:name w:val="Intense Quote Char"/>
    <w:basedOn w:val="DefaultParagraphFont"/>
    <w:link w:val="IntenseQuote"/>
    <w:uiPriority w:val="30"/>
    <w:rsid w:val="00CA5F59"/>
    <w:rPr>
      <w:b/>
      <w:i/>
      <w:sz w:val="24"/>
    </w:rPr>
  </w:style>
  <w:style w:type="character" w:styleId="SubtleEmphasis">
    <w:name w:val="Subtle Emphasis"/>
    <w:uiPriority w:val="19"/>
    <w:qFormat/>
    <w:rsid w:val="00CA5F59"/>
    <w:rPr>
      <w:i/>
      <w:color w:val="5A5A5A" w:themeColor="text1" w:themeTint="A5"/>
    </w:rPr>
  </w:style>
  <w:style w:type="character" w:styleId="IntenseEmphasis">
    <w:name w:val="Intense Emphasis"/>
    <w:basedOn w:val="DefaultParagraphFont"/>
    <w:uiPriority w:val="21"/>
    <w:qFormat/>
    <w:rsid w:val="00CA5F59"/>
    <w:rPr>
      <w:b/>
      <w:i/>
      <w:sz w:val="24"/>
      <w:szCs w:val="24"/>
      <w:u w:val="single"/>
    </w:rPr>
  </w:style>
  <w:style w:type="character" w:styleId="SubtleReference">
    <w:name w:val="Subtle Reference"/>
    <w:basedOn w:val="DefaultParagraphFont"/>
    <w:uiPriority w:val="31"/>
    <w:qFormat/>
    <w:rsid w:val="00CA5F59"/>
    <w:rPr>
      <w:sz w:val="24"/>
      <w:szCs w:val="24"/>
      <w:u w:val="single"/>
    </w:rPr>
  </w:style>
  <w:style w:type="character" w:styleId="IntenseReference">
    <w:name w:val="Intense Reference"/>
    <w:basedOn w:val="DefaultParagraphFont"/>
    <w:uiPriority w:val="32"/>
    <w:qFormat/>
    <w:rsid w:val="00CA5F59"/>
    <w:rPr>
      <w:b/>
      <w:sz w:val="24"/>
      <w:u w:val="single"/>
    </w:rPr>
  </w:style>
  <w:style w:type="character" w:styleId="BookTitle">
    <w:name w:val="Book Title"/>
    <w:basedOn w:val="DefaultParagraphFont"/>
    <w:uiPriority w:val="33"/>
    <w:qFormat/>
    <w:rsid w:val="00CA5F5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A5F59"/>
    <w:pPr>
      <w:outlineLvl w:val="9"/>
    </w:pPr>
  </w:style>
  <w:style w:type="paragraph" w:styleId="Bibliography">
    <w:name w:val="Bibliography"/>
    <w:basedOn w:val="Normal"/>
    <w:next w:val="Normal"/>
    <w:uiPriority w:val="37"/>
    <w:unhideWhenUsed/>
    <w:rsid w:val="0011364D"/>
    <w:pPr>
      <w:tabs>
        <w:tab w:val="left" w:pos="504"/>
      </w:tabs>
      <w:ind w:left="504" w:hanging="504"/>
    </w:pPr>
  </w:style>
  <w:style w:type="character" w:customStyle="1" w:styleId="apple-converted-space">
    <w:name w:val="apple-converted-space"/>
    <w:basedOn w:val="DefaultParagraphFont"/>
    <w:rsid w:val="00084A42"/>
  </w:style>
  <w:style w:type="paragraph" w:styleId="Header">
    <w:name w:val="header"/>
    <w:basedOn w:val="Normal"/>
    <w:link w:val="HeaderChar"/>
    <w:uiPriority w:val="99"/>
    <w:unhideWhenUsed/>
    <w:rsid w:val="00D4494D"/>
    <w:pPr>
      <w:tabs>
        <w:tab w:val="center" w:pos="4680"/>
        <w:tab w:val="right" w:pos="9360"/>
      </w:tabs>
    </w:pPr>
  </w:style>
  <w:style w:type="character" w:customStyle="1" w:styleId="HeaderChar">
    <w:name w:val="Header Char"/>
    <w:basedOn w:val="DefaultParagraphFont"/>
    <w:link w:val="Header"/>
    <w:uiPriority w:val="99"/>
    <w:rsid w:val="00D4494D"/>
    <w:rPr>
      <w:sz w:val="24"/>
      <w:szCs w:val="24"/>
    </w:rPr>
  </w:style>
  <w:style w:type="paragraph" w:styleId="Footer">
    <w:name w:val="footer"/>
    <w:basedOn w:val="Normal"/>
    <w:link w:val="FooterChar"/>
    <w:uiPriority w:val="99"/>
    <w:unhideWhenUsed/>
    <w:rsid w:val="00D4494D"/>
    <w:pPr>
      <w:tabs>
        <w:tab w:val="center" w:pos="4680"/>
        <w:tab w:val="right" w:pos="9360"/>
      </w:tabs>
    </w:pPr>
  </w:style>
  <w:style w:type="character" w:customStyle="1" w:styleId="FooterChar">
    <w:name w:val="Footer Char"/>
    <w:basedOn w:val="DefaultParagraphFont"/>
    <w:link w:val="Footer"/>
    <w:uiPriority w:val="99"/>
    <w:rsid w:val="00D4494D"/>
    <w:rPr>
      <w:sz w:val="24"/>
      <w:szCs w:val="24"/>
    </w:rPr>
  </w:style>
  <w:style w:type="paragraph" w:customStyle="1" w:styleId="Body1">
    <w:name w:val="Body 1"/>
    <w:link w:val="Body1Char"/>
    <w:rsid w:val="00E74869"/>
    <w:pPr>
      <w:ind w:left="0" w:firstLine="0"/>
      <w:outlineLvl w:val="0"/>
    </w:pPr>
    <w:rPr>
      <w:rFonts w:ascii="Times New Roman" w:eastAsia="Arial Unicode MS" w:hAnsi="Times New Roman"/>
      <w:color w:val="000000"/>
      <w:sz w:val="24"/>
      <w:szCs w:val="20"/>
      <w:u w:color="000000"/>
      <w:lang w:bidi="ar-SA"/>
    </w:rPr>
  </w:style>
  <w:style w:type="character" w:styleId="Hyperlink">
    <w:name w:val="Hyperlink"/>
    <w:rsid w:val="00E74869"/>
    <w:rPr>
      <w:color w:val="0000FF"/>
      <w:u w:val="single"/>
    </w:rPr>
  </w:style>
  <w:style w:type="character" w:customStyle="1" w:styleId="Body1Char">
    <w:name w:val="Body 1 Char"/>
    <w:link w:val="Body1"/>
    <w:rsid w:val="00E74869"/>
    <w:rPr>
      <w:rFonts w:ascii="Times New Roman" w:eastAsia="Arial Unicode MS" w:hAnsi="Times New Roman"/>
      <w:color w:val="000000"/>
      <w:sz w:val="24"/>
      <w:szCs w:val="20"/>
      <w:u w:color="000000"/>
      <w:lang w:bidi="ar-SA"/>
    </w:rPr>
  </w:style>
  <w:style w:type="paragraph" w:styleId="BalloonText">
    <w:name w:val="Balloon Text"/>
    <w:basedOn w:val="Normal"/>
    <w:link w:val="BalloonTextChar"/>
    <w:uiPriority w:val="99"/>
    <w:semiHidden/>
    <w:unhideWhenUsed/>
    <w:rsid w:val="000C6B8D"/>
    <w:rPr>
      <w:sz w:val="18"/>
      <w:szCs w:val="18"/>
    </w:rPr>
  </w:style>
  <w:style w:type="character" w:customStyle="1" w:styleId="BalloonTextChar">
    <w:name w:val="Balloon Text Char"/>
    <w:basedOn w:val="DefaultParagraphFont"/>
    <w:link w:val="BalloonText"/>
    <w:uiPriority w:val="99"/>
    <w:semiHidden/>
    <w:rsid w:val="000C6B8D"/>
    <w:rPr>
      <w:sz w:val="18"/>
      <w:szCs w:val="18"/>
    </w:rPr>
  </w:style>
  <w:style w:type="character" w:styleId="CommentReference">
    <w:name w:val="annotation reference"/>
    <w:basedOn w:val="DefaultParagraphFont"/>
    <w:uiPriority w:val="99"/>
    <w:semiHidden/>
    <w:unhideWhenUsed/>
    <w:rsid w:val="000C6B8D"/>
    <w:rPr>
      <w:sz w:val="21"/>
      <w:szCs w:val="21"/>
    </w:rPr>
  </w:style>
  <w:style w:type="paragraph" w:styleId="CommentText">
    <w:name w:val="annotation text"/>
    <w:basedOn w:val="Normal"/>
    <w:link w:val="CommentTextChar"/>
    <w:uiPriority w:val="99"/>
    <w:semiHidden/>
    <w:unhideWhenUsed/>
    <w:rsid w:val="000C6B8D"/>
  </w:style>
  <w:style w:type="character" w:customStyle="1" w:styleId="CommentTextChar">
    <w:name w:val="Comment Text Char"/>
    <w:basedOn w:val="DefaultParagraphFont"/>
    <w:link w:val="CommentText"/>
    <w:uiPriority w:val="99"/>
    <w:semiHidden/>
    <w:rsid w:val="000C6B8D"/>
    <w:rPr>
      <w:sz w:val="24"/>
      <w:szCs w:val="24"/>
    </w:rPr>
  </w:style>
  <w:style w:type="paragraph" w:styleId="CommentSubject">
    <w:name w:val="annotation subject"/>
    <w:basedOn w:val="CommentText"/>
    <w:next w:val="CommentText"/>
    <w:link w:val="CommentSubjectChar"/>
    <w:uiPriority w:val="99"/>
    <w:semiHidden/>
    <w:unhideWhenUsed/>
    <w:rsid w:val="000C6B8D"/>
    <w:rPr>
      <w:b/>
      <w:bCs/>
    </w:rPr>
  </w:style>
  <w:style w:type="character" w:customStyle="1" w:styleId="CommentSubjectChar">
    <w:name w:val="Comment Subject Char"/>
    <w:basedOn w:val="CommentTextChar"/>
    <w:link w:val="CommentSubject"/>
    <w:uiPriority w:val="99"/>
    <w:semiHidden/>
    <w:rsid w:val="000C6B8D"/>
    <w:rPr>
      <w:b/>
      <w:bCs/>
      <w:sz w:val="24"/>
      <w:szCs w:val="24"/>
    </w:rPr>
  </w:style>
  <w:style w:type="paragraph" w:customStyle="1" w:styleId="ListParagraph1">
    <w:name w:val="List Paragraph1"/>
    <w:basedOn w:val="Normal"/>
    <w:rsid w:val="00A724E1"/>
    <w:pPr>
      <w:ind w:left="720"/>
      <w:contextualSpacing/>
    </w:pPr>
    <w:rPr>
      <w:rFonts w:ascii="Cambria" w:eastAsia="宋体" w:hAnsi="Cambria"/>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9796">
      <w:bodyDiv w:val="1"/>
      <w:marLeft w:val="0"/>
      <w:marRight w:val="0"/>
      <w:marTop w:val="0"/>
      <w:marBottom w:val="0"/>
      <w:divBdr>
        <w:top w:val="none" w:sz="0" w:space="0" w:color="auto"/>
        <w:left w:val="none" w:sz="0" w:space="0" w:color="auto"/>
        <w:bottom w:val="none" w:sz="0" w:space="0" w:color="auto"/>
        <w:right w:val="none" w:sz="0" w:space="0" w:color="auto"/>
      </w:divBdr>
    </w:div>
    <w:div w:id="346178191">
      <w:bodyDiv w:val="1"/>
      <w:marLeft w:val="0"/>
      <w:marRight w:val="0"/>
      <w:marTop w:val="0"/>
      <w:marBottom w:val="0"/>
      <w:divBdr>
        <w:top w:val="none" w:sz="0" w:space="0" w:color="auto"/>
        <w:left w:val="none" w:sz="0" w:space="0" w:color="auto"/>
        <w:bottom w:val="none" w:sz="0" w:space="0" w:color="auto"/>
        <w:right w:val="none" w:sz="0" w:space="0" w:color="auto"/>
      </w:divBdr>
    </w:div>
    <w:div w:id="635069733">
      <w:bodyDiv w:val="1"/>
      <w:marLeft w:val="0"/>
      <w:marRight w:val="0"/>
      <w:marTop w:val="0"/>
      <w:marBottom w:val="0"/>
      <w:divBdr>
        <w:top w:val="none" w:sz="0" w:space="0" w:color="auto"/>
        <w:left w:val="none" w:sz="0" w:space="0" w:color="auto"/>
        <w:bottom w:val="none" w:sz="0" w:space="0" w:color="auto"/>
        <w:right w:val="none" w:sz="0" w:space="0" w:color="auto"/>
      </w:divBdr>
      <w:divsChild>
        <w:div w:id="1420175761">
          <w:marLeft w:val="30"/>
          <w:marRight w:val="0"/>
          <w:marTop w:val="90"/>
          <w:marBottom w:val="0"/>
          <w:divBdr>
            <w:top w:val="none" w:sz="0" w:space="0" w:color="auto"/>
            <w:left w:val="none" w:sz="0" w:space="0" w:color="auto"/>
            <w:bottom w:val="none" w:sz="0" w:space="0" w:color="auto"/>
            <w:right w:val="none" w:sz="0" w:space="0" w:color="auto"/>
          </w:divBdr>
          <w:divsChild>
            <w:div w:id="286786706">
              <w:marLeft w:val="0"/>
              <w:marRight w:val="0"/>
              <w:marTop w:val="0"/>
              <w:marBottom w:val="0"/>
              <w:divBdr>
                <w:top w:val="none" w:sz="0" w:space="0" w:color="auto"/>
                <w:left w:val="none" w:sz="0" w:space="0" w:color="auto"/>
                <w:bottom w:val="none" w:sz="0" w:space="0" w:color="auto"/>
                <w:right w:val="none" w:sz="0" w:space="0" w:color="auto"/>
              </w:divBdr>
              <w:divsChild>
                <w:div w:id="539321148">
                  <w:marLeft w:val="0"/>
                  <w:marRight w:val="0"/>
                  <w:marTop w:val="0"/>
                  <w:marBottom w:val="0"/>
                  <w:divBdr>
                    <w:top w:val="none" w:sz="0" w:space="0" w:color="auto"/>
                    <w:left w:val="none" w:sz="0" w:space="0" w:color="auto"/>
                    <w:bottom w:val="none" w:sz="0" w:space="0" w:color="auto"/>
                    <w:right w:val="none" w:sz="0" w:space="0" w:color="auto"/>
                  </w:divBdr>
                  <w:divsChild>
                    <w:div w:id="1500584712">
                      <w:marLeft w:val="0"/>
                      <w:marRight w:val="0"/>
                      <w:marTop w:val="0"/>
                      <w:marBottom w:val="210"/>
                      <w:divBdr>
                        <w:top w:val="none" w:sz="0" w:space="0" w:color="auto"/>
                        <w:left w:val="none" w:sz="0" w:space="0" w:color="auto"/>
                        <w:bottom w:val="none" w:sz="0" w:space="0" w:color="auto"/>
                        <w:right w:val="none" w:sz="0" w:space="0" w:color="auto"/>
                      </w:divBdr>
                      <w:divsChild>
                        <w:div w:id="965432145">
                          <w:marLeft w:val="0"/>
                          <w:marRight w:val="0"/>
                          <w:marTop w:val="0"/>
                          <w:marBottom w:val="0"/>
                          <w:divBdr>
                            <w:top w:val="none" w:sz="0" w:space="0" w:color="auto"/>
                            <w:left w:val="none" w:sz="0" w:space="0" w:color="auto"/>
                            <w:bottom w:val="none" w:sz="0" w:space="0" w:color="auto"/>
                            <w:right w:val="none" w:sz="0" w:space="0" w:color="auto"/>
                          </w:divBdr>
                          <w:divsChild>
                            <w:div w:id="1409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741974">
      <w:bodyDiv w:val="1"/>
      <w:marLeft w:val="0"/>
      <w:marRight w:val="0"/>
      <w:marTop w:val="0"/>
      <w:marBottom w:val="0"/>
      <w:divBdr>
        <w:top w:val="none" w:sz="0" w:space="0" w:color="auto"/>
        <w:left w:val="none" w:sz="0" w:space="0" w:color="auto"/>
        <w:bottom w:val="none" w:sz="0" w:space="0" w:color="auto"/>
        <w:right w:val="none" w:sz="0" w:space="0" w:color="auto"/>
      </w:divBdr>
    </w:div>
    <w:div w:id="724259651">
      <w:bodyDiv w:val="1"/>
      <w:marLeft w:val="0"/>
      <w:marRight w:val="0"/>
      <w:marTop w:val="0"/>
      <w:marBottom w:val="0"/>
      <w:divBdr>
        <w:top w:val="none" w:sz="0" w:space="0" w:color="auto"/>
        <w:left w:val="none" w:sz="0" w:space="0" w:color="auto"/>
        <w:bottom w:val="none" w:sz="0" w:space="0" w:color="auto"/>
        <w:right w:val="none" w:sz="0" w:space="0" w:color="auto"/>
      </w:divBdr>
    </w:div>
    <w:div w:id="730423064">
      <w:bodyDiv w:val="1"/>
      <w:marLeft w:val="0"/>
      <w:marRight w:val="0"/>
      <w:marTop w:val="0"/>
      <w:marBottom w:val="0"/>
      <w:divBdr>
        <w:top w:val="none" w:sz="0" w:space="0" w:color="auto"/>
        <w:left w:val="none" w:sz="0" w:space="0" w:color="auto"/>
        <w:bottom w:val="none" w:sz="0" w:space="0" w:color="auto"/>
        <w:right w:val="none" w:sz="0" w:space="0" w:color="auto"/>
      </w:divBdr>
    </w:div>
    <w:div w:id="841970615">
      <w:bodyDiv w:val="1"/>
      <w:marLeft w:val="0"/>
      <w:marRight w:val="0"/>
      <w:marTop w:val="0"/>
      <w:marBottom w:val="0"/>
      <w:divBdr>
        <w:top w:val="none" w:sz="0" w:space="0" w:color="auto"/>
        <w:left w:val="none" w:sz="0" w:space="0" w:color="auto"/>
        <w:bottom w:val="none" w:sz="0" w:space="0" w:color="auto"/>
        <w:right w:val="none" w:sz="0" w:space="0" w:color="auto"/>
      </w:divBdr>
    </w:div>
    <w:div w:id="1013723710">
      <w:bodyDiv w:val="1"/>
      <w:marLeft w:val="0"/>
      <w:marRight w:val="0"/>
      <w:marTop w:val="0"/>
      <w:marBottom w:val="0"/>
      <w:divBdr>
        <w:top w:val="none" w:sz="0" w:space="0" w:color="auto"/>
        <w:left w:val="none" w:sz="0" w:space="0" w:color="auto"/>
        <w:bottom w:val="none" w:sz="0" w:space="0" w:color="auto"/>
        <w:right w:val="none" w:sz="0" w:space="0" w:color="auto"/>
      </w:divBdr>
    </w:div>
    <w:div w:id="1276208351">
      <w:bodyDiv w:val="1"/>
      <w:marLeft w:val="0"/>
      <w:marRight w:val="0"/>
      <w:marTop w:val="0"/>
      <w:marBottom w:val="0"/>
      <w:divBdr>
        <w:top w:val="none" w:sz="0" w:space="0" w:color="auto"/>
        <w:left w:val="none" w:sz="0" w:space="0" w:color="auto"/>
        <w:bottom w:val="none" w:sz="0" w:space="0" w:color="auto"/>
        <w:right w:val="none" w:sz="0" w:space="0" w:color="auto"/>
      </w:divBdr>
      <w:divsChild>
        <w:div w:id="130824875">
          <w:marLeft w:val="0"/>
          <w:marRight w:val="0"/>
          <w:marTop w:val="0"/>
          <w:marBottom w:val="0"/>
          <w:divBdr>
            <w:top w:val="none" w:sz="0" w:space="0" w:color="auto"/>
            <w:left w:val="none" w:sz="0" w:space="0" w:color="auto"/>
            <w:bottom w:val="none" w:sz="0" w:space="0" w:color="auto"/>
            <w:right w:val="none" w:sz="0" w:space="0" w:color="auto"/>
          </w:divBdr>
        </w:div>
        <w:div w:id="1371763564">
          <w:marLeft w:val="0"/>
          <w:marRight w:val="0"/>
          <w:marTop w:val="0"/>
          <w:marBottom w:val="0"/>
          <w:divBdr>
            <w:top w:val="none" w:sz="0" w:space="0" w:color="auto"/>
            <w:left w:val="none" w:sz="0" w:space="0" w:color="auto"/>
            <w:bottom w:val="none" w:sz="0" w:space="0" w:color="auto"/>
            <w:right w:val="none" w:sz="0" w:space="0" w:color="auto"/>
          </w:divBdr>
        </w:div>
        <w:div w:id="238448643">
          <w:marLeft w:val="0"/>
          <w:marRight w:val="0"/>
          <w:marTop w:val="0"/>
          <w:marBottom w:val="0"/>
          <w:divBdr>
            <w:top w:val="none" w:sz="0" w:space="0" w:color="auto"/>
            <w:left w:val="none" w:sz="0" w:space="0" w:color="auto"/>
            <w:bottom w:val="none" w:sz="0" w:space="0" w:color="auto"/>
            <w:right w:val="none" w:sz="0" w:space="0" w:color="auto"/>
          </w:divBdr>
        </w:div>
        <w:div w:id="1413234468">
          <w:marLeft w:val="0"/>
          <w:marRight w:val="0"/>
          <w:marTop w:val="0"/>
          <w:marBottom w:val="0"/>
          <w:divBdr>
            <w:top w:val="none" w:sz="0" w:space="0" w:color="auto"/>
            <w:left w:val="none" w:sz="0" w:space="0" w:color="auto"/>
            <w:bottom w:val="none" w:sz="0" w:space="0" w:color="auto"/>
            <w:right w:val="none" w:sz="0" w:space="0" w:color="auto"/>
          </w:divBdr>
        </w:div>
        <w:div w:id="1640842905">
          <w:marLeft w:val="0"/>
          <w:marRight w:val="0"/>
          <w:marTop w:val="0"/>
          <w:marBottom w:val="0"/>
          <w:divBdr>
            <w:top w:val="none" w:sz="0" w:space="0" w:color="auto"/>
            <w:left w:val="none" w:sz="0" w:space="0" w:color="auto"/>
            <w:bottom w:val="none" w:sz="0" w:space="0" w:color="auto"/>
            <w:right w:val="none" w:sz="0" w:space="0" w:color="auto"/>
          </w:divBdr>
        </w:div>
        <w:div w:id="1921677800">
          <w:marLeft w:val="0"/>
          <w:marRight w:val="0"/>
          <w:marTop w:val="0"/>
          <w:marBottom w:val="0"/>
          <w:divBdr>
            <w:top w:val="none" w:sz="0" w:space="0" w:color="auto"/>
            <w:left w:val="none" w:sz="0" w:space="0" w:color="auto"/>
            <w:bottom w:val="none" w:sz="0" w:space="0" w:color="auto"/>
            <w:right w:val="none" w:sz="0" w:space="0" w:color="auto"/>
          </w:divBdr>
        </w:div>
        <w:div w:id="1993368714">
          <w:marLeft w:val="0"/>
          <w:marRight w:val="0"/>
          <w:marTop w:val="0"/>
          <w:marBottom w:val="0"/>
          <w:divBdr>
            <w:top w:val="none" w:sz="0" w:space="0" w:color="auto"/>
            <w:left w:val="none" w:sz="0" w:space="0" w:color="auto"/>
            <w:bottom w:val="none" w:sz="0" w:space="0" w:color="auto"/>
            <w:right w:val="none" w:sz="0" w:space="0" w:color="auto"/>
          </w:divBdr>
        </w:div>
        <w:div w:id="892666321">
          <w:marLeft w:val="0"/>
          <w:marRight w:val="0"/>
          <w:marTop w:val="0"/>
          <w:marBottom w:val="0"/>
          <w:divBdr>
            <w:top w:val="none" w:sz="0" w:space="0" w:color="auto"/>
            <w:left w:val="none" w:sz="0" w:space="0" w:color="auto"/>
            <w:bottom w:val="none" w:sz="0" w:space="0" w:color="auto"/>
            <w:right w:val="none" w:sz="0" w:space="0" w:color="auto"/>
          </w:divBdr>
        </w:div>
        <w:div w:id="1002464710">
          <w:marLeft w:val="0"/>
          <w:marRight w:val="0"/>
          <w:marTop w:val="0"/>
          <w:marBottom w:val="0"/>
          <w:divBdr>
            <w:top w:val="none" w:sz="0" w:space="0" w:color="auto"/>
            <w:left w:val="none" w:sz="0" w:space="0" w:color="auto"/>
            <w:bottom w:val="none" w:sz="0" w:space="0" w:color="auto"/>
            <w:right w:val="none" w:sz="0" w:space="0" w:color="auto"/>
          </w:divBdr>
        </w:div>
        <w:div w:id="315452612">
          <w:marLeft w:val="0"/>
          <w:marRight w:val="0"/>
          <w:marTop w:val="0"/>
          <w:marBottom w:val="0"/>
          <w:divBdr>
            <w:top w:val="none" w:sz="0" w:space="0" w:color="auto"/>
            <w:left w:val="none" w:sz="0" w:space="0" w:color="auto"/>
            <w:bottom w:val="none" w:sz="0" w:space="0" w:color="auto"/>
            <w:right w:val="none" w:sz="0" w:space="0" w:color="auto"/>
          </w:divBdr>
        </w:div>
        <w:div w:id="1308051017">
          <w:marLeft w:val="0"/>
          <w:marRight w:val="0"/>
          <w:marTop w:val="0"/>
          <w:marBottom w:val="0"/>
          <w:divBdr>
            <w:top w:val="none" w:sz="0" w:space="0" w:color="auto"/>
            <w:left w:val="none" w:sz="0" w:space="0" w:color="auto"/>
            <w:bottom w:val="none" w:sz="0" w:space="0" w:color="auto"/>
            <w:right w:val="none" w:sz="0" w:space="0" w:color="auto"/>
          </w:divBdr>
        </w:div>
        <w:div w:id="1945647078">
          <w:marLeft w:val="0"/>
          <w:marRight w:val="0"/>
          <w:marTop w:val="0"/>
          <w:marBottom w:val="0"/>
          <w:divBdr>
            <w:top w:val="none" w:sz="0" w:space="0" w:color="auto"/>
            <w:left w:val="none" w:sz="0" w:space="0" w:color="auto"/>
            <w:bottom w:val="none" w:sz="0" w:space="0" w:color="auto"/>
            <w:right w:val="none" w:sz="0" w:space="0" w:color="auto"/>
          </w:divBdr>
        </w:div>
        <w:div w:id="2116094494">
          <w:marLeft w:val="0"/>
          <w:marRight w:val="0"/>
          <w:marTop w:val="0"/>
          <w:marBottom w:val="0"/>
          <w:divBdr>
            <w:top w:val="none" w:sz="0" w:space="0" w:color="auto"/>
            <w:left w:val="none" w:sz="0" w:space="0" w:color="auto"/>
            <w:bottom w:val="none" w:sz="0" w:space="0" w:color="auto"/>
            <w:right w:val="none" w:sz="0" w:space="0" w:color="auto"/>
          </w:divBdr>
        </w:div>
        <w:div w:id="1023943493">
          <w:marLeft w:val="0"/>
          <w:marRight w:val="0"/>
          <w:marTop w:val="0"/>
          <w:marBottom w:val="0"/>
          <w:divBdr>
            <w:top w:val="none" w:sz="0" w:space="0" w:color="auto"/>
            <w:left w:val="none" w:sz="0" w:space="0" w:color="auto"/>
            <w:bottom w:val="none" w:sz="0" w:space="0" w:color="auto"/>
            <w:right w:val="none" w:sz="0" w:space="0" w:color="auto"/>
          </w:divBdr>
        </w:div>
        <w:div w:id="540829375">
          <w:marLeft w:val="0"/>
          <w:marRight w:val="0"/>
          <w:marTop w:val="0"/>
          <w:marBottom w:val="0"/>
          <w:divBdr>
            <w:top w:val="none" w:sz="0" w:space="0" w:color="auto"/>
            <w:left w:val="none" w:sz="0" w:space="0" w:color="auto"/>
            <w:bottom w:val="none" w:sz="0" w:space="0" w:color="auto"/>
            <w:right w:val="none" w:sz="0" w:space="0" w:color="auto"/>
          </w:divBdr>
        </w:div>
        <w:div w:id="1512062700">
          <w:marLeft w:val="0"/>
          <w:marRight w:val="0"/>
          <w:marTop w:val="0"/>
          <w:marBottom w:val="0"/>
          <w:divBdr>
            <w:top w:val="none" w:sz="0" w:space="0" w:color="auto"/>
            <w:left w:val="none" w:sz="0" w:space="0" w:color="auto"/>
            <w:bottom w:val="none" w:sz="0" w:space="0" w:color="auto"/>
            <w:right w:val="none" w:sz="0" w:space="0" w:color="auto"/>
          </w:divBdr>
        </w:div>
        <w:div w:id="195428764">
          <w:marLeft w:val="0"/>
          <w:marRight w:val="0"/>
          <w:marTop w:val="0"/>
          <w:marBottom w:val="0"/>
          <w:divBdr>
            <w:top w:val="none" w:sz="0" w:space="0" w:color="auto"/>
            <w:left w:val="none" w:sz="0" w:space="0" w:color="auto"/>
            <w:bottom w:val="none" w:sz="0" w:space="0" w:color="auto"/>
            <w:right w:val="none" w:sz="0" w:space="0" w:color="auto"/>
          </w:divBdr>
        </w:div>
        <w:div w:id="898980895">
          <w:marLeft w:val="0"/>
          <w:marRight w:val="0"/>
          <w:marTop w:val="0"/>
          <w:marBottom w:val="0"/>
          <w:divBdr>
            <w:top w:val="none" w:sz="0" w:space="0" w:color="auto"/>
            <w:left w:val="none" w:sz="0" w:space="0" w:color="auto"/>
            <w:bottom w:val="none" w:sz="0" w:space="0" w:color="auto"/>
            <w:right w:val="none" w:sz="0" w:space="0" w:color="auto"/>
          </w:divBdr>
        </w:div>
        <w:div w:id="704643114">
          <w:marLeft w:val="0"/>
          <w:marRight w:val="0"/>
          <w:marTop w:val="0"/>
          <w:marBottom w:val="0"/>
          <w:divBdr>
            <w:top w:val="none" w:sz="0" w:space="0" w:color="auto"/>
            <w:left w:val="none" w:sz="0" w:space="0" w:color="auto"/>
            <w:bottom w:val="none" w:sz="0" w:space="0" w:color="auto"/>
            <w:right w:val="none" w:sz="0" w:space="0" w:color="auto"/>
          </w:divBdr>
        </w:div>
        <w:div w:id="1521624664">
          <w:marLeft w:val="0"/>
          <w:marRight w:val="0"/>
          <w:marTop w:val="0"/>
          <w:marBottom w:val="0"/>
          <w:divBdr>
            <w:top w:val="none" w:sz="0" w:space="0" w:color="auto"/>
            <w:left w:val="none" w:sz="0" w:space="0" w:color="auto"/>
            <w:bottom w:val="none" w:sz="0" w:space="0" w:color="auto"/>
            <w:right w:val="none" w:sz="0" w:space="0" w:color="auto"/>
          </w:divBdr>
        </w:div>
        <w:div w:id="171381149">
          <w:marLeft w:val="0"/>
          <w:marRight w:val="0"/>
          <w:marTop w:val="0"/>
          <w:marBottom w:val="0"/>
          <w:divBdr>
            <w:top w:val="none" w:sz="0" w:space="0" w:color="auto"/>
            <w:left w:val="none" w:sz="0" w:space="0" w:color="auto"/>
            <w:bottom w:val="none" w:sz="0" w:space="0" w:color="auto"/>
            <w:right w:val="none" w:sz="0" w:space="0" w:color="auto"/>
          </w:divBdr>
        </w:div>
        <w:div w:id="1001276388">
          <w:marLeft w:val="0"/>
          <w:marRight w:val="0"/>
          <w:marTop w:val="0"/>
          <w:marBottom w:val="0"/>
          <w:divBdr>
            <w:top w:val="none" w:sz="0" w:space="0" w:color="auto"/>
            <w:left w:val="none" w:sz="0" w:space="0" w:color="auto"/>
            <w:bottom w:val="none" w:sz="0" w:space="0" w:color="auto"/>
            <w:right w:val="none" w:sz="0" w:space="0" w:color="auto"/>
          </w:divBdr>
        </w:div>
        <w:div w:id="320162709">
          <w:marLeft w:val="0"/>
          <w:marRight w:val="0"/>
          <w:marTop w:val="0"/>
          <w:marBottom w:val="0"/>
          <w:divBdr>
            <w:top w:val="none" w:sz="0" w:space="0" w:color="auto"/>
            <w:left w:val="none" w:sz="0" w:space="0" w:color="auto"/>
            <w:bottom w:val="none" w:sz="0" w:space="0" w:color="auto"/>
            <w:right w:val="none" w:sz="0" w:space="0" w:color="auto"/>
          </w:divBdr>
        </w:div>
        <w:div w:id="561673704">
          <w:marLeft w:val="0"/>
          <w:marRight w:val="0"/>
          <w:marTop w:val="0"/>
          <w:marBottom w:val="0"/>
          <w:divBdr>
            <w:top w:val="none" w:sz="0" w:space="0" w:color="auto"/>
            <w:left w:val="none" w:sz="0" w:space="0" w:color="auto"/>
            <w:bottom w:val="none" w:sz="0" w:space="0" w:color="auto"/>
            <w:right w:val="none" w:sz="0" w:space="0" w:color="auto"/>
          </w:divBdr>
        </w:div>
        <w:div w:id="1748501660">
          <w:marLeft w:val="0"/>
          <w:marRight w:val="0"/>
          <w:marTop w:val="0"/>
          <w:marBottom w:val="0"/>
          <w:divBdr>
            <w:top w:val="none" w:sz="0" w:space="0" w:color="auto"/>
            <w:left w:val="none" w:sz="0" w:space="0" w:color="auto"/>
            <w:bottom w:val="none" w:sz="0" w:space="0" w:color="auto"/>
            <w:right w:val="none" w:sz="0" w:space="0" w:color="auto"/>
          </w:divBdr>
        </w:div>
        <w:div w:id="1519925831">
          <w:marLeft w:val="0"/>
          <w:marRight w:val="0"/>
          <w:marTop w:val="0"/>
          <w:marBottom w:val="0"/>
          <w:divBdr>
            <w:top w:val="none" w:sz="0" w:space="0" w:color="auto"/>
            <w:left w:val="none" w:sz="0" w:space="0" w:color="auto"/>
            <w:bottom w:val="none" w:sz="0" w:space="0" w:color="auto"/>
            <w:right w:val="none" w:sz="0" w:space="0" w:color="auto"/>
          </w:divBdr>
        </w:div>
        <w:div w:id="1315450535">
          <w:marLeft w:val="0"/>
          <w:marRight w:val="0"/>
          <w:marTop w:val="0"/>
          <w:marBottom w:val="0"/>
          <w:divBdr>
            <w:top w:val="none" w:sz="0" w:space="0" w:color="auto"/>
            <w:left w:val="none" w:sz="0" w:space="0" w:color="auto"/>
            <w:bottom w:val="none" w:sz="0" w:space="0" w:color="auto"/>
            <w:right w:val="none" w:sz="0" w:space="0" w:color="auto"/>
          </w:divBdr>
        </w:div>
        <w:div w:id="1289779830">
          <w:marLeft w:val="0"/>
          <w:marRight w:val="0"/>
          <w:marTop w:val="0"/>
          <w:marBottom w:val="0"/>
          <w:divBdr>
            <w:top w:val="none" w:sz="0" w:space="0" w:color="auto"/>
            <w:left w:val="none" w:sz="0" w:space="0" w:color="auto"/>
            <w:bottom w:val="none" w:sz="0" w:space="0" w:color="auto"/>
            <w:right w:val="none" w:sz="0" w:space="0" w:color="auto"/>
          </w:divBdr>
        </w:div>
        <w:div w:id="693456780">
          <w:marLeft w:val="0"/>
          <w:marRight w:val="0"/>
          <w:marTop w:val="0"/>
          <w:marBottom w:val="0"/>
          <w:divBdr>
            <w:top w:val="none" w:sz="0" w:space="0" w:color="auto"/>
            <w:left w:val="none" w:sz="0" w:space="0" w:color="auto"/>
            <w:bottom w:val="none" w:sz="0" w:space="0" w:color="auto"/>
            <w:right w:val="none" w:sz="0" w:space="0" w:color="auto"/>
          </w:divBdr>
        </w:div>
      </w:divsChild>
    </w:div>
    <w:div w:id="1709456272">
      <w:bodyDiv w:val="1"/>
      <w:marLeft w:val="0"/>
      <w:marRight w:val="0"/>
      <w:marTop w:val="0"/>
      <w:marBottom w:val="0"/>
      <w:divBdr>
        <w:top w:val="none" w:sz="0" w:space="0" w:color="auto"/>
        <w:left w:val="none" w:sz="0" w:space="0" w:color="auto"/>
        <w:bottom w:val="none" w:sz="0" w:space="0" w:color="auto"/>
        <w:right w:val="none" w:sz="0" w:space="0" w:color="auto"/>
      </w:divBdr>
    </w:div>
    <w:div w:id="2043092841">
      <w:bodyDiv w:val="1"/>
      <w:marLeft w:val="0"/>
      <w:marRight w:val="0"/>
      <w:marTop w:val="0"/>
      <w:marBottom w:val="0"/>
      <w:divBdr>
        <w:top w:val="none" w:sz="0" w:space="0" w:color="auto"/>
        <w:left w:val="none" w:sz="0" w:space="0" w:color="auto"/>
        <w:bottom w:val="none" w:sz="0" w:space="0" w:color="auto"/>
        <w:right w:val="none" w:sz="0" w:space="0" w:color="auto"/>
      </w:divBdr>
    </w:div>
    <w:div w:id="206216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mailto:Neuropub@dignityhealth.org"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EFAFC-2DFD-427B-9AD9-9B72049EB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15609</Words>
  <Characters>88977</Characters>
  <Application>Microsoft Office Word</Application>
  <DocSecurity>0</DocSecurity>
  <Lines>741</Lines>
  <Paragraphs>208</Paragraphs>
  <ScaleCrop>false</ScaleCrop>
  <HeadingPairs>
    <vt:vector size="4" baseType="variant">
      <vt:variant>
        <vt:lpstr>Title</vt:lpstr>
      </vt:variant>
      <vt:variant>
        <vt:i4>1</vt:i4>
      </vt:variant>
      <vt:variant>
        <vt:lpstr>标题</vt:lpstr>
      </vt:variant>
      <vt:variant>
        <vt:i4>14</vt:i4>
      </vt:variant>
    </vt:vector>
  </HeadingPairs>
  <TitlesOfParts>
    <vt:vector size="15" baseType="lpstr">
      <vt:lpstr/>
      <vt:lpstr>Name of journal: World Journal of Clinical Cases</vt:lpstr>
      <vt:lpstr>ESPS Manuscript NO: 10929</vt:lpstr>
      <vt:lpstr>Columns: Case Report</vt:lpstr>
      <vt:lpstr/>
      <vt:lpstr>Concomitant achondroplasia and Chiari II malformation: A double-hit at the cervi</vt:lpstr>
      <vt:lpstr/>
      <vt:lpstr>Al-Wala Awad, Kyrieckos A Aleck, Ratan D Bhardwaj</vt:lpstr>
      <vt:lpstr/>
      <vt:lpstr/>
      <vt:lpstr/>
      <vt:lpstr>Correspondence to: Al-Wala Awad, BS, College of Medicine-Phoenix, University of </vt:lpstr>
      <vt:lpstr>Telephone: +1-480-2921480 </vt:lpstr>
      <vt:lpstr/>
      <vt:lpstr>Awad AW, Aleck KA, Bhardwaj RD. Concomitant achondroplasia and Chiari II malform</vt:lpstr>
    </vt:vector>
  </TitlesOfParts>
  <Company>Hewlett-Packard</Company>
  <LinksUpToDate>false</LinksUpToDate>
  <CharactersWithSpaces>104378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dc:creator>
  <cp:lastModifiedBy>LS Ma</cp:lastModifiedBy>
  <cp:revision>2</cp:revision>
  <dcterms:created xsi:type="dcterms:W3CDTF">2014-09-05T01:42:00Z</dcterms:created>
  <dcterms:modified xsi:type="dcterms:W3CDTF">2014-09-05T01:42:00Z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id="lDuVPp6N"/&gt;&lt;style id="http://www.zotero.org/styles/World Clinical Reports"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value="0"/&gt;&lt;/prefs&gt;&lt;/data&gt;</vt:lpwstr>
  </property>
</Properties>
</file>