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D1FB" w14:textId="77777777" w:rsidR="00E84FBA" w:rsidRPr="00E84FBA" w:rsidRDefault="00E84FBA" w:rsidP="00E84FBA">
      <w:pPr>
        <w:pStyle w:val="Body"/>
        <w:spacing w:line="360" w:lineRule="auto"/>
        <w:jc w:val="both"/>
        <w:rPr>
          <w:rFonts w:ascii="Book Antiqua" w:eastAsiaTheme="minorEastAsia" w:hAnsi="Book Antiqua"/>
          <w:b/>
          <w:sz w:val="24"/>
          <w:szCs w:val="24"/>
          <w:lang w:eastAsia="zh-CN"/>
        </w:rPr>
      </w:pPr>
      <w:r w:rsidRPr="00E84FBA">
        <w:rPr>
          <w:rFonts w:ascii="Book Antiqua" w:eastAsiaTheme="minorEastAsia" w:hAnsi="Book Antiqua"/>
          <w:b/>
          <w:sz w:val="24"/>
          <w:szCs w:val="24"/>
          <w:lang w:eastAsia="zh-CN"/>
        </w:rPr>
        <w:t>Name of journal: World Journal of Ophthalmology</w:t>
      </w:r>
    </w:p>
    <w:p w14:paraId="38B85410" w14:textId="77777777" w:rsidR="00E84FBA" w:rsidRPr="00E84FBA" w:rsidRDefault="00E84FBA" w:rsidP="00E84FBA">
      <w:pPr>
        <w:pStyle w:val="Body"/>
        <w:spacing w:line="360" w:lineRule="auto"/>
        <w:jc w:val="both"/>
        <w:rPr>
          <w:rFonts w:ascii="Book Antiqua" w:eastAsiaTheme="minorEastAsia" w:hAnsi="Book Antiqua"/>
          <w:b/>
          <w:sz w:val="24"/>
          <w:szCs w:val="24"/>
          <w:lang w:eastAsia="zh-CN"/>
        </w:rPr>
      </w:pPr>
      <w:r w:rsidRPr="00E84FBA">
        <w:rPr>
          <w:rFonts w:ascii="Book Antiqua" w:eastAsiaTheme="minorEastAsia" w:hAnsi="Book Antiqua"/>
          <w:b/>
          <w:sz w:val="24"/>
          <w:szCs w:val="24"/>
          <w:lang w:eastAsia="zh-CN"/>
        </w:rPr>
        <w:t xml:space="preserve">ESPS Manuscript NO: </w:t>
      </w:r>
      <w:r w:rsidRPr="00E84FBA">
        <w:rPr>
          <w:rFonts w:ascii="Book Antiqua" w:eastAsiaTheme="minorEastAsia" w:hAnsi="Book Antiqua" w:hint="eastAsia"/>
          <w:b/>
          <w:sz w:val="24"/>
          <w:szCs w:val="24"/>
          <w:lang w:eastAsia="zh-CN"/>
        </w:rPr>
        <w:t>10997</w:t>
      </w:r>
    </w:p>
    <w:p w14:paraId="127DC767" w14:textId="77777777" w:rsidR="00F8549F" w:rsidRPr="00E84FBA" w:rsidRDefault="00E84FBA" w:rsidP="00E84FBA">
      <w:pPr>
        <w:pStyle w:val="Body"/>
        <w:spacing w:after="0" w:line="360" w:lineRule="auto"/>
        <w:jc w:val="both"/>
        <w:rPr>
          <w:rFonts w:ascii="Book Antiqua" w:eastAsiaTheme="minorEastAsia" w:hAnsi="Book Antiqua"/>
          <w:b/>
          <w:sz w:val="24"/>
          <w:szCs w:val="24"/>
          <w:lang w:eastAsia="zh-CN"/>
        </w:rPr>
      </w:pPr>
      <w:r w:rsidRPr="00E84FBA">
        <w:rPr>
          <w:rFonts w:ascii="Book Antiqua" w:eastAsiaTheme="minorEastAsia" w:hAnsi="Book Antiqua"/>
          <w:b/>
          <w:sz w:val="24"/>
          <w:szCs w:val="24"/>
          <w:lang w:eastAsia="zh-CN"/>
        </w:rPr>
        <w:t>Columns:</w:t>
      </w:r>
      <w:r w:rsidRPr="00E84FBA">
        <w:rPr>
          <w:rFonts w:ascii="Book Antiqua" w:eastAsiaTheme="minorEastAsia" w:hAnsi="Book Antiqua" w:hint="eastAsia"/>
          <w:b/>
          <w:sz w:val="24"/>
          <w:szCs w:val="24"/>
          <w:lang w:eastAsia="zh-CN"/>
        </w:rPr>
        <w:t xml:space="preserve"> </w:t>
      </w:r>
      <w:proofErr w:type="spellStart"/>
      <w:r w:rsidRPr="00E84FBA">
        <w:rPr>
          <w:rFonts w:ascii="Book Antiqua" w:eastAsiaTheme="minorEastAsia" w:hAnsi="Book Antiqua" w:hint="eastAsia"/>
          <w:b/>
          <w:sz w:val="24"/>
          <w:szCs w:val="24"/>
          <w:lang w:eastAsia="zh-CN"/>
        </w:rPr>
        <w:t>Minireviews</w:t>
      </w:r>
      <w:proofErr w:type="spellEnd"/>
    </w:p>
    <w:p w14:paraId="7E5768DF" w14:textId="77777777" w:rsidR="00E84FBA" w:rsidRDefault="00E84FBA" w:rsidP="00E84FBA">
      <w:pPr>
        <w:pStyle w:val="Body"/>
        <w:spacing w:after="0" w:line="360" w:lineRule="auto"/>
        <w:jc w:val="both"/>
        <w:rPr>
          <w:rFonts w:ascii="Book Antiqua" w:eastAsiaTheme="minorEastAsia" w:hAnsi="Book Antiqua"/>
          <w:sz w:val="24"/>
          <w:szCs w:val="24"/>
          <w:lang w:eastAsia="zh-CN"/>
        </w:rPr>
      </w:pPr>
    </w:p>
    <w:p w14:paraId="7A5F2486" w14:textId="77777777" w:rsidR="00992B92" w:rsidRPr="00E17D8B" w:rsidRDefault="007D474B" w:rsidP="00E84FBA">
      <w:pPr>
        <w:pStyle w:val="Body"/>
        <w:spacing w:after="0" w:line="360" w:lineRule="auto"/>
        <w:jc w:val="both"/>
        <w:rPr>
          <w:rFonts w:ascii="Book Antiqua" w:hAnsi="Book Antiqua"/>
          <w:b/>
          <w:sz w:val="24"/>
          <w:szCs w:val="24"/>
        </w:rPr>
      </w:pPr>
      <w:r w:rsidRPr="00E17D8B">
        <w:rPr>
          <w:rFonts w:ascii="Book Antiqua" w:hAnsi="Book Antiqua"/>
          <w:b/>
          <w:sz w:val="24"/>
          <w:szCs w:val="24"/>
        </w:rPr>
        <w:t>I</w:t>
      </w:r>
      <w:r w:rsidR="00683F75" w:rsidRPr="00E17D8B">
        <w:rPr>
          <w:rFonts w:ascii="Book Antiqua" w:hAnsi="Book Antiqua"/>
          <w:b/>
          <w:sz w:val="24"/>
          <w:szCs w:val="24"/>
        </w:rPr>
        <w:t>mproving refractive outcomes in cataract s</w:t>
      </w:r>
      <w:r w:rsidR="001B442E" w:rsidRPr="00E17D8B">
        <w:rPr>
          <w:rFonts w:ascii="Book Antiqua" w:hAnsi="Book Antiqua"/>
          <w:b/>
          <w:sz w:val="24"/>
          <w:szCs w:val="24"/>
        </w:rPr>
        <w:t>urgery</w:t>
      </w:r>
      <w:r w:rsidRPr="00E17D8B">
        <w:rPr>
          <w:rFonts w:ascii="Book Antiqua" w:hAnsi="Book Antiqua"/>
          <w:b/>
          <w:sz w:val="24"/>
          <w:szCs w:val="24"/>
        </w:rPr>
        <w:t>:</w:t>
      </w:r>
      <w:r w:rsidR="00AD6A9C" w:rsidRPr="00E17D8B">
        <w:rPr>
          <w:rFonts w:ascii="Book Antiqua" w:hAnsi="Book Antiqua"/>
          <w:b/>
          <w:sz w:val="24"/>
          <w:szCs w:val="24"/>
        </w:rPr>
        <w:t xml:space="preserve"> </w:t>
      </w:r>
      <w:r w:rsidR="00E84FBA" w:rsidRPr="00E17D8B">
        <w:rPr>
          <w:rFonts w:ascii="Book Antiqua" w:hAnsi="Book Antiqua"/>
          <w:b/>
          <w:sz w:val="24"/>
          <w:szCs w:val="24"/>
        </w:rPr>
        <w:t>A</w:t>
      </w:r>
      <w:r w:rsidR="001B442E" w:rsidRPr="00E17D8B">
        <w:rPr>
          <w:rFonts w:ascii="Book Antiqua" w:hAnsi="Book Antiqua"/>
          <w:b/>
          <w:sz w:val="24"/>
          <w:szCs w:val="24"/>
        </w:rPr>
        <w:t xml:space="preserve"> global perspective</w:t>
      </w:r>
    </w:p>
    <w:p w14:paraId="2F093014" w14:textId="77777777" w:rsidR="00E84FBA" w:rsidRDefault="00E84FBA" w:rsidP="00E84FBA">
      <w:pPr>
        <w:pStyle w:val="Body"/>
        <w:spacing w:after="0" w:line="360" w:lineRule="auto"/>
        <w:jc w:val="both"/>
        <w:rPr>
          <w:rFonts w:ascii="Book Antiqua" w:eastAsiaTheme="minorEastAsia" w:hAnsi="Book Antiqua"/>
          <w:sz w:val="24"/>
          <w:szCs w:val="24"/>
          <w:lang w:eastAsia="zh-CN"/>
        </w:rPr>
      </w:pPr>
    </w:p>
    <w:p w14:paraId="0E862B70" w14:textId="77777777" w:rsidR="00113264" w:rsidRPr="00E84FBA" w:rsidRDefault="00E17D8B" w:rsidP="00E84FBA">
      <w:pPr>
        <w:pStyle w:val="Body"/>
        <w:spacing w:after="0" w:line="360" w:lineRule="auto"/>
        <w:jc w:val="both"/>
        <w:rPr>
          <w:rFonts w:ascii="Book Antiqua" w:hAnsi="Book Antiqua"/>
          <w:sz w:val="24"/>
          <w:szCs w:val="24"/>
        </w:rPr>
      </w:pPr>
      <w:proofErr w:type="spellStart"/>
      <w:r w:rsidRPr="00E84FBA">
        <w:rPr>
          <w:rFonts w:ascii="Book Antiqua" w:hAnsi="Book Antiqua"/>
          <w:sz w:val="24"/>
          <w:szCs w:val="24"/>
        </w:rPr>
        <w:t>Aristodemou</w:t>
      </w:r>
      <w:proofErr w:type="spellEnd"/>
      <w:r w:rsidRPr="00E84FBA">
        <w:rPr>
          <w:rFonts w:ascii="Book Antiqua" w:hAnsi="Book Antiqua"/>
          <w:sz w:val="24"/>
          <w:szCs w:val="24"/>
        </w:rPr>
        <w:t xml:space="preserve"> </w:t>
      </w:r>
      <w:r>
        <w:rPr>
          <w:rFonts w:ascii="Book Antiqua" w:eastAsiaTheme="minorEastAsia" w:hAnsi="Book Antiqua" w:hint="eastAsia"/>
          <w:sz w:val="24"/>
          <w:szCs w:val="24"/>
          <w:lang w:eastAsia="zh-CN"/>
        </w:rPr>
        <w:t xml:space="preserve">P </w:t>
      </w:r>
      <w:r w:rsidRPr="00E17D8B">
        <w:rPr>
          <w:rFonts w:ascii="Book Antiqua" w:eastAsiaTheme="minorEastAsia" w:hAnsi="Book Antiqua" w:hint="eastAsia"/>
          <w:i/>
          <w:sz w:val="24"/>
          <w:szCs w:val="24"/>
          <w:lang w:eastAsia="zh-CN"/>
        </w:rPr>
        <w:t>et al</w:t>
      </w:r>
      <w:r>
        <w:rPr>
          <w:rFonts w:ascii="Book Antiqua" w:eastAsiaTheme="minorEastAsia" w:hAnsi="Book Antiqua" w:hint="eastAsia"/>
          <w:sz w:val="24"/>
          <w:szCs w:val="24"/>
          <w:lang w:eastAsia="zh-CN"/>
        </w:rPr>
        <w:t xml:space="preserve">. </w:t>
      </w:r>
      <w:r w:rsidR="00113264" w:rsidRPr="00E84FBA">
        <w:rPr>
          <w:rFonts w:ascii="Book Antiqua" w:hAnsi="Book Antiqua"/>
          <w:sz w:val="24"/>
          <w:szCs w:val="24"/>
        </w:rPr>
        <w:t>Improving refractive outcomes in cataract surgery</w:t>
      </w:r>
    </w:p>
    <w:p w14:paraId="4C3D15B1" w14:textId="77777777" w:rsidR="00E84FBA" w:rsidRDefault="00E84FBA" w:rsidP="00E84FBA">
      <w:pPr>
        <w:pStyle w:val="Body"/>
        <w:spacing w:after="0" w:line="360" w:lineRule="auto"/>
        <w:jc w:val="both"/>
        <w:rPr>
          <w:rFonts w:ascii="Book Antiqua" w:eastAsiaTheme="minorEastAsia" w:hAnsi="Book Antiqua"/>
          <w:sz w:val="24"/>
          <w:szCs w:val="24"/>
          <w:lang w:eastAsia="zh-CN"/>
        </w:rPr>
      </w:pPr>
    </w:p>
    <w:p w14:paraId="5E76155E" w14:textId="77777777" w:rsidR="00113264" w:rsidRDefault="00113264" w:rsidP="00E84FBA">
      <w:pPr>
        <w:pStyle w:val="Body"/>
        <w:spacing w:after="0" w:line="360" w:lineRule="auto"/>
        <w:jc w:val="both"/>
        <w:rPr>
          <w:rFonts w:ascii="Book Antiqua" w:eastAsiaTheme="minorEastAsia" w:hAnsi="Book Antiqua"/>
          <w:sz w:val="24"/>
          <w:szCs w:val="24"/>
          <w:lang w:eastAsia="zh-CN"/>
        </w:rPr>
      </w:pPr>
      <w:proofErr w:type="spellStart"/>
      <w:r w:rsidRPr="00E84FBA">
        <w:rPr>
          <w:rFonts w:ascii="Book Antiqua" w:hAnsi="Book Antiqua"/>
          <w:sz w:val="24"/>
          <w:szCs w:val="24"/>
        </w:rPr>
        <w:t>Petros</w:t>
      </w:r>
      <w:proofErr w:type="spellEnd"/>
      <w:r w:rsidRPr="00E84FBA">
        <w:rPr>
          <w:rFonts w:ascii="Book Antiqua" w:hAnsi="Book Antiqua"/>
          <w:sz w:val="24"/>
          <w:szCs w:val="24"/>
        </w:rPr>
        <w:t xml:space="preserve"> </w:t>
      </w:r>
      <w:proofErr w:type="spellStart"/>
      <w:r w:rsidRPr="00E84FBA">
        <w:rPr>
          <w:rFonts w:ascii="Book Antiqua" w:hAnsi="Book Antiqua"/>
          <w:sz w:val="24"/>
          <w:szCs w:val="24"/>
        </w:rPr>
        <w:t>Aristodemou</w:t>
      </w:r>
      <w:proofErr w:type="spellEnd"/>
      <w:r w:rsidRPr="00E84FBA">
        <w:rPr>
          <w:rFonts w:ascii="Book Antiqua" w:hAnsi="Book Antiqua"/>
          <w:sz w:val="24"/>
          <w:szCs w:val="24"/>
        </w:rPr>
        <w:t xml:space="preserve">, Nathaniel </w:t>
      </w:r>
      <w:r w:rsidR="00766C2D" w:rsidRPr="00E84FBA">
        <w:rPr>
          <w:rFonts w:ascii="Book Antiqua" w:hAnsi="Book Antiqua"/>
          <w:sz w:val="24"/>
          <w:szCs w:val="24"/>
        </w:rPr>
        <w:t xml:space="preserve">E </w:t>
      </w:r>
      <w:r w:rsidRPr="00E84FBA">
        <w:rPr>
          <w:rFonts w:ascii="Book Antiqua" w:hAnsi="Book Antiqua"/>
          <w:sz w:val="24"/>
          <w:szCs w:val="24"/>
        </w:rPr>
        <w:t>Knox Cartwright, John M Sparrow, Robert L Johnston</w:t>
      </w:r>
    </w:p>
    <w:p w14:paraId="731EB0D4" w14:textId="77777777" w:rsidR="00E17D8B" w:rsidRDefault="00E17D8B" w:rsidP="00E84FBA">
      <w:pPr>
        <w:pStyle w:val="Body"/>
        <w:spacing w:after="0" w:line="360" w:lineRule="auto"/>
        <w:jc w:val="both"/>
        <w:rPr>
          <w:rFonts w:ascii="Book Antiqua" w:eastAsiaTheme="minorEastAsia" w:hAnsi="Book Antiqua"/>
          <w:sz w:val="24"/>
          <w:szCs w:val="24"/>
          <w:lang w:eastAsia="zh-CN"/>
        </w:rPr>
      </w:pPr>
    </w:p>
    <w:p w14:paraId="7B72B49D" w14:textId="77777777" w:rsidR="00E17D8B" w:rsidRPr="00E17D8B" w:rsidRDefault="00E17D8B" w:rsidP="00E17D8B">
      <w:pPr>
        <w:pStyle w:val="Body"/>
        <w:spacing w:after="0" w:line="360" w:lineRule="auto"/>
        <w:jc w:val="both"/>
        <w:rPr>
          <w:rFonts w:ascii="Book Antiqua" w:eastAsiaTheme="minorEastAsia" w:hAnsi="Book Antiqua"/>
          <w:sz w:val="24"/>
          <w:szCs w:val="24"/>
          <w:lang w:eastAsia="zh-CN"/>
        </w:rPr>
      </w:pPr>
      <w:proofErr w:type="spellStart"/>
      <w:r w:rsidRPr="00E17D8B">
        <w:rPr>
          <w:rFonts w:ascii="Book Antiqua" w:hAnsi="Book Antiqua"/>
          <w:b/>
          <w:sz w:val="24"/>
          <w:szCs w:val="24"/>
        </w:rPr>
        <w:t>Petros</w:t>
      </w:r>
      <w:proofErr w:type="spellEnd"/>
      <w:r w:rsidRPr="00E17D8B">
        <w:rPr>
          <w:rFonts w:ascii="Book Antiqua" w:hAnsi="Book Antiqua"/>
          <w:b/>
          <w:sz w:val="24"/>
          <w:szCs w:val="24"/>
        </w:rPr>
        <w:t xml:space="preserve"> </w:t>
      </w:r>
      <w:proofErr w:type="spellStart"/>
      <w:r w:rsidRPr="00E17D8B">
        <w:rPr>
          <w:rFonts w:ascii="Book Antiqua" w:hAnsi="Book Antiqua"/>
          <w:b/>
          <w:sz w:val="24"/>
          <w:szCs w:val="24"/>
        </w:rPr>
        <w:t>Aristodemou</w:t>
      </w:r>
      <w:proofErr w:type="spellEnd"/>
      <w:r w:rsidRPr="00E17D8B">
        <w:rPr>
          <w:rFonts w:ascii="Book Antiqua" w:hAnsi="Book Antiqua"/>
          <w:b/>
          <w:sz w:val="24"/>
          <w:szCs w:val="24"/>
        </w:rPr>
        <w:t>,</w:t>
      </w:r>
      <w:r w:rsidRPr="00E17D8B">
        <w:rPr>
          <w:rFonts w:ascii="Book Antiqua" w:eastAsiaTheme="minorEastAsia" w:hAnsi="Book Antiqua" w:hint="eastAsia"/>
          <w:b/>
          <w:sz w:val="24"/>
          <w:szCs w:val="24"/>
          <w:lang w:eastAsia="zh-CN"/>
        </w:rPr>
        <w:t xml:space="preserve"> </w:t>
      </w:r>
      <w:r w:rsidRPr="00E17D8B">
        <w:rPr>
          <w:rFonts w:ascii="Book Antiqua" w:hAnsi="Book Antiqua"/>
          <w:b/>
          <w:sz w:val="24"/>
          <w:szCs w:val="24"/>
        </w:rPr>
        <w:t xml:space="preserve">John M Sparrow, </w:t>
      </w:r>
      <w:r w:rsidRPr="00E84FBA">
        <w:rPr>
          <w:rFonts w:ascii="Book Antiqua" w:hAnsi="Book Antiqua"/>
          <w:sz w:val="24"/>
          <w:szCs w:val="24"/>
        </w:rPr>
        <w:t>Department of Ophthalmology, University of Bristol, Bristol Eye Hospital, Bristol BS1 2LX, U</w:t>
      </w:r>
      <w:r>
        <w:rPr>
          <w:rFonts w:ascii="Book Antiqua" w:eastAsiaTheme="minorEastAsia" w:hAnsi="Book Antiqua" w:hint="eastAsia"/>
          <w:sz w:val="24"/>
          <w:szCs w:val="24"/>
          <w:lang w:eastAsia="zh-CN"/>
        </w:rPr>
        <w:t>nited Kingdom</w:t>
      </w:r>
    </w:p>
    <w:p w14:paraId="7A87F81F" w14:textId="77777777" w:rsidR="00E17D8B" w:rsidRPr="00E17D8B" w:rsidRDefault="00E17D8B" w:rsidP="00E84FBA">
      <w:pPr>
        <w:pStyle w:val="Body"/>
        <w:spacing w:after="0" w:line="360" w:lineRule="auto"/>
        <w:jc w:val="both"/>
        <w:rPr>
          <w:rFonts w:ascii="Book Antiqua" w:eastAsiaTheme="minorEastAsia" w:hAnsi="Book Antiqua"/>
          <w:sz w:val="24"/>
          <w:szCs w:val="24"/>
          <w:lang w:eastAsia="zh-CN"/>
        </w:rPr>
      </w:pPr>
    </w:p>
    <w:p w14:paraId="4D46BEAA" w14:textId="77777777" w:rsidR="00E17D8B" w:rsidRPr="00E84FBA" w:rsidRDefault="00E17D8B" w:rsidP="00E17D8B">
      <w:pPr>
        <w:pStyle w:val="Body"/>
        <w:spacing w:after="0" w:line="360" w:lineRule="auto"/>
        <w:jc w:val="both"/>
        <w:rPr>
          <w:rFonts w:ascii="Book Antiqua" w:hAnsi="Book Antiqua"/>
          <w:sz w:val="24"/>
          <w:szCs w:val="24"/>
        </w:rPr>
      </w:pPr>
      <w:proofErr w:type="spellStart"/>
      <w:r w:rsidRPr="00E17D8B">
        <w:rPr>
          <w:rFonts w:ascii="Book Antiqua" w:hAnsi="Book Antiqua"/>
          <w:b/>
          <w:sz w:val="24"/>
          <w:szCs w:val="24"/>
        </w:rPr>
        <w:t>Petros</w:t>
      </w:r>
      <w:proofErr w:type="spellEnd"/>
      <w:r w:rsidRPr="00E17D8B">
        <w:rPr>
          <w:rFonts w:ascii="Book Antiqua" w:hAnsi="Book Antiqua"/>
          <w:b/>
          <w:sz w:val="24"/>
          <w:szCs w:val="24"/>
        </w:rPr>
        <w:t xml:space="preserve"> </w:t>
      </w:r>
      <w:proofErr w:type="spellStart"/>
      <w:r w:rsidRPr="00E17D8B">
        <w:rPr>
          <w:rFonts w:ascii="Book Antiqua" w:hAnsi="Book Antiqua"/>
          <w:b/>
          <w:sz w:val="24"/>
          <w:szCs w:val="24"/>
        </w:rPr>
        <w:t>Aristodemou</w:t>
      </w:r>
      <w:proofErr w:type="spellEnd"/>
      <w:r w:rsidRPr="00E17D8B">
        <w:rPr>
          <w:rFonts w:ascii="Book Antiqua" w:hAnsi="Book Antiqua"/>
          <w:b/>
          <w:sz w:val="24"/>
          <w:szCs w:val="24"/>
        </w:rPr>
        <w:t xml:space="preserve">, </w:t>
      </w:r>
      <w:r w:rsidRPr="00E84FBA">
        <w:rPr>
          <w:rFonts w:ascii="Book Antiqua" w:hAnsi="Book Antiqua"/>
          <w:sz w:val="24"/>
          <w:szCs w:val="24"/>
        </w:rPr>
        <w:t>Vitreous Retina Macula Clinic, Limassol</w:t>
      </w:r>
      <w:r w:rsidR="00CF51AB">
        <w:rPr>
          <w:rFonts w:ascii="Book Antiqua" w:eastAsiaTheme="minorEastAsia" w:hAnsi="Book Antiqua" w:hint="eastAsia"/>
          <w:sz w:val="24"/>
          <w:szCs w:val="24"/>
          <w:lang w:eastAsia="zh-CN"/>
        </w:rPr>
        <w:t xml:space="preserve"> 3025</w:t>
      </w:r>
      <w:r w:rsidRPr="00E84FBA">
        <w:rPr>
          <w:rFonts w:ascii="Book Antiqua" w:hAnsi="Book Antiqua"/>
          <w:sz w:val="24"/>
          <w:szCs w:val="24"/>
        </w:rPr>
        <w:t>, Cyprus</w:t>
      </w:r>
    </w:p>
    <w:p w14:paraId="2E0D4DE9" w14:textId="77777777" w:rsidR="00E17D8B" w:rsidRPr="00E17D8B" w:rsidRDefault="00E17D8B" w:rsidP="00E17D8B">
      <w:pPr>
        <w:pStyle w:val="Body"/>
        <w:spacing w:after="0" w:line="360" w:lineRule="auto"/>
        <w:jc w:val="both"/>
        <w:rPr>
          <w:rFonts w:ascii="Book Antiqua" w:eastAsiaTheme="minorEastAsia" w:hAnsi="Book Antiqua"/>
          <w:b/>
          <w:sz w:val="24"/>
          <w:szCs w:val="24"/>
          <w:lang w:eastAsia="zh-CN"/>
        </w:rPr>
      </w:pPr>
    </w:p>
    <w:p w14:paraId="4F72A86E" w14:textId="77777777" w:rsidR="00E17D8B" w:rsidRPr="00E17D8B" w:rsidRDefault="00E17D8B" w:rsidP="00E17D8B">
      <w:pPr>
        <w:pStyle w:val="Body"/>
        <w:spacing w:after="0" w:line="360" w:lineRule="auto"/>
        <w:jc w:val="both"/>
        <w:rPr>
          <w:rFonts w:ascii="Book Antiqua" w:eastAsiaTheme="minorEastAsia" w:hAnsi="Book Antiqua"/>
          <w:sz w:val="24"/>
          <w:szCs w:val="24"/>
          <w:lang w:eastAsia="zh-CN"/>
        </w:rPr>
      </w:pPr>
      <w:r w:rsidRPr="00E17D8B">
        <w:rPr>
          <w:rFonts w:ascii="Book Antiqua" w:hAnsi="Book Antiqua"/>
          <w:b/>
          <w:sz w:val="24"/>
          <w:szCs w:val="24"/>
        </w:rPr>
        <w:t>Nathaniel E Knox Cartwright,</w:t>
      </w:r>
      <w:r w:rsidRPr="00E17D8B">
        <w:rPr>
          <w:rFonts w:ascii="Book Antiqua" w:eastAsiaTheme="minorEastAsia" w:hAnsi="Book Antiqua" w:hint="eastAsia"/>
          <w:b/>
          <w:sz w:val="24"/>
          <w:szCs w:val="24"/>
          <w:lang w:eastAsia="zh-CN"/>
        </w:rPr>
        <w:t xml:space="preserve"> </w:t>
      </w:r>
      <w:r w:rsidRPr="00E84FBA">
        <w:rPr>
          <w:rFonts w:ascii="Book Antiqua" w:hAnsi="Book Antiqua"/>
          <w:sz w:val="24"/>
          <w:szCs w:val="24"/>
        </w:rPr>
        <w:t>West of England Eye Unit, Royal Devon and Exeter NHS Foundation Trust, Exeter, EX2 5DW, U</w:t>
      </w:r>
      <w:r>
        <w:rPr>
          <w:rFonts w:ascii="Book Antiqua" w:eastAsiaTheme="minorEastAsia" w:hAnsi="Book Antiqua" w:hint="eastAsia"/>
          <w:sz w:val="24"/>
          <w:szCs w:val="24"/>
          <w:lang w:eastAsia="zh-CN"/>
        </w:rPr>
        <w:t>nited Kingdom</w:t>
      </w:r>
    </w:p>
    <w:p w14:paraId="7CB4540E" w14:textId="77777777" w:rsidR="00E17D8B" w:rsidRDefault="00E17D8B" w:rsidP="00E84FBA">
      <w:pPr>
        <w:pStyle w:val="Body"/>
        <w:spacing w:after="0" w:line="360" w:lineRule="auto"/>
        <w:jc w:val="both"/>
        <w:rPr>
          <w:rFonts w:ascii="Book Antiqua" w:eastAsiaTheme="minorEastAsia" w:hAnsi="Book Antiqua"/>
          <w:sz w:val="24"/>
          <w:szCs w:val="24"/>
          <w:lang w:eastAsia="zh-CN"/>
        </w:rPr>
      </w:pPr>
    </w:p>
    <w:p w14:paraId="2D09A3F5" w14:textId="77777777" w:rsidR="00766C2D" w:rsidRPr="00E17D8B" w:rsidRDefault="00E17D8B" w:rsidP="00E17D8B">
      <w:pPr>
        <w:pStyle w:val="Body"/>
        <w:spacing w:after="0" w:line="360" w:lineRule="auto"/>
        <w:jc w:val="both"/>
        <w:rPr>
          <w:rFonts w:ascii="Book Antiqua" w:eastAsiaTheme="minorEastAsia" w:hAnsi="Book Antiqua"/>
          <w:sz w:val="24"/>
          <w:szCs w:val="24"/>
          <w:lang w:eastAsia="zh-CN"/>
        </w:rPr>
      </w:pPr>
      <w:r w:rsidRPr="00E17D8B">
        <w:rPr>
          <w:rFonts w:ascii="Book Antiqua" w:hAnsi="Book Antiqua"/>
          <w:b/>
          <w:sz w:val="24"/>
          <w:szCs w:val="24"/>
        </w:rPr>
        <w:t xml:space="preserve">Robert L Johnston, </w:t>
      </w:r>
      <w:r w:rsidR="00766C2D" w:rsidRPr="00E84FBA">
        <w:rPr>
          <w:rFonts w:ascii="Book Antiqua" w:hAnsi="Book Antiqua"/>
          <w:sz w:val="24"/>
          <w:szCs w:val="24"/>
        </w:rPr>
        <w:t>Gloucestershire Hospitals NHS Foundation Trust, Cheltenham GL53 7AN, U</w:t>
      </w:r>
      <w:r>
        <w:rPr>
          <w:rFonts w:ascii="Book Antiqua" w:eastAsiaTheme="minorEastAsia" w:hAnsi="Book Antiqua" w:hint="eastAsia"/>
          <w:sz w:val="24"/>
          <w:szCs w:val="24"/>
          <w:lang w:eastAsia="zh-CN"/>
        </w:rPr>
        <w:t>nited Kingdom</w:t>
      </w:r>
    </w:p>
    <w:p w14:paraId="65E3C60B" w14:textId="77777777" w:rsidR="00766C2D" w:rsidRPr="00E84FBA" w:rsidRDefault="00766C2D" w:rsidP="00E84FBA">
      <w:pPr>
        <w:autoSpaceDE w:val="0"/>
        <w:autoSpaceDN w:val="0"/>
        <w:adjustRightInd w:val="0"/>
        <w:spacing w:line="360" w:lineRule="auto"/>
        <w:jc w:val="both"/>
        <w:rPr>
          <w:rFonts w:ascii="Book Antiqua" w:hAnsi="Book Antiqua" w:cs="Garamond-Bold"/>
          <w:bCs/>
          <w:color w:val="000000"/>
        </w:rPr>
      </w:pPr>
    </w:p>
    <w:p w14:paraId="6E317E3E" w14:textId="77777777" w:rsidR="00766C2D" w:rsidRPr="00E84FBA" w:rsidRDefault="001F2C2A" w:rsidP="00E84FBA">
      <w:pPr>
        <w:autoSpaceDE w:val="0"/>
        <w:autoSpaceDN w:val="0"/>
        <w:adjustRightInd w:val="0"/>
        <w:spacing w:line="360" w:lineRule="auto"/>
        <w:jc w:val="both"/>
        <w:rPr>
          <w:rFonts w:ascii="Book Antiqua" w:hAnsi="Book Antiqua" w:cs="Garamond-Bold"/>
          <w:bCs/>
          <w:color w:val="000000"/>
          <w:lang w:eastAsia="zh-CN"/>
        </w:rPr>
      </w:pPr>
      <w:r w:rsidRPr="00D26319">
        <w:rPr>
          <w:rFonts w:ascii="Book Antiqua" w:hAnsi="Book Antiqua"/>
          <w:b/>
          <w:color w:val="000000"/>
        </w:rPr>
        <w:t>Author contributions:</w:t>
      </w:r>
      <w:r>
        <w:rPr>
          <w:rFonts w:ascii="Book Antiqua" w:hAnsi="Book Antiqua" w:hint="eastAsia"/>
          <w:b/>
          <w:color w:val="000000"/>
          <w:lang w:eastAsia="zh-CN"/>
        </w:rPr>
        <w:t xml:space="preserve"> </w:t>
      </w:r>
      <w:r w:rsidR="00766C2D" w:rsidRPr="00E84FBA">
        <w:rPr>
          <w:rFonts w:ascii="Book Antiqua" w:hAnsi="Book Antiqua" w:cs="Garamond-Bold"/>
          <w:bCs/>
          <w:color w:val="000000"/>
        </w:rPr>
        <w:t>All four authors performed a literature review and coauthored this review article</w:t>
      </w:r>
      <w:r>
        <w:rPr>
          <w:rFonts w:ascii="Book Antiqua" w:hAnsi="Book Antiqua" w:cs="Garamond-Bold" w:hint="eastAsia"/>
          <w:bCs/>
          <w:color w:val="000000"/>
          <w:lang w:eastAsia="zh-CN"/>
        </w:rPr>
        <w:t>.</w:t>
      </w:r>
    </w:p>
    <w:p w14:paraId="7BC50017" w14:textId="77777777" w:rsidR="00766C2D" w:rsidRPr="00E84FBA" w:rsidRDefault="00766C2D" w:rsidP="00E84FBA">
      <w:pPr>
        <w:autoSpaceDE w:val="0"/>
        <w:autoSpaceDN w:val="0"/>
        <w:adjustRightInd w:val="0"/>
        <w:spacing w:line="360" w:lineRule="auto"/>
        <w:jc w:val="both"/>
        <w:rPr>
          <w:rFonts w:ascii="Book Antiqua" w:hAnsi="Book Antiqua" w:cs="Garamond-Bold"/>
          <w:bCs/>
          <w:color w:val="000000"/>
          <w:lang w:eastAsia="zh-CN"/>
        </w:rPr>
      </w:pPr>
    </w:p>
    <w:p w14:paraId="4FA15E07" w14:textId="77777777" w:rsidR="001F2C2A" w:rsidRPr="00E84FBA" w:rsidRDefault="001F2C2A" w:rsidP="001F2C2A">
      <w:pPr>
        <w:autoSpaceDE w:val="0"/>
        <w:autoSpaceDN w:val="0"/>
        <w:adjustRightInd w:val="0"/>
        <w:spacing w:line="360" w:lineRule="auto"/>
        <w:jc w:val="both"/>
        <w:rPr>
          <w:rFonts w:ascii="Book Antiqua" w:hAnsi="Book Antiqua" w:cs="Garamond-Bold"/>
          <w:bCs/>
          <w:color w:val="000000"/>
        </w:rPr>
      </w:pPr>
      <w:r w:rsidRPr="001A7A03">
        <w:rPr>
          <w:rFonts w:ascii="Book Antiqua" w:hAnsi="Book Antiqua"/>
          <w:b/>
        </w:rPr>
        <w:t xml:space="preserve">Correspondence to: </w:t>
      </w:r>
      <w:proofErr w:type="spellStart"/>
      <w:r w:rsidR="00766C2D" w:rsidRPr="001F2C2A">
        <w:rPr>
          <w:rFonts w:ascii="Book Antiqua" w:hAnsi="Book Antiqua" w:cs="Garamond-Bold"/>
          <w:b/>
          <w:bCs/>
          <w:color w:val="000000"/>
        </w:rPr>
        <w:t>Petros</w:t>
      </w:r>
      <w:proofErr w:type="spellEnd"/>
      <w:r w:rsidR="00766C2D" w:rsidRPr="001F2C2A">
        <w:rPr>
          <w:rFonts w:ascii="Book Antiqua" w:hAnsi="Book Antiqua" w:cs="Garamond-Bold"/>
          <w:b/>
          <w:bCs/>
          <w:color w:val="000000"/>
        </w:rPr>
        <w:t xml:space="preserve"> </w:t>
      </w:r>
      <w:proofErr w:type="spellStart"/>
      <w:r w:rsidR="00766C2D" w:rsidRPr="001F2C2A">
        <w:rPr>
          <w:rFonts w:ascii="Book Antiqua" w:hAnsi="Book Antiqua" w:cs="Garamond-Bold"/>
          <w:b/>
          <w:bCs/>
          <w:color w:val="000000"/>
        </w:rPr>
        <w:t>Aristodemou</w:t>
      </w:r>
      <w:proofErr w:type="spellEnd"/>
      <w:r w:rsidRPr="001F2C2A">
        <w:rPr>
          <w:rFonts w:ascii="Book Antiqua" w:hAnsi="Book Antiqua" w:cs="Garamond-Bold" w:hint="eastAsia"/>
          <w:b/>
          <w:bCs/>
          <w:color w:val="000000"/>
          <w:lang w:eastAsia="zh-CN"/>
        </w:rPr>
        <w:t>,</w:t>
      </w:r>
      <w:r w:rsidRPr="001F2C2A">
        <w:rPr>
          <w:b/>
        </w:rPr>
        <w:t xml:space="preserve"> </w:t>
      </w:r>
      <w:proofErr w:type="spellStart"/>
      <w:r w:rsidRPr="001F2C2A">
        <w:rPr>
          <w:rFonts w:ascii="Book Antiqua" w:hAnsi="Book Antiqua" w:cs="Garamond-Bold"/>
          <w:b/>
          <w:bCs/>
          <w:color w:val="000000"/>
          <w:lang w:eastAsia="zh-CN"/>
        </w:rPr>
        <w:t>FRCOphth</w:t>
      </w:r>
      <w:proofErr w:type="spellEnd"/>
      <w:r w:rsidRPr="001F2C2A">
        <w:rPr>
          <w:rFonts w:ascii="Book Antiqua" w:hAnsi="Book Antiqua" w:cs="Garamond-Bold" w:hint="eastAsia"/>
          <w:b/>
          <w:bCs/>
          <w:color w:val="000000"/>
          <w:lang w:eastAsia="zh-CN"/>
        </w:rPr>
        <w:t xml:space="preserve">, </w:t>
      </w:r>
      <w:r w:rsidRPr="00E84FBA">
        <w:rPr>
          <w:rFonts w:ascii="Book Antiqua" w:hAnsi="Book Antiqua"/>
        </w:rPr>
        <w:t xml:space="preserve">Department of Ophthalmology, University of Bristol, Bristol Eye Hospital, </w:t>
      </w:r>
      <w:r w:rsidRPr="001F2C2A">
        <w:rPr>
          <w:rFonts w:ascii="Book Antiqua" w:hAnsi="Book Antiqua"/>
        </w:rPr>
        <w:t>Lower Maudlin St, </w:t>
      </w:r>
      <w:r w:rsidRPr="00E84FBA">
        <w:rPr>
          <w:rFonts w:ascii="Book Antiqua" w:hAnsi="Book Antiqua"/>
        </w:rPr>
        <w:t>Bristol BS1 2LX, U</w:t>
      </w:r>
      <w:r>
        <w:rPr>
          <w:rFonts w:ascii="Book Antiqua" w:hAnsi="Book Antiqua" w:hint="eastAsia"/>
          <w:lang w:eastAsia="zh-CN"/>
        </w:rPr>
        <w:t xml:space="preserve">nited Kingdom. </w:t>
      </w:r>
      <w:r w:rsidRPr="00E84FBA">
        <w:rPr>
          <w:rFonts w:ascii="Book Antiqua" w:hAnsi="Book Antiqua" w:cs="Garamond-Bold"/>
          <w:bCs/>
          <w:color w:val="000000"/>
        </w:rPr>
        <w:t>topetros@yahoo.com</w:t>
      </w:r>
    </w:p>
    <w:p w14:paraId="7CA10D21" w14:textId="77777777" w:rsidR="00766C2D" w:rsidRPr="00E84FBA" w:rsidRDefault="00766C2D" w:rsidP="00E84FBA">
      <w:pPr>
        <w:autoSpaceDE w:val="0"/>
        <w:autoSpaceDN w:val="0"/>
        <w:adjustRightInd w:val="0"/>
        <w:spacing w:line="360" w:lineRule="auto"/>
        <w:jc w:val="both"/>
        <w:rPr>
          <w:rFonts w:ascii="Book Antiqua" w:hAnsi="Book Antiqua" w:cs="Garamond-Bold"/>
          <w:bCs/>
          <w:color w:val="000000"/>
          <w:lang w:eastAsia="zh-CN"/>
        </w:rPr>
      </w:pPr>
    </w:p>
    <w:p w14:paraId="49819BFB" w14:textId="77777777" w:rsidR="00516920" w:rsidRPr="00E84FBA" w:rsidRDefault="000A25C6" w:rsidP="00E84FBA">
      <w:pPr>
        <w:spacing w:line="360" w:lineRule="auto"/>
        <w:jc w:val="both"/>
        <w:rPr>
          <w:rFonts w:ascii="Book Antiqua" w:hAnsi="Book Antiqua"/>
        </w:rPr>
      </w:pPr>
      <w:r w:rsidRPr="00E84FBA">
        <w:rPr>
          <w:rFonts w:ascii="Book Antiqua" w:hAnsi="Book Antiqua"/>
          <w:b/>
        </w:rPr>
        <w:t>Telephone:</w:t>
      </w:r>
      <w:r w:rsidRPr="00E84FBA">
        <w:rPr>
          <w:rFonts w:ascii="Book Antiqua" w:hAnsi="Book Antiqua"/>
        </w:rPr>
        <w:t xml:space="preserve"> </w:t>
      </w:r>
      <w:r w:rsidR="001F2C2A">
        <w:rPr>
          <w:rFonts w:ascii="Book Antiqua" w:hAnsi="Book Antiqua" w:hint="eastAsia"/>
          <w:lang w:eastAsia="zh-CN"/>
        </w:rPr>
        <w:t>+44-</w:t>
      </w:r>
      <w:r w:rsidR="001F2C2A" w:rsidRPr="00E84FBA">
        <w:rPr>
          <w:rFonts w:ascii="Book Antiqua" w:hAnsi="Book Antiqua"/>
        </w:rPr>
        <w:t>357</w:t>
      </w:r>
      <w:r w:rsidR="001F2C2A">
        <w:rPr>
          <w:rFonts w:ascii="Book Antiqua" w:hAnsi="Book Antiqua" w:hint="eastAsia"/>
          <w:lang w:eastAsia="zh-CN"/>
        </w:rPr>
        <w:t>-</w:t>
      </w:r>
      <w:r w:rsidR="001F2C2A" w:rsidRPr="00E84FBA">
        <w:rPr>
          <w:rFonts w:ascii="Book Antiqua" w:hAnsi="Book Antiqua"/>
        </w:rPr>
        <w:t>25878789</w:t>
      </w:r>
      <w:r w:rsidR="001F2C2A">
        <w:rPr>
          <w:rFonts w:ascii="Book Antiqua" w:hAnsi="Book Antiqua" w:hint="eastAsia"/>
          <w:lang w:eastAsia="zh-CN"/>
        </w:rPr>
        <w:t xml:space="preserve"> </w:t>
      </w:r>
      <w:r w:rsidRPr="00E84FBA">
        <w:rPr>
          <w:rFonts w:ascii="Book Antiqua" w:hAnsi="Book Antiqua"/>
          <w:b/>
        </w:rPr>
        <w:t>Fax</w:t>
      </w:r>
      <w:r w:rsidR="00484319" w:rsidRPr="00E84FBA">
        <w:rPr>
          <w:rFonts w:ascii="Book Antiqua" w:hAnsi="Book Antiqua"/>
          <w:b/>
        </w:rPr>
        <w:t>:</w:t>
      </w:r>
      <w:r w:rsidR="00484319" w:rsidRPr="00E84FBA">
        <w:rPr>
          <w:rFonts w:ascii="Book Antiqua" w:hAnsi="Book Antiqua"/>
        </w:rPr>
        <w:t xml:space="preserve"> </w:t>
      </w:r>
      <w:r w:rsidR="001F2C2A">
        <w:rPr>
          <w:rFonts w:ascii="Book Antiqua" w:hAnsi="Book Antiqua" w:hint="eastAsia"/>
          <w:lang w:eastAsia="zh-CN"/>
        </w:rPr>
        <w:t>+44-</w:t>
      </w:r>
      <w:r w:rsidR="00516920" w:rsidRPr="00E84FBA">
        <w:rPr>
          <w:rFonts w:ascii="Book Antiqua" w:hAnsi="Book Antiqua"/>
        </w:rPr>
        <w:t>357</w:t>
      </w:r>
      <w:r w:rsidR="001F2C2A">
        <w:rPr>
          <w:rFonts w:ascii="Book Antiqua" w:hAnsi="Book Antiqua" w:hint="eastAsia"/>
          <w:lang w:eastAsia="zh-CN"/>
        </w:rPr>
        <w:t>-</w:t>
      </w:r>
      <w:r w:rsidR="00516920" w:rsidRPr="00E84FBA">
        <w:rPr>
          <w:rFonts w:ascii="Book Antiqua" w:hAnsi="Book Antiqua"/>
        </w:rPr>
        <w:t>25878789</w:t>
      </w:r>
    </w:p>
    <w:p w14:paraId="0C49C2BB" w14:textId="77777777" w:rsidR="001F2C2A" w:rsidRDefault="001F2C2A" w:rsidP="001F2C2A">
      <w:pPr>
        <w:spacing w:line="360" w:lineRule="auto"/>
        <w:rPr>
          <w:rFonts w:ascii="Book Antiqua" w:hAnsi="Book Antiqua"/>
          <w:b/>
          <w:lang w:eastAsia="zh-CN"/>
        </w:rPr>
      </w:pPr>
    </w:p>
    <w:p w14:paraId="04C02B8C" w14:textId="77777777" w:rsidR="001F2C2A" w:rsidRPr="001F2C2A" w:rsidRDefault="001F2C2A" w:rsidP="001F2C2A">
      <w:pPr>
        <w:spacing w:line="360" w:lineRule="auto"/>
        <w:rPr>
          <w:rFonts w:ascii="Book Antiqua" w:hAnsi="Book Antiqua"/>
          <w:lang w:eastAsia="zh-CN"/>
        </w:rPr>
      </w:pPr>
      <w:r w:rsidRPr="008150D2">
        <w:rPr>
          <w:rFonts w:ascii="Book Antiqua" w:hAnsi="Book Antiqua"/>
          <w:b/>
        </w:rPr>
        <w:t xml:space="preserve">Received: </w:t>
      </w:r>
      <w:r w:rsidRPr="001F2C2A">
        <w:rPr>
          <w:rFonts w:ascii="Book Antiqua" w:hAnsi="Book Antiqua" w:hint="eastAsia"/>
          <w:lang w:eastAsia="zh-CN"/>
        </w:rPr>
        <w:t>April 29, 2014</w:t>
      </w:r>
      <w:r w:rsidRPr="001F2C2A">
        <w:rPr>
          <w:rFonts w:ascii="Book Antiqua" w:hAnsi="Book Antiqua" w:hint="eastAsia"/>
        </w:rPr>
        <w:t xml:space="preserve"> </w:t>
      </w:r>
      <w:r w:rsidRPr="008150D2">
        <w:rPr>
          <w:rFonts w:ascii="Book Antiqua" w:hAnsi="Book Antiqua"/>
          <w:b/>
        </w:rPr>
        <w:t>Revised:</w:t>
      </w:r>
      <w:r>
        <w:rPr>
          <w:rFonts w:ascii="Book Antiqua" w:hAnsi="Book Antiqua" w:hint="eastAsia"/>
          <w:b/>
        </w:rPr>
        <w:t xml:space="preserve"> </w:t>
      </w:r>
      <w:r w:rsidRPr="001F2C2A">
        <w:rPr>
          <w:rFonts w:ascii="Book Antiqua" w:hAnsi="Book Antiqua" w:hint="eastAsia"/>
          <w:lang w:eastAsia="zh-CN"/>
        </w:rPr>
        <w:t>July 24, 2014</w:t>
      </w:r>
    </w:p>
    <w:p w14:paraId="5B534265" w14:textId="77777777" w:rsidR="00A07981" w:rsidRDefault="001F2C2A" w:rsidP="00A07981">
      <w:pPr>
        <w:rPr>
          <w:rFonts w:ascii="Book Antiqua" w:hAnsi="Book Antiqua"/>
          <w:color w:val="000000"/>
        </w:rPr>
      </w:pPr>
      <w:r w:rsidRPr="008150D2">
        <w:rPr>
          <w:rFonts w:ascii="Book Antiqua" w:hAnsi="Book Antiqua"/>
          <w:b/>
        </w:rPr>
        <w:t>Accepted:</w:t>
      </w:r>
      <w:r w:rsidR="00EB2DCC">
        <w:rPr>
          <w:rFonts w:ascii="Book Antiqua" w:hAnsi="Book Antiqua"/>
          <w:b/>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07981">
        <w:rPr>
          <w:rFonts w:ascii="Book Antiqua" w:hAnsi="Book Antiqua" w:hint="eastAsia"/>
          <w:color w:val="000000"/>
        </w:rPr>
        <w:t xml:space="preserve">September </w:t>
      </w:r>
      <w:r w:rsidR="00A07981">
        <w:rPr>
          <w:rFonts w:ascii="Book Antiqua" w:hAnsi="Book Antiqua"/>
          <w:color w:val="000000"/>
        </w:rPr>
        <w:t>23</w:t>
      </w:r>
      <w:r w:rsidR="00A07981">
        <w:rPr>
          <w:rFonts w:ascii="Book Antiqua" w:hAnsi="Book Antiqua" w:hint="eastAsia"/>
          <w:color w:val="000000"/>
        </w:rPr>
        <w:t>,</w:t>
      </w:r>
      <w:r w:rsidR="00A07981">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42700CC" w14:textId="77777777" w:rsidR="001F2C2A" w:rsidRDefault="001F2C2A" w:rsidP="001F2C2A">
      <w:pPr>
        <w:spacing w:line="360" w:lineRule="auto"/>
        <w:rPr>
          <w:rFonts w:ascii="Book Antiqua" w:hAnsi="Book Antiqua"/>
          <w:b/>
        </w:rPr>
      </w:pPr>
    </w:p>
    <w:p w14:paraId="07565F5D" w14:textId="77777777" w:rsidR="00484319" w:rsidRDefault="001F2C2A" w:rsidP="001F2C2A">
      <w:pPr>
        <w:pStyle w:val="Body"/>
        <w:spacing w:after="0" w:line="360" w:lineRule="auto"/>
        <w:jc w:val="both"/>
        <w:rPr>
          <w:rFonts w:ascii="Book Antiqua" w:eastAsiaTheme="minorEastAsia" w:hAnsi="Book Antiqua"/>
          <w:b/>
          <w:sz w:val="24"/>
          <w:lang w:eastAsia="zh-CN"/>
        </w:rPr>
      </w:pPr>
      <w:r w:rsidRPr="008150D2">
        <w:rPr>
          <w:rFonts w:ascii="Book Antiqua" w:hAnsi="Book Antiqua"/>
          <w:b/>
          <w:sz w:val="24"/>
        </w:rPr>
        <w:t>Published online:</w:t>
      </w:r>
    </w:p>
    <w:p w14:paraId="179530AE" w14:textId="77777777" w:rsidR="001F2C2A" w:rsidRPr="001F2C2A" w:rsidRDefault="001F2C2A" w:rsidP="001F2C2A">
      <w:pPr>
        <w:pStyle w:val="Body"/>
        <w:spacing w:after="0" w:line="360" w:lineRule="auto"/>
        <w:jc w:val="both"/>
        <w:rPr>
          <w:rFonts w:ascii="Book Antiqua" w:eastAsiaTheme="minorEastAsia" w:hAnsi="Book Antiqua"/>
          <w:sz w:val="24"/>
          <w:szCs w:val="24"/>
          <w:lang w:eastAsia="zh-CN"/>
        </w:rPr>
      </w:pPr>
    </w:p>
    <w:p w14:paraId="51793809" w14:textId="77777777" w:rsidR="001447CE" w:rsidRPr="00E84FBA" w:rsidRDefault="001447CE" w:rsidP="00E84FBA">
      <w:pPr>
        <w:spacing w:line="360" w:lineRule="auto"/>
        <w:jc w:val="both"/>
        <w:rPr>
          <w:rFonts w:ascii="Book Antiqua" w:hAnsi="Book Antiqua"/>
          <w:b/>
          <w:lang w:eastAsia="zh-CN"/>
        </w:rPr>
      </w:pPr>
      <w:r w:rsidRPr="00E84FBA">
        <w:rPr>
          <w:rFonts w:ascii="Book Antiqua" w:hAnsi="Book Antiqua"/>
          <w:b/>
        </w:rPr>
        <w:t>A</w:t>
      </w:r>
      <w:r w:rsidR="00E84FBA" w:rsidRPr="00E84FBA">
        <w:rPr>
          <w:rFonts w:ascii="Book Antiqua" w:hAnsi="Book Antiqua"/>
          <w:b/>
        </w:rPr>
        <w:t>bstract</w:t>
      </w:r>
    </w:p>
    <w:p w14:paraId="32678D48" w14:textId="77777777" w:rsidR="001447CE" w:rsidRPr="00E84FBA" w:rsidRDefault="001447CE" w:rsidP="00E84FBA">
      <w:pPr>
        <w:spacing w:line="360" w:lineRule="auto"/>
        <w:jc w:val="both"/>
        <w:rPr>
          <w:rFonts w:ascii="Book Antiqua" w:hAnsi="Book Antiqua"/>
        </w:rPr>
      </w:pPr>
      <w:r w:rsidRPr="00E84FBA">
        <w:rPr>
          <w:rFonts w:ascii="Book Antiqua" w:hAnsi="Book Antiqua"/>
        </w:rPr>
        <w:t xml:space="preserve">This review </w:t>
      </w:r>
      <w:proofErr w:type="spellStart"/>
      <w:r w:rsidRPr="00E84FBA">
        <w:rPr>
          <w:rFonts w:ascii="Book Antiqua" w:hAnsi="Book Antiqua"/>
        </w:rPr>
        <w:t>summarises</w:t>
      </w:r>
      <w:proofErr w:type="spellEnd"/>
      <w:r w:rsidRPr="00E84FBA">
        <w:rPr>
          <w:rFonts w:ascii="Book Antiqua" w:hAnsi="Book Antiqua"/>
        </w:rPr>
        <w:t xml:space="preserve"> the current evidence base and provides guidelines for obtaining good refractive outcomes following cataract surgery. I</w:t>
      </w:r>
      <w:r w:rsidR="009E3AD2" w:rsidRPr="00E84FBA">
        <w:rPr>
          <w:rFonts w:ascii="Book Antiqua" w:hAnsi="Book Antiqua"/>
        </w:rPr>
        <w:t xml:space="preserve">mportant background information </w:t>
      </w:r>
      <w:r w:rsidRPr="00E84FBA">
        <w:rPr>
          <w:rFonts w:ascii="Book Antiqua" w:hAnsi="Book Antiqua"/>
        </w:rPr>
        <w:t>is also provided. In summary, the requirements are:</w:t>
      </w:r>
      <w:r w:rsidR="000A25C6" w:rsidRPr="00E84FBA">
        <w:rPr>
          <w:rFonts w:ascii="Book Antiqua" w:hAnsi="Book Antiqua"/>
        </w:rPr>
        <w:t xml:space="preserve"> (1) </w:t>
      </w:r>
      <w:proofErr w:type="spellStart"/>
      <w:r w:rsidR="000A25C6" w:rsidRPr="00E84FBA">
        <w:rPr>
          <w:rFonts w:ascii="Book Antiqua" w:hAnsi="Book Antiqua"/>
        </w:rPr>
        <w:t>Standardisation</w:t>
      </w:r>
      <w:proofErr w:type="spellEnd"/>
      <w:r w:rsidR="000A25C6" w:rsidRPr="00E84FBA">
        <w:rPr>
          <w:rFonts w:ascii="Book Antiqua" w:hAnsi="Book Antiqua"/>
        </w:rPr>
        <w:t xml:space="preserve"> of biometry equipment used for axial length and </w:t>
      </w:r>
      <w:proofErr w:type="spellStart"/>
      <w:r w:rsidR="000A25C6" w:rsidRPr="00E84FBA">
        <w:rPr>
          <w:rFonts w:ascii="Book Antiqua" w:hAnsi="Book Antiqua"/>
        </w:rPr>
        <w:t>keratometry</w:t>
      </w:r>
      <w:proofErr w:type="spellEnd"/>
      <w:r w:rsidR="000A25C6" w:rsidRPr="00E84FBA">
        <w:rPr>
          <w:rFonts w:ascii="Book Antiqua" w:hAnsi="Book Antiqua"/>
        </w:rPr>
        <w:t xml:space="preserve"> measurement and the use of optical or immersion ultrasound biometry. (2) </w:t>
      </w:r>
      <w:proofErr w:type="spellStart"/>
      <w:r w:rsidR="000A25C6" w:rsidRPr="00E84FBA">
        <w:rPr>
          <w:rFonts w:ascii="Book Antiqua" w:hAnsi="Book Antiqua"/>
        </w:rPr>
        <w:t>Sutureless</w:t>
      </w:r>
      <w:proofErr w:type="spellEnd"/>
      <w:r w:rsidR="000A25C6" w:rsidRPr="00E84FBA">
        <w:rPr>
          <w:rFonts w:ascii="Book Antiqua" w:hAnsi="Book Antiqua"/>
        </w:rPr>
        <w:t xml:space="preserve"> cataract surgery with </w:t>
      </w:r>
      <w:r w:rsidR="001F2C2A">
        <w:rPr>
          <w:rFonts w:ascii="Book Antiqua" w:hAnsi="Book Antiqua"/>
          <w:lang w:eastAsia="zh-CN"/>
        </w:rPr>
        <w:t>“</w:t>
      </w:r>
      <w:r w:rsidR="000A25C6" w:rsidRPr="00E84FBA">
        <w:rPr>
          <w:rFonts w:ascii="Book Antiqua" w:hAnsi="Book Antiqua"/>
        </w:rPr>
        <w:t>in the bag</w:t>
      </w:r>
      <w:r w:rsidR="001F2C2A">
        <w:rPr>
          <w:rFonts w:ascii="Book Antiqua" w:hAnsi="Book Antiqua"/>
          <w:lang w:eastAsia="zh-CN"/>
        </w:rPr>
        <w:t>”</w:t>
      </w:r>
      <w:r w:rsidR="000A25C6" w:rsidRPr="00E84FBA">
        <w:rPr>
          <w:rFonts w:ascii="Book Antiqua" w:hAnsi="Book Antiqua"/>
        </w:rPr>
        <w:t xml:space="preserve"> intraocular lens </w:t>
      </w:r>
      <w:r w:rsidR="001F2C2A">
        <w:rPr>
          <w:rFonts w:ascii="Book Antiqua" w:hAnsi="Book Antiqua" w:hint="eastAsia"/>
          <w:lang w:eastAsia="zh-CN"/>
        </w:rPr>
        <w:t xml:space="preserve">(IOL) </w:t>
      </w:r>
      <w:r w:rsidR="000A25C6" w:rsidRPr="00E84FBA">
        <w:rPr>
          <w:rFonts w:ascii="Book Antiqua" w:hAnsi="Book Antiqua"/>
        </w:rPr>
        <w:t>p</w:t>
      </w:r>
      <w:r w:rsidR="001F2C2A">
        <w:rPr>
          <w:rFonts w:ascii="Book Antiqua" w:hAnsi="Book Antiqua"/>
        </w:rPr>
        <w:t>lacement (3) An appropriate 3</w:t>
      </w:r>
      <w:r w:rsidR="001F2C2A" w:rsidRPr="001F2C2A">
        <w:rPr>
          <w:rFonts w:ascii="Book Antiqua" w:hAnsi="Book Antiqua"/>
          <w:vertAlign w:val="superscript"/>
        </w:rPr>
        <w:t>rd</w:t>
      </w:r>
      <w:r w:rsidR="000A25C6" w:rsidRPr="00E84FBA">
        <w:rPr>
          <w:rFonts w:ascii="Book Antiqua" w:hAnsi="Book Antiqua"/>
        </w:rPr>
        <w:t>, 4</w:t>
      </w:r>
      <w:r w:rsidR="000A25C6" w:rsidRPr="001F2C2A">
        <w:rPr>
          <w:rFonts w:ascii="Book Antiqua" w:hAnsi="Book Antiqua"/>
          <w:vertAlign w:val="superscript"/>
        </w:rPr>
        <w:t>th</w:t>
      </w:r>
      <w:r w:rsidR="000A25C6" w:rsidRPr="00E84FBA">
        <w:rPr>
          <w:rFonts w:ascii="Book Antiqua" w:hAnsi="Book Antiqua"/>
        </w:rPr>
        <w:t xml:space="preserve"> or 5</w:t>
      </w:r>
      <w:r w:rsidR="000A25C6" w:rsidRPr="001F2C2A">
        <w:rPr>
          <w:rFonts w:ascii="Book Antiqua" w:hAnsi="Book Antiqua"/>
          <w:vertAlign w:val="superscript"/>
        </w:rPr>
        <w:t>th</w:t>
      </w:r>
      <w:r w:rsidR="000A25C6" w:rsidRPr="00E84FBA">
        <w:rPr>
          <w:rFonts w:ascii="Book Antiqua" w:hAnsi="Book Antiqua"/>
        </w:rPr>
        <w:t xml:space="preserve"> Generation</w:t>
      </w:r>
      <w:r w:rsidR="001F2C2A" w:rsidRPr="001F2C2A">
        <w:rPr>
          <w:rFonts w:ascii="Book Antiqua" w:hAnsi="Book Antiqua" w:hint="eastAsia"/>
          <w:lang w:eastAsia="zh-CN"/>
        </w:rPr>
        <w:t xml:space="preserve"> </w:t>
      </w:r>
      <w:r w:rsidR="001F2C2A">
        <w:rPr>
          <w:rFonts w:ascii="Book Antiqua" w:hAnsi="Book Antiqua" w:hint="eastAsia"/>
          <w:lang w:eastAsia="zh-CN"/>
        </w:rPr>
        <w:t>IOL</w:t>
      </w:r>
      <w:r w:rsidR="000A25C6" w:rsidRPr="00E84FBA">
        <w:rPr>
          <w:rFonts w:ascii="Book Antiqua" w:hAnsi="Book Antiqua"/>
        </w:rPr>
        <w:t xml:space="preserve"> power formula should be used (4) IOL formula constants must be </w:t>
      </w:r>
      <w:r w:rsidR="00B323C0" w:rsidRPr="00E84FBA">
        <w:rPr>
          <w:rFonts w:ascii="Book Antiqua" w:hAnsi="Book Antiqua"/>
        </w:rPr>
        <w:t>optimize</w:t>
      </w:r>
      <w:r w:rsidR="009E3AD2" w:rsidRPr="00E84FBA">
        <w:rPr>
          <w:rFonts w:ascii="Book Antiqua" w:hAnsi="Book Antiqua"/>
        </w:rPr>
        <w:t>d (5) under certain conditions, the refractive outcome of the 2</w:t>
      </w:r>
      <w:r w:rsidR="009E3AD2" w:rsidRPr="001F2C2A">
        <w:rPr>
          <w:rFonts w:ascii="Book Antiqua" w:hAnsi="Book Antiqua"/>
          <w:vertAlign w:val="superscript"/>
        </w:rPr>
        <w:t>nd</w:t>
      </w:r>
      <w:r w:rsidR="009E3AD2" w:rsidRPr="00E84FBA">
        <w:rPr>
          <w:rFonts w:ascii="Book Antiqua" w:hAnsi="Book Antiqua"/>
        </w:rPr>
        <w:t xml:space="preserve"> eye can be improved based on the refractive error of the first eye (6) Results should be audited for refinement and to ensure that standards are met.</w:t>
      </w:r>
    </w:p>
    <w:p w14:paraId="49A3DF18" w14:textId="77777777" w:rsidR="001F2C2A" w:rsidRDefault="001F2C2A" w:rsidP="00E84FBA">
      <w:pPr>
        <w:spacing w:line="360" w:lineRule="auto"/>
        <w:jc w:val="both"/>
        <w:rPr>
          <w:rFonts w:ascii="Book Antiqua" w:hAnsi="Book Antiqua" w:cs="Tahoma"/>
          <w:lang w:eastAsia="zh-CN"/>
        </w:rPr>
      </w:pPr>
    </w:p>
    <w:p w14:paraId="2EB270B0" w14:textId="77777777" w:rsidR="009E3AD2" w:rsidRDefault="001F2C2A" w:rsidP="00E84FBA">
      <w:pPr>
        <w:spacing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0E99E908" w14:textId="77777777" w:rsidR="001F2C2A" w:rsidRPr="00E84FBA" w:rsidRDefault="001F2C2A" w:rsidP="00E84FBA">
      <w:pPr>
        <w:spacing w:line="360" w:lineRule="auto"/>
        <w:jc w:val="both"/>
        <w:rPr>
          <w:rFonts w:ascii="Book Antiqua" w:hAnsi="Book Antiqua"/>
          <w:lang w:eastAsia="zh-CN"/>
        </w:rPr>
      </w:pPr>
    </w:p>
    <w:p w14:paraId="418D8A42" w14:textId="77777777" w:rsidR="009E3AD2" w:rsidRPr="00E84FBA" w:rsidRDefault="009E3AD2" w:rsidP="00E84FBA">
      <w:pPr>
        <w:spacing w:line="360" w:lineRule="auto"/>
        <w:jc w:val="both"/>
        <w:rPr>
          <w:rFonts w:ascii="Book Antiqua" w:hAnsi="Book Antiqua"/>
          <w:lang w:eastAsia="zh-CN"/>
        </w:rPr>
      </w:pPr>
      <w:r w:rsidRPr="00E84FBA">
        <w:rPr>
          <w:rFonts w:ascii="Book Antiqua" w:hAnsi="Book Antiqua"/>
          <w:b/>
        </w:rPr>
        <w:t>K</w:t>
      </w:r>
      <w:r w:rsidR="00E84FBA" w:rsidRPr="00E84FBA">
        <w:rPr>
          <w:rFonts w:ascii="Book Antiqua" w:hAnsi="Book Antiqua"/>
          <w:b/>
        </w:rPr>
        <w:t>ey words</w:t>
      </w:r>
      <w:r w:rsidR="00E84FBA" w:rsidRPr="00E84FBA">
        <w:rPr>
          <w:rFonts w:ascii="Book Antiqua" w:hAnsi="Book Antiqua" w:hint="eastAsia"/>
          <w:b/>
          <w:lang w:eastAsia="zh-CN"/>
        </w:rPr>
        <w:t xml:space="preserve">: </w:t>
      </w:r>
      <w:r w:rsidR="00E84FBA" w:rsidRPr="00E84FBA">
        <w:rPr>
          <w:rFonts w:ascii="Book Antiqua" w:hAnsi="Book Antiqua"/>
        </w:rPr>
        <w:t>Biometry</w:t>
      </w:r>
      <w:r w:rsidR="00E84FBA">
        <w:rPr>
          <w:rFonts w:ascii="Book Antiqua" w:hAnsi="Book Antiqua" w:hint="eastAsia"/>
          <w:lang w:eastAsia="zh-CN"/>
        </w:rPr>
        <w:t>;</w:t>
      </w:r>
      <w:r w:rsidR="00E84FBA" w:rsidRPr="00E84FBA">
        <w:rPr>
          <w:rFonts w:ascii="Book Antiqua" w:hAnsi="Book Antiqua"/>
        </w:rPr>
        <w:t xml:space="preserve"> Cataract </w:t>
      </w:r>
      <w:r w:rsidR="00E84FBA">
        <w:rPr>
          <w:rFonts w:ascii="Book Antiqua" w:hAnsi="Book Antiqua" w:hint="eastAsia"/>
          <w:lang w:eastAsia="zh-CN"/>
        </w:rPr>
        <w:t>e</w:t>
      </w:r>
      <w:r w:rsidR="00E84FBA" w:rsidRPr="00E84FBA">
        <w:rPr>
          <w:rFonts w:ascii="Book Antiqua" w:hAnsi="Book Antiqua"/>
        </w:rPr>
        <w:t>xtraction</w:t>
      </w:r>
      <w:r w:rsidR="00E84FBA">
        <w:rPr>
          <w:rFonts w:ascii="Book Antiqua" w:hAnsi="Book Antiqua" w:hint="eastAsia"/>
          <w:lang w:eastAsia="zh-CN"/>
        </w:rPr>
        <w:t>;</w:t>
      </w:r>
      <w:r w:rsidR="00E84FBA" w:rsidRPr="00E84FBA">
        <w:rPr>
          <w:rFonts w:ascii="Book Antiqua" w:hAnsi="Book Antiqua"/>
        </w:rPr>
        <w:t xml:space="preserve"> Ocular </w:t>
      </w:r>
      <w:r w:rsidR="00E84FBA">
        <w:rPr>
          <w:rFonts w:ascii="Book Antiqua" w:hAnsi="Book Antiqua" w:hint="eastAsia"/>
          <w:lang w:eastAsia="zh-CN"/>
        </w:rPr>
        <w:t>r</w:t>
      </w:r>
      <w:r w:rsidR="00E84FBA" w:rsidRPr="00E84FBA">
        <w:rPr>
          <w:rFonts w:ascii="Book Antiqua" w:hAnsi="Book Antiqua"/>
        </w:rPr>
        <w:t>efraction</w:t>
      </w:r>
      <w:r w:rsidR="00E84FBA">
        <w:rPr>
          <w:rFonts w:ascii="Book Antiqua" w:hAnsi="Book Antiqua" w:hint="eastAsia"/>
          <w:lang w:eastAsia="zh-CN"/>
        </w:rPr>
        <w:t>;</w:t>
      </w:r>
      <w:r w:rsidR="00E84FBA" w:rsidRPr="00E84FBA">
        <w:rPr>
          <w:rFonts w:ascii="Book Antiqua" w:hAnsi="Book Antiqua"/>
        </w:rPr>
        <w:t xml:space="preserve"> </w:t>
      </w:r>
      <w:proofErr w:type="gramStart"/>
      <w:r w:rsidR="00E84FBA">
        <w:rPr>
          <w:rFonts w:ascii="Book Antiqua" w:hAnsi="Book Antiqua"/>
        </w:rPr>
        <w:t>Intraocular</w:t>
      </w:r>
      <w:proofErr w:type="gramEnd"/>
      <w:r w:rsidR="00E84FBA">
        <w:rPr>
          <w:rFonts w:ascii="Book Antiqua" w:hAnsi="Book Antiqua"/>
        </w:rPr>
        <w:t xml:space="preserve"> </w:t>
      </w:r>
      <w:r w:rsidR="00E84FBA">
        <w:rPr>
          <w:rFonts w:ascii="Book Antiqua" w:hAnsi="Book Antiqua" w:hint="eastAsia"/>
          <w:lang w:eastAsia="zh-CN"/>
        </w:rPr>
        <w:t>l</w:t>
      </w:r>
      <w:r w:rsidR="00E84FBA">
        <w:rPr>
          <w:rFonts w:ascii="Book Antiqua" w:hAnsi="Book Antiqua"/>
        </w:rPr>
        <w:t>ens</w:t>
      </w:r>
      <w:r w:rsidR="00E84FBA">
        <w:rPr>
          <w:rFonts w:ascii="Book Antiqua" w:hAnsi="Book Antiqua" w:hint="eastAsia"/>
          <w:lang w:eastAsia="zh-CN"/>
        </w:rPr>
        <w:t>;</w:t>
      </w:r>
      <w:r w:rsidR="00E84FBA">
        <w:rPr>
          <w:rFonts w:ascii="Book Antiqua" w:hAnsi="Book Antiqua"/>
        </w:rPr>
        <w:t xml:space="preserve"> Formula</w:t>
      </w:r>
    </w:p>
    <w:p w14:paraId="6DFDE236" w14:textId="77777777" w:rsidR="009E3AD2" w:rsidRPr="00E84FBA" w:rsidRDefault="009E3AD2" w:rsidP="00E84FBA">
      <w:pPr>
        <w:spacing w:line="360" w:lineRule="auto"/>
        <w:jc w:val="both"/>
        <w:rPr>
          <w:rFonts w:ascii="Book Antiqua" w:hAnsi="Book Antiqua"/>
          <w:lang w:eastAsia="zh-CN"/>
        </w:rPr>
      </w:pPr>
    </w:p>
    <w:p w14:paraId="3FDC2276" w14:textId="77777777" w:rsidR="009E3AD2" w:rsidRPr="00E84FBA" w:rsidRDefault="000A25C6" w:rsidP="00E84FBA">
      <w:pPr>
        <w:spacing w:line="360" w:lineRule="auto"/>
        <w:jc w:val="both"/>
        <w:rPr>
          <w:rFonts w:ascii="Book Antiqua" w:hAnsi="Book Antiqua"/>
        </w:rPr>
      </w:pPr>
      <w:r w:rsidRPr="00E84FBA">
        <w:rPr>
          <w:rFonts w:ascii="Book Antiqua" w:hAnsi="Book Antiqua"/>
          <w:b/>
        </w:rPr>
        <w:t>C</w:t>
      </w:r>
      <w:r w:rsidR="00E84FBA" w:rsidRPr="00E84FBA">
        <w:rPr>
          <w:rFonts w:ascii="Book Antiqua" w:hAnsi="Book Antiqua"/>
          <w:b/>
        </w:rPr>
        <w:t>ore tip</w:t>
      </w:r>
      <w:r w:rsidR="00E84FBA" w:rsidRPr="00E84FBA">
        <w:rPr>
          <w:rFonts w:ascii="Book Antiqua" w:hAnsi="Book Antiqua"/>
          <w:b/>
          <w:lang w:eastAsia="zh-CN"/>
        </w:rPr>
        <w:t xml:space="preserve">: </w:t>
      </w:r>
      <w:r w:rsidRPr="00E84FBA">
        <w:rPr>
          <w:rFonts w:ascii="Book Antiqua" w:hAnsi="Book Antiqua"/>
        </w:rPr>
        <w:t xml:space="preserve">The requirements for good refractive outcomes in cataract surgery are: (1) </w:t>
      </w:r>
      <w:proofErr w:type="spellStart"/>
      <w:r w:rsidRPr="00E84FBA">
        <w:rPr>
          <w:rFonts w:ascii="Book Antiqua" w:hAnsi="Book Antiqua"/>
        </w:rPr>
        <w:t>Standardisation</w:t>
      </w:r>
      <w:proofErr w:type="spellEnd"/>
      <w:r w:rsidRPr="00E84FBA">
        <w:rPr>
          <w:rFonts w:ascii="Book Antiqua" w:hAnsi="Book Antiqua"/>
        </w:rPr>
        <w:t xml:space="preserve"> of biometry equipment used for axial length and </w:t>
      </w:r>
      <w:proofErr w:type="spellStart"/>
      <w:r w:rsidRPr="00E84FBA">
        <w:rPr>
          <w:rFonts w:ascii="Book Antiqua" w:hAnsi="Book Antiqua"/>
        </w:rPr>
        <w:t>keratometry</w:t>
      </w:r>
      <w:proofErr w:type="spellEnd"/>
      <w:r w:rsidRPr="00E84FBA">
        <w:rPr>
          <w:rFonts w:ascii="Book Antiqua" w:hAnsi="Book Antiqua"/>
        </w:rPr>
        <w:t xml:space="preserve"> measurement and the use of optical or immersion ultrasound biometry. (2) </w:t>
      </w:r>
      <w:proofErr w:type="spellStart"/>
      <w:r w:rsidRPr="00E84FBA">
        <w:rPr>
          <w:rFonts w:ascii="Book Antiqua" w:hAnsi="Book Antiqua"/>
        </w:rPr>
        <w:t>Sutureless</w:t>
      </w:r>
      <w:proofErr w:type="spellEnd"/>
      <w:r w:rsidRPr="00E84FBA">
        <w:rPr>
          <w:rFonts w:ascii="Book Antiqua" w:hAnsi="Book Antiqua"/>
        </w:rPr>
        <w:t xml:space="preserve"> cataract surgery with </w:t>
      </w:r>
      <w:r w:rsidR="001F2C2A">
        <w:rPr>
          <w:rFonts w:ascii="Book Antiqua" w:hAnsi="Book Antiqua"/>
          <w:lang w:eastAsia="zh-CN"/>
        </w:rPr>
        <w:t>“</w:t>
      </w:r>
      <w:r w:rsidRPr="00E84FBA">
        <w:rPr>
          <w:rFonts w:ascii="Book Antiqua" w:hAnsi="Book Antiqua"/>
        </w:rPr>
        <w:t>in the bag</w:t>
      </w:r>
      <w:r w:rsidR="001F2C2A">
        <w:rPr>
          <w:rFonts w:ascii="Book Antiqua" w:hAnsi="Book Antiqua"/>
          <w:lang w:eastAsia="zh-CN"/>
        </w:rPr>
        <w:t>”</w:t>
      </w:r>
      <w:r w:rsidRPr="00E84FBA">
        <w:rPr>
          <w:rFonts w:ascii="Book Antiqua" w:hAnsi="Book Antiqua"/>
        </w:rPr>
        <w:t xml:space="preserve"> intraocular lens p</w:t>
      </w:r>
      <w:r w:rsidR="00EB2DCC">
        <w:rPr>
          <w:rFonts w:ascii="Book Antiqua" w:hAnsi="Book Antiqua"/>
        </w:rPr>
        <w:t>lacement (3) An appropriate 3</w:t>
      </w:r>
      <w:r w:rsidR="00EB2DCC" w:rsidRPr="00EB2DCC">
        <w:rPr>
          <w:rFonts w:ascii="Book Antiqua" w:hAnsi="Book Antiqua"/>
          <w:vertAlign w:val="superscript"/>
        </w:rPr>
        <w:t>rd</w:t>
      </w:r>
      <w:r w:rsidRPr="00E84FBA">
        <w:rPr>
          <w:rFonts w:ascii="Book Antiqua" w:hAnsi="Book Antiqua"/>
        </w:rPr>
        <w:t>, 4</w:t>
      </w:r>
      <w:r w:rsidRPr="00EB2DCC">
        <w:rPr>
          <w:rFonts w:ascii="Book Antiqua" w:hAnsi="Book Antiqua"/>
          <w:vertAlign w:val="superscript"/>
        </w:rPr>
        <w:t>th</w:t>
      </w:r>
      <w:r w:rsidRPr="00E84FBA">
        <w:rPr>
          <w:rFonts w:ascii="Book Antiqua" w:hAnsi="Book Antiqua"/>
        </w:rPr>
        <w:t xml:space="preserve"> or 5</w:t>
      </w:r>
      <w:r w:rsidRPr="00EB2DCC">
        <w:rPr>
          <w:rFonts w:ascii="Book Antiqua" w:hAnsi="Book Antiqua"/>
          <w:vertAlign w:val="superscript"/>
        </w:rPr>
        <w:t>th</w:t>
      </w:r>
      <w:r w:rsidRPr="00E84FBA">
        <w:rPr>
          <w:rFonts w:ascii="Book Antiqua" w:hAnsi="Book Antiqua"/>
        </w:rPr>
        <w:t xml:space="preserve"> Generation</w:t>
      </w:r>
      <w:r w:rsidR="00EB2DCC" w:rsidRPr="00EB2DCC">
        <w:rPr>
          <w:rFonts w:ascii="Book Antiqua" w:hAnsi="Book Antiqua"/>
        </w:rPr>
        <w:t xml:space="preserve"> </w:t>
      </w:r>
      <w:r w:rsidR="00EB2DCC" w:rsidRPr="00E84FBA">
        <w:rPr>
          <w:rFonts w:ascii="Book Antiqua" w:hAnsi="Book Antiqua"/>
        </w:rPr>
        <w:t xml:space="preserve">intraocular lens </w:t>
      </w:r>
      <w:r w:rsidR="00EB2DCC">
        <w:rPr>
          <w:rFonts w:ascii="Book Antiqua" w:hAnsi="Book Antiqua" w:hint="eastAsia"/>
          <w:lang w:eastAsia="zh-CN"/>
        </w:rPr>
        <w:t xml:space="preserve">(IOL) </w:t>
      </w:r>
      <w:r w:rsidRPr="00E84FBA">
        <w:rPr>
          <w:rFonts w:ascii="Book Antiqua" w:hAnsi="Book Antiqua"/>
        </w:rPr>
        <w:t xml:space="preserve">power formula should be used (4) IOL formula constants must be </w:t>
      </w:r>
      <w:r w:rsidR="00B323C0" w:rsidRPr="00E84FBA">
        <w:rPr>
          <w:rFonts w:ascii="Book Antiqua" w:hAnsi="Book Antiqua"/>
        </w:rPr>
        <w:t>optimize</w:t>
      </w:r>
      <w:r w:rsidR="009E3AD2" w:rsidRPr="00E84FBA">
        <w:rPr>
          <w:rFonts w:ascii="Book Antiqua" w:hAnsi="Book Antiqua"/>
        </w:rPr>
        <w:t>d (5) under certain conditions, the refractive outcome of the 2</w:t>
      </w:r>
      <w:r w:rsidR="009E3AD2" w:rsidRPr="00EB2DCC">
        <w:rPr>
          <w:rFonts w:ascii="Book Antiqua" w:hAnsi="Book Antiqua"/>
          <w:vertAlign w:val="superscript"/>
        </w:rPr>
        <w:t>nd</w:t>
      </w:r>
      <w:r w:rsidR="009E3AD2" w:rsidRPr="00E84FBA">
        <w:rPr>
          <w:rFonts w:ascii="Book Antiqua" w:hAnsi="Book Antiqua"/>
        </w:rPr>
        <w:t xml:space="preserve"> eye can be improved based on the refractive error of the first eye (6) Results should be audited for refinement and to ensure that standards are met.</w:t>
      </w:r>
    </w:p>
    <w:p w14:paraId="7B22D19F" w14:textId="77777777" w:rsidR="00EB2DCC" w:rsidRDefault="00EB2DCC" w:rsidP="00EB2DCC">
      <w:pPr>
        <w:pStyle w:val="Body"/>
        <w:spacing w:after="0" w:line="360" w:lineRule="auto"/>
        <w:jc w:val="both"/>
        <w:rPr>
          <w:rFonts w:ascii="Book Antiqua" w:hAnsi="Book Antiqua"/>
          <w:lang w:eastAsia="zh-CN"/>
        </w:rPr>
      </w:pPr>
      <w:proofErr w:type="spellStart"/>
      <w:proofErr w:type="gramStart"/>
      <w:r w:rsidRPr="00E84FBA">
        <w:rPr>
          <w:rFonts w:ascii="Book Antiqua" w:hAnsi="Book Antiqua"/>
          <w:sz w:val="24"/>
          <w:szCs w:val="24"/>
        </w:rPr>
        <w:t>Aristodemou</w:t>
      </w:r>
      <w:proofErr w:type="spellEnd"/>
      <w:r>
        <w:rPr>
          <w:rFonts w:ascii="Book Antiqua" w:eastAsiaTheme="minorEastAsia" w:hAnsi="Book Antiqua" w:hint="eastAsia"/>
          <w:sz w:val="24"/>
          <w:szCs w:val="24"/>
          <w:lang w:eastAsia="zh-CN"/>
        </w:rPr>
        <w:t xml:space="preserve"> P</w:t>
      </w:r>
      <w:r w:rsidRPr="00E84FBA">
        <w:rPr>
          <w:rFonts w:ascii="Book Antiqua" w:hAnsi="Book Antiqua"/>
          <w:sz w:val="24"/>
          <w:szCs w:val="24"/>
        </w:rPr>
        <w:t>, Cartwright</w:t>
      </w:r>
      <w:r>
        <w:rPr>
          <w:rFonts w:ascii="Book Antiqua" w:eastAsiaTheme="minorEastAsia" w:hAnsi="Book Antiqua" w:hint="eastAsia"/>
          <w:sz w:val="24"/>
          <w:szCs w:val="24"/>
          <w:lang w:eastAsia="zh-CN"/>
        </w:rPr>
        <w:t xml:space="preserve"> </w:t>
      </w:r>
      <w:r>
        <w:rPr>
          <w:rFonts w:ascii="Book Antiqua" w:eastAsiaTheme="minorEastAsia" w:hAnsi="Book Antiqua"/>
          <w:sz w:val="24"/>
          <w:szCs w:val="24"/>
          <w:lang w:eastAsia="zh-CN"/>
        </w:rPr>
        <w:t>NEK</w:t>
      </w:r>
      <w:r w:rsidRPr="00E84FBA">
        <w:rPr>
          <w:rFonts w:ascii="Book Antiqua" w:hAnsi="Book Antiqua"/>
          <w:sz w:val="24"/>
          <w:szCs w:val="24"/>
        </w:rPr>
        <w:t>, Sparrow</w:t>
      </w:r>
      <w:r>
        <w:rPr>
          <w:rFonts w:ascii="Book Antiqua" w:eastAsiaTheme="minorEastAsia" w:hAnsi="Book Antiqua" w:hint="eastAsia"/>
          <w:sz w:val="24"/>
          <w:szCs w:val="24"/>
          <w:lang w:eastAsia="zh-CN"/>
        </w:rPr>
        <w:t xml:space="preserve"> JM</w:t>
      </w:r>
      <w:r w:rsidRPr="00E84FBA">
        <w:rPr>
          <w:rFonts w:ascii="Book Antiqua" w:hAnsi="Book Antiqua"/>
          <w:sz w:val="24"/>
          <w:szCs w:val="24"/>
        </w:rPr>
        <w:t>, Johnston</w:t>
      </w:r>
      <w:r>
        <w:rPr>
          <w:rFonts w:ascii="Book Antiqua" w:eastAsiaTheme="minorEastAsia" w:hAnsi="Book Antiqua" w:hint="eastAsia"/>
          <w:sz w:val="24"/>
          <w:szCs w:val="24"/>
          <w:lang w:eastAsia="zh-CN"/>
        </w:rPr>
        <w:t xml:space="preserve"> RL.</w:t>
      </w:r>
      <w:proofErr w:type="gramEnd"/>
      <w:r>
        <w:rPr>
          <w:rFonts w:ascii="Book Antiqua" w:eastAsiaTheme="minorEastAsia" w:hAnsi="Book Antiqua" w:hint="eastAsia"/>
          <w:sz w:val="24"/>
          <w:szCs w:val="24"/>
          <w:lang w:eastAsia="zh-CN"/>
        </w:rPr>
        <w:t xml:space="preserve"> </w:t>
      </w:r>
      <w:proofErr w:type="gramStart"/>
      <w:r w:rsidRPr="00EB2DCC">
        <w:rPr>
          <w:rFonts w:ascii="Book Antiqua" w:hAnsi="Book Antiqua"/>
          <w:sz w:val="24"/>
          <w:szCs w:val="24"/>
        </w:rPr>
        <w:t>Improving refractive outcomes in cataract surgery: A global perspective</w:t>
      </w:r>
      <w:r>
        <w:rPr>
          <w:rFonts w:ascii="Book Antiqua" w:eastAsiaTheme="minorEastAsia" w:hAnsi="Book Antiqua" w:hint="eastAsia"/>
          <w:sz w:val="24"/>
          <w:szCs w:val="24"/>
          <w:lang w:eastAsia="zh-CN"/>
        </w:rPr>
        <w:t>.</w:t>
      </w:r>
      <w:proofErr w:type="gramEnd"/>
      <w:r>
        <w:rPr>
          <w:rFonts w:ascii="Book Antiqua" w:eastAsiaTheme="minorEastAsi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Ophthalmol</w:t>
      </w:r>
      <w:proofErr w:type="spellEnd"/>
      <w:r>
        <w:rPr>
          <w:rFonts w:ascii="Book Antiqua" w:eastAsiaTheme="minorEastAsia" w:hAnsi="Book Antiqua" w:hint="eastAsia"/>
          <w:iCs/>
          <w:sz w:val="24"/>
          <w:szCs w:val="24"/>
          <w:lang w:eastAsia="zh-CN"/>
        </w:rPr>
        <w:t xml:space="preserve"> 2014; </w:t>
      </w:r>
      <w:proofErr w:type="gramStart"/>
      <w:r>
        <w:rPr>
          <w:rFonts w:ascii="Book Antiqua" w:eastAsiaTheme="minorEastAsia" w:hAnsi="Book Antiqua" w:hint="eastAsia"/>
          <w:iCs/>
          <w:sz w:val="24"/>
          <w:szCs w:val="24"/>
          <w:lang w:eastAsia="zh-CN"/>
        </w:rPr>
        <w:t>In</w:t>
      </w:r>
      <w:proofErr w:type="gramEnd"/>
      <w:r>
        <w:rPr>
          <w:rFonts w:ascii="Book Antiqua" w:eastAsiaTheme="minorEastAsia" w:hAnsi="Book Antiqua" w:hint="eastAsia"/>
          <w:iCs/>
          <w:sz w:val="24"/>
          <w:szCs w:val="24"/>
          <w:lang w:eastAsia="zh-CN"/>
        </w:rPr>
        <w:t xml:space="preserve"> press</w:t>
      </w:r>
    </w:p>
    <w:p w14:paraId="01D0A8EB" w14:textId="77777777" w:rsidR="00EB2DCC" w:rsidRPr="00E84FBA" w:rsidRDefault="00EB2DCC" w:rsidP="00E84FBA">
      <w:pPr>
        <w:spacing w:line="360" w:lineRule="auto"/>
        <w:jc w:val="both"/>
        <w:rPr>
          <w:rFonts w:ascii="Book Antiqua" w:hAnsi="Book Antiqua"/>
          <w:lang w:eastAsia="zh-CN"/>
        </w:rPr>
      </w:pPr>
    </w:p>
    <w:p w14:paraId="3CECDF11" w14:textId="77777777" w:rsidR="00992B92" w:rsidRPr="00E84FBA" w:rsidRDefault="00EB2DCC" w:rsidP="00E84FBA">
      <w:pPr>
        <w:pStyle w:val="Body"/>
        <w:spacing w:after="0" w:line="360" w:lineRule="auto"/>
        <w:jc w:val="both"/>
        <w:rPr>
          <w:rFonts w:ascii="Book Antiqua" w:eastAsia="Trebuchet MS Bold" w:hAnsi="Book Antiqua" w:cs="Trebuchet MS Bold"/>
          <w:b/>
          <w:sz w:val="24"/>
          <w:szCs w:val="24"/>
        </w:rPr>
      </w:pPr>
      <w:r w:rsidRPr="00E84FBA">
        <w:rPr>
          <w:rFonts w:ascii="Book Antiqua" w:hAnsi="Book Antiqua"/>
          <w:b/>
          <w:sz w:val="24"/>
          <w:szCs w:val="24"/>
        </w:rPr>
        <w:t>INTRODUCTION</w:t>
      </w:r>
    </w:p>
    <w:p w14:paraId="663662A5" w14:textId="77777777" w:rsidR="00992B92" w:rsidRPr="00E84FBA" w:rsidRDefault="001B442E"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Advances in technology </w:t>
      </w:r>
      <w:r w:rsidR="00D92B0F" w:rsidRPr="00E84FBA">
        <w:rPr>
          <w:rFonts w:ascii="Book Antiqua" w:hAnsi="Book Antiqua"/>
          <w:sz w:val="24"/>
          <w:szCs w:val="24"/>
        </w:rPr>
        <w:t xml:space="preserve">and </w:t>
      </w:r>
      <w:r w:rsidRPr="00E84FBA">
        <w:rPr>
          <w:rFonts w:ascii="Book Antiqua" w:hAnsi="Book Antiqua"/>
          <w:sz w:val="24"/>
          <w:szCs w:val="24"/>
        </w:rPr>
        <w:t xml:space="preserve">improvements in technique have made cataract surgery safe and effective </w:t>
      </w:r>
      <w:r w:rsidR="00732377" w:rsidRPr="00E84FBA">
        <w:rPr>
          <w:rFonts w:ascii="Book Antiqua" w:hAnsi="Book Antiqua"/>
          <w:sz w:val="24"/>
          <w:szCs w:val="24"/>
        </w:rPr>
        <w:t xml:space="preserve">at </w:t>
      </w:r>
      <w:r w:rsidRPr="00E84FBA">
        <w:rPr>
          <w:rFonts w:ascii="Book Antiqua" w:hAnsi="Book Antiqua"/>
          <w:sz w:val="24"/>
          <w:szCs w:val="24"/>
        </w:rPr>
        <w:t xml:space="preserve">restoring vision to </w:t>
      </w:r>
      <w:r w:rsidR="005F7CE1" w:rsidRPr="00E84FBA">
        <w:rPr>
          <w:rFonts w:ascii="Book Antiqua" w:hAnsi="Book Antiqua"/>
          <w:sz w:val="24"/>
          <w:szCs w:val="24"/>
        </w:rPr>
        <w:t xml:space="preserve">millions </w:t>
      </w:r>
      <w:r w:rsidRPr="00E84FBA">
        <w:rPr>
          <w:rFonts w:ascii="Book Antiqua" w:hAnsi="Book Antiqua"/>
          <w:sz w:val="24"/>
          <w:szCs w:val="24"/>
        </w:rPr>
        <w:t xml:space="preserve">of patients worldwide. Phacoemulsification </w:t>
      </w:r>
      <w:r w:rsidR="003E0A0A" w:rsidRPr="00E84FBA">
        <w:rPr>
          <w:rFonts w:ascii="Book Antiqua" w:hAnsi="Book Antiqua"/>
          <w:sz w:val="24"/>
          <w:szCs w:val="24"/>
        </w:rPr>
        <w:t xml:space="preserve">with </w:t>
      </w:r>
      <w:proofErr w:type="spellStart"/>
      <w:r w:rsidR="003E0A0A" w:rsidRPr="00E84FBA">
        <w:rPr>
          <w:rFonts w:ascii="Book Antiqua" w:hAnsi="Book Antiqua"/>
          <w:sz w:val="24"/>
          <w:szCs w:val="24"/>
        </w:rPr>
        <w:t>in</w:t>
      </w:r>
      <w:r w:rsidR="00D92B0F" w:rsidRPr="00E84FBA">
        <w:rPr>
          <w:rFonts w:ascii="Book Antiqua" w:hAnsi="Book Antiqua"/>
          <w:sz w:val="24"/>
          <w:szCs w:val="24"/>
        </w:rPr>
        <w:t>tracapsular</w:t>
      </w:r>
      <w:proofErr w:type="spellEnd"/>
      <w:r w:rsidR="00D92B0F" w:rsidRPr="00E84FBA">
        <w:rPr>
          <w:rFonts w:ascii="Book Antiqua" w:hAnsi="Book Antiqua"/>
          <w:sz w:val="24"/>
          <w:szCs w:val="24"/>
        </w:rPr>
        <w:t xml:space="preserve"> </w:t>
      </w:r>
      <w:r w:rsidR="003E0A0A" w:rsidRPr="00E84FBA">
        <w:rPr>
          <w:rFonts w:ascii="Book Antiqua" w:hAnsi="Book Antiqua"/>
          <w:sz w:val="24"/>
          <w:szCs w:val="24"/>
        </w:rPr>
        <w:t>intraocular lens (IOL)</w:t>
      </w:r>
      <w:r w:rsidRPr="00E84FBA">
        <w:rPr>
          <w:rFonts w:ascii="Book Antiqua" w:hAnsi="Book Antiqua"/>
          <w:sz w:val="24"/>
          <w:szCs w:val="24"/>
        </w:rPr>
        <w:t xml:space="preserve"> </w:t>
      </w:r>
      <w:r w:rsidR="003E0A0A" w:rsidRPr="00E84FBA">
        <w:rPr>
          <w:rFonts w:ascii="Book Antiqua" w:hAnsi="Book Antiqua"/>
          <w:sz w:val="24"/>
          <w:szCs w:val="24"/>
        </w:rPr>
        <w:t xml:space="preserve">implantation </w:t>
      </w:r>
      <w:r w:rsidRPr="00E84FBA">
        <w:rPr>
          <w:rFonts w:ascii="Book Antiqua" w:hAnsi="Book Antiqua"/>
          <w:sz w:val="24"/>
          <w:szCs w:val="24"/>
        </w:rPr>
        <w:t xml:space="preserve">has been universally adopted in developed countries </w:t>
      </w:r>
      <w:r w:rsidR="000A25C6" w:rsidRPr="00E84FBA">
        <w:rPr>
          <w:rFonts w:ascii="Book Antiqua" w:hAnsi="Book Antiqua"/>
          <w:sz w:val="24"/>
          <w:szCs w:val="24"/>
        </w:rPr>
        <w:t xml:space="preserve">and manual small incision cataract surgery has revolutionized service delivery elsewhere. Achieving the desired refractive outcome is now a primary aim of surgery and so can be used as a measure of the quality of clinical services. In developed countries, patients expect reduced spectacle dependence and in developing countries residual uncorrected high refractive error remains an important cause of visual disability, which can be caused by inappropriate selection of IOL power at </w:t>
      </w:r>
      <w:proofErr w:type="gramStart"/>
      <w:r w:rsidR="000A25C6" w:rsidRPr="00E84FBA">
        <w:rPr>
          <w:rFonts w:ascii="Book Antiqua" w:hAnsi="Book Antiqua"/>
          <w:sz w:val="24"/>
          <w:szCs w:val="24"/>
        </w:rPr>
        <w:t>surgery</w:t>
      </w:r>
      <w:r w:rsidR="000A25C6" w:rsidRPr="00E84FBA">
        <w:rPr>
          <w:rFonts w:ascii="Book Antiqua" w:eastAsia="MS Mincho" w:hAnsi="Book Antiqua"/>
          <w:sz w:val="24"/>
          <w:szCs w:val="24"/>
          <w:vertAlign w:val="superscript"/>
          <w:lang w:eastAsia="zh-CN"/>
        </w:rPr>
        <w:t>[</w:t>
      </w:r>
      <w:proofErr w:type="gramEnd"/>
      <w:r w:rsidR="000A25C6" w:rsidRPr="00E84FBA">
        <w:rPr>
          <w:rFonts w:ascii="Book Antiqua" w:hAnsi="Book Antiqua"/>
          <w:sz w:val="24"/>
          <w:szCs w:val="24"/>
          <w:vertAlign w:val="superscript"/>
        </w:rPr>
        <w:t>1</w:t>
      </w:r>
      <w:r w:rsidR="000A25C6" w:rsidRPr="00E84FBA">
        <w:rPr>
          <w:rFonts w:ascii="Book Antiqua" w:eastAsia="MS Mincho" w:hAnsi="Book Antiqua"/>
          <w:sz w:val="24"/>
          <w:szCs w:val="24"/>
          <w:vertAlign w:val="superscript"/>
          <w:lang w:eastAsia="zh-CN"/>
        </w:rPr>
        <w:t>]</w:t>
      </w:r>
      <w:r w:rsidR="000A25C6" w:rsidRPr="00E84FBA">
        <w:rPr>
          <w:rFonts w:ascii="Book Antiqua" w:hAnsi="Book Antiqua"/>
          <w:sz w:val="24"/>
          <w:szCs w:val="24"/>
        </w:rPr>
        <w:t>.</w:t>
      </w:r>
      <w:r w:rsidR="00EB2DCC">
        <w:rPr>
          <w:rFonts w:ascii="Book Antiqua" w:hAnsi="Book Antiqua"/>
          <w:sz w:val="24"/>
          <w:szCs w:val="24"/>
        </w:rPr>
        <w:t xml:space="preserve"> </w:t>
      </w:r>
      <w:r w:rsidR="000A25C6" w:rsidRPr="00E84FBA">
        <w:rPr>
          <w:rFonts w:ascii="Book Antiqua" w:hAnsi="Book Antiqua"/>
          <w:sz w:val="24"/>
          <w:szCs w:val="24"/>
        </w:rPr>
        <w:t>This article reviews the evidence base and offer guidelines to achieve optimal refractive outcomes.</w:t>
      </w:r>
    </w:p>
    <w:p w14:paraId="4F73521F" w14:textId="77777777" w:rsidR="00992B92" w:rsidRPr="00E84FBA" w:rsidRDefault="00992B92" w:rsidP="00E84FBA">
      <w:pPr>
        <w:pStyle w:val="Body"/>
        <w:spacing w:after="0" w:line="360" w:lineRule="auto"/>
        <w:jc w:val="both"/>
        <w:rPr>
          <w:rFonts w:ascii="Book Antiqua" w:hAnsi="Book Antiqua"/>
          <w:sz w:val="24"/>
          <w:szCs w:val="24"/>
        </w:rPr>
      </w:pPr>
    </w:p>
    <w:p w14:paraId="1622449C" w14:textId="77777777" w:rsidR="00992B92" w:rsidRPr="00E84FBA" w:rsidRDefault="00EB2DCC" w:rsidP="00E84FBA">
      <w:pPr>
        <w:pStyle w:val="Body"/>
        <w:spacing w:after="0" w:line="360" w:lineRule="auto"/>
        <w:jc w:val="both"/>
        <w:rPr>
          <w:rFonts w:ascii="Book Antiqua" w:eastAsia="Trebuchet MS Bold" w:hAnsi="Book Antiqua" w:cs="Trebuchet MS Bold"/>
          <w:b/>
          <w:sz w:val="24"/>
          <w:szCs w:val="24"/>
        </w:rPr>
      </w:pPr>
      <w:r w:rsidRPr="00E84FBA">
        <w:rPr>
          <w:rFonts w:ascii="Book Antiqua" w:hAnsi="Book Antiqua"/>
          <w:b/>
          <w:sz w:val="24"/>
          <w:szCs w:val="24"/>
        </w:rPr>
        <w:t>THE INFLUENCE OF SURGICAL TECHNIQUE ON REFRACTIVE OUTCOMES</w:t>
      </w:r>
    </w:p>
    <w:p w14:paraId="3BAEC3E1" w14:textId="77777777" w:rsidR="0096061E"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Conventional </w:t>
      </w:r>
      <w:proofErr w:type="spellStart"/>
      <w:r w:rsidRPr="00E84FBA">
        <w:rPr>
          <w:rFonts w:ascii="Book Antiqua" w:hAnsi="Book Antiqua"/>
          <w:sz w:val="24"/>
          <w:szCs w:val="24"/>
        </w:rPr>
        <w:t>extracapsular</w:t>
      </w:r>
      <w:proofErr w:type="spellEnd"/>
      <w:r w:rsidRPr="00E84FBA">
        <w:rPr>
          <w:rFonts w:ascii="Book Antiqua" w:hAnsi="Book Antiqua"/>
          <w:sz w:val="24"/>
          <w:szCs w:val="24"/>
        </w:rPr>
        <w:t xml:space="preserve"> cataract surgery with a large corneal section requiring sutures has declined in popularity. Its main disadvantages were the delay in visual rehabilitation due to the induction of corneal astigmatism as well as the need to remove corneal sutures following </w:t>
      </w:r>
      <w:proofErr w:type="gramStart"/>
      <w:r w:rsidR="00EB2DCC">
        <w:rPr>
          <w:rFonts w:ascii="Book Antiqua" w:hAnsi="Book Antiqua"/>
          <w:sz w:val="24"/>
          <w:szCs w:val="24"/>
        </w:rPr>
        <w:t>surgery</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w:t>
      </w:r>
      <w:r w:rsidRPr="00E84FBA">
        <w:rPr>
          <w:rFonts w:ascii="Book Antiqua" w:hAnsi="Book Antiqua"/>
          <w:sz w:val="24"/>
          <w:szCs w:val="24"/>
        </w:rPr>
        <w:t xml:space="preserve">. Furthermore, sulcus IOL placement, makes the actual post-operative IOL position, and hence refraction, less </w:t>
      </w:r>
      <w:proofErr w:type="gramStart"/>
      <w:r w:rsidRPr="00E84FBA">
        <w:rPr>
          <w:rFonts w:ascii="Book Antiqua" w:hAnsi="Book Antiqua"/>
          <w:sz w:val="24"/>
          <w:szCs w:val="24"/>
        </w:rPr>
        <w:t>predictable</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3]</w:t>
      </w:r>
      <w:r w:rsidRPr="00E84FBA">
        <w:rPr>
          <w:rFonts w:ascii="Book Antiqua" w:hAnsi="Book Antiqua"/>
          <w:sz w:val="24"/>
          <w:szCs w:val="24"/>
        </w:rPr>
        <w:t xml:space="preserve">. Continuous curvilinear </w:t>
      </w:r>
      <w:proofErr w:type="spellStart"/>
      <w:r w:rsidRPr="00E84FBA">
        <w:rPr>
          <w:rFonts w:ascii="Book Antiqua" w:hAnsi="Book Antiqua"/>
          <w:sz w:val="24"/>
          <w:szCs w:val="24"/>
        </w:rPr>
        <w:t>capsulorhexis</w:t>
      </w:r>
      <w:proofErr w:type="spellEnd"/>
      <w:r w:rsidRPr="00E84FBA">
        <w:rPr>
          <w:rFonts w:ascii="Book Antiqua" w:hAnsi="Book Antiqua"/>
          <w:sz w:val="24"/>
          <w:szCs w:val="24"/>
        </w:rPr>
        <w:t xml:space="preserve"> allows for predictable placement of the IOL in the capsular bag and small </w:t>
      </w:r>
      <w:proofErr w:type="spellStart"/>
      <w:r w:rsidRPr="00E84FBA">
        <w:rPr>
          <w:rFonts w:ascii="Book Antiqua" w:hAnsi="Book Antiqua"/>
          <w:sz w:val="24"/>
          <w:szCs w:val="24"/>
        </w:rPr>
        <w:t>self sealing</w:t>
      </w:r>
      <w:proofErr w:type="spellEnd"/>
      <w:r w:rsidRPr="00E84FBA">
        <w:rPr>
          <w:rFonts w:ascii="Book Antiqua" w:hAnsi="Book Antiqua"/>
          <w:sz w:val="24"/>
          <w:szCs w:val="24"/>
        </w:rPr>
        <w:t xml:space="preserve"> corneal incisions induce </w:t>
      </w:r>
      <w:r w:rsidR="00EB2DCC">
        <w:rPr>
          <w:rFonts w:ascii="Book Antiqua" w:hAnsi="Book Antiqua"/>
          <w:sz w:val="24"/>
          <w:szCs w:val="24"/>
        </w:rPr>
        <w:t xml:space="preserve">less post-operative </w:t>
      </w:r>
      <w:proofErr w:type="gramStart"/>
      <w:r w:rsidR="00EB2DCC">
        <w:rPr>
          <w:rFonts w:ascii="Book Antiqua" w:hAnsi="Book Antiqua"/>
          <w:sz w:val="24"/>
          <w:szCs w:val="24"/>
        </w:rPr>
        <w:t>astigmatism</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4</w:t>
      </w:r>
      <w:r w:rsidR="00EB2DCC">
        <w:rPr>
          <w:rFonts w:ascii="Book Antiqua" w:eastAsiaTheme="minorEastAsia" w:hAnsi="Book Antiqua" w:hint="eastAsia"/>
          <w:sz w:val="24"/>
          <w:szCs w:val="24"/>
          <w:vertAlign w:val="superscript"/>
          <w:lang w:eastAsia="zh-CN"/>
        </w:rPr>
        <w:t>-</w:t>
      </w:r>
      <w:r w:rsidRPr="00E84FBA">
        <w:rPr>
          <w:rFonts w:ascii="Book Antiqua" w:hAnsi="Book Antiqua"/>
          <w:sz w:val="24"/>
          <w:szCs w:val="24"/>
          <w:vertAlign w:val="superscript"/>
        </w:rPr>
        <w:t>6]</w:t>
      </w:r>
      <w:r w:rsidRPr="00E84FBA">
        <w:rPr>
          <w:rFonts w:ascii="Book Antiqua" w:hAnsi="Book Antiqua"/>
          <w:sz w:val="24"/>
          <w:szCs w:val="24"/>
        </w:rPr>
        <w:t>. Manual small incision cataract surgery can also result in low amount of induced astigmatism, especially w</w:t>
      </w:r>
      <w:r w:rsidR="00EB2DCC">
        <w:rPr>
          <w:rFonts w:ascii="Book Antiqua" w:hAnsi="Book Antiqua"/>
          <w:sz w:val="24"/>
          <w:szCs w:val="24"/>
        </w:rPr>
        <w:t xml:space="preserve">hen a temporal approach is </w:t>
      </w:r>
      <w:proofErr w:type="gramStart"/>
      <w:r w:rsidR="00EB2DCC">
        <w:rPr>
          <w:rFonts w:ascii="Book Antiqua" w:hAnsi="Book Antiqua"/>
          <w:sz w:val="24"/>
          <w:szCs w:val="24"/>
        </w:rPr>
        <w:t>used</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7]</w:t>
      </w:r>
      <w:r w:rsidRPr="00E84FBA">
        <w:rPr>
          <w:rFonts w:ascii="Book Antiqua" w:hAnsi="Book Antiqua"/>
          <w:sz w:val="24"/>
          <w:szCs w:val="24"/>
        </w:rPr>
        <w:t>.</w:t>
      </w:r>
    </w:p>
    <w:p w14:paraId="3A9D52D9" w14:textId="77777777" w:rsidR="00992B92"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 xml:space="preserve">Optimal refractive outcomes can be achieved both in phacoemulsification and small incision manual cataract extraction when the following conditions are met: (1) reproducible measurement of axial length and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(preferably but not necessarily with optical biometry), (2) good surgical technique with a low rate of posterior capsular rupture (2); (3) in-the-bag IOL placement and a </w:t>
      </w:r>
      <w:proofErr w:type="spellStart"/>
      <w:r w:rsidRPr="00E84FBA">
        <w:rPr>
          <w:rFonts w:ascii="Book Antiqua" w:hAnsi="Book Antiqua"/>
          <w:sz w:val="24"/>
          <w:szCs w:val="24"/>
        </w:rPr>
        <w:t>capsulorhexis</w:t>
      </w:r>
      <w:proofErr w:type="spellEnd"/>
      <w:r w:rsidRPr="00E84FBA">
        <w:rPr>
          <w:rFonts w:ascii="Book Antiqua" w:hAnsi="Book Antiqua"/>
          <w:sz w:val="24"/>
          <w:szCs w:val="24"/>
        </w:rPr>
        <w:t xml:space="preserve"> size smaller than the optic diameter (4) appropriate choice of IOL power formula and, most importantly, (5) availability of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and (6) adjustment of the IOL formula constant (optimization) for the specific IOL model and the specific methods of biometry used.</w:t>
      </w:r>
    </w:p>
    <w:p w14:paraId="40802CF1" w14:textId="77777777" w:rsidR="009A6C33" w:rsidRPr="00E84FBA" w:rsidRDefault="009A6C33" w:rsidP="00E84FBA">
      <w:pPr>
        <w:pStyle w:val="Body"/>
        <w:spacing w:after="0" w:line="360" w:lineRule="auto"/>
        <w:jc w:val="both"/>
        <w:rPr>
          <w:rFonts w:ascii="Book Antiqua" w:hAnsi="Book Antiqua"/>
          <w:b/>
          <w:sz w:val="24"/>
          <w:szCs w:val="24"/>
        </w:rPr>
      </w:pPr>
    </w:p>
    <w:p w14:paraId="1048F8CA" w14:textId="77777777" w:rsidR="00992B92" w:rsidRPr="00E84FBA" w:rsidRDefault="00EB2DCC"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BIOMETRY METHODS</w:t>
      </w:r>
    </w:p>
    <w:p w14:paraId="5A7D0BB0" w14:textId="77777777" w:rsidR="00992B92"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The measurement of the physical dimensions of the eye is necessary to calculate the intraocular lens power. The minimum measurements required are axial length and corneal power. Many suitable devices can take these measurements but all these have systematic differences in measurement. It is therefore very important that the intraocular lens formula is used with the correct formula constant that corrects for these system</w:t>
      </w:r>
      <w:r w:rsidR="00EB2DCC">
        <w:rPr>
          <w:rFonts w:ascii="Book Antiqua" w:hAnsi="Book Antiqua"/>
          <w:sz w:val="24"/>
          <w:szCs w:val="24"/>
        </w:rPr>
        <w:t xml:space="preserve">atic differences in </w:t>
      </w:r>
      <w:proofErr w:type="gramStart"/>
      <w:r w:rsidR="00EB2DCC">
        <w:rPr>
          <w:rFonts w:ascii="Book Antiqua" w:hAnsi="Book Antiqua"/>
          <w:sz w:val="24"/>
          <w:szCs w:val="24"/>
        </w:rPr>
        <w:t>measurement</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4]</w:t>
      </w:r>
      <w:r w:rsidRPr="00E84FBA">
        <w:rPr>
          <w:rFonts w:ascii="Book Antiqua" w:hAnsi="Book Antiqua"/>
          <w:sz w:val="24"/>
          <w:szCs w:val="24"/>
        </w:rPr>
        <w:t xml:space="preserve">. This not only applies for the axial length measurement method but also for the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method. </w:t>
      </w:r>
    </w:p>
    <w:p w14:paraId="0A364285" w14:textId="77777777" w:rsidR="0096061E" w:rsidRPr="00E84FBA" w:rsidRDefault="0096061E" w:rsidP="00E84FBA">
      <w:pPr>
        <w:pStyle w:val="Body"/>
        <w:spacing w:after="0" w:line="360" w:lineRule="auto"/>
        <w:jc w:val="both"/>
        <w:rPr>
          <w:rFonts w:ascii="Book Antiqua" w:hAnsi="Book Antiqua"/>
          <w:sz w:val="24"/>
          <w:szCs w:val="24"/>
          <w:u w:val="single"/>
        </w:rPr>
      </w:pPr>
    </w:p>
    <w:p w14:paraId="5EA2AB27" w14:textId="77777777" w:rsidR="00D0765E" w:rsidRPr="00EB2DCC" w:rsidRDefault="000A25C6" w:rsidP="00E84FBA">
      <w:pPr>
        <w:pStyle w:val="Body"/>
        <w:spacing w:after="0" w:line="360" w:lineRule="auto"/>
        <w:jc w:val="both"/>
        <w:rPr>
          <w:rFonts w:ascii="Book Antiqua" w:hAnsi="Book Antiqua"/>
          <w:b/>
          <w:i/>
          <w:sz w:val="24"/>
          <w:szCs w:val="24"/>
        </w:rPr>
      </w:pPr>
      <w:r w:rsidRPr="00EB2DCC">
        <w:rPr>
          <w:rFonts w:ascii="Book Antiqua" w:hAnsi="Book Antiqua"/>
          <w:b/>
          <w:i/>
          <w:sz w:val="24"/>
          <w:szCs w:val="24"/>
        </w:rPr>
        <w:t xml:space="preserve">Axial length </w:t>
      </w:r>
      <w:r w:rsidR="00EB2DCC" w:rsidRPr="00EB2DCC">
        <w:rPr>
          <w:rFonts w:ascii="Book Antiqua" w:eastAsiaTheme="minorEastAsia" w:hAnsi="Book Antiqua" w:hint="eastAsia"/>
          <w:b/>
          <w:i/>
          <w:sz w:val="24"/>
          <w:szCs w:val="24"/>
          <w:lang w:eastAsia="zh-CN"/>
        </w:rPr>
        <w:t>m</w:t>
      </w:r>
      <w:r w:rsidRPr="00EB2DCC">
        <w:rPr>
          <w:rFonts w:ascii="Book Antiqua" w:hAnsi="Book Antiqua"/>
          <w:b/>
          <w:i/>
          <w:sz w:val="24"/>
          <w:szCs w:val="24"/>
        </w:rPr>
        <w:t>easurement</w:t>
      </w:r>
    </w:p>
    <w:p w14:paraId="218CD1E9" w14:textId="77777777" w:rsidR="001114C7" w:rsidRPr="00EB2DCC" w:rsidRDefault="000A25C6" w:rsidP="00E84FBA">
      <w:pPr>
        <w:pStyle w:val="Body"/>
        <w:spacing w:after="0" w:line="360" w:lineRule="auto"/>
        <w:jc w:val="both"/>
        <w:rPr>
          <w:rFonts w:ascii="Book Antiqua" w:eastAsiaTheme="minorEastAsia" w:hAnsi="Book Antiqua"/>
          <w:sz w:val="24"/>
          <w:szCs w:val="24"/>
          <w:lang w:eastAsia="zh-CN"/>
        </w:rPr>
      </w:pPr>
      <w:r w:rsidRPr="00E84FBA">
        <w:rPr>
          <w:rFonts w:ascii="Book Antiqua" w:hAnsi="Book Antiqua"/>
          <w:sz w:val="24"/>
          <w:szCs w:val="24"/>
        </w:rPr>
        <w:t>Axial Length measurement can be performed using ultrasound or optical methods. Optical methods use partial coherence interferometry</w:t>
      </w:r>
      <w:r w:rsidR="00EB2DCC">
        <w:rPr>
          <w:rFonts w:ascii="Book Antiqua" w:hAnsi="Book Antiqua"/>
          <w:sz w:val="24"/>
          <w:szCs w:val="24"/>
        </w:rPr>
        <w:t xml:space="preserve"> or low coherence </w:t>
      </w:r>
      <w:proofErr w:type="spellStart"/>
      <w:proofErr w:type="gramStart"/>
      <w:r w:rsidR="00EB2DCC">
        <w:rPr>
          <w:rFonts w:ascii="Book Antiqua" w:hAnsi="Book Antiqua"/>
          <w:sz w:val="24"/>
          <w:szCs w:val="24"/>
        </w:rPr>
        <w:t>reflectometry</w:t>
      </w:r>
      <w:proofErr w:type="spellEnd"/>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8]</w:t>
      </w:r>
      <w:r w:rsidRPr="00E84FBA">
        <w:rPr>
          <w:rFonts w:ascii="Book Antiqua" w:hAnsi="Book Antiqua"/>
          <w:sz w:val="24"/>
          <w:szCs w:val="24"/>
        </w:rPr>
        <w:t>. Their advantages over ultrasound methods are that they are non-contact, precise and reproducible and have a low dependence on operator skill. Optical methods are considered to be the standard of care in developed countries. Nevertheless, they are more expensive and less portable than ultrasound methods and cannot provide measurements in the presence of dense axial lens opacities. Contact ultrasound methods give systematic errors in measurement of the axial length due to the inadve</w:t>
      </w:r>
      <w:r w:rsidR="00EB2DCC">
        <w:rPr>
          <w:rFonts w:ascii="Book Antiqua" w:hAnsi="Book Antiqua"/>
          <w:sz w:val="24"/>
          <w:szCs w:val="24"/>
        </w:rPr>
        <w:t xml:space="preserve">rtent compression of the </w:t>
      </w:r>
      <w:proofErr w:type="gramStart"/>
      <w:r w:rsidR="00EB2DCC">
        <w:rPr>
          <w:rFonts w:ascii="Book Antiqua" w:hAnsi="Book Antiqua"/>
          <w:sz w:val="24"/>
          <w:szCs w:val="24"/>
        </w:rPr>
        <w:t>cornea</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 xml:space="preserve">9] </w:t>
      </w:r>
      <w:r w:rsidRPr="00E84FBA">
        <w:rPr>
          <w:rFonts w:ascii="Book Antiqua" w:hAnsi="Book Antiqua"/>
          <w:sz w:val="24"/>
          <w:szCs w:val="24"/>
        </w:rPr>
        <w:t>and the magnitude of error is influe</w:t>
      </w:r>
      <w:r w:rsidR="00EB2DCC">
        <w:rPr>
          <w:rFonts w:ascii="Book Antiqua" w:hAnsi="Book Antiqua"/>
          <w:sz w:val="24"/>
          <w:szCs w:val="24"/>
        </w:rPr>
        <w:t>nced by the operator experience</w:t>
      </w:r>
      <w:r w:rsidRPr="00E84FBA">
        <w:rPr>
          <w:rFonts w:ascii="Book Antiqua" w:hAnsi="Book Antiqua"/>
          <w:sz w:val="24"/>
          <w:szCs w:val="24"/>
          <w:vertAlign w:val="superscript"/>
        </w:rPr>
        <w:t>[10]</w:t>
      </w:r>
      <w:r w:rsidRPr="00EB2DCC">
        <w:rPr>
          <w:rFonts w:ascii="Book Antiqua" w:hAnsi="Book Antiqua"/>
          <w:sz w:val="24"/>
          <w:szCs w:val="24"/>
        </w:rPr>
        <w:t>.</w:t>
      </w:r>
      <w:r w:rsidRPr="00E84FBA">
        <w:rPr>
          <w:rFonts w:ascii="Book Antiqua" w:hAnsi="Book Antiqua"/>
          <w:sz w:val="24"/>
          <w:szCs w:val="24"/>
        </w:rPr>
        <w:t xml:space="preserve"> Immersion ultrasound techniques do not cause corneal compression and can deliver refractive outc</w:t>
      </w:r>
      <w:r w:rsidR="00EB2DCC">
        <w:rPr>
          <w:rFonts w:ascii="Book Antiqua" w:hAnsi="Book Antiqua"/>
          <w:sz w:val="24"/>
          <w:szCs w:val="24"/>
        </w:rPr>
        <w:t xml:space="preserve">omes similar to optical </w:t>
      </w:r>
      <w:proofErr w:type="gramStart"/>
      <w:r w:rsidR="00EB2DCC">
        <w:rPr>
          <w:rFonts w:ascii="Book Antiqua" w:hAnsi="Book Antiqua"/>
          <w:sz w:val="24"/>
          <w:szCs w:val="24"/>
        </w:rPr>
        <w:t>methods</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11]</w:t>
      </w:r>
      <w:r w:rsidR="00EB2DCC">
        <w:rPr>
          <w:rFonts w:ascii="Book Antiqua" w:eastAsiaTheme="minorEastAsia" w:hAnsi="Book Antiqua" w:hint="eastAsia"/>
          <w:sz w:val="24"/>
          <w:szCs w:val="24"/>
          <w:lang w:eastAsia="zh-CN"/>
        </w:rPr>
        <w:t>.</w:t>
      </w:r>
    </w:p>
    <w:p w14:paraId="325D89D9" w14:textId="77777777" w:rsidR="00EB2DCC" w:rsidRDefault="00EB2DCC" w:rsidP="00E84FBA">
      <w:pPr>
        <w:pStyle w:val="Body"/>
        <w:spacing w:after="0" w:line="360" w:lineRule="auto"/>
        <w:jc w:val="both"/>
        <w:rPr>
          <w:rFonts w:ascii="Book Antiqua" w:eastAsiaTheme="minorEastAsia" w:hAnsi="Book Antiqua"/>
          <w:sz w:val="24"/>
          <w:szCs w:val="24"/>
          <w:u w:val="single"/>
          <w:lang w:eastAsia="zh-CN"/>
        </w:rPr>
      </w:pPr>
    </w:p>
    <w:p w14:paraId="497E1822" w14:textId="77777777" w:rsidR="00992B92" w:rsidRPr="00EB2DCC" w:rsidRDefault="000A25C6" w:rsidP="00E84FBA">
      <w:pPr>
        <w:pStyle w:val="Body"/>
        <w:spacing w:after="0" w:line="360" w:lineRule="auto"/>
        <w:jc w:val="both"/>
        <w:rPr>
          <w:rFonts w:ascii="Book Antiqua" w:hAnsi="Book Antiqua"/>
          <w:b/>
          <w:i/>
          <w:sz w:val="24"/>
          <w:szCs w:val="24"/>
        </w:rPr>
      </w:pPr>
      <w:proofErr w:type="spellStart"/>
      <w:r w:rsidRPr="00EB2DCC">
        <w:rPr>
          <w:rFonts w:ascii="Book Antiqua" w:hAnsi="Book Antiqua"/>
          <w:b/>
          <w:i/>
          <w:sz w:val="24"/>
          <w:szCs w:val="24"/>
        </w:rPr>
        <w:t>Keratometry</w:t>
      </w:r>
      <w:proofErr w:type="spellEnd"/>
    </w:p>
    <w:p w14:paraId="0570A314" w14:textId="77777777" w:rsidR="00EE3699" w:rsidRPr="00E84FBA" w:rsidRDefault="00A54E23"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Modern optical biometry devices have in-built </w:t>
      </w:r>
      <w:proofErr w:type="spellStart"/>
      <w:r w:rsidRPr="00E84FBA">
        <w:rPr>
          <w:rFonts w:ascii="Book Antiqua" w:hAnsi="Book Antiqua"/>
          <w:sz w:val="24"/>
          <w:szCs w:val="24"/>
        </w:rPr>
        <w:t>keratometers</w:t>
      </w:r>
      <w:proofErr w:type="spellEnd"/>
      <w:r w:rsidRPr="00E84FBA">
        <w:rPr>
          <w:rFonts w:ascii="Book Antiqua" w:hAnsi="Book Antiqua"/>
          <w:sz w:val="24"/>
          <w:szCs w:val="24"/>
        </w:rPr>
        <w:t xml:space="preserve">, which enable very good refractive outcomes with respect to correcting spherical error. It is </w:t>
      </w:r>
      <w:r w:rsidR="00811FB2" w:rsidRPr="00E84FBA">
        <w:rPr>
          <w:rFonts w:ascii="Book Antiqua" w:hAnsi="Book Antiqua"/>
          <w:sz w:val="24"/>
          <w:szCs w:val="24"/>
        </w:rPr>
        <w:t xml:space="preserve">outside </w:t>
      </w:r>
      <w:r w:rsidRPr="00E84FBA">
        <w:rPr>
          <w:rFonts w:ascii="Book Antiqua" w:hAnsi="Book Antiqua"/>
          <w:sz w:val="24"/>
          <w:szCs w:val="24"/>
        </w:rPr>
        <w:t>the scope of this review to discu</w:t>
      </w:r>
      <w:r w:rsidR="00E44C96" w:rsidRPr="00E84FBA">
        <w:rPr>
          <w:rFonts w:ascii="Book Antiqua" w:hAnsi="Book Antiqua"/>
          <w:sz w:val="24"/>
          <w:szCs w:val="24"/>
        </w:rPr>
        <w:t>s</w:t>
      </w:r>
      <w:r w:rsidRPr="00E84FBA">
        <w:rPr>
          <w:rFonts w:ascii="Book Antiqua" w:hAnsi="Book Antiqua"/>
          <w:sz w:val="24"/>
          <w:szCs w:val="24"/>
        </w:rPr>
        <w:t>s</w:t>
      </w:r>
      <w:r w:rsidR="00E44C96" w:rsidRPr="00E84FBA">
        <w:rPr>
          <w:rFonts w:ascii="Book Antiqua" w:hAnsi="Book Antiqua"/>
          <w:sz w:val="24"/>
          <w:szCs w:val="24"/>
        </w:rPr>
        <w:t xml:space="preserve"> the</w:t>
      </w:r>
      <w:r w:rsidRPr="00E84FBA">
        <w:rPr>
          <w:rFonts w:ascii="Book Antiqua" w:hAnsi="Book Antiqua"/>
          <w:sz w:val="24"/>
          <w:szCs w:val="24"/>
        </w:rPr>
        <w:t xml:space="preserve"> assessment and correction of astigmatism at the same time as performing cataract surgery.</w:t>
      </w:r>
      <w:r w:rsidR="00EE3699" w:rsidRPr="00E84FBA">
        <w:rPr>
          <w:rFonts w:ascii="Book Antiqua" w:hAnsi="Book Antiqua"/>
          <w:sz w:val="24"/>
          <w:szCs w:val="24"/>
        </w:rPr>
        <w:t xml:space="preserve"> Published optical IOL formula constants for each IOL model are derived from axial length and </w:t>
      </w:r>
      <w:proofErr w:type="spellStart"/>
      <w:r w:rsidR="00EE3699" w:rsidRPr="00E84FBA">
        <w:rPr>
          <w:rFonts w:ascii="Book Antiqua" w:hAnsi="Book Antiqua"/>
          <w:sz w:val="24"/>
          <w:szCs w:val="24"/>
        </w:rPr>
        <w:t>keratometric</w:t>
      </w:r>
      <w:proofErr w:type="spellEnd"/>
      <w:r w:rsidR="00EE3699" w:rsidRPr="00E84FBA">
        <w:rPr>
          <w:rFonts w:ascii="Book Antiqua" w:hAnsi="Book Antiqua"/>
          <w:sz w:val="24"/>
          <w:szCs w:val="24"/>
        </w:rPr>
        <w:t xml:space="preserve"> data obtained from each device.</w:t>
      </w:r>
      <w:r w:rsidR="000A25C6" w:rsidRPr="00E84FBA">
        <w:rPr>
          <w:rFonts w:ascii="Book Antiqua" w:hAnsi="Book Antiqua"/>
          <w:sz w:val="24"/>
          <w:szCs w:val="24"/>
        </w:rPr>
        <w:t xml:space="preserve"> These published IOL constants can be used with confidence by surgeons when they start using a new IOL model, provided they are using the same instrument. </w:t>
      </w:r>
    </w:p>
    <w:p w14:paraId="4D2CD7C2" w14:textId="77777777" w:rsidR="006E5B47"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 xml:space="preserve">Combining separate axial length and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instruments (when for example ultrasound is used for axial length measurement) can also give very good results but departments must make sure that they optimize their IOL formula constants based on their data for the specific set of instruments</w:t>
      </w:r>
      <w:r w:rsidR="00EB2DCC">
        <w:rPr>
          <w:rFonts w:ascii="Book Antiqua" w:hAnsi="Book Antiqua"/>
          <w:sz w:val="24"/>
          <w:szCs w:val="24"/>
        </w:rPr>
        <w:t xml:space="preserve"> </w:t>
      </w:r>
      <w:r w:rsidRPr="00E84FBA">
        <w:rPr>
          <w:rFonts w:ascii="Book Antiqua" w:hAnsi="Book Antiqua"/>
          <w:sz w:val="24"/>
          <w:szCs w:val="24"/>
        </w:rPr>
        <w:t xml:space="preserve">used. Manufacturers’ IOL constants </w:t>
      </w:r>
      <w:proofErr w:type="spellStart"/>
      <w:r w:rsidRPr="00E84FBA">
        <w:rPr>
          <w:rFonts w:ascii="Book Antiqua" w:hAnsi="Book Antiqua"/>
          <w:sz w:val="24"/>
          <w:szCs w:val="24"/>
        </w:rPr>
        <w:t>can not</w:t>
      </w:r>
      <w:proofErr w:type="spellEnd"/>
      <w:r w:rsidRPr="00E84FBA">
        <w:rPr>
          <w:rFonts w:ascii="Book Antiqua" w:hAnsi="Book Antiqua"/>
          <w:sz w:val="24"/>
          <w:szCs w:val="24"/>
        </w:rPr>
        <w:t xml:space="preserve"> be relied upon for good refractive outcomes.</w:t>
      </w:r>
    </w:p>
    <w:p w14:paraId="4C5E0EBC" w14:textId="77777777" w:rsidR="006E5B47" w:rsidRPr="00E84FBA" w:rsidRDefault="006E5B47" w:rsidP="00E84FBA">
      <w:pPr>
        <w:pStyle w:val="Body"/>
        <w:spacing w:after="0" w:line="360" w:lineRule="auto"/>
        <w:jc w:val="both"/>
        <w:rPr>
          <w:rFonts w:ascii="Book Antiqua" w:hAnsi="Book Antiqua"/>
          <w:sz w:val="24"/>
          <w:szCs w:val="24"/>
        </w:rPr>
      </w:pPr>
    </w:p>
    <w:p w14:paraId="4F68134B" w14:textId="77777777" w:rsidR="00992B92" w:rsidRPr="00EB2DCC" w:rsidRDefault="000A25C6" w:rsidP="00E84FBA">
      <w:pPr>
        <w:pStyle w:val="Body"/>
        <w:spacing w:after="0" w:line="360" w:lineRule="auto"/>
        <w:jc w:val="both"/>
        <w:rPr>
          <w:rFonts w:ascii="Book Antiqua" w:hAnsi="Book Antiqua"/>
          <w:b/>
          <w:i/>
          <w:sz w:val="24"/>
          <w:szCs w:val="24"/>
        </w:rPr>
      </w:pPr>
      <w:r w:rsidRPr="00EB2DCC">
        <w:rPr>
          <w:rFonts w:ascii="Book Antiqua" w:hAnsi="Book Antiqua"/>
          <w:b/>
          <w:i/>
          <w:sz w:val="24"/>
          <w:szCs w:val="24"/>
        </w:rPr>
        <w:t>Other biometric measurements</w:t>
      </w:r>
    </w:p>
    <w:p w14:paraId="66B90BA5" w14:textId="77777777" w:rsidR="00992B92"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Newer biometry formulae use one or more of the following biometric measurements: Anterior Chamber Depth, Lens thickness, White to White diameter, age and preoperative refraction. The benefits of using these additional measurements </w:t>
      </w:r>
      <w:r w:rsidR="00EB2DCC">
        <w:rPr>
          <w:rFonts w:ascii="Book Antiqua" w:eastAsiaTheme="minorEastAsia" w:hAnsi="Book Antiqua" w:hint="eastAsia"/>
          <w:sz w:val="24"/>
          <w:szCs w:val="24"/>
          <w:lang w:eastAsia="zh-CN"/>
        </w:rPr>
        <w:t>are</w:t>
      </w:r>
      <w:r w:rsidRPr="00E84FBA">
        <w:rPr>
          <w:rFonts w:ascii="Book Antiqua" w:hAnsi="Book Antiqua"/>
          <w:sz w:val="24"/>
          <w:szCs w:val="24"/>
        </w:rPr>
        <w:t xml:space="preserve"> not proven and excellent results can be obtained using a combination of 3rd generation IOL formulae with </w:t>
      </w:r>
      <w:r w:rsidR="00B323C0" w:rsidRPr="00E84FBA">
        <w:rPr>
          <w:rFonts w:ascii="Book Antiqua" w:hAnsi="Book Antiqua"/>
          <w:sz w:val="24"/>
          <w:szCs w:val="24"/>
        </w:rPr>
        <w:t>optimize</w:t>
      </w:r>
      <w:r w:rsidR="00DD3D75" w:rsidRPr="00E84FBA">
        <w:rPr>
          <w:rFonts w:ascii="Book Antiqua" w:hAnsi="Book Antiqua"/>
          <w:sz w:val="24"/>
          <w:szCs w:val="24"/>
        </w:rPr>
        <w:t xml:space="preserve">d </w:t>
      </w:r>
      <w:r w:rsidR="001B442E" w:rsidRPr="00E84FBA">
        <w:rPr>
          <w:rFonts w:ascii="Book Antiqua" w:hAnsi="Book Antiqua"/>
          <w:sz w:val="24"/>
          <w:szCs w:val="24"/>
        </w:rPr>
        <w:t xml:space="preserve">IOL constants. </w:t>
      </w:r>
    </w:p>
    <w:p w14:paraId="6400AC41" w14:textId="77777777" w:rsidR="001E6911" w:rsidRPr="00E84FBA" w:rsidRDefault="001E6911" w:rsidP="00E84FBA">
      <w:pPr>
        <w:pStyle w:val="Body"/>
        <w:spacing w:after="0" w:line="360" w:lineRule="auto"/>
        <w:jc w:val="both"/>
        <w:rPr>
          <w:rFonts w:ascii="Book Antiqua" w:hAnsi="Book Antiqua"/>
          <w:sz w:val="24"/>
          <w:szCs w:val="24"/>
          <w:u w:val="single"/>
        </w:rPr>
      </w:pPr>
    </w:p>
    <w:p w14:paraId="08DD285C" w14:textId="77777777" w:rsidR="006E5B47" w:rsidRPr="00EB2DCC" w:rsidRDefault="006E5B47" w:rsidP="00E84FBA">
      <w:pPr>
        <w:pStyle w:val="Body"/>
        <w:spacing w:after="0" w:line="360" w:lineRule="auto"/>
        <w:jc w:val="both"/>
        <w:rPr>
          <w:rFonts w:ascii="Book Antiqua" w:hAnsi="Book Antiqua"/>
          <w:b/>
          <w:i/>
          <w:sz w:val="24"/>
          <w:szCs w:val="24"/>
        </w:rPr>
      </w:pPr>
      <w:r w:rsidRPr="00EB2DCC">
        <w:rPr>
          <w:rFonts w:ascii="Book Antiqua" w:hAnsi="Book Antiqua"/>
          <w:b/>
          <w:i/>
          <w:sz w:val="24"/>
          <w:szCs w:val="24"/>
        </w:rPr>
        <w:t>Choice of biometry instruments</w:t>
      </w:r>
    </w:p>
    <w:p w14:paraId="276216BB" w14:textId="77777777" w:rsidR="0096061E" w:rsidRPr="00E84FBA" w:rsidRDefault="006E5B47"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For established eye departments where the supply of electricity is reliable, optical biometry has clear advantages over ultrasound biometry as very precise measurements can be obtained </w:t>
      </w:r>
      <w:r w:rsidR="00340CA0" w:rsidRPr="00E84FBA">
        <w:rPr>
          <w:rFonts w:ascii="Book Antiqua" w:hAnsi="Book Antiqua"/>
          <w:sz w:val="24"/>
          <w:szCs w:val="24"/>
        </w:rPr>
        <w:t xml:space="preserve">quickly </w:t>
      </w:r>
      <w:r w:rsidR="000A7E2C" w:rsidRPr="00E84FBA">
        <w:rPr>
          <w:rFonts w:ascii="Book Antiqua" w:hAnsi="Book Antiqua"/>
          <w:sz w:val="24"/>
          <w:szCs w:val="24"/>
        </w:rPr>
        <w:t xml:space="preserve">and without any contact of any instrument with the eye. </w:t>
      </w:r>
      <w:r w:rsidR="00340CA0" w:rsidRPr="00E84FBA">
        <w:rPr>
          <w:rFonts w:ascii="Book Antiqua" w:hAnsi="Book Antiqua"/>
          <w:sz w:val="24"/>
          <w:szCs w:val="24"/>
        </w:rPr>
        <w:t xml:space="preserve">In the setting of limited resources, ultrasound axial length measurements can offer good outcomes, especially when an immersion technique is used. </w:t>
      </w:r>
      <w:r w:rsidR="000A25C6" w:rsidRPr="00E84FBA">
        <w:rPr>
          <w:rFonts w:ascii="Book Antiqua" w:hAnsi="Book Antiqua"/>
          <w:sz w:val="24"/>
          <w:szCs w:val="24"/>
        </w:rPr>
        <w:t xml:space="preserve">The added time required for traditional immersion techniques with a shell have been a limiting factor with respect to their adoption as it would affect the flow of patients in high volume practices. Newer immersion techniques include the use of a clip-on attachment that requires minimal amount of saline or the use of lubricant eye gel as a coupling agent. These immersion techniques are more time efficient than using a traditional immersion shell and offer advantages in precision over contact methods. In cases where electricity supply is not reliable, both ultrasound biometry and </w:t>
      </w:r>
      <w:proofErr w:type="spellStart"/>
      <w:r w:rsidR="000A25C6" w:rsidRPr="00E84FBA">
        <w:rPr>
          <w:rFonts w:ascii="Book Antiqua" w:hAnsi="Book Antiqua"/>
          <w:sz w:val="24"/>
          <w:szCs w:val="24"/>
        </w:rPr>
        <w:t>keratometry</w:t>
      </w:r>
      <w:proofErr w:type="spellEnd"/>
      <w:r w:rsidR="000A25C6" w:rsidRPr="00E84FBA">
        <w:rPr>
          <w:rFonts w:ascii="Book Antiqua" w:hAnsi="Book Antiqua"/>
          <w:sz w:val="24"/>
          <w:szCs w:val="24"/>
        </w:rPr>
        <w:t xml:space="preserve"> are available as portable battery operated units. Some portable </w:t>
      </w:r>
      <w:proofErr w:type="spellStart"/>
      <w:r w:rsidR="000A25C6" w:rsidRPr="00E84FBA">
        <w:rPr>
          <w:rFonts w:ascii="Book Antiqua" w:hAnsi="Book Antiqua"/>
          <w:sz w:val="24"/>
          <w:szCs w:val="24"/>
        </w:rPr>
        <w:t>keratometers</w:t>
      </w:r>
      <w:proofErr w:type="spellEnd"/>
      <w:r w:rsidR="000A25C6" w:rsidRPr="00E84FBA">
        <w:rPr>
          <w:rFonts w:ascii="Book Antiqua" w:hAnsi="Book Antiqua"/>
          <w:sz w:val="24"/>
          <w:szCs w:val="24"/>
        </w:rPr>
        <w:t xml:space="preserve"> are combined with an </w:t>
      </w:r>
      <w:proofErr w:type="spellStart"/>
      <w:r w:rsidR="000A25C6" w:rsidRPr="00E84FBA">
        <w:rPr>
          <w:rFonts w:ascii="Book Antiqua" w:hAnsi="Book Antiqua"/>
          <w:sz w:val="24"/>
          <w:szCs w:val="24"/>
        </w:rPr>
        <w:t>autorefractor</w:t>
      </w:r>
      <w:proofErr w:type="spellEnd"/>
      <w:r w:rsidR="000A25C6" w:rsidRPr="00E84FBA">
        <w:rPr>
          <w:rFonts w:ascii="Book Antiqua" w:hAnsi="Book Antiqua"/>
          <w:sz w:val="24"/>
          <w:szCs w:val="24"/>
        </w:rPr>
        <w:t xml:space="preserve">, which is very valuable as IOL constant optimization depends on the availability of post-operative refraction data. The international agency for the prevention of blindness publishes a standard list of equipment for Vision 2020 eye care service units and this can be used for </w:t>
      </w:r>
      <w:proofErr w:type="gramStart"/>
      <w:r w:rsidR="000A25C6" w:rsidRPr="00E84FBA">
        <w:rPr>
          <w:rFonts w:ascii="Book Antiqua" w:hAnsi="Book Antiqua"/>
          <w:sz w:val="24"/>
          <w:szCs w:val="24"/>
        </w:rPr>
        <w:t>guidance</w:t>
      </w:r>
      <w:r w:rsidR="00EB2DCC">
        <w:rPr>
          <w:rFonts w:ascii="Book Antiqua" w:hAnsi="Book Antiqua"/>
          <w:sz w:val="24"/>
          <w:szCs w:val="24"/>
          <w:vertAlign w:val="superscript"/>
        </w:rPr>
        <w:t>[</w:t>
      </w:r>
      <w:proofErr w:type="gramEnd"/>
      <w:r w:rsidR="00EB2DCC">
        <w:rPr>
          <w:rFonts w:ascii="Book Antiqua" w:hAnsi="Book Antiqua"/>
          <w:sz w:val="24"/>
          <w:szCs w:val="24"/>
          <w:vertAlign w:val="superscript"/>
        </w:rPr>
        <w:t>12,</w:t>
      </w:r>
      <w:r w:rsidR="000A25C6" w:rsidRPr="00E84FBA">
        <w:rPr>
          <w:rFonts w:ascii="Book Antiqua" w:hAnsi="Book Antiqua"/>
          <w:sz w:val="24"/>
          <w:szCs w:val="24"/>
          <w:vertAlign w:val="superscript"/>
        </w:rPr>
        <w:t>13]</w:t>
      </w:r>
      <w:r w:rsidR="000A25C6" w:rsidRPr="00E84FBA">
        <w:rPr>
          <w:rFonts w:ascii="Book Antiqua" w:hAnsi="Book Antiqua"/>
          <w:sz w:val="24"/>
          <w:szCs w:val="24"/>
        </w:rPr>
        <w:t xml:space="preserve">. </w:t>
      </w:r>
    </w:p>
    <w:p w14:paraId="790EDE72" w14:textId="77777777" w:rsidR="006E5B47" w:rsidRPr="00E84FBA" w:rsidRDefault="006E5B47" w:rsidP="00E84FBA">
      <w:pPr>
        <w:pStyle w:val="Body"/>
        <w:spacing w:after="0" w:line="360" w:lineRule="auto"/>
        <w:jc w:val="both"/>
        <w:rPr>
          <w:rFonts w:ascii="Book Antiqua" w:hAnsi="Book Antiqua"/>
          <w:sz w:val="24"/>
          <w:szCs w:val="24"/>
        </w:rPr>
      </w:pPr>
    </w:p>
    <w:p w14:paraId="4A78A570" w14:textId="77777777" w:rsidR="00992B92" w:rsidRPr="00E84FBA" w:rsidRDefault="00EB2DCC"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IOL POWER FORMULAE</w:t>
      </w:r>
    </w:p>
    <w:p w14:paraId="116F946E" w14:textId="77777777" w:rsidR="007C7CCC"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The evolution of IOL power calculation formulae has consistently improved the predictability of refractive outcomes, since </w:t>
      </w:r>
      <w:proofErr w:type="spellStart"/>
      <w:r w:rsidRPr="00E84FBA">
        <w:rPr>
          <w:rFonts w:ascii="Book Antiqua" w:hAnsi="Book Antiqua"/>
          <w:sz w:val="24"/>
          <w:szCs w:val="24"/>
        </w:rPr>
        <w:t>Fyotorov’s</w:t>
      </w:r>
      <w:proofErr w:type="spellEnd"/>
      <w:r w:rsidRPr="00E84FBA">
        <w:rPr>
          <w:rFonts w:ascii="Book Antiqua" w:hAnsi="Book Antiqua"/>
          <w:sz w:val="24"/>
          <w:szCs w:val="24"/>
        </w:rPr>
        <w:t xml:space="preserve"> first IOL formula. There </w:t>
      </w:r>
      <w:proofErr w:type="gramStart"/>
      <w:r w:rsidRPr="00E84FBA">
        <w:rPr>
          <w:rFonts w:ascii="Book Antiqua" w:hAnsi="Book Antiqua"/>
          <w:sz w:val="24"/>
          <w:szCs w:val="24"/>
        </w:rPr>
        <w:t>are</w:t>
      </w:r>
      <w:proofErr w:type="gramEnd"/>
      <w:r w:rsidRPr="00E84FBA">
        <w:rPr>
          <w:rFonts w:ascii="Book Antiqua" w:hAnsi="Book Antiqua"/>
          <w:sz w:val="24"/>
          <w:szCs w:val="24"/>
        </w:rPr>
        <w:t xml:space="preserve"> now a plethora of IOL formulae but only some of these are still considered fit for purpose. Table 1 summarizes the IOL formulae found in biometry instruments, along with comments for each one</w:t>
      </w:r>
    </w:p>
    <w:p w14:paraId="009DF22B" w14:textId="77777777" w:rsidR="00EB2DCC" w:rsidRDefault="00EB2DCC" w:rsidP="00E84FBA">
      <w:pPr>
        <w:pStyle w:val="Body"/>
        <w:spacing w:after="0" w:line="360" w:lineRule="auto"/>
        <w:jc w:val="both"/>
        <w:rPr>
          <w:rFonts w:ascii="Book Antiqua" w:eastAsiaTheme="minorEastAsia" w:hAnsi="Book Antiqua"/>
          <w:sz w:val="24"/>
          <w:szCs w:val="24"/>
          <w:u w:val="single"/>
          <w:lang w:eastAsia="zh-CN"/>
        </w:rPr>
      </w:pPr>
    </w:p>
    <w:p w14:paraId="4660038F" w14:textId="77777777" w:rsidR="00992B92" w:rsidRPr="00EB2DCC" w:rsidRDefault="000A25C6" w:rsidP="00E84FBA">
      <w:pPr>
        <w:pStyle w:val="Body"/>
        <w:spacing w:after="0" w:line="360" w:lineRule="auto"/>
        <w:jc w:val="both"/>
        <w:rPr>
          <w:rFonts w:ascii="Book Antiqua" w:hAnsi="Book Antiqua"/>
          <w:b/>
          <w:i/>
          <w:sz w:val="24"/>
          <w:szCs w:val="24"/>
        </w:rPr>
      </w:pPr>
      <w:r w:rsidRPr="00EB2DCC">
        <w:rPr>
          <w:rFonts w:ascii="Book Antiqua" w:hAnsi="Book Antiqua"/>
          <w:b/>
          <w:i/>
          <w:sz w:val="24"/>
          <w:szCs w:val="24"/>
        </w:rPr>
        <w:t xml:space="preserve">Outcomes with single power implantation </w:t>
      </w:r>
    </w:p>
    <w:p w14:paraId="6C7557AB" w14:textId="77777777" w:rsidR="00992B92"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Implanting a single power IOL without biometry assessment used to be common in developing countries as it was said that certain populations do not have as high variability in axial length as in developed </w:t>
      </w:r>
      <w:proofErr w:type="gramStart"/>
      <w:r w:rsidRPr="00E84FBA">
        <w:rPr>
          <w:rFonts w:ascii="Book Antiqua" w:hAnsi="Book Antiqua"/>
          <w:sz w:val="24"/>
          <w:szCs w:val="24"/>
        </w:rPr>
        <w:t>countries</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20]</w:t>
      </w:r>
      <w:r w:rsidRPr="00E84FBA">
        <w:rPr>
          <w:rFonts w:ascii="Book Antiqua" w:hAnsi="Book Antiqua"/>
          <w:sz w:val="24"/>
          <w:szCs w:val="24"/>
        </w:rPr>
        <w:t xml:space="preserve">. Nevertheless, choosing an appropriate IOL power based on pre-operative biometry promises improved unaided </w:t>
      </w:r>
      <w:proofErr w:type="gramStart"/>
      <w:r w:rsidRPr="00E84FBA">
        <w:rPr>
          <w:rFonts w:ascii="Book Antiqua" w:hAnsi="Book Antiqua"/>
          <w:sz w:val="24"/>
          <w:szCs w:val="24"/>
        </w:rPr>
        <w:t>vision</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21]</w:t>
      </w:r>
      <w:r w:rsidRPr="00E84FBA">
        <w:rPr>
          <w:rFonts w:ascii="Book Antiqua" w:hAnsi="Book Antiqua"/>
          <w:sz w:val="24"/>
          <w:szCs w:val="24"/>
        </w:rPr>
        <w:t xml:space="preserve"> and much more predictable refractive outcomes. Many patients in developing countries do not have access to optical correction and therefore high refractive errors are a significant cause of visual </w:t>
      </w:r>
      <w:proofErr w:type="gramStart"/>
      <w:r w:rsidRPr="00E84FBA">
        <w:rPr>
          <w:rFonts w:ascii="Book Antiqua" w:hAnsi="Book Antiqua"/>
          <w:sz w:val="24"/>
          <w:szCs w:val="24"/>
        </w:rPr>
        <w:t>disability</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22]</w:t>
      </w:r>
      <w:r w:rsidRPr="00E84FBA">
        <w:rPr>
          <w:rFonts w:ascii="Book Antiqua" w:hAnsi="Book Antiqua"/>
          <w:sz w:val="24"/>
          <w:szCs w:val="24"/>
        </w:rPr>
        <w:t xml:space="preserve">. </w:t>
      </w:r>
    </w:p>
    <w:p w14:paraId="6CB134CD" w14:textId="77777777" w:rsidR="00992B92" w:rsidRPr="00E84FBA" w:rsidRDefault="00992B92" w:rsidP="00E84FBA">
      <w:pPr>
        <w:pStyle w:val="Body"/>
        <w:spacing w:after="0" w:line="360" w:lineRule="auto"/>
        <w:jc w:val="both"/>
        <w:rPr>
          <w:rFonts w:ascii="Book Antiqua" w:hAnsi="Book Antiqua"/>
          <w:sz w:val="24"/>
          <w:szCs w:val="24"/>
        </w:rPr>
      </w:pPr>
    </w:p>
    <w:p w14:paraId="65439C13" w14:textId="77777777" w:rsidR="00992B92" w:rsidRPr="00EB2DCC" w:rsidRDefault="000A25C6" w:rsidP="00E84FBA">
      <w:pPr>
        <w:pStyle w:val="Body"/>
        <w:spacing w:after="0" w:line="360" w:lineRule="auto"/>
        <w:jc w:val="both"/>
        <w:rPr>
          <w:rFonts w:ascii="Book Antiqua" w:hAnsi="Book Antiqua"/>
          <w:b/>
          <w:i/>
          <w:sz w:val="24"/>
          <w:szCs w:val="24"/>
        </w:rPr>
      </w:pPr>
      <w:r w:rsidRPr="00EB2DCC">
        <w:rPr>
          <w:rFonts w:ascii="Book Antiqua" w:hAnsi="Book Antiqua"/>
          <w:b/>
          <w:i/>
          <w:sz w:val="24"/>
          <w:szCs w:val="24"/>
        </w:rPr>
        <w:t xml:space="preserve">Outcomes with formulae using two biometric variables (Axial length and </w:t>
      </w:r>
      <w:proofErr w:type="spellStart"/>
      <w:r w:rsidRPr="00EB2DCC">
        <w:rPr>
          <w:rFonts w:ascii="Book Antiqua" w:hAnsi="Book Antiqua"/>
          <w:b/>
          <w:i/>
          <w:sz w:val="24"/>
          <w:szCs w:val="24"/>
        </w:rPr>
        <w:t>Keratometry</w:t>
      </w:r>
      <w:proofErr w:type="spellEnd"/>
      <w:r w:rsidRPr="00EB2DCC">
        <w:rPr>
          <w:rFonts w:ascii="Book Antiqua" w:hAnsi="Book Antiqua"/>
          <w:b/>
          <w:i/>
          <w:sz w:val="24"/>
          <w:szCs w:val="24"/>
        </w:rPr>
        <w:t>)</w:t>
      </w:r>
    </w:p>
    <w:p w14:paraId="6DC76BA0" w14:textId="77777777" w:rsidR="00EB4772"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For the majority of cataract surgery cases worldwide, the biometric measurements that can be practically assessed are axial length and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These can be performed at a low cost using portable battery operated instruments. Using axial length and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the refractive outcomes of cataract surgery have the potential to reach a very high level of accuracy and precision provided that a number of conditions are met. </w:t>
      </w:r>
    </w:p>
    <w:p w14:paraId="1678DA74" w14:textId="77777777" w:rsidR="00EB2DCC" w:rsidRDefault="00EB2DCC" w:rsidP="00E84FBA">
      <w:pPr>
        <w:pStyle w:val="Body"/>
        <w:spacing w:after="0" w:line="360" w:lineRule="auto"/>
        <w:jc w:val="both"/>
        <w:rPr>
          <w:rFonts w:ascii="Book Antiqua" w:eastAsiaTheme="minorEastAsia" w:hAnsi="Book Antiqua"/>
          <w:sz w:val="24"/>
          <w:szCs w:val="24"/>
          <w:lang w:eastAsia="zh-CN"/>
        </w:rPr>
      </w:pPr>
    </w:p>
    <w:p w14:paraId="35615B66" w14:textId="77777777" w:rsidR="00EB4772" w:rsidRPr="00E84FBA" w:rsidRDefault="000A25C6" w:rsidP="00E84FBA">
      <w:pPr>
        <w:pStyle w:val="Body"/>
        <w:spacing w:after="0" w:line="360" w:lineRule="auto"/>
        <w:jc w:val="both"/>
        <w:rPr>
          <w:rFonts w:ascii="Book Antiqua" w:hAnsi="Book Antiqua"/>
          <w:sz w:val="24"/>
          <w:szCs w:val="24"/>
        </w:rPr>
      </w:pPr>
      <w:r w:rsidRPr="00EB2DCC">
        <w:rPr>
          <w:rFonts w:ascii="Book Antiqua" w:hAnsi="Book Antiqua"/>
          <w:b/>
          <w:sz w:val="24"/>
          <w:szCs w:val="24"/>
        </w:rPr>
        <w:t>An appropriate 3</w:t>
      </w:r>
      <w:r w:rsidRPr="00EB2DCC">
        <w:rPr>
          <w:rFonts w:ascii="Book Antiqua" w:hAnsi="Book Antiqua"/>
          <w:b/>
          <w:sz w:val="24"/>
          <w:szCs w:val="24"/>
          <w:vertAlign w:val="superscript"/>
        </w:rPr>
        <w:t>rd</w:t>
      </w:r>
      <w:r w:rsidRPr="00EB2DCC">
        <w:rPr>
          <w:rFonts w:ascii="Book Antiqua" w:hAnsi="Book Antiqua"/>
          <w:b/>
          <w:sz w:val="24"/>
          <w:szCs w:val="24"/>
        </w:rPr>
        <w:t xml:space="preserve"> generation IOL power formula should be used</w:t>
      </w:r>
      <w:r w:rsidR="00EB2DCC" w:rsidRPr="00EB2DCC">
        <w:rPr>
          <w:rFonts w:ascii="Book Antiqua" w:eastAsiaTheme="minorEastAsia" w:hAnsi="Book Antiqua" w:hint="eastAsia"/>
          <w:b/>
          <w:sz w:val="24"/>
          <w:szCs w:val="24"/>
          <w:lang w:eastAsia="zh-CN"/>
        </w:rPr>
        <w:t>:</w:t>
      </w:r>
      <w:r w:rsidR="00EB2DCC">
        <w:rPr>
          <w:rFonts w:ascii="Book Antiqua" w:eastAsiaTheme="minorEastAsia" w:hAnsi="Book Antiqua" w:hint="eastAsia"/>
          <w:sz w:val="24"/>
          <w:szCs w:val="24"/>
          <w:lang w:eastAsia="zh-CN"/>
        </w:rPr>
        <w:t xml:space="preserve"> </w:t>
      </w:r>
      <w:r w:rsidRPr="00E84FBA">
        <w:rPr>
          <w:rFonts w:ascii="Book Antiqua" w:hAnsi="Book Antiqua"/>
          <w:sz w:val="24"/>
          <w:szCs w:val="24"/>
        </w:rPr>
        <w:t>The Hoffer Q should be used for eyes less than 22.00mm, the Holladay 1 should be used for eyes between 22.00 and 26.00 and the SRK/T is more appropriate for eyes over 26.00</w:t>
      </w:r>
      <w:r w:rsidR="00EB2DCC">
        <w:rPr>
          <w:rFonts w:ascii="Book Antiqua" w:eastAsiaTheme="minorEastAsia" w:hAnsi="Book Antiqua" w:hint="eastAsia"/>
          <w:sz w:val="24"/>
          <w:szCs w:val="24"/>
          <w:lang w:eastAsia="zh-CN"/>
        </w:rPr>
        <w:t xml:space="preserve"> </w:t>
      </w:r>
      <w:r w:rsidRPr="00E84FBA">
        <w:rPr>
          <w:rFonts w:ascii="Book Antiqua" w:hAnsi="Book Antiqua"/>
          <w:sz w:val="24"/>
          <w:szCs w:val="24"/>
        </w:rPr>
        <w:t xml:space="preserve">mm. These formulae are available in commercial biometry instruments. The T2 formula has addressed a source of error inherent to the SRK/T formula, called the cusp phenomenon and can therefore be used in eyes 22.00 or </w:t>
      </w:r>
      <w:proofErr w:type="gramStart"/>
      <w:r w:rsidRPr="00E84FBA">
        <w:rPr>
          <w:rFonts w:ascii="Book Antiqua" w:hAnsi="Book Antiqua"/>
          <w:sz w:val="24"/>
          <w:szCs w:val="24"/>
        </w:rPr>
        <w:t>longer</w:t>
      </w:r>
      <w:r w:rsidRPr="00E84FBA">
        <w:rPr>
          <w:rFonts w:ascii="Book Antiqua" w:hAnsi="Book Antiqua"/>
          <w:sz w:val="24"/>
          <w:szCs w:val="24"/>
          <w:vertAlign w:val="superscript"/>
        </w:rPr>
        <w:t>[</w:t>
      </w:r>
      <w:proofErr w:type="gramEnd"/>
      <w:r w:rsidRPr="00E84FBA">
        <w:rPr>
          <w:rFonts w:ascii="Book Antiqua" w:hAnsi="Book Antiqua" w:cs="Helvetica"/>
          <w:sz w:val="24"/>
          <w:szCs w:val="24"/>
          <w:vertAlign w:val="superscript"/>
        </w:rPr>
        <w:t>15</w:t>
      </w:r>
      <w:r w:rsidRPr="00E84FBA">
        <w:rPr>
          <w:rFonts w:ascii="Book Antiqua" w:hAnsi="Book Antiqua"/>
          <w:sz w:val="24"/>
          <w:szCs w:val="24"/>
          <w:vertAlign w:val="superscript"/>
        </w:rPr>
        <w:t>]</w:t>
      </w:r>
      <w:r w:rsidRPr="00E84FBA">
        <w:rPr>
          <w:rFonts w:ascii="Book Antiqua" w:hAnsi="Book Antiqua" w:cs="Helvetica"/>
          <w:sz w:val="24"/>
          <w:szCs w:val="24"/>
        </w:rPr>
        <w:t>.</w:t>
      </w:r>
      <w:r w:rsidRPr="00E84FBA">
        <w:rPr>
          <w:rFonts w:ascii="Book Antiqua" w:hAnsi="Book Antiqua"/>
          <w:sz w:val="24"/>
          <w:szCs w:val="24"/>
        </w:rPr>
        <w:t xml:space="preserve"> Although the T2 formula has been published, it is not currently included in commercial biometry products. The formula is available as an excel spreadsheet at </w:t>
      </w:r>
      <w:hyperlink r:id="rId9" w:history="1">
        <w:r w:rsidRPr="00E84FBA">
          <w:rPr>
            <w:rStyle w:val="a3"/>
            <w:rFonts w:ascii="Book Antiqua" w:hAnsi="Book Antiqua"/>
            <w:sz w:val="24"/>
            <w:szCs w:val="24"/>
          </w:rPr>
          <w:t>http://www.richardsheard.net/T2Formula.aspx</w:t>
        </w:r>
      </w:hyperlink>
      <w:r w:rsidRPr="00E84FBA">
        <w:rPr>
          <w:rFonts w:ascii="Book Antiqua" w:hAnsi="Book Antiqua"/>
          <w:sz w:val="24"/>
          <w:szCs w:val="24"/>
        </w:rPr>
        <w:t xml:space="preserve">. Previous generation two-variable formulae are obsolete and should not be used. These include the SRK-I, SRK II, </w:t>
      </w:r>
      <w:proofErr w:type="spellStart"/>
      <w:r w:rsidRPr="00E84FBA">
        <w:rPr>
          <w:rFonts w:ascii="Book Antiqua" w:hAnsi="Book Antiqua"/>
          <w:sz w:val="24"/>
          <w:szCs w:val="24"/>
        </w:rPr>
        <w:t>Binkhost</w:t>
      </w:r>
      <w:proofErr w:type="spellEnd"/>
      <w:r w:rsidRPr="00E84FBA">
        <w:rPr>
          <w:rFonts w:ascii="Book Antiqua" w:hAnsi="Book Antiqua"/>
          <w:sz w:val="24"/>
          <w:szCs w:val="24"/>
        </w:rPr>
        <w:t xml:space="preserve"> I and II, and the original Hoffer formula. </w:t>
      </w:r>
    </w:p>
    <w:p w14:paraId="72FC27ED" w14:textId="77777777" w:rsidR="00EB2DCC" w:rsidRDefault="00EB2DCC" w:rsidP="00EB2DCC">
      <w:pPr>
        <w:pStyle w:val="Body"/>
        <w:spacing w:after="0" w:line="360" w:lineRule="auto"/>
        <w:jc w:val="both"/>
        <w:rPr>
          <w:rFonts w:ascii="Book Antiqua" w:eastAsiaTheme="minorEastAsia" w:hAnsi="Book Antiqua"/>
          <w:sz w:val="24"/>
          <w:szCs w:val="24"/>
          <w:lang w:eastAsia="zh-CN"/>
        </w:rPr>
      </w:pPr>
    </w:p>
    <w:p w14:paraId="4E94A110" w14:textId="77777777" w:rsidR="00992B92" w:rsidRPr="00E84FBA" w:rsidRDefault="000A25C6" w:rsidP="00E84FBA">
      <w:pPr>
        <w:pStyle w:val="Body"/>
        <w:spacing w:after="0" w:line="360" w:lineRule="auto"/>
        <w:jc w:val="both"/>
        <w:rPr>
          <w:rFonts w:ascii="Book Antiqua" w:hAnsi="Book Antiqua"/>
          <w:sz w:val="24"/>
          <w:szCs w:val="24"/>
        </w:rPr>
      </w:pPr>
      <w:r w:rsidRPr="00EB2DCC">
        <w:rPr>
          <w:rFonts w:ascii="Book Antiqua" w:hAnsi="Book Antiqua"/>
          <w:b/>
          <w:sz w:val="24"/>
          <w:szCs w:val="24"/>
        </w:rPr>
        <w:t xml:space="preserve">An </w:t>
      </w:r>
      <w:r w:rsidR="00B323C0" w:rsidRPr="00EB2DCC">
        <w:rPr>
          <w:rFonts w:ascii="Book Antiqua" w:hAnsi="Book Antiqua"/>
          <w:b/>
          <w:sz w:val="24"/>
          <w:szCs w:val="24"/>
        </w:rPr>
        <w:t>optimize</w:t>
      </w:r>
      <w:r w:rsidR="00473639" w:rsidRPr="00EB2DCC">
        <w:rPr>
          <w:rFonts w:ascii="Book Antiqua" w:hAnsi="Book Antiqua"/>
          <w:b/>
          <w:sz w:val="24"/>
          <w:szCs w:val="24"/>
        </w:rPr>
        <w:t xml:space="preserve">d </w:t>
      </w:r>
      <w:r w:rsidR="00EB4772" w:rsidRPr="00EB2DCC">
        <w:rPr>
          <w:rFonts w:ascii="Book Antiqua" w:hAnsi="Book Antiqua"/>
          <w:b/>
          <w:sz w:val="24"/>
          <w:szCs w:val="24"/>
        </w:rPr>
        <w:t>IOL constant should be used</w:t>
      </w:r>
      <w:r w:rsidR="00EB2DCC" w:rsidRPr="00EB2DCC">
        <w:rPr>
          <w:rFonts w:ascii="Book Antiqua" w:eastAsiaTheme="minorEastAsia" w:hAnsi="Book Antiqua" w:hint="eastAsia"/>
          <w:b/>
          <w:sz w:val="24"/>
          <w:szCs w:val="24"/>
          <w:lang w:eastAsia="zh-CN"/>
        </w:rPr>
        <w:t>:</w:t>
      </w:r>
      <w:r w:rsidR="00EB2DCC">
        <w:rPr>
          <w:rFonts w:ascii="Book Antiqua" w:eastAsiaTheme="minorEastAsia" w:hAnsi="Book Antiqua" w:hint="eastAsia"/>
          <w:sz w:val="24"/>
          <w:szCs w:val="24"/>
          <w:lang w:eastAsia="zh-CN"/>
        </w:rPr>
        <w:t xml:space="preserve"> </w:t>
      </w:r>
      <w:r w:rsidR="00EB4772" w:rsidRPr="00E84FBA">
        <w:rPr>
          <w:rFonts w:ascii="Book Antiqua" w:hAnsi="Book Antiqua"/>
          <w:sz w:val="24"/>
          <w:szCs w:val="24"/>
        </w:rPr>
        <w:t xml:space="preserve">The IOL constant value depends on (1) the IOL model, (2) The biometry instruments used and (3) the </w:t>
      </w:r>
      <w:r w:rsidR="00443528" w:rsidRPr="00E84FBA">
        <w:rPr>
          <w:rFonts w:ascii="Book Antiqua" w:hAnsi="Book Antiqua"/>
          <w:sz w:val="24"/>
          <w:szCs w:val="24"/>
        </w:rPr>
        <w:t xml:space="preserve">position </w:t>
      </w:r>
      <w:r w:rsidR="00B979EF" w:rsidRPr="00E84FBA">
        <w:rPr>
          <w:rFonts w:ascii="Book Antiqua" w:hAnsi="Book Antiqua"/>
          <w:sz w:val="24"/>
          <w:szCs w:val="24"/>
        </w:rPr>
        <w:t xml:space="preserve">of the IOL implantation (in the bag </w:t>
      </w:r>
      <w:r w:rsidR="00EB2DCC" w:rsidRPr="00EB2DCC">
        <w:rPr>
          <w:rFonts w:ascii="Book Antiqua" w:eastAsiaTheme="minorEastAsia" w:hAnsi="Book Antiqua" w:hint="eastAsia"/>
          <w:i/>
          <w:sz w:val="24"/>
          <w:szCs w:val="24"/>
          <w:lang w:eastAsia="zh-CN"/>
        </w:rPr>
        <w:t>v</w:t>
      </w:r>
      <w:r w:rsidR="00B979EF" w:rsidRPr="00EB2DCC">
        <w:rPr>
          <w:rFonts w:ascii="Book Antiqua" w:hAnsi="Book Antiqua"/>
          <w:i/>
          <w:sz w:val="24"/>
          <w:szCs w:val="24"/>
        </w:rPr>
        <w:t>s</w:t>
      </w:r>
      <w:r w:rsidR="00B979EF" w:rsidRPr="00E84FBA">
        <w:rPr>
          <w:rFonts w:ascii="Book Antiqua" w:hAnsi="Book Antiqua"/>
          <w:sz w:val="24"/>
          <w:szCs w:val="24"/>
        </w:rPr>
        <w:t xml:space="preserve"> sulcus). The</w:t>
      </w:r>
      <w:r w:rsidR="00473639" w:rsidRPr="00E84FBA">
        <w:rPr>
          <w:rFonts w:ascii="Book Antiqua" w:hAnsi="Book Antiqua"/>
          <w:sz w:val="24"/>
          <w:szCs w:val="24"/>
        </w:rPr>
        <w:t>se factors are far more important than any differences between</w:t>
      </w:r>
      <w:r w:rsidR="00B979EF" w:rsidRPr="00E84FBA">
        <w:rPr>
          <w:rFonts w:ascii="Book Antiqua" w:hAnsi="Book Antiqua"/>
          <w:sz w:val="24"/>
          <w:szCs w:val="24"/>
        </w:rPr>
        <w:t xml:space="preserve"> surgeon</w:t>
      </w:r>
      <w:r w:rsidR="00473639" w:rsidRPr="00E84FBA">
        <w:rPr>
          <w:rFonts w:ascii="Book Antiqua" w:hAnsi="Book Antiqua"/>
          <w:sz w:val="24"/>
          <w:szCs w:val="24"/>
        </w:rPr>
        <w:t>s</w:t>
      </w:r>
      <w:r w:rsidR="00443528" w:rsidRPr="00E84FBA">
        <w:rPr>
          <w:rFonts w:ascii="Book Antiqua" w:hAnsi="Book Antiqua"/>
          <w:sz w:val="24"/>
          <w:szCs w:val="24"/>
        </w:rPr>
        <w:t>,</w:t>
      </w:r>
      <w:r w:rsidR="00B86231" w:rsidRPr="00E84FBA">
        <w:rPr>
          <w:rFonts w:ascii="Book Antiqua" w:hAnsi="Book Antiqua"/>
          <w:sz w:val="24"/>
          <w:szCs w:val="24"/>
        </w:rPr>
        <w:t xml:space="preserve"> </w:t>
      </w:r>
      <w:r w:rsidR="000E71F5" w:rsidRPr="00E84FBA">
        <w:rPr>
          <w:rFonts w:ascii="Book Antiqua" w:hAnsi="Book Antiqua"/>
          <w:sz w:val="24"/>
          <w:szCs w:val="24"/>
        </w:rPr>
        <w:t xml:space="preserve">something </w:t>
      </w:r>
      <w:r w:rsidR="00B86231" w:rsidRPr="00E84FBA">
        <w:rPr>
          <w:rFonts w:ascii="Book Antiqua" w:hAnsi="Book Antiqua"/>
          <w:sz w:val="24"/>
          <w:szCs w:val="24"/>
        </w:rPr>
        <w:t xml:space="preserve">formerly thought to be </w:t>
      </w:r>
      <w:r w:rsidRPr="00E84FBA">
        <w:rPr>
          <w:rFonts w:ascii="Book Antiqua" w:hAnsi="Book Antiqua"/>
          <w:sz w:val="24"/>
          <w:szCs w:val="24"/>
        </w:rPr>
        <w:t xml:space="preserve">important. Indeed for small incision phacoemulsification surgery and optical biometry it has been demonstrated that there are no significant differences between most surgeon’s optimized constants, only between methods of measurement. </w:t>
      </w:r>
    </w:p>
    <w:p w14:paraId="36F3C74B" w14:textId="77777777" w:rsidR="00810B79"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It is worth noting that using manufacturer’s (non-</w:t>
      </w:r>
      <w:r w:rsidR="00B323C0" w:rsidRPr="00E84FBA">
        <w:rPr>
          <w:rFonts w:ascii="Book Antiqua" w:hAnsi="Book Antiqua"/>
          <w:sz w:val="24"/>
          <w:szCs w:val="24"/>
        </w:rPr>
        <w:t>optimize</w:t>
      </w:r>
      <w:r w:rsidR="00863178" w:rsidRPr="00E84FBA">
        <w:rPr>
          <w:rFonts w:ascii="Book Antiqua" w:hAnsi="Book Antiqua"/>
          <w:sz w:val="24"/>
          <w:szCs w:val="24"/>
        </w:rPr>
        <w:t>d)</w:t>
      </w:r>
      <w:r w:rsidR="00B979EF" w:rsidRPr="00E84FBA">
        <w:rPr>
          <w:rFonts w:ascii="Book Antiqua" w:hAnsi="Book Antiqua"/>
          <w:sz w:val="24"/>
          <w:szCs w:val="24"/>
        </w:rPr>
        <w:t xml:space="preserve"> constants </w:t>
      </w:r>
      <w:r w:rsidR="00810B79" w:rsidRPr="00E84FBA">
        <w:rPr>
          <w:rFonts w:ascii="Book Antiqua" w:hAnsi="Book Antiqua"/>
          <w:sz w:val="24"/>
          <w:szCs w:val="24"/>
        </w:rPr>
        <w:t xml:space="preserve">even </w:t>
      </w:r>
      <w:r w:rsidR="00B979EF" w:rsidRPr="00E84FBA">
        <w:rPr>
          <w:rFonts w:ascii="Book Antiqua" w:hAnsi="Book Antiqua"/>
          <w:sz w:val="24"/>
          <w:szCs w:val="24"/>
        </w:rPr>
        <w:t xml:space="preserve">with </w:t>
      </w:r>
      <w:r w:rsidR="00810B79" w:rsidRPr="00E84FBA">
        <w:rPr>
          <w:rFonts w:ascii="Book Antiqua" w:hAnsi="Book Antiqua"/>
          <w:sz w:val="24"/>
          <w:szCs w:val="24"/>
        </w:rPr>
        <w:t>an appropriate 3</w:t>
      </w:r>
      <w:r w:rsidR="00810B79" w:rsidRPr="00E84FBA">
        <w:rPr>
          <w:rFonts w:ascii="Book Antiqua" w:hAnsi="Book Antiqua"/>
          <w:sz w:val="24"/>
          <w:szCs w:val="24"/>
          <w:vertAlign w:val="superscript"/>
        </w:rPr>
        <w:t>rd</w:t>
      </w:r>
      <w:r w:rsidR="00810B79" w:rsidRPr="00E84FBA">
        <w:rPr>
          <w:rFonts w:ascii="Book Antiqua" w:hAnsi="Book Antiqua"/>
          <w:sz w:val="24"/>
          <w:szCs w:val="24"/>
        </w:rPr>
        <w:t xml:space="preserve"> generation IOL formula </w:t>
      </w:r>
      <w:r w:rsidR="00B979EF" w:rsidRPr="00E84FBA">
        <w:rPr>
          <w:rFonts w:ascii="Book Antiqua" w:hAnsi="Book Antiqua"/>
          <w:sz w:val="24"/>
          <w:szCs w:val="24"/>
        </w:rPr>
        <w:t>can</w:t>
      </w:r>
      <w:r w:rsidR="00810B79" w:rsidRPr="00E84FBA">
        <w:rPr>
          <w:rFonts w:ascii="Book Antiqua" w:hAnsi="Book Antiqua"/>
          <w:sz w:val="24"/>
          <w:szCs w:val="24"/>
        </w:rPr>
        <w:t xml:space="preserve"> give very poor refractive outcomes, which are </w:t>
      </w:r>
      <w:r w:rsidR="00B86231" w:rsidRPr="00E84FBA">
        <w:rPr>
          <w:rFonts w:ascii="Book Antiqua" w:hAnsi="Book Antiqua"/>
          <w:sz w:val="24"/>
          <w:szCs w:val="24"/>
        </w:rPr>
        <w:t xml:space="preserve">usually </w:t>
      </w:r>
      <w:r w:rsidR="00810B79" w:rsidRPr="00E84FBA">
        <w:rPr>
          <w:rFonts w:ascii="Book Antiqua" w:hAnsi="Book Antiqua"/>
          <w:sz w:val="24"/>
          <w:szCs w:val="24"/>
        </w:rPr>
        <w:t xml:space="preserve">in the hyperopic </w:t>
      </w:r>
      <w:r w:rsidRPr="00E84FBA">
        <w:rPr>
          <w:rFonts w:ascii="Book Antiqua" w:hAnsi="Book Antiqua"/>
          <w:sz w:val="24"/>
          <w:szCs w:val="24"/>
        </w:rPr>
        <w:t xml:space="preserve">direction when using optical </w:t>
      </w:r>
      <w:proofErr w:type="gramStart"/>
      <w:r w:rsidRPr="00E84FBA">
        <w:rPr>
          <w:rFonts w:ascii="Book Antiqua" w:hAnsi="Book Antiqua"/>
          <w:sz w:val="24"/>
          <w:szCs w:val="24"/>
        </w:rPr>
        <w:t>biometry</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4]</w:t>
      </w:r>
      <w:r w:rsidRPr="00E84FBA">
        <w:rPr>
          <w:rFonts w:ascii="Book Antiqua" w:hAnsi="Book Antiqua"/>
          <w:sz w:val="24"/>
          <w:szCs w:val="24"/>
        </w:rPr>
        <w:t xml:space="preserve">. The IOL constant that is contained on the IOL packaging is often not appropriate for IOL calculations. When starting to use a new IOL implant, it is suggested that published IOL constants are </w:t>
      </w:r>
      <w:proofErr w:type="gramStart"/>
      <w:r w:rsidRPr="00E84FBA">
        <w:rPr>
          <w:rFonts w:ascii="Book Antiqua" w:hAnsi="Book Antiqua"/>
          <w:sz w:val="24"/>
          <w:szCs w:val="24"/>
        </w:rPr>
        <w:t>used</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23]</w:t>
      </w:r>
      <w:r w:rsidRPr="00E84FBA">
        <w:rPr>
          <w:rFonts w:ascii="Book Antiqua" w:hAnsi="Book Antiqua"/>
          <w:sz w:val="24"/>
          <w:szCs w:val="24"/>
        </w:rPr>
        <w:t>. For ultrasound biometry, the manufacturer may have data to help departments until they have enough cases to optimize their own IOL constants.</w:t>
      </w:r>
    </w:p>
    <w:p w14:paraId="413151FA" w14:textId="77777777" w:rsidR="00B2670E"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 xml:space="preserve">If an incorrect IOL constant is used, the formula would give results which are systematically skewed towards the </w:t>
      </w:r>
      <w:proofErr w:type="spellStart"/>
      <w:r w:rsidRPr="00E84FBA">
        <w:rPr>
          <w:rFonts w:ascii="Book Antiqua" w:hAnsi="Book Antiqua"/>
          <w:sz w:val="24"/>
          <w:szCs w:val="24"/>
        </w:rPr>
        <w:t>hypermetropic</w:t>
      </w:r>
      <w:proofErr w:type="spellEnd"/>
      <w:r w:rsidRPr="00E84FBA">
        <w:rPr>
          <w:rFonts w:ascii="Book Antiqua" w:hAnsi="Book Antiqua"/>
          <w:sz w:val="24"/>
          <w:szCs w:val="24"/>
        </w:rPr>
        <w:t xml:space="preserve"> or myopic end and result in consistently poor outcomes. The optimization of the IOL constant “resets” the mean error of the formula to 0. This means that on average the refractive aim and the post op refraction are the same. From there on, the method of biometry and the appropriateness of the IOL formula help </w:t>
      </w:r>
      <w:proofErr w:type="spellStart"/>
      <w:r w:rsidRPr="00E84FBA">
        <w:rPr>
          <w:rFonts w:ascii="Book Antiqua" w:hAnsi="Book Antiqua"/>
          <w:sz w:val="24"/>
          <w:szCs w:val="24"/>
        </w:rPr>
        <w:t>minimise</w:t>
      </w:r>
      <w:proofErr w:type="spellEnd"/>
      <w:r w:rsidRPr="00E84FBA">
        <w:rPr>
          <w:rFonts w:ascii="Book Antiqua" w:hAnsi="Book Antiqua"/>
          <w:sz w:val="24"/>
          <w:szCs w:val="24"/>
        </w:rPr>
        <w:t xml:space="preserve"> the distribution of errors.</w:t>
      </w:r>
      <w:r w:rsidR="00EB2DCC">
        <w:rPr>
          <w:rFonts w:ascii="Book Antiqua" w:hAnsi="Book Antiqua"/>
          <w:sz w:val="24"/>
          <w:szCs w:val="24"/>
        </w:rPr>
        <w:t xml:space="preserve"> </w:t>
      </w:r>
    </w:p>
    <w:p w14:paraId="1C22B379" w14:textId="77777777" w:rsidR="00992B92" w:rsidRPr="00E84FBA" w:rsidRDefault="00992B92" w:rsidP="00E84FBA">
      <w:pPr>
        <w:pStyle w:val="Body"/>
        <w:spacing w:after="0" w:line="360" w:lineRule="auto"/>
        <w:jc w:val="both"/>
        <w:rPr>
          <w:rFonts w:ascii="Book Antiqua" w:hAnsi="Book Antiqua"/>
          <w:sz w:val="24"/>
          <w:szCs w:val="24"/>
        </w:rPr>
      </w:pPr>
    </w:p>
    <w:p w14:paraId="7A4BDFA7" w14:textId="77777777" w:rsidR="00992B92" w:rsidRPr="00EB2DCC" w:rsidRDefault="000A25C6" w:rsidP="00E84FBA">
      <w:pPr>
        <w:pStyle w:val="Body"/>
        <w:spacing w:after="0" w:line="360" w:lineRule="auto"/>
        <w:jc w:val="both"/>
        <w:rPr>
          <w:rFonts w:ascii="Book Antiqua" w:eastAsiaTheme="minorEastAsia" w:hAnsi="Book Antiqua"/>
          <w:b/>
          <w:i/>
          <w:sz w:val="24"/>
          <w:szCs w:val="24"/>
          <w:lang w:eastAsia="zh-CN"/>
        </w:rPr>
      </w:pPr>
      <w:r w:rsidRPr="00EB2DCC">
        <w:rPr>
          <w:rFonts w:ascii="Book Antiqua" w:hAnsi="Book Antiqua"/>
          <w:b/>
          <w:i/>
          <w:sz w:val="24"/>
          <w:szCs w:val="24"/>
        </w:rPr>
        <w:t>IOL power formulae using th</w:t>
      </w:r>
      <w:r w:rsidR="00EB2DCC" w:rsidRPr="00EB2DCC">
        <w:rPr>
          <w:rFonts w:ascii="Book Antiqua" w:hAnsi="Book Antiqua"/>
          <w:b/>
          <w:i/>
          <w:sz w:val="24"/>
          <w:szCs w:val="24"/>
        </w:rPr>
        <w:t>ree or more biometric variables</w:t>
      </w:r>
    </w:p>
    <w:p w14:paraId="4BCFFA6F" w14:textId="77777777" w:rsidR="00B979EF"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The Holladay 2 was the first published formula that used these variables, but its code has never been available in the public domain. Later on, Thomas Olsen and Wolfgang </w:t>
      </w:r>
      <w:proofErr w:type="spellStart"/>
      <w:r w:rsidRPr="00E84FBA">
        <w:rPr>
          <w:rFonts w:ascii="Book Antiqua" w:hAnsi="Book Antiqua"/>
          <w:sz w:val="24"/>
          <w:szCs w:val="24"/>
        </w:rPr>
        <w:t>Haigis</w:t>
      </w:r>
      <w:proofErr w:type="spellEnd"/>
      <w:r w:rsidRPr="00E84FBA">
        <w:rPr>
          <w:rFonts w:ascii="Book Antiqua" w:hAnsi="Book Antiqua"/>
          <w:sz w:val="24"/>
          <w:szCs w:val="24"/>
        </w:rPr>
        <w:t xml:space="preserve"> separately published their own eponymous IOL formulae and these have been </w:t>
      </w:r>
      <w:proofErr w:type="gramStart"/>
      <w:r w:rsidRPr="00E84FBA">
        <w:rPr>
          <w:rFonts w:ascii="Book Antiqua" w:hAnsi="Book Antiqua"/>
          <w:sz w:val="24"/>
          <w:szCs w:val="24"/>
        </w:rPr>
        <w:t>published</w:t>
      </w:r>
      <w:r w:rsidRPr="00E84FBA">
        <w:rPr>
          <w:rFonts w:ascii="Book Antiqua" w:hAnsi="Book Antiqua"/>
          <w:sz w:val="24"/>
          <w:szCs w:val="24"/>
          <w:vertAlign w:val="superscript"/>
        </w:rPr>
        <w:t>[</w:t>
      </w:r>
      <w:proofErr w:type="gramEnd"/>
      <w:r w:rsidR="00EB2DCC">
        <w:rPr>
          <w:rFonts w:ascii="Book Antiqua" w:eastAsiaTheme="minorEastAsia" w:hAnsi="Book Antiqua" w:hint="eastAsia"/>
          <w:sz w:val="24"/>
          <w:szCs w:val="24"/>
          <w:vertAlign w:val="superscript"/>
          <w:lang w:eastAsia="zh-CN"/>
        </w:rPr>
        <w:t>17,</w:t>
      </w:r>
      <w:r w:rsidRPr="00E84FBA">
        <w:rPr>
          <w:rFonts w:ascii="Book Antiqua" w:hAnsi="Book Antiqua"/>
          <w:sz w:val="24"/>
          <w:szCs w:val="24"/>
          <w:vertAlign w:val="superscript"/>
        </w:rPr>
        <w:t>24]</w:t>
      </w:r>
      <w:r w:rsidRPr="00E84FBA">
        <w:rPr>
          <w:rFonts w:ascii="Book Antiqua" w:hAnsi="Book Antiqua"/>
          <w:sz w:val="24"/>
          <w:szCs w:val="24"/>
        </w:rPr>
        <w:t>. The evidence so far suggests that the Olsen formula has a statistically significant advantage over the Hoffer Q, the Holladay 1 and the SRK/T in eyes between 20.00 and 26.00</w:t>
      </w:r>
      <w:r w:rsidR="00EB2DCC">
        <w:rPr>
          <w:rFonts w:ascii="Book Antiqua" w:eastAsiaTheme="minorEastAsia" w:hAnsi="Book Antiqua" w:hint="eastAsia"/>
          <w:sz w:val="24"/>
          <w:szCs w:val="24"/>
          <w:lang w:eastAsia="zh-CN"/>
        </w:rPr>
        <w:t xml:space="preserve"> </w:t>
      </w:r>
      <w:proofErr w:type="gramStart"/>
      <w:r w:rsidRPr="00E84FBA">
        <w:rPr>
          <w:rFonts w:ascii="Book Antiqua" w:hAnsi="Book Antiqua"/>
          <w:sz w:val="24"/>
          <w:szCs w:val="24"/>
        </w:rPr>
        <w:t>mm</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17,18]</w:t>
      </w:r>
      <w:r w:rsidRPr="00E84FBA">
        <w:rPr>
          <w:rFonts w:ascii="Book Antiqua" w:hAnsi="Book Antiqua"/>
          <w:sz w:val="24"/>
          <w:szCs w:val="24"/>
        </w:rPr>
        <w:t xml:space="preserve">. The </w:t>
      </w:r>
      <w:proofErr w:type="spellStart"/>
      <w:r w:rsidRPr="00E84FBA">
        <w:rPr>
          <w:rFonts w:ascii="Book Antiqua" w:hAnsi="Book Antiqua"/>
          <w:sz w:val="24"/>
          <w:szCs w:val="24"/>
        </w:rPr>
        <w:t>Haigis</w:t>
      </w:r>
      <w:proofErr w:type="spellEnd"/>
      <w:r w:rsidRPr="00E84FBA">
        <w:rPr>
          <w:rFonts w:ascii="Book Antiqua" w:hAnsi="Book Antiqua"/>
          <w:sz w:val="24"/>
          <w:szCs w:val="24"/>
        </w:rPr>
        <w:t xml:space="preserve"> formula with all three IOL constants optimized has been found to perform very well across the axial length range as well as giving a lower prediction error in very myopic eyes, compared to the SRK/</w:t>
      </w:r>
      <w:proofErr w:type="gramStart"/>
      <w:r w:rsidRPr="00E84FBA">
        <w:rPr>
          <w:rFonts w:ascii="Book Antiqua" w:hAnsi="Book Antiqua"/>
          <w:sz w:val="24"/>
          <w:szCs w:val="24"/>
        </w:rPr>
        <w:t>T</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19]</w:t>
      </w:r>
      <w:r w:rsidRPr="00E84FBA">
        <w:rPr>
          <w:rFonts w:ascii="Book Antiqua" w:hAnsi="Book Antiqua"/>
          <w:sz w:val="24"/>
          <w:szCs w:val="24"/>
        </w:rPr>
        <w:t>. We could not find any published evidence showing that the Holladay 2 formula performs better than an appropriately selected 3</w:t>
      </w:r>
      <w:r w:rsidRPr="00E84FBA">
        <w:rPr>
          <w:rFonts w:ascii="Book Antiqua" w:hAnsi="Book Antiqua"/>
          <w:sz w:val="24"/>
          <w:szCs w:val="24"/>
          <w:vertAlign w:val="superscript"/>
        </w:rPr>
        <w:t>rd</w:t>
      </w:r>
      <w:r w:rsidRPr="00E84FBA">
        <w:rPr>
          <w:rFonts w:ascii="Book Antiqua" w:hAnsi="Book Antiqua"/>
          <w:sz w:val="24"/>
          <w:szCs w:val="24"/>
        </w:rPr>
        <w:t xml:space="preserve"> generation IOL formula.</w:t>
      </w:r>
    </w:p>
    <w:p w14:paraId="04C75C67" w14:textId="77777777" w:rsidR="00B979EF" w:rsidRPr="00E84FBA" w:rsidRDefault="00B979EF" w:rsidP="00E84FBA">
      <w:pPr>
        <w:pStyle w:val="Body"/>
        <w:spacing w:after="0" w:line="360" w:lineRule="auto"/>
        <w:jc w:val="both"/>
        <w:rPr>
          <w:rFonts w:ascii="Book Antiqua" w:hAnsi="Book Antiqua"/>
          <w:sz w:val="24"/>
          <w:szCs w:val="24"/>
        </w:rPr>
      </w:pPr>
    </w:p>
    <w:p w14:paraId="6F309A5B" w14:textId="77777777" w:rsidR="00AD6A9C" w:rsidRPr="00E84FBA" w:rsidRDefault="00EB2DCC"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ACHIEVING HIGH ACCURACY AND PRECISION IN REFRACTIVE OUTCOMES</w:t>
      </w:r>
    </w:p>
    <w:p w14:paraId="369E8514" w14:textId="77777777" w:rsidR="00AD6A9C"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The need to describe and quantify refractive outcomes arises from the fact that in many cases, the predicted postoperative refraction is not the same as the actual (or observed)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Observed refraction minus the Predicted refraction is the Prediction Error. For example if for a patient the refractive aim with the chosen IOL power is -0.53 D and the actual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result was -0.25 D, then the Prediction Error for this eye would be +0.28D.</w:t>
      </w:r>
      <w:r w:rsidR="00EB2DCC">
        <w:rPr>
          <w:rFonts w:ascii="Book Antiqua" w:hAnsi="Book Antiqua"/>
          <w:sz w:val="24"/>
          <w:szCs w:val="24"/>
        </w:rPr>
        <w:t xml:space="preserve"> </w:t>
      </w:r>
    </w:p>
    <w:p w14:paraId="7A641905" w14:textId="77777777" w:rsidR="00AD6A9C"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When describing refractive outcomes for a large sample of eyes, the measures need to quantify (1) how close to zero the average prediction error of this sample of eyes is (Mean Error) and (2) how widely dispersed are the errors spread around this mean. The approach of choosing an appropriate IOL power could be likened to a Rifle competition. The success of using a rifle depends not only on the technology of the aiming device it carries but also on whether the aiming device has been appropriately calibrated. Mean Error is a measure of Accuracy</w:t>
      </w:r>
      <w:r w:rsidR="00EB2DCC">
        <w:rPr>
          <w:rFonts w:ascii="Book Antiqua" w:eastAsiaTheme="minorEastAsia" w:hAnsi="Book Antiqua" w:hint="eastAsia"/>
          <w:sz w:val="24"/>
          <w:szCs w:val="24"/>
          <w:lang w:eastAsia="zh-CN"/>
        </w:rPr>
        <w:t>,</w:t>
      </w:r>
      <w:r w:rsidRPr="00E84FBA">
        <w:rPr>
          <w:rFonts w:ascii="Book Antiqua" w:hAnsi="Book Antiqua"/>
          <w:sz w:val="24"/>
          <w:szCs w:val="24"/>
        </w:rPr>
        <w:t xml:space="preserve"> </w:t>
      </w:r>
      <w:r w:rsidRPr="00EB2DCC">
        <w:rPr>
          <w:rFonts w:ascii="Book Antiqua" w:hAnsi="Book Antiqua"/>
          <w:i/>
          <w:sz w:val="24"/>
          <w:szCs w:val="24"/>
        </w:rPr>
        <w:t>i.e</w:t>
      </w:r>
      <w:r w:rsidR="00EB2DCC" w:rsidRPr="00EB2DCC">
        <w:rPr>
          <w:rFonts w:ascii="Book Antiqua" w:eastAsiaTheme="minorEastAsia" w:hAnsi="Book Antiqua" w:hint="eastAsia"/>
          <w:i/>
          <w:sz w:val="24"/>
          <w:szCs w:val="24"/>
          <w:lang w:eastAsia="zh-CN"/>
        </w:rPr>
        <w:t>.</w:t>
      </w:r>
      <w:r w:rsidR="00EB2DCC">
        <w:rPr>
          <w:rFonts w:ascii="Book Antiqua" w:eastAsiaTheme="minorEastAsia" w:hAnsi="Book Antiqua" w:hint="eastAsia"/>
          <w:sz w:val="24"/>
          <w:szCs w:val="24"/>
          <w:lang w:eastAsia="zh-CN"/>
        </w:rPr>
        <w:t>,</w:t>
      </w:r>
      <w:r w:rsidRPr="00E84FBA">
        <w:rPr>
          <w:rFonts w:ascii="Book Antiqua" w:hAnsi="Book Antiqua"/>
          <w:sz w:val="24"/>
          <w:szCs w:val="24"/>
        </w:rPr>
        <w:t xml:space="preserve"> an AVERAGE measure of how close most shots hit the target. On the other hand, Precision represents the spread of the shots around the mean, and this can be measured by the Standard Deviation of the Prediction Error. Figure 1 gives examples of targets shot with (A) High Accuracy and High Precision (</w:t>
      </w:r>
      <w:r w:rsidR="00EB2DCC" w:rsidRPr="00E84FBA">
        <w:rPr>
          <w:rFonts w:ascii="Book Antiqua" w:hAnsi="Book Antiqua"/>
          <w:sz w:val="24"/>
          <w:szCs w:val="24"/>
        </w:rPr>
        <w:t>B</w:t>
      </w:r>
      <w:r w:rsidRPr="00E84FBA">
        <w:rPr>
          <w:rFonts w:ascii="Book Antiqua" w:hAnsi="Book Antiqua"/>
          <w:sz w:val="24"/>
          <w:szCs w:val="24"/>
        </w:rPr>
        <w:t>) High Accuracy and Low Precision (C) Low Accuracy and High Precision and (D) Low Accuracy and Low Precision.</w:t>
      </w:r>
    </w:p>
    <w:p w14:paraId="6D20BCF7" w14:textId="77777777" w:rsidR="00AD6A9C" w:rsidRPr="00E84FBA" w:rsidRDefault="000A25C6" w:rsidP="00EB2DCC">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In the same way, in order to achieve good refractive outcomes in cataract surgery, it is not enough to use appropriate biometry methods and formulae. The calculations need to be calibrated (or optimized) in order to achieve the target refraction for the majority of eyes.</w:t>
      </w:r>
      <w:r w:rsidR="00EB2DCC">
        <w:rPr>
          <w:rFonts w:ascii="Book Antiqua" w:hAnsi="Book Antiqua"/>
          <w:sz w:val="24"/>
          <w:szCs w:val="24"/>
        </w:rPr>
        <w:t xml:space="preserve"> </w:t>
      </w:r>
      <w:r w:rsidRPr="00E84FBA">
        <w:rPr>
          <w:rFonts w:ascii="Book Antiqua" w:hAnsi="Book Antiqua"/>
          <w:sz w:val="24"/>
          <w:szCs w:val="24"/>
        </w:rPr>
        <w:t xml:space="preserve">The availability of good biometry methods and modern biometry formulae has improved the precision of achieving the refractive target. Nevertheless, this is not enough and surgeons need to use an appropriately </w:t>
      </w:r>
      <w:r w:rsidR="00B323C0" w:rsidRPr="00E84FBA">
        <w:rPr>
          <w:rFonts w:ascii="Book Antiqua" w:hAnsi="Book Antiqua"/>
          <w:sz w:val="24"/>
          <w:szCs w:val="24"/>
        </w:rPr>
        <w:t>Optimize</w:t>
      </w:r>
      <w:r w:rsidR="00AD6A9C" w:rsidRPr="00E84FBA">
        <w:rPr>
          <w:rFonts w:ascii="Book Antiqua" w:hAnsi="Book Antiqua"/>
          <w:sz w:val="24"/>
          <w:szCs w:val="24"/>
        </w:rPr>
        <w:t xml:space="preserve">d Formula Constant for the particular IOL model used in order to correct the accuracy of the results. There is a very good example of a UK eye department, which made the transition from ultrasound to optical biometry and audited their refractive </w:t>
      </w:r>
      <w:proofErr w:type="gramStart"/>
      <w:r w:rsidR="00AD6A9C" w:rsidRPr="00E84FBA">
        <w:rPr>
          <w:rFonts w:ascii="Book Antiqua" w:hAnsi="Book Antiqua"/>
          <w:sz w:val="24"/>
          <w:szCs w:val="24"/>
        </w:rPr>
        <w:t>outcomes</w:t>
      </w:r>
      <w:r w:rsidR="00516920" w:rsidRPr="00E84FBA">
        <w:rPr>
          <w:rFonts w:ascii="Book Antiqua" w:hAnsi="Book Antiqua"/>
          <w:sz w:val="24"/>
          <w:szCs w:val="24"/>
          <w:vertAlign w:val="superscript"/>
        </w:rPr>
        <w:t>[</w:t>
      </w:r>
      <w:proofErr w:type="gramEnd"/>
      <w:r w:rsidR="00516920" w:rsidRPr="00E84FBA">
        <w:rPr>
          <w:rFonts w:ascii="Book Antiqua" w:hAnsi="Book Antiqua"/>
          <w:sz w:val="24"/>
          <w:szCs w:val="24"/>
          <w:vertAlign w:val="superscript"/>
        </w:rPr>
        <w:t>25]</w:t>
      </w:r>
      <w:r w:rsidR="00AD6A9C" w:rsidRPr="00E84FBA">
        <w:rPr>
          <w:rFonts w:ascii="Book Antiqua" w:hAnsi="Book Antiqua"/>
          <w:sz w:val="24"/>
          <w:szCs w:val="24"/>
        </w:rPr>
        <w:t>. Their initial results showed that when the manufacturer’s IOL constant was used</w:t>
      </w:r>
      <w:r w:rsidRPr="00E84FBA">
        <w:rPr>
          <w:rFonts w:ascii="Book Antiqua" w:hAnsi="Book Antiqua"/>
          <w:sz w:val="24"/>
          <w:szCs w:val="24"/>
        </w:rPr>
        <w:t xml:space="preserve"> with optical biometry, patients became on average 0.63D more </w:t>
      </w:r>
      <w:proofErr w:type="spellStart"/>
      <w:r w:rsidRPr="00E84FBA">
        <w:rPr>
          <w:rFonts w:ascii="Book Antiqua" w:hAnsi="Book Antiqua"/>
          <w:sz w:val="24"/>
          <w:szCs w:val="24"/>
        </w:rPr>
        <w:t>hypermetropic</w:t>
      </w:r>
      <w:proofErr w:type="spellEnd"/>
      <w:r w:rsidRPr="00E84FBA">
        <w:rPr>
          <w:rFonts w:ascii="Book Antiqua" w:hAnsi="Book Antiqua"/>
          <w:sz w:val="24"/>
          <w:szCs w:val="24"/>
        </w:rPr>
        <w:t xml:space="preserve"> than expected with only 65% achieving refraction within 1.0 </w:t>
      </w:r>
      <w:proofErr w:type="spellStart"/>
      <w:r w:rsidRPr="00E84FBA">
        <w:rPr>
          <w:rFonts w:ascii="Book Antiqua" w:hAnsi="Book Antiqua"/>
          <w:sz w:val="24"/>
          <w:szCs w:val="24"/>
        </w:rPr>
        <w:t>Dioptre</w:t>
      </w:r>
      <w:proofErr w:type="spellEnd"/>
      <w:r w:rsidRPr="00E84FBA">
        <w:rPr>
          <w:rFonts w:ascii="Book Antiqua" w:hAnsi="Book Antiqua"/>
          <w:sz w:val="24"/>
          <w:szCs w:val="24"/>
        </w:rPr>
        <w:t xml:space="preserve"> from target. Following adjustment of the IOL constant based on audit results, the Mean Error was reduced to -0.14D and 95% of cases achieved refraction within 1.0D of their target. Using the rifle paradigm, the move from ultrasound to optical biometry can be likened to an upgrade of the aiming device of the rifle. The new aiming device was not calibrated and therefore was consistently resulting in shots hitting +0.63D away from target, despite the fact that these shots were tightly grouped. The adjustment of the IOL constant moved the average deviation closer to zero.</w:t>
      </w:r>
      <w:r w:rsidR="00EB2DCC">
        <w:rPr>
          <w:rFonts w:ascii="Book Antiqua" w:hAnsi="Book Antiqua"/>
          <w:sz w:val="24"/>
          <w:szCs w:val="24"/>
        </w:rPr>
        <w:t xml:space="preserve"> </w:t>
      </w:r>
    </w:p>
    <w:p w14:paraId="1BFE3C27" w14:textId="77777777" w:rsidR="00080D90" w:rsidRPr="00E84FBA" w:rsidRDefault="000A25C6" w:rsidP="00802B99">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 xml:space="preserve">Optimizing the IOL constants provides a greater magnitude of improvement in results than choosing the correct IOL formula for a given axial length </w:t>
      </w:r>
      <w:proofErr w:type="gramStart"/>
      <w:r w:rsidRPr="00E84FBA">
        <w:rPr>
          <w:rFonts w:ascii="Book Antiqua" w:hAnsi="Book Antiqua"/>
          <w:sz w:val="24"/>
          <w:szCs w:val="24"/>
        </w:rPr>
        <w:t>range</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14]</w:t>
      </w:r>
      <w:r w:rsidRPr="00802B99">
        <w:rPr>
          <w:rFonts w:ascii="Book Antiqua" w:hAnsi="Book Antiqua"/>
          <w:sz w:val="24"/>
          <w:szCs w:val="24"/>
          <w:vertAlign w:val="subscript"/>
        </w:rPr>
        <w:t>.</w:t>
      </w:r>
    </w:p>
    <w:p w14:paraId="035677B8" w14:textId="77777777" w:rsidR="00AD6A9C" w:rsidRPr="00E84FBA" w:rsidRDefault="00AD6A9C" w:rsidP="00E84FBA">
      <w:pPr>
        <w:pStyle w:val="Body"/>
        <w:spacing w:after="0" w:line="360" w:lineRule="auto"/>
        <w:jc w:val="both"/>
        <w:rPr>
          <w:rFonts w:ascii="Book Antiqua" w:hAnsi="Book Antiqua"/>
          <w:sz w:val="24"/>
          <w:szCs w:val="24"/>
        </w:rPr>
      </w:pPr>
    </w:p>
    <w:p w14:paraId="273B6F43" w14:textId="77777777" w:rsidR="0089206E" w:rsidRPr="00E84FBA" w:rsidRDefault="00802B99"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GUIDELINES FOR OPTIMIZING THE IOL CONSTANT</w:t>
      </w:r>
    </w:p>
    <w:p w14:paraId="2E2837A1" w14:textId="77777777" w:rsidR="0089206E"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When using a new IOL model, formula constants should be obtained from a reputable source such as the manufacturer or the ULIB website and should be appropriate for the method of measurement used (</w:t>
      </w:r>
      <w:r w:rsidRPr="00802B99">
        <w:rPr>
          <w:rFonts w:ascii="Book Antiqua" w:hAnsi="Book Antiqua"/>
          <w:i/>
          <w:sz w:val="24"/>
          <w:szCs w:val="24"/>
        </w:rPr>
        <w:t>i.e.</w:t>
      </w:r>
      <w:r w:rsidR="00802B99">
        <w:rPr>
          <w:rFonts w:ascii="Book Antiqua" w:eastAsiaTheme="minorEastAsia" w:hAnsi="Book Antiqua" w:hint="eastAsia"/>
          <w:sz w:val="24"/>
          <w:szCs w:val="24"/>
          <w:lang w:eastAsia="zh-CN"/>
        </w:rPr>
        <w:t>,</w:t>
      </w:r>
      <w:r w:rsidRPr="00E84FBA">
        <w:rPr>
          <w:rFonts w:ascii="Book Antiqua" w:hAnsi="Book Antiqua"/>
          <w:sz w:val="24"/>
          <w:szCs w:val="24"/>
        </w:rPr>
        <w:t xml:space="preserve"> for the specific instruments used for axial length and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measurement). The refractive outcomes using this IOL model should be audited and once more than 100 eyes are </w:t>
      </w:r>
      <w:proofErr w:type="gramStart"/>
      <w:r w:rsidRPr="00E84FBA">
        <w:rPr>
          <w:rFonts w:ascii="Book Antiqua" w:hAnsi="Book Antiqua"/>
          <w:sz w:val="24"/>
          <w:szCs w:val="24"/>
        </w:rPr>
        <w:t>obtained,</w:t>
      </w:r>
      <w:proofErr w:type="gramEnd"/>
      <w:r w:rsidRPr="00E84FBA">
        <w:rPr>
          <w:rFonts w:ascii="Book Antiqua" w:hAnsi="Book Antiqua"/>
          <w:sz w:val="24"/>
          <w:szCs w:val="24"/>
        </w:rPr>
        <w:t xml:space="preserve"> the IOL constant may be modified in order to improve future refractive outcomes. </w:t>
      </w:r>
    </w:p>
    <w:p w14:paraId="57EAF09B" w14:textId="77777777" w:rsidR="00F906FC" w:rsidRPr="00E84FBA" w:rsidRDefault="000A25C6" w:rsidP="00802B99">
      <w:pPr>
        <w:pStyle w:val="Body"/>
        <w:spacing w:after="0" w:line="360" w:lineRule="auto"/>
        <w:ind w:firstLineChars="100" w:firstLine="240"/>
        <w:jc w:val="both"/>
        <w:rPr>
          <w:rFonts w:ascii="Book Antiqua" w:hAnsi="Book Antiqua"/>
          <w:sz w:val="24"/>
          <w:szCs w:val="24"/>
        </w:rPr>
      </w:pPr>
      <w:r w:rsidRPr="00E84FBA">
        <w:rPr>
          <w:rFonts w:ascii="Book Antiqua" w:hAnsi="Book Antiqua"/>
          <w:sz w:val="24"/>
          <w:szCs w:val="24"/>
        </w:rPr>
        <w:t xml:space="preserve">Most IOL constant optimization protocols define a minimum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time period from cataract surgery for refractive data collection. This is usually set at 1 month, by which time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is considered stable. This should be the standard for most eye units. In situations where patients travel a large distance and they are only available on day 1 post operatively (such as in eye camps), day one </w:t>
      </w:r>
      <w:proofErr w:type="spellStart"/>
      <w:r w:rsidRPr="00E84FBA">
        <w:rPr>
          <w:rFonts w:ascii="Book Antiqua" w:hAnsi="Book Antiqua"/>
          <w:sz w:val="24"/>
          <w:szCs w:val="24"/>
        </w:rPr>
        <w:t>autorefraction</w:t>
      </w:r>
      <w:proofErr w:type="spellEnd"/>
      <w:r w:rsidRPr="00E84FBA">
        <w:rPr>
          <w:rFonts w:ascii="Book Antiqua" w:hAnsi="Book Antiqua"/>
          <w:sz w:val="24"/>
          <w:szCs w:val="24"/>
        </w:rPr>
        <w:t xml:space="preserve"> is a reasonably reliable source of post op refraction, which can be performed by </w:t>
      </w:r>
      <w:proofErr w:type="spellStart"/>
      <w:r w:rsidRPr="00E84FBA">
        <w:rPr>
          <w:rFonts w:ascii="Book Antiqua" w:hAnsi="Book Antiqua"/>
          <w:sz w:val="24"/>
          <w:szCs w:val="24"/>
        </w:rPr>
        <w:t>non medical</w:t>
      </w:r>
      <w:proofErr w:type="spellEnd"/>
      <w:r w:rsidRPr="00E84FBA">
        <w:rPr>
          <w:rFonts w:ascii="Book Antiqua" w:hAnsi="Book Antiqua"/>
          <w:sz w:val="24"/>
          <w:szCs w:val="24"/>
        </w:rPr>
        <w:t xml:space="preserve"> staff and therefore have a small impact on staff </w:t>
      </w:r>
      <w:proofErr w:type="gramStart"/>
      <w:r w:rsidRPr="00E84FBA">
        <w:rPr>
          <w:rFonts w:ascii="Book Antiqua" w:hAnsi="Book Antiqua"/>
          <w:sz w:val="24"/>
          <w:szCs w:val="24"/>
        </w:rPr>
        <w:t>resources</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21]</w:t>
      </w:r>
      <w:r w:rsidRPr="00802B99">
        <w:rPr>
          <w:rFonts w:ascii="Book Antiqua" w:hAnsi="Book Antiqua"/>
          <w:sz w:val="24"/>
          <w:szCs w:val="24"/>
        </w:rPr>
        <w:t>.</w:t>
      </w:r>
      <w:r w:rsidRPr="00E84FBA">
        <w:rPr>
          <w:rFonts w:ascii="Book Antiqua" w:hAnsi="Book Antiqua"/>
          <w:sz w:val="24"/>
          <w:szCs w:val="24"/>
          <w:vertAlign w:val="superscript"/>
        </w:rPr>
        <w:t xml:space="preserve"> </w:t>
      </w:r>
      <w:r w:rsidRPr="00E84FBA">
        <w:rPr>
          <w:rFonts w:ascii="Book Antiqua" w:hAnsi="Book Antiqua"/>
          <w:sz w:val="24"/>
          <w:szCs w:val="24"/>
        </w:rPr>
        <w:t>In such circumstances cases, day one best corrected visual acuity of 6/18 may be used as the minimum level of VA in order for cases to be included for IOL constant optimization.</w:t>
      </w:r>
      <w:r w:rsidR="00EB2DCC">
        <w:rPr>
          <w:rFonts w:ascii="Book Antiqua" w:hAnsi="Book Antiqua"/>
          <w:sz w:val="24"/>
          <w:szCs w:val="24"/>
        </w:rPr>
        <w:t xml:space="preserve"> </w:t>
      </w:r>
      <w:r w:rsidRPr="00E84FBA">
        <w:rPr>
          <w:rFonts w:ascii="Book Antiqua" w:hAnsi="Book Antiqua"/>
          <w:sz w:val="24"/>
          <w:szCs w:val="24"/>
        </w:rPr>
        <w:t xml:space="preserve"> </w:t>
      </w:r>
    </w:p>
    <w:p w14:paraId="6B1D5155" w14:textId="77777777" w:rsidR="00F906FC" w:rsidRPr="00E84FBA" w:rsidRDefault="00F906FC" w:rsidP="00E84FBA">
      <w:pPr>
        <w:pStyle w:val="Body"/>
        <w:spacing w:after="0" w:line="360" w:lineRule="auto"/>
        <w:jc w:val="both"/>
        <w:rPr>
          <w:rFonts w:ascii="Book Antiqua" w:hAnsi="Book Antiqua"/>
          <w:sz w:val="24"/>
          <w:szCs w:val="24"/>
        </w:rPr>
      </w:pPr>
    </w:p>
    <w:p w14:paraId="5EC620B7" w14:textId="77777777" w:rsidR="00F316E7" w:rsidRPr="00E84FBA" w:rsidRDefault="00802B99"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DATA REQUIREMENT AND SELECTION OF EYES</w:t>
      </w:r>
    </w:p>
    <w:p w14:paraId="71E1E99D" w14:textId="77777777" w:rsidR="00251B8C"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For 3</w:t>
      </w:r>
      <w:r w:rsidRPr="00E84FBA">
        <w:rPr>
          <w:rFonts w:ascii="Book Antiqua" w:hAnsi="Book Antiqua"/>
          <w:sz w:val="24"/>
          <w:szCs w:val="24"/>
          <w:vertAlign w:val="superscript"/>
        </w:rPr>
        <w:t>rd</w:t>
      </w:r>
      <w:r w:rsidRPr="00E84FBA">
        <w:rPr>
          <w:rFonts w:ascii="Book Antiqua" w:hAnsi="Book Antiqua"/>
          <w:sz w:val="24"/>
          <w:szCs w:val="24"/>
        </w:rPr>
        <w:t xml:space="preserve"> generation IOL formulae, there should be around 100 such eyes to calculate an optimized IOL constant. The data required are (1) Preoperative Axial length (2) Preoperative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(3) IOL model and power used (4) IOL constant used (5)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(spherical equivalent) (6)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visual acuity. Appropriate eyes for inclusion are those that had uncomplicated cataract surgery with in the bag IOL implantation and a final best corrected visual acuity of 6/12 or better (or minimum BCVA 6/18 for day 1 refraction in eye camps). Eyes that had coexistent corneal pathology such as </w:t>
      </w:r>
      <w:proofErr w:type="spellStart"/>
      <w:r w:rsidRPr="00E84FBA">
        <w:rPr>
          <w:rFonts w:ascii="Book Antiqua" w:hAnsi="Book Antiqua"/>
          <w:sz w:val="24"/>
          <w:szCs w:val="24"/>
        </w:rPr>
        <w:t>pterygium</w:t>
      </w:r>
      <w:proofErr w:type="spellEnd"/>
      <w:r w:rsidRPr="00E84FBA">
        <w:rPr>
          <w:rFonts w:ascii="Book Antiqua" w:hAnsi="Book Antiqua"/>
          <w:sz w:val="24"/>
          <w:szCs w:val="24"/>
        </w:rPr>
        <w:t xml:space="preserve"> and </w:t>
      </w:r>
      <w:proofErr w:type="spellStart"/>
      <w:r w:rsidRPr="00E84FBA">
        <w:rPr>
          <w:rFonts w:ascii="Book Antiqua" w:hAnsi="Book Antiqua"/>
          <w:sz w:val="24"/>
          <w:szCs w:val="24"/>
        </w:rPr>
        <w:t>keratoconus</w:t>
      </w:r>
      <w:proofErr w:type="spellEnd"/>
      <w:r w:rsidRPr="00E84FBA">
        <w:rPr>
          <w:rFonts w:ascii="Book Antiqua" w:hAnsi="Book Antiqua"/>
          <w:sz w:val="24"/>
          <w:szCs w:val="24"/>
        </w:rPr>
        <w:t xml:space="preserve"> or concurrent surgery such as </w:t>
      </w:r>
      <w:proofErr w:type="spellStart"/>
      <w:r w:rsidRPr="00E84FBA">
        <w:rPr>
          <w:rFonts w:ascii="Book Antiqua" w:hAnsi="Book Antiqua"/>
          <w:sz w:val="24"/>
          <w:szCs w:val="24"/>
        </w:rPr>
        <w:t>trabeculectomy</w:t>
      </w:r>
      <w:proofErr w:type="spellEnd"/>
      <w:r w:rsidRPr="00E84FBA">
        <w:rPr>
          <w:rFonts w:ascii="Book Antiqua" w:hAnsi="Book Antiqua"/>
          <w:sz w:val="24"/>
          <w:szCs w:val="24"/>
        </w:rPr>
        <w:t xml:space="preserve">, corneal surgery or </w:t>
      </w:r>
      <w:proofErr w:type="spellStart"/>
      <w:r w:rsidRPr="00E84FBA">
        <w:rPr>
          <w:rFonts w:ascii="Book Antiqua" w:hAnsi="Book Antiqua"/>
          <w:sz w:val="24"/>
          <w:szCs w:val="24"/>
        </w:rPr>
        <w:t>vitrectomy</w:t>
      </w:r>
      <w:proofErr w:type="spellEnd"/>
      <w:r w:rsidRPr="00E84FBA">
        <w:rPr>
          <w:rFonts w:ascii="Book Antiqua" w:hAnsi="Book Antiqua"/>
          <w:sz w:val="24"/>
          <w:szCs w:val="24"/>
        </w:rPr>
        <w:t xml:space="preserve"> should be excluded. It is worth noting that the same sample of eyes containing the full range axial lengths can be used for optimizing the Hoffer Q, the Holladay 1 and the SRK/T even though the Hoffer Q formula is recommended for eyes shorter than 22</w:t>
      </w:r>
      <w:r w:rsidR="00802B99">
        <w:rPr>
          <w:rFonts w:ascii="Book Antiqua" w:eastAsiaTheme="minorEastAsia" w:hAnsi="Book Antiqua" w:hint="eastAsia"/>
          <w:sz w:val="24"/>
          <w:szCs w:val="24"/>
          <w:lang w:eastAsia="zh-CN"/>
        </w:rPr>
        <w:t xml:space="preserve"> </w:t>
      </w:r>
      <w:r w:rsidRPr="00E84FBA">
        <w:rPr>
          <w:rFonts w:ascii="Book Antiqua" w:hAnsi="Book Antiqua"/>
          <w:sz w:val="24"/>
          <w:szCs w:val="24"/>
        </w:rPr>
        <w:t>mm. If optimization relied only on eyes &lt;</w:t>
      </w:r>
      <w:r w:rsidR="00802B99">
        <w:rPr>
          <w:rFonts w:ascii="Book Antiqua" w:eastAsiaTheme="minorEastAsia" w:hAnsi="Book Antiqua" w:hint="eastAsia"/>
          <w:sz w:val="24"/>
          <w:szCs w:val="24"/>
          <w:lang w:eastAsia="zh-CN"/>
        </w:rPr>
        <w:t xml:space="preserve"> </w:t>
      </w:r>
      <w:r w:rsidRPr="00E84FBA">
        <w:rPr>
          <w:rFonts w:ascii="Book Antiqua" w:hAnsi="Book Antiqua"/>
          <w:sz w:val="24"/>
          <w:szCs w:val="24"/>
        </w:rPr>
        <w:t>22</w:t>
      </w:r>
      <w:r w:rsidR="00802B99">
        <w:rPr>
          <w:rFonts w:ascii="Book Antiqua" w:eastAsiaTheme="minorEastAsia" w:hAnsi="Book Antiqua" w:hint="eastAsia"/>
          <w:sz w:val="24"/>
          <w:szCs w:val="24"/>
          <w:lang w:eastAsia="zh-CN"/>
        </w:rPr>
        <w:t xml:space="preserve"> </w:t>
      </w:r>
      <w:r w:rsidRPr="00E84FBA">
        <w:rPr>
          <w:rFonts w:ascii="Book Antiqua" w:hAnsi="Book Antiqua"/>
          <w:sz w:val="24"/>
          <w:szCs w:val="24"/>
        </w:rPr>
        <w:t>mm in length a very large number of cataract operations would be required to include 100 eyes under 22</w:t>
      </w:r>
      <w:r w:rsidR="00802B99">
        <w:rPr>
          <w:rFonts w:ascii="Book Antiqua" w:eastAsiaTheme="minorEastAsia" w:hAnsi="Book Antiqua" w:hint="eastAsia"/>
          <w:sz w:val="24"/>
          <w:szCs w:val="24"/>
          <w:lang w:eastAsia="zh-CN"/>
        </w:rPr>
        <w:t xml:space="preserve"> </w:t>
      </w:r>
      <w:r w:rsidRPr="00E84FBA">
        <w:rPr>
          <w:rFonts w:ascii="Book Antiqua" w:hAnsi="Book Antiqua"/>
          <w:sz w:val="24"/>
          <w:szCs w:val="24"/>
        </w:rPr>
        <w:t xml:space="preserve">mm in length. </w:t>
      </w:r>
    </w:p>
    <w:p w14:paraId="02CC23C6" w14:textId="77777777" w:rsidR="00F316E7" w:rsidRPr="00E84FBA" w:rsidRDefault="00F316E7" w:rsidP="00E84FBA">
      <w:pPr>
        <w:pStyle w:val="Body"/>
        <w:spacing w:after="0" w:line="360" w:lineRule="auto"/>
        <w:jc w:val="both"/>
        <w:rPr>
          <w:rFonts w:ascii="Book Antiqua" w:hAnsi="Book Antiqua"/>
          <w:sz w:val="24"/>
          <w:szCs w:val="24"/>
        </w:rPr>
      </w:pPr>
    </w:p>
    <w:p w14:paraId="6C852098" w14:textId="77777777" w:rsidR="004E1062" w:rsidRPr="00E84FBA" w:rsidRDefault="00802B99"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METHODS OF OPTIMIZING IOL CONSTANTS FOR 3</w:t>
      </w:r>
      <w:r w:rsidRPr="00E84FBA">
        <w:rPr>
          <w:rFonts w:ascii="Book Antiqua" w:hAnsi="Book Antiqua"/>
          <w:b/>
          <w:sz w:val="24"/>
          <w:szCs w:val="24"/>
          <w:vertAlign w:val="superscript"/>
        </w:rPr>
        <w:t>RD</w:t>
      </w:r>
      <w:r w:rsidRPr="00E84FBA">
        <w:rPr>
          <w:rFonts w:ascii="Book Antiqua" w:hAnsi="Book Antiqua"/>
          <w:b/>
          <w:sz w:val="24"/>
          <w:szCs w:val="24"/>
        </w:rPr>
        <w:t xml:space="preserve"> GENERATION IOL FORMULAE</w:t>
      </w:r>
    </w:p>
    <w:p w14:paraId="4A4053DE" w14:textId="77777777" w:rsidR="00802B99" w:rsidRDefault="000A25C6" w:rsidP="00E84FBA">
      <w:pPr>
        <w:pStyle w:val="Body"/>
        <w:spacing w:after="0" w:line="360" w:lineRule="auto"/>
        <w:jc w:val="both"/>
        <w:rPr>
          <w:rFonts w:ascii="Book Antiqua" w:eastAsiaTheme="minorEastAsia" w:hAnsi="Book Antiqua"/>
          <w:sz w:val="24"/>
          <w:szCs w:val="24"/>
          <w:lang w:eastAsia="zh-CN"/>
        </w:rPr>
      </w:pPr>
      <w:r w:rsidRPr="00E84FBA">
        <w:rPr>
          <w:rFonts w:ascii="Book Antiqua" w:hAnsi="Book Antiqua"/>
          <w:sz w:val="24"/>
          <w:szCs w:val="24"/>
        </w:rPr>
        <w:t xml:space="preserve">With some electronic patient records or with optical </w:t>
      </w:r>
      <w:proofErr w:type="spellStart"/>
      <w:r w:rsidRPr="00E84FBA">
        <w:rPr>
          <w:rFonts w:ascii="Book Antiqua" w:hAnsi="Book Antiqua"/>
          <w:sz w:val="24"/>
          <w:szCs w:val="24"/>
        </w:rPr>
        <w:t>biometers</w:t>
      </w:r>
      <w:proofErr w:type="spellEnd"/>
      <w:r w:rsidRPr="00E84FBA">
        <w:rPr>
          <w:rFonts w:ascii="Book Antiqua" w:hAnsi="Book Antiqua"/>
          <w:sz w:val="24"/>
          <w:szCs w:val="24"/>
        </w:rPr>
        <w:t xml:space="preserve"> such as the Zeiss </w:t>
      </w:r>
      <w:proofErr w:type="spellStart"/>
      <w:r w:rsidRPr="00E84FBA">
        <w:rPr>
          <w:rFonts w:ascii="Book Antiqua" w:hAnsi="Book Antiqua"/>
          <w:sz w:val="24"/>
          <w:szCs w:val="24"/>
        </w:rPr>
        <w:t>IOLMaster</w:t>
      </w:r>
      <w:proofErr w:type="spellEnd"/>
      <w:r w:rsidRPr="00E84FBA">
        <w:rPr>
          <w:rFonts w:ascii="Book Antiqua" w:hAnsi="Book Antiqua"/>
          <w:sz w:val="24"/>
          <w:szCs w:val="24"/>
        </w:rPr>
        <w:t xml:space="preserve"> or the Haag-</w:t>
      </w:r>
      <w:proofErr w:type="spellStart"/>
      <w:r w:rsidRPr="00E84FBA">
        <w:rPr>
          <w:rFonts w:ascii="Book Antiqua" w:hAnsi="Book Antiqua"/>
          <w:sz w:val="24"/>
          <w:szCs w:val="24"/>
        </w:rPr>
        <w:t>Streit</w:t>
      </w:r>
      <w:proofErr w:type="spellEnd"/>
      <w:r w:rsidRPr="00E84FBA">
        <w:rPr>
          <w:rFonts w:ascii="Book Antiqua" w:hAnsi="Book Antiqua"/>
          <w:sz w:val="24"/>
          <w:szCs w:val="24"/>
        </w:rPr>
        <w:t xml:space="preserve"> </w:t>
      </w:r>
      <w:proofErr w:type="spellStart"/>
      <w:r w:rsidRPr="00E84FBA">
        <w:rPr>
          <w:rFonts w:ascii="Book Antiqua" w:hAnsi="Book Antiqua"/>
          <w:sz w:val="24"/>
          <w:szCs w:val="24"/>
        </w:rPr>
        <w:t>Lenstar</w:t>
      </w:r>
      <w:proofErr w:type="spellEnd"/>
      <w:r w:rsidRPr="00E84FBA">
        <w:rPr>
          <w:rFonts w:ascii="Book Antiqua" w:hAnsi="Book Antiqua"/>
          <w:sz w:val="24"/>
          <w:szCs w:val="24"/>
        </w:rPr>
        <w:t xml:space="preserve"> 900, there are inbuilt processes in its software for automatically calculating optimized IOL constants. When these are not available, data can be processed manually. One option is to use a validated iterative method where the IOL constant for each eye is retrospectively calculated so that the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prediction error is 0. These IOL constants are then averaged (after excluding 5% outliers on each side of the distribution).</w:t>
      </w:r>
      <w:r w:rsidR="00EB2DCC">
        <w:rPr>
          <w:rFonts w:ascii="Book Antiqua" w:hAnsi="Book Antiqua"/>
          <w:sz w:val="24"/>
          <w:szCs w:val="24"/>
        </w:rPr>
        <w:t xml:space="preserve"> </w:t>
      </w:r>
      <w:r w:rsidRPr="00E84FBA">
        <w:rPr>
          <w:rFonts w:ascii="Book Antiqua" w:hAnsi="Book Antiqua"/>
          <w:sz w:val="24"/>
          <w:szCs w:val="24"/>
        </w:rPr>
        <w:t xml:space="preserve">This method requires access to specialized software as well as having a high level of programming skills. A third option would be to manually estimate a close approximation of the optimized IOL constant, which does not require specialized IT skills or equipment. Using (1), (2), (3) and (4) from the list above, the predicted refractive error is calculated for each eye. Subtracting the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from the predicted refraction in each eye gives the prediction error for each eye.</w:t>
      </w:r>
      <w:r w:rsidR="00EB2DCC">
        <w:rPr>
          <w:rFonts w:ascii="Book Antiqua" w:hAnsi="Book Antiqua"/>
          <w:sz w:val="24"/>
          <w:szCs w:val="24"/>
        </w:rPr>
        <w:t xml:space="preserve"> </w:t>
      </w:r>
      <w:r w:rsidRPr="00E84FBA">
        <w:rPr>
          <w:rFonts w:ascii="Book Antiqua" w:hAnsi="Book Antiqua"/>
          <w:sz w:val="24"/>
          <w:szCs w:val="24"/>
        </w:rPr>
        <w:t xml:space="preserve">When the average prediction error is calculated for a sample of 100 suitable eyes, the IOL constant is increased if the average prediction error is hyperopic or reduced if it is myopic. The magnitude of IOL constant alteration can be calculated in the following manner: For each 0.1 </w:t>
      </w:r>
      <w:proofErr w:type="spellStart"/>
      <w:r w:rsidRPr="00E84FBA">
        <w:rPr>
          <w:rFonts w:ascii="Book Antiqua" w:hAnsi="Book Antiqua"/>
          <w:sz w:val="24"/>
          <w:szCs w:val="24"/>
        </w:rPr>
        <w:t>Dioptre</w:t>
      </w:r>
      <w:proofErr w:type="spellEnd"/>
      <w:r w:rsidRPr="00E84FBA">
        <w:rPr>
          <w:rFonts w:ascii="Book Antiqua" w:hAnsi="Book Antiqua"/>
          <w:sz w:val="24"/>
          <w:szCs w:val="24"/>
        </w:rPr>
        <w:t xml:space="preserve"> of hyperopic error, the following adjustments need to be made: 0.06 for the </w:t>
      </w:r>
      <w:proofErr w:type="spellStart"/>
      <w:proofErr w:type="gramStart"/>
      <w:r w:rsidRPr="00E84FBA">
        <w:rPr>
          <w:rFonts w:ascii="Book Antiqua" w:hAnsi="Book Antiqua"/>
          <w:sz w:val="24"/>
          <w:szCs w:val="24"/>
        </w:rPr>
        <w:t>pACD</w:t>
      </w:r>
      <w:proofErr w:type="spellEnd"/>
      <w:r w:rsidRPr="00E84FBA">
        <w:rPr>
          <w:rFonts w:ascii="Book Antiqua" w:hAnsi="Book Antiqua"/>
          <w:sz w:val="24"/>
          <w:szCs w:val="24"/>
        </w:rPr>
        <w:t>(</w:t>
      </w:r>
      <w:proofErr w:type="gramEnd"/>
      <w:r w:rsidRPr="00E84FBA">
        <w:rPr>
          <w:rFonts w:ascii="Book Antiqua" w:hAnsi="Book Antiqua"/>
          <w:sz w:val="24"/>
          <w:szCs w:val="24"/>
        </w:rPr>
        <w:t>Hoffer Q), 0.06 for the SF (Holladay 1)</w:t>
      </w:r>
      <w:r w:rsidR="00EB2DCC">
        <w:rPr>
          <w:rFonts w:ascii="Book Antiqua" w:hAnsi="Book Antiqua"/>
          <w:sz w:val="24"/>
          <w:szCs w:val="24"/>
        </w:rPr>
        <w:t xml:space="preserve"> </w:t>
      </w:r>
      <w:r w:rsidRPr="00E84FBA">
        <w:rPr>
          <w:rFonts w:ascii="Book Antiqua" w:hAnsi="Book Antiqua"/>
          <w:sz w:val="24"/>
          <w:szCs w:val="24"/>
        </w:rPr>
        <w:t>and 0.12 for the AC (SRK/T)</w:t>
      </w:r>
      <w:r w:rsidRPr="00E84FBA">
        <w:rPr>
          <w:rFonts w:ascii="Book Antiqua" w:hAnsi="Book Antiqua"/>
          <w:sz w:val="24"/>
          <w:szCs w:val="24"/>
          <w:vertAlign w:val="superscript"/>
        </w:rPr>
        <w:t>[4]</w:t>
      </w:r>
      <w:r w:rsidRPr="00802B99">
        <w:rPr>
          <w:rFonts w:ascii="Book Antiqua" w:hAnsi="Book Antiqua"/>
          <w:sz w:val="24"/>
          <w:szCs w:val="24"/>
        </w:rPr>
        <w:t>.</w:t>
      </w:r>
      <w:r w:rsidR="00EB2DCC">
        <w:rPr>
          <w:rFonts w:ascii="Book Antiqua" w:hAnsi="Book Antiqua"/>
          <w:sz w:val="24"/>
          <w:szCs w:val="24"/>
        </w:rPr>
        <w:t xml:space="preserve"> </w:t>
      </w:r>
      <w:r w:rsidRPr="00E84FBA">
        <w:rPr>
          <w:rFonts w:ascii="Book Antiqua" w:hAnsi="Book Antiqua"/>
          <w:sz w:val="24"/>
          <w:szCs w:val="24"/>
        </w:rPr>
        <w:t xml:space="preserve">For example, if for a specific IOL model the average prediction error for 100 appropriate eyes was +0.53D using a </w:t>
      </w:r>
      <w:proofErr w:type="spellStart"/>
      <w:r w:rsidRPr="00E84FBA">
        <w:rPr>
          <w:rFonts w:ascii="Book Antiqua" w:hAnsi="Book Antiqua"/>
          <w:sz w:val="24"/>
          <w:szCs w:val="24"/>
        </w:rPr>
        <w:t>pACD</w:t>
      </w:r>
      <w:proofErr w:type="spellEnd"/>
      <w:r w:rsidRPr="00E84FBA">
        <w:rPr>
          <w:rFonts w:ascii="Book Antiqua" w:hAnsi="Book Antiqua"/>
          <w:sz w:val="24"/>
          <w:szCs w:val="24"/>
        </w:rPr>
        <w:t xml:space="preserve"> of 4.97, an SF of 1.22 and an AC of 118.0, the following optimization would need to be made. For the </w:t>
      </w:r>
      <w:proofErr w:type="spellStart"/>
      <w:r w:rsidRPr="00E84FBA">
        <w:rPr>
          <w:rFonts w:ascii="Book Antiqua" w:hAnsi="Book Antiqua"/>
          <w:sz w:val="24"/>
          <w:szCs w:val="24"/>
        </w:rPr>
        <w:t>pACD</w:t>
      </w:r>
      <w:proofErr w:type="spellEnd"/>
      <w:r w:rsidRPr="00E84FBA">
        <w:rPr>
          <w:rFonts w:ascii="Book Antiqua" w:hAnsi="Book Antiqua"/>
          <w:sz w:val="24"/>
          <w:szCs w:val="24"/>
        </w:rPr>
        <w:t xml:space="preserve"> the new constant would be increased by 0.318 to 5.288, for the SF the constant would be increased by 0.318 to 1.538 and for the AC it would be increased by 0.636 to 118.636. In practice, the IOL constants for 3</w:t>
      </w:r>
      <w:r w:rsidRPr="00E84FBA">
        <w:rPr>
          <w:rFonts w:ascii="Book Antiqua" w:hAnsi="Book Antiqua"/>
          <w:sz w:val="24"/>
          <w:szCs w:val="24"/>
          <w:vertAlign w:val="superscript"/>
        </w:rPr>
        <w:t>rd</w:t>
      </w:r>
      <w:r w:rsidRPr="00E84FBA">
        <w:rPr>
          <w:rFonts w:ascii="Book Antiqua" w:hAnsi="Book Antiqua"/>
          <w:sz w:val="24"/>
          <w:szCs w:val="24"/>
        </w:rPr>
        <w:t xml:space="preserve"> generation formulae are used to an accuracy of 2 decimal places for the </w:t>
      </w:r>
      <w:proofErr w:type="spellStart"/>
      <w:r w:rsidRPr="00E84FBA">
        <w:rPr>
          <w:rFonts w:ascii="Book Antiqua" w:hAnsi="Book Antiqua"/>
          <w:sz w:val="24"/>
          <w:szCs w:val="24"/>
        </w:rPr>
        <w:t>pACD</w:t>
      </w:r>
      <w:proofErr w:type="spellEnd"/>
      <w:r w:rsidRPr="00E84FBA">
        <w:rPr>
          <w:rFonts w:ascii="Book Antiqua" w:hAnsi="Book Antiqua"/>
          <w:sz w:val="24"/>
          <w:szCs w:val="24"/>
        </w:rPr>
        <w:t xml:space="preserve"> and the SF and one decimal place for the AC. </w:t>
      </w:r>
    </w:p>
    <w:p w14:paraId="20DE44BE" w14:textId="77777777" w:rsidR="00802B99" w:rsidRDefault="00802B99" w:rsidP="00E84FBA">
      <w:pPr>
        <w:pStyle w:val="Body"/>
        <w:spacing w:after="0" w:line="360" w:lineRule="auto"/>
        <w:jc w:val="both"/>
        <w:rPr>
          <w:rFonts w:ascii="Book Antiqua" w:eastAsiaTheme="minorEastAsia" w:hAnsi="Book Antiqua"/>
          <w:sz w:val="24"/>
          <w:szCs w:val="24"/>
          <w:lang w:eastAsia="zh-CN"/>
        </w:rPr>
      </w:pPr>
    </w:p>
    <w:p w14:paraId="09FFDF61" w14:textId="77777777" w:rsidR="00992B92" w:rsidRPr="00802B99" w:rsidRDefault="00802B99" w:rsidP="00E84FBA">
      <w:pPr>
        <w:pStyle w:val="Body"/>
        <w:spacing w:after="0" w:line="360" w:lineRule="auto"/>
        <w:jc w:val="both"/>
        <w:rPr>
          <w:rFonts w:ascii="Book Antiqua" w:eastAsiaTheme="minorEastAsia" w:hAnsi="Book Antiqua"/>
          <w:b/>
          <w:sz w:val="24"/>
          <w:szCs w:val="24"/>
          <w:lang w:eastAsia="zh-CN"/>
        </w:rPr>
      </w:pPr>
      <w:r w:rsidRPr="00802B99">
        <w:rPr>
          <w:rFonts w:ascii="Book Antiqua" w:hAnsi="Book Antiqua"/>
          <w:b/>
          <w:sz w:val="24"/>
          <w:szCs w:val="24"/>
        </w:rPr>
        <w:t>FURTHER OPTIMIZATION OF REFRACTIVE OUTCOMES</w:t>
      </w:r>
      <w:r w:rsidRPr="00802B99">
        <w:rPr>
          <w:rFonts w:ascii="Book Antiqua" w:eastAsiaTheme="minorEastAsia" w:hAnsi="Book Antiqua"/>
          <w:b/>
          <w:sz w:val="24"/>
          <w:szCs w:val="24"/>
          <w:lang w:eastAsia="zh-CN"/>
        </w:rPr>
        <w:t>:</w:t>
      </w:r>
      <w:r w:rsidRPr="00802B99">
        <w:rPr>
          <w:rFonts w:ascii="Book Antiqua" w:hAnsi="Book Antiqua"/>
          <w:b/>
          <w:sz w:val="24"/>
          <w:szCs w:val="24"/>
        </w:rPr>
        <w:t xml:space="preserve"> IMPROVEMENTS FOR THE 2</w:t>
      </w:r>
      <w:r w:rsidRPr="00802B99">
        <w:rPr>
          <w:rFonts w:ascii="Book Antiqua" w:hAnsi="Book Antiqua"/>
          <w:b/>
          <w:sz w:val="24"/>
          <w:szCs w:val="24"/>
          <w:vertAlign w:val="superscript"/>
        </w:rPr>
        <w:t>ND</w:t>
      </w:r>
      <w:r w:rsidRPr="00802B99">
        <w:rPr>
          <w:rFonts w:ascii="Book Antiqua" w:hAnsi="Book Antiqua"/>
          <w:b/>
          <w:sz w:val="24"/>
          <w:szCs w:val="24"/>
        </w:rPr>
        <w:t xml:space="preserve"> EYE</w:t>
      </w:r>
    </w:p>
    <w:p w14:paraId="3829421D" w14:textId="77777777" w:rsidR="00B2670E"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If the IOL constants are optimized and appropriate IOL formulae are used, refractive outcomes can be further improved when operating on the 2</w:t>
      </w:r>
      <w:r w:rsidRPr="00E84FBA">
        <w:rPr>
          <w:rFonts w:ascii="Book Antiqua" w:hAnsi="Book Antiqua"/>
          <w:sz w:val="24"/>
          <w:szCs w:val="24"/>
          <w:vertAlign w:val="superscript"/>
        </w:rPr>
        <w:t>nd</w:t>
      </w:r>
      <w:r w:rsidRPr="00E84FBA">
        <w:rPr>
          <w:rFonts w:ascii="Book Antiqua" w:hAnsi="Book Antiqua"/>
          <w:sz w:val="24"/>
          <w:szCs w:val="24"/>
        </w:rPr>
        <w:t xml:space="preserve"> eye of a patient. It has been </w:t>
      </w:r>
      <w:proofErr w:type="gramStart"/>
      <w:r w:rsidRPr="00E84FBA">
        <w:rPr>
          <w:rFonts w:ascii="Book Antiqua" w:hAnsi="Book Antiqua"/>
          <w:sz w:val="24"/>
          <w:szCs w:val="24"/>
        </w:rPr>
        <w:t>calculated</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26</w:t>
      </w:r>
      <w:r w:rsidR="00802B99">
        <w:rPr>
          <w:rFonts w:ascii="Book Antiqua" w:eastAsiaTheme="minorEastAsia" w:hAnsi="Book Antiqua" w:hint="eastAsia"/>
          <w:sz w:val="24"/>
          <w:szCs w:val="24"/>
          <w:vertAlign w:val="superscript"/>
          <w:lang w:eastAsia="zh-CN"/>
        </w:rPr>
        <w:t>-</w:t>
      </w:r>
      <w:r w:rsidRPr="00E84FBA">
        <w:rPr>
          <w:rFonts w:ascii="Book Antiqua" w:hAnsi="Book Antiqua"/>
          <w:sz w:val="24"/>
          <w:szCs w:val="24"/>
          <w:vertAlign w:val="superscript"/>
        </w:rPr>
        <w:t>28]</w:t>
      </w:r>
      <w:r w:rsidRPr="00E84FBA">
        <w:rPr>
          <w:rFonts w:ascii="Book Antiqua" w:hAnsi="Book Antiqua"/>
          <w:sz w:val="24"/>
          <w:szCs w:val="24"/>
        </w:rPr>
        <w:t xml:space="preserve"> and prospectively validated</w:t>
      </w:r>
      <w:r w:rsidRPr="00E84FBA">
        <w:rPr>
          <w:rFonts w:ascii="Book Antiqua" w:hAnsi="Book Antiqua"/>
          <w:sz w:val="24"/>
          <w:szCs w:val="24"/>
          <w:vertAlign w:val="superscript"/>
        </w:rPr>
        <w:t>[29]</w:t>
      </w:r>
      <w:r w:rsidRPr="00E84FBA">
        <w:rPr>
          <w:rFonts w:ascii="Book Antiqua" w:hAnsi="Book Antiqua"/>
          <w:sz w:val="24"/>
          <w:szCs w:val="24"/>
        </w:rPr>
        <w:t xml:space="preserve"> that the second eye can obtain improved refractive outcomes by modifying its refractive aim by half of the prediction error of the first eye.</w:t>
      </w:r>
      <w:r w:rsidR="00EB2DCC">
        <w:rPr>
          <w:rFonts w:ascii="Book Antiqua" w:hAnsi="Book Antiqua"/>
          <w:sz w:val="24"/>
          <w:szCs w:val="24"/>
        </w:rPr>
        <w:t xml:space="preserve"> </w:t>
      </w:r>
      <w:r w:rsidRPr="00E84FBA">
        <w:rPr>
          <w:rFonts w:ascii="Book Antiqua" w:hAnsi="Book Antiqua"/>
          <w:sz w:val="24"/>
          <w:szCs w:val="24"/>
        </w:rPr>
        <w:t xml:space="preserve">For example, if the first eye of a patient had a prediction error of +0.64D following surgery, the second eye should be aimed at -0.32D from the intended refraction. The requirements for this method to be applicable are (1) in the bag IOL placement for both eyes (2) the same IOL model and formula used in both eyes (3) </w:t>
      </w:r>
      <w:proofErr w:type="spellStart"/>
      <w:r w:rsidRPr="00E84FBA">
        <w:rPr>
          <w:rFonts w:ascii="Book Antiqua" w:hAnsi="Book Antiqua"/>
          <w:sz w:val="24"/>
          <w:szCs w:val="24"/>
        </w:rPr>
        <w:t>Interocular</w:t>
      </w:r>
      <w:proofErr w:type="spellEnd"/>
      <w:r w:rsidRPr="00E84FBA">
        <w:rPr>
          <w:rFonts w:ascii="Book Antiqua" w:hAnsi="Book Antiqua"/>
          <w:sz w:val="24"/>
          <w:szCs w:val="24"/>
        </w:rPr>
        <w:t xml:space="preserve"> difference in </w:t>
      </w: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of less than 0.6D and (4) prediction error for the first eye +/-1.5D or less</w:t>
      </w:r>
      <w:r w:rsidR="00EB2DCC">
        <w:rPr>
          <w:rFonts w:ascii="Book Antiqua" w:hAnsi="Book Antiqua"/>
          <w:sz w:val="24"/>
          <w:szCs w:val="24"/>
        </w:rPr>
        <w:t xml:space="preserve"> </w:t>
      </w:r>
      <w:r w:rsidRPr="00E84FBA">
        <w:rPr>
          <w:rFonts w:ascii="Book Antiqua" w:hAnsi="Book Antiqua"/>
          <w:sz w:val="24"/>
          <w:szCs w:val="24"/>
          <w:vertAlign w:val="superscript"/>
        </w:rPr>
        <w:t>[27]</w:t>
      </w:r>
      <w:r w:rsidR="00EB2DCC">
        <w:rPr>
          <w:rFonts w:ascii="Book Antiqua" w:hAnsi="Book Antiqua"/>
          <w:sz w:val="24"/>
          <w:szCs w:val="24"/>
        </w:rPr>
        <w:t xml:space="preserve"> </w:t>
      </w:r>
      <w:r w:rsidRPr="00E84FBA">
        <w:rPr>
          <w:rFonts w:ascii="Book Antiqua" w:hAnsi="Book Antiqua"/>
          <w:sz w:val="24"/>
          <w:szCs w:val="24"/>
        </w:rPr>
        <w:t>The same IOL formula should be used in both eyes and an optimized IOL constant should be used. This relationship has been demonstrated with the Hoffer Q, the Holladay 1, the SRK/T and the Olsen formulae. All papers were based on data obtained using optical biometry so this should not be used for eyes measured with contact ultrasound. No recommendation can be made for immersion ultrasound.</w:t>
      </w:r>
    </w:p>
    <w:p w14:paraId="21DA1D04" w14:textId="77777777" w:rsidR="00802B99" w:rsidRDefault="00802B99" w:rsidP="00E84FBA">
      <w:pPr>
        <w:pStyle w:val="Body"/>
        <w:spacing w:after="0" w:line="360" w:lineRule="auto"/>
        <w:jc w:val="both"/>
        <w:rPr>
          <w:rFonts w:ascii="Book Antiqua" w:eastAsiaTheme="minorEastAsia" w:hAnsi="Book Antiqua"/>
          <w:b/>
          <w:sz w:val="24"/>
          <w:szCs w:val="24"/>
          <w:lang w:eastAsia="zh-CN"/>
        </w:rPr>
      </w:pPr>
    </w:p>
    <w:p w14:paraId="4797EB0F" w14:textId="77777777" w:rsidR="00516920" w:rsidRPr="00E84FBA" w:rsidRDefault="00802B99"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ADDITIONAL CONSIDERATIONS FOR REFRACTIVE PLANNING IN CATARACT SURGERY</w:t>
      </w:r>
    </w:p>
    <w:p w14:paraId="2A2178AA" w14:textId="77777777" w:rsidR="00516920" w:rsidRPr="00E84FBA" w:rsidRDefault="000A25C6" w:rsidP="00E84FBA">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This article is aimed at a worldwide audience and aims to review the evidence on predicting spherical prediction error following cataract surgery, which globally is the most important refractive determinant of visual function following cataract surgery. In any surgical setting, may this be a tertiary </w:t>
      </w:r>
      <w:proofErr w:type="spellStart"/>
      <w:r w:rsidRPr="00E84FBA">
        <w:rPr>
          <w:rFonts w:ascii="Book Antiqua" w:hAnsi="Book Antiqua"/>
          <w:sz w:val="24"/>
          <w:szCs w:val="24"/>
        </w:rPr>
        <w:t>centre</w:t>
      </w:r>
      <w:proofErr w:type="spellEnd"/>
      <w:r w:rsidRPr="00E84FBA">
        <w:rPr>
          <w:rFonts w:ascii="Book Antiqua" w:hAnsi="Book Antiqua"/>
          <w:sz w:val="24"/>
          <w:szCs w:val="24"/>
        </w:rPr>
        <w:t xml:space="preserve"> in a</w:t>
      </w:r>
      <w:r w:rsidR="00032D4F" w:rsidRPr="00E84FBA">
        <w:rPr>
          <w:rFonts w:ascii="Book Antiqua" w:hAnsi="Book Antiqua"/>
          <w:sz w:val="24"/>
          <w:szCs w:val="24"/>
        </w:rPr>
        <w:t>n</w:t>
      </w:r>
      <w:r w:rsidR="002F5E78" w:rsidRPr="00E84FBA">
        <w:rPr>
          <w:rFonts w:ascii="Book Antiqua" w:hAnsi="Book Antiqua"/>
          <w:sz w:val="24"/>
          <w:szCs w:val="24"/>
        </w:rPr>
        <w:t xml:space="preserve"> </w:t>
      </w:r>
      <w:r w:rsidR="00032D4F" w:rsidRPr="00E84FBA">
        <w:rPr>
          <w:rFonts w:ascii="Book Antiqua" w:hAnsi="Book Antiqua"/>
          <w:sz w:val="24"/>
          <w:szCs w:val="24"/>
        </w:rPr>
        <w:t>economically fully developed</w:t>
      </w:r>
      <w:r w:rsidR="002F5E78" w:rsidRPr="00E84FBA">
        <w:rPr>
          <w:rFonts w:ascii="Book Antiqua" w:hAnsi="Book Antiqua"/>
          <w:sz w:val="24"/>
          <w:szCs w:val="24"/>
        </w:rPr>
        <w:t xml:space="preserve"> country or an eye camp in </w:t>
      </w:r>
      <w:r w:rsidR="00032D4F" w:rsidRPr="00E84FBA">
        <w:rPr>
          <w:rFonts w:ascii="Book Antiqua" w:hAnsi="Book Antiqua"/>
          <w:sz w:val="24"/>
          <w:szCs w:val="24"/>
        </w:rPr>
        <w:t>a developing country</w:t>
      </w:r>
      <w:r w:rsidR="002F5E78" w:rsidRPr="00E84FBA">
        <w:rPr>
          <w:rFonts w:ascii="Book Antiqua" w:hAnsi="Book Antiqua"/>
          <w:sz w:val="24"/>
          <w:szCs w:val="24"/>
        </w:rPr>
        <w:t>, minimi</w:t>
      </w:r>
      <w:r w:rsidR="00AD4884" w:rsidRPr="00E84FBA">
        <w:rPr>
          <w:rFonts w:ascii="Book Antiqua" w:hAnsi="Book Antiqua"/>
          <w:sz w:val="24"/>
          <w:szCs w:val="24"/>
        </w:rPr>
        <w:t>z</w:t>
      </w:r>
      <w:r w:rsidR="002F5E78" w:rsidRPr="00E84FBA">
        <w:rPr>
          <w:rFonts w:ascii="Book Antiqua" w:hAnsi="Book Antiqua"/>
          <w:sz w:val="24"/>
          <w:szCs w:val="24"/>
        </w:rPr>
        <w:t>ing spherical refractive error should be one of the primary aims of cataract surgery. The</w:t>
      </w:r>
      <w:r w:rsidR="005134D4" w:rsidRPr="00E84FBA">
        <w:rPr>
          <w:rFonts w:ascii="Book Antiqua" w:hAnsi="Book Antiqua"/>
          <w:sz w:val="24"/>
          <w:szCs w:val="24"/>
        </w:rPr>
        <w:t xml:space="preserve"> relative </w:t>
      </w:r>
      <w:proofErr w:type="gramStart"/>
      <w:r w:rsidR="005134D4" w:rsidRPr="00E84FBA">
        <w:rPr>
          <w:rFonts w:ascii="Book Antiqua" w:hAnsi="Book Antiqua"/>
          <w:sz w:val="24"/>
          <w:szCs w:val="24"/>
        </w:rPr>
        <w:t>importance</w:t>
      </w:r>
      <w:proofErr w:type="gramEnd"/>
      <w:r w:rsidR="005134D4" w:rsidRPr="00E84FBA">
        <w:rPr>
          <w:rFonts w:ascii="Book Antiqua" w:hAnsi="Book Antiqua"/>
          <w:sz w:val="24"/>
          <w:szCs w:val="24"/>
        </w:rPr>
        <w:t xml:space="preserve"> of </w:t>
      </w:r>
      <w:r w:rsidR="002F5E78" w:rsidRPr="00E84FBA">
        <w:rPr>
          <w:rFonts w:ascii="Book Antiqua" w:hAnsi="Book Antiqua"/>
          <w:sz w:val="24"/>
          <w:szCs w:val="24"/>
        </w:rPr>
        <w:t>other factors that may be consid</w:t>
      </w:r>
      <w:r w:rsidR="005134D4" w:rsidRPr="00E84FBA">
        <w:rPr>
          <w:rFonts w:ascii="Book Antiqua" w:hAnsi="Book Antiqua"/>
          <w:sz w:val="24"/>
          <w:szCs w:val="24"/>
        </w:rPr>
        <w:t>ered greatly</w:t>
      </w:r>
      <w:r w:rsidR="002F5E78" w:rsidRPr="00E84FBA">
        <w:rPr>
          <w:rFonts w:ascii="Book Antiqua" w:hAnsi="Book Antiqua"/>
          <w:sz w:val="24"/>
          <w:szCs w:val="24"/>
        </w:rPr>
        <w:t xml:space="preserve"> depend on the </w:t>
      </w:r>
      <w:r w:rsidR="005134D4" w:rsidRPr="00E84FBA">
        <w:rPr>
          <w:rFonts w:ascii="Book Antiqua" w:hAnsi="Book Antiqua"/>
          <w:sz w:val="24"/>
          <w:szCs w:val="24"/>
        </w:rPr>
        <w:t>resources available</w:t>
      </w:r>
      <w:r w:rsidR="003A4EEB" w:rsidRPr="00E84FBA">
        <w:rPr>
          <w:rFonts w:ascii="Book Antiqua" w:hAnsi="Book Antiqua"/>
          <w:sz w:val="24"/>
          <w:szCs w:val="24"/>
        </w:rPr>
        <w:t xml:space="preserve">. </w:t>
      </w:r>
      <w:r w:rsidR="005134D4" w:rsidRPr="00E84FBA">
        <w:rPr>
          <w:rFonts w:ascii="Book Antiqua" w:hAnsi="Book Antiqua"/>
          <w:sz w:val="24"/>
          <w:szCs w:val="24"/>
        </w:rPr>
        <w:t xml:space="preserve">These include the management of corneal </w:t>
      </w:r>
      <w:proofErr w:type="gramStart"/>
      <w:r w:rsidR="005134D4" w:rsidRPr="00E84FBA">
        <w:rPr>
          <w:rFonts w:ascii="Book Antiqua" w:hAnsi="Book Antiqua"/>
          <w:sz w:val="24"/>
          <w:szCs w:val="24"/>
        </w:rPr>
        <w:t>astigmatism</w:t>
      </w:r>
      <w:r w:rsidRPr="00E84FBA">
        <w:rPr>
          <w:rFonts w:ascii="Book Antiqua" w:hAnsi="Book Antiqua"/>
          <w:sz w:val="24"/>
          <w:szCs w:val="24"/>
          <w:vertAlign w:val="superscript"/>
        </w:rPr>
        <w:t>[</w:t>
      </w:r>
      <w:proofErr w:type="gramEnd"/>
      <w:r w:rsidRPr="00E84FBA">
        <w:rPr>
          <w:rFonts w:ascii="Book Antiqua" w:hAnsi="Book Antiqua"/>
          <w:sz w:val="24"/>
          <w:szCs w:val="24"/>
          <w:vertAlign w:val="superscript"/>
        </w:rPr>
        <w:t>30]</w:t>
      </w:r>
      <w:r w:rsidR="005134D4" w:rsidRPr="00E84FBA">
        <w:rPr>
          <w:rFonts w:ascii="Book Antiqua" w:hAnsi="Book Antiqua"/>
          <w:sz w:val="24"/>
          <w:szCs w:val="24"/>
        </w:rPr>
        <w:t xml:space="preserve">, </w:t>
      </w:r>
      <w:r w:rsidR="00360EBB" w:rsidRPr="00E84FBA">
        <w:rPr>
          <w:rFonts w:ascii="Book Antiqua" w:hAnsi="Book Antiqua"/>
          <w:sz w:val="24"/>
          <w:szCs w:val="24"/>
        </w:rPr>
        <w:t xml:space="preserve">concurrent correction for </w:t>
      </w:r>
      <w:r w:rsidR="005134D4" w:rsidRPr="00E84FBA">
        <w:rPr>
          <w:rFonts w:ascii="Book Antiqua" w:hAnsi="Book Antiqua"/>
          <w:sz w:val="24"/>
          <w:szCs w:val="24"/>
        </w:rPr>
        <w:t xml:space="preserve">presbyopia </w:t>
      </w:r>
      <w:r w:rsidR="00360EBB" w:rsidRPr="00E84FBA">
        <w:rPr>
          <w:rFonts w:ascii="Book Antiqua" w:hAnsi="Book Antiqua"/>
          <w:sz w:val="24"/>
          <w:szCs w:val="24"/>
        </w:rPr>
        <w:t xml:space="preserve">using a variety of </w:t>
      </w:r>
      <w:r w:rsidR="005134D4" w:rsidRPr="00E84FBA">
        <w:rPr>
          <w:rFonts w:ascii="Book Antiqua" w:hAnsi="Book Antiqua"/>
          <w:sz w:val="24"/>
          <w:szCs w:val="24"/>
        </w:rPr>
        <w:t>intraocular lens design</w:t>
      </w:r>
      <w:r w:rsidR="00360EBB" w:rsidRPr="00E84FBA">
        <w:rPr>
          <w:rFonts w:ascii="Book Antiqua" w:hAnsi="Book Antiqua"/>
          <w:sz w:val="24"/>
          <w:szCs w:val="24"/>
        </w:rPr>
        <w:t>s</w:t>
      </w:r>
      <w:r w:rsidRPr="00E84FBA">
        <w:rPr>
          <w:rFonts w:ascii="Book Antiqua" w:hAnsi="Book Antiqua"/>
          <w:sz w:val="24"/>
          <w:szCs w:val="24"/>
          <w:vertAlign w:val="superscript"/>
        </w:rPr>
        <w:t>[31]</w:t>
      </w:r>
      <w:r w:rsidR="00360EBB" w:rsidRPr="00E84FBA">
        <w:rPr>
          <w:rFonts w:ascii="Book Antiqua" w:hAnsi="Book Antiqua"/>
          <w:sz w:val="24"/>
          <w:szCs w:val="24"/>
        </w:rPr>
        <w:t xml:space="preserve"> and </w:t>
      </w:r>
      <w:r w:rsidR="005134D4" w:rsidRPr="00E84FBA">
        <w:rPr>
          <w:rFonts w:ascii="Book Antiqua" w:hAnsi="Book Antiqua"/>
          <w:sz w:val="24"/>
          <w:szCs w:val="24"/>
        </w:rPr>
        <w:t>the use of femtosecond laser</w:t>
      </w:r>
      <w:r w:rsidR="00360EBB" w:rsidRPr="00E84FBA">
        <w:rPr>
          <w:rFonts w:ascii="Book Antiqua" w:hAnsi="Book Antiqua"/>
          <w:sz w:val="24"/>
          <w:szCs w:val="24"/>
        </w:rPr>
        <w:t>s</w:t>
      </w:r>
      <w:r w:rsidR="00F13B5C" w:rsidRPr="00E84FBA">
        <w:rPr>
          <w:rFonts w:ascii="Book Antiqua" w:hAnsi="Book Antiqua"/>
          <w:sz w:val="24"/>
          <w:szCs w:val="24"/>
          <w:vertAlign w:val="superscript"/>
        </w:rPr>
        <w:t>[</w:t>
      </w:r>
      <w:r w:rsidRPr="00E84FBA">
        <w:rPr>
          <w:rFonts w:ascii="Book Antiqua" w:hAnsi="Book Antiqua"/>
          <w:sz w:val="24"/>
          <w:szCs w:val="24"/>
          <w:vertAlign w:val="superscript"/>
        </w:rPr>
        <w:t>32</w:t>
      </w:r>
      <w:r w:rsidR="00F13B5C" w:rsidRPr="00E84FBA">
        <w:rPr>
          <w:rFonts w:ascii="Book Antiqua" w:hAnsi="Book Antiqua"/>
          <w:sz w:val="24"/>
          <w:szCs w:val="24"/>
          <w:vertAlign w:val="superscript"/>
        </w:rPr>
        <w:t>]</w:t>
      </w:r>
      <w:r w:rsidR="005134D4" w:rsidRPr="00E84FBA">
        <w:rPr>
          <w:rFonts w:ascii="Book Antiqua" w:hAnsi="Book Antiqua"/>
          <w:sz w:val="24"/>
          <w:szCs w:val="24"/>
        </w:rPr>
        <w:t xml:space="preserve">. </w:t>
      </w:r>
      <w:r w:rsidR="003A4EEB" w:rsidRPr="00E84FBA">
        <w:rPr>
          <w:rFonts w:ascii="Book Antiqua" w:hAnsi="Book Antiqua"/>
          <w:sz w:val="24"/>
          <w:szCs w:val="24"/>
        </w:rPr>
        <w:t xml:space="preserve">It is not in the scope of this review to assess the evidence on the management </w:t>
      </w:r>
      <w:r w:rsidR="00AD4884" w:rsidRPr="00E84FBA">
        <w:rPr>
          <w:rFonts w:ascii="Book Antiqua" w:hAnsi="Book Antiqua"/>
          <w:sz w:val="24"/>
          <w:szCs w:val="24"/>
        </w:rPr>
        <w:t xml:space="preserve">in </w:t>
      </w:r>
      <w:r w:rsidR="003A4EEB" w:rsidRPr="00E84FBA">
        <w:rPr>
          <w:rFonts w:ascii="Book Antiqua" w:hAnsi="Book Antiqua"/>
          <w:sz w:val="24"/>
          <w:szCs w:val="24"/>
        </w:rPr>
        <w:t>the</w:t>
      </w:r>
      <w:r w:rsidR="00AD4884" w:rsidRPr="00E84FBA">
        <w:rPr>
          <w:rFonts w:ascii="Book Antiqua" w:hAnsi="Book Antiqua"/>
          <w:sz w:val="24"/>
          <w:szCs w:val="24"/>
        </w:rPr>
        <w:t>se situations</w:t>
      </w:r>
      <w:r w:rsidR="003A4EEB" w:rsidRPr="00E84FBA">
        <w:rPr>
          <w:rFonts w:ascii="Book Antiqua" w:hAnsi="Book Antiqua"/>
          <w:sz w:val="24"/>
          <w:szCs w:val="24"/>
        </w:rPr>
        <w:t xml:space="preserve">. </w:t>
      </w:r>
    </w:p>
    <w:p w14:paraId="611EDFE8" w14:textId="77777777" w:rsidR="00516920" w:rsidRPr="00E84FBA" w:rsidRDefault="00516920" w:rsidP="00E84FBA">
      <w:pPr>
        <w:pStyle w:val="Body"/>
        <w:spacing w:after="0" w:line="360" w:lineRule="auto"/>
        <w:jc w:val="both"/>
        <w:rPr>
          <w:rFonts w:ascii="Book Antiqua" w:hAnsi="Book Antiqua"/>
          <w:sz w:val="24"/>
          <w:szCs w:val="24"/>
        </w:rPr>
      </w:pPr>
    </w:p>
    <w:p w14:paraId="7880B26D" w14:textId="77777777" w:rsidR="00B2670E" w:rsidRPr="00E84FBA" w:rsidRDefault="00802B99" w:rsidP="00E84FBA">
      <w:pPr>
        <w:pStyle w:val="Body"/>
        <w:spacing w:after="0" w:line="360" w:lineRule="auto"/>
        <w:jc w:val="both"/>
        <w:rPr>
          <w:rFonts w:ascii="Book Antiqua" w:hAnsi="Book Antiqua"/>
          <w:b/>
          <w:sz w:val="24"/>
          <w:szCs w:val="24"/>
        </w:rPr>
      </w:pPr>
      <w:r w:rsidRPr="00E84FBA">
        <w:rPr>
          <w:rFonts w:ascii="Book Antiqua" w:hAnsi="Book Antiqua"/>
          <w:b/>
          <w:sz w:val="24"/>
          <w:szCs w:val="24"/>
        </w:rPr>
        <w:t>STANDARDS FOR REFRACTIVE OUTCOMES</w:t>
      </w:r>
    </w:p>
    <w:p w14:paraId="7C49F60E" w14:textId="77777777" w:rsidR="00863178" w:rsidRPr="00802B99" w:rsidRDefault="00DC19CC" w:rsidP="00E84FBA">
      <w:pPr>
        <w:pStyle w:val="Body"/>
        <w:spacing w:after="0" w:line="360" w:lineRule="auto"/>
        <w:jc w:val="both"/>
        <w:rPr>
          <w:rFonts w:ascii="Book Antiqua" w:eastAsiaTheme="minorEastAsia" w:hAnsi="Book Antiqua"/>
          <w:sz w:val="24"/>
          <w:szCs w:val="24"/>
          <w:lang w:eastAsia="zh-CN"/>
        </w:rPr>
      </w:pPr>
      <w:r w:rsidRPr="00E84FBA">
        <w:rPr>
          <w:rFonts w:ascii="Book Antiqua" w:hAnsi="Book Antiqua"/>
          <w:sz w:val="24"/>
          <w:szCs w:val="24"/>
        </w:rPr>
        <w:t xml:space="preserve">Using </w:t>
      </w:r>
      <w:r w:rsidR="00B84E4A" w:rsidRPr="00E84FBA">
        <w:rPr>
          <w:rFonts w:ascii="Book Antiqua" w:hAnsi="Book Antiqua"/>
          <w:sz w:val="24"/>
          <w:szCs w:val="24"/>
        </w:rPr>
        <w:t>an appropriate 3</w:t>
      </w:r>
      <w:r w:rsidR="00B84E4A" w:rsidRPr="00E84FBA">
        <w:rPr>
          <w:rFonts w:ascii="Book Antiqua" w:hAnsi="Book Antiqua"/>
          <w:sz w:val="24"/>
          <w:szCs w:val="24"/>
          <w:vertAlign w:val="superscript"/>
        </w:rPr>
        <w:t>rd</w:t>
      </w:r>
      <w:r w:rsidR="00B84E4A" w:rsidRPr="00E84FBA">
        <w:rPr>
          <w:rFonts w:ascii="Book Antiqua" w:hAnsi="Book Antiqua"/>
          <w:sz w:val="24"/>
          <w:szCs w:val="24"/>
        </w:rPr>
        <w:t xml:space="preserve"> generation IOL formula with optimi</w:t>
      </w:r>
      <w:r w:rsidR="00B323C0" w:rsidRPr="00E84FBA">
        <w:rPr>
          <w:rFonts w:ascii="Book Antiqua" w:hAnsi="Book Antiqua"/>
          <w:sz w:val="24"/>
          <w:szCs w:val="24"/>
        </w:rPr>
        <w:t>z</w:t>
      </w:r>
      <w:r w:rsidR="00B84E4A" w:rsidRPr="00E84FBA">
        <w:rPr>
          <w:rFonts w:ascii="Book Antiqua" w:hAnsi="Book Antiqua"/>
          <w:sz w:val="24"/>
          <w:szCs w:val="24"/>
        </w:rPr>
        <w:t xml:space="preserve">ed constants and optical biometry with phacoemulsification and </w:t>
      </w:r>
      <w:proofErr w:type="spellStart"/>
      <w:r w:rsidR="00B84E4A" w:rsidRPr="00E84FBA">
        <w:rPr>
          <w:rFonts w:ascii="Book Antiqua" w:hAnsi="Book Antiqua"/>
          <w:sz w:val="24"/>
          <w:szCs w:val="24"/>
        </w:rPr>
        <w:t>intracapsular</w:t>
      </w:r>
      <w:proofErr w:type="spellEnd"/>
      <w:r w:rsidR="00B84E4A" w:rsidRPr="00E84FBA">
        <w:rPr>
          <w:rFonts w:ascii="Book Antiqua" w:hAnsi="Book Antiqua"/>
          <w:sz w:val="24"/>
          <w:szCs w:val="24"/>
        </w:rPr>
        <w:t xml:space="preserve"> IOL placement, </w:t>
      </w:r>
      <w:r w:rsidR="000B163D" w:rsidRPr="00E84FBA">
        <w:rPr>
          <w:rFonts w:ascii="Book Antiqua" w:hAnsi="Book Antiqua"/>
          <w:sz w:val="24"/>
          <w:szCs w:val="24"/>
        </w:rPr>
        <w:t>around</w:t>
      </w:r>
      <w:r w:rsidR="00B84E4A" w:rsidRPr="00E84FBA">
        <w:rPr>
          <w:rFonts w:ascii="Book Antiqua" w:hAnsi="Book Antiqua"/>
          <w:sz w:val="24"/>
          <w:szCs w:val="24"/>
        </w:rPr>
        <w:t xml:space="preserve"> 70% and 9</w:t>
      </w:r>
      <w:r w:rsidR="000B163D" w:rsidRPr="00E84FBA">
        <w:rPr>
          <w:rFonts w:ascii="Book Antiqua" w:hAnsi="Book Antiqua"/>
          <w:sz w:val="24"/>
          <w:szCs w:val="24"/>
        </w:rPr>
        <w:t>5</w:t>
      </w:r>
      <w:r w:rsidR="00B84E4A" w:rsidRPr="00E84FBA">
        <w:rPr>
          <w:rFonts w:ascii="Book Antiqua" w:hAnsi="Book Antiqua"/>
          <w:sz w:val="24"/>
          <w:szCs w:val="24"/>
        </w:rPr>
        <w:t xml:space="preserve">% of eyes can achieve refraction within +/- 0.50D and +/- 1.00D of the refractive target, </w:t>
      </w:r>
      <w:proofErr w:type="gramStart"/>
      <w:r w:rsidR="00B84E4A" w:rsidRPr="00E84FBA">
        <w:rPr>
          <w:rFonts w:ascii="Book Antiqua" w:hAnsi="Book Antiqua"/>
          <w:sz w:val="24"/>
          <w:szCs w:val="24"/>
        </w:rPr>
        <w:t>respectively</w:t>
      </w:r>
      <w:r w:rsidR="00516920" w:rsidRPr="00E84FBA">
        <w:rPr>
          <w:rFonts w:ascii="Book Antiqua" w:hAnsi="Book Antiqua"/>
          <w:sz w:val="24"/>
          <w:szCs w:val="24"/>
          <w:vertAlign w:val="superscript"/>
        </w:rPr>
        <w:t>[</w:t>
      </w:r>
      <w:proofErr w:type="gramEnd"/>
      <w:r w:rsidR="00516920" w:rsidRPr="00E84FBA">
        <w:rPr>
          <w:rFonts w:ascii="Book Antiqua" w:hAnsi="Book Antiqua"/>
          <w:sz w:val="24"/>
          <w:szCs w:val="24"/>
          <w:vertAlign w:val="superscript"/>
        </w:rPr>
        <w:t>14]</w:t>
      </w:r>
      <w:r w:rsidR="00B84E4A" w:rsidRPr="00E84FBA">
        <w:rPr>
          <w:rFonts w:ascii="Book Antiqua" w:hAnsi="Book Antiqua"/>
          <w:sz w:val="24"/>
          <w:szCs w:val="24"/>
        </w:rPr>
        <w:t>. Using immersion ul</w:t>
      </w:r>
      <w:r w:rsidR="000B163D" w:rsidRPr="00E84FBA">
        <w:rPr>
          <w:rFonts w:ascii="Book Antiqua" w:hAnsi="Book Antiqua"/>
          <w:sz w:val="24"/>
          <w:szCs w:val="24"/>
        </w:rPr>
        <w:t>trasound, similar results to optical biometry can be obtained as long as optimi</w:t>
      </w:r>
      <w:r w:rsidR="00B323C0" w:rsidRPr="00E84FBA">
        <w:rPr>
          <w:rFonts w:ascii="Book Antiqua" w:hAnsi="Book Antiqua"/>
          <w:sz w:val="24"/>
          <w:szCs w:val="24"/>
        </w:rPr>
        <w:t>z</w:t>
      </w:r>
      <w:r w:rsidR="000B163D" w:rsidRPr="00E84FBA">
        <w:rPr>
          <w:rFonts w:ascii="Book Antiqua" w:hAnsi="Book Antiqua"/>
          <w:sz w:val="24"/>
          <w:szCs w:val="24"/>
        </w:rPr>
        <w:t>ed IOL constants and appropriate 3</w:t>
      </w:r>
      <w:r w:rsidR="000B163D" w:rsidRPr="00E84FBA">
        <w:rPr>
          <w:rFonts w:ascii="Book Antiqua" w:hAnsi="Book Antiqua"/>
          <w:sz w:val="24"/>
          <w:szCs w:val="24"/>
          <w:vertAlign w:val="superscript"/>
        </w:rPr>
        <w:t>rd</w:t>
      </w:r>
      <w:r w:rsidR="000B163D" w:rsidRPr="00E84FBA">
        <w:rPr>
          <w:rFonts w:ascii="Book Antiqua" w:hAnsi="Book Antiqua"/>
          <w:sz w:val="24"/>
          <w:szCs w:val="24"/>
        </w:rPr>
        <w:t xml:space="preserve"> generation </w:t>
      </w:r>
      <w:proofErr w:type="spellStart"/>
      <w:r w:rsidR="000B163D" w:rsidRPr="00E84FBA">
        <w:rPr>
          <w:rFonts w:ascii="Book Antiqua" w:hAnsi="Book Antiqua"/>
          <w:sz w:val="24"/>
          <w:szCs w:val="24"/>
        </w:rPr>
        <w:t>IOl</w:t>
      </w:r>
      <w:proofErr w:type="spellEnd"/>
      <w:r w:rsidR="000B163D" w:rsidRPr="00E84FBA">
        <w:rPr>
          <w:rFonts w:ascii="Book Antiqua" w:hAnsi="Book Antiqua"/>
          <w:sz w:val="24"/>
          <w:szCs w:val="24"/>
        </w:rPr>
        <w:t xml:space="preserve"> power formulae are </w:t>
      </w:r>
      <w:proofErr w:type="gramStart"/>
      <w:r w:rsidR="000B163D" w:rsidRPr="00E84FBA">
        <w:rPr>
          <w:rFonts w:ascii="Book Antiqua" w:hAnsi="Book Antiqua"/>
          <w:sz w:val="24"/>
          <w:szCs w:val="24"/>
        </w:rPr>
        <w:t>used</w:t>
      </w:r>
      <w:r w:rsidR="00516920" w:rsidRPr="00E84FBA">
        <w:rPr>
          <w:rFonts w:ascii="Book Antiqua" w:hAnsi="Book Antiqua"/>
          <w:sz w:val="24"/>
          <w:szCs w:val="24"/>
          <w:vertAlign w:val="superscript"/>
        </w:rPr>
        <w:t>[</w:t>
      </w:r>
      <w:proofErr w:type="gramEnd"/>
      <w:r w:rsidR="00516920" w:rsidRPr="00E84FBA">
        <w:rPr>
          <w:rFonts w:ascii="Book Antiqua" w:hAnsi="Book Antiqua"/>
          <w:sz w:val="24"/>
          <w:szCs w:val="24"/>
          <w:vertAlign w:val="superscript"/>
        </w:rPr>
        <w:t>3</w:t>
      </w:r>
      <w:r w:rsidR="00F13B5C" w:rsidRPr="00E84FBA">
        <w:rPr>
          <w:rFonts w:ascii="Book Antiqua" w:hAnsi="Book Antiqua"/>
          <w:sz w:val="24"/>
          <w:szCs w:val="24"/>
          <w:vertAlign w:val="superscript"/>
        </w:rPr>
        <w:t>3</w:t>
      </w:r>
      <w:r w:rsidR="00516920" w:rsidRPr="00E84FBA">
        <w:rPr>
          <w:rFonts w:ascii="Book Antiqua" w:hAnsi="Book Antiqua"/>
          <w:sz w:val="24"/>
          <w:szCs w:val="24"/>
          <w:vertAlign w:val="superscript"/>
        </w:rPr>
        <w:t>]</w:t>
      </w:r>
      <w:r w:rsidR="00802B99">
        <w:rPr>
          <w:rFonts w:ascii="Book Antiqua" w:eastAsiaTheme="minorEastAsia" w:hAnsi="Book Antiqua" w:hint="eastAsia"/>
          <w:sz w:val="24"/>
          <w:szCs w:val="24"/>
          <w:lang w:eastAsia="zh-CN"/>
        </w:rPr>
        <w:t>.</w:t>
      </w:r>
    </w:p>
    <w:p w14:paraId="3C717E08" w14:textId="77777777" w:rsidR="00CD2314" w:rsidRPr="00E84FBA" w:rsidRDefault="00CD2314" w:rsidP="00E84FBA">
      <w:pPr>
        <w:pStyle w:val="Body"/>
        <w:spacing w:after="0" w:line="360" w:lineRule="auto"/>
        <w:jc w:val="both"/>
        <w:rPr>
          <w:rFonts w:ascii="Book Antiqua" w:hAnsi="Book Antiqua"/>
          <w:b/>
          <w:sz w:val="24"/>
          <w:szCs w:val="24"/>
        </w:rPr>
      </w:pPr>
    </w:p>
    <w:p w14:paraId="68FCD7FD" w14:textId="77777777" w:rsidR="00992B92" w:rsidRPr="00802B99" w:rsidRDefault="00802B99" w:rsidP="00E84FBA">
      <w:pPr>
        <w:pStyle w:val="Body"/>
        <w:spacing w:after="0" w:line="360" w:lineRule="auto"/>
        <w:jc w:val="both"/>
        <w:rPr>
          <w:rFonts w:ascii="Book Antiqua" w:eastAsiaTheme="minorEastAsia" w:hAnsi="Book Antiqua"/>
          <w:b/>
          <w:sz w:val="24"/>
          <w:szCs w:val="24"/>
          <w:lang w:eastAsia="zh-CN"/>
        </w:rPr>
      </w:pPr>
      <w:r>
        <w:rPr>
          <w:rFonts w:ascii="Book Antiqua" w:hAnsi="Book Antiqua"/>
          <w:b/>
          <w:sz w:val="24"/>
          <w:szCs w:val="24"/>
        </w:rPr>
        <w:t>CONCLUSION</w:t>
      </w:r>
    </w:p>
    <w:p w14:paraId="46F6F201" w14:textId="77777777" w:rsidR="008D7A55" w:rsidRPr="00802B99" w:rsidRDefault="000A25C6" w:rsidP="00802B99">
      <w:pPr>
        <w:pStyle w:val="Body"/>
        <w:spacing w:after="0" w:line="360" w:lineRule="auto"/>
        <w:jc w:val="both"/>
        <w:rPr>
          <w:rFonts w:ascii="Book Antiqua" w:hAnsi="Book Antiqua"/>
          <w:sz w:val="24"/>
          <w:szCs w:val="24"/>
        </w:rPr>
      </w:pPr>
      <w:r w:rsidRPr="00E84FBA">
        <w:rPr>
          <w:rFonts w:ascii="Book Antiqua" w:hAnsi="Book Antiqua"/>
          <w:sz w:val="24"/>
          <w:szCs w:val="24"/>
        </w:rPr>
        <w:t xml:space="preserve">Refractive outcomes are a very important aspect of cataract surgery in any clinical setting. Good results primarily depend on the use of optimized IOL constants and appropriate IOL formulae. Clinical audit of </w:t>
      </w:r>
      <w:proofErr w:type="spellStart"/>
      <w:r w:rsidRPr="00E84FBA">
        <w:rPr>
          <w:rFonts w:ascii="Book Antiqua" w:hAnsi="Book Antiqua"/>
          <w:sz w:val="24"/>
          <w:szCs w:val="24"/>
        </w:rPr>
        <w:t>post operative</w:t>
      </w:r>
      <w:proofErr w:type="spellEnd"/>
      <w:r w:rsidRPr="00E84FBA">
        <w:rPr>
          <w:rFonts w:ascii="Book Antiqua" w:hAnsi="Book Antiqua"/>
          <w:sz w:val="24"/>
          <w:szCs w:val="24"/>
        </w:rPr>
        <w:t xml:space="preserve"> refraction is required in order to validate and refine IOL constants. The availability of optical biometry has enabled further improvements by the efficient capture of precise data but in departments where optical biometry is not available, very good outcomes can be </w:t>
      </w:r>
      <w:r w:rsidRPr="00802B99">
        <w:rPr>
          <w:rFonts w:ascii="Book Antiqua" w:hAnsi="Book Antiqua"/>
          <w:sz w:val="24"/>
          <w:szCs w:val="24"/>
        </w:rPr>
        <w:t xml:space="preserve">obtained using modifications of immersion ultrasound technique and optimizing the IOL constants for the particular department. </w:t>
      </w:r>
    </w:p>
    <w:p w14:paraId="0AAEFC30" w14:textId="77777777" w:rsidR="008D7A55" w:rsidRPr="00802B99" w:rsidRDefault="008D7A55" w:rsidP="00802B99">
      <w:pPr>
        <w:pStyle w:val="Body"/>
        <w:spacing w:after="0" w:line="360" w:lineRule="auto"/>
        <w:jc w:val="both"/>
        <w:rPr>
          <w:rFonts w:ascii="Book Antiqua" w:eastAsiaTheme="minorEastAsia" w:hAnsi="Book Antiqua"/>
          <w:sz w:val="24"/>
          <w:szCs w:val="24"/>
          <w:lang w:eastAsia="zh-CN"/>
        </w:rPr>
      </w:pPr>
    </w:p>
    <w:p w14:paraId="760D7F85" w14:textId="77777777" w:rsidR="005E2976" w:rsidRPr="00802B99" w:rsidRDefault="00802B99" w:rsidP="00802B99">
      <w:pPr>
        <w:spacing w:line="360" w:lineRule="auto"/>
        <w:jc w:val="both"/>
        <w:rPr>
          <w:rFonts w:ascii="Book Antiqua" w:hAnsi="Book Antiqua"/>
          <w:b/>
        </w:rPr>
      </w:pPr>
      <w:r w:rsidRPr="00802B99">
        <w:rPr>
          <w:rFonts w:ascii="Book Antiqua" w:hAnsi="Book Antiqua"/>
          <w:b/>
        </w:rPr>
        <w:t>REFERENCES</w:t>
      </w:r>
    </w:p>
    <w:p w14:paraId="7EE21975"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1 </w:t>
      </w:r>
      <w:proofErr w:type="spellStart"/>
      <w:r w:rsidRPr="00802B99">
        <w:rPr>
          <w:rFonts w:ascii="Book Antiqua" w:eastAsia="宋体" w:hAnsi="Book Antiqua" w:cs="宋体"/>
          <w:b/>
          <w:bCs/>
          <w:color w:val="000000"/>
          <w:bdr w:val="none" w:sz="0" w:space="0" w:color="auto"/>
          <w:lang w:eastAsia="zh-CN"/>
        </w:rPr>
        <w:t>Briesen</w:t>
      </w:r>
      <w:proofErr w:type="spellEnd"/>
      <w:r w:rsidRPr="00802B99">
        <w:rPr>
          <w:rFonts w:ascii="Book Antiqua" w:eastAsia="宋体" w:hAnsi="Book Antiqua" w:cs="宋体"/>
          <w:b/>
          <w:bCs/>
          <w:color w:val="000000"/>
          <w:bdr w:val="none" w:sz="0" w:space="0" w:color="auto"/>
          <w:lang w:eastAsia="zh-CN"/>
        </w:rPr>
        <w:t xml:space="preserve"> S</w:t>
      </w:r>
      <w:r w:rsidRPr="00802B99">
        <w:rPr>
          <w:rFonts w:ascii="Book Antiqua" w:eastAsia="宋体" w:hAnsi="Book Antiqua" w:cs="宋体"/>
          <w:color w:val="000000"/>
          <w:bdr w:val="none" w:sz="0" w:space="0" w:color="auto"/>
          <w:lang w:eastAsia="zh-CN"/>
        </w:rPr>
        <w:t xml:space="preserve">, Roberts H, </w:t>
      </w:r>
      <w:proofErr w:type="spellStart"/>
      <w:r w:rsidRPr="00802B99">
        <w:rPr>
          <w:rFonts w:ascii="Book Antiqua" w:eastAsia="宋体" w:hAnsi="Book Antiqua" w:cs="宋体"/>
          <w:color w:val="000000"/>
          <w:bdr w:val="none" w:sz="0" w:space="0" w:color="auto"/>
          <w:lang w:eastAsia="zh-CN"/>
        </w:rPr>
        <w:t>Lewallen</w:t>
      </w:r>
      <w:proofErr w:type="spellEnd"/>
      <w:r w:rsidRPr="00802B99">
        <w:rPr>
          <w:rFonts w:ascii="Book Antiqua" w:eastAsia="宋体" w:hAnsi="Book Antiqua" w:cs="宋体"/>
          <w:color w:val="000000"/>
          <w:bdr w:val="none" w:sz="0" w:space="0" w:color="auto"/>
          <w:lang w:eastAsia="zh-CN"/>
        </w:rPr>
        <w:t xml:space="preserve"> S.</w:t>
      </w:r>
      <w:proofErr w:type="gramEnd"/>
      <w:r w:rsidRPr="00802B99">
        <w:rPr>
          <w:rFonts w:ascii="Book Antiqua" w:eastAsia="宋体" w:hAnsi="Book Antiqua" w:cs="宋体"/>
          <w:color w:val="000000"/>
          <w:bdr w:val="none" w:sz="0" w:space="0" w:color="auto"/>
          <w:lang w:eastAsia="zh-CN"/>
        </w:rPr>
        <w:t xml:space="preserve"> </w:t>
      </w:r>
      <w:proofErr w:type="gramStart"/>
      <w:r w:rsidRPr="00802B99">
        <w:rPr>
          <w:rFonts w:ascii="Book Antiqua" w:eastAsia="宋体" w:hAnsi="Book Antiqua" w:cs="宋体"/>
          <w:color w:val="000000"/>
          <w:bdr w:val="none" w:sz="0" w:space="0" w:color="auto"/>
          <w:lang w:eastAsia="zh-CN"/>
        </w:rPr>
        <w:t>The importance of biometry to cataract outcomes in a surgical unit in Africa.</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Ophthalmic </w:t>
      </w:r>
      <w:proofErr w:type="spellStart"/>
      <w:r w:rsidRPr="00802B99">
        <w:rPr>
          <w:rFonts w:ascii="Book Antiqua" w:eastAsia="宋体" w:hAnsi="Book Antiqua" w:cs="宋体"/>
          <w:i/>
          <w:iCs/>
          <w:color w:val="000000"/>
          <w:bdr w:val="none" w:sz="0" w:space="0" w:color="auto"/>
          <w:lang w:eastAsia="zh-CN"/>
        </w:rPr>
        <w:t>Epidemiol</w:t>
      </w:r>
      <w:proofErr w:type="spellEnd"/>
      <w:r w:rsidRPr="00802B99">
        <w:rPr>
          <w:rFonts w:ascii="Book Antiqua" w:eastAsia="宋体" w:hAnsi="Book Antiqua" w:cs="宋体"/>
          <w:color w:val="000000"/>
          <w:bdr w:val="none" w:sz="0" w:space="0" w:color="auto"/>
          <w:lang w:eastAsia="zh-CN"/>
        </w:rPr>
        <w:t> 2010; </w:t>
      </w:r>
      <w:r w:rsidRPr="00802B99">
        <w:rPr>
          <w:rFonts w:ascii="Book Antiqua" w:eastAsia="宋体" w:hAnsi="Book Antiqua" w:cs="宋体"/>
          <w:b/>
          <w:bCs/>
          <w:color w:val="000000"/>
          <w:bdr w:val="none" w:sz="0" w:space="0" w:color="auto"/>
          <w:lang w:eastAsia="zh-CN"/>
        </w:rPr>
        <w:t>17</w:t>
      </w:r>
      <w:r w:rsidRPr="00802B99">
        <w:rPr>
          <w:rFonts w:ascii="Book Antiqua" w:eastAsia="宋体" w:hAnsi="Book Antiqua" w:cs="宋体"/>
          <w:color w:val="000000"/>
          <w:bdr w:val="none" w:sz="0" w:space="0" w:color="auto"/>
          <w:lang w:eastAsia="zh-CN"/>
        </w:rPr>
        <w:t>: 196-202 [PMID: 20642341 DOI: 10.3109/09286586.2010.498662]</w:t>
      </w:r>
    </w:p>
    <w:p w14:paraId="42F79F5B"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2 </w:t>
      </w:r>
      <w:r w:rsidRPr="00802B99">
        <w:rPr>
          <w:rFonts w:ascii="Book Antiqua" w:eastAsia="宋体" w:hAnsi="Book Antiqua" w:cs="宋体"/>
          <w:b/>
          <w:bCs/>
          <w:color w:val="000000"/>
          <w:bdr w:val="none" w:sz="0" w:space="0" w:color="auto"/>
          <w:lang w:eastAsia="zh-CN"/>
        </w:rPr>
        <w:t>George R</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Rupauliha</w:t>
      </w:r>
      <w:proofErr w:type="spellEnd"/>
      <w:r w:rsidRPr="00802B99">
        <w:rPr>
          <w:rFonts w:ascii="Book Antiqua" w:eastAsia="宋体" w:hAnsi="Book Antiqua" w:cs="宋体"/>
          <w:color w:val="000000"/>
          <w:bdr w:val="none" w:sz="0" w:space="0" w:color="auto"/>
          <w:lang w:eastAsia="zh-CN"/>
        </w:rPr>
        <w:t xml:space="preserve"> P, </w:t>
      </w:r>
      <w:proofErr w:type="spellStart"/>
      <w:r w:rsidRPr="00802B99">
        <w:rPr>
          <w:rFonts w:ascii="Book Antiqua" w:eastAsia="宋体" w:hAnsi="Book Antiqua" w:cs="宋体"/>
          <w:color w:val="000000"/>
          <w:bdr w:val="none" w:sz="0" w:space="0" w:color="auto"/>
          <w:lang w:eastAsia="zh-CN"/>
        </w:rPr>
        <w:t>Sripriya</w:t>
      </w:r>
      <w:proofErr w:type="spellEnd"/>
      <w:r w:rsidRPr="00802B99">
        <w:rPr>
          <w:rFonts w:ascii="Book Antiqua" w:eastAsia="宋体" w:hAnsi="Book Antiqua" w:cs="宋体"/>
          <w:color w:val="000000"/>
          <w:bdr w:val="none" w:sz="0" w:space="0" w:color="auto"/>
          <w:lang w:eastAsia="zh-CN"/>
        </w:rPr>
        <w:t xml:space="preserve"> AV, Rajesh PS, </w:t>
      </w:r>
      <w:proofErr w:type="spellStart"/>
      <w:r w:rsidRPr="00802B99">
        <w:rPr>
          <w:rFonts w:ascii="Book Antiqua" w:eastAsia="宋体" w:hAnsi="Book Antiqua" w:cs="宋体"/>
          <w:color w:val="000000"/>
          <w:bdr w:val="none" w:sz="0" w:space="0" w:color="auto"/>
          <w:lang w:eastAsia="zh-CN"/>
        </w:rPr>
        <w:t>Vahan</w:t>
      </w:r>
      <w:proofErr w:type="spellEnd"/>
      <w:r w:rsidRPr="00802B99">
        <w:rPr>
          <w:rFonts w:ascii="Book Antiqua" w:eastAsia="宋体" w:hAnsi="Book Antiqua" w:cs="宋体"/>
          <w:color w:val="000000"/>
          <w:bdr w:val="none" w:sz="0" w:space="0" w:color="auto"/>
          <w:lang w:eastAsia="zh-CN"/>
        </w:rPr>
        <w:t xml:space="preserve"> PV, Praveen S. Comparison of endothelial cell loss and surgically induced astigmatism following conventional </w:t>
      </w:r>
      <w:proofErr w:type="spellStart"/>
      <w:r w:rsidRPr="00802B99">
        <w:rPr>
          <w:rFonts w:ascii="Book Antiqua" w:eastAsia="宋体" w:hAnsi="Book Antiqua" w:cs="宋体"/>
          <w:color w:val="000000"/>
          <w:bdr w:val="none" w:sz="0" w:space="0" w:color="auto"/>
          <w:lang w:eastAsia="zh-CN"/>
        </w:rPr>
        <w:t>extracapsular</w:t>
      </w:r>
      <w:proofErr w:type="spellEnd"/>
      <w:r w:rsidRPr="00802B99">
        <w:rPr>
          <w:rFonts w:ascii="Book Antiqua" w:eastAsia="宋体" w:hAnsi="Book Antiqua" w:cs="宋体"/>
          <w:color w:val="000000"/>
          <w:bdr w:val="none" w:sz="0" w:space="0" w:color="auto"/>
          <w:lang w:eastAsia="zh-CN"/>
        </w:rPr>
        <w:t xml:space="preserve"> cataract surgery, manual small-incision surgery and phacoemulsification. </w:t>
      </w:r>
      <w:r w:rsidRPr="00802B99">
        <w:rPr>
          <w:rFonts w:ascii="Book Antiqua" w:eastAsia="宋体" w:hAnsi="Book Antiqua" w:cs="宋体"/>
          <w:i/>
          <w:iCs/>
          <w:color w:val="000000"/>
          <w:bdr w:val="none" w:sz="0" w:space="0" w:color="auto"/>
          <w:lang w:eastAsia="zh-CN"/>
        </w:rPr>
        <w:t xml:space="preserve">Ophthalmic </w:t>
      </w:r>
      <w:proofErr w:type="spellStart"/>
      <w:r w:rsidRPr="00802B99">
        <w:rPr>
          <w:rFonts w:ascii="Book Antiqua" w:eastAsia="宋体" w:hAnsi="Book Antiqua" w:cs="宋体"/>
          <w:i/>
          <w:iCs/>
          <w:color w:val="000000"/>
          <w:bdr w:val="none" w:sz="0" w:space="0" w:color="auto"/>
          <w:lang w:eastAsia="zh-CN"/>
        </w:rPr>
        <w:t>Epidemiol</w:t>
      </w:r>
      <w:proofErr w:type="spellEnd"/>
      <w:r w:rsidRPr="00802B99">
        <w:rPr>
          <w:rFonts w:ascii="Book Antiqua" w:eastAsia="宋体" w:hAnsi="Book Antiqua" w:cs="宋体"/>
          <w:color w:val="000000"/>
          <w:bdr w:val="none" w:sz="0" w:space="0" w:color="auto"/>
          <w:lang w:eastAsia="zh-CN"/>
        </w:rPr>
        <w:t> 2005; </w:t>
      </w:r>
      <w:r w:rsidRPr="00802B99">
        <w:rPr>
          <w:rFonts w:ascii="Book Antiqua" w:eastAsia="宋体" w:hAnsi="Book Antiqua" w:cs="宋体"/>
          <w:b/>
          <w:bCs/>
          <w:color w:val="000000"/>
          <w:bdr w:val="none" w:sz="0" w:space="0" w:color="auto"/>
          <w:lang w:eastAsia="zh-CN"/>
        </w:rPr>
        <w:t>12</w:t>
      </w:r>
      <w:r w:rsidRPr="00802B99">
        <w:rPr>
          <w:rFonts w:ascii="Book Antiqua" w:eastAsia="宋体" w:hAnsi="Book Antiqua" w:cs="宋体"/>
          <w:color w:val="000000"/>
          <w:bdr w:val="none" w:sz="0" w:space="0" w:color="auto"/>
          <w:lang w:eastAsia="zh-CN"/>
        </w:rPr>
        <w:t>: 293-297 [PMID: 16272048 DOI: 10.1080/09286580591005778]</w:t>
      </w:r>
    </w:p>
    <w:p w14:paraId="30A937A8" w14:textId="77777777" w:rsidR="00802B99" w:rsidRPr="00802B99" w:rsidRDefault="00D42C27"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3</w:t>
      </w:r>
      <w:r w:rsidR="00802B99" w:rsidRPr="00802B99">
        <w:rPr>
          <w:rFonts w:ascii="Book Antiqua" w:eastAsia="宋体" w:hAnsi="Book Antiqua" w:cs="宋体"/>
          <w:color w:val="000000"/>
          <w:bdr w:val="none" w:sz="0" w:space="0" w:color="auto"/>
          <w:lang w:eastAsia="zh-CN"/>
        </w:rPr>
        <w:t xml:space="preserve"> </w:t>
      </w:r>
      <w:proofErr w:type="spellStart"/>
      <w:r w:rsidR="00802B99" w:rsidRPr="00802B99">
        <w:rPr>
          <w:rFonts w:ascii="Book Antiqua" w:eastAsia="宋体" w:hAnsi="Book Antiqua" w:cs="宋体"/>
          <w:b/>
          <w:color w:val="000000"/>
          <w:bdr w:val="none" w:sz="0" w:space="0" w:color="auto"/>
          <w:lang w:eastAsia="zh-CN"/>
        </w:rPr>
        <w:t>Bayramlar</w:t>
      </w:r>
      <w:proofErr w:type="spellEnd"/>
      <w:r w:rsidR="00802B99" w:rsidRPr="00802B99">
        <w:rPr>
          <w:rFonts w:ascii="Book Antiqua" w:eastAsia="宋体" w:hAnsi="Book Antiqua" w:cs="宋体"/>
          <w:b/>
          <w:color w:val="000000"/>
          <w:bdr w:val="none" w:sz="0" w:space="0" w:color="auto"/>
          <w:lang w:eastAsia="zh-CN"/>
        </w:rPr>
        <w:t xml:space="preserve"> H,</w:t>
      </w:r>
      <w:r w:rsidR="00802B99" w:rsidRPr="00802B99">
        <w:rPr>
          <w:rFonts w:ascii="Book Antiqua" w:eastAsia="宋体" w:hAnsi="Book Antiqua" w:cs="宋体"/>
          <w:color w:val="000000"/>
          <w:bdr w:val="none" w:sz="0" w:space="0" w:color="auto"/>
          <w:lang w:eastAsia="zh-CN"/>
        </w:rPr>
        <w:t xml:space="preserve"> </w:t>
      </w:r>
      <w:proofErr w:type="spellStart"/>
      <w:r w:rsidR="00802B99" w:rsidRPr="00802B99">
        <w:rPr>
          <w:rFonts w:ascii="Book Antiqua" w:eastAsia="宋体" w:hAnsi="Book Antiqua" w:cs="宋体"/>
          <w:color w:val="000000"/>
          <w:bdr w:val="none" w:sz="0" w:space="0" w:color="auto"/>
          <w:lang w:eastAsia="zh-CN"/>
        </w:rPr>
        <w:t>Hepsen</w:t>
      </w:r>
      <w:proofErr w:type="spellEnd"/>
      <w:r w:rsidR="00802B99" w:rsidRPr="00802B99">
        <w:rPr>
          <w:rFonts w:ascii="Book Antiqua" w:eastAsia="宋体" w:hAnsi="Book Antiqua" w:cs="宋体"/>
          <w:color w:val="000000"/>
          <w:bdr w:val="none" w:sz="0" w:space="0" w:color="auto"/>
          <w:lang w:eastAsia="zh-CN"/>
        </w:rPr>
        <w:t xml:space="preserve"> IF, Yilmaz H. Myopic shift from the predicted refraction after sulcus fixation of PMMA posterior chamber intra</w:t>
      </w:r>
      <w:r>
        <w:rPr>
          <w:rFonts w:ascii="Book Antiqua" w:eastAsia="宋体" w:hAnsi="Book Antiqua" w:cs="宋体"/>
          <w:color w:val="000000"/>
          <w:bdr w:val="none" w:sz="0" w:space="0" w:color="auto"/>
          <w:lang w:eastAsia="zh-CN"/>
        </w:rPr>
        <w:t xml:space="preserve">ocular lenses. </w:t>
      </w:r>
      <w:r w:rsidRPr="00D42C27">
        <w:rPr>
          <w:rFonts w:ascii="Book Antiqua" w:eastAsia="宋体" w:hAnsi="Book Antiqua" w:cs="宋体"/>
          <w:i/>
          <w:color w:val="000000"/>
          <w:bdr w:val="none" w:sz="0" w:space="0" w:color="auto"/>
          <w:lang w:eastAsia="zh-CN"/>
        </w:rPr>
        <w:t xml:space="preserve">Can J </w:t>
      </w:r>
      <w:proofErr w:type="spellStart"/>
      <w:r w:rsidRPr="00D42C27">
        <w:rPr>
          <w:rFonts w:ascii="Book Antiqua" w:eastAsia="宋体" w:hAnsi="Book Antiqua" w:cs="宋体"/>
          <w:i/>
          <w:color w:val="000000"/>
          <w:bdr w:val="none" w:sz="0" w:space="0" w:color="auto"/>
          <w:lang w:eastAsia="zh-CN"/>
        </w:rPr>
        <w:t>Ophthalmol</w:t>
      </w:r>
      <w:proofErr w:type="spellEnd"/>
      <w:r w:rsidR="00802B99" w:rsidRPr="00802B99">
        <w:rPr>
          <w:rFonts w:ascii="Book Antiqua" w:eastAsia="宋体" w:hAnsi="Book Antiqua" w:cs="宋体"/>
          <w:color w:val="000000"/>
          <w:bdr w:val="none" w:sz="0" w:space="0" w:color="auto"/>
          <w:lang w:eastAsia="zh-CN"/>
        </w:rPr>
        <w:t xml:space="preserve"> 2006; </w:t>
      </w:r>
      <w:r w:rsidR="00802B99" w:rsidRPr="00802B99">
        <w:rPr>
          <w:rFonts w:ascii="Book Antiqua" w:eastAsia="宋体" w:hAnsi="Book Antiqua" w:cs="宋体"/>
          <w:b/>
          <w:color w:val="000000"/>
          <w:bdr w:val="none" w:sz="0" w:space="0" w:color="auto"/>
          <w:lang w:eastAsia="zh-CN"/>
        </w:rPr>
        <w:t xml:space="preserve">41: </w:t>
      </w:r>
      <w:r w:rsidR="00802B99" w:rsidRPr="00802B99">
        <w:rPr>
          <w:rFonts w:ascii="Book Antiqua" w:eastAsia="宋体" w:hAnsi="Book Antiqua" w:cs="宋体"/>
          <w:color w:val="000000"/>
          <w:bdr w:val="none" w:sz="0" w:space="0" w:color="auto"/>
          <w:lang w:eastAsia="zh-CN"/>
        </w:rPr>
        <w:t xml:space="preserve">78-82 </w:t>
      </w:r>
      <w:r>
        <w:rPr>
          <w:rFonts w:ascii="Book Antiqua" w:eastAsia="宋体" w:hAnsi="Book Antiqua" w:cs="宋体" w:hint="eastAsia"/>
          <w:color w:val="000000"/>
          <w:bdr w:val="none" w:sz="0" w:space="0" w:color="auto"/>
          <w:lang w:eastAsia="zh-CN"/>
        </w:rPr>
        <w:t>[</w:t>
      </w:r>
      <w:r w:rsidR="00802B99" w:rsidRPr="00802B99">
        <w:rPr>
          <w:rFonts w:ascii="Book Antiqua" w:eastAsia="宋体" w:hAnsi="Book Antiqua" w:cs="宋体"/>
          <w:color w:val="000000"/>
          <w:bdr w:val="none" w:sz="0" w:space="0" w:color="auto"/>
          <w:lang w:eastAsia="zh-CN"/>
        </w:rPr>
        <w:t>DOI: 10.1016/S0008-4182(06)80072-4</w:t>
      </w:r>
      <w:r>
        <w:rPr>
          <w:rFonts w:ascii="Book Antiqua" w:eastAsia="宋体" w:hAnsi="Book Antiqua" w:cs="宋体" w:hint="eastAsia"/>
          <w:color w:val="000000"/>
          <w:bdr w:val="none" w:sz="0" w:space="0" w:color="auto"/>
          <w:lang w:eastAsia="zh-CN"/>
        </w:rPr>
        <w:t>]</w:t>
      </w:r>
    </w:p>
    <w:p w14:paraId="66C8FA73"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4 </w:t>
      </w:r>
      <w:proofErr w:type="spellStart"/>
      <w:r w:rsidRPr="00802B99">
        <w:rPr>
          <w:rFonts w:ascii="Book Antiqua" w:eastAsia="宋体" w:hAnsi="Book Antiqua" w:cs="宋体"/>
          <w:b/>
          <w:bCs/>
          <w:color w:val="000000"/>
          <w:bdr w:val="none" w:sz="0" w:space="0" w:color="auto"/>
          <w:lang w:eastAsia="zh-CN"/>
        </w:rPr>
        <w:t>Aristodemou</w:t>
      </w:r>
      <w:proofErr w:type="spellEnd"/>
      <w:r w:rsidRPr="00802B99">
        <w:rPr>
          <w:rFonts w:ascii="Book Antiqua" w:eastAsia="宋体" w:hAnsi="Book Antiqua" w:cs="宋体"/>
          <w:b/>
          <w:bCs/>
          <w:color w:val="000000"/>
          <w:bdr w:val="none" w:sz="0" w:space="0" w:color="auto"/>
          <w:lang w:eastAsia="zh-CN"/>
        </w:rPr>
        <w:t xml:space="preserve"> P</w:t>
      </w:r>
      <w:r w:rsidRPr="00802B99">
        <w:rPr>
          <w:rFonts w:ascii="Book Antiqua" w:eastAsia="宋体" w:hAnsi="Book Antiqua" w:cs="宋体"/>
          <w:color w:val="000000"/>
          <w:bdr w:val="none" w:sz="0" w:space="0" w:color="auto"/>
          <w:lang w:eastAsia="zh-CN"/>
        </w:rPr>
        <w:t>, Knox Cartwright NE, Sparrow JM, Johnston RL.</w:t>
      </w:r>
      <w:proofErr w:type="gramEnd"/>
      <w:r w:rsidRPr="00802B99">
        <w:rPr>
          <w:rFonts w:ascii="Book Antiqua" w:eastAsia="宋体" w:hAnsi="Book Antiqua" w:cs="宋体"/>
          <w:color w:val="000000"/>
          <w:bdr w:val="none" w:sz="0" w:space="0" w:color="auto"/>
          <w:lang w:eastAsia="zh-CN"/>
        </w:rPr>
        <w:t xml:space="preserve"> Intraocular lens formula constant optimization and partial coherence interferometry biometry: Refractive outcomes in 8108 eyes after cataract surgery.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2011; </w:t>
      </w:r>
      <w:r w:rsidRPr="00802B99">
        <w:rPr>
          <w:rFonts w:ascii="Book Antiqua" w:eastAsia="宋体" w:hAnsi="Book Antiqua" w:cs="宋体"/>
          <w:b/>
          <w:bCs/>
          <w:color w:val="000000"/>
          <w:bdr w:val="none" w:sz="0" w:space="0" w:color="auto"/>
          <w:lang w:eastAsia="zh-CN"/>
        </w:rPr>
        <w:t>37</w:t>
      </w:r>
      <w:r w:rsidRPr="00802B99">
        <w:rPr>
          <w:rFonts w:ascii="Book Antiqua" w:eastAsia="宋体" w:hAnsi="Book Antiqua" w:cs="宋体"/>
          <w:color w:val="000000"/>
          <w:bdr w:val="none" w:sz="0" w:space="0" w:color="auto"/>
          <w:lang w:eastAsia="zh-CN"/>
        </w:rPr>
        <w:t xml:space="preserve">: 50-62 [PMID: 21183099 </w:t>
      </w:r>
      <w:r w:rsidR="00D42C27">
        <w:rPr>
          <w:rFonts w:ascii="Book Antiqua" w:eastAsia="宋体" w:hAnsi="Book Antiqua" w:cs="宋体"/>
          <w:color w:val="000000"/>
          <w:bdr w:val="none" w:sz="0" w:space="0" w:color="auto"/>
          <w:lang w:eastAsia="zh-CN"/>
        </w:rPr>
        <w:t>DOI: 10.1016/j.jcrs.2010.07.037</w:t>
      </w:r>
      <w:r w:rsidRPr="00802B99">
        <w:rPr>
          <w:rFonts w:ascii="Book Antiqua" w:eastAsia="宋体" w:hAnsi="Book Antiqua" w:cs="宋体"/>
          <w:color w:val="000000"/>
          <w:bdr w:val="none" w:sz="0" w:space="0" w:color="auto"/>
          <w:lang w:eastAsia="zh-CN"/>
        </w:rPr>
        <w:t>]</w:t>
      </w:r>
    </w:p>
    <w:p w14:paraId="473D067D"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5 </w:t>
      </w:r>
      <w:proofErr w:type="spellStart"/>
      <w:r w:rsidRPr="00802B99">
        <w:rPr>
          <w:rFonts w:ascii="Book Antiqua" w:eastAsia="宋体" w:hAnsi="Book Antiqua" w:cs="宋体"/>
          <w:b/>
          <w:bCs/>
          <w:color w:val="000000"/>
          <w:bdr w:val="none" w:sz="0" w:space="0" w:color="auto"/>
          <w:lang w:eastAsia="zh-CN"/>
        </w:rPr>
        <w:t>Ruit</w:t>
      </w:r>
      <w:proofErr w:type="spellEnd"/>
      <w:r w:rsidRPr="00802B99">
        <w:rPr>
          <w:rFonts w:ascii="Book Antiqua" w:eastAsia="宋体" w:hAnsi="Book Antiqua" w:cs="宋体"/>
          <w:b/>
          <w:bCs/>
          <w:color w:val="000000"/>
          <w:bdr w:val="none" w:sz="0" w:space="0" w:color="auto"/>
          <w:lang w:eastAsia="zh-CN"/>
        </w:rPr>
        <w:t xml:space="preserve"> S</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Tabin</w:t>
      </w:r>
      <w:proofErr w:type="spellEnd"/>
      <w:r w:rsidRPr="00802B99">
        <w:rPr>
          <w:rFonts w:ascii="Book Antiqua" w:eastAsia="宋体" w:hAnsi="Book Antiqua" w:cs="宋体"/>
          <w:color w:val="000000"/>
          <w:bdr w:val="none" w:sz="0" w:space="0" w:color="auto"/>
          <w:lang w:eastAsia="zh-CN"/>
        </w:rPr>
        <w:t xml:space="preserve"> G, Chang D, </w:t>
      </w:r>
      <w:proofErr w:type="spellStart"/>
      <w:r w:rsidRPr="00802B99">
        <w:rPr>
          <w:rFonts w:ascii="Book Antiqua" w:eastAsia="宋体" w:hAnsi="Book Antiqua" w:cs="宋体"/>
          <w:color w:val="000000"/>
          <w:bdr w:val="none" w:sz="0" w:space="0" w:color="auto"/>
          <w:lang w:eastAsia="zh-CN"/>
        </w:rPr>
        <w:t>Bajracharya</w:t>
      </w:r>
      <w:proofErr w:type="spellEnd"/>
      <w:r w:rsidRPr="00802B99">
        <w:rPr>
          <w:rFonts w:ascii="Book Antiqua" w:eastAsia="宋体" w:hAnsi="Book Antiqua" w:cs="宋体"/>
          <w:color w:val="000000"/>
          <w:bdr w:val="none" w:sz="0" w:space="0" w:color="auto"/>
          <w:lang w:eastAsia="zh-CN"/>
        </w:rPr>
        <w:t xml:space="preserve"> L, Kline DC, </w:t>
      </w:r>
      <w:proofErr w:type="spellStart"/>
      <w:r w:rsidRPr="00802B99">
        <w:rPr>
          <w:rFonts w:ascii="Book Antiqua" w:eastAsia="宋体" w:hAnsi="Book Antiqua" w:cs="宋体"/>
          <w:color w:val="000000"/>
          <w:bdr w:val="none" w:sz="0" w:space="0" w:color="auto"/>
          <w:lang w:eastAsia="zh-CN"/>
        </w:rPr>
        <w:t>Richheimer</w:t>
      </w:r>
      <w:proofErr w:type="spellEnd"/>
      <w:r w:rsidRPr="00802B99">
        <w:rPr>
          <w:rFonts w:ascii="Book Antiqua" w:eastAsia="宋体" w:hAnsi="Book Antiqua" w:cs="宋体"/>
          <w:color w:val="000000"/>
          <w:bdr w:val="none" w:sz="0" w:space="0" w:color="auto"/>
          <w:lang w:eastAsia="zh-CN"/>
        </w:rPr>
        <w:t xml:space="preserve"> W, Shrestha M, </w:t>
      </w:r>
      <w:proofErr w:type="spellStart"/>
      <w:r w:rsidRPr="00802B99">
        <w:rPr>
          <w:rFonts w:ascii="Book Antiqua" w:eastAsia="宋体" w:hAnsi="Book Antiqua" w:cs="宋体"/>
          <w:color w:val="000000"/>
          <w:bdr w:val="none" w:sz="0" w:space="0" w:color="auto"/>
          <w:lang w:eastAsia="zh-CN"/>
        </w:rPr>
        <w:t>Paudyal</w:t>
      </w:r>
      <w:proofErr w:type="spellEnd"/>
      <w:r w:rsidRPr="00802B99">
        <w:rPr>
          <w:rFonts w:ascii="Book Antiqua" w:eastAsia="宋体" w:hAnsi="Book Antiqua" w:cs="宋体"/>
          <w:color w:val="000000"/>
          <w:bdr w:val="none" w:sz="0" w:space="0" w:color="auto"/>
          <w:lang w:eastAsia="zh-CN"/>
        </w:rPr>
        <w:t xml:space="preserve"> G. </w:t>
      </w:r>
      <w:proofErr w:type="gramStart"/>
      <w:r w:rsidRPr="00802B99">
        <w:rPr>
          <w:rFonts w:ascii="Book Antiqua" w:eastAsia="宋体" w:hAnsi="Book Antiqua" w:cs="宋体"/>
          <w:color w:val="000000"/>
          <w:bdr w:val="none" w:sz="0" w:space="0" w:color="auto"/>
          <w:lang w:eastAsia="zh-CN"/>
        </w:rPr>
        <w:t xml:space="preserve">A prospective randomized clinical trial of phacoemulsification vs manual </w:t>
      </w:r>
      <w:proofErr w:type="spellStart"/>
      <w:r w:rsidRPr="00802B99">
        <w:rPr>
          <w:rFonts w:ascii="Book Antiqua" w:eastAsia="宋体" w:hAnsi="Book Antiqua" w:cs="宋体"/>
          <w:color w:val="000000"/>
          <w:bdr w:val="none" w:sz="0" w:space="0" w:color="auto"/>
          <w:lang w:eastAsia="zh-CN"/>
        </w:rPr>
        <w:t>sutureless</w:t>
      </w:r>
      <w:proofErr w:type="spellEnd"/>
      <w:r w:rsidRPr="00802B99">
        <w:rPr>
          <w:rFonts w:ascii="Book Antiqua" w:eastAsia="宋体" w:hAnsi="Book Antiqua" w:cs="宋体"/>
          <w:color w:val="000000"/>
          <w:bdr w:val="none" w:sz="0" w:space="0" w:color="auto"/>
          <w:lang w:eastAsia="zh-CN"/>
        </w:rPr>
        <w:t xml:space="preserve"> small-incision </w:t>
      </w:r>
      <w:proofErr w:type="spellStart"/>
      <w:r w:rsidRPr="00802B99">
        <w:rPr>
          <w:rFonts w:ascii="Book Antiqua" w:eastAsia="宋体" w:hAnsi="Book Antiqua" w:cs="宋体"/>
          <w:color w:val="000000"/>
          <w:bdr w:val="none" w:sz="0" w:space="0" w:color="auto"/>
          <w:lang w:eastAsia="zh-CN"/>
        </w:rPr>
        <w:t>extracapsular</w:t>
      </w:r>
      <w:proofErr w:type="spellEnd"/>
      <w:r w:rsidRPr="00802B99">
        <w:rPr>
          <w:rFonts w:ascii="Book Antiqua" w:eastAsia="宋体" w:hAnsi="Book Antiqua" w:cs="宋体"/>
          <w:color w:val="000000"/>
          <w:bdr w:val="none" w:sz="0" w:space="0" w:color="auto"/>
          <w:lang w:eastAsia="zh-CN"/>
        </w:rPr>
        <w:t xml:space="preserve"> cataract surgery in Nepal.</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Am J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2007; </w:t>
      </w:r>
      <w:r w:rsidRPr="00802B99">
        <w:rPr>
          <w:rFonts w:ascii="Book Antiqua" w:eastAsia="宋体" w:hAnsi="Book Antiqua" w:cs="宋体"/>
          <w:b/>
          <w:bCs/>
          <w:color w:val="000000"/>
          <w:bdr w:val="none" w:sz="0" w:space="0" w:color="auto"/>
          <w:lang w:eastAsia="zh-CN"/>
        </w:rPr>
        <w:t>143</w:t>
      </w:r>
      <w:r w:rsidRPr="00802B99">
        <w:rPr>
          <w:rFonts w:ascii="Book Antiqua" w:eastAsia="宋体" w:hAnsi="Book Antiqua" w:cs="宋体"/>
          <w:color w:val="000000"/>
          <w:bdr w:val="none" w:sz="0" w:space="0" w:color="auto"/>
          <w:lang w:eastAsia="zh-CN"/>
        </w:rPr>
        <w:t>: 32-38 [PMID: 17188040 DOI: 10.1016/j.ajo.2006.07.023]</w:t>
      </w:r>
    </w:p>
    <w:p w14:paraId="0B2EB4CB"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6 </w:t>
      </w:r>
      <w:proofErr w:type="spellStart"/>
      <w:r w:rsidRPr="00802B99">
        <w:rPr>
          <w:rFonts w:ascii="Book Antiqua" w:eastAsia="宋体" w:hAnsi="Book Antiqua" w:cs="宋体"/>
          <w:b/>
          <w:bCs/>
          <w:color w:val="000000"/>
          <w:bdr w:val="none" w:sz="0" w:space="0" w:color="auto"/>
          <w:lang w:eastAsia="zh-CN"/>
        </w:rPr>
        <w:t>Gogate</w:t>
      </w:r>
      <w:proofErr w:type="spellEnd"/>
      <w:r w:rsidRPr="00802B99">
        <w:rPr>
          <w:rFonts w:ascii="Book Antiqua" w:eastAsia="宋体" w:hAnsi="Book Antiqua" w:cs="宋体"/>
          <w:b/>
          <w:bCs/>
          <w:color w:val="000000"/>
          <w:bdr w:val="none" w:sz="0" w:space="0" w:color="auto"/>
          <w:lang w:eastAsia="zh-CN"/>
        </w:rPr>
        <w:t xml:space="preserve"> PM</w:t>
      </w:r>
      <w:r w:rsidRPr="00802B99">
        <w:rPr>
          <w:rFonts w:ascii="Book Antiqua" w:eastAsia="宋体" w:hAnsi="Book Antiqua" w:cs="宋体"/>
          <w:color w:val="000000"/>
          <w:bdr w:val="none" w:sz="0" w:space="0" w:color="auto"/>
          <w:lang w:eastAsia="zh-CN"/>
        </w:rPr>
        <w:t xml:space="preserve">. Small incision cataract </w:t>
      </w:r>
      <w:proofErr w:type="gramStart"/>
      <w:r w:rsidRPr="00802B99">
        <w:rPr>
          <w:rFonts w:ascii="Book Antiqua" w:eastAsia="宋体" w:hAnsi="Book Antiqua" w:cs="宋体"/>
          <w:color w:val="000000"/>
          <w:bdr w:val="none" w:sz="0" w:space="0" w:color="auto"/>
          <w:lang w:eastAsia="zh-CN"/>
        </w:rPr>
        <w:t>surgery</w:t>
      </w:r>
      <w:proofErr w:type="gramEnd"/>
      <w:r w:rsidRPr="00802B99">
        <w:rPr>
          <w:rFonts w:ascii="Book Antiqua" w:eastAsia="宋体" w:hAnsi="Book Antiqua" w:cs="宋体"/>
          <w:color w:val="000000"/>
          <w:bdr w:val="none" w:sz="0" w:space="0" w:color="auto"/>
          <w:lang w:eastAsia="zh-CN"/>
        </w:rPr>
        <w:t>: Complications and mini-review. </w:t>
      </w:r>
      <w:r w:rsidRPr="00802B99">
        <w:rPr>
          <w:rFonts w:ascii="Book Antiqua" w:eastAsia="宋体" w:hAnsi="Book Antiqua" w:cs="宋体"/>
          <w:i/>
          <w:iCs/>
          <w:color w:val="000000"/>
          <w:bdr w:val="none" w:sz="0" w:space="0" w:color="auto"/>
          <w:lang w:eastAsia="zh-CN"/>
        </w:rPr>
        <w:t xml:space="preserve">Indian J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w:t>
      </w:r>
      <w:r w:rsidR="00AD4537">
        <w:rPr>
          <w:rFonts w:ascii="Book Antiqua" w:eastAsia="宋体" w:hAnsi="Book Antiqua" w:cs="宋体" w:hint="eastAsia"/>
          <w:color w:val="000000"/>
          <w:bdr w:val="none" w:sz="0" w:space="0" w:color="auto"/>
          <w:lang w:eastAsia="zh-CN"/>
        </w:rPr>
        <w:t>2009</w:t>
      </w:r>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b/>
          <w:bCs/>
          <w:color w:val="000000"/>
          <w:bdr w:val="none" w:sz="0" w:space="0" w:color="auto"/>
          <w:lang w:eastAsia="zh-CN"/>
        </w:rPr>
        <w:t>57</w:t>
      </w:r>
      <w:r w:rsidRPr="00802B99">
        <w:rPr>
          <w:rFonts w:ascii="Book Antiqua" w:eastAsia="宋体" w:hAnsi="Book Antiqua" w:cs="宋体"/>
          <w:color w:val="000000"/>
          <w:bdr w:val="none" w:sz="0" w:space="0" w:color="auto"/>
          <w:lang w:eastAsia="zh-CN"/>
        </w:rPr>
        <w:t>: 45-49 [PMID: 19075410]</w:t>
      </w:r>
    </w:p>
    <w:p w14:paraId="19DA78E2"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7 </w:t>
      </w:r>
      <w:proofErr w:type="spellStart"/>
      <w:r w:rsidRPr="00802B99">
        <w:rPr>
          <w:rFonts w:ascii="Book Antiqua" w:eastAsia="宋体" w:hAnsi="Book Antiqua" w:cs="宋体"/>
          <w:b/>
          <w:bCs/>
          <w:color w:val="000000"/>
          <w:bdr w:val="none" w:sz="0" w:space="0" w:color="auto"/>
          <w:lang w:eastAsia="zh-CN"/>
        </w:rPr>
        <w:t>Mallik</w:t>
      </w:r>
      <w:proofErr w:type="spellEnd"/>
      <w:r w:rsidRPr="00802B99">
        <w:rPr>
          <w:rFonts w:ascii="Book Antiqua" w:eastAsia="宋体" w:hAnsi="Book Antiqua" w:cs="宋体"/>
          <w:b/>
          <w:bCs/>
          <w:color w:val="000000"/>
          <w:bdr w:val="none" w:sz="0" w:space="0" w:color="auto"/>
          <w:lang w:eastAsia="zh-CN"/>
        </w:rPr>
        <w:t xml:space="preserve"> VK</w:t>
      </w:r>
      <w:r w:rsidRPr="00802B99">
        <w:rPr>
          <w:rFonts w:ascii="Book Antiqua" w:eastAsia="宋体" w:hAnsi="Book Antiqua" w:cs="宋体"/>
          <w:color w:val="000000"/>
          <w:bdr w:val="none" w:sz="0" w:space="0" w:color="auto"/>
          <w:lang w:eastAsia="zh-CN"/>
        </w:rPr>
        <w:t xml:space="preserve">, Kumar S, </w:t>
      </w:r>
      <w:proofErr w:type="spellStart"/>
      <w:r w:rsidRPr="00802B99">
        <w:rPr>
          <w:rFonts w:ascii="Book Antiqua" w:eastAsia="宋体" w:hAnsi="Book Antiqua" w:cs="宋体"/>
          <w:color w:val="000000"/>
          <w:bdr w:val="none" w:sz="0" w:space="0" w:color="auto"/>
          <w:lang w:eastAsia="zh-CN"/>
        </w:rPr>
        <w:t>Kamboj</w:t>
      </w:r>
      <w:proofErr w:type="spellEnd"/>
      <w:r w:rsidRPr="00802B99">
        <w:rPr>
          <w:rFonts w:ascii="Book Antiqua" w:eastAsia="宋体" w:hAnsi="Book Antiqua" w:cs="宋体"/>
          <w:color w:val="000000"/>
          <w:bdr w:val="none" w:sz="0" w:space="0" w:color="auto"/>
          <w:lang w:eastAsia="zh-CN"/>
        </w:rPr>
        <w:t xml:space="preserve"> R, Jain C, Jain K, Kumar S. Comparison of astigmatism following manual small incision cataract surgery: superior versus temporal approach. </w:t>
      </w:r>
      <w:r w:rsidRPr="00802B99">
        <w:rPr>
          <w:rFonts w:ascii="Book Antiqua" w:eastAsia="宋体" w:hAnsi="Book Antiqua" w:cs="宋体"/>
          <w:i/>
          <w:iCs/>
          <w:color w:val="000000"/>
          <w:bdr w:val="none" w:sz="0" w:space="0" w:color="auto"/>
          <w:lang w:eastAsia="zh-CN"/>
        </w:rPr>
        <w:t xml:space="preserve">Nepal J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w:t>
      </w:r>
      <w:r w:rsidR="00D42C27">
        <w:rPr>
          <w:rFonts w:ascii="Book Antiqua" w:eastAsia="宋体" w:hAnsi="Book Antiqua" w:cs="宋体" w:hint="eastAsia"/>
          <w:color w:val="000000"/>
          <w:bdr w:val="none" w:sz="0" w:space="0" w:color="auto"/>
          <w:lang w:eastAsia="zh-CN"/>
        </w:rPr>
        <w:t>2012</w:t>
      </w:r>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b/>
          <w:bCs/>
          <w:color w:val="000000"/>
          <w:bdr w:val="none" w:sz="0" w:space="0" w:color="auto"/>
          <w:lang w:eastAsia="zh-CN"/>
        </w:rPr>
        <w:t>4</w:t>
      </w:r>
      <w:r w:rsidRPr="00802B99">
        <w:rPr>
          <w:rFonts w:ascii="Book Antiqua" w:eastAsia="宋体" w:hAnsi="Book Antiqua" w:cs="宋体"/>
          <w:color w:val="000000"/>
          <w:bdr w:val="none" w:sz="0" w:space="0" w:color="auto"/>
          <w:lang w:eastAsia="zh-CN"/>
        </w:rPr>
        <w:t>: 54-58 [PMID: 22343997</w:t>
      </w:r>
      <w:r w:rsidR="007A5736">
        <w:rPr>
          <w:rFonts w:ascii="Book Antiqua" w:eastAsia="宋体" w:hAnsi="Book Antiqua" w:cs="宋体"/>
          <w:color w:val="000000"/>
          <w:bdr w:val="none" w:sz="0" w:space="0" w:color="auto"/>
          <w:lang w:eastAsia="zh-CN"/>
        </w:rPr>
        <w:t xml:space="preserve"> DOI: 10.3126/nepjoph.v4i1.5851</w:t>
      </w:r>
      <w:r w:rsidRPr="00802B99">
        <w:rPr>
          <w:rFonts w:ascii="Book Antiqua" w:eastAsia="宋体" w:hAnsi="Book Antiqua" w:cs="宋体"/>
          <w:color w:val="000000"/>
          <w:bdr w:val="none" w:sz="0" w:space="0" w:color="auto"/>
          <w:lang w:eastAsia="zh-CN"/>
        </w:rPr>
        <w:t>]</w:t>
      </w:r>
    </w:p>
    <w:p w14:paraId="6D5C4539"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8 </w:t>
      </w:r>
      <w:r w:rsidRPr="00802B99">
        <w:rPr>
          <w:rFonts w:ascii="Book Antiqua" w:eastAsia="宋体" w:hAnsi="Book Antiqua" w:cs="宋体"/>
          <w:b/>
          <w:bCs/>
          <w:color w:val="000000"/>
          <w:bdr w:val="none" w:sz="0" w:space="0" w:color="auto"/>
          <w:lang w:eastAsia="zh-CN"/>
        </w:rPr>
        <w:t>Hoffer KJ</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Shammas</w:t>
      </w:r>
      <w:proofErr w:type="spellEnd"/>
      <w:r w:rsidRPr="00802B99">
        <w:rPr>
          <w:rFonts w:ascii="Book Antiqua" w:eastAsia="宋体" w:hAnsi="Book Antiqua" w:cs="宋体"/>
          <w:color w:val="000000"/>
          <w:bdr w:val="none" w:sz="0" w:space="0" w:color="auto"/>
          <w:lang w:eastAsia="zh-CN"/>
        </w:rPr>
        <w:t xml:space="preserve"> HJ, </w:t>
      </w:r>
      <w:proofErr w:type="spellStart"/>
      <w:r w:rsidRPr="00802B99">
        <w:rPr>
          <w:rFonts w:ascii="Book Antiqua" w:eastAsia="宋体" w:hAnsi="Book Antiqua" w:cs="宋体"/>
          <w:color w:val="000000"/>
          <w:bdr w:val="none" w:sz="0" w:space="0" w:color="auto"/>
          <w:lang w:eastAsia="zh-CN"/>
        </w:rPr>
        <w:t>Savini</w:t>
      </w:r>
      <w:proofErr w:type="spellEnd"/>
      <w:r w:rsidRPr="00802B99">
        <w:rPr>
          <w:rFonts w:ascii="Book Antiqua" w:eastAsia="宋体" w:hAnsi="Book Antiqua" w:cs="宋体"/>
          <w:color w:val="000000"/>
          <w:bdr w:val="none" w:sz="0" w:space="0" w:color="auto"/>
          <w:lang w:eastAsia="zh-CN"/>
        </w:rPr>
        <w:t xml:space="preserve"> G. Comparison of 2 laser instruments for measuring axial length.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2010; </w:t>
      </w:r>
      <w:r w:rsidRPr="00802B99">
        <w:rPr>
          <w:rFonts w:ascii="Book Antiqua" w:eastAsia="宋体" w:hAnsi="Book Antiqua" w:cs="宋体"/>
          <w:b/>
          <w:bCs/>
          <w:color w:val="000000"/>
          <w:bdr w:val="none" w:sz="0" w:space="0" w:color="auto"/>
          <w:lang w:eastAsia="zh-CN"/>
        </w:rPr>
        <w:t>36</w:t>
      </w:r>
      <w:r w:rsidRPr="00802B99">
        <w:rPr>
          <w:rFonts w:ascii="Book Antiqua" w:eastAsia="宋体" w:hAnsi="Book Antiqua" w:cs="宋体"/>
          <w:color w:val="000000"/>
          <w:bdr w:val="none" w:sz="0" w:space="0" w:color="auto"/>
          <w:lang w:eastAsia="zh-CN"/>
        </w:rPr>
        <w:t>: 644-648 [PMID: 20362858 DOI: 10.1016/j.jcrs.2009.11.007]</w:t>
      </w:r>
    </w:p>
    <w:p w14:paraId="07D894B8"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9 </w:t>
      </w:r>
      <w:proofErr w:type="spellStart"/>
      <w:r w:rsidRPr="00802B99">
        <w:rPr>
          <w:rFonts w:ascii="Book Antiqua" w:eastAsia="宋体" w:hAnsi="Book Antiqua" w:cs="宋体"/>
          <w:b/>
          <w:bCs/>
          <w:color w:val="000000"/>
          <w:bdr w:val="none" w:sz="0" w:space="0" w:color="auto"/>
          <w:lang w:eastAsia="zh-CN"/>
        </w:rPr>
        <w:t>Shammas</w:t>
      </w:r>
      <w:proofErr w:type="spellEnd"/>
      <w:r w:rsidRPr="00802B99">
        <w:rPr>
          <w:rFonts w:ascii="Book Antiqua" w:eastAsia="宋体" w:hAnsi="Book Antiqua" w:cs="宋体"/>
          <w:b/>
          <w:bCs/>
          <w:color w:val="000000"/>
          <w:bdr w:val="none" w:sz="0" w:space="0" w:color="auto"/>
          <w:lang w:eastAsia="zh-CN"/>
        </w:rPr>
        <w:t xml:space="preserve"> HJ</w:t>
      </w:r>
      <w:r w:rsidRPr="00802B99">
        <w:rPr>
          <w:rFonts w:ascii="Book Antiqua" w:eastAsia="宋体" w:hAnsi="Book Antiqua" w:cs="宋体"/>
          <w:color w:val="000000"/>
          <w:bdr w:val="none" w:sz="0" w:space="0" w:color="auto"/>
          <w:lang w:eastAsia="zh-CN"/>
        </w:rPr>
        <w:t>.</w:t>
      </w:r>
      <w:proofErr w:type="gramEnd"/>
      <w:r w:rsidRPr="00802B99">
        <w:rPr>
          <w:rFonts w:ascii="Book Antiqua" w:eastAsia="宋体" w:hAnsi="Book Antiqua" w:cs="宋体"/>
          <w:color w:val="000000"/>
          <w:bdr w:val="none" w:sz="0" w:space="0" w:color="auto"/>
          <w:lang w:eastAsia="zh-CN"/>
        </w:rPr>
        <w:t xml:space="preserve"> </w:t>
      </w:r>
      <w:proofErr w:type="gramStart"/>
      <w:r w:rsidRPr="00802B99">
        <w:rPr>
          <w:rFonts w:ascii="Book Antiqua" w:eastAsia="宋体" w:hAnsi="Book Antiqua" w:cs="宋体"/>
          <w:color w:val="000000"/>
          <w:bdr w:val="none" w:sz="0" w:space="0" w:color="auto"/>
          <w:lang w:eastAsia="zh-CN"/>
        </w:rPr>
        <w:t>A comparison of immersion and contact techniques for axial length measurement.</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J Am </w:t>
      </w:r>
      <w:proofErr w:type="spellStart"/>
      <w:r w:rsidRPr="00802B99">
        <w:rPr>
          <w:rFonts w:ascii="Book Antiqua" w:eastAsia="宋体" w:hAnsi="Book Antiqua" w:cs="宋体"/>
          <w:i/>
          <w:iCs/>
          <w:color w:val="000000"/>
          <w:bdr w:val="none" w:sz="0" w:space="0" w:color="auto"/>
          <w:lang w:eastAsia="zh-CN"/>
        </w:rPr>
        <w:t>Intraocul</w:t>
      </w:r>
      <w:proofErr w:type="spellEnd"/>
      <w:r w:rsidRPr="00802B99">
        <w:rPr>
          <w:rFonts w:ascii="Book Antiqua" w:eastAsia="宋体" w:hAnsi="Book Antiqua" w:cs="宋体"/>
          <w:i/>
          <w:iCs/>
          <w:color w:val="000000"/>
          <w:bdr w:val="none" w:sz="0" w:space="0" w:color="auto"/>
          <w:lang w:eastAsia="zh-CN"/>
        </w:rPr>
        <w:t xml:space="preserve"> Implant </w:t>
      </w:r>
      <w:proofErr w:type="spellStart"/>
      <w:r w:rsidRPr="00802B99">
        <w:rPr>
          <w:rFonts w:ascii="Book Antiqua" w:eastAsia="宋体" w:hAnsi="Book Antiqua" w:cs="宋体"/>
          <w:i/>
          <w:iCs/>
          <w:color w:val="000000"/>
          <w:bdr w:val="none" w:sz="0" w:space="0" w:color="auto"/>
          <w:lang w:eastAsia="zh-CN"/>
        </w:rPr>
        <w:t>Soc</w:t>
      </w:r>
      <w:proofErr w:type="spellEnd"/>
      <w:r w:rsidRPr="00802B99">
        <w:rPr>
          <w:rFonts w:ascii="Book Antiqua" w:eastAsia="宋体" w:hAnsi="Book Antiqua" w:cs="宋体"/>
          <w:color w:val="000000"/>
          <w:bdr w:val="none" w:sz="0" w:space="0" w:color="auto"/>
          <w:lang w:eastAsia="zh-CN"/>
        </w:rPr>
        <w:t> 1984; </w:t>
      </w:r>
      <w:r w:rsidRPr="00802B99">
        <w:rPr>
          <w:rFonts w:ascii="Book Antiqua" w:eastAsia="宋体" w:hAnsi="Book Antiqua" w:cs="宋体"/>
          <w:b/>
          <w:bCs/>
          <w:color w:val="000000"/>
          <w:bdr w:val="none" w:sz="0" w:space="0" w:color="auto"/>
          <w:lang w:eastAsia="zh-CN"/>
        </w:rPr>
        <w:t>10</w:t>
      </w:r>
      <w:r w:rsidRPr="00802B99">
        <w:rPr>
          <w:rFonts w:ascii="Book Antiqua" w:eastAsia="宋体" w:hAnsi="Book Antiqua" w:cs="宋体"/>
          <w:color w:val="000000"/>
          <w:bdr w:val="none" w:sz="0" w:space="0" w:color="auto"/>
          <w:lang w:eastAsia="zh-CN"/>
        </w:rPr>
        <w:t>: 444-447 [PMID: 6389456 DOI: 10.1016/S0146-2776(84)80044-0]</w:t>
      </w:r>
    </w:p>
    <w:p w14:paraId="1ACE17CF"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10 </w:t>
      </w:r>
      <w:proofErr w:type="spellStart"/>
      <w:r w:rsidRPr="00802B99">
        <w:rPr>
          <w:rFonts w:ascii="Book Antiqua" w:eastAsia="宋体" w:hAnsi="Book Antiqua" w:cs="宋体"/>
          <w:b/>
          <w:bCs/>
          <w:color w:val="000000"/>
          <w:bdr w:val="none" w:sz="0" w:space="0" w:color="auto"/>
          <w:lang w:eastAsia="zh-CN"/>
        </w:rPr>
        <w:t>Findl</w:t>
      </w:r>
      <w:proofErr w:type="spellEnd"/>
      <w:r w:rsidRPr="00802B99">
        <w:rPr>
          <w:rFonts w:ascii="Book Antiqua" w:eastAsia="宋体" w:hAnsi="Book Antiqua" w:cs="宋体"/>
          <w:b/>
          <w:bCs/>
          <w:color w:val="000000"/>
          <w:bdr w:val="none" w:sz="0" w:space="0" w:color="auto"/>
          <w:lang w:eastAsia="zh-CN"/>
        </w:rPr>
        <w:t xml:space="preserve"> O</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Kriechbaum</w:t>
      </w:r>
      <w:proofErr w:type="spellEnd"/>
      <w:r w:rsidRPr="00802B99">
        <w:rPr>
          <w:rFonts w:ascii="Book Antiqua" w:eastAsia="宋体" w:hAnsi="Book Antiqua" w:cs="宋体"/>
          <w:color w:val="000000"/>
          <w:bdr w:val="none" w:sz="0" w:space="0" w:color="auto"/>
          <w:lang w:eastAsia="zh-CN"/>
        </w:rPr>
        <w:t xml:space="preserve"> K, </w:t>
      </w:r>
      <w:proofErr w:type="spellStart"/>
      <w:r w:rsidRPr="00802B99">
        <w:rPr>
          <w:rFonts w:ascii="Book Antiqua" w:eastAsia="宋体" w:hAnsi="Book Antiqua" w:cs="宋体"/>
          <w:color w:val="000000"/>
          <w:bdr w:val="none" w:sz="0" w:space="0" w:color="auto"/>
          <w:lang w:eastAsia="zh-CN"/>
        </w:rPr>
        <w:t>Sacu</w:t>
      </w:r>
      <w:proofErr w:type="spellEnd"/>
      <w:r w:rsidRPr="00802B99">
        <w:rPr>
          <w:rFonts w:ascii="Book Antiqua" w:eastAsia="宋体" w:hAnsi="Book Antiqua" w:cs="宋体"/>
          <w:color w:val="000000"/>
          <w:bdr w:val="none" w:sz="0" w:space="0" w:color="auto"/>
          <w:lang w:eastAsia="zh-CN"/>
        </w:rPr>
        <w:t xml:space="preserve"> S, Kiss B, </w:t>
      </w:r>
      <w:proofErr w:type="spellStart"/>
      <w:r w:rsidRPr="00802B99">
        <w:rPr>
          <w:rFonts w:ascii="Book Antiqua" w:eastAsia="宋体" w:hAnsi="Book Antiqua" w:cs="宋体"/>
          <w:color w:val="000000"/>
          <w:bdr w:val="none" w:sz="0" w:space="0" w:color="auto"/>
          <w:lang w:eastAsia="zh-CN"/>
        </w:rPr>
        <w:t>Polak</w:t>
      </w:r>
      <w:proofErr w:type="spellEnd"/>
      <w:r w:rsidRPr="00802B99">
        <w:rPr>
          <w:rFonts w:ascii="Book Antiqua" w:eastAsia="宋体" w:hAnsi="Book Antiqua" w:cs="宋体"/>
          <w:color w:val="000000"/>
          <w:bdr w:val="none" w:sz="0" w:space="0" w:color="auto"/>
          <w:lang w:eastAsia="zh-CN"/>
        </w:rPr>
        <w:t xml:space="preserve"> K, </w:t>
      </w:r>
      <w:proofErr w:type="spellStart"/>
      <w:r w:rsidRPr="00802B99">
        <w:rPr>
          <w:rFonts w:ascii="Book Antiqua" w:eastAsia="宋体" w:hAnsi="Book Antiqua" w:cs="宋体"/>
          <w:color w:val="000000"/>
          <w:bdr w:val="none" w:sz="0" w:space="0" w:color="auto"/>
          <w:lang w:eastAsia="zh-CN"/>
        </w:rPr>
        <w:t>Nepp</w:t>
      </w:r>
      <w:proofErr w:type="spellEnd"/>
      <w:r w:rsidRPr="00802B99">
        <w:rPr>
          <w:rFonts w:ascii="Book Antiqua" w:eastAsia="宋体" w:hAnsi="Book Antiqua" w:cs="宋体"/>
          <w:color w:val="000000"/>
          <w:bdr w:val="none" w:sz="0" w:space="0" w:color="auto"/>
          <w:lang w:eastAsia="zh-CN"/>
        </w:rPr>
        <w:t xml:space="preserve"> J, </w:t>
      </w:r>
      <w:proofErr w:type="spellStart"/>
      <w:r w:rsidRPr="00802B99">
        <w:rPr>
          <w:rFonts w:ascii="Book Antiqua" w:eastAsia="宋体" w:hAnsi="Book Antiqua" w:cs="宋体"/>
          <w:color w:val="000000"/>
          <w:bdr w:val="none" w:sz="0" w:space="0" w:color="auto"/>
          <w:lang w:eastAsia="zh-CN"/>
        </w:rPr>
        <w:t>Schild</w:t>
      </w:r>
      <w:proofErr w:type="spellEnd"/>
      <w:r w:rsidRPr="00802B99">
        <w:rPr>
          <w:rFonts w:ascii="Book Antiqua" w:eastAsia="宋体" w:hAnsi="Book Antiqua" w:cs="宋体"/>
          <w:color w:val="000000"/>
          <w:bdr w:val="none" w:sz="0" w:space="0" w:color="auto"/>
          <w:lang w:eastAsia="zh-CN"/>
        </w:rPr>
        <w:t xml:space="preserve"> G, Rainer G, </w:t>
      </w:r>
      <w:proofErr w:type="spellStart"/>
      <w:r w:rsidRPr="00802B99">
        <w:rPr>
          <w:rFonts w:ascii="Book Antiqua" w:eastAsia="宋体" w:hAnsi="Book Antiqua" w:cs="宋体"/>
          <w:color w:val="000000"/>
          <w:bdr w:val="none" w:sz="0" w:space="0" w:color="auto"/>
          <w:lang w:eastAsia="zh-CN"/>
        </w:rPr>
        <w:t>Maca</w:t>
      </w:r>
      <w:proofErr w:type="spellEnd"/>
      <w:r w:rsidRPr="00802B99">
        <w:rPr>
          <w:rFonts w:ascii="Book Antiqua" w:eastAsia="宋体" w:hAnsi="Book Antiqua" w:cs="宋体"/>
          <w:color w:val="000000"/>
          <w:bdr w:val="none" w:sz="0" w:space="0" w:color="auto"/>
          <w:lang w:eastAsia="zh-CN"/>
        </w:rPr>
        <w:t xml:space="preserve"> S, </w:t>
      </w:r>
      <w:proofErr w:type="spellStart"/>
      <w:r w:rsidRPr="00802B99">
        <w:rPr>
          <w:rFonts w:ascii="Book Antiqua" w:eastAsia="宋体" w:hAnsi="Book Antiqua" w:cs="宋体"/>
          <w:color w:val="000000"/>
          <w:bdr w:val="none" w:sz="0" w:space="0" w:color="auto"/>
          <w:lang w:eastAsia="zh-CN"/>
        </w:rPr>
        <w:t>Petternel</w:t>
      </w:r>
      <w:proofErr w:type="spellEnd"/>
      <w:r w:rsidRPr="00802B99">
        <w:rPr>
          <w:rFonts w:ascii="Book Antiqua" w:eastAsia="宋体" w:hAnsi="Book Antiqua" w:cs="宋体"/>
          <w:color w:val="000000"/>
          <w:bdr w:val="none" w:sz="0" w:space="0" w:color="auto"/>
          <w:lang w:eastAsia="zh-CN"/>
        </w:rPr>
        <w:t xml:space="preserve"> V, </w:t>
      </w:r>
      <w:proofErr w:type="spellStart"/>
      <w:r w:rsidRPr="00802B99">
        <w:rPr>
          <w:rFonts w:ascii="Book Antiqua" w:eastAsia="宋体" w:hAnsi="Book Antiqua" w:cs="宋体"/>
          <w:color w:val="000000"/>
          <w:bdr w:val="none" w:sz="0" w:space="0" w:color="auto"/>
          <w:lang w:eastAsia="zh-CN"/>
        </w:rPr>
        <w:t>Lackner</w:t>
      </w:r>
      <w:proofErr w:type="spellEnd"/>
      <w:r w:rsidRPr="00802B99">
        <w:rPr>
          <w:rFonts w:ascii="Book Antiqua" w:eastAsia="宋体" w:hAnsi="Book Antiqua" w:cs="宋体"/>
          <w:color w:val="000000"/>
          <w:bdr w:val="none" w:sz="0" w:space="0" w:color="auto"/>
          <w:lang w:eastAsia="zh-CN"/>
        </w:rPr>
        <w:t xml:space="preserve"> B, Drexler W. Influence of operator experience on the performance of ultrasound biometry compared to optical biometry before cataract surgery.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2003; </w:t>
      </w:r>
      <w:r w:rsidRPr="00802B99">
        <w:rPr>
          <w:rFonts w:ascii="Book Antiqua" w:eastAsia="宋体" w:hAnsi="Book Antiqua" w:cs="宋体"/>
          <w:b/>
          <w:bCs/>
          <w:color w:val="000000"/>
          <w:bdr w:val="none" w:sz="0" w:space="0" w:color="auto"/>
          <w:lang w:eastAsia="zh-CN"/>
        </w:rPr>
        <w:t>29</w:t>
      </w:r>
      <w:r w:rsidRPr="00802B99">
        <w:rPr>
          <w:rFonts w:ascii="Book Antiqua" w:eastAsia="宋体" w:hAnsi="Book Antiqua" w:cs="宋体"/>
          <w:color w:val="000000"/>
          <w:bdr w:val="none" w:sz="0" w:space="0" w:color="auto"/>
          <w:lang w:eastAsia="zh-CN"/>
        </w:rPr>
        <w:t>: 1950-1955 [PMID: 14604716 DOI: 10.1016/S0886-3350(03)00243-8]</w:t>
      </w:r>
    </w:p>
    <w:p w14:paraId="6F74262E"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11 </w:t>
      </w:r>
      <w:proofErr w:type="spellStart"/>
      <w:r w:rsidRPr="00802B99">
        <w:rPr>
          <w:rFonts w:ascii="Book Antiqua" w:eastAsia="宋体" w:hAnsi="Book Antiqua" w:cs="宋体"/>
          <w:b/>
          <w:bCs/>
          <w:color w:val="000000"/>
          <w:bdr w:val="none" w:sz="0" w:space="0" w:color="auto"/>
          <w:lang w:eastAsia="zh-CN"/>
        </w:rPr>
        <w:t>Haigis</w:t>
      </w:r>
      <w:proofErr w:type="spellEnd"/>
      <w:r w:rsidRPr="00802B99">
        <w:rPr>
          <w:rFonts w:ascii="Book Antiqua" w:eastAsia="宋体" w:hAnsi="Book Antiqua" w:cs="宋体"/>
          <w:b/>
          <w:bCs/>
          <w:color w:val="000000"/>
          <w:bdr w:val="none" w:sz="0" w:space="0" w:color="auto"/>
          <w:lang w:eastAsia="zh-CN"/>
        </w:rPr>
        <w:t xml:space="preserve"> W</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Lege</w:t>
      </w:r>
      <w:proofErr w:type="spellEnd"/>
      <w:r w:rsidRPr="00802B99">
        <w:rPr>
          <w:rFonts w:ascii="Book Antiqua" w:eastAsia="宋体" w:hAnsi="Book Antiqua" w:cs="宋体"/>
          <w:color w:val="000000"/>
          <w:bdr w:val="none" w:sz="0" w:space="0" w:color="auto"/>
          <w:lang w:eastAsia="zh-CN"/>
        </w:rPr>
        <w:t xml:space="preserve"> B, Miller N, Schneider B. Comparison of immersion ultrasound biometry and partial coherence interferometry for intraocular lens calculation according to </w:t>
      </w:r>
      <w:proofErr w:type="spellStart"/>
      <w:r w:rsidRPr="00802B99">
        <w:rPr>
          <w:rFonts w:ascii="Book Antiqua" w:eastAsia="宋体" w:hAnsi="Book Antiqua" w:cs="宋体"/>
          <w:color w:val="000000"/>
          <w:bdr w:val="none" w:sz="0" w:space="0" w:color="auto"/>
          <w:lang w:eastAsia="zh-CN"/>
        </w:rPr>
        <w:t>Haigis</w:t>
      </w:r>
      <w:proofErr w:type="spellEnd"/>
      <w:r w:rsidRPr="00802B99">
        <w:rPr>
          <w:rFonts w:ascii="Book Antiqua" w:eastAsia="宋体" w:hAnsi="Book Antiqua" w:cs="宋体"/>
          <w:color w:val="000000"/>
          <w:bdr w:val="none" w:sz="0" w:space="0" w:color="auto"/>
          <w:lang w:eastAsia="zh-CN"/>
        </w:rPr>
        <w:t>. </w:t>
      </w:r>
      <w:proofErr w:type="spellStart"/>
      <w:r w:rsidRPr="00802B99">
        <w:rPr>
          <w:rFonts w:ascii="Book Antiqua" w:eastAsia="宋体" w:hAnsi="Book Antiqua" w:cs="宋体"/>
          <w:i/>
          <w:iCs/>
          <w:color w:val="000000"/>
          <w:bdr w:val="none" w:sz="0" w:space="0" w:color="auto"/>
          <w:lang w:eastAsia="zh-CN"/>
        </w:rPr>
        <w:t>Graefes</w:t>
      </w:r>
      <w:proofErr w:type="spellEnd"/>
      <w:r w:rsidRPr="00802B99">
        <w:rPr>
          <w:rFonts w:ascii="Book Antiqua" w:eastAsia="宋体" w:hAnsi="Book Antiqua" w:cs="宋体"/>
          <w:i/>
          <w:iCs/>
          <w:color w:val="000000"/>
          <w:bdr w:val="none" w:sz="0" w:space="0" w:color="auto"/>
          <w:lang w:eastAsia="zh-CN"/>
        </w:rPr>
        <w:t xml:space="preserve"> Arch </w:t>
      </w:r>
      <w:proofErr w:type="spellStart"/>
      <w:r w:rsidRPr="00802B99">
        <w:rPr>
          <w:rFonts w:ascii="Book Antiqua" w:eastAsia="宋体" w:hAnsi="Book Antiqua" w:cs="宋体"/>
          <w:i/>
          <w:iCs/>
          <w:color w:val="000000"/>
          <w:bdr w:val="none" w:sz="0" w:space="0" w:color="auto"/>
          <w:lang w:eastAsia="zh-CN"/>
        </w:rPr>
        <w:t>Clin</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Exp</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2000; </w:t>
      </w:r>
      <w:r w:rsidRPr="00802B99">
        <w:rPr>
          <w:rFonts w:ascii="Book Antiqua" w:eastAsia="宋体" w:hAnsi="Book Antiqua" w:cs="宋体"/>
          <w:b/>
          <w:bCs/>
          <w:color w:val="000000"/>
          <w:bdr w:val="none" w:sz="0" w:space="0" w:color="auto"/>
          <w:lang w:eastAsia="zh-CN"/>
        </w:rPr>
        <w:t>238</w:t>
      </w:r>
      <w:r w:rsidRPr="00802B99">
        <w:rPr>
          <w:rFonts w:ascii="Book Antiqua" w:eastAsia="宋体" w:hAnsi="Book Antiqua" w:cs="宋体"/>
          <w:color w:val="000000"/>
          <w:bdr w:val="none" w:sz="0" w:space="0" w:color="auto"/>
          <w:lang w:eastAsia="zh-CN"/>
        </w:rPr>
        <w:t>: 765-773 [PMID: 11045345 DOI: 10.1007/s004170000188]</w:t>
      </w:r>
    </w:p>
    <w:p w14:paraId="7F81E3C5" w14:textId="39D5C168" w:rsidR="00802B99" w:rsidRPr="00802B99" w:rsidRDefault="00D42C27"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Pr>
          <w:rFonts w:ascii="Book Antiqua" w:eastAsia="宋体" w:hAnsi="Book Antiqua" w:cs="宋体"/>
          <w:color w:val="000000"/>
          <w:bdr w:val="none" w:sz="0" w:space="0" w:color="auto"/>
          <w:lang w:eastAsia="zh-CN"/>
        </w:rPr>
        <w:t>12</w:t>
      </w:r>
      <w:r w:rsidR="00802B99" w:rsidRPr="00802B99">
        <w:rPr>
          <w:rFonts w:ascii="Book Antiqua" w:eastAsia="宋体" w:hAnsi="Book Antiqua" w:cs="宋体"/>
          <w:color w:val="000000"/>
          <w:bdr w:val="none" w:sz="0" w:space="0" w:color="auto"/>
          <w:lang w:eastAsia="zh-CN"/>
        </w:rPr>
        <w:t xml:space="preserve"> </w:t>
      </w:r>
      <w:r w:rsidR="00F62F13" w:rsidRPr="00F62F13">
        <w:rPr>
          <w:rFonts w:ascii="Book Antiqua" w:eastAsia="宋体" w:hAnsi="Book Antiqua" w:cs="宋体"/>
          <w:color w:val="000000"/>
          <w:bdr w:val="none" w:sz="0" w:space="0" w:color="auto"/>
          <w:lang w:eastAsia="zh-CN"/>
        </w:rPr>
        <w:t>Durbin PLC</w:t>
      </w:r>
      <w:r w:rsidR="00F62F13">
        <w:rPr>
          <w:rFonts w:ascii="Book Antiqua" w:eastAsia="宋体" w:hAnsi="Book Antiqua" w:cs="宋体"/>
          <w:color w:val="000000"/>
          <w:bdr w:val="none" w:sz="0" w:space="0" w:color="auto"/>
          <w:lang w:eastAsia="zh-CN"/>
        </w:rPr>
        <w:t>.</w:t>
      </w:r>
      <w:proofErr w:type="gramEnd"/>
      <w:r w:rsidR="00F62F13" w:rsidRPr="00F62F13">
        <w:t xml:space="preserve"> </w:t>
      </w:r>
      <w:proofErr w:type="gramStart"/>
      <w:r w:rsidR="00F62F13" w:rsidRPr="00F62F13">
        <w:rPr>
          <w:rFonts w:ascii="Book Antiqua" w:eastAsia="宋体" w:hAnsi="Book Antiqua" w:cs="宋体"/>
          <w:color w:val="000000"/>
          <w:bdr w:val="none" w:sz="0" w:space="0" w:color="auto"/>
          <w:lang w:eastAsia="zh-CN"/>
        </w:rPr>
        <w:t>IAPB Standard List</w:t>
      </w:r>
      <w:r w:rsidR="00F62F13">
        <w:rPr>
          <w:rFonts w:ascii="Book Antiqua" w:eastAsia="宋体" w:hAnsi="Book Antiqua" w:cs="宋体"/>
          <w:color w:val="000000"/>
          <w:bdr w:val="none" w:sz="0" w:space="0" w:color="auto"/>
          <w:lang w:eastAsia="zh-CN"/>
        </w:rPr>
        <w:t xml:space="preserve"> </w:t>
      </w:r>
      <w:r w:rsidR="00F62F13" w:rsidRPr="00F62F13">
        <w:rPr>
          <w:rFonts w:ascii="Book Antiqua" w:eastAsia="宋体" w:hAnsi="Book Antiqua" w:cs="宋体"/>
          <w:color w:val="000000"/>
          <w:bdr w:val="none" w:sz="0" w:space="0" w:color="auto"/>
          <w:lang w:eastAsia="zh-CN"/>
        </w:rPr>
        <w:t>of Equipment, Drugs and Consumables for</w:t>
      </w:r>
      <w:r w:rsidR="00F405EF">
        <w:rPr>
          <w:rFonts w:ascii="Book Antiqua" w:eastAsia="宋体" w:hAnsi="Book Antiqua" w:cs="宋体" w:hint="eastAsia"/>
          <w:color w:val="000000"/>
          <w:bdr w:val="none" w:sz="0" w:space="0" w:color="auto"/>
          <w:lang w:eastAsia="zh-CN"/>
        </w:rPr>
        <w:t xml:space="preserve"> </w:t>
      </w:r>
      <w:bookmarkStart w:id="58" w:name="_GoBack"/>
      <w:bookmarkEnd w:id="58"/>
      <w:r w:rsidR="00F62F13" w:rsidRPr="00F62F13">
        <w:rPr>
          <w:rFonts w:ascii="Book Antiqua" w:eastAsia="宋体" w:hAnsi="Book Antiqua" w:cs="宋体"/>
          <w:color w:val="000000"/>
          <w:bdr w:val="none" w:sz="0" w:space="0" w:color="auto"/>
          <w:lang w:eastAsia="zh-CN"/>
        </w:rPr>
        <w:t>VISION 2020 Eye Care Service Units</w:t>
      </w:r>
      <w:r w:rsidR="00F62F13">
        <w:rPr>
          <w:rFonts w:ascii="Book Antiqua" w:eastAsia="宋体" w:hAnsi="Book Antiqua" w:cs="宋体"/>
          <w:color w:val="000000"/>
          <w:bdr w:val="none" w:sz="0" w:space="0" w:color="auto"/>
          <w:lang w:eastAsia="zh-CN"/>
        </w:rPr>
        <w:t xml:space="preserve"> 2010/2011 [Internet].</w:t>
      </w:r>
      <w:proofErr w:type="gramEnd"/>
      <w:r w:rsidR="00F62F13">
        <w:rPr>
          <w:rFonts w:ascii="Book Antiqua" w:eastAsia="宋体" w:hAnsi="Book Antiqua" w:cs="宋体"/>
          <w:color w:val="000000"/>
          <w:bdr w:val="none" w:sz="0" w:space="0" w:color="auto"/>
          <w:lang w:eastAsia="zh-CN"/>
        </w:rPr>
        <w:t xml:space="preserve"> Available from: </w:t>
      </w:r>
      <w:r w:rsidR="00802B99" w:rsidRPr="00802B99">
        <w:rPr>
          <w:rFonts w:ascii="Book Antiqua" w:eastAsia="宋体" w:hAnsi="Book Antiqua" w:cs="宋体"/>
          <w:color w:val="000000"/>
          <w:bdr w:val="none" w:sz="0" w:space="0" w:color="auto"/>
          <w:lang w:eastAsia="zh-CN"/>
        </w:rPr>
        <w:t>http: //www.lcif.org/EN/_files/pdfs/lcif_equipmentlist.pdf</w:t>
      </w:r>
    </w:p>
    <w:p w14:paraId="350C07EF"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 xml:space="preserve">13 </w:t>
      </w:r>
      <w:r w:rsidR="00F62F13" w:rsidRPr="00F62F13">
        <w:rPr>
          <w:rFonts w:ascii="Book Antiqua" w:eastAsia="宋体" w:hAnsi="Book Antiqua" w:cs="宋体"/>
          <w:color w:val="000000"/>
          <w:bdr w:val="none" w:sz="0" w:space="0" w:color="auto"/>
          <w:lang w:eastAsia="zh-CN"/>
        </w:rPr>
        <w:t>IAPB</w:t>
      </w:r>
      <w:r w:rsidR="00F62F13">
        <w:rPr>
          <w:rFonts w:ascii="Book Antiqua" w:eastAsia="宋体" w:hAnsi="Book Antiqua" w:cs="宋体"/>
          <w:color w:val="000000"/>
          <w:bdr w:val="none" w:sz="0" w:space="0" w:color="auto"/>
          <w:lang w:eastAsia="zh-CN"/>
        </w:rPr>
        <w:t>.</w:t>
      </w:r>
      <w:proofErr w:type="gramEnd"/>
      <w:r w:rsidR="00F62F13" w:rsidRPr="00F62F13">
        <w:t xml:space="preserve"> </w:t>
      </w:r>
      <w:proofErr w:type="gramStart"/>
      <w:r w:rsidR="00F62F13" w:rsidRPr="00F62F13">
        <w:rPr>
          <w:rFonts w:ascii="Book Antiqua" w:eastAsia="宋体" w:hAnsi="Book Antiqua" w:cs="宋体"/>
          <w:color w:val="000000"/>
          <w:bdr w:val="none" w:sz="0" w:space="0" w:color="auto"/>
          <w:lang w:eastAsia="zh-CN"/>
        </w:rPr>
        <w:t>IAPB Standard List</w:t>
      </w:r>
      <w:r w:rsidR="00F62F13">
        <w:rPr>
          <w:rFonts w:ascii="Book Antiqua" w:eastAsia="宋体" w:hAnsi="Book Antiqua" w:cs="宋体"/>
          <w:color w:val="000000"/>
          <w:bdr w:val="none" w:sz="0" w:space="0" w:color="auto"/>
          <w:lang w:eastAsia="zh-CN"/>
        </w:rPr>
        <w:t xml:space="preserve"> [Internet].</w:t>
      </w:r>
      <w:proofErr w:type="gramEnd"/>
      <w:r w:rsidR="00F62F13">
        <w:rPr>
          <w:rFonts w:ascii="Book Antiqua" w:eastAsia="宋体" w:hAnsi="Book Antiqua" w:cs="宋体"/>
          <w:color w:val="000000"/>
          <w:bdr w:val="none" w:sz="0" w:space="0" w:color="auto"/>
          <w:lang w:eastAsia="zh-CN"/>
        </w:rPr>
        <w:t xml:space="preserve"> 2014. Available from: </w:t>
      </w:r>
      <w:r w:rsidRPr="00802B99">
        <w:rPr>
          <w:rFonts w:ascii="Book Antiqua" w:eastAsia="宋体" w:hAnsi="Book Antiqua" w:cs="宋体"/>
          <w:color w:val="000000"/>
          <w:bdr w:val="none" w:sz="0" w:space="0" w:color="auto"/>
          <w:lang w:eastAsia="zh-CN"/>
        </w:rPr>
        <w:t>http: //iapb.standardlist.org/</w:t>
      </w:r>
    </w:p>
    <w:p w14:paraId="29992FF8"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14 </w:t>
      </w:r>
      <w:proofErr w:type="spellStart"/>
      <w:r w:rsidRPr="00802B99">
        <w:rPr>
          <w:rFonts w:ascii="Book Antiqua" w:eastAsia="宋体" w:hAnsi="Book Antiqua" w:cs="宋体"/>
          <w:b/>
          <w:bCs/>
          <w:color w:val="000000"/>
          <w:bdr w:val="none" w:sz="0" w:space="0" w:color="auto"/>
          <w:lang w:eastAsia="zh-CN"/>
        </w:rPr>
        <w:t>Aristodemou</w:t>
      </w:r>
      <w:proofErr w:type="spellEnd"/>
      <w:r w:rsidRPr="00802B99">
        <w:rPr>
          <w:rFonts w:ascii="Book Antiqua" w:eastAsia="宋体" w:hAnsi="Book Antiqua" w:cs="宋体"/>
          <w:b/>
          <w:bCs/>
          <w:color w:val="000000"/>
          <w:bdr w:val="none" w:sz="0" w:space="0" w:color="auto"/>
          <w:lang w:eastAsia="zh-CN"/>
        </w:rPr>
        <w:t xml:space="preserve"> P</w:t>
      </w:r>
      <w:r w:rsidRPr="00802B99">
        <w:rPr>
          <w:rFonts w:ascii="Book Antiqua" w:eastAsia="宋体" w:hAnsi="Book Antiqua" w:cs="宋体"/>
          <w:color w:val="000000"/>
          <w:bdr w:val="none" w:sz="0" w:space="0" w:color="auto"/>
          <w:lang w:eastAsia="zh-CN"/>
        </w:rPr>
        <w:t>, Knox Cartwright NE, Sparrow JM, Johnston RL.</w:t>
      </w:r>
      <w:proofErr w:type="gramEnd"/>
      <w:r w:rsidRPr="00802B99">
        <w:rPr>
          <w:rFonts w:ascii="Book Antiqua" w:eastAsia="宋体" w:hAnsi="Book Antiqua" w:cs="宋体"/>
          <w:color w:val="000000"/>
          <w:bdr w:val="none" w:sz="0" w:space="0" w:color="auto"/>
          <w:lang w:eastAsia="zh-CN"/>
        </w:rPr>
        <w:t xml:space="preserve"> Formula choice: Hoffer Q, Holladay 1, or SRK/T and refractive outcomes in 8108 eyes after cataract surgery with biometry by partial coherence interferometry.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2011; </w:t>
      </w:r>
      <w:r w:rsidRPr="00802B99">
        <w:rPr>
          <w:rFonts w:ascii="Book Antiqua" w:eastAsia="宋体" w:hAnsi="Book Antiqua" w:cs="宋体"/>
          <w:b/>
          <w:bCs/>
          <w:color w:val="000000"/>
          <w:bdr w:val="none" w:sz="0" w:space="0" w:color="auto"/>
          <w:lang w:eastAsia="zh-CN"/>
        </w:rPr>
        <w:t>37</w:t>
      </w:r>
      <w:r w:rsidRPr="00802B99">
        <w:rPr>
          <w:rFonts w:ascii="Book Antiqua" w:eastAsia="宋体" w:hAnsi="Book Antiqua" w:cs="宋体"/>
          <w:color w:val="000000"/>
          <w:bdr w:val="none" w:sz="0" w:space="0" w:color="auto"/>
          <w:lang w:eastAsia="zh-CN"/>
        </w:rPr>
        <w:t>: 63-71 [PMID: 21183100 DOI: 10.1016/j.jcrs.2010.07.032]</w:t>
      </w:r>
    </w:p>
    <w:p w14:paraId="74D21641"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15 </w:t>
      </w:r>
      <w:proofErr w:type="spellStart"/>
      <w:r w:rsidRPr="00802B99">
        <w:rPr>
          <w:rFonts w:ascii="Book Antiqua" w:eastAsia="宋体" w:hAnsi="Book Antiqua" w:cs="宋体"/>
          <w:b/>
          <w:bCs/>
          <w:color w:val="000000"/>
          <w:bdr w:val="none" w:sz="0" w:space="0" w:color="auto"/>
          <w:lang w:eastAsia="zh-CN"/>
        </w:rPr>
        <w:t>Sheard</w:t>
      </w:r>
      <w:proofErr w:type="spellEnd"/>
      <w:r w:rsidRPr="00802B99">
        <w:rPr>
          <w:rFonts w:ascii="Book Antiqua" w:eastAsia="宋体" w:hAnsi="Book Antiqua" w:cs="宋体"/>
          <w:b/>
          <w:bCs/>
          <w:color w:val="000000"/>
          <w:bdr w:val="none" w:sz="0" w:space="0" w:color="auto"/>
          <w:lang w:eastAsia="zh-CN"/>
        </w:rPr>
        <w:t xml:space="preserve"> RM</w:t>
      </w:r>
      <w:r w:rsidRPr="00802B99">
        <w:rPr>
          <w:rFonts w:ascii="Book Antiqua" w:eastAsia="宋体" w:hAnsi="Book Antiqua" w:cs="宋体"/>
          <w:color w:val="000000"/>
          <w:bdr w:val="none" w:sz="0" w:space="0" w:color="auto"/>
          <w:lang w:eastAsia="zh-CN"/>
        </w:rPr>
        <w:t xml:space="preserve">, Smith GT, Cooke DL. </w:t>
      </w:r>
      <w:proofErr w:type="gramStart"/>
      <w:r w:rsidRPr="00802B99">
        <w:rPr>
          <w:rFonts w:ascii="Book Antiqua" w:eastAsia="宋体" w:hAnsi="Book Antiqua" w:cs="宋体"/>
          <w:color w:val="000000"/>
          <w:bdr w:val="none" w:sz="0" w:space="0" w:color="auto"/>
          <w:lang w:eastAsia="zh-CN"/>
        </w:rPr>
        <w:t>Improving the prediction accuracy of the SRK/T formula: the T2 formula.</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2010; </w:t>
      </w:r>
      <w:r w:rsidRPr="00802B99">
        <w:rPr>
          <w:rFonts w:ascii="Book Antiqua" w:eastAsia="宋体" w:hAnsi="Book Antiqua" w:cs="宋体"/>
          <w:b/>
          <w:bCs/>
          <w:color w:val="000000"/>
          <w:bdr w:val="none" w:sz="0" w:space="0" w:color="auto"/>
          <w:lang w:eastAsia="zh-CN"/>
        </w:rPr>
        <w:t>36</w:t>
      </w:r>
      <w:r w:rsidRPr="00802B99">
        <w:rPr>
          <w:rFonts w:ascii="Book Antiqua" w:eastAsia="宋体" w:hAnsi="Book Antiqua" w:cs="宋体"/>
          <w:color w:val="000000"/>
          <w:bdr w:val="none" w:sz="0" w:space="0" w:color="auto"/>
          <w:lang w:eastAsia="zh-CN"/>
        </w:rPr>
        <w:t>: 1829-1834 [PMID: 21029888 DOI: 10.1016/j.jcrs.2010.05.031]</w:t>
      </w:r>
    </w:p>
    <w:p w14:paraId="3AACC1A9"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16 </w:t>
      </w:r>
      <w:proofErr w:type="spellStart"/>
      <w:r w:rsidRPr="00802B99">
        <w:rPr>
          <w:rFonts w:ascii="Book Antiqua" w:eastAsia="宋体" w:hAnsi="Book Antiqua" w:cs="宋体"/>
          <w:b/>
          <w:bCs/>
          <w:color w:val="000000"/>
          <w:bdr w:val="none" w:sz="0" w:space="0" w:color="auto"/>
          <w:lang w:eastAsia="zh-CN"/>
        </w:rPr>
        <w:t>Haigis</w:t>
      </w:r>
      <w:proofErr w:type="spellEnd"/>
      <w:r w:rsidRPr="00802B99">
        <w:rPr>
          <w:rFonts w:ascii="Book Antiqua" w:eastAsia="宋体" w:hAnsi="Book Antiqua" w:cs="宋体"/>
          <w:b/>
          <w:bCs/>
          <w:color w:val="000000"/>
          <w:bdr w:val="none" w:sz="0" w:space="0" w:color="auto"/>
          <w:lang w:eastAsia="zh-CN"/>
        </w:rPr>
        <w:t xml:space="preserve"> W</w:t>
      </w:r>
      <w:r w:rsidRPr="00802B99">
        <w:rPr>
          <w:rFonts w:ascii="Book Antiqua" w:eastAsia="宋体" w:hAnsi="Book Antiqua" w:cs="宋体"/>
          <w:color w:val="000000"/>
          <w:bdr w:val="none" w:sz="0" w:space="0" w:color="auto"/>
          <w:lang w:eastAsia="zh-CN"/>
        </w:rPr>
        <w:t>. Occurrence of erroneous anterior chamber depth in the SRK/T formula.</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1993; </w:t>
      </w:r>
      <w:r w:rsidRPr="00802B99">
        <w:rPr>
          <w:rFonts w:ascii="Book Antiqua" w:eastAsia="宋体" w:hAnsi="Book Antiqua" w:cs="宋体"/>
          <w:b/>
          <w:bCs/>
          <w:color w:val="000000"/>
          <w:bdr w:val="none" w:sz="0" w:space="0" w:color="auto"/>
          <w:lang w:eastAsia="zh-CN"/>
        </w:rPr>
        <w:t>19</w:t>
      </w:r>
      <w:r w:rsidRPr="00802B99">
        <w:rPr>
          <w:rFonts w:ascii="Book Antiqua" w:eastAsia="宋体" w:hAnsi="Book Antiqua" w:cs="宋体"/>
          <w:color w:val="000000"/>
          <w:bdr w:val="none" w:sz="0" w:space="0" w:color="auto"/>
          <w:lang w:eastAsia="zh-CN"/>
        </w:rPr>
        <w:t>: 442-446 [PMID: 8501649 DOI: 10.1016/S0886-3350(13)80325-2]</w:t>
      </w:r>
    </w:p>
    <w:p w14:paraId="108E4897"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17 </w:t>
      </w:r>
      <w:r w:rsidRPr="00802B99">
        <w:rPr>
          <w:rFonts w:ascii="Book Antiqua" w:eastAsia="宋体" w:hAnsi="Book Antiqua" w:cs="宋体"/>
          <w:b/>
          <w:bCs/>
          <w:color w:val="000000"/>
          <w:bdr w:val="none" w:sz="0" w:space="0" w:color="auto"/>
          <w:lang w:eastAsia="zh-CN"/>
        </w:rPr>
        <w:t>Olsen T</w:t>
      </w:r>
      <w:r w:rsidRPr="00802B99">
        <w:rPr>
          <w:rFonts w:ascii="Book Antiqua" w:eastAsia="宋体" w:hAnsi="Book Antiqua" w:cs="宋体"/>
          <w:color w:val="000000"/>
          <w:bdr w:val="none" w:sz="0" w:space="0" w:color="auto"/>
          <w:lang w:eastAsia="zh-CN"/>
        </w:rPr>
        <w:t xml:space="preserve">, Corydon L, </w:t>
      </w:r>
      <w:proofErr w:type="spellStart"/>
      <w:r w:rsidRPr="00802B99">
        <w:rPr>
          <w:rFonts w:ascii="Book Antiqua" w:eastAsia="宋体" w:hAnsi="Book Antiqua" w:cs="宋体"/>
          <w:color w:val="000000"/>
          <w:bdr w:val="none" w:sz="0" w:space="0" w:color="auto"/>
          <w:lang w:eastAsia="zh-CN"/>
        </w:rPr>
        <w:t>Gimbel</w:t>
      </w:r>
      <w:proofErr w:type="spellEnd"/>
      <w:r w:rsidRPr="00802B99">
        <w:rPr>
          <w:rFonts w:ascii="Book Antiqua" w:eastAsia="宋体" w:hAnsi="Book Antiqua" w:cs="宋体"/>
          <w:color w:val="000000"/>
          <w:bdr w:val="none" w:sz="0" w:space="0" w:color="auto"/>
          <w:lang w:eastAsia="zh-CN"/>
        </w:rPr>
        <w:t xml:space="preserve"> H. Intraocular lens power calculation with an improved anterior chamber depth prediction algorithm.</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1995; </w:t>
      </w:r>
      <w:r w:rsidRPr="00802B99">
        <w:rPr>
          <w:rFonts w:ascii="Book Antiqua" w:eastAsia="宋体" w:hAnsi="Book Antiqua" w:cs="宋体"/>
          <w:b/>
          <w:bCs/>
          <w:color w:val="000000"/>
          <w:bdr w:val="none" w:sz="0" w:space="0" w:color="auto"/>
          <w:lang w:eastAsia="zh-CN"/>
        </w:rPr>
        <w:t>21</w:t>
      </w:r>
      <w:r w:rsidRPr="00802B99">
        <w:rPr>
          <w:rFonts w:ascii="Book Antiqua" w:eastAsia="宋体" w:hAnsi="Book Antiqua" w:cs="宋体"/>
          <w:color w:val="000000"/>
          <w:bdr w:val="none" w:sz="0" w:space="0" w:color="auto"/>
          <w:lang w:eastAsia="zh-CN"/>
        </w:rPr>
        <w:t>: 313-319 [PMID: 7674170 DOI: 10.1016/S0886-3350(13)80140-X]</w:t>
      </w:r>
    </w:p>
    <w:p w14:paraId="3D837450" w14:textId="77777777" w:rsidR="00802B99" w:rsidRPr="00802B99" w:rsidRDefault="00D42C27"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Pr>
          <w:rFonts w:ascii="Book Antiqua" w:eastAsia="宋体" w:hAnsi="Book Antiqua" w:cs="宋体"/>
          <w:color w:val="000000"/>
          <w:bdr w:val="none" w:sz="0" w:space="0" w:color="auto"/>
          <w:lang w:eastAsia="zh-CN"/>
        </w:rPr>
        <w:t>18</w:t>
      </w:r>
      <w:r w:rsidR="00802B99" w:rsidRPr="00802B99">
        <w:rPr>
          <w:rFonts w:ascii="Book Antiqua" w:eastAsia="宋体" w:hAnsi="Book Antiqua" w:cs="宋体"/>
          <w:color w:val="000000"/>
          <w:bdr w:val="none" w:sz="0" w:space="0" w:color="auto"/>
          <w:lang w:eastAsia="zh-CN"/>
        </w:rPr>
        <w:t xml:space="preserve"> </w:t>
      </w:r>
      <w:r w:rsidR="00802B99" w:rsidRPr="00802B99">
        <w:rPr>
          <w:rFonts w:ascii="Book Antiqua" w:eastAsia="宋体" w:hAnsi="Book Antiqua" w:cs="宋体"/>
          <w:b/>
          <w:color w:val="000000"/>
          <w:bdr w:val="none" w:sz="0" w:space="0" w:color="auto"/>
          <w:lang w:eastAsia="zh-CN"/>
        </w:rPr>
        <w:t>Olsen T.</w:t>
      </w:r>
      <w:proofErr w:type="gramEnd"/>
      <w:r w:rsidR="00802B99" w:rsidRPr="00802B99">
        <w:rPr>
          <w:rFonts w:ascii="Book Antiqua" w:eastAsia="宋体" w:hAnsi="Book Antiqua" w:cs="宋体"/>
          <w:color w:val="000000"/>
          <w:bdr w:val="none" w:sz="0" w:space="0" w:color="auto"/>
          <w:lang w:eastAsia="zh-CN"/>
        </w:rPr>
        <w:t xml:space="preserve"> The C-constant: new concept in IOL power calculation and comparison with standard formulas. </w:t>
      </w:r>
      <w:proofErr w:type="gramStart"/>
      <w:r w:rsidR="00802B99" w:rsidRPr="00802B99">
        <w:rPr>
          <w:rFonts w:ascii="Book Antiqua" w:eastAsia="宋体" w:hAnsi="Book Antiqua" w:cs="宋体"/>
          <w:color w:val="000000"/>
          <w:bdr w:val="none" w:sz="0" w:space="0" w:color="auto"/>
          <w:lang w:eastAsia="zh-CN"/>
        </w:rPr>
        <w:t xml:space="preserve">ESCRS </w:t>
      </w:r>
      <w:proofErr w:type="spellStart"/>
      <w:r w:rsidR="00802B99" w:rsidRPr="00802B99">
        <w:rPr>
          <w:rFonts w:ascii="Book Antiqua" w:eastAsia="宋体" w:hAnsi="Book Antiqua" w:cs="宋体"/>
          <w:color w:val="000000"/>
          <w:bdr w:val="none" w:sz="0" w:space="0" w:color="auto"/>
          <w:lang w:eastAsia="zh-CN"/>
        </w:rPr>
        <w:t>Freepaper</w:t>
      </w:r>
      <w:proofErr w:type="spellEnd"/>
      <w:r w:rsidR="00802B99" w:rsidRPr="00802B99">
        <w:rPr>
          <w:rFonts w:ascii="Book Antiqua" w:eastAsia="宋体" w:hAnsi="Book Antiqua" w:cs="宋体"/>
          <w:color w:val="000000"/>
          <w:bdr w:val="none" w:sz="0" w:space="0" w:color="auto"/>
          <w:lang w:eastAsia="zh-CN"/>
        </w:rPr>
        <w:t xml:space="preserve"> session 2012.</w:t>
      </w:r>
      <w:proofErr w:type="gramEnd"/>
      <w:r w:rsidR="00802B99" w:rsidRPr="00802B99">
        <w:rPr>
          <w:rFonts w:ascii="Book Antiqua" w:eastAsia="宋体" w:hAnsi="Book Antiqua" w:cs="宋体"/>
          <w:color w:val="000000"/>
          <w:bdr w:val="none" w:sz="0" w:space="0" w:color="auto"/>
          <w:lang w:eastAsia="zh-CN"/>
        </w:rPr>
        <w:t xml:space="preserve"> </w:t>
      </w:r>
      <w:r w:rsidR="00F62F13">
        <w:rPr>
          <w:rFonts w:ascii="Book Antiqua" w:eastAsia="宋体" w:hAnsi="Book Antiqua" w:cs="宋体"/>
          <w:color w:val="000000"/>
          <w:bdr w:val="none" w:sz="0" w:space="0" w:color="auto"/>
          <w:lang w:eastAsia="zh-CN"/>
        </w:rPr>
        <w:t xml:space="preserve">Available from: </w:t>
      </w:r>
      <w:r w:rsidR="00802B99" w:rsidRPr="00802B99">
        <w:rPr>
          <w:rFonts w:ascii="Book Antiqua" w:eastAsia="宋体" w:hAnsi="Book Antiqua" w:cs="宋体"/>
          <w:color w:val="000000"/>
          <w:bdr w:val="none" w:sz="0" w:space="0" w:color="auto"/>
          <w:lang w:eastAsia="zh-CN"/>
        </w:rPr>
        <w:t>http: //www.escrs.org/milan2012/programme/free-paper-details.asp?id=13828&amp;day=0</w:t>
      </w:r>
    </w:p>
    <w:p w14:paraId="77120863"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19 </w:t>
      </w:r>
      <w:proofErr w:type="spellStart"/>
      <w:r w:rsidRPr="00802B99">
        <w:rPr>
          <w:rFonts w:ascii="Book Antiqua" w:eastAsia="宋体" w:hAnsi="Book Antiqua" w:cs="宋体"/>
          <w:b/>
          <w:bCs/>
          <w:color w:val="000000"/>
          <w:bdr w:val="none" w:sz="0" w:space="0" w:color="auto"/>
          <w:lang w:eastAsia="zh-CN"/>
        </w:rPr>
        <w:t>Petermeier</w:t>
      </w:r>
      <w:proofErr w:type="spellEnd"/>
      <w:r w:rsidRPr="00802B99">
        <w:rPr>
          <w:rFonts w:ascii="Book Antiqua" w:eastAsia="宋体" w:hAnsi="Book Antiqua" w:cs="宋体"/>
          <w:b/>
          <w:bCs/>
          <w:color w:val="000000"/>
          <w:bdr w:val="none" w:sz="0" w:space="0" w:color="auto"/>
          <w:lang w:eastAsia="zh-CN"/>
        </w:rPr>
        <w:t xml:space="preserve"> K</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Gekeler</w:t>
      </w:r>
      <w:proofErr w:type="spellEnd"/>
      <w:r w:rsidRPr="00802B99">
        <w:rPr>
          <w:rFonts w:ascii="Book Antiqua" w:eastAsia="宋体" w:hAnsi="Book Antiqua" w:cs="宋体"/>
          <w:color w:val="000000"/>
          <w:bdr w:val="none" w:sz="0" w:space="0" w:color="auto"/>
          <w:lang w:eastAsia="zh-CN"/>
        </w:rPr>
        <w:t xml:space="preserve"> F, </w:t>
      </w:r>
      <w:proofErr w:type="spellStart"/>
      <w:r w:rsidRPr="00802B99">
        <w:rPr>
          <w:rFonts w:ascii="Book Antiqua" w:eastAsia="宋体" w:hAnsi="Book Antiqua" w:cs="宋体"/>
          <w:color w:val="000000"/>
          <w:bdr w:val="none" w:sz="0" w:space="0" w:color="auto"/>
          <w:lang w:eastAsia="zh-CN"/>
        </w:rPr>
        <w:t>Messias</w:t>
      </w:r>
      <w:proofErr w:type="spellEnd"/>
      <w:r w:rsidRPr="00802B99">
        <w:rPr>
          <w:rFonts w:ascii="Book Antiqua" w:eastAsia="宋体" w:hAnsi="Book Antiqua" w:cs="宋体"/>
          <w:color w:val="000000"/>
          <w:bdr w:val="none" w:sz="0" w:space="0" w:color="auto"/>
          <w:lang w:eastAsia="zh-CN"/>
        </w:rPr>
        <w:t xml:space="preserve"> A, Spitzer MS, </w:t>
      </w:r>
      <w:proofErr w:type="spellStart"/>
      <w:r w:rsidRPr="00802B99">
        <w:rPr>
          <w:rFonts w:ascii="Book Antiqua" w:eastAsia="宋体" w:hAnsi="Book Antiqua" w:cs="宋体"/>
          <w:color w:val="000000"/>
          <w:bdr w:val="none" w:sz="0" w:space="0" w:color="auto"/>
          <w:lang w:eastAsia="zh-CN"/>
        </w:rPr>
        <w:t>Haigis</w:t>
      </w:r>
      <w:proofErr w:type="spellEnd"/>
      <w:r w:rsidRPr="00802B99">
        <w:rPr>
          <w:rFonts w:ascii="Book Antiqua" w:eastAsia="宋体" w:hAnsi="Book Antiqua" w:cs="宋体"/>
          <w:color w:val="000000"/>
          <w:bdr w:val="none" w:sz="0" w:space="0" w:color="auto"/>
          <w:lang w:eastAsia="zh-CN"/>
        </w:rPr>
        <w:t xml:space="preserve"> W, </w:t>
      </w:r>
      <w:proofErr w:type="spellStart"/>
      <w:r w:rsidRPr="00802B99">
        <w:rPr>
          <w:rFonts w:ascii="Book Antiqua" w:eastAsia="宋体" w:hAnsi="Book Antiqua" w:cs="宋体"/>
          <w:color w:val="000000"/>
          <w:bdr w:val="none" w:sz="0" w:space="0" w:color="auto"/>
          <w:lang w:eastAsia="zh-CN"/>
        </w:rPr>
        <w:t>Szurman</w:t>
      </w:r>
      <w:proofErr w:type="spellEnd"/>
      <w:r w:rsidRPr="00802B99">
        <w:rPr>
          <w:rFonts w:ascii="Book Antiqua" w:eastAsia="宋体" w:hAnsi="Book Antiqua" w:cs="宋体"/>
          <w:color w:val="000000"/>
          <w:bdr w:val="none" w:sz="0" w:space="0" w:color="auto"/>
          <w:lang w:eastAsia="zh-CN"/>
        </w:rPr>
        <w:t xml:space="preserve"> P. Intraocular lens power calculation and optimized constants for highly myopic eyes.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2009; </w:t>
      </w:r>
      <w:r w:rsidRPr="00802B99">
        <w:rPr>
          <w:rFonts w:ascii="Book Antiqua" w:eastAsia="宋体" w:hAnsi="Book Antiqua" w:cs="宋体"/>
          <w:b/>
          <w:bCs/>
          <w:color w:val="000000"/>
          <w:bdr w:val="none" w:sz="0" w:space="0" w:color="auto"/>
          <w:lang w:eastAsia="zh-CN"/>
        </w:rPr>
        <w:t>35</w:t>
      </w:r>
      <w:r w:rsidRPr="00802B99">
        <w:rPr>
          <w:rFonts w:ascii="Book Antiqua" w:eastAsia="宋体" w:hAnsi="Book Antiqua" w:cs="宋体"/>
          <w:color w:val="000000"/>
          <w:bdr w:val="none" w:sz="0" w:space="0" w:color="auto"/>
          <w:lang w:eastAsia="zh-CN"/>
        </w:rPr>
        <w:t>: 1575-1581 [PMID: 19683155 DOI: 10.1016/j.jcrs.2009.04.028]</w:t>
      </w:r>
    </w:p>
    <w:p w14:paraId="09D8AA51"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20 </w:t>
      </w:r>
      <w:r w:rsidRPr="00802B99">
        <w:rPr>
          <w:rFonts w:ascii="Book Antiqua" w:eastAsia="宋体" w:hAnsi="Book Antiqua" w:cs="宋体"/>
          <w:b/>
          <w:bCs/>
          <w:color w:val="000000"/>
          <w:bdr w:val="none" w:sz="0" w:space="0" w:color="auto"/>
          <w:lang w:eastAsia="zh-CN"/>
        </w:rPr>
        <w:t>Sherwin JC</w:t>
      </w:r>
      <w:r w:rsidRPr="00802B99">
        <w:rPr>
          <w:rFonts w:ascii="Book Antiqua" w:eastAsia="宋体" w:hAnsi="Book Antiqua" w:cs="宋体"/>
          <w:color w:val="000000"/>
          <w:bdr w:val="none" w:sz="0" w:space="0" w:color="auto"/>
          <w:lang w:eastAsia="zh-CN"/>
        </w:rPr>
        <w:t xml:space="preserve">, Dean WH, </w:t>
      </w:r>
      <w:proofErr w:type="spellStart"/>
      <w:r w:rsidRPr="00802B99">
        <w:rPr>
          <w:rFonts w:ascii="Book Antiqua" w:eastAsia="宋体" w:hAnsi="Book Antiqua" w:cs="宋体"/>
          <w:color w:val="000000"/>
          <w:bdr w:val="none" w:sz="0" w:space="0" w:color="auto"/>
          <w:lang w:eastAsia="zh-CN"/>
        </w:rPr>
        <w:t>Schaefers</w:t>
      </w:r>
      <w:proofErr w:type="spellEnd"/>
      <w:r w:rsidRPr="00802B99">
        <w:rPr>
          <w:rFonts w:ascii="Book Antiqua" w:eastAsia="宋体" w:hAnsi="Book Antiqua" w:cs="宋体"/>
          <w:color w:val="000000"/>
          <w:bdr w:val="none" w:sz="0" w:space="0" w:color="auto"/>
          <w:lang w:eastAsia="zh-CN"/>
        </w:rPr>
        <w:t xml:space="preserve"> I, </w:t>
      </w:r>
      <w:proofErr w:type="spellStart"/>
      <w:r w:rsidRPr="00802B99">
        <w:rPr>
          <w:rFonts w:ascii="Book Antiqua" w:eastAsia="宋体" w:hAnsi="Book Antiqua" w:cs="宋体"/>
          <w:color w:val="000000"/>
          <w:bdr w:val="none" w:sz="0" w:space="0" w:color="auto"/>
          <w:lang w:eastAsia="zh-CN"/>
        </w:rPr>
        <w:t>Courtright</w:t>
      </w:r>
      <w:proofErr w:type="spellEnd"/>
      <w:r w:rsidRPr="00802B99">
        <w:rPr>
          <w:rFonts w:ascii="Book Antiqua" w:eastAsia="宋体" w:hAnsi="Book Antiqua" w:cs="宋体"/>
          <w:color w:val="000000"/>
          <w:bdr w:val="none" w:sz="0" w:space="0" w:color="auto"/>
          <w:lang w:eastAsia="zh-CN"/>
        </w:rPr>
        <w:t xml:space="preserve"> P, Metcalfe N. Outcomes of manual small-incision cataract surgery using standard 22 </w:t>
      </w:r>
      <w:proofErr w:type="spellStart"/>
      <w:r w:rsidRPr="00802B99">
        <w:rPr>
          <w:rFonts w:ascii="Book Antiqua" w:eastAsia="宋体" w:hAnsi="Book Antiqua" w:cs="宋体"/>
          <w:color w:val="000000"/>
          <w:bdr w:val="none" w:sz="0" w:space="0" w:color="auto"/>
          <w:lang w:eastAsia="zh-CN"/>
        </w:rPr>
        <w:t>dioptre</w:t>
      </w:r>
      <w:proofErr w:type="spellEnd"/>
      <w:r w:rsidRPr="00802B99">
        <w:rPr>
          <w:rFonts w:ascii="Book Antiqua" w:eastAsia="宋体" w:hAnsi="Book Antiqua" w:cs="宋体"/>
          <w:color w:val="000000"/>
          <w:bdr w:val="none" w:sz="0" w:space="0" w:color="auto"/>
          <w:lang w:eastAsia="zh-CN"/>
        </w:rPr>
        <w:t xml:space="preserve"> intraocular lenses at </w:t>
      </w:r>
      <w:proofErr w:type="spellStart"/>
      <w:r w:rsidRPr="00802B99">
        <w:rPr>
          <w:rFonts w:ascii="Book Antiqua" w:eastAsia="宋体" w:hAnsi="Book Antiqua" w:cs="宋体"/>
          <w:color w:val="000000"/>
          <w:bdr w:val="none" w:sz="0" w:space="0" w:color="auto"/>
          <w:lang w:eastAsia="zh-CN"/>
        </w:rPr>
        <w:t>Nkhoma</w:t>
      </w:r>
      <w:proofErr w:type="spellEnd"/>
      <w:r w:rsidRPr="00802B99">
        <w:rPr>
          <w:rFonts w:ascii="Book Antiqua" w:eastAsia="宋体" w:hAnsi="Book Antiqua" w:cs="宋体"/>
          <w:color w:val="000000"/>
          <w:bdr w:val="none" w:sz="0" w:space="0" w:color="auto"/>
          <w:lang w:eastAsia="zh-CN"/>
        </w:rPr>
        <w:t xml:space="preserve"> Eye Hospital, Malawi. </w:t>
      </w:r>
      <w:proofErr w:type="spellStart"/>
      <w:r w:rsidRPr="00802B99">
        <w:rPr>
          <w:rFonts w:ascii="Book Antiqua" w:eastAsia="宋体" w:hAnsi="Book Antiqua" w:cs="宋体"/>
          <w:i/>
          <w:iCs/>
          <w:color w:val="000000"/>
          <w:bdr w:val="none" w:sz="0" w:space="0" w:color="auto"/>
          <w:lang w:eastAsia="zh-CN"/>
        </w:rPr>
        <w:t>Int</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2012; </w:t>
      </w:r>
      <w:r w:rsidRPr="00802B99">
        <w:rPr>
          <w:rFonts w:ascii="Book Antiqua" w:eastAsia="宋体" w:hAnsi="Book Antiqua" w:cs="宋体"/>
          <w:b/>
          <w:bCs/>
          <w:color w:val="000000"/>
          <w:bdr w:val="none" w:sz="0" w:space="0" w:color="auto"/>
          <w:lang w:eastAsia="zh-CN"/>
        </w:rPr>
        <w:t>32</w:t>
      </w:r>
      <w:r w:rsidRPr="00802B99">
        <w:rPr>
          <w:rFonts w:ascii="Book Antiqua" w:eastAsia="宋体" w:hAnsi="Book Antiqua" w:cs="宋体"/>
          <w:color w:val="000000"/>
          <w:bdr w:val="none" w:sz="0" w:space="0" w:color="auto"/>
          <w:lang w:eastAsia="zh-CN"/>
        </w:rPr>
        <w:t>: 341-347 [PMID: 22556104</w:t>
      </w:r>
      <w:r w:rsidR="00D42C27">
        <w:rPr>
          <w:rFonts w:ascii="Book Antiqua" w:eastAsia="宋体" w:hAnsi="Book Antiqua" w:cs="宋体"/>
          <w:color w:val="000000"/>
          <w:bdr w:val="none" w:sz="0" w:space="0" w:color="auto"/>
          <w:lang w:eastAsia="zh-CN"/>
        </w:rPr>
        <w:t xml:space="preserve"> DOI: 10.1007/s10792-012-9565-x</w:t>
      </w:r>
      <w:r w:rsidRPr="00802B99">
        <w:rPr>
          <w:rFonts w:ascii="Book Antiqua" w:eastAsia="宋体" w:hAnsi="Book Antiqua" w:cs="宋体"/>
          <w:color w:val="000000"/>
          <w:bdr w:val="none" w:sz="0" w:space="0" w:color="auto"/>
          <w:lang w:eastAsia="zh-CN"/>
        </w:rPr>
        <w:t>]</w:t>
      </w:r>
    </w:p>
    <w:p w14:paraId="580A8BB7"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21 </w:t>
      </w:r>
      <w:proofErr w:type="spellStart"/>
      <w:r w:rsidRPr="00802B99">
        <w:rPr>
          <w:rFonts w:ascii="Book Antiqua" w:eastAsia="宋体" w:hAnsi="Book Antiqua" w:cs="宋体"/>
          <w:b/>
          <w:bCs/>
          <w:color w:val="000000"/>
          <w:bdr w:val="none" w:sz="0" w:space="0" w:color="auto"/>
          <w:lang w:eastAsia="zh-CN"/>
        </w:rPr>
        <w:t>Briesen</w:t>
      </w:r>
      <w:proofErr w:type="spellEnd"/>
      <w:r w:rsidRPr="00802B99">
        <w:rPr>
          <w:rFonts w:ascii="Book Antiqua" w:eastAsia="宋体" w:hAnsi="Book Antiqua" w:cs="宋体"/>
          <w:b/>
          <w:bCs/>
          <w:color w:val="000000"/>
          <w:bdr w:val="none" w:sz="0" w:space="0" w:color="auto"/>
          <w:lang w:eastAsia="zh-CN"/>
        </w:rPr>
        <w:t xml:space="preserve"> S</w:t>
      </w:r>
      <w:r w:rsidRPr="00802B99">
        <w:rPr>
          <w:rFonts w:ascii="Book Antiqua" w:eastAsia="宋体" w:hAnsi="Book Antiqua" w:cs="宋体"/>
          <w:color w:val="000000"/>
          <w:bdr w:val="none" w:sz="0" w:space="0" w:color="auto"/>
          <w:lang w:eastAsia="zh-CN"/>
        </w:rPr>
        <w:t>, Ng EY, Roberts H. Validity of first post-operative day automated refraction following dense cataract extraction. </w:t>
      </w:r>
      <w:proofErr w:type="spellStart"/>
      <w:r w:rsidRPr="00802B99">
        <w:rPr>
          <w:rFonts w:ascii="Book Antiqua" w:eastAsia="宋体" w:hAnsi="Book Antiqua" w:cs="宋体"/>
          <w:i/>
          <w:iCs/>
          <w:color w:val="000000"/>
          <w:bdr w:val="none" w:sz="0" w:space="0" w:color="auto"/>
          <w:lang w:eastAsia="zh-CN"/>
        </w:rPr>
        <w:t>Clin</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Exp</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Optom</w:t>
      </w:r>
      <w:proofErr w:type="spellEnd"/>
      <w:r w:rsidRPr="00802B99">
        <w:rPr>
          <w:rFonts w:ascii="Book Antiqua" w:eastAsia="宋体" w:hAnsi="Book Antiqua" w:cs="宋体"/>
          <w:color w:val="000000"/>
          <w:bdr w:val="none" w:sz="0" w:space="0" w:color="auto"/>
          <w:lang w:eastAsia="zh-CN"/>
        </w:rPr>
        <w:t> 2011; </w:t>
      </w:r>
      <w:r w:rsidRPr="00802B99">
        <w:rPr>
          <w:rFonts w:ascii="Book Antiqua" w:eastAsia="宋体" w:hAnsi="Book Antiqua" w:cs="宋体"/>
          <w:b/>
          <w:bCs/>
          <w:color w:val="000000"/>
          <w:bdr w:val="none" w:sz="0" w:space="0" w:color="auto"/>
          <w:lang w:eastAsia="zh-CN"/>
        </w:rPr>
        <w:t>94</w:t>
      </w:r>
      <w:r w:rsidRPr="00802B99">
        <w:rPr>
          <w:rFonts w:ascii="Book Antiqua" w:eastAsia="宋体" w:hAnsi="Book Antiqua" w:cs="宋体"/>
          <w:color w:val="000000"/>
          <w:bdr w:val="none" w:sz="0" w:space="0" w:color="auto"/>
          <w:lang w:eastAsia="zh-CN"/>
        </w:rPr>
        <w:t>: 187-192 [PMID: 21255077 DOI: 10.1111/j.1444-938.2010.00567.x]</w:t>
      </w:r>
    </w:p>
    <w:p w14:paraId="279EBE5A"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22 </w:t>
      </w:r>
      <w:proofErr w:type="spellStart"/>
      <w:r w:rsidRPr="00802B99">
        <w:rPr>
          <w:rFonts w:ascii="Book Antiqua" w:eastAsia="宋体" w:hAnsi="Book Antiqua" w:cs="宋体"/>
          <w:b/>
          <w:bCs/>
          <w:color w:val="000000"/>
          <w:bdr w:val="none" w:sz="0" w:space="0" w:color="auto"/>
          <w:lang w:eastAsia="zh-CN"/>
        </w:rPr>
        <w:t>Rabiu</w:t>
      </w:r>
      <w:proofErr w:type="spellEnd"/>
      <w:r w:rsidRPr="00802B99">
        <w:rPr>
          <w:rFonts w:ascii="Book Antiqua" w:eastAsia="宋体" w:hAnsi="Book Antiqua" w:cs="宋体"/>
          <w:b/>
          <w:bCs/>
          <w:color w:val="000000"/>
          <w:bdr w:val="none" w:sz="0" w:space="0" w:color="auto"/>
          <w:lang w:eastAsia="zh-CN"/>
        </w:rPr>
        <w:t xml:space="preserve"> MM</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Kyari</w:t>
      </w:r>
      <w:proofErr w:type="spellEnd"/>
      <w:r w:rsidRPr="00802B99">
        <w:rPr>
          <w:rFonts w:ascii="Book Antiqua" w:eastAsia="宋体" w:hAnsi="Book Antiqua" w:cs="宋体"/>
          <w:color w:val="000000"/>
          <w:bdr w:val="none" w:sz="0" w:space="0" w:color="auto"/>
          <w:lang w:eastAsia="zh-CN"/>
        </w:rPr>
        <w:t xml:space="preserve"> F, </w:t>
      </w:r>
      <w:proofErr w:type="spellStart"/>
      <w:r w:rsidRPr="00802B99">
        <w:rPr>
          <w:rFonts w:ascii="Book Antiqua" w:eastAsia="宋体" w:hAnsi="Book Antiqua" w:cs="宋体"/>
          <w:color w:val="000000"/>
          <w:bdr w:val="none" w:sz="0" w:space="0" w:color="auto"/>
          <w:lang w:eastAsia="zh-CN"/>
        </w:rPr>
        <w:t>Ezelum</w:t>
      </w:r>
      <w:proofErr w:type="spellEnd"/>
      <w:r w:rsidRPr="00802B99">
        <w:rPr>
          <w:rFonts w:ascii="Book Antiqua" w:eastAsia="宋体" w:hAnsi="Book Antiqua" w:cs="宋体"/>
          <w:color w:val="000000"/>
          <w:bdr w:val="none" w:sz="0" w:space="0" w:color="auto"/>
          <w:lang w:eastAsia="zh-CN"/>
        </w:rPr>
        <w:t xml:space="preserve"> C, </w:t>
      </w:r>
      <w:proofErr w:type="spellStart"/>
      <w:r w:rsidRPr="00802B99">
        <w:rPr>
          <w:rFonts w:ascii="Book Antiqua" w:eastAsia="宋体" w:hAnsi="Book Antiqua" w:cs="宋体"/>
          <w:color w:val="000000"/>
          <w:bdr w:val="none" w:sz="0" w:space="0" w:color="auto"/>
          <w:lang w:eastAsia="zh-CN"/>
        </w:rPr>
        <w:t>Elhassan</w:t>
      </w:r>
      <w:proofErr w:type="spellEnd"/>
      <w:r w:rsidRPr="00802B99">
        <w:rPr>
          <w:rFonts w:ascii="Book Antiqua" w:eastAsia="宋体" w:hAnsi="Book Antiqua" w:cs="宋体"/>
          <w:color w:val="000000"/>
          <w:bdr w:val="none" w:sz="0" w:space="0" w:color="auto"/>
          <w:lang w:eastAsia="zh-CN"/>
        </w:rPr>
        <w:t xml:space="preserve"> E, </w:t>
      </w:r>
      <w:proofErr w:type="spellStart"/>
      <w:r w:rsidRPr="00802B99">
        <w:rPr>
          <w:rFonts w:ascii="Book Antiqua" w:eastAsia="宋体" w:hAnsi="Book Antiqua" w:cs="宋体"/>
          <w:color w:val="000000"/>
          <w:bdr w:val="none" w:sz="0" w:space="0" w:color="auto"/>
          <w:lang w:eastAsia="zh-CN"/>
        </w:rPr>
        <w:t>Sanda</w:t>
      </w:r>
      <w:proofErr w:type="spellEnd"/>
      <w:r w:rsidRPr="00802B99">
        <w:rPr>
          <w:rFonts w:ascii="Book Antiqua" w:eastAsia="宋体" w:hAnsi="Book Antiqua" w:cs="宋体"/>
          <w:color w:val="000000"/>
          <w:bdr w:val="none" w:sz="0" w:space="0" w:color="auto"/>
          <w:lang w:eastAsia="zh-CN"/>
        </w:rPr>
        <w:t xml:space="preserve"> S, Murthy GV, </w:t>
      </w:r>
      <w:proofErr w:type="spellStart"/>
      <w:r w:rsidRPr="00802B99">
        <w:rPr>
          <w:rFonts w:ascii="Book Antiqua" w:eastAsia="宋体" w:hAnsi="Book Antiqua" w:cs="宋体"/>
          <w:color w:val="000000"/>
          <w:bdr w:val="none" w:sz="0" w:space="0" w:color="auto"/>
          <w:lang w:eastAsia="zh-CN"/>
        </w:rPr>
        <w:t>Sivasubramaniam</w:t>
      </w:r>
      <w:proofErr w:type="spellEnd"/>
      <w:r w:rsidRPr="00802B99">
        <w:rPr>
          <w:rFonts w:ascii="Book Antiqua" w:eastAsia="宋体" w:hAnsi="Book Antiqua" w:cs="宋体"/>
          <w:color w:val="000000"/>
          <w:bdr w:val="none" w:sz="0" w:space="0" w:color="auto"/>
          <w:lang w:eastAsia="zh-CN"/>
        </w:rPr>
        <w:t xml:space="preserve"> S, </w:t>
      </w:r>
      <w:proofErr w:type="spellStart"/>
      <w:r w:rsidRPr="00802B99">
        <w:rPr>
          <w:rFonts w:ascii="Book Antiqua" w:eastAsia="宋体" w:hAnsi="Book Antiqua" w:cs="宋体"/>
          <w:color w:val="000000"/>
          <w:bdr w:val="none" w:sz="0" w:space="0" w:color="auto"/>
          <w:lang w:eastAsia="zh-CN"/>
        </w:rPr>
        <w:t>Glibert</w:t>
      </w:r>
      <w:proofErr w:type="spellEnd"/>
      <w:r w:rsidRPr="00802B99">
        <w:rPr>
          <w:rFonts w:ascii="Book Antiqua" w:eastAsia="宋体" w:hAnsi="Book Antiqua" w:cs="宋体"/>
          <w:color w:val="000000"/>
          <w:bdr w:val="none" w:sz="0" w:space="0" w:color="auto"/>
          <w:lang w:eastAsia="zh-CN"/>
        </w:rPr>
        <w:t xml:space="preserve"> C, </w:t>
      </w:r>
      <w:proofErr w:type="spellStart"/>
      <w:r w:rsidRPr="00802B99">
        <w:rPr>
          <w:rFonts w:ascii="Book Antiqua" w:eastAsia="宋体" w:hAnsi="Book Antiqua" w:cs="宋体"/>
          <w:color w:val="000000"/>
          <w:bdr w:val="none" w:sz="0" w:space="0" w:color="auto"/>
          <w:lang w:eastAsia="zh-CN"/>
        </w:rPr>
        <w:t>Abdull</w:t>
      </w:r>
      <w:proofErr w:type="spellEnd"/>
      <w:r w:rsidRPr="00802B99">
        <w:rPr>
          <w:rFonts w:ascii="Book Antiqua" w:eastAsia="宋体" w:hAnsi="Book Antiqua" w:cs="宋体"/>
          <w:color w:val="000000"/>
          <w:bdr w:val="none" w:sz="0" w:space="0" w:color="auto"/>
          <w:lang w:eastAsia="zh-CN"/>
        </w:rPr>
        <w:t xml:space="preserve"> MM, </w:t>
      </w:r>
      <w:proofErr w:type="spellStart"/>
      <w:r w:rsidRPr="00802B99">
        <w:rPr>
          <w:rFonts w:ascii="Book Antiqua" w:eastAsia="宋体" w:hAnsi="Book Antiqua" w:cs="宋体"/>
          <w:color w:val="000000"/>
          <w:bdr w:val="none" w:sz="0" w:space="0" w:color="auto"/>
          <w:lang w:eastAsia="zh-CN"/>
        </w:rPr>
        <w:t>Abiose</w:t>
      </w:r>
      <w:proofErr w:type="spellEnd"/>
      <w:r w:rsidRPr="00802B99">
        <w:rPr>
          <w:rFonts w:ascii="Book Antiqua" w:eastAsia="宋体" w:hAnsi="Book Antiqua" w:cs="宋体"/>
          <w:color w:val="000000"/>
          <w:bdr w:val="none" w:sz="0" w:space="0" w:color="auto"/>
          <w:lang w:eastAsia="zh-CN"/>
        </w:rPr>
        <w:t xml:space="preserve"> A, </w:t>
      </w:r>
      <w:proofErr w:type="spellStart"/>
      <w:r w:rsidRPr="00802B99">
        <w:rPr>
          <w:rFonts w:ascii="Book Antiqua" w:eastAsia="宋体" w:hAnsi="Book Antiqua" w:cs="宋体"/>
          <w:color w:val="000000"/>
          <w:bdr w:val="none" w:sz="0" w:space="0" w:color="auto"/>
          <w:lang w:eastAsia="zh-CN"/>
        </w:rPr>
        <w:t>Bankole</w:t>
      </w:r>
      <w:proofErr w:type="spellEnd"/>
      <w:r w:rsidRPr="00802B99">
        <w:rPr>
          <w:rFonts w:ascii="Book Antiqua" w:eastAsia="宋体" w:hAnsi="Book Antiqua" w:cs="宋体"/>
          <w:color w:val="000000"/>
          <w:bdr w:val="none" w:sz="0" w:space="0" w:color="auto"/>
          <w:lang w:eastAsia="zh-CN"/>
        </w:rPr>
        <w:t xml:space="preserve"> O, </w:t>
      </w:r>
      <w:proofErr w:type="spellStart"/>
      <w:r w:rsidRPr="00802B99">
        <w:rPr>
          <w:rFonts w:ascii="Book Antiqua" w:eastAsia="宋体" w:hAnsi="Book Antiqua" w:cs="宋体"/>
          <w:color w:val="000000"/>
          <w:bdr w:val="none" w:sz="0" w:space="0" w:color="auto"/>
          <w:lang w:eastAsia="zh-CN"/>
        </w:rPr>
        <w:t>Entekume</w:t>
      </w:r>
      <w:proofErr w:type="spellEnd"/>
      <w:r w:rsidRPr="00802B99">
        <w:rPr>
          <w:rFonts w:ascii="Book Antiqua" w:eastAsia="宋体" w:hAnsi="Book Antiqua" w:cs="宋体"/>
          <w:color w:val="000000"/>
          <w:bdr w:val="none" w:sz="0" w:space="0" w:color="auto"/>
          <w:lang w:eastAsia="zh-CN"/>
        </w:rPr>
        <w:t xml:space="preserve"> G, </w:t>
      </w:r>
      <w:proofErr w:type="spellStart"/>
      <w:r w:rsidRPr="00802B99">
        <w:rPr>
          <w:rFonts w:ascii="Book Antiqua" w:eastAsia="宋体" w:hAnsi="Book Antiqua" w:cs="宋体"/>
          <w:color w:val="000000"/>
          <w:bdr w:val="none" w:sz="0" w:space="0" w:color="auto"/>
          <w:lang w:eastAsia="zh-CN"/>
        </w:rPr>
        <w:t>Faal</w:t>
      </w:r>
      <w:proofErr w:type="spellEnd"/>
      <w:r w:rsidRPr="00802B99">
        <w:rPr>
          <w:rFonts w:ascii="Book Antiqua" w:eastAsia="宋体" w:hAnsi="Book Antiqua" w:cs="宋体"/>
          <w:color w:val="000000"/>
          <w:bdr w:val="none" w:sz="0" w:space="0" w:color="auto"/>
          <w:lang w:eastAsia="zh-CN"/>
        </w:rPr>
        <w:t xml:space="preserve"> H, Imam A, Sang LP, </w:t>
      </w:r>
      <w:proofErr w:type="spellStart"/>
      <w:r w:rsidRPr="00802B99">
        <w:rPr>
          <w:rFonts w:ascii="Book Antiqua" w:eastAsia="宋体" w:hAnsi="Book Antiqua" w:cs="宋体"/>
          <w:color w:val="000000"/>
          <w:bdr w:val="none" w:sz="0" w:space="0" w:color="auto"/>
          <w:lang w:eastAsia="zh-CN"/>
        </w:rPr>
        <w:t>Abubakar</w:t>
      </w:r>
      <w:proofErr w:type="spellEnd"/>
      <w:r w:rsidRPr="00802B99">
        <w:rPr>
          <w:rFonts w:ascii="Book Antiqua" w:eastAsia="宋体" w:hAnsi="Book Antiqua" w:cs="宋体"/>
          <w:color w:val="000000"/>
          <w:bdr w:val="none" w:sz="0" w:space="0" w:color="auto"/>
          <w:lang w:eastAsia="zh-CN"/>
        </w:rPr>
        <w:t xml:space="preserve"> T. Review of the publications of the Nigeria national blindness survey: methodology, prevalence, causes of blindness and visual impairment and outcome of cataract surgery. </w:t>
      </w:r>
      <w:r w:rsidRPr="00802B99">
        <w:rPr>
          <w:rFonts w:ascii="Book Antiqua" w:eastAsia="宋体" w:hAnsi="Book Antiqua" w:cs="宋体"/>
          <w:i/>
          <w:iCs/>
          <w:color w:val="000000"/>
          <w:bdr w:val="none" w:sz="0" w:space="0" w:color="auto"/>
          <w:lang w:eastAsia="zh-CN"/>
        </w:rPr>
        <w:t xml:space="preserve">Ann </w:t>
      </w:r>
      <w:proofErr w:type="spellStart"/>
      <w:r w:rsidRPr="00802B99">
        <w:rPr>
          <w:rFonts w:ascii="Book Antiqua" w:eastAsia="宋体" w:hAnsi="Book Antiqua" w:cs="宋体"/>
          <w:i/>
          <w:iCs/>
          <w:color w:val="000000"/>
          <w:bdr w:val="none" w:sz="0" w:space="0" w:color="auto"/>
          <w:lang w:eastAsia="zh-CN"/>
        </w:rPr>
        <w:t>Afr</w:t>
      </w:r>
      <w:proofErr w:type="spellEnd"/>
      <w:r w:rsidRPr="00802B99">
        <w:rPr>
          <w:rFonts w:ascii="Book Antiqua" w:eastAsia="宋体" w:hAnsi="Book Antiqua" w:cs="宋体"/>
          <w:i/>
          <w:iCs/>
          <w:color w:val="000000"/>
          <w:bdr w:val="none" w:sz="0" w:space="0" w:color="auto"/>
          <w:lang w:eastAsia="zh-CN"/>
        </w:rPr>
        <w:t xml:space="preserve"> Med</w:t>
      </w:r>
      <w:r w:rsidRPr="00802B99">
        <w:rPr>
          <w:rFonts w:ascii="Book Antiqua" w:eastAsia="宋体" w:hAnsi="Book Antiqua" w:cs="宋体"/>
          <w:color w:val="000000"/>
          <w:bdr w:val="none" w:sz="0" w:space="0" w:color="auto"/>
          <w:lang w:eastAsia="zh-CN"/>
        </w:rPr>
        <w:t> </w:t>
      </w:r>
      <w:r w:rsidR="00D42C27">
        <w:rPr>
          <w:rFonts w:ascii="Book Antiqua" w:eastAsia="宋体" w:hAnsi="Book Antiqua" w:cs="宋体" w:hint="eastAsia"/>
          <w:color w:val="000000"/>
          <w:bdr w:val="none" w:sz="0" w:space="0" w:color="auto"/>
          <w:lang w:eastAsia="zh-CN"/>
        </w:rPr>
        <w:t>2012</w:t>
      </w:r>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b/>
          <w:bCs/>
          <w:color w:val="000000"/>
          <w:bdr w:val="none" w:sz="0" w:space="0" w:color="auto"/>
          <w:lang w:eastAsia="zh-CN"/>
        </w:rPr>
        <w:t>11</w:t>
      </w:r>
      <w:r w:rsidRPr="00802B99">
        <w:rPr>
          <w:rFonts w:ascii="Book Antiqua" w:eastAsia="宋体" w:hAnsi="Book Antiqua" w:cs="宋体"/>
          <w:color w:val="000000"/>
          <w:bdr w:val="none" w:sz="0" w:space="0" w:color="auto"/>
          <w:lang w:eastAsia="zh-CN"/>
        </w:rPr>
        <w:t>: 125-130 [PMID: 226841</w:t>
      </w:r>
      <w:r w:rsidR="00D42C27">
        <w:rPr>
          <w:rFonts w:ascii="Book Antiqua" w:eastAsia="宋体" w:hAnsi="Book Antiqua" w:cs="宋体"/>
          <w:color w:val="000000"/>
          <w:bdr w:val="none" w:sz="0" w:space="0" w:color="auto"/>
          <w:lang w:eastAsia="zh-CN"/>
        </w:rPr>
        <w:t>29 DOI: 10.4103/1596-3519.96859</w:t>
      </w:r>
      <w:r w:rsidRPr="00802B99">
        <w:rPr>
          <w:rFonts w:ascii="Book Antiqua" w:eastAsia="宋体" w:hAnsi="Book Antiqua" w:cs="宋体"/>
          <w:color w:val="000000"/>
          <w:bdr w:val="none" w:sz="0" w:space="0" w:color="auto"/>
          <w:lang w:eastAsia="zh-CN"/>
        </w:rPr>
        <w:t>]</w:t>
      </w:r>
    </w:p>
    <w:p w14:paraId="0FF9587E" w14:textId="77777777" w:rsidR="00802B99" w:rsidRPr="00802B99" w:rsidRDefault="00D42C27"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Pr>
          <w:rFonts w:ascii="Book Antiqua" w:eastAsia="宋体" w:hAnsi="Book Antiqua" w:cs="宋体"/>
          <w:color w:val="000000"/>
          <w:bdr w:val="none" w:sz="0" w:space="0" w:color="auto"/>
          <w:lang w:eastAsia="zh-CN"/>
        </w:rPr>
        <w:t>23</w:t>
      </w:r>
      <w:r w:rsidR="00802B99" w:rsidRPr="00802B99">
        <w:rPr>
          <w:rFonts w:ascii="Book Antiqua" w:eastAsia="宋体" w:hAnsi="Book Antiqua" w:cs="宋体"/>
          <w:color w:val="000000"/>
          <w:bdr w:val="none" w:sz="0" w:space="0" w:color="auto"/>
          <w:lang w:eastAsia="zh-CN"/>
        </w:rPr>
        <w:t xml:space="preserve"> User Group for Laser Interference Biometry</w:t>
      </w:r>
      <w:r w:rsidR="00F62F13">
        <w:rPr>
          <w:rFonts w:ascii="Book Antiqua" w:eastAsia="宋体" w:hAnsi="Book Antiqua" w:cs="宋体"/>
          <w:color w:val="000000"/>
          <w:bdr w:val="none" w:sz="0" w:space="0" w:color="auto"/>
          <w:lang w:eastAsia="zh-CN"/>
        </w:rPr>
        <w:t>.</w:t>
      </w:r>
      <w:proofErr w:type="gramEnd"/>
      <w:r w:rsidR="00802B99" w:rsidRPr="00802B99">
        <w:rPr>
          <w:rFonts w:ascii="Book Antiqua" w:eastAsia="宋体" w:hAnsi="Book Antiqua" w:cs="宋体"/>
          <w:color w:val="000000"/>
          <w:bdr w:val="none" w:sz="0" w:space="0" w:color="auto"/>
          <w:lang w:eastAsia="zh-CN"/>
        </w:rPr>
        <w:t xml:space="preserve"> </w:t>
      </w:r>
      <w:r w:rsidR="00F62F13">
        <w:rPr>
          <w:rFonts w:ascii="Book Antiqua" w:eastAsia="宋体" w:hAnsi="Book Antiqua" w:cs="宋体"/>
          <w:color w:val="000000"/>
          <w:bdr w:val="none" w:sz="0" w:space="0" w:color="auto"/>
          <w:lang w:eastAsia="zh-CN"/>
        </w:rPr>
        <w:t xml:space="preserve">Available from: </w:t>
      </w:r>
      <w:r w:rsidR="00802B99" w:rsidRPr="00802B99">
        <w:rPr>
          <w:rFonts w:ascii="Book Antiqua" w:eastAsia="宋体" w:hAnsi="Book Antiqua" w:cs="宋体"/>
          <w:color w:val="000000"/>
          <w:bdr w:val="none" w:sz="0" w:space="0" w:color="auto"/>
          <w:lang w:eastAsia="zh-CN"/>
        </w:rPr>
        <w:t>http: //www.augenklinik.uni-wuerzburg.de/ulib/</w:t>
      </w:r>
    </w:p>
    <w:p w14:paraId="6BC48C6C" w14:textId="77777777" w:rsidR="00802B99" w:rsidRPr="00802B99" w:rsidRDefault="00D42C27"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24</w:t>
      </w:r>
      <w:r w:rsidR="00802B99" w:rsidRPr="00802B99">
        <w:rPr>
          <w:rFonts w:ascii="Book Antiqua" w:eastAsia="宋体" w:hAnsi="Book Antiqua" w:cs="宋体"/>
          <w:color w:val="000000"/>
          <w:bdr w:val="none" w:sz="0" w:space="0" w:color="auto"/>
          <w:lang w:eastAsia="zh-CN"/>
        </w:rPr>
        <w:t xml:space="preserve"> </w:t>
      </w:r>
      <w:proofErr w:type="spellStart"/>
      <w:r w:rsidR="00802B99" w:rsidRPr="00802B99">
        <w:rPr>
          <w:rFonts w:ascii="Book Antiqua" w:eastAsia="宋体" w:hAnsi="Book Antiqua" w:cs="宋体"/>
          <w:b/>
          <w:color w:val="000000"/>
          <w:bdr w:val="none" w:sz="0" w:space="0" w:color="auto"/>
          <w:lang w:eastAsia="zh-CN"/>
        </w:rPr>
        <w:t>Haigis</w:t>
      </w:r>
      <w:proofErr w:type="spellEnd"/>
      <w:r w:rsidR="00802B99" w:rsidRPr="00802B99">
        <w:rPr>
          <w:rFonts w:ascii="Book Antiqua" w:eastAsia="宋体" w:hAnsi="Book Antiqua" w:cs="宋体"/>
          <w:b/>
          <w:color w:val="000000"/>
          <w:bdr w:val="none" w:sz="0" w:space="0" w:color="auto"/>
          <w:lang w:eastAsia="zh-CN"/>
        </w:rPr>
        <w:t xml:space="preserve"> W, </w:t>
      </w:r>
      <w:proofErr w:type="spellStart"/>
      <w:r w:rsidR="00802B99" w:rsidRPr="00802B99">
        <w:rPr>
          <w:rFonts w:ascii="Book Antiqua" w:eastAsia="宋体" w:hAnsi="Book Antiqua" w:cs="宋体"/>
          <w:color w:val="000000"/>
          <w:bdr w:val="none" w:sz="0" w:space="0" w:color="auto"/>
          <w:lang w:eastAsia="zh-CN"/>
        </w:rPr>
        <w:t>Duzanec</w:t>
      </w:r>
      <w:proofErr w:type="spellEnd"/>
      <w:r w:rsidR="00802B99" w:rsidRPr="00802B99">
        <w:rPr>
          <w:rFonts w:ascii="Book Antiqua" w:eastAsia="宋体" w:hAnsi="Book Antiqua" w:cs="宋体"/>
          <w:color w:val="000000"/>
          <w:bdr w:val="none" w:sz="0" w:space="0" w:color="auto"/>
          <w:lang w:eastAsia="zh-CN"/>
        </w:rPr>
        <w:t xml:space="preserve"> Z, </w:t>
      </w:r>
      <w:proofErr w:type="spellStart"/>
      <w:r w:rsidR="00802B99" w:rsidRPr="00802B99">
        <w:rPr>
          <w:rFonts w:ascii="Book Antiqua" w:eastAsia="宋体" w:hAnsi="Book Antiqua" w:cs="宋体"/>
          <w:color w:val="000000"/>
          <w:bdr w:val="none" w:sz="0" w:space="0" w:color="auto"/>
          <w:lang w:eastAsia="zh-CN"/>
        </w:rPr>
        <w:t>Kammann</w:t>
      </w:r>
      <w:proofErr w:type="spellEnd"/>
      <w:r w:rsidR="00802B99" w:rsidRPr="00802B99">
        <w:rPr>
          <w:rFonts w:ascii="Book Antiqua" w:eastAsia="宋体" w:hAnsi="Book Antiqua" w:cs="宋体"/>
          <w:color w:val="000000"/>
          <w:bdr w:val="none" w:sz="0" w:space="0" w:color="auto"/>
          <w:lang w:eastAsia="zh-CN"/>
        </w:rPr>
        <w:t xml:space="preserve"> J, </w:t>
      </w:r>
      <w:proofErr w:type="spellStart"/>
      <w:r w:rsidR="00802B99" w:rsidRPr="00802B99">
        <w:rPr>
          <w:rFonts w:ascii="Book Antiqua" w:eastAsia="宋体" w:hAnsi="Book Antiqua" w:cs="宋体"/>
          <w:color w:val="000000"/>
          <w:bdr w:val="none" w:sz="0" w:space="0" w:color="auto"/>
          <w:lang w:eastAsia="zh-CN"/>
        </w:rPr>
        <w:t>Grehn</w:t>
      </w:r>
      <w:proofErr w:type="spellEnd"/>
      <w:r w:rsidR="00802B99" w:rsidRPr="00802B99">
        <w:rPr>
          <w:rFonts w:ascii="Book Antiqua" w:eastAsia="宋体" w:hAnsi="Book Antiqua" w:cs="宋体"/>
          <w:color w:val="000000"/>
          <w:bdr w:val="none" w:sz="0" w:space="0" w:color="auto"/>
          <w:lang w:eastAsia="zh-CN"/>
        </w:rPr>
        <w:t xml:space="preserve"> F. Benefits of using three constants in IOL calculation. Poster at: Joint meeting, American Academy of Ophthalmology, Pan-American Association of Ophthalmology, October 24, 1999. Orlando FL</w:t>
      </w:r>
    </w:p>
    <w:p w14:paraId="6E4C0358"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25 </w:t>
      </w:r>
      <w:r w:rsidRPr="00802B99">
        <w:rPr>
          <w:rFonts w:ascii="Book Antiqua" w:eastAsia="宋体" w:hAnsi="Book Antiqua" w:cs="宋体"/>
          <w:b/>
          <w:bCs/>
          <w:color w:val="000000"/>
          <w:bdr w:val="none" w:sz="0" w:space="0" w:color="auto"/>
          <w:lang w:eastAsia="zh-CN"/>
        </w:rPr>
        <w:t>Madge SN</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Khong</w:t>
      </w:r>
      <w:proofErr w:type="spellEnd"/>
      <w:r w:rsidRPr="00802B99">
        <w:rPr>
          <w:rFonts w:ascii="Book Antiqua" w:eastAsia="宋体" w:hAnsi="Book Antiqua" w:cs="宋体"/>
          <w:color w:val="000000"/>
          <w:bdr w:val="none" w:sz="0" w:space="0" w:color="auto"/>
          <w:lang w:eastAsia="zh-CN"/>
        </w:rPr>
        <w:t xml:space="preserve"> CH, Lamont M, Bansal A, </w:t>
      </w:r>
      <w:proofErr w:type="spellStart"/>
      <w:r w:rsidRPr="00802B99">
        <w:rPr>
          <w:rFonts w:ascii="Book Antiqua" w:eastAsia="宋体" w:hAnsi="Book Antiqua" w:cs="宋体"/>
          <w:color w:val="000000"/>
          <w:bdr w:val="none" w:sz="0" w:space="0" w:color="auto"/>
          <w:lang w:eastAsia="zh-CN"/>
        </w:rPr>
        <w:t>Antcliff</w:t>
      </w:r>
      <w:proofErr w:type="spellEnd"/>
      <w:r w:rsidRPr="00802B99">
        <w:rPr>
          <w:rFonts w:ascii="Book Antiqua" w:eastAsia="宋体" w:hAnsi="Book Antiqua" w:cs="宋体"/>
          <w:color w:val="000000"/>
          <w:bdr w:val="none" w:sz="0" w:space="0" w:color="auto"/>
          <w:lang w:eastAsia="zh-CN"/>
        </w:rPr>
        <w:t xml:space="preserve"> RJ. </w:t>
      </w:r>
      <w:proofErr w:type="gramStart"/>
      <w:r w:rsidRPr="00802B99">
        <w:rPr>
          <w:rFonts w:ascii="Book Antiqua" w:eastAsia="宋体" w:hAnsi="Book Antiqua" w:cs="宋体"/>
          <w:color w:val="000000"/>
          <w:bdr w:val="none" w:sz="0" w:space="0" w:color="auto"/>
          <w:lang w:eastAsia="zh-CN"/>
        </w:rPr>
        <w:t xml:space="preserve">Optimization of biometry for intraocular lens implantation using the Zeiss </w:t>
      </w:r>
      <w:proofErr w:type="spellStart"/>
      <w:r w:rsidRPr="00802B99">
        <w:rPr>
          <w:rFonts w:ascii="Book Antiqua" w:eastAsia="宋体" w:hAnsi="Book Antiqua" w:cs="宋体"/>
          <w:color w:val="000000"/>
          <w:bdr w:val="none" w:sz="0" w:space="0" w:color="auto"/>
          <w:lang w:eastAsia="zh-CN"/>
        </w:rPr>
        <w:t>IOLMaster</w:t>
      </w:r>
      <w:proofErr w:type="spellEnd"/>
      <w:r w:rsidRPr="00802B99">
        <w:rPr>
          <w:rFonts w:ascii="Book Antiqua" w:eastAsia="宋体" w:hAnsi="Book Antiqua" w:cs="宋体"/>
          <w:color w:val="000000"/>
          <w:bdr w:val="none" w:sz="0" w:space="0" w:color="auto"/>
          <w:lang w:eastAsia="zh-CN"/>
        </w:rPr>
        <w:t>.</w:t>
      </w:r>
      <w:proofErr w:type="gramEnd"/>
      <w:r w:rsidRPr="00802B99">
        <w:rPr>
          <w:rFonts w:ascii="Book Antiqua" w:eastAsia="宋体" w:hAnsi="Book Antiqua" w:cs="宋体"/>
          <w:color w:val="000000"/>
          <w:bdr w:val="none" w:sz="0" w:space="0" w:color="auto"/>
          <w:lang w:eastAsia="zh-CN"/>
        </w:rPr>
        <w:t> </w:t>
      </w:r>
      <w:proofErr w:type="spellStart"/>
      <w:r w:rsidRPr="00802B99">
        <w:rPr>
          <w:rFonts w:ascii="Book Antiqua" w:eastAsia="宋体" w:hAnsi="Book Antiqua" w:cs="宋体"/>
          <w:i/>
          <w:iCs/>
          <w:color w:val="000000"/>
          <w:bdr w:val="none" w:sz="0" w:space="0" w:color="auto"/>
          <w:lang w:eastAsia="zh-CN"/>
        </w:rPr>
        <w:t>Acta</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Scand</w:t>
      </w:r>
      <w:proofErr w:type="spellEnd"/>
      <w:r w:rsidRPr="00802B99">
        <w:rPr>
          <w:rFonts w:ascii="Book Antiqua" w:eastAsia="宋体" w:hAnsi="Book Antiqua" w:cs="宋体"/>
          <w:color w:val="000000"/>
          <w:bdr w:val="none" w:sz="0" w:space="0" w:color="auto"/>
          <w:lang w:eastAsia="zh-CN"/>
        </w:rPr>
        <w:t> 2005; </w:t>
      </w:r>
      <w:r w:rsidRPr="00802B99">
        <w:rPr>
          <w:rFonts w:ascii="Book Antiqua" w:eastAsia="宋体" w:hAnsi="Book Antiqua" w:cs="宋体"/>
          <w:b/>
          <w:bCs/>
          <w:color w:val="000000"/>
          <w:bdr w:val="none" w:sz="0" w:space="0" w:color="auto"/>
          <w:lang w:eastAsia="zh-CN"/>
        </w:rPr>
        <w:t>83</w:t>
      </w:r>
      <w:r w:rsidRPr="00802B99">
        <w:rPr>
          <w:rFonts w:ascii="Book Antiqua" w:eastAsia="宋体" w:hAnsi="Book Antiqua" w:cs="宋体"/>
          <w:color w:val="000000"/>
          <w:bdr w:val="none" w:sz="0" w:space="0" w:color="auto"/>
          <w:lang w:eastAsia="zh-CN"/>
        </w:rPr>
        <w:t>: 436-438 [PMID: 16187984 DOI: 10.1111/j.1395-3907.2005.486_corr.x]</w:t>
      </w:r>
    </w:p>
    <w:p w14:paraId="75292766"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26 </w:t>
      </w:r>
      <w:r w:rsidRPr="00802B99">
        <w:rPr>
          <w:rFonts w:ascii="Book Antiqua" w:eastAsia="宋体" w:hAnsi="Book Antiqua" w:cs="宋体"/>
          <w:b/>
          <w:bCs/>
          <w:color w:val="000000"/>
          <w:bdr w:val="none" w:sz="0" w:space="0" w:color="auto"/>
          <w:lang w:eastAsia="zh-CN"/>
        </w:rPr>
        <w:t>Covert DJ</w:t>
      </w:r>
      <w:r w:rsidRPr="00802B99">
        <w:rPr>
          <w:rFonts w:ascii="Book Antiqua" w:eastAsia="宋体" w:hAnsi="Book Antiqua" w:cs="宋体"/>
          <w:color w:val="000000"/>
          <w:bdr w:val="none" w:sz="0" w:space="0" w:color="auto"/>
          <w:lang w:eastAsia="zh-CN"/>
        </w:rPr>
        <w:t>, Henry CR, Koenig SB. Intraocular lens power selection in the second eye of patients undergoing bilateral, sequential cataract extraction. </w:t>
      </w:r>
      <w:r w:rsidRPr="00802B99">
        <w:rPr>
          <w:rFonts w:ascii="Book Antiqua" w:eastAsia="宋体" w:hAnsi="Book Antiqua" w:cs="宋体"/>
          <w:i/>
          <w:iCs/>
          <w:color w:val="000000"/>
          <w:bdr w:val="none" w:sz="0" w:space="0" w:color="auto"/>
          <w:lang w:eastAsia="zh-CN"/>
        </w:rPr>
        <w:t>Ophthalmology</w:t>
      </w:r>
      <w:r w:rsidRPr="00802B99">
        <w:rPr>
          <w:rFonts w:ascii="Book Antiqua" w:eastAsia="宋体" w:hAnsi="Book Antiqua" w:cs="宋体"/>
          <w:color w:val="000000"/>
          <w:bdr w:val="none" w:sz="0" w:space="0" w:color="auto"/>
          <w:lang w:eastAsia="zh-CN"/>
        </w:rPr>
        <w:t> 2010; </w:t>
      </w:r>
      <w:r w:rsidRPr="00802B99">
        <w:rPr>
          <w:rFonts w:ascii="Book Antiqua" w:eastAsia="宋体" w:hAnsi="Book Antiqua" w:cs="宋体"/>
          <w:b/>
          <w:bCs/>
          <w:color w:val="000000"/>
          <w:bdr w:val="none" w:sz="0" w:space="0" w:color="auto"/>
          <w:lang w:eastAsia="zh-CN"/>
        </w:rPr>
        <w:t>117</w:t>
      </w:r>
      <w:r w:rsidRPr="00802B99">
        <w:rPr>
          <w:rFonts w:ascii="Book Antiqua" w:eastAsia="宋体" w:hAnsi="Book Antiqua" w:cs="宋体"/>
          <w:color w:val="000000"/>
          <w:bdr w:val="none" w:sz="0" w:space="0" w:color="auto"/>
          <w:lang w:eastAsia="zh-CN"/>
        </w:rPr>
        <w:t>: 49-54 [PMID: 19815281 DO</w:t>
      </w:r>
      <w:r w:rsidR="007A5736">
        <w:rPr>
          <w:rFonts w:ascii="Book Antiqua" w:eastAsia="宋体" w:hAnsi="Book Antiqua" w:cs="宋体"/>
          <w:color w:val="000000"/>
          <w:bdr w:val="none" w:sz="0" w:space="0" w:color="auto"/>
          <w:lang w:eastAsia="zh-CN"/>
        </w:rPr>
        <w:t>I: 10.1016/j.ophtha.2009.06.020</w:t>
      </w:r>
      <w:r w:rsidRPr="00802B99">
        <w:rPr>
          <w:rFonts w:ascii="Book Antiqua" w:eastAsia="宋体" w:hAnsi="Book Antiqua" w:cs="宋体"/>
          <w:color w:val="000000"/>
          <w:bdr w:val="none" w:sz="0" w:space="0" w:color="auto"/>
          <w:lang w:eastAsia="zh-CN"/>
        </w:rPr>
        <w:t>]</w:t>
      </w:r>
    </w:p>
    <w:p w14:paraId="46D96B91"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27 </w:t>
      </w:r>
      <w:proofErr w:type="spellStart"/>
      <w:r w:rsidRPr="00802B99">
        <w:rPr>
          <w:rFonts w:ascii="Book Antiqua" w:eastAsia="宋体" w:hAnsi="Book Antiqua" w:cs="宋体"/>
          <w:b/>
          <w:bCs/>
          <w:color w:val="000000"/>
          <w:bdr w:val="none" w:sz="0" w:space="0" w:color="auto"/>
          <w:lang w:eastAsia="zh-CN"/>
        </w:rPr>
        <w:t>Aristodemou</w:t>
      </w:r>
      <w:proofErr w:type="spellEnd"/>
      <w:r w:rsidRPr="00802B99">
        <w:rPr>
          <w:rFonts w:ascii="Book Antiqua" w:eastAsia="宋体" w:hAnsi="Book Antiqua" w:cs="宋体"/>
          <w:b/>
          <w:bCs/>
          <w:color w:val="000000"/>
          <w:bdr w:val="none" w:sz="0" w:space="0" w:color="auto"/>
          <w:lang w:eastAsia="zh-CN"/>
        </w:rPr>
        <w:t xml:space="preserve"> P</w:t>
      </w:r>
      <w:r w:rsidRPr="00802B99">
        <w:rPr>
          <w:rFonts w:ascii="Book Antiqua" w:eastAsia="宋体" w:hAnsi="Book Antiqua" w:cs="宋体"/>
          <w:color w:val="000000"/>
          <w:bdr w:val="none" w:sz="0" w:space="0" w:color="auto"/>
          <w:lang w:eastAsia="zh-CN"/>
        </w:rPr>
        <w:t>, Knox Cartwright NE, Sparrow JM, Johnston RL.</w:t>
      </w:r>
      <w:proofErr w:type="gramEnd"/>
      <w:r w:rsidRPr="00802B99">
        <w:rPr>
          <w:rFonts w:ascii="Book Antiqua" w:eastAsia="宋体" w:hAnsi="Book Antiqua" w:cs="宋体"/>
          <w:color w:val="000000"/>
          <w:bdr w:val="none" w:sz="0" w:space="0" w:color="auto"/>
          <w:lang w:eastAsia="zh-CN"/>
        </w:rPr>
        <w:t xml:space="preserve"> First eye prediction error improves second eye refractive outcome results in 2129 patients after bilateral sequential cataract surgery. </w:t>
      </w:r>
      <w:r w:rsidRPr="00802B99">
        <w:rPr>
          <w:rFonts w:ascii="Book Antiqua" w:eastAsia="宋体" w:hAnsi="Book Antiqua" w:cs="宋体"/>
          <w:i/>
          <w:iCs/>
          <w:color w:val="000000"/>
          <w:bdr w:val="none" w:sz="0" w:space="0" w:color="auto"/>
          <w:lang w:eastAsia="zh-CN"/>
        </w:rPr>
        <w:t>Ophthalmology</w:t>
      </w:r>
      <w:r w:rsidRPr="00802B99">
        <w:rPr>
          <w:rFonts w:ascii="Book Antiqua" w:eastAsia="宋体" w:hAnsi="Book Antiqua" w:cs="宋体"/>
          <w:color w:val="000000"/>
          <w:bdr w:val="none" w:sz="0" w:space="0" w:color="auto"/>
          <w:lang w:eastAsia="zh-CN"/>
        </w:rPr>
        <w:t> 2011; </w:t>
      </w:r>
      <w:r w:rsidRPr="00802B99">
        <w:rPr>
          <w:rFonts w:ascii="Book Antiqua" w:eastAsia="宋体" w:hAnsi="Book Antiqua" w:cs="宋体"/>
          <w:b/>
          <w:bCs/>
          <w:color w:val="000000"/>
          <w:bdr w:val="none" w:sz="0" w:space="0" w:color="auto"/>
          <w:lang w:eastAsia="zh-CN"/>
        </w:rPr>
        <w:t>118</w:t>
      </w:r>
      <w:r w:rsidRPr="00802B99">
        <w:rPr>
          <w:rFonts w:ascii="Book Antiqua" w:eastAsia="宋体" w:hAnsi="Book Antiqua" w:cs="宋体"/>
          <w:color w:val="000000"/>
          <w:bdr w:val="none" w:sz="0" w:space="0" w:color="auto"/>
          <w:lang w:eastAsia="zh-CN"/>
        </w:rPr>
        <w:t>: 1701-1709 [PMID: 21762991 DO</w:t>
      </w:r>
      <w:r w:rsidR="007A5736">
        <w:rPr>
          <w:rFonts w:ascii="Book Antiqua" w:eastAsia="宋体" w:hAnsi="Book Antiqua" w:cs="宋体"/>
          <w:color w:val="000000"/>
          <w:bdr w:val="none" w:sz="0" w:space="0" w:color="auto"/>
          <w:lang w:eastAsia="zh-CN"/>
        </w:rPr>
        <w:t>I: 10.1016/j.ophtha.2011.05.010</w:t>
      </w:r>
      <w:r w:rsidRPr="00802B99">
        <w:rPr>
          <w:rFonts w:ascii="Book Antiqua" w:eastAsia="宋体" w:hAnsi="Book Antiqua" w:cs="宋体"/>
          <w:color w:val="000000"/>
          <w:bdr w:val="none" w:sz="0" w:space="0" w:color="auto"/>
          <w:lang w:eastAsia="zh-CN"/>
        </w:rPr>
        <w:t>]</w:t>
      </w:r>
    </w:p>
    <w:p w14:paraId="1E0068BA"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28 </w:t>
      </w:r>
      <w:r w:rsidRPr="00802B99">
        <w:rPr>
          <w:rFonts w:ascii="Book Antiqua" w:eastAsia="宋体" w:hAnsi="Book Antiqua" w:cs="宋体"/>
          <w:b/>
          <w:bCs/>
          <w:color w:val="000000"/>
          <w:bdr w:val="none" w:sz="0" w:space="0" w:color="auto"/>
          <w:lang w:eastAsia="zh-CN"/>
        </w:rPr>
        <w:t>Olsen T</w:t>
      </w:r>
      <w:r w:rsidRPr="00802B99">
        <w:rPr>
          <w:rFonts w:ascii="Book Antiqua" w:eastAsia="宋体" w:hAnsi="Book Antiqua" w:cs="宋体"/>
          <w:color w:val="000000"/>
          <w:bdr w:val="none" w:sz="0" w:space="0" w:color="auto"/>
          <w:lang w:eastAsia="zh-CN"/>
        </w:rPr>
        <w:t>. Use of fellow eye data in the calculation of intraocular lens power for the second eye. </w:t>
      </w:r>
      <w:r w:rsidRPr="00802B99">
        <w:rPr>
          <w:rFonts w:ascii="Book Antiqua" w:eastAsia="宋体" w:hAnsi="Book Antiqua" w:cs="宋体"/>
          <w:i/>
          <w:iCs/>
          <w:color w:val="000000"/>
          <w:bdr w:val="none" w:sz="0" w:space="0" w:color="auto"/>
          <w:lang w:eastAsia="zh-CN"/>
        </w:rPr>
        <w:t>Ophthalmology</w:t>
      </w:r>
      <w:r w:rsidRPr="00802B99">
        <w:rPr>
          <w:rFonts w:ascii="Book Antiqua" w:eastAsia="宋体" w:hAnsi="Book Antiqua" w:cs="宋体"/>
          <w:color w:val="000000"/>
          <w:bdr w:val="none" w:sz="0" w:space="0" w:color="auto"/>
          <w:lang w:eastAsia="zh-CN"/>
        </w:rPr>
        <w:t> 2011; </w:t>
      </w:r>
      <w:r w:rsidRPr="00802B99">
        <w:rPr>
          <w:rFonts w:ascii="Book Antiqua" w:eastAsia="宋体" w:hAnsi="Book Antiqua" w:cs="宋体"/>
          <w:b/>
          <w:bCs/>
          <w:color w:val="000000"/>
          <w:bdr w:val="none" w:sz="0" w:space="0" w:color="auto"/>
          <w:lang w:eastAsia="zh-CN"/>
        </w:rPr>
        <w:t>118</w:t>
      </w:r>
      <w:r w:rsidRPr="00802B99">
        <w:rPr>
          <w:rFonts w:ascii="Book Antiqua" w:eastAsia="宋体" w:hAnsi="Book Antiqua" w:cs="宋体"/>
          <w:color w:val="000000"/>
          <w:bdr w:val="none" w:sz="0" w:space="0" w:color="auto"/>
          <w:lang w:eastAsia="zh-CN"/>
        </w:rPr>
        <w:t>: 1710-1715 [PMID: 21723613 DOI: 10.1016/j.ophtha.2011.04.030]</w:t>
      </w:r>
    </w:p>
    <w:p w14:paraId="10BE7340"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29 </w:t>
      </w:r>
      <w:proofErr w:type="spellStart"/>
      <w:r w:rsidRPr="00802B99">
        <w:rPr>
          <w:rFonts w:ascii="Book Antiqua" w:eastAsia="宋体" w:hAnsi="Book Antiqua" w:cs="宋体"/>
          <w:b/>
          <w:bCs/>
          <w:color w:val="000000"/>
          <w:bdr w:val="none" w:sz="0" w:space="0" w:color="auto"/>
          <w:lang w:eastAsia="zh-CN"/>
        </w:rPr>
        <w:t>Jivrajka</w:t>
      </w:r>
      <w:proofErr w:type="spellEnd"/>
      <w:r w:rsidRPr="00802B99">
        <w:rPr>
          <w:rFonts w:ascii="Book Antiqua" w:eastAsia="宋体" w:hAnsi="Book Antiqua" w:cs="宋体"/>
          <w:b/>
          <w:bCs/>
          <w:color w:val="000000"/>
          <w:bdr w:val="none" w:sz="0" w:space="0" w:color="auto"/>
          <w:lang w:eastAsia="zh-CN"/>
        </w:rPr>
        <w:t xml:space="preserve"> RV</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Shammas</w:t>
      </w:r>
      <w:proofErr w:type="spellEnd"/>
      <w:r w:rsidRPr="00802B99">
        <w:rPr>
          <w:rFonts w:ascii="Book Antiqua" w:eastAsia="宋体" w:hAnsi="Book Antiqua" w:cs="宋体"/>
          <w:color w:val="000000"/>
          <w:bdr w:val="none" w:sz="0" w:space="0" w:color="auto"/>
          <w:lang w:eastAsia="zh-CN"/>
        </w:rPr>
        <w:t xml:space="preserve"> MC, </w:t>
      </w:r>
      <w:proofErr w:type="spellStart"/>
      <w:r w:rsidRPr="00802B99">
        <w:rPr>
          <w:rFonts w:ascii="Book Antiqua" w:eastAsia="宋体" w:hAnsi="Book Antiqua" w:cs="宋体"/>
          <w:color w:val="000000"/>
          <w:bdr w:val="none" w:sz="0" w:space="0" w:color="auto"/>
          <w:lang w:eastAsia="zh-CN"/>
        </w:rPr>
        <w:t>Shammas</w:t>
      </w:r>
      <w:proofErr w:type="spellEnd"/>
      <w:r w:rsidRPr="00802B99">
        <w:rPr>
          <w:rFonts w:ascii="Book Antiqua" w:eastAsia="宋体" w:hAnsi="Book Antiqua" w:cs="宋体"/>
          <w:color w:val="000000"/>
          <w:bdr w:val="none" w:sz="0" w:space="0" w:color="auto"/>
          <w:lang w:eastAsia="zh-CN"/>
        </w:rPr>
        <w:t xml:space="preserve"> HJ.</w:t>
      </w:r>
      <w:proofErr w:type="gramEnd"/>
      <w:r w:rsidRPr="00802B99">
        <w:rPr>
          <w:rFonts w:ascii="Book Antiqua" w:eastAsia="宋体" w:hAnsi="Book Antiqua" w:cs="宋体"/>
          <w:color w:val="000000"/>
          <w:bdr w:val="none" w:sz="0" w:space="0" w:color="auto"/>
          <w:lang w:eastAsia="zh-CN"/>
        </w:rPr>
        <w:t xml:space="preserve"> </w:t>
      </w:r>
      <w:proofErr w:type="gramStart"/>
      <w:r w:rsidRPr="00802B99">
        <w:rPr>
          <w:rFonts w:ascii="Book Antiqua" w:eastAsia="宋体" w:hAnsi="Book Antiqua" w:cs="宋体"/>
          <w:color w:val="000000"/>
          <w:bdr w:val="none" w:sz="0" w:space="0" w:color="auto"/>
          <w:lang w:eastAsia="zh-CN"/>
        </w:rPr>
        <w:t>Improving the second-eye refractive error in patients undergoing bilateral sequential cataract surgery.</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Ophthalmology</w:t>
      </w:r>
      <w:r w:rsidRPr="00802B99">
        <w:rPr>
          <w:rFonts w:ascii="Book Antiqua" w:eastAsia="宋体" w:hAnsi="Book Antiqua" w:cs="宋体"/>
          <w:color w:val="000000"/>
          <w:bdr w:val="none" w:sz="0" w:space="0" w:color="auto"/>
          <w:lang w:eastAsia="zh-CN"/>
        </w:rPr>
        <w:t> 2012; </w:t>
      </w:r>
      <w:r w:rsidRPr="00802B99">
        <w:rPr>
          <w:rFonts w:ascii="Book Antiqua" w:eastAsia="宋体" w:hAnsi="Book Antiqua" w:cs="宋体"/>
          <w:b/>
          <w:bCs/>
          <w:color w:val="000000"/>
          <w:bdr w:val="none" w:sz="0" w:space="0" w:color="auto"/>
          <w:lang w:eastAsia="zh-CN"/>
        </w:rPr>
        <w:t>119</w:t>
      </w:r>
      <w:r w:rsidRPr="00802B99">
        <w:rPr>
          <w:rFonts w:ascii="Book Antiqua" w:eastAsia="宋体" w:hAnsi="Book Antiqua" w:cs="宋体"/>
          <w:color w:val="000000"/>
          <w:bdr w:val="none" w:sz="0" w:space="0" w:color="auto"/>
          <w:lang w:eastAsia="zh-CN"/>
        </w:rPr>
        <w:t>: 1097-1101 [PMID: 22385971 DOI: 10.1016/j.ophtha.2012.01.008]</w:t>
      </w:r>
    </w:p>
    <w:p w14:paraId="75582342"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30 </w:t>
      </w:r>
      <w:proofErr w:type="spellStart"/>
      <w:r w:rsidRPr="00802B99">
        <w:rPr>
          <w:rFonts w:ascii="Book Antiqua" w:eastAsia="宋体" w:hAnsi="Book Antiqua" w:cs="宋体"/>
          <w:b/>
          <w:bCs/>
          <w:color w:val="000000"/>
          <w:bdr w:val="none" w:sz="0" w:space="0" w:color="auto"/>
          <w:lang w:eastAsia="zh-CN"/>
        </w:rPr>
        <w:t>Maedel</w:t>
      </w:r>
      <w:proofErr w:type="spellEnd"/>
      <w:r w:rsidRPr="00802B99">
        <w:rPr>
          <w:rFonts w:ascii="Book Antiqua" w:eastAsia="宋体" w:hAnsi="Book Antiqua" w:cs="宋体"/>
          <w:b/>
          <w:bCs/>
          <w:color w:val="000000"/>
          <w:bdr w:val="none" w:sz="0" w:space="0" w:color="auto"/>
          <w:lang w:eastAsia="zh-CN"/>
        </w:rPr>
        <w:t xml:space="preserve"> S</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Hirnschall</w:t>
      </w:r>
      <w:proofErr w:type="spellEnd"/>
      <w:r w:rsidRPr="00802B99">
        <w:rPr>
          <w:rFonts w:ascii="Book Antiqua" w:eastAsia="宋体" w:hAnsi="Book Antiqua" w:cs="宋体"/>
          <w:color w:val="000000"/>
          <w:bdr w:val="none" w:sz="0" w:space="0" w:color="auto"/>
          <w:lang w:eastAsia="zh-CN"/>
        </w:rPr>
        <w:t xml:space="preserve"> N, Chen YA, </w:t>
      </w:r>
      <w:proofErr w:type="spellStart"/>
      <w:r w:rsidRPr="00802B99">
        <w:rPr>
          <w:rFonts w:ascii="Book Antiqua" w:eastAsia="宋体" w:hAnsi="Book Antiqua" w:cs="宋体"/>
          <w:color w:val="000000"/>
          <w:bdr w:val="none" w:sz="0" w:space="0" w:color="auto"/>
          <w:lang w:eastAsia="zh-CN"/>
        </w:rPr>
        <w:t>Findl</w:t>
      </w:r>
      <w:proofErr w:type="spellEnd"/>
      <w:r w:rsidRPr="00802B99">
        <w:rPr>
          <w:rFonts w:ascii="Book Antiqua" w:eastAsia="宋体" w:hAnsi="Book Antiqua" w:cs="宋体"/>
          <w:color w:val="000000"/>
          <w:bdr w:val="none" w:sz="0" w:space="0" w:color="auto"/>
          <w:lang w:eastAsia="zh-CN"/>
        </w:rPr>
        <w:t xml:space="preserve"> O. Rotational performance and corneal astigmatism correction during cataract surgery: Aspheric </w:t>
      </w:r>
      <w:proofErr w:type="spellStart"/>
      <w:r w:rsidRPr="00802B99">
        <w:rPr>
          <w:rFonts w:ascii="Book Antiqua" w:eastAsia="宋体" w:hAnsi="Book Antiqua" w:cs="宋体"/>
          <w:color w:val="000000"/>
          <w:bdr w:val="none" w:sz="0" w:space="0" w:color="auto"/>
          <w:lang w:eastAsia="zh-CN"/>
        </w:rPr>
        <w:t>toric</w:t>
      </w:r>
      <w:proofErr w:type="spellEnd"/>
      <w:r w:rsidRPr="00802B99">
        <w:rPr>
          <w:rFonts w:ascii="Book Antiqua" w:eastAsia="宋体" w:hAnsi="Book Antiqua" w:cs="宋体"/>
          <w:color w:val="000000"/>
          <w:bdr w:val="none" w:sz="0" w:space="0" w:color="auto"/>
          <w:lang w:eastAsia="zh-CN"/>
        </w:rPr>
        <w:t xml:space="preserve"> intraocular lens versus aspheric </w:t>
      </w:r>
      <w:proofErr w:type="spellStart"/>
      <w:r w:rsidRPr="00802B99">
        <w:rPr>
          <w:rFonts w:ascii="Book Antiqua" w:eastAsia="宋体" w:hAnsi="Book Antiqua" w:cs="宋体"/>
          <w:color w:val="000000"/>
          <w:bdr w:val="none" w:sz="0" w:space="0" w:color="auto"/>
          <w:lang w:eastAsia="zh-CN"/>
        </w:rPr>
        <w:t>nontoric</w:t>
      </w:r>
      <w:proofErr w:type="spellEnd"/>
      <w:r w:rsidRPr="00802B99">
        <w:rPr>
          <w:rFonts w:ascii="Book Antiqua" w:eastAsia="宋体" w:hAnsi="Book Antiqua" w:cs="宋体"/>
          <w:color w:val="000000"/>
          <w:bdr w:val="none" w:sz="0" w:space="0" w:color="auto"/>
          <w:lang w:eastAsia="zh-CN"/>
        </w:rPr>
        <w:t xml:space="preserve"> intraocular lens with opposite clear corneal incision. </w:t>
      </w:r>
      <w:r w:rsidRPr="00802B99">
        <w:rPr>
          <w:rFonts w:ascii="Book Antiqua" w:eastAsia="宋体" w:hAnsi="Book Antiqua" w:cs="宋体"/>
          <w:i/>
          <w:iCs/>
          <w:color w:val="000000"/>
          <w:bdr w:val="none" w:sz="0" w:space="0" w:color="auto"/>
          <w:lang w:eastAsia="zh-CN"/>
        </w:rPr>
        <w:t xml:space="preserve">J Cataract Refract </w:t>
      </w:r>
      <w:proofErr w:type="spellStart"/>
      <w:r w:rsidRPr="00802B99">
        <w:rPr>
          <w:rFonts w:ascii="Book Antiqua" w:eastAsia="宋体" w:hAnsi="Book Antiqua" w:cs="宋体"/>
          <w:i/>
          <w:iCs/>
          <w:color w:val="000000"/>
          <w:bdr w:val="none" w:sz="0" w:space="0" w:color="auto"/>
          <w:lang w:eastAsia="zh-CN"/>
        </w:rPr>
        <w:t>Surg</w:t>
      </w:r>
      <w:proofErr w:type="spellEnd"/>
      <w:r w:rsidRPr="00802B99">
        <w:rPr>
          <w:rFonts w:ascii="Book Antiqua" w:eastAsia="宋体" w:hAnsi="Book Antiqua" w:cs="宋体"/>
          <w:color w:val="000000"/>
          <w:bdr w:val="none" w:sz="0" w:space="0" w:color="auto"/>
          <w:lang w:eastAsia="zh-CN"/>
        </w:rPr>
        <w:t> 2014; </w:t>
      </w:r>
      <w:r w:rsidRPr="00802B99">
        <w:rPr>
          <w:rFonts w:ascii="Book Antiqua" w:eastAsia="宋体" w:hAnsi="Book Antiqua" w:cs="宋体"/>
          <w:b/>
          <w:bCs/>
          <w:color w:val="000000"/>
          <w:bdr w:val="none" w:sz="0" w:space="0" w:color="auto"/>
          <w:lang w:eastAsia="zh-CN"/>
        </w:rPr>
        <w:t>40</w:t>
      </w:r>
      <w:r w:rsidRPr="00802B99">
        <w:rPr>
          <w:rFonts w:ascii="Book Antiqua" w:eastAsia="宋体" w:hAnsi="Book Antiqua" w:cs="宋体"/>
          <w:color w:val="000000"/>
          <w:bdr w:val="none" w:sz="0" w:space="0" w:color="auto"/>
          <w:lang w:eastAsia="zh-CN"/>
        </w:rPr>
        <w:t>: 1355-1362 [PMID: 24996893 DOI: 10.1016/j.jcrs.2013.11.039]</w:t>
      </w:r>
    </w:p>
    <w:p w14:paraId="514D7FFB"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802B99">
        <w:rPr>
          <w:rFonts w:ascii="Book Antiqua" w:eastAsia="宋体" w:hAnsi="Book Antiqua" w:cs="宋体"/>
          <w:color w:val="000000"/>
          <w:bdr w:val="none" w:sz="0" w:space="0" w:color="auto"/>
          <w:lang w:eastAsia="zh-CN"/>
        </w:rPr>
        <w:t>31 </w:t>
      </w:r>
      <w:proofErr w:type="spellStart"/>
      <w:r w:rsidRPr="00802B99">
        <w:rPr>
          <w:rFonts w:ascii="Book Antiqua" w:eastAsia="宋体" w:hAnsi="Book Antiqua" w:cs="宋体"/>
          <w:b/>
          <w:bCs/>
          <w:color w:val="000000"/>
          <w:bdr w:val="none" w:sz="0" w:space="0" w:color="auto"/>
          <w:lang w:eastAsia="zh-CN"/>
        </w:rPr>
        <w:t>Pepose</w:t>
      </w:r>
      <w:proofErr w:type="spellEnd"/>
      <w:r w:rsidRPr="00802B99">
        <w:rPr>
          <w:rFonts w:ascii="Book Antiqua" w:eastAsia="宋体" w:hAnsi="Book Antiqua" w:cs="宋体"/>
          <w:b/>
          <w:bCs/>
          <w:color w:val="000000"/>
          <w:bdr w:val="none" w:sz="0" w:space="0" w:color="auto"/>
          <w:lang w:eastAsia="zh-CN"/>
        </w:rPr>
        <w:t xml:space="preserve"> JS</w:t>
      </w:r>
      <w:r w:rsidRPr="00802B99">
        <w:rPr>
          <w:rFonts w:ascii="Book Antiqua" w:eastAsia="宋体" w:hAnsi="Book Antiqua" w:cs="宋体"/>
          <w:color w:val="000000"/>
          <w:bdr w:val="none" w:sz="0" w:space="0" w:color="auto"/>
          <w:lang w:eastAsia="zh-CN"/>
        </w:rPr>
        <w:t xml:space="preserve">, </w:t>
      </w:r>
      <w:proofErr w:type="spellStart"/>
      <w:r w:rsidRPr="00802B99">
        <w:rPr>
          <w:rFonts w:ascii="Book Antiqua" w:eastAsia="宋体" w:hAnsi="Book Antiqua" w:cs="宋体"/>
          <w:color w:val="000000"/>
          <w:bdr w:val="none" w:sz="0" w:space="0" w:color="auto"/>
          <w:lang w:eastAsia="zh-CN"/>
        </w:rPr>
        <w:t>Qazi</w:t>
      </w:r>
      <w:proofErr w:type="spellEnd"/>
      <w:r w:rsidRPr="00802B99">
        <w:rPr>
          <w:rFonts w:ascii="Book Antiqua" w:eastAsia="宋体" w:hAnsi="Book Antiqua" w:cs="宋体"/>
          <w:color w:val="000000"/>
          <w:bdr w:val="none" w:sz="0" w:space="0" w:color="auto"/>
          <w:lang w:eastAsia="zh-CN"/>
        </w:rPr>
        <w:t xml:space="preserve"> MA, Chu R, Stahl J.</w:t>
      </w:r>
      <w:proofErr w:type="gramEnd"/>
      <w:r w:rsidRPr="00802B99">
        <w:rPr>
          <w:rFonts w:ascii="Book Antiqua" w:eastAsia="宋体" w:hAnsi="Book Antiqua" w:cs="宋体"/>
          <w:color w:val="000000"/>
          <w:bdr w:val="none" w:sz="0" w:space="0" w:color="auto"/>
          <w:lang w:eastAsia="zh-CN"/>
        </w:rPr>
        <w:t xml:space="preserve"> </w:t>
      </w:r>
      <w:proofErr w:type="gramStart"/>
      <w:r w:rsidRPr="00802B99">
        <w:rPr>
          <w:rFonts w:ascii="Book Antiqua" w:eastAsia="宋体" w:hAnsi="Book Antiqua" w:cs="宋体"/>
          <w:color w:val="000000"/>
          <w:bdr w:val="none" w:sz="0" w:space="0" w:color="auto"/>
          <w:lang w:eastAsia="zh-CN"/>
        </w:rPr>
        <w:t>A prospective randomized clinical evaluation of 3 presbyopia-correcting intraocular lenses after cataract extraction.</w:t>
      </w:r>
      <w:proofErr w:type="gramEnd"/>
      <w:r w:rsidRPr="00802B99">
        <w:rPr>
          <w:rFonts w:ascii="Book Antiqua" w:eastAsia="宋体" w:hAnsi="Book Antiqua" w:cs="宋体"/>
          <w:color w:val="000000"/>
          <w:bdr w:val="none" w:sz="0" w:space="0" w:color="auto"/>
          <w:lang w:eastAsia="zh-CN"/>
        </w:rPr>
        <w:t> </w:t>
      </w:r>
      <w:r w:rsidRPr="00802B99">
        <w:rPr>
          <w:rFonts w:ascii="Book Antiqua" w:eastAsia="宋体" w:hAnsi="Book Antiqua" w:cs="宋体"/>
          <w:i/>
          <w:iCs/>
          <w:color w:val="000000"/>
          <w:bdr w:val="none" w:sz="0" w:space="0" w:color="auto"/>
          <w:lang w:eastAsia="zh-CN"/>
        </w:rPr>
        <w:t xml:space="preserve">Am J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2014; </w:t>
      </w:r>
      <w:r w:rsidRPr="00802B99">
        <w:rPr>
          <w:rFonts w:ascii="Book Antiqua" w:eastAsia="宋体" w:hAnsi="Book Antiqua" w:cs="宋体"/>
          <w:b/>
          <w:bCs/>
          <w:color w:val="000000"/>
          <w:bdr w:val="none" w:sz="0" w:space="0" w:color="auto"/>
          <w:lang w:eastAsia="zh-CN"/>
        </w:rPr>
        <w:t>158</w:t>
      </w:r>
      <w:r w:rsidRPr="00802B99">
        <w:rPr>
          <w:rFonts w:ascii="Book Antiqua" w:eastAsia="宋体" w:hAnsi="Book Antiqua" w:cs="宋体"/>
          <w:color w:val="000000"/>
          <w:bdr w:val="none" w:sz="0" w:space="0" w:color="auto"/>
          <w:lang w:eastAsia="zh-CN"/>
        </w:rPr>
        <w:t>: 436-446.e1 [PMID: 24932989 DOI: 10.1016/j.ajo.2014.06.003]</w:t>
      </w:r>
    </w:p>
    <w:p w14:paraId="25339454"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32 </w:t>
      </w:r>
      <w:r w:rsidRPr="00802B99">
        <w:rPr>
          <w:rFonts w:ascii="Book Antiqua" w:eastAsia="宋体" w:hAnsi="Book Antiqua" w:cs="宋体"/>
          <w:b/>
          <w:bCs/>
          <w:color w:val="000000"/>
          <w:bdr w:val="none" w:sz="0" w:space="0" w:color="auto"/>
          <w:lang w:eastAsia="zh-CN"/>
        </w:rPr>
        <w:t>Roberts TV</w:t>
      </w:r>
      <w:r w:rsidRPr="00802B99">
        <w:rPr>
          <w:rFonts w:ascii="Book Antiqua" w:eastAsia="宋体" w:hAnsi="Book Antiqua" w:cs="宋体"/>
          <w:color w:val="000000"/>
          <w:bdr w:val="none" w:sz="0" w:space="0" w:color="auto"/>
          <w:lang w:eastAsia="zh-CN"/>
        </w:rPr>
        <w:t>, Lawless M, Bali SJ, Hodge C, Sutton G. Surgical outcomes and safety of femtosecond laser cataract surgery: a prospective study of 1500 consecutive cases. </w:t>
      </w:r>
      <w:r w:rsidRPr="00802B99">
        <w:rPr>
          <w:rFonts w:ascii="Book Antiqua" w:eastAsia="宋体" w:hAnsi="Book Antiqua" w:cs="宋体"/>
          <w:i/>
          <w:iCs/>
          <w:color w:val="000000"/>
          <w:bdr w:val="none" w:sz="0" w:space="0" w:color="auto"/>
          <w:lang w:eastAsia="zh-CN"/>
        </w:rPr>
        <w:t>Ophthalmology</w:t>
      </w:r>
      <w:r w:rsidRPr="00802B99">
        <w:rPr>
          <w:rFonts w:ascii="Book Antiqua" w:eastAsia="宋体" w:hAnsi="Book Antiqua" w:cs="宋体"/>
          <w:color w:val="000000"/>
          <w:bdr w:val="none" w:sz="0" w:space="0" w:color="auto"/>
          <w:lang w:eastAsia="zh-CN"/>
        </w:rPr>
        <w:t> 2013; </w:t>
      </w:r>
      <w:r w:rsidRPr="00802B99">
        <w:rPr>
          <w:rFonts w:ascii="Book Antiqua" w:eastAsia="宋体" w:hAnsi="Book Antiqua" w:cs="宋体"/>
          <w:b/>
          <w:bCs/>
          <w:color w:val="000000"/>
          <w:bdr w:val="none" w:sz="0" w:space="0" w:color="auto"/>
          <w:lang w:eastAsia="zh-CN"/>
        </w:rPr>
        <w:t>120</w:t>
      </w:r>
      <w:r w:rsidRPr="00802B99">
        <w:rPr>
          <w:rFonts w:ascii="Book Antiqua" w:eastAsia="宋体" w:hAnsi="Book Antiqua" w:cs="宋体"/>
          <w:color w:val="000000"/>
          <w:bdr w:val="none" w:sz="0" w:space="0" w:color="auto"/>
          <w:lang w:eastAsia="zh-CN"/>
        </w:rPr>
        <w:t>: 227-233 [PMID: 23218822 DOI: 10.1016/j.ophtha.2012.10.026]</w:t>
      </w:r>
    </w:p>
    <w:p w14:paraId="46CE33AE" w14:textId="77777777" w:rsidR="00802B99" w:rsidRPr="00802B99" w:rsidRDefault="00802B99" w:rsidP="00802B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802B99">
        <w:rPr>
          <w:rFonts w:ascii="Book Antiqua" w:eastAsia="宋体" w:hAnsi="Book Antiqua" w:cs="宋体"/>
          <w:color w:val="000000"/>
          <w:bdr w:val="none" w:sz="0" w:space="0" w:color="auto"/>
          <w:lang w:eastAsia="zh-CN"/>
        </w:rPr>
        <w:t>33 </w:t>
      </w:r>
      <w:r w:rsidRPr="00802B99">
        <w:rPr>
          <w:rFonts w:ascii="Book Antiqua" w:eastAsia="宋体" w:hAnsi="Book Antiqua" w:cs="宋体"/>
          <w:b/>
          <w:bCs/>
          <w:color w:val="000000"/>
          <w:bdr w:val="none" w:sz="0" w:space="0" w:color="auto"/>
          <w:lang w:eastAsia="zh-CN"/>
        </w:rPr>
        <w:t>Nemeth G</w:t>
      </w:r>
      <w:r w:rsidRPr="00802B99">
        <w:rPr>
          <w:rFonts w:ascii="Book Antiqua" w:eastAsia="宋体" w:hAnsi="Book Antiqua" w:cs="宋体"/>
          <w:color w:val="000000"/>
          <w:bdr w:val="none" w:sz="0" w:space="0" w:color="auto"/>
          <w:lang w:eastAsia="zh-CN"/>
        </w:rPr>
        <w:t xml:space="preserve">, Nagy A, Berta A, </w:t>
      </w:r>
      <w:proofErr w:type="spellStart"/>
      <w:r w:rsidRPr="00802B99">
        <w:rPr>
          <w:rFonts w:ascii="Book Antiqua" w:eastAsia="宋体" w:hAnsi="Book Antiqua" w:cs="宋体"/>
          <w:color w:val="000000"/>
          <w:bdr w:val="none" w:sz="0" w:space="0" w:color="auto"/>
          <w:lang w:eastAsia="zh-CN"/>
        </w:rPr>
        <w:t>Modis</w:t>
      </w:r>
      <w:proofErr w:type="spellEnd"/>
      <w:r w:rsidRPr="00802B99">
        <w:rPr>
          <w:rFonts w:ascii="Book Antiqua" w:eastAsia="宋体" w:hAnsi="Book Antiqua" w:cs="宋体"/>
          <w:color w:val="000000"/>
          <w:bdr w:val="none" w:sz="0" w:space="0" w:color="auto"/>
          <w:lang w:eastAsia="zh-CN"/>
        </w:rPr>
        <w:t xml:space="preserve"> L. Comparison of intraocular lens power prediction using immersion ultrasound and optical biometry with and without formula optimization. </w:t>
      </w:r>
      <w:proofErr w:type="spellStart"/>
      <w:r w:rsidRPr="00802B99">
        <w:rPr>
          <w:rFonts w:ascii="Book Antiqua" w:eastAsia="宋体" w:hAnsi="Book Antiqua" w:cs="宋体"/>
          <w:i/>
          <w:iCs/>
          <w:color w:val="000000"/>
          <w:bdr w:val="none" w:sz="0" w:space="0" w:color="auto"/>
          <w:lang w:eastAsia="zh-CN"/>
        </w:rPr>
        <w:t>Graefes</w:t>
      </w:r>
      <w:proofErr w:type="spellEnd"/>
      <w:r w:rsidRPr="00802B99">
        <w:rPr>
          <w:rFonts w:ascii="Book Antiqua" w:eastAsia="宋体" w:hAnsi="Book Antiqua" w:cs="宋体"/>
          <w:i/>
          <w:iCs/>
          <w:color w:val="000000"/>
          <w:bdr w:val="none" w:sz="0" w:space="0" w:color="auto"/>
          <w:lang w:eastAsia="zh-CN"/>
        </w:rPr>
        <w:t xml:space="preserve"> Arch </w:t>
      </w:r>
      <w:proofErr w:type="spellStart"/>
      <w:r w:rsidRPr="00802B99">
        <w:rPr>
          <w:rFonts w:ascii="Book Antiqua" w:eastAsia="宋体" w:hAnsi="Book Antiqua" w:cs="宋体"/>
          <w:i/>
          <w:iCs/>
          <w:color w:val="000000"/>
          <w:bdr w:val="none" w:sz="0" w:space="0" w:color="auto"/>
          <w:lang w:eastAsia="zh-CN"/>
        </w:rPr>
        <w:t>Clin</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Exp</w:t>
      </w:r>
      <w:proofErr w:type="spellEnd"/>
      <w:r w:rsidRPr="00802B99">
        <w:rPr>
          <w:rFonts w:ascii="Book Antiqua" w:eastAsia="宋体" w:hAnsi="Book Antiqua" w:cs="宋体"/>
          <w:i/>
          <w:iCs/>
          <w:color w:val="000000"/>
          <w:bdr w:val="none" w:sz="0" w:space="0" w:color="auto"/>
          <w:lang w:eastAsia="zh-CN"/>
        </w:rPr>
        <w:t xml:space="preserve"> </w:t>
      </w:r>
      <w:proofErr w:type="spellStart"/>
      <w:r w:rsidRPr="00802B99">
        <w:rPr>
          <w:rFonts w:ascii="Book Antiqua" w:eastAsia="宋体" w:hAnsi="Book Antiqua" w:cs="宋体"/>
          <w:i/>
          <w:iCs/>
          <w:color w:val="000000"/>
          <w:bdr w:val="none" w:sz="0" w:space="0" w:color="auto"/>
          <w:lang w:eastAsia="zh-CN"/>
        </w:rPr>
        <w:t>Ophthalmol</w:t>
      </w:r>
      <w:proofErr w:type="spellEnd"/>
      <w:r w:rsidRPr="00802B99">
        <w:rPr>
          <w:rFonts w:ascii="Book Antiqua" w:eastAsia="宋体" w:hAnsi="Book Antiqua" w:cs="宋体"/>
          <w:color w:val="000000"/>
          <w:bdr w:val="none" w:sz="0" w:space="0" w:color="auto"/>
          <w:lang w:eastAsia="zh-CN"/>
        </w:rPr>
        <w:t> 2012; </w:t>
      </w:r>
      <w:r w:rsidRPr="00802B99">
        <w:rPr>
          <w:rFonts w:ascii="Book Antiqua" w:eastAsia="宋体" w:hAnsi="Book Antiqua" w:cs="宋体"/>
          <w:b/>
          <w:bCs/>
          <w:color w:val="000000"/>
          <w:bdr w:val="none" w:sz="0" w:space="0" w:color="auto"/>
          <w:lang w:eastAsia="zh-CN"/>
        </w:rPr>
        <w:t>250</w:t>
      </w:r>
      <w:r w:rsidRPr="00802B99">
        <w:rPr>
          <w:rFonts w:ascii="Book Antiqua" w:eastAsia="宋体" w:hAnsi="Book Antiqua" w:cs="宋体"/>
          <w:color w:val="000000"/>
          <w:bdr w:val="none" w:sz="0" w:space="0" w:color="auto"/>
          <w:lang w:eastAsia="zh-CN"/>
        </w:rPr>
        <w:t>: 1321-1325 [PMID: 22527318 DOI: 10.1007/s00417-012-2013-9]</w:t>
      </w:r>
    </w:p>
    <w:p w14:paraId="6FA179E4" w14:textId="77777777" w:rsidR="008D7A55" w:rsidRDefault="008D7A55" w:rsidP="00E84FBA">
      <w:pPr>
        <w:pStyle w:val="Body"/>
        <w:spacing w:after="0" w:line="360" w:lineRule="auto"/>
        <w:jc w:val="both"/>
        <w:rPr>
          <w:rFonts w:ascii="Book Antiqua" w:eastAsiaTheme="minorEastAsia" w:hAnsi="Book Antiqua"/>
          <w:sz w:val="24"/>
          <w:szCs w:val="24"/>
          <w:lang w:eastAsia="zh-CN"/>
        </w:rPr>
      </w:pPr>
    </w:p>
    <w:p w14:paraId="20CE1E4F" w14:textId="77777777" w:rsidR="00D42C27" w:rsidRDefault="00D42C27" w:rsidP="00D42C27">
      <w:pPr>
        <w:ind w:right="120"/>
        <w:rPr>
          <w:rFonts w:ascii="Book Antiqua" w:hAnsi="Book Antiqua"/>
          <w:b/>
          <w:lang w:eastAsia="zh-CN"/>
        </w:rPr>
      </w:pPr>
    </w:p>
    <w:p w14:paraId="1E6D878E" w14:textId="77777777" w:rsidR="00802B99" w:rsidRPr="00D42C27" w:rsidRDefault="00D42C27" w:rsidP="00D42C27">
      <w:pPr>
        <w:pStyle w:val="Body"/>
        <w:wordWrap w:val="0"/>
        <w:spacing w:after="0" w:line="360" w:lineRule="auto"/>
        <w:jc w:val="right"/>
        <w:rPr>
          <w:rFonts w:ascii="Book Antiqua" w:eastAsiaTheme="minorEastAsia" w:hAnsi="Book Antiqua"/>
          <w:sz w:val="24"/>
          <w:szCs w:val="24"/>
          <w:lang w:eastAsia="zh-CN"/>
        </w:rPr>
      </w:pPr>
      <w:r w:rsidRPr="00D42C27">
        <w:rPr>
          <w:rFonts w:ascii="Book Antiqua" w:hAnsi="Book Antiqua"/>
          <w:b/>
          <w:sz w:val="24"/>
          <w:szCs w:val="24"/>
        </w:rPr>
        <w:t>P-Reviewer</w:t>
      </w:r>
      <w:r w:rsidRPr="00D42C27">
        <w:rPr>
          <w:rFonts w:ascii="Book Antiqua" w:hAnsi="Book Antiqua" w:hint="eastAsia"/>
          <w:b/>
          <w:sz w:val="24"/>
          <w:szCs w:val="24"/>
        </w:rPr>
        <w:t xml:space="preserve">: </w:t>
      </w:r>
      <w:r w:rsidRPr="00D42C27">
        <w:rPr>
          <w:rFonts w:ascii="Book Antiqua" w:eastAsiaTheme="minorEastAsia" w:hAnsi="Book Antiqua"/>
          <w:sz w:val="24"/>
          <w:szCs w:val="24"/>
          <w:lang w:eastAsia="zh-CN"/>
        </w:rPr>
        <w:t>Mimura T</w:t>
      </w:r>
      <w:r w:rsidRPr="00D42C27">
        <w:rPr>
          <w:rFonts w:ascii="Book Antiqua" w:eastAsiaTheme="minorEastAsia" w:hAnsi="Book Antiqua" w:hint="eastAsia"/>
          <w:sz w:val="24"/>
          <w:szCs w:val="24"/>
          <w:lang w:eastAsia="zh-CN"/>
        </w:rPr>
        <w:t xml:space="preserve">, </w:t>
      </w:r>
      <w:proofErr w:type="spellStart"/>
      <w:r w:rsidRPr="00D42C27">
        <w:rPr>
          <w:rFonts w:ascii="Book Antiqua" w:eastAsiaTheme="minorEastAsia" w:hAnsi="Book Antiqua"/>
          <w:sz w:val="24"/>
          <w:szCs w:val="24"/>
          <w:lang w:eastAsia="zh-CN"/>
        </w:rPr>
        <w:t>Navas</w:t>
      </w:r>
      <w:proofErr w:type="spellEnd"/>
      <w:r>
        <w:rPr>
          <w:rFonts w:ascii="Book Antiqua" w:eastAsiaTheme="minorEastAsia" w:hAnsi="Book Antiqua" w:hint="eastAsia"/>
          <w:sz w:val="24"/>
          <w:szCs w:val="24"/>
          <w:lang w:eastAsia="zh-CN"/>
        </w:rPr>
        <w:t xml:space="preserve"> </w:t>
      </w:r>
      <w:r w:rsidRPr="00D42C27">
        <w:rPr>
          <w:rFonts w:ascii="Book Antiqua" w:eastAsiaTheme="minorEastAsia" w:hAnsi="Book Antiqua"/>
          <w:sz w:val="24"/>
          <w:szCs w:val="24"/>
          <w:lang w:eastAsia="zh-CN"/>
        </w:rPr>
        <w:t>A</w:t>
      </w:r>
      <w:r w:rsidRPr="00D42C27">
        <w:rPr>
          <w:rFonts w:ascii="Book Antiqua" w:eastAsiaTheme="minorEastAsia" w:hAnsi="Book Antiqua" w:hint="eastAsia"/>
          <w:sz w:val="24"/>
          <w:szCs w:val="24"/>
          <w:lang w:eastAsia="zh-CN"/>
        </w:rPr>
        <w:t xml:space="preserve">, </w:t>
      </w:r>
      <w:proofErr w:type="gramStart"/>
      <w:r w:rsidRPr="00D42C27">
        <w:rPr>
          <w:rFonts w:ascii="Book Antiqua" w:eastAsiaTheme="minorEastAsia" w:hAnsi="Book Antiqua"/>
          <w:sz w:val="24"/>
          <w:szCs w:val="24"/>
          <w:lang w:eastAsia="zh-CN"/>
        </w:rPr>
        <w:t>Wong</w:t>
      </w:r>
      <w:proofErr w:type="gramEnd"/>
      <w:r>
        <w:rPr>
          <w:rFonts w:ascii="Book Antiqua" w:eastAsiaTheme="minorEastAsia" w:hAnsi="Book Antiqua" w:hint="eastAsia"/>
          <w:sz w:val="24"/>
          <w:szCs w:val="24"/>
          <w:lang w:eastAsia="zh-CN"/>
        </w:rPr>
        <w:t xml:space="preserve"> </w:t>
      </w:r>
      <w:r w:rsidRPr="00D42C27">
        <w:rPr>
          <w:rFonts w:ascii="Book Antiqua" w:eastAsiaTheme="minorEastAsia" w:hAnsi="Book Antiqua"/>
          <w:sz w:val="24"/>
          <w:szCs w:val="24"/>
          <w:lang w:eastAsia="zh-CN"/>
        </w:rPr>
        <w:t>J</w:t>
      </w:r>
      <w:r w:rsidRPr="00D42C27">
        <w:rPr>
          <w:rFonts w:ascii="Book Antiqua" w:eastAsiaTheme="minorEastAsia" w:hAnsi="Book Antiqua" w:hint="eastAsia"/>
          <w:sz w:val="24"/>
          <w:szCs w:val="24"/>
          <w:lang w:eastAsia="zh-CN"/>
        </w:rPr>
        <w:t xml:space="preserve"> </w:t>
      </w:r>
      <w:r w:rsidRPr="00D42C27">
        <w:rPr>
          <w:rFonts w:ascii="Book Antiqua" w:hAnsi="Book Antiqua"/>
          <w:b/>
          <w:sz w:val="24"/>
          <w:szCs w:val="24"/>
        </w:rPr>
        <w:t>S-Editor</w:t>
      </w:r>
      <w:r w:rsidRPr="00D42C27">
        <w:rPr>
          <w:rFonts w:ascii="Book Antiqua" w:hAnsi="Book Antiqua" w:hint="eastAsia"/>
          <w:b/>
          <w:sz w:val="24"/>
          <w:szCs w:val="24"/>
        </w:rPr>
        <w:t>:</w:t>
      </w:r>
      <w:r w:rsidRPr="00D42C27">
        <w:rPr>
          <w:rFonts w:ascii="Book Antiqua" w:hAnsi="Book Antiqua" w:hint="eastAsia"/>
          <w:sz w:val="24"/>
          <w:szCs w:val="24"/>
        </w:rPr>
        <w:t xml:space="preserve"> </w:t>
      </w:r>
      <w:r>
        <w:rPr>
          <w:rFonts w:ascii="Book Antiqua" w:eastAsiaTheme="minorEastAsia" w:hAnsi="Book Antiqua" w:hint="eastAsia"/>
          <w:sz w:val="24"/>
          <w:szCs w:val="24"/>
          <w:lang w:eastAsia="zh-CN"/>
        </w:rPr>
        <w:t xml:space="preserve">Song XX </w:t>
      </w:r>
      <w:r w:rsidRPr="00D42C27">
        <w:rPr>
          <w:rFonts w:ascii="Book Antiqua" w:hAnsi="Book Antiqua"/>
          <w:b/>
          <w:sz w:val="24"/>
          <w:szCs w:val="24"/>
        </w:rPr>
        <w:t>L</w:t>
      </w:r>
      <w:r w:rsidRPr="00D42C27">
        <w:rPr>
          <w:rFonts w:ascii="Book Antiqua" w:hAnsi="Book Antiqua" w:hint="eastAsia"/>
          <w:b/>
          <w:sz w:val="24"/>
          <w:szCs w:val="24"/>
        </w:rPr>
        <w:t>-</w:t>
      </w:r>
      <w:r w:rsidRPr="00D42C27">
        <w:rPr>
          <w:rFonts w:ascii="Book Antiqua" w:hAnsi="Book Antiqua"/>
          <w:b/>
          <w:sz w:val="24"/>
          <w:szCs w:val="24"/>
        </w:rPr>
        <w:t>Editor</w:t>
      </w:r>
      <w:r w:rsidRPr="00D42C27">
        <w:rPr>
          <w:rFonts w:ascii="Book Antiqua" w:hAnsi="Book Antiqua" w:hint="eastAsia"/>
          <w:b/>
          <w:sz w:val="24"/>
          <w:szCs w:val="24"/>
        </w:rPr>
        <w:t>:</w:t>
      </w:r>
      <w:r w:rsidRPr="00D42C27">
        <w:rPr>
          <w:rFonts w:ascii="Book Antiqua" w:hAnsi="Book Antiqua"/>
          <w:sz w:val="24"/>
          <w:szCs w:val="24"/>
        </w:rPr>
        <w:t xml:space="preserve"> </w:t>
      </w:r>
      <w:r w:rsidRPr="00D42C27">
        <w:rPr>
          <w:rFonts w:ascii="Book Antiqua" w:hAnsi="Book Antiqua"/>
          <w:b/>
          <w:sz w:val="24"/>
          <w:szCs w:val="24"/>
        </w:rPr>
        <w:t>E</w:t>
      </w:r>
      <w:r w:rsidRPr="00D42C27">
        <w:rPr>
          <w:rFonts w:ascii="Book Antiqua" w:hAnsi="Book Antiqua" w:hint="eastAsia"/>
          <w:b/>
          <w:sz w:val="24"/>
          <w:szCs w:val="24"/>
        </w:rPr>
        <w:t>-</w:t>
      </w:r>
      <w:r w:rsidRPr="00D42C27">
        <w:rPr>
          <w:rFonts w:ascii="Book Antiqua" w:hAnsi="Book Antiqua"/>
          <w:b/>
          <w:sz w:val="24"/>
          <w:szCs w:val="24"/>
        </w:rPr>
        <w:t>Editor</w:t>
      </w:r>
      <w:r w:rsidRPr="00D42C27">
        <w:rPr>
          <w:rFonts w:ascii="Book Antiqua" w:hAnsi="Book Antiqua" w:hint="eastAsia"/>
          <w:b/>
          <w:sz w:val="24"/>
          <w:szCs w:val="24"/>
        </w:rPr>
        <w:t>:</w:t>
      </w:r>
    </w:p>
    <w:p w14:paraId="6AF617AB" w14:textId="77777777" w:rsidR="00802B99" w:rsidRPr="00E84FBA" w:rsidRDefault="00802B99" w:rsidP="00802B99">
      <w:pPr>
        <w:pStyle w:val="Body"/>
        <w:spacing w:after="0" w:line="360" w:lineRule="auto"/>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802B99" w:rsidRPr="00E84FBA" w14:paraId="67F85982" w14:textId="77777777" w:rsidTr="00E96EF3">
        <w:tc>
          <w:tcPr>
            <w:tcW w:w="4618" w:type="dxa"/>
            <w:shd w:val="clear" w:color="auto" w:fill="auto"/>
          </w:tcPr>
          <w:p w14:paraId="7DF6E717" w14:textId="77777777" w:rsidR="00802B99" w:rsidRPr="00E84FBA" w:rsidRDefault="00802B99" w:rsidP="00802B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High </w:t>
            </w:r>
            <w:r>
              <w:rPr>
                <w:rFonts w:ascii="Book Antiqua" w:eastAsiaTheme="minorEastAsia" w:hAnsi="Book Antiqua" w:hint="eastAsia"/>
                <w:sz w:val="24"/>
                <w:szCs w:val="24"/>
                <w:lang w:eastAsia="zh-CN"/>
              </w:rPr>
              <w:t>a</w:t>
            </w:r>
            <w:r w:rsidRPr="00E84FBA">
              <w:rPr>
                <w:rFonts w:ascii="Book Antiqua" w:hAnsi="Book Antiqua"/>
                <w:sz w:val="24"/>
                <w:szCs w:val="24"/>
              </w:rPr>
              <w:t xml:space="preserve">ccuracy and </w:t>
            </w:r>
            <w:r>
              <w:rPr>
                <w:rFonts w:ascii="Book Antiqua" w:eastAsiaTheme="minorEastAsia" w:hAnsi="Book Antiqua" w:hint="eastAsia"/>
                <w:sz w:val="24"/>
                <w:szCs w:val="24"/>
                <w:lang w:eastAsia="zh-CN"/>
              </w:rPr>
              <w:t>h</w:t>
            </w:r>
            <w:r w:rsidRPr="00E84FBA">
              <w:rPr>
                <w:rFonts w:ascii="Book Antiqua" w:hAnsi="Book Antiqua"/>
                <w:sz w:val="24"/>
                <w:szCs w:val="24"/>
              </w:rPr>
              <w:t xml:space="preserve">igh </w:t>
            </w:r>
            <w:r>
              <w:rPr>
                <w:rFonts w:ascii="Book Antiqua" w:eastAsiaTheme="minorEastAsia" w:hAnsi="Book Antiqua" w:hint="eastAsia"/>
                <w:sz w:val="24"/>
                <w:szCs w:val="24"/>
                <w:lang w:eastAsia="zh-CN"/>
              </w:rPr>
              <w:t>p</w:t>
            </w:r>
            <w:r w:rsidRPr="00E84FBA">
              <w:rPr>
                <w:rFonts w:ascii="Book Antiqua" w:hAnsi="Book Antiqua"/>
                <w:sz w:val="24"/>
                <w:szCs w:val="24"/>
              </w:rPr>
              <w:t>recision</w:t>
            </w:r>
          </w:p>
        </w:tc>
        <w:tc>
          <w:tcPr>
            <w:tcW w:w="4618" w:type="dxa"/>
            <w:shd w:val="clear" w:color="auto" w:fill="auto"/>
          </w:tcPr>
          <w:p w14:paraId="040C53D2" w14:textId="77777777" w:rsidR="00802B99" w:rsidRPr="00E84FBA" w:rsidRDefault="00802B99" w:rsidP="00802B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High </w:t>
            </w:r>
            <w:r>
              <w:rPr>
                <w:rFonts w:ascii="Book Antiqua" w:eastAsiaTheme="minorEastAsia" w:hAnsi="Book Antiqua" w:hint="eastAsia"/>
                <w:sz w:val="24"/>
                <w:szCs w:val="24"/>
                <w:lang w:eastAsia="zh-CN"/>
              </w:rPr>
              <w:t>a</w:t>
            </w:r>
            <w:r w:rsidRPr="00E84FBA">
              <w:rPr>
                <w:rFonts w:ascii="Book Antiqua" w:hAnsi="Book Antiqua"/>
                <w:sz w:val="24"/>
                <w:szCs w:val="24"/>
              </w:rPr>
              <w:t xml:space="preserve">ccuracy and </w:t>
            </w:r>
            <w:r>
              <w:rPr>
                <w:rFonts w:ascii="Book Antiqua" w:eastAsiaTheme="minorEastAsia" w:hAnsi="Book Antiqua" w:hint="eastAsia"/>
                <w:sz w:val="24"/>
                <w:szCs w:val="24"/>
                <w:lang w:eastAsia="zh-CN"/>
              </w:rPr>
              <w:t>l</w:t>
            </w:r>
            <w:r w:rsidRPr="00E84FBA">
              <w:rPr>
                <w:rFonts w:ascii="Book Antiqua" w:hAnsi="Book Antiqua"/>
                <w:sz w:val="24"/>
                <w:szCs w:val="24"/>
              </w:rPr>
              <w:t xml:space="preserve">ow </w:t>
            </w:r>
            <w:r>
              <w:rPr>
                <w:rFonts w:ascii="Book Antiqua" w:eastAsiaTheme="minorEastAsia" w:hAnsi="Book Antiqua" w:hint="eastAsia"/>
                <w:sz w:val="24"/>
                <w:szCs w:val="24"/>
                <w:lang w:eastAsia="zh-CN"/>
              </w:rPr>
              <w:t>p</w:t>
            </w:r>
            <w:r w:rsidRPr="00E84FBA">
              <w:rPr>
                <w:rFonts w:ascii="Book Antiqua" w:hAnsi="Book Antiqua"/>
                <w:sz w:val="24"/>
                <w:szCs w:val="24"/>
              </w:rPr>
              <w:t>recision</w:t>
            </w:r>
          </w:p>
        </w:tc>
      </w:tr>
      <w:tr w:rsidR="00802B99" w:rsidRPr="00E84FBA" w14:paraId="6F102BAD" w14:textId="77777777" w:rsidTr="00E96EF3">
        <w:tc>
          <w:tcPr>
            <w:tcW w:w="4618" w:type="dxa"/>
            <w:shd w:val="clear" w:color="auto" w:fill="auto"/>
          </w:tcPr>
          <w:p w14:paraId="3D8EAF3C"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noProof/>
                <w:sz w:val="24"/>
                <w:szCs w:val="24"/>
                <w:lang w:eastAsia="zh-CN"/>
              </w:rPr>
              <w:drawing>
                <wp:inline distT="0" distB="0" distL="0" distR="0" wp14:anchorId="0C45E8DB" wp14:editId="7102D01B">
                  <wp:extent cx="1651000" cy="152590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51000" cy="1525905"/>
                          </a:xfrm>
                          <a:prstGeom prst="rect">
                            <a:avLst/>
                          </a:prstGeom>
                          <a:noFill/>
                          <a:ln w="9525">
                            <a:noFill/>
                            <a:miter lim="800000"/>
                            <a:headEnd/>
                            <a:tailEnd/>
                          </a:ln>
                        </pic:spPr>
                      </pic:pic>
                    </a:graphicData>
                  </a:graphic>
                </wp:inline>
              </w:drawing>
            </w:r>
          </w:p>
        </w:tc>
        <w:tc>
          <w:tcPr>
            <w:tcW w:w="4618" w:type="dxa"/>
            <w:shd w:val="clear" w:color="auto" w:fill="auto"/>
          </w:tcPr>
          <w:p w14:paraId="25E576ED"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noProof/>
                <w:sz w:val="24"/>
                <w:szCs w:val="24"/>
                <w:lang w:eastAsia="zh-CN"/>
              </w:rPr>
              <w:drawing>
                <wp:inline distT="0" distB="0" distL="0" distR="0" wp14:anchorId="13F67EA4" wp14:editId="72652388">
                  <wp:extent cx="1723390" cy="15919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3390" cy="1591945"/>
                          </a:xfrm>
                          <a:prstGeom prst="rect">
                            <a:avLst/>
                          </a:prstGeom>
                          <a:noFill/>
                          <a:ln w="9525">
                            <a:noFill/>
                            <a:miter lim="800000"/>
                            <a:headEnd/>
                            <a:tailEnd/>
                          </a:ln>
                        </pic:spPr>
                      </pic:pic>
                    </a:graphicData>
                  </a:graphic>
                </wp:inline>
              </w:drawing>
            </w:r>
          </w:p>
        </w:tc>
      </w:tr>
      <w:tr w:rsidR="00802B99" w:rsidRPr="00E84FBA" w14:paraId="0B74CB29" w14:textId="77777777" w:rsidTr="00E96EF3">
        <w:tc>
          <w:tcPr>
            <w:tcW w:w="4618" w:type="dxa"/>
            <w:shd w:val="clear" w:color="auto" w:fill="auto"/>
          </w:tcPr>
          <w:p w14:paraId="5A6873EC" w14:textId="77777777" w:rsidR="00802B99" w:rsidRPr="00E84FBA" w:rsidRDefault="00802B99" w:rsidP="00802B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Low </w:t>
            </w:r>
            <w:r>
              <w:rPr>
                <w:rFonts w:ascii="Book Antiqua" w:eastAsiaTheme="minorEastAsia" w:hAnsi="Book Antiqua" w:hint="eastAsia"/>
                <w:sz w:val="24"/>
                <w:szCs w:val="24"/>
                <w:lang w:eastAsia="zh-CN"/>
              </w:rPr>
              <w:t>a</w:t>
            </w:r>
            <w:r w:rsidRPr="00E84FBA">
              <w:rPr>
                <w:rFonts w:ascii="Book Antiqua" w:hAnsi="Book Antiqua"/>
                <w:sz w:val="24"/>
                <w:szCs w:val="24"/>
              </w:rPr>
              <w:t xml:space="preserve">ccuracy and </w:t>
            </w:r>
            <w:r>
              <w:rPr>
                <w:rFonts w:ascii="Book Antiqua" w:eastAsiaTheme="minorEastAsia" w:hAnsi="Book Antiqua" w:hint="eastAsia"/>
                <w:sz w:val="24"/>
                <w:szCs w:val="24"/>
                <w:lang w:eastAsia="zh-CN"/>
              </w:rPr>
              <w:t>h</w:t>
            </w:r>
            <w:r w:rsidRPr="00E84FBA">
              <w:rPr>
                <w:rFonts w:ascii="Book Antiqua" w:hAnsi="Book Antiqua"/>
                <w:sz w:val="24"/>
                <w:szCs w:val="24"/>
              </w:rPr>
              <w:t xml:space="preserve">igh </w:t>
            </w:r>
            <w:r>
              <w:rPr>
                <w:rFonts w:ascii="Book Antiqua" w:eastAsiaTheme="minorEastAsia" w:hAnsi="Book Antiqua" w:hint="eastAsia"/>
                <w:sz w:val="24"/>
                <w:szCs w:val="24"/>
                <w:lang w:eastAsia="zh-CN"/>
              </w:rPr>
              <w:t>p</w:t>
            </w:r>
            <w:r w:rsidRPr="00E84FBA">
              <w:rPr>
                <w:rFonts w:ascii="Book Antiqua" w:hAnsi="Book Antiqua"/>
                <w:sz w:val="24"/>
                <w:szCs w:val="24"/>
              </w:rPr>
              <w:t>recision</w:t>
            </w:r>
          </w:p>
        </w:tc>
        <w:tc>
          <w:tcPr>
            <w:tcW w:w="4618" w:type="dxa"/>
            <w:shd w:val="clear" w:color="auto" w:fill="auto"/>
          </w:tcPr>
          <w:p w14:paraId="74340A1C" w14:textId="77777777" w:rsidR="00802B99" w:rsidRPr="00E84FBA" w:rsidRDefault="00802B99" w:rsidP="00802B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Low </w:t>
            </w:r>
            <w:r>
              <w:rPr>
                <w:rFonts w:ascii="Book Antiqua" w:eastAsiaTheme="minorEastAsia" w:hAnsi="Book Antiqua" w:hint="eastAsia"/>
                <w:sz w:val="24"/>
                <w:szCs w:val="24"/>
                <w:lang w:eastAsia="zh-CN"/>
              </w:rPr>
              <w:t>a</w:t>
            </w:r>
            <w:r w:rsidRPr="00E84FBA">
              <w:rPr>
                <w:rFonts w:ascii="Book Antiqua" w:hAnsi="Book Antiqua"/>
                <w:sz w:val="24"/>
                <w:szCs w:val="24"/>
              </w:rPr>
              <w:t xml:space="preserve">ccuracy and </w:t>
            </w:r>
            <w:r>
              <w:rPr>
                <w:rFonts w:ascii="Book Antiqua" w:eastAsiaTheme="minorEastAsia" w:hAnsi="Book Antiqua" w:hint="eastAsia"/>
                <w:sz w:val="24"/>
                <w:szCs w:val="24"/>
                <w:lang w:eastAsia="zh-CN"/>
              </w:rPr>
              <w:t>l</w:t>
            </w:r>
            <w:r w:rsidRPr="00E84FBA">
              <w:rPr>
                <w:rFonts w:ascii="Book Antiqua" w:hAnsi="Book Antiqua"/>
                <w:sz w:val="24"/>
                <w:szCs w:val="24"/>
              </w:rPr>
              <w:t xml:space="preserve">ow </w:t>
            </w:r>
            <w:r>
              <w:rPr>
                <w:rFonts w:ascii="Book Antiqua" w:eastAsiaTheme="minorEastAsia" w:hAnsi="Book Antiqua" w:hint="eastAsia"/>
                <w:sz w:val="24"/>
                <w:szCs w:val="24"/>
                <w:lang w:eastAsia="zh-CN"/>
              </w:rPr>
              <w:t>p</w:t>
            </w:r>
            <w:r w:rsidRPr="00E84FBA">
              <w:rPr>
                <w:rFonts w:ascii="Book Antiqua" w:hAnsi="Book Antiqua"/>
                <w:sz w:val="24"/>
                <w:szCs w:val="24"/>
              </w:rPr>
              <w:t>recision</w:t>
            </w:r>
          </w:p>
        </w:tc>
      </w:tr>
      <w:tr w:rsidR="00802B99" w:rsidRPr="00E84FBA" w14:paraId="4AD5D889" w14:textId="77777777" w:rsidTr="00E96EF3">
        <w:tc>
          <w:tcPr>
            <w:tcW w:w="4618" w:type="dxa"/>
            <w:shd w:val="clear" w:color="auto" w:fill="auto"/>
          </w:tcPr>
          <w:p w14:paraId="1AA2A875"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noProof/>
                <w:sz w:val="24"/>
                <w:szCs w:val="24"/>
                <w:lang w:eastAsia="zh-CN"/>
              </w:rPr>
              <w:drawing>
                <wp:inline distT="0" distB="0" distL="0" distR="0" wp14:anchorId="2D10FCF6" wp14:editId="7FC53A36">
                  <wp:extent cx="1750060" cy="166433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50060" cy="1664335"/>
                          </a:xfrm>
                          <a:prstGeom prst="rect">
                            <a:avLst/>
                          </a:prstGeom>
                          <a:noFill/>
                          <a:ln w="9525">
                            <a:noFill/>
                            <a:miter lim="800000"/>
                            <a:headEnd/>
                            <a:tailEnd/>
                          </a:ln>
                        </pic:spPr>
                      </pic:pic>
                    </a:graphicData>
                  </a:graphic>
                </wp:inline>
              </w:drawing>
            </w:r>
          </w:p>
        </w:tc>
        <w:tc>
          <w:tcPr>
            <w:tcW w:w="4618" w:type="dxa"/>
            <w:shd w:val="clear" w:color="auto" w:fill="auto"/>
          </w:tcPr>
          <w:p w14:paraId="6D254BB2"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noProof/>
                <w:sz w:val="24"/>
                <w:szCs w:val="24"/>
                <w:lang w:eastAsia="zh-CN"/>
              </w:rPr>
              <w:drawing>
                <wp:inline distT="0" distB="0" distL="0" distR="0" wp14:anchorId="4C572972" wp14:editId="46DDCFC2">
                  <wp:extent cx="1973580" cy="207200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73580" cy="2072005"/>
                          </a:xfrm>
                          <a:prstGeom prst="rect">
                            <a:avLst/>
                          </a:prstGeom>
                          <a:noFill/>
                          <a:ln w="9525">
                            <a:noFill/>
                            <a:miter lim="800000"/>
                            <a:headEnd/>
                            <a:tailEnd/>
                          </a:ln>
                        </pic:spPr>
                      </pic:pic>
                    </a:graphicData>
                  </a:graphic>
                </wp:inline>
              </w:drawing>
            </w:r>
          </w:p>
        </w:tc>
      </w:tr>
    </w:tbl>
    <w:p w14:paraId="08E0D6C4" w14:textId="77777777" w:rsidR="00802B99" w:rsidRPr="00802B99" w:rsidRDefault="00802B99" w:rsidP="00802B99">
      <w:pPr>
        <w:pStyle w:val="Body"/>
        <w:spacing w:after="0" w:line="360" w:lineRule="auto"/>
        <w:jc w:val="both"/>
        <w:rPr>
          <w:rFonts w:ascii="Book Antiqua" w:eastAsiaTheme="minorEastAsia" w:hAnsi="Book Antiqua"/>
          <w:b/>
          <w:sz w:val="24"/>
          <w:szCs w:val="24"/>
          <w:lang w:eastAsia="zh-CN"/>
        </w:rPr>
      </w:pPr>
      <w:r w:rsidRPr="00802B99">
        <w:rPr>
          <w:rFonts w:ascii="Book Antiqua" w:hAnsi="Book Antiqua"/>
          <w:b/>
          <w:sz w:val="24"/>
          <w:szCs w:val="24"/>
        </w:rPr>
        <w:t>Figure 1 Examples of changing accuracy and precision on a shooting target</w:t>
      </w:r>
      <w:r w:rsidRPr="00802B99">
        <w:rPr>
          <w:rFonts w:ascii="Book Antiqua" w:eastAsiaTheme="minorEastAsia" w:hAnsi="Book Antiqua" w:hint="eastAsia"/>
          <w:b/>
          <w:sz w:val="24"/>
          <w:szCs w:val="24"/>
          <w:lang w:eastAsia="zh-CN"/>
        </w:rPr>
        <w:t>.</w:t>
      </w:r>
    </w:p>
    <w:p w14:paraId="349BCC42" w14:textId="77777777" w:rsidR="00802B99" w:rsidRPr="00D42C27" w:rsidRDefault="00802B99" w:rsidP="00802B99">
      <w:pPr>
        <w:pStyle w:val="Body"/>
        <w:spacing w:after="0" w:line="360" w:lineRule="auto"/>
        <w:jc w:val="both"/>
        <w:rPr>
          <w:rFonts w:ascii="Book Antiqua" w:hAnsi="Book Antiqua"/>
          <w:b/>
          <w:sz w:val="24"/>
          <w:szCs w:val="24"/>
        </w:rPr>
      </w:pPr>
      <w:r w:rsidRPr="00D42C27">
        <w:rPr>
          <w:rFonts w:ascii="Book Antiqua" w:hAnsi="Book Antiqua"/>
          <w:b/>
          <w:sz w:val="24"/>
          <w:szCs w:val="24"/>
        </w:rPr>
        <w:t>Table 1 Available</w:t>
      </w:r>
      <w:r w:rsidR="00D42C27" w:rsidRPr="00D42C27">
        <w:rPr>
          <w:rFonts w:ascii="Book Antiqua" w:hAnsi="Book Antiqua"/>
          <w:b/>
          <w:sz w:val="24"/>
          <w:szCs w:val="24"/>
        </w:rPr>
        <w:t xml:space="preserve"> intraocular lens</w:t>
      </w:r>
      <w:r w:rsidRPr="00D42C27">
        <w:rPr>
          <w:rFonts w:ascii="Book Antiqua" w:hAnsi="Book Antiqua"/>
          <w:b/>
          <w:sz w:val="24"/>
          <w:szCs w:val="24"/>
        </w:rPr>
        <w:t xml:space="preserve"> </w:t>
      </w:r>
      <w:r w:rsidR="00D42C27">
        <w:rPr>
          <w:rFonts w:ascii="Book Antiqua" w:eastAsiaTheme="minorEastAsia" w:hAnsi="Book Antiqua" w:hint="eastAsia"/>
          <w:b/>
          <w:sz w:val="24"/>
          <w:szCs w:val="24"/>
          <w:lang w:eastAsia="zh-CN"/>
        </w:rPr>
        <w:t>p</w:t>
      </w:r>
      <w:r w:rsidRPr="00D42C27">
        <w:rPr>
          <w:rFonts w:ascii="Book Antiqua" w:hAnsi="Book Antiqua"/>
          <w:b/>
          <w:sz w:val="24"/>
          <w:szCs w:val="24"/>
        </w:rPr>
        <w:t>ower formulae</w:t>
      </w:r>
    </w:p>
    <w:tbl>
      <w:tblPr>
        <w:tblW w:w="0" w:type="auto"/>
        <w:tblBorders>
          <w:top w:val="single" w:sz="4" w:space="0" w:color="auto"/>
          <w:bottom w:val="single" w:sz="4" w:space="0" w:color="auto"/>
        </w:tblBorders>
        <w:tblLook w:val="04A0" w:firstRow="1" w:lastRow="0" w:firstColumn="1" w:lastColumn="0" w:noHBand="0" w:noVBand="1"/>
      </w:tblPr>
      <w:tblGrid>
        <w:gridCol w:w="3078"/>
        <w:gridCol w:w="3079"/>
        <w:gridCol w:w="3079"/>
      </w:tblGrid>
      <w:tr w:rsidR="00802B99" w:rsidRPr="00E84FBA" w14:paraId="7A2E0BFB" w14:textId="77777777" w:rsidTr="00D42C27">
        <w:tc>
          <w:tcPr>
            <w:tcW w:w="3078" w:type="dxa"/>
            <w:tcBorders>
              <w:top w:val="single" w:sz="4" w:space="0" w:color="auto"/>
              <w:bottom w:val="single" w:sz="4" w:space="0" w:color="auto"/>
            </w:tcBorders>
            <w:shd w:val="clear" w:color="auto" w:fill="auto"/>
          </w:tcPr>
          <w:p w14:paraId="57F7DC83" w14:textId="77777777" w:rsidR="00802B99" w:rsidRPr="00E84FBA" w:rsidRDefault="00802B99" w:rsidP="00D42C2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Name of </w:t>
            </w:r>
            <w:r w:rsidR="00D42C27">
              <w:rPr>
                <w:rFonts w:ascii="Book Antiqua" w:eastAsiaTheme="minorEastAsia" w:hAnsi="Book Antiqua" w:hint="eastAsia"/>
                <w:sz w:val="24"/>
                <w:szCs w:val="24"/>
                <w:lang w:eastAsia="zh-CN"/>
              </w:rPr>
              <w:t>f</w:t>
            </w:r>
            <w:r w:rsidRPr="00E84FBA">
              <w:rPr>
                <w:rFonts w:ascii="Book Antiqua" w:hAnsi="Book Antiqua"/>
                <w:sz w:val="24"/>
                <w:szCs w:val="24"/>
              </w:rPr>
              <w:t>ormula</w:t>
            </w:r>
          </w:p>
        </w:tc>
        <w:tc>
          <w:tcPr>
            <w:tcW w:w="3079" w:type="dxa"/>
            <w:tcBorders>
              <w:top w:val="single" w:sz="4" w:space="0" w:color="auto"/>
              <w:bottom w:val="single" w:sz="4" w:space="0" w:color="auto"/>
            </w:tcBorders>
            <w:shd w:val="clear" w:color="auto" w:fill="auto"/>
          </w:tcPr>
          <w:p w14:paraId="5AD373F1" w14:textId="77777777" w:rsidR="00802B99" w:rsidRPr="00E84FBA" w:rsidRDefault="00802B99" w:rsidP="00D42C2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Variables </w:t>
            </w:r>
            <w:r w:rsidR="00D42C27">
              <w:rPr>
                <w:rFonts w:ascii="Book Antiqua" w:eastAsiaTheme="minorEastAsia" w:hAnsi="Book Antiqua" w:hint="eastAsia"/>
                <w:sz w:val="24"/>
                <w:szCs w:val="24"/>
                <w:lang w:eastAsia="zh-CN"/>
              </w:rPr>
              <w:t>r</w:t>
            </w:r>
            <w:r w:rsidRPr="00E84FBA">
              <w:rPr>
                <w:rFonts w:ascii="Book Antiqua" w:hAnsi="Book Antiqua"/>
                <w:sz w:val="24"/>
                <w:szCs w:val="24"/>
              </w:rPr>
              <w:t>equired</w:t>
            </w:r>
          </w:p>
        </w:tc>
        <w:tc>
          <w:tcPr>
            <w:tcW w:w="3079" w:type="dxa"/>
            <w:tcBorders>
              <w:top w:val="single" w:sz="4" w:space="0" w:color="auto"/>
              <w:bottom w:val="single" w:sz="4" w:space="0" w:color="auto"/>
            </w:tcBorders>
            <w:shd w:val="clear" w:color="auto" w:fill="auto"/>
          </w:tcPr>
          <w:p w14:paraId="7D13C308"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Comments</w:t>
            </w:r>
          </w:p>
        </w:tc>
      </w:tr>
      <w:tr w:rsidR="00802B99" w:rsidRPr="00E84FBA" w14:paraId="1EBC6036" w14:textId="77777777" w:rsidTr="00D42C27">
        <w:tc>
          <w:tcPr>
            <w:tcW w:w="3078" w:type="dxa"/>
            <w:tcBorders>
              <w:top w:val="single" w:sz="4" w:space="0" w:color="auto"/>
            </w:tcBorders>
            <w:shd w:val="clear" w:color="auto" w:fill="auto"/>
          </w:tcPr>
          <w:p w14:paraId="538E829C"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SRK I and </w:t>
            </w:r>
            <w:proofErr w:type="spellStart"/>
            <w:r w:rsidRPr="00E84FBA">
              <w:rPr>
                <w:rFonts w:ascii="Book Antiqua" w:hAnsi="Book Antiqua"/>
                <w:sz w:val="24"/>
                <w:szCs w:val="24"/>
              </w:rPr>
              <w:t>Binkhorst</w:t>
            </w:r>
            <w:proofErr w:type="spellEnd"/>
            <w:r w:rsidRPr="00E84FBA">
              <w:rPr>
                <w:rFonts w:ascii="Book Antiqua" w:hAnsi="Book Antiqua"/>
                <w:sz w:val="24"/>
                <w:szCs w:val="24"/>
              </w:rPr>
              <w:t xml:space="preserve"> I</w:t>
            </w:r>
          </w:p>
          <w:p w14:paraId="1D358034"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1</w:t>
            </w:r>
            <w:r w:rsidRPr="00E84FBA">
              <w:rPr>
                <w:rFonts w:ascii="Book Antiqua" w:hAnsi="Book Antiqua"/>
                <w:sz w:val="24"/>
                <w:szCs w:val="24"/>
                <w:vertAlign w:val="superscript"/>
              </w:rPr>
              <w:t>st</w:t>
            </w:r>
            <w:r w:rsidRPr="00E84FBA">
              <w:rPr>
                <w:rFonts w:ascii="Book Antiqua" w:hAnsi="Book Antiqua"/>
                <w:sz w:val="24"/>
                <w:szCs w:val="24"/>
              </w:rPr>
              <w:t xml:space="preserve"> Generation</w:t>
            </w:r>
          </w:p>
        </w:tc>
        <w:tc>
          <w:tcPr>
            <w:tcW w:w="3079" w:type="dxa"/>
            <w:tcBorders>
              <w:top w:val="single" w:sz="4" w:space="0" w:color="auto"/>
            </w:tcBorders>
            <w:shd w:val="clear" w:color="auto" w:fill="auto"/>
          </w:tcPr>
          <w:p w14:paraId="28840317"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tcBorders>
              <w:top w:val="single" w:sz="4" w:space="0" w:color="auto"/>
            </w:tcBorders>
            <w:shd w:val="clear" w:color="auto" w:fill="auto"/>
          </w:tcPr>
          <w:p w14:paraId="6B7745AC"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Obsolete</w:t>
            </w:r>
          </w:p>
          <w:p w14:paraId="59B8B9CA"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High levels of error, should not be used</w:t>
            </w:r>
          </w:p>
        </w:tc>
      </w:tr>
      <w:tr w:rsidR="00802B99" w:rsidRPr="00E84FBA" w14:paraId="4B3AAA86" w14:textId="77777777" w:rsidTr="00D42C27">
        <w:tc>
          <w:tcPr>
            <w:tcW w:w="3078" w:type="dxa"/>
            <w:shd w:val="clear" w:color="auto" w:fill="auto"/>
          </w:tcPr>
          <w:p w14:paraId="3BC3CBB0"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 xml:space="preserve">SRK II and </w:t>
            </w:r>
            <w:proofErr w:type="spellStart"/>
            <w:r w:rsidRPr="00E84FBA">
              <w:rPr>
                <w:rFonts w:ascii="Book Antiqua" w:hAnsi="Book Antiqua"/>
                <w:sz w:val="24"/>
                <w:szCs w:val="24"/>
              </w:rPr>
              <w:t>Binkhorst</w:t>
            </w:r>
            <w:proofErr w:type="spellEnd"/>
            <w:r w:rsidRPr="00E84FBA">
              <w:rPr>
                <w:rFonts w:ascii="Book Antiqua" w:hAnsi="Book Antiqua"/>
                <w:sz w:val="24"/>
                <w:szCs w:val="24"/>
              </w:rPr>
              <w:t xml:space="preserve"> II</w:t>
            </w:r>
          </w:p>
          <w:p w14:paraId="6169F122"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2</w:t>
            </w:r>
            <w:r w:rsidRPr="00E84FBA">
              <w:rPr>
                <w:rFonts w:ascii="Book Antiqua" w:hAnsi="Book Antiqua"/>
                <w:sz w:val="24"/>
                <w:szCs w:val="24"/>
                <w:vertAlign w:val="superscript"/>
              </w:rPr>
              <w:t>nd</w:t>
            </w:r>
            <w:r w:rsidRPr="00E84FBA">
              <w:rPr>
                <w:rFonts w:ascii="Book Antiqua" w:hAnsi="Book Antiqua"/>
                <w:sz w:val="24"/>
                <w:szCs w:val="24"/>
              </w:rPr>
              <w:t xml:space="preserve"> Generation</w:t>
            </w:r>
          </w:p>
        </w:tc>
        <w:tc>
          <w:tcPr>
            <w:tcW w:w="3079" w:type="dxa"/>
            <w:shd w:val="clear" w:color="auto" w:fill="auto"/>
          </w:tcPr>
          <w:p w14:paraId="38548928"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shd w:val="clear" w:color="auto" w:fill="auto"/>
          </w:tcPr>
          <w:p w14:paraId="1E1E9B46"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Obsolete</w:t>
            </w:r>
          </w:p>
          <w:p w14:paraId="17379ACF"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High levels of error, should not be used</w:t>
            </w:r>
          </w:p>
        </w:tc>
      </w:tr>
      <w:tr w:rsidR="00802B99" w:rsidRPr="00E84FBA" w14:paraId="75CC7D59" w14:textId="77777777" w:rsidTr="00D42C27">
        <w:tc>
          <w:tcPr>
            <w:tcW w:w="3078" w:type="dxa"/>
            <w:shd w:val="clear" w:color="auto" w:fill="auto"/>
          </w:tcPr>
          <w:p w14:paraId="24ACC0C8"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Holladay 1</w:t>
            </w:r>
          </w:p>
          <w:p w14:paraId="126C73ED"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p>
        </w:tc>
        <w:tc>
          <w:tcPr>
            <w:tcW w:w="3079" w:type="dxa"/>
            <w:shd w:val="clear" w:color="auto" w:fill="auto"/>
          </w:tcPr>
          <w:p w14:paraId="65A81892"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shd w:val="clear" w:color="auto" w:fill="auto"/>
          </w:tcPr>
          <w:p w14:paraId="7CC39232"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Trend toward better outcomes for e</w:t>
            </w:r>
            <w:r w:rsidR="00D42C27">
              <w:rPr>
                <w:rFonts w:ascii="Book Antiqua" w:hAnsi="Book Antiqua"/>
                <w:sz w:val="24"/>
                <w:szCs w:val="24"/>
              </w:rPr>
              <w:t>yes between 22.00</w:t>
            </w:r>
            <w:r w:rsidR="00D42C27">
              <w:rPr>
                <w:rFonts w:ascii="Book Antiqua" w:eastAsiaTheme="minorEastAsia" w:hAnsi="Book Antiqua" w:hint="eastAsia"/>
                <w:sz w:val="24"/>
                <w:szCs w:val="24"/>
                <w:lang w:eastAsia="zh-CN"/>
              </w:rPr>
              <w:t xml:space="preserve"> </w:t>
            </w:r>
            <w:r w:rsidR="00D42C27">
              <w:rPr>
                <w:rFonts w:ascii="Book Antiqua" w:hAnsi="Book Antiqua"/>
                <w:sz w:val="24"/>
                <w:szCs w:val="24"/>
              </w:rPr>
              <w:t>mm and 26.00</w:t>
            </w:r>
            <w:r w:rsidR="00D42C27">
              <w:rPr>
                <w:rFonts w:ascii="Book Antiqua" w:eastAsiaTheme="minorEastAsia" w:hAnsi="Book Antiqua" w:hint="eastAsia"/>
                <w:sz w:val="24"/>
                <w:szCs w:val="24"/>
                <w:lang w:eastAsia="zh-CN"/>
              </w:rPr>
              <w:t xml:space="preserve"> </w:t>
            </w:r>
            <w:r w:rsidR="00D42C27">
              <w:rPr>
                <w:rFonts w:ascii="Book Antiqua" w:hAnsi="Book Antiqua"/>
                <w:sz w:val="24"/>
                <w:szCs w:val="24"/>
              </w:rPr>
              <w:t>mm</w:t>
            </w:r>
            <w:r w:rsidRPr="00E84FBA">
              <w:rPr>
                <w:rFonts w:ascii="Book Antiqua" w:hAnsi="Book Antiqua"/>
                <w:sz w:val="24"/>
                <w:szCs w:val="24"/>
              </w:rPr>
              <w:t>, compared to other 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r>
              <w:rPr>
                <w:rFonts w:ascii="Book Antiqua" w:hAnsi="Book Antiqua"/>
                <w:sz w:val="24"/>
                <w:szCs w:val="24"/>
              </w:rPr>
              <w:t xml:space="preserve"> </w:t>
            </w:r>
            <w:r w:rsidRPr="00E84FBA">
              <w:rPr>
                <w:rFonts w:ascii="Book Antiqua" w:hAnsi="Book Antiqua"/>
                <w:sz w:val="24"/>
                <w:szCs w:val="24"/>
                <w:vertAlign w:val="superscript"/>
              </w:rPr>
              <w:t>[14]</w:t>
            </w:r>
          </w:p>
        </w:tc>
      </w:tr>
      <w:tr w:rsidR="00802B99" w:rsidRPr="00E84FBA" w14:paraId="1E5320FD" w14:textId="77777777" w:rsidTr="00D42C27">
        <w:tc>
          <w:tcPr>
            <w:tcW w:w="3078" w:type="dxa"/>
            <w:shd w:val="clear" w:color="auto" w:fill="auto"/>
          </w:tcPr>
          <w:p w14:paraId="40F1C2D5"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SRK/T</w:t>
            </w:r>
          </w:p>
          <w:p w14:paraId="15CC36D4"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p>
        </w:tc>
        <w:tc>
          <w:tcPr>
            <w:tcW w:w="3079" w:type="dxa"/>
            <w:shd w:val="clear" w:color="auto" w:fill="auto"/>
          </w:tcPr>
          <w:p w14:paraId="56602780"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shd w:val="clear" w:color="auto" w:fill="auto"/>
          </w:tcPr>
          <w:p w14:paraId="41D83417" w14:textId="77777777" w:rsidR="00802B99" w:rsidRPr="00E84FBA" w:rsidRDefault="00802B99" w:rsidP="00D42C2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Better outcomes for eyes over 26.00</w:t>
            </w:r>
            <w:r w:rsidR="00D42C27">
              <w:rPr>
                <w:rFonts w:ascii="Book Antiqua" w:eastAsiaTheme="minorEastAsia" w:hAnsi="Book Antiqua" w:hint="eastAsia"/>
                <w:sz w:val="24"/>
                <w:szCs w:val="24"/>
                <w:lang w:eastAsia="zh-CN"/>
              </w:rPr>
              <w:t xml:space="preserve"> </w:t>
            </w:r>
            <w:r w:rsidRPr="00E84FBA">
              <w:rPr>
                <w:rFonts w:ascii="Book Antiqua" w:hAnsi="Book Antiqua"/>
                <w:sz w:val="24"/>
                <w:szCs w:val="24"/>
              </w:rPr>
              <w:t>mm, compared to other 3</w:t>
            </w:r>
            <w:r w:rsidRPr="00E84FBA">
              <w:rPr>
                <w:rFonts w:ascii="Book Antiqua" w:hAnsi="Book Antiqua"/>
                <w:sz w:val="24"/>
                <w:szCs w:val="24"/>
                <w:vertAlign w:val="superscript"/>
              </w:rPr>
              <w:t>rd</w:t>
            </w:r>
            <w:r w:rsidRPr="00E84FBA">
              <w:rPr>
                <w:rFonts w:ascii="Book Antiqua" w:hAnsi="Book Antiqua"/>
                <w:sz w:val="24"/>
                <w:szCs w:val="24"/>
              </w:rPr>
              <w:t xml:space="preserve"> generation formulae</w:t>
            </w:r>
            <w:r w:rsidRPr="00E84FBA">
              <w:rPr>
                <w:rFonts w:ascii="Book Antiqua" w:hAnsi="Book Antiqua"/>
                <w:sz w:val="24"/>
                <w:szCs w:val="24"/>
                <w:vertAlign w:val="superscript"/>
              </w:rPr>
              <w:t>[14]</w:t>
            </w:r>
          </w:p>
        </w:tc>
      </w:tr>
      <w:tr w:rsidR="00802B99" w:rsidRPr="00E84FBA" w14:paraId="6F361111" w14:textId="77777777" w:rsidTr="00D42C27">
        <w:tc>
          <w:tcPr>
            <w:tcW w:w="3078" w:type="dxa"/>
            <w:shd w:val="clear" w:color="auto" w:fill="auto"/>
          </w:tcPr>
          <w:p w14:paraId="76253A16"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Hoffer Q</w:t>
            </w:r>
          </w:p>
          <w:p w14:paraId="0D325655"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p>
        </w:tc>
        <w:tc>
          <w:tcPr>
            <w:tcW w:w="3079" w:type="dxa"/>
            <w:shd w:val="clear" w:color="auto" w:fill="auto"/>
          </w:tcPr>
          <w:p w14:paraId="5F26A390"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shd w:val="clear" w:color="auto" w:fill="auto"/>
          </w:tcPr>
          <w:p w14:paraId="685DBD5A"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Better outcomes for eyes under 22.00</w:t>
            </w:r>
            <w:r w:rsidR="00D42C27">
              <w:rPr>
                <w:rFonts w:ascii="Book Antiqua" w:eastAsiaTheme="minorEastAsia" w:hAnsi="Book Antiqua" w:hint="eastAsia"/>
                <w:sz w:val="24"/>
                <w:szCs w:val="24"/>
                <w:lang w:eastAsia="zh-CN"/>
              </w:rPr>
              <w:t xml:space="preserve"> </w:t>
            </w:r>
            <w:r w:rsidRPr="00E84FBA">
              <w:rPr>
                <w:rFonts w:ascii="Book Antiqua" w:hAnsi="Book Antiqua"/>
                <w:sz w:val="24"/>
                <w:szCs w:val="24"/>
              </w:rPr>
              <w:t>mm, compared to other 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r>
              <w:rPr>
                <w:rFonts w:ascii="Book Antiqua" w:hAnsi="Book Antiqua"/>
                <w:sz w:val="24"/>
                <w:szCs w:val="24"/>
              </w:rPr>
              <w:t xml:space="preserve"> </w:t>
            </w:r>
            <w:r w:rsidRPr="00E84FBA">
              <w:rPr>
                <w:rFonts w:ascii="Book Antiqua" w:hAnsi="Book Antiqua"/>
                <w:sz w:val="24"/>
                <w:szCs w:val="24"/>
                <w:vertAlign w:val="superscript"/>
              </w:rPr>
              <w:t>[14]</w:t>
            </w:r>
          </w:p>
        </w:tc>
      </w:tr>
      <w:tr w:rsidR="00802B99" w:rsidRPr="00E84FBA" w14:paraId="56DCF0C4" w14:textId="77777777" w:rsidTr="00D42C27">
        <w:tc>
          <w:tcPr>
            <w:tcW w:w="3078" w:type="dxa"/>
            <w:shd w:val="clear" w:color="auto" w:fill="auto"/>
          </w:tcPr>
          <w:p w14:paraId="08399E2F"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T2</w:t>
            </w:r>
          </w:p>
          <w:p w14:paraId="25761EDB"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3</w:t>
            </w:r>
            <w:r w:rsidRPr="00E84FBA">
              <w:rPr>
                <w:rFonts w:ascii="Book Antiqua" w:hAnsi="Book Antiqua"/>
                <w:sz w:val="24"/>
                <w:szCs w:val="24"/>
                <w:vertAlign w:val="superscript"/>
              </w:rPr>
              <w:t>rd</w:t>
            </w:r>
            <w:r w:rsidRPr="00E84FBA">
              <w:rPr>
                <w:rFonts w:ascii="Book Antiqua" w:hAnsi="Book Antiqua"/>
                <w:sz w:val="24"/>
                <w:szCs w:val="24"/>
              </w:rPr>
              <w:t xml:space="preserve"> Generation</w:t>
            </w:r>
          </w:p>
        </w:tc>
        <w:tc>
          <w:tcPr>
            <w:tcW w:w="3079" w:type="dxa"/>
            <w:shd w:val="clear" w:color="auto" w:fill="auto"/>
          </w:tcPr>
          <w:p w14:paraId="3F8A90B9"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w:t>
            </w:r>
          </w:p>
        </w:tc>
        <w:tc>
          <w:tcPr>
            <w:tcW w:w="3079" w:type="dxa"/>
            <w:shd w:val="clear" w:color="auto" w:fill="auto"/>
          </w:tcPr>
          <w:p w14:paraId="41DEE8E4"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Very good outcomes for eyes over 22.00</w:t>
            </w:r>
            <w:r w:rsidR="00D42C27">
              <w:rPr>
                <w:rFonts w:ascii="Book Antiqua" w:eastAsiaTheme="minorEastAsia" w:hAnsi="Book Antiqua" w:hint="eastAsia"/>
                <w:sz w:val="24"/>
                <w:szCs w:val="24"/>
                <w:lang w:eastAsia="zh-CN"/>
              </w:rPr>
              <w:t xml:space="preserve"> </w:t>
            </w:r>
            <w:r w:rsidRPr="00E84FBA">
              <w:rPr>
                <w:rFonts w:ascii="Book Antiqua" w:hAnsi="Book Antiqua"/>
                <w:sz w:val="24"/>
                <w:szCs w:val="24"/>
              </w:rPr>
              <w:t>mm</w:t>
            </w:r>
            <w:r>
              <w:rPr>
                <w:rFonts w:ascii="Book Antiqua" w:hAnsi="Book Antiqua"/>
                <w:sz w:val="24"/>
                <w:szCs w:val="24"/>
              </w:rPr>
              <w:t xml:space="preserve"> </w:t>
            </w:r>
            <w:r w:rsidRPr="00E84FBA">
              <w:rPr>
                <w:rFonts w:ascii="Book Antiqua" w:hAnsi="Book Antiqua"/>
                <w:sz w:val="24"/>
                <w:szCs w:val="24"/>
                <w:vertAlign w:val="superscript"/>
              </w:rPr>
              <w:t>[15]</w:t>
            </w:r>
          </w:p>
          <w:p w14:paraId="1F994AF2" w14:textId="77777777" w:rsidR="00802B99" w:rsidRPr="00E84FBA" w:rsidRDefault="00802B99" w:rsidP="00D42C2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It corrects the cusp phenomenon, an error observed using the SRK/T on certain eyes</w:t>
            </w:r>
            <w:r w:rsidRPr="00E84FBA">
              <w:rPr>
                <w:rFonts w:ascii="Book Antiqua" w:hAnsi="Book Antiqua"/>
                <w:sz w:val="24"/>
                <w:szCs w:val="24"/>
                <w:vertAlign w:val="superscript"/>
              </w:rPr>
              <w:t>[16]</w:t>
            </w:r>
          </w:p>
        </w:tc>
      </w:tr>
      <w:tr w:rsidR="00802B99" w:rsidRPr="00E84FBA" w14:paraId="48569B48" w14:textId="77777777" w:rsidTr="00D42C27">
        <w:tc>
          <w:tcPr>
            <w:tcW w:w="3078" w:type="dxa"/>
            <w:shd w:val="clear" w:color="auto" w:fill="auto"/>
          </w:tcPr>
          <w:p w14:paraId="750D7AA6"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Holladay 2</w:t>
            </w:r>
          </w:p>
          <w:p w14:paraId="21271E47"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4</w:t>
            </w:r>
            <w:r w:rsidRPr="00E84FBA">
              <w:rPr>
                <w:rFonts w:ascii="Book Antiqua" w:hAnsi="Book Antiqua"/>
                <w:sz w:val="24"/>
                <w:szCs w:val="24"/>
                <w:vertAlign w:val="superscript"/>
              </w:rPr>
              <w:t>th</w:t>
            </w:r>
            <w:r w:rsidRPr="00E84FBA">
              <w:rPr>
                <w:rFonts w:ascii="Book Antiqua" w:hAnsi="Book Antiqua"/>
                <w:sz w:val="24"/>
                <w:szCs w:val="24"/>
              </w:rPr>
              <w:t xml:space="preserve"> Generation</w:t>
            </w:r>
          </w:p>
        </w:tc>
        <w:tc>
          <w:tcPr>
            <w:tcW w:w="3079" w:type="dxa"/>
            <w:shd w:val="clear" w:color="auto" w:fill="auto"/>
          </w:tcPr>
          <w:p w14:paraId="74C159E3"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xml:space="preserve">, Axial Length, Anterior Chamber Depth, Lens Thickness, Horizontal White to White, Age, </w:t>
            </w:r>
            <w:proofErr w:type="spellStart"/>
            <w:r w:rsidRPr="00E84FBA">
              <w:rPr>
                <w:rFonts w:ascii="Book Antiqua" w:hAnsi="Book Antiqua"/>
                <w:sz w:val="24"/>
                <w:szCs w:val="24"/>
              </w:rPr>
              <w:t>Pre operative</w:t>
            </w:r>
            <w:proofErr w:type="spellEnd"/>
            <w:r w:rsidRPr="00E84FBA">
              <w:rPr>
                <w:rFonts w:ascii="Book Antiqua" w:hAnsi="Book Antiqua"/>
                <w:sz w:val="24"/>
                <w:szCs w:val="24"/>
              </w:rPr>
              <w:t xml:space="preserve"> refraction</w:t>
            </w:r>
          </w:p>
        </w:tc>
        <w:tc>
          <w:tcPr>
            <w:tcW w:w="3079" w:type="dxa"/>
            <w:shd w:val="clear" w:color="auto" w:fill="auto"/>
          </w:tcPr>
          <w:p w14:paraId="38A26056"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No data has been reported showing an advantage over an appropriately selected 3</w:t>
            </w:r>
            <w:r w:rsidRPr="00E84FBA">
              <w:rPr>
                <w:rFonts w:ascii="Book Antiqua" w:hAnsi="Book Antiqua"/>
                <w:sz w:val="24"/>
                <w:szCs w:val="24"/>
                <w:vertAlign w:val="superscript"/>
              </w:rPr>
              <w:t>rd</w:t>
            </w:r>
            <w:r w:rsidRPr="00E84FBA">
              <w:rPr>
                <w:rFonts w:ascii="Book Antiqua" w:hAnsi="Book Antiqua"/>
                <w:sz w:val="24"/>
                <w:szCs w:val="24"/>
              </w:rPr>
              <w:t xml:space="preserve"> generation formula </w:t>
            </w:r>
          </w:p>
        </w:tc>
      </w:tr>
      <w:tr w:rsidR="00802B99" w:rsidRPr="00E84FBA" w14:paraId="69E06B96" w14:textId="77777777" w:rsidTr="00D42C27">
        <w:tc>
          <w:tcPr>
            <w:tcW w:w="3078" w:type="dxa"/>
            <w:shd w:val="clear" w:color="auto" w:fill="auto"/>
          </w:tcPr>
          <w:p w14:paraId="3D900368"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Olsen</w:t>
            </w:r>
          </w:p>
          <w:p w14:paraId="58DF75FC"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E84FBA">
              <w:rPr>
                <w:rFonts w:ascii="Book Antiqua" w:hAnsi="Book Antiqua"/>
                <w:sz w:val="24"/>
                <w:szCs w:val="24"/>
              </w:rPr>
              <w:t>4</w:t>
            </w:r>
            <w:r w:rsidRPr="00E84FBA">
              <w:rPr>
                <w:rFonts w:ascii="Book Antiqua" w:hAnsi="Book Antiqua"/>
                <w:sz w:val="24"/>
                <w:szCs w:val="24"/>
                <w:vertAlign w:val="superscript"/>
              </w:rPr>
              <w:t>th</w:t>
            </w:r>
            <w:r w:rsidRPr="00E84FBA">
              <w:rPr>
                <w:rFonts w:ascii="Book Antiqua" w:hAnsi="Book Antiqua"/>
                <w:sz w:val="24"/>
                <w:szCs w:val="24"/>
              </w:rPr>
              <w:t xml:space="preserve"> Generation</w:t>
            </w:r>
          </w:p>
        </w:tc>
        <w:tc>
          <w:tcPr>
            <w:tcW w:w="3079" w:type="dxa"/>
            <w:shd w:val="clear" w:color="auto" w:fill="auto"/>
          </w:tcPr>
          <w:p w14:paraId="0FBE3026"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E84FBA">
              <w:rPr>
                <w:rFonts w:ascii="Book Antiqua" w:hAnsi="Book Antiqua"/>
                <w:sz w:val="24"/>
                <w:szCs w:val="24"/>
              </w:rPr>
              <w:t>Keratometry</w:t>
            </w:r>
            <w:proofErr w:type="spellEnd"/>
            <w:r w:rsidRPr="00E84FBA">
              <w:rPr>
                <w:rFonts w:ascii="Book Antiqua" w:hAnsi="Book Antiqua"/>
                <w:sz w:val="24"/>
                <w:szCs w:val="24"/>
              </w:rPr>
              <w:t>, Axial Length, Anterior Chamber Depth, Lens Thickness, Horizontal White to White</w:t>
            </w:r>
          </w:p>
        </w:tc>
        <w:tc>
          <w:tcPr>
            <w:tcW w:w="3079" w:type="dxa"/>
            <w:shd w:val="clear" w:color="auto" w:fill="auto"/>
          </w:tcPr>
          <w:p w14:paraId="0E49CEFD"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vertAlign w:val="superscript"/>
              </w:rPr>
            </w:pPr>
            <w:r w:rsidRPr="00E84FBA">
              <w:rPr>
                <w:rFonts w:ascii="Book Antiqua" w:hAnsi="Book Antiqua"/>
                <w:sz w:val="24"/>
                <w:szCs w:val="24"/>
              </w:rPr>
              <w:t xml:space="preserve">There is </w:t>
            </w:r>
            <w:proofErr w:type="spellStart"/>
            <w:r w:rsidRPr="00E84FBA">
              <w:rPr>
                <w:rFonts w:ascii="Book Antiqua" w:hAnsi="Book Antiqua"/>
                <w:sz w:val="24"/>
                <w:szCs w:val="24"/>
              </w:rPr>
              <w:t>eidence</w:t>
            </w:r>
            <w:proofErr w:type="spellEnd"/>
            <w:r w:rsidRPr="00E84FBA">
              <w:rPr>
                <w:rFonts w:ascii="Book Antiqua" w:hAnsi="Book Antiqua"/>
                <w:sz w:val="24"/>
                <w:szCs w:val="24"/>
              </w:rPr>
              <w:t xml:space="preserve"> suggestive of improved performance over 3</w:t>
            </w:r>
            <w:r w:rsidRPr="00E84FBA">
              <w:rPr>
                <w:rFonts w:ascii="Book Antiqua" w:hAnsi="Book Antiqua"/>
                <w:sz w:val="24"/>
                <w:szCs w:val="24"/>
                <w:vertAlign w:val="superscript"/>
              </w:rPr>
              <w:t>rd</w:t>
            </w:r>
            <w:r w:rsidRPr="00E84FBA">
              <w:rPr>
                <w:rFonts w:ascii="Book Antiqua" w:hAnsi="Book Antiqua"/>
                <w:sz w:val="24"/>
                <w:szCs w:val="24"/>
              </w:rPr>
              <w:t xml:space="preserve"> generation formulae for eyes with axial length between 20.00 and 26.00</w:t>
            </w:r>
            <w:r w:rsidR="00D42C27">
              <w:rPr>
                <w:rFonts w:ascii="Book Antiqua" w:eastAsiaTheme="minorEastAsia" w:hAnsi="Book Antiqua" w:hint="eastAsia"/>
                <w:sz w:val="24"/>
                <w:szCs w:val="24"/>
                <w:lang w:eastAsia="zh-CN"/>
              </w:rPr>
              <w:t xml:space="preserve"> </w:t>
            </w:r>
            <w:r w:rsidRPr="00E84FBA">
              <w:rPr>
                <w:rFonts w:ascii="Book Antiqua" w:hAnsi="Book Antiqua"/>
                <w:sz w:val="24"/>
                <w:szCs w:val="24"/>
              </w:rPr>
              <w:t>mm</w:t>
            </w:r>
            <w:r>
              <w:rPr>
                <w:rFonts w:ascii="Book Antiqua" w:hAnsi="Book Antiqua"/>
                <w:sz w:val="24"/>
                <w:szCs w:val="24"/>
              </w:rPr>
              <w:t xml:space="preserve"> </w:t>
            </w:r>
            <w:r w:rsidRPr="00E84FBA">
              <w:rPr>
                <w:rFonts w:ascii="Book Antiqua" w:hAnsi="Book Antiqua"/>
                <w:sz w:val="24"/>
                <w:szCs w:val="24"/>
                <w:vertAlign w:val="superscript"/>
              </w:rPr>
              <w:t>[17, 18]</w:t>
            </w:r>
          </w:p>
          <w:p w14:paraId="409687B1" w14:textId="77777777" w:rsidR="00802B99" w:rsidRPr="00E84FBA"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
        </w:tc>
      </w:tr>
      <w:tr w:rsidR="00802B99" w:rsidRPr="00D42C27" w14:paraId="15FB3FB1" w14:textId="77777777" w:rsidTr="00D42C27">
        <w:tc>
          <w:tcPr>
            <w:tcW w:w="3078" w:type="dxa"/>
            <w:shd w:val="clear" w:color="auto" w:fill="auto"/>
          </w:tcPr>
          <w:p w14:paraId="618C54F9" w14:textId="77777777" w:rsidR="00802B99" w:rsidRPr="00D42C27"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D42C27">
              <w:rPr>
                <w:rFonts w:ascii="Book Antiqua" w:hAnsi="Book Antiqua"/>
                <w:sz w:val="24"/>
                <w:szCs w:val="24"/>
              </w:rPr>
              <w:t>Haigis</w:t>
            </w:r>
            <w:proofErr w:type="spellEnd"/>
          </w:p>
          <w:p w14:paraId="5FA4BB7B" w14:textId="77777777" w:rsidR="00802B99" w:rsidRPr="00D42C27"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D42C27">
              <w:rPr>
                <w:rFonts w:ascii="Book Antiqua" w:hAnsi="Book Antiqua"/>
                <w:sz w:val="24"/>
                <w:szCs w:val="24"/>
              </w:rPr>
              <w:t>5</w:t>
            </w:r>
            <w:r w:rsidRPr="00D42C27">
              <w:rPr>
                <w:rFonts w:ascii="Book Antiqua" w:hAnsi="Book Antiqua"/>
                <w:sz w:val="24"/>
                <w:szCs w:val="24"/>
                <w:vertAlign w:val="superscript"/>
              </w:rPr>
              <w:t>th</w:t>
            </w:r>
            <w:r w:rsidRPr="00D42C27">
              <w:rPr>
                <w:rFonts w:ascii="Book Antiqua" w:hAnsi="Book Antiqua"/>
                <w:sz w:val="24"/>
                <w:szCs w:val="24"/>
              </w:rPr>
              <w:t xml:space="preserve"> Generation</w:t>
            </w:r>
          </w:p>
        </w:tc>
        <w:tc>
          <w:tcPr>
            <w:tcW w:w="3079" w:type="dxa"/>
            <w:shd w:val="clear" w:color="auto" w:fill="auto"/>
          </w:tcPr>
          <w:p w14:paraId="4DB95485" w14:textId="77777777" w:rsidR="00802B99" w:rsidRPr="00D42C27"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proofErr w:type="spellStart"/>
            <w:r w:rsidRPr="00D42C27">
              <w:rPr>
                <w:rFonts w:ascii="Book Antiqua" w:hAnsi="Book Antiqua"/>
                <w:sz w:val="24"/>
                <w:szCs w:val="24"/>
              </w:rPr>
              <w:t>Keratometry</w:t>
            </w:r>
            <w:proofErr w:type="spellEnd"/>
            <w:r w:rsidRPr="00D42C27">
              <w:rPr>
                <w:rFonts w:ascii="Book Antiqua" w:hAnsi="Book Antiqua"/>
                <w:sz w:val="24"/>
                <w:szCs w:val="24"/>
              </w:rPr>
              <w:t>, Axial Length, Anterior Chamber Depth</w:t>
            </w:r>
          </w:p>
        </w:tc>
        <w:tc>
          <w:tcPr>
            <w:tcW w:w="3079" w:type="dxa"/>
            <w:shd w:val="clear" w:color="auto" w:fill="auto"/>
          </w:tcPr>
          <w:p w14:paraId="59EC4F4D" w14:textId="77777777" w:rsidR="00802B99" w:rsidRPr="00D42C27"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D42C27">
              <w:rPr>
                <w:rFonts w:ascii="Book Antiqua" w:hAnsi="Book Antiqua"/>
                <w:sz w:val="24"/>
                <w:szCs w:val="24"/>
              </w:rPr>
              <w:t>Very good outcomes for eyes across the axial length range and best reported outcomes for eyes longer than 28.00 mm</w:t>
            </w:r>
            <w:r w:rsidRPr="00D42C27">
              <w:rPr>
                <w:rFonts w:ascii="Book Antiqua" w:hAnsi="Book Antiqua"/>
                <w:sz w:val="24"/>
                <w:szCs w:val="24"/>
                <w:vertAlign w:val="superscript"/>
              </w:rPr>
              <w:t>[19]</w:t>
            </w:r>
          </w:p>
          <w:p w14:paraId="59AB26C5" w14:textId="77777777" w:rsidR="00802B99" w:rsidRPr="00D42C27" w:rsidRDefault="00802B99" w:rsidP="00E96EF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sz w:val="24"/>
                <w:szCs w:val="24"/>
              </w:rPr>
            </w:pPr>
            <w:r w:rsidRPr="00D42C27">
              <w:rPr>
                <w:rFonts w:ascii="Book Antiqua" w:hAnsi="Book Antiqua"/>
                <w:sz w:val="24"/>
                <w:szCs w:val="24"/>
              </w:rPr>
              <w:t>For best results, three IOL constants need to be optimized requiring data from at least 500 eyes</w:t>
            </w:r>
          </w:p>
        </w:tc>
      </w:tr>
    </w:tbl>
    <w:p w14:paraId="62C720E5" w14:textId="77777777" w:rsidR="00802B99" w:rsidRPr="00D42C27" w:rsidRDefault="00D42C27" w:rsidP="00E84FBA">
      <w:pPr>
        <w:pStyle w:val="Body"/>
        <w:spacing w:after="0" w:line="360" w:lineRule="auto"/>
        <w:jc w:val="both"/>
        <w:rPr>
          <w:rFonts w:ascii="Book Antiqua" w:eastAsiaTheme="minorEastAsia" w:hAnsi="Book Antiqua"/>
          <w:sz w:val="24"/>
          <w:szCs w:val="24"/>
          <w:lang w:eastAsia="zh-CN"/>
        </w:rPr>
      </w:pPr>
      <w:r w:rsidRPr="00D42C27">
        <w:rPr>
          <w:rFonts w:ascii="Book Antiqua" w:eastAsiaTheme="minorEastAsia" w:hAnsi="Book Antiqua" w:hint="eastAsia"/>
          <w:sz w:val="24"/>
          <w:szCs w:val="24"/>
          <w:lang w:eastAsia="zh-CN"/>
        </w:rPr>
        <w:t xml:space="preserve">IOL: </w:t>
      </w:r>
      <w:r w:rsidRPr="00D42C27">
        <w:rPr>
          <w:rFonts w:ascii="Book Antiqua" w:hAnsi="Book Antiqua"/>
          <w:sz w:val="24"/>
          <w:szCs w:val="24"/>
        </w:rPr>
        <w:t>Intraocular lens</w:t>
      </w:r>
      <w:r w:rsidRPr="00D42C27">
        <w:rPr>
          <w:rFonts w:ascii="Book Antiqua" w:eastAsiaTheme="minorEastAsia" w:hAnsi="Book Antiqua" w:hint="eastAsia"/>
          <w:sz w:val="24"/>
          <w:szCs w:val="24"/>
          <w:lang w:eastAsia="zh-CN"/>
        </w:rPr>
        <w:t>.</w:t>
      </w:r>
    </w:p>
    <w:sectPr w:rsidR="00802B99" w:rsidRPr="00D42C27" w:rsidSect="00992B9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82CC" w14:textId="77777777" w:rsidR="009A6F8D" w:rsidRDefault="009A6F8D" w:rsidP="00992B92">
      <w:r>
        <w:separator/>
      </w:r>
    </w:p>
  </w:endnote>
  <w:endnote w:type="continuationSeparator" w:id="0">
    <w:p w14:paraId="107BDE19" w14:textId="77777777" w:rsidR="009A6F8D" w:rsidRDefault="009A6F8D" w:rsidP="0099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1B0B" w14:textId="77777777" w:rsidR="009A6F8D" w:rsidRDefault="009A6F8D" w:rsidP="00992B92">
      <w:r>
        <w:separator/>
      </w:r>
    </w:p>
  </w:footnote>
  <w:footnote w:type="continuationSeparator" w:id="0">
    <w:p w14:paraId="3E055CB4" w14:textId="77777777" w:rsidR="009A6F8D" w:rsidRDefault="009A6F8D" w:rsidP="0099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D0A"/>
    <w:multiLevelType w:val="hybridMultilevel"/>
    <w:tmpl w:val="2132FAE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A326A"/>
    <w:multiLevelType w:val="hybridMultilevel"/>
    <w:tmpl w:val="73C616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52E9E"/>
    <w:multiLevelType w:val="multilevel"/>
    <w:tmpl w:val="6D9EA7B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nsid w:val="430E41F1"/>
    <w:multiLevelType w:val="multilevel"/>
    <w:tmpl w:val="D49A983E"/>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4">
    <w:nsid w:val="4F2E679B"/>
    <w:multiLevelType w:val="hybridMultilevel"/>
    <w:tmpl w:val="37B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9C27BB"/>
    <w:multiLevelType w:val="hybridMultilevel"/>
    <w:tmpl w:val="EFC01FF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4B6632"/>
    <w:multiLevelType w:val="hybridMultilevel"/>
    <w:tmpl w:val="E716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B017A2"/>
    <w:multiLevelType w:val="hybridMultilevel"/>
    <w:tmpl w:val="0C045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A96D67"/>
    <w:multiLevelType w:val="multilevel"/>
    <w:tmpl w:val="B3B484C8"/>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9">
    <w:nsid w:val="65577AA9"/>
    <w:multiLevelType w:val="hybridMultilevel"/>
    <w:tmpl w:val="FA3A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9"/>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92"/>
    <w:rsid w:val="00002360"/>
    <w:rsid w:val="00032D4F"/>
    <w:rsid w:val="00054996"/>
    <w:rsid w:val="00080D90"/>
    <w:rsid w:val="00092273"/>
    <w:rsid w:val="000A25C6"/>
    <w:rsid w:val="000A7E2C"/>
    <w:rsid w:val="000B163D"/>
    <w:rsid w:val="000C5330"/>
    <w:rsid w:val="000E71F5"/>
    <w:rsid w:val="000E725D"/>
    <w:rsid w:val="00105848"/>
    <w:rsid w:val="001114C7"/>
    <w:rsid w:val="00113264"/>
    <w:rsid w:val="00121D10"/>
    <w:rsid w:val="00133351"/>
    <w:rsid w:val="001447CE"/>
    <w:rsid w:val="00147228"/>
    <w:rsid w:val="001B442E"/>
    <w:rsid w:val="001D3224"/>
    <w:rsid w:val="001E6911"/>
    <w:rsid w:val="001E7500"/>
    <w:rsid w:val="001F2C2A"/>
    <w:rsid w:val="001F7FA1"/>
    <w:rsid w:val="00216D73"/>
    <w:rsid w:val="00221F5A"/>
    <w:rsid w:val="00225562"/>
    <w:rsid w:val="002477BD"/>
    <w:rsid w:val="00251B8C"/>
    <w:rsid w:val="002620E5"/>
    <w:rsid w:val="002635FC"/>
    <w:rsid w:val="00263706"/>
    <w:rsid w:val="002F5E78"/>
    <w:rsid w:val="00312870"/>
    <w:rsid w:val="0031664C"/>
    <w:rsid w:val="003311A4"/>
    <w:rsid w:val="00340CA0"/>
    <w:rsid w:val="00360EBB"/>
    <w:rsid w:val="00361158"/>
    <w:rsid w:val="00367535"/>
    <w:rsid w:val="00367949"/>
    <w:rsid w:val="003737C6"/>
    <w:rsid w:val="00375D77"/>
    <w:rsid w:val="00387C8C"/>
    <w:rsid w:val="00394B5F"/>
    <w:rsid w:val="003977D1"/>
    <w:rsid w:val="003A1BD6"/>
    <w:rsid w:val="003A4EEB"/>
    <w:rsid w:val="003A7A4F"/>
    <w:rsid w:val="003B588F"/>
    <w:rsid w:val="003E032E"/>
    <w:rsid w:val="003E0A0A"/>
    <w:rsid w:val="003F65F9"/>
    <w:rsid w:val="00402AE5"/>
    <w:rsid w:val="004030B8"/>
    <w:rsid w:val="00405826"/>
    <w:rsid w:val="0041544A"/>
    <w:rsid w:val="00443528"/>
    <w:rsid w:val="00452C9E"/>
    <w:rsid w:val="00461869"/>
    <w:rsid w:val="00473639"/>
    <w:rsid w:val="00484319"/>
    <w:rsid w:val="004848C8"/>
    <w:rsid w:val="00490ACC"/>
    <w:rsid w:val="004B2C05"/>
    <w:rsid w:val="004D33CA"/>
    <w:rsid w:val="004D482A"/>
    <w:rsid w:val="004E1062"/>
    <w:rsid w:val="005134D4"/>
    <w:rsid w:val="00516920"/>
    <w:rsid w:val="00556ABA"/>
    <w:rsid w:val="00562B2B"/>
    <w:rsid w:val="00597306"/>
    <w:rsid w:val="005B2E1D"/>
    <w:rsid w:val="005C5EB9"/>
    <w:rsid w:val="005D5CEB"/>
    <w:rsid w:val="005E2976"/>
    <w:rsid w:val="005F193C"/>
    <w:rsid w:val="005F7CE1"/>
    <w:rsid w:val="006008B3"/>
    <w:rsid w:val="006146FA"/>
    <w:rsid w:val="00646BDD"/>
    <w:rsid w:val="00677522"/>
    <w:rsid w:val="00683F75"/>
    <w:rsid w:val="006A50C6"/>
    <w:rsid w:val="006A73D8"/>
    <w:rsid w:val="006C5C33"/>
    <w:rsid w:val="006D5E11"/>
    <w:rsid w:val="006D713D"/>
    <w:rsid w:val="006E5B47"/>
    <w:rsid w:val="00732377"/>
    <w:rsid w:val="007332F7"/>
    <w:rsid w:val="00766C2D"/>
    <w:rsid w:val="00777F0D"/>
    <w:rsid w:val="00792BFB"/>
    <w:rsid w:val="007A44AC"/>
    <w:rsid w:val="007A5736"/>
    <w:rsid w:val="007C7CCC"/>
    <w:rsid w:val="007D2FA6"/>
    <w:rsid w:val="007D474B"/>
    <w:rsid w:val="007D6DD1"/>
    <w:rsid w:val="007F017E"/>
    <w:rsid w:val="007F1C55"/>
    <w:rsid w:val="007F3BA0"/>
    <w:rsid w:val="007F3C1A"/>
    <w:rsid w:val="00800DC5"/>
    <w:rsid w:val="00802B99"/>
    <w:rsid w:val="00810B79"/>
    <w:rsid w:val="00811FB2"/>
    <w:rsid w:val="0082068C"/>
    <w:rsid w:val="00846711"/>
    <w:rsid w:val="00863178"/>
    <w:rsid w:val="0086543D"/>
    <w:rsid w:val="008868C6"/>
    <w:rsid w:val="0089206E"/>
    <w:rsid w:val="008B1155"/>
    <w:rsid w:val="008B6655"/>
    <w:rsid w:val="008C0A1D"/>
    <w:rsid w:val="008D7A55"/>
    <w:rsid w:val="008F0944"/>
    <w:rsid w:val="00910CA1"/>
    <w:rsid w:val="00913A3F"/>
    <w:rsid w:val="009441BB"/>
    <w:rsid w:val="009523DF"/>
    <w:rsid w:val="0096061E"/>
    <w:rsid w:val="0099076B"/>
    <w:rsid w:val="00992B92"/>
    <w:rsid w:val="00996FC0"/>
    <w:rsid w:val="009A616F"/>
    <w:rsid w:val="009A6C33"/>
    <w:rsid w:val="009A6F8D"/>
    <w:rsid w:val="009D53DD"/>
    <w:rsid w:val="009D6FFE"/>
    <w:rsid w:val="009E3AD2"/>
    <w:rsid w:val="00A07981"/>
    <w:rsid w:val="00A268A3"/>
    <w:rsid w:val="00A43731"/>
    <w:rsid w:val="00A472E3"/>
    <w:rsid w:val="00A4768F"/>
    <w:rsid w:val="00A54E23"/>
    <w:rsid w:val="00A55FE7"/>
    <w:rsid w:val="00AA66AF"/>
    <w:rsid w:val="00AB6CB2"/>
    <w:rsid w:val="00AC12CC"/>
    <w:rsid w:val="00AC3492"/>
    <w:rsid w:val="00AD346F"/>
    <w:rsid w:val="00AD4537"/>
    <w:rsid w:val="00AD4884"/>
    <w:rsid w:val="00AD6A9C"/>
    <w:rsid w:val="00AE0E13"/>
    <w:rsid w:val="00B2670E"/>
    <w:rsid w:val="00B323C0"/>
    <w:rsid w:val="00B35A2B"/>
    <w:rsid w:val="00B4451C"/>
    <w:rsid w:val="00B62671"/>
    <w:rsid w:val="00B77AFF"/>
    <w:rsid w:val="00B84E4A"/>
    <w:rsid w:val="00B86231"/>
    <w:rsid w:val="00B95DCD"/>
    <w:rsid w:val="00B967E2"/>
    <w:rsid w:val="00B97591"/>
    <w:rsid w:val="00B979EF"/>
    <w:rsid w:val="00BD322E"/>
    <w:rsid w:val="00BE36DC"/>
    <w:rsid w:val="00C0145B"/>
    <w:rsid w:val="00C10E63"/>
    <w:rsid w:val="00C2471E"/>
    <w:rsid w:val="00C415E9"/>
    <w:rsid w:val="00C91588"/>
    <w:rsid w:val="00CB25EE"/>
    <w:rsid w:val="00CD2314"/>
    <w:rsid w:val="00CD6A49"/>
    <w:rsid w:val="00CF51AB"/>
    <w:rsid w:val="00D02392"/>
    <w:rsid w:val="00D0765E"/>
    <w:rsid w:val="00D2790B"/>
    <w:rsid w:val="00D37671"/>
    <w:rsid w:val="00D42C27"/>
    <w:rsid w:val="00D52325"/>
    <w:rsid w:val="00D92B0F"/>
    <w:rsid w:val="00D92CDB"/>
    <w:rsid w:val="00D96CF9"/>
    <w:rsid w:val="00DA28C0"/>
    <w:rsid w:val="00DA6034"/>
    <w:rsid w:val="00DA642D"/>
    <w:rsid w:val="00DB4CBD"/>
    <w:rsid w:val="00DC19CC"/>
    <w:rsid w:val="00DD3D75"/>
    <w:rsid w:val="00DD79AB"/>
    <w:rsid w:val="00E17D8B"/>
    <w:rsid w:val="00E4171E"/>
    <w:rsid w:val="00E44C96"/>
    <w:rsid w:val="00E558BD"/>
    <w:rsid w:val="00E56506"/>
    <w:rsid w:val="00E62582"/>
    <w:rsid w:val="00E67E82"/>
    <w:rsid w:val="00E84FBA"/>
    <w:rsid w:val="00EA461F"/>
    <w:rsid w:val="00EB2DCC"/>
    <w:rsid w:val="00EB4772"/>
    <w:rsid w:val="00EB7EDB"/>
    <w:rsid w:val="00ED5440"/>
    <w:rsid w:val="00EE3699"/>
    <w:rsid w:val="00EE6469"/>
    <w:rsid w:val="00F10193"/>
    <w:rsid w:val="00F13B5C"/>
    <w:rsid w:val="00F20E37"/>
    <w:rsid w:val="00F23CF2"/>
    <w:rsid w:val="00F26BC8"/>
    <w:rsid w:val="00F316E7"/>
    <w:rsid w:val="00F31E33"/>
    <w:rsid w:val="00F405EF"/>
    <w:rsid w:val="00F62F13"/>
    <w:rsid w:val="00F630A4"/>
    <w:rsid w:val="00F77C40"/>
    <w:rsid w:val="00F8479D"/>
    <w:rsid w:val="00F8549F"/>
    <w:rsid w:val="00F906FC"/>
    <w:rsid w:val="00FB455F"/>
    <w:rsid w:val="00FD3B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92B92"/>
    <w:pPr>
      <w:pBdr>
        <w:top w:val="nil"/>
        <w:left w:val="nil"/>
        <w:bottom w:val="nil"/>
        <w:right w:val="nil"/>
        <w:between w:val="nil"/>
        <w:bar w:val="nil"/>
      </w:pBdr>
    </w:pPr>
    <w:rPr>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2B92"/>
    <w:rPr>
      <w:u w:val="single"/>
    </w:rPr>
  </w:style>
  <w:style w:type="paragraph" w:customStyle="1" w:styleId="HeaderFooter">
    <w:name w:val="Header &amp; Footer"/>
    <w:rsid w:val="00992B92"/>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992B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0">
    <w:name w:val="List 0"/>
    <w:basedOn w:val="Lettered"/>
    <w:rsid w:val="00992B92"/>
    <w:pPr>
      <w:numPr>
        <w:numId w:val="3"/>
      </w:numPr>
    </w:pPr>
  </w:style>
  <w:style w:type="numbering" w:customStyle="1" w:styleId="Lettered">
    <w:name w:val="Lettered"/>
    <w:rsid w:val="00992B92"/>
  </w:style>
  <w:style w:type="table" w:styleId="a4">
    <w:name w:val="Table Grid"/>
    <w:basedOn w:val="a1"/>
    <w:uiPriority w:val="59"/>
    <w:rsid w:val="001E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32377"/>
    <w:rPr>
      <w:rFonts w:ascii="Lucida Grande" w:hAnsi="Lucida Grande"/>
      <w:sz w:val="18"/>
      <w:szCs w:val="18"/>
      <w:bdr w:val="none" w:sz="0" w:space="0" w:color="auto"/>
    </w:rPr>
  </w:style>
  <w:style w:type="character" w:customStyle="1" w:styleId="Char">
    <w:name w:val="批注框文本 Char"/>
    <w:link w:val="a5"/>
    <w:uiPriority w:val="99"/>
    <w:semiHidden/>
    <w:rsid w:val="00732377"/>
    <w:rPr>
      <w:rFonts w:ascii="Lucida Grande" w:hAnsi="Lucida Grande"/>
      <w:sz w:val="18"/>
      <w:szCs w:val="18"/>
      <w:lang w:val="en-US" w:eastAsia="en-US"/>
    </w:rPr>
  </w:style>
  <w:style w:type="character" w:styleId="a6">
    <w:name w:val="annotation reference"/>
    <w:uiPriority w:val="99"/>
    <w:semiHidden/>
    <w:unhideWhenUsed/>
    <w:rsid w:val="00B97591"/>
    <w:rPr>
      <w:sz w:val="18"/>
      <w:szCs w:val="18"/>
    </w:rPr>
  </w:style>
  <w:style w:type="paragraph" w:styleId="a7">
    <w:name w:val="annotation text"/>
    <w:basedOn w:val="a"/>
    <w:link w:val="Char0"/>
    <w:uiPriority w:val="99"/>
    <w:semiHidden/>
    <w:unhideWhenUsed/>
    <w:rsid w:val="00B97591"/>
    <w:rPr>
      <w:bdr w:val="none" w:sz="0" w:space="0" w:color="auto"/>
    </w:rPr>
  </w:style>
  <w:style w:type="character" w:customStyle="1" w:styleId="Char0">
    <w:name w:val="批注文字 Char"/>
    <w:link w:val="a7"/>
    <w:uiPriority w:val="99"/>
    <w:semiHidden/>
    <w:rsid w:val="00B97591"/>
    <w:rPr>
      <w:sz w:val="24"/>
      <w:szCs w:val="24"/>
      <w:lang w:val="en-US" w:eastAsia="en-US"/>
    </w:rPr>
  </w:style>
  <w:style w:type="paragraph" w:styleId="a8">
    <w:name w:val="annotation subject"/>
    <w:basedOn w:val="a7"/>
    <w:next w:val="a7"/>
    <w:link w:val="Char1"/>
    <w:uiPriority w:val="99"/>
    <w:semiHidden/>
    <w:unhideWhenUsed/>
    <w:rsid w:val="00B97591"/>
    <w:rPr>
      <w:b/>
      <w:bCs/>
    </w:rPr>
  </w:style>
  <w:style w:type="character" w:customStyle="1" w:styleId="Char1">
    <w:name w:val="批注主题 Char"/>
    <w:link w:val="a8"/>
    <w:uiPriority w:val="99"/>
    <w:semiHidden/>
    <w:rsid w:val="00B97591"/>
    <w:rPr>
      <w:b/>
      <w:bCs/>
      <w:sz w:val="24"/>
      <w:szCs w:val="24"/>
      <w:lang w:val="en-US" w:eastAsia="en-US"/>
    </w:rPr>
  </w:style>
  <w:style w:type="paragraph" w:styleId="a9">
    <w:name w:val="footnote text"/>
    <w:basedOn w:val="a"/>
    <w:link w:val="Char2"/>
    <w:uiPriority w:val="99"/>
    <w:semiHidden/>
    <w:unhideWhenUsed/>
    <w:rsid w:val="001F7FA1"/>
    <w:rPr>
      <w:sz w:val="20"/>
      <w:szCs w:val="20"/>
      <w:bdr w:val="none" w:sz="0" w:space="0" w:color="auto"/>
    </w:rPr>
  </w:style>
  <w:style w:type="character" w:customStyle="1" w:styleId="Char2">
    <w:name w:val="脚注文本 Char"/>
    <w:link w:val="a9"/>
    <w:uiPriority w:val="99"/>
    <w:semiHidden/>
    <w:rsid w:val="001F7FA1"/>
    <w:rPr>
      <w:lang w:val="en-US" w:eastAsia="en-US"/>
    </w:rPr>
  </w:style>
  <w:style w:type="character" w:styleId="aa">
    <w:name w:val="footnote reference"/>
    <w:uiPriority w:val="99"/>
    <w:semiHidden/>
    <w:unhideWhenUsed/>
    <w:rsid w:val="001F7FA1"/>
    <w:rPr>
      <w:vertAlign w:val="superscript"/>
    </w:rPr>
  </w:style>
  <w:style w:type="paragraph" w:customStyle="1" w:styleId="ColorfulList-Accent11">
    <w:name w:val="Colorful List - Accent 11"/>
    <w:basedOn w:val="a"/>
    <w:uiPriority w:val="34"/>
    <w:qFormat/>
    <w:rsid w:val="005E29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ab">
    <w:name w:val="FollowedHyperlink"/>
    <w:uiPriority w:val="99"/>
    <w:semiHidden/>
    <w:unhideWhenUsed/>
    <w:rsid w:val="005E2976"/>
    <w:rPr>
      <w:color w:val="800080"/>
      <w:u w:val="single"/>
    </w:rPr>
  </w:style>
  <w:style w:type="paragraph" w:styleId="ac">
    <w:name w:val="header"/>
    <w:basedOn w:val="a"/>
    <w:link w:val="Char3"/>
    <w:uiPriority w:val="99"/>
    <w:unhideWhenUsed/>
    <w:rsid w:val="00484319"/>
    <w:pPr>
      <w:pBdr>
        <w:bottom w:val="single" w:sz="6" w:space="1" w:color="auto"/>
      </w:pBdr>
      <w:tabs>
        <w:tab w:val="center" w:pos="4153"/>
        <w:tab w:val="right" w:pos="8306"/>
      </w:tabs>
      <w:snapToGrid w:val="0"/>
      <w:jc w:val="center"/>
    </w:pPr>
    <w:rPr>
      <w:sz w:val="18"/>
      <w:szCs w:val="18"/>
      <w:bdr w:val="none" w:sz="0" w:space="0" w:color="auto"/>
    </w:rPr>
  </w:style>
  <w:style w:type="character" w:customStyle="1" w:styleId="Char3">
    <w:name w:val="页眉 Char"/>
    <w:link w:val="ac"/>
    <w:uiPriority w:val="99"/>
    <w:rsid w:val="00484319"/>
    <w:rPr>
      <w:sz w:val="18"/>
      <w:szCs w:val="18"/>
      <w:lang w:val="en-US" w:eastAsia="en-US"/>
    </w:rPr>
  </w:style>
  <w:style w:type="paragraph" w:styleId="ad">
    <w:name w:val="footer"/>
    <w:basedOn w:val="a"/>
    <w:link w:val="Char4"/>
    <w:unhideWhenUsed/>
    <w:rsid w:val="00484319"/>
    <w:pPr>
      <w:tabs>
        <w:tab w:val="center" w:pos="4153"/>
        <w:tab w:val="right" w:pos="8306"/>
      </w:tabs>
      <w:snapToGrid w:val="0"/>
    </w:pPr>
    <w:rPr>
      <w:sz w:val="18"/>
      <w:szCs w:val="18"/>
      <w:bdr w:val="none" w:sz="0" w:space="0" w:color="auto"/>
    </w:rPr>
  </w:style>
  <w:style w:type="character" w:customStyle="1" w:styleId="Char4">
    <w:name w:val="页脚 Char"/>
    <w:link w:val="ad"/>
    <w:uiPriority w:val="99"/>
    <w:rsid w:val="00484319"/>
    <w:rPr>
      <w:sz w:val="18"/>
      <w:szCs w:val="18"/>
      <w:lang w:val="en-US" w:eastAsia="en-US"/>
    </w:rPr>
  </w:style>
  <w:style w:type="character" w:customStyle="1" w:styleId="apple-converted-space">
    <w:name w:val="apple-converted-space"/>
    <w:basedOn w:val="a0"/>
    <w:rsid w:val="001F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92B92"/>
    <w:pPr>
      <w:pBdr>
        <w:top w:val="nil"/>
        <w:left w:val="nil"/>
        <w:bottom w:val="nil"/>
        <w:right w:val="nil"/>
        <w:between w:val="nil"/>
        <w:bar w:val="nil"/>
      </w:pBdr>
    </w:pPr>
    <w:rPr>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2B92"/>
    <w:rPr>
      <w:u w:val="single"/>
    </w:rPr>
  </w:style>
  <w:style w:type="paragraph" w:customStyle="1" w:styleId="HeaderFooter">
    <w:name w:val="Header &amp; Footer"/>
    <w:rsid w:val="00992B92"/>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rsid w:val="00992B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List0">
    <w:name w:val="List 0"/>
    <w:basedOn w:val="Lettered"/>
    <w:rsid w:val="00992B92"/>
    <w:pPr>
      <w:numPr>
        <w:numId w:val="3"/>
      </w:numPr>
    </w:pPr>
  </w:style>
  <w:style w:type="numbering" w:customStyle="1" w:styleId="Lettered">
    <w:name w:val="Lettered"/>
    <w:rsid w:val="00992B92"/>
  </w:style>
  <w:style w:type="table" w:styleId="a4">
    <w:name w:val="Table Grid"/>
    <w:basedOn w:val="a1"/>
    <w:uiPriority w:val="59"/>
    <w:rsid w:val="001E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32377"/>
    <w:rPr>
      <w:rFonts w:ascii="Lucida Grande" w:hAnsi="Lucida Grande"/>
      <w:sz w:val="18"/>
      <w:szCs w:val="18"/>
      <w:bdr w:val="none" w:sz="0" w:space="0" w:color="auto"/>
    </w:rPr>
  </w:style>
  <w:style w:type="character" w:customStyle="1" w:styleId="Char">
    <w:name w:val="批注框文本 Char"/>
    <w:link w:val="a5"/>
    <w:uiPriority w:val="99"/>
    <w:semiHidden/>
    <w:rsid w:val="00732377"/>
    <w:rPr>
      <w:rFonts w:ascii="Lucida Grande" w:hAnsi="Lucida Grande"/>
      <w:sz w:val="18"/>
      <w:szCs w:val="18"/>
      <w:lang w:val="en-US" w:eastAsia="en-US"/>
    </w:rPr>
  </w:style>
  <w:style w:type="character" w:styleId="a6">
    <w:name w:val="annotation reference"/>
    <w:uiPriority w:val="99"/>
    <w:semiHidden/>
    <w:unhideWhenUsed/>
    <w:rsid w:val="00B97591"/>
    <w:rPr>
      <w:sz w:val="18"/>
      <w:szCs w:val="18"/>
    </w:rPr>
  </w:style>
  <w:style w:type="paragraph" w:styleId="a7">
    <w:name w:val="annotation text"/>
    <w:basedOn w:val="a"/>
    <w:link w:val="Char0"/>
    <w:uiPriority w:val="99"/>
    <w:semiHidden/>
    <w:unhideWhenUsed/>
    <w:rsid w:val="00B97591"/>
    <w:rPr>
      <w:bdr w:val="none" w:sz="0" w:space="0" w:color="auto"/>
    </w:rPr>
  </w:style>
  <w:style w:type="character" w:customStyle="1" w:styleId="Char0">
    <w:name w:val="批注文字 Char"/>
    <w:link w:val="a7"/>
    <w:uiPriority w:val="99"/>
    <w:semiHidden/>
    <w:rsid w:val="00B97591"/>
    <w:rPr>
      <w:sz w:val="24"/>
      <w:szCs w:val="24"/>
      <w:lang w:val="en-US" w:eastAsia="en-US"/>
    </w:rPr>
  </w:style>
  <w:style w:type="paragraph" w:styleId="a8">
    <w:name w:val="annotation subject"/>
    <w:basedOn w:val="a7"/>
    <w:next w:val="a7"/>
    <w:link w:val="Char1"/>
    <w:uiPriority w:val="99"/>
    <w:semiHidden/>
    <w:unhideWhenUsed/>
    <w:rsid w:val="00B97591"/>
    <w:rPr>
      <w:b/>
      <w:bCs/>
    </w:rPr>
  </w:style>
  <w:style w:type="character" w:customStyle="1" w:styleId="Char1">
    <w:name w:val="批注主题 Char"/>
    <w:link w:val="a8"/>
    <w:uiPriority w:val="99"/>
    <w:semiHidden/>
    <w:rsid w:val="00B97591"/>
    <w:rPr>
      <w:b/>
      <w:bCs/>
      <w:sz w:val="24"/>
      <w:szCs w:val="24"/>
      <w:lang w:val="en-US" w:eastAsia="en-US"/>
    </w:rPr>
  </w:style>
  <w:style w:type="paragraph" w:styleId="a9">
    <w:name w:val="footnote text"/>
    <w:basedOn w:val="a"/>
    <w:link w:val="Char2"/>
    <w:uiPriority w:val="99"/>
    <w:semiHidden/>
    <w:unhideWhenUsed/>
    <w:rsid w:val="001F7FA1"/>
    <w:rPr>
      <w:sz w:val="20"/>
      <w:szCs w:val="20"/>
      <w:bdr w:val="none" w:sz="0" w:space="0" w:color="auto"/>
    </w:rPr>
  </w:style>
  <w:style w:type="character" w:customStyle="1" w:styleId="Char2">
    <w:name w:val="脚注文本 Char"/>
    <w:link w:val="a9"/>
    <w:uiPriority w:val="99"/>
    <w:semiHidden/>
    <w:rsid w:val="001F7FA1"/>
    <w:rPr>
      <w:lang w:val="en-US" w:eastAsia="en-US"/>
    </w:rPr>
  </w:style>
  <w:style w:type="character" w:styleId="aa">
    <w:name w:val="footnote reference"/>
    <w:uiPriority w:val="99"/>
    <w:semiHidden/>
    <w:unhideWhenUsed/>
    <w:rsid w:val="001F7FA1"/>
    <w:rPr>
      <w:vertAlign w:val="superscript"/>
    </w:rPr>
  </w:style>
  <w:style w:type="paragraph" w:customStyle="1" w:styleId="ColorfulList-Accent11">
    <w:name w:val="Colorful List - Accent 11"/>
    <w:basedOn w:val="a"/>
    <w:uiPriority w:val="34"/>
    <w:qFormat/>
    <w:rsid w:val="005E29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ab">
    <w:name w:val="FollowedHyperlink"/>
    <w:uiPriority w:val="99"/>
    <w:semiHidden/>
    <w:unhideWhenUsed/>
    <w:rsid w:val="005E2976"/>
    <w:rPr>
      <w:color w:val="800080"/>
      <w:u w:val="single"/>
    </w:rPr>
  </w:style>
  <w:style w:type="paragraph" w:styleId="ac">
    <w:name w:val="header"/>
    <w:basedOn w:val="a"/>
    <w:link w:val="Char3"/>
    <w:uiPriority w:val="99"/>
    <w:unhideWhenUsed/>
    <w:rsid w:val="00484319"/>
    <w:pPr>
      <w:pBdr>
        <w:bottom w:val="single" w:sz="6" w:space="1" w:color="auto"/>
      </w:pBdr>
      <w:tabs>
        <w:tab w:val="center" w:pos="4153"/>
        <w:tab w:val="right" w:pos="8306"/>
      </w:tabs>
      <w:snapToGrid w:val="0"/>
      <w:jc w:val="center"/>
    </w:pPr>
    <w:rPr>
      <w:sz w:val="18"/>
      <w:szCs w:val="18"/>
      <w:bdr w:val="none" w:sz="0" w:space="0" w:color="auto"/>
    </w:rPr>
  </w:style>
  <w:style w:type="character" w:customStyle="1" w:styleId="Char3">
    <w:name w:val="页眉 Char"/>
    <w:link w:val="ac"/>
    <w:uiPriority w:val="99"/>
    <w:rsid w:val="00484319"/>
    <w:rPr>
      <w:sz w:val="18"/>
      <w:szCs w:val="18"/>
      <w:lang w:val="en-US" w:eastAsia="en-US"/>
    </w:rPr>
  </w:style>
  <w:style w:type="paragraph" w:styleId="ad">
    <w:name w:val="footer"/>
    <w:basedOn w:val="a"/>
    <w:link w:val="Char4"/>
    <w:unhideWhenUsed/>
    <w:rsid w:val="00484319"/>
    <w:pPr>
      <w:tabs>
        <w:tab w:val="center" w:pos="4153"/>
        <w:tab w:val="right" w:pos="8306"/>
      </w:tabs>
      <w:snapToGrid w:val="0"/>
    </w:pPr>
    <w:rPr>
      <w:sz w:val="18"/>
      <w:szCs w:val="18"/>
      <w:bdr w:val="none" w:sz="0" w:space="0" w:color="auto"/>
    </w:rPr>
  </w:style>
  <w:style w:type="character" w:customStyle="1" w:styleId="Char4">
    <w:name w:val="页脚 Char"/>
    <w:link w:val="ad"/>
    <w:uiPriority w:val="99"/>
    <w:rsid w:val="00484319"/>
    <w:rPr>
      <w:sz w:val="18"/>
      <w:szCs w:val="18"/>
      <w:lang w:val="en-US" w:eastAsia="en-US"/>
    </w:rPr>
  </w:style>
  <w:style w:type="character" w:customStyle="1" w:styleId="apple-converted-space">
    <w:name w:val="apple-converted-space"/>
    <w:basedOn w:val="a0"/>
    <w:rsid w:val="001F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6553">
      <w:bodyDiv w:val="1"/>
      <w:marLeft w:val="0"/>
      <w:marRight w:val="0"/>
      <w:marTop w:val="0"/>
      <w:marBottom w:val="0"/>
      <w:divBdr>
        <w:top w:val="none" w:sz="0" w:space="0" w:color="auto"/>
        <w:left w:val="none" w:sz="0" w:space="0" w:color="auto"/>
        <w:bottom w:val="none" w:sz="0" w:space="0" w:color="auto"/>
        <w:right w:val="none" w:sz="0" w:space="0" w:color="auto"/>
      </w:divBdr>
    </w:div>
    <w:div w:id="272565296">
      <w:bodyDiv w:val="1"/>
      <w:marLeft w:val="0"/>
      <w:marRight w:val="0"/>
      <w:marTop w:val="0"/>
      <w:marBottom w:val="0"/>
      <w:divBdr>
        <w:top w:val="none" w:sz="0" w:space="0" w:color="auto"/>
        <w:left w:val="none" w:sz="0" w:space="0" w:color="auto"/>
        <w:bottom w:val="none" w:sz="0" w:space="0" w:color="auto"/>
        <w:right w:val="none" w:sz="0" w:space="0" w:color="auto"/>
      </w:divBdr>
    </w:div>
    <w:div w:id="454250781">
      <w:bodyDiv w:val="1"/>
      <w:marLeft w:val="0"/>
      <w:marRight w:val="0"/>
      <w:marTop w:val="0"/>
      <w:marBottom w:val="0"/>
      <w:divBdr>
        <w:top w:val="none" w:sz="0" w:space="0" w:color="auto"/>
        <w:left w:val="none" w:sz="0" w:space="0" w:color="auto"/>
        <w:bottom w:val="none" w:sz="0" w:space="0" w:color="auto"/>
        <w:right w:val="none" w:sz="0" w:space="0" w:color="auto"/>
      </w:divBdr>
    </w:div>
    <w:div w:id="797721936">
      <w:bodyDiv w:val="1"/>
      <w:marLeft w:val="0"/>
      <w:marRight w:val="0"/>
      <w:marTop w:val="0"/>
      <w:marBottom w:val="0"/>
      <w:divBdr>
        <w:top w:val="none" w:sz="0" w:space="0" w:color="auto"/>
        <w:left w:val="none" w:sz="0" w:space="0" w:color="auto"/>
        <w:bottom w:val="none" w:sz="0" w:space="0" w:color="auto"/>
        <w:right w:val="none" w:sz="0" w:space="0" w:color="auto"/>
      </w:divBdr>
      <w:divsChild>
        <w:div w:id="1706098834">
          <w:marLeft w:val="0"/>
          <w:marRight w:val="0"/>
          <w:marTop w:val="0"/>
          <w:marBottom w:val="0"/>
          <w:divBdr>
            <w:top w:val="none" w:sz="0" w:space="0" w:color="auto"/>
            <w:left w:val="none" w:sz="0" w:space="0" w:color="auto"/>
            <w:bottom w:val="none" w:sz="0" w:space="0" w:color="auto"/>
            <w:right w:val="none" w:sz="0" w:space="0" w:color="auto"/>
          </w:divBdr>
        </w:div>
        <w:div w:id="2068650226">
          <w:marLeft w:val="0"/>
          <w:marRight w:val="0"/>
          <w:marTop w:val="0"/>
          <w:marBottom w:val="0"/>
          <w:divBdr>
            <w:top w:val="none" w:sz="0" w:space="0" w:color="auto"/>
            <w:left w:val="none" w:sz="0" w:space="0" w:color="auto"/>
            <w:bottom w:val="none" w:sz="0" w:space="0" w:color="auto"/>
            <w:right w:val="none" w:sz="0" w:space="0" w:color="auto"/>
          </w:divBdr>
        </w:div>
        <w:div w:id="7602287">
          <w:marLeft w:val="0"/>
          <w:marRight w:val="0"/>
          <w:marTop w:val="0"/>
          <w:marBottom w:val="0"/>
          <w:divBdr>
            <w:top w:val="none" w:sz="0" w:space="0" w:color="auto"/>
            <w:left w:val="none" w:sz="0" w:space="0" w:color="auto"/>
            <w:bottom w:val="none" w:sz="0" w:space="0" w:color="auto"/>
            <w:right w:val="none" w:sz="0" w:space="0" w:color="auto"/>
          </w:divBdr>
        </w:div>
        <w:div w:id="468521296">
          <w:marLeft w:val="0"/>
          <w:marRight w:val="0"/>
          <w:marTop w:val="0"/>
          <w:marBottom w:val="0"/>
          <w:divBdr>
            <w:top w:val="none" w:sz="0" w:space="0" w:color="auto"/>
            <w:left w:val="none" w:sz="0" w:space="0" w:color="auto"/>
            <w:bottom w:val="none" w:sz="0" w:space="0" w:color="auto"/>
            <w:right w:val="none" w:sz="0" w:space="0" w:color="auto"/>
          </w:divBdr>
        </w:div>
        <w:div w:id="692074023">
          <w:marLeft w:val="0"/>
          <w:marRight w:val="0"/>
          <w:marTop w:val="0"/>
          <w:marBottom w:val="0"/>
          <w:divBdr>
            <w:top w:val="none" w:sz="0" w:space="0" w:color="auto"/>
            <w:left w:val="none" w:sz="0" w:space="0" w:color="auto"/>
            <w:bottom w:val="none" w:sz="0" w:space="0" w:color="auto"/>
            <w:right w:val="none" w:sz="0" w:space="0" w:color="auto"/>
          </w:divBdr>
        </w:div>
        <w:div w:id="2073962206">
          <w:marLeft w:val="0"/>
          <w:marRight w:val="0"/>
          <w:marTop w:val="0"/>
          <w:marBottom w:val="0"/>
          <w:divBdr>
            <w:top w:val="none" w:sz="0" w:space="0" w:color="auto"/>
            <w:left w:val="none" w:sz="0" w:space="0" w:color="auto"/>
            <w:bottom w:val="none" w:sz="0" w:space="0" w:color="auto"/>
            <w:right w:val="none" w:sz="0" w:space="0" w:color="auto"/>
          </w:divBdr>
        </w:div>
        <w:div w:id="876890883">
          <w:marLeft w:val="0"/>
          <w:marRight w:val="0"/>
          <w:marTop w:val="0"/>
          <w:marBottom w:val="0"/>
          <w:divBdr>
            <w:top w:val="none" w:sz="0" w:space="0" w:color="auto"/>
            <w:left w:val="none" w:sz="0" w:space="0" w:color="auto"/>
            <w:bottom w:val="none" w:sz="0" w:space="0" w:color="auto"/>
            <w:right w:val="none" w:sz="0" w:space="0" w:color="auto"/>
          </w:divBdr>
        </w:div>
        <w:div w:id="1125781221">
          <w:marLeft w:val="0"/>
          <w:marRight w:val="0"/>
          <w:marTop w:val="0"/>
          <w:marBottom w:val="0"/>
          <w:divBdr>
            <w:top w:val="none" w:sz="0" w:space="0" w:color="auto"/>
            <w:left w:val="none" w:sz="0" w:space="0" w:color="auto"/>
            <w:bottom w:val="none" w:sz="0" w:space="0" w:color="auto"/>
            <w:right w:val="none" w:sz="0" w:space="0" w:color="auto"/>
          </w:divBdr>
        </w:div>
        <w:div w:id="1817187263">
          <w:marLeft w:val="0"/>
          <w:marRight w:val="0"/>
          <w:marTop w:val="0"/>
          <w:marBottom w:val="0"/>
          <w:divBdr>
            <w:top w:val="none" w:sz="0" w:space="0" w:color="auto"/>
            <w:left w:val="none" w:sz="0" w:space="0" w:color="auto"/>
            <w:bottom w:val="none" w:sz="0" w:space="0" w:color="auto"/>
            <w:right w:val="none" w:sz="0" w:space="0" w:color="auto"/>
          </w:divBdr>
        </w:div>
        <w:div w:id="392194872">
          <w:marLeft w:val="0"/>
          <w:marRight w:val="0"/>
          <w:marTop w:val="0"/>
          <w:marBottom w:val="0"/>
          <w:divBdr>
            <w:top w:val="none" w:sz="0" w:space="0" w:color="auto"/>
            <w:left w:val="none" w:sz="0" w:space="0" w:color="auto"/>
            <w:bottom w:val="none" w:sz="0" w:space="0" w:color="auto"/>
            <w:right w:val="none" w:sz="0" w:space="0" w:color="auto"/>
          </w:divBdr>
        </w:div>
        <w:div w:id="1553886537">
          <w:marLeft w:val="0"/>
          <w:marRight w:val="0"/>
          <w:marTop w:val="0"/>
          <w:marBottom w:val="0"/>
          <w:divBdr>
            <w:top w:val="none" w:sz="0" w:space="0" w:color="auto"/>
            <w:left w:val="none" w:sz="0" w:space="0" w:color="auto"/>
            <w:bottom w:val="none" w:sz="0" w:space="0" w:color="auto"/>
            <w:right w:val="none" w:sz="0" w:space="0" w:color="auto"/>
          </w:divBdr>
        </w:div>
        <w:div w:id="699739941">
          <w:marLeft w:val="0"/>
          <w:marRight w:val="0"/>
          <w:marTop w:val="0"/>
          <w:marBottom w:val="0"/>
          <w:divBdr>
            <w:top w:val="none" w:sz="0" w:space="0" w:color="auto"/>
            <w:left w:val="none" w:sz="0" w:space="0" w:color="auto"/>
            <w:bottom w:val="none" w:sz="0" w:space="0" w:color="auto"/>
            <w:right w:val="none" w:sz="0" w:space="0" w:color="auto"/>
          </w:divBdr>
        </w:div>
        <w:div w:id="1037782163">
          <w:marLeft w:val="0"/>
          <w:marRight w:val="0"/>
          <w:marTop w:val="0"/>
          <w:marBottom w:val="0"/>
          <w:divBdr>
            <w:top w:val="none" w:sz="0" w:space="0" w:color="auto"/>
            <w:left w:val="none" w:sz="0" w:space="0" w:color="auto"/>
            <w:bottom w:val="none" w:sz="0" w:space="0" w:color="auto"/>
            <w:right w:val="none" w:sz="0" w:space="0" w:color="auto"/>
          </w:divBdr>
        </w:div>
        <w:div w:id="937179958">
          <w:marLeft w:val="0"/>
          <w:marRight w:val="0"/>
          <w:marTop w:val="0"/>
          <w:marBottom w:val="0"/>
          <w:divBdr>
            <w:top w:val="none" w:sz="0" w:space="0" w:color="auto"/>
            <w:left w:val="none" w:sz="0" w:space="0" w:color="auto"/>
            <w:bottom w:val="none" w:sz="0" w:space="0" w:color="auto"/>
            <w:right w:val="none" w:sz="0" w:space="0" w:color="auto"/>
          </w:divBdr>
        </w:div>
        <w:div w:id="843278070">
          <w:marLeft w:val="0"/>
          <w:marRight w:val="0"/>
          <w:marTop w:val="0"/>
          <w:marBottom w:val="0"/>
          <w:divBdr>
            <w:top w:val="none" w:sz="0" w:space="0" w:color="auto"/>
            <w:left w:val="none" w:sz="0" w:space="0" w:color="auto"/>
            <w:bottom w:val="none" w:sz="0" w:space="0" w:color="auto"/>
            <w:right w:val="none" w:sz="0" w:space="0" w:color="auto"/>
          </w:divBdr>
        </w:div>
        <w:div w:id="525488518">
          <w:marLeft w:val="0"/>
          <w:marRight w:val="0"/>
          <w:marTop w:val="0"/>
          <w:marBottom w:val="0"/>
          <w:divBdr>
            <w:top w:val="none" w:sz="0" w:space="0" w:color="auto"/>
            <w:left w:val="none" w:sz="0" w:space="0" w:color="auto"/>
            <w:bottom w:val="none" w:sz="0" w:space="0" w:color="auto"/>
            <w:right w:val="none" w:sz="0" w:space="0" w:color="auto"/>
          </w:divBdr>
        </w:div>
        <w:div w:id="734473359">
          <w:marLeft w:val="0"/>
          <w:marRight w:val="0"/>
          <w:marTop w:val="0"/>
          <w:marBottom w:val="0"/>
          <w:divBdr>
            <w:top w:val="none" w:sz="0" w:space="0" w:color="auto"/>
            <w:left w:val="none" w:sz="0" w:space="0" w:color="auto"/>
            <w:bottom w:val="none" w:sz="0" w:space="0" w:color="auto"/>
            <w:right w:val="none" w:sz="0" w:space="0" w:color="auto"/>
          </w:divBdr>
        </w:div>
        <w:div w:id="247661172">
          <w:marLeft w:val="0"/>
          <w:marRight w:val="0"/>
          <w:marTop w:val="0"/>
          <w:marBottom w:val="0"/>
          <w:divBdr>
            <w:top w:val="none" w:sz="0" w:space="0" w:color="auto"/>
            <w:left w:val="none" w:sz="0" w:space="0" w:color="auto"/>
            <w:bottom w:val="none" w:sz="0" w:space="0" w:color="auto"/>
            <w:right w:val="none" w:sz="0" w:space="0" w:color="auto"/>
          </w:divBdr>
        </w:div>
        <w:div w:id="681706781">
          <w:marLeft w:val="0"/>
          <w:marRight w:val="0"/>
          <w:marTop w:val="0"/>
          <w:marBottom w:val="0"/>
          <w:divBdr>
            <w:top w:val="none" w:sz="0" w:space="0" w:color="auto"/>
            <w:left w:val="none" w:sz="0" w:space="0" w:color="auto"/>
            <w:bottom w:val="none" w:sz="0" w:space="0" w:color="auto"/>
            <w:right w:val="none" w:sz="0" w:space="0" w:color="auto"/>
          </w:divBdr>
        </w:div>
        <w:div w:id="699014038">
          <w:marLeft w:val="0"/>
          <w:marRight w:val="0"/>
          <w:marTop w:val="0"/>
          <w:marBottom w:val="0"/>
          <w:divBdr>
            <w:top w:val="none" w:sz="0" w:space="0" w:color="auto"/>
            <w:left w:val="none" w:sz="0" w:space="0" w:color="auto"/>
            <w:bottom w:val="none" w:sz="0" w:space="0" w:color="auto"/>
            <w:right w:val="none" w:sz="0" w:space="0" w:color="auto"/>
          </w:divBdr>
        </w:div>
        <w:div w:id="1785155900">
          <w:marLeft w:val="0"/>
          <w:marRight w:val="0"/>
          <w:marTop w:val="0"/>
          <w:marBottom w:val="0"/>
          <w:divBdr>
            <w:top w:val="none" w:sz="0" w:space="0" w:color="auto"/>
            <w:left w:val="none" w:sz="0" w:space="0" w:color="auto"/>
            <w:bottom w:val="none" w:sz="0" w:space="0" w:color="auto"/>
            <w:right w:val="none" w:sz="0" w:space="0" w:color="auto"/>
          </w:divBdr>
        </w:div>
        <w:div w:id="2101442917">
          <w:marLeft w:val="0"/>
          <w:marRight w:val="0"/>
          <w:marTop w:val="0"/>
          <w:marBottom w:val="0"/>
          <w:divBdr>
            <w:top w:val="none" w:sz="0" w:space="0" w:color="auto"/>
            <w:left w:val="none" w:sz="0" w:space="0" w:color="auto"/>
            <w:bottom w:val="none" w:sz="0" w:space="0" w:color="auto"/>
            <w:right w:val="none" w:sz="0" w:space="0" w:color="auto"/>
          </w:divBdr>
        </w:div>
        <w:div w:id="1041247087">
          <w:marLeft w:val="0"/>
          <w:marRight w:val="0"/>
          <w:marTop w:val="0"/>
          <w:marBottom w:val="0"/>
          <w:divBdr>
            <w:top w:val="none" w:sz="0" w:space="0" w:color="auto"/>
            <w:left w:val="none" w:sz="0" w:space="0" w:color="auto"/>
            <w:bottom w:val="none" w:sz="0" w:space="0" w:color="auto"/>
            <w:right w:val="none" w:sz="0" w:space="0" w:color="auto"/>
          </w:divBdr>
        </w:div>
        <w:div w:id="1410350387">
          <w:marLeft w:val="0"/>
          <w:marRight w:val="0"/>
          <w:marTop w:val="0"/>
          <w:marBottom w:val="0"/>
          <w:divBdr>
            <w:top w:val="none" w:sz="0" w:space="0" w:color="auto"/>
            <w:left w:val="none" w:sz="0" w:space="0" w:color="auto"/>
            <w:bottom w:val="none" w:sz="0" w:space="0" w:color="auto"/>
            <w:right w:val="none" w:sz="0" w:space="0" w:color="auto"/>
          </w:divBdr>
        </w:div>
        <w:div w:id="1671641595">
          <w:marLeft w:val="0"/>
          <w:marRight w:val="0"/>
          <w:marTop w:val="0"/>
          <w:marBottom w:val="0"/>
          <w:divBdr>
            <w:top w:val="none" w:sz="0" w:space="0" w:color="auto"/>
            <w:left w:val="none" w:sz="0" w:space="0" w:color="auto"/>
            <w:bottom w:val="none" w:sz="0" w:space="0" w:color="auto"/>
            <w:right w:val="none" w:sz="0" w:space="0" w:color="auto"/>
          </w:divBdr>
        </w:div>
        <w:div w:id="1819952191">
          <w:marLeft w:val="0"/>
          <w:marRight w:val="0"/>
          <w:marTop w:val="0"/>
          <w:marBottom w:val="0"/>
          <w:divBdr>
            <w:top w:val="none" w:sz="0" w:space="0" w:color="auto"/>
            <w:left w:val="none" w:sz="0" w:space="0" w:color="auto"/>
            <w:bottom w:val="none" w:sz="0" w:space="0" w:color="auto"/>
            <w:right w:val="none" w:sz="0" w:space="0" w:color="auto"/>
          </w:divBdr>
        </w:div>
        <w:div w:id="1183283864">
          <w:marLeft w:val="0"/>
          <w:marRight w:val="0"/>
          <w:marTop w:val="0"/>
          <w:marBottom w:val="0"/>
          <w:divBdr>
            <w:top w:val="none" w:sz="0" w:space="0" w:color="auto"/>
            <w:left w:val="none" w:sz="0" w:space="0" w:color="auto"/>
            <w:bottom w:val="none" w:sz="0" w:space="0" w:color="auto"/>
            <w:right w:val="none" w:sz="0" w:space="0" w:color="auto"/>
          </w:divBdr>
        </w:div>
        <w:div w:id="1138650700">
          <w:marLeft w:val="0"/>
          <w:marRight w:val="0"/>
          <w:marTop w:val="0"/>
          <w:marBottom w:val="0"/>
          <w:divBdr>
            <w:top w:val="none" w:sz="0" w:space="0" w:color="auto"/>
            <w:left w:val="none" w:sz="0" w:space="0" w:color="auto"/>
            <w:bottom w:val="none" w:sz="0" w:space="0" w:color="auto"/>
            <w:right w:val="none" w:sz="0" w:space="0" w:color="auto"/>
          </w:divBdr>
        </w:div>
        <w:div w:id="1933010554">
          <w:marLeft w:val="0"/>
          <w:marRight w:val="0"/>
          <w:marTop w:val="0"/>
          <w:marBottom w:val="0"/>
          <w:divBdr>
            <w:top w:val="none" w:sz="0" w:space="0" w:color="auto"/>
            <w:left w:val="none" w:sz="0" w:space="0" w:color="auto"/>
            <w:bottom w:val="none" w:sz="0" w:space="0" w:color="auto"/>
            <w:right w:val="none" w:sz="0" w:space="0" w:color="auto"/>
          </w:divBdr>
        </w:div>
        <w:div w:id="1861310893">
          <w:marLeft w:val="0"/>
          <w:marRight w:val="0"/>
          <w:marTop w:val="0"/>
          <w:marBottom w:val="0"/>
          <w:divBdr>
            <w:top w:val="none" w:sz="0" w:space="0" w:color="auto"/>
            <w:left w:val="none" w:sz="0" w:space="0" w:color="auto"/>
            <w:bottom w:val="none" w:sz="0" w:space="0" w:color="auto"/>
            <w:right w:val="none" w:sz="0" w:space="0" w:color="auto"/>
          </w:divBdr>
        </w:div>
        <w:div w:id="1393777013">
          <w:marLeft w:val="0"/>
          <w:marRight w:val="0"/>
          <w:marTop w:val="0"/>
          <w:marBottom w:val="0"/>
          <w:divBdr>
            <w:top w:val="none" w:sz="0" w:space="0" w:color="auto"/>
            <w:left w:val="none" w:sz="0" w:space="0" w:color="auto"/>
            <w:bottom w:val="none" w:sz="0" w:space="0" w:color="auto"/>
            <w:right w:val="none" w:sz="0" w:space="0" w:color="auto"/>
          </w:divBdr>
        </w:div>
        <w:div w:id="1976829407">
          <w:marLeft w:val="0"/>
          <w:marRight w:val="0"/>
          <w:marTop w:val="0"/>
          <w:marBottom w:val="0"/>
          <w:divBdr>
            <w:top w:val="none" w:sz="0" w:space="0" w:color="auto"/>
            <w:left w:val="none" w:sz="0" w:space="0" w:color="auto"/>
            <w:bottom w:val="none" w:sz="0" w:space="0" w:color="auto"/>
            <w:right w:val="none" w:sz="0" w:space="0" w:color="auto"/>
          </w:divBdr>
        </w:div>
        <w:div w:id="1268661787">
          <w:marLeft w:val="0"/>
          <w:marRight w:val="0"/>
          <w:marTop w:val="0"/>
          <w:marBottom w:val="0"/>
          <w:divBdr>
            <w:top w:val="none" w:sz="0" w:space="0" w:color="auto"/>
            <w:left w:val="none" w:sz="0" w:space="0" w:color="auto"/>
            <w:bottom w:val="none" w:sz="0" w:space="0" w:color="auto"/>
            <w:right w:val="none" w:sz="0" w:space="0" w:color="auto"/>
          </w:divBdr>
        </w:div>
      </w:divsChild>
    </w:div>
    <w:div w:id="921599855">
      <w:bodyDiv w:val="1"/>
      <w:marLeft w:val="0"/>
      <w:marRight w:val="0"/>
      <w:marTop w:val="0"/>
      <w:marBottom w:val="0"/>
      <w:divBdr>
        <w:top w:val="none" w:sz="0" w:space="0" w:color="auto"/>
        <w:left w:val="none" w:sz="0" w:space="0" w:color="auto"/>
        <w:bottom w:val="none" w:sz="0" w:space="0" w:color="auto"/>
        <w:right w:val="none" w:sz="0" w:space="0" w:color="auto"/>
      </w:divBdr>
    </w:div>
    <w:div w:id="1014571336">
      <w:bodyDiv w:val="1"/>
      <w:marLeft w:val="0"/>
      <w:marRight w:val="0"/>
      <w:marTop w:val="0"/>
      <w:marBottom w:val="0"/>
      <w:divBdr>
        <w:top w:val="none" w:sz="0" w:space="0" w:color="auto"/>
        <w:left w:val="none" w:sz="0" w:space="0" w:color="auto"/>
        <w:bottom w:val="none" w:sz="0" w:space="0" w:color="auto"/>
        <w:right w:val="none" w:sz="0" w:space="0" w:color="auto"/>
      </w:divBdr>
    </w:div>
    <w:div w:id="1037856307">
      <w:bodyDiv w:val="1"/>
      <w:marLeft w:val="0"/>
      <w:marRight w:val="0"/>
      <w:marTop w:val="0"/>
      <w:marBottom w:val="0"/>
      <w:divBdr>
        <w:top w:val="none" w:sz="0" w:space="0" w:color="auto"/>
        <w:left w:val="none" w:sz="0" w:space="0" w:color="auto"/>
        <w:bottom w:val="none" w:sz="0" w:space="0" w:color="auto"/>
        <w:right w:val="none" w:sz="0" w:space="0" w:color="auto"/>
      </w:divBdr>
    </w:div>
    <w:div w:id="1058749802">
      <w:bodyDiv w:val="1"/>
      <w:marLeft w:val="0"/>
      <w:marRight w:val="0"/>
      <w:marTop w:val="0"/>
      <w:marBottom w:val="0"/>
      <w:divBdr>
        <w:top w:val="none" w:sz="0" w:space="0" w:color="auto"/>
        <w:left w:val="none" w:sz="0" w:space="0" w:color="auto"/>
        <w:bottom w:val="none" w:sz="0" w:space="0" w:color="auto"/>
        <w:right w:val="none" w:sz="0" w:space="0" w:color="auto"/>
      </w:divBdr>
    </w:div>
    <w:div w:id="1238634926">
      <w:bodyDiv w:val="1"/>
      <w:marLeft w:val="0"/>
      <w:marRight w:val="0"/>
      <w:marTop w:val="0"/>
      <w:marBottom w:val="0"/>
      <w:divBdr>
        <w:top w:val="none" w:sz="0" w:space="0" w:color="auto"/>
        <w:left w:val="none" w:sz="0" w:space="0" w:color="auto"/>
        <w:bottom w:val="none" w:sz="0" w:space="0" w:color="auto"/>
        <w:right w:val="none" w:sz="0" w:space="0" w:color="auto"/>
      </w:divBdr>
    </w:div>
    <w:div w:id="1615286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ichardsheard.net/T2Formula.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310B-4AC4-44E4-AEEC-5A56D8D3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5327</Words>
  <Characters>30366</Characters>
  <Application>Microsoft Office Word</Application>
  <DocSecurity>0</DocSecurity>
  <Lines>253</Lines>
  <Paragraphs>71</Paragraphs>
  <ScaleCrop>false</ScaleCrop>
  <Company/>
  <LinksUpToDate>false</LinksUpToDate>
  <CharactersWithSpaces>35622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asdasd</cp:lastModifiedBy>
  <cp:revision>4</cp:revision>
  <dcterms:created xsi:type="dcterms:W3CDTF">2014-09-24T00:31:00Z</dcterms:created>
  <dcterms:modified xsi:type="dcterms:W3CDTF">2014-09-24T05:35:00Z</dcterms:modified>
</cp:coreProperties>
</file>