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F5B" w:rsidRPr="001A47C8" w:rsidRDefault="004F7F5B" w:rsidP="00874511">
      <w:pPr>
        <w:spacing w:after="0" w:line="360" w:lineRule="auto"/>
        <w:jc w:val="both"/>
        <w:rPr>
          <w:rFonts w:ascii="Book Antiqua" w:hAnsi="Book Antiqua"/>
          <w:b/>
          <w:sz w:val="24"/>
          <w:szCs w:val="24"/>
          <w:lang w:val="en-US"/>
        </w:rPr>
      </w:pPr>
      <w:r w:rsidRPr="001A47C8">
        <w:rPr>
          <w:rFonts w:ascii="Book Antiqua" w:hAnsi="Book Antiqua"/>
          <w:b/>
          <w:sz w:val="24"/>
          <w:szCs w:val="24"/>
          <w:lang w:val="en-US"/>
        </w:rPr>
        <w:t>Name of journal:</w:t>
      </w:r>
      <w:r w:rsidRPr="001A47C8">
        <w:rPr>
          <w:rFonts w:ascii="Book Antiqua" w:hAnsi="Book Antiqua"/>
          <w:b/>
          <w:i/>
          <w:sz w:val="24"/>
          <w:szCs w:val="24"/>
          <w:lang w:val="en-US"/>
        </w:rPr>
        <w:t xml:space="preserve"> World Journal of Clinical Urology</w:t>
      </w:r>
    </w:p>
    <w:p w:rsidR="004F7F5B" w:rsidRPr="00B41EEB" w:rsidRDefault="004F7F5B" w:rsidP="00874511">
      <w:pPr>
        <w:spacing w:after="0" w:line="360" w:lineRule="auto"/>
        <w:jc w:val="both"/>
        <w:rPr>
          <w:rFonts w:ascii="Book Antiqua" w:hAnsi="Book Antiqua"/>
          <w:b/>
          <w:sz w:val="24"/>
          <w:szCs w:val="24"/>
          <w:lang w:eastAsia="zh-CN"/>
        </w:rPr>
      </w:pPr>
      <w:r w:rsidRPr="00B41EEB">
        <w:rPr>
          <w:rFonts w:ascii="Book Antiqua" w:hAnsi="Book Antiqua"/>
          <w:b/>
          <w:sz w:val="24"/>
          <w:szCs w:val="24"/>
        </w:rPr>
        <w:t xml:space="preserve">ESPS Manuscript NO: </w:t>
      </w:r>
      <w:r w:rsidRPr="00B41EEB">
        <w:rPr>
          <w:rFonts w:ascii="Book Antiqua" w:hAnsi="Book Antiqua"/>
          <w:b/>
          <w:sz w:val="24"/>
          <w:szCs w:val="24"/>
          <w:lang w:eastAsia="zh-CN"/>
        </w:rPr>
        <w:t>10999</w:t>
      </w:r>
    </w:p>
    <w:p w:rsidR="004F7F5B" w:rsidRPr="00B41EEB" w:rsidRDefault="004F7F5B" w:rsidP="00874511">
      <w:pPr>
        <w:spacing w:after="0" w:line="360" w:lineRule="auto"/>
        <w:jc w:val="both"/>
        <w:rPr>
          <w:rFonts w:ascii="Book Antiqua" w:hAnsi="Book Antiqua"/>
          <w:b/>
          <w:sz w:val="24"/>
          <w:szCs w:val="24"/>
          <w:lang w:eastAsia="zh-CN"/>
        </w:rPr>
      </w:pPr>
      <w:r w:rsidRPr="00B41EEB">
        <w:rPr>
          <w:rFonts w:ascii="Book Antiqua" w:hAnsi="Book Antiqua"/>
          <w:b/>
          <w:sz w:val="24"/>
          <w:szCs w:val="24"/>
        </w:rPr>
        <w:t>Columns:</w:t>
      </w:r>
      <w:r w:rsidRPr="00B41EEB">
        <w:rPr>
          <w:rFonts w:ascii="Book Antiqua" w:hAnsi="Book Antiqua"/>
          <w:b/>
          <w:sz w:val="24"/>
          <w:szCs w:val="24"/>
          <w:lang w:eastAsia="zh-CN"/>
        </w:rPr>
        <w:t xml:space="preserve"> REVIEW</w:t>
      </w:r>
    </w:p>
    <w:p w:rsidR="004F7F5B" w:rsidRPr="00B41EEB" w:rsidRDefault="004F7F5B" w:rsidP="00874511">
      <w:pPr>
        <w:spacing w:after="0" w:line="360" w:lineRule="auto"/>
        <w:jc w:val="both"/>
        <w:rPr>
          <w:rFonts w:ascii="Book Antiqua" w:hAnsi="Book Antiqua"/>
          <w:b/>
          <w:sz w:val="24"/>
          <w:szCs w:val="24"/>
          <w:lang w:eastAsia="zh-CN"/>
        </w:rPr>
      </w:pPr>
    </w:p>
    <w:p w:rsidR="004F7F5B" w:rsidRPr="00B41EEB" w:rsidRDefault="004F7F5B" w:rsidP="00874511">
      <w:pPr>
        <w:spacing w:after="0" w:line="360" w:lineRule="auto"/>
        <w:jc w:val="both"/>
        <w:rPr>
          <w:rFonts w:ascii="Book Antiqua" w:hAnsi="Book Antiqua" w:cs="Calibri"/>
          <w:b/>
          <w:sz w:val="24"/>
          <w:szCs w:val="24"/>
          <w:lang w:val="en-US" w:eastAsia="zh-CN"/>
        </w:rPr>
      </w:pPr>
      <w:r w:rsidRPr="00B41EEB">
        <w:rPr>
          <w:rFonts w:ascii="Book Antiqua" w:hAnsi="Book Antiqua" w:cs="Calibri"/>
          <w:b/>
          <w:sz w:val="24"/>
          <w:szCs w:val="24"/>
          <w:lang w:val="en-US"/>
        </w:rPr>
        <w:t>MiRNA in bladder carcinogenesis</w:t>
      </w:r>
      <w:r w:rsidRPr="00B41EEB">
        <w:rPr>
          <w:rFonts w:ascii="Book Antiqua" w:hAnsi="Book Antiqua" w:cs="Calibri"/>
          <w:b/>
          <w:caps/>
          <w:sz w:val="24"/>
          <w:szCs w:val="24"/>
          <w:lang w:val="en-US"/>
        </w:rPr>
        <w:t xml:space="preserve">: A </w:t>
      </w:r>
      <w:r w:rsidRPr="00B41EEB">
        <w:rPr>
          <w:rFonts w:ascii="Book Antiqua" w:hAnsi="Book Antiqua" w:cs="Calibri"/>
          <w:b/>
          <w:sz w:val="24"/>
          <w:szCs w:val="24"/>
          <w:lang w:val="en-US"/>
        </w:rPr>
        <w:t>review</w:t>
      </w:r>
    </w:p>
    <w:p w:rsidR="004F7F5B" w:rsidRPr="00B41EEB" w:rsidRDefault="004F7F5B" w:rsidP="00874511">
      <w:pPr>
        <w:spacing w:after="0" w:line="360" w:lineRule="auto"/>
        <w:jc w:val="both"/>
        <w:rPr>
          <w:rFonts w:ascii="Book Antiqua" w:hAnsi="Book Antiqua" w:cs="Calibri"/>
          <w:b/>
          <w:caps/>
          <w:sz w:val="24"/>
          <w:szCs w:val="24"/>
          <w:lang w:val="en-US" w:eastAsia="zh-CN"/>
        </w:rPr>
      </w:pPr>
    </w:p>
    <w:p w:rsidR="004F7F5B" w:rsidRPr="001A47C8" w:rsidRDefault="004F7F5B" w:rsidP="00874511">
      <w:pPr>
        <w:spacing w:after="0" w:line="360" w:lineRule="auto"/>
        <w:jc w:val="both"/>
        <w:rPr>
          <w:rFonts w:ascii="Book Antiqua" w:hAnsi="Book Antiqua" w:cs="Calibri"/>
          <w:sz w:val="24"/>
          <w:szCs w:val="24"/>
          <w:lang w:val="da-DK" w:eastAsia="zh-CN"/>
        </w:rPr>
      </w:pPr>
      <w:r w:rsidRPr="001A47C8">
        <w:rPr>
          <w:rFonts w:ascii="Book Antiqua" w:hAnsi="Book Antiqua" w:cs="Calibri"/>
          <w:sz w:val="24"/>
          <w:szCs w:val="24"/>
          <w:lang w:val="da-DK"/>
        </w:rPr>
        <w:t>Dip</w:t>
      </w:r>
      <w:r w:rsidRPr="001A47C8">
        <w:rPr>
          <w:rFonts w:ascii="Book Antiqua" w:hAnsi="Book Antiqua" w:cs="Calibri"/>
          <w:sz w:val="24"/>
          <w:szCs w:val="24"/>
          <w:lang w:val="da-DK" w:eastAsia="zh-CN"/>
        </w:rPr>
        <w:t xml:space="preserve"> N  </w:t>
      </w:r>
      <w:r w:rsidRPr="001A47C8">
        <w:rPr>
          <w:rFonts w:ascii="Book Antiqua" w:hAnsi="Book Antiqua" w:cs="Calibri"/>
          <w:i/>
          <w:sz w:val="24"/>
          <w:szCs w:val="24"/>
          <w:lang w:val="da-DK" w:eastAsia="zh-CN"/>
        </w:rPr>
        <w:t>et al</w:t>
      </w:r>
      <w:r w:rsidRPr="001A47C8">
        <w:rPr>
          <w:rFonts w:ascii="Book Antiqua" w:hAnsi="Book Antiqua" w:cs="Calibri"/>
          <w:sz w:val="24"/>
          <w:szCs w:val="24"/>
          <w:lang w:val="da-DK" w:eastAsia="zh-CN"/>
        </w:rPr>
        <w:t xml:space="preserve">. </w:t>
      </w:r>
      <w:r w:rsidRPr="001A47C8">
        <w:rPr>
          <w:rFonts w:ascii="Book Antiqua" w:hAnsi="Book Antiqua" w:cs="Calibri"/>
          <w:sz w:val="24"/>
          <w:szCs w:val="24"/>
          <w:lang w:val="da-DK"/>
        </w:rPr>
        <w:t>MiRNAs involved in bladder carcinogenesis</w:t>
      </w:r>
    </w:p>
    <w:p w:rsidR="004F7F5B" w:rsidRPr="001A47C8" w:rsidRDefault="004F7F5B" w:rsidP="00874511">
      <w:pPr>
        <w:spacing w:after="0" w:line="360" w:lineRule="auto"/>
        <w:jc w:val="both"/>
        <w:rPr>
          <w:rFonts w:ascii="Book Antiqua" w:hAnsi="Book Antiqua" w:cs="Calibri"/>
          <w:b/>
          <w:sz w:val="24"/>
          <w:szCs w:val="24"/>
          <w:lang w:val="da-DK" w:eastAsia="zh-CN"/>
        </w:rPr>
      </w:pPr>
    </w:p>
    <w:p w:rsidR="004F7F5B" w:rsidRPr="00B41EEB" w:rsidRDefault="004F7F5B" w:rsidP="00874511">
      <w:pPr>
        <w:spacing w:after="0" w:line="360" w:lineRule="auto"/>
        <w:jc w:val="both"/>
        <w:rPr>
          <w:rFonts w:ascii="Book Antiqua" w:hAnsi="Book Antiqua" w:cs="Calibri"/>
          <w:sz w:val="24"/>
          <w:szCs w:val="24"/>
          <w:vertAlign w:val="superscript"/>
        </w:rPr>
      </w:pPr>
      <w:r w:rsidRPr="00B41EEB">
        <w:rPr>
          <w:rFonts w:ascii="Book Antiqua" w:hAnsi="Book Antiqua" w:cs="Calibri"/>
          <w:sz w:val="24"/>
          <w:szCs w:val="24"/>
        </w:rPr>
        <w:t>Nelson Dip, Sabrina T</w:t>
      </w:r>
      <w:r>
        <w:rPr>
          <w:rFonts w:ascii="Book Antiqua" w:hAnsi="Book Antiqua" w:cs="Calibri"/>
          <w:sz w:val="24"/>
          <w:szCs w:val="24"/>
        </w:rPr>
        <w:t xml:space="preserve"> </w:t>
      </w:r>
      <w:r w:rsidRPr="00B41EEB">
        <w:rPr>
          <w:rFonts w:ascii="Book Antiqua" w:hAnsi="Book Antiqua" w:cs="Calibri"/>
          <w:sz w:val="24"/>
          <w:szCs w:val="24"/>
        </w:rPr>
        <w:t>Reis, Nayara I Viana, Denis R Morais, Caio M Moura, Betina Katz, Daniel K Abe, Alexandre Iscaife, Iran A Silva, Miguel Srougi, Kátia RM Leite</w:t>
      </w:r>
    </w:p>
    <w:p w:rsidR="004F7F5B" w:rsidRPr="00B41EEB" w:rsidRDefault="004F7F5B" w:rsidP="00874511">
      <w:pPr>
        <w:spacing w:after="0" w:line="360" w:lineRule="auto"/>
        <w:jc w:val="both"/>
        <w:rPr>
          <w:rFonts w:ascii="Book Antiqua" w:hAnsi="Book Antiqua" w:cs="Calibri"/>
          <w:b/>
          <w:sz w:val="24"/>
          <w:szCs w:val="24"/>
          <w:lang w:eastAsia="zh-CN"/>
        </w:rPr>
      </w:pPr>
    </w:p>
    <w:p w:rsidR="004F7F5B" w:rsidRPr="001A47C8" w:rsidRDefault="004F7F5B" w:rsidP="00874511">
      <w:pPr>
        <w:spacing w:after="0" w:line="360" w:lineRule="auto"/>
        <w:jc w:val="both"/>
        <w:rPr>
          <w:rFonts w:ascii="Book Antiqua" w:hAnsi="Book Antiqua" w:cs="Calibri"/>
          <w:sz w:val="24"/>
          <w:szCs w:val="24"/>
          <w:lang w:eastAsia="zh-CN"/>
        </w:rPr>
      </w:pPr>
      <w:r w:rsidRPr="00B41EEB">
        <w:rPr>
          <w:rFonts w:ascii="Book Antiqua" w:hAnsi="Book Antiqua" w:cs="Calibri"/>
          <w:b/>
          <w:sz w:val="24"/>
          <w:szCs w:val="24"/>
        </w:rPr>
        <w:t>Nelson Dip, Sabrina T</w:t>
      </w:r>
      <w:r>
        <w:rPr>
          <w:rFonts w:ascii="Book Antiqua" w:hAnsi="Book Antiqua" w:cs="Calibri"/>
          <w:b/>
          <w:sz w:val="24"/>
          <w:szCs w:val="24"/>
        </w:rPr>
        <w:t xml:space="preserve"> </w:t>
      </w:r>
      <w:r w:rsidRPr="00B41EEB">
        <w:rPr>
          <w:rFonts w:ascii="Book Antiqua" w:hAnsi="Book Antiqua" w:cs="Calibri"/>
          <w:b/>
          <w:sz w:val="24"/>
          <w:szCs w:val="24"/>
        </w:rPr>
        <w:t>Reis, Nayara I Viana, Denis R Morais, Caio M Moura, Betina Katz, Daniel K Abe, Alexandre Iscaife, Iran A Silva, Miguel Srougi, Kátia RM Leite</w:t>
      </w:r>
      <w:r w:rsidRPr="00B41EEB">
        <w:rPr>
          <w:rFonts w:ascii="Book Antiqua" w:hAnsi="Book Antiqua" w:cs="Calibri"/>
          <w:b/>
          <w:sz w:val="24"/>
          <w:szCs w:val="24"/>
          <w:lang w:eastAsia="zh-CN"/>
        </w:rPr>
        <w:t xml:space="preserve">, </w:t>
      </w:r>
      <w:r w:rsidRPr="001A47C8">
        <w:rPr>
          <w:rFonts w:ascii="Book Antiqua" w:hAnsi="Book Antiqua" w:cs="Calibri"/>
          <w:sz w:val="24"/>
          <w:szCs w:val="24"/>
        </w:rPr>
        <w:t>Laboratory of Medical Investigation, Urology Department – LIM55, University of Sao Paulo Medical School, Sao Paulo01246-903, Brazil</w:t>
      </w:r>
    </w:p>
    <w:p w:rsidR="004F7F5B" w:rsidRPr="001A47C8" w:rsidRDefault="004F7F5B" w:rsidP="00874511">
      <w:pPr>
        <w:spacing w:after="0" w:line="360" w:lineRule="auto"/>
        <w:jc w:val="both"/>
        <w:rPr>
          <w:rFonts w:ascii="Book Antiqua" w:hAnsi="Book Antiqua" w:cs="Calibri"/>
          <w:sz w:val="24"/>
          <w:szCs w:val="24"/>
          <w:lang w:eastAsia="zh-CN"/>
        </w:rPr>
      </w:pPr>
    </w:p>
    <w:p w:rsidR="004F7F5B" w:rsidRPr="00B41EEB" w:rsidRDefault="004F7F5B" w:rsidP="00874511">
      <w:pPr>
        <w:spacing w:after="0" w:line="360" w:lineRule="auto"/>
        <w:jc w:val="both"/>
        <w:rPr>
          <w:rFonts w:ascii="Book Antiqua" w:hAnsi="Book Antiqua" w:cs="Calibri"/>
          <w:b/>
          <w:sz w:val="24"/>
          <w:szCs w:val="24"/>
          <w:lang w:val="en-US"/>
        </w:rPr>
      </w:pPr>
      <w:r w:rsidRPr="00B41EEB">
        <w:rPr>
          <w:rFonts w:ascii="Book Antiqua" w:hAnsi="Book Antiqua" w:cs="Calibri"/>
          <w:b/>
          <w:sz w:val="24"/>
          <w:szCs w:val="24"/>
          <w:lang w:val="en-US"/>
        </w:rPr>
        <w:t>Author contributions:</w:t>
      </w:r>
      <w:r>
        <w:rPr>
          <w:rFonts w:ascii="Book Antiqua" w:hAnsi="Book Antiqua" w:cs="Calibri"/>
          <w:b/>
          <w:sz w:val="24"/>
          <w:szCs w:val="24"/>
          <w:lang w:val="en-US"/>
        </w:rPr>
        <w:t xml:space="preserve"> </w:t>
      </w:r>
      <w:r w:rsidRPr="00B41EEB">
        <w:rPr>
          <w:rFonts w:ascii="Book Antiqua" w:hAnsi="Book Antiqua" w:cs="Calibri"/>
          <w:sz w:val="24"/>
          <w:szCs w:val="24"/>
          <w:lang w:val="en-US"/>
        </w:rPr>
        <w:t xml:space="preserve">Dip </w:t>
      </w:r>
      <w:r w:rsidRPr="00B41EEB">
        <w:rPr>
          <w:rFonts w:ascii="Book Antiqua" w:hAnsi="Book Antiqua" w:cs="Calibri"/>
          <w:sz w:val="24"/>
          <w:szCs w:val="24"/>
          <w:lang w:val="en-US" w:eastAsia="zh-CN"/>
        </w:rPr>
        <w:t>N contributed to the</w:t>
      </w:r>
      <w:r w:rsidRPr="00B41EEB">
        <w:rPr>
          <w:rFonts w:ascii="Book Antiqua" w:hAnsi="Book Antiqua" w:cs="Calibri"/>
          <w:sz w:val="24"/>
          <w:szCs w:val="24"/>
          <w:lang w:val="en-US"/>
        </w:rPr>
        <w:t xml:space="preserve"> data collection, methodology development for original papers from this group described in text, write and edition;</w:t>
      </w:r>
      <w:r>
        <w:rPr>
          <w:rFonts w:ascii="Book Antiqua" w:hAnsi="Book Antiqua" w:cs="Calibri"/>
          <w:sz w:val="24"/>
          <w:szCs w:val="24"/>
          <w:lang w:val="en-US"/>
        </w:rPr>
        <w:t xml:space="preserve"> </w:t>
      </w:r>
      <w:r w:rsidRPr="00B41EEB">
        <w:rPr>
          <w:rFonts w:ascii="Book Antiqua" w:hAnsi="Book Antiqua" w:cs="Calibri"/>
          <w:sz w:val="24"/>
          <w:szCs w:val="24"/>
          <w:lang w:val="en-US"/>
        </w:rPr>
        <w:t xml:space="preserve">Reis </w:t>
      </w:r>
      <w:r w:rsidRPr="00B41EEB">
        <w:rPr>
          <w:rFonts w:ascii="Book Antiqua" w:hAnsi="Book Antiqua" w:cs="Calibri"/>
          <w:sz w:val="24"/>
          <w:szCs w:val="24"/>
          <w:lang w:val="en-US" w:eastAsia="zh-CN"/>
        </w:rPr>
        <w:t>ST contributed to the</w:t>
      </w:r>
      <w:r w:rsidRPr="00B41EEB">
        <w:rPr>
          <w:rFonts w:ascii="Book Antiqua" w:hAnsi="Book Antiqua" w:cs="Calibri"/>
          <w:sz w:val="24"/>
          <w:szCs w:val="24"/>
          <w:lang w:val="en-US"/>
        </w:rPr>
        <w:t xml:space="preserve"> literature review, data collection and statistical analysis;</w:t>
      </w:r>
      <w:r>
        <w:rPr>
          <w:rFonts w:ascii="Book Antiqua" w:hAnsi="Book Antiqua" w:cs="Calibri"/>
          <w:sz w:val="24"/>
          <w:szCs w:val="24"/>
          <w:lang w:val="en-US"/>
        </w:rPr>
        <w:t xml:space="preserve"> </w:t>
      </w:r>
      <w:r w:rsidRPr="00B41EEB">
        <w:rPr>
          <w:rFonts w:ascii="Book Antiqua" w:hAnsi="Book Antiqua" w:cs="Calibri"/>
          <w:sz w:val="24"/>
          <w:szCs w:val="24"/>
          <w:lang w:val="en-US"/>
        </w:rPr>
        <w:t>Viana</w:t>
      </w:r>
      <w:r>
        <w:rPr>
          <w:rFonts w:ascii="Book Antiqua" w:hAnsi="Book Antiqua" w:cs="Calibri"/>
          <w:sz w:val="24"/>
          <w:szCs w:val="24"/>
          <w:lang w:val="en-US"/>
        </w:rPr>
        <w:t xml:space="preserve"> </w:t>
      </w:r>
      <w:r w:rsidRPr="00B41EEB">
        <w:rPr>
          <w:rFonts w:ascii="Book Antiqua" w:hAnsi="Book Antiqua" w:cs="Calibri"/>
          <w:sz w:val="24"/>
          <w:szCs w:val="24"/>
          <w:lang w:val="en-US" w:eastAsia="zh-CN"/>
        </w:rPr>
        <w:t>NI contributed to the</w:t>
      </w:r>
      <w:r w:rsidRPr="00B41EEB">
        <w:rPr>
          <w:rFonts w:ascii="Book Antiqua" w:hAnsi="Book Antiqua" w:cs="Calibri"/>
          <w:sz w:val="24"/>
          <w:szCs w:val="24"/>
          <w:lang w:val="en-US"/>
        </w:rPr>
        <w:t xml:space="preserve"> data collection and methodology development for original papers from this group described in text;</w:t>
      </w:r>
      <w:r>
        <w:rPr>
          <w:rFonts w:ascii="Book Antiqua" w:hAnsi="Book Antiqua" w:cs="Calibri"/>
          <w:sz w:val="24"/>
          <w:szCs w:val="24"/>
          <w:lang w:val="en-US"/>
        </w:rPr>
        <w:t xml:space="preserve"> </w:t>
      </w:r>
      <w:r w:rsidRPr="00B41EEB">
        <w:rPr>
          <w:rFonts w:ascii="Book Antiqua" w:hAnsi="Book Antiqua" w:cs="Calibri"/>
          <w:sz w:val="24"/>
          <w:szCs w:val="24"/>
          <w:lang w:val="en-US"/>
        </w:rPr>
        <w:t>Morais</w:t>
      </w:r>
      <w:r>
        <w:rPr>
          <w:rFonts w:ascii="Book Antiqua" w:hAnsi="Book Antiqua" w:cs="Calibri"/>
          <w:sz w:val="24"/>
          <w:szCs w:val="24"/>
          <w:lang w:val="en-US"/>
        </w:rPr>
        <w:t xml:space="preserve"> </w:t>
      </w:r>
      <w:r w:rsidRPr="00B41EEB">
        <w:rPr>
          <w:rFonts w:ascii="Book Antiqua" w:hAnsi="Book Antiqua" w:cs="Calibri"/>
          <w:sz w:val="24"/>
          <w:szCs w:val="24"/>
          <w:lang w:val="en-US" w:eastAsia="zh-CN"/>
        </w:rPr>
        <w:t>DR contributed to the</w:t>
      </w:r>
      <w:r w:rsidRPr="00B41EEB">
        <w:rPr>
          <w:rFonts w:ascii="Book Antiqua" w:hAnsi="Book Antiqua" w:cs="Calibri"/>
          <w:sz w:val="24"/>
          <w:szCs w:val="24"/>
          <w:lang w:val="en-US"/>
        </w:rPr>
        <w:t xml:space="preserve"> methodology development for original papers from this group described in text;</w:t>
      </w:r>
      <w:r>
        <w:rPr>
          <w:rFonts w:ascii="Book Antiqua" w:hAnsi="Book Antiqua" w:cs="Calibri"/>
          <w:sz w:val="24"/>
          <w:szCs w:val="24"/>
          <w:lang w:val="en-US"/>
        </w:rPr>
        <w:t xml:space="preserve"> </w:t>
      </w:r>
      <w:r w:rsidRPr="00B41EEB">
        <w:rPr>
          <w:rFonts w:ascii="Book Antiqua" w:hAnsi="Book Antiqua" w:cs="Calibri"/>
          <w:sz w:val="24"/>
          <w:szCs w:val="24"/>
          <w:lang w:val="en-US"/>
        </w:rPr>
        <w:t>Moura</w:t>
      </w:r>
      <w:r>
        <w:rPr>
          <w:rFonts w:ascii="Book Antiqua" w:hAnsi="Book Antiqua" w:cs="Calibri"/>
          <w:sz w:val="24"/>
          <w:szCs w:val="24"/>
          <w:lang w:val="en-US"/>
        </w:rPr>
        <w:t xml:space="preserve"> </w:t>
      </w:r>
      <w:r w:rsidRPr="00B41EEB">
        <w:rPr>
          <w:rFonts w:ascii="Book Antiqua" w:hAnsi="Book Antiqua" w:cs="Calibri"/>
          <w:sz w:val="24"/>
          <w:szCs w:val="24"/>
          <w:lang w:val="en-US" w:eastAsia="zh-CN"/>
        </w:rPr>
        <w:t>CM contributed to the</w:t>
      </w:r>
      <w:r w:rsidRPr="00B41EEB">
        <w:rPr>
          <w:rFonts w:ascii="Book Antiqua" w:hAnsi="Book Antiqua" w:cs="Calibri"/>
          <w:sz w:val="24"/>
          <w:szCs w:val="24"/>
          <w:lang w:val="en-US"/>
        </w:rPr>
        <w:t xml:space="preserve"> methodology development for original papers from this group described in text;Katz </w:t>
      </w:r>
      <w:r w:rsidRPr="00B41EEB">
        <w:rPr>
          <w:rFonts w:ascii="Book Antiqua" w:hAnsi="Book Antiqua" w:cs="Calibri"/>
          <w:sz w:val="24"/>
          <w:szCs w:val="24"/>
          <w:lang w:val="en-US" w:eastAsia="zh-CN"/>
        </w:rPr>
        <w:t>B contributed to the</w:t>
      </w:r>
      <w:r w:rsidRPr="00B41EEB">
        <w:rPr>
          <w:rFonts w:ascii="Book Antiqua" w:hAnsi="Book Antiqua" w:cs="Calibri"/>
          <w:sz w:val="24"/>
          <w:szCs w:val="24"/>
          <w:lang w:val="en-US"/>
        </w:rPr>
        <w:t xml:space="preserve"> paper review and edition;</w:t>
      </w:r>
      <w:r>
        <w:rPr>
          <w:rFonts w:ascii="Book Antiqua" w:hAnsi="Book Antiqua" w:cs="Calibri"/>
          <w:sz w:val="24"/>
          <w:szCs w:val="24"/>
          <w:lang w:val="en-US"/>
        </w:rPr>
        <w:t xml:space="preserve"> </w:t>
      </w:r>
      <w:r w:rsidRPr="00B41EEB">
        <w:rPr>
          <w:rFonts w:ascii="Book Antiqua" w:hAnsi="Book Antiqua" w:cs="Calibri"/>
          <w:sz w:val="24"/>
          <w:szCs w:val="24"/>
          <w:lang w:val="en-US"/>
        </w:rPr>
        <w:t xml:space="preserve">Abe </w:t>
      </w:r>
      <w:r w:rsidRPr="00B41EEB">
        <w:rPr>
          <w:rFonts w:ascii="Book Antiqua" w:hAnsi="Book Antiqua" w:cs="Calibri"/>
          <w:sz w:val="24"/>
          <w:szCs w:val="24"/>
          <w:lang w:val="en-US" w:eastAsia="zh-CN"/>
        </w:rPr>
        <w:t>DK contributed to the</w:t>
      </w:r>
      <w:r w:rsidRPr="00B41EEB">
        <w:rPr>
          <w:rFonts w:ascii="Book Antiqua" w:hAnsi="Book Antiqua" w:cs="Calibri"/>
          <w:sz w:val="24"/>
          <w:szCs w:val="24"/>
          <w:lang w:val="en-US"/>
        </w:rPr>
        <w:t xml:space="preserve"> literature review and paper review;</w:t>
      </w:r>
      <w:r>
        <w:rPr>
          <w:rFonts w:ascii="Book Antiqua" w:hAnsi="Book Antiqua" w:cs="Calibri"/>
          <w:sz w:val="24"/>
          <w:szCs w:val="24"/>
          <w:lang w:val="en-US"/>
        </w:rPr>
        <w:t xml:space="preserve"> </w:t>
      </w:r>
      <w:r w:rsidRPr="00B41EEB">
        <w:rPr>
          <w:rFonts w:ascii="Book Antiqua" w:hAnsi="Book Antiqua" w:cs="Calibri"/>
          <w:sz w:val="24"/>
          <w:szCs w:val="24"/>
          <w:lang w:val="en-US"/>
        </w:rPr>
        <w:t>Iscaife</w:t>
      </w:r>
      <w:r w:rsidRPr="00B41EEB">
        <w:rPr>
          <w:rFonts w:ascii="Book Antiqua" w:hAnsi="Book Antiqua" w:cs="Calibri"/>
          <w:sz w:val="24"/>
          <w:szCs w:val="24"/>
          <w:lang w:val="en-US" w:eastAsia="zh-CN"/>
        </w:rPr>
        <w:t>A contributed to the</w:t>
      </w:r>
      <w:r>
        <w:rPr>
          <w:rFonts w:ascii="Book Antiqua" w:hAnsi="Book Antiqua" w:cs="Calibri"/>
          <w:sz w:val="24"/>
          <w:szCs w:val="24"/>
          <w:lang w:val="en-US" w:eastAsia="zh-CN"/>
        </w:rPr>
        <w:t xml:space="preserve"> </w:t>
      </w:r>
      <w:r w:rsidRPr="00B41EEB">
        <w:rPr>
          <w:rFonts w:ascii="Book Antiqua" w:hAnsi="Book Antiqua" w:cs="Calibri"/>
          <w:sz w:val="24"/>
          <w:szCs w:val="24"/>
          <w:lang w:val="en-US"/>
        </w:rPr>
        <w:t>literature review and paper review;</w:t>
      </w:r>
      <w:r>
        <w:rPr>
          <w:rFonts w:ascii="Book Antiqua" w:hAnsi="Book Antiqua" w:cs="Calibri"/>
          <w:sz w:val="24"/>
          <w:szCs w:val="24"/>
          <w:lang w:val="en-US"/>
        </w:rPr>
        <w:t xml:space="preserve"> S</w:t>
      </w:r>
      <w:r w:rsidRPr="00B41EEB">
        <w:rPr>
          <w:rFonts w:ascii="Book Antiqua" w:hAnsi="Book Antiqua" w:cs="Calibri"/>
          <w:sz w:val="24"/>
          <w:szCs w:val="24"/>
          <w:lang w:val="en-US"/>
        </w:rPr>
        <w:t>ilva</w:t>
      </w:r>
      <w:r>
        <w:rPr>
          <w:rFonts w:ascii="Book Antiqua" w:hAnsi="Book Antiqua" w:cs="Calibri"/>
          <w:sz w:val="24"/>
          <w:szCs w:val="24"/>
          <w:lang w:val="en-US"/>
        </w:rPr>
        <w:t xml:space="preserve"> </w:t>
      </w:r>
      <w:r w:rsidRPr="00B41EEB">
        <w:rPr>
          <w:rFonts w:ascii="Book Antiqua" w:hAnsi="Book Antiqua" w:cs="Calibri"/>
          <w:sz w:val="24"/>
          <w:szCs w:val="24"/>
          <w:lang w:val="en-US" w:eastAsia="zh-CN"/>
        </w:rPr>
        <w:t>IA contributed to the</w:t>
      </w:r>
      <w:r w:rsidRPr="00B41EEB">
        <w:rPr>
          <w:rFonts w:ascii="Book Antiqua" w:hAnsi="Book Antiqua" w:cs="Calibri"/>
          <w:sz w:val="24"/>
          <w:szCs w:val="24"/>
          <w:lang w:val="en-US"/>
        </w:rPr>
        <w:t xml:space="preserve"> methodology development for original papers from this group described in text;</w:t>
      </w:r>
      <w:r>
        <w:rPr>
          <w:rFonts w:ascii="Book Antiqua" w:hAnsi="Book Antiqua" w:cs="Calibri"/>
          <w:sz w:val="24"/>
          <w:szCs w:val="24"/>
          <w:lang w:val="en-US"/>
        </w:rPr>
        <w:t xml:space="preserve"> </w:t>
      </w:r>
      <w:r w:rsidRPr="001A47C8">
        <w:rPr>
          <w:rFonts w:ascii="Book Antiqua" w:hAnsi="Book Antiqua" w:cs="Calibri"/>
          <w:sz w:val="24"/>
          <w:szCs w:val="24"/>
          <w:lang w:val="en-US"/>
        </w:rPr>
        <w:t xml:space="preserve">Srougi </w:t>
      </w:r>
      <w:r w:rsidRPr="001A47C8">
        <w:rPr>
          <w:rFonts w:ascii="Book Antiqua" w:hAnsi="Book Antiqua" w:cs="Calibri"/>
          <w:sz w:val="24"/>
          <w:szCs w:val="24"/>
          <w:lang w:val="en-US" w:eastAsia="zh-CN"/>
        </w:rPr>
        <w:t xml:space="preserve">M </w:t>
      </w:r>
      <w:r w:rsidRPr="00B41EEB">
        <w:rPr>
          <w:rFonts w:ascii="Book Antiqua" w:hAnsi="Book Antiqua" w:cs="Calibri"/>
          <w:sz w:val="24"/>
          <w:szCs w:val="24"/>
          <w:lang w:val="en-US" w:eastAsia="zh-CN"/>
        </w:rPr>
        <w:t>contributed to the</w:t>
      </w:r>
      <w:r w:rsidRPr="001A47C8">
        <w:rPr>
          <w:rFonts w:ascii="Book Antiqua" w:hAnsi="Book Antiqua" w:cs="Calibri"/>
          <w:sz w:val="24"/>
          <w:szCs w:val="24"/>
          <w:lang w:val="en-US"/>
        </w:rPr>
        <w:t xml:space="preserve"> paper review;</w:t>
      </w:r>
      <w:r>
        <w:rPr>
          <w:rFonts w:ascii="Book Antiqua" w:hAnsi="Book Antiqua" w:cs="Calibri"/>
          <w:sz w:val="24"/>
          <w:szCs w:val="24"/>
          <w:lang w:val="en-US"/>
        </w:rPr>
        <w:t xml:space="preserve"> </w:t>
      </w:r>
      <w:r w:rsidRPr="00B41EEB">
        <w:rPr>
          <w:rFonts w:ascii="Book Antiqua" w:hAnsi="Book Antiqua" w:cs="Calibri"/>
          <w:sz w:val="24"/>
          <w:szCs w:val="24"/>
          <w:lang w:val="en-US"/>
        </w:rPr>
        <w:t>Leite</w:t>
      </w:r>
      <w:r>
        <w:rPr>
          <w:rFonts w:ascii="Book Antiqua" w:hAnsi="Book Antiqua" w:cs="Calibri"/>
          <w:sz w:val="24"/>
          <w:szCs w:val="24"/>
          <w:lang w:val="en-US"/>
        </w:rPr>
        <w:t xml:space="preserve"> </w:t>
      </w:r>
      <w:r w:rsidRPr="00B41EEB">
        <w:rPr>
          <w:rFonts w:ascii="Book Antiqua" w:hAnsi="Book Antiqua" w:cs="Calibri"/>
          <w:sz w:val="24"/>
          <w:szCs w:val="24"/>
          <w:lang w:val="en-US" w:eastAsia="zh-CN"/>
        </w:rPr>
        <w:t>KRM contributed to the</w:t>
      </w:r>
      <w:r w:rsidRPr="00B41EEB">
        <w:rPr>
          <w:rFonts w:ascii="Book Antiqua" w:hAnsi="Book Antiqua" w:cs="Calibri"/>
          <w:sz w:val="24"/>
          <w:szCs w:val="24"/>
          <w:lang w:val="en-US"/>
        </w:rPr>
        <w:t xml:space="preserve"> literature review, write and edition.</w:t>
      </w: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rPr>
      </w:pPr>
      <w:r w:rsidRPr="001A47C8">
        <w:rPr>
          <w:rFonts w:ascii="Book Antiqua" w:hAnsi="Book Antiqua"/>
          <w:b/>
          <w:sz w:val="24"/>
          <w:szCs w:val="24"/>
          <w:lang w:val="en-US"/>
        </w:rPr>
        <w:lastRenderedPageBreak/>
        <w:t xml:space="preserve">Correspondence to: </w:t>
      </w:r>
      <w:r w:rsidRPr="003D1E47">
        <w:rPr>
          <w:rFonts w:ascii="Book Antiqua" w:hAnsi="Book Antiqua" w:cs="Calibri"/>
          <w:b/>
          <w:sz w:val="24"/>
          <w:szCs w:val="24"/>
          <w:lang w:val="en-US"/>
        </w:rPr>
        <w:t xml:space="preserve">Nelson Dip, </w:t>
      </w:r>
      <w:r w:rsidRPr="003D1E47">
        <w:rPr>
          <w:rFonts w:ascii="Book Antiqua" w:hAnsi="Book Antiqua"/>
          <w:b/>
          <w:sz w:val="24"/>
          <w:szCs w:val="24"/>
          <w:lang w:val="en-US"/>
        </w:rPr>
        <w:t>MD, PhD</w:t>
      </w:r>
      <w:r w:rsidRPr="003D1E47">
        <w:rPr>
          <w:rFonts w:ascii="Book Antiqua" w:hAnsi="Book Antiqua"/>
          <w:b/>
          <w:sz w:val="24"/>
          <w:szCs w:val="24"/>
          <w:lang w:val="en-US" w:eastAsia="zh-CN"/>
        </w:rPr>
        <w:t xml:space="preserve">, </w:t>
      </w:r>
      <w:r w:rsidRPr="00B41EEB">
        <w:rPr>
          <w:rFonts w:ascii="Book Antiqua" w:hAnsi="Book Antiqua" w:cs="Calibri"/>
          <w:sz w:val="24"/>
          <w:szCs w:val="24"/>
          <w:lang w:val="en-US"/>
        </w:rPr>
        <w:t xml:space="preserve">Laboratory of Medical Investigation, Urology Department – LIM55, University of Sao Paulo Medical School, </w:t>
      </w:r>
      <w:r w:rsidRPr="001A47C8">
        <w:rPr>
          <w:rFonts w:ascii="Book Antiqua" w:hAnsi="Book Antiqua" w:cs="Calibri"/>
          <w:sz w:val="24"/>
          <w:szCs w:val="24"/>
          <w:lang w:val="en-US"/>
        </w:rPr>
        <w:t xml:space="preserve">Av. </w:t>
      </w:r>
      <w:r w:rsidRPr="00B41EEB">
        <w:rPr>
          <w:rFonts w:ascii="Book Antiqua" w:hAnsi="Book Antiqua" w:cs="Calibri"/>
          <w:sz w:val="24"/>
          <w:szCs w:val="24"/>
        </w:rPr>
        <w:t>Dr. Arnaldo 455, room 2145</w:t>
      </w:r>
      <w:r w:rsidRPr="00B41EEB">
        <w:rPr>
          <w:rFonts w:ascii="Book Antiqua" w:hAnsi="Book Antiqua" w:cs="Calibri"/>
          <w:sz w:val="24"/>
          <w:szCs w:val="24"/>
          <w:lang w:eastAsia="zh-CN"/>
        </w:rPr>
        <w:t xml:space="preserve">, </w:t>
      </w:r>
      <w:smartTag w:uri="urn:schemas-microsoft-com:office:smarttags" w:element="City">
        <w:r w:rsidRPr="001A47C8">
          <w:rPr>
            <w:rFonts w:ascii="Book Antiqua" w:hAnsi="Book Antiqua" w:cs="Calibri"/>
            <w:sz w:val="24"/>
            <w:szCs w:val="24"/>
          </w:rPr>
          <w:t>Sao Paulo</w:t>
        </w:r>
      </w:smartTag>
      <w:r>
        <w:rPr>
          <w:rFonts w:ascii="Book Antiqua" w:hAnsi="Book Antiqua" w:cs="Calibri"/>
          <w:sz w:val="24"/>
          <w:szCs w:val="24"/>
        </w:rPr>
        <w:t xml:space="preserve"> </w:t>
      </w:r>
      <w:r w:rsidRPr="001A47C8">
        <w:rPr>
          <w:rFonts w:ascii="Book Antiqua" w:hAnsi="Book Antiqua" w:cs="Calibri"/>
          <w:sz w:val="24"/>
          <w:szCs w:val="24"/>
        </w:rPr>
        <w:t xml:space="preserve">01246-903, </w:t>
      </w:r>
      <w:smartTag w:uri="urn:schemas-microsoft-com:office:smarttags" w:element="country-region">
        <w:smartTag w:uri="urn:schemas-microsoft-com:office:smarttags" w:element="place">
          <w:r w:rsidRPr="001A47C8">
            <w:rPr>
              <w:rFonts w:ascii="Book Antiqua" w:hAnsi="Book Antiqua" w:cs="Calibri"/>
              <w:sz w:val="24"/>
              <w:szCs w:val="24"/>
            </w:rPr>
            <w:t>Brazil</w:t>
          </w:r>
        </w:smartTag>
      </w:smartTag>
      <w:r w:rsidRPr="00B41EEB">
        <w:rPr>
          <w:rFonts w:ascii="Book Antiqua" w:hAnsi="Book Antiqua" w:cs="Calibri"/>
          <w:sz w:val="24"/>
          <w:szCs w:val="24"/>
          <w:lang w:eastAsia="zh-CN"/>
        </w:rPr>
        <w:t>.</w:t>
      </w:r>
      <w:r>
        <w:rPr>
          <w:rFonts w:ascii="Book Antiqua" w:hAnsi="Book Antiqua" w:cs="Calibri"/>
          <w:sz w:val="24"/>
          <w:szCs w:val="24"/>
          <w:lang w:eastAsia="zh-CN"/>
        </w:rPr>
        <w:t xml:space="preserve"> </w:t>
      </w:r>
      <w:hyperlink r:id="rId8" w:history="1">
        <w:r w:rsidRPr="001A47C8">
          <w:rPr>
            <w:rStyle w:val="a4"/>
            <w:rFonts w:ascii="Book Antiqua" w:hAnsi="Book Antiqua" w:cs="Calibri"/>
            <w:color w:val="auto"/>
            <w:sz w:val="24"/>
            <w:szCs w:val="24"/>
            <w:u w:val="none"/>
          </w:rPr>
          <w:t>nelson.dip@hotmail.com</w:t>
        </w:r>
      </w:hyperlink>
      <w:r>
        <w:t xml:space="preserve"> </w:t>
      </w:r>
    </w:p>
    <w:p w:rsidR="004F7F5B" w:rsidRPr="001A47C8" w:rsidRDefault="004F7F5B" w:rsidP="00874511">
      <w:pPr>
        <w:spacing w:after="0" w:line="360" w:lineRule="auto"/>
        <w:jc w:val="both"/>
        <w:rPr>
          <w:rFonts w:ascii="Book Antiqua" w:hAnsi="Book Antiqua" w:cs="Calibri"/>
          <w:sz w:val="24"/>
          <w:szCs w:val="24"/>
          <w:lang w:eastAsia="zh-CN"/>
        </w:rPr>
      </w:pPr>
    </w:p>
    <w:p w:rsidR="004F7F5B" w:rsidRPr="00B41EEB" w:rsidRDefault="004F7F5B" w:rsidP="00874511">
      <w:pPr>
        <w:spacing w:after="0" w:line="360" w:lineRule="auto"/>
        <w:jc w:val="both"/>
        <w:rPr>
          <w:rFonts w:ascii="Book Antiqua" w:hAnsi="Book Antiqua"/>
          <w:b/>
          <w:sz w:val="24"/>
          <w:szCs w:val="24"/>
        </w:rPr>
      </w:pPr>
      <w:r w:rsidRPr="00B41EEB">
        <w:rPr>
          <w:rFonts w:ascii="Book Antiqua" w:hAnsi="Book Antiqua"/>
          <w:b/>
          <w:sz w:val="24"/>
          <w:szCs w:val="24"/>
        </w:rPr>
        <w:t xml:space="preserve">Telephone: </w:t>
      </w:r>
      <w:r w:rsidRPr="001A47C8">
        <w:rPr>
          <w:rFonts w:ascii="Book Antiqua" w:hAnsi="Book Antiqua" w:cs="Calibri"/>
          <w:sz w:val="24"/>
          <w:szCs w:val="24"/>
          <w:lang w:eastAsia="zh-CN"/>
        </w:rPr>
        <w:t>+</w:t>
      </w:r>
      <w:r w:rsidRPr="001A47C8">
        <w:rPr>
          <w:rFonts w:ascii="Book Antiqua" w:hAnsi="Book Antiqua" w:cs="Calibri"/>
          <w:sz w:val="24"/>
          <w:szCs w:val="24"/>
        </w:rPr>
        <w:t>55</w:t>
      </w:r>
      <w:r w:rsidRPr="001A47C8">
        <w:rPr>
          <w:rFonts w:ascii="Book Antiqua" w:hAnsi="Book Antiqua" w:cs="Calibri"/>
          <w:sz w:val="24"/>
          <w:szCs w:val="24"/>
          <w:lang w:eastAsia="zh-CN"/>
        </w:rPr>
        <w:t>-</w:t>
      </w:r>
      <w:r w:rsidRPr="001A47C8">
        <w:rPr>
          <w:rFonts w:ascii="Book Antiqua" w:hAnsi="Book Antiqua" w:cs="Calibri"/>
          <w:sz w:val="24"/>
          <w:szCs w:val="24"/>
        </w:rPr>
        <w:t>11</w:t>
      </w:r>
      <w:r w:rsidRPr="001A47C8">
        <w:rPr>
          <w:rFonts w:ascii="Book Antiqua" w:hAnsi="Book Antiqua" w:cs="Calibri"/>
          <w:sz w:val="24"/>
          <w:szCs w:val="24"/>
          <w:lang w:eastAsia="zh-CN"/>
        </w:rPr>
        <w:t>-</w:t>
      </w:r>
      <w:r w:rsidRPr="001A47C8">
        <w:rPr>
          <w:rFonts w:ascii="Book Antiqua" w:hAnsi="Book Antiqua" w:cs="Calibri"/>
          <w:sz w:val="24"/>
          <w:szCs w:val="24"/>
        </w:rPr>
        <w:t xml:space="preserve">30617183  </w:t>
      </w:r>
      <w:r w:rsidRPr="00B41EEB">
        <w:rPr>
          <w:rFonts w:ascii="Book Antiqua" w:hAnsi="Book Antiqua"/>
          <w:b/>
          <w:sz w:val="24"/>
          <w:szCs w:val="24"/>
        </w:rPr>
        <w:t>Fax:</w:t>
      </w:r>
      <w:r w:rsidRPr="001A47C8">
        <w:rPr>
          <w:rFonts w:ascii="Book Antiqua" w:hAnsi="Book Antiqua" w:cs="Calibri"/>
          <w:sz w:val="24"/>
          <w:szCs w:val="24"/>
          <w:lang w:eastAsia="zh-CN"/>
        </w:rPr>
        <w:t xml:space="preserve"> +</w:t>
      </w:r>
      <w:r w:rsidRPr="001A47C8">
        <w:rPr>
          <w:rFonts w:ascii="Book Antiqua" w:hAnsi="Book Antiqua" w:cs="Calibri"/>
          <w:sz w:val="24"/>
          <w:szCs w:val="24"/>
        </w:rPr>
        <w:t>55</w:t>
      </w:r>
      <w:r w:rsidRPr="001A47C8">
        <w:rPr>
          <w:rFonts w:ascii="Book Antiqua" w:hAnsi="Book Antiqua" w:cs="Calibri"/>
          <w:sz w:val="24"/>
          <w:szCs w:val="24"/>
          <w:lang w:eastAsia="zh-CN"/>
        </w:rPr>
        <w:t>-</w:t>
      </w:r>
      <w:r w:rsidRPr="001A47C8">
        <w:rPr>
          <w:rFonts w:ascii="Book Antiqua" w:hAnsi="Book Antiqua" w:cs="Calibri"/>
          <w:sz w:val="24"/>
          <w:szCs w:val="24"/>
        </w:rPr>
        <w:t>11</w:t>
      </w:r>
      <w:r w:rsidRPr="001A47C8">
        <w:rPr>
          <w:rFonts w:ascii="Book Antiqua" w:hAnsi="Book Antiqua" w:cs="Calibri"/>
          <w:sz w:val="24"/>
          <w:szCs w:val="24"/>
          <w:lang w:eastAsia="zh-CN"/>
        </w:rPr>
        <w:t>-</w:t>
      </w:r>
      <w:r w:rsidRPr="001A47C8">
        <w:rPr>
          <w:rFonts w:ascii="Book Antiqua" w:hAnsi="Book Antiqua" w:cs="Calibri"/>
          <w:sz w:val="24"/>
          <w:szCs w:val="24"/>
        </w:rPr>
        <w:t xml:space="preserve">30617183  </w:t>
      </w:r>
    </w:p>
    <w:p w:rsidR="004F7F5B" w:rsidRPr="001A47C8" w:rsidRDefault="004F7F5B" w:rsidP="00874511">
      <w:pPr>
        <w:spacing w:after="0" w:line="360" w:lineRule="auto"/>
        <w:jc w:val="both"/>
        <w:rPr>
          <w:rFonts w:ascii="Book Antiqua" w:hAnsi="Book Antiqua" w:cs="Calibri"/>
          <w:sz w:val="24"/>
          <w:szCs w:val="24"/>
          <w:lang w:eastAsia="zh-CN"/>
        </w:rPr>
      </w:pPr>
    </w:p>
    <w:p w:rsidR="004F7F5B" w:rsidRPr="001A47C8" w:rsidRDefault="004F7F5B" w:rsidP="00874511">
      <w:pPr>
        <w:spacing w:after="0" w:line="360" w:lineRule="auto"/>
        <w:jc w:val="both"/>
        <w:rPr>
          <w:rFonts w:ascii="Book Antiqua" w:hAnsi="Book Antiqua"/>
          <w:sz w:val="24"/>
          <w:szCs w:val="24"/>
          <w:lang w:val="en-US"/>
        </w:rPr>
      </w:pPr>
      <w:r w:rsidRPr="001A47C8">
        <w:rPr>
          <w:rFonts w:ascii="Book Antiqua" w:hAnsi="Book Antiqua"/>
          <w:b/>
          <w:sz w:val="24"/>
          <w:szCs w:val="24"/>
          <w:lang w:val="en-US"/>
        </w:rPr>
        <w:t>Received:</w:t>
      </w:r>
      <w:r>
        <w:rPr>
          <w:rFonts w:ascii="Book Antiqua" w:hAnsi="Book Antiqua"/>
          <w:b/>
          <w:sz w:val="24"/>
          <w:szCs w:val="24"/>
          <w:lang w:val="en-US"/>
        </w:rPr>
        <w:t xml:space="preserve"> </w:t>
      </w:r>
      <w:r w:rsidRPr="001A47C8">
        <w:rPr>
          <w:rFonts w:ascii="Book Antiqua" w:hAnsi="Book Antiqua"/>
          <w:sz w:val="24"/>
          <w:szCs w:val="24"/>
          <w:lang w:val="en-US" w:eastAsia="zh-CN"/>
        </w:rPr>
        <w:t>April  29, 2014</w:t>
      </w:r>
      <w:r w:rsidRPr="001A47C8">
        <w:rPr>
          <w:rFonts w:ascii="Book Antiqua" w:hAnsi="Book Antiqua"/>
          <w:b/>
          <w:sz w:val="24"/>
          <w:szCs w:val="24"/>
          <w:lang w:val="en-US"/>
        </w:rPr>
        <w:t xml:space="preserve"> Revised:</w:t>
      </w:r>
      <w:r>
        <w:rPr>
          <w:rFonts w:ascii="Book Antiqua" w:hAnsi="Book Antiqua"/>
          <w:b/>
          <w:sz w:val="24"/>
          <w:szCs w:val="24"/>
          <w:lang w:val="en-US"/>
        </w:rPr>
        <w:t xml:space="preserve"> </w:t>
      </w:r>
      <w:r w:rsidRPr="001A47C8">
        <w:rPr>
          <w:rFonts w:ascii="Book Antiqua" w:hAnsi="Book Antiqua"/>
          <w:sz w:val="24"/>
          <w:szCs w:val="24"/>
          <w:lang w:val="en-US" w:eastAsia="zh-CN"/>
        </w:rPr>
        <w:t>June 30, 2014</w:t>
      </w:r>
    </w:p>
    <w:p w:rsidR="005238C6" w:rsidRDefault="004F7F5B" w:rsidP="005238C6">
      <w:pPr>
        <w:rPr>
          <w:rFonts w:ascii="Book Antiqua" w:hAnsi="Book Antiqua"/>
          <w:color w:val="000000"/>
          <w:sz w:val="24"/>
        </w:rPr>
      </w:pPr>
      <w:r w:rsidRPr="001A47C8">
        <w:rPr>
          <w:rFonts w:ascii="Book Antiqua" w:hAnsi="Book Antiqua"/>
          <w:b/>
          <w:sz w:val="24"/>
          <w:szCs w:val="24"/>
          <w:lang w:val="en-US"/>
        </w:rPr>
        <w:t xml:space="preserve">Accepted: </w:t>
      </w:r>
      <w:bookmarkStart w:id="0" w:name="OLE_LINK1"/>
      <w:bookmarkStart w:id="1" w:name="OLE_LINK2"/>
      <w:bookmarkStart w:id="2" w:name="OLE_LINK3"/>
      <w:bookmarkStart w:id="3" w:name="OLE_LINK4"/>
      <w:bookmarkStart w:id="4" w:name="OLE_LINK5"/>
      <w:bookmarkStart w:id="5" w:name="OLE_LINK6"/>
      <w:bookmarkStart w:id="6" w:name="OLE_LINK7"/>
      <w:bookmarkStart w:id="7" w:name="OLE_LINK9"/>
      <w:bookmarkStart w:id="8" w:name="OLE_LINK10"/>
      <w:bookmarkStart w:id="9" w:name="OLE_LINK13"/>
      <w:bookmarkStart w:id="10" w:name="OLE_LINK14"/>
      <w:bookmarkStart w:id="11" w:name="OLE_LINK17"/>
      <w:bookmarkStart w:id="12" w:name="OLE_LINK18"/>
      <w:bookmarkStart w:id="13" w:name="OLE_LINK19"/>
      <w:bookmarkStart w:id="14" w:name="OLE_LINK22"/>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2"/>
      <w:bookmarkStart w:id="24" w:name="OLE_LINK34"/>
      <w:bookmarkStart w:id="25" w:name="OLE_LINK36"/>
      <w:bookmarkStart w:id="26" w:name="OLE_LINK37"/>
      <w:bookmarkStart w:id="27" w:name="OLE_LINK38"/>
      <w:bookmarkStart w:id="28" w:name="OLE_LINK41"/>
      <w:bookmarkStart w:id="29" w:name="OLE_LINK42"/>
      <w:bookmarkStart w:id="30" w:name="OLE_LINK44"/>
      <w:bookmarkStart w:id="31" w:name="OLE_LINK45"/>
      <w:bookmarkStart w:id="32" w:name="OLE_LINK46"/>
      <w:bookmarkStart w:id="33" w:name="OLE_LINK47"/>
      <w:bookmarkStart w:id="34" w:name="OLE_LINK52"/>
      <w:bookmarkStart w:id="35" w:name="OLE_LINK43"/>
      <w:bookmarkStart w:id="36" w:name="OLE_LINK57"/>
      <w:bookmarkStart w:id="37" w:name="OLE_LINK58"/>
      <w:bookmarkStart w:id="38" w:name="OLE_LINK8"/>
      <w:bookmarkStart w:id="39" w:name="OLE_LINK62"/>
      <w:bookmarkStart w:id="40" w:name="OLE_LINK66"/>
      <w:bookmarkStart w:id="41" w:name="OLE_LINK68"/>
      <w:bookmarkStart w:id="42" w:name="OLE_LINK69"/>
      <w:bookmarkStart w:id="43" w:name="OLE_LINK71"/>
      <w:bookmarkStart w:id="44" w:name="OLE_LINK74"/>
      <w:bookmarkStart w:id="45" w:name="OLE_LINK77"/>
      <w:bookmarkStart w:id="46" w:name="OLE_LINK78"/>
      <w:bookmarkStart w:id="47" w:name="OLE_LINK72"/>
      <w:bookmarkStart w:id="48" w:name="OLE_LINK73"/>
      <w:bookmarkStart w:id="49" w:name="OLE_LINK79"/>
      <w:bookmarkStart w:id="50" w:name="OLE_LINK81"/>
      <w:bookmarkStart w:id="51" w:name="OLE_LINK86"/>
      <w:bookmarkStart w:id="52" w:name="OLE_LINK87"/>
      <w:bookmarkStart w:id="53" w:name="OLE_LINK88"/>
      <w:bookmarkStart w:id="54" w:name="OLE_LINK89"/>
      <w:bookmarkStart w:id="55" w:name="OLE_LINK92"/>
      <w:bookmarkStart w:id="56" w:name="OLE_LINK94"/>
      <w:bookmarkStart w:id="57" w:name="OLE_LINK95"/>
      <w:bookmarkStart w:id="58" w:name="OLE_LINK98"/>
      <w:r w:rsidR="005238C6">
        <w:rPr>
          <w:rFonts w:ascii="Book Antiqua" w:hAnsi="Book Antiqua"/>
          <w:color w:val="000000"/>
          <w:sz w:val="24"/>
        </w:rPr>
        <w:t>August 27, 2014</w:t>
      </w:r>
    </w:p>
    <w:p w:rsidR="004F7F5B" w:rsidRPr="005238C6" w:rsidRDefault="004F7F5B" w:rsidP="00874511">
      <w:pPr>
        <w:spacing w:after="0" w:line="360" w:lineRule="auto"/>
        <w:jc w:val="both"/>
        <w:rPr>
          <w:rFonts w:ascii="Book Antiqua" w:hAnsi="Book Antiqua"/>
          <w:b/>
          <w:sz w:val="24"/>
          <w:szCs w:val="24"/>
        </w:rPr>
      </w:pPr>
      <w:bookmarkStart w:id="59" w:name="_GoBac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4F7F5B" w:rsidRPr="001A47C8" w:rsidRDefault="004F7F5B" w:rsidP="00874511">
      <w:pPr>
        <w:spacing w:after="0" w:line="360" w:lineRule="auto"/>
        <w:jc w:val="both"/>
        <w:rPr>
          <w:rFonts w:ascii="Book Antiqua" w:hAnsi="Book Antiqua" w:cs="宋体"/>
          <w:bCs/>
          <w:sz w:val="24"/>
          <w:szCs w:val="24"/>
          <w:lang w:val="en-US"/>
        </w:rPr>
      </w:pPr>
      <w:r w:rsidRPr="001A47C8">
        <w:rPr>
          <w:rFonts w:ascii="Book Antiqua" w:hAnsi="Book Antiqua"/>
          <w:b/>
          <w:sz w:val="24"/>
          <w:szCs w:val="24"/>
          <w:lang w:val="en-US"/>
        </w:rPr>
        <w:t>Published online:</w:t>
      </w:r>
    </w:p>
    <w:p w:rsidR="004F7F5B" w:rsidRPr="001A47C8" w:rsidRDefault="004F7F5B" w:rsidP="00874511">
      <w:pPr>
        <w:spacing w:after="0" w:line="360" w:lineRule="auto"/>
        <w:jc w:val="both"/>
        <w:rPr>
          <w:rFonts w:ascii="Book Antiqua" w:hAnsi="Book Antiqua" w:cs="Calibri"/>
          <w:b/>
          <w:sz w:val="24"/>
          <w:szCs w:val="24"/>
          <w:lang w:val="en-US" w:eastAsia="zh-CN"/>
        </w:rPr>
      </w:pPr>
    </w:p>
    <w:p w:rsidR="004F7F5B" w:rsidRPr="00B41EEB" w:rsidRDefault="004F7F5B" w:rsidP="00874511">
      <w:pPr>
        <w:spacing w:after="0" w:line="360" w:lineRule="auto"/>
        <w:jc w:val="both"/>
        <w:rPr>
          <w:rFonts w:ascii="Book Antiqua" w:hAnsi="Book Antiqua" w:cs="Calibri"/>
          <w:b/>
          <w:sz w:val="24"/>
          <w:szCs w:val="24"/>
          <w:lang w:val="en-US"/>
        </w:rPr>
      </w:pPr>
      <w:r w:rsidRPr="00B41EEB">
        <w:rPr>
          <w:rFonts w:ascii="Book Antiqua" w:hAnsi="Book Antiqua" w:cs="Calibri"/>
          <w:b/>
          <w:sz w:val="24"/>
          <w:szCs w:val="24"/>
          <w:lang w:val="en-US"/>
        </w:rPr>
        <w:t>Abstract</w:t>
      </w:r>
    </w:p>
    <w:p w:rsidR="004F7F5B" w:rsidRPr="00B41EEB" w:rsidRDefault="004F7F5B" w:rsidP="00874511">
      <w:pPr>
        <w:spacing w:after="0" w:line="360" w:lineRule="auto"/>
        <w:jc w:val="both"/>
        <w:rPr>
          <w:rFonts w:ascii="Book Antiqua" w:hAnsi="Book Antiqua" w:cs="Calibri"/>
          <w:sz w:val="24"/>
          <w:szCs w:val="24"/>
          <w:lang w:val="en-US"/>
        </w:rPr>
      </w:pPr>
      <w:r w:rsidRPr="00B41EEB">
        <w:rPr>
          <w:rFonts w:ascii="Book Antiqua" w:hAnsi="Book Antiqua" w:cs="Calibri"/>
          <w:sz w:val="24"/>
          <w:szCs w:val="24"/>
          <w:lang w:val="en-US"/>
        </w:rPr>
        <w:t>Bladder cancer (BC) is the second urological malignancy in incidence, currently being one of the most neoplasms studied with profile and biology poorly defined. In the world, BC is responsible by about 386000 new cases and 150000 deaths annually with considerable economic impact and high costs for health systems.</w:t>
      </w:r>
      <w:r>
        <w:rPr>
          <w:rFonts w:ascii="Book Antiqua" w:hAnsi="Book Antiqua" w:cs="Calibri"/>
          <w:sz w:val="24"/>
          <w:szCs w:val="24"/>
          <w:lang w:val="en-US"/>
        </w:rPr>
        <w:t xml:space="preserve"> </w:t>
      </w:r>
      <w:r w:rsidRPr="00B41EEB">
        <w:rPr>
          <w:rFonts w:ascii="Book Antiqua" w:hAnsi="Book Antiqua" w:cs="Calibri"/>
          <w:sz w:val="24"/>
          <w:szCs w:val="24"/>
          <w:lang w:val="en-US"/>
        </w:rPr>
        <w:t>After its discovery more than 20 years, miRNAs have been recognized as molecules that work specifically in post-transcriptional control in majority of eukaryote genomes. MiRNAs are a family of small non-coding RNAs of 19-25 nucleotides in length, expressed in a wide variety of organisms, comprising plants, worms and mammals, including humans. They have a fundamental role in physiological and pathological processes in organs and tissues in a context-dependent manner.</w:t>
      </w:r>
      <w:r>
        <w:rPr>
          <w:rFonts w:ascii="Book Antiqua" w:hAnsi="Book Antiqua" w:cs="Calibri"/>
          <w:sz w:val="24"/>
          <w:szCs w:val="24"/>
          <w:lang w:val="en-US"/>
        </w:rPr>
        <w:t xml:space="preserve"> </w:t>
      </w:r>
      <w:r w:rsidRPr="00B41EEB">
        <w:rPr>
          <w:rFonts w:ascii="Book Antiqua" w:hAnsi="Book Antiqua" w:cs="Calibri"/>
          <w:sz w:val="24"/>
          <w:szCs w:val="24"/>
          <w:lang w:val="en-US"/>
        </w:rPr>
        <w:t>This review brings new roles of protective and oncogenic miRNAs linked to carcinogenesis of urothelial carcinoma of the bladder, and associated with behavior of disease. Many studies have demonstrated promising roles of miRNAs working as diagnostic and prognostic biomarkers or involved in target therapies, consolidating miRNAs as crucial players in human cancer. This review allowed a reflection about the true functions of miRNAs in bladder carcinogenesis</w:t>
      </w:r>
      <w:r>
        <w:rPr>
          <w:rFonts w:ascii="Book Antiqua" w:hAnsi="Book Antiqua" w:cs="Calibri"/>
          <w:sz w:val="24"/>
          <w:szCs w:val="24"/>
          <w:lang w:val="en-US" w:eastAsia="zh-CN"/>
        </w:rPr>
        <w:t xml:space="preserve">. </w:t>
      </w:r>
      <w:r w:rsidRPr="00B41EEB">
        <w:rPr>
          <w:rFonts w:ascii="Book Antiqua" w:hAnsi="Book Antiqua" w:cs="Calibri"/>
          <w:sz w:val="24"/>
          <w:szCs w:val="24"/>
          <w:lang w:val="en-US"/>
        </w:rPr>
        <w:t xml:space="preserve">Not only by their wide capacities of action, but also by abilities in define the cell date. The future of anti-tumor target </w:t>
      </w:r>
      <w:r w:rsidRPr="00B41EEB">
        <w:rPr>
          <w:rFonts w:ascii="Book Antiqua" w:hAnsi="Book Antiqua" w:cs="Calibri"/>
          <w:sz w:val="24"/>
          <w:szCs w:val="24"/>
          <w:lang w:val="en-US"/>
        </w:rPr>
        <w:lastRenderedPageBreak/>
        <w:t>therapies will be based not in one, but in groups of miRNAs working together in several steps of carcinogenic process, being able to identify the disease, predicting behavior and effectively treat bladder cancer.</w:t>
      </w:r>
    </w:p>
    <w:p w:rsidR="004F7F5B" w:rsidRPr="00B41EEB" w:rsidRDefault="004F7F5B" w:rsidP="00874511">
      <w:pPr>
        <w:spacing w:after="0" w:line="360" w:lineRule="auto"/>
        <w:jc w:val="both"/>
        <w:rPr>
          <w:rFonts w:ascii="Book Antiqua" w:hAnsi="Book Antiqua" w:cs="Calibri"/>
          <w:sz w:val="24"/>
          <w:szCs w:val="24"/>
          <w:lang w:val="en-US" w:eastAsia="zh-CN"/>
        </w:rPr>
      </w:pPr>
    </w:p>
    <w:p w:rsidR="004F7F5B" w:rsidRPr="00B41EEB" w:rsidRDefault="004F7F5B" w:rsidP="00874511">
      <w:pPr>
        <w:spacing w:after="0" w:line="360" w:lineRule="auto"/>
        <w:jc w:val="both"/>
        <w:rPr>
          <w:rFonts w:ascii="Book Antiqua" w:hAnsi="Book Antiqua"/>
          <w:sz w:val="24"/>
          <w:szCs w:val="24"/>
          <w:lang w:val="en-GB"/>
        </w:rPr>
      </w:pPr>
      <w:r w:rsidRPr="001A47C8">
        <w:rPr>
          <w:rFonts w:ascii="Book Antiqua" w:hAnsi="Book Antiqua"/>
          <w:sz w:val="24"/>
          <w:szCs w:val="24"/>
          <w:lang w:val="en-US"/>
        </w:rPr>
        <w:t xml:space="preserve">© </w:t>
      </w:r>
      <w:r w:rsidRPr="00B41EEB">
        <w:rPr>
          <w:rFonts w:ascii="Book Antiqua" w:hAnsi="Book Antiqua"/>
          <w:sz w:val="24"/>
          <w:szCs w:val="24"/>
          <w:lang w:val="en-GB"/>
        </w:rPr>
        <w:t>2014 Baishideng Publishing Group Inc. All rights reserved.</w:t>
      </w:r>
    </w:p>
    <w:p w:rsidR="004F7F5B" w:rsidRPr="00B41EEB" w:rsidRDefault="004F7F5B" w:rsidP="00874511">
      <w:pPr>
        <w:spacing w:after="0" w:line="360" w:lineRule="auto"/>
        <w:jc w:val="both"/>
        <w:rPr>
          <w:rFonts w:ascii="Book Antiqua" w:hAnsi="Book Antiqua" w:cs="Calibri"/>
          <w:sz w:val="24"/>
          <w:szCs w:val="24"/>
          <w:lang w:val="en-GB" w:eastAsia="zh-CN"/>
        </w:rPr>
      </w:pPr>
    </w:p>
    <w:p w:rsidR="004F7F5B" w:rsidRPr="00B41EEB" w:rsidRDefault="004F7F5B" w:rsidP="00874511">
      <w:pPr>
        <w:spacing w:after="0" w:line="360" w:lineRule="auto"/>
        <w:jc w:val="both"/>
        <w:rPr>
          <w:rFonts w:ascii="Book Antiqua" w:hAnsi="Book Antiqua" w:cs="Calibri"/>
          <w:sz w:val="24"/>
          <w:szCs w:val="24"/>
          <w:lang w:val="en-US" w:eastAsia="zh-CN"/>
        </w:rPr>
      </w:pPr>
      <w:r w:rsidRPr="00B41EEB">
        <w:rPr>
          <w:rFonts w:ascii="Book Antiqua" w:hAnsi="Book Antiqua" w:cs="Calibri"/>
          <w:b/>
          <w:sz w:val="24"/>
          <w:szCs w:val="24"/>
          <w:lang w:val="en-US"/>
        </w:rPr>
        <w:t xml:space="preserve">Key words: </w:t>
      </w:r>
      <w:r w:rsidRPr="00B41EEB">
        <w:rPr>
          <w:rFonts w:ascii="Book Antiqua" w:hAnsi="Book Antiqua" w:cs="Calibri"/>
          <w:sz w:val="24"/>
          <w:szCs w:val="24"/>
          <w:lang w:val="en-US"/>
        </w:rPr>
        <w:t>Bladder</w:t>
      </w:r>
      <w:r>
        <w:rPr>
          <w:rFonts w:ascii="Book Antiqua" w:hAnsi="Book Antiqua" w:cs="Calibri"/>
          <w:sz w:val="24"/>
          <w:szCs w:val="24"/>
          <w:lang w:val="en-US"/>
        </w:rPr>
        <w:t xml:space="preserve"> cancer; Urothelial carcinoma; M</w:t>
      </w:r>
      <w:r w:rsidRPr="00B41EEB">
        <w:rPr>
          <w:rFonts w:ascii="Book Antiqua" w:hAnsi="Book Antiqua" w:cs="Calibri"/>
          <w:sz w:val="24"/>
          <w:szCs w:val="24"/>
          <w:lang w:val="en-US"/>
        </w:rPr>
        <w:t>iRNA; Biomarkers</w:t>
      </w:r>
    </w:p>
    <w:p w:rsidR="004F7F5B" w:rsidRPr="00B41EEB" w:rsidRDefault="004F7F5B" w:rsidP="00874511">
      <w:pPr>
        <w:spacing w:after="0" w:line="360" w:lineRule="auto"/>
        <w:jc w:val="both"/>
        <w:rPr>
          <w:rFonts w:ascii="Book Antiqua" w:hAnsi="Book Antiqua" w:cs="Calibri"/>
          <w:b/>
          <w:sz w:val="24"/>
          <w:szCs w:val="24"/>
          <w:lang w:val="en-US"/>
        </w:rPr>
      </w:pPr>
    </w:p>
    <w:p w:rsidR="004F7F5B" w:rsidRPr="00B41EEB" w:rsidRDefault="004F7F5B" w:rsidP="00874511">
      <w:pPr>
        <w:spacing w:after="0" w:line="360" w:lineRule="auto"/>
        <w:jc w:val="both"/>
        <w:rPr>
          <w:rFonts w:ascii="Book Antiqua" w:hAnsi="Book Antiqua" w:cs="Calibri"/>
          <w:b/>
          <w:sz w:val="24"/>
          <w:szCs w:val="24"/>
          <w:lang w:val="en-US" w:eastAsia="zh-CN"/>
        </w:rPr>
      </w:pPr>
      <w:r w:rsidRPr="00B41EEB">
        <w:rPr>
          <w:rFonts w:ascii="Book Antiqua" w:hAnsi="Book Antiqua" w:cs="Calibri"/>
          <w:b/>
          <w:sz w:val="24"/>
          <w:szCs w:val="24"/>
          <w:lang w:val="en-US"/>
        </w:rPr>
        <w:t>Core tip</w:t>
      </w:r>
      <w:r w:rsidRPr="00B41EEB">
        <w:rPr>
          <w:rFonts w:ascii="Book Antiqua" w:hAnsi="Book Antiqua" w:cs="Calibri"/>
          <w:b/>
          <w:sz w:val="24"/>
          <w:szCs w:val="24"/>
          <w:lang w:val="en-US" w:eastAsia="zh-CN"/>
        </w:rPr>
        <w:t xml:space="preserve">: </w:t>
      </w:r>
      <w:r w:rsidRPr="00B41EEB">
        <w:rPr>
          <w:rStyle w:val="hui12181"/>
          <w:rFonts w:ascii="Book Antiqua" w:hAnsi="Book Antiqua" w:cs="Calibri"/>
          <w:color w:val="auto"/>
          <w:sz w:val="24"/>
          <w:szCs w:val="24"/>
          <w:lang w:val="en-US"/>
        </w:rPr>
        <w:t>Bladder cancer is the second urological malignancy in incidence, currently being one of the most neoplasms studied with profile and biology poorly defined. MiRNAs are a class of small non-coding RNAs that play roles in many physiological and pathological processes, including cancer. This review brings new roles of protective and oncogenic miRNAs linked to carcinogenesis of urothelial carcinoma of the bladder, and associated with behavior of disease. Most importantly, we provided a reflection about the true functions of miRNAs in bladder carcinogenesis, not only by their wide capacities of action, but also by abilities in define the cell date.</w:t>
      </w:r>
    </w:p>
    <w:p w:rsidR="004F7F5B" w:rsidRPr="00B41EEB" w:rsidRDefault="004F7F5B" w:rsidP="00874511">
      <w:pPr>
        <w:spacing w:after="0" w:line="360" w:lineRule="auto"/>
        <w:jc w:val="both"/>
        <w:rPr>
          <w:rFonts w:ascii="Book Antiqua" w:hAnsi="Book Antiqua" w:cs="Calibri"/>
          <w:b/>
          <w:sz w:val="24"/>
          <w:szCs w:val="24"/>
          <w:lang w:val="en-US" w:eastAsia="zh-CN"/>
        </w:rPr>
      </w:pPr>
    </w:p>
    <w:p w:rsidR="004F7F5B" w:rsidRPr="00B41EEB" w:rsidRDefault="004F7F5B" w:rsidP="00874511">
      <w:pPr>
        <w:spacing w:after="0" w:line="360" w:lineRule="auto"/>
        <w:jc w:val="both"/>
        <w:rPr>
          <w:rFonts w:ascii="Book Antiqua" w:hAnsi="Book Antiqua" w:cs="Calibri"/>
          <w:sz w:val="24"/>
          <w:szCs w:val="24"/>
          <w:lang w:val="en-US" w:eastAsia="zh-CN"/>
        </w:rPr>
      </w:pPr>
      <w:r w:rsidRPr="001A47C8">
        <w:rPr>
          <w:rFonts w:ascii="Book Antiqua" w:hAnsi="Book Antiqua" w:cs="Calibri"/>
          <w:sz w:val="24"/>
          <w:szCs w:val="24"/>
        </w:rPr>
        <w:t>Dip</w:t>
      </w:r>
      <w:r w:rsidRPr="001A47C8">
        <w:rPr>
          <w:rFonts w:ascii="Book Antiqua" w:hAnsi="Book Antiqua" w:cs="Calibri"/>
          <w:sz w:val="24"/>
          <w:szCs w:val="24"/>
          <w:lang w:eastAsia="zh-CN"/>
        </w:rPr>
        <w:t xml:space="preserve"> N</w:t>
      </w:r>
      <w:r w:rsidRPr="001A47C8">
        <w:rPr>
          <w:rFonts w:ascii="Book Antiqua" w:hAnsi="Book Antiqua" w:cs="Calibri"/>
          <w:sz w:val="24"/>
          <w:szCs w:val="24"/>
        </w:rPr>
        <w:t>, Reis</w:t>
      </w:r>
      <w:r w:rsidRPr="001A47C8">
        <w:rPr>
          <w:rFonts w:ascii="Book Antiqua" w:hAnsi="Book Antiqua" w:cs="Calibri"/>
          <w:sz w:val="24"/>
          <w:szCs w:val="24"/>
          <w:lang w:eastAsia="zh-CN"/>
        </w:rPr>
        <w:t xml:space="preserve"> ST</w:t>
      </w:r>
      <w:r w:rsidRPr="001A47C8">
        <w:rPr>
          <w:rFonts w:ascii="Book Antiqua" w:hAnsi="Book Antiqua" w:cs="Calibri"/>
          <w:sz w:val="24"/>
          <w:szCs w:val="24"/>
        </w:rPr>
        <w:t>, Viana</w:t>
      </w:r>
      <w:r w:rsidRPr="001A47C8">
        <w:rPr>
          <w:rFonts w:ascii="Book Antiqua" w:hAnsi="Book Antiqua" w:cs="Calibri"/>
          <w:sz w:val="24"/>
          <w:szCs w:val="24"/>
          <w:lang w:eastAsia="zh-CN"/>
        </w:rPr>
        <w:t xml:space="preserve"> NI</w:t>
      </w:r>
      <w:r w:rsidRPr="001A47C8">
        <w:rPr>
          <w:rFonts w:ascii="Book Antiqua" w:hAnsi="Book Antiqua" w:cs="Calibri"/>
          <w:sz w:val="24"/>
          <w:szCs w:val="24"/>
        </w:rPr>
        <w:t>, Morais</w:t>
      </w:r>
      <w:r w:rsidRPr="001A47C8">
        <w:rPr>
          <w:rFonts w:ascii="Book Antiqua" w:hAnsi="Book Antiqua" w:cs="Calibri"/>
          <w:sz w:val="24"/>
          <w:szCs w:val="24"/>
          <w:lang w:eastAsia="zh-CN"/>
        </w:rPr>
        <w:t xml:space="preserve"> DR</w:t>
      </w:r>
      <w:r w:rsidRPr="001A47C8">
        <w:rPr>
          <w:rFonts w:ascii="Book Antiqua" w:hAnsi="Book Antiqua" w:cs="Calibri"/>
          <w:sz w:val="24"/>
          <w:szCs w:val="24"/>
        </w:rPr>
        <w:t>, Moura</w:t>
      </w:r>
      <w:r w:rsidRPr="001A47C8">
        <w:rPr>
          <w:rFonts w:ascii="Book Antiqua" w:hAnsi="Book Antiqua" w:cs="Calibri"/>
          <w:sz w:val="24"/>
          <w:szCs w:val="24"/>
          <w:lang w:eastAsia="zh-CN"/>
        </w:rPr>
        <w:t xml:space="preserve"> CM</w:t>
      </w:r>
      <w:r w:rsidRPr="001A47C8">
        <w:rPr>
          <w:rFonts w:ascii="Book Antiqua" w:hAnsi="Book Antiqua" w:cs="Calibri"/>
          <w:sz w:val="24"/>
          <w:szCs w:val="24"/>
        </w:rPr>
        <w:t>, Katz</w:t>
      </w:r>
      <w:r w:rsidRPr="001A47C8">
        <w:rPr>
          <w:rFonts w:ascii="Book Antiqua" w:hAnsi="Book Antiqua" w:cs="Calibri"/>
          <w:sz w:val="24"/>
          <w:szCs w:val="24"/>
          <w:lang w:eastAsia="zh-CN"/>
        </w:rPr>
        <w:t xml:space="preserve"> B</w:t>
      </w:r>
      <w:r w:rsidRPr="001A47C8">
        <w:rPr>
          <w:rFonts w:ascii="Book Antiqua" w:hAnsi="Book Antiqua" w:cs="Calibri"/>
          <w:sz w:val="24"/>
          <w:szCs w:val="24"/>
        </w:rPr>
        <w:t>, Abe</w:t>
      </w:r>
      <w:r w:rsidRPr="001A47C8">
        <w:rPr>
          <w:rFonts w:ascii="Book Antiqua" w:hAnsi="Book Antiqua" w:cs="Calibri"/>
          <w:sz w:val="24"/>
          <w:szCs w:val="24"/>
          <w:lang w:eastAsia="zh-CN"/>
        </w:rPr>
        <w:t xml:space="preserve"> DK</w:t>
      </w:r>
      <w:r w:rsidRPr="001A47C8">
        <w:rPr>
          <w:rFonts w:ascii="Book Antiqua" w:hAnsi="Book Antiqua" w:cs="Calibri"/>
          <w:sz w:val="24"/>
          <w:szCs w:val="24"/>
        </w:rPr>
        <w:t>, Iscaife</w:t>
      </w:r>
      <w:r w:rsidRPr="001A47C8">
        <w:rPr>
          <w:rFonts w:ascii="Book Antiqua" w:hAnsi="Book Antiqua" w:cs="Calibri"/>
          <w:sz w:val="24"/>
          <w:szCs w:val="24"/>
          <w:lang w:eastAsia="zh-CN"/>
        </w:rPr>
        <w:t xml:space="preserve"> A</w:t>
      </w:r>
      <w:r w:rsidRPr="001A47C8">
        <w:rPr>
          <w:rFonts w:ascii="Book Antiqua" w:hAnsi="Book Antiqua" w:cs="Calibri"/>
          <w:sz w:val="24"/>
          <w:szCs w:val="24"/>
        </w:rPr>
        <w:t>, Silva</w:t>
      </w:r>
      <w:r w:rsidRPr="001A47C8">
        <w:rPr>
          <w:rFonts w:ascii="Book Antiqua" w:hAnsi="Book Antiqua" w:cs="Calibri"/>
          <w:sz w:val="24"/>
          <w:szCs w:val="24"/>
          <w:lang w:eastAsia="zh-CN"/>
        </w:rPr>
        <w:t xml:space="preserve"> IA</w:t>
      </w:r>
      <w:r w:rsidRPr="001A47C8">
        <w:rPr>
          <w:rFonts w:ascii="Book Antiqua" w:hAnsi="Book Antiqua" w:cs="Calibri"/>
          <w:sz w:val="24"/>
          <w:szCs w:val="24"/>
        </w:rPr>
        <w:t>, Srougi</w:t>
      </w:r>
      <w:r w:rsidRPr="001A47C8">
        <w:rPr>
          <w:rFonts w:ascii="Book Antiqua" w:hAnsi="Book Antiqua" w:cs="Calibri"/>
          <w:sz w:val="24"/>
          <w:szCs w:val="24"/>
          <w:lang w:eastAsia="zh-CN"/>
        </w:rPr>
        <w:t xml:space="preserve"> M</w:t>
      </w:r>
      <w:r w:rsidRPr="001A47C8">
        <w:rPr>
          <w:rFonts w:ascii="Book Antiqua" w:hAnsi="Book Antiqua" w:cs="Calibri"/>
          <w:sz w:val="24"/>
          <w:szCs w:val="24"/>
        </w:rPr>
        <w:t>, Leite</w:t>
      </w:r>
      <w:r w:rsidRPr="001A47C8">
        <w:rPr>
          <w:rFonts w:ascii="Book Antiqua" w:hAnsi="Book Antiqua" w:cs="Calibri"/>
          <w:sz w:val="24"/>
          <w:szCs w:val="24"/>
          <w:lang w:eastAsia="zh-CN"/>
        </w:rPr>
        <w:t xml:space="preserve"> KRM. </w:t>
      </w:r>
      <w:r w:rsidRPr="00B41EEB">
        <w:rPr>
          <w:rFonts w:ascii="Book Antiqua" w:hAnsi="Book Antiqua" w:cs="Calibri"/>
          <w:sz w:val="24"/>
          <w:szCs w:val="24"/>
          <w:lang w:val="en-US"/>
        </w:rPr>
        <w:t>MiRNA in bladder carcinogenesis</w:t>
      </w:r>
      <w:r w:rsidRPr="00B41EEB">
        <w:rPr>
          <w:rFonts w:ascii="Book Antiqua" w:hAnsi="Book Antiqua" w:cs="Calibri"/>
          <w:caps/>
          <w:sz w:val="24"/>
          <w:szCs w:val="24"/>
          <w:lang w:val="en-US"/>
        </w:rPr>
        <w:t xml:space="preserve">: A </w:t>
      </w:r>
      <w:r w:rsidRPr="00B41EEB">
        <w:rPr>
          <w:rFonts w:ascii="Book Antiqua" w:hAnsi="Book Antiqua" w:cs="Calibri"/>
          <w:sz w:val="24"/>
          <w:szCs w:val="24"/>
          <w:lang w:val="en-US"/>
        </w:rPr>
        <w:t>review</w:t>
      </w:r>
      <w:r w:rsidRPr="00B41EEB">
        <w:rPr>
          <w:rFonts w:ascii="Book Antiqua" w:hAnsi="Book Antiqua" w:cs="Calibri"/>
          <w:sz w:val="24"/>
          <w:szCs w:val="24"/>
          <w:lang w:val="en-US" w:eastAsia="zh-CN"/>
        </w:rPr>
        <w:t>.</w:t>
      </w:r>
      <w:r w:rsidRPr="001A47C8">
        <w:rPr>
          <w:rFonts w:ascii="Book Antiqua" w:hAnsi="Book Antiqua"/>
          <w:i/>
          <w:iCs/>
          <w:sz w:val="24"/>
          <w:szCs w:val="24"/>
          <w:lang w:val="en-US"/>
        </w:rPr>
        <w:t xml:space="preserve"> World J Clin Urol</w:t>
      </w:r>
      <w:r>
        <w:rPr>
          <w:rFonts w:ascii="Book Antiqua" w:hAnsi="Book Antiqua"/>
          <w:i/>
          <w:iCs/>
          <w:sz w:val="24"/>
          <w:szCs w:val="24"/>
          <w:lang w:val="en-US"/>
        </w:rPr>
        <w:t xml:space="preserve"> </w:t>
      </w:r>
      <w:r w:rsidRPr="001A47C8">
        <w:rPr>
          <w:rFonts w:ascii="Book Antiqua" w:hAnsi="Book Antiqua"/>
          <w:iCs/>
          <w:sz w:val="24"/>
          <w:szCs w:val="24"/>
          <w:lang w:val="en-US" w:eastAsia="zh-CN"/>
        </w:rPr>
        <w:t>2014; In press</w:t>
      </w:r>
    </w:p>
    <w:p w:rsidR="004F7F5B" w:rsidRPr="001A47C8" w:rsidRDefault="004F7F5B" w:rsidP="00874511">
      <w:pPr>
        <w:spacing w:after="0" w:line="360" w:lineRule="auto"/>
        <w:jc w:val="both"/>
        <w:rPr>
          <w:rFonts w:ascii="Book Antiqua" w:hAnsi="Book Antiqua" w:cs="Calibri"/>
          <w:b/>
          <w:sz w:val="24"/>
          <w:szCs w:val="24"/>
          <w:lang w:val="en-US" w:eastAsia="zh-CN"/>
        </w:rPr>
      </w:pPr>
    </w:p>
    <w:p w:rsidR="004F7F5B" w:rsidRPr="00B41EEB" w:rsidRDefault="004F7F5B" w:rsidP="00874511">
      <w:pPr>
        <w:pStyle w:val="a3"/>
        <w:spacing w:after="0" w:line="360" w:lineRule="auto"/>
        <w:ind w:left="0"/>
        <w:contextualSpacing w:val="0"/>
        <w:jc w:val="both"/>
        <w:rPr>
          <w:rFonts w:ascii="Book Antiqua" w:hAnsi="Book Antiqua" w:cs="Calibri"/>
          <w:b/>
          <w:sz w:val="24"/>
          <w:szCs w:val="24"/>
          <w:lang w:val="en-US"/>
        </w:rPr>
      </w:pPr>
      <w:r w:rsidRPr="00B41EEB">
        <w:rPr>
          <w:rFonts w:ascii="Book Antiqua" w:hAnsi="Book Antiqua" w:cs="Calibri"/>
          <w:b/>
          <w:sz w:val="24"/>
          <w:szCs w:val="24"/>
          <w:lang w:val="en-US"/>
        </w:rPr>
        <w:t>INTRODUCTION</w:t>
      </w:r>
    </w:p>
    <w:p w:rsidR="004F7F5B" w:rsidRPr="00B41EEB" w:rsidRDefault="004F7F5B" w:rsidP="00874511">
      <w:pPr>
        <w:spacing w:after="0" w:line="360" w:lineRule="auto"/>
        <w:jc w:val="both"/>
        <w:rPr>
          <w:rFonts w:ascii="Book Antiqua" w:hAnsi="Book Antiqua" w:cs="Calibri"/>
          <w:sz w:val="24"/>
          <w:szCs w:val="24"/>
          <w:lang w:val="en-US"/>
        </w:rPr>
      </w:pPr>
      <w:r w:rsidRPr="00B41EEB">
        <w:rPr>
          <w:rFonts w:ascii="Book Antiqua" w:hAnsi="Book Antiqua" w:cs="Calibri"/>
          <w:sz w:val="24"/>
          <w:szCs w:val="24"/>
          <w:lang w:val="en-US"/>
        </w:rPr>
        <w:t>Bladder cancer (BC) is the second urological malignancy in incidence, currently being one of the most neoplasms studied with profile and biology poorly defined. BC development is related to environmental exposures that by genetic and epigenetic mechanisms can modify the cellular machinery and trigger the carcinogenic process. In the world, BC is responsible by about 386000 new cases and 150000 deaths annually</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&lt;EndNote&gt;&lt;Cite&gt;&lt;Author&gt;Jemal&lt;/Author&gt;&lt;Year&gt;2011&lt;/Year&gt;&lt;RecNum&gt;0&lt;/RecNum&gt;&lt;IDText&gt;Global cancer statistics&lt;/IDText&gt;&lt;DisplayText&gt;&lt;style face="superscript"&gt;[1]&lt;/style&gt;&lt;/DisplayText&gt;&lt;record&gt;&lt;dates&gt;&lt;pub-dates&gt;&lt;date&gt;2011 Mar-Apr&lt;/date&gt;&lt;/pub-dates&gt;&lt;year&gt;2011&lt;/year&gt;&lt;/dates&gt;&lt;keywords&gt;&lt;/keywords&gt;&lt;urls&gt;&lt;related-urls&gt;&lt;url&gt;http://www.ncbi.nlm.nih.gov/pubmed/21296855&lt;/url&gt;&lt;/related-urls&gt;&lt;/urls&gt;&lt;isbn&gt;1542-4863&lt;/isbn&gt;&lt;titles&gt;&lt;title&gt;Global cancer statistics&lt;/title&gt;&lt;secondary-title&gt;CA Cancer J Clin&lt;/secondary-title&gt;&lt;/titles&gt;&lt;pages&gt;69-90&lt;/pages&gt;&lt;number&gt;2&lt;/number&gt;&lt;contributors&gt;&lt;authors&gt;&lt;author&gt;Jemal, A.&lt;/author&gt;&lt;author&gt;Bray, F.&lt;/author&gt;&lt;author&gt;Center, M. M.&lt;/author&gt;&lt;author&gt;Ferlay, J.&lt;/author&gt;&lt;author&gt;Ward, E.&lt;/author&gt;&lt;author&gt;Forman, D.&lt;/author&gt;&lt;/authors&gt;&lt;/contributors&gt;&lt;language&gt;eng&lt;/language&gt;&lt;added-date format="utc"&gt;1392599534&lt;/added-date&gt;&lt;ref-type name="Journal Article"&gt;17&lt;/ref-type&gt;&lt;rec-number&gt;52&lt;/rec-number&gt;&lt;last-updated-date format="utc"&gt;1392599534&lt;/last-updated-date&gt;&lt;accession-num&gt;21296855&lt;/accession-num&gt;&lt;electronic-resource-num&gt;10.3322/caac.20107&lt;/electronic-resource-num&gt;&lt;volume&gt;61&lt;/volume&gt;&lt;/record&gt;&lt;/Cite&gt;&lt;/EndNote&gt;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1" w:tooltip="Jemal, 2011 #52" w:history="1">
        <w:r w:rsidRPr="00B41EEB">
          <w:rPr>
            <w:rFonts w:ascii="Book Antiqua" w:hAnsi="Book Antiqua" w:cs="Calibri"/>
            <w:noProof/>
            <w:sz w:val="24"/>
            <w:szCs w:val="24"/>
            <w:vertAlign w:val="superscript"/>
            <w:lang w:val="en-US"/>
          </w:rPr>
          <w:t>1</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xml:space="preserve"> with considerable economic impact and high costs for health systems</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&lt;EndNote&gt;&lt;Cite&gt;&lt;Author&gt;Botteman&lt;/Author&gt;&lt;Year&gt;2003&lt;/Year&gt;&lt;RecNum&gt;0&lt;/RecNum&gt;&lt;IDText&gt;The health economics of bladder cancer: a comprehensive review of the published literature&lt;/IDText&gt;&lt;DisplayText&gt;&lt;style face="superscript"&gt;[2]&lt;/style&gt;&lt;/DisplayText&gt;&lt;record&gt;&lt;keywords&gt;&lt;/keywords&gt;&lt;urls&gt;&lt;related-urls&gt;&lt;url&gt;http://www.ncbi.nlm.nih.gov/pubmed/14750899&lt;/url&gt;&lt;/related-urls&gt;&lt;/urls&gt;&lt;isbn&gt;1170-7690&lt;/isbn&gt;&lt;titles&gt;&lt;title&gt;The health economics of bladder cancer: a comprehensive review of the published literature&lt;/title&gt;&lt;secondary-title&gt;Pharmacoeconomics&lt;/secondary-title&gt;&lt;/titles&gt;&lt;pages&gt;1315-30&lt;/pages&gt;&lt;number&gt;18&lt;/number&gt;&lt;contributors&gt;&lt;authors&gt;&lt;author&gt;Botteman, M. F.&lt;/author&gt;&lt;author&gt;Pashos, C. L.&lt;/author&gt;&lt;author&gt;Redaelli, A.&lt;/author&gt;&lt;author&gt;Laskin, B.&lt;/author&gt;&lt;author&gt;Hauser, R.&lt;/author&gt;&lt;/authors&gt;&lt;/contributors&gt;&lt;language&gt;eng&lt;/language&gt;&lt;added-date format="utc"&gt;1392599605&lt;/added-date&gt;&lt;ref-type name="Journal Article"&gt;17&lt;/ref-type&gt;&lt;dates&gt;&lt;year&gt;2003&lt;/year&gt;&lt;/dates&gt;&lt;rec-number&gt;53&lt;/rec-number&gt;&lt;last-updated-date format="utc"&gt;1392599605&lt;/last-updated-date&gt;&lt;accession-num&gt;14750899&lt;/accession-num&gt;&lt;volume&gt;21&lt;/volume&gt;&lt;/record&gt;&lt;/Cite&gt;&lt;/EndNote&gt;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2" w:tooltip="Botteman, 2003 #53" w:history="1">
        <w:r w:rsidRPr="00B41EEB">
          <w:rPr>
            <w:rFonts w:ascii="Book Antiqua" w:hAnsi="Book Antiqua" w:cs="Calibri"/>
            <w:noProof/>
            <w:sz w:val="24"/>
            <w:szCs w:val="24"/>
            <w:vertAlign w:val="superscript"/>
            <w:lang w:val="en-US"/>
          </w:rPr>
          <w:t>2</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w:t>
      </w:r>
    </w:p>
    <w:p w:rsidR="004F7F5B" w:rsidRPr="00B41EEB" w:rsidRDefault="004F7F5B" w:rsidP="003D1E47">
      <w:pPr>
        <w:spacing w:after="0" w:line="360" w:lineRule="auto"/>
        <w:ind w:firstLineChars="100" w:firstLine="240"/>
        <w:jc w:val="both"/>
        <w:rPr>
          <w:rFonts w:ascii="Book Antiqua" w:hAnsi="Book Antiqua" w:cs="Calibri"/>
          <w:sz w:val="24"/>
          <w:szCs w:val="24"/>
          <w:lang w:val="en-US"/>
        </w:rPr>
      </w:pPr>
      <w:r w:rsidRPr="00B41EEB">
        <w:rPr>
          <w:rFonts w:ascii="Book Antiqua" w:hAnsi="Book Antiqua" w:cs="Calibri"/>
          <w:sz w:val="24"/>
          <w:szCs w:val="24"/>
          <w:lang w:val="en-US"/>
        </w:rPr>
        <w:lastRenderedPageBreak/>
        <w:t>Conventional clinical and pathological parameters are used for BC histological graduation and stage and they are still the only tools now available employed to predict the prognosis of disease. However, this ability is limited and lacking data allowing a prospective analysis of risk of progression and behavior of BC.</w:t>
      </w:r>
    </w:p>
    <w:p w:rsidR="004F7F5B" w:rsidRPr="00B41EEB" w:rsidRDefault="004F7F5B" w:rsidP="003D1E47">
      <w:pPr>
        <w:spacing w:after="0" w:line="360" w:lineRule="auto"/>
        <w:ind w:firstLineChars="100" w:firstLine="240"/>
        <w:jc w:val="both"/>
        <w:rPr>
          <w:rFonts w:ascii="Book Antiqua" w:hAnsi="Book Antiqua" w:cs="Calibri"/>
          <w:sz w:val="24"/>
          <w:szCs w:val="24"/>
          <w:lang w:val="en-US"/>
        </w:rPr>
      </w:pPr>
      <w:r w:rsidRPr="00B41EEB">
        <w:rPr>
          <w:rFonts w:ascii="Book Antiqua" w:hAnsi="Book Antiqua" w:cs="Calibri"/>
          <w:sz w:val="24"/>
          <w:szCs w:val="24"/>
          <w:lang w:val="en-US"/>
        </w:rPr>
        <w:t>Scientific evidences support the concept that BC is a many phases disease, and several alterations are needed until clinical presentation of BC. Thus, BC has been used as a main information source about mutational events that trigger carcinogenic pathways of solid human tumors</w:t>
      </w:r>
      <w:r w:rsidRPr="00B41EEB">
        <w:rPr>
          <w:rFonts w:ascii="Book Antiqua" w:hAnsi="Book Antiqua" w:cs="Calibri"/>
          <w:sz w:val="24"/>
          <w:szCs w:val="24"/>
          <w:lang w:val="en-US"/>
        </w:rPr>
        <w:fldChar w:fldCharType="begin">
          <w:fldData xml:space="preserve">PEVuZE5vdGU+PENpdGU+PEF1dGhvcj5Lbm93bGVzPC9BdXRob3I+PFllYXI+MjAwODwvWWVhcj48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=
</w:fldData>
        </w:fldChar>
      </w:r>
      <w:r w:rsidRPr="00B41EEB">
        <w:rPr>
          <w:rFonts w:ascii="Book Antiqua" w:hAnsi="Book Antiqua" w:cs="Calibri"/>
          <w:sz w:val="24"/>
          <w:szCs w:val="24"/>
          <w:lang w:val="en-US"/>
        </w:rPr>
        <w:instrText xml:space="preserve"> ADDIN EN.CITE </w:instrText>
      </w:r>
      <w:r w:rsidRPr="00B41EEB">
        <w:rPr>
          <w:rFonts w:ascii="Book Antiqua" w:hAnsi="Book Antiqua" w:cs="Calibri"/>
          <w:sz w:val="24"/>
          <w:szCs w:val="24"/>
          <w:lang w:val="en-US"/>
        </w:rPr>
        <w:fldChar w:fldCharType="begin">
          <w:fldData xml:space="preserve">PEVuZE5vdGU+PENpdGU+PEF1dGhvcj5Lbm93bGVzPC9BdXRob3I+PFllYXI+MjAwODwvWWVhcj48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=
</w:fldData>
        </w:fldChar>
      </w:r>
      <w:r w:rsidRPr="00B41EEB">
        <w:rPr>
          <w:rFonts w:ascii="Book Antiqua" w:hAnsi="Book Antiqua" w:cs="Calibri"/>
          <w:sz w:val="24"/>
          <w:szCs w:val="24"/>
          <w:lang w:val="en-US"/>
        </w:rPr>
        <w:instrText xml:space="preserve"> ADDIN EN.CITE.DATA </w:instrText>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3" w:tooltip="Knowles, 2008 #54" w:history="1">
        <w:r w:rsidRPr="00B41EEB">
          <w:rPr>
            <w:rFonts w:ascii="Book Antiqua" w:hAnsi="Book Antiqua" w:cs="Calibri"/>
            <w:noProof/>
            <w:sz w:val="24"/>
            <w:szCs w:val="24"/>
            <w:vertAlign w:val="superscript"/>
            <w:lang w:val="en-US"/>
          </w:rPr>
          <w:t>3</w:t>
        </w:r>
      </w:hyperlink>
      <w:r w:rsidRPr="00B41EEB">
        <w:rPr>
          <w:rFonts w:ascii="Book Antiqua" w:hAnsi="Book Antiqua" w:cs="Calibri"/>
          <w:noProof/>
          <w:sz w:val="24"/>
          <w:szCs w:val="24"/>
          <w:vertAlign w:val="superscript"/>
          <w:lang w:val="en-US"/>
        </w:rPr>
        <w:t>,</w:t>
      </w:r>
      <w:hyperlink w:anchor="_ENREF_4" w:tooltip="McConkey, 2010 #3" w:history="1">
        <w:r w:rsidRPr="00B41EEB">
          <w:rPr>
            <w:rFonts w:ascii="Book Antiqua" w:hAnsi="Book Antiqua" w:cs="Calibri"/>
            <w:noProof/>
            <w:sz w:val="24"/>
            <w:szCs w:val="24"/>
            <w:vertAlign w:val="superscript"/>
            <w:lang w:val="en-US"/>
          </w:rPr>
          <w:t>4</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Although genetic and molecular pathways are relatively well demonstrated and some biomarkers established, there are many questions to be answered about biological behavior or BC and novel methods that more specifically predict BC</w:t>
      </w:r>
      <w:r>
        <w:rPr>
          <w:rFonts w:ascii="Book Antiqua" w:hAnsi="Book Antiqua" w:cs="Calibri"/>
          <w:sz w:val="24"/>
          <w:szCs w:val="24"/>
          <w:lang w:val="en-US"/>
        </w:rPr>
        <w:t xml:space="preserve"> </w:t>
      </w:r>
      <w:r w:rsidRPr="00B41EEB">
        <w:rPr>
          <w:rFonts w:ascii="Book Antiqua" w:hAnsi="Book Antiqua" w:cs="Calibri"/>
          <w:sz w:val="24"/>
          <w:szCs w:val="24"/>
          <w:lang w:val="en-US"/>
        </w:rPr>
        <w:t xml:space="preserve">behavior are necessary. </w:t>
      </w:r>
    </w:p>
    <w:p w:rsidR="004F7F5B" w:rsidRPr="00B41EEB" w:rsidRDefault="004F7F5B" w:rsidP="003D1E47">
      <w:pPr>
        <w:spacing w:after="0" w:line="360" w:lineRule="auto"/>
        <w:ind w:firstLineChars="100" w:firstLine="240"/>
        <w:jc w:val="both"/>
        <w:rPr>
          <w:rFonts w:ascii="Book Antiqua" w:hAnsi="Book Antiqua" w:cs="Calibri"/>
          <w:sz w:val="24"/>
          <w:szCs w:val="24"/>
          <w:lang w:val="en-US"/>
        </w:rPr>
      </w:pPr>
      <w:r w:rsidRPr="00B41EEB">
        <w:rPr>
          <w:rFonts w:ascii="Book Antiqua" w:hAnsi="Book Antiqua" w:cs="Calibri"/>
          <w:sz w:val="24"/>
          <w:szCs w:val="24"/>
          <w:lang w:val="en-US"/>
        </w:rPr>
        <w:t>The most common histological type of BC is bladder urothelial carcinoma (UC), occurring in 80</w:t>
      </w:r>
      <w:r w:rsidRPr="00B41EEB">
        <w:rPr>
          <w:rFonts w:ascii="Book Antiqua" w:hAnsi="Book Antiqua" w:cs="Calibri"/>
          <w:sz w:val="24"/>
          <w:szCs w:val="24"/>
          <w:lang w:val="en-US" w:eastAsia="zh-CN"/>
        </w:rPr>
        <w:t>%</w:t>
      </w:r>
      <w:r w:rsidRPr="00B41EEB">
        <w:rPr>
          <w:rFonts w:ascii="Book Antiqua" w:hAnsi="Book Antiqua" w:cs="Calibri"/>
          <w:sz w:val="24"/>
          <w:szCs w:val="24"/>
          <w:lang w:val="en-US"/>
        </w:rPr>
        <w:t>-90% of cases. UC can present in some different forms, from a small low-grade non-invasive tumor to advanced disease invading bladder wall and adjacent organs, with grade and stage established as main prognostic factors in bladder UC</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&lt;EndNote&gt;&lt;Cite&gt;&lt;Author&gt;McConkey&lt;/Author&gt;&lt;Year&gt;2010&lt;/Year&gt;&lt;RecNum&gt;0&lt;/RecNum&gt;&lt;IDText&gt;Molecular genetics of bladder cancer: Emerging mechanisms of tumor initiation and progression&lt;/IDText&gt;&lt;DisplayText&gt;&lt;style face="superscript"&gt;[4]&lt;/style&gt;&lt;/DisplayText&gt;&lt;record&gt;&lt;dates&gt;&lt;pub-dates&gt;&lt;date&gt;2010 Jul-Aug&lt;/date&gt;&lt;/pub-dates&gt;&lt;year&gt;2010&lt;/year&gt;&lt;/dates&gt;&lt;keywords&gt;&lt;/keywords&gt;&lt;urls&gt;&lt;related-urls&gt;&lt;url&gt;http://www.ncbi.nlm.nih.gov/pubmed/20610280&lt;/url&gt;&lt;/related-urls&gt;&lt;/urls&gt;&lt;isbn&gt;1873-2496&lt;/isbn&gt;&lt;custom2&gt;PMC2901550&lt;/custom2&gt;&lt;titles&gt;&lt;title&gt;Molecular genetics of bladder cancer: Emerging mechanisms of tumor initiation and progression&lt;/title&gt;&lt;secondary-title&gt;Urol Oncol&lt;/secondary-title&gt;&lt;/titles&gt;&lt;pages&gt;429-40&lt;/pages&gt;&lt;number&gt;4&lt;/number&gt;&lt;contributors&gt;&lt;authors&gt;&lt;author&gt;McConkey, D. J.&lt;/author&gt;&lt;author&gt;Lee, S.&lt;/author&gt;&lt;author&gt;Choi, W.&lt;/author&gt;&lt;author&gt;Tran, M.&lt;/author&gt;&lt;author&gt;Majewski, T.&lt;/author&gt;&lt;author&gt;Siefker-Radtke, A.&lt;/author&gt;&lt;author&gt;Dinney, C.&lt;/author&gt;&lt;author&gt;Czerniak, B.&lt;/author&gt;&lt;/authors&gt;&lt;/contributors&gt;&lt;language&gt;eng&lt;/language&gt;&lt;added-date format="utc"&gt;1379096707&lt;/added-date&gt;&lt;ref-type name="Journal Article"&gt;17&lt;/ref-type&gt;&lt;auth-address&gt;Department of Urology, University of Texas M. D. Anderson Cancer Center, Houston, TX 77030, USA. dmcconke@mdanderson.org&lt;/auth-address&gt;&lt;rec-number&gt;3&lt;/rec-number&gt;&lt;last-updated-date format="utc"&gt;1379944742&lt;/last-updated-date&gt;&lt;accession-num&gt;20610280&lt;/accession-num&gt;&lt;electronic-resource-num&gt;10.1016/j.urolonc.2010.04.008&lt;/electronic-resource-num&gt;&lt;volume&gt;28&lt;/volume&gt;&lt;/record&gt;&lt;/Cite&gt;&lt;/EndNote&gt;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4" w:tooltip="McConkey, 2010 #3" w:history="1">
        <w:r w:rsidRPr="00B41EEB">
          <w:rPr>
            <w:rFonts w:ascii="Book Antiqua" w:hAnsi="Book Antiqua" w:cs="Calibri"/>
            <w:noProof/>
            <w:sz w:val="24"/>
            <w:szCs w:val="24"/>
            <w:vertAlign w:val="superscript"/>
            <w:lang w:val="en-US"/>
          </w:rPr>
          <w:t>4</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At diagnosis, 70% are low-grade non-invasive tumors evolving with optimal survival rates, while 10</w:t>
      </w:r>
      <w:r w:rsidRPr="00B41EEB">
        <w:rPr>
          <w:rFonts w:ascii="Book Antiqua" w:hAnsi="Book Antiqua" w:cs="Calibri"/>
          <w:sz w:val="24"/>
          <w:szCs w:val="24"/>
          <w:lang w:val="en-US" w:eastAsia="zh-CN"/>
        </w:rPr>
        <w:t>%</w:t>
      </w:r>
      <w:r w:rsidRPr="00B41EEB">
        <w:rPr>
          <w:rFonts w:ascii="Book Antiqua" w:hAnsi="Book Antiqua" w:cs="Calibri"/>
          <w:sz w:val="24"/>
          <w:szCs w:val="24"/>
          <w:lang w:val="en-US"/>
        </w:rPr>
        <w:t xml:space="preserve">-20% is high-grade invasive and aggressive disease with poor prognosis and increased index of mortality. </w:t>
      </w: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2F31C4">
      <w:pPr>
        <w:pStyle w:val="a3"/>
        <w:spacing w:after="0" w:line="360" w:lineRule="auto"/>
        <w:ind w:left="0"/>
        <w:contextualSpacing w:val="0"/>
        <w:jc w:val="both"/>
        <w:rPr>
          <w:rFonts w:ascii="Book Antiqua" w:hAnsi="Book Antiqua" w:cs="Calibri"/>
          <w:b/>
          <w:sz w:val="24"/>
          <w:szCs w:val="24"/>
          <w:lang w:val="en-US"/>
        </w:rPr>
      </w:pPr>
      <w:r w:rsidRPr="00B41EEB">
        <w:rPr>
          <w:rFonts w:ascii="Book Antiqua" w:hAnsi="Book Antiqua" w:cs="Calibri"/>
          <w:b/>
          <w:sz w:val="24"/>
          <w:szCs w:val="24"/>
          <w:lang w:val="en-US"/>
        </w:rPr>
        <w:t>MOLECULAR BIOLOGY OF UC</w:t>
      </w:r>
    </w:p>
    <w:p w:rsidR="004F7F5B" w:rsidRPr="00B41EEB" w:rsidRDefault="004F7F5B" w:rsidP="00874511">
      <w:pPr>
        <w:pStyle w:val="a3"/>
        <w:spacing w:after="0" w:line="360" w:lineRule="auto"/>
        <w:ind w:left="0"/>
        <w:contextualSpacing w:val="0"/>
        <w:jc w:val="both"/>
        <w:rPr>
          <w:rFonts w:ascii="Book Antiqua" w:hAnsi="Book Antiqua" w:cs="Calibri"/>
          <w:sz w:val="24"/>
          <w:szCs w:val="24"/>
          <w:lang w:val="en-US"/>
        </w:rPr>
      </w:pPr>
      <w:r w:rsidRPr="00B41EEB">
        <w:rPr>
          <w:rFonts w:ascii="Book Antiqua" w:hAnsi="Book Antiqua" w:cs="Calibri"/>
          <w:sz w:val="24"/>
          <w:szCs w:val="24"/>
          <w:lang w:val="en-US"/>
        </w:rPr>
        <w:t>A wide number of genetic events are involved in etiology, progression and treatment responses of UC</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&lt;EndNote&gt;&lt;Cite&gt;&lt;Author&gt;Garcia del Muro&lt;/Author&gt;&lt;Year&gt;2004&lt;/Year&gt;&lt;RecNum&gt;0&lt;/RecNum&gt;&lt;IDText&gt;p53 and p21 Expression levels predict organ preservation and survival in invasive bladder carcinoma treated with a combined-modality approach&lt;/IDText&gt;&lt;DisplayText&gt;&lt;style face="superscript"&gt;[5]&lt;/style&gt;&lt;/DisplayText&gt;&lt;record&gt;&lt;dates&gt;&lt;pub-dates&gt;&lt;date&gt;May&lt;/date&gt;&lt;/pub-dates&gt;&lt;year&gt;2004&lt;/year&gt;&lt;/dates&gt;&lt;keywords&gt;&lt;/keywords&gt;&lt;urls&gt;&lt;related-urls&gt;&lt;url&gt;http://www.ncbi.nlm.nih.gov/pubmed/15112266&lt;/url&gt;&lt;/related-urls&gt;&lt;/urls&gt;&lt;isbn&gt;0008-543X&lt;/isbn&gt;&lt;titles&gt;&lt;title&gt;p53 and p21 Expression levels predict organ preservation and survival in invasive bladder carcinoma treated with a combined-modality approach&lt;/title&gt;&lt;secondary-title&gt;Cancer&lt;/secondary-title&gt;&lt;/titles&gt;&lt;pages&gt;1859-67&lt;/pages&gt;&lt;number&gt;9&lt;/number&gt;&lt;contributors&gt;&lt;authors&gt;&lt;author&gt;Garcia del Muro, X.&lt;/author&gt;&lt;author&gt;Condom, E.&lt;/author&gt;&lt;author&gt;Vigués, F.&lt;/author&gt;&lt;author&gt;Castellsagué, X.&lt;/author&gt;&lt;author&gt;Figueras, A.&lt;/author&gt;&lt;author&gt;Muñoz, J.&lt;/author&gt;&lt;author&gt;Solá, J.&lt;/author&gt;&lt;author&gt;Soler, T.&lt;/author&gt;&lt;author&gt;Capellà, G.&lt;/author&gt;&lt;author&gt;Germà, J. R.&lt;/author&gt;&lt;/authors&gt;&lt;/contributors&gt;&lt;language&gt;eng&lt;/language&gt;&lt;added-date format="utc"&gt;1392599922&lt;/added-date&gt;&lt;ref-type name="Journal Article"&gt;17&lt;/ref-type&gt;&lt;rec-number&gt;56&lt;/rec-number&gt;&lt;last-updated-date format="utc"&gt;1392599922&lt;/last-updated-date&gt;&lt;accession-num&gt;15112266&lt;/accession-num&gt;&lt;electronic-resource-num&gt;10.1002/cncr.20200&lt;/electronic-resource-num&gt;&lt;volume&gt;100&lt;/volume&gt;&lt;/record&gt;&lt;/Cite&gt;&lt;/EndNote&gt;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5" w:tooltip="Garcia del Muro, 2004 #56" w:history="1">
        <w:r w:rsidRPr="00B41EEB">
          <w:rPr>
            <w:rFonts w:ascii="Book Antiqua" w:hAnsi="Book Antiqua" w:cs="Calibri"/>
            <w:noProof/>
            <w:sz w:val="24"/>
            <w:szCs w:val="24"/>
            <w:vertAlign w:val="superscript"/>
            <w:lang w:val="en-US"/>
          </w:rPr>
          <w:t>5</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The light of the molecular pathways related to UC carcinogenic process is crucial to know its etiopathogenesis and behavior. Biological variations such as both carcinogens conversion and</w:t>
      </w:r>
      <w:r>
        <w:rPr>
          <w:rFonts w:ascii="Book Antiqua" w:hAnsi="Book Antiqua" w:cs="Calibri"/>
          <w:sz w:val="24"/>
          <w:szCs w:val="24"/>
          <w:lang w:val="en-US"/>
        </w:rPr>
        <w:t xml:space="preserve"> </w:t>
      </w:r>
      <w:r w:rsidRPr="00B41EEB">
        <w:rPr>
          <w:rFonts w:ascii="Book Antiqua" w:hAnsi="Book Antiqua" w:cs="Calibri"/>
          <w:sz w:val="24"/>
          <w:szCs w:val="24"/>
          <w:lang w:val="en-US"/>
        </w:rPr>
        <w:t>detoxification and DNA repair can modify the expression and action of related genes in different phases of UC carcinogenesis.</w:t>
      </w:r>
    </w:p>
    <w:p w:rsidR="004F7F5B" w:rsidRPr="00B41EEB" w:rsidRDefault="004F7F5B" w:rsidP="00874511">
      <w:pPr>
        <w:pStyle w:val="a3"/>
        <w:spacing w:after="0" w:line="360" w:lineRule="auto"/>
        <w:ind w:left="0"/>
        <w:contextualSpacing w:val="0"/>
        <w:jc w:val="both"/>
        <w:rPr>
          <w:rFonts w:ascii="Book Antiqua" w:hAnsi="Book Antiqua" w:cs="Calibri"/>
          <w:sz w:val="24"/>
          <w:szCs w:val="24"/>
          <w:lang w:val="en-US"/>
        </w:rPr>
      </w:pPr>
    </w:p>
    <w:p w:rsidR="004F7F5B" w:rsidRPr="00B41EEB" w:rsidRDefault="004F7F5B" w:rsidP="002F31C4">
      <w:pPr>
        <w:pStyle w:val="a3"/>
        <w:spacing w:after="0" w:line="360" w:lineRule="auto"/>
        <w:ind w:left="0"/>
        <w:contextualSpacing w:val="0"/>
        <w:jc w:val="both"/>
        <w:rPr>
          <w:rFonts w:ascii="Book Antiqua" w:hAnsi="Book Antiqua" w:cs="Calibri"/>
          <w:b/>
          <w:i/>
          <w:sz w:val="24"/>
          <w:szCs w:val="24"/>
          <w:lang w:val="en-US"/>
        </w:rPr>
      </w:pPr>
      <w:r w:rsidRPr="00B41EEB">
        <w:rPr>
          <w:rFonts w:ascii="Book Antiqua" w:hAnsi="Book Antiqua" w:cs="Calibri"/>
          <w:b/>
          <w:i/>
          <w:sz w:val="24"/>
          <w:szCs w:val="24"/>
          <w:lang w:val="en-US"/>
        </w:rPr>
        <w:t>Genetic events in non-invasive UC</w:t>
      </w:r>
    </w:p>
    <w:p w:rsidR="004F7F5B" w:rsidRPr="00B41EEB" w:rsidRDefault="004F7F5B" w:rsidP="00874511">
      <w:pPr>
        <w:pStyle w:val="a3"/>
        <w:spacing w:after="0" w:line="360" w:lineRule="auto"/>
        <w:ind w:left="0"/>
        <w:contextualSpacing w:val="0"/>
        <w:jc w:val="both"/>
        <w:rPr>
          <w:rFonts w:ascii="Book Antiqua" w:hAnsi="Book Antiqua" w:cs="Calibri"/>
          <w:sz w:val="24"/>
          <w:szCs w:val="24"/>
          <w:lang w:val="en-US"/>
        </w:rPr>
      </w:pPr>
      <w:r w:rsidRPr="00B41EEB">
        <w:rPr>
          <w:rFonts w:ascii="Book Antiqua" w:hAnsi="Book Antiqua" w:cs="Calibri"/>
          <w:sz w:val="24"/>
          <w:szCs w:val="24"/>
          <w:lang w:val="en-US"/>
        </w:rPr>
        <w:lastRenderedPageBreak/>
        <w:t>Carcinogenic pathways that trigger low-grade non-invasive and high-grade invasive tumors are specific and mutually exclusives</w:t>
      </w:r>
      <w:r>
        <w:rPr>
          <w:rFonts w:ascii="Book Antiqua" w:hAnsi="Book Antiqua" w:cs="Calibri"/>
          <w:sz w:val="24"/>
          <w:szCs w:val="24"/>
          <w:lang w:val="en-US"/>
        </w:rPr>
        <w:t>,</w:t>
      </w:r>
      <w:r w:rsidRPr="00B41EEB">
        <w:rPr>
          <w:rFonts w:ascii="Book Antiqua" w:hAnsi="Book Antiqua" w:cs="Calibri"/>
          <w:sz w:val="24"/>
          <w:szCs w:val="24"/>
          <w:lang w:val="en-US"/>
        </w:rPr>
        <w:t xml:space="preserve"> and are showed in figure 1</w:t>
      </w:r>
      <w:r w:rsidRPr="00B41EEB">
        <w:rPr>
          <w:rFonts w:ascii="Book Antiqua" w:hAnsi="Book Antiqua" w:cs="Calibri"/>
          <w:sz w:val="24"/>
          <w:szCs w:val="24"/>
          <w:lang w:val="en-US"/>
        </w:rPr>
        <w:fldChar w:fldCharType="begin">
          <w:fldData xml:space="preserve">PEVuZE5vdGU+PENpdGU+PEF1dGhvcj5CYWtrYXI8L0F1dGhvcj48WWVhcj4yMDAzPC9ZZWFyPjxS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</w:fldData>
        </w:fldChar>
      </w:r>
      <w:r w:rsidRPr="00B41EEB">
        <w:rPr>
          <w:rFonts w:ascii="Book Antiqua" w:hAnsi="Book Antiqua" w:cs="Calibri"/>
          <w:sz w:val="24"/>
          <w:szCs w:val="24"/>
          <w:lang w:val="en-US"/>
        </w:rPr>
        <w:instrText xml:space="preserve"> ADDIN EN.CITE </w:instrText>
      </w:r>
      <w:r w:rsidRPr="00B41EEB">
        <w:rPr>
          <w:rFonts w:ascii="Book Antiqua" w:hAnsi="Book Antiqua" w:cs="Calibri"/>
          <w:sz w:val="24"/>
          <w:szCs w:val="24"/>
          <w:lang w:val="en-US"/>
        </w:rPr>
        <w:fldChar w:fldCharType="begin">
          <w:fldData xml:space="preserve">PEVuZE5vdGU+PENpdGU+PEF1dGhvcj5CYWtrYXI8L0F1dGhvcj48WWVhcj4yMDAzPC9ZZWFyPjxS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</w:fldData>
        </w:fldChar>
      </w:r>
      <w:r w:rsidRPr="00B41EEB">
        <w:rPr>
          <w:rFonts w:ascii="Book Antiqua" w:hAnsi="Book Antiqua" w:cs="Calibri"/>
          <w:sz w:val="24"/>
          <w:szCs w:val="24"/>
          <w:lang w:val="en-US"/>
        </w:rPr>
        <w:instrText xml:space="preserve"> ADDIN EN.CITE.DATA </w:instrText>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6" w:tooltip="Bakkar, 2003 #7" w:history="1">
        <w:r w:rsidRPr="00B41EEB">
          <w:rPr>
            <w:rFonts w:ascii="Book Antiqua" w:hAnsi="Book Antiqua" w:cs="Calibri"/>
            <w:noProof/>
            <w:sz w:val="24"/>
            <w:szCs w:val="24"/>
            <w:vertAlign w:val="superscript"/>
            <w:lang w:val="en-US"/>
          </w:rPr>
          <w:t>6-8</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xml:space="preserve">. The most of bladder malignancies is non-muscle invasive in initial presentation and its main tumorigenic route is mediated by fibroblastic growth factor receptor 3 gene (FGFR3). Nevertheless, less common mutations in RAS gene have been described. </w:t>
      </w:r>
    </w:p>
    <w:p w:rsidR="004F7F5B" w:rsidRPr="00B41EEB" w:rsidRDefault="004F7F5B" w:rsidP="003D1E47">
      <w:pPr>
        <w:pStyle w:val="a3"/>
        <w:spacing w:after="0" w:line="360" w:lineRule="auto"/>
        <w:ind w:left="0" w:firstLineChars="100" w:firstLine="240"/>
        <w:contextualSpacing w:val="0"/>
        <w:jc w:val="both"/>
        <w:rPr>
          <w:rFonts w:ascii="Book Antiqua" w:hAnsi="Book Antiqua" w:cs="Calibri"/>
          <w:sz w:val="24"/>
          <w:szCs w:val="24"/>
          <w:lang w:val="en-US"/>
        </w:rPr>
      </w:pPr>
      <w:r w:rsidRPr="00B41EEB">
        <w:rPr>
          <w:rFonts w:ascii="Book Antiqua" w:hAnsi="Book Antiqua" w:cs="Calibri"/>
          <w:sz w:val="24"/>
          <w:szCs w:val="24"/>
          <w:lang w:val="en-US"/>
        </w:rPr>
        <w:t>FGFR3 has 18 exons, it is located in 4p16.3 chromosomal region and belongs to tyrosine kinase growth factors receptors family, involved in functions related to embryogenesis and tissue homeostasis</w:t>
      </w:r>
      <w:r w:rsidRPr="00B41EEB">
        <w:rPr>
          <w:rFonts w:ascii="Book Antiqua" w:hAnsi="Book Antiqua" w:cs="Calibri"/>
          <w:sz w:val="24"/>
          <w:szCs w:val="24"/>
          <w:lang w:val="en-US"/>
        </w:rPr>
        <w:fldChar w:fldCharType="begin">
          <w:fldData xml:space="preserve">PEVuZE5vdGU+PENpdGU+PEF1dGhvcj5QYW5kaXRoPC9BdXRob3I+PFllYXI+MjAxMzwvWWVhcj48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</w:fldData>
        </w:fldChar>
      </w:r>
      <w:r w:rsidRPr="00B41EEB">
        <w:rPr>
          <w:rFonts w:ascii="Book Antiqua" w:hAnsi="Book Antiqua" w:cs="Calibri"/>
          <w:sz w:val="24"/>
          <w:szCs w:val="24"/>
          <w:lang w:val="en-US"/>
        </w:rPr>
        <w:instrText xml:space="preserve"> ADDIN EN.CITE </w:instrText>
      </w:r>
      <w:r w:rsidRPr="00B41EEB">
        <w:rPr>
          <w:rFonts w:ascii="Book Antiqua" w:hAnsi="Book Antiqua" w:cs="Calibri"/>
          <w:sz w:val="24"/>
          <w:szCs w:val="24"/>
          <w:lang w:val="en-US"/>
        </w:rPr>
        <w:fldChar w:fldCharType="begin">
          <w:fldData xml:space="preserve">PEVuZE5vdGU+PENpdGU+PEF1dGhvcj5QYW5kaXRoPC9BdXRob3I+PFllYXI+MjAxMzwvWWVhcj48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</w:fldData>
        </w:fldChar>
      </w:r>
      <w:r w:rsidRPr="00B41EEB">
        <w:rPr>
          <w:rFonts w:ascii="Book Antiqua" w:hAnsi="Book Antiqua" w:cs="Calibri"/>
          <w:sz w:val="24"/>
          <w:szCs w:val="24"/>
          <w:lang w:val="en-US"/>
        </w:rPr>
        <w:instrText xml:space="preserve"> ADDIN EN.CITE.DATA </w:instrText>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8" w:tooltip="Pandith, 2013 #57" w:history="1">
        <w:r w:rsidRPr="00B41EEB">
          <w:rPr>
            <w:rFonts w:ascii="Book Antiqua" w:hAnsi="Book Antiqua" w:cs="Calibri"/>
            <w:noProof/>
            <w:sz w:val="24"/>
            <w:szCs w:val="24"/>
            <w:vertAlign w:val="superscript"/>
            <w:lang w:val="en-US"/>
          </w:rPr>
          <w:t>8</w:t>
        </w:r>
      </w:hyperlink>
      <w:r w:rsidRPr="00B41EEB">
        <w:rPr>
          <w:rFonts w:ascii="Book Antiqua" w:hAnsi="Book Antiqua" w:cs="Calibri"/>
          <w:noProof/>
          <w:sz w:val="24"/>
          <w:szCs w:val="24"/>
          <w:vertAlign w:val="superscript"/>
          <w:lang w:val="en-US"/>
        </w:rPr>
        <w:t>,</w:t>
      </w:r>
      <w:hyperlink w:anchor="_ENREF_9" w:tooltip="Thompson, 1991 #58" w:history="1">
        <w:r w:rsidRPr="00B41EEB">
          <w:rPr>
            <w:rFonts w:ascii="Book Antiqua" w:hAnsi="Book Antiqua" w:cs="Calibri"/>
            <w:noProof/>
            <w:sz w:val="24"/>
            <w:szCs w:val="24"/>
            <w:vertAlign w:val="superscript"/>
            <w:lang w:val="en-US"/>
          </w:rPr>
          <w:t>9</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regulating several biological processes, including proliferation, differentiation, migration and apoptosis</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&lt;EndNote&gt;&lt;Cite&gt;&lt;Author&gt;Ornitz&lt;/Author&gt;&lt;Year&gt;1996&lt;/Year&gt;&lt;RecNum&gt;0&lt;/RecNum&gt;&lt;IDText&gt;Receptor specificity of the fibroblast growth factor family&lt;/IDText&gt;&lt;DisplayText&gt;&lt;style face="superscript"&gt;[10]&lt;/style&gt;&lt;/DisplayText&gt;&lt;record&gt;&lt;dates&gt;&lt;pub-dates&gt;&lt;date&gt;Jun&lt;/date&gt;&lt;/pub-dates&gt;&lt;year&gt;1996&lt;/year&gt;&lt;/dates&gt;&lt;keywords&gt;&lt;/keywords&gt;&lt;urls&gt;&lt;related-urls&gt;&lt;url&gt;http://www.ncbi.nlm.nih.gov/pubmed/8663044&lt;/url&gt;&lt;/related-urls&gt;&lt;/urls&gt;&lt;isbn&gt;0021-9258&lt;/isbn&gt;&lt;titles&gt;&lt;title&gt;Receptor specificity of the fibroblast growth factor family&lt;/title&gt;&lt;secondary-title&gt;J Biol Chem&lt;/secondary-title&gt;&lt;/titles&gt;&lt;pages&gt;15292-7&lt;/pages&gt;&lt;number&gt;25&lt;/number&gt;&lt;contributors&gt;&lt;authors&gt;&lt;author&gt;Ornitz, D. M.&lt;/author&gt;&lt;author&gt;Xu, J.&lt;/author&gt;&lt;author&gt;Colvin, J. S.&lt;/author&gt;&lt;author&gt;McEwen, D. G.&lt;/author&gt;&lt;author&gt;MacArthur, C. A.&lt;/author&gt;&lt;author&gt;Coulier, F.&lt;/author&gt;&lt;author&gt;Gao, G.&lt;/author&gt;&lt;author&gt;Goldfarb, M.&lt;/author&gt;&lt;/authors&gt;&lt;/contributors&gt;&lt;language&gt;eng&lt;/language&gt;&lt;added-date format="utc"&gt;1392600290&lt;/added-date&gt;&lt;ref-type name="Journal Article"&gt;17&lt;/ref-type&gt;&lt;rec-number&gt;59&lt;/rec-number&gt;&lt;last-updated-date format="utc"&gt;1392600290&lt;/last-updated-date&gt;&lt;accession-num&gt;8663044&lt;/accession-num&gt;&lt;volume&gt;271&lt;/volume&gt;&lt;/record&gt;&lt;/Cite&gt;&lt;/EndNote&gt;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10" w:tooltip="Ornitz, 1996 #59" w:history="1">
        <w:r w:rsidRPr="00B41EEB">
          <w:rPr>
            <w:rFonts w:ascii="Book Antiqua" w:hAnsi="Book Antiqua" w:cs="Calibri"/>
            <w:noProof/>
            <w:sz w:val="24"/>
            <w:szCs w:val="24"/>
            <w:vertAlign w:val="superscript"/>
            <w:lang w:val="en-US"/>
          </w:rPr>
          <w:t>10</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Point mutations or other alterations which lead to FGFR3 over-activity can alter cellular proliferation and trigger low-grade well differentiated UC, having little effect in cellular differentiation and apoptosis. These influences propitiate advantage to cell proliferation, but they do not change the genomic stability. FGFR3 point mutations were described for the first time by Cappellen</w:t>
      </w:r>
      <w:r>
        <w:rPr>
          <w:rFonts w:ascii="Book Antiqua" w:hAnsi="Book Antiqua" w:cs="Calibri"/>
          <w:sz w:val="24"/>
          <w:szCs w:val="24"/>
          <w:lang w:val="en-US"/>
        </w:rPr>
        <w:t xml:space="preserve"> </w:t>
      </w:r>
      <w:r w:rsidRPr="00B41EEB">
        <w:rPr>
          <w:rFonts w:ascii="Book Antiqua" w:hAnsi="Book Antiqua" w:cs="Calibri"/>
          <w:i/>
          <w:sz w:val="24"/>
          <w:szCs w:val="24"/>
          <w:lang w:val="en-US"/>
        </w:rPr>
        <w:t>et al</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&lt;EndNote&gt;&lt;Cite&gt;&lt;Author&gt;Cappellen&lt;/Author&gt;&lt;Year&gt;1999&lt;/Year&gt;&lt;RecNum&gt;0&lt;/RecNum&gt;&lt;IDText&gt;Frequent activating mutations of FGFR3 in human bladder and cervix carcinomas&lt;/IDText&gt;&lt;DisplayText&gt;&lt;style face="superscript"&gt;[11]&lt;/style&gt;&lt;/DisplayText&gt;&lt;record&gt;&lt;dates&gt;&lt;pub-dates&gt;&lt;date&gt;Sep&lt;/date&gt;&lt;/pub-dates&gt;&lt;year&gt;1999&lt;/year&gt;&lt;/dates&gt;&lt;keywords&gt;&lt;/keywords&gt;&lt;urls&gt;&lt;related-urls&gt;&lt;url&gt;http://www.ncbi.nlm.nih.gov/pubmed/10471491&lt;/url&gt;&lt;/related-urls&gt;&lt;/urls&gt;&lt;isbn&gt;1061-4036&lt;/isbn&gt;&lt;titles&gt;&lt;title&gt;Frequent activating mutations of FGFR3 in human bladder and cervix carcinomas&lt;/title&gt;&lt;secondary-title&gt;Nat Genet&lt;/secondary-title&gt;&lt;/titles&gt;&lt;pages&gt;18-20&lt;/pages&gt;&lt;number&gt;1&lt;/number&gt;&lt;contributors&gt;&lt;authors&gt;&lt;author&gt;Cappellen, D.&lt;/author&gt;&lt;author&gt;De Oliveira, C.&lt;/author&gt;&lt;author&gt;Ricol, D.&lt;/author&gt;&lt;author&gt;de Medina, S.&lt;/author&gt;&lt;author&gt;Bourdin, J.&lt;/author&gt;&lt;author&gt;Sastre-Garau, X.&lt;/author&gt;&lt;author&gt;Chopin, D.&lt;/author&gt;&lt;author&gt;Thiery, J. P.&lt;/author&gt;&lt;author&gt;Radvanyi, F.&lt;/author&gt;&lt;/authors&gt;&lt;/contributors&gt;&lt;language&gt;eng&lt;/language&gt;&lt;added-date format="utc"&gt;1392600364&lt;/added-date&gt;&lt;ref-type name="Journal Article"&gt;17&lt;/ref-type&gt;&lt;rec-number&gt;60&lt;/rec-number&gt;&lt;last-updated-date format="utc"&gt;1392600364&lt;/last-updated-date&gt;&lt;accession-num&gt;10471491&lt;/accession-num&gt;&lt;electronic-resource-num&gt;10.1038/12615&lt;/electronic-resource-num&gt;&lt;volume&gt;23&lt;/volume&gt;&lt;/record&gt;&lt;/Cite&gt;&lt;/EndNote&gt;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11" w:tooltip="Cappellen, 1999 #60" w:history="1">
        <w:r w:rsidRPr="00B41EEB">
          <w:rPr>
            <w:rFonts w:ascii="Book Antiqua" w:hAnsi="Book Antiqua" w:cs="Calibri"/>
            <w:noProof/>
            <w:sz w:val="24"/>
            <w:szCs w:val="24"/>
            <w:vertAlign w:val="superscript"/>
            <w:lang w:val="en-US"/>
          </w:rPr>
          <w:t>11</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xml:space="preserve"> (1999) that identified mutations in 35% of tumors. Point mutations in codons 248</w:t>
      </w:r>
      <w:r>
        <w:rPr>
          <w:rFonts w:ascii="Book Antiqua" w:hAnsi="Book Antiqua" w:cs="Calibri"/>
          <w:sz w:val="24"/>
          <w:szCs w:val="24"/>
          <w:lang w:val="en-US"/>
        </w:rPr>
        <w:t xml:space="preserve">, </w:t>
      </w:r>
      <w:r w:rsidRPr="00B41EEB">
        <w:rPr>
          <w:rFonts w:ascii="Book Antiqua" w:hAnsi="Book Antiqua" w:cs="Calibri"/>
          <w:sz w:val="24"/>
          <w:szCs w:val="24"/>
          <w:lang w:val="en-US"/>
        </w:rPr>
        <w:t>249 and 375 comprise more than 95% of FGFR3 mutations.</w:t>
      </w:r>
    </w:p>
    <w:p w:rsidR="004F7F5B" w:rsidRPr="00B41EEB" w:rsidRDefault="004F7F5B" w:rsidP="003D1E47">
      <w:pPr>
        <w:pStyle w:val="a3"/>
        <w:spacing w:after="0" w:line="360" w:lineRule="auto"/>
        <w:ind w:left="0" w:firstLineChars="100" w:firstLine="240"/>
        <w:contextualSpacing w:val="0"/>
        <w:jc w:val="both"/>
        <w:rPr>
          <w:rFonts w:ascii="Book Antiqua" w:hAnsi="Book Antiqua" w:cs="Calibri"/>
          <w:sz w:val="24"/>
          <w:szCs w:val="24"/>
          <w:lang w:val="en-US"/>
        </w:rPr>
      </w:pPr>
      <w:r w:rsidRPr="00B41EEB">
        <w:rPr>
          <w:rFonts w:ascii="Book Antiqua" w:hAnsi="Book Antiqua" w:cs="Calibri"/>
          <w:sz w:val="24"/>
          <w:szCs w:val="24"/>
          <w:lang w:val="en-US"/>
        </w:rPr>
        <w:t>Mutations in RAS oncogene has also been associated with UC non-invasive tumors and can be responsible by 30% of human cancers</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&lt;EndNote&gt;&lt;Cite&gt;&lt;Author&gt;van der Weyden&lt;/Author&gt;&lt;Year&gt;2007&lt;/Year&gt;&lt;RecNum&gt;0&lt;/RecNum&gt;&lt;IDText&gt;The Ras-association domain family (RASSF) members and their role in human tumourigenesis&lt;/IDText&gt;&lt;DisplayText&gt;&lt;style face="superscript"&gt;[12]&lt;/style&gt;&lt;/DisplayText&gt;&lt;record&gt;&lt;dates&gt;&lt;pub-dates&gt;&lt;date&gt;Sep&lt;/date&gt;&lt;/pub-dates&gt;&lt;year&gt;2007&lt;/year&gt;&lt;/dates&gt;&lt;keywords&gt;&lt;/keywords&gt;&lt;urls&gt;&lt;related-urls&gt;&lt;url&gt;http://www.ncbi.nlm.nih.gov/pubmed/17692468&lt;/url&gt;&lt;/related-urls&gt;&lt;/urls&gt;&lt;isbn&gt;0006-3002&lt;/isbn&gt;&lt;custom2&gt;PMC2586335&lt;/custom2&gt;&lt;titles&gt;&lt;title&gt;The Ras-association domain family (RASSF) members and their role in human tumourigenesis&lt;/title&gt;&lt;secondary-title&gt;Biochim Biophys Acta&lt;/secondary-title&gt;&lt;/titles&gt;&lt;pages&gt;58-85&lt;/pages&gt;&lt;number&gt;1&lt;/number&gt;&lt;contributors&gt;&lt;authors&gt;&lt;author&gt;van der Weyden, L.&lt;/author&gt;&lt;author&gt;Adams, D. J.&lt;/author&gt;&lt;/authors&gt;&lt;/contributors&gt;&lt;language&gt;eng&lt;/language&gt;&lt;added-date format="utc"&gt;1392600435&lt;/added-date&gt;&lt;ref-type name="Journal Article"&gt;17&lt;/ref-type&gt;&lt;rec-number&gt;61&lt;/rec-number&gt;&lt;last-updated-date format="utc"&gt;1392600435&lt;/last-updated-date&gt;&lt;accession-num&gt;17692468&lt;/accession-num&gt;&lt;electronic-resource-num&gt;10.1016/j.bbcan.2007.06.003&lt;/electronic-resource-num&gt;&lt;volume&gt;1776&lt;/volume&gt;&lt;/record&gt;&lt;/Cite&gt;&lt;/EndNote&gt;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12" w:tooltip="van der Weyden, 2007 #61" w:history="1">
        <w:r w:rsidRPr="00B41EEB">
          <w:rPr>
            <w:rFonts w:ascii="Book Antiqua" w:hAnsi="Book Antiqua" w:cs="Calibri"/>
            <w:noProof/>
            <w:sz w:val="24"/>
            <w:szCs w:val="24"/>
            <w:vertAlign w:val="superscript"/>
            <w:lang w:val="en-US"/>
          </w:rPr>
          <w:t>12</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RAS works in regulation of cellular functions as proliferation, differentiation, motility and apoptosis in response to extracellular signals. In bladder UC, RAS seems to act through both mitogenic-activated protein kinase (MAPK) and AKT/STAT pathways</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&lt;EndNote&gt;&lt;Cite&gt;&lt;Author&gt;Jebar&lt;/Author&gt;&lt;Year&gt;2005&lt;/Year&gt;&lt;RecNum&gt;0&lt;/RecNum&gt;&lt;IDText&gt;FGFR3 and Ras gene mutations are mutually exclusive genetic events in urothelial cell carcinoma&lt;/IDText&gt;&lt;DisplayText&gt;&lt;style face="superscript"&gt;[13]&lt;/style&gt;&lt;/DisplayText&gt;&lt;record&gt;&lt;dates&gt;&lt;pub-dates&gt;&lt;date&gt;Aug&lt;/date&gt;&lt;/pub-dates&gt;&lt;year&gt;2005&lt;/year&gt;&lt;/dates&gt;&lt;keywords&gt;&lt;/keywords&gt;&lt;urls&gt;&lt;related-urls&gt;&lt;url&gt;http://www.ncbi.nlm.nih.gov/pubmed/15897885&lt;/url&gt;&lt;/related-urls&gt;&lt;/urls&gt;&lt;isbn&gt;0950-9232&lt;/isbn&gt;&lt;titles&gt;&lt;title&gt;FGFR3 and Ras gene mutations are mutually exclusive genetic events in urothelial cell carcinoma&lt;/title&gt;&lt;secondary-title&gt;Oncogene&lt;/secondary-title&gt;&lt;/titles&gt;&lt;pages&gt;5218-25&lt;/pages&gt;&lt;number&gt;33&lt;/number&gt;&lt;contributors&gt;&lt;authors&gt;&lt;author&gt;Jebar, A. H.&lt;/author&gt;&lt;author&gt;Hurst, C. D.&lt;/author&gt;&lt;author&gt;Tomlinson, D. C.&lt;/author&gt;&lt;author&gt;Johnston, C.&lt;/author&gt;&lt;author&gt;Taylor, C. F.&lt;/author&gt;&lt;author&gt;Knowles, M. A.&lt;/author&gt;&lt;/authors&gt;&lt;/contributors&gt;&lt;language&gt;eng&lt;/language&gt;&lt;added-date format="utc"&gt;1379096873&lt;/added-date&gt;&lt;ref-type name="Journal Article"&gt;17&lt;/ref-type&gt;&lt;auth-address&gt;Cancer Research UK Clinical Centre, St James&amp;apos;s University Hospital, Beckett Street, Leeds LS9 7TF, UK.&lt;/auth-address&gt;&lt;rec-number&gt;6&lt;/rec-number&gt;&lt;last-updated-date format="utc"&gt;1379944742&lt;/last-updated-date&gt;&lt;accession-num&gt;15897885&lt;/accession-num&gt;&lt;electronic-resource-num&gt;10.1038/sj.onc.1208705&lt;/electronic-resource-num&gt;&lt;volume&gt;24&lt;/volume&gt;&lt;/record&gt;&lt;/Cite&gt;&lt;/EndNote&gt;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13" w:tooltip="Jebar, 2005 #6" w:history="1">
        <w:r w:rsidRPr="00B41EEB">
          <w:rPr>
            <w:rFonts w:ascii="Book Antiqua" w:hAnsi="Book Antiqua" w:cs="Calibri"/>
            <w:noProof/>
            <w:sz w:val="24"/>
            <w:szCs w:val="24"/>
            <w:vertAlign w:val="superscript"/>
            <w:lang w:val="en-US"/>
          </w:rPr>
          <w:t>13</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Interestingly, RAS and FGFR3 mutations do not occur at the same time, being considered mutually exclusive events indicating biological equivalence between these two types of point mutations</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&lt;EndNote&gt;&lt;Cite&gt;&lt;Author&gt;Jebar&lt;/Author&gt;&lt;Year&gt;2005&lt;/Year&gt;&lt;RecNum&gt;0&lt;/RecNum&gt;&lt;IDText&gt;FGFR3 and Ras gene mutations are mutually exclusive genetic events in urothelial cell carcinoma&lt;/IDText&gt;&lt;DisplayText&gt;&lt;style face="superscript"&gt;[13]&lt;/style&gt;&lt;/DisplayText&gt;&lt;record&gt;&lt;dates&gt;&lt;pub-dates&gt;&lt;date&gt;Aug&lt;/date&gt;&lt;/pub-dates&gt;&lt;year&gt;2005&lt;/year&gt;&lt;/dates&gt;&lt;keywords&gt;&lt;/keywords&gt;&lt;urls&gt;&lt;related-urls&gt;&lt;url&gt;http://www.ncbi.nlm.nih.gov/pubmed/15897885&lt;/url&gt;&lt;/related-urls&gt;&lt;/urls&gt;&lt;isbn&gt;0950-9232&lt;/isbn&gt;&lt;titles&gt;&lt;title&gt;FGFR3 and Ras gene mutations are mutually exclusive genetic events in urothelial cell carcinoma&lt;/title&gt;&lt;secondary-title&gt;Oncogene&lt;/secondary-title&gt;&lt;/titles&gt;&lt;pages&gt;5218-25&lt;/pages&gt;&lt;number&gt;33&lt;/number&gt;&lt;contributors&gt;&lt;authors&gt;&lt;author&gt;Jebar, A. H.&lt;/author&gt;&lt;author&gt;Hurst, C. D.&lt;/author&gt;&lt;author&gt;Tomlinson, D. C.&lt;/author&gt;&lt;author&gt;Johnston, C.&lt;/author&gt;&lt;author&gt;Taylor, C. F.&lt;/author&gt;&lt;author&gt;Knowles, M. A.&lt;/author&gt;&lt;/authors&gt;&lt;/contributors&gt;&lt;language&gt;eng&lt;/language&gt;&lt;added-date format="utc"&gt;1379096873&lt;/added-date&gt;&lt;ref-type name="Journal Article"&gt;17&lt;/ref-type&gt;&lt;auth-address&gt;Cancer Research UK Clinical Centre, St James&amp;apos;s University Hospital, Beckett Street, Leeds LS9 7TF, UK.&lt;/auth-address&gt;&lt;rec-number&gt;6&lt;/rec-number&gt;&lt;last-updated-date format="utc"&gt;1379944742&lt;/last-updated-date&gt;&lt;accession-num&gt;15897885&lt;/accession-num&gt;&lt;electronic-resource-num&gt;10.1038/sj.onc.1208705&lt;/electronic-resource-num&gt;&lt;volume&gt;24&lt;/volume&gt;&lt;/record&gt;&lt;/Cite&gt;&lt;/EndNote&gt;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13" w:tooltip="Jebar, 2005 #6" w:history="1">
        <w:r w:rsidRPr="00B41EEB">
          <w:rPr>
            <w:rFonts w:ascii="Book Antiqua" w:hAnsi="Book Antiqua" w:cs="Calibri"/>
            <w:noProof/>
            <w:sz w:val="24"/>
            <w:szCs w:val="24"/>
            <w:vertAlign w:val="superscript"/>
            <w:lang w:val="en-US"/>
          </w:rPr>
          <w:t>13</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w:t>
      </w:r>
    </w:p>
    <w:p w:rsidR="004F7F5B" w:rsidRPr="00B41EEB" w:rsidRDefault="004F7F5B" w:rsidP="00874511">
      <w:pPr>
        <w:pStyle w:val="a3"/>
        <w:spacing w:after="0" w:line="360" w:lineRule="auto"/>
        <w:ind w:left="0"/>
        <w:contextualSpacing w:val="0"/>
        <w:jc w:val="both"/>
        <w:rPr>
          <w:rFonts w:ascii="Book Antiqua" w:hAnsi="Book Antiqua" w:cs="Calibri"/>
          <w:b/>
          <w:sz w:val="24"/>
          <w:szCs w:val="24"/>
          <w:lang w:val="en-US"/>
        </w:rPr>
      </w:pPr>
    </w:p>
    <w:p w:rsidR="004F7F5B" w:rsidRPr="00B41EEB" w:rsidRDefault="004F7F5B" w:rsidP="002F31C4">
      <w:pPr>
        <w:pStyle w:val="a3"/>
        <w:spacing w:after="0" w:line="360" w:lineRule="auto"/>
        <w:ind w:left="0"/>
        <w:contextualSpacing w:val="0"/>
        <w:jc w:val="both"/>
        <w:rPr>
          <w:rFonts w:ascii="Book Antiqua" w:hAnsi="Book Antiqua" w:cs="Calibri"/>
          <w:b/>
          <w:i/>
          <w:sz w:val="24"/>
          <w:szCs w:val="24"/>
          <w:lang w:val="en-US"/>
        </w:rPr>
      </w:pPr>
      <w:r w:rsidRPr="00B41EEB">
        <w:rPr>
          <w:rFonts w:ascii="Book Antiqua" w:hAnsi="Book Antiqua" w:cs="Calibri"/>
          <w:b/>
          <w:i/>
          <w:sz w:val="24"/>
          <w:szCs w:val="24"/>
          <w:lang w:val="en-US"/>
        </w:rPr>
        <w:t xml:space="preserve">Genetic events in invasive UC </w:t>
      </w:r>
    </w:p>
    <w:p w:rsidR="004F7F5B" w:rsidRPr="00B41EEB" w:rsidRDefault="004F7F5B" w:rsidP="00874511">
      <w:pPr>
        <w:pStyle w:val="a3"/>
        <w:spacing w:after="0" w:line="360" w:lineRule="auto"/>
        <w:ind w:left="0"/>
        <w:contextualSpacing w:val="0"/>
        <w:jc w:val="both"/>
        <w:rPr>
          <w:rFonts w:ascii="Book Antiqua" w:hAnsi="Book Antiqua" w:cs="Calibri"/>
          <w:sz w:val="24"/>
          <w:szCs w:val="24"/>
          <w:lang w:val="en-US"/>
        </w:rPr>
      </w:pPr>
      <w:r w:rsidRPr="00B41EEB">
        <w:rPr>
          <w:rFonts w:ascii="Book Antiqua" w:hAnsi="Book Antiqua" w:cs="Calibri"/>
          <w:sz w:val="24"/>
          <w:szCs w:val="24"/>
          <w:lang w:val="en-US"/>
        </w:rPr>
        <w:t>The most of known genetic events in bladder UC is described in high-grade invasive tumors and many of them, as mutations and loss of function in the protective genes p53, retinoblastoma (RB1) and PTEN are associated with poor prognosis and high genetic instability</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&lt;EndNote&gt;&lt;Cite&gt;&lt;Author&gt;Knowles&lt;/Author&gt;&lt;Year&gt;2008&lt;/Year&gt;&lt;RecNum&gt;0&lt;/RecNum&gt;&lt;IDText&gt;Molecular pathogenesis of bladder cancer&lt;/IDText&gt;&lt;DisplayText&gt;&lt;style face="superscript"&gt;[3]&lt;/style&gt;&lt;/DisplayText&gt;&lt;record&gt;&lt;dates&gt;&lt;pub-dates&gt;&lt;date&gt;Aug&lt;/date&gt;&lt;/pub-dates&gt;&lt;year&gt;2008&lt;/year&gt;&lt;/dates&gt;&lt;keywords&gt;&lt;/keywords&gt;&lt;urls&gt;&lt;related-urls&gt;&lt;url&gt;http://www.ncbi.nlm.nih.gov/pubmed/18704628&lt;/url&gt;&lt;/related-urls&gt;&lt;/urls&gt;&lt;isbn&gt;1341-9625&lt;/isbn&gt;&lt;titles&gt;&lt;title&gt;Molecular pathogenesis of bladder cancer&lt;/title&gt;&lt;secondary-title&gt;Int J Clin Oncol&lt;/secondary-title&gt;&lt;/titles&gt;&lt;pages&gt;287-97&lt;/pages&gt;&lt;number&gt;4&lt;/number&gt;&lt;contributors&gt;&lt;authors&gt;&lt;author&gt;Knowles, M. A.&lt;/author&gt;&lt;/authors&gt;&lt;/contributors&gt;&lt;language&gt;eng&lt;/language&gt;&lt;added-date format="utc"&gt;1392599720&lt;/added-date&gt;&lt;ref-type name="Journal Article"&gt;17&lt;/ref-type&gt;&lt;rec-number&gt;54&lt;/rec-number&gt;&lt;last-updated-date format="utc"&gt;1392599720&lt;/last-updated-date&gt;&lt;accession-num&gt;18704628&lt;/accession-num&gt;&lt;electronic-resource-num&gt;10.1007/s10147-008-0812-0&lt;/electronic-resource-num&gt;&lt;volume&gt;13&lt;/volume&gt;&lt;/record&gt;&lt;/Cite&gt;&lt;/EndNote&gt;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3" w:tooltip="Knowles, 2008 #54" w:history="1">
        <w:r w:rsidRPr="00B41EEB">
          <w:rPr>
            <w:rFonts w:ascii="Book Antiqua" w:hAnsi="Book Antiqua" w:cs="Calibri"/>
            <w:noProof/>
            <w:sz w:val="24"/>
            <w:szCs w:val="24"/>
            <w:vertAlign w:val="superscript"/>
            <w:lang w:val="en-US"/>
          </w:rPr>
          <w:t>3</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w:t>
      </w:r>
    </w:p>
    <w:p w:rsidR="004F7F5B" w:rsidRPr="00B41EEB" w:rsidRDefault="004F7F5B" w:rsidP="003D1E47">
      <w:pPr>
        <w:pStyle w:val="a3"/>
        <w:spacing w:after="0" w:line="360" w:lineRule="auto"/>
        <w:ind w:left="0" w:firstLineChars="100" w:firstLine="240"/>
        <w:contextualSpacing w:val="0"/>
        <w:jc w:val="both"/>
        <w:rPr>
          <w:rFonts w:ascii="Book Antiqua" w:hAnsi="Book Antiqua" w:cs="Calibri"/>
          <w:sz w:val="24"/>
          <w:szCs w:val="24"/>
          <w:lang w:val="en-US"/>
        </w:rPr>
      </w:pPr>
      <w:r w:rsidRPr="00B41EEB">
        <w:rPr>
          <w:rFonts w:ascii="Book Antiqua" w:hAnsi="Book Antiqua" w:cs="Calibri"/>
          <w:sz w:val="24"/>
          <w:szCs w:val="24"/>
          <w:lang w:val="en-US"/>
        </w:rPr>
        <w:lastRenderedPageBreak/>
        <w:t>p53 gene product is a tumor suppressor protein that is activated in response to signals of cellular stress, promoting transcriptional regulation of genes that induce cell cycle arrest, apoptosis, senescence, DNA repair and alterations in metabolism of the cell. Somatic mutations in p53 are described in more than 50% of human tumors and germinal mutations can promote the tumor development in some hereditary syndromes. Unlike FGFR3, loss of function of p53 lead to important genomic instability associated with high-grade and stage tumors (Figure 1)</w:t>
      </w:r>
      <w:r w:rsidRPr="00B41EEB">
        <w:rPr>
          <w:rFonts w:ascii="Book Antiqua" w:hAnsi="Book Antiqua" w:cs="Calibri"/>
          <w:sz w:val="24"/>
          <w:szCs w:val="24"/>
          <w:lang w:val="en-US"/>
        </w:rPr>
        <w:fldChar w:fldCharType="begin">
          <w:fldData xml:space="preserve">PEVuZE5vdGU+PENpdGU+PEF1dGhvcj5Fc3JpZzwvQXV0aG9yPjxZZWFyPjE5OTQ8L1llYXI+PFJl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</w:fldData>
        </w:fldChar>
      </w:r>
      <w:r w:rsidRPr="00B41EEB">
        <w:rPr>
          <w:rFonts w:ascii="Book Antiqua" w:hAnsi="Book Antiqua" w:cs="Calibri"/>
          <w:sz w:val="24"/>
          <w:szCs w:val="24"/>
          <w:lang w:val="en-US"/>
        </w:rPr>
        <w:instrText xml:space="preserve"> ADDIN EN.CITE </w:instrText>
      </w:r>
      <w:r w:rsidRPr="00B41EEB">
        <w:rPr>
          <w:rFonts w:ascii="Book Antiqua" w:hAnsi="Book Antiqua" w:cs="Calibri"/>
          <w:sz w:val="24"/>
          <w:szCs w:val="24"/>
          <w:lang w:val="en-US"/>
        </w:rPr>
        <w:fldChar w:fldCharType="begin">
          <w:fldData xml:space="preserve">PEVuZE5vdGU+PENpdGU+PEF1dGhvcj5Fc3JpZzwvQXV0aG9yPjxZZWFyPjE5OTQ8L1llYXI+PFJl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</w:fldData>
        </w:fldChar>
      </w:r>
      <w:r w:rsidRPr="00B41EEB">
        <w:rPr>
          <w:rFonts w:ascii="Book Antiqua" w:hAnsi="Book Antiqua" w:cs="Calibri"/>
          <w:sz w:val="24"/>
          <w:szCs w:val="24"/>
          <w:lang w:val="en-US"/>
        </w:rPr>
        <w:instrText xml:space="preserve"> ADDIN EN.CITE.DATA </w:instrText>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14" w:tooltip="Esrig, 1994 #63" w:history="1">
        <w:r w:rsidRPr="00B41EEB">
          <w:rPr>
            <w:rFonts w:ascii="Book Antiqua" w:hAnsi="Book Antiqua" w:cs="Calibri"/>
            <w:noProof/>
            <w:sz w:val="24"/>
            <w:szCs w:val="24"/>
            <w:vertAlign w:val="superscript"/>
            <w:lang w:val="en-US"/>
          </w:rPr>
          <w:t>14-16</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w:t>
      </w:r>
    </w:p>
    <w:p w:rsidR="004F7F5B" w:rsidRPr="00B41EEB" w:rsidRDefault="004F7F5B" w:rsidP="003D1E47">
      <w:pPr>
        <w:pStyle w:val="a3"/>
        <w:spacing w:after="0" w:line="360" w:lineRule="auto"/>
        <w:ind w:left="0" w:firstLineChars="100" w:firstLine="240"/>
        <w:contextualSpacing w:val="0"/>
        <w:jc w:val="both"/>
        <w:rPr>
          <w:rFonts w:ascii="Book Antiqua" w:hAnsi="Book Antiqua" w:cs="Calibri"/>
          <w:sz w:val="24"/>
          <w:szCs w:val="24"/>
          <w:lang w:val="en-US"/>
        </w:rPr>
      </w:pPr>
      <w:r w:rsidRPr="00B41EEB">
        <w:rPr>
          <w:rFonts w:ascii="Book Antiqua" w:hAnsi="Book Antiqua" w:cs="Calibri"/>
          <w:sz w:val="24"/>
          <w:szCs w:val="24"/>
          <w:lang w:val="en-US"/>
        </w:rPr>
        <w:t>RB1 suscetibility, a prototype of suppressor tumor gene, has been associated with UC progression and development. This phosphoprotein is a negative regulator of cell cycle and promotes chromatin stabilization allowing maintenance of its structure. RB1 mutations are strongly related to infant retinoblastoma, osteogenic sarcoma and bladder cancer (</w:t>
      </w:r>
      <w:hyperlink r:id="rId9" w:history="1">
        <w:r w:rsidRPr="00B41EEB">
          <w:rPr>
            <w:rStyle w:val="a4"/>
            <w:rFonts w:ascii="Book Antiqua" w:hAnsi="Book Antiqua" w:cs="Calibri"/>
            <w:color w:val="auto"/>
            <w:sz w:val="24"/>
            <w:szCs w:val="24"/>
            <w:u w:val="none"/>
            <w:lang w:val="en-US"/>
          </w:rPr>
          <w:t>www.ncbi.nlm.nih.gov/gene</w:t>
        </w:r>
      </w:hyperlink>
      <w:r w:rsidRPr="00B41EEB">
        <w:rPr>
          <w:rFonts w:ascii="Book Antiqua" w:hAnsi="Book Antiqua" w:cs="Calibri"/>
          <w:sz w:val="24"/>
          <w:szCs w:val="24"/>
          <w:lang w:val="en-US"/>
        </w:rPr>
        <w:t>). RB1 inactivation is linked to UC, more specifically to invasive and aggressive disease</w:t>
      </w:r>
      <w:r w:rsidRPr="00B41EEB">
        <w:rPr>
          <w:rFonts w:ascii="Book Antiqua" w:hAnsi="Book Antiqua" w:cs="Calibri"/>
          <w:sz w:val="24"/>
          <w:szCs w:val="24"/>
          <w:lang w:val="en-US"/>
        </w:rPr>
        <w:fldChar w:fldCharType="begin">
          <w:fldData xml:space="preserve">PEVuZE5vdGU+PENpdGU+PEF1dGhvcj5Db3Jkb24tQ2FyZG88L0F1dGhvcj48WWVhcj4xOTkyPC9Z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</w:fldData>
        </w:fldChar>
      </w:r>
      <w:r w:rsidRPr="00B41EEB">
        <w:rPr>
          <w:rFonts w:ascii="Book Antiqua" w:hAnsi="Book Antiqua" w:cs="Calibri"/>
          <w:sz w:val="24"/>
          <w:szCs w:val="24"/>
          <w:lang w:val="en-US"/>
        </w:rPr>
        <w:instrText xml:space="preserve"> ADDIN EN.CITE </w:instrText>
      </w:r>
      <w:r w:rsidRPr="00B41EEB">
        <w:rPr>
          <w:rFonts w:ascii="Book Antiqua" w:hAnsi="Book Antiqua" w:cs="Calibri"/>
          <w:sz w:val="24"/>
          <w:szCs w:val="24"/>
          <w:lang w:val="en-US"/>
        </w:rPr>
        <w:fldChar w:fldCharType="begin">
          <w:fldData xml:space="preserve">PEVuZE5vdGU+PENpdGU+PEF1dGhvcj5Db3Jkb24tQ2FyZG88L0F1dGhvcj48WWVhcj4xOTkyPC9Z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</w:fldData>
        </w:fldChar>
      </w:r>
      <w:r w:rsidRPr="00B41EEB">
        <w:rPr>
          <w:rFonts w:ascii="Book Antiqua" w:hAnsi="Book Antiqua" w:cs="Calibri"/>
          <w:sz w:val="24"/>
          <w:szCs w:val="24"/>
          <w:lang w:val="en-US"/>
        </w:rPr>
        <w:instrText xml:space="preserve"> ADDIN EN.CITE.DATA </w:instrText>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17" w:tooltip="Cordon-Cardo, 1992 #66" w:history="1">
        <w:r w:rsidRPr="00B41EEB">
          <w:rPr>
            <w:rFonts w:ascii="Book Antiqua" w:hAnsi="Book Antiqua" w:cs="Calibri"/>
            <w:noProof/>
            <w:sz w:val="24"/>
            <w:szCs w:val="24"/>
            <w:vertAlign w:val="superscript"/>
            <w:lang w:val="en-US"/>
          </w:rPr>
          <w:t>17</w:t>
        </w:r>
      </w:hyperlink>
      <w:r w:rsidRPr="00B41EEB">
        <w:rPr>
          <w:rFonts w:ascii="Book Antiqua" w:hAnsi="Book Antiqua" w:cs="Calibri"/>
          <w:noProof/>
          <w:sz w:val="24"/>
          <w:szCs w:val="24"/>
          <w:vertAlign w:val="superscript"/>
          <w:lang w:val="en-US"/>
        </w:rPr>
        <w:t>,</w:t>
      </w:r>
      <w:hyperlink w:anchor="_ENREF_18" w:tooltip="Gallucci, 2005 #67" w:history="1">
        <w:r w:rsidRPr="00B41EEB">
          <w:rPr>
            <w:rFonts w:ascii="Book Antiqua" w:hAnsi="Book Antiqua" w:cs="Calibri"/>
            <w:noProof/>
            <w:sz w:val="24"/>
            <w:szCs w:val="24"/>
            <w:vertAlign w:val="superscript"/>
            <w:lang w:val="en-US"/>
          </w:rPr>
          <w:t>18</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w:t>
      </w:r>
    </w:p>
    <w:p w:rsidR="004F7F5B" w:rsidRPr="00B41EEB" w:rsidRDefault="004F7F5B" w:rsidP="003D1E47">
      <w:pPr>
        <w:pStyle w:val="a3"/>
        <w:spacing w:after="0" w:line="360" w:lineRule="auto"/>
        <w:ind w:left="0" w:firstLineChars="100" w:firstLine="240"/>
        <w:contextualSpacing w:val="0"/>
        <w:jc w:val="both"/>
        <w:rPr>
          <w:rFonts w:ascii="Book Antiqua" w:hAnsi="Book Antiqua" w:cs="Calibri"/>
          <w:sz w:val="24"/>
          <w:szCs w:val="24"/>
          <w:lang w:val="en-US"/>
        </w:rPr>
      </w:pPr>
      <w:r w:rsidRPr="00B41EEB">
        <w:rPr>
          <w:rFonts w:ascii="Book Antiqua" w:hAnsi="Book Antiqua" w:cs="Calibri"/>
          <w:sz w:val="24"/>
          <w:szCs w:val="24"/>
          <w:lang w:val="en-US"/>
        </w:rPr>
        <w:t>Phosphatase and tensin homolog gene (PTEN) is located in chromosome 10 (10q23) and works like a traditional tumor suppressor, acting in proliferation control, migration and cellular invasion by PI3K/AKT/mTOR</w:t>
      </w:r>
      <w:r>
        <w:rPr>
          <w:rFonts w:ascii="Book Antiqua" w:hAnsi="Book Antiqua" w:cs="Calibri"/>
          <w:sz w:val="24"/>
          <w:szCs w:val="24"/>
          <w:lang w:val="en-US"/>
        </w:rPr>
        <w:t xml:space="preserve"> </w:t>
      </w:r>
      <w:r w:rsidRPr="00B41EEB">
        <w:rPr>
          <w:rFonts w:ascii="Book Antiqua" w:hAnsi="Book Antiqua" w:cs="Calibri"/>
          <w:sz w:val="24"/>
          <w:szCs w:val="24"/>
          <w:lang w:val="en-US"/>
        </w:rPr>
        <w:t>pathway</w:t>
      </w:r>
      <w:r w:rsidRPr="00B41EEB">
        <w:rPr>
          <w:rFonts w:ascii="Book Antiqua" w:hAnsi="Book Antiqua" w:cs="Calibri"/>
          <w:sz w:val="24"/>
          <w:szCs w:val="24"/>
          <w:lang w:val="en-US"/>
        </w:rPr>
        <w:fldChar w:fldCharType="begin">
          <w:fldData xml:space="preserve">PEVuZE5vdGU+PENpdGU+PEF1dGhvcj5XdTwvQXV0aG9yPjxZZWFyPjIwMDk8L1llYXI+PFJlY051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==
</w:fldData>
        </w:fldChar>
      </w:r>
      <w:r w:rsidRPr="00B41EEB">
        <w:rPr>
          <w:rFonts w:ascii="Book Antiqua" w:hAnsi="Book Antiqua" w:cs="Calibri"/>
          <w:sz w:val="24"/>
          <w:szCs w:val="24"/>
          <w:lang w:val="en-US"/>
        </w:rPr>
        <w:instrText xml:space="preserve"> ADDIN EN.CITE </w:instrText>
      </w:r>
      <w:r w:rsidRPr="00B41EEB">
        <w:rPr>
          <w:rFonts w:ascii="Book Antiqua" w:hAnsi="Book Antiqua" w:cs="Calibri"/>
          <w:sz w:val="24"/>
          <w:szCs w:val="24"/>
          <w:lang w:val="en-US"/>
        </w:rPr>
        <w:fldChar w:fldCharType="begin">
          <w:fldData xml:space="preserve">PEVuZE5vdGU+PENpdGU+PEF1dGhvcj5XdTwvQXV0aG9yPjxZZWFyPjIwMDk8L1llYXI+PFJlY051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==
</w:fldData>
        </w:fldChar>
      </w:r>
      <w:r w:rsidRPr="00B41EEB">
        <w:rPr>
          <w:rFonts w:ascii="Book Antiqua" w:hAnsi="Book Antiqua" w:cs="Calibri"/>
          <w:sz w:val="24"/>
          <w:szCs w:val="24"/>
          <w:lang w:val="en-US"/>
        </w:rPr>
        <w:instrText xml:space="preserve"> ADDIN EN.CITE.DATA </w:instrText>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4" w:tooltip="McConkey, 2010 #3" w:history="1">
        <w:r w:rsidRPr="00B41EEB">
          <w:rPr>
            <w:rFonts w:ascii="Book Antiqua" w:hAnsi="Book Antiqua" w:cs="Calibri"/>
            <w:noProof/>
            <w:sz w:val="24"/>
            <w:szCs w:val="24"/>
            <w:vertAlign w:val="superscript"/>
            <w:lang w:val="en-US"/>
          </w:rPr>
          <w:t>4</w:t>
        </w:r>
      </w:hyperlink>
      <w:r w:rsidRPr="00B41EEB">
        <w:rPr>
          <w:rFonts w:ascii="Book Antiqua" w:hAnsi="Book Antiqua" w:cs="Calibri"/>
          <w:noProof/>
          <w:sz w:val="24"/>
          <w:szCs w:val="24"/>
          <w:vertAlign w:val="superscript"/>
          <w:lang w:val="en-US"/>
        </w:rPr>
        <w:t>,</w:t>
      </w:r>
      <w:hyperlink w:anchor="_ENREF_19" w:tooltip="Wu, 2009 #68" w:history="1">
        <w:r w:rsidRPr="00B41EEB">
          <w:rPr>
            <w:rFonts w:ascii="Book Antiqua" w:hAnsi="Book Antiqua" w:cs="Calibri"/>
            <w:noProof/>
            <w:sz w:val="24"/>
            <w:szCs w:val="24"/>
            <w:vertAlign w:val="superscript"/>
            <w:lang w:val="en-US"/>
          </w:rPr>
          <w:t>19</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Despite its influence in non-invasive bladder UC, PTEN is more associated with invasive carcinogenic pathways. Although there are evidences that show its role in initiation and neoplastic progression, PTEN is not able to trigger them alone</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&lt;EndNote&gt;&lt;Cite&gt;&lt;Author&gt;Tsuruta&lt;/Author&gt;&lt;Year&gt;2006&lt;/Year&gt;&lt;RecNum&gt;0&lt;/RecNum&gt;&lt;IDText&gt;Hyperplasia and carcinomas in Pten-deficient mice and reduced PTEN protein in human bladder cancer patients&lt;/IDText&gt;&lt;DisplayText&gt;&lt;style face="superscript"&gt;[20]&lt;/style&gt;&lt;/DisplayText&gt;&lt;record&gt;&lt;dates&gt;&lt;pub-dates&gt;&lt;date&gt;Sep&lt;/date&gt;&lt;/pub-dates&gt;&lt;year&gt;2006&lt;/year&gt;&lt;/dates&gt;&lt;keywords&gt;&lt;/keywords&gt;&lt;urls&gt;&lt;related-urls&gt;&lt;url&gt;http://www.ncbi.nlm.nih.gov/pubmed/16951148&lt;/url&gt;&lt;/related-urls&gt;&lt;/urls&gt;&lt;isbn&gt;1538-7445&lt;/isbn&gt;&lt;titles&gt;&lt;title&gt;Hyperplasia and carcinomas in Pten-deficient mice and reduced PTEN protein in human bladder cancer patients&lt;/title&gt;&lt;secondary-title&gt;Cancer Res&lt;/secondary-title&gt;&lt;/titles&gt;&lt;pages&gt;8389-96&lt;/pages&gt;&lt;number&gt;17&lt;/number&gt;&lt;contributors&gt;&lt;authors&gt;&lt;author&gt;Tsuruta, H.&lt;/author&gt;&lt;author&gt;Kishimoto, H.&lt;/author&gt;&lt;author&gt;Sasaki, T.&lt;/author&gt;&lt;author&gt;Horie, Y.&lt;/author&gt;&lt;author&gt;Natsui, M.&lt;/author&gt;&lt;author&gt;Shibata, Y.&lt;/author&gt;&lt;author&gt;Hamada, K.&lt;/author&gt;&lt;author&gt;Yajima, N.&lt;/author&gt;&lt;author&gt;Kawahara, K.&lt;/author&gt;&lt;author&gt;Sasaki, M.&lt;/author&gt;&lt;author&gt;Tsuchiya, N.&lt;/author&gt;&lt;author&gt;Enomoto, K.&lt;/author&gt;&lt;author&gt;Mak, T. W.&lt;/author&gt;&lt;author&gt;Nakano, T.&lt;/author&gt;&lt;author&gt;Habuchi, T.&lt;/author&gt;&lt;author&gt;Suzuki, A.&lt;/author&gt;&lt;/authors&gt;&lt;/contributors&gt;&lt;language&gt;eng&lt;/language&gt;&lt;added-date format="utc"&gt;1392602427&lt;/added-date&gt;&lt;ref-type name="Journal Article"&gt;17&lt;/ref-type&gt;&lt;rec-number&gt;69&lt;/rec-number&gt;&lt;last-updated-date format="utc"&gt;1392602427&lt;/last-updated-date&gt;&lt;accession-num&gt;16951148&lt;/accession-num&gt;&lt;electronic-resource-num&gt;10.1158/0008-5472.CAN-05-4627&lt;/electronic-resource-num&gt;&lt;volume&gt;66&lt;/volume&gt;&lt;/record&gt;&lt;/Cite&gt;&lt;/EndNote&gt;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20" w:tooltip="Tsuruta, 2006 #69" w:history="1">
        <w:r w:rsidRPr="00B41EEB">
          <w:rPr>
            <w:rFonts w:ascii="Book Antiqua" w:hAnsi="Book Antiqua" w:cs="Calibri"/>
            <w:noProof/>
            <w:sz w:val="24"/>
            <w:szCs w:val="24"/>
            <w:vertAlign w:val="superscript"/>
            <w:lang w:val="en-US"/>
          </w:rPr>
          <w:t>20</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Recent data show that, when loss of function of PTEN is associated with p53 mutations, invasive UC progresses more quickly, demonstrating worst prognosis and lower survival rates</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&lt;EndNote&gt;&lt;Cite&gt;&lt;Author&gt;Puzio-Kuter&lt;/Author&gt;&lt;Year&gt;2009&lt;/Year&gt;&lt;RecNum&gt;0&lt;/RecNum&gt;&lt;IDText&gt;Inactivation of p53 and Pten promotes invasive bladder cancer&lt;/IDText&gt;&lt;DisplayText&gt;&lt;style face="superscript"&gt;[21]&lt;/style&gt;&lt;/DisplayText&gt;&lt;record&gt;&lt;dates&gt;&lt;pub-dates&gt;&lt;date&gt;Mar&lt;/date&gt;&lt;/pub-dates&gt;&lt;year&gt;2009&lt;/year&gt;&lt;/dates&gt;&lt;keywords&gt;&lt;/keywords&gt;&lt;urls&gt;&lt;related-urls&gt;&lt;url&gt;http://www.ncbi.nlm.nih.gov/pubmed/19261747&lt;/url&gt;&lt;/related-urls&gt;&lt;/urls&gt;&lt;isbn&gt;1549-5477&lt;/isbn&gt;&lt;custom2&gt;PMC2661614&lt;/custom2&gt;&lt;titles&gt;&lt;title&gt;Inactivation of p53 and Pten promotes invasive bladder cancer&lt;/title&gt;&lt;secondary-title&gt;Genes Dev&lt;/secondary-title&gt;&lt;/titles&gt;&lt;pages&gt;675-80&lt;/pages&gt;&lt;number&gt;6&lt;/number&gt;&lt;contributors&gt;&lt;authors&gt;&lt;author&gt;Puzio-Kuter, A. M.&lt;/author&gt;&lt;author&gt;Castillo-Martin, M.&lt;/author&gt;&lt;author&gt;Kinkade, C. W.&lt;/author&gt;&lt;author&gt;Wang, X.&lt;/author&gt;&lt;author&gt;Shen, T. H.&lt;/author&gt;&lt;author&gt;Matos, T.&lt;/author&gt;&lt;author&gt;Shen, M. M.&lt;/author&gt;&lt;author&gt;Cordon-Cardo, C.&lt;/author&gt;&lt;author&gt;Abate-Shen, C.&lt;/author&gt;&lt;/authors&gt;&lt;/contributors&gt;&lt;language&gt;eng&lt;/language&gt;&lt;added-date format="utc"&gt;1392602477&lt;/added-date&gt;&lt;ref-type name="Journal Article"&gt;17&lt;/ref-type&gt;&lt;rec-number&gt;70&lt;/rec-number&gt;&lt;last-updated-date format="utc"&gt;1392602477&lt;/last-updated-date&gt;&lt;accession-num&gt;19261747&lt;/accession-num&gt;&lt;electronic-resource-num&gt;10.1101/gad.1772909&lt;/electronic-resource-num&gt;&lt;volume&gt;23&lt;/volume&gt;&lt;/record&gt;&lt;/Cite&gt;&lt;/EndNote&gt;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21" w:tooltip="Puzio-Kuter, 2009 #70" w:history="1">
        <w:r w:rsidRPr="00B41EEB">
          <w:rPr>
            <w:rFonts w:ascii="Book Antiqua" w:hAnsi="Book Antiqua" w:cs="Calibri"/>
            <w:noProof/>
            <w:sz w:val="24"/>
            <w:szCs w:val="24"/>
            <w:vertAlign w:val="superscript"/>
            <w:lang w:val="en-US"/>
          </w:rPr>
          <w:t>21</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w:t>
      </w:r>
    </w:p>
    <w:p w:rsidR="004F7F5B" w:rsidRPr="00B41EEB" w:rsidRDefault="004F7F5B" w:rsidP="003D1E47">
      <w:pPr>
        <w:pStyle w:val="a3"/>
        <w:spacing w:after="0" w:line="360" w:lineRule="auto"/>
        <w:ind w:left="0" w:firstLineChars="100" w:firstLine="240"/>
        <w:contextualSpacing w:val="0"/>
        <w:jc w:val="both"/>
        <w:rPr>
          <w:rFonts w:ascii="Book Antiqua" w:hAnsi="Book Antiqua" w:cs="Calibri"/>
          <w:sz w:val="24"/>
          <w:szCs w:val="24"/>
          <w:lang w:val="en-US"/>
        </w:rPr>
      </w:pPr>
      <w:r w:rsidRPr="00B41EEB">
        <w:rPr>
          <w:rFonts w:ascii="Book Antiqua" w:hAnsi="Book Antiqua" w:cs="Calibri"/>
          <w:sz w:val="24"/>
          <w:szCs w:val="24"/>
          <w:lang w:val="en-US"/>
        </w:rPr>
        <w:t>Associations of genetic alterations into UC high-grade invasive carcinogenic pathway seem to be the key event leading to initiation and progression of bladder urothelial carcinomas.</w:t>
      </w:r>
    </w:p>
    <w:p w:rsidR="004F7F5B" w:rsidRPr="00B41EEB" w:rsidRDefault="004F7F5B" w:rsidP="00874511">
      <w:pPr>
        <w:pStyle w:val="a3"/>
        <w:spacing w:after="0" w:line="360" w:lineRule="auto"/>
        <w:ind w:left="0"/>
        <w:contextualSpacing w:val="0"/>
        <w:jc w:val="both"/>
        <w:rPr>
          <w:rFonts w:ascii="Book Antiqua" w:hAnsi="Book Antiqua" w:cs="Calibri"/>
          <w:sz w:val="24"/>
          <w:szCs w:val="24"/>
          <w:lang w:val="en-US"/>
        </w:rPr>
      </w:pPr>
    </w:p>
    <w:p w:rsidR="004F7F5B" w:rsidRPr="00B41EEB" w:rsidRDefault="004F7F5B" w:rsidP="002F31C4">
      <w:pPr>
        <w:pStyle w:val="a3"/>
        <w:spacing w:after="0" w:line="360" w:lineRule="auto"/>
        <w:ind w:left="0"/>
        <w:contextualSpacing w:val="0"/>
        <w:jc w:val="both"/>
        <w:rPr>
          <w:rFonts w:ascii="Book Antiqua" w:hAnsi="Book Antiqua" w:cs="Calibri"/>
          <w:b/>
          <w:i/>
          <w:sz w:val="24"/>
          <w:szCs w:val="24"/>
          <w:lang w:val="en-US"/>
        </w:rPr>
      </w:pPr>
      <w:r w:rsidRPr="00B41EEB">
        <w:rPr>
          <w:rFonts w:ascii="Book Antiqua" w:hAnsi="Book Antiqua" w:cs="Calibri"/>
          <w:b/>
          <w:i/>
          <w:sz w:val="24"/>
          <w:szCs w:val="24"/>
          <w:lang w:val="en-US"/>
        </w:rPr>
        <w:t>Epigenetic events in UC</w:t>
      </w:r>
    </w:p>
    <w:p w:rsidR="004F7F5B" w:rsidRPr="00B41EEB" w:rsidRDefault="004F7F5B" w:rsidP="003D1E47">
      <w:pPr>
        <w:pStyle w:val="a3"/>
        <w:spacing w:after="0" w:line="360" w:lineRule="auto"/>
        <w:ind w:left="0" w:firstLineChars="100" w:firstLine="240"/>
        <w:contextualSpacing w:val="0"/>
        <w:jc w:val="both"/>
        <w:rPr>
          <w:rFonts w:ascii="Book Antiqua" w:hAnsi="Book Antiqua" w:cs="Calibri"/>
          <w:sz w:val="24"/>
          <w:szCs w:val="24"/>
          <w:lang w:val="en-US"/>
        </w:rPr>
      </w:pPr>
      <w:r w:rsidRPr="00B41EEB">
        <w:rPr>
          <w:rFonts w:ascii="Book Antiqua" w:hAnsi="Book Antiqua" w:cs="Calibri"/>
          <w:sz w:val="24"/>
          <w:szCs w:val="24"/>
          <w:lang w:val="en-US"/>
        </w:rPr>
        <w:t xml:space="preserve">Genetic alterations only are not able to explain cancer molecular diversity. Other mechanisms can also affect gene expression and signal pathways. </w:t>
      </w:r>
      <w:r w:rsidRPr="00B41EEB">
        <w:rPr>
          <w:rFonts w:ascii="Book Antiqua" w:hAnsi="Book Antiqua" w:cs="Calibri"/>
          <w:sz w:val="24"/>
          <w:szCs w:val="24"/>
          <w:lang w:val="en-US"/>
        </w:rPr>
        <w:lastRenderedPageBreak/>
        <w:t>Epigenetic changes, such as DNA methylation and histones deacetylation, can occur without changing DNA structure and seem contribute to malignant transformation and UC progression</w:t>
      </w:r>
      <w:r w:rsidRPr="00B41EEB">
        <w:rPr>
          <w:rFonts w:ascii="Book Antiqua" w:hAnsi="Book Antiqua" w:cs="Calibri"/>
          <w:sz w:val="24"/>
          <w:szCs w:val="24"/>
          <w:lang w:val="en-US"/>
        </w:rPr>
        <w:fldChar w:fldCharType="begin">
          <w:fldData xml:space="preserve">PEVuZE5vdGU+PENpdGU+PEF1dGhvcj5EYWxtYXk8L0F1dGhvcj48WWVhcj4yMDA4PC9ZZWFyPjxS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</w:fldData>
        </w:fldChar>
      </w:r>
      <w:r w:rsidRPr="00B41EEB">
        <w:rPr>
          <w:rFonts w:ascii="Book Antiqua" w:hAnsi="Book Antiqua" w:cs="Calibri"/>
          <w:sz w:val="24"/>
          <w:szCs w:val="24"/>
          <w:lang w:val="en-US"/>
        </w:rPr>
        <w:instrText xml:space="preserve"> ADDIN EN.CITE </w:instrText>
      </w:r>
      <w:r w:rsidRPr="00B41EEB">
        <w:rPr>
          <w:rFonts w:ascii="Book Antiqua" w:hAnsi="Book Antiqua" w:cs="Calibri"/>
          <w:sz w:val="24"/>
          <w:szCs w:val="24"/>
          <w:lang w:val="en-US"/>
        </w:rPr>
        <w:fldChar w:fldCharType="begin">
          <w:fldData xml:space="preserve">PEVuZE5vdGU+PENpdGU+PEF1dGhvcj5EYWxtYXk8L0F1dGhvcj48WWVhcj4yMDA4PC9ZZWFyPjxS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</w:fldData>
        </w:fldChar>
      </w:r>
      <w:r w:rsidRPr="00B41EEB">
        <w:rPr>
          <w:rFonts w:ascii="Book Antiqua" w:hAnsi="Book Antiqua" w:cs="Calibri"/>
          <w:sz w:val="24"/>
          <w:szCs w:val="24"/>
          <w:lang w:val="en-US"/>
        </w:rPr>
        <w:instrText xml:space="preserve"> ADDIN EN.CITE.DATA </w:instrText>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22" w:tooltip="Dalmay, 2008 #24" w:history="1">
        <w:r w:rsidRPr="00B41EEB">
          <w:rPr>
            <w:rFonts w:ascii="Book Antiqua" w:hAnsi="Book Antiqua" w:cs="Calibri"/>
            <w:noProof/>
            <w:sz w:val="24"/>
            <w:szCs w:val="24"/>
            <w:vertAlign w:val="superscript"/>
            <w:lang w:val="en-US"/>
          </w:rPr>
          <w:t>22</w:t>
        </w:r>
      </w:hyperlink>
      <w:r w:rsidRPr="00B41EEB">
        <w:rPr>
          <w:rFonts w:ascii="Book Antiqua" w:hAnsi="Book Antiqua" w:cs="Calibri"/>
          <w:noProof/>
          <w:sz w:val="24"/>
          <w:szCs w:val="24"/>
          <w:vertAlign w:val="superscript"/>
          <w:lang w:val="en-US"/>
        </w:rPr>
        <w:t>,</w:t>
      </w:r>
      <w:hyperlink w:anchor="_ENREF_23" w:tooltip="Enokida, 2008 #9" w:history="1">
        <w:r w:rsidRPr="00B41EEB">
          <w:rPr>
            <w:rFonts w:ascii="Book Antiqua" w:hAnsi="Book Antiqua" w:cs="Calibri"/>
            <w:noProof/>
            <w:sz w:val="24"/>
            <w:szCs w:val="24"/>
            <w:vertAlign w:val="superscript"/>
            <w:lang w:val="en-US"/>
          </w:rPr>
          <w:t>23</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They can be promoted by external agents, including smoke, diet and carcinogens exposure.</w:t>
      </w:r>
    </w:p>
    <w:p w:rsidR="004F7F5B" w:rsidRPr="00B41EEB" w:rsidRDefault="004F7F5B" w:rsidP="003D1E47">
      <w:pPr>
        <w:pStyle w:val="a3"/>
        <w:spacing w:after="0" w:line="360" w:lineRule="auto"/>
        <w:ind w:left="0" w:firstLineChars="100" w:firstLine="240"/>
        <w:contextualSpacing w:val="0"/>
        <w:jc w:val="both"/>
        <w:rPr>
          <w:rFonts w:ascii="Book Antiqua" w:hAnsi="Book Antiqua" w:cs="Calibri"/>
          <w:sz w:val="24"/>
          <w:szCs w:val="24"/>
          <w:lang w:val="en-US"/>
        </w:rPr>
      </w:pPr>
      <w:r w:rsidRPr="00B41EEB">
        <w:rPr>
          <w:rFonts w:ascii="Book Antiqua" w:hAnsi="Book Antiqua" w:cs="Calibri"/>
          <w:sz w:val="24"/>
          <w:szCs w:val="24"/>
          <w:lang w:val="en-US"/>
        </w:rPr>
        <w:t>A wide variety of important genes in several cellular processes could present DNA methylation oscillating from 1% to 98%, and appear in initial stages of disease</w:t>
      </w:r>
      <w:r w:rsidRPr="00B41EEB">
        <w:rPr>
          <w:rFonts w:ascii="Book Antiqua" w:hAnsi="Book Antiqua" w:cs="Calibri"/>
          <w:sz w:val="24"/>
          <w:szCs w:val="24"/>
          <w:lang w:val="en-US"/>
        </w:rPr>
        <w:fldChar w:fldCharType="begin">
          <w:fldData xml:space="preserve">PEVuZE5vdGU+PENpdGU+PEF1dGhvcj5LaW08L0F1dGhvcj48WWVhcj4yMDA1PC9ZZWFyPjxSZWNO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</w:fldData>
        </w:fldChar>
      </w:r>
      <w:r w:rsidRPr="00B41EEB">
        <w:rPr>
          <w:rFonts w:ascii="Book Antiqua" w:hAnsi="Book Antiqua" w:cs="Calibri"/>
          <w:sz w:val="24"/>
          <w:szCs w:val="24"/>
          <w:lang w:val="en-US"/>
        </w:rPr>
        <w:instrText xml:space="preserve"> ADDIN EN.CITE </w:instrText>
      </w:r>
      <w:r w:rsidRPr="00B41EEB">
        <w:rPr>
          <w:rFonts w:ascii="Book Antiqua" w:hAnsi="Book Antiqua" w:cs="Calibri"/>
          <w:sz w:val="24"/>
          <w:szCs w:val="24"/>
          <w:lang w:val="en-US"/>
        </w:rPr>
        <w:fldChar w:fldCharType="begin">
          <w:fldData xml:space="preserve">PEVuZE5vdGU+PENpdGU+PEF1dGhvcj5LaW08L0F1dGhvcj48WWVhcj4yMDA1PC9ZZWFyPjxSZWNO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</w:fldData>
        </w:fldChar>
      </w:r>
      <w:r w:rsidRPr="00B41EEB">
        <w:rPr>
          <w:rFonts w:ascii="Book Antiqua" w:hAnsi="Book Antiqua" w:cs="Calibri"/>
          <w:sz w:val="24"/>
          <w:szCs w:val="24"/>
          <w:lang w:val="en-US"/>
        </w:rPr>
        <w:instrText xml:space="preserve"> ADDIN EN.CITE.DATA </w:instrText>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24" w:tooltip="Kim, 2005 #73" w:history="1">
        <w:r w:rsidRPr="00B41EEB">
          <w:rPr>
            <w:rFonts w:ascii="Book Antiqua" w:hAnsi="Book Antiqua" w:cs="Calibri"/>
            <w:noProof/>
            <w:sz w:val="24"/>
            <w:szCs w:val="24"/>
            <w:vertAlign w:val="superscript"/>
            <w:lang w:val="en-US"/>
          </w:rPr>
          <w:t>24-30</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w:t>
      </w:r>
      <w:r>
        <w:rPr>
          <w:rFonts w:ascii="Book Antiqua" w:hAnsi="Book Antiqua" w:cs="Calibri"/>
          <w:sz w:val="24"/>
          <w:szCs w:val="24"/>
          <w:lang w:val="en-US"/>
        </w:rPr>
        <w:t xml:space="preserve"> </w:t>
      </w:r>
      <w:r w:rsidRPr="00B41EEB">
        <w:rPr>
          <w:rFonts w:ascii="Book Antiqua" w:hAnsi="Book Antiqua" w:cs="Calibri"/>
          <w:sz w:val="24"/>
          <w:szCs w:val="24"/>
          <w:lang w:val="en-US"/>
        </w:rPr>
        <w:t xml:space="preserve">Another epigenetic mechanism is the transcription repression through interaction between micro RNA (miRNA) and specific sequences in messenger RNA (mRNA), as discussed below. </w:t>
      </w:r>
    </w:p>
    <w:p w:rsidR="004F7F5B" w:rsidRPr="00B41EEB" w:rsidRDefault="004F7F5B" w:rsidP="00874511">
      <w:pPr>
        <w:pStyle w:val="a3"/>
        <w:spacing w:after="0" w:line="360" w:lineRule="auto"/>
        <w:ind w:left="0"/>
        <w:contextualSpacing w:val="0"/>
        <w:jc w:val="both"/>
        <w:rPr>
          <w:rFonts w:ascii="Book Antiqua" w:hAnsi="Book Antiqua" w:cs="Calibri"/>
          <w:sz w:val="24"/>
          <w:szCs w:val="24"/>
          <w:lang w:val="en-US"/>
        </w:rPr>
      </w:pPr>
    </w:p>
    <w:p w:rsidR="004F7F5B" w:rsidRPr="00B41EEB" w:rsidRDefault="004F7F5B" w:rsidP="002F31C4">
      <w:pPr>
        <w:pStyle w:val="a3"/>
        <w:spacing w:after="0" w:line="360" w:lineRule="auto"/>
        <w:ind w:left="0"/>
        <w:contextualSpacing w:val="0"/>
        <w:jc w:val="both"/>
        <w:rPr>
          <w:rFonts w:ascii="Book Antiqua" w:hAnsi="Book Antiqua" w:cs="Calibri"/>
          <w:b/>
          <w:i/>
          <w:sz w:val="24"/>
          <w:szCs w:val="24"/>
          <w:lang w:val="en-US"/>
        </w:rPr>
      </w:pPr>
      <w:r w:rsidRPr="00B41EEB">
        <w:rPr>
          <w:rFonts w:ascii="Book Antiqua" w:hAnsi="Book Antiqua" w:cs="Calibri"/>
          <w:b/>
          <w:i/>
          <w:sz w:val="24"/>
          <w:szCs w:val="24"/>
          <w:lang w:val="en-US"/>
        </w:rPr>
        <w:t>MiRNA</w:t>
      </w:r>
    </w:p>
    <w:p w:rsidR="004F7F5B" w:rsidRPr="00B41EEB" w:rsidRDefault="004F7F5B" w:rsidP="00874511">
      <w:pPr>
        <w:pStyle w:val="a3"/>
        <w:tabs>
          <w:tab w:val="left" w:pos="0"/>
        </w:tabs>
        <w:spacing w:after="0" w:line="360" w:lineRule="auto"/>
        <w:ind w:left="0"/>
        <w:contextualSpacing w:val="0"/>
        <w:jc w:val="both"/>
        <w:rPr>
          <w:rFonts w:ascii="Book Antiqua" w:hAnsi="Book Antiqua" w:cs="Calibri"/>
          <w:sz w:val="24"/>
          <w:szCs w:val="24"/>
          <w:lang w:val="en-US"/>
        </w:rPr>
      </w:pPr>
      <w:r w:rsidRPr="00B41EEB">
        <w:rPr>
          <w:rFonts w:ascii="Book Antiqua" w:hAnsi="Book Antiqua" w:cs="Calibri"/>
          <w:sz w:val="24"/>
          <w:szCs w:val="24"/>
          <w:lang w:val="en-US"/>
        </w:rPr>
        <w:t>After its discovery more than 20 years</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&lt;EndNote&gt;&lt;Cite&gt;&lt;Author&gt;Lee&lt;/Author&gt;&lt;Year&gt;1993&lt;/Year&gt;&lt;RecNum&gt;0&lt;/RecNum&gt;&lt;IDText&gt;The C. elegans heterochronic gene lin-4 encodes small RNAs with antisense complementarity to lin-14&lt;/IDText&gt;&lt;DisplayText&gt;&lt;style face="superscript"&gt;[31]&lt;/style&gt;&lt;/DisplayText&gt;&lt;record&gt;&lt;dates&gt;&lt;pub-dates&gt;&lt;date&gt;Dec&lt;/date&gt;&lt;/pub-dates&gt;&lt;year&gt;1993&lt;/year&gt;&lt;/dates&gt;&lt;keywords&gt;&lt;/keywords&gt;&lt;urls&gt;&lt;related-urls&gt;&lt;url&gt;http://www.ncbi.nlm.nih.gov/pubmed/8252621&lt;/url&gt;&lt;/related-urls&gt;&lt;/urls&gt;&lt;isbn&gt;0092-8674&lt;/isbn&gt;&lt;titles&gt;&lt;title&gt;The C. elegans heterochronic gene lin-4 encodes small RNAs with antisense complementarity to lin-14&lt;/title&gt;&lt;secondary-title&gt;Cell&lt;/secondary-title&gt;&lt;/titles&gt;&lt;pages&gt;843-54&lt;/pages&gt;&lt;number&gt;5&lt;/number&gt;&lt;contributors&gt;&lt;authors&gt;&lt;author&gt;Lee, R. C.&lt;/author&gt;&lt;author&gt;Feinbaum, R. L.&lt;/author&gt;&lt;author&gt;Ambros, V.&lt;/author&gt;&lt;/authors&gt;&lt;/contributors&gt;&lt;language&gt;eng&lt;/language&gt;&lt;added-date format="utc"&gt;1392603432&lt;/added-date&gt;&lt;ref-type name="Journal Article"&gt;17&lt;/ref-type&gt;&lt;rec-number&gt;80&lt;/rec-number&gt;&lt;last-updated-date format="utc"&gt;1392603432&lt;/last-updated-date&gt;&lt;accession-num&gt;8252621&lt;/accession-num&gt;&lt;volume&gt;75&lt;/volume&gt;&lt;/record&gt;&lt;/Cite&gt;&lt;/EndNote&gt;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31" w:tooltip="Lee, 1993 #80" w:history="1">
        <w:r w:rsidRPr="00B41EEB">
          <w:rPr>
            <w:rFonts w:ascii="Book Antiqua" w:hAnsi="Book Antiqua" w:cs="Calibri"/>
            <w:noProof/>
            <w:sz w:val="24"/>
            <w:szCs w:val="24"/>
            <w:vertAlign w:val="superscript"/>
            <w:lang w:val="en-US"/>
          </w:rPr>
          <w:t>31</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w:t>
      </w:r>
      <w:r>
        <w:rPr>
          <w:rFonts w:ascii="Book Antiqua" w:hAnsi="Book Antiqua" w:cs="Calibri"/>
          <w:sz w:val="24"/>
          <w:szCs w:val="24"/>
          <w:lang w:val="en-US"/>
        </w:rPr>
        <w:t xml:space="preserve"> </w:t>
      </w:r>
      <w:r w:rsidRPr="00B41EEB">
        <w:rPr>
          <w:rFonts w:ascii="Book Antiqua" w:hAnsi="Book Antiqua" w:cs="Calibri"/>
          <w:sz w:val="24"/>
          <w:szCs w:val="24"/>
          <w:lang w:val="en-US"/>
        </w:rPr>
        <w:t>miRNAs have been recognized as molecules that work specifically in post-transcriptional control in majority of eukaryote genomes. miRNAs are a family of small non-coding RNAs of 19-25 nucleotides in length, expressed in a wide variety of organisms, comprising plants, worms and mammals, including humans</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&lt;EndNote&gt;&lt;Cite&gt;&lt;Author&gt;Pillai&lt;/Author&gt;&lt;Year&gt;2005&lt;/Year&gt;&lt;RecNum&gt;0&lt;/RecNum&gt;&lt;IDText&gt;MicroRNA function: multiple mechanisms for a tiny RNA?&lt;/IDText&gt;&lt;DisplayText&gt;&lt;style face="superscript"&gt;[32]&lt;/style&gt;&lt;/DisplayText&gt;&lt;record&gt;&lt;dates&gt;&lt;pub-dates&gt;&lt;date&gt;Dec&lt;/date&gt;&lt;/pub-dates&gt;&lt;year&gt;2005&lt;/year&gt;&lt;/dates&gt;&lt;keywords&gt;&lt;/keywords&gt;&lt;urls&gt;&lt;related-urls&gt;&lt;url&gt;http://www.ncbi.nlm.nih.gov/pubmed/16314451&lt;/url&gt;&lt;/related-urls&gt;&lt;/urls&gt;&lt;isbn&gt;1355-8382&lt;/isbn&gt;&lt;custom2&gt;PMC1370863&lt;/custom2&gt;&lt;titles&gt;&lt;title&gt;MicroRNA function: multiple mechanisms for a tiny RNA?&lt;/title&gt;&lt;secondary-title&gt;RNA&lt;/secondary-title&gt;&lt;/titles&gt;&lt;pages&gt;1753-61&lt;/pages&gt;&lt;number&gt;12&lt;/number&gt;&lt;contributors&gt;&lt;authors&gt;&lt;author&gt;Pillai, R. S.&lt;/author&gt;&lt;/authors&gt;&lt;/contributors&gt;&lt;language&gt;eng&lt;/language&gt;&lt;added-date format="utc"&gt;1379428002&lt;/added-date&gt;&lt;ref-type name="Journal Article"&gt;17&lt;/ref-type&gt;&lt;auth-address&gt;Friedrich Miescher Institute for Biomedical Research, 4002 Basel, Switzerland. ramesh.pillai@fmi.ch&lt;/auth-address&gt;&lt;rec-number&gt;23&lt;/rec-number&gt;&lt;last-updated-date format="utc"&gt;1379944742&lt;/last-updated-date&gt;&lt;accession-num&gt;16314451&lt;/accession-num&gt;&lt;electronic-resource-num&gt;10.1261/rna.2248605&lt;/electronic-resource-num&gt;&lt;volume&gt;11&lt;/volume&gt;&lt;/record&gt;&lt;/Cite&gt;&lt;/EndNote&gt;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32" w:tooltip="Pillai, 2005 #23" w:history="1">
        <w:r w:rsidRPr="00B41EEB">
          <w:rPr>
            <w:rFonts w:ascii="Book Antiqua" w:hAnsi="Book Antiqua" w:cs="Calibri"/>
            <w:noProof/>
            <w:sz w:val="24"/>
            <w:szCs w:val="24"/>
            <w:vertAlign w:val="superscript"/>
            <w:lang w:val="en-US"/>
          </w:rPr>
          <w:t>32</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They have a fundamental role in physiological and pathological processes in organs and tissues in a context-dependent manner. Many miRNAs are highly conserved between species and the machinery of its biogenesis can be found in archaebacteria and eubacterias, establishing its ancestral characteristic. Currently, there are more than 2500 miRNAs with specific biogenesis (Figure 2) and related to control of more than 30% of human genes (</w:t>
      </w:r>
      <w:hyperlink r:id="rId10" w:history="1">
        <w:r w:rsidRPr="00B41EEB">
          <w:rPr>
            <w:rStyle w:val="a4"/>
            <w:rFonts w:ascii="Book Antiqua" w:hAnsi="Book Antiqua" w:cs="Calibri"/>
            <w:color w:val="auto"/>
            <w:sz w:val="24"/>
            <w:szCs w:val="24"/>
            <w:u w:val="none"/>
            <w:lang w:val="en-US"/>
          </w:rPr>
          <w:t>www.mirnabodymap.org</w:t>
        </w:r>
      </w:hyperlink>
      <w:r w:rsidRPr="00B41EEB">
        <w:rPr>
          <w:rFonts w:ascii="Book Antiqua" w:hAnsi="Book Antiqua" w:cs="Calibri"/>
          <w:sz w:val="24"/>
          <w:szCs w:val="24"/>
          <w:lang w:val="en-US"/>
        </w:rPr>
        <w:t>)</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&lt;EndNote&gt;&lt;Cite&gt;&lt;Author&gt;Lewis&lt;/Author&gt;&lt;Year&gt;2005&lt;/Year&gt;&lt;RecNum&gt;0&lt;/RecNum&gt;&lt;IDText&gt;Conserved seed pairing, often flanked by adenosines, indicates that thousands of human genes are microRNA targets&lt;/IDText&gt;&lt;DisplayText&gt;&lt;style face="superscript"&gt;[33]&lt;/style&gt;&lt;/DisplayText&gt;&lt;record&gt;&lt;dates&gt;&lt;pub-dates&gt;&lt;date&gt;Jan&lt;/date&gt;&lt;/pub-dates&gt;&lt;year&gt;2005&lt;/year&gt;&lt;/dates&gt;&lt;keywords&gt;&lt;/keywords&gt;&lt;urls&gt;&lt;related-urls&gt;&lt;url&gt;http://www.ncbi.nlm.nih.gov/pubmed/15652477&lt;/url&gt;&lt;/related-urls&gt;&lt;/urls&gt;&lt;isbn&gt;0092-8674&lt;/isbn&gt;&lt;titles&gt;&lt;title&gt;Conserved seed pairing, often flanked by adenosines, indicates that thousands of human genes are microRNA targets&lt;/title&gt;&lt;secondary-title&gt;Cell&lt;/secondary-title&gt;&lt;/titles&gt;&lt;pages&gt;15-20&lt;/pages&gt;&lt;number&gt;1&lt;/number&gt;&lt;contributors&gt;&lt;authors&gt;&lt;author&gt;Lewis, B. P.&lt;/author&gt;&lt;author&gt;Burge, C. B.&lt;/author&gt;&lt;author&gt;Bartel, D. P.&lt;/author&gt;&lt;/authors&gt;&lt;/contributors&gt;&lt;language&gt;eng&lt;/language&gt;&lt;added-date format="utc"&gt;1379097138&lt;/added-date&gt;&lt;ref-type name="Journal Article"&gt;17&lt;/ref-type&gt;&lt;rec-number&gt;10&lt;/rec-number&gt;&lt;last-updated-date format="utc"&gt;1379944742&lt;/last-updated-date&gt;&lt;accession-num&gt;15652477&lt;/accession-num&gt;&lt;electronic-resource-num&gt;10.1016/j.cell.2004.12.035&lt;/electronic-resource-num&gt;&lt;volume&gt;120&lt;/volume&gt;&lt;/record&gt;&lt;/Cite&gt;&lt;/EndNote&gt;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33" w:tooltip="Lewis, 2005 #10" w:history="1">
        <w:r w:rsidRPr="00B41EEB">
          <w:rPr>
            <w:rFonts w:ascii="Book Antiqua" w:hAnsi="Book Antiqua" w:cs="Calibri"/>
            <w:noProof/>
            <w:sz w:val="24"/>
            <w:szCs w:val="24"/>
            <w:vertAlign w:val="superscript"/>
            <w:lang w:val="en-US"/>
          </w:rPr>
          <w:t>33</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xml:space="preserve"> involved in multiple processes of development and cell differentiation, apoptosis, homeostasis and metabolic pathways</w:t>
      </w:r>
      <w:r w:rsidRPr="00B41EEB">
        <w:rPr>
          <w:rFonts w:ascii="Book Antiqua" w:hAnsi="Book Antiqua" w:cs="Calibri"/>
          <w:sz w:val="24"/>
          <w:szCs w:val="24"/>
          <w:lang w:val="en-US"/>
        </w:rPr>
        <w:fldChar w:fldCharType="begin">
          <w:fldData xml:space="preserve">PEVuZE5vdGU+PENpdGU+PEF1dGhvcj5BbWJyb3M8L0F1dGhvcj48WWVhcj4yMDAzPC9ZZWFyPjxS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</w:fldData>
        </w:fldChar>
      </w:r>
      <w:r w:rsidRPr="00B41EEB">
        <w:rPr>
          <w:rFonts w:ascii="Book Antiqua" w:hAnsi="Book Antiqua" w:cs="Calibri"/>
          <w:sz w:val="24"/>
          <w:szCs w:val="24"/>
          <w:lang w:val="en-US"/>
        </w:rPr>
        <w:instrText xml:space="preserve"> ADDIN EN.CITE </w:instrText>
      </w:r>
      <w:r w:rsidRPr="00B41EEB">
        <w:rPr>
          <w:rFonts w:ascii="Book Antiqua" w:hAnsi="Book Antiqua" w:cs="Calibri"/>
          <w:sz w:val="24"/>
          <w:szCs w:val="24"/>
          <w:lang w:val="en-US"/>
        </w:rPr>
        <w:fldChar w:fldCharType="begin">
          <w:fldData xml:space="preserve">PEVuZE5vdGU+PENpdGU+PEF1dGhvcj5BbWJyb3M8L0F1dGhvcj48WWVhcj4yMDAzPC9ZZWFyPjxS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</w:fldData>
        </w:fldChar>
      </w:r>
      <w:r w:rsidRPr="00B41EEB">
        <w:rPr>
          <w:rFonts w:ascii="Book Antiqua" w:hAnsi="Book Antiqua" w:cs="Calibri"/>
          <w:sz w:val="24"/>
          <w:szCs w:val="24"/>
          <w:lang w:val="en-US"/>
        </w:rPr>
        <w:instrText xml:space="preserve"> ADDIN EN.CITE.DATA </w:instrText>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34" w:tooltip="Ambros, 2003 #83" w:history="1">
        <w:r w:rsidRPr="00B41EEB">
          <w:rPr>
            <w:rFonts w:ascii="Book Antiqua" w:hAnsi="Book Antiqua" w:cs="Calibri"/>
            <w:noProof/>
            <w:sz w:val="24"/>
            <w:szCs w:val="24"/>
            <w:vertAlign w:val="superscript"/>
            <w:lang w:val="en-US"/>
          </w:rPr>
          <w:t>34-36</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In oncologic research, miRNAs work tumor suppressors or oncogenic (oncomiR), showing specific profiles that could characterize different types of cancer</w:t>
      </w:r>
      <w:r w:rsidRPr="00B41EEB">
        <w:rPr>
          <w:rFonts w:ascii="Book Antiqua" w:hAnsi="Book Antiqua" w:cs="Calibri"/>
          <w:sz w:val="24"/>
          <w:szCs w:val="24"/>
          <w:lang w:val="en-US"/>
        </w:rPr>
        <w:fldChar w:fldCharType="begin">
          <w:fldData xml:space="preserve">PEVuZE5vdGU+PENpdGU+PEF1dGhvcj5DYWxpbjwvQXV0aG9yPjxZZWFyPjIwMDY8L1llYXI+PFJl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</w:fldData>
        </w:fldChar>
      </w:r>
      <w:r w:rsidRPr="00B41EEB">
        <w:rPr>
          <w:rFonts w:ascii="Book Antiqua" w:hAnsi="Book Antiqua" w:cs="Calibri"/>
          <w:sz w:val="24"/>
          <w:szCs w:val="24"/>
          <w:lang w:val="en-US"/>
        </w:rPr>
        <w:instrText xml:space="preserve"> ADDIN EN.CITE </w:instrText>
      </w:r>
      <w:r w:rsidRPr="00B41EEB">
        <w:rPr>
          <w:rFonts w:ascii="Book Antiqua" w:hAnsi="Book Antiqua" w:cs="Calibri"/>
          <w:sz w:val="24"/>
          <w:szCs w:val="24"/>
          <w:lang w:val="en-US"/>
        </w:rPr>
        <w:fldChar w:fldCharType="begin">
          <w:fldData xml:space="preserve">PEVuZE5vdGU+PENpdGU+PEF1dGhvcj5DYWxpbjwvQXV0aG9yPjxZZWFyPjIwMDY8L1llYXI+PFJl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</w:fldData>
        </w:fldChar>
      </w:r>
      <w:r w:rsidRPr="00B41EEB">
        <w:rPr>
          <w:rFonts w:ascii="Book Antiqua" w:hAnsi="Book Antiqua" w:cs="Calibri"/>
          <w:sz w:val="24"/>
          <w:szCs w:val="24"/>
          <w:lang w:val="en-US"/>
        </w:rPr>
        <w:instrText xml:space="preserve"> ADDIN EN.CITE.DATA </w:instrText>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36" w:tooltip="Blenkiron, 2007 #26" w:history="1">
        <w:r w:rsidRPr="00B41EEB">
          <w:rPr>
            <w:rFonts w:ascii="Book Antiqua" w:hAnsi="Book Antiqua" w:cs="Calibri"/>
            <w:noProof/>
            <w:sz w:val="24"/>
            <w:szCs w:val="24"/>
            <w:vertAlign w:val="superscript"/>
            <w:lang w:val="en-US"/>
          </w:rPr>
          <w:t>36</w:t>
        </w:r>
      </w:hyperlink>
      <w:r w:rsidRPr="00B41EEB">
        <w:rPr>
          <w:rFonts w:ascii="Book Antiqua" w:hAnsi="Book Antiqua" w:cs="Calibri"/>
          <w:noProof/>
          <w:sz w:val="24"/>
          <w:szCs w:val="24"/>
          <w:vertAlign w:val="superscript"/>
          <w:lang w:val="en-US"/>
        </w:rPr>
        <w:t>,</w:t>
      </w:r>
      <w:hyperlink w:anchor="_ENREF_37" w:tooltip="Calin, 2006 #25" w:history="1">
        <w:r w:rsidRPr="00B41EEB">
          <w:rPr>
            <w:rFonts w:ascii="Book Antiqua" w:hAnsi="Book Antiqua" w:cs="Calibri"/>
            <w:noProof/>
            <w:sz w:val="24"/>
            <w:szCs w:val="24"/>
            <w:vertAlign w:val="superscript"/>
            <w:lang w:val="en-US"/>
          </w:rPr>
          <w:t>37</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Albeit there are studies exploring miRNA expression profile in bladder UC, data are still scarce and biological field so vast</w:t>
      </w:r>
      <w:r w:rsidRPr="00B41EEB">
        <w:rPr>
          <w:rFonts w:ascii="Book Antiqua" w:hAnsi="Book Antiqua" w:cs="Calibri"/>
          <w:sz w:val="24"/>
          <w:szCs w:val="24"/>
          <w:lang w:val="en-US"/>
        </w:rPr>
        <w:fldChar w:fldCharType="begin">
          <w:fldData xml:space="preserve">PEVuZE5vdGU+PENpdGU+PEF1dGhvcj5Hb3R0YXJkbzwvQXV0aG9yPjxZZWFyPjIwMDc8L1llYXI+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</w:fldData>
        </w:fldChar>
      </w:r>
      <w:r w:rsidRPr="00B41EEB">
        <w:rPr>
          <w:rFonts w:ascii="Book Antiqua" w:hAnsi="Book Antiqua" w:cs="Calibri"/>
          <w:sz w:val="24"/>
          <w:szCs w:val="24"/>
          <w:lang w:val="en-US"/>
        </w:rPr>
        <w:instrText xml:space="preserve"> ADDIN EN.CITE </w:instrText>
      </w:r>
      <w:r w:rsidRPr="00B41EEB">
        <w:rPr>
          <w:rFonts w:ascii="Book Antiqua" w:hAnsi="Book Antiqua" w:cs="Calibri"/>
          <w:sz w:val="24"/>
          <w:szCs w:val="24"/>
          <w:lang w:val="en-US"/>
        </w:rPr>
        <w:fldChar w:fldCharType="begin">
          <w:fldData xml:space="preserve">PEVuZE5vdGU+PENpdGU+PEF1dGhvcj5Hb3R0YXJkbzwvQXV0aG9yPjxZZWFyPjIwMDc8L1llYXI+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</w:fldData>
        </w:fldChar>
      </w:r>
      <w:r w:rsidRPr="00B41EEB">
        <w:rPr>
          <w:rFonts w:ascii="Book Antiqua" w:hAnsi="Book Antiqua" w:cs="Calibri"/>
          <w:sz w:val="24"/>
          <w:szCs w:val="24"/>
          <w:lang w:val="en-US"/>
        </w:rPr>
        <w:instrText xml:space="preserve"> ADDIN EN.CITE.DATA </w:instrText>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38" w:tooltip="Gottardo, 2007 #87" w:history="1">
        <w:r w:rsidRPr="00B41EEB">
          <w:rPr>
            <w:rFonts w:ascii="Book Antiqua" w:hAnsi="Book Antiqua" w:cs="Calibri"/>
            <w:noProof/>
            <w:sz w:val="24"/>
            <w:szCs w:val="24"/>
            <w:vertAlign w:val="superscript"/>
            <w:lang w:val="en-US"/>
          </w:rPr>
          <w:t>38-41</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w:t>
      </w:r>
    </w:p>
    <w:p w:rsidR="004F7F5B" w:rsidRPr="00B41EEB" w:rsidRDefault="004F7F5B" w:rsidP="00874511">
      <w:pPr>
        <w:pStyle w:val="a3"/>
        <w:tabs>
          <w:tab w:val="left" w:pos="0"/>
        </w:tabs>
        <w:spacing w:after="0" w:line="360" w:lineRule="auto"/>
        <w:ind w:left="0"/>
        <w:contextualSpacing w:val="0"/>
        <w:jc w:val="both"/>
        <w:rPr>
          <w:rFonts w:ascii="Book Antiqua" w:hAnsi="Book Antiqua" w:cs="Calibri"/>
          <w:b/>
          <w:i/>
          <w:sz w:val="24"/>
          <w:szCs w:val="24"/>
          <w:lang w:val="en-US"/>
        </w:rPr>
      </w:pPr>
    </w:p>
    <w:p w:rsidR="004F7F5B" w:rsidRPr="00B41EEB" w:rsidRDefault="004F7F5B" w:rsidP="002F31C4">
      <w:pPr>
        <w:pStyle w:val="a3"/>
        <w:tabs>
          <w:tab w:val="left" w:pos="0"/>
        </w:tabs>
        <w:spacing w:after="0" w:line="360" w:lineRule="auto"/>
        <w:ind w:left="0"/>
        <w:contextualSpacing w:val="0"/>
        <w:jc w:val="both"/>
        <w:rPr>
          <w:rFonts w:ascii="Book Antiqua" w:hAnsi="Book Antiqua" w:cs="Calibri"/>
          <w:b/>
          <w:i/>
          <w:sz w:val="24"/>
          <w:szCs w:val="24"/>
          <w:lang w:val="en-US"/>
        </w:rPr>
      </w:pPr>
      <w:r w:rsidRPr="00B41EEB">
        <w:rPr>
          <w:rFonts w:ascii="Book Antiqua" w:hAnsi="Book Antiqua" w:cs="Calibri"/>
          <w:b/>
          <w:i/>
          <w:sz w:val="24"/>
          <w:szCs w:val="24"/>
          <w:lang w:val="en-US"/>
        </w:rPr>
        <w:t>MiRNA in bladder UC</w:t>
      </w:r>
    </w:p>
    <w:p w:rsidR="004F7F5B" w:rsidRPr="00B41EEB" w:rsidRDefault="004F7F5B" w:rsidP="002F31C4">
      <w:pPr>
        <w:pStyle w:val="a3"/>
        <w:spacing w:after="0" w:line="360" w:lineRule="auto"/>
        <w:ind w:left="0"/>
        <w:contextualSpacing w:val="0"/>
        <w:jc w:val="both"/>
        <w:rPr>
          <w:rFonts w:ascii="Book Antiqua" w:hAnsi="Book Antiqua" w:cs="Calibri"/>
          <w:b/>
          <w:sz w:val="24"/>
          <w:szCs w:val="24"/>
          <w:lang w:val="en-US"/>
        </w:rPr>
      </w:pPr>
      <w:r w:rsidRPr="00B41EEB">
        <w:rPr>
          <w:rFonts w:ascii="Book Antiqua" w:hAnsi="Book Antiqua" w:cs="Calibri"/>
          <w:b/>
          <w:sz w:val="24"/>
          <w:szCs w:val="24"/>
          <w:lang w:val="en-US"/>
        </w:rPr>
        <w:lastRenderedPageBreak/>
        <w:t>MiR-100</w:t>
      </w:r>
      <w:r w:rsidRPr="00B41EEB">
        <w:rPr>
          <w:rFonts w:ascii="Book Antiqua" w:hAnsi="Book Antiqua" w:cs="Calibri"/>
          <w:b/>
          <w:sz w:val="24"/>
          <w:szCs w:val="24"/>
          <w:lang w:val="en-US" w:eastAsia="zh-CN"/>
        </w:rPr>
        <w:t xml:space="preserve">: </w:t>
      </w:r>
      <w:r w:rsidRPr="00B41EEB">
        <w:rPr>
          <w:rFonts w:ascii="Book Antiqua" w:hAnsi="Book Antiqua" w:cs="Calibri"/>
          <w:sz w:val="24"/>
          <w:szCs w:val="24"/>
          <w:lang w:val="en-US"/>
        </w:rPr>
        <w:t>Micro RNA 100 is a protective miRNA in human cells</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&lt;EndNote&gt;&lt;Cite&gt;&lt;Author&gt;Chen&lt;/Author&gt;&lt;Year&gt;2013&lt;/Year&gt;&lt;RecNum&gt;0&lt;/RecNum&gt;&lt;IDText&gt;Prognostic role of microRNA-100 in various carcinomas: evidence from six studies&lt;/IDText&gt;&lt;DisplayText&gt;&lt;style face="superscript"&gt;[42]&lt;/style&gt;&lt;/DisplayText&gt;&lt;record&gt;&lt;dates&gt;&lt;pub-dates&gt;&lt;date&gt;Nov&lt;/date&gt;&lt;/pub-dates&gt;&lt;year&gt;2013&lt;/year&gt;&lt;/dates&gt;&lt;urls&gt;&lt;related-urls&gt;&lt;url&gt;http://www.ncbi.nlm.nih.gov/pubmed/24258109&lt;/url&gt;&lt;/related-urls&gt;&lt;/urls&gt;&lt;isbn&gt;1423-0380&lt;/isbn&gt;&lt;titles&gt;&lt;title&gt;Prognostic role of microRNA-100 in various carcinomas: evidence from six studies&lt;/title&gt;&lt;secondary-title&gt;Tumour Biol&lt;/secondary-title&gt;&lt;/titles&gt;&lt;contributors&gt;&lt;authors&gt;&lt;author&gt;Chen, J.&lt;/author&gt;&lt;author&gt;Zheng, B.&lt;/author&gt;&lt;author&gt;Wang, C.&lt;/author&gt;&lt;author&gt;Chen, Y.&lt;/author&gt;&lt;author&gt;Du, C.&lt;/author&gt;&lt;author&gt;Zhao, G.&lt;/author&gt;&lt;author&gt;Zhou, Y.&lt;/author&gt;&lt;author&gt;Shi, Y.&lt;/author&gt;&lt;/authors&gt;&lt;/contributors&gt;&lt;language&gt;ENG&lt;/language&gt;&lt;added-date format="utc"&gt;1392606568&lt;/added-date&gt;&lt;ref-type name="Journal Article"&gt;17&lt;/ref-type&gt;&lt;rec-number&gt;97&lt;/rec-number&gt;&lt;last-updated-date format="utc"&gt;1392606568&lt;/last-updated-date&gt;&lt;accession-num&gt;24258109&lt;/accession-num&gt;&lt;electronic-resource-num&gt;10.1007/s13277-013-1398-3&lt;/electronic-resource-num&gt;&lt;/record&gt;&lt;/Cite&gt;&lt;/EndNote&gt;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42" w:tooltip="Chen, 2013 #97" w:history="1">
        <w:r w:rsidRPr="00B41EEB">
          <w:rPr>
            <w:rFonts w:ascii="Book Antiqua" w:hAnsi="Book Antiqua" w:cs="Calibri"/>
            <w:noProof/>
            <w:sz w:val="24"/>
            <w:szCs w:val="24"/>
            <w:vertAlign w:val="superscript"/>
            <w:lang w:val="en-US"/>
          </w:rPr>
          <w:t>42</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xml:space="preserve"> , acting in a context-dependent manner</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&lt;EndNote&gt;&lt;Cite&gt;&lt;Author&gt;Leite&lt;/Author&gt;&lt;Year&gt;2013&lt;/Year&gt;&lt;RecNum&gt;0&lt;/RecNum&gt;&lt;IDText&gt;MicroRNA 100: a context dependent miRNA in prostate cancer&lt;/IDText&gt;&lt;DisplayText&gt;&lt;style face="superscript"&gt;[43]&lt;/style&gt;&lt;/DisplayText&gt;&lt;record&gt;&lt;dates&gt;&lt;pub-dates&gt;&lt;date&gt;Jun&lt;/date&gt;&lt;/pub-dates&gt;&lt;year&gt;2013&lt;/year&gt;&lt;/dates&gt;&lt;urls&gt;&lt;related-urls&gt;&lt;url&gt;http://www.ncbi.nlm.nih.gov/pubmed/23778488&lt;/url&gt;&lt;/related-urls&gt;&lt;/urls&gt;&lt;isbn&gt;1980-5322&lt;/isbn&gt;&lt;custom2&gt;PMC3674267&lt;/custom2&gt;&lt;titles&gt;&lt;title&gt;MicroRNA 100: a context dependent miRNA in prostate cancer&lt;/title&gt;&lt;secondary-title&gt;Clinics (Sao Paulo)&lt;/secondary-title&gt;&lt;/titles&gt;&lt;pages&gt;797-802&lt;/pages&gt;&lt;number&gt;6&lt;/number&gt;&lt;contributors&gt;&lt;authors&gt;&lt;author&gt;Leite, K. R.&lt;/author&gt;&lt;author&gt;Morais, D. R.&lt;/author&gt;&lt;author&gt;Reis, S. T.&lt;/author&gt;&lt;author&gt;Viana, N.&lt;/author&gt;&lt;author&gt;Moura, C.&lt;/author&gt;&lt;author&gt;Florez, M. G.&lt;/author&gt;&lt;author&gt;Silva, I. A.&lt;/author&gt;&lt;author&gt;Dip, N.&lt;/author&gt;&lt;author&gt;Srougi, M.&lt;/author&gt;&lt;/authors&gt;&lt;/contributors&gt;&lt;language&gt;eng&lt;/language&gt;&lt;added-date format="utc"&gt;1392605474&lt;/added-date&gt;&lt;ref-type name="Journal Article"&gt;17&lt;/ref-type&gt;&lt;rec-number&gt;91&lt;/rec-number&gt;&lt;last-updated-date format="utc"&gt;1392605474&lt;/last-updated-date&gt;&lt;accession-num&gt;23778488&lt;/accession-num&gt;&lt;electronic-resource-num&gt;10.6061/clinics/2013(06)12&lt;/electronic-resource-num&gt;&lt;volume&gt;68&lt;/volume&gt;&lt;/record&gt;&lt;/Cite&gt;&lt;/EndNote&gt;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43" w:tooltip="Leite, 2013 #91" w:history="1">
        <w:r w:rsidRPr="00B41EEB">
          <w:rPr>
            <w:rFonts w:ascii="Book Antiqua" w:hAnsi="Book Antiqua" w:cs="Calibri"/>
            <w:noProof/>
            <w:sz w:val="24"/>
            <w:szCs w:val="24"/>
            <w:vertAlign w:val="superscript"/>
            <w:lang w:val="en-US"/>
          </w:rPr>
          <w:t>43</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Under-expression profiles has been found in non-invasive bladder UC</w:t>
      </w:r>
      <w:r w:rsidRPr="00B41EEB">
        <w:rPr>
          <w:rFonts w:ascii="Book Antiqua" w:hAnsi="Book Antiqua" w:cs="Calibri"/>
          <w:sz w:val="24"/>
          <w:szCs w:val="24"/>
          <w:lang w:val="en-US"/>
        </w:rPr>
        <w:fldChar w:fldCharType="begin">
          <w:fldData xml:space="preserve">PEVuZE5vdGU+PENpdGU+PEF1dGhvcj5DYXR0bzwvQXV0aG9yPjxZZWFyPjIwMDk8L1llYXI+PFJl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</w:fldData>
        </w:fldChar>
      </w:r>
      <w:r w:rsidRPr="00B41EEB">
        <w:rPr>
          <w:rFonts w:ascii="Book Antiqua" w:hAnsi="Book Antiqua" w:cs="Calibri"/>
          <w:sz w:val="24"/>
          <w:szCs w:val="24"/>
          <w:lang w:val="en-US"/>
        </w:rPr>
        <w:instrText xml:space="preserve"> ADDIN EN.CITE </w:instrText>
      </w:r>
      <w:r w:rsidRPr="00B41EEB">
        <w:rPr>
          <w:rFonts w:ascii="Book Antiqua" w:hAnsi="Book Antiqua" w:cs="Calibri"/>
          <w:sz w:val="24"/>
          <w:szCs w:val="24"/>
          <w:lang w:val="en-US"/>
        </w:rPr>
        <w:fldChar w:fldCharType="begin">
          <w:fldData xml:space="preserve">PEVuZE5vdGU+PENpdGU+PEF1dGhvcj5DYXR0bzwvQXV0aG9yPjxZZWFyPjIwMDk8L1llYXI+PFJl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</w:fldData>
        </w:fldChar>
      </w:r>
      <w:r w:rsidRPr="00B41EEB">
        <w:rPr>
          <w:rFonts w:ascii="Book Antiqua" w:hAnsi="Book Antiqua" w:cs="Calibri"/>
          <w:sz w:val="24"/>
          <w:szCs w:val="24"/>
          <w:lang w:val="en-US"/>
        </w:rPr>
        <w:instrText xml:space="preserve"> ADDIN EN.CITE.DATA </w:instrText>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44" w:tooltip="Catto, 2009 #14" w:history="1">
        <w:r w:rsidRPr="00B41EEB">
          <w:rPr>
            <w:rFonts w:ascii="Book Antiqua" w:hAnsi="Book Antiqua" w:cs="Calibri"/>
            <w:noProof/>
            <w:sz w:val="24"/>
            <w:szCs w:val="24"/>
            <w:vertAlign w:val="superscript"/>
            <w:lang w:val="en-US"/>
          </w:rPr>
          <w:t>44</w:t>
        </w:r>
      </w:hyperlink>
      <w:r w:rsidRPr="00B41EEB">
        <w:rPr>
          <w:rFonts w:ascii="Book Antiqua" w:hAnsi="Book Antiqua" w:cs="Calibri"/>
          <w:noProof/>
          <w:sz w:val="24"/>
          <w:szCs w:val="24"/>
          <w:vertAlign w:val="superscript"/>
          <w:lang w:val="en-US"/>
        </w:rPr>
        <w:t>,</w:t>
      </w:r>
      <w:hyperlink w:anchor="_ENREF_45" w:tooltip="Dip, 2012 #51" w:history="1">
        <w:r w:rsidRPr="001A47C8">
          <w:rPr>
            <w:rFonts w:ascii="Book Antiqua" w:hAnsi="Book Antiqua" w:cs="Calibri"/>
            <w:noProof/>
            <w:sz w:val="24"/>
            <w:szCs w:val="24"/>
            <w:vertAlign w:val="superscript"/>
          </w:rPr>
          <w:t>45</w:t>
        </w:r>
      </w:hyperlink>
      <w:r w:rsidRPr="001A47C8">
        <w:rPr>
          <w:rFonts w:ascii="Book Antiqua" w:hAnsi="Book Antiqua" w:cs="Calibri"/>
          <w:noProof/>
          <w:sz w:val="24"/>
          <w:szCs w:val="24"/>
          <w:vertAlign w:val="superscript"/>
        </w:rPr>
        <w:t>]</w:t>
      </w:r>
      <w:r w:rsidRPr="00B41EEB">
        <w:rPr>
          <w:rFonts w:ascii="Book Antiqua" w:hAnsi="Book Antiqua" w:cs="Calibri"/>
          <w:sz w:val="24"/>
          <w:szCs w:val="24"/>
          <w:lang w:val="en-US"/>
        </w:rPr>
        <w:fldChar w:fldCharType="end"/>
      </w:r>
      <w:r w:rsidRPr="001A47C8">
        <w:rPr>
          <w:rFonts w:ascii="Book Antiqua" w:hAnsi="Book Antiqua" w:cs="Calibri"/>
          <w:sz w:val="24"/>
          <w:szCs w:val="24"/>
        </w:rPr>
        <w:t>, ovarian carcinoma</w:t>
      </w:r>
      <w:r w:rsidRPr="001A47C8">
        <w:rPr>
          <w:rFonts w:ascii="Book Antiqua" w:hAnsi="Book Antiqua" w:cs="Calibri"/>
          <w:sz w:val="24"/>
          <w:szCs w:val="24"/>
        </w:rPr>
        <w:fldChar w:fldCharType="begin"/>
      </w:r>
      <w:r w:rsidRPr="001A47C8">
        <w:rPr>
          <w:rFonts w:ascii="Book Antiqua" w:hAnsi="Book Antiqua" w:cs="Calibri"/>
          <w:sz w:val="24"/>
          <w:szCs w:val="24"/>
        </w:rPr>
        <w:instrText xml:space="preserve"> ADDIN EN.CITE &lt;EndNote&gt;&lt;Cite&gt;&lt;Author&gt;Nagaraja&lt;/Author&gt;&lt;Year&gt;2010&lt;/Year&gt;&lt;RecNum&gt;0&lt;/RecNum&gt;&lt;IDText&gt;A link between mir-100 and FRAP1/mTOR in clear cell ovarian cancer&lt;/IDText&gt;&lt;DisplayText&gt;&lt;style face="superscript"&gt;[46]&lt;/style&gt;&lt;/DisplayText&gt;&lt;record&gt;&lt;dates&gt;&lt;pub-dates&gt;&lt;date&gt;Feb&lt;/date&gt;&lt;/pub-dates&gt;&lt;year&gt;2010&lt;/year&gt;&lt;/dates&gt;&lt;keywords&gt;&lt;/keywords&gt;&lt;urls&gt;&lt;related-urls&gt;&lt;url&gt;http://www.ncbi.nlm.nih.gov/pubmed/20081105&lt;/url&gt;&lt;/related-urls&gt;&lt;/urls&gt;&lt;isbn&gt;1944-9917&lt;/isbn&gt;&lt;custom2&gt;PMC2817607&lt;/custom2&gt;&lt;titles&gt;&lt;title&gt;A link between mir-100 and FRAP1/mTOR in clear cell ovarian cancer&lt;/title&gt;&lt;secondary-title&gt;Mol Endocrinol&lt;/secondary-title&gt;&lt;/titles&gt;&lt;pages&gt;447-63&lt;/pages&gt;&lt;number&gt;2&lt;/number&gt;&lt;contributors&gt;&lt;authors&gt;&lt;author&gt;Nagaraja, A. K.&lt;/author&gt;&lt;author&gt;Creighton, C. J.&lt;/author&gt;&lt;author&gt;Yu, Z.&lt;/author&gt;&lt;author&gt;Zhu, H.&lt;/author&gt;&lt;author&gt;Gunaratne, P. H.&lt;/author&gt;&lt;author&gt;Reid, J. G.&lt;/author&gt;&lt;author&gt;Olokpa, E.&lt;/author&gt;&lt;author&gt;Itamochi, H.&lt;/author&gt;&lt;author&gt;Ueno, N. T.&lt;/author&gt;&lt;author&gt;Hawkins, S. M.&lt;/author&gt;&lt;author&gt;Anderson, M. L.&lt;/author&gt;&lt;author&gt;Matzuk, M. M.&lt;/author&gt;&lt;/authors&gt;&lt;/contributors&gt;&lt;language&gt;eng&lt;/language&gt;&lt;added-date format="utc"&gt;1392605955&lt;/added-date&gt;&lt;ref-type name="Journal Article"&gt;17&lt;/ref-type&gt;&lt;rec-number&gt;94&lt;/rec-number&gt;&lt;last-updated-date format="utc"&gt;1392605955&lt;/last-updat</w:instrText>
      </w:r>
      <w:r w:rsidRPr="00B41EEB">
        <w:rPr>
          <w:rFonts w:ascii="Book Antiqua" w:hAnsi="Book Antiqua" w:cs="Calibri"/>
          <w:sz w:val="24"/>
          <w:szCs w:val="24"/>
        </w:rPr>
        <w:instrText>ed-date&gt;&lt;accession-num&gt;20081105&lt;/accession-num&gt;&lt;electronic-resource-num&gt;10.1210/me.2009-0295&lt;/electronic-resource-num&gt;&lt;volume&gt;24&lt;/volume&gt;&lt;/record&gt;&lt;/Cite&gt;&lt;/EndNote&gt;</w:instrText>
      </w:r>
      <w:r w:rsidRPr="001A47C8">
        <w:rPr>
          <w:rFonts w:ascii="Book Antiqua" w:hAnsi="Book Antiqua" w:cs="Calibri"/>
          <w:sz w:val="24"/>
          <w:szCs w:val="24"/>
        </w:rPr>
        <w:fldChar w:fldCharType="separate"/>
      </w:r>
      <w:r w:rsidRPr="00B41EEB">
        <w:rPr>
          <w:rFonts w:ascii="Book Antiqua" w:hAnsi="Book Antiqua" w:cs="Calibri"/>
          <w:noProof/>
          <w:sz w:val="24"/>
          <w:szCs w:val="24"/>
          <w:vertAlign w:val="superscript"/>
        </w:rPr>
        <w:t>[</w:t>
      </w:r>
      <w:hyperlink w:anchor="_ENREF_46" w:tooltip="Nagaraja, 2010 #94" w:history="1">
        <w:r w:rsidRPr="00B41EEB">
          <w:rPr>
            <w:rFonts w:ascii="Book Antiqua" w:hAnsi="Book Antiqua" w:cs="Calibri"/>
            <w:noProof/>
            <w:sz w:val="24"/>
            <w:szCs w:val="24"/>
            <w:vertAlign w:val="superscript"/>
          </w:rPr>
          <w:t>46</w:t>
        </w:r>
      </w:hyperlink>
      <w:r w:rsidRPr="00B41EEB">
        <w:rPr>
          <w:rFonts w:ascii="Book Antiqua" w:hAnsi="Book Antiqua" w:cs="Calibri"/>
          <w:noProof/>
          <w:sz w:val="24"/>
          <w:szCs w:val="24"/>
          <w:vertAlign w:val="superscript"/>
        </w:rPr>
        <w:t>]</w:t>
      </w:r>
      <w:r w:rsidRPr="001A47C8">
        <w:rPr>
          <w:rFonts w:ascii="Book Antiqua" w:hAnsi="Book Antiqua" w:cs="Calibri"/>
          <w:sz w:val="24"/>
          <w:szCs w:val="24"/>
        </w:rPr>
        <w:fldChar w:fldCharType="end"/>
      </w:r>
      <w:r w:rsidRPr="00B41EEB">
        <w:rPr>
          <w:rFonts w:ascii="Book Antiqua" w:hAnsi="Book Antiqua" w:cs="Calibri"/>
          <w:sz w:val="24"/>
          <w:szCs w:val="24"/>
        </w:rPr>
        <w:t>, oral cavity carcinoma</w:t>
      </w:r>
      <w:r w:rsidRPr="00B41EEB">
        <w:rPr>
          <w:rFonts w:ascii="Book Antiqua" w:hAnsi="Book Antiqua" w:cs="Calibri"/>
          <w:sz w:val="24"/>
          <w:szCs w:val="24"/>
        </w:rPr>
        <w:fldChar w:fldCharType="begin"/>
      </w:r>
      <w:r w:rsidRPr="00B41EEB">
        <w:rPr>
          <w:rFonts w:ascii="Book Antiqua" w:hAnsi="Book Antiqua" w:cs="Calibri"/>
          <w:sz w:val="24"/>
          <w:szCs w:val="24"/>
        </w:rPr>
        <w:instrText xml:space="preserve"> ADDIN EN.CITE &lt;EndNote&gt;&lt;Cite&gt;&lt;Author&gt;Henson&lt;/Author&gt;&lt;Year&gt;2009&lt;/Year&gt;&lt;RecNum&gt;0&lt;/RecNum&gt;&lt;IDText&gt;Decreased expression of miR-125b and miR-100 in oral cancer cells contributes to malignancy&lt;/IDText&gt;&lt;DisplayText&gt;&lt;style face="superscript"&gt;[47]&lt;/style&gt;&lt;/DisplayText&gt;&lt;record&gt;&lt;dates&gt;&lt;pub-dates&gt;&lt;date&gt;Jul&lt;/date&gt;&lt;/pub-dates&gt;&lt;year&gt;2009&lt;/year&gt;&lt;/dates&gt;&lt;keywords&gt;&lt;/keywords&gt;&lt;urls&gt;&lt;related-urls&gt;&lt;url&gt;http://www.ncbi.nlm.nih.gov/pubmed/19396866&lt;/url&gt;&lt;/related-urls&gt;&lt;/urls&gt;&lt;isbn&gt;1098-2264&lt;/isbn&gt;&lt;custom2&gt;PMC2726991&lt;/custom2&gt;&lt;titles&gt;&lt;title&gt;Decreased expression of miR-125b and miR-100 in oral cancer cells contributes to malignancy&lt;/title&gt;&lt;secondary-title&gt;Genes Chromosomes Cancer&lt;/secondary-title&gt;&lt;/titles&gt;&lt;pages&gt;569-82&lt;/pages&gt;&lt;number&gt;7&lt;/number&gt;&lt;contributors&gt;&lt;authors&gt;&lt;author&gt;Henson, B. J.&lt;/author&gt;&lt;author&gt;Bhattacharjee, S.&lt;/author&gt;&lt;author&gt;O&amp;apos;Dee, D. M.&lt;/author&gt;&lt;author&gt;Feingold, E.&lt;/author&gt;&lt;author&gt;Gollin, S. M.&lt;/author&gt;&lt;/authors&gt;&lt;/contributors&gt;&lt;language&gt;eng&lt;/language&gt;&lt;added-date format="utc"&gt;1392606135&lt;/added-date&gt;&lt;ref-type name="Journal Article"&gt;17&lt;/ref-type&gt;&lt;rec-number&gt;95&lt;/rec-number&gt;&lt;last-updated-date format="utc"&gt;1392606135&lt;/last-updated-date&gt;&lt;accession-num&gt;19396866&lt;/accession-num&gt;&lt;electronic-resource-num&gt;10.1002/gcc.20666&lt;/electronic-resource-num&gt;&lt;volume&gt;48&lt;/volume&gt;&lt;/record&gt;&lt;/Cite&gt;&lt;/EndNote&gt;</w:instrText>
      </w:r>
      <w:r w:rsidRPr="00B41EEB">
        <w:rPr>
          <w:rFonts w:ascii="Book Antiqua" w:hAnsi="Book Antiqua" w:cs="Calibri"/>
          <w:sz w:val="24"/>
          <w:szCs w:val="24"/>
        </w:rPr>
        <w:fldChar w:fldCharType="separate"/>
      </w:r>
      <w:r w:rsidRPr="00B41EEB">
        <w:rPr>
          <w:rFonts w:ascii="Book Antiqua" w:hAnsi="Book Antiqua" w:cs="Calibri"/>
          <w:noProof/>
          <w:sz w:val="24"/>
          <w:szCs w:val="24"/>
          <w:vertAlign w:val="superscript"/>
        </w:rPr>
        <w:t>[</w:t>
      </w:r>
      <w:hyperlink w:anchor="_ENREF_47" w:tooltip="Henson, 2009 #95" w:history="1">
        <w:r w:rsidRPr="00B41EEB">
          <w:rPr>
            <w:rFonts w:ascii="Book Antiqua" w:hAnsi="Book Antiqua" w:cs="Calibri"/>
            <w:noProof/>
            <w:sz w:val="24"/>
            <w:szCs w:val="24"/>
            <w:vertAlign w:val="superscript"/>
          </w:rPr>
          <w:t>47</w:t>
        </w:r>
      </w:hyperlink>
      <w:r w:rsidRPr="00B41EEB">
        <w:rPr>
          <w:rFonts w:ascii="Book Antiqua" w:hAnsi="Book Antiqua" w:cs="Calibri"/>
          <w:noProof/>
          <w:sz w:val="24"/>
          <w:szCs w:val="24"/>
          <w:vertAlign w:val="superscript"/>
        </w:rPr>
        <w:t>]</w:t>
      </w:r>
      <w:r w:rsidRPr="00B41EEB">
        <w:rPr>
          <w:rFonts w:ascii="Book Antiqua" w:hAnsi="Book Antiqua" w:cs="Calibri"/>
          <w:sz w:val="24"/>
          <w:szCs w:val="24"/>
        </w:rPr>
        <w:fldChar w:fldCharType="end"/>
      </w:r>
      <w:r w:rsidRPr="00B41EEB">
        <w:rPr>
          <w:rFonts w:ascii="Book Antiqua" w:hAnsi="Book Antiqua" w:cs="Calibri"/>
          <w:sz w:val="24"/>
          <w:szCs w:val="24"/>
        </w:rPr>
        <w:t>, osteosarcoma</w:t>
      </w:r>
      <w:r w:rsidRPr="00B41EEB">
        <w:rPr>
          <w:rFonts w:ascii="Book Antiqua" w:hAnsi="Book Antiqua" w:cs="Calibri"/>
          <w:sz w:val="24"/>
          <w:szCs w:val="24"/>
        </w:rPr>
        <w:fldChar w:fldCharType="begin"/>
      </w:r>
      <w:r w:rsidRPr="00B41EEB">
        <w:rPr>
          <w:rFonts w:ascii="Book Antiqua" w:hAnsi="Book Antiqua" w:cs="Calibri"/>
          <w:sz w:val="24"/>
          <w:szCs w:val="24"/>
        </w:rPr>
        <w:instrText xml:space="preserve"> ADDIN EN.CITE &lt;EndNote&gt;&lt;Cite&gt;&lt;Author&gt;Huang&lt;/Author&gt;&lt;Year&gt;2013&lt;/Year&gt;&lt;RecNum&gt;0&lt;/RecNum&gt;&lt;IDText&gt;MicroRNA-100 inhibits osteosarcoma cell proliferation by targeting Cyr61&lt;/IDText&gt;&lt;DisplayText&gt;&lt;style face="superscript"&gt;[48]&lt;/style&gt;&lt;/DisplayText&gt;&lt;record&gt;&lt;dates&gt;&lt;pub-dates&gt;&lt;date&gt;Dec&lt;/date&gt;&lt;/pub-dates&gt;&lt;year&gt;2013&lt;/year&gt;&lt;/dates&gt;&lt;urls&gt;&lt;related-urls&gt;&lt;url&gt;http://www.ncbi.nlm.nih.gov/pubmed/24317814&lt;/url&gt;&lt;/related-urls&gt;&lt;/urls&gt;&lt;isbn&gt;1423-0380&lt;/isbn&gt;&lt;titles&gt;&lt;title&gt;MicroRNA-100 inhibits osteosarcoma cell proliferation by targeting Cyr61&lt;/title&gt;&lt;secondary-title&gt;Tumour Biol&lt;/secondary-title&gt;&lt;/titles&gt;&lt;contributors&gt;&lt;authors&gt;&lt;author&gt;Huang, J.&lt;/author&gt;&lt;author&gt;Gao, K.&lt;/author&gt;&lt;author&gt;Lin, J.&lt;/author&gt;&lt;author&gt;Wang, Q.&lt;/author&gt;&lt;/authors&gt;&lt;/contributors&gt;&lt;language&gt;ENG&lt;/language&gt;&lt;added-date format="utc"&gt;1392606418&lt;/added-date&gt;&lt;ref-type name="Journal Article"&gt;17&lt;/ref-type&gt;&lt;rec-number&gt;96&lt;/rec-number&gt;&lt;last-updated-date format="utc"&gt;1392606418&lt;/last-updated-date&gt;&lt;accession-num&gt;24317814&lt;/accession-num&gt;&lt;electronic-resource-num&gt;10.1007/s13277-013-1146-8&lt;/electronic-resource-num&gt;&lt;/record&gt;&lt;/Cite&gt;&lt;/EndNote&gt;</w:instrText>
      </w:r>
      <w:r w:rsidRPr="00B41EEB">
        <w:rPr>
          <w:rFonts w:ascii="Book Antiqua" w:hAnsi="Book Antiqua" w:cs="Calibri"/>
          <w:sz w:val="24"/>
          <w:szCs w:val="24"/>
        </w:rPr>
        <w:fldChar w:fldCharType="separate"/>
      </w:r>
      <w:r w:rsidRPr="00B41EEB">
        <w:rPr>
          <w:rFonts w:ascii="Book Antiqua" w:hAnsi="Book Antiqua" w:cs="Calibri"/>
          <w:noProof/>
          <w:sz w:val="24"/>
          <w:szCs w:val="24"/>
          <w:vertAlign w:val="superscript"/>
        </w:rPr>
        <w:t>[</w:t>
      </w:r>
      <w:hyperlink w:anchor="_ENREF_48" w:tooltip="Huang, 2013 #96" w:history="1">
        <w:r w:rsidRPr="00B41EEB">
          <w:rPr>
            <w:rFonts w:ascii="Book Antiqua" w:hAnsi="Book Antiqua" w:cs="Calibri"/>
            <w:noProof/>
            <w:sz w:val="24"/>
            <w:szCs w:val="24"/>
            <w:vertAlign w:val="superscript"/>
          </w:rPr>
          <w:t>48</w:t>
        </w:r>
      </w:hyperlink>
      <w:r w:rsidRPr="00B41EEB">
        <w:rPr>
          <w:rFonts w:ascii="Book Antiqua" w:hAnsi="Book Antiqua" w:cs="Calibri"/>
          <w:noProof/>
          <w:sz w:val="24"/>
          <w:szCs w:val="24"/>
          <w:vertAlign w:val="superscript"/>
        </w:rPr>
        <w:t>]</w:t>
      </w:r>
      <w:r w:rsidRPr="00B41EEB">
        <w:rPr>
          <w:rFonts w:ascii="Book Antiqua" w:hAnsi="Book Antiqua" w:cs="Calibri"/>
          <w:sz w:val="24"/>
          <w:szCs w:val="24"/>
        </w:rPr>
        <w:fldChar w:fldCharType="end"/>
      </w:r>
      <w:r w:rsidRPr="00B41EEB">
        <w:rPr>
          <w:rFonts w:ascii="Book Antiqua" w:hAnsi="Book Antiqua" w:cs="Calibri"/>
          <w:sz w:val="24"/>
          <w:szCs w:val="24"/>
        </w:rPr>
        <w:t>, vulvar carcinoma</w:t>
      </w:r>
      <w:r w:rsidRPr="00B41EEB">
        <w:rPr>
          <w:rFonts w:ascii="Book Antiqua" w:hAnsi="Book Antiqua" w:cs="Calibri"/>
          <w:sz w:val="24"/>
          <w:szCs w:val="24"/>
        </w:rPr>
        <w:fldChar w:fldCharType="begin"/>
      </w:r>
      <w:r w:rsidRPr="00B41EEB">
        <w:rPr>
          <w:rFonts w:ascii="Book Antiqua" w:hAnsi="Book Antiqua" w:cs="Calibri"/>
          <w:sz w:val="24"/>
          <w:szCs w:val="24"/>
        </w:rPr>
        <w:instrText xml:space="preserve"> ADDIN EN.CITE &lt;EndNote&gt;&lt;Cite&gt;&lt;Author&gt;de Melo Maia&lt;/Author&gt;&lt;Year&gt;2013&lt;/Year&gt;&lt;RecNum&gt;0&lt;/RecNum&gt;&lt;IDText&gt;microRNA portraits in human vulvar carcinoma&lt;/IDText&gt;&lt;DisplayText&gt;&lt;style face="superscript"&gt;[49]&lt;/style&gt;&lt;/DisplayText&gt;&lt;record&gt;&lt;dates&gt;&lt;pub-dates&gt;&lt;date&gt;Nov&lt;/date&gt;&lt;/pub-dates&gt;&lt;year&gt;2013&lt;/year&gt;&lt;/dates&gt;&lt;urls&gt;&lt;related-urls&gt;&lt;url&gt;http://www.ncbi.nlm.nih.gov/pubmed/24048714&lt;/url&gt;&lt;/related-urls&gt;&lt;/urls&gt;&lt;isbn&gt;1940-6215&lt;/isbn&gt;&lt;titles&gt;&lt;title&gt;microRNA portraits in human vulvar carcinoma&lt;/title&gt;&lt;secondary-title&gt;Cancer Prev Res (Phila)&lt;/secondary-title&gt;&lt;/titles&gt;&lt;pages&gt;1231-41&lt;/pages&gt;&lt;number&gt;11&lt;/number&gt;&lt;contributors&gt;&lt;authors&gt;&lt;author&gt;de Melo Maia, B.&lt;/author&gt;&lt;author&gt;Lavorato-Rocha, A. M.&lt;/author&gt;&lt;author&gt;Rodrigues, L. S.&lt;/author&gt;&lt;author&gt;Coutinho-Camillo, C. M.&lt;/author&gt;&lt;author&gt;Baiocchi, G.&lt;/author&gt;&lt;author&gt;Stiepcich, M. M.&lt;/author&gt;&lt;author&gt;Puga, R.&lt;/author&gt;&lt;author&gt;de A Lima, L.&lt;/author&gt;&lt;author&gt;Soares, F. A.&lt;/author&gt;&lt;author&gt;Rocha, R. M.&lt;/author&gt;&lt;/authors&gt;&lt;/contributors&gt;&lt;language&gt;eng&lt;/language&gt;&lt;added-date format="utc"&gt;1392672592&lt;/added-date&gt;&lt;ref-type name="Journal Article"&gt;17&lt;/ref-type&gt;&lt;rec-number&gt;98&lt;/rec-number&gt;&lt;last-updated-date format="utc"&gt;1392672592&lt;/last-updated-date&gt;&lt;accession-num&gt;24048714&lt;/accession-num&gt;&lt;electronic-resource-num&gt;10.1158/1940-6207.CAPR-13-0121&lt;/electronic-resource-num&gt;&lt;volume&gt;6&lt;/volume&gt;&lt;/record&gt;&lt;/Cite&gt;&lt;/EndNote&gt;</w:instrText>
      </w:r>
      <w:r w:rsidRPr="00B41EEB">
        <w:rPr>
          <w:rFonts w:ascii="Book Antiqua" w:hAnsi="Book Antiqua" w:cs="Calibri"/>
          <w:sz w:val="24"/>
          <w:szCs w:val="24"/>
        </w:rPr>
        <w:fldChar w:fldCharType="separate"/>
      </w:r>
      <w:r w:rsidRPr="00B41EEB">
        <w:rPr>
          <w:rFonts w:ascii="Book Antiqua" w:hAnsi="Book Antiqua" w:cs="Calibri"/>
          <w:noProof/>
          <w:sz w:val="24"/>
          <w:szCs w:val="24"/>
          <w:vertAlign w:val="superscript"/>
        </w:rPr>
        <w:t>[</w:t>
      </w:r>
      <w:hyperlink w:anchor="_ENREF_49" w:tooltip="de Melo Maia, 2013 #98" w:history="1">
        <w:r w:rsidRPr="001A47C8">
          <w:rPr>
            <w:rFonts w:ascii="Book Antiqua" w:hAnsi="Book Antiqua" w:cs="Calibri"/>
            <w:noProof/>
            <w:sz w:val="24"/>
            <w:szCs w:val="24"/>
            <w:vertAlign w:val="superscript"/>
            <w:lang w:val="en-US"/>
          </w:rPr>
          <w:t>49</w:t>
        </w:r>
      </w:hyperlink>
      <w:r w:rsidRPr="001A47C8">
        <w:rPr>
          <w:rFonts w:ascii="Book Antiqua" w:hAnsi="Book Antiqua" w:cs="Calibri"/>
          <w:noProof/>
          <w:sz w:val="24"/>
          <w:szCs w:val="24"/>
          <w:vertAlign w:val="superscript"/>
          <w:lang w:val="en-US"/>
        </w:rPr>
        <w:t>]</w:t>
      </w:r>
      <w:r w:rsidRPr="00B41EEB">
        <w:rPr>
          <w:rFonts w:ascii="Book Antiqua" w:hAnsi="Book Antiqua" w:cs="Calibri"/>
          <w:sz w:val="24"/>
          <w:szCs w:val="24"/>
        </w:rPr>
        <w:fldChar w:fldCharType="end"/>
      </w:r>
      <w:r w:rsidRPr="001A47C8">
        <w:rPr>
          <w:rFonts w:ascii="Book Antiqua" w:hAnsi="Book Antiqua" w:cs="Calibri"/>
          <w:sz w:val="24"/>
          <w:szCs w:val="24"/>
          <w:lang w:val="en-US"/>
        </w:rPr>
        <w:t>, lymphoblastic leukaemia</w:t>
      </w:r>
      <w:r w:rsidRPr="001A47C8">
        <w:rPr>
          <w:rFonts w:ascii="Book Antiqua" w:hAnsi="Book Antiqua" w:cs="Calibri"/>
          <w:sz w:val="24"/>
          <w:szCs w:val="24"/>
          <w:lang w:val="en-US"/>
        </w:rPr>
        <w:fldChar w:fldCharType="begin"/>
      </w:r>
      <w:r w:rsidRPr="001A47C8">
        <w:rPr>
          <w:rFonts w:ascii="Book Antiqua" w:hAnsi="Book Antiqua" w:cs="Calibri"/>
          <w:sz w:val="24"/>
          <w:szCs w:val="24"/>
          <w:lang w:val="en-US"/>
        </w:rPr>
        <w:instrText xml:space="preserve"> ADDIN E</w:instrText>
      </w:r>
      <w:r w:rsidRPr="00B41EEB">
        <w:rPr>
          <w:rFonts w:ascii="Book Antiqua" w:hAnsi="Book Antiqua" w:cs="Calibri"/>
          <w:sz w:val="24"/>
          <w:szCs w:val="24"/>
          <w:lang w:val="en-US"/>
        </w:rPr>
        <w:instrText>N.CITE &lt;EndNote&gt;&lt;Cite&gt;&lt;Author&gt;Li&lt;/Author&gt;&lt;Year&gt;2013&lt;/Year&gt;&lt;RecNum&gt;0&lt;/RecNum&gt;&lt;IDText&gt;MicroRNA-100/99a, deregulated in acute lymphoblastic leukaemia, suppress proliferation and promote apoptosis by regulating the FKBP51 and IGF1R/mTOR signalling pathways&lt;/IDText&gt;&lt;DisplayText&gt;&lt;style face="superscript"&gt;[50]&lt;/style&gt;&lt;/DisplayText&gt;&lt;record&gt;&lt;dates&gt;&lt;pub-dates&gt;&lt;date&gt;Oct&lt;/date&gt;&lt;/pub-dates&gt;&lt;year&gt;2013&lt;/year&gt;&lt;/dates&gt;&lt;keywords&gt;&lt;/keywords&gt;&lt;urls&gt;&lt;related-urls&gt;&lt;url&gt;http://www.ncbi.nlm.nih.gov/pubmed/24030073&lt;/url&gt;&lt;/related-urls&gt;&lt;/urls&gt;&lt;isbn&gt;1532-1827&lt;/isbn&gt;&lt;custom2&gt;PMC3798962&lt;/custom2&gt;&lt;titles&gt;&lt;title&gt;MicroRNA-100/99a, deregulated in acute lymphoblastic leukaemia, suppress proliferation and promote apoptosis by regulating the FKBP51 and IGF1R/mTOR signalling pathways&lt;/title&gt;&lt;secondary-title&gt;Br J Cancer&lt;/secondary-title&gt;&lt;/titles&gt;&lt;pages&gt;2189-98&lt;/pages&gt;&lt;number&gt;8&lt;/number&gt;&lt;contributors&gt;&lt;authors&gt;&lt;author&gt;Li, X. J.&lt;/author&gt;&lt;author&gt;Luo, X. Q.&lt;/author&gt;&lt;author&gt;Han, B. W.&lt;/author&gt;&lt;author&gt;Duan, F. T.&lt;/author&gt;&lt;author&gt;Wei, P. P.&lt;/author&gt;&lt;author&gt;Chen, Y. Q.&lt;/author&gt;&lt;/authors&gt;&lt;/contributors&gt;&lt;language&gt;eng&lt;/language&gt;&lt;added-date format="utc"&gt;1392672698&lt;/added-date&gt;&lt;ref-type name="Journal Article"&gt;17&lt;/ref-type&gt;&lt;rec-number&gt;99&lt;/rec-number&gt;&lt;last-updated-date format="utc"&gt;1392672698&lt;/last-updated-date&gt;&lt;accession-num&gt;24030073&lt;/accession-num&gt;&lt;electronic-resource-num&gt;10.1038/bjc.2013.562&lt;/electronic-resource-num&gt;&lt;volume&gt;109&lt;/volume&gt;&lt;/record&gt;&lt;/Cite&gt;&lt;/EndNote&gt;</w:instrText>
      </w:r>
      <w:r w:rsidRPr="001A47C8">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50" w:tooltip="Li, 2013 #99" w:history="1">
        <w:r w:rsidRPr="00B41EEB">
          <w:rPr>
            <w:rFonts w:ascii="Book Antiqua" w:hAnsi="Book Antiqua" w:cs="Calibri"/>
            <w:noProof/>
            <w:sz w:val="24"/>
            <w:szCs w:val="24"/>
            <w:vertAlign w:val="superscript"/>
            <w:lang w:val="en-US"/>
          </w:rPr>
          <w:t>50</w:t>
        </w:r>
      </w:hyperlink>
      <w:r w:rsidRPr="00B41EEB">
        <w:rPr>
          <w:rFonts w:ascii="Book Antiqua" w:hAnsi="Book Antiqua" w:cs="Calibri"/>
          <w:noProof/>
          <w:sz w:val="24"/>
          <w:szCs w:val="24"/>
          <w:vertAlign w:val="superscript"/>
          <w:lang w:val="en-US"/>
        </w:rPr>
        <w:t>]</w:t>
      </w:r>
      <w:r w:rsidRPr="001A47C8">
        <w:rPr>
          <w:rFonts w:ascii="Book Antiqua" w:hAnsi="Book Antiqua" w:cs="Calibri"/>
          <w:sz w:val="24"/>
          <w:szCs w:val="24"/>
          <w:lang w:val="en-US"/>
        </w:rPr>
        <w:fldChar w:fldCharType="end"/>
      </w:r>
      <w:r w:rsidRPr="00B41EEB">
        <w:rPr>
          <w:rFonts w:ascii="Book Antiqua" w:hAnsi="Book Antiqua" w:cs="Calibri"/>
          <w:sz w:val="24"/>
          <w:szCs w:val="24"/>
          <w:lang w:val="en-US"/>
        </w:rPr>
        <w:t>, gastric cancer</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&lt;EndNote&gt;&lt;Cite&gt;&lt;Author&gt;Shi&lt;/Author&gt;&lt;Year&gt;2013&lt;/Year&gt;&lt;RecNum&gt;0&lt;/RecNum&gt;&lt;IDText&gt;[Expression of microRNA-100 in human gastric cancer]&lt;/IDText&gt;&lt;DisplayText&gt;&lt;style face="superscript"&gt;[51]&lt;/style&gt;&lt;/DisplayText&gt;&lt;record&gt;&lt;dates&gt;&lt;pub-dates&gt;&lt;date&gt;Jan&lt;/date&gt;&lt;/pub-dates&gt;&lt;year&gt;2013&lt;/year&gt;&lt;/dates&gt;&lt;keywords&gt;&lt;/keywords&gt;&lt;urls&gt;&lt;related-urls&gt;&lt;url&gt;http://www.ncbi.nlm.nih.gov/pubmed/23611267&lt;/url&gt;&lt;/related-urls&gt;&lt;/urls&gt;&lt;isbn&gt;0529-5807&lt;/isbn&gt;&lt;titles&gt;&lt;title&gt;[Expression of microRNA-100 in human gastric cancer]&lt;/title&gt;&lt;secondary-title&gt;Zhonghua Bing Li Xue Za Zhi&lt;/secondary-title&gt;&lt;/titles&gt;&lt;pages&gt;15-9&lt;/pages&gt;&lt;number&gt;1&lt;/number&gt;&lt;contributors&gt;&lt;authors&gt;&lt;author&gt;Shi, D. B.&lt;/author&gt;&lt;author&gt;Xing, A. Y.&lt;/author&gt;&lt;author&gt;Gao, C.&lt;/author&gt;&lt;author&gt;Gao, P.&lt;/author&gt;&lt;/authors&gt;&lt;/contributors&gt;&lt;language&gt;chi&lt;/language&gt;&lt;added-date format="utc"&gt;1392672858&lt;/added-date&gt;&lt;ref-type name="Journal Article"&gt;17&lt;/ref-type&gt;&lt;rec-number&gt;100&lt;/rec-number&gt;&lt;last-updated-date format="utc"&gt;1392672858&lt;/last-updated-date&gt;&lt;accession-num&gt;23611267&lt;/accession-num&gt;&lt;volume&gt;42&lt;/volume&gt;&lt;/record&gt;&lt;/Cite&gt;&lt;/EndNote&gt;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51" w:tooltip="Shi, 2013 #100" w:history="1">
        <w:r w:rsidRPr="00B41EEB">
          <w:rPr>
            <w:rFonts w:ascii="Book Antiqua" w:hAnsi="Book Antiqua" w:cs="Calibri"/>
            <w:noProof/>
            <w:sz w:val="24"/>
            <w:szCs w:val="24"/>
            <w:vertAlign w:val="superscript"/>
            <w:lang w:val="en-US"/>
          </w:rPr>
          <w:t>51</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and several other types of human cancer.</w:t>
      </w:r>
    </w:p>
    <w:p w:rsidR="004F7F5B" w:rsidRPr="00B41EEB" w:rsidRDefault="004F7F5B" w:rsidP="003D1E47">
      <w:pPr>
        <w:pStyle w:val="Ttulo1"/>
        <w:spacing w:before="0" w:beforeAutospacing="0" w:after="0" w:afterAutospacing="0" w:line="360" w:lineRule="auto"/>
        <w:ind w:firstLineChars="100" w:firstLine="240"/>
        <w:jc w:val="both"/>
        <w:rPr>
          <w:rFonts w:ascii="Book Antiqua" w:hAnsi="Book Antiqua" w:cs="Calibri"/>
          <w:lang w:val="en-US"/>
        </w:rPr>
      </w:pPr>
      <w:r w:rsidRPr="00B41EEB">
        <w:rPr>
          <w:rFonts w:ascii="Book Antiqua" w:hAnsi="Book Antiqua" w:cs="Calibri"/>
          <w:lang w:val="en-US"/>
        </w:rPr>
        <w:t>In non-invasive bladder UC, miR-100 has as main target the FGFR3 gene, whose mutation and over-activity is related to this neoplasm</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&lt;EndNote&gt;&lt;Cite&gt;&lt;Author&gt;Catto&lt;/Author&gt;&lt;Year&gt;2009&lt;/Year&gt;&lt;RecNum&gt;0&lt;/RecNum&gt;&lt;IDText&gt;Distinct microRNA alterations characterize high- and low-grade bladder cancer&lt;/IDText&gt;&lt;DisplayText&gt;&lt;style face="superscript"&gt;[44]&lt;/style&gt;&lt;/DisplayText&gt;&lt;record&gt;&lt;dates&gt;&lt;pub-dates&gt;&lt;date&gt;Nov&lt;/date&gt;&lt;/pub-dates&gt;&lt;year&gt;2009&lt;/year&gt;&lt;/dates&gt;&lt;keywords&gt;&lt;/keywords&gt;&lt;urls&gt;&lt;related-urls&gt;&lt;url&gt;http://www.ncbi.nlm.nih.gov/pubmed/19843843&lt;/url&gt;&lt;/related-urls&gt;&lt;/urls&gt;&lt;isbn&gt;1538-7445&lt;/isbn&gt;&lt;custom2&gt;PMC2871298&lt;/custom2&gt;&lt;titles&gt;&lt;title&gt;Distinct microRNA alterations characterize high- and low-grade bladder cancer&lt;/title&gt;&lt;secondary-title&gt;Cancer Res&lt;/secondary-title&gt;&lt;/titles&gt;&lt;pages&gt;8472-81&lt;/pages&gt;&lt;number&gt;21&lt;/number&gt;&lt;contributors&gt;&lt;authors&gt;&lt;author&gt;Catto, J. W.&lt;/author&gt;&lt;author&gt;Miah, S.&lt;/author&gt;&lt;author&gt;Owen, H. C.&lt;/author&gt;&lt;author&gt;Bryant, H.&lt;/author&gt;&lt;author&gt;Myers, K.&lt;/author&gt;&lt;author&gt;Dudziec, E.&lt;/author&gt;&lt;author&gt;Larré, S.&lt;/author&gt;&lt;author&gt;Milo, M.&lt;/author&gt;&lt;author&gt;Rehman, I.&lt;/author&gt;&lt;author&gt;Rosario, D. J.&lt;/author&gt;&lt;author&gt;Di Martino, E.&lt;/author&gt;&lt;author&gt;Knowles, M. A.&lt;/author&gt;&lt;author&gt;Meuth, M.&lt;/author&gt;&lt;author&gt;Harris, A. L.&lt;/author&gt;&lt;author&gt;Hamdy, F. C.&lt;/author&gt;&lt;/authors&gt;&lt;/contributors&gt;&lt;language&gt;eng&lt;/language&gt;&lt;added-date format="utc"&gt;1379426717&lt;/added-date&gt;&lt;ref-type name="Journal Article"&gt;17&lt;/ref-type&gt;&lt;auth-address&gt;Academic Urology Unit, University of Sheffield, Sheffield, United Kingdom.&lt;/auth-address&gt;&lt;rec-number&gt;14&lt;/rec-number&gt;&lt;last-updated-date format="utc"&gt;1379944742&lt;/last-updated-date&gt;&lt;accession-num&gt;19843843&lt;/accession-num&gt;&lt;electronic-resource-num&gt;10.1158/0008-5472.CAN-09-0744&lt;/electronic-resource-num&gt;&lt;volume&gt;69&lt;/volume&gt;&lt;/record&gt;&lt;/Cite&gt;&lt;/EndNote&gt;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44" w:tooltip="Catto, 2009 #14" w:history="1">
        <w:r w:rsidRPr="00B41EEB">
          <w:rPr>
            <w:rFonts w:ascii="Book Antiqua" w:hAnsi="Book Antiqua" w:cs="Calibri"/>
            <w:noProof/>
            <w:vertAlign w:val="superscript"/>
            <w:lang w:val="en-US"/>
          </w:rPr>
          <w:t>44</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In physiological conditions, miR-100 exerts negative control over FGFR3 decreasing their post-transcriptional expression levels</w:t>
      </w:r>
      <w:r>
        <w:rPr>
          <w:rFonts w:ascii="Book Antiqua" w:hAnsi="Book Antiqua" w:cs="Calibri"/>
          <w:lang w:val="en-US"/>
        </w:rPr>
        <w:t xml:space="preserve"> </w:t>
      </w:r>
      <w:r w:rsidR="003D1E47">
        <w:rPr>
          <w:rFonts w:ascii="Book Antiqua" w:hAnsi="Book Antiqua" w:cs="Calibri"/>
          <w:lang w:val="en-US"/>
        </w:rPr>
        <w:t>(Figure 3</w:t>
      </w:r>
      <w:r w:rsidRPr="00B41EEB">
        <w:rPr>
          <w:rFonts w:ascii="Book Antiqua" w:hAnsi="Book Antiqua" w:cs="Calibri"/>
          <w:lang w:val="en-US"/>
        </w:rPr>
        <w:t>). As Blick</w:t>
      </w:r>
      <w:r>
        <w:rPr>
          <w:rFonts w:ascii="Book Antiqua" w:hAnsi="Book Antiqua" w:cs="Calibri"/>
          <w:lang w:val="en-US"/>
        </w:rPr>
        <w:t xml:space="preserve"> </w:t>
      </w:r>
      <w:r w:rsidRPr="00B41EEB">
        <w:rPr>
          <w:rFonts w:ascii="Book Antiqua" w:hAnsi="Book Antiqua" w:cs="Calibri"/>
          <w:i/>
          <w:lang w:val="en-US"/>
        </w:rPr>
        <w:t>et al</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&lt;EndNote&gt;&lt;Cite&gt;&lt;Author&gt;Blick&lt;/Author&gt;&lt;Year&gt;2013&lt;/Year&gt;&lt;RecNum&gt;0&lt;/RecNum&gt;&lt;IDText&gt;Hypoxia regulates FGFR3 expression via HIF-1α and miR-100 and contributes to cell survival in non-muscle invasive bladder cancer&lt;/IDText&gt;&lt;DisplayText&gt;&lt;style face="superscript"&gt;[52]&lt;/style&gt;&lt;/DisplayText&gt;&lt;record&gt;&lt;dates&gt;&lt;pub-dates&gt;&lt;date&gt;Jul&lt;/date&gt;&lt;/pub-dates&gt;&lt;year&gt;2013&lt;/year&gt;&lt;/dates&gt;&lt;keywords&gt;&lt;/keywords&gt;&lt;urls&gt;&lt;related-urls&gt;&lt;url&gt;http://www.ncbi.nlm.nih.gov/pubmed/23778527&lt;/url&gt;&lt;/related-urls&gt;&lt;/urls&gt;&lt;isbn&gt;1532-1827&lt;/isbn&gt;&lt;custom2&gt;PMC3708569&lt;/custom2&gt;&lt;titles&gt;&lt;title&gt;Hypoxia regulates FGFR3 expression via HIF-1α and miR-100 and contributes to cell survival in non-muscle invasive bladder cancer&lt;/title&gt;&lt;secondary-title&gt;Br J Cancer&lt;/secondary-title&gt;&lt;/titles&gt;&lt;pages&gt;50-9&lt;/pages&gt;&lt;number&gt;1&lt;/number&gt;&lt;contributors&gt;&lt;authors&gt;&lt;author&gt;Blick, C.&lt;/author&gt;&lt;author&gt;Ramachandran, A.&lt;/author&gt;&lt;author&gt;Wigfield, S.&lt;/author&gt;&lt;author&gt;McCormick, R.&lt;/author&gt;&lt;author&gt;Jubb, A.&lt;/author&gt;&lt;author&gt;Buffa, F. M.&lt;/author&gt;&lt;author&gt;Turley, H.&lt;/author&gt;&lt;author&gt;Knowles, M. A.&lt;/author&gt;&lt;author&gt;Cranston, D.&lt;/author&gt;&lt;author&gt;Catto, J.&lt;/author&gt;&lt;author&gt;Harris, A. L.&lt;/author&gt;&lt;/authors&gt;&lt;/contributors&gt;&lt;language&gt;eng&lt;/language&gt;&lt;added-date format="utc"&gt;1392672956&lt;/added-date&gt;&lt;ref-type name="Journal Article"&gt;17&lt;/ref-type&gt;&lt;rec-number&gt;101&lt;/rec-number&gt;&lt;last-updated-date format="utc"&gt;1392672956&lt;/last-updated-date&gt;&lt;accession-num&gt;23778527&lt;/accession-num&gt;&lt;electronic-resource-num&gt;10.1038/bjc.2013.240&lt;/electronic-resource-num&gt;&lt;volume&gt;109&lt;/volume&gt;&lt;/record&gt;&lt;/Cite&gt;&lt;/EndNote&gt;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52" w:tooltip="Blick, 2013 #101" w:history="1">
        <w:r w:rsidRPr="00B41EEB">
          <w:rPr>
            <w:rFonts w:ascii="Book Antiqua" w:hAnsi="Book Antiqua" w:cs="Calibri"/>
            <w:noProof/>
            <w:vertAlign w:val="superscript"/>
            <w:lang w:val="en-US"/>
          </w:rPr>
          <w:t>52</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we also suggest that there might be an alternative pathway triggering UC non-invasive carcinogenesis not associated with FGFR3 activating point mutations</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&lt;EndNote&gt;&lt;Cite&gt;&lt;Author&gt;Nelson&lt;/Author&gt;&lt;Year&gt;2011&lt;/Year&gt;&lt;RecNum&gt;0&lt;/RecNum&gt;&lt;IDText&gt;Under-expression of miR-100 may be a new Carcinogenic pathway for low-grade pTa Bladder Urothelial Carcinomas&lt;/IDText&gt;&lt;DisplayText&gt;&lt;style face="superscript"&gt;[53]&lt;/style&gt;&lt;/DisplayText&gt;&lt;record&gt;&lt;keywords&gt;&lt;/keywords&gt;&lt;titles&gt;&lt;title&gt;Under-expression of miR-100 may be a new Carcinogenic pathway for low-grade pTa Bladder Urothelial Carcinomas&lt;/title&gt;&lt;secondary-title&gt;J Mol Biomark Diagn&lt;/secondary-title&gt;&lt;/titles&gt;&lt;pages&gt;2-6&lt;/pages&gt;&lt;number&gt;3&lt;/number&gt;&lt;contributors&gt;&lt;authors&gt;&lt;author&gt;Nelson Dip&lt;/author&gt;&lt;author&gt;Sabrina Thalita Reis&lt;/author&gt;&lt;author&gt;Luciana Sevo Timoszczuk&lt;/author&gt;&lt;author&gt;Daniel Kanda Abe&lt;/author&gt;&lt;author&gt;Marcos Dall’Oglio&lt;/author&gt;&lt;author&gt;Miguel Srougi&lt;/author&gt;&lt;author&gt;Katia Ramos Moreira Leite&lt;/author&gt;&lt;/authors&gt;&lt;/contributors&gt;&lt;section&gt;2&lt;/section&gt;&lt;edition&gt;December 13, 2011&lt;/edition&gt;&lt;added-date format="utc"&gt;1393036707&lt;/added-date&gt;&lt;ref-type name="Journal Article"&gt;17&lt;/ref-type&gt;&lt;dates&gt;&lt;year&gt;2011&lt;/year&gt;&lt;/dates&gt;&lt;rec-number&gt;160&lt;/rec-number&gt;&lt;last-updated-date format="utc"&gt;1393037878&lt;/last-updated-date&gt;&lt;electronic-resource-num&gt;10.4172/2155- 9929.1000121&lt;/electronic-resource-num&gt;&lt;volume&gt;1&lt;/volume&gt;&lt;/record&gt;&lt;/Cite&gt;&lt;/EndNote&gt;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53" w:tooltip="Dip, 2011 #160" w:history="1">
        <w:r w:rsidRPr="00B41EEB">
          <w:rPr>
            <w:rFonts w:ascii="Book Antiqua" w:hAnsi="Book Antiqua" w:cs="Calibri"/>
            <w:noProof/>
            <w:vertAlign w:val="superscript"/>
            <w:lang w:val="en-US"/>
          </w:rPr>
          <w:t>53</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Under-expression of miR-100 could be responsible by lack of negative control and FGFR3 over-expression, promoting non-invasive UC carcinogenesis and low-gr</w:t>
      </w:r>
      <w:r w:rsidR="003D1E47">
        <w:rPr>
          <w:rFonts w:ascii="Book Antiqua" w:hAnsi="Book Antiqua" w:cs="Calibri"/>
          <w:lang w:val="en-US"/>
        </w:rPr>
        <w:t>ade tumor development (Figure 3</w:t>
      </w:r>
      <w:r w:rsidRPr="00B41EEB">
        <w:rPr>
          <w:rFonts w:ascii="Book Antiqua" w:hAnsi="Book Antiqua" w:cs="Calibri"/>
          <w:lang w:val="en-US"/>
        </w:rPr>
        <w:t>). Catto</w:t>
      </w:r>
      <w:r>
        <w:rPr>
          <w:rFonts w:ascii="Book Antiqua" w:hAnsi="Book Antiqua" w:cs="Calibri"/>
          <w:lang w:val="en-US"/>
        </w:rPr>
        <w:t xml:space="preserve"> </w:t>
      </w:r>
      <w:r w:rsidRPr="00B41EEB">
        <w:rPr>
          <w:rFonts w:ascii="Book Antiqua" w:hAnsi="Book Antiqua" w:cs="Calibri"/>
          <w:i/>
          <w:lang w:val="en-US"/>
        </w:rPr>
        <w:t>et al</w:t>
      </w:r>
      <w:r w:rsidRPr="00B41EEB">
        <w:rPr>
          <w:rFonts w:ascii="Book Antiqua" w:hAnsi="Book Antiqua" w:cs="Calibri"/>
          <w:vertAlign w:val="superscript"/>
          <w:lang w:val="en-US" w:eastAsia="zh-CN"/>
        </w:rPr>
        <w:t>[44]</w:t>
      </w:r>
      <w:r>
        <w:rPr>
          <w:rFonts w:ascii="Book Antiqua" w:hAnsi="Book Antiqua" w:cs="Calibri"/>
          <w:vertAlign w:val="superscript"/>
          <w:lang w:val="en-US" w:eastAsia="zh-CN"/>
        </w:rPr>
        <w:t xml:space="preserve"> </w:t>
      </w:r>
      <w:r w:rsidRPr="00B41EEB">
        <w:rPr>
          <w:rFonts w:ascii="Book Antiqua" w:hAnsi="Book Antiqua" w:cs="Calibri"/>
          <w:lang w:val="en-US"/>
        </w:rPr>
        <w:t>found an inverse ratio between miR-100 and FGFR3, where the under-expression of miR-100 led to increased gene activity before the occurrence of point mutation, suggesting that increased levels of FGFR3 could facilitate the mutational event through increased cellular turnover or natural selection of mutant cells. Maybe, miR-100 loss of expression can be the first trigger event of disease and could occur before clinical presentation of the tumor. This fact is important because this molecular characteristic could be used for initial diagnostic and predicts disease behavior, allowing a conservative treatment due to rare chance of progression and excellent survival. We speculate that miR-100 will be used in clinical practice as a diagnostic and prognostic biomarker and employed in target therapies.</w:t>
      </w:r>
    </w:p>
    <w:p w:rsidR="004F7F5B" w:rsidRPr="00B41EEB" w:rsidRDefault="004F7F5B" w:rsidP="003D1E47">
      <w:pPr>
        <w:pStyle w:val="Ttulo1"/>
        <w:spacing w:before="0" w:beforeAutospacing="0" w:after="0" w:afterAutospacing="0" w:line="360" w:lineRule="auto"/>
        <w:ind w:firstLineChars="100" w:firstLine="240"/>
        <w:jc w:val="both"/>
        <w:rPr>
          <w:rFonts w:ascii="Book Antiqua" w:hAnsi="Book Antiqua" w:cs="Calibri"/>
          <w:lang w:val="en-US"/>
        </w:rPr>
      </w:pPr>
      <w:r w:rsidRPr="00B41EEB">
        <w:rPr>
          <w:rFonts w:ascii="Book Antiqua" w:hAnsi="Book Antiqua" w:cs="Calibri"/>
          <w:lang w:val="en-US"/>
        </w:rPr>
        <w:t>On the other hand, we showed an over-expression of miR-100 in high-grade invasive UC</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&lt;EndNote&gt;&lt;Cite&gt;&lt;Author&gt;Dip&lt;/Author&gt;&lt;Year&gt;2012&lt;/Year&gt;&lt;RecNum&gt;0&lt;/RecNum&gt;&lt;IDText&gt;Stage, grade and behavior of bladder urothelial carcinoma defined by the microRNA expression profile&lt;/IDText&gt;&lt;DisplayText&gt;&lt;style face="superscript"&gt;[45]&lt;/style&gt;&lt;/DisplayText&gt;&lt;record&gt;&lt;dates&gt;&lt;pub-dates&gt;&lt;date&gt;Nov&lt;/date&gt;&lt;/pub-dates&gt;&lt;year&gt;2012&lt;/year&gt;&lt;/dates&gt;&lt;keywords&gt;&lt;/keywords&gt;&lt;urls&gt;&lt;related-urls&gt;&lt;url&gt;http://www.ncbi.nlm.nih.gov/pubmed/22999546&lt;/url&gt;&lt;/related-urls&gt;&lt;/urls&gt;&lt;isbn&gt;1527-3792&lt;/isbn&gt;&lt;titles&gt;&lt;title&gt;Stage, grade and behavior of bladder urothelial carcinoma defined by the microRNA expression profile&lt;/title&gt;&lt;secondary-title&gt;J Urol&lt;/secondary-title&gt;&lt;/titles&gt;&lt;pages&gt;1951-6&lt;/pages&gt;&lt;number&gt;5&lt;/number&gt;&lt;contributors&gt;&lt;authors&gt;&lt;author&gt;Dip, N.&lt;/author&gt;&lt;author&gt;Reis, S. T.&lt;/author&gt;&lt;author&gt;Timoszczuk, L. S.&lt;/author&gt;&lt;author&gt;Viana, N. I.&lt;/author&gt;&lt;author&gt;Piantino, C. B.&lt;/author&gt;&lt;author&gt;Morais, D. R.&lt;/author&gt;&lt;author&gt;Moura, C. M.&lt;/author&gt;&lt;author&gt;Abe, D. K.&lt;/author&gt;&lt;author&gt;Silva, I. A.&lt;/author&gt;&lt;author&gt;Srougi, M.&lt;/author&gt;&lt;author&gt;Dall&amp;apos;Oglio, M. F.&lt;/author&gt;&lt;author&gt;Leite, K. R.&lt;/author&gt;&lt;/authors&gt;&lt;/contributors&gt;&lt;language&gt;eng&lt;/language&gt;&lt;added-date format="utc"&gt;1379429731&lt;/added-date&gt;&lt;ref-type name="Journal Article"&gt;17&lt;/ref-type&gt;&lt;auth-address&gt;Laboratory of Medical Investigation, Urology Department, University of São Paulo Medical School, São Paulo, Brazil. nelson.dip@hotmail.com&lt;/auth-address&gt;&lt;rec-number&gt;51&lt;/rec-number&gt;&lt;last-updated-date format="utc"&gt;1379944742&lt;/last-updated-date&gt;&lt;accession-num&gt;22999546&lt;/accession-num&gt;&lt;electronic-resource-num&gt;10.1016/j.juro.2012.07.004&lt;/electronic-resource-num&gt;&lt;volume&gt;188&lt;/volume&gt;&lt;/record&gt;&lt;/Cite&gt;&lt;/EndNote&gt;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45" w:tooltip="Dip, 2012 #51" w:history="1">
        <w:r w:rsidRPr="00B41EEB">
          <w:rPr>
            <w:rFonts w:ascii="Book Antiqua" w:hAnsi="Book Antiqua" w:cs="Calibri"/>
            <w:noProof/>
            <w:vertAlign w:val="superscript"/>
            <w:lang w:val="en-US"/>
          </w:rPr>
          <w:t>45</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w:t>
      </w:r>
      <w:r>
        <w:rPr>
          <w:rFonts w:ascii="Book Antiqua" w:hAnsi="Book Antiqua" w:cs="Calibri"/>
          <w:lang w:val="en-US"/>
        </w:rPr>
        <w:t xml:space="preserve"> </w:t>
      </w:r>
      <w:r w:rsidRPr="00B41EEB">
        <w:rPr>
          <w:rFonts w:ascii="Book Antiqua" w:hAnsi="Book Antiqua" w:cs="Calibri"/>
          <w:lang w:val="en-US"/>
        </w:rPr>
        <w:t>We suggest that miR-100 acts as a negative controller of THAP-2 gene, directly involved in proliferation control through modulation of proteins that control cell cycle such as pRB and E2F</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&lt;EndNote&gt;&lt;Cite&gt;&lt;Author&gt;Bessière&lt;/Author&gt;&lt;Year&gt;2008&lt;/Year&gt;&lt;RecNum&gt;0&lt;/RecNum&gt;&lt;IDText&gt;Structure-function analysis of the THAP zinc finger of THAP1, a large C2CH DNA-binding module linked to Rb/E2F pathways&lt;/IDText&gt;&lt;DisplayText&gt;&lt;style face="superscript"&gt;[54]&lt;/style&gt;&lt;/DisplayText&gt;&lt;record&gt;&lt;dates&gt;&lt;pub-dates&gt;&lt;date&gt;Feb&lt;/date&gt;&lt;/pub-dates&gt;&lt;year&gt;2008&lt;/year&gt;&lt;/dates&gt;&lt;keywords&gt;&lt;/keywords&gt;&lt;urls&gt;&lt;related-urls&gt;&lt;url&gt;http://www.ncbi.nlm.nih.gov/pubmed/18073205&lt;/url&gt;&lt;/related-urls&gt;&lt;/urls&gt;&lt;isbn&gt;0021-9258&lt;/isbn&gt;&lt;titles&gt;&lt;title&gt;Structure-function analysis of the THAP zinc finger of THAP1, a large C2CH DNA-binding module linked to Rb/E2F pathways&lt;/title&gt;&lt;secondary-title&gt;J Biol Chem&lt;/secondary-title&gt;&lt;/titles&gt;&lt;pages&gt;4352-63&lt;/pages&gt;&lt;number&gt;7&lt;/number&gt;&lt;contributors&gt;&lt;authors&gt;&lt;author&gt;Bessière, D.&lt;/author&gt;&lt;author&gt;Lacroix, C.&lt;/author&gt;&lt;author&gt;Campagne, S.&lt;/author&gt;&lt;author&gt;Ecochard, V.&lt;/author&gt;&lt;author&gt;Guillet, V.&lt;/author&gt;&lt;author&gt;Mourey, L.&lt;/author&gt;&lt;author&gt;Lopez, F.&lt;/author&gt;&lt;author&gt;Czaplicki, J.&lt;/author&gt;&lt;author&gt;Demange, P.&lt;/author&gt;&lt;author&gt;Milon, A.&lt;/author&gt;&lt;author&gt;Girard, J. P.&lt;/author&gt;&lt;author&gt;Gervais, V.&lt;/author&gt;&lt;/authors&gt;&lt;/contributors&gt;&lt;language&gt;eng&lt;/language&gt;&lt;added-date format="utc"&gt;1392673073&lt;/added-date&gt;&lt;ref-type name="Journal Article"&gt;17&lt;/ref-type&gt;&lt;rec-number&gt;102&lt;/rec-number&gt;&lt;last-updated-date format="utc"&gt;1392673073&lt;/last-updated-date&gt;&lt;accession-num&gt;18073205&lt;/accession-num&gt;&lt;electronic-resource-num&gt;10.1074/jbc.M707537200&lt;/electronic-resource-num&gt;&lt;volume&gt;283&lt;/volume&gt;&lt;/record&gt;&lt;/Cite&gt;&lt;/EndNote&gt;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54" w:tooltip="Bessière, 2008 #102" w:history="1">
        <w:r w:rsidRPr="00B41EEB">
          <w:rPr>
            <w:rFonts w:ascii="Book Antiqua" w:hAnsi="Book Antiqua" w:cs="Calibri"/>
            <w:noProof/>
            <w:vertAlign w:val="superscript"/>
            <w:lang w:val="en-US"/>
          </w:rPr>
          <w:t>54</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xml:space="preserve">. Loss of function of RB1, p53 and PTEN is involved in carcinogenic route of invasive UC, promoting genomic instability and facilitating tumor progression. MiR-100 over-expression </w:t>
      </w:r>
      <w:r w:rsidRPr="00B41EEB">
        <w:rPr>
          <w:rFonts w:ascii="Book Antiqua" w:hAnsi="Book Antiqua" w:cs="Calibri"/>
          <w:lang w:val="en-US"/>
        </w:rPr>
        <w:lastRenderedPageBreak/>
        <w:t>could trigger THAP-2 silencing and, consequently, RB1 inactivity</w:t>
      </w:r>
      <w:r>
        <w:rPr>
          <w:rFonts w:ascii="Book Antiqua" w:hAnsi="Book Antiqua" w:cs="Calibri"/>
          <w:lang w:val="en-US"/>
        </w:rPr>
        <w:t xml:space="preserve"> </w:t>
      </w:r>
      <w:r w:rsidRPr="00B41EEB">
        <w:rPr>
          <w:rFonts w:ascii="Book Antiqua" w:hAnsi="Book Antiqua" w:cs="Calibri"/>
          <w:lang w:val="en-US"/>
        </w:rPr>
        <w:t>(Figure 4). BAZ2A and SMARCA5 genes are also targets of miR-100 and are associated with DNA transcription repression and chromosomal instability</w:t>
      </w:r>
      <w:r w:rsidRPr="00B41EEB">
        <w:rPr>
          <w:rFonts w:ascii="Book Antiqua" w:hAnsi="Book Antiqua" w:cs="Calibri"/>
          <w:lang w:val="en-US"/>
        </w:rPr>
        <w:fldChar w:fldCharType="begin">
          <w:fldData xml:space="preserve">PEVuZE5vdGU+PENpdGU+PEF1dGhvcj5aaG91PC9BdXRob3I+PFllYXI+MjAwMjwvWWVhcj48UmVj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</w:fldData>
        </w:fldChar>
      </w:r>
      <w:r w:rsidRPr="00B41EEB">
        <w:rPr>
          <w:rFonts w:ascii="Book Antiqua" w:hAnsi="Book Antiqua" w:cs="Calibri"/>
          <w:lang w:val="en-US"/>
        </w:rPr>
        <w:instrText xml:space="preserve"> ADDIN EN.CITE </w:instrText>
      </w:r>
      <w:r w:rsidRPr="00B41EEB">
        <w:rPr>
          <w:rFonts w:ascii="Book Antiqua" w:hAnsi="Book Antiqua" w:cs="Calibri"/>
          <w:lang w:val="en-US"/>
        </w:rPr>
        <w:fldChar w:fldCharType="begin">
          <w:fldData xml:space="preserve">PEVuZE5vdGU+PENpdGU+PEF1dGhvcj5aaG91PC9BdXRob3I+PFllYXI+MjAwMjwvWWVhcj48UmVj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</w:fldData>
        </w:fldChar>
      </w:r>
      <w:r w:rsidRPr="00B41EEB">
        <w:rPr>
          <w:rFonts w:ascii="Book Antiqua" w:hAnsi="Book Antiqua" w:cs="Calibri"/>
          <w:lang w:val="en-US"/>
        </w:rPr>
        <w:instrText xml:space="preserve"> ADDIN EN.CITE.DATA </w:instrText>
      </w:r>
      <w:r w:rsidRPr="00B41EEB">
        <w:rPr>
          <w:rFonts w:ascii="Book Antiqua" w:hAnsi="Book Antiqua" w:cs="Calibri"/>
          <w:lang w:val="en-US"/>
        </w:rPr>
      </w:r>
      <w:r w:rsidRPr="00B41EEB">
        <w:rPr>
          <w:rFonts w:ascii="Book Antiqua" w:hAnsi="Book Antiqua" w:cs="Calibri"/>
          <w:lang w:val="en-US"/>
        </w:rPr>
        <w:fldChar w:fldCharType="end"/>
      </w:r>
      <w:r w:rsidRPr="00B41EEB">
        <w:rPr>
          <w:rFonts w:ascii="Book Antiqua" w:hAnsi="Book Antiqua" w:cs="Calibri"/>
          <w:lang w:val="en-US"/>
        </w:rPr>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55" w:tooltip="Zhou, 2002 #103" w:history="1">
        <w:r w:rsidRPr="00B41EEB">
          <w:rPr>
            <w:rFonts w:ascii="Book Antiqua" w:hAnsi="Book Antiqua" w:cs="Calibri"/>
            <w:noProof/>
            <w:vertAlign w:val="superscript"/>
            <w:lang w:val="en-US"/>
          </w:rPr>
          <w:t>55</w:t>
        </w:r>
      </w:hyperlink>
      <w:r w:rsidRPr="00B41EEB">
        <w:rPr>
          <w:rFonts w:ascii="Book Antiqua" w:hAnsi="Book Antiqua" w:cs="Calibri"/>
          <w:noProof/>
          <w:vertAlign w:val="superscript"/>
          <w:lang w:val="en-US"/>
        </w:rPr>
        <w:t>,</w:t>
      </w:r>
      <w:hyperlink w:anchor="_ENREF_56" w:tooltip="Bozhenok, 2002 #104" w:history="1">
        <w:r w:rsidRPr="00B41EEB">
          <w:rPr>
            <w:rFonts w:ascii="Book Antiqua" w:hAnsi="Book Antiqua" w:cs="Calibri"/>
            <w:noProof/>
            <w:vertAlign w:val="superscript"/>
            <w:lang w:val="en-US"/>
          </w:rPr>
          <w:t>56</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Recently we demonstrated in cell cultures of BC that miR-100 has a role over BAZ2A and SMARCA5 activity (data submitted for publication), but better investigation are needed to establish the role of miR-100 in invasive UC carcinogenesis.</w:t>
      </w:r>
    </w:p>
    <w:p w:rsidR="004F7F5B" w:rsidRPr="00B41EEB" w:rsidRDefault="004F7F5B" w:rsidP="00874511">
      <w:pPr>
        <w:pStyle w:val="Ttulo1"/>
        <w:spacing w:before="0" w:beforeAutospacing="0" w:after="0" w:afterAutospacing="0" w:line="360" w:lineRule="auto"/>
        <w:jc w:val="both"/>
        <w:rPr>
          <w:rFonts w:ascii="Book Antiqua" w:hAnsi="Book Antiqua" w:cs="Calibri"/>
          <w:lang w:val="en-US"/>
        </w:rPr>
      </w:pPr>
    </w:p>
    <w:p w:rsidR="004F7F5B" w:rsidRPr="00B41EEB" w:rsidRDefault="004F7F5B" w:rsidP="00874511">
      <w:pPr>
        <w:pStyle w:val="Ttulo1"/>
        <w:spacing w:before="0" w:beforeAutospacing="0" w:after="0" w:afterAutospacing="0" w:line="360" w:lineRule="auto"/>
        <w:jc w:val="both"/>
        <w:rPr>
          <w:rFonts w:ascii="Book Antiqua" w:hAnsi="Book Antiqua" w:cs="Calibri"/>
          <w:b/>
          <w:lang w:val="en-US"/>
        </w:rPr>
      </w:pPr>
      <w:r w:rsidRPr="00B41EEB">
        <w:rPr>
          <w:rFonts w:ascii="Book Antiqua" w:hAnsi="Book Antiqua" w:cs="Calibri"/>
          <w:b/>
          <w:lang w:val="en-US"/>
        </w:rPr>
        <w:t>MiR-10a</w:t>
      </w:r>
      <w:r w:rsidRPr="00B41EEB">
        <w:rPr>
          <w:rFonts w:ascii="Book Antiqua" w:hAnsi="Book Antiqua" w:cs="Calibri"/>
          <w:b/>
          <w:lang w:val="en-US" w:eastAsia="zh-CN"/>
        </w:rPr>
        <w:t xml:space="preserve">: </w:t>
      </w:r>
      <w:r w:rsidRPr="00B41EEB">
        <w:rPr>
          <w:rFonts w:ascii="Book Antiqua" w:hAnsi="Book Antiqua" w:cs="Calibri"/>
          <w:lang w:val="en-US"/>
        </w:rPr>
        <w:t>MiR-10a</w:t>
      </w:r>
      <w:r>
        <w:rPr>
          <w:rFonts w:ascii="Book Antiqua" w:hAnsi="Book Antiqua" w:cs="Calibri"/>
          <w:lang w:val="en-US"/>
        </w:rPr>
        <w:t xml:space="preserve"> </w:t>
      </w:r>
      <w:r w:rsidRPr="00B41EEB">
        <w:rPr>
          <w:rFonts w:ascii="Book Antiqua" w:hAnsi="Book Antiqua" w:cs="Calibri"/>
          <w:lang w:val="en-US"/>
        </w:rPr>
        <w:t>comprises 23 nitrogenous bases and is located in chromosome 17q21.23, within HOXB gene cluster, upstream of HOXB4 (</w:t>
      </w:r>
      <w:hyperlink r:id="rId11" w:history="1">
        <w:r w:rsidRPr="00B41EEB">
          <w:rPr>
            <w:rStyle w:val="a4"/>
            <w:rFonts w:ascii="Book Antiqua" w:hAnsi="Book Antiqua" w:cs="Calibri"/>
            <w:color w:val="auto"/>
            <w:u w:val="none"/>
            <w:lang w:val="en-US"/>
          </w:rPr>
          <w:t>www.mirbase.org</w:t>
        </w:r>
      </w:hyperlink>
      <w:r w:rsidRPr="00B41EEB">
        <w:rPr>
          <w:rFonts w:ascii="Book Antiqua" w:hAnsi="Book Antiqua" w:cs="Calibri"/>
          <w:lang w:val="en-US"/>
        </w:rPr>
        <w:t>).</w:t>
      </w:r>
      <w:r>
        <w:rPr>
          <w:rFonts w:ascii="Book Antiqua" w:hAnsi="Book Antiqua" w:cs="Calibri"/>
          <w:lang w:val="en-US"/>
        </w:rPr>
        <w:t xml:space="preserve"> </w:t>
      </w:r>
      <w:r w:rsidRPr="00B41EEB">
        <w:rPr>
          <w:rFonts w:ascii="Book Antiqua" w:hAnsi="Book Antiqua" w:cs="Calibri"/>
          <w:lang w:val="en-US"/>
        </w:rPr>
        <w:t>A number of HOX genes have been found to be regulated by miR-10. These genes encode mainly transcription factors which have crucial roles in embryonic development and cell differentiation. In humans, miR-10a exerts a negative control over HOXA1 and HOXA3 genes supporting that this miRNA can play fundamental roles in physiological activities of the cell</w:t>
      </w:r>
      <w:r w:rsidRPr="00B41EEB">
        <w:rPr>
          <w:rFonts w:ascii="Book Antiqua" w:hAnsi="Book Antiqua" w:cs="Calibri"/>
          <w:lang w:val="en-US"/>
        </w:rPr>
        <w:fldChar w:fldCharType="begin">
          <w:fldData xml:space="preserve">PEVuZE5vdGU+PENpdGU+PEF1dGhvcj5HYXJ6b248L0F1dGhvcj48WWVhcj4yMDA2PC9ZZWFyPjxS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</w:fldData>
        </w:fldChar>
      </w:r>
      <w:r w:rsidRPr="00B41EEB">
        <w:rPr>
          <w:rFonts w:ascii="Book Antiqua" w:hAnsi="Book Antiqua" w:cs="Calibri"/>
          <w:lang w:val="en-US"/>
        </w:rPr>
        <w:instrText xml:space="preserve"> ADDIN EN.CITE </w:instrText>
      </w:r>
      <w:r w:rsidRPr="00B41EEB">
        <w:rPr>
          <w:rFonts w:ascii="Book Antiqua" w:hAnsi="Book Antiqua" w:cs="Calibri"/>
          <w:lang w:val="en-US"/>
        </w:rPr>
        <w:fldChar w:fldCharType="begin">
          <w:fldData xml:space="preserve">PEVuZE5vdGU+PENpdGU+PEF1dGhvcj5HYXJ6b248L0F1dGhvcj48WWVhcj4yMDA2PC9ZZWFyPjxS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</w:fldData>
        </w:fldChar>
      </w:r>
      <w:r w:rsidRPr="00B41EEB">
        <w:rPr>
          <w:rFonts w:ascii="Book Antiqua" w:hAnsi="Book Antiqua" w:cs="Calibri"/>
          <w:lang w:val="en-US"/>
        </w:rPr>
        <w:instrText xml:space="preserve"> ADDIN EN.CITE.DATA </w:instrText>
      </w:r>
      <w:r w:rsidRPr="00B41EEB">
        <w:rPr>
          <w:rFonts w:ascii="Book Antiqua" w:hAnsi="Book Antiqua" w:cs="Calibri"/>
          <w:lang w:val="en-US"/>
        </w:rPr>
      </w:r>
      <w:r w:rsidRPr="00B41EEB">
        <w:rPr>
          <w:rFonts w:ascii="Book Antiqua" w:hAnsi="Book Antiqua" w:cs="Calibri"/>
          <w:lang w:val="en-US"/>
        </w:rPr>
        <w:fldChar w:fldCharType="end"/>
      </w:r>
      <w:r w:rsidRPr="00B41EEB">
        <w:rPr>
          <w:rFonts w:ascii="Book Antiqua" w:hAnsi="Book Antiqua" w:cs="Calibri"/>
          <w:lang w:val="en-US"/>
        </w:rPr>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57" w:tooltip="Garzon, 2006 #27" w:history="1">
        <w:r w:rsidRPr="00B41EEB">
          <w:rPr>
            <w:rFonts w:ascii="Book Antiqua" w:hAnsi="Book Antiqua" w:cs="Calibri"/>
            <w:noProof/>
            <w:vertAlign w:val="superscript"/>
            <w:lang w:val="en-US"/>
          </w:rPr>
          <w:t>57</w:t>
        </w:r>
      </w:hyperlink>
      <w:r w:rsidRPr="00B41EEB">
        <w:rPr>
          <w:rFonts w:ascii="Book Antiqua" w:hAnsi="Book Antiqua" w:cs="Calibri"/>
          <w:noProof/>
          <w:vertAlign w:val="superscript"/>
          <w:lang w:val="en-US"/>
        </w:rPr>
        <w:t>,</w:t>
      </w:r>
      <w:hyperlink w:anchor="_ENREF_58" w:tooltip="Lund, 2010 #28" w:history="1">
        <w:r w:rsidRPr="00B41EEB">
          <w:rPr>
            <w:rFonts w:ascii="Book Antiqua" w:hAnsi="Book Antiqua" w:cs="Calibri"/>
            <w:noProof/>
            <w:vertAlign w:val="superscript"/>
            <w:lang w:val="en-US"/>
          </w:rPr>
          <w:t>58</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w:t>
      </w:r>
    </w:p>
    <w:p w:rsidR="004F7F5B" w:rsidRPr="00B41EEB" w:rsidRDefault="004F7F5B" w:rsidP="003D1E47">
      <w:pPr>
        <w:pStyle w:val="Ttulo1"/>
        <w:spacing w:before="0" w:beforeAutospacing="0" w:after="0" w:afterAutospacing="0" w:line="360" w:lineRule="auto"/>
        <w:ind w:firstLineChars="100" w:firstLine="240"/>
        <w:jc w:val="both"/>
        <w:rPr>
          <w:rFonts w:ascii="Book Antiqua" w:hAnsi="Book Antiqua" w:cs="Calibri"/>
          <w:lang w:val="en-US"/>
        </w:rPr>
      </w:pPr>
      <w:r w:rsidRPr="00B41EEB">
        <w:rPr>
          <w:rFonts w:ascii="Book Antiqua" w:hAnsi="Book Antiqua" w:cs="Calibri"/>
          <w:lang w:val="en-US"/>
        </w:rPr>
        <w:t>MiR-10a has two different mechanisms of action over control of gene expression. The first one, extensively demonstrated by literature, is the canonical inhibition of protein product by miR-10a binding in target 3</w:t>
      </w:r>
      <w:r w:rsidRPr="00B41EEB">
        <w:rPr>
          <w:rFonts w:ascii="Book Antiqua" w:hAnsi="Book Antiqua" w:cs="Calibri"/>
          <w:lang w:val="en-US" w:eastAsia="zh-CN"/>
        </w:rPr>
        <w:t>’</w:t>
      </w:r>
      <w:r w:rsidRPr="00B41EEB">
        <w:rPr>
          <w:rFonts w:ascii="Book Antiqua" w:hAnsi="Book Antiqua" w:cs="Calibri"/>
          <w:lang w:val="en-US"/>
        </w:rPr>
        <w:t>UTR mRNA. On the other hand, Orom</w:t>
      </w:r>
      <w:r>
        <w:rPr>
          <w:rFonts w:ascii="Book Antiqua" w:hAnsi="Book Antiqua" w:cs="Calibri"/>
          <w:lang w:val="en-US"/>
        </w:rPr>
        <w:t xml:space="preserve"> </w:t>
      </w:r>
      <w:r w:rsidRPr="00B41EEB">
        <w:rPr>
          <w:rFonts w:ascii="Book Antiqua" w:hAnsi="Book Antiqua" w:cs="Calibri"/>
          <w:i/>
          <w:lang w:val="en-US"/>
        </w:rPr>
        <w:t>et al</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&lt;EndNote&gt;&lt;Cite&gt;&lt;Author&gt;Ørom&lt;/Author&gt;&lt;Year&gt;2008&lt;/Year&gt;&lt;RecNum&gt;0&lt;/RecNum&gt;&lt;IDText&gt;MicroRNA-10a binds the 5&amp;apos;UTR of ribosomal protein mRNAs and enhances their translation&lt;/IDText&gt;&lt;DisplayText&gt;&lt;style face="superscript"&gt;[59]&lt;/style&gt;&lt;/DisplayText&gt;&lt;record&gt;&lt;dates&gt;&lt;pub-dates&gt;&lt;date&gt;May&lt;/date&gt;&lt;/pub-dates&gt;&lt;year&gt;2008&lt;/year&gt;&lt;/dates&gt;&lt;keywords&gt;&lt;/keywords&gt;&lt;urls&gt;&lt;related-urls&gt;&lt;url&gt;http://www.ncbi.nlm.nih.gov/pubmed/18498749&lt;/url&gt;&lt;/related-urls&gt;&lt;/urls&gt;&lt;isbn&gt;1097-4164&lt;/isbn&gt;&lt;titles&gt;&lt;title&gt;MicroRNA-10a binds the 5&amp;apos;UTR of ribosomal protein mRNAs and enhances their translation&lt;/title&gt;&lt;secondary-title&gt;Mol Cell&lt;/secondary-title&gt;&lt;/titles&gt;&lt;pages&gt;460-71&lt;/pages&gt;&lt;number&gt;4&lt;/number&gt;&lt;contributors&gt;&lt;authors&gt;&lt;author&gt;Ørom, U. A.&lt;/author&gt;&lt;author&gt;Nielsen, F. C.&lt;/author&gt;&lt;author&gt;Lund, A. H.&lt;/author&gt;&lt;/authors&gt;&lt;/contributors&gt;&lt;language&gt;eng&lt;/language&gt;&lt;added-date format="utc"&gt;1379428573&lt;/added-date&gt;&lt;ref-type name="Journal Article"&gt;17&lt;/ref-type&gt;&lt;auth-address&gt;Biotech Research and Innovation Centre, University of Copenhagen, Ole Maaløes Vej 5, DK-2200, Copenhagen, Denmark.&lt;/auth-address&gt;&lt;rec-number&gt;30&lt;/rec-number&gt;&lt;last-updated-date format="utc"&gt;1379944742&lt;/last-updated-date&gt;&lt;accession-num&gt;18498749&lt;/accession-num&gt;&lt;electronic-resource-num&gt;10.1016/j.molcel.2008.05.001&lt;/electronic-resource-num&gt;&lt;volume&gt;30&lt;/volume&gt;&lt;/record&gt;&lt;/Cite&gt;&lt;/EndNote&gt;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59" w:tooltip="Ørom, 2008 #30" w:history="1">
        <w:r w:rsidRPr="00B41EEB">
          <w:rPr>
            <w:rFonts w:ascii="Book Antiqua" w:hAnsi="Book Antiqua" w:cs="Calibri"/>
            <w:noProof/>
            <w:vertAlign w:val="superscript"/>
            <w:lang w:val="en-US"/>
          </w:rPr>
          <w:t>59</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Pr>
          <w:rFonts w:ascii="Book Antiqua" w:hAnsi="Book Antiqua" w:cs="Calibri"/>
          <w:lang w:val="en-US"/>
        </w:rPr>
        <w:t xml:space="preserve"> </w:t>
      </w:r>
      <w:r w:rsidRPr="00B41EEB">
        <w:rPr>
          <w:rFonts w:ascii="Book Antiqua" w:hAnsi="Book Antiqua" w:cs="Calibri"/>
          <w:lang w:val="en-US"/>
        </w:rPr>
        <w:t>have described the second mechanism of action, and demonstrated a positive effect of miR-10a through its complementary interaction with mRNA 5´UTR, allowing a translational stimulus of proteins associated to the ribosomal machinery, increasing global cellular activities</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&lt;EndNote&gt;&lt;Cite&gt;&lt;Author&gt;Ørom&lt;/Author&gt;&lt;Year&gt;2008&lt;/Year&gt;&lt;RecNum&gt;0&lt;/RecNum&gt;&lt;IDText&gt;MicroRNA-10a binds the 5&amp;apos;UTR of ribosomal protein mRNAs and enhances their translation&lt;/IDText&gt;&lt;DisplayText&gt;&lt;style face="superscript"&gt;[59]&lt;/style&gt;&lt;/DisplayText&gt;&lt;record&gt;&lt;dates&gt;&lt;pub-dates&gt;&lt;date&gt;May&lt;/date&gt;&lt;/pub-dates&gt;&lt;year&gt;2008&lt;/year&gt;&lt;/dates&gt;&lt;keywords&gt;&lt;/keywords&gt;&lt;urls&gt;&lt;related-urls&gt;&lt;url&gt;http://www.ncbi.nlm.nih.gov/pubmed/18498749&lt;/url&gt;&lt;/related-urls&gt;&lt;/urls&gt;&lt;isbn&gt;1097-4164&lt;/isbn&gt;&lt;titles&gt;&lt;title&gt;MicroRNA-10a binds the 5&amp;apos;UTR of ribosomal protein mRNAs and enhances their translation&lt;/title&gt;&lt;secondary-title&gt;Mol Cell&lt;/secondary-title&gt;&lt;/titles&gt;&lt;pages&gt;460-71&lt;/pages&gt;&lt;number&gt;4&lt;/number&gt;&lt;contributors&gt;&lt;authors&gt;&lt;author&gt;Ørom, U. A.&lt;/author&gt;&lt;author&gt;Nielsen, F. C.&lt;/author&gt;&lt;author&gt;Lund, A. H.&lt;/author&gt;&lt;/authors&gt;&lt;/contributors&gt;&lt;language&gt;eng&lt;/language&gt;&lt;added-date format="utc"&gt;1379428573&lt;/added-date&gt;&lt;ref-type name="Journal Article"&gt;17&lt;/ref-type&gt;&lt;auth-address&gt;Biotech Research and Innovation Centre, University of Copenhagen, Ole Maaløes Vej 5, DK-2200, Copenhagen, Denmark.&lt;/auth-address&gt;&lt;rec-number&gt;30&lt;/rec-number&gt;&lt;last-updated-date format="utc"&gt;1379944742&lt;/last-updated-date&gt;&lt;accession-num&gt;18498749&lt;/accession-num&gt;&lt;electronic-resource-num&gt;10.1016/j.molcel.2008.05.001&lt;/electronic-resource-num&gt;&lt;volume&gt;30&lt;/volume&gt;&lt;/record&gt;&lt;/Cite&gt;&lt;/EndNote&gt;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59" w:tooltip="Ørom, 2008 #30" w:history="1">
        <w:r w:rsidRPr="00B41EEB">
          <w:rPr>
            <w:rFonts w:ascii="Book Antiqua" w:hAnsi="Book Antiqua" w:cs="Calibri"/>
            <w:noProof/>
            <w:vertAlign w:val="superscript"/>
            <w:lang w:val="en-US"/>
          </w:rPr>
          <w:t>59</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Although miR-10a is linked to carcinogenesis of several human tumors, it is believed that its functions are involved in physiological situations of the cell. Nowadays it is well established the crucial role of miR-10a in physiological process of cellular differentiation. Even being able to act through mechanisms described above, translational inhibition by negative control of miR-10a on its target genes highlights as the most active mechanism in the differentiation process.</w:t>
      </w:r>
    </w:p>
    <w:p w:rsidR="004F7F5B" w:rsidRPr="00B41EEB" w:rsidRDefault="004F7F5B" w:rsidP="003D1E47">
      <w:pPr>
        <w:pStyle w:val="Ttulo1"/>
        <w:spacing w:before="0" w:beforeAutospacing="0" w:after="0" w:afterAutospacing="0" w:line="360" w:lineRule="auto"/>
        <w:ind w:firstLineChars="100" w:firstLine="240"/>
        <w:jc w:val="both"/>
        <w:rPr>
          <w:rFonts w:ascii="Book Antiqua" w:hAnsi="Book Antiqua" w:cs="Calibri"/>
          <w:lang w:val="en-US"/>
        </w:rPr>
      </w:pPr>
      <w:r w:rsidRPr="00B41EEB">
        <w:rPr>
          <w:rFonts w:ascii="Book Antiqua" w:hAnsi="Book Antiqua" w:cs="Calibri"/>
          <w:lang w:val="en-US"/>
        </w:rPr>
        <w:t xml:space="preserve">Recently, we have demonstrated a miRNA expression profile in bladder urothelial carcinoma and we found that miR-10a over-expression was one of the most evident changes. MiR-10a is able to effectively separate two genetically </w:t>
      </w:r>
      <w:r w:rsidRPr="00B41EEB">
        <w:rPr>
          <w:rFonts w:ascii="Book Antiqua" w:hAnsi="Book Antiqua" w:cs="Calibri"/>
          <w:lang w:val="en-US"/>
        </w:rPr>
        <w:lastRenderedPageBreak/>
        <w:t>distinct tumor groups, which are, low-grade non-invasive pTa from high-grade invasive pT2-3 UC, with over-expression in first and under-expression in the second tumor group</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&lt;EndNote&gt;&lt;Cite&gt;&lt;Author&gt;Dip&lt;/Author&gt;&lt;Year&gt;2012&lt;/Year&gt;&lt;RecNum&gt;0&lt;/RecNum&gt;&lt;IDText&gt;Stage, grade and behavior of bladder urothelial carcinoma defined by the microRNA expression profile&lt;/IDText&gt;&lt;DisplayText&gt;&lt;style face="superscript"&gt;[45]&lt;/style&gt;&lt;/DisplayText&gt;&lt;record&gt;&lt;dates&gt;&lt;pub-dates&gt;&lt;date&gt;Nov&lt;/date&gt;&lt;/pub-dates&gt;&lt;year&gt;2012&lt;/year&gt;&lt;/dates&gt;&lt;keywords&gt;&lt;/keywords&gt;&lt;urls&gt;&lt;related-urls&gt;&lt;url&gt;http://www.ncbi.nlm.nih.gov/pubmed/22999546&lt;/url&gt;&lt;/related-urls&gt;&lt;/urls&gt;&lt;isbn&gt;1527-3792&lt;/isbn&gt;&lt;titles&gt;&lt;title&gt;Stage, grade and behavior of bladder urothelial carcinoma defined by the microRNA expression profile&lt;/title&gt;&lt;secondary-title&gt;J Urol&lt;/secondary-title&gt;&lt;/titles&gt;&lt;pages&gt;1951-6&lt;/pages&gt;&lt;number&gt;5&lt;/number&gt;&lt;contributors&gt;&lt;authors&gt;&lt;author&gt;Dip, N.&lt;/author&gt;&lt;author&gt;Reis, S. T.&lt;/author&gt;&lt;author&gt;Timoszczuk, L. S.&lt;/author&gt;&lt;author&gt;Viana, N. I.&lt;/author&gt;&lt;author&gt;Piantino, C. B.&lt;/author&gt;&lt;author&gt;Morais, D. R.&lt;/author&gt;&lt;author&gt;Moura, C. M.&lt;/author&gt;&lt;author&gt;Abe, D. K.&lt;/author&gt;&lt;author&gt;Silva, I. A.&lt;/author&gt;&lt;author&gt;Srougi, M.&lt;/author&gt;&lt;author&gt;Dall&amp;apos;Oglio, M. F.&lt;/author&gt;&lt;author&gt;Leite, K. R.&lt;/author&gt;&lt;/authors&gt;&lt;/contributors&gt;&lt;language&gt;eng&lt;/language&gt;&lt;added-date format="utc"&gt;1379429731&lt;/added-date&gt;&lt;ref-type name="Journal Article"&gt;17&lt;/ref-type&gt;&lt;auth-address&gt;Laboratory of Medical Investigation, Urology Department, University of São Paulo Medical School, São Paulo, Brazil. nelson.dip@hotmail.com&lt;/auth-address&gt;&lt;rec-number&gt;51&lt;/rec-number&gt;&lt;last-updated-date format="utc"&gt;1379944742&lt;/last-updated-date&gt;&lt;accession-num&gt;22999546&lt;/accession-num&gt;&lt;electronic-resource-num&gt;10.1016/j.juro.2012.07.004&lt;/electronic-resource-num&gt;&lt;volume&gt;188&lt;/volume&gt;&lt;/record&gt;&lt;/Cite&gt;&lt;/EndNote&gt;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45" w:tooltip="Dip, 2012 #51" w:history="1">
        <w:r w:rsidRPr="00B41EEB">
          <w:rPr>
            <w:rFonts w:ascii="Book Antiqua" w:hAnsi="Book Antiqua" w:cs="Calibri"/>
            <w:noProof/>
            <w:vertAlign w:val="superscript"/>
            <w:lang w:val="en-US"/>
          </w:rPr>
          <w:t>45</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Moreover, miR-10a expression profile was associated with disease-free and cancer-specific survivals between groups</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&lt;EndNote&gt;&lt;Cite&gt;&lt;Author&gt;Dip&lt;/Author&gt;&lt;Year&gt;2012&lt;/Year&gt;&lt;RecNum&gt;0&lt;/RecNum&gt;&lt;IDText&gt;Stage, grade and behavior of bladder urothelial carcinoma defined by the microRNA expression profile&lt;/IDText&gt;&lt;DisplayText&gt;&lt;style face="superscript"&gt;[45]&lt;/style&gt;&lt;/DisplayText&gt;&lt;record&gt;&lt;dates&gt;&lt;pub-dates&gt;&lt;date&gt;Nov&lt;/date&gt;&lt;/pub-dates&gt;&lt;year&gt;2012&lt;/year&gt;&lt;/dates&gt;&lt;keywords&gt;&lt;/keywords&gt;&lt;urls&gt;&lt;related-urls&gt;&lt;url&gt;http://www.ncbi.nlm.nih.gov/pubmed/22999546&lt;/url&gt;&lt;/related-urls&gt;&lt;/urls&gt;&lt;isbn&gt;1527-3792&lt;/isbn&gt;&lt;titles&gt;&lt;title&gt;Stage, grade and behavior of bladder urothelial carcinoma defined by the microRNA expression profile&lt;/title&gt;&lt;secondary-title&gt;J Urol&lt;/secondary-title&gt;&lt;/titles&gt;&lt;pages&gt;1951-6&lt;/pages&gt;&lt;number&gt;5&lt;/number&gt;&lt;contributors&gt;&lt;authors&gt;&lt;author&gt;Dip, N.&lt;/author&gt;&lt;author&gt;Reis, S. T.&lt;/author&gt;&lt;author&gt;Timoszczuk, L. S.&lt;/author&gt;&lt;author&gt;Viana, N. I.&lt;/author&gt;&lt;author&gt;Piantino, C. B.&lt;/author&gt;&lt;author&gt;Morais, D. R.&lt;/author&gt;&lt;author&gt;Moura, C. M.&lt;/author&gt;&lt;author&gt;Abe, D. K.&lt;/author&gt;&lt;author&gt;Silva, I. A.&lt;/author&gt;&lt;author&gt;Srougi, M.&lt;/author&gt;&lt;author&gt;Dall&amp;apos;Oglio, M. F.&lt;/author&gt;&lt;author&gt;Leite, K. R.&lt;/author&gt;&lt;/authors&gt;&lt;/contributors&gt;&lt;language&gt;eng&lt;/language&gt;&lt;added-date format="utc"&gt;1379429731&lt;/added-date&gt;&lt;ref-type name="Journal Article"&gt;17&lt;/ref-type&gt;&lt;auth-address&gt;Laboratory of Medical Investigation, Urology Department, University of São Paulo Medical School, São Paulo, Brazil. nelson.dip@hotmail.com&lt;/auth-address&gt;&lt;rec-number&gt;51&lt;/rec-number&gt;&lt;last-updated-date format="utc"&gt;1379944742&lt;/last-updated-date&gt;&lt;accession-num&gt;22999546&lt;/accession-num&gt;&lt;electronic-resource-num&gt;10.1016/j.juro.2012.07.004&lt;/electronic-resource-num&gt;&lt;volume&gt;188&lt;/volume&gt;&lt;/record&gt;&lt;/Cite&gt;&lt;/EndNote&gt;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45" w:tooltip="Dip, 2012 #51" w:history="1">
        <w:r w:rsidRPr="00B41EEB">
          <w:rPr>
            <w:rFonts w:ascii="Book Antiqua" w:hAnsi="Book Antiqua" w:cs="Calibri"/>
            <w:noProof/>
            <w:vertAlign w:val="superscript"/>
            <w:lang w:val="en-US"/>
          </w:rPr>
          <w:t>45</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w:t>
      </w:r>
    </w:p>
    <w:p w:rsidR="004F7F5B" w:rsidRPr="00B41EEB" w:rsidRDefault="004F7F5B" w:rsidP="003D1E47">
      <w:pPr>
        <w:pStyle w:val="Ttulo1"/>
        <w:spacing w:before="0" w:beforeAutospacing="0" w:after="0" w:afterAutospacing="0" w:line="360" w:lineRule="auto"/>
        <w:ind w:firstLineChars="100" w:firstLine="240"/>
        <w:jc w:val="both"/>
        <w:rPr>
          <w:rFonts w:ascii="Book Antiqua" w:hAnsi="Book Antiqua" w:cs="Calibri"/>
          <w:lang w:val="en-US"/>
        </w:rPr>
      </w:pPr>
      <w:r w:rsidRPr="00B41EEB">
        <w:rPr>
          <w:rFonts w:ascii="Book Antiqua" w:hAnsi="Book Antiqua" w:cs="Calibri"/>
          <w:lang w:val="en-US"/>
        </w:rPr>
        <w:t>Regarding low-grade non-invasive pathway, FGFR3 over-activity triggered by down-regulation of miR-100 could be corroborated through up-regulation of miR-10a, both promoting higher cell proliferation rates. Maybe this mechanism miR-10a-mediated is constituted in a negative control of physiological inhibitor of FGFR3 through its canonical activity, increasing cellular proliferation without modify the genetic stability of the neoplastic cell. About high-grade invasive tumors, sharing close homology with miR-100, miR-10a maybe could be continuously blocking HOX genes, promoting poor differentiation, enhanced aggressiveness and worse tumor behavior.</w:t>
      </w:r>
    </w:p>
    <w:p w:rsidR="004F7F5B" w:rsidRPr="00B41EEB" w:rsidRDefault="004F7F5B" w:rsidP="00874511">
      <w:pPr>
        <w:pStyle w:val="Ttulo1"/>
        <w:spacing w:before="0" w:beforeAutospacing="0" w:after="0" w:afterAutospacing="0" w:line="360" w:lineRule="auto"/>
        <w:jc w:val="both"/>
        <w:rPr>
          <w:rFonts w:ascii="Book Antiqua" w:hAnsi="Book Antiqua" w:cs="Calibri"/>
          <w:lang w:val="en-US"/>
        </w:rPr>
      </w:pPr>
    </w:p>
    <w:p w:rsidR="004F7F5B" w:rsidRPr="00B41EEB" w:rsidRDefault="004F7F5B" w:rsidP="00874511">
      <w:pPr>
        <w:pStyle w:val="Ttulo1"/>
        <w:spacing w:before="0" w:beforeAutospacing="0" w:after="0" w:afterAutospacing="0" w:line="360" w:lineRule="auto"/>
        <w:jc w:val="both"/>
        <w:rPr>
          <w:rFonts w:ascii="Book Antiqua" w:hAnsi="Book Antiqua" w:cs="Calibri"/>
          <w:b/>
          <w:lang w:val="en-US"/>
        </w:rPr>
      </w:pPr>
      <w:r w:rsidRPr="00B41EEB">
        <w:rPr>
          <w:rFonts w:ascii="Book Antiqua" w:hAnsi="Book Antiqua" w:cs="Calibri"/>
          <w:b/>
          <w:lang w:val="en-US"/>
        </w:rPr>
        <w:t>MiR-21</w:t>
      </w:r>
      <w:r w:rsidRPr="00B41EEB">
        <w:rPr>
          <w:rFonts w:ascii="Book Antiqua" w:hAnsi="Book Antiqua" w:cs="Calibri"/>
          <w:b/>
          <w:lang w:val="en-US" w:eastAsia="zh-CN"/>
        </w:rPr>
        <w:t xml:space="preserve">: </w:t>
      </w:r>
      <w:r w:rsidRPr="00B41EEB">
        <w:rPr>
          <w:rFonts w:ascii="Book Antiqua" w:hAnsi="Book Antiqua" w:cs="Calibri"/>
          <w:lang w:val="en-US"/>
        </w:rPr>
        <w:t xml:space="preserve">Corroborating with findings published by Neely </w:t>
      </w:r>
      <w:r w:rsidRPr="00B41EEB">
        <w:rPr>
          <w:rFonts w:ascii="Book Antiqua" w:hAnsi="Book Antiqua" w:cs="Calibri"/>
          <w:i/>
          <w:lang w:val="en-US"/>
        </w:rPr>
        <w:t>et al</w:t>
      </w:r>
      <w:r w:rsidRPr="00B41EEB">
        <w:rPr>
          <w:rFonts w:ascii="Book Antiqua" w:hAnsi="Book Antiqua" w:cs="Calibri"/>
          <w:vertAlign w:val="superscript"/>
          <w:lang w:val="en-US" w:eastAsia="zh-CN"/>
        </w:rPr>
        <w:t>[39]</w:t>
      </w:r>
      <w:r w:rsidRPr="00B41EEB">
        <w:rPr>
          <w:rFonts w:ascii="Book Antiqua" w:hAnsi="Book Antiqua" w:cs="Calibri"/>
          <w:lang w:val="en-US"/>
        </w:rPr>
        <w:t>, we recently have demonstrated that miR-21 presented strong over-expression (17-fold higher) in high-grade invasive UC</w:t>
      </w:r>
      <w:r w:rsidRPr="00B41EEB">
        <w:rPr>
          <w:rFonts w:ascii="Book Antiqua" w:hAnsi="Book Antiqua" w:cs="Calibri"/>
          <w:lang w:val="en-US"/>
        </w:rPr>
        <w:fldChar w:fldCharType="begin">
          <w:fldData xml:space="preserve">PEVuZE5vdGU+PENpdGU+PEF1dGhvcj5EaXA8L0F1dGhvcj48WWVhcj4yMDEyPC9ZZWFyPjxSZWNO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</w:fldData>
        </w:fldChar>
      </w:r>
      <w:r w:rsidRPr="00B41EEB">
        <w:rPr>
          <w:rFonts w:ascii="Book Antiqua" w:hAnsi="Book Antiqua" w:cs="Calibri"/>
          <w:lang w:val="en-US"/>
        </w:rPr>
        <w:instrText xml:space="preserve"> ADDIN EN.CITE </w:instrText>
      </w:r>
      <w:r w:rsidRPr="00B41EEB">
        <w:rPr>
          <w:rFonts w:ascii="Book Antiqua" w:hAnsi="Book Antiqua" w:cs="Calibri"/>
          <w:lang w:val="en-US"/>
        </w:rPr>
        <w:fldChar w:fldCharType="begin">
          <w:fldData xml:space="preserve">PEVuZE5vdGU+PENpdGU+PEF1dGhvcj5EaXA8L0F1dGhvcj48WWVhcj4yMDEyPC9ZZWFyPjxSZWNO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</w:fldData>
        </w:fldChar>
      </w:r>
      <w:r w:rsidRPr="00B41EEB">
        <w:rPr>
          <w:rFonts w:ascii="Book Antiqua" w:hAnsi="Book Antiqua" w:cs="Calibri"/>
          <w:lang w:val="en-US"/>
        </w:rPr>
        <w:instrText xml:space="preserve"> ADDIN EN.CITE.DATA </w:instrText>
      </w:r>
      <w:r w:rsidRPr="00B41EEB">
        <w:rPr>
          <w:rFonts w:ascii="Book Antiqua" w:hAnsi="Book Antiqua" w:cs="Calibri"/>
          <w:lang w:val="en-US"/>
        </w:rPr>
      </w:r>
      <w:r w:rsidRPr="00B41EEB">
        <w:rPr>
          <w:rFonts w:ascii="Book Antiqua" w:hAnsi="Book Antiqua" w:cs="Calibri"/>
          <w:lang w:val="en-US"/>
        </w:rPr>
        <w:fldChar w:fldCharType="end"/>
      </w:r>
      <w:r w:rsidRPr="00B41EEB">
        <w:rPr>
          <w:rFonts w:ascii="Book Antiqua" w:hAnsi="Book Antiqua" w:cs="Calibri"/>
          <w:lang w:val="en-US"/>
        </w:rPr>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39" w:tooltip="Neely, 2010 #88" w:history="1">
        <w:r w:rsidRPr="00B41EEB">
          <w:rPr>
            <w:rFonts w:ascii="Book Antiqua" w:hAnsi="Book Antiqua" w:cs="Calibri"/>
            <w:noProof/>
            <w:vertAlign w:val="superscript"/>
            <w:lang w:val="en-US"/>
          </w:rPr>
          <w:t>39</w:t>
        </w:r>
      </w:hyperlink>
      <w:r w:rsidRPr="00B41EEB">
        <w:rPr>
          <w:rFonts w:ascii="Book Antiqua" w:hAnsi="Book Antiqua" w:cs="Calibri"/>
          <w:noProof/>
          <w:vertAlign w:val="superscript"/>
          <w:lang w:val="en-US"/>
        </w:rPr>
        <w:t>,</w:t>
      </w:r>
      <w:hyperlink w:anchor="_ENREF_45" w:tooltip="Dip, 2012 #51" w:history="1">
        <w:r w:rsidRPr="00B41EEB">
          <w:rPr>
            <w:rFonts w:ascii="Book Antiqua" w:hAnsi="Book Antiqua" w:cs="Calibri"/>
            <w:noProof/>
            <w:vertAlign w:val="superscript"/>
            <w:lang w:val="en-US"/>
          </w:rPr>
          <w:t>45</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Recent evidences show that miR-21 is a truly oncogenic</w:t>
      </w:r>
      <w:r>
        <w:rPr>
          <w:rFonts w:ascii="Book Antiqua" w:hAnsi="Book Antiqua" w:cs="Calibri"/>
          <w:lang w:val="en-US"/>
        </w:rPr>
        <w:t xml:space="preserve"> </w:t>
      </w:r>
      <w:r w:rsidRPr="00B41EEB">
        <w:rPr>
          <w:rFonts w:ascii="Book Antiqua" w:hAnsi="Book Antiqua" w:cs="Calibri"/>
          <w:lang w:val="en-US"/>
        </w:rPr>
        <w:t>miRNA, presenting over-expressed in wide majority of human tumors. miR-21 can promote tumorigenesis by inducing cell proliferation and blocking</w:t>
      </w:r>
      <w:r>
        <w:rPr>
          <w:rFonts w:ascii="Book Antiqua" w:hAnsi="Book Antiqua" w:cs="Calibri"/>
          <w:lang w:val="en-US"/>
        </w:rPr>
        <w:t xml:space="preserve"> </w:t>
      </w:r>
      <w:r w:rsidRPr="00B41EEB">
        <w:rPr>
          <w:rFonts w:ascii="Book Antiqua" w:hAnsi="Book Antiqua" w:cs="Calibri"/>
          <w:lang w:val="en-US"/>
        </w:rPr>
        <w:t>of apoptotic control mechanisms</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&lt;EndNote&gt;&lt;Cite&gt;&lt;Author&gt;Si&lt;/Author&gt;&lt;Year&gt;2007&lt;/Year&gt;&lt;RecNum&gt;0&lt;/RecNum&gt;&lt;IDText&gt;miR-21-mediated tumor growth&lt;/IDText&gt;&lt;DisplayText&gt;&lt;style face="superscript"&gt;[60]&lt;/style&gt;&lt;/DisplayText&gt;&lt;record&gt;&lt;dates&gt;&lt;pub-dates&gt;&lt;date&gt;Apr&lt;/date&gt;&lt;/pub-dates&gt;&lt;year&gt;2007&lt;/year&gt;&lt;/dates&gt;&lt;keywords&gt;&lt;/keywords&gt;&lt;urls&gt;&lt;related-urls&gt;&lt;url&gt;http://www.ncbi.nlm.nih.gov/pubmed/17072344&lt;/url&gt;&lt;/related-urls&gt;&lt;/urls&gt;&lt;isbn&gt;0950-9232&lt;/isbn&gt;&lt;titles&gt;&lt;title&gt;miR-21-mediated tumor growth&lt;/title&gt;&lt;secondary-title&gt;Oncogene&lt;/secondary-title&gt;&lt;/titles&gt;&lt;pages&gt;2799-803&lt;/pages&gt;&lt;number&gt;19&lt;/number&gt;&lt;contributors&gt;&lt;authors&gt;&lt;author&gt;Si, M. L.&lt;/author&gt;&lt;author&gt;Zhu, S.&lt;/author&gt;&lt;author&gt;Wu, H.&lt;/author&gt;&lt;author&gt;Lu, Z.&lt;/author&gt;&lt;author&gt;Wu, F.&lt;/author&gt;&lt;author&gt;Mo, Y. Y.&lt;/author&gt;&lt;/authors&gt;&lt;/contributors&gt;&lt;language&gt;eng&lt;/language&gt;&lt;added-date format="utc"&gt;1392673745&lt;/added-date&gt;&lt;ref-type name="Journal Article"&gt;17&lt;/ref-type&gt;&lt;rec-number&gt;107&lt;/rec-number&gt;&lt;last-updated-date format="utc"&gt;1392673745&lt;/last-updated-date&gt;&lt;accession-num&gt;17072344&lt;/accession-num&gt;&lt;electronic-resource-num&gt;10.1038/sj.onc.1210083&lt;/electronic-resource-num&gt;&lt;volume&gt;26&lt;/volume&gt;&lt;/record&gt;&lt;/Cite&gt;&lt;/EndNote&gt;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60" w:tooltip="Si, 2007 #107" w:history="1">
        <w:r w:rsidRPr="00B41EEB">
          <w:rPr>
            <w:rFonts w:ascii="Book Antiqua" w:hAnsi="Book Antiqua" w:cs="Calibri"/>
            <w:noProof/>
            <w:vertAlign w:val="superscript"/>
            <w:lang w:val="en-US"/>
          </w:rPr>
          <w:t>60</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thus triggering more aggressive disease and poor responses to treatments</w:t>
      </w:r>
      <w:r w:rsidRPr="00B41EEB">
        <w:rPr>
          <w:rFonts w:ascii="Book Antiqua" w:hAnsi="Book Antiqua" w:cs="Calibri"/>
          <w:lang w:val="en-US"/>
        </w:rPr>
        <w:fldChar w:fldCharType="begin">
          <w:fldData xml:space="preserve">PEVuZE5vdGU+PENpdGU+PEF1dGhvcj5MaTwvQXV0aG9yPjxZZWFyPjIwMTQ8L1llYXI+PFJlY051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</w:fldData>
        </w:fldChar>
      </w:r>
      <w:r w:rsidRPr="00B41EEB">
        <w:rPr>
          <w:rFonts w:ascii="Book Antiqua" w:hAnsi="Book Antiqua" w:cs="Calibri"/>
          <w:lang w:val="en-US"/>
        </w:rPr>
        <w:instrText xml:space="preserve"> ADDIN EN.CITE </w:instrText>
      </w:r>
      <w:r w:rsidRPr="00B41EEB">
        <w:rPr>
          <w:rFonts w:ascii="Book Antiqua" w:hAnsi="Book Antiqua" w:cs="Calibri"/>
          <w:lang w:val="en-US"/>
        </w:rPr>
        <w:fldChar w:fldCharType="begin">
          <w:fldData xml:space="preserve">PEVuZE5vdGU+PENpdGU+PEF1dGhvcj5MaTwvQXV0aG9yPjxZZWFyPjIwMTQ8L1llYXI+PFJlY051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</w:fldData>
        </w:fldChar>
      </w:r>
      <w:r w:rsidRPr="00B41EEB">
        <w:rPr>
          <w:rFonts w:ascii="Book Antiqua" w:hAnsi="Book Antiqua" w:cs="Calibri"/>
          <w:lang w:val="en-US"/>
        </w:rPr>
        <w:instrText xml:space="preserve"> ADDIN EN.CITE.DATA </w:instrText>
      </w:r>
      <w:r w:rsidRPr="00B41EEB">
        <w:rPr>
          <w:rFonts w:ascii="Book Antiqua" w:hAnsi="Book Antiqua" w:cs="Calibri"/>
          <w:lang w:val="en-US"/>
        </w:rPr>
      </w:r>
      <w:r w:rsidRPr="00B41EEB">
        <w:rPr>
          <w:rFonts w:ascii="Book Antiqua" w:hAnsi="Book Antiqua" w:cs="Calibri"/>
          <w:lang w:val="en-US"/>
        </w:rPr>
        <w:fldChar w:fldCharType="end"/>
      </w:r>
      <w:r w:rsidRPr="00B41EEB">
        <w:rPr>
          <w:rFonts w:ascii="Book Antiqua" w:hAnsi="Book Antiqua" w:cs="Calibri"/>
          <w:lang w:val="en-US"/>
        </w:rPr>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61" w:tooltip="Li, 2014 #108" w:history="1">
        <w:r w:rsidRPr="00B41EEB">
          <w:rPr>
            <w:rFonts w:ascii="Book Antiqua" w:hAnsi="Book Antiqua" w:cs="Calibri"/>
            <w:noProof/>
            <w:vertAlign w:val="superscript"/>
            <w:lang w:val="en-US"/>
          </w:rPr>
          <w:t>61</w:t>
        </w:r>
      </w:hyperlink>
      <w:r w:rsidRPr="00B41EEB">
        <w:rPr>
          <w:rFonts w:ascii="Book Antiqua" w:hAnsi="Book Antiqua" w:cs="Calibri"/>
          <w:noProof/>
          <w:vertAlign w:val="superscript"/>
          <w:lang w:val="en-US"/>
        </w:rPr>
        <w:t>,</w:t>
      </w:r>
      <w:hyperlink w:anchor="_ENREF_62" w:tooltip="Zhang, 2013 #109" w:history="1">
        <w:r w:rsidRPr="00B41EEB">
          <w:rPr>
            <w:rFonts w:ascii="Book Antiqua" w:hAnsi="Book Antiqua" w:cs="Calibri"/>
            <w:noProof/>
            <w:vertAlign w:val="superscript"/>
            <w:lang w:val="en-US"/>
          </w:rPr>
          <w:t>62</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w:t>
      </w:r>
    </w:p>
    <w:p w:rsidR="004F7F5B" w:rsidRPr="00B41EEB" w:rsidRDefault="004F7F5B" w:rsidP="003D1E47">
      <w:pPr>
        <w:pStyle w:val="Ttulo1"/>
        <w:spacing w:before="0" w:beforeAutospacing="0" w:after="0" w:afterAutospacing="0" w:line="360" w:lineRule="auto"/>
        <w:ind w:firstLineChars="100" w:firstLine="240"/>
        <w:jc w:val="both"/>
        <w:rPr>
          <w:rFonts w:ascii="Book Antiqua" w:hAnsi="Book Antiqua" w:cs="Calibri"/>
          <w:lang w:val="en-US"/>
        </w:rPr>
      </w:pPr>
      <w:r w:rsidRPr="00B41EEB">
        <w:rPr>
          <w:rFonts w:ascii="Book Antiqua" w:hAnsi="Book Antiqua" w:cs="Calibri"/>
          <w:lang w:val="en-US"/>
        </w:rPr>
        <w:t>p53 is considered the most important gene involved in invasive UC carcinogenesis</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&lt;EndNote&gt;&lt;Cite&gt;&lt;Author&gt;Esrig&lt;/Author&gt;&lt;Year&gt;1994&lt;/Year&gt;&lt;RecNum&gt;0&lt;/RecNum&gt;&lt;IDText&gt;Accumulation of nuclear p53 and tumor progression in bladder cancer&lt;/IDText&gt;&lt;DisplayText&gt;&lt;style face="superscript"&gt;[14]&lt;/style&gt;&lt;/DisplayText&gt;&lt;record&gt;&lt;dates&gt;&lt;pub-dates&gt;&lt;date&gt;Nov&lt;/date&gt;&lt;/pub-dates&gt;&lt;year&gt;1994&lt;/year&gt;&lt;/dates&gt;&lt;keywords&gt;&lt;/keywords&gt;&lt;urls&gt;&lt;related-urls&gt;&lt;url&gt;http://www.ncbi.nlm.nih.gov/pubmed/7935683&lt;/url&gt;&lt;/related-urls&gt;&lt;/urls&gt;&lt;isbn&gt;0028-4793&lt;/isbn&gt;&lt;titles&gt;&lt;title&gt;Accumulation of nuclear p53 and tumor progression in bladder cancer&lt;/title&gt;&lt;secondary-title&gt;N Engl J Med&lt;/secondary-title&gt;&lt;/titles&gt;&lt;pages&gt;1259-64&lt;/pages&gt;&lt;number&gt;19&lt;/number&gt;&lt;contributors&gt;&lt;authors&gt;&lt;author&gt;Esrig, D.&lt;/author&gt;&lt;author&gt;Elmajian, D.&lt;/author&gt;&lt;author&gt;Groshen, S.&lt;/author&gt;&lt;author&gt;Freeman, J. A.&lt;/author&gt;&lt;author&gt;Stein, J. P.&lt;/author&gt;&lt;author&gt;Chen, S. C.&lt;/author&gt;&lt;author&gt;Nichols, P. W.&lt;/author&gt;&lt;author&gt;Skinner, D. G.&lt;/author&gt;&lt;author&gt;Jones, P. A.&lt;/author&gt;&lt;author&gt;Cote, R. J.&lt;/author&gt;&lt;/authors&gt;&lt;/contributors&gt;&lt;language&gt;eng&lt;/language&gt;&lt;added-date format="utc"&gt;1392600568&lt;/added-date&gt;&lt;ref-type name="Journal Article"&gt;17&lt;/ref-type&gt;&lt;rec-number&gt;63&lt;/rec-number&gt;&lt;last-updated-date format="utc"&gt;1392600568&lt;/last-updated-date&gt;&lt;accession-num&gt;7935683&lt;/accession-num&gt;&lt;electronic-resource-num&gt;10.1056/NEJM199411103311903&lt;/electronic-resource-num&gt;&lt;volume&gt;331&lt;/volume&gt;&lt;/record&gt;&lt;/Cite&gt;&lt;/EndNote&gt;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14" w:tooltip="Esrig, 1994 #63" w:history="1">
        <w:r w:rsidRPr="00B41EEB">
          <w:rPr>
            <w:rFonts w:ascii="Book Antiqua" w:hAnsi="Book Antiqua" w:cs="Calibri"/>
            <w:noProof/>
            <w:vertAlign w:val="superscript"/>
            <w:lang w:val="en-US"/>
          </w:rPr>
          <w:t>14</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p53 is responsible for control of global activities of the cell by cell cycle arrest, stimulus of apoptosis and DNA repair. Catto</w:t>
      </w:r>
      <w:r>
        <w:rPr>
          <w:rFonts w:ascii="Book Antiqua" w:hAnsi="Book Antiqua" w:cs="Calibri"/>
          <w:lang w:val="en-US"/>
        </w:rPr>
        <w:t xml:space="preserve"> </w:t>
      </w:r>
      <w:r w:rsidRPr="00B41EEB">
        <w:rPr>
          <w:rFonts w:ascii="Book Antiqua" w:hAnsi="Book Antiqua" w:cs="Calibri"/>
          <w:i/>
          <w:lang w:val="en-US"/>
        </w:rPr>
        <w:t>et al</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&lt;EndNote&gt;&lt;Cite&gt;&lt;Author&gt;Catto&lt;/Author&gt;&lt;Year&gt;2009&lt;/Year&gt;&lt;RecNum&gt;0&lt;/RecNum&gt;&lt;IDText&gt;Distinct microRNA alterations characterize high- and low-grade bladder cancer&lt;/IDText&gt;&lt;DisplayText&gt;&lt;style face="superscript"&gt;[44]&lt;/style&gt;&lt;/DisplayText&gt;&lt;record&gt;&lt;dates&gt;&lt;pub-dates&gt;&lt;date&gt;Nov&lt;/date&gt;&lt;/pub-dates&gt;&lt;year&gt;2009&lt;/year&gt;&lt;/dates&gt;&lt;keywords&gt;&lt;/keywords&gt;&lt;urls&gt;&lt;related-urls&gt;&lt;url&gt;http://www.ncbi.nlm.nih.gov/pubmed/19843843&lt;/url&gt;&lt;/related-urls&gt;&lt;/urls&gt;&lt;isbn&gt;1538-7445&lt;/isbn&gt;&lt;custom2&gt;PMC2871298&lt;/custom2&gt;&lt;titles&gt;&lt;title&gt;Distinct microRNA alterations characterize high- and low-grade bladder cancer&lt;/title&gt;&lt;secondary-title&gt;Cancer Res&lt;/secondary-title&gt;&lt;/titles&gt;&lt;pages&gt;8472-81&lt;/pages&gt;&lt;number&gt;21&lt;/number&gt;&lt;contributors&gt;&lt;authors&gt;&lt;author&gt;Catto, J. W.&lt;/author&gt;&lt;author&gt;Miah, S.&lt;/author&gt;&lt;author&gt;Owen, H. C.&lt;/author&gt;&lt;author&gt;Bryant, H.&lt;/author&gt;&lt;author&gt;Myers, K.&lt;/author&gt;&lt;author&gt;Dudziec, E.&lt;/author&gt;&lt;author&gt;Larré, S.&lt;/author&gt;&lt;author&gt;Milo, M.&lt;/author&gt;&lt;author&gt;Rehman, I.&lt;/author&gt;&lt;author&gt;Rosario, D. J.&lt;/author&gt;&lt;author&gt;Di Martino, E.&lt;/author&gt;&lt;author&gt;Knowles, M. A.&lt;/author&gt;&lt;author&gt;Meuth, M.&lt;/author&gt;&lt;author&gt;Harris, A. L.&lt;/author&gt;&lt;author&gt;Hamdy, F. C.&lt;/author&gt;&lt;/authors&gt;&lt;/contributors&gt;&lt;language&gt;eng&lt;/language&gt;&lt;added-date format="utc"&gt;1379426717&lt;/added-date&gt;&lt;ref-type name="Journal Article"&gt;17&lt;/ref-type&gt;&lt;auth-address&gt;Academic Urology Unit, University of Sheffield, Sheffield, United Kingdom.&lt;/auth-address&gt;&lt;rec-number&gt;14&lt;/rec-number&gt;&lt;last-updated-date format="utc"&gt;1379944742&lt;/last-updated-date&gt;&lt;accession-num&gt;19843843&lt;/accession-num&gt;&lt;electronic-resource-num&gt;10.1158/0008-5472.CAN-09-0744&lt;/electronic-resource-num&gt;&lt;volume&gt;69&lt;/volume&gt;&lt;/record&gt;&lt;/Cite&gt;&lt;/EndNote&gt;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44" w:tooltip="Catto, 2009 #14" w:history="1">
        <w:r w:rsidRPr="00B41EEB">
          <w:rPr>
            <w:rFonts w:ascii="Book Antiqua" w:hAnsi="Book Antiqua" w:cs="Calibri"/>
            <w:noProof/>
            <w:vertAlign w:val="superscript"/>
            <w:lang w:val="en-US"/>
          </w:rPr>
          <w:t>44</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Pr>
          <w:rFonts w:ascii="Book Antiqua" w:hAnsi="Book Antiqua" w:cs="Calibri"/>
          <w:lang w:val="en-US"/>
        </w:rPr>
        <w:t xml:space="preserve"> </w:t>
      </w:r>
      <w:r w:rsidRPr="00B41EEB">
        <w:rPr>
          <w:rFonts w:ascii="Book Antiqua" w:hAnsi="Book Antiqua" w:cs="Calibri"/>
          <w:lang w:val="en-US"/>
        </w:rPr>
        <w:t>have observed miR-21 over-expression associated with p53 inactivation, invasiveness and tumor progression.</w:t>
      </w:r>
      <w:r>
        <w:rPr>
          <w:rFonts w:ascii="Book Antiqua" w:hAnsi="Book Antiqua" w:cs="Calibri"/>
          <w:lang w:val="en-US"/>
        </w:rPr>
        <w:t xml:space="preserve"> </w:t>
      </w:r>
      <w:r w:rsidRPr="00B41EEB">
        <w:rPr>
          <w:rFonts w:ascii="Book Antiqua" w:hAnsi="Book Antiqua" w:cs="Calibri"/>
          <w:lang w:val="en-US"/>
        </w:rPr>
        <w:t>Another important protective gene related to UC carcinogenesis is PTEN, also being target of miR-21</w:t>
      </w:r>
      <w:r w:rsidRPr="00B41EEB">
        <w:rPr>
          <w:rFonts w:ascii="Book Antiqua" w:hAnsi="Book Antiqua" w:cs="Calibri"/>
          <w:lang w:val="en-US"/>
        </w:rPr>
        <w:fldChar w:fldCharType="begin">
          <w:fldData xml:space="preserve">PEVuZE5vdGU+PENpdGU+PEF1dGhvcj5NZW5nPC9BdXRob3I+PFllYXI+MjAwNzwvWWVhcj48UmVj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</w:fldData>
        </w:fldChar>
      </w:r>
      <w:r w:rsidRPr="00B41EEB">
        <w:rPr>
          <w:rFonts w:ascii="Book Antiqua" w:hAnsi="Book Antiqua" w:cs="Calibri"/>
          <w:lang w:val="en-US"/>
        </w:rPr>
        <w:instrText xml:space="preserve"> ADDIN EN.CITE </w:instrText>
      </w:r>
      <w:r w:rsidRPr="00B41EEB">
        <w:rPr>
          <w:rFonts w:ascii="Book Antiqua" w:hAnsi="Book Antiqua" w:cs="Calibri"/>
          <w:lang w:val="en-US"/>
        </w:rPr>
        <w:fldChar w:fldCharType="begin">
          <w:fldData xml:space="preserve">PEVuZE5vdGU+PENpdGU+PEF1dGhvcj5NZW5nPC9BdXRob3I+PFllYXI+MjAwNzwvWWVhcj48UmVj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</w:fldData>
        </w:fldChar>
      </w:r>
      <w:r w:rsidRPr="00B41EEB">
        <w:rPr>
          <w:rFonts w:ascii="Book Antiqua" w:hAnsi="Book Antiqua" w:cs="Calibri"/>
          <w:lang w:val="en-US"/>
        </w:rPr>
        <w:instrText xml:space="preserve"> ADDIN EN.CITE.DATA </w:instrText>
      </w:r>
      <w:r w:rsidRPr="00B41EEB">
        <w:rPr>
          <w:rFonts w:ascii="Book Antiqua" w:hAnsi="Book Antiqua" w:cs="Calibri"/>
          <w:lang w:val="en-US"/>
        </w:rPr>
      </w:r>
      <w:r w:rsidRPr="00B41EEB">
        <w:rPr>
          <w:rFonts w:ascii="Book Antiqua" w:hAnsi="Book Antiqua" w:cs="Calibri"/>
          <w:lang w:val="en-US"/>
        </w:rPr>
        <w:fldChar w:fldCharType="end"/>
      </w:r>
      <w:r w:rsidRPr="00B41EEB">
        <w:rPr>
          <w:rFonts w:ascii="Book Antiqua" w:hAnsi="Book Antiqua" w:cs="Calibri"/>
          <w:lang w:val="en-US"/>
        </w:rPr>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4" w:tooltip="McConkey, 2010 #3" w:history="1">
        <w:r w:rsidRPr="00B41EEB">
          <w:rPr>
            <w:rFonts w:ascii="Book Antiqua" w:hAnsi="Book Antiqua" w:cs="Calibri"/>
            <w:noProof/>
            <w:vertAlign w:val="superscript"/>
            <w:lang w:val="en-US"/>
          </w:rPr>
          <w:t>4</w:t>
        </w:r>
      </w:hyperlink>
      <w:r w:rsidRPr="00B41EEB">
        <w:rPr>
          <w:rFonts w:ascii="Book Antiqua" w:hAnsi="Book Antiqua" w:cs="Calibri"/>
          <w:noProof/>
          <w:vertAlign w:val="superscript"/>
          <w:lang w:val="en-US"/>
        </w:rPr>
        <w:t>,</w:t>
      </w:r>
      <w:hyperlink w:anchor="_ENREF_19" w:tooltip="Wu, 2009 #68" w:history="1">
        <w:r w:rsidRPr="00B41EEB">
          <w:rPr>
            <w:rFonts w:ascii="Book Antiqua" w:hAnsi="Book Antiqua" w:cs="Calibri"/>
            <w:noProof/>
            <w:vertAlign w:val="superscript"/>
            <w:lang w:val="en-US"/>
          </w:rPr>
          <w:t>19</w:t>
        </w:r>
      </w:hyperlink>
      <w:r w:rsidRPr="00B41EEB">
        <w:rPr>
          <w:rFonts w:ascii="Book Antiqua" w:hAnsi="Book Antiqua" w:cs="Calibri"/>
          <w:noProof/>
          <w:vertAlign w:val="superscript"/>
          <w:lang w:val="en-US"/>
        </w:rPr>
        <w:t>,</w:t>
      </w:r>
      <w:hyperlink w:anchor="_ENREF_63" w:tooltip="Meng, 2007 #110" w:history="1">
        <w:r w:rsidRPr="00B41EEB">
          <w:rPr>
            <w:rFonts w:ascii="Book Antiqua" w:hAnsi="Book Antiqua" w:cs="Calibri"/>
            <w:noProof/>
            <w:vertAlign w:val="superscript"/>
            <w:lang w:val="en-US"/>
          </w:rPr>
          <w:t>63</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PTEN is a lipid phosphatase that inhibits PI3K/AKT pathway, blocking cell proliferation. In an actual review about genetic and molecular mechanisms involved in initiation and progression of UC, McConkey</w:t>
      </w:r>
      <w:r>
        <w:rPr>
          <w:rFonts w:ascii="Book Antiqua" w:hAnsi="Book Antiqua" w:cs="Calibri"/>
          <w:lang w:val="en-US"/>
        </w:rPr>
        <w:t xml:space="preserve"> </w:t>
      </w:r>
      <w:r w:rsidRPr="00B41EEB">
        <w:rPr>
          <w:rFonts w:ascii="Book Antiqua" w:hAnsi="Book Antiqua" w:cs="Calibri"/>
          <w:i/>
          <w:lang w:val="en-US"/>
        </w:rPr>
        <w:t>et al</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&lt;EndNote&gt;&lt;Cite&gt;&lt;Author&gt;McConkey&lt;/Author&gt;&lt;Year&gt;2010&lt;/Year&gt;&lt;RecNum&gt;0&lt;/RecNum&gt;&lt;IDText&gt;Molecular genetics of bladder cancer: Emerging mechanisms of tumor initiation and progression&lt;/IDText&gt;&lt;DisplayText&gt;&lt;style face="superscript"&gt;[4]&lt;/style&gt;&lt;/DisplayText&gt;&lt;record&gt;&lt;dates&gt;&lt;pub-dates&gt;&lt;date&gt;2010 Jul-Aug&lt;/date&gt;&lt;/pub-dates&gt;&lt;year&gt;2010&lt;/year&gt;&lt;/dates&gt;&lt;keywords&gt;&lt;/keywords&gt;&lt;urls&gt;&lt;related-urls&gt;&lt;url&gt;http://www.ncbi.nlm.nih.gov/pubmed/20610280&lt;/url&gt;&lt;/related-urls&gt;&lt;/urls&gt;&lt;isbn&gt;1873-2496&lt;/isbn&gt;&lt;custom2&gt;PMC2901550&lt;/custom2&gt;&lt;titles&gt;&lt;title&gt;Molecular genetics of bladder cancer: Emerging mechanisms of tumor initiation and progression&lt;/title&gt;&lt;secondary-title&gt;Urol Oncol&lt;/secondary-title&gt;&lt;/titles&gt;&lt;pages&gt;429-40&lt;/pages&gt;&lt;number&gt;4&lt;/number&gt;&lt;contributors&gt;&lt;authors&gt;&lt;author&gt;McConkey, D. J.&lt;/author&gt;&lt;author&gt;Lee, S.&lt;/author&gt;&lt;author&gt;Choi, W.&lt;/author&gt;&lt;author&gt;Tran, M.&lt;/author&gt;&lt;author&gt;Majewski, T.&lt;/author&gt;&lt;author&gt;Siefker-Radtke, A.&lt;/author&gt;&lt;author&gt;Dinney, C.&lt;/author&gt;&lt;author&gt;Czerniak, B.&lt;/author&gt;&lt;/authors&gt;&lt;/contributors&gt;&lt;language&gt;eng&lt;/language&gt;&lt;added-date format="utc"&gt;1379096707&lt;/added-date&gt;&lt;ref-type name="Journal Article"&gt;17&lt;/ref-type&gt;&lt;auth-address&gt;Department of Urology, University of Texas M. D. Anderson Cancer Center, Houston, TX 77030, USA. dmcconke@mdanderson.org&lt;/auth-address&gt;&lt;rec-number&gt;3&lt;/rec-number&gt;&lt;last-updated-date format="utc"&gt;1379944742&lt;/last-updated-date&gt;&lt;accession-num&gt;20610280&lt;/accession-num&gt;&lt;electronic-resource-num&gt;10.1016/j.urolonc.2010.04.008&lt;/electronic-resource-num&gt;&lt;volume&gt;28&lt;/volume&gt;&lt;/record&gt;&lt;/Cite&gt;&lt;/EndNote&gt;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4" w:tooltip="McConkey, 2010 #3" w:history="1">
        <w:r w:rsidRPr="00B41EEB">
          <w:rPr>
            <w:rFonts w:ascii="Book Antiqua" w:hAnsi="Book Antiqua" w:cs="Calibri"/>
            <w:noProof/>
            <w:vertAlign w:val="superscript"/>
            <w:lang w:val="en-US"/>
          </w:rPr>
          <w:t>4</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Pr>
          <w:rFonts w:ascii="Book Antiqua" w:hAnsi="Book Antiqua" w:cs="Calibri"/>
          <w:lang w:val="en-US"/>
        </w:rPr>
        <w:t xml:space="preserve"> </w:t>
      </w:r>
      <w:r w:rsidRPr="00B41EEB">
        <w:rPr>
          <w:rFonts w:ascii="Book Antiqua" w:hAnsi="Book Antiqua" w:cs="Calibri"/>
          <w:lang w:val="en-US"/>
        </w:rPr>
        <w:t xml:space="preserve">have suggested that loss of function of PTEN is much more common in invasive disease related to </w:t>
      </w:r>
      <w:r w:rsidRPr="00B41EEB">
        <w:rPr>
          <w:rFonts w:ascii="Book Antiqua" w:hAnsi="Book Antiqua" w:cs="Calibri"/>
          <w:lang w:val="en-US"/>
        </w:rPr>
        <w:lastRenderedPageBreak/>
        <w:t>PTEN/PI3K/AKT/mTOR characterizing a worse prognostic factor.</w:t>
      </w:r>
      <w:r>
        <w:rPr>
          <w:rFonts w:ascii="Book Antiqua" w:hAnsi="Book Antiqua" w:cs="Calibri"/>
          <w:lang w:val="en-US"/>
        </w:rPr>
        <w:t xml:space="preserve"> </w:t>
      </w:r>
      <w:r w:rsidRPr="00B41EEB">
        <w:rPr>
          <w:rFonts w:ascii="Book Antiqua" w:hAnsi="Book Antiqua" w:cs="Calibri"/>
          <w:lang w:val="en-US"/>
        </w:rPr>
        <w:t xml:space="preserve">Figure 4 shows a schematic flowchart regarding miR-21 roles in high-grade invasive bladder UC. </w:t>
      </w:r>
    </w:p>
    <w:p w:rsidR="004F7F5B" w:rsidRPr="00B41EEB" w:rsidRDefault="004F7F5B" w:rsidP="003D1E47">
      <w:pPr>
        <w:pStyle w:val="Ttulo1"/>
        <w:spacing w:before="0" w:beforeAutospacing="0" w:after="0" w:afterAutospacing="0" w:line="360" w:lineRule="auto"/>
        <w:ind w:firstLineChars="100" w:firstLine="240"/>
        <w:jc w:val="both"/>
        <w:rPr>
          <w:rFonts w:ascii="Book Antiqua" w:hAnsi="Book Antiqua" w:cs="Calibri"/>
          <w:lang w:val="en-US"/>
        </w:rPr>
      </w:pPr>
      <w:r w:rsidRPr="00B41EEB">
        <w:rPr>
          <w:rFonts w:ascii="Book Antiqua" w:hAnsi="Book Antiqua" w:cs="Calibri"/>
          <w:lang w:val="en-US"/>
        </w:rPr>
        <w:t>We showed that miR-21 under-expression was associated with better disease-free survival in non-invasive UC, consolidating oncogenic behavior for miR-21</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&lt;EndNote&gt;&lt;Cite&gt;&lt;Author&gt;Dip&lt;/Author&gt;&lt;Year&gt;2012&lt;/Year&gt;&lt;RecNum&gt;0&lt;/RecNum&gt;&lt;IDText&gt;Stage, grade and behavior of bladder urothelial carcinoma defined by the microRNA expression profile&lt;/IDText&gt;&lt;DisplayText&gt;&lt;style face="superscript"&gt;[45]&lt;/style&gt;&lt;/DisplayText&gt;&lt;record&gt;&lt;dates&gt;&lt;pub-dates&gt;&lt;date&gt;Nov&lt;/date&gt;&lt;/pub-dates&gt;&lt;year&gt;2012&lt;/year&gt;&lt;/dates&gt;&lt;keywords&gt;&lt;/keywords&gt;&lt;urls&gt;&lt;related-urls&gt;&lt;url&gt;http://www.ncbi.nlm.nih.gov/pubmed/22999546&lt;/url&gt;&lt;/related-urls&gt;&lt;/urls&gt;&lt;isbn&gt;1527-3792&lt;/isbn&gt;&lt;titles&gt;&lt;title&gt;Stage, grade and behavior of bladder urothelial carcinoma defined by the microRNA expression profile&lt;/title&gt;&lt;secondary-title&gt;J Urol&lt;/secondary-title&gt;&lt;/titles&gt;&lt;pages&gt;1951-6&lt;/pages&gt;&lt;number&gt;5&lt;/number&gt;&lt;contributors&gt;&lt;authors&gt;&lt;author&gt;Dip, N.&lt;/author&gt;&lt;author&gt;Reis, S. T.&lt;/author&gt;&lt;author&gt;Timoszczuk, L. S.&lt;/author&gt;&lt;author&gt;Viana, N. I.&lt;/author&gt;&lt;author&gt;Piantino, C. B.&lt;/author&gt;&lt;author&gt;Morais, D. R.&lt;/author&gt;&lt;author&gt;Moura, C. M.&lt;/author&gt;&lt;author&gt;Abe, D. K.&lt;/author&gt;&lt;author&gt;Silva, I. A.&lt;/author&gt;&lt;author&gt;Srougi, M.&lt;/author&gt;&lt;author&gt;Dall&amp;apos;Oglio, M. F.&lt;/author&gt;&lt;author&gt;Leite, K. R.&lt;/author&gt;&lt;/authors&gt;&lt;/contributors&gt;&lt;language&gt;eng&lt;/language&gt;&lt;added-date format="utc"&gt;1379429731&lt;/added-date&gt;&lt;ref-type name="Journal Article"&gt;17&lt;/ref-type&gt;&lt;auth-address&gt;Laboratory of Medical Investigation, Urology Department, University of São Paulo Medical School, São Paulo, Brazil. nelson.dip@hotmail.com&lt;/auth-address&gt;&lt;rec-number&gt;51&lt;/rec-number&gt;&lt;last-updated-date format="utc"&gt;1379944742&lt;/last-updated-date&gt;&lt;accession-num&gt;22999546&lt;/accession-num&gt;&lt;electronic-resource-num&gt;10.1016/j.juro.2012.07.004&lt;/electronic-resource-num&gt;&lt;volume&gt;188&lt;/volume&gt;&lt;/record&gt;&lt;/Cite&gt;&lt;/EndNote&gt;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45" w:tooltip="Dip, 2012 #51" w:history="1">
        <w:r w:rsidRPr="00B41EEB">
          <w:rPr>
            <w:rFonts w:ascii="Book Antiqua" w:hAnsi="Book Antiqua" w:cs="Calibri"/>
            <w:noProof/>
            <w:vertAlign w:val="superscript"/>
            <w:lang w:val="en-US"/>
          </w:rPr>
          <w:t>45</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xml:space="preserve">. </w:t>
      </w:r>
    </w:p>
    <w:p w:rsidR="004F7F5B" w:rsidRPr="00B41EEB" w:rsidRDefault="004F7F5B" w:rsidP="00400F7F">
      <w:pPr>
        <w:pStyle w:val="Ttulo1"/>
        <w:spacing w:before="0" w:beforeAutospacing="0" w:after="0" w:afterAutospacing="0" w:line="360" w:lineRule="auto"/>
        <w:jc w:val="both"/>
        <w:rPr>
          <w:rFonts w:ascii="Book Antiqua" w:hAnsi="Book Antiqua" w:cs="Calibri"/>
          <w:lang w:val="en-US" w:eastAsia="zh-CN"/>
        </w:rPr>
      </w:pPr>
    </w:p>
    <w:p w:rsidR="004F7F5B" w:rsidRPr="00B41EEB" w:rsidRDefault="004F7F5B" w:rsidP="00400F7F">
      <w:pPr>
        <w:pStyle w:val="Ttulo1"/>
        <w:spacing w:before="0" w:beforeAutospacing="0" w:after="0" w:afterAutospacing="0" w:line="360" w:lineRule="auto"/>
        <w:jc w:val="both"/>
        <w:rPr>
          <w:rFonts w:ascii="Book Antiqua" w:hAnsi="Book Antiqua" w:cs="Calibri"/>
          <w:b/>
          <w:lang w:val="en-US"/>
        </w:rPr>
      </w:pPr>
      <w:r w:rsidRPr="00B41EEB">
        <w:rPr>
          <w:rFonts w:ascii="Book Antiqua" w:hAnsi="Book Antiqua" w:cs="Calibri"/>
          <w:b/>
          <w:lang w:val="en-US"/>
        </w:rPr>
        <w:t>MiR-205</w:t>
      </w:r>
      <w:r w:rsidRPr="00B41EEB">
        <w:rPr>
          <w:rFonts w:ascii="Book Antiqua" w:hAnsi="Book Antiqua" w:cs="Calibri"/>
          <w:b/>
          <w:lang w:val="en-US" w:eastAsia="zh-CN"/>
        </w:rPr>
        <w:t xml:space="preserve">: </w:t>
      </w:r>
      <w:r w:rsidRPr="00B41EEB">
        <w:rPr>
          <w:rFonts w:ascii="Book Antiqua" w:hAnsi="Book Antiqua" w:cs="Calibri"/>
          <w:lang w:val="en-US"/>
        </w:rPr>
        <w:t>MiR-205 has been defined as a tumor suppressor miRNA involved in epithelial-to-mesenchymal transition (EMT), a process provided by malignancies to perform a fundamental step to tumor progression and systemic dissemination. Like miR-200 family, miR-205 acts negatively over ZEB-1 and ZEB-2 that, in turn, suppress E-cadherin, an adhesion molecule responsible for physiological conditions of bladder epithelia</w:t>
      </w:r>
      <w:r w:rsidRPr="00B41EEB">
        <w:rPr>
          <w:rFonts w:ascii="Book Antiqua" w:hAnsi="Book Antiqua" w:cs="Calibri"/>
          <w:lang w:val="en-US"/>
        </w:rPr>
        <w:fldChar w:fldCharType="begin">
          <w:fldData xml:space="preserve">PEVuZE5vdGU+PENpdGU+PEF1dGhvcj5HcmVnb3J5PC9BdXRob3I+PFllYXI+MjAwODwvWWVhcj48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=
</w:fldData>
        </w:fldChar>
      </w:r>
      <w:r w:rsidRPr="00B41EEB">
        <w:rPr>
          <w:rFonts w:ascii="Book Antiqua" w:hAnsi="Book Antiqua" w:cs="Calibri"/>
          <w:lang w:val="en-US"/>
        </w:rPr>
        <w:instrText xml:space="preserve"> ADDIN EN.CITE </w:instrText>
      </w:r>
      <w:r w:rsidRPr="00B41EEB">
        <w:rPr>
          <w:rFonts w:ascii="Book Antiqua" w:hAnsi="Book Antiqua" w:cs="Calibri"/>
          <w:lang w:val="en-US"/>
        </w:rPr>
        <w:fldChar w:fldCharType="begin">
          <w:fldData xml:space="preserve">PEVuZE5vdGU+PENpdGU+PEF1dGhvcj5HcmVnb3J5PC9BdXRob3I+PFllYXI+MjAwODwvWWVhcj48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=
</w:fldData>
        </w:fldChar>
      </w:r>
      <w:r w:rsidRPr="00B41EEB">
        <w:rPr>
          <w:rFonts w:ascii="Book Antiqua" w:hAnsi="Book Antiqua" w:cs="Calibri"/>
          <w:lang w:val="en-US"/>
        </w:rPr>
        <w:instrText xml:space="preserve"> ADDIN EN.CITE.DATA </w:instrText>
      </w:r>
      <w:r w:rsidRPr="00B41EEB">
        <w:rPr>
          <w:rFonts w:ascii="Book Antiqua" w:hAnsi="Book Antiqua" w:cs="Calibri"/>
          <w:lang w:val="en-US"/>
        </w:rPr>
      </w:r>
      <w:r w:rsidRPr="00B41EEB">
        <w:rPr>
          <w:rFonts w:ascii="Book Antiqua" w:hAnsi="Book Antiqua" w:cs="Calibri"/>
          <w:lang w:val="en-US"/>
        </w:rPr>
        <w:fldChar w:fldCharType="end"/>
      </w:r>
      <w:r w:rsidRPr="00B41EEB">
        <w:rPr>
          <w:rFonts w:ascii="Book Antiqua" w:hAnsi="Book Antiqua" w:cs="Calibri"/>
          <w:lang w:val="en-US"/>
        </w:rPr>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64" w:tooltip="Gregory, 2008 #111" w:history="1">
        <w:r w:rsidRPr="00B41EEB">
          <w:rPr>
            <w:rFonts w:ascii="Book Antiqua" w:hAnsi="Book Antiqua" w:cs="Calibri"/>
            <w:noProof/>
            <w:vertAlign w:val="superscript"/>
            <w:lang w:val="en-US"/>
          </w:rPr>
          <w:t>64</w:t>
        </w:r>
      </w:hyperlink>
      <w:r w:rsidRPr="00B41EEB">
        <w:rPr>
          <w:rFonts w:ascii="Book Antiqua" w:hAnsi="Book Antiqua" w:cs="Calibri"/>
          <w:noProof/>
          <w:vertAlign w:val="superscript"/>
          <w:lang w:val="en-US"/>
        </w:rPr>
        <w:t>,</w:t>
      </w:r>
      <w:hyperlink w:anchor="_ENREF_65" w:tooltip="Tran, 2013 #112" w:history="1">
        <w:r w:rsidRPr="00B41EEB">
          <w:rPr>
            <w:rFonts w:ascii="Book Antiqua" w:hAnsi="Book Antiqua" w:cs="Calibri"/>
            <w:noProof/>
            <w:vertAlign w:val="superscript"/>
            <w:lang w:val="en-US"/>
          </w:rPr>
          <w:t>65</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.Under-expression of miR-205 leads to ZEB-1 and ZEB-2 over-activity and sequential E-cadherin inhibition, facilitating the metastasizing process. EMT is crucial to success and maintenance of bladder carcinogenesis, being directly associated with worse behavior, high tumor aggressiveness, poor prognosis and shorter survival. The role of miR-205 is similar in several human tumor types, blocking tumor progression and dissemination. Some authors have already demonstrated a miR-205 under-expression in lung, breast and prostate cancer</w:t>
      </w:r>
      <w:r w:rsidRPr="00B41EEB">
        <w:rPr>
          <w:rFonts w:ascii="Book Antiqua" w:hAnsi="Book Antiqua" w:cs="Calibri"/>
          <w:lang w:val="en-US"/>
        </w:rPr>
        <w:fldChar w:fldCharType="begin">
          <w:fldData xml:space="preserve">PEVuZE5vdGU+PENpdGU+PEF1dGhvcj5MZWJhbm9ueTwvQXV0aG9yPjxZZWFyPjIwMDk8L1llYXI+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</w:fldData>
        </w:fldChar>
      </w:r>
      <w:r w:rsidRPr="00B41EEB">
        <w:rPr>
          <w:rFonts w:ascii="Book Antiqua" w:hAnsi="Book Antiqua" w:cs="Calibri"/>
          <w:lang w:val="en-US"/>
        </w:rPr>
        <w:instrText xml:space="preserve"> ADDIN EN.CITE </w:instrText>
      </w:r>
      <w:r w:rsidRPr="00B41EEB">
        <w:rPr>
          <w:rFonts w:ascii="Book Antiqua" w:hAnsi="Book Antiqua" w:cs="Calibri"/>
          <w:lang w:val="en-US"/>
        </w:rPr>
        <w:fldChar w:fldCharType="begin">
          <w:fldData xml:space="preserve">PEVuZE5vdGU+PENpdGU+PEF1dGhvcj5MZWJhbm9ueTwvQXV0aG9yPjxZZWFyPjIwMDk8L1llYXI+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</w:fldData>
        </w:fldChar>
      </w:r>
      <w:r w:rsidRPr="00B41EEB">
        <w:rPr>
          <w:rFonts w:ascii="Book Antiqua" w:hAnsi="Book Antiqua" w:cs="Calibri"/>
          <w:lang w:val="en-US"/>
        </w:rPr>
        <w:instrText xml:space="preserve"> ADDIN EN.CITE.DATA </w:instrText>
      </w:r>
      <w:r w:rsidRPr="00B41EEB">
        <w:rPr>
          <w:rFonts w:ascii="Book Antiqua" w:hAnsi="Book Antiqua" w:cs="Calibri"/>
          <w:lang w:val="en-US"/>
        </w:rPr>
      </w:r>
      <w:r w:rsidRPr="00B41EEB">
        <w:rPr>
          <w:rFonts w:ascii="Book Antiqua" w:hAnsi="Book Antiqua" w:cs="Calibri"/>
          <w:lang w:val="en-US"/>
        </w:rPr>
        <w:fldChar w:fldCharType="end"/>
      </w:r>
      <w:r w:rsidRPr="00B41EEB">
        <w:rPr>
          <w:rFonts w:ascii="Book Antiqua" w:hAnsi="Book Antiqua" w:cs="Calibri"/>
          <w:lang w:val="en-US"/>
        </w:rPr>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66" w:tooltip="Lebanony, 2009 #113" w:history="1">
        <w:r w:rsidRPr="00B41EEB">
          <w:rPr>
            <w:rFonts w:ascii="Book Antiqua" w:hAnsi="Book Antiqua" w:cs="Calibri"/>
            <w:noProof/>
            <w:vertAlign w:val="superscript"/>
            <w:lang w:val="en-US"/>
          </w:rPr>
          <w:t>66-68</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w:t>
      </w:r>
    </w:p>
    <w:p w:rsidR="004F7F5B" w:rsidRPr="00B41EEB" w:rsidRDefault="004F7F5B" w:rsidP="003D1E47">
      <w:pPr>
        <w:spacing w:after="0" w:line="360" w:lineRule="auto"/>
        <w:ind w:firstLineChars="100" w:firstLine="240"/>
        <w:jc w:val="both"/>
        <w:rPr>
          <w:rFonts w:ascii="Book Antiqua" w:hAnsi="Book Antiqua" w:cs="Calibri"/>
          <w:sz w:val="24"/>
          <w:szCs w:val="24"/>
          <w:lang w:val="en-US"/>
        </w:rPr>
      </w:pPr>
      <w:r w:rsidRPr="00B41EEB">
        <w:rPr>
          <w:rFonts w:ascii="Book Antiqua" w:hAnsi="Book Antiqua" w:cs="Calibri"/>
          <w:sz w:val="24"/>
          <w:szCs w:val="24"/>
          <w:lang w:val="en-US"/>
        </w:rPr>
        <w:t>In bladder UC, evidences has been suggested aberrant methylation in chromosome 1q32.2 where is located the miR-205 gene</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&lt;EndNote&gt;&lt;Cite&gt;&lt;Author&gt;Wiklund&lt;/Author&gt;&lt;Year&gt;2011&lt;/Year&gt;&lt;</w:instrText>
      </w:r>
      <w:r w:rsidRPr="00887FA7">
        <w:rPr>
          <w:rFonts w:ascii="Book Antiqua" w:hAnsi="Book Antiqua" w:cs="Calibri"/>
          <w:sz w:val="24"/>
          <w:szCs w:val="24"/>
          <w:lang w:val="de-DE"/>
        </w:rPr>
        <w:instrText>RecNum&gt;0&lt;/RecNum&gt;&lt;IDText&gt;Coordinated epigenetic repression of the miR-200 family and miR-205 in invasive bladder cancer&lt;/IDText&gt;&lt;DisplayText&gt;&lt;style face="superscript"&gt;[69]&lt;/style&gt;&lt;/DisplayText&gt;&lt;record&gt;&lt;dates&gt;&lt;pub-dates&gt;&lt;date&gt;Mar&lt;/date&gt;&lt;/pub-dates&gt;&lt;year&gt;2011&lt;/year&gt;&lt;/dates&gt;&lt;keywords&gt;&lt;/keywords&gt;&lt;urls&gt;&lt;related-urls&gt;&lt;url&gt;http://www.ncbi.nlm.nih.gov/pubmed/20473948&lt;/url&gt;&lt;/related-urls&gt;&lt;/urls&gt;&lt;isbn&gt;1097-0215&lt;/isbn&gt;&lt;titles&gt;&lt;title&gt;Coordinated epigenetic repression of the miR-200 family and miR-205 in invasive bladder cancer&lt;/title&gt;&lt;secondary-title&gt;Int J Cancer&lt;/secondary-title&gt;&lt;/titles&gt;&lt;pages&gt;1327-34&lt;/pages&gt;&lt;number&gt;6&lt;/number&gt;&lt;contributors&gt;&lt;authors&gt;&lt;author&gt;Wiklund, E. D.&lt;/author&gt;&lt;author&gt;Bramsen, J. B.&lt;/author&gt;&lt;author&gt;Hulf, T.&lt;/author&gt;&lt;author&gt;Dyrskjøt, L.&lt;/author&gt;&lt;author&gt;Ramanathan, R.&lt;/author&gt;&lt;author&gt;Hansen, T. B.&lt;/author&gt;&lt;author&gt;Villadsen, S. B.&lt;/author&gt;&lt;author&gt;Gao, S.&lt;/author&gt;&lt;author&gt;Ostenfeld, M. S.&lt;/author&gt;&lt;author&gt;Borre, M.&lt;/author&gt;&lt;author&gt;Peter, M. E.&lt;/author&gt;&lt;author&gt;Ørntoft, T. F.&lt;/author&gt;&lt;author&gt;Kjems, J.&lt;/author&gt;&lt;author&gt;Clark, S. J.&lt;/author&gt;&lt;/authors&gt;&lt;/contributors&gt;&lt;language&gt;eng&lt;/language&gt;&lt;added-date format="utc"&gt;1392674812&lt;/added-date&gt;&lt;ref-type name="Journal Article"&gt;17&lt;/ref-type&gt;&lt;rec-number&gt;116&lt;/rec-number&gt;&lt;last-updated-date format="utc"&gt;1392674812&lt;/last-updated-date&gt;&lt;accession-num&gt;20473948&lt;/accession-num&gt;&lt;electronic-resource-num&gt;10.1002/ijc.25461&lt;/electronic-resource-num&gt;&lt;volume&gt;128&lt;/volume&gt;&lt;/record&gt;&lt;/Cite&gt;&lt;/EndNote&gt;</w:instrText>
      </w:r>
      <w:r w:rsidRPr="00B41EEB">
        <w:rPr>
          <w:rFonts w:ascii="Book Antiqua" w:hAnsi="Book Antiqua" w:cs="Calibri"/>
          <w:sz w:val="24"/>
          <w:szCs w:val="24"/>
          <w:lang w:val="en-US"/>
        </w:rPr>
        <w:fldChar w:fldCharType="separate"/>
      </w:r>
      <w:r w:rsidRPr="00887FA7">
        <w:rPr>
          <w:rFonts w:ascii="Book Antiqua" w:hAnsi="Book Antiqua" w:cs="Calibri"/>
          <w:noProof/>
          <w:sz w:val="24"/>
          <w:szCs w:val="24"/>
          <w:vertAlign w:val="superscript"/>
          <w:lang w:val="de-DE"/>
        </w:rPr>
        <w:t>[</w:t>
      </w:r>
      <w:hyperlink w:anchor="_ENREF_69" w:tooltip="Wiklund, 2011 #116" w:history="1">
        <w:r w:rsidRPr="00887FA7">
          <w:rPr>
            <w:rFonts w:ascii="Book Antiqua" w:hAnsi="Book Antiqua" w:cs="Calibri"/>
            <w:noProof/>
            <w:sz w:val="24"/>
            <w:szCs w:val="24"/>
            <w:vertAlign w:val="superscript"/>
            <w:lang w:val="de-DE"/>
          </w:rPr>
          <w:t>69</w:t>
        </w:r>
      </w:hyperlink>
      <w:r w:rsidRPr="00887FA7">
        <w:rPr>
          <w:rFonts w:ascii="Book Antiqua" w:hAnsi="Book Antiqua" w:cs="Calibri"/>
          <w:noProof/>
          <w:sz w:val="24"/>
          <w:szCs w:val="24"/>
          <w:vertAlign w:val="superscript"/>
          <w:lang w:val="de-DE"/>
        </w:rPr>
        <w:t>]</w:t>
      </w:r>
      <w:r w:rsidRPr="00B41EEB">
        <w:rPr>
          <w:rFonts w:ascii="Book Antiqua" w:hAnsi="Book Antiqua" w:cs="Calibri"/>
          <w:sz w:val="24"/>
          <w:szCs w:val="24"/>
          <w:lang w:val="en-US"/>
        </w:rPr>
        <w:fldChar w:fldCharType="end"/>
      </w:r>
      <w:r w:rsidRPr="00887FA7">
        <w:rPr>
          <w:rFonts w:ascii="Book Antiqua" w:hAnsi="Book Antiqua" w:cs="Calibri"/>
          <w:sz w:val="24"/>
          <w:szCs w:val="24"/>
          <w:lang w:val="de-DE"/>
        </w:rPr>
        <w:t xml:space="preserve">. Neely </w:t>
      </w:r>
      <w:r w:rsidRPr="00887FA7">
        <w:rPr>
          <w:rFonts w:ascii="Book Antiqua" w:hAnsi="Book Antiqua" w:cs="Calibri"/>
          <w:i/>
          <w:sz w:val="24"/>
          <w:szCs w:val="24"/>
          <w:lang w:val="de-DE"/>
        </w:rPr>
        <w:t>et al</w:t>
      </w:r>
      <w:r w:rsidRPr="00887FA7">
        <w:rPr>
          <w:rFonts w:ascii="Book Antiqua" w:hAnsi="Book Antiqua" w:cs="Calibri"/>
          <w:sz w:val="24"/>
          <w:szCs w:val="24"/>
          <w:lang w:val="de-DE"/>
        </w:rPr>
        <w:fldChar w:fldCharType="begin"/>
      </w:r>
      <w:r w:rsidRPr="00887FA7">
        <w:rPr>
          <w:rFonts w:ascii="Book Antiqua" w:hAnsi="Book Antiqua" w:cs="Calibri"/>
          <w:sz w:val="24"/>
          <w:szCs w:val="24"/>
          <w:lang w:val="de-DE"/>
        </w:rPr>
        <w:instrText xml:space="preserve"> ADDIN EN.CITE &lt;EndNote&gt;&lt;Cite&gt;&lt;Author&gt;Neely&lt;/Author&gt;&lt;Year&gt;2010&lt;/Year&gt;&lt;RecNum&gt;0&lt;/RecNum&gt;&lt;IDText&gt;A microRNA expression ratio defining the invasive phenotype in bladder tumors&lt;/IDText&gt;&lt;DisplayText&gt;&lt;style face="superscript"&gt;[39]&lt;/style&gt;&lt;/DisplayText&gt;&lt;record&gt;&lt;dates&gt;&lt;pub-dates&gt;&lt;date&gt;2010 Jan-Feb&lt;/date&gt;&lt;/pub-dates&gt;&lt;year&gt;2010&lt;/year&gt;&lt;/dates&gt;&lt;keywords&gt;&lt;/keywords&gt;&lt;urls&gt;&lt;related-urls&gt;&lt;url&gt;http://www.ncbi.nlm.nih.gov/pubmed/18799331&lt;/url&gt;&lt;/related-urls&gt;&lt;/urls&gt;&lt;isbn&gt;1873-2496&lt;/isbn&gt;&lt;titles&gt;&lt;title&gt;A microRNA expression ratio defining the invasive phenotype in bladder tumors&lt;/title&gt;&lt;secondary-title&gt;Urol Oncol&lt;/secondary-title&gt;&lt;/titles&gt;&lt;pages&gt;39-48&lt;/pages&gt;&lt;number&gt;1&lt;/number&gt;&lt;contributors&gt;&lt;authors&gt;&lt;author&gt;Neely, L. A.&lt;/author&gt;&lt;author&gt;Rieger-Christ, K. M.&lt;/author&gt;&lt;author&gt;Neto, B. S.&lt;/author&gt;&lt;author&gt;Eroshkin, A.&lt;/author&gt;&lt;author&gt;Garver, J.&lt;/author&gt;&lt;author&gt;Patel, S.&lt;/author&gt;&lt;author&gt;Phung, N. A.&lt;/author&gt;&lt;author&gt;McLaughlin, S.&lt;/author&gt;&lt;author&gt;Libertino, J. A.&lt;/author&gt;&lt;author&gt;Whitney, D.&lt;/author&gt;&lt;author&gt;Summerhayes, I. C.&lt;/author&gt;&lt;/authors&gt;&lt;/contributors&gt;&lt;language&gt;eng&lt;/language&gt;&lt;added-date format="utc"&gt;1392604826&lt;/added-date&gt;&lt;ref-type name="Journal Article"&gt;17&lt;/ref-type&gt;&lt;rec-number&gt;88&lt;/rec-number&gt;&lt;last-updated-date format="utc"&gt;1392604826&lt;/last-updated-date&gt;&lt;accession-num&gt;18799331&lt;/accession-num&gt;&lt;electronic-resource-num&gt;10.1016/j.urolonc.2008.06.006&lt;/electronic-resource-num&gt;&lt;volume&gt;28&lt;/volume&gt;&lt;/record&gt;&lt;/Cite&gt;&lt;/EndNote&gt;</w:instrText>
      </w:r>
      <w:r w:rsidRPr="00887FA7">
        <w:rPr>
          <w:rFonts w:ascii="Book Antiqua" w:hAnsi="Book Antiqua" w:cs="Calibri"/>
          <w:sz w:val="24"/>
          <w:szCs w:val="24"/>
          <w:lang w:val="de-DE"/>
        </w:rPr>
        <w:fldChar w:fldCharType="separate"/>
      </w:r>
      <w:r w:rsidRPr="00887FA7">
        <w:rPr>
          <w:rFonts w:ascii="Book Antiqua" w:hAnsi="Book Antiqua" w:cs="Calibri"/>
          <w:noProof/>
          <w:sz w:val="24"/>
          <w:szCs w:val="24"/>
          <w:vertAlign w:val="superscript"/>
          <w:lang w:val="de-DE"/>
        </w:rPr>
        <w:t>[</w:t>
      </w:r>
      <w:hyperlink w:anchor="_ENREF_39" w:tooltip="Neely, 2010 #88" w:history="1">
        <w:r w:rsidRPr="00887FA7">
          <w:rPr>
            <w:rFonts w:ascii="Book Antiqua" w:hAnsi="Book Antiqua" w:cs="Calibri"/>
            <w:noProof/>
            <w:sz w:val="24"/>
            <w:szCs w:val="24"/>
            <w:vertAlign w:val="superscript"/>
            <w:lang w:val="de-DE"/>
          </w:rPr>
          <w:t>39</w:t>
        </w:r>
      </w:hyperlink>
      <w:r w:rsidRPr="00887FA7">
        <w:rPr>
          <w:rFonts w:ascii="Book Antiqua" w:hAnsi="Book Antiqua" w:cs="Calibri"/>
          <w:noProof/>
          <w:sz w:val="24"/>
          <w:szCs w:val="24"/>
          <w:vertAlign w:val="superscript"/>
          <w:lang w:val="de-DE"/>
        </w:rPr>
        <w:t>]</w:t>
      </w:r>
      <w:r w:rsidRPr="00887FA7">
        <w:rPr>
          <w:rFonts w:ascii="Book Antiqua" w:hAnsi="Book Antiqua" w:cs="Calibri"/>
          <w:sz w:val="24"/>
          <w:szCs w:val="24"/>
          <w:lang w:val="de-DE"/>
        </w:rPr>
        <w:fldChar w:fldCharType="end"/>
      </w:r>
      <w:r w:rsidRPr="00887FA7">
        <w:rPr>
          <w:rFonts w:ascii="Book Antiqua" w:hAnsi="Book Antiqua" w:cs="Calibri"/>
          <w:sz w:val="24"/>
          <w:szCs w:val="24"/>
          <w:lang w:val="de-DE"/>
        </w:rPr>
        <w:t xml:space="preserve">, in 2008, established that miR-21:miR-205 ratio is progressively increased according tumor progression. </w:t>
      </w:r>
      <w:r w:rsidRPr="00B41EEB">
        <w:rPr>
          <w:rFonts w:ascii="Book Antiqua" w:hAnsi="Book Antiqua" w:cs="Calibri"/>
          <w:sz w:val="24"/>
          <w:szCs w:val="24"/>
          <w:lang w:val="en-US"/>
        </w:rPr>
        <w:t>Interesting data are shown by Brabletz and Brabletz, demonstrating that ZEB/miR-200 feedback loop is crucial to define cell status</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&lt;EndNote&gt;&lt;Cite&gt;&lt;Author&gt;Brabletz&lt;/Author&gt;&lt;Year&gt;2010&lt;/Year&gt;&lt;RecNum&gt;0&lt;/RecNum&gt;&lt;IDText&gt;The ZEB/miR-200 feedback loop--a motor of cellular plasticity in development and cancer?&lt;/IDText&gt;&lt;DisplayText&gt;&lt;style face="superscript"&gt;[70]&lt;/style&gt;&lt;/DisplayText&gt;&lt;record&gt;&lt;dates&gt;&lt;pub-dates&gt;&lt;date&gt;Sep&lt;/date&gt;&lt;/pub-dates&gt;&lt;year&gt;2010&lt;/year&gt;&lt;/dates&gt;&lt;keywords&gt;&lt;/keywords&gt;&lt;urls&gt;&lt;related-urls&gt;&lt;url&gt;http://www.ncbi.nlm.nih.gov/pubmed/20706219&lt;/url&gt;&lt;/related-urls&gt;&lt;/urls&gt;&lt;isbn&gt;1469-3178&lt;/isbn&gt;&lt;custom2&gt;PMC2933868&lt;/custom2&gt;&lt;titles&gt;&lt;title&gt;The ZEB/miR-200 feedback loop--a motor of cellular plasticity in development and cancer?&lt;/title&gt;&lt;secondary-title&gt;EMBO Rep&lt;/secondary-title&gt;&lt;/titles&gt;&lt;pages&gt;670-7&lt;/pages&gt;&lt;number&gt;9&lt;/number&gt;&lt;contributors&gt;&lt;authors&gt;&lt;author&gt;Brabletz, S.&lt;/author&gt;&lt;author&gt;Brabletz, T.&lt;/author&gt;&lt;/authors&gt;&lt;/contributors&gt;&lt;language&gt;eng&lt;/language&gt;&lt;added-date format="utc"&gt;1392674879&lt;/added-date&gt;&lt;ref-type name="Journal Article"&gt;17&lt;/ref-type&gt;&lt;rec-number&gt;117&lt;/rec-number&gt;&lt;last-updated-date format="utc"&gt;1392674879&lt;/last-updated-date&gt;&lt;accession-num&gt;20706219&lt;/accession-num&gt;&lt;electronic-resource-num&gt;10.1038/embor.2010.117&lt;/electronic-resource-num&gt;&lt;volume&gt;11&lt;/volume&gt;&lt;/record&gt;&lt;/Cite&gt;&lt;/EndNote&gt;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70" w:tooltip="Brabletz, 2010 #117" w:history="1">
        <w:r w:rsidRPr="00B41EEB">
          <w:rPr>
            <w:rFonts w:ascii="Book Antiqua" w:hAnsi="Book Antiqua" w:cs="Calibri"/>
            <w:noProof/>
            <w:sz w:val="24"/>
            <w:szCs w:val="24"/>
            <w:vertAlign w:val="superscript"/>
            <w:lang w:val="en-US"/>
          </w:rPr>
          <w:t>70</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Thus, an invasive and progressive tumor status occurs when the loop is favoring ZEB, leading tumor dissemination beyond epithelial barriers. On the other hand, a proliferative environment predominates when the loop tend to miR-200 family over-expression, allowing tumor growth. Second authors, both states are needed to carcinogenic process, a</w:t>
      </w:r>
      <w:r>
        <w:rPr>
          <w:rFonts w:ascii="Book Antiqua" w:hAnsi="Book Antiqua" w:cs="Calibri"/>
          <w:sz w:val="24"/>
          <w:szCs w:val="24"/>
          <w:lang w:val="en-US"/>
        </w:rPr>
        <w:t xml:space="preserve"> </w:t>
      </w:r>
      <w:r w:rsidRPr="00B41EEB">
        <w:rPr>
          <w:rFonts w:ascii="Book Antiqua" w:hAnsi="Book Antiqua" w:cs="Calibri"/>
          <w:sz w:val="24"/>
          <w:szCs w:val="24"/>
          <w:lang w:val="en-US"/>
        </w:rPr>
        <w:t>first early proliferative promoting tumor growth and a second late progressive triggering tumor dissemination</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&lt;EndNote&gt;&lt;Cite&gt;&lt;Author&gt;Brabletz&lt;/Author&gt;&lt;Year&gt;2010&lt;/Year&gt;&lt;RecNum&gt;0&lt;/RecNum&gt;&lt;IDText&gt;The ZEB/miR-200 feedback loop--a motor of cellular plasticity in development and cancer?&lt;/IDText&gt;&lt;DisplayText&gt;&lt;style face="superscript"&gt;[70]&lt;/style&gt;&lt;/DisplayText&gt;&lt;record&gt;&lt;dates&gt;&lt;pub-dates&gt;&lt;date&gt;Sep&lt;/date&gt;&lt;/pub-dates&gt;&lt;year&gt;2010&lt;/year&gt;&lt;/dates&gt;&lt;keywords&gt;&lt;/keywords&gt;&lt;urls&gt;&lt;related-urls&gt;&lt;url&gt;http://www.ncbi.nlm.nih.gov/pubmed/20706219&lt;/url&gt;&lt;/related-urls&gt;&lt;/urls&gt;&lt;isbn&gt;1469-3178&lt;/isbn&gt;&lt;custom2&gt;PMC2933868&lt;/custom2&gt;&lt;titles&gt;&lt;title&gt;The ZEB/miR-200 feedback loop--a motor of cellular plasticity in development and cancer?&lt;/title&gt;&lt;secondary-title&gt;EMBO Rep&lt;/secondary-title&gt;&lt;/titles&gt;&lt;pages&gt;670-7&lt;/pages&gt;&lt;number&gt;9&lt;/number&gt;&lt;contributors&gt;&lt;authors&gt;&lt;author&gt;Brabletz, S.&lt;/author&gt;&lt;author&gt;Brabletz, T.&lt;/author&gt;&lt;/authors&gt;&lt;/contributors&gt;&lt;language&gt;eng&lt;/language&gt;&lt;added-date format="utc"&gt;1392674879&lt;/added-date&gt;&lt;ref-type name="Journal Article"&gt;17&lt;/ref-type&gt;&lt;rec-number&gt;117&lt;/rec-number&gt;&lt;last-updated-date format="utc"&gt;1392674879&lt;/last-updated-date&gt;&lt;accession-num&gt;20706219&lt;/accession-num&gt;&lt;electronic-resource-num&gt;10.1038/embor.2010.117&lt;/electronic-resource-num&gt;&lt;volume&gt;11&lt;/volume&gt;&lt;/record&gt;&lt;/Cite&gt;&lt;/EndNote&gt;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70" w:tooltip="Brabletz, 2010 #117" w:history="1">
        <w:r w:rsidRPr="00B41EEB">
          <w:rPr>
            <w:rFonts w:ascii="Book Antiqua" w:hAnsi="Book Antiqua" w:cs="Calibri"/>
            <w:noProof/>
            <w:sz w:val="24"/>
            <w:szCs w:val="24"/>
            <w:vertAlign w:val="superscript"/>
            <w:lang w:val="en-US"/>
          </w:rPr>
          <w:t>70</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xml:space="preserve">. </w:t>
      </w:r>
      <w:r w:rsidRPr="00B41EEB">
        <w:rPr>
          <w:rFonts w:ascii="Book Antiqua" w:hAnsi="Book Antiqua" w:cs="Calibri"/>
          <w:sz w:val="24"/>
          <w:szCs w:val="24"/>
          <w:lang w:val="en-US"/>
        </w:rPr>
        <w:lastRenderedPageBreak/>
        <w:t>A very interesting fact is that miR-200 over-expression could favor the metastasizing process but, after metastasis sites are defined, the proliferation occur again, being necessary the re-expression of miR-200. In 2012, we published data supporting this idea, where miR-205 was under-expressed in 100% of low-grade non-invasive pTa</w:t>
      </w:r>
      <w:r>
        <w:rPr>
          <w:rFonts w:ascii="Book Antiqua" w:hAnsi="Book Antiqua" w:cs="Calibri"/>
          <w:sz w:val="24"/>
          <w:szCs w:val="24"/>
          <w:lang w:val="en-US"/>
        </w:rPr>
        <w:t xml:space="preserve"> </w:t>
      </w:r>
      <w:r w:rsidRPr="00B41EEB">
        <w:rPr>
          <w:rFonts w:ascii="Book Antiqua" w:hAnsi="Book Antiqua" w:cs="Calibri"/>
          <w:sz w:val="24"/>
          <w:szCs w:val="24"/>
          <w:lang w:val="en-US"/>
        </w:rPr>
        <w:t>UC, according with early carcinogenic state, while there was a re-expression of miR-205 in a third of cases of high-grade invasive UC</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&lt;EndNote&gt;&lt;Cite&gt;&lt;Author&gt;Dip&lt;/Author&gt;&lt;Year&gt;2012&lt;/Year&gt;&lt;RecNum&gt;0&lt;/RecNum&gt;&lt;IDText&gt;Stage, grade and behavior of bladder urothelial carcinoma defined by the microRNA expression profile&lt;/IDText&gt;&lt;DisplayText&gt;&lt;style face="superscript"&gt;[45]&lt;/style&gt;&lt;/DisplayText&gt;&lt;record&gt;&lt;dates&gt;&lt;pub-dates&gt;&lt;date&gt;Nov&lt;/date&gt;&lt;/pub-dates&gt;&lt;year&gt;2012&lt;/year&gt;&lt;/dates&gt;&lt;keywords&gt;&lt;/keywords&gt;&lt;urls&gt;&lt;related-urls&gt;&lt;url&gt;http://www.ncbi.nlm.nih.gov/pubmed/22999546&lt;/url&gt;&lt;/related-urls&gt;&lt;/urls&gt;&lt;isbn&gt;1527-3792&lt;/isbn&gt;&lt;titles&gt;&lt;title&gt;Stage, grade and behavior of bladder urothelial carcinoma defined by the microRNA expression profile&lt;/title&gt;&lt;secondary-title&gt;J Urol&lt;/secondary-title&gt;&lt;/titles&gt;&lt;pages&gt;1951-6&lt;/pages&gt;&lt;number&gt;5&lt;/number&gt;&lt;contributors&gt;&lt;authors&gt;&lt;author&gt;Dip, N.&lt;/author&gt;&lt;author&gt;Reis, S. T.&lt;/author&gt;&lt;author&gt;Timoszczuk, L. S.&lt;/author&gt;&lt;author&gt;Viana, N. I.&lt;/author&gt;&lt;author&gt;Piantino, C. B.&lt;/author&gt;&lt;author&gt;Morais, D. R.&lt;/author&gt;&lt;author&gt;Moura, C. M.&lt;/author&gt;&lt;author&gt;Abe, D. K.&lt;/author&gt;&lt;author&gt;Silva, I. A.&lt;/author&gt;&lt;author&gt;Srougi, M.&lt;/author&gt;&lt;author&gt;Dall&amp;apos;Oglio, M. F.&lt;/author&gt;&lt;author&gt;Leite, K. R.&lt;/author&gt;&lt;/authors&gt;&lt;/contributors&gt;&lt;language&gt;eng&lt;/language&gt;&lt;added-date format="utc"&gt;1379429731&lt;/added-date&gt;&lt;ref-type name="Journal Article"&gt;17&lt;/ref-type&gt;&lt;auth-address&gt;Laboratory of Medical Investigation, Urology Department, University of São Paulo Medical School, São Paulo, Brazil. nelson.dip@hotmail.com&lt;/auth-address&gt;&lt;rec-number&gt;51&lt;/rec-number&gt;&lt;last-updated-date format="utc"&gt;1379944742&lt;/last-updated-date&gt;&lt;accession-num&gt;22999546&lt;/accession-num&gt;&lt;electronic-resource-num&gt;10.1016/j.juro.2012.07.004&lt;/electronic-resource-num&gt;&lt;volume&gt;188&lt;/volume&gt;&lt;/record&gt;&lt;/Cite&gt;&lt;/EndNote&gt;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45" w:tooltip="Dip, 2012 #51" w:history="1">
        <w:r w:rsidRPr="00B41EEB">
          <w:rPr>
            <w:rFonts w:ascii="Book Antiqua" w:hAnsi="Book Antiqua" w:cs="Calibri"/>
            <w:noProof/>
            <w:sz w:val="24"/>
            <w:szCs w:val="24"/>
            <w:vertAlign w:val="superscript"/>
            <w:lang w:val="en-US"/>
          </w:rPr>
          <w:t>45</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w:t>
      </w: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400F7F">
      <w:pPr>
        <w:pStyle w:val="a3"/>
        <w:spacing w:after="0" w:line="360" w:lineRule="auto"/>
        <w:ind w:left="0"/>
        <w:contextualSpacing w:val="0"/>
        <w:jc w:val="both"/>
        <w:rPr>
          <w:rFonts w:ascii="Book Antiqua" w:hAnsi="Book Antiqua" w:cs="Calibri"/>
          <w:b/>
          <w:sz w:val="24"/>
          <w:szCs w:val="24"/>
          <w:lang w:val="en-US"/>
        </w:rPr>
      </w:pPr>
      <w:r w:rsidRPr="00B41EEB">
        <w:rPr>
          <w:rFonts w:ascii="Book Antiqua" w:hAnsi="Book Antiqua" w:cs="Calibri"/>
          <w:b/>
          <w:sz w:val="24"/>
          <w:szCs w:val="24"/>
          <w:lang w:val="en-US"/>
        </w:rPr>
        <w:t>MiR-let7c</w:t>
      </w:r>
      <w:r w:rsidRPr="00B41EEB">
        <w:rPr>
          <w:rFonts w:ascii="Book Antiqua" w:hAnsi="Book Antiqua" w:cs="Calibri"/>
          <w:b/>
          <w:sz w:val="24"/>
          <w:szCs w:val="24"/>
          <w:lang w:val="en-US" w:eastAsia="zh-CN"/>
        </w:rPr>
        <w:t xml:space="preserve">: </w:t>
      </w:r>
      <w:r w:rsidRPr="00B41EEB">
        <w:rPr>
          <w:rFonts w:ascii="Book Antiqua" w:hAnsi="Book Antiqua" w:cs="Calibri"/>
          <w:sz w:val="24"/>
          <w:szCs w:val="24"/>
          <w:lang w:val="en-US"/>
        </w:rPr>
        <w:t>The literature consolidates the suppressor role of miR-let7c in almost all human cancers, reflecting its important suppressive action against malignant events. MiR-let7c targets RAS and c-MYC oncogenes and under-expression of this miRNA is related to neoplasm development</w:t>
      </w:r>
      <w:r w:rsidRPr="00B41EEB">
        <w:rPr>
          <w:rFonts w:ascii="Book Antiqua" w:hAnsi="Book Antiqua" w:cs="Calibri"/>
          <w:sz w:val="24"/>
          <w:szCs w:val="24"/>
          <w:lang w:val="en-US"/>
        </w:rPr>
        <w:fldChar w:fldCharType="begin">
          <w:fldData xml:space="preserve">PEVuZE5vdGU+PENpdGU+PEF1dGhvcj5SZWluaGFydDwvQXV0aG9yPjxZZWFyPjIwMDA8L1llYXI+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</w:fldData>
        </w:fldChar>
      </w:r>
      <w:r w:rsidRPr="00B41EEB">
        <w:rPr>
          <w:rFonts w:ascii="Book Antiqua" w:hAnsi="Book Antiqua" w:cs="Calibri"/>
          <w:sz w:val="24"/>
          <w:szCs w:val="24"/>
          <w:lang w:val="en-US"/>
        </w:rPr>
        <w:instrText xml:space="preserve"> ADDIN EN.CITE </w:instrText>
      </w:r>
      <w:r w:rsidRPr="00B41EEB">
        <w:rPr>
          <w:rFonts w:ascii="Book Antiqua" w:hAnsi="Book Antiqua" w:cs="Calibri"/>
          <w:sz w:val="24"/>
          <w:szCs w:val="24"/>
          <w:lang w:val="en-US"/>
        </w:rPr>
        <w:fldChar w:fldCharType="begin">
          <w:fldData xml:space="preserve">PEVuZE5vdGU+PENpdGU+PEF1dGhvcj5SZWluaGFydDwvQXV0aG9yPjxZZWFyPjIwMDA8L1llYXI+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</w:fldData>
        </w:fldChar>
      </w:r>
      <w:r w:rsidRPr="00B41EEB">
        <w:rPr>
          <w:rFonts w:ascii="Book Antiqua" w:hAnsi="Book Antiqua" w:cs="Calibri"/>
          <w:sz w:val="24"/>
          <w:szCs w:val="24"/>
          <w:lang w:val="en-US"/>
        </w:rPr>
        <w:instrText xml:space="preserve"> ADDIN EN.CITE.DATA </w:instrText>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71" w:tooltip="Reinhart, 2000 #118" w:history="1">
        <w:r w:rsidRPr="00B41EEB">
          <w:rPr>
            <w:rFonts w:ascii="Book Antiqua" w:hAnsi="Book Antiqua" w:cs="Calibri"/>
            <w:noProof/>
            <w:sz w:val="24"/>
            <w:szCs w:val="24"/>
            <w:vertAlign w:val="superscript"/>
            <w:lang w:val="en-US"/>
          </w:rPr>
          <w:t>71</w:t>
        </w:r>
      </w:hyperlink>
      <w:r w:rsidRPr="00B41EEB">
        <w:rPr>
          <w:rFonts w:ascii="Book Antiqua" w:hAnsi="Book Antiqua" w:cs="Calibri"/>
          <w:noProof/>
          <w:sz w:val="24"/>
          <w:szCs w:val="24"/>
          <w:vertAlign w:val="superscript"/>
          <w:lang w:val="en-US"/>
        </w:rPr>
        <w:t>,</w:t>
      </w:r>
      <w:hyperlink w:anchor="_ENREF_72" w:tooltip="Johnson, 2005 #13" w:history="1">
        <w:r w:rsidRPr="00B41EEB">
          <w:rPr>
            <w:rFonts w:ascii="Book Antiqua" w:hAnsi="Book Antiqua" w:cs="Calibri"/>
            <w:noProof/>
            <w:sz w:val="24"/>
            <w:szCs w:val="24"/>
            <w:vertAlign w:val="superscript"/>
            <w:lang w:val="en-US"/>
          </w:rPr>
          <w:t>72</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RAS is the second most important oncogene in low-grade non-invasive tumorigenesis</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&lt;EndNote&gt;&lt;Cite&gt;&lt;Author&gt;Wu&lt;/Author&gt;&lt;Year&gt;2005&lt;/Year&gt;&lt;RecNum&gt;0&lt;/RecNum&gt;&lt;IDText&gt;Urothelial tumorigenesis: a tale of divergent pathways&lt;/IDText&gt;&lt;DisplayText&gt;&lt;style face="superscript"&gt;[73]&lt;/style&gt;&lt;/DisplayText&gt;&lt;record&gt;&lt;dates&gt;&lt;pub-dates&gt;&lt;date&gt;Sep&lt;/date&gt;&lt;/pub-dates&gt;&lt;year&gt;2005&lt;/year&gt;&lt;/dates&gt;&lt;keywords&gt;&lt;/keywords&gt;&lt;urls&gt;&lt;related-urls&gt;&lt;url&gt;http://www.ncbi.nlm.nih.gov/pubmed/16110317&lt;/url&gt;&lt;/related-urls&gt;&lt;/urls&gt;&lt;isbn&gt;1474-175X&lt;/isbn&gt;&lt;titles&gt;&lt;title&gt;Urothelial tumorigenesis: a tale of divergent pathways&lt;/title&gt;&lt;secondary-title&gt;Nat Rev Cancer&lt;/secondary-title&gt;&lt;/titles&gt;&lt;pages&gt;713-25&lt;/pages&gt;&lt;number&gt;9&lt;/number&gt;&lt;contributors&gt;&lt;authors&gt;&lt;author&gt;Wu, X. R.&lt;/author&gt;&lt;/authors&gt;&lt;/contributors&gt;&lt;language&gt;eng&lt;/language&gt;&lt;added-date format="utc"&gt;1392675205&lt;/added-date&gt;&lt;ref-type name="Journal Article"&gt;17&lt;/ref-type&gt;&lt;rec-number&gt;120&lt;/rec-number&gt;&lt;last-updated-date format="utc"&gt;1392675205&lt;/last-updated-date&gt;&lt;accession-num&gt;16110317&lt;/accession-num&gt;&lt;electronic-resource-num&gt;10.1038/nrc1697&lt;/electronic-resource-num&gt;&lt;volume&gt;5&lt;/volume&gt;&lt;/record&gt;&lt;/Cite&gt;&lt;/EndNote&gt;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73" w:tooltip="Wu, 2005 #120" w:history="1">
        <w:r w:rsidRPr="00B41EEB">
          <w:rPr>
            <w:rFonts w:ascii="Book Antiqua" w:hAnsi="Book Antiqua" w:cs="Calibri"/>
            <w:noProof/>
            <w:sz w:val="24"/>
            <w:szCs w:val="24"/>
            <w:vertAlign w:val="superscript"/>
            <w:lang w:val="en-US"/>
          </w:rPr>
          <w:t>73</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Point mutations can lead to genetic alterations that, in turn, promote a strong stimulus of AKT and STAT pathways, triggering high rates of cellular proliferation. c-MYC is a prototype of oncogene promoting RB1 inhibition in high-grade invasive UC</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&lt;EndNote&gt;&lt;Cite&gt;&lt;Author&gt;Reinhart&lt;/Author&gt;&lt;Year&gt;2000&lt;/Year&gt;&lt;RecNum&gt;0&lt;/RecNum&gt;&lt;IDText&gt;The 21-nucleotide let-7 RNA regulates developmental timing in Caenorhabditis elegans&lt;/IDText&gt;&lt;DisplayText&gt;&lt;style face="superscript"&gt;[71]&lt;/style&gt;&lt;/DisplayText&gt;&lt;record&gt;&lt;dates&gt;&lt;pub-dates&gt;&lt;date&gt;Feb&lt;/date&gt;&lt;/pub-dates&gt;&lt;year&gt;2000&lt;/year&gt;&lt;/dates&gt;&lt;keywords&gt;&lt;/keywords&gt;&lt;urls&gt;&lt;related-urls&gt;&lt;url&gt;http://www.ncbi.nlm.nih.gov/pubmed/10706289&lt;/url&gt;&lt;/related-urls&gt;&lt;/urls&gt;&lt;isbn&gt;0028-0836&lt;/isbn&gt;&lt;titles&gt;&lt;title&gt;The 21-nucleotide let-7 RNA regulates developmental timing in Caenorhabditis elegans&lt;/title&gt;&lt;secondary-title&gt;Nature&lt;/secondary-title&gt;&lt;/titles&gt;&lt;pages&gt;901-6&lt;/pages&gt;&lt;number&gt;6772&lt;/number&gt;&lt;contributors&gt;&lt;authors&gt;&lt;author&gt;Reinhart, B. J.&lt;/author&gt;&lt;author&gt;Slack, F. J.&lt;/author&gt;&lt;author&gt;Basson, M.&lt;/author&gt;&lt;author&gt;Pasquinelli, A. E.&lt;/author&gt;&lt;author&gt;Bettinger, J. C.&lt;/author&gt;&lt;author&gt;Rougvie, A. E.&lt;/author&gt;&lt;author&gt;Horvitz, H. R.&lt;/author&gt;&lt;author&gt;Ruvkun, G.&lt;/author&gt;&lt;/authors&gt;&lt;/contributors&gt;&lt;language&gt;eng&lt;/language&gt;&lt;added-date format="utc"&gt;1392675059&lt;/added-date&gt;&lt;ref-type name="Journal Article"&gt;17&lt;/ref-type&gt;&lt;rec-number&gt;118&lt;/rec-number&gt;&lt;last-updated-date format="utc"&gt;1392675059&lt;/last-updated-date&gt;&lt;accession-num&gt;10706289&lt;/accession-num&gt;&lt;electronic-resource-num&gt;10.1038/35002607&lt;/electronic-resource-num&gt;&lt;volume&gt;403&lt;/volume&gt;&lt;/record&gt;&lt;/Cite&gt;&lt;/EndNote&gt;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71" w:tooltip="Reinhart, 2000 #118" w:history="1">
        <w:r w:rsidRPr="00B41EEB">
          <w:rPr>
            <w:rFonts w:ascii="Book Antiqua" w:hAnsi="Book Antiqua" w:cs="Calibri"/>
            <w:noProof/>
            <w:sz w:val="24"/>
            <w:szCs w:val="24"/>
            <w:vertAlign w:val="superscript"/>
            <w:lang w:val="en-US"/>
          </w:rPr>
          <w:t>71</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xml:space="preserve">. c-MYC is able to stimulate cyclins CDK4, CDK6 and D1 leading to phosphorylation and inactivation of RB1 and increased mitogenic and proliferative processes. Otherwise, c-MYC can stimulate p53 over-activity </w:t>
      </w:r>
      <w:r w:rsidRPr="00B41EEB">
        <w:rPr>
          <w:rFonts w:ascii="Book Antiqua" w:hAnsi="Book Antiqua" w:cs="Calibri"/>
          <w:i/>
          <w:sz w:val="24"/>
          <w:szCs w:val="24"/>
          <w:lang w:val="en-US"/>
        </w:rPr>
        <w:t>via</w:t>
      </w:r>
      <w:r w:rsidRPr="00B41EEB">
        <w:rPr>
          <w:rFonts w:ascii="Book Antiqua" w:hAnsi="Book Antiqua" w:cs="Calibri"/>
          <w:sz w:val="24"/>
          <w:szCs w:val="24"/>
          <w:lang w:val="en-US"/>
        </w:rPr>
        <w:t xml:space="preserve"> MDM2 inhibition, favoring cell cycle arrest and apoptosis</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&lt;EndNote&gt;&lt;Cite&gt;&lt;Author&gt;Knowles&lt;/Author&gt;&lt;Year&gt;2008&lt;/Year&gt;&lt;RecNum&gt;0&lt;/RecNum&gt;&lt;IDText&gt;Molecular pathogenesis of bladder cancer&lt;/IDText&gt;&lt;DisplayText&gt;&lt;style face="superscript"&gt;[3]&lt;/style&gt;&lt;/DisplayText&gt;&lt;record&gt;&lt;dates&gt;&lt;pub-dates&gt;&lt;date&gt;Aug&lt;/date&gt;&lt;/pub-dates&gt;&lt;year&gt;2008&lt;/year&gt;&lt;/dates&gt;&lt;keywords&gt;&lt;/keywords&gt;&lt;urls&gt;&lt;related-urls&gt;&lt;url&gt;http://www.ncbi.nlm.nih.gov/pubmed/18704628&lt;/url&gt;&lt;/related-urls&gt;&lt;/urls&gt;&lt;isbn&gt;1341-9625&lt;/isbn&gt;&lt;titles&gt;&lt;title&gt;Molecular pathogenesis of bladder cancer&lt;/title&gt;&lt;secondary-title&gt;Int J Clin Oncol&lt;/secondary-title&gt;&lt;/titles&gt;&lt;pages&gt;287-97&lt;/pages&gt;&lt;number&gt;4&lt;/number&gt;&lt;contributors&gt;&lt;authors&gt;&lt;author&gt;Knowles, M. A.&lt;/author&gt;&lt;/authors&gt;&lt;/contributors&gt;&lt;language&gt;eng&lt;/language&gt;&lt;added-date format="utc"&gt;1392599720&lt;/added-date&gt;&lt;ref-type name="Journal Article"&gt;17&lt;/ref-type&gt;&lt;rec-number&gt;54&lt;/rec-number&gt;&lt;last-updated-date format="utc"&gt;1392599720&lt;/last-updated-date&gt;&lt;accession-num&gt;18704628&lt;/accession-num&gt;&lt;electronic-resource-num&gt;10.1007/s10147-008-0812-0&lt;/electronic-resource-num&gt;&lt;volume&gt;13&lt;/volume&gt;&lt;/record&gt;&lt;/Cite&gt;&lt;/EndNote&gt;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3" w:tooltip="Knowles, 2008 #54" w:history="1">
        <w:r w:rsidRPr="00B41EEB">
          <w:rPr>
            <w:rFonts w:ascii="Book Antiqua" w:hAnsi="Book Antiqua" w:cs="Calibri"/>
            <w:noProof/>
            <w:sz w:val="24"/>
            <w:szCs w:val="24"/>
            <w:vertAlign w:val="superscript"/>
            <w:lang w:val="en-US"/>
          </w:rPr>
          <w:t>3</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Moreover, p53 can enhance expression levels of miR-let7 promoting a cumulative protective effect against carcinogenesis</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&lt;EndNote&gt;&lt;Cite&gt;&lt;Author&gt;Lee&lt;/Author&gt;&lt;Year&gt;2013&lt;/Year&gt;&lt;RecNum&gt;0&lt;/RecNum&gt;&lt;IDText&gt;Tumor suppressor p53 plays a key role in induction of both tristetraprolin and let-7 in human cancer cells&lt;/IDText&gt;&lt;DisplayText&gt;&lt;style face="superscript"&gt;[74]&lt;/style&gt;&lt;/DisplayText&gt;&lt;record&gt;&lt;dates&gt;&lt;pub-dates&gt;&lt;date&gt;Jun&lt;/date&gt;&lt;/pub-dates&gt;&lt;year&gt;2013&lt;/year&gt;&lt;/dates&gt;&lt;keywords&gt;&lt;/keywords&gt;&lt;urls&gt;&lt;related-urls&gt;&lt;url&gt;http://www.ncbi.nlm.nih.gov/pubmed/23595149&lt;/url&gt;&lt;/related-urls&gt;&lt;/urls&gt;&lt;isbn&gt;1362-4962&lt;/isbn&gt;&lt;custom2&gt;PMC3675463&lt;/custom2&gt;&lt;titles&gt;&lt;title&gt;Tumor suppressor p53 plays a key role in induction of both tristetraprolin and let-7 in human cancer cells&lt;/title&gt;&lt;secondary-title&gt;Nucleic Acids Res&lt;/secondary-title&gt;&lt;/titles&gt;&lt;pages&gt;5614-25&lt;/pages&gt;&lt;number&gt;11&lt;/number&gt;&lt;contributors&gt;&lt;authors&gt;&lt;author&gt;Lee, J. Y.&lt;/author&gt;&lt;author&gt;Kim, H. J.&lt;/author&gt;&lt;author&gt;Yoon, N. A.&lt;/author&gt;&lt;author&gt;Lee, W. H.&lt;/author&gt;&lt;author&gt;Min, Y. J.&lt;/author&gt;&lt;author&gt;Ko, B. K.&lt;/author&gt;&lt;author&gt;Lee, B. J.&lt;/author&gt;&lt;author&gt;Lee, A.&lt;/author&gt;&lt;author&gt;Cha, H. J.&lt;/author&gt;&lt;author&gt;Cho, W. J.&lt;/author&gt;&lt;author&gt;Park, J. W.&lt;/author&gt;&lt;/authors&gt;&lt;/contributors&gt;&lt;language&gt;eng&lt;/language&gt;&lt;added-date format="utc"&gt;1392675341&lt;/added-date&gt;&lt;ref-type name="Journal Article"&gt;17&lt;/ref-type&gt;&lt;rec-number&gt;121&lt;/rec-number&gt;&lt;last-updated-date format="utc"&gt;1392675341&lt;/last-updated-date&gt;&lt;accession-num&gt;23595149&lt;/accession-num&gt;&lt;electronic-resource-num&gt;10.1093/nar/gkt222&lt;/electronic-resource-num&gt;&lt;volume&gt;41&lt;/volume&gt;&lt;/record&gt;&lt;/Cite&gt;&lt;/EndNote&gt;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74" w:tooltip="Lee, 2013 #121" w:history="1">
        <w:r w:rsidRPr="00B41EEB">
          <w:rPr>
            <w:rFonts w:ascii="Book Antiqua" w:hAnsi="Book Antiqua" w:cs="Calibri"/>
            <w:noProof/>
            <w:sz w:val="24"/>
            <w:szCs w:val="24"/>
            <w:vertAlign w:val="superscript"/>
            <w:lang w:val="en-US"/>
          </w:rPr>
          <w:t>74</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w:t>
      </w:r>
    </w:p>
    <w:p w:rsidR="004F7F5B" w:rsidRPr="00B41EEB" w:rsidRDefault="004F7F5B" w:rsidP="00874511">
      <w:pPr>
        <w:pStyle w:val="a3"/>
        <w:spacing w:after="0" w:line="360" w:lineRule="auto"/>
        <w:ind w:left="0"/>
        <w:contextualSpacing w:val="0"/>
        <w:jc w:val="both"/>
        <w:rPr>
          <w:rFonts w:ascii="Book Antiqua" w:hAnsi="Book Antiqua" w:cs="Calibri"/>
          <w:sz w:val="24"/>
          <w:szCs w:val="24"/>
          <w:lang w:val="en-US"/>
        </w:rPr>
      </w:pPr>
    </w:p>
    <w:p w:rsidR="004F7F5B" w:rsidRPr="00B41EEB" w:rsidRDefault="004F7F5B" w:rsidP="00BC4995">
      <w:pPr>
        <w:pStyle w:val="a3"/>
        <w:spacing w:after="0" w:line="360" w:lineRule="auto"/>
        <w:ind w:left="0"/>
        <w:contextualSpacing w:val="0"/>
        <w:jc w:val="both"/>
        <w:rPr>
          <w:rFonts w:ascii="Book Antiqua" w:hAnsi="Book Antiqua" w:cs="Calibri"/>
          <w:b/>
          <w:sz w:val="24"/>
          <w:szCs w:val="24"/>
          <w:lang w:val="en-US"/>
        </w:rPr>
      </w:pPr>
      <w:r w:rsidRPr="00B41EEB">
        <w:rPr>
          <w:rFonts w:ascii="Book Antiqua" w:hAnsi="Book Antiqua" w:cs="Calibri"/>
          <w:b/>
          <w:sz w:val="24"/>
          <w:szCs w:val="24"/>
          <w:lang w:val="en-US"/>
        </w:rPr>
        <w:t>MiR-125b</w:t>
      </w:r>
      <w:r w:rsidRPr="00B41EEB">
        <w:rPr>
          <w:rFonts w:ascii="Book Antiqua" w:hAnsi="Book Antiqua" w:cs="Calibri"/>
          <w:b/>
          <w:sz w:val="24"/>
          <w:szCs w:val="24"/>
          <w:lang w:val="en-US" w:eastAsia="zh-CN"/>
        </w:rPr>
        <w:t xml:space="preserve">: </w:t>
      </w:r>
      <w:r w:rsidRPr="00B41EEB">
        <w:rPr>
          <w:rFonts w:ascii="Book Antiqua" w:hAnsi="Book Antiqua" w:cs="Calibri"/>
          <w:sz w:val="24"/>
          <w:szCs w:val="24"/>
          <w:lang w:val="en-US"/>
        </w:rPr>
        <w:t>Evidences are controversial regarding role of miR-125b in cancer. While some studies define miR-125b as a tumor suppressor, other suggest its oncogenic functions</w:t>
      </w:r>
      <w:r w:rsidRPr="00B41EEB">
        <w:rPr>
          <w:rFonts w:ascii="Book Antiqua" w:hAnsi="Book Antiqua" w:cs="Calibri"/>
          <w:sz w:val="24"/>
          <w:szCs w:val="24"/>
          <w:lang w:val="en-US"/>
        </w:rPr>
        <w:fldChar w:fldCharType="begin">
          <w:fldData xml:space="preserve">PEVuZE5vdGU+PENpdGU+PEF1dGhvcj5JY2hpbWk8L0F1dGhvcj48WWVhcj4yMDA5PC9ZZWFyPjxS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</w:fldData>
        </w:fldChar>
      </w:r>
      <w:r w:rsidRPr="00B41EEB">
        <w:rPr>
          <w:rFonts w:ascii="Book Antiqua" w:hAnsi="Book Antiqua" w:cs="Calibri"/>
          <w:sz w:val="24"/>
          <w:szCs w:val="24"/>
          <w:lang w:val="en-US"/>
        </w:rPr>
        <w:instrText xml:space="preserve"> ADDIN EN.CITE </w:instrText>
      </w:r>
      <w:r w:rsidRPr="00B41EEB">
        <w:rPr>
          <w:rFonts w:ascii="Book Antiqua" w:hAnsi="Book Antiqua" w:cs="Calibri"/>
          <w:sz w:val="24"/>
          <w:szCs w:val="24"/>
          <w:lang w:val="en-US"/>
        </w:rPr>
        <w:fldChar w:fldCharType="begin">
          <w:fldData xml:space="preserve">PEVuZE5vdGU+PENpdGU+PEF1dGhvcj5JY2hpbWk8L0F1dGhvcj48WWVhcj4yMDA5PC9ZZWFyPjxS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</w:fldData>
        </w:fldChar>
      </w:r>
      <w:r w:rsidRPr="00B41EEB">
        <w:rPr>
          <w:rFonts w:ascii="Book Antiqua" w:hAnsi="Book Antiqua" w:cs="Calibri"/>
          <w:sz w:val="24"/>
          <w:szCs w:val="24"/>
          <w:lang w:val="en-US"/>
        </w:rPr>
        <w:instrText xml:space="preserve"> ADDIN EN.CITE.DATA </w:instrText>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40" w:tooltip="Ichimi, 2009 #89" w:history="1">
        <w:r w:rsidRPr="00B41EEB">
          <w:rPr>
            <w:rFonts w:ascii="Book Antiqua" w:hAnsi="Book Antiqua" w:cs="Calibri"/>
            <w:noProof/>
            <w:sz w:val="24"/>
            <w:szCs w:val="24"/>
            <w:vertAlign w:val="superscript"/>
            <w:lang w:val="en-US"/>
          </w:rPr>
          <w:t>40</w:t>
        </w:r>
      </w:hyperlink>
      <w:r w:rsidRPr="00B41EEB">
        <w:rPr>
          <w:rFonts w:ascii="Book Antiqua" w:hAnsi="Book Antiqua" w:cs="Calibri"/>
          <w:noProof/>
          <w:sz w:val="24"/>
          <w:szCs w:val="24"/>
          <w:vertAlign w:val="superscript"/>
          <w:lang w:val="en-US"/>
        </w:rPr>
        <w:t>,</w:t>
      </w:r>
      <w:hyperlink w:anchor="_ENREF_75" w:tooltip="Le, 2009 #122" w:history="1">
        <w:r w:rsidRPr="00B41EEB">
          <w:rPr>
            <w:rFonts w:ascii="Book Antiqua" w:hAnsi="Book Antiqua" w:cs="Calibri"/>
            <w:noProof/>
            <w:sz w:val="24"/>
            <w:szCs w:val="24"/>
            <w:vertAlign w:val="superscript"/>
            <w:lang w:val="en-US"/>
          </w:rPr>
          <w:t>75-78</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However, miR-125b seems to have a protective role in bladder UC. Four main authors demonstrate the suppressive role of miR-125b in bladder cancer, acting over transcription factors, oncogenes and metallopeptidases</w:t>
      </w:r>
      <w:r w:rsidRPr="00B41EEB">
        <w:rPr>
          <w:rFonts w:ascii="Book Antiqua" w:hAnsi="Book Antiqua" w:cs="Calibri"/>
          <w:sz w:val="24"/>
          <w:szCs w:val="24"/>
          <w:lang w:val="en-US"/>
        </w:rPr>
        <w:fldChar w:fldCharType="begin">
          <w:fldData xml:space="preserve">PEVuZE5vdGU+PENpdGU+PEF1dGhvcj5JY2hpbWk8L0F1dGhvcj48WWVhcj4yMDA5PC9ZZWFyPjxS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</w:fldData>
        </w:fldChar>
      </w:r>
      <w:r w:rsidRPr="00B41EEB">
        <w:rPr>
          <w:rFonts w:ascii="Book Antiqua" w:hAnsi="Book Antiqua" w:cs="Calibri"/>
          <w:sz w:val="24"/>
          <w:szCs w:val="24"/>
          <w:lang w:val="en-US"/>
        </w:rPr>
        <w:instrText xml:space="preserve"> ADDIN EN.CITE </w:instrText>
      </w:r>
      <w:r w:rsidRPr="00B41EEB">
        <w:rPr>
          <w:rFonts w:ascii="Book Antiqua" w:hAnsi="Book Antiqua" w:cs="Calibri"/>
          <w:sz w:val="24"/>
          <w:szCs w:val="24"/>
          <w:lang w:val="en-US"/>
        </w:rPr>
        <w:fldChar w:fldCharType="begin">
          <w:fldData xml:space="preserve">PEVuZE5vdGU+PENpdGU+PEF1dGhvcj5JY2hpbWk8L0F1dGhvcj48WWVhcj4yMDA5PC9ZZWFyPjxS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</w:fldData>
        </w:fldChar>
      </w:r>
      <w:r w:rsidRPr="00B41EEB">
        <w:rPr>
          <w:rFonts w:ascii="Book Antiqua" w:hAnsi="Book Antiqua" w:cs="Calibri"/>
          <w:sz w:val="24"/>
          <w:szCs w:val="24"/>
          <w:lang w:val="en-US"/>
        </w:rPr>
        <w:instrText xml:space="preserve"> ADDIN EN.CITE.DATA </w:instrText>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40" w:tooltip="Ichimi, 2009 #89" w:history="1">
        <w:r w:rsidRPr="00B41EEB">
          <w:rPr>
            <w:rFonts w:ascii="Book Antiqua" w:hAnsi="Book Antiqua" w:cs="Calibri"/>
            <w:noProof/>
            <w:sz w:val="24"/>
            <w:szCs w:val="24"/>
            <w:vertAlign w:val="superscript"/>
            <w:lang w:val="en-US"/>
          </w:rPr>
          <w:t>40</w:t>
        </w:r>
      </w:hyperlink>
      <w:r w:rsidRPr="00B41EEB">
        <w:rPr>
          <w:rFonts w:ascii="Book Antiqua" w:hAnsi="Book Antiqua" w:cs="Calibri"/>
          <w:noProof/>
          <w:sz w:val="24"/>
          <w:szCs w:val="24"/>
          <w:vertAlign w:val="superscript"/>
          <w:lang w:val="en-US"/>
        </w:rPr>
        <w:t>,</w:t>
      </w:r>
      <w:hyperlink w:anchor="_ENREF_79" w:tooltip="Huang, 2011 #126" w:history="1">
        <w:r w:rsidRPr="00B41EEB">
          <w:rPr>
            <w:rFonts w:ascii="Book Antiqua" w:hAnsi="Book Antiqua" w:cs="Calibri"/>
            <w:noProof/>
            <w:sz w:val="24"/>
            <w:szCs w:val="24"/>
            <w:vertAlign w:val="superscript"/>
            <w:lang w:val="en-US"/>
          </w:rPr>
          <w:t>79-81</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In agreement to these authors, we have also verified an under-expression profile</w:t>
      </w:r>
      <w:r>
        <w:rPr>
          <w:rFonts w:ascii="Book Antiqua" w:hAnsi="Book Antiqua" w:cs="Calibri"/>
          <w:sz w:val="24"/>
          <w:szCs w:val="24"/>
          <w:lang w:val="en-US"/>
        </w:rPr>
        <w:t xml:space="preserve"> </w:t>
      </w:r>
      <w:r w:rsidRPr="00B41EEB">
        <w:rPr>
          <w:rFonts w:ascii="Book Antiqua" w:hAnsi="Book Antiqua" w:cs="Calibri"/>
          <w:sz w:val="24"/>
          <w:szCs w:val="24"/>
          <w:lang w:val="en-US"/>
        </w:rPr>
        <w:t>for miR-125b in almost all cases of low-grade non-</w:t>
      </w:r>
      <w:r w:rsidRPr="00B41EEB">
        <w:rPr>
          <w:rFonts w:ascii="Book Antiqua" w:hAnsi="Book Antiqua" w:cs="Calibri"/>
          <w:sz w:val="24"/>
          <w:szCs w:val="24"/>
          <w:lang w:val="en-US"/>
        </w:rPr>
        <w:lastRenderedPageBreak/>
        <w:t>invasive and high-grade invasive UC, suggesting its suppressive function in bladder UC</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&lt;EndNote&gt;&lt;Cite&gt;&lt;Author&gt;Dip&lt;/Author&gt;&lt;Year&gt;2012&lt;/Year&gt;&lt;RecNum&gt;0&lt;/RecNum&gt;&lt;IDText&gt;Stage, grade and behavior of bladder urothelial carcinoma defined by the microRNA expression profile&lt;/IDText&gt;&lt;DisplayText&gt;&lt;style face="superscript"&gt;[45]&lt;/style&gt;&lt;/DisplayText&gt;&lt;record&gt;&lt;dates&gt;&lt;pub-dates&gt;&lt;date&gt;Nov&lt;/date&gt;&lt;/pub-dates&gt;&lt;year&gt;2012&lt;/year&gt;&lt;/dates&gt;&lt;keywords&gt;&lt;/keywords&gt;&lt;urls&gt;&lt;related-urls&gt;&lt;url&gt;http://www.ncbi.nlm.nih.gov/pubmed/22999546&lt;/url&gt;&lt;/related-urls&gt;&lt;/urls&gt;&lt;isbn&gt;1527-3792&lt;/isbn&gt;&lt;titles&gt;&lt;title&gt;Stage, grade and behavior of bladder urothelial carcinoma defined by the microRNA expression profile&lt;/title&gt;&lt;secondary-title&gt;J Urol&lt;/secondary-title&gt;&lt;/titles&gt;&lt;pages&gt;1951-6&lt;/pages&gt;&lt;number&gt;5&lt;/number&gt;&lt;contributors&gt;&lt;authors&gt;&lt;author&gt;Dip, N.&lt;/author&gt;&lt;author&gt;Reis, S. T.&lt;/author&gt;&lt;author&gt;Timoszczuk, L. S.&lt;/author&gt;&lt;author&gt;Viana, N. I.&lt;/author&gt;&lt;author&gt;Piantino, C. B.&lt;/author&gt;&lt;author&gt;Morais, D. R.&lt;/author&gt;&lt;author&gt;Moura, C. M.&lt;/author&gt;&lt;author&gt;Abe, D. K.&lt;/author&gt;&lt;author&gt;Silva, I. A.&lt;/author&gt;&lt;author&gt;Srougi, M.&lt;/author&gt;&lt;author&gt;Dall&amp;apos;Oglio, M. F.&lt;/author&gt;&lt;author&gt;Leite, K. R.&lt;/author&gt;&lt;/authors&gt;&lt;/contributors&gt;&lt;language&gt;eng&lt;/language&gt;&lt;added-date format="utc"&gt;1379429731&lt;/added-date&gt;&lt;ref-type name="Journal Article"&gt;17&lt;/ref-type&gt;&lt;auth-address&gt;Laboratory of Medical Investigation, Urology Department, University of São Paulo Medical School, São Paulo, Brazil. nelson.dip@hotmail.com&lt;/auth-address&gt;&lt;rec-number&gt;51&lt;/rec-number&gt;&lt;last-updated-date format="utc"&gt;1379944742&lt;/last-updated-date&gt;&lt;accession-num&gt;22999546&lt;/accession-num&gt;&lt;electronic-resource-num&gt;10.1016/j.juro.2012.07.004&lt;/electronic-resource-num&gt;&lt;volume&gt;188&lt;/volume&gt;&lt;/record&gt;&lt;/Cite&gt;&lt;/EndNote&gt;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45" w:tooltip="Dip, 2012 #51" w:history="1">
        <w:r w:rsidRPr="00B41EEB">
          <w:rPr>
            <w:rFonts w:ascii="Book Antiqua" w:hAnsi="Book Antiqua" w:cs="Calibri"/>
            <w:noProof/>
            <w:sz w:val="24"/>
            <w:szCs w:val="24"/>
            <w:vertAlign w:val="superscript"/>
            <w:lang w:val="en-US"/>
          </w:rPr>
          <w:t>45</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w:t>
      </w:r>
    </w:p>
    <w:p w:rsidR="004F7F5B" w:rsidRPr="00B41EEB" w:rsidRDefault="004F7F5B" w:rsidP="00874511">
      <w:pPr>
        <w:pStyle w:val="Ttulo1"/>
        <w:spacing w:before="0" w:beforeAutospacing="0" w:after="0" w:afterAutospacing="0" w:line="360" w:lineRule="auto"/>
        <w:jc w:val="both"/>
        <w:rPr>
          <w:rFonts w:ascii="Book Antiqua" w:hAnsi="Book Antiqua" w:cs="Calibri"/>
          <w:b/>
          <w:lang w:val="en-US"/>
        </w:rPr>
      </w:pPr>
    </w:p>
    <w:p w:rsidR="004F7F5B" w:rsidRPr="00B41EEB" w:rsidRDefault="004F7F5B" w:rsidP="00BC4995">
      <w:pPr>
        <w:pStyle w:val="Ttulo1"/>
        <w:spacing w:before="0" w:beforeAutospacing="0" w:after="0" w:afterAutospacing="0" w:line="360" w:lineRule="auto"/>
        <w:jc w:val="both"/>
        <w:rPr>
          <w:rFonts w:ascii="Book Antiqua" w:hAnsi="Book Antiqua" w:cs="Calibri"/>
          <w:b/>
          <w:lang w:val="en-US"/>
        </w:rPr>
      </w:pPr>
      <w:r w:rsidRPr="00B41EEB">
        <w:rPr>
          <w:rFonts w:ascii="Book Antiqua" w:hAnsi="Book Antiqua" w:cs="Calibri"/>
          <w:b/>
          <w:lang w:val="en-US"/>
        </w:rPr>
        <w:t>MiR-143 and miR-145</w:t>
      </w:r>
      <w:r w:rsidRPr="00B41EEB">
        <w:rPr>
          <w:rFonts w:ascii="Book Antiqua" w:hAnsi="Book Antiqua" w:cs="Calibri"/>
          <w:b/>
          <w:lang w:val="en-US" w:eastAsia="zh-CN"/>
        </w:rPr>
        <w:t xml:space="preserve">: </w:t>
      </w:r>
      <w:r w:rsidRPr="00B41EEB">
        <w:rPr>
          <w:rFonts w:ascii="Book Antiqua" w:hAnsi="Book Antiqua" w:cs="Calibri"/>
          <w:lang w:val="en-US"/>
        </w:rPr>
        <w:t>MiR-143 and miR-145 are closely located in 5q32 chromosome and share similar suppressive tumor functions, including bladder cancer</w:t>
      </w:r>
      <w:r w:rsidRPr="00B41EEB">
        <w:rPr>
          <w:rFonts w:ascii="Book Antiqua" w:hAnsi="Book Antiqua" w:cs="Calibri"/>
          <w:lang w:val="en-US"/>
        </w:rPr>
        <w:fldChar w:fldCharType="begin">
          <w:fldData xml:space="preserve">PEVuZE5vdGU+PENpdGU+PEF1dGhvcj5Ob2d1Y2hpPC9BdXRob3I+PFllYXI+MjAxMTwvWWVhcj48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</w:fldData>
        </w:fldChar>
      </w:r>
      <w:r w:rsidRPr="00B41EEB">
        <w:rPr>
          <w:rFonts w:ascii="Book Antiqua" w:hAnsi="Book Antiqua" w:cs="Calibri"/>
          <w:lang w:val="en-US"/>
        </w:rPr>
        <w:instrText xml:space="preserve"> ADDIN EN.CITE </w:instrText>
      </w:r>
      <w:r w:rsidRPr="00B41EEB">
        <w:rPr>
          <w:rFonts w:ascii="Book Antiqua" w:hAnsi="Book Antiqua" w:cs="Calibri"/>
          <w:lang w:val="en-US"/>
        </w:rPr>
        <w:fldChar w:fldCharType="begin">
          <w:fldData xml:space="preserve">PEVuZE5vdGU+PENpdGU+PEF1dGhvcj5Ob2d1Y2hpPC9BdXRob3I+PFllYXI+MjAxMTwvWWVhcj48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</w:fldData>
        </w:fldChar>
      </w:r>
      <w:r w:rsidRPr="00B41EEB">
        <w:rPr>
          <w:rFonts w:ascii="Book Antiqua" w:hAnsi="Book Antiqua" w:cs="Calibri"/>
          <w:lang w:val="en-US"/>
        </w:rPr>
        <w:instrText xml:space="preserve"> ADDIN EN.CITE.DATA </w:instrText>
      </w:r>
      <w:r w:rsidRPr="00B41EEB">
        <w:rPr>
          <w:rFonts w:ascii="Book Antiqua" w:hAnsi="Book Antiqua" w:cs="Calibri"/>
          <w:lang w:val="en-US"/>
        </w:rPr>
      </w:r>
      <w:r w:rsidRPr="00B41EEB">
        <w:rPr>
          <w:rFonts w:ascii="Book Antiqua" w:hAnsi="Book Antiqua" w:cs="Calibri"/>
          <w:lang w:val="en-US"/>
        </w:rPr>
        <w:fldChar w:fldCharType="end"/>
      </w:r>
      <w:r w:rsidRPr="00B41EEB">
        <w:rPr>
          <w:rFonts w:ascii="Book Antiqua" w:hAnsi="Book Antiqua" w:cs="Calibri"/>
          <w:lang w:val="en-US"/>
        </w:rPr>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45" w:tooltip="Dip, 2012 #51" w:history="1">
        <w:r w:rsidRPr="00B41EEB">
          <w:rPr>
            <w:rFonts w:ascii="Book Antiqua" w:hAnsi="Book Antiqua" w:cs="Calibri"/>
            <w:noProof/>
            <w:vertAlign w:val="superscript"/>
            <w:lang w:val="en-US"/>
          </w:rPr>
          <w:t>45</w:t>
        </w:r>
      </w:hyperlink>
      <w:r w:rsidRPr="00B41EEB">
        <w:rPr>
          <w:rFonts w:ascii="Book Antiqua" w:hAnsi="Book Antiqua" w:cs="Calibri"/>
          <w:noProof/>
          <w:vertAlign w:val="superscript"/>
          <w:lang w:val="en-US"/>
        </w:rPr>
        <w:t>,</w:t>
      </w:r>
      <w:hyperlink w:anchor="_ENREF_82" w:tooltip="Noguchi, 2011 #129" w:history="1">
        <w:r w:rsidRPr="00B41EEB">
          <w:rPr>
            <w:rFonts w:ascii="Book Antiqua" w:hAnsi="Book Antiqua" w:cs="Calibri"/>
            <w:noProof/>
            <w:vertAlign w:val="superscript"/>
            <w:lang w:val="en-US"/>
          </w:rPr>
          <w:t>82-85</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Evidences demonstrate RAS as a target gene of miR-143. Mutations in RAS lead to stimulus of MAPK/AKT/STAT pathway, triggering low-grade non-invasive UC</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&lt;EndNote&gt;&lt;Cite&gt;&lt;Author&gt;Wu&lt;/Author&gt;&lt;Year&gt;2009&lt;/Year&gt;&lt;RecNum&gt;0&lt;/RecNum&gt;&lt;IDText&gt;Biology of urothelial tumorigenesis: insights from genetically engineered mice&lt;/IDText&gt;&lt;DisplayText&gt;&lt;style face="superscript"&gt;[19]&lt;/style&gt;&lt;/DisplayText&gt;&lt;record&gt;&lt;dates&gt;&lt;pub-dates&gt;&lt;date&gt;Dec&lt;/date&gt;&lt;/pub-dates&gt;&lt;year&gt;2009&lt;/year&gt;&lt;/dates&gt;&lt;keywords&gt;&lt;/keywords&gt;&lt;urls&gt;&lt;related-urls&gt;&lt;url&gt;http://www.ncbi.nlm.nih.gov/pubmed/20012171&lt;/url&gt;&lt;/related-urls&gt;&lt;/urls&gt;&lt;isbn&gt;1573-7233&lt;/isbn&gt;&lt;custom2&gt;PMC2797413&lt;/custom2&gt;&lt;titles&gt;&lt;title&gt;Biology of urothelial tumorigenesis: insights from genetically engineered mice&lt;/title&gt;&lt;secondary-title&gt;Cancer Metastasis Rev&lt;/secondary-title&gt;&lt;/titles&gt;&lt;pages&gt;281-90&lt;/pages&gt;&lt;number&gt;3-4&lt;/number&gt;&lt;contributors&gt;&lt;authors&gt;&lt;author&gt;Wu, X. R.&lt;/author&gt;&lt;/authors&gt;&lt;/contributors&gt;&lt;language&gt;eng&lt;/language&gt;&lt;added-date format="utc"&gt;1392602334&lt;/added-date&gt;&lt;ref-type name="Journal Article"&gt;17&lt;/ref-type&gt;&lt;rec-number&gt;68&lt;/rec-number&gt;&lt;last-updated-date format="utc"&gt;1392602334&lt;/last-updated-date&gt;&lt;accession-num&gt;20012171&lt;/accession-num&gt;&lt;electronic-resource-num&gt;10.1007/s10555-009-9189-4&lt;/electronic-resource-num&gt;&lt;volume&gt;28&lt;/volume&gt;&lt;/record&gt;&lt;/Cite&gt;&lt;/EndNote&gt;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19" w:tooltip="Wu, 2009 #68" w:history="1">
        <w:r w:rsidRPr="00B41EEB">
          <w:rPr>
            <w:rFonts w:ascii="Book Antiqua" w:hAnsi="Book Antiqua" w:cs="Calibri"/>
            <w:noProof/>
            <w:vertAlign w:val="superscript"/>
            <w:lang w:val="en-US"/>
          </w:rPr>
          <w:t>19</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but RAS may also be involved in high-grade tumors</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&lt;EndNote&gt;&lt;Cite&gt;&lt;Author&gt;McConkey&lt;/Author&gt;&lt;Year&gt;2010&lt;/Year&gt;&lt;RecNum&gt;0&lt;/RecNum&gt;&lt;IDText&gt;Molecular genetics of bladder cancer: Emerging mechanisms of tumor initiation and progression&lt;/IDText&gt;&lt;DisplayText&gt;&lt;style face="superscript"&gt;[4]&lt;/style&gt;&lt;/DisplayText&gt;&lt;record&gt;&lt;dates&gt;&lt;pub-dates&gt;&lt;date&gt;2010 Jul-Aug&lt;/date&gt;&lt;/pub-dates&gt;&lt;year&gt;2010&lt;/year&gt;&lt;/dates&gt;&lt;keywords&gt;&lt;/keywords&gt;&lt;urls&gt;&lt;related-urls&gt;&lt;url&gt;http://www.ncbi.nlm.nih.gov/pubmed/20610280&lt;/url&gt;&lt;/related-urls&gt;&lt;/urls&gt;&lt;isbn&gt;1873-2496&lt;/isbn&gt;&lt;custom2&gt;PMC2901550&lt;/custom2&gt;&lt;titles&gt;&lt;title&gt;Molecular genetics of bladder cancer: Emerging mechanisms of tumor initiation and progression&lt;/title&gt;&lt;secondary-title&gt;Urol Oncol&lt;/secondary-title&gt;&lt;/titles&gt;&lt;pages&gt;429-40&lt;/pages&gt;&lt;number&gt;4&lt;/number&gt;&lt;contributors&gt;&lt;authors&gt;&lt;author&gt;McConkey, D. J.&lt;/author&gt;&lt;author&gt;Lee, S.&lt;/author&gt;&lt;author&gt;Choi, W.&lt;/author&gt;&lt;author&gt;Tran, M.&lt;/author&gt;&lt;author&gt;Majewski, T.&lt;/author&gt;&lt;author&gt;Siefker-Radtke, A.&lt;/author&gt;&lt;author&gt;Dinney, C.&lt;/author&gt;&lt;author&gt;Czerniak, B.&lt;/author&gt;&lt;/authors&gt;&lt;/contributors&gt;&lt;language&gt;eng&lt;/language&gt;&lt;added-date format="utc"&gt;1379096707&lt;/added-date&gt;&lt;ref-type name="Journal Article"&gt;17&lt;/ref-type&gt;&lt;auth-address&gt;Department of Urology, University of Texas M. D. Anderson Cancer Center, Houston, TX 77030, USA. dmcconke@mdanderson.org&lt;/auth-address&gt;&lt;rec-number&gt;3&lt;/rec-number&gt;&lt;last-updated-date format="utc"&gt;1379944742&lt;/last-updated-date&gt;&lt;accession-num&gt;20610280&lt;/accession-num&gt;&lt;electronic-resource-num&gt;10.1016/j.urolonc.2010.04.008&lt;/electronic-resource-num&gt;&lt;volume&gt;28&lt;/volume&gt;&lt;/record&gt;&lt;/Cite&gt;&lt;/EndNote&gt;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4" w:tooltip="McConkey, 2010 #3" w:history="1">
        <w:r w:rsidRPr="00B41EEB">
          <w:rPr>
            <w:rFonts w:ascii="Book Antiqua" w:hAnsi="Book Antiqua" w:cs="Calibri"/>
            <w:noProof/>
            <w:vertAlign w:val="superscript"/>
            <w:lang w:val="en-US"/>
          </w:rPr>
          <w:t>4</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xml:space="preserve">. Lin </w:t>
      </w:r>
      <w:r w:rsidRPr="00B41EEB">
        <w:rPr>
          <w:rFonts w:ascii="Book Antiqua" w:hAnsi="Book Antiqua" w:cs="Calibri"/>
          <w:i/>
          <w:lang w:val="en-US"/>
        </w:rPr>
        <w:t>et al</w:t>
      </w:r>
      <w:r w:rsidRPr="00B41EEB">
        <w:rPr>
          <w:rFonts w:ascii="Book Antiqua" w:hAnsi="Book Antiqua" w:cs="Calibri"/>
          <w:vertAlign w:val="superscript"/>
          <w:lang w:val="en-US" w:eastAsia="zh-CN"/>
        </w:rPr>
        <w:t>[86]</w:t>
      </w:r>
      <w:r w:rsidRPr="00B41EEB">
        <w:rPr>
          <w:rFonts w:ascii="Book Antiqua" w:hAnsi="Book Antiqua" w:cs="Calibri"/>
          <w:lang w:val="en-US"/>
        </w:rPr>
        <w:t xml:space="preserve"> showed by studies in malignant tissues and cell cultures</w:t>
      </w:r>
      <w:r>
        <w:rPr>
          <w:rFonts w:ascii="Book Antiqua" w:hAnsi="Book Antiqua" w:cs="Calibri"/>
          <w:lang w:val="en-US"/>
        </w:rPr>
        <w:t xml:space="preserve"> </w:t>
      </w:r>
      <w:r w:rsidRPr="00B41EEB">
        <w:rPr>
          <w:rFonts w:ascii="Book Antiqua" w:hAnsi="Book Antiqua" w:cs="Calibri"/>
          <w:lang w:val="en-US"/>
        </w:rPr>
        <w:t>that under-expression of miR-143 is the rule in UC. In tumor tissues, miR-143 presented 13.7 fold-changes down-regulated in comparison to normal bladder tissues, while in EJ and T24 cell lines it was not identified. When transfected in cell lines, miR-143 significantly inhibited cellular proliferation</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&lt;EndNote&gt;&lt;Cite&gt;&lt;Author&gt;Lin&lt;/Author&gt;&lt;Year&gt;2009&lt;/Year&gt;&lt;RecNum&gt;0&lt;/RecNum&gt;&lt;IDText&gt;MicroRNA-143 as a tumor suppressor for bladder cancer&lt;/IDText&gt;&lt;DisplayText&gt;&lt;style face="superscript"&gt;[86]&lt;/style&gt;&lt;/DisplayText&gt;&lt;record&gt;&lt;dates&gt;&lt;pub-dates&gt;&lt;date&gt;Mar&lt;/date&gt;&lt;/pub-dates&gt;&lt;year&gt;2009&lt;/year&gt;&lt;/dates&gt;&lt;keywords&gt;&lt;/keywords&gt;&lt;urls&gt;&lt;related-urls&gt;&lt;url&gt;http://www.ncbi.nlm.nih.gov/pubmed/19157460&lt;/url&gt;&lt;/related-urls&gt;&lt;/urls&gt;&lt;isbn&gt;1527-3792&lt;/isbn&gt;&lt;titles&gt;&lt;title&gt;MicroRNA-143 as a tumor suppressor for bladder cancer&lt;/title&gt;&lt;secondary-title&gt;J Urol&lt;/secondary-title&gt;&lt;/titles&gt;&lt;pages&gt;1372-80&lt;/pages&gt;&lt;number&gt;3&lt;/number&gt;&lt;contributors&gt;&lt;authors&gt;&lt;author&gt;Lin, T.&lt;/author&gt;&lt;author&gt;Dong, W.&lt;/author&gt;&lt;author&gt;Huang, J.&lt;/author&gt;&lt;author&gt;Pan, Q.&lt;/author&gt;&lt;author&gt;Fan, X.&lt;/author&gt;&lt;author&gt;Zhang, C.&lt;/author&gt;&lt;author&gt;Huang, L.&lt;/author&gt;&lt;/authors&gt;&lt;/contributors&gt;&lt;language&gt;eng&lt;/language&gt;&lt;added-date format="utc"&gt;1392676394&lt;/added-date&gt;&lt;ref-type name="Journal Article"&gt;17&lt;/ref-type&gt;&lt;rec-number&gt;133&lt;/rec-number&gt;&lt;last-updated-date format="utc"&gt;1392676394&lt;/last-updated-date&gt;&lt;accession-num&gt;19157460&lt;/accession-num&gt;&lt;electronic-resource-num&gt;10.1016/j.juro.2008.10.149&lt;/electronic-resource-num&gt;&lt;volume&gt;181&lt;/volume&gt;&lt;/record&gt;&lt;/Cite&gt;&lt;/EndNote&gt;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86" w:tooltip="Lin, 2009 #133" w:history="1">
        <w:r w:rsidRPr="00B41EEB">
          <w:rPr>
            <w:rFonts w:ascii="Book Antiqua" w:hAnsi="Book Antiqua" w:cs="Calibri"/>
            <w:noProof/>
            <w:vertAlign w:val="superscript"/>
            <w:lang w:val="en-US"/>
          </w:rPr>
          <w:t>86</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xml:space="preserve">. Noguchi </w:t>
      </w:r>
      <w:r w:rsidRPr="00B41EEB">
        <w:rPr>
          <w:rFonts w:ascii="Book Antiqua" w:hAnsi="Book Antiqua" w:cs="Calibri"/>
          <w:i/>
          <w:lang w:val="en-US"/>
        </w:rPr>
        <w:t>et al</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&lt;EndNote&gt;&lt;Cite&gt;&lt;Author&gt;Noguchi&lt;/Author&gt;&lt;Year&gt;2013&lt;/Year&gt;&lt;RecNum&gt;0&lt;/RecNum&gt;&lt;IDText&gt;Replacement treatment with microRNA-143 and -145 induces synergistic inhibition of the growth of human bladder cancer cells by regulating PI3K/Akt and MAPK signaling pathways&lt;/IDText&gt;&lt;DisplayText&gt;&lt;style face="superscript"&gt;[87]&lt;/style&gt;&lt;/DisplayText&gt;&lt;record&gt;&lt;dates&gt;&lt;pub-dates&gt;&lt;date&gt;Jan&lt;/date&gt;&lt;/pub-dates&gt;&lt;year&gt;2013&lt;/year&gt;&lt;/dates&gt;&lt;keywords&gt;&lt;/keywords&gt;&lt;urls&gt;&lt;related-urls&gt;&lt;url&gt;http://www.ncbi.nlm.nih.gov/pubmed/23104321&lt;/url&gt;&lt;/related-urls&gt;&lt;/urls&gt;&lt;isbn&gt;1872-7980&lt;/isbn&gt;&lt;titles&gt;&lt;title&gt;Replacement treatment with microRNA-143 and -145 induces synergistic inhibition of the growth of human bladder cancer cells by regulating PI3K/Akt and MAPK signaling pathways&lt;/title&gt;&lt;secondary-title&gt;Cancer Lett&lt;/secondary-title&gt;&lt;/titles&gt;&lt;pages&gt;353-61&lt;/pages&gt;&lt;number&gt;2&lt;/number&gt;&lt;contributors&gt;&lt;authors&gt;&lt;author&gt;Noguchi, S.&lt;/author&gt;&lt;author&gt;Yasui, Y.&lt;/author&gt;&lt;author&gt;Iwasaki, J.&lt;/author&gt;&lt;author&gt;Kumazaki, M.&lt;/author&gt;&lt;author&gt;Yamada, N.&lt;/author&gt;&lt;author&gt;Naito, S.&lt;/author&gt;&lt;author&gt;Akao, Y.&lt;/author&gt;&lt;/authors&gt;&lt;/contributors&gt;&lt;language&gt;eng&lt;/language&gt;&lt;added-date format="utc"&gt;1392676475&lt;/added-date&gt;&lt;ref-type name="Journal Article"&gt;17&lt;/ref-type&gt;&lt;rec-number&gt;134&lt;/rec-number&gt;&lt;last-updated-date format="utc"&gt;1392676475&lt;/last-updated-date&gt;&lt;accession-num&gt;23104321&lt;/accession-num&gt;&lt;electronic-resource-num&gt;10.1016/j.canlet.2012.10.017&lt;/electronic-resource-num&gt;&lt;volume&gt;328&lt;/volume&gt;&lt;/record&gt;&lt;/Cite&gt;&lt;/EndNote&gt;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87" w:tooltip="Noguchi, 2013 #134" w:history="1">
        <w:r w:rsidRPr="00B41EEB">
          <w:rPr>
            <w:rFonts w:ascii="Book Antiqua" w:hAnsi="Book Antiqua" w:cs="Calibri"/>
            <w:noProof/>
            <w:vertAlign w:val="superscript"/>
            <w:lang w:val="en-US"/>
          </w:rPr>
          <w:t>87</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xml:space="preserve">also showed the suppressive role of miR-143 in bladder cancer cell lines, and replacement treatment with miR-143 and miR-145 induced synergistic inhibition of tumor by regulating PI3K/AKT/MAPK signaling pathways. Moreover, miR-143 can regulate other target genes involved in UC carcinogenesis. For example, Song </w:t>
      </w:r>
      <w:r w:rsidRPr="00B41EEB">
        <w:rPr>
          <w:rFonts w:ascii="Book Antiqua" w:hAnsi="Book Antiqua" w:cs="Calibri"/>
          <w:i/>
          <w:lang w:val="en-US"/>
        </w:rPr>
        <w:t>et al</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&lt;EndNote&gt;&lt;Cite&gt;&lt;Author&gt;Song&lt;/Author&gt;&lt;Year&gt;2011&lt;/Year&gt;&lt;RecNum&gt;0&lt;/RecNum&gt;&lt;IDText&gt;Expression of miR-143 reduces growth and migration of human bladder carcinoma cells by targeting cyclooxygenase-2&lt;/IDText&gt;&lt;DisplayText&gt;&lt;style face="superscript"&gt;[88]&lt;/style&gt;&lt;/DisplayText&gt;&lt;record&gt;&lt;keywords&gt;&lt;/keywords&gt;&lt;urls&gt;&lt;related-urls&gt;&lt;url&gt;http://www.ncbi.nlm.nih.gov/pubmed/21790228&lt;/url&gt;&lt;/related-urls&gt;&lt;/urls&gt;&lt;isbn&gt;1513-7368&lt;/isbn&gt;&lt;titles&gt;&lt;title&gt;Expression of miR-143 reduces growth and migration of human bladder carcinoma cells by targeting cyclooxygenase-2&lt;/title&gt;&lt;secondary-title&gt;Asian Pac J Cancer Prev&lt;/secondary-title&gt;&lt;/titles&gt;&lt;pages&gt;929-33&lt;/pages&gt;&lt;number&gt;4&lt;/number&gt;&lt;contributors&gt;&lt;authors&gt;&lt;author&gt;Song, T.&lt;/author&gt;&lt;author&gt;Zhang, X.&lt;/author&gt;&lt;author&gt;Wang, C.&lt;/author&gt;&lt;author&gt;Wu, Y.&lt;/author&gt;&lt;author&gt;Dong, J.&lt;/author&gt;&lt;author&gt;Gao, J.&lt;/author&gt;&lt;author&gt;Cai, W.&lt;/author&gt;&lt;author&gt;Hong, B.&lt;/author&gt;&lt;/authors&gt;&lt;/contributors&gt;&lt;language&gt;eng&lt;/language&gt;&lt;added-date format="utc"&gt;1392676533&lt;/added-date&gt;&lt;ref-type name="Journal Article"&gt;17&lt;/ref-type&gt;&lt;dates&gt;&lt;year&gt;2011&lt;/year&gt;&lt;/dates&gt;&lt;rec-number&gt;135&lt;/rec-number&gt;&lt;last-updated-date format="utc"&gt;1392676533&lt;/last-updated-date&gt;&lt;accession-num&gt;21790228&lt;/accession-num&gt;&lt;volume&gt;12&lt;/volume&gt;&lt;/record&gt;&lt;/Cite&gt;&lt;/EndNote&gt;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88" w:tooltip="Song, 2011 #135" w:history="1">
        <w:r w:rsidRPr="00B41EEB">
          <w:rPr>
            <w:rFonts w:ascii="Book Antiqua" w:hAnsi="Book Antiqua" w:cs="Calibri"/>
            <w:noProof/>
            <w:vertAlign w:val="superscript"/>
            <w:lang w:val="en-US"/>
          </w:rPr>
          <w:t>88</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Pr>
          <w:rFonts w:ascii="Book Antiqua" w:hAnsi="Book Antiqua" w:cs="Calibri"/>
          <w:lang w:val="en-US"/>
        </w:rPr>
        <w:t xml:space="preserve"> </w:t>
      </w:r>
      <w:r w:rsidRPr="00B41EEB">
        <w:rPr>
          <w:rFonts w:ascii="Book Antiqua" w:hAnsi="Book Antiqua" w:cs="Calibri"/>
          <w:lang w:val="en-US"/>
        </w:rPr>
        <w:t>established an inverse correlation between miR-143 and COX-2, an oncogene associated with grade, prognosis and recurrence of bladder UC. Furthermore, the authors verified in T24 cell line that restoration of miR-143 by transfection decreased COX-2 expression and reduced proliferation and motility of tumor cells.</w:t>
      </w:r>
    </w:p>
    <w:p w:rsidR="004F7F5B" w:rsidRPr="00B41EEB" w:rsidRDefault="004F7F5B" w:rsidP="003D1E47">
      <w:pPr>
        <w:pStyle w:val="Ttulo1"/>
        <w:spacing w:before="0" w:beforeAutospacing="0" w:after="0" w:afterAutospacing="0" w:line="360" w:lineRule="auto"/>
        <w:ind w:firstLineChars="100" w:firstLine="240"/>
        <w:jc w:val="both"/>
        <w:rPr>
          <w:rFonts w:ascii="Book Antiqua" w:hAnsi="Book Antiqua" w:cs="Calibri"/>
          <w:lang w:val="en-US"/>
        </w:rPr>
      </w:pPr>
      <w:r w:rsidRPr="00B41EEB">
        <w:rPr>
          <w:rFonts w:ascii="Book Antiqua" w:hAnsi="Book Antiqua" w:cs="Calibri"/>
          <w:lang w:val="en-US"/>
        </w:rPr>
        <w:t>Many studies have validated miR-145 as an inhibitor of cell cycle and tumor growth, promoting induction of apoptosis and lower progression of disease. MiR-145 is a protective miRNA presenting under-expressed in many human tumors, such as colorectal, lung, breast, prostate and renal cancer, and in non-malignant disease such as benign prostatic hyperplasia</w:t>
      </w:r>
      <w:r w:rsidRPr="00B41EEB">
        <w:rPr>
          <w:rFonts w:ascii="Book Antiqua" w:hAnsi="Book Antiqua" w:cs="Calibri"/>
          <w:lang w:val="en-US"/>
        </w:rPr>
        <w:fldChar w:fldCharType="begin">
          <w:fldData xml:space="preserve">PEVuZE5vdGU+PENpdGU+PEF1dGhvcj5PemVuPC9BdXRob3I+PFllYXI+MjAwODwvWWVhcj48UmVj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</w:fldData>
        </w:fldChar>
      </w:r>
      <w:r w:rsidRPr="00B41EEB">
        <w:rPr>
          <w:rFonts w:ascii="Book Antiqua" w:hAnsi="Book Antiqua" w:cs="Calibri"/>
          <w:lang w:val="en-US"/>
        </w:rPr>
        <w:instrText xml:space="preserve"> ADDIN EN.CITE </w:instrText>
      </w:r>
      <w:r w:rsidRPr="00B41EEB">
        <w:rPr>
          <w:rFonts w:ascii="Book Antiqua" w:hAnsi="Book Antiqua" w:cs="Calibri"/>
          <w:lang w:val="en-US"/>
        </w:rPr>
        <w:fldChar w:fldCharType="begin">
          <w:fldData xml:space="preserve">PEVuZE5vdGU+PENpdGU+PEF1dGhvcj5PemVuPC9BdXRob3I+PFllYXI+MjAwODwvWWVhcj48UmVj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</w:fldData>
        </w:fldChar>
      </w:r>
      <w:r w:rsidRPr="00B41EEB">
        <w:rPr>
          <w:rFonts w:ascii="Book Antiqua" w:hAnsi="Book Antiqua" w:cs="Calibri"/>
          <w:lang w:val="en-US"/>
        </w:rPr>
        <w:instrText xml:space="preserve"> ADDIN EN.CITE.DATA </w:instrText>
      </w:r>
      <w:r w:rsidRPr="00B41EEB">
        <w:rPr>
          <w:rFonts w:ascii="Book Antiqua" w:hAnsi="Book Antiqua" w:cs="Calibri"/>
          <w:lang w:val="en-US"/>
        </w:rPr>
      </w:r>
      <w:r w:rsidRPr="00B41EEB">
        <w:rPr>
          <w:rFonts w:ascii="Book Antiqua" w:hAnsi="Book Antiqua" w:cs="Calibri"/>
          <w:lang w:val="en-US"/>
        </w:rPr>
        <w:fldChar w:fldCharType="end"/>
      </w:r>
      <w:r w:rsidRPr="00B41EEB">
        <w:rPr>
          <w:rFonts w:ascii="Book Antiqua" w:hAnsi="Book Antiqua" w:cs="Calibri"/>
          <w:lang w:val="en-US"/>
        </w:rPr>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89" w:tooltip="Ozen, 2008 #136" w:history="1">
        <w:r w:rsidRPr="00B41EEB">
          <w:rPr>
            <w:rFonts w:ascii="Book Antiqua" w:hAnsi="Book Antiqua" w:cs="Calibri"/>
            <w:noProof/>
            <w:vertAlign w:val="superscript"/>
            <w:lang w:val="en-US"/>
          </w:rPr>
          <w:t>89-93</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xml:space="preserve">.The first report of miR-145 under-expression was performed by Michael </w:t>
      </w:r>
      <w:r w:rsidRPr="00B41EEB">
        <w:rPr>
          <w:rFonts w:ascii="Book Antiqua" w:hAnsi="Book Antiqua" w:cs="Calibri"/>
          <w:i/>
          <w:lang w:val="en-US"/>
        </w:rPr>
        <w:t>et al</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&lt;EndNote&gt;&lt;Cite&gt;&lt;Author&gt;Michael&lt;/Author&gt;&lt;Year&gt;2003&lt;/Year&gt;&lt;RecNum&gt;0&lt;/RecNum&gt;&lt;IDText&gt;Reduced accumulation of specific microRNAs in colorectal neoplasia&lt;/IDText&gt;&lt;DisplayText&gt;&lt;style face="superscript"&gt;[94]&lt;/style&gt;&lt;/DisplayText&gt;&lt;record&gt;&lt;dates&gt;&lt;pub-dates&gt;&lt;date&gt;Oct&lt;/date&gt;&lt;/pub-dates&gt;&lt;year&gt;2003&lt;/year&gt;&lt;/dates&gt;&lt;keywords&gt;&lt;/keywords&gt;&lt;urls&gt;&lt;related-urls&gt;&lt;url&gt;http://www.ncbi.nlm.nih.gov/pubmed/14573789&lt;/url&gt;&lt;/related-urls&gt;&lt;/urls&gt;&lt;isbn&gt;1541-7786&lt;/isbn&gt;&lt;titles&gt;&lt;title&gt;Reduced accumulation of specific microRNAs in colorectal neoplasia&lt;/title&gt;&lt;secondary-title&gt;Mol Cancer Res&lt;/secondary-title&gt;&lt;/titles&gt;&lt;pages&gt;882-91&lt;/pages&gt;&lt;number&gt;12&lt;/number&gt;&lt;contributors&gt;&lt;authors&gt;&lt;author&gt;Michael, M. Z.&lt;/author&gt;&lt;author&gt;O&amp;apos; Connor, S. M.&lt;/author&gt;&lt;author&gt;van Holst Pellekaan, N. G.&lt;/author&gt;&lt;author&gt;Young, G. P.&lt;/author&gt;&lt;author&gt;James, R. J.&lt;/author&gt;&lt;/authors&gt;&lt;/contributors&gt;&lt;language&gt;eng&lt;/language&gt;&lt;added-date format="utc"&gt;1392677074&lt;/added-date&gt;&lt;ref-type name="Journal Article"&gt;17&lt;/ref-type&gt;&lt;rec-number&gt;141&lt;/rec-number&gt;&lt;last-updated-date format="utc"&gt;1392677074&lt;/last-updated-date&gt;&lt;accession-num&gt;14573789&lt;/accession-num&gt;&lt;volume&gt;1&lt;/volume&gt;&lt;/record&gt;&lt;/Cite&gt;&lt;/EndNote&gt;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94" w:tooltip="Michael, 2003 #141" w:history="1">
        <w:r w:rsidRPr="00B41EEB">
          <w:rPr>
            <w:rFonts w:ascii="Book Antiqua" w:hAnsi="Book Antiqua" w:cs="Calibri"/>
            <w:noProof/>
            <w:vertAlign w:val="superscript"/>
            <w:lang w:val="en-US"/>
          </w:rPr>
          <w:t>94</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Pr>
          <w:rFonts w:ascii="Book Antiqua" w:hAnsi="Book Antiqua" w:cs="Calibri"/>
          <w:lang w:val="en-US"/>
        </w:rPr>
        <w:t xml:space="preserve"> </w:t>
      </w:r>
      <w:r w:rsidRPr="00B41EEB">
        <w:rPr>
          <w:rFonts w:ascii="Book Antiqua" w:hAnsi="Book Antiqua" w:cs="Calibri"/>
          <w:lang w:val="en-US"/>
        </w:rPr>
        <w:t>in a study suggesting that these alterations could be involved in the initiation of colorectal cancer. These findings were confirmed by Shi</w:t>
      </w:r>
      <w:r w:rsidRPr="00B41EEB">
        <w:rPr>
          <w:rFonts w:ascii="Book Antiqua" w:hAnsi="Book Antiqua" w:cs="Calibri"/>
          <w:i/>
          <w:lang w:val="en-US"/>
        </w:rPr>
        <w:t xml:space="preserve"> et al</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&lt;EndNote&gt;&lt;Cite&gt;&lt;Author&gt;Shi&lt;/Author&gt;&lt;Year&gt;2007&lt;/Year&gt;&lt;RecNum&gt;0&lt;/RecNum&gt;&lt;IDText&gt;Micro RNA 145 targets the insulin receptor substrate-1 and inhibits the growth of colon cancer cells&lt;/IDText&gt;&lt;DisplayText&gt;&lt;style face="superscript"&gt;[95]&lt;/style&gt;&lt;/DisplayText&gt;&lt;record&gt;&lt;dates&gt;&lt;pub-dates&gt;&lt;date&gt;Nov&lt;/date&gt;&lt;/pub-dates&gt;&lt;year&gt;2007&lt;/year&gt;&lt;/dates&gt;&lt;keywords&gt;&lt;/keywords&gt;&lt;urls&gt;&lt;related-urls&gt;&lt;url&gt;http://www.ncbi.nlm.nih.gov/pubmed/17827156&lt;/url&gt;&lt;/related-urls&gt;&lt;/urls&gt;&lt;isbn&gt;0021-9258&lt;/isbn&gt;&lt;titles&gt;&lt;title&gt;Micro RNA 145 targets the insulin receptor substrate-1 and inhibits the growth of colon cancer cells&lt;/title&gt;&lt;secondary-title&gt;J Biol Chem&lt;/secondary-title&gt;&lt;/titles&gt;&lt;pages&gt;32582-90&lt;/pages&gt;&lt;number&gt;45&lt;/number&gt;&lt;contributors&gt;&lt;authors&gt;&lt;author&gt;Shi, B.&lt;/author&gt;&lt;author&gt;Sepp-Lorenzino, L.&lt;/author&gt;&lt;author&gt;Prisco, M.&lt;/author&gt;&lt;author&gt;Linsley, P.&lt;/author&gt;&lt;author&gt;deAngelis, T.&lt;/author&gt;&lt;author&gt;Baserga, R.&lt;/author&gt;&lt;/authors&gt;&lt;/contributors&gt;&lt;language&gt;eng&lt;/language&gt;&lt;added-date format="utc"&gt;1392677142&lt;/added-date&gt;&lt;ref-type name="Journal Article"&gt;17&lt;/ref-type&gt;&lt;rec-number&gt;142&lt;/rec-number&gt;&lt;last-updated-date format="utc"&gt;1392677142&lt;/last-updated-date&gt;&lt;accession-num&gt;17827156&lt;/accession-num&gt;&lt;electronic-resource-num&gt;10.1074/jbc.M702806200&lt;/electronic-resource-num&gt;&lt;volume&gt;282&lt;/volume&gt;&lt;/record&gt;&lt;/Cite&gt;&lt;/EndNote&gt;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95" w:tooltip="Shi, 2007 #142" w:history="1">
        <w:r w:rsidRPr="00B41EEB">
          <w:rPr>
            <w:rFonts w:ascii="Book Antiqua" w:hAnsi="Book Antiqua" w:cs="Calibri"/>
            <w:noProof/>
            <w:vertAlign w:val="superscript"/>
            <w:lang w:val="en-US"/>
          </w:rPr>
          <w:t>95</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xml:space="preserve"> who showed that miR-145 under-expression was associated with malignant tumors. Sachdeva</w:t>
      </w:r>
      <w:r>
        <w:rPr>
          <w:rFonts w:ascii="Book Antiqua" w:hAnsi="Book Antiqua" w:cs="Calibri"/>
          <w:lang w:val="en-US"/>
        </w:rPr>
        <w:t xml:space="preserve"> </w:t>
      </w:r>
      <w:r w:rsidRPr="00B41EEB">
        <w:rPr>
          <w:rFonts w:ascii="Book Antiqua" w:hAnsi="Book Antiqua" w:cs="Calibri"/>
          <w:i/>
          <w:lang w:val="en-US" w:eastAsia="zh-CN"/>
        </w:rPr>
        <w:t>et al</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&lt;EndNote&gt;&lt;Cite&gt;&lt;Author&gt;Sachdeva&lt;/Author&gt;&lt;Year&gt;2010&lt;/Year&gt;&lt;RecNum&gt;0&lt;/RecNum&gt;&lt;IDText&gt;MicroRNA-145 suppresses cell invasion and metastasis by directly targeting mucin 1&lt;/IDText&gt;&lt;DisplayText&gt;&lt;style face="superscript"&gt;[96]&lt;/style&gt;&lt;/DisplayText&gt;&lt;record&gt;&lt;dates&gt;&lt;pub-dates&gt;&lt;date&gt;Jan&lt;/date&gt;&lt;/pub-dates&gt;&lt;year&gt;2010&lt;/year&gt;&lt;/dates&gt;&lt;keywords&gt;&lt;/keywords&gt;&lt;urls&gt;&lt;related-urls&gt;&lt;url&gt;http://www.ncbi.nlm.nih.gov/pubmed/19996288&lt;/url&gt;&lt;/related-urls&gt;&lt;/urls&gt;&lt;isbn&gt;1538-7445&lt;/isbn&gt;&lt;custom2&gt;PMC2805032&lt;/custom2&gt;&lt;titles&gt;&lt;title&gt;MicroRNA-145 suppresses cell invasion and metastasis by directly targeting mucin 1&lt;/title&gt;&lt;secondary-title&gt;Cancer Res&lt;/secondary-title&gt;&lt;/titles&gt;&lt;pages&gt;378-87&lt;/pages&gt;&lt;number&gt;1&lt;/number&gt;&lt;contributors&gt;&lt;authors&gt;&lt;author&gt;Sachdeva, M.&lt;/author&gt;&lt;author&gt;Mo, Y. Y.&lt;/author&gt;&lt;/authors&gt;&lt;/contributors&gt;&lt;language&gt;eng&lt;/language&gt;&lt;added-date format="utc"&gt;1392677267&lt;/added-date&gt;&lt;ref-type name="Journal Article"&gt;17&lt;/ref-type&gt;&lt;rec-number&gt;144&lt;/rec-number&gt;&lt;last-updated-date format="utc"&gt;1392677267&lt;/last-updated-date&gt;&lt;accession-num&gt;19996288&lt;/accession-num&gt;&lt;electronic-resource-num&gt;10.1158/0008-5472.CAN-09-2021&lt;/electronic-resource-num&gt;&lt;volume&gt;70&lt;/volume&gt;&lt;/record&gt;&lt;/Cite&gt;&lt;/EndNote&gt;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96" w:tooltip="Sachdeva, 2010 #144" w:history="1">
        <w:r w:rsidRPr="00B41EEB">
          <w:rPr>
            <w:rFonts w:ascii="Book Antiqua" w:hAnsi="Book Antiqua" w:cs="Calibri"/>
            <w:noProof/>
            <w:vertAlign w:val="superscript"/>
            <w:lang w:val="en-US"/>
          </w:rPr>
          <w:t>96</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Pr>
          <w:rFonts w:ascii="Book Antiqua" w:hAnsi="Book Antiqua" w:cs="Calibri"/>
          <w:lang w:val="en-US"/>
        </w:rPr>
        <w:t xml:space="preserve"> </w:t>
      </w:r>
      <w:r w:rsidRPr="00B41EEB">
        <w:rPr>
          <w:rFonts w:ascii="Book Antiqua" w:hAnsi="Book Antiqua" w:cs="Calibri"/>
          <w:lang w:val="en-US"/>
        </w:rPr>
        <w:lastRenderedPageBreak/>
        <w:t>showed in breast cancer cell lines that MUC-1 gene was associated with tumor onset, invasion and dissemination, where miR-145 was able to inhibit</w:t>
      </w:r>
      <w:r>
        <w:rPr>
          <w:rFonts w:ascii="Book Antiqua" w:hAnsi="Book Antiqua" w:cs="Calibri"/>
          <w:lang w:val="en-US"/>
        </w:rPr>
        <w:t xml:space="preserve"> </w:t>
      </w:r>
      <w:r w:rsidRPr="00B41EEB">
        <w:rPr>
          <w:rFonts w:ascii="Book Antiqua" w:hAnsi="Book Antiqua" w:cs="Calibri"/>
          <w:lang w:val="en-US"/>
        </w:rPr>
        <w:t>these factors controlling tumor development</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&lt;EndNote&gt;&lt;Cite&gt;&lt;Author&gt;Sachdeva&lt;/Author&gt;&lt;Year&gt;2010&lt;/Year&gt;&lt;RecNum&gt;0&lt;/RecNum&gt;&lt;IDText&gt;MicroRNA-145 suppresses cell invasion and metastasis by directly targeting mucin 1&lt;/IDText&gt;&lt;DisplayText&gt;&lt;style face="superscript"&gt;[96]&lt;/style&gt;&lt;/DisplayText&gt;&lt;record&gt;&lt;dates&gt;&lt;pub-dates&gt;&lt;date&gt;Jan&lt;/date&gt;&lt;/pub-dates&gt;&lt;year&gt;2010&lt;/year&gt;&lt;/dates&gt;&lt;keywords&gt;&lt;/keywords&gt;&lt;urls&gt;&lt;related-urls&gt;&lt;url&gt;http://www.ncbi.nlm.nih.gov/pubmed/19996288&lt;/url&gt;&lt;/related-urls&gt;&lt;/urls&gt;&lt;isbn&gt;1538-7445&lt;/isbn&gt;&lt;custom2&gt;PMC2805032&lt;/custom2&gt;&lt;titles&gt;&lt;title&gt;MicroRNA-145 suppresses cell invasion and metastasis by directly targeting mucin 1&lt;/title&gt;&lt;secondary-title&gt;Cancer Res&lt;/secondary-title&gt;&lt;/titles&gt;&lt;pages&gt;378-87&lt;/pages&gt;&lt;number&gt;1&lt;/number&gt;&lt;contributors&gt;&lt;authors&gt;&lt;author&gt;Sachdeva, M.&lt;/author&gt;&lt;author&gt;Mo, Y. Y.&lt;/author&gt;&lt;/authors&gt;&lt;/contributors&gt;&lt;language&gt;eng&lt;/language&gt;&lt;added-date format="utc"&gt;1392677267&lt;/added-date&gt;&lt;ref-type name="Journal Article"&gt;17&lt;/ref-type&gt;&lt;rec-number&gt;144&lt;/rec-number&gt;&lt;last-updated-date format="utc"&gt;1392677267&lt;/last-updated-date&gt;&lt;accession-num&gt;19996288&lt;/accession-num&gt;&lt;electronic-resource-num&gt;10.1158/0008-5472.CAN-09-2021&lt;/electronic-resource-num&gt;&lt;volume&gt;70&lt;/volume&gt;&lt;/record&gt;&lt;/Cite&gt;&lt;/EndNote&gt;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96" w:tooltip="Sachdeva, 2010 #144" w:history="1">
        <w:r w:rsidRPr="00B41EEB">
          <w:rPr>
            <w:rFonts w:ascii="Book Antiqua" w:hAnsi="Book Antiqua" w:cs="Calibri"/>
            <w:noProof/>
            <w:vertAlign w:val="superscript"/>
            <w:lang w:val="en-US"/>
          </w:rPr>
          <w:t>96</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Another target of miR-145 is c-MYC gene, an oncogene implicated in carcinogenic pr</w:t>
      </w:r>
      <w:r>
        <w:rPr>
          <w:rFonts w:ascii="Book Antiqua" w:hAnsi="Book Antiqua" w:cs="Calibri"/>
          <w:lang w:val="en-US"/>
        </w:rPr>
        <w:t>ocess of high-grade invasive UC</w:t>
      </w:r>
      <w:r w:rsidRPr="00B41EEB">
        <w:rPr>
          <w:rFonts w:ascii="Book Antiqua" w:hAnsi="Book Antiqua" w:cs="Calibri"/>
          <w:lang w:val="en-US"/>
        </w:rPr>
        <w:fldChar w:fldCharType="begin">
          <w:fldData xml:space="preserve">PEVuZE5vdGU+PENpdGU+PEF1dGhvcj5Lbm93bGVzPC9BdXRob3I+PFllYXI+MjAwODwvWWVhcj48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</w:fldData>
        </w:fldChar>
      </w:r>
      <w:r w:rsidRPr="00B41EEB">
        <w:rPr>
          <w:rFonts w:ascii="Book Antiqua" w:hAnsi="Book Antiqua" w:cs="Calibri"/>
          <w:lang w:val="en-US"/>
        </w:rPr>
        <w:instrText xml:space="preserve"> ADDIN EN.CITE </w:instrText>
      </w:r>
      <w:r w:rsidRPr="00B41EEB">
        <w:rPr>
          <w:rFonts w:ascii="Book Antiqua" w:hAnsi="Book Antiqua" w:cs="Calibri"/>
          <w:lang w:val="en-US"/>
        </w:rPr>
        <w:fldChar w:fldCharType="begin">
          <w:fldData xml:space="preserve">PEVuZE5vdGU+PENpdGU+PEF1dGhvcj5Lbm93bGVzPC9BdXRob3I+PFllYXI+MjAwODwvWWVhcj48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</w:fldData>
        </w:fldChar>
      </w:r>
      <w:r w:rsidRPr="00B41EEB">
        <w:rPr>
          <w:rFonts w:ascii="Book Antiqua" w:hAnsi="Book Antiqua" w:cs="Calibri"/>
          <w:lang w:val="en-US"/>
        </w:rPr>
        <w:instrText xml:space="preserve"> ADDIN EN.CITE.DATA </w:instrText>
      </w:r>
      <w:r w:rsidRPr="00B41EEB">
        <w:rPr>
          <w:rFonts w:ascii="Book Antiqua" w:hAnsi="Book Antiqua" w:cs="Calibri"/>
          <w:lang w:val="en-US"/>
        </w:rPr>
      </w:r>
      <w:r w:rsidRPr="00B41EEB">
        <w:rPr>
          <w:rFonts w:ascii="Book Antiqua" w:hAnsi="Book Antiqua" w:cs="Calibri"/>
          <w:lang w:val="en-US"/>
        </w:rPr>
        <w:fldChar w:fldCharType="end"/>
      </w:r>
      <w:r w:rsidRPr="00B41EEB">
        <w:rPr>
          <w:rFonts w:ascii="Book Antiqua" w:hAnsi="Book Antiqua" w:cs="Calibri"/>
          <w:lang w:val="en-US"/>
        </w:rPr>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3" w:tooltip="Knowles, 2008 #54" w:history="1">
        <w:r w:rsidRPr="00B41EEB">
          <w:rPr>
            <w:rFonts w:ascii="Book Antiqua" w:hAnsi="Book Antiqua" w:cs="Calibri"/>
            <w:noProof/>
            <w:vertAlign w:val="superscript"/>
            <w:lang w:val="en-US"/>
          </w:rPr>
          <w:t>3</w:t>
        </w:r>
      </w:hyperlink>
      <w:r w:rsidRPr="00B41EEB">
        <w:rPr>
          <w:rFonts w:ascii="Book Antiqua" w:hAnsi="Book Antiqua" w:cs="Calibri"/>
          <w:noProof/>
          <w:vertAlign w:val="superscript"/>
          <w:lang w:val="en-US"/>
        </w:rPr>
        <w:t>,</w:t>
      </w:r>
      <w:hyperlink w:anchor="_ENREF_91" w:tooltip="Sachdeva, 2009 #138" w:history="1">
        <w:r w:rsidRPr="00B41EEB">
          <w:rPr>
            <w:rFonts w:ascii="Book Antiqua" w:hAnsi="Book Antiqua" w:cs="Calibri"/>
            <w:noProof/>
            <w:vertAlign w:val="superscript"/>
            <w:lang w:val="en-US"/>
          </w:rPr>
          <w:t>91</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Furthermore, miR-145 is induced by p53 activity, being directly related to invasive UC tumorigenesis. In 2009, Sachdeva</w:t>
      </w:r>
      <w:r>
        <w:rPr>
          <w:rFonts w:ascii="Book Antiqua" w:hAnsi="Book Antiqua" w:cs="Calibri"/>
          <w:lang w:val="en-US"/>
        </w:rPr>
        <w:t xml:space="preserve"> </w:t>
      </w:r>
      <w:r w:rsidRPr="00B41EEB">
        <w:rPr>
          <w:rFonts w:ascii="Book Antiqua" w:hAnsi="Book Antiqua" w:cs="Calibri"/>
          <w:i/>
          <w:lang w:val="en-US"/>
        </w:rPr>
        <w:t>et al</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&lt;EndNote&gt;&lt;Cite&gt;&lt;Author&gt;Sachdeva&lt;/Author&gt;&lt;Year&gt;2009&lt;/Year&gt;&lt;RecNum&gt;0&lt;/RecNum&gt;&lt;IDText&gt;p53 represses c-Myc through induction of the tumor suppressor miR-145&lt;/IDText&gt;&lt;DisplayText&gt;&lt;style face="superscript"&gt;[91]&lt;/style&gt;&lt;/DisplayText&gt;&lt;record&gt;&lt;dates&gt;&lt;pub-dates&gt;&lt;date&gt;Mar&lt;/date&gt;&lt;/pub-dates&gt;&lt;year&gt;2009&lt;/year&gt;&lt;/dates&gt;&lt;keywords&gt;&lt;/keywords&gt;&lt;urls&gt;&lt;related-urls&gt;&lt;url&gt;http://www.ncbi.nlm.nih.gov/pubmed/19202062&lt;/url&gt;&lt;/related-urls&gt;&lt;/urls&gt;&lt;isbn&gt;1091-6490&lt;/isbn&gt;&lt;custom2&gt;PMC2651330&lt;/custom2&gt;&lt;titles&gt;&lt;title&gt;p53 represses c-Myc through induction of the tumor suppressor miR-145&lt;/title&gt;&lt;secondary-title&gt;Proc Natl Acad Sci U S A&lt;/secondary-title&gt;&lt;/titles&gt;&lt;pages&gt;3207-12&lt;/pages&gt;&lt;number&gt;9&lt;/number&gt;&lt;contributors&gt;&lt;authors&gt;&lt;author&gt;Sachdeva, M.&lt;/author&gt;&lt;author&gt;Zhu, S.&lt;/author&gt;&lt;author&gt;Wu, F.&lt;/author&gt;&lt;author&gt;Wu, H.&lt;/author&gt;&lt;author&gt;Walia, V.&lt;/author&gt;&lt;author&gt;Kumar, S.&lt;/author&gt;&lt;author&gt;Elble, R.&lt;/author&gt;&lt;author&gt;Watabe, K.&lt;/author&gt;&lt;author&gt;Mo, Y. Y.&lt;/author&gt;&lt;/authors&gt;&lt;/contributors&gt;&lt;language&gt;eng&lt;/language&gt;&lt;added-date format="utc"&gt;1392676900&lt;/added-date&gt;&lt;ref-type name="Journal Article"&gt;17&lt;/ref-type&gt;&lt;rec-number&gt;138&lt;/rec-number&gt;&lt;last-updated-date format="utc"&gt;1392676900&lt;/last-updated-date&gt;&lt;accession-num&gt;19202062&lt;/accession-num&gt;&lt;electronic-resource-num&gt;10.1073/pnas.0808042106&lt;/electronic-resource-num&gt;&lt;volume&gt;106&lt;/volume&gt;&lt;/record&gt;&lt;/Cite&gt;&lt;/EndNote&gt;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91" w:tooltip="Sachdeva, 2009 #138" w:history="1">
        <w:r w:rsidRPr="00B41EEB">
          <w:rPr>
            <w:rFonts w:ascii="Book Antiqua" w:hAnsi="Book Antiqua" w:cs="Calibri"/>
            <w:noProof/>
            <w:vertAlign w:val="superscript"/>
            <w:lang w:val="en-US"/>
          </w:rPr>
          <w:t>91</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xml:space="preserve"> observed that, in physiological conditions, cellular stress promoted higher levels of p53 that, in turn, increased concentrations of miR-145 through p53 response element (p53RE). Higher levels of miR-145 inhibit c-MYC activity, allowing normal function of p21 and cell cycle arrest</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&lt;EndNote&gt;&lt;Cite&gt;&lt;Author&gt;Sachdeva&lt;/Author&gt;&lt;Year&gt;2009&lt;/Year&gt;&lt;RecNum&gt;0&lt;/RecNum&gt;&lt;IDText&gt;p53 represses c-Myc through induction of the tumor suppressor miR-145&lt;/IDText&gt;&lt;DisplayText&gt;&lt;style face="superscript"&gt;[91]&lt;/style&gt;&lt;/DisplayText&gt;&lt;record&gt;&lt;dates&gt;&lt;pub-dates&gt;&lt;date&gt;Mar&lt;/date&gt;&lt;/pub-dates&gt;&lt;year&gt;2009&lt;/year&gt;&lt;/dates&gt;&lt;keywords&gt;&lt;/keywords&gt;&lt;urls&gt;&lt;related-urls&gt;&lt;url&gt;http://www.ncbi.nlm.nih.gov/pubmed/19202062&lt;/url&gt;&lt;/related-urls&gt;&lt;/urls&gt;&lt;isbn&gt;1091-6490&lt;/isbn&gt;&lt;custom2&gt;PMC2651330&lt;/custom2&gt;&lt;titles&gt;&lt;title&gt;p53 represses c-Myc through induction of the tumor suppressor miR-145&lt;/title&gt;&lt;secondary-title&gt;Proc Natl Acad Sci U S A&lt;/secondary-title&gt;&lt;/titles&gt;&lt;pages&gt;3207-12&lt;/pages&gt;&lt;number&gt;9&lt;/number&gt;&lt;contributors&gt;&lt;authors&gt;&lt;author&gt;Sachdeva, M.&lt;/author&gt;&lt;author&gt;Zhu, S.&lt;/author&gt;&lt;author&gt;Wu, F.&lt;/author&gt;&lt;author&gt;Wu, H.&lt;/author&gt;&lt;author&gt;Walia, V.&lt;/author&gt;&lt;author&gt;Kumar, S.&lt;/author&gt;&lt;author&gt;Elble, R.&lt;/author&gt;&lt;author&gt;Watabe, K.&lt;/author&gt;&lt;author&gt;Mo, Y. Y.&lt;/author&gt;&lt;/authors&gt;&lt;/contributors&gt;&lt;language&gt;eng&lt;/language&gt;&lt;added-date format="utc"&gt;1392676900&lt;/added-date&gt;&lt;ref-type name="Journal Article"&gt;17&lt;/ref-type&gt;&lt;rec-number&gt;138&lt;/rec-number&gt;&lt;last-updated-date format="utc"&gt;1392676900&lt;/last-updated-date&gt;&lt;accession-num&gt;19202062&lt;/accession-num&gt;&lt;electronic-resource-num&gt;10.1073/pnas.0808042106&lt;/electronic-resource-num&gt;&lt;volume&gt;106&lt;/volume&gt;&lt;/record&gt;&lt;/Cite&gt;&lt;/EndNote&gt;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91" w:tooltip="Sachdeva, 2009 #138" w:history="1">
        <w:r w:rsidRPr="00B41EEB">
          <w:rPr>
            <w:rFonts w:ascii="Book Antiqua" w:hAnsi="Book Antiqua" w:cs="Calibri"/>
            <w:noProof/>
            <w:vertAlign w:val="superscript"/>
            <w:lang w:val="en-US"/>
          </w:rPr>
          <w:t>91</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Under-expression of miR-145 could promote fail in c-MYC control, decreasing p21 levels and stimulates cell proliferation. These complex mechanisms could lead, or at least initiate, UC carcinogenesis</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&lt;EndNote&gt;&lt;Cite&gt;&lt;Author&gt;Sachdeva&lt;/Author&gt;&lt;Year&gt;2010&lt;/Year&gt;&lt;RecNum&gt;0&lt;/RecNum&gt;&lt;IDText&gt;miR-145-mediated suppression of cell growth, invasion and metastasis&lt;/IDText&gt;&lt;DisplayText&gt;&lt;style face="superscript"&gt;[97]&lt;/style&gt;&lt;/DisplayText&gt;&lt;record&gt;&lt;urls&gt;&lt;related-urls&gt;&lt;url&gt;http://www.ncbi.nlm.nih.gov/pubmed/20407606&lt;/url&gt;&lt;/related-urls&gt;&lt;/urls&gt;&lt;isbn&gt;1943-8141&lt;/isbn&gt;&lt;custom2&gt;PMC2855636&lt;/custom2&gt;&lt;titles&gt;&lt;title&gt;miR-145-mediated suppression of cell growth, invasion and metastasis&lt;/title&gt;&lt;secondary-title&gt;Am J Transl Res&lt;/secondary-title&gt;&lt;/titles&gt;&lt;pages&gt;170-80&lt;/pages&gt;&lt;number&gt;2&lt;/number&gt;&lt;contributors&gt;&lt;authors&gt;&lt;author&gt;Sachdeva, M.&lt;/author&gt;&lt;author&gt;Mo, Y. Y.&lt;/author&gt;&lt;/authors&gt;&lt;/contributors&gt;&lt;language&gt;eng&lt;/language&gt;&lt;added-date format="utc"&gt;1392677266&lt;/added-date&gt;&lt;ref-type name="Journal Article"&gt;17&lt;/ref-type&gt;&lt;dates&gt;&lt;year&gt;2010&lt;/year&gt;&lt;/dates&gt;&lt;rec-number&gt;143&lt;/rec-number&gt;&lt;last-updated-date format="utc"&gt;1392677266&lt;/last-updated-date&gt;&lt;accession-num&gt;20407606&lt;/accession-num&gt;&lt;volume&gt;2&lt;/volume&gt;&lt;/record&gt;&lt;/Cite&gt;&lt;/EndNote&gt;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97" w:tooltip="Sachdeva, 2010 #143" w:history="1">
        <w:r w:rsidRPr="00B41EEB">
          <w:rPr>
            <w:rFonts w:ascii="Book Antiqua" w:hAnsi="Book Antiqua" w:cs="Calibri"/>
            <w:noProof/>
            <w:vertAlign w:val="superscript"/>
            <w:lang w:val="en-US"/>
          </w:rPr>
          <w:t>97</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Following the same idea, Spizzo</w:t>
      </w:r>
      <w:r>
        <w:rPr>
          <w:rFonts w:ascii="Book Antiqua" w:hAnsi="Book Antiqua" w:cs="Calibri"/>
          <w:lang w:val="en-US"/>
        </w:rPr>
        <w:t xml:space="preserve"> </w:t>
      </w:r>
      <w:r w:rsidRPr="00B41EEB">
        <w:rPr>
          <w:rFonts w:ascii="Book Antiqua" w:hAnsi="Book Antiqua" w:cs="Calibri"/>
          <w:i/>
          <w:lang w:val="en-US"/>
        </w:rPr>
        <w:t>et al</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&lt;EndNote&gt;&lt;Cite&gt;&lt;Author&gt;Spizzo&lt;/Author&gt;&lt;Year&gt;2010&lt;/Year&gt;&lt;RecNum&gt;0&lt;/RecNum&gt;&lt;IDText&gt;miR-145 participates with TP53 in a death-promoting regulatory loop and targets estrogen receptor-alpha in human breast cancer cells&lt;/IDText&gt;&lt;DisplayText&gt;&lt;style face="superscript"&gt;[98]&lt;/style&gt;&lt;/DisplayText&gt;&lt;record&gt;&lt;dates&gt;&lt;pub-dates&gt;&lt;date&gt;Feb&lt;/date&gt;&lt;/pub-dates&gt;&lt;year&gt;2010&lt;/year&gt;&lt;/dates&gt;&lt;keywords&gt;&lt;/keywords&gt;&lt;urls&gt;&lt;related-urls&gt;&lt;url&gt;http://www.ncbi.nlm.nih.gov/pubmed/19730444&lt;/url&gt;&lt;/related-urls&gt;&lt;/urls&gt;&lt;isbn&gt;1476-5403&lt;/isbn&gt;&lt;custom2&gt;PMC3648637&lt;/custom2&gt;&lt;titles&gt;&lt;title&gt;miR-145 participates with TP53 in a death-promoting regulatory loop and targets estrogen receptor-alpha in human breast cancer cells&lt;/title&gt;&lt;secondary-title&gt;Cell Death Differ&lt;/secondary-title&gt;&lt;/titles&gt;&lt;pages&gt;246-54&lt;/pages&gt;&lt;number&gt;2&lt;/number&gt;&lt;contributors&gt;&lt;authors&gt;&lt;author&gt;Spizzo, R.&lt;/author&gt;&lt;author&gt;Nicoloso, M. S.&lt;/author&gt;&lt;author&gt;Lupini, L.&lt;/author&gt;&lt;author&gt;Lu, Y.&lt;/author&gt;&lt;author&gt;Fogarty, J.&lt;/author&gt;&lt;author&gt;Rossi, S.&lt;/author&gt;&lt;author&gt;Zagatti, B.&lt;/author&gt;&lt;author&gt;Fabbri, M.&lt;/author&gt;&lt;author&gt;Veronese, A.&lt;/author&gt;&lt;author&gt;Liu, X.&lt;/author&gt;&lt;author&gt;Davuluri, R.&lt;/author&gt;&lt;author&gt;Croce, C. M.&lt;/author&gt;&lt;author&gt;Mills, G.&lt;/author&gt;&lt;author&gt;Negrini, M.&lt;/author&gt;&lt;author&gt;Calin, G. A.&lt;/author&gt;&lt;/authors&gt;&lt;/contributors&gt;&lt;language&gt;eng&lt;/language&gt;&lt;added-date format="utc"&gt;1392677355&lt;/added-date&gt;&lt;ref-type name="Journal Article"&gt;17&lt;/ref-type&gt;&lt;rec-number&gt;145&lt;/rec-number&gt;&lt;last-updated-date format="utc"&gt;1392677355&lt;/last-updated-date&gt;&lt;accession-num&gt;19730444&lt;/accession-num&gt;&lt;electronic-resource-num&gt;10.1038/cdd.2009.117&lt;/electronic-resource-num&gt;&lt;volume&gt;17&lt;/volume&gt;&lt;/record&gt;&lt;/Cite&gt;&lt;/EndNote&gt;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98" w:tooltip="Spizzo, 2010 #145" w:history="1">
        <w:r w:rsidRPr="00B41EEB">
          <w:rPr>
            <w:rFonts w:ascii="Book Antiqua" w:hAnsi="Book Antiqua" w:cs="Calibri"/>
            <w:noProof/>
            <w:vertAlign w:val="superscript"/>
            <w:lang w:val="en-US"/>
          </w:rPr>
          <w:t>98</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xml:space="preserve"> analyzing breast cancer cell lines demonstrated the crucial suppressor role of miR-145, and its transfection inhibited growth and cell proliferation, inducing p53-mediated apoptosis. Chiyomaru</w:t>
      </w:r>
      <w:r>
        <w:rPr>
          <w:rFonts w:ascii="Book Antiqua" w:hAnsi="Book Antiqua" w:cs="Calibri"/>
          <w:lang w:val="en-US"/>
        </w:rPr>
        <w:t xml:space="preserve"> </w:t>
      </w:r>
      <w:r w:rsidRPr="00B41EEB">
        <w:rPr>
          <w:rFonts w:ascii="Book Antiqua" w:hAnsi="Book Antiqua" w:cs="Calibri"/>
          <w:i/>
          <w:lang w:val="en-US"/>
        </w:rPr>
        <w:t>et al</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&lt;EndNote&gt;&lt;Cite&gt;&lt;Author&gt;Chiyomaru&lt;/Author&gt;&lt;Year&gt;2010&lt;/Year&gt;&lt;RecNum&gt;0&lt;/RecNum&gt;&lt;IDText&gt;miR-145 and miR-133a function as tumour suppressors and directly regulate FSCN1 expression in bladder cancer&lt;/IDText&gt;&lt;DisplayText&gt;&lt;style face="superscript"&gt;[99]&lt;/style&gt;&lt;/DisplayText&gt;&lt;record&gt;&lt;dates&gt;&lt;pub-dates&gt;&lt;date&gt;Mar&lt;/date&gt;&lt;/pub-dates&gt;&lt;year&gt;2010&lt;/year&gt;&lt;/dates&gt;&lt;keywords&gt;&lt;/keywords&gt;&lt;urls&gt;&lt;related-urls&gt;&lt;url&gt;http://www.ncbi.nlm.nih.gov/pubmed/20160723&lt;/url&gt;&lt;/related-urls&gt;&lt;/urls&gt;&lt;isbn&gt;1532-1827&lt;/isbn&gt;&lt;custom2&gt;PMC2833258&lt;/custom2&gt;&lt;titles&gt;&lt;title&gt;miR-145 and miR-133a function as tumour suppressors and directly regulate FSCN1 expression in bladder cancer&lt;/title&gt;&lt;secondary-title&gt;Br J Cancer&lt;/secondary-title&gt;&lt;/titles&gt;&lt;pages&gt;883-91&lt;/pages&gt;&lt;number&gt;5&lt;/number&gt;&lt;contributors&gt;&lt;authors&gt;&lt;author&gt;Chiyomaru, T.&lt;/author&gt;&lt;author&gt;Enokida, H.&lt;/author&gt;&lt;author&gt;Tatarano, S.&lt;/author&gt;&lt;author&gt;Kawahara, K.&lt;/author&gt;&lt;author&gt;Uchida, Y.&lt;/author&gt;&lt;author&gt;Nishiyama, K.&lt;/author&gt;&lt;author&gt;Fujimura, L.&lt;/author&gt;&lt;author&gt;Kikkawa, N.&lt;/author&gt;&lt;author&gt;Seki, N.&lt;/author&gt;&lt;author&gt;Nakagawa, M.&lt;/author&gt;&lt;/authors&gt;&lt;/contributors&gt;&lt;language&gt;eng&lt;/language&gt;&lt;added-date format="utc"&gt;1392677415&lt;/added-date&gt;&lt;ref-type name="Journal Article"&gt;17&lt;/ref-type&gt;&lt;rec-number&gt;146&lt;/rec-number&gt;&lt;last-updated-date format="utc"&gt;1392677415&lt;/last-updated-date&gt;&lt;accession-num&gt;20160723&lt;/accession-num&gt;&lt;electronic-resource-num&gt;10.1038/sj.bjc.6605570&lt;/electronic-resource-num&gt;&lt;volume&gt;102&lt;/volume&gt;&lt;/record&gt;&lt;/Cite&gt;&lt;/EndNote&gt;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99" w:tooltip="Chiyomaru, 2010 #146" w:history="1">
        <w:r w:rsidRPr="00B41EEB">
          <w:rPr>
            <w:rFonts w:ascii="Book Antiqua" w:hAnsi="Book Antiqua" w:cs="Calibri"/>
            <w:noProof/>
            <w:vertAlign w:val="superscript"/>
            <w:lang w:val="en-US"/>
          </w:rPr>
          <w:t>99</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demonstrated an association between FSCN-1 oncogene and miR-145 under-expression in UC, suggesting that loss of expression of miR-145 and consequent FSCN-1 up-regulation may be associated with bladder tumors in all stages, promoting more aggressive and invasive tumors. Last year we published a work demonstrating that miR-145 is a well-characterized tumor suppressor miRNA in UC. We hypothesize that lack of protector role promoted by miR-145 over probable target genes PI3K/AKT, FSCN-1, MDM-2, c-MYC and MUC-1 could be involved in carcinogenic process of low-grade, non-invasive and high-grade invasive urothelial carcinomas, being an interesting candidate diagnostic biomarker</w:t>
      </w:r>
      <w:r w:rsidRPr="00B41EEB">
        <w:rPr>
          <w:rFonts w:ascii="Book Antiqua" w:hAnsi="Book Antiqua" w:cs="Calibri"/>
          <w:lang w:val="en-US"/>
        </w:rPr>
        <w:fldChar w:fldCharType="begin"/>
      </w:r>
      <w:r w:rsidRPr="00B41EEB">
        <w:rPr>
          <w:rFonts w:ascii="Book Antiqua" w:hAnsi="Book Antiqua" w:cs="Calibri"/>
          <w:lang w:val="en-US"/>
        </w:rPr>
        <w:instrText xml:space="preserve"> ADDIN EN.CITE &lt;EndNote&gt;&lt;Cite&gt;&lt;Author&gt;Dip&lt;/Author&gt;&lt;Year&gt;2013&lt;/Year&gt;&lt;RecNum&gt;0&lt;/RecNum&gt;&lt;IDText&gt;Expression profile of microrna-145 in urothelial bladder cancer&lt;/IDText&gt;&lt;DisplayText&gt;&lt;style face="superscript"&gt;[100]&lt;/style&gt;&lt;/DisplayText&gt;&lt;record&gt;&lt;dates&gt;&lt;pub-dates&gt;&lt;date&gt;2013 Jan-Feb&lt;/date&gt;&lt;/pub-dates&gt;&lt;year&gt;2013&lt;/year&gt;&lt;/dates&gt;&lt;keywords&gt;&lt;/keywords&gt;&lt;urls&gt;&lt;related-urls&gt;&lt;url&gt;http://www.ncbi.nlm.nih.gov/pubmed/23489501&lt;/url&gt;&lt;/related-urls&gt;&lt;/urls&gt;&lt;isbn&gt;1677-6119&lt;/isbn&gt;&lt;titles&gt;&lt;title&gt;Expression profile of microrna-145 in urothelial bladder cancer&lt;/title&gt;&lt;secondary-title&gt;Int Braz J Urol&lt;/secondary-title&gt;&lt;/titles&gt;&lt;pages&gt;95-101; discussion 102&lt;/pages&gt;&lt;number&gt;1&lt;/number&gt;&lt;contributors&gt;&lt;authors&gt;&lt;author&gt;Dip, N.&lt;/author&gt;&lt;author&gt;Reis, S. T.&lt;/author&gt;&lt;author&gt;Srougi, M.&lt;/author&gt;&lt;author&gt;Dall&amp;apos;Oglio, M. F.&lt;/author&gt;&lt;author&gt;Leite, K. R.&lt;/author&gt;&lt;/authors&gt;&lt;/contributors&gt;&lt;language&gt;eng&lt;/language&gt;&lt;added-date format="utc"&gt;1392677526&lt;/added-date&gt;&lt;ref-type name="Journal Article"&gt;17&lt;/ref-type&gt;&lt;rec-number&gt;147&lt;/rec-number&gt;&lt;last-updated-date format="utc"&gt;1392677526&lt;/last-updated-date&gt;&lt;accession-num&gt;23489501&lt;/accession-num&gt;&lt;volume&gt;39&lt;/volume&gt;&lt;/record&gt;&lt;/Cite&gt;&lt;/EndNote&gt;</w:instrText>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100" w:tooltip="Dip, 2013 #147" w:history="1">
        <w:r w:rsidRPr="00B41EEB">
          <w:rPr>
            <w:rFonts w:ascii="Book Antiqua" w:hAnsi="Book Antiqua" w:cs="Calibri"/>
            <w:noProof/>
            <w:vertAlign w:val="superscript"/>
            <w:lang w:val="en-US"/>
          </w:rPr>
          <w:t>100</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w:t>
      </w:r>
    </w:p>
    <w:p w:rsidR="004F7F5B" w:rsidRPr="00B41EEB" w:rsidRDefault="004F7F5B" w:rsidP="00874511">
      <w:pPr>
        <w:pStyle w:val="Ttulo1"/>
        <w:spacing w:before="0" w:beforeAutospacing="0" w:after="0" w:afterAutospacing="0" w:line="360" w:lineRule="auto"/>
        <w:jc w:val="both"/>
        <w:rPr>
          <w:rFonts w:ascii="Book Antiqua" w:hAnsi="Book Antiqua" w:cs="Calibri"/>
          <w:b/>
          <w:lang w:val="en-US"/>
        </w:rPr>
      </w:pPr>
    </w:p>
    <w:p w:rsidR="004F7F5B" w:rsidRPr="00B41EEB" w:rsidRDefault="004F7F5B" w:rsidP="00BF5196">
      <w:pPr>
        <w:pStyle w:val="Ttulo1"/>
        <w:spacing w:before="0" w:beforeAutospacing="0" w:after="0" w:afterAutospacing="0" w:line="360" w:lineRule="auto"/>
        <w:jc w:val="both"/>
        <w:rPr>
          <w:rFonts w:ascii="Book Antiqua" w:hAnsi="Book Antiqua" w:cs="Calibri"/>
          <w:b/>
          <w:lang w:val="en-US"/>
        </w:rPr>
      </w:pPr>
      <w:r w:rsidRPr="00B41EEB">
        <w:rPr>
          <w:rFonts w:ascii="Book Antiqua" w:hAnsi="Book Antiqua" w:cs="Calibri"/>
          <w:b/>
          <w:lang w:val="en-US"/>
        </w:rPr>
        <w:t>MiR-199a</w:t>
      </w:r>
      <w:r w:rsidRPr="00B41EEB">
        <w:rPr>
          <w:rFonts w:ascii="Book Antiqua" w:hAnsi="Book Antiqua" w:cs="Calibri"/>
          <w:b/>
          <w:lang w:val="en-US" w:eastAsia="zh-CN"/>
        </w:rPr>
        <w:t xml:space="preserve">: </w:t>
      </w:r>
      <w:r w:rsidRPr="00B41EEB">
        <w:rPr>
          <w:rFonts w:ascii="Book Antiqua" w:hAnsi="Book Antiqua" w:cs="Calibri"/>
          <w:lang w:val="en-US"/>
        </w:rPr>
        <w:t>Low levels of miR-199a have already found in ovarian and endometrial cancer, testicular tumors, hepatocarcinoma (HCC) and osteosarcoma</w:t>
      </w:r>
      <w:r w:rsidRPr="00B41EEB">
        <w:rPr>
          <w:rFonts w:ascii="Book Antiqua" w:hAnsi="Book Antiqua" w:cs="Calibri"/>
          <w:lang w:val="en-US"/>
        </w:rPr>
        <w:fldChar w:fldCharType="begin">
          <w:fldData xml:space="preserve">PEVuZE5vdGU+PENpdGU+PEF1dGhvcj5DaGVuPC9BdXRob3I+PFllYXI+MjAwODwvWWVhcj48UmVj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</w:fldData>
        </w:fldChar>
      </w:r>
      <w:r w:rsidRPr="00B41EEB">
        <w:rPr>
          <w:rFonts w:ascii="Book Antiqua" w:hAnsi="Book Antiqua" w:cs="Calibri"/>
          <w:lang w:val="en-US"/>
        </w:rPr>
        <w:instrText xml:space="preserve"> ADDIN EN.CITE </w:instrText>
      </w:r>
      <w:r w:rsidRPr="00B41EEB">
        <w:rPr>
          <w:rFonts w:ascii="Book Antiqua" w:hAnsi="Book Antiqua" w:cs="Calibri"/>
          <w:lang w:val="en-US"/>
        </w:rPr>
        <w:fldChar w:fldCharType="begin">
          <w:fldData xml:space="preserve">PEVuZE5vdGU+PENpdGU+PEF1dGhvcj5DaGVuPC9BdXRob3I+PFllYXI+MjAwODwvWWVhcj48UmVj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</w:fldData>
        </w:fldChar>
      </w:r>
      <w:r w:rsidRPr="00B41EEB">
        <w:rPr>
          <w:rFonts w:ascii="Book Antiqua" w:hAnsi="Book Antiqua" w:cs="Calibri"/>
          <w:lang w:val="en-US"/>
        </w:rPr>
        <w:instrText xml:space="preserve"> ADDIN EN.CITE.DATA </w:instrText>
      </w:r>
      <w:r w:rsidRPr="00B41EEB">
        <w:rPr>
          <w:rFonts w:ascii="Book Antiqua" w:hAnsi="Book Antiqua" w:cs="Calibri"/>
          <w:lang w:val="en-US"/>
        </w:rPr>
      </w:r>
      <w:r w:rsidRPr="00B41EEB">
        <w:rPr>
          <w:rFonts w:ascii="Book Antiqua" w:hAnsi="Book Antiqua" w:cs="Calibri"/>
          <w:lang w:val="en-US"/>
        </w:rPr>
        <w:fldChar w:fldCharType="end"/>
      </w:r>
      <w:r w:rsidRPr="00B41EEB">
        <w:rPr>
          <w:rFonts w:ascii="Book Antiqua" w:hAnsi="Book Antiqua" w:cs="Calibri"/>
          <w:lang w:val="en-US"/>
        </w:rPr>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101" w:tooltip="Chen, 2008 #148" w:history="1">
        <w:r w:rsidRPr="00B41EEB">
          <w:rPr>
            <w:rFonts w:ascii="Book Antiqua" w:hAnsi="Book Antiqua" w:cs="Calibri"/>
            <w:noProof/>
            <w:vertAlign w:val="superscript"/>
            <w:lang w:val="en-US"/>
          </w:rPr>
          <w:t>101-105</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Pr>
          <w:rFonts w:ascii="Book Antiqua" w:hAnsi="Book Antiqua" w:cs="Calibri"/>
          <w:lang w:val="en-US"/>
        </w:rPr>
        <w:t xml:space="preserve"> </w:t>
      </w:r>
      <w:r w:rsidRPr="00B41EEB">
        <w:rPr>
          <w:rFonts w:ascii="Book Antiqua" w:hAnsi="Book Antiqua" w:cs="Calibri"/>
          <w:lang w:val="en-US"/>
        </w:rPr>
        <w:t>and it seems to be directly involved in tumor progression and worse prognosis. Fornari</w:t>
      </w:r>
      <w:r>
        <w:rPr>
          <w:rFonts w:ascii="Book Antiqua" w:hAnsi="Book Antiqua" w:cs="Calibri"/>
          <w:lang w:val="en-US"/>
        </w:rPr>
        <w:t xml:space="preserve"> </w:t>
      </w:r>
      <w:r w:rsidRPr="00B41EEB">
        <w:rPr>
          <w:rFonts w:ascii="Book Antiqua" w:hAnsi="Book Antiqua" w:cs="Calibri"/>
          <w:i/>
          <w:lang w:val="en-US"/>
        </w:rPr>
        <w:t>et al</w:t>
      </w:r>
      <w:r w:rsidRPr="00B41EEB">
        <w:rPr>
          <w:rFonts w:ascii="Book Antiqua" w:hAnsi="Book Antiqua" w:cs="Calibri"/>
          <w:vertAlign w:val="superscript"/>
          <w:lang w:val="en-US" w:eastAsia="zh-CN"/>
        </w:rPr>
        <w:t>[102]</w:t>
      </w:r>
      <w:r w:rsidRPr="00B41EEB">
        <w:rPr>
          <w:rFonts w:ascii="Book Antiqua" w:hAnsi="Book Antiqua" w:cs="Calibri"/>
          <w:lang w:val="en-US"/>
        </w:rPr>
        <w:t xml:space="preserve"> studying HCC suggest that miR-199a targets mTOR, demonstrating an inverse relationship between them. Similarly </w:t>
      </w:r>
      <w:r w:rsidRPr="00B41EEB">
        <w:rPr>
          <w:rFonts w:ascii="Book Antiqua" w:hAnsi="Book Antiqua" w:cs="Calibri"/>
          <w:lang w:val="en-US"/>
        </w:rPr>
        <w:lastRenderedPageBreak/>
        <w:t xml:space="preserve">to HCC, PI3K/AKT/mTOR pathway is also involved in high-grade UC carcinogenesis and miR-199a under-expression could explain mTOR over-activity and, at least partially, the tumor onset and progression of disease. </w:t>
      </w:r>
    </w:p>
    <w:p w:rsidR="004F7F5B" w:rsidRPr="00B41EEB" w:rsidRDefault="004F7F5B" w:rsidP="003D1E47">
      <w:pPr>
        <w:spacing w:after="0" w:line="360" w:lineRule="auto"/>
        <w:ind w:firstLineChars="100" w:firstLine="240"/>
        <w:jc w:val="both"/>
        <w:rPr>
          <w:rFonts w:ascii="Book Antiqua" w:hAnsi="Book Antiqua" w:cs="Calibri"/>
          <w:sz w:val="24"/>
          <w:szCs w:val="24"/>
          <w:lang w:val="en-US"/>
        </w:rPr>
      </w:pPr>
      <w:r w:rsidRPr="00B41EEB">
        <w:rPr>
          <w:rFonts w:ascii="Book Antiqua" w:hAnsi="Book Antiqua" w:cs="Calibri"/>
          <w:sz w:val="24"/>
          <w:szCs w:val="24"/>
          <w:lang w:val="en-US"/>
        </w:rPr>
        <w:t>In bladde</w:t>
      </w:r>
      <w:r>
        <w:rPr>
          <w:rFonts w:ascii="Book Antiqua" w:hAnsi="Book Antiqua" w:cs="Calibri"/>
          <w:sz w:val="24"/>
          <w:szCs w:val="24"/>
          <w:lang w:val="en-US"/>
        </w:rPr>
        <w:t>r UC, even though we hav</w:t>
      </w:r>
      <w:r w:rsidRPr="00B41EEB">
        <w:rPr>
          <w:rFonts w:ascii="Book Antiqua" w:hAnsi="Book Antiqua" w:cs="Calibri"/>
          <w:sz w:val="24"/>
          <w:szCs w:val="24"/>
          <w:lang w:val="en-US"/>
        </w:rPr>
        <w:t>e shown miR-199a under-expression in most of both low-grade non-invasive and high-grade invasive tumors, statistical differences were not observed</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&lt;EndNote&gt;&lt;Cite&gt;&lt;Author&gt;Dip&lt;/Author&gt;&lt;Year&gt;2012&lt;/Year&gt;&lt;RecNum&gt;0&lt;/RecNum&gt;&lt;IDText&gt;Stage, grade and behavior of bladder urothelial carcinoma defined by the microRNA expression profile&lt;/IDText&gt;&lt;DisplayText&gt;&lt;style face="superscript"&gt;[45]&lt;/style&gt;&lt;/DisplayText&gt;&lt;record&gt;&lt;dates&gt;&lt;pub-dates&gt;&lt;date&gt;Nov&lt;/date&gt;&lt;/pub-dates&gt;&lt;year&gt;2012&lt;/year&gt;&lt;/dates&gt;&lt;keywords&gt;&lt;/keywords&gt;&lt;urls&gt;&lt;related-urls&gt;&lt;url&gt;http://www.ncbi.nlm.nih.gov/pubmed/22999546&lt;/url&gt;&lt;/related-urls&gt;&lt;/urls&gt;&lt;isbn&gt;1527-3792&lt;/isbn&gt;&lt;titles&gt;&lt;title&gt;Stage, grade and behavior of bladder urothelial carcinoma defined by the microRNA expression profile&lt;/title&gt;&lt;secondary-title&gt;J Urol&lt;/secondary-title&gt;&lt;/titles&gt;&lt;pages&gt;1951-6&lt;/pages&gt;&lt;number&gt;5&lt;/number&gt;&lt;contributors&gt;&lt;authors&gt;&lt;author&gt;Dip, N.&lt;/author&gt;&lt;author&gt;Reis, S. T.&lt;/author&gt;&lt;author&gt;Timoszczuk, L. S.&lt;/author&gt;&lt;author&gt;Viana, N. I.&lt;/author&gt;&lt;author&gt;Piantino, C. B.&lt;/author&gt;&lt;author&gt;Morais, D. R.&lt;/author&gt;&lt;author&gt;Moura, C. M.&lt;/author&gt;&lt;author&gt;Abe, D. K.&lt;/author&gt;&lt;author&gt;Silva, I. A.&lt;/author&gt;&lt;author&gt;Srougi, M.&lt;/author&gt;&lt;author&gt;Dall&amp;apos;Oglio, M. F.&lt;/author&gt;&lt;author&gt;Leite, K. R.&lt;/author&gt;&lt;/authors&gt;&lt;/contributors&gt;&lt;language&gt;eng&lt;/language&gt;&lt;added-date format="utc"&gt;1379429731&lt;/added-date&gt;&lt;ref-type name="Journal Article"&gt;17&lt;/ref-type&gt;&lt;auth-address&gt;Laboratory of Medical Investigation, Urology Department, University of São Paulo Medical School, São Paulo, Brazil. nelson.dip@hotmail.com&lt;/auth-address&gt;&lt;rec-number&gt;51&lt;/rec-number&gt;&lt;last-updated-date format="utc"&gt;1379944742&lt;/last-updated-date&gt;&lt;accession-num&gt;22999546&lt;/accession-num&gt;&lt;electronic-resource-num&gt;10.1016/j.juro.2012.07.004&lt;/electronic-resource-num&gt;&lt;volume&gt;188&lt;/volume&gt;&lt;/record&gt;&lt;/Cite&gt;&lt;/EndNote&gt;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45" w:tooltip="Dip, 2012 #51" w:history="1">
        <w:r w:rsidRPr="00B41EEB">
          <w:rPr>
            <w:rFonts w:ascii="Book Antiqua" w:hAnsi="Book Antiqua" w:cs="Calibri"/>
            <w:noProof/>
            <w:sz w:val="24"/>
            <w:szCs w:val="24"/>
            <w:vertAlign w:val="superscript"/>
            <w:lang w:val="en-US"/>
          </w:rPr>
          <w:t>45</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On the other hand, Ratert</w:t>
      </w:r>
      <w:r>
        <w:rPr>
          <w:rFonts w:ascii="Book Antiqua" w:hAnsi="Book Antiqua" w:cs="Calibri"/>
          <w:sz w:val="24"/>
          <w:szCs w:val="24"/>
          <w:lang w:val="en-US"/>
        </w:rPr>
        <w:t xml:space="preserve"> </w:t>
      </w:r>
      <w:r w:rsidRPr="00B41EEB">
        <w:rPr>
          <w:rFonts w:ascii="Book Antiqua" w:hAnsi="Book Antiqua" w:cs="Calibri"/>
          <w:i/>
          <w:sz w:val="24"/>
          <w:szCs w:val="24"/>
          <w:lang w:val="en-US"/>
        </w:rPr>
        <w:t>et al</w:t>
      </w:r>
      <w:r w:rsidRPr="00B41EEB">
        <w:rPr>
          <w:rFonts w:ascii="Book Antiqua" w:hAnsi="Book Antiqua" w:cs="Calibri"/>
          <w:sz w:val="24"/>
          <w:szCs w:val="24"/>
          <w:vertAlign w:val="superscript"/>
          <w:lang w:val="en-US" w:eastAsia="zh-CN"/>
        </w:rPr>
        <w:t>[106]</w:t>
      </w:r>
      <w:r>
        <w:rPr>
          <w:rFonts w:ascii="Book Antiqua" w:hAnsi="Book Antiqua" w:cs="Calibri"/>
          <w:sz w:val="24"/>
          <w:szCs w:val="24"/>
          <w:vertAlign w:val="superscript"/>
          <w:lang w:val="en-US" w:eastAsia="zh-CN"/>
        </w:rPr>
        <w:t xml:space="preserve"> </w:t>
      </w:r>
      <w:r w:rsidRPr="00B41EEB">
        <w:rPr>
          <w:rFonts w:ascii="Book Antiqua" w:hAnsi="Book Antiqua" w:cs="Calibri"/>
          <w:sz w:val="24"/>
          <w:szCs w:val="24"/>
          <w:lang w:val="en-US"/>
        </w:rPr>
        <w:t>found miR-199a down-regulated in malignant bladder samples compared to healthy tissue. Also, the authors demonstrated that miR-199a was differentially expressed between non-invasive and invasive bladder cancer, underling together miR-205 and miR-141, the potential to work as biomarkers of diagnosis and prognosis in bladder UC</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&lt;EndNote&gt;&lt;Cite&gt;&lt;Author&gt;Ratert&lt;/Author&gt;&lt;Year&gt;2013&lt;/Year&gt;&lt;RecNum&gt;0&lt;/RecNum&gt;&lt;IDText&gt;miRNA profiling identifies candidate mirnas for bladder cancer diagnosis and clinical outcome&lt;/IDText&gt;&lt;DisplayText&gt;&lt;style face="superscript"&gt;[106]&lt;/style&gt;&lt;/DisplayText&gt;&lt;record&gt;&lt;dates&gt;&lt;pub-dates&gt;&lt;date&gt;Sep&lt;/date&gt;&lt;/pub-dates&gt;&lt;year&gt;2013&lt;/year&gt;&lt;/dates&gt;&lt;urls&gt;&lt;related-urls&gt;&lt;url&gt;http://www.ncbi.nlm.nih.gov/pubmed/23945108&lt;/url&gt;&lt;/related-urls&gt;&lt;/urls&gt;&lt;isbn&gt;1943-7811&lt;/isbn&gt;&lt;titles&gt;&lt;title&gt;miRNA profiling identifies candidate mirnas for bladder cancer diagnosis and clinical outcome&lt;/title&gt;&lt;secondary-title&gt;J Mol Diagn&lt;/secondary-title&gt;&lt;/titles&gt;&lt;pages&gt;695-705&lt;/pages&gt;&lt;number&gt;5&lt;/number&gt;&lt;contributors&gt;&lt;authors&gt;&lt;author&gt;Ratert, N.&lt;/author&gt;&lt;author&gt;Meyer, H. A.&lt;/author&gt;&lt;author&gt;Jung, M.&lt;/author&gt;&lt;author&gt;Lioudmer, P.&lt;/author&gt;&lt;author&gt;Mollenkopf, H. J.&lt;/author&gt;&lt;author&gt;Wagner, I.&lt;/author&gt;&lt;author&gt;Miller, K.&lt;/author&gt;&lt;author&gt;Kilic, E.&lt;/author&gt;&lt;author&gt;Erbersdobler, A.&lt;/author&gt;&lt;author&gt;Weikert, S.&lt;/author&gt;&lt;author&gt;Jung, K.&lt;/author&gt;&lt;/authors&gt;&lt;/contributors&gt;&lt;language&gt;eng&lt;/language&gt;&lt;added-date format="utc"&gt;1393026852&lt;/added-date&gt;&lt;ref-type name="Journal Article"&gt;17&lt;/ref-type&gt;&lt;rec-number&gt;153&lt;/rec-number&gt;&lt;last-updated-date format="utc"&gt;1393026852&lt;/last-updated-date&gt;&lt;accession-num&gt;23945108&lt;/accession-num&gt;&lt;electronic-resource-num&gt;10.1016/j.jmoldx.2013.05.008&lt;/electronic-resource-num&gt;&lt;volume&gt;15&lt;/volume&gt;&lt;/record&gt;&lt;/Cite&gt;&lt;/EndNote&gt;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106" w:tooltip="Ratert, 2013 #153" w:history="1">
        <w:r w:rsidRPr="00B41EEB">
          <w:rPr>
            <w:rFonts w:ascii="Book Antiqua" w:hAnsi="Book Antiqua" w:cs="Calibri"/>
            <w:noProof/>
            <w:sz w:val="24"/>
            <w:szCs w:val="24"/>
            <w:vertAlign w:val="superscript"/>
            <w:lang w:val="en-US"/>
          </w:rPr>
          <w:t>106</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w:t>
      </w:r>
    </w:p>
    <w:p w:rsidR="004F7F5B" w:rsidRPr="00B41EEB" w:rsidRDefault="004F7F5B" w:rsidP="00874511">
      <w:pPr>
        <w:spacing w:after="0" w:line="360" w:lineRule="auto"/>
        <w:jc w:val="both"/>
        <w:rPr>
          <w:rFonts w:ascii="Book Antiqua" w:hAnsi="Book Antiqua" w:cs="Calibri"/>
          <w:b/>
          <w:sz w:val="24"/>
          <w:szCs w:val="24"/>
          <w:lang w:val="en-US"/>
        </w:rPr>
      </w:pPr>
    </w:p>
    <w:p w:rsidR="004F7F5B" w:rsidRPr="00B41EEB" w:rsidRDefault="004F7F5B" w:rsidP="00BF5196">
      <w:pPr>
        <w:pStyle w:val="Ttulo1"/>
        <w:spacing w:before="0" w:beforeAutospacing="0" w:after="0" w:afterAutospacing="0" w:line="360" w:lineRule="auto"/>
        <w:jc w:val="both"/>
        <w:rPr>
          <w:rFonts w:ascii="Book Antiqua" w:hAnsi="Book Antiqua" w:cs="Calibri"/>
          <w:b/>
          <w:lang w:val="en-US"/>
        </w:rPr>
      </w:pPr>
      <w:r w:rsidRPr="00B41EEB">
        <w:rPr>
          <w:rFonts w:ascii="Book Antiqua" w:hAnsi="Book Antiqua" w:cs="Calibri"/>
          <w:b/>
          <w:lang w:val="en-US"/>
        </w:rPr>
        <w:t>MiR-452</w:t>
      </w:r>
      <w:r w:rsidRPr="00B41EEB">
        <w:rPr>
          <w:rFonts w:ascii="Book Antiqua" w:hAnsi="Book Antiqua" w:cs="Calibri"/>
          <w:b/>
          <w:lang w:val="en-US" w:eastAsia="zh-CN"/>
        </w:rPr>
        <w:t xml:space="preserve">: </w:t>
      </w:r>
      <w:r w:rsidRPr="00B41EEB">
        <w:rPr>
          <w:rFonts w:ascii="Book Antiqua" w:hAnsi="Book Antiqua" w:cs="Calibri"/>
          <w:lang w:val="en-US"/>
        </w:rPr>
        <w:t>There are few and controversial studies concerning miR-452 in human cancer. Some works demonstrate an under-expression of miR-452 in squamous lung tumors, gliomas, prostate and breast cancer</w:t>
      </w:r>
      <w:r w:rsidRPr="00B41EEB">
        <w:rPr>
          <w:rFonts w:ascii="Book Antiqua" w:hAnsi="Book Antiqua" w:cs="Calibri"/>
          <w:lang w:val="en-US"/>
        </w:rPr>
        <w:fldChar w:fldCharType="begin">
          <w:fldData xml:space="preserve">PEVuZE5vdGU+PENpdGU+PEF1dGhvcj5NYXNjYXV4PC9BdXRob3I+PFllYXI+MjAwOTwvWWVhcj48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</w:fldData>
        </w:fldChar>
      </w:r>
      <w:r w:rsidRPr="00B41EEB">
        <w:rPr>
          <w:rFonts w:ascii="Book Antiqua" w:hAnsi="Book Antiqua" w:cs="Calibri"/>
          <w:lang w:val="en-US"/>
        </w:rPr>
        <w:instrText xml:space="preserve"> ADDIN EN.CITE </w:instrText>
      </w:r>
      <w:r w:rsidRPr="00B41EEB">
        <w:rPr>
          <w:rFonts w:ascii="Book Antiqua" w:hAnsi="Book Antiqua" w:cs="Calibri"/>
          <w:lang w:val="en-US"/>
        </w:rPr>
        <w:fldChar w:fldCharType="begin">
          <w:fldData xml:space="preserve">PEVuZE5vdGU+PENpdGU+PEF1dGhvcj5NYXNjYXV4PC9BdXRob3I+PFllYXI+MjAwOTwvWWVhcj48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</w:fldData>
        </w:fldChar>
      </w:r>
      <w:r w:rsidRPr="00B41EEB">
        <w:rPr>
          <w:rFonts w:ascii="Book Antiqua" w:hAnsi="Book Antiqua" w:cs="Calibri"/>
          <w:lang w:val="en-US"/>
        </w:rPr>
        <w:instrText xml:space="preserve"> ADDIN EN.CITE.DATA </w:instrText>
      </w:r>
      <w:r w:rsidRPr="00B41EEB">
        <w:rPr>
          <w:rFonts w:ascii="Book Antiqua" w:hAnsi="Book Antiqua" w:cs="Calibri"/>
          <w:lang w:val="en-US"/>
        </w:rPr>
      </w:r>
      <w:r w:rsidRPr="00B41EEB">
        <w:rPr>
          <w:rFonts w:ascii="Book Antiqua" w:hAnsi="Book Antiqua" w:cs="Calibri"/>
          <w:lang w:val="en-US"/>
        </w:rPr>
        <w:fldChar w:fldCharType="end"/>
      </w:r>
      <w:r w:rsidRPr="00B41EEB">
        <w:rPr>
          <w:rFonts w:ascii="Book Antiqua" w:hAnsi="Book Antiqua" w:cs="Calibri"/>
          <w:lang w:val="en-US"/>
        </w:rPr>
      </w:r>
      <w:r w:rsidRPr="00B41EEB">
        <w:rPr>
          <w:rFonts w:ascii="Book Antiqua" w:hAnsi="Book Antiqua" w:cs="Calibri"/>
          <w:lang w:val="en-US"/>
        </w:rPr>
        <w:fldChar w:fldCharType="separate"/>
      </w:r>
      <w:r w:rsidRPr="00B41EEB">
        <w:rPr>
          <w:rFonts w:ascii="Book Antiqua" w:hAnsi="Book Antiqua" w:cs="Calibri"/>
          <w:noProof/>
          <w:vertAlign w:val="superscript"/>
          <w:lang w:val="en-US"/>
        </w:rPr>
        <w:t>[</w:t>
      </w:r>
      <w:hyperlink w:anchor="_ENREF_107" w:tooltip="Mascaux, 2009 #154" w:history="1">
        <w:r w:rsidRPr="00B41EEB">
          <w:rPr>
            <w:rFonts w:ascii="Book Antiqua" w:hAnsi="Book Antiqua" w:cs="Calibri"/>
            <w:noProof/>
            <w:vertAlign w:val="superscript"/>
            <w:lang w:val="en-US"/>
          </w:rPr>
          <w:t>107-110</w:t>
        </w:r>
      </w:hyperlink>
      <w:r w:rsidRPr="00B41EEB">
        <w:rPr>
          <w:rFonts w:ascii="Book Antiqua" w:hAnsi="Book Antiqua" w:cs="Calibri"/>
          <w:noProof/>
          <w:vertAlign w:val="superscript"/>
          <w:lang w:val="en-US"/>
        </w:rPr>
        <w:t>]</w:t>
      </w:r>
      <w:r w:rsidRPr="00B41EEB">
        <w:rPr>
          <w:rFonts w:ascii="Book Antiqua" w:hAnsi="Book Antiqua" w:cs="Calibri"/>
          <w:lang w:val="en-US"/>
        </w:rPr>
        <w:fldChar w:fldCharType="end"/>
      </w:r>
      <w:r w:rsidRPr="00B41EEB">
        <w:rPr>
          <w:rFonts w:ascii="Book Antiqua" w:hAnsi="Book Antiqua" w:cs="Calibri"/>
          <w:lang w:val="en-US"/>
        </w:rPr>
        <w:t xml:space="preserve">, suggesting a protective role of miR-452 in these assessed tumors. </w:t>
      </w:r>
    </w:p>
    <w:p w:rsidR="004F7F5B" w:rsidRPr="00B41EEB" w:rsidRDefault="004F7F5B" w:rsidP="003D1E47">
      <w:pPr>
        <w:spacing w:after="0" w:line="360" w:lineRule="auto"/>
        <w:ind w:firstLineChars="100" w:firstLine="240"/>
        <w:jc w:val="both"/>
        <w:rPr>
          <w:rFonts w:ascii="Book Antiqua" w:hAnsi="Book Antiqua" w:cs="Calibri"/>
          <w:sz w:val="24"/>
          <w:szCs w:val="24"/>
          <w:lang w:val="en-US"/>
        </w:rPr>
      </w:pPr>
      <w:r w:rsidRPr="00B41EEB">
        <w:rPr>
          <w:rFonts w:ascii="Book Antiqua" w:hAnsi="Book Antiqua" w:cs="Calibri"/>
          <w:sz w:val="24"/>
          <w:szCs w:val="24"/>
          <w:lang w:val="en-US"/>
        </w:rPr>
        <w:t>In bladder cancer, Veerla</w:t>
      </w:r>
      <w:r>
        <w:rPr>
          <w:rFonts w:ascii="Book Antiqua" w:hAnsi="Book Antiqua" w:cs="Calibri"/>
          <w:sz w:val="24"/>
          <w:szCs w:val="24"/>
          <w:lang w:val="en-US"/>
        </w:rPr>
        <w:t xml:space="preserve"> </w:t>
      </w:r>
      <w:r w:rsidRPr="00B41EEB">
        <w:rPr>
          <w:rFonts w:ascii="Book Antiqua" w:hAnsi="Book Antiqua" w:cs="Calibri"/>
          <w:i/>
          <w:sz w:val="24"/>
          <w:szCs w:val="24"/>
          <w:lang w:val="en-US"/>
        </w:rPr>
        <w:t>et al</w:t>
      </w:r>
      <w:r w:rsidRPr="00B41EEB">
        <w:rPr>
          <w:rFonts w:ascii="Book Antiqua" w:hAnsi="Book Antiqua" w:cs="Calibri"/>
          <w:sz w:val="24"/>
          <w:szCs w:val="24"/>
          <w:vertAlign w:val="superscript"/>
          <w:lang w:val="en-US" w:eastAsia="zh-CN"/>
        </w:rPr>
        <w:t>[41]</w:t>
      </w:r>
      <w:r w:rsidRPr="00B41EEB">
        <w:rPr>
          <w:rFonts w:ascii="Book Antiqua" w:hAnsi="Book Antiqua" w:cs="Calibri"/>
          <w:sz w:val="24"/>
          <w:szCs w:val="24"/>
          <w:lang w:val="en-US"/>
        </w:rPr>
        <w:t xml:space="preserve"> and Puerta-Gil </w:t>
      </w:r>
      <w:r w:rsidRPr="00B41EEB">
        <w:rPr>
          <w:rFonts w:ascii="Book Antiqua" w:hAnsi="Book Antiqua" w:cs="Calibri"/>
          <w:i/>
          <w:sz w:val="24"/>
          <w:szCs w:val="24"/>
          <w:lang w:val="en-US"/>
        </w:rPr>
        <w:t>et al</w:t>
      </w:r>
      <w:r w:rsidRPr="00B41EEB">
        <w:rPr>
          <w:rFonts w:ascii="Book Antiqua" w:hAnsi="Book Antiqua" w:cs="Calibri"/>
          <w:sz w:val="24"/>
          <w:szCs w:val="24"/>
          <w:vertAlign w:val="superscript"/>
          <w:lang w:val="en-US" w:eastAsia="zh-CN"/>
        </w:rPr>
        <w:t>[111]</w:t>
      </w:r>
      <w:r>
        <w:rPr>
          <w:rFonts w:ascii="Book Antiqua" w:hAnsi="Book Antiqua" w:cs="Calibri"/>
          <w:sz w:val="24"/>
          <w:szCs w:val="24"/>
          <w:vertAlign w:val="superscript"/>
          <w:lang w:val="en-US" w:eastAsia="zh-CN"/>
        </w:rPr>
        <w:t xml:space="preserve"> </w:t>
      </w:r>
      <w:r w:rsidRPr="00B41EEB">
        <w:rPr>
          <w:rFonts w:ascii="Book Antiqua" w:hAnsi="Book Antiqua" w:cs="Calibri"/>
          <w:sz w:val="24"/>
          <w:szCs w:val="24"/>
          <w:lang w:val="en-US"/>
        </w:rPr>
        <w:t>showed that higher levels of miR-452 are the rule in UC and associated with high-grade and invasive disease, poor behavior and metastatic process of disease. In disagreement with the former two researchers, but in concordance with other several studies in human cancer, we verified a strong under-expression profile for miR-452 in both low-grade non-invasive and high-grade invasive UC, suggesting a tumor suppressor role for this miRNA</w:t>
      </w:r>
      <w:r w:rsidRPr="00B41EEB">
        <w:rPr>
          <w:rFonts w:ascii="Book Antiqua" w:hAnsi="Book Antiqua" w:cs="Calibri"/>
          <w:sz w:val="24"/>
          <w:szCs w:val="24"/>
          <w:lang w:val="en-US"/>
        </w:rPr>
        <w:fldChar w:fldCharType="begin"/>
      </w:r>
      <w:r w:rsidRPr="00B41EEB">
        <w:rPr>
          <w:rFonts w:ascii="Book Antiqua" w:hAnsi="Book Antiqua" w:cs="Calibri"/>
          <w:sz w:val="24"/>
          <w:szCs w:val="24"/>
          <w:lang w:val="en-US"/>
        </w:rPr>
        <w:instrText xml:space="preserve"> ADDIN EN.CITE &lt;EndNote&gt;&lt;Cite&gt;&lt;Author&gt;Dip&lt;/Author&gt;&lt;Year&gt;2012&lt;/Year&gt;&lt;RecNum&gt;0&lt;/RecNum&gt;&lt;IDText&gt;Stage, grade and behavior of bladder urothelial carcinoma defined by the microRNA expression profile&lt;/IDText&gt;&lt;DisplayText&gt;&lt;style face="superscript"&gt;[45]&lt;/style&gt;&lt;/DisplayText&gt;&lt;record&gt;&lt;dates&gt;&lt;pub-dates&gt;&lt;date&gt;Nov&lt;/date&gt;&lt;/pub-dates&gt;&lt;year&gt;2012&lt;/year&gt;&lt;/dates&gt;&lt;keywords&gt;&lt;/keywords&gt;&lt;urls&gt;&lt;related-urls&gt;&lt;url&gt;http://www.ncbi.nlm.nih.gov/pubmed/22999546&lt;/url&gt;&lt;/related-urls&gt;&lt;/urls&gt;&lt;isbn&gt;1527-3792&lt;/isbn&gt;&lt;titles&gt;&lt;title&gt;Stage, grade and behavior of bladder urothelial carcinoma defined by the microRNA expression profile&lt;/title&gt;&lt;secondary-title&gt;J Urol&lt;/secondary-title&gt;&lt;/titles&gt;&lt;pages&gt;1951-6&lt;/pages&gt;&lt;number&gt;5&lt;/number&gt;&lt;contributors&gt;&lt;authors&gt;&lt;author&gt;Dip, N.&lt;/author&gt;&lt;author&gt;Reis, S. T.&lt;/author&gt;&lt;author&gt;Timoszczuk, L. S.&lt;/author&gt;&lt;author&gt;Viana, N. I.&lt;/author&gt;&lt;author&gt;Piantino, C. B.&lt;/author&gt;&lt;author&gt;Morais, D. R.&lt;/author&gt;&lt;author&gt;Moura, C. M.&lt;/author&gt;&lt;author&gt;Abe, D. K.&lt;/author&gt;&lt;author&gt;Silva, I. A.&lt;/author&gt;&lt;author&gt;Srougi, M.&lt;/author&gt;&lt;author&gt;Dall&amp;apos;Oglio, M. F.&lt;/author&gt;&lt;author&gt;Leite, K. R.&lt;/author&gt;&lt;/authors&gt;&lt;/contributors&gt;&lt;language&gt;eng&lt;/language&gt;&lt;added-date format="utc"&gt;1379429731&lt;/added-date&gt;&lt;ref-type name="Journal Article"&gt;17&lt;/ref-type&gt;&lt;auth-address&gt;Laboratory of Medical Investigation, Urology Department, University of São Paulo Medical School, São Paulo, Brazil. nelson.dip@hotmail.com&lt;/auth-address&gt;&lt;rec-number&gt;51&lt;/rec-number&gt;&lt;last-updated-date format="utc"&gt;1379944742&lt;/last-updated-date&gt;&lt;accession-num&gt;22999546&lt;/accession-num&gt;&lt;electronic-resource-num&gt;10.1016/j.juro.2012.07.004&lt;/electronic-resource-num&gt;&lt;volume&gt;188&lt;/volume&gt;&lt;/record&gt;&lt;/Cite&gt;&lt;/EndNote&gt;</w:instrText>
      </w:r>
      <w:r w:rsidRPr="00B41EEB">
        <w:rPr>
          <w:rFonts w:ascii="Book Antiqua" w:hAnsi="Book Antiqua" w:cs="Calibri"/>
          <w:sz w:val="24"/>
          <w:szCs w:val="24"/>
          <w:lang w:val="en-US"/>
        </w:rPr>
        <w:fldChar w:fldCharType="separate"/>
      </w:r>
      <w:r w:rsidRPr="00B41EEB">
        <w:rPr>
          <w:rFonts w:ascii="Book Antiqua" w:hAnsi="Book Antiqua" w:cs="Calibri"/>
          <w:noProof/>
          <w:sz w:val="24"/>
          <w:szCs w:val="24"/>
          <w:vertAlign w:val="superscript"/>
          <w:lang w:val="en-US"/>
        </w:rPr>
        <w:t>[</w:t>
      </w:r>
      <w:hyperlink w:anchor="_ENREF_45" w:tooltip="Dip, 2012 #51" w:history="1">
        <w:r w:rsidRPr="00B41EEB">
          <w:rPr>
            <w:rFonts w:ascii="Book Antiqua" w:hAnsi="Book Antiqua" w:cs="Calibri"/>
            <w:noProof/>
            <w:sz w:val="24"/>
            <w:szCs w:val="24"/>
            <w:vertAlign w:val="superscript"/>
            <w:lang w:val="en-US"/>
          </w:rPr>
          <w:t>45</w:t>
        </w:r>
      </w:hyperlink>
      <w:r w:rsidRPr="00B41EEB">
        <w:rPr>
          <w:rFonts w:ascii="Book Antiqua" w:hAnsi="Book Antiqua" w:cs="Calibri"/>
          <w:noProof/>
          <w:sz w:val="24"/>
          <w:szCs w:val="24"/>
          <w:vertAlign w:val="superscript"/>
          <w:lang w:val="en-US"/>
        </w:rPr>
        <w:t>]</w:t>
      </w:r>
      <w:r w:rsidRPr="00B41EEB">
        <w:rPr>
          <w:rFonts w:ascii="Book Antiqua" w:hAnsi="Book Antiqua" w:cs="Calibri"/>
          <w:sz w:val="24"/>
          <w:szCs w:val="24"/>
          <w:lang w:val="en-US"/>
        </w:rPr>
        <w:fldChar w:fldCharType="end"/>
      </w:r>
      <w:r w:rsidRPr="00B41EEB">
        <w:rPr>
          <w:rFonts w:ascii="Book Antiqua" w:hAnsi="Book Antiqua" w:cs="Calibri"/>
          <w:sz w:val="24"/>
          <w:szCs w:val="24"/>
          <w:lang w:val="en-US"/>
        </w:rPr>
        <w:t xml:space="preserve">. Moreover, we observed increased under-expression levels according higher grade and stage, reinforcing the protective function of miR-452. Human miR-452 has approximately 220 target genes and we speculate that loss of control over genes involved in cell growth and proliferation as E2F3 and MEF2C could explain the involvement of miR-452 in bladder carcinogenesis. However, complementary mechanistic studies are needed to consolidate this hypothesis. </w:t>
      </w:r>
    </w:p>
    <w:p w:rsidR="004F7F5B" w:rsidRDefault="004F7F5B" w:rsidP="00874511">
      <w:pPr>
        <w:spacing w:after="0" w:line="360" w:lineRule="auto"/>
        <w:jc w:val="both"/>
        <w:rPr>
          <w:rFonts w:ascii="Book Antiqua" w:hAnsi="Book Antiqua" w:cs="Calibri"/>
          <w:sz w:val="24"/>
          <w:szCs w:val="24"/>
          <w:lang w:val="en-US"/>
        </w:rPr>
      </w:pPr>
    </w:p>
    <w:p w:rsidR="004F7F5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BF5196">
      <w:pPr>
        <w:pStyle w:val="a3"/>
        <w:spacing w:after="0" w:line="360" w:lineRule="auto"/>
        <w:ind w:left="0"/>
        <w:jc w:val="both"/>
        <w:rPr>
          <w:rFonts w:ascii="Book Antiqua" w:hAnsi="Book Antiqua" w:cs="Calibri"/>
          <w:b/>
          <w:i/>
          <w:sz w:val="24"/>
          <w:szCs w:val="24"/>
          <w:lang w:val="en-US" w:eastAsia="zh-CN"/>
        </w:rPr>
      </w:pPr>
      <w:r w:rsidRPr="00B41EEB">
        <w:rPr>
          <w:rFonts w:ascii="Book Antiqua" w:hAnsi="Book Antiqua" w:cs="Calibri"/>
          <w:b/>
          <w:i/>
          <w:sz w:val="24"/>
          <w:szCs w:val="24"/>
          <w:lang w:val="en-US"/>
        </w:rPr>
        <w:t>Final considerations</w:t>
      </w:r>
    </w:p>
    <w:p w:rsidR="004F7F5B" w:rsidRPr="00B41EEB" w:rsidRDefault="004F7F5B" w:rsidP="00BF5196">
      <w:pPr>
        <w:pStyle w:val="a3"/>
        <w:spacing w:after="0" w:line="360" w:lineRule="auto"/>
        <w:ind w:left="0"/>
        <w:jc w:val="both"/>
        <w:rPr>
          <w:rFonts w:ascii="Book Antiqua" w:hAnsi="Book Antiqua" w:cs="Calibri"/>
          <w:b/>
          <w:i/>
          <w:sz w:val="24"/>
          <w:szCs w:val="24"/>
          <w:lang w:val="en-US"/>
        </w:rPr>
      </w:pPr>
      <w:r w:rsidRPr="00B41EEB">
        <w:rPr>
          <w:rFonts w:ascii="Book Antiqua" w:hAnsi="Book Antiqua" w:cs="Calibri"/>
          <w:sz w:val="24"/>
          <w:szCs w:val="24"/>
          <w:lang w:val="en-US"/>
        </w:rPr>
        <w:t>Many studies have demonstrated promising roles of miRNAs working as diagnostic and prognostic biomarkers or involved in target therapies, consolidating miRNAs as crucial players in human cancer. This review allows a reflection about the true functions of miRNAs in bladder carcinogenesis, not only by their wide capacities of action, but also by abilities in define the cell date.</w:t>
      </w:r>
      <w:r>
        <w:rPr>
          <w:rFonts w:ascii="Book Antiqua" w:hAnsi="Book Antiqua" w:cs="Calibri"/>
          <w:sz w:val="24"/>
          <w:szCs w:val="24"/>
          <w:lang w:val="en-US"/>
        </w:rPr>
        <w:t xml:space="preserve"> </w:t>
      </w:r>
      <w:r w:rsidRPr="00B41EEB">
        <w:rPr>
          <w:rFonts w:ascii="Book Antiqua" w:hAnsi="Book Antiqua" w:cs="Calibri"/>
          <w:sz w:val="24"/>
          <w:szCs w:val="24"/>
          <w:lang w:val="en-US"/>
        </w:rPr>
        <w:t>MiRNAs characterization in plasma and urine, representing tissue levels, are potential non-invasive methods that could assist diagnosis, treatment and evaluation of bladder cancer improving management of this prevalent disease.</w:t>
      </w:r>
    </w:p>
    <w:p w:rsidR="004F7F5B" w:rsidRPr="00B41EEB" w:rsidRDefault="004F7F5B" w:rsidP="003D1E47">
      <w:pPr>
        <w:spacing w:after="0" w:line="360" w:lineRule="auto"/>
        <w:ind w:firstLineChars="100" w:firstLine="240"/>
        <w:jc w:val="both"/>
        <w:rPr>
          <w:rFonts w:ascii="Book Antiqua" w:hAnsi="Book Antiqua" w:cs="Calibri"/>
          <w:sz w:val="24"/>
          <w:szCs w:val="24"/>
          <w:lang w:val="en-US"/>
        </w:rPr>
      </w:pPr>
      <w:r w:rsidRPr="00B41EEB">
        <w:rPr>
          <w:rFonts w:ascii="Book Antiqua" w:hAnsi="Book Antiqua" w:cs="Calibri"/>
          <w:sz w:val="24"/>
          <w:szCs w:val="24"/>
          <w:lang w:val="en-US"/>
        </w:rPr>
        <w:t>Finally, the future of anti-tumor target therapies will be based not in one, but in groups of miRNAs working together in several steps of carcinogenic process, being able to identify the disease, predicting behavior and effectively treat bladder cancer.</w:t>
      </w: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5B2C86">
      <w:pPr>
        <w:spacing w:after="0" w:line="360" w:lineRule="auto"/>
        <w:jc w:val="both"/>
        <w:rPr>
          <w:rFonts w:ascii="Book Antiqua" w:hAnsi="Book Antiqua" w:cs="Calibri"/>
          <w:b/>
          <w:sz w:val="24"/>
          <w:szCs w:val="24"/>
          <w:lang w:val="en-US"/>
        </w:rPr>
      </w:pPr>
      <w:r w:rsidRPr="00B41EEB">
        <w:rPr>
          <w:rFonts w:ascii="Book Antiqua" w:hAnsi="Book Antiqua" w:cs="Calibri"/>
          <w:b/>
          <w:sz w:val="24"/>
          <w:szCs w:val="24"/>
          <w:lang w:val="en-US"/>
        </w:rPr>
        <w:t>REFERENCES</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1 </w:t>
      </w:r>
      <w:r w:rsidRPr="00B41EEB">
        <w:rPr>
          <w:rFonts w:ascii="Book Antiqua" w:hAnsi="Book Antiqua" w:cs="宋体"/>
          <w:b/>
          <w:bCs/>
          <w:sz w:val="24"/>
          <w:szCs w:val="24"/>
          <w:lang w:val="en-US" w:eastAsia="zh-CN"/>
        </w:rPr>
        <w:t>Jemal A</w:t>
      </w:r>
      <w:r w:rsidRPr="00B41EEB">
        <w:rPr>
          <w:rFonts w:ascii="Book Antiqua" w:hAnsi="Book Antiqua" w:cs="宋体"/>
          <w:sz w:val="24"/>
          <w:szCs w:val="24"/>
          <w:lang w:val="en-US" w:eastAsia="zh-CN"/>
        </w:rPr>
        <w:t>, Bray F, Center MM, Ferlay J, Ward E, Forman D. Global cancer statistics. </w:t>
      </w:r>
      <w:r w:rsidRPr="00B41EEB">
        <w:rPr>
          <w:rFonts w:ascii="Book Antiqua" w:hAnsi="Book Antiqua" w:cs="宋体"/>
          <w:i/>
          <w:iCs/>
          <w:sz w:val="24"/>
          <w:szCs w:val="24"/>
          <w:lang w:val="en-US" w:eastAsia="zh-CN"/>
        </w:rPr>
        <w:t>CA Cancer J Clin</w:t>
      </w:r>
      <w:r w:rsidRPr="00B41EEB">
        <w:rPr>
          <w:rFonts w:ascii="Book Antiqua" w:hAnsi="Book Antiqua" w:cs="宋体"/>
          <w:sz w:val="24"/>
          <w:szCs w:val="24"/>
          <w:lang w:val="en-US" w:eastAsia="zh-CN"/>
        </w:rPr>
        <w:t> 2011; </w:t>
      </w:r>
      <w:r w:rsidRPr="00B41EEB">
        <w:rPr>
          <w:rFonts w:ascii="Book Antiqua" w:hAnsi="Book Antiqua" w:cs="宋体"/>
          <w:b/>
          <w:bCs/>
          <w:sz w:val="24"/>
          <w:szCs w:val="24"/>
          <w:lang w:val="en-US" w:eastAsia="zh-CN"/>
        </w:rPr>
        <w:t>61</w:t>
      </w:r>
      <w:r w:rsidRPr="00B41EEB">
        <w:rPr>
          <w:rFonts w:ascii="Book Antiqua" w:hAnsi="Book Antiqua" w:cs="宋体"/>
          <w:sz w:val="24"/>
          <w:szCs w:val="24"/>
          <w:lang w:val="en-US" w:eastAsia="zh-CN"/>
        </w:rPr>
        <w:t>: 69-90 [PMID: 21296855 DOI: 10.3322/caac.20107]</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2 </w:t>
      </w:r>
      <w:r w:rsidRPr="00B41EEB">
        <w:rPr>
          <w:rFonts w:ascii="Book Antiqua" w:hAnsi="Book Antiqua" w:cs="宋体"/>
          <w:b/>
          <w:bCs/>
          <w:sz w:val="24"/>
          <w:szCs w:val="24"/>
          <w:lang w:val="en-US" w:eastAsia="zh-CN"/>
        </w:rPr>
        <w:t>Botteman MF</w:t>
      </w:r>
      <w:r w:rsidRPr="00B41EEB">
        <w:rPr>
          <w:rFonts w:ascii="Book Antiqua" w:hAnsi="Book Antiqua" w:cs="宋体"/>
          <w:sz w:val="24"/>
          <w:szCs w:val="24"/>
          <w:lang w:val="en-US" w:eastAsia="zh-CN"/>
        </w:rPr>
        <w:t>, Pashos CL, Redaelli A, Laskin B, Hauser R. The health economics of bladder cancer: a comprehensive review of the published literature. </w:t>
      </w:r>
      <w:r w:rsidRPr="00B41EEB">
        <w:rPr>
          <w:rFonts w:ascii="Book Antiqua" w:hAnsi="Book Antiqua" w:cs="宋体"/>
          <w:i/>
          <w:iCs/>
          <w:sz w:val="24"/>
          <w:szCs w:val="24"/>
          <w:lang w:val="en-US" w:eastAsia="zh-CN"/>
        </w:rPr>
        <w:t>Pharmacoeconomics</w:t>
      </w:r>
      <w:r w:rsidRPr="00B41EEB">
        <w:rPr>
          <w:rFonts w:ascii="Book Antiqua" w:hAnsi="Book Antiqua" w:cs="宋体"/>
          <w:sz w:val="24"/>
          <w:szCs w:val="24"/>
          <w:lang w:val="en-US" w:eastAsia="zh-CN"/>
        </w:rPr>
        <w:t> 2003; </w:t>
      </w:r>
      <w:r w:rsidRPr="00B41EEB">
        <w:rPr>
          <w:rFonts w:ascii="Book Antiqua" w:hAnsi="Book Antiqua" w:cs="宋体"/>
          <w:b/>
          <w:bCs/>
          <w:sz w:val="24"/>
          <w:szCs w:val="24"/>
          <w:lang w:val="en-US" w:eastAsia="zh-CN"/>
        </w:rPr>
        <w:t>21</w:t>
      </w:r>
      <w:r w:rsidRPr="00B41EEB">
        <w:rPr>
          <w:rFonts w:ascii="Book Antiqua" w:hAnsi="Book Antiqua" w:cs="宋体"/>
          <w:sz w:val="24"/>
          <w:szCs w:val="24"/>
          <w:lang w:val="en-US" w:eastAsia="zh-CN"/>
        </w:rPr>
        <w:t>: 1315-1330 [PMID: 14750899 DOI: 10.1007/BF03262330]</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3 </w:t>
      </w:r>
      <w:r w:rsidRPr="00B41EEB">
        <w:rPr>
          <w:rFonts w:ascii="Book Antiqua" w:hAnsi="Book Antiqua" w:cs="宋体"/>
          <w:b/>
          <w:bCs/>
          <w:sz w:val="24"/>
          <w:szCs w:val="24"/>
          <w:lang w:val="en-US" w:eastAsia="zh-CN"/>
        </w:rPr>
        <w:t>Knowles MA</w:t>
      </w:r>
      <w:r w:rsidRPr="00B41EEB">
        <w:rPr>
          <w:rFonts w:ascii="Book Antiqua" w:hAnsi="Book Antiqua" w:cs="宋体"/>
          <w:sz w:val="24"/>
          <w:szCs w:val="24"/>
          <w:lang w:val="en-US" w:eastAsia="zh-CN"/>
        </w:rPr>
        <w:t>.Molecular pathogenesis of bladder cancer. </w:t>
      </w:r>
      <w:r w:rsidRPr="00B41EEB">
        <w:rPr>
          <w:rFonts w:ascii="Book Antiqua" w:hAnsi="Book Antiqua" w:cs="宋体"/>
          <w:i/>
          <w:iCs/>
          <w:sz w:val="24"/>
          <w:szCs w:val="24"/>
          <w:lang w:val="en-US" w:eastAsia="zh-CN"/>
        </w:rPr>
        <w:t>Int J ClinOncol</w:t>
      </w:r>
      <w:r w:rsidRPr="00B41EEB">
        <w:rPr>
          <w:rFonts w:ascii="Book Antiqua" w:hAnsi="Book Antiqua" w:cs="宋体"/>
          <w:sz w:val="24"/>
          <w:szCs w:val="24"/>
          <w:lang w:val="en-US" w:eastAsia="zh-CN"/>
        </w:rPr>
        <w:t> 2008; </w:t>
      </w:r>
      <w:r w:rsidRPr="00B41EEB">
        <w:rPr>
          <w:rFonts w:ascii="Book Antiqua" w:hAnsi="Book Antiqua" w:cs="宋体"/>
          <w:b/>
          <w:bCs/>
          <w:sz w:val="24"/>
          <w:szCs w:val="24"/>
          <w:lang w:val="en-US" w:eastAsia="zh-CN"/>
        </w:rPr>
        <w:t>13</w:t>
      </w:r>
      <w:r w:rsidRPr="00B41EEB">
        <w:rPr>
          <w:rFonts w:ascii="Book Antiqua" w:hAnsi="Book Antiqua" w:cs="宋体"/>
          <w:sz w:val="24"/>
          <w:szCs w:val="24"/>
          <w:lang w:val="en-US" w:eastAsia="zh-CN"/>
        </w:rPr>
        <w:t>: 287-297 [PMID: 18704628 DOI: 10.1007/s10147-008-0812-0]</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4 </w:t>
      </w:r>
      <w:r w:rsidRPr="00B41EEB">
        <w:rPr>
          <w:rFonts w:ascii="Book Antiqua" w:hAnsi="Book Antiqua" w:cs="宋体"/>
          <w:b/>
          <w:bCs/>
          <w:sz w:val="24"/>
          <w:szCs w:val="24"/>
          <w:lang w:val="en-US" w:eastAsia="zh-CN"/>
        </w:rPr>
        <w:t>McConkey DJ</w:t>
      </w:r>
      <w:r w:rsidRPr="00B41EEB">
        <w:rPr>
          <w:rFonts w:ascii="Book Antiqua" w:hAnsi="Book Antiqua" w:cs="宋体"/>
          <w:sz w:val="24"/>
          <w:szCs w:val="24"/>
          <w:lang w:val="en-US" w:eastAsia="zh-CN"/>
        </w:rPr>
        <w:t>, Lee S, Choi W, Tran M, Majewski T, Lee S, Siefker-Radtke A, Dinney C, Czerniak B. Molecular genetics of bladder cancer: Emerging mechanisms of tumor initiation and progression. </w:t>
      </w:r>
      <w:r w:rsidRPr="00B41EEB">
        <w:rPr>
          <w:rFonts w:ascii="Book Antiqua" w:hAnsi="Book Antiqua" w:cs="宋体"/>
          <w:i/>
          <w:iCs/>
          <w:sz w:val="24"/>
          <w:szCs w:val="24"/>
          <w:lang w:val="en-US" w:eastAsia="zh-CN"/>
        </w:rPr>
        <w:t>UrolOncol</w:t>
      </w:r>
      <w:r w:rsidRPr="00B41EEB">
        <w:rPr>
          <w:rFonts w:ascii="Book Antiqua" w:hAnsi="Book Antiqua" w:cs="宋体"/>
          <w:sz w:val="24"/>
          <w:szCs w:val="24"/>
          <w:lang w:val="en-US" w:eastAsia="zh-CN"/>
        </w:rPr>
        <w:t> 2010; </w:t>
      </w:r>
      <w:r w:rsidRPr="00B41EEB">
        <w:rPr>
          <w:rFonts w:ascii="Book Antiqua" w:hAnsi="Book Antiqua" w:cs="宋体"/>
          <w:b/>
          <w:bCs/>
          <w:sz w:val="24"/>
          <w:szCs w:val="24"/>
          <w:lang w:val="en-US" w:eastAsia="zh-CN"/>
        </w:rPr>
        <w:t>28</w:t>
      </w:r>
      <w:r w:rsidRPr="00B41EEB">
        <w:rPr>
          <w:rFonts w:ascii="Book Antiqua" w:hAnsi="Book Antiqua" w:cs="宋体"/>
          <w:sz w:val="24"/>
          <w:szCs w:val="24"/>
          <w:lang w:val="en-US" w:eastAsia="zh-CN"/>
        </w:rPr>
        <w:t>: 429-440 [PMID: 20610280 DOI: 10.1016/j.urolonc.2010.04.008]</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5 </w:t>
      </w:r>
      <w:r w:rsidRPr="00B41EEB">
        <w:rPr>
          <w:rFonts w:ascii="Book Antiqua" w:hAnsi="Book Antiqua" w:cs="宋体"/>
          <w:b/>
          <w:bCs/>
          <w:sz w:val="24"/>
          <w:szCs w:val="24"/>
          <w:lang w:val="en-US" w:eastAsia="zh-CN"/>
        </w:rPr>
        <w:t>Garcia del Muro X</w:t>
      </w:r>
      <w:r w:rsidRPr="00B41EEB">
        <w:rPr>
          <w:rFonts w:ascii="Book Antiqua" w:hAnsi="Book Antiqua" w:cs="宋体"/>
          <w:sz w:val="24"/>
          <w:szCs w:val="24"/>
          <w:lang w:val="en-US" w:eastAsia="zh-CN"/>
        </w:rPr>
        <w:t xml:space="preserve">, Condom E, Vigués F, Castellsagué X, Figueras A, Muñoz J, Solá J, Soler T, Capellà G, Germà JR. p53 and p21 Expression levels predict </w:t>
      </w:r>
      <w:r w:rsidRPr="00B41EEB">
        <w:rPr>
          <w:rFonts w:ascii="Book Antiqua" w:hAnsi="Book Antiqua" w:cs="宋体"/>
          <w:sz w:val="24"/>
          <w:szCs w:val="24"/>
          <w:lang w:val="en-US" w:eastAsia="zh-CN"/>
        </w:rPr>
        <w:lastRenderedPageBreak/>
        <w:t>organ preservation and survival in invasive bladder carcinoma treated with a combined-modality approach. </w:t>
      </w:r>
      <w:r w:rsidRPr="00B41EEB">
        <w:rPr>
          <w:rFonts w:ascii="Book Antiqua" w:hAnsi="Book Antiqua" w:cs="宋体"/>
          <w:i/>
          <w:iCs/>
          <w:sz w:val="24"/>
          <w:szCs w:val="24"/>
          <w:lang w:val="en-US" w:eastAsia="zh-CN"/>
        </w:rPr>
        <w:t>Cancer</w:t>
      </w:r>
      <w:r w:rsidRPr="00B41EEB">
        <w:rPr>
          <w:rFonts w:ascii="Book Antiqua" w:hAnsi="Book Antiqua" w:cs="宋体"/>
          <w:sz w:val="24"/>
          <w:szCs w:val="24"/>
          <w:lang w:val="en-US" w:eastAsia="zh-CN"/>
        </w:rPr>
        <w:t> 2004; </w:t>
      </w:r>
      <w:r w:rsidRPr="00B41EEB">
        <w:rPr>
          <w:rFonts w:ascii="Book Antiqua" w:hAnsi="Book Antiqua" w:cs="宋体"/>
          <w:b/>
          <w:bCs/>
          <w:sz w:val="24"/>
          <w:szCs w:val="24"/>
          <w:lang w:val="en-US" w:eastAsia="zh-CN"/>
        </w:rPr>
        <w:t>100</w:t>
      </w:r>
      <w:r w:rsidRPr="00B41EEB">
        <w:rPr>
          <w:rFonts w:ascii="Book Antiqua" w:hAnsi="Book Antiqua" w:cs="宋体"/>
          <w:sz w:val="24"/>
          <w:szCs w:val="24"/>
          <w:lang w:val="en-US" w:eastAsia="zh-CN"/>
        </w:rPr>
        <w:t>: 1859-1867 [PMID: 15112266 DOI: 10.1002/cncr.20200]</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6 </w:t>
      </w:r>
      <w:r w:rsidRPr="00B41EEB">
        <w:rPr>
          <w:rFonts w:ascii="Book Antiqua" w:hAnsi="Book Antiqua" w:cs="宋体"/>
          <w:b/>
          <w:bCs/>
          <w:sz w:val="24"/>
          <w:szCs w:val="24"/>
          <w:lang w:val="en-US" w:eastAsia="zh-CN"/>
        </w:rPr>
        <w:t>Bakkar AA</w:t>
      </w:r>
      <w:r w:rsidRPr="00B41EEB">
        <w:rPr>
          <w:rFonts w:ascii="Book Antiqua" w:hAnsi="Book Antiqua" w:cs="宋体"/>
          <w:sz w:val="24"/>
          <w:szCs w:val="24"/>
          <w:lang w:val="en-US" w:eastAsia="zh-CN"/>
        </w:rPr>
        <w:t>, Wallerand H, Radvanyi F, Lahaye JB, Pissard S, Lecerf L, Kouyoumdjian JC, Abbou CC, Pairon JC, Jaurand MC, Thiery JP, Chopin DK, de Medina SG. FGFR3 and TP53 gene mutations define two distinct pathways in urothelial cell carcinoma of the bladder. </w:t>
      </w:r>
      <w:r w:rsidRPr="00B41EEB">
        <w:rPr>
          <w:rFonts w:ascii="Book Antiqua" w:hAnsi="Book Antiqua" w:cs="宋体"/>
          <w:i/>
          <w:iCs/>
          <w:sz w:val="24"/>
          <w:szCs w:val="24"/>
          <w:lang w:val="en-US" w:eastAsia="zh-CN"/>
        </w:rPr>
        <w:t>Cancer Res</w:t>
      </w:r>
      <w:r w:rsidRPr="00B41EEB">
        <w:rPr>
          <w:rFonts w:ascii="Book Antiqua" w:hAnsi="Book Antiqua" w:cs="宋体"/>
          <w:sz w:val="24"/>
          <w:szCs w:val="24"/>
          <w:lang w:val="en-US" w:eastAsia="zh-CN"/>
        </w:rPr>
        <w:t> 2003; </w:t>
      </w:r>
      <w:r w:rsidRPr="00B41EEB">
        <w:rPr>
          <w:rFonts w:ascii="Book Antiqua" w:hAnsi="Book Antiqua" w:cs="宋体"/>
          <w:b/>
          <w:bCs/>
          <w:sz w:val="24"/>
          <w:szCs w:val="24"/>
          <w:lang w:val="en-US" w:eastAsia="zh-CN"/>
        </w:rPr>
        <w:t>63</w:t>
      </w:r>
      <w:r w:rsidRPr="00B41EEB">
        <w:rPr>
          <w:rFonts w:ascii="Book Antiqua" w:hAnsi="Book Antiqua" w:cs="宋体"/>
          <w:sz w:val="24"/>
          <w:szCs w:val="24"/>
          <w:lang w:val="en-US" w:eastAsia="zh-CN"/>
        </w:rPr>
        <w:t>: 8108-8112 [PMID: 14678961 DOI: 10.4238/vol10-1gmr923]</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7 </w:t>
      </w:r>
      <w:r w:rsidRPr="00B41EEB">
        <w:rPr>
          <w:rFonts w:ascii="Book Antiqua" w:hAnsi="Book Antiqua" w:cs="宋体"/>
          <w:b/>
          <w:bCs/>
          <w:sz w:val="24"/>
          <w:szCs w:val="24"/>
          <w:lang w:val="en-US" w:eastAsia="zh-CN"/>
        </w:rPr>
        <w:t>van Rhijn BW</w:t>
      </w:r>
      <w:r w:rsidRPr="00B41EEB">
        <w:rPr>
          <w:rFonts w:ascii="Book Antiqua" w:hAnsi="Book Antiqua" w:cs="宋体"/>
          <w:sz w:val="24"/>
          <w:szCs w:val="24"/>
          <w:lang w:val="en-US" w:eastAsia="zh-CN"/>
        </w:rPr>
        <w:t>, van der Kwast TH, Vis AN, Kirkels WJ, Boevé ER, Jöbsis AC, Zwarthoff EC. FGFR3 and P53 characterize alternative genetic pathways in the pathogenesis of urothelial cell carcinoma. </w:t>
      </w:r>
      <w:r w:rsidRPr="00B41EEB">
        <w:rPr>
          <w:rFonts w:ascii="Book Antiqua" w:hAnsi="Book Antiqua" w:cs="宋体"/>
          <w:i/>
          <w:iCs/>
          <w:sz w:val="24"/>
          <w:szCs w:val="24"/>
          <w:lang w:val="en-US" w:eastAsia="zh-CN"/>
        </w:rPr>
        <w:t>Cancer Res</w:t>
      </w:r>
      <w:r w:rsidRPr="00B41EEB">
        <w:rPr>
          <w:rFonts w:ascii="Book Antiqua" w:hAnsi="Book Antiqua" w:cs="宋体"/>
          <w:sz w:val="24"/>
          <w:szCs w:val="24"/>
          <w:lang w:val="en-US" w:eastAsia="zh-CN"/>
        </w:rPr>
        <w:t> 2004; </w:t>
      </w:r>
      <w:r w:rsidRPr="00B41EEB">
        <w:rPr>
          <w:rFonts w:ascii="Book Antiqua" w:hAnsi="Book Antiqua" w:cs="宋体"/>
          <w:b/>
          <w:bCs/>
          <w:sz w:val="24"/>
          <w:szCs w:val="24"/>
          <w:lang w:val="en-US" w:eastAsia="zh-CN"/>
        </w:rPr>
        <w:t>64</w:t>
      </w:r>
      <w:r w:rsidRPr="00B41EEB">
        <w:rPr>
          <w:rFonts w:ascii="Book Antiqua" w:hAnsi="Book Antiqua" w:cs="宋体"/>
          <w:sz w:val="24"/>
          <w:szCs w:val="24"/>
          <w:lang w:val="en-US" w:eastAsia="zh-CN"/>
        </w:rPr>
        <w:t>: 1911-1914 [PMID: 15026322 DOI: 10.1158/0008-5472.CAN-03-2421]</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8 </w:t>
      </w:r>
      <w:r w:rsidRPr="00B41EEB">
        <w:rPr>
          <w:rFonts w:ascii="Book Antiqua" w:hAnsi="Book Antiqua" w:cs="宋体"/>
          <w:b/>
          <w:bCs/>
          <w:sz w:val="24"/>
          <w:szCs w:val="24"/>
          <w:lang w:val="en-US" w:eastAsia="zh-CN"/>
        </w:rPr>
        <w:t>Pandith AA</w:t>
      </w:r>
      <w:r w:rsidRPr="00B41EEB">
        <w:rPr>
          <w:rFonts w:ascii="Book Antiqua" w:hAnsi="Book Antiqua" w:cs="宋体"/>
          <w:sz w:val="24"/>
          <w:szCs w:val="24"/>
          <w:lang w:val="en-US" w:eastAsia="zh-CN"/>
        </w:rPr>
        <w:t>, Shah ZA, Siddiqi MA. Oncogenic role of fibroblast growth factor receptor 3 in tumorigenesis of urinary bladder cancer. </w:t>
      </w:r>
      <w:r w:rsidRPr="00B41EEB">
        <w:rPr>
          <w:rFonts w:ascii="Book Antiqua" w:hAnsi="Book Antiqua" w:cs="宋体"/>
          <w:i/>
          <w:iCs/>
          <w:sz w:val="24"/>
          <w:szCs w:val="24"/>
          <w:lang w:val="en-US" w:eastAsia="zh-CN"/>
        </w:rPr>
        <w:t>UrolOncol</w:t>
      </w:r>
      <w:r w:rsidRPr="00B41EEB">
        <w:rPr>
          <w:rFonts w:ascii="Book Antiqua" w:hAnsi="Book Antiqua" w:cs="宋体"/>
          <w:sz w:val="24"/>
          <w:szCs w:val="24"/>
          <w:lang w:val="en-US" w:eastAsia="zh-CN"/>
        </w:rPr>
        <w:t> 2013; </w:t>
      </w:r>
      <w:r w:rsidRPr="00B41EEB">
        <w:rPr>
          <w:rFonts w:ascii="Book Antiqua" w:hAnsi="Book Antiqua" w:cs="宋体"/>
          <w:b/>
          <w:bCs/>
          <w:sz w:val="24"/>
          <w:szCs w:val="24"/>
          <w:lang w:val="en-US" w:eastAsia="zh-CN"/>
        </w:rPr>
        <w:t>31</w:t>
      </w:r>
      <w:r w:rsidRPr="00B41EEB">
        <w:rPr>
          <w:rFonts w:ascii="Book Antiqua" w:hAnsi="Book Antiqua" w:cs="宋体"/>
          <w:sz w:val="24"/>
          <w:szCs w:val="24"/>
          <w:lang w:val="en-US" w:eastAsia="zh-CN"/>
        </w:rPr>
        <w:t>: 398-406 [PMID: 20822928 DOI: 10.1016/j.urolonc.2010.07.014]</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9 </w:t>
      </w:r>
      <w:r w:rsidRPr="00B41EEB">
        <w:rPr>
          <w:rFonts w:ascii="Book Antiqua" w:hAnsi="Book Antiqua" w:cs="宋体"/>
          <w:b/>
          <w:bCs/>
          <w:sz w:val="24"/>
          <w:szCs w:val="24"/>
          <w:lang w:val="en-US" w:eastAsia="zh-CN"/>
        </w:rPr>
        <w:t>Thompson LM</w:t>
      </w:r>
      <w:r w:rsidRPr="00B41EEB">
        <w:rPr>
          <w:rFonts w:ascii="Book Antiqua" w:hAnsi="Book Antiqua" w:cs="宋体"/>
          <w:sz w:val="24"/>
          <w:szCs w:val="24"/>
          <w:lang w:val="en-US" w:eastAsia="zh-CN"/>
        </w:rPr>
        <w:t>, Plummer S, Schalling M, Altherr MR, Gusella JF, Housman DE, Wasmuth JJ. A gene encoding a fibroblast growth factor receptor isolated from the Huntington disease gene region of human chromosome 4. </w:t>
      </w:r>
      <w:r w:rsidRPr="00B41EEB">
        <w:rPr>
          <w:rFonts w:ascii="Book Antiqua" w:hAnsi="Book Antiqua" w:cs="宋体"/>
          <w:i/>
          <w:iCs/>
          <w:sz w:val="24"/>
          <w:szCs w:val="24"/>
          <w:lang w:val="en-US" w:eastAsia="zh-CN"/>
        </w:rPr>
        <w:t>Genomics</w:t>
      </w:r>
      <w:r w:rsidRPr="00B41EEB">
        <w:rPr>
          <w:rFonts w:ascii="Book Antiqua" w:hAnsi="Book Antiqua" w:cs="宋体"/>
          <w:sz w:val="24"/>
          <w:szCs w:val="24"/>
          <w:lang w:val="en-US" w:eastAsia="zh-CN"/>
        </w:rPr>
        <w:t> 1991; </w:t>
      </w:r>
      <w:r w:rsidRPr="00B41EEB">
        <w:rPr>
          <w:rFonts w:ascii="Book Antiqua" w:hAnsi="Book Antiqua" w:cs="宋体"/>
          <w:b/>
          <w:bCs/>
          <w:sz w:val="24"/>
          <w:szCs w:val="24"/>
          <w:lang w:val="en-US" w:eastAsia="zh-CN"/>
        </w:rPr>
        <w:t>11</w:t>
      </w:r>
      <w:r w:rsidRPr="00B41EEB">
        <w:rPr>
          <w:rFonts w:ascii="Book Antiqua" w:hAnsi="Book Antiqua" w:cs="宋体"/>
          <w:sz w:val="24"/>
          <w:szCs w:val="24"/>
          <w:lang w:val="en-US" w:eastAsia="zh-CN"/>
        </w:rPr>
        <w:t>: 1133-1142 [PMID: 1664411 DOI: 10.1016/0888-7543(91)90041-C]</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10 </w:t>
      </w:r>
      <w:r w:rsidRPr="00B41EEB">
        <w:rPr>
          <w:rFonts w:ascii="Book Antiqua" w:hAnsi="Book Antiqua" w:cs="宋体"/>
          <w:b/>
          <w:bCs/>
          <w:sz w:val="24"/>
          <w:szCs w:val="24"/>
          <w:lang w:val="en-US" w:eastAsia="zh-CN"/>
        </w:rPr>
        <w:t>Ornitz DM</w:t>
      </w:r>
      <w:r w:rsidRPr="00B41EEB">
        <w:rPr>
          <w:rFonts w:ascii="Book Antiqua" w:hAnsi="Book Antiqua" w:cs="宋体"/>
          <w:sz w:val="24"/>
          <w:szCs w:val="24"/>
          <w:lang w:val="en-US" w:eastAsia="zh-CN"/>
        </w:rPr>
        <w:t>, Xu J, Colvin JS, McEwen DG, MacArthur CA, Coulier F, Gao G, Goldfarb M. Receptor specificity of the fibroblast growth factor family. </w:t>
      </w:r>
      <w:r w:rsidRPr="00B41EEB">
        <w:rPr>
          <w:rFonts w:ascii="Book Antiqua" w:hAnsi="Book Antiqua" w:cs="宋体"/>
          <w:i/>
          <w:iCs/>
          <w:sz w:val="24"/>
          <w:szCs w:val="24"/>
          <w:lang w:val="en-US" w:eastAsia="zh-CN"/>
        </w:rPr>
        <w:t>J BiolChem</w:t>
      </w:r>
      <w:r w:rsidRPr="00B41EEB">
        <w:rPr>
          <w:rFonts w:ascii="Book Antiqua" w:hAnsi="Book Antiqua" w:cs="宋体"/>
          <w:sz w:val="24"/>
          <w:szCs w:val="24"/>
          <w:lang w:val="en-US" w:eastAsia="zh-CN"/>
        </w:rPr>
        <w:t> 1996; </w:t>
      </w:r>
      <w:r w:rsidRPr="00B41EEB">
        <w:rPr>
          <w:rFonts w:ascii="Book Antiqua" w:hAnsi="Book Antiqua" w:cs="宋体"/>
          <w:b/>
          <w:bCs/>
          <w:sz w:val="24"/>
          <w:szCs w:val="24"/>
          <w:lang w:val="en-US" w:eastAsia="zh-CN"/>
        </w:rPr>
        <w:t>271</w:t>
      </w:r>
      <w:r w:rsidRPr="00B41EEB">
        <w:rPr>
          <w:rFonts w:ascii="Book Antiqua" w:hAnsi="Book Antiqua" w:cs="宋体"/>
          <w:sz w:val="24"/>
          <w:szCs w:val="24"/>
          <w:lang w:val="en-US" w:eastAsia="zh-CN"/>
        </w:rPr>
        <w:t>: 15292-15297 [PMID: 8663044 DOI: 10.1074/jbc.271.25.15292]</w:t>
      </w:r>
    </w:p>
    <w:p w:rsidR="004F7F5B" w:rsidRPr="001A47C8" w:rsidRDefault="004F7F5B" w:rsidP="005B2C86">
      <w:pPr>
        <w:spacing w:after="0" w:line="360" w:lineRule="auto"/>
        <w:jc w:val="both"/>
        <w:rPr>
          <w:rFonts w:ascii="Book Antiqua" w:hAnsi="Book Antiqua" w:cs="宋体"/>
          <w:sz w:val="24"/>
          <w:szCs w:val="24"/>
          <w:lang w:val="da-DK" w:eastAsia="zh-CN"/>
        </w:rPr>
      </w:pPr>
      <w:r w:rsidRPr="00B41EEB">
        <w:rPr>
          <w:rFonts w:ascii="Book Antiqua" w:hAnsi="Book Antiqua" w:cs="宋体"/>
          <w:sz w:val="24"/>
          <w:szCs w:val="24"/>
          <w:lang w:val="en-US" w:eastAsia="zh-CN"/>
        </w:rPr>
        <w:t>11 </w:t>
      </w:r>
      <w:r w:rsidRPr="00B41EEB">
        <w:rPr>
          <w:rFonts w:ascii="Book Antiqua" w:hAnsi="Book Antiqua" w:cs="宋体"/>
          <w:b/>
          <w:bCs/>
          <w:sz w:val="24"/>
          <w:szCs w:val="24"/>
          <w:lang w:val="en-US" w:eastAsia="zh-CN"/>
        </w:rPr>
        <w:t>Cappellen D</w:t>
      </w:r>
      <w:r w:rsidRPr="00B41EEB">
        <w:rPr>
          <w:rFonts w:ascii="Book Antiqua" w:hAnsi="Book Antiqua" w:cs="宋体"/>
          <w:sz w:val="24"/>
          <w:szCs w:val="24"/>
          <w:lang w:val="en-US" w:eastAsia="zh-CN"/>
        </w:rPr>
        <w:t>, De Oliveira C, Ricol D, de Medina S, Bourdin J, Sastre-Garau X, Chopin D, Thiery JP, Radvanyi F. Frequent activating mutations of FGFR3 in human bladder and cervix carcinomas. </w:t>
      </w:r>
      <w:r w:rsidRPr="001A47C8">
        <w:rPr>
          <w:rFonts w:ascii="Book Antiqua" w:hAnsi="Book Antiqua" w:cs="宋体"/>
          <w:i/>
          <w:iCs/>
          <w:sz w:val="24"/>
          <w:szCs w:val="24"/>
          <w:lang w:val="da-DK" w:eastAsia="zh-CN"/>
        </w:rPr>
        <w:t>Nat Genet</w:t>
      </w:r>
      <w:r w:rsidRPr="001A47C8">
        <w:rPr>
          <w:rFonts w:ascii="Book Antiqua" w:hAnsi="Book Antiqua" w:cs="宋体"/>
          <w:sz w:val="24"/>
          <w:szCs w:val="24"/>
          <w:lang w:val="da-DK" w:eastAsia="zh-CN"/>
        </w:rPr>
        <w:t> 1999; </w:t>
      </w:r>
      <w:r w:rsidRPr="001A47C8">
        <w:rPr>
          <w:rFonts w:ascii="Book Antiqua" w:hAnsi="Book Antiqua" w:cs="宋体"/>
          <w:b/>
          <w:bCs/>
          <w:sz w:val="24"/>
          <w:szCs w:val="24"/>
          <w:lang w:val="da-DK" w:eastAsia="zh-CN"/>
        </w:rPr>
        <w:t>23</w:t>
      </w:r>
      <w:r w:rsidRPr="001A47C8">
        <w:rPr>
          <w:rFonts w:ascii="Book Antiqua" w:hAnsi="Book Antiqua" w:cs="宋体"/>
          <w:sz w:val="24"/>
          <w:szCs w:val="24"/>
          <w:lang w:val="da-DK" w:eastAsia="zh-CN"/>
        </w:rPr>
        <w:t>: 18-20 [PMID: 10471491 DOI: 10.1038/12615]</w:t>
      </w:r>
    </w:p>
    <w:p w:rsidR="004F7F5B" w:rsidRPr="00B41EEB" w:rsidRDefault="004F7F5B" w:rsidP="005B2C86">
      <w:pPr>
        <w:spacing w:after="0" w:line="360" w:lineRule="auto"/>
        <w:jc w:val="both"/>
        <w:rPr>
          <w:rFonts w:ascii="Book Antiqua" w:hAnsi="Book Antiqua" w:cs="宋体"/>
          <w:sz w:val="24"/>
          <w:szCs w:val="24"/>
          <w:lang w:val="en-US" w:eastAsia="zh-CN"/>
        </w:rPr>
      </w:pPr>
      <w:r w:rsidRPr="001A47C8">
        <w:rPr>
          <w:rFonts w:ascii="Book Antiqua" w:hAnsi="Book Antiqua" w:cs="宋体"/>
          <w:sz w:val="24"/>
          <w:szCs w:val="24"/>
          <w:lang w:val="da-DK" w:eastAsia="zh-CN"/>
        </w:rPr>
        <w:t>12 </w:t>
      </w:r>
      <w:r w:rsidRPr="001A47C8">
        <w:rPr>
          <w:rFonts w:ascii="Book Antiqua" w:hAnsi="Book Antiqua" w:cs="宋体"/>
          <w:b/>
          <w:bCs/>
          <w:sz w:val="24"/>
          <w:szCs w:val="24"/>
          <w:lang w:val="da-DK" w:eastAsia="zh-CN"/>
        </w:rPr>
        <w:t>van der Weyden L</w:t>
      </w:r>
      <w:r w:rsidRPr="001A47C8">
        <w:rPr>
          <w:rFonts w:ascii="Book Antiqua" w:hAnsi="Book Antiqua" w:cs="宋体"/>
          <w:sz w:val="24"/>
          <w:szCs w:val="24"/>
          <w:lang w:val="da-DK" w:eastAsia="zh-CN"/>
        </w:rPr>
        <w:t xml:space="preserve">, Adams DJ. </w:t>
      </w:r>
      <w:r w:rsidRPr="00B41EEB">
        <w:rPr>
          <w:rFonts w:ascii="Book Antiqua" w:hAnsi="Book Antiqua" w:cs="宋体"/>
          <w:sz w:val="24"/>
          <w:szCs w:val="24"/>
          <w:lang w:val="en-US" w:eastAsia="zh-CN"/>
        </w:rPr>
        <w:t>The Ras-association domain family (RASSF) members an</w:t>
      </w:r>
      <w:r>
        <w:rPr>
          <w:rFonts w:ascii="Book Antiqua" w:hAnsi="Book Antiqua" w:cs="宋体"/>
          <w:sz w:val="24"/>
          <w:szCs w:val="24"/>
          <w:lang w:val="en-US" w:eastAsia="zh-CN"/>
        </w:rPr>
        <w:t xml:space="preserve">d their role inhuman </w:t>
      </w:r>
      <w:r w:rsidRPr="00B41EEB">
        <w:rPr>
          <w:rFonts w:ascii="Book Antiqua" w:hAnsi="Book Antiqua" w:cs="宋体"/>
          <w:sz w:val="24"/>
          <w:szCs w:val="24"/>
          <w:lang w:val="en-US" w:eastAsia="zh-CN"/>
        </w:rPr>
        <w:t>tumourigenesis. </w:t>
      </w:r>
      <w:r w:rsidRPr="00B41EEB">
        <w:rPr>
          <w:rFonts w:ascii="Book Antiqua" w:hAnsi="Book Antiqua" w:cs="宋体"/>
          <w:i/>
          <w:iCs/>
          <w:sz w:val="24"/>
          <w:szCs w:val="24"/>
          <w:lang w:val="en-US" w:eastAsia="zh-CN"/>
        </w:rPr>
        <w:t>BiochimBiophysActa</w:t>
      </w:r>
      <w:r w:rsidRPr="00B41EEB">
        <w:rPr>
          <w:rFonts w:ascii="Book Antiqua" w:hAnsi="Book Antiqua" w:cs="宋体"/>
          <w:sz w:val="24"/>
          <w:szCs w:val="24"/>
          <w:lang w:val="en-US" w:eastAsia="zh-CN"/>
        </w:rPr>
        <w:t> 2007; </w:t>
      </w:r>
      <w:r w:rsidRPr="00B41EEB">
        <w:rPr>
          <w:rFonts w:ascii="Book Antiqua" w:hAnsi="Book Antiqua" w:cs="宋体"/>
          <w:b/>
          <w:bCs/>
          <w:sz w:val="24"/>
          <w:szCs w:val="24"/>
          <w:lang w:val="en-US" w:eastAsia="zh-CN"/>
        </w:rPr>
        <w:t>1776</w:t>
      </w:r>
      <w:r w:rsidRPr="00B41EEB">
        <w:rPr>
          <w:rFonts w:ascii="Book Antiqua" w:hAnsi="Book Antiqua" w:cs="宋体"/>
          <w:sz w:val="24"/>
          <w:szCs w:val="24"/>
          <w:lang w:val="en-US" w:eastAsia="zh-CN"/>
        </w:rPr>
        <w:t>: 58-85 [PMID: 17692468 DOI: 10.1016/j.bbcan.2007.06.003]</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lastRenderedPageBreak/>
        <w:t>13 </w:t>
      </w:r>
      <w:r w:rsidRPr="00B41EEB">
        <w:rPr>
          <w:rFonts w:ascii="Book Antiqua" w:hAnsi="Book Antiqua" w:cs="宋体"/>
          <w:b/>
          <w:bCs/>
          <w:sz w:val="24"/>
          <w:szCs w:val="24"/>
          <w:lang w:val="en-US" w:eastAsia="zh-CN"/>
        </w:rPr>
        <w:t>Jebar AH</w:t>
      </w:r>
      <w:r w:rsidRPr="00B41EEB">
        <w:rPr>
          <w:rFonts w:ascii="Book Antiqua" w:hAnsi="Book Antiqua" w:cs="宋体"/>
          <w:sz w:val="24"/>
          <w:szCs w:val="24"/>
          <w:lang w:val="en-US" w:eastAsia="zh-CN"/>
        </w:rPr>
        <w:t>, Hurst CD, Tomlinson DC, Johnston C, Taylor CF, Knowles MA. FGFR3 and Ras gene mutations are mutually exclusive genetic events in urothelial cell carcinoma. </w:t>
      </w:r>
      <w:r w:rsidRPr="00B41EEB">
        <w:rPr>
          <w:rFonts w:ascii="Book Antiqua" w:hAnsi="Book Antiqua" w:cs="宋体"/>
          <w:i/>
          <w:iCs/>
          <w:sz w:val="24"/>
          <w:szCs w:val="24"/>
          <w:lang w:val="en-US" w:eastAsia="zh-CN"/>
        </w:rPr>
        <w:t>Oncogene</w:t>
      </w:r>
      <w:r w:rsidRPr="00B41EEB">
        <w:rPr>
          <w:rFonts w:ascii="Book Antiqua" w:hAnsi="Book Antiqua" w:cs="宋体"/>
          <w:sz w:val="24"/>
          <w:szCs w:val="24"/>
          <w:lang w:val="en-US" w:eastAsia="zh-CN"/>
        </w:rPr>
        <w:t> 2005; </w:t>
      </w:r>
      <w:r w:rsidRPr="00B41EEB">
        <w:rPr>
          <w:rFonts w:ascii="Book Antiqua" w:hAnsi="Book Antiqua" w:cs="宋体"/>
          <w:b/>
          <w:bCs/>
          <w:sz w:val="24"/>
          <w:szCs w:val="24"/>
          <w:lang w:val="en-US" w:eastAsia="zh-CN"/>
        </w:rPr>
        <w:t>24</w:t>
      </w:r>
      <w:r w:rsidRPr="00B41EEB">
        <w:rPr>
          <w:rFonts w:ascii="Book Antiqua" w:hAnsi="Book Antiqua" w:cs="宋体"/>
          <w:sz w:val="24"/>
          <w:szCs w:val="24"/>
          <w:lang w:val="en-US" w:eastAsia="zh-CN"/>
        </w:rPr>
        <w:t>: 5218-5225 [PMID: 15897885 DOI: 10.1038/sj.onc.1208705]</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14 </w:t>
      </w:r>
      <w:r w:rsidRPr="00B41EEB">
        <w:rPr>
          <w:rFonts w:ascii="Book Antiqua" w:hAnsi="Book Antiqua" w:cs="宋体"/>
          <w:b/>
          <w:bCs/>
          <w:sz w:val="24"/>
          <w:szCs w:val="24"/>
          <w:lang w:val="en-US" w:eastAsia="zh-CN"/>
        </w:rPr>
        <w:t>Esrig D</w:t>
      </w:r>
      <w:r w:rsidRPr="00B41EEB">
        <w:rPr>
          <w:rFonts w:ascii="Book Antiqua" w:hAnsi="Book Antiqua" w:cs="宋体"/>
          <w:sz w:val="24"/>
          <w:szCs w:val="24"/>
          <w:lang w:val="en-US" w:eastAsia="zh-CN"/>
        </w:rPr>
        <w:t>, Elmajian D, Groshen S, Freeman JA, Stein JP, Chen SC, Nichols PW, Skinner DG, Jones PA, Cote RJ. Accumulation of nuclear p53 and tumor progression in bladder cancer. </w:t>
      </w:r>
      <w:r w:rsidRPr="00B41EEB">
        <w:rPr>
          <w:rFonts w:ascii="Book Antiqua" w:hAnsi="Book Antiqua" w:cs="宋体"/>
          <w:i/>
          <w:iCs/>
          <w:sz w:val="24"/>
          <w:szCs w:val="24"/>
          <w:lang w:val="en-US" w:eastAsia="zh-CN"/>
        </w:rPr>
        <w:t>N Engl J Med</w:t>
      </w:r>
      <w:r w:rsidRPr="00B41EEB">
        <w:rPr>
          <w:rFonts w:ascii="Book Antiqua" w:hAnsi="Book Antiqua" w:cs="宋体"/>
          <w:sz w:val="24"/>
          <w:szCs w:val="24"/>
          <w:lang w:val="en-US" w:eastAsia="zh-CN"/>
        </w:rPr>
        <w:t> 1994; </w:t>
      </w:r>
      <w:r w:rsidRPr="00B41EEB">
        <w:rPr>
          <w:rFonts w:ascii="Book Antiqua" w:hAnsi="Book Antiqua" w:cs="宋体"/>
          <w:b/>
          <w:bCs/>
          <w:sz w:val="24"/>
          <w:szCs w:val="24"/>
          <w:lang w:val="en-US" w:eastAsia="zh-CN"/>
        </w:rPr>
        <w:t>331</w:t>
      </w:r>
      <w:r w:rsidRPr="00B41EEB">
        <w:rPr>
          <w:rFonts w:ascii="Book Antiqua" w:hAnsi="Book Antiqua" w:cs="宋体"/>
          <w:sz w:val="24"/>
          <w:szCs w:val="24"/>
          <w:lang w:val="en-US" w:eastAsia="zh-CN"/>
        </w:rPr>
        <w:t>: 1259-1264 [PMID: 7935683 DOI: 10.1056/NEJM199411103311903]</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15 </w:t>
      </w:r>
      <w:r w:rsidRPr="00B41EEB">
        <w:rPr>
          <w:rFonts w:ascii="Book Antiqua" w:hAnsi="Book Antiqua" w:cs="宋体"/>
          <w:b/>
          <w:bCs/>
          <w:sz w:val="24"/>
          <w:szCs w:val="24"/>
          <w:lang w:val="en-US" w:eastAsia="zh-CN"/>
        </w:rPr>
        <w:t>Sarkis AS</w:t>
      </w:r>
      <w:r w:rsidRPr="00B41EEB">
        <w:rPr>
          <w:rFonts w:ascii="Book Antiqua" w:hAnsi="Book Antiqua" w:cs="宋体"/>
          <w:sz w:val="24"/>
          <w:szCs w:val="24"/>
          <w:lang w:val="en-US" w:eastAsia="zh-CN"/>
        </w:rPr>
        <w:t>, Dalbagni G, Cordon-Cardo C, Melamed J, Zhang ZF, Sheinfeld J, Fair WR, Herr HW, Reuter VE. Association of P53 nuclear overexpression and tumor progression in carcinoma in situ of the bladder. </w:t>
      </w:r>
      <w:r w:rsidRPr="00B41EEB">
        <w:rPr>
          <w:rFonts w:ascii="Book Antiqua" w:hAnsi="Book Antiqua" w:cs="宋体"/>
          <w:i/>
          <w:iCs/>
          <w:sz w:val="24"/>
          <w:szCs w:val="24"/>
          <w:lang w:val="en-US" w:eastAsia="zh-CN"/>
        </w:rPr>
        <w:t>J Urol</w:t>
      </w:r>
      <w:r w:rsidRPr="00B41EEB">
        <w:rPr>
          <w:rFonts w:ascii="Book Antiqua" w:hAnsi="Book Antiqua" w:cs="宋体"/>
          <w:sz w:val="24"/>
          <w:szCs w:val="24"/>
          <w:lang w:val="en-US" w:eastAsia="zh-CN"/>
        </w:rPr>
        <w:t> 1994; </w:t>
      </w:r>
      <w:r w:rsidRPr="00B41EEB">
        <w:rPr>
          <w:rFonts w:ascii="Book Antiqua" w:hAnsi="Book Antiqua" w:cs="宋体"/>
          <w:b/>
          <w:bCs/>
          <w:sz w:val="24"/>
          <w:szCs w:val="24"/>
          <w:lang w:val="en-US" w:eastAsia="zh-CN"/>
        </w:rPr>
        <w:t>152</w:t>
      </w:r>
      <w:r w:rsidRPr="00B41EEB">
        <w:rPr>
          <w:rFonts w:ascii="Book Antiqua" w:hAnsi="Book Antiqua" w:cs="宋体"/>
          <w:sz w:val="24"/>
          <w:szCs w:val="24"/>
          <w:lang w:val="en-US" w:eastAsia="zh-CN"/>
        </w:rPr>
        <w:t>: 388-392 [PMID: 8015077]</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16 </w:t>
      </w:r>
      <w:r w:rsidRPr="00B41EEB">
        <w:rPr>
          <w:rFonts w:ascii="Book Antiqua" w:hAnsi="Book Antiqua" w:cs="宋体"/>
          <w:b/>
          <w:bCs/>
          <w:sz w:val="24"/>
          <w:szCs w:val="24"/>
          <w:lang w:val="en-US" w:eastAsia="zh-CN"/>
        </w:rPr>
        <w:t>Hainaut P</w:t>
      </w:r>
      <w:r w:rsidRPr="00B41EEB">
        <w:rPr>
          <w:rFonts w:ascii="Book Antiqua" w:hAnsi="Book Antiqua" w:cs="宋体"/>
          <w:sz w:val="24"/>
          <w:szCs w:val="24"/>
          <w:lang w:val="en-US" w:eastAsia="zh-CN"/>
        </w:rPr>
        <w:t>, Hollstein M. p53 and human cancer: the first ten thousand mutations. </w:t>
      </w:r>
      <w:r w:rsidRPr="00B41EEB">
        <w:rPr>
          <w:rFonts w:ascii="Book Antiqua" w:hAnsi="Book Antiqua" w:cs="宋体"/>
          <w:i/>
          <w:iCs/>
          <w:sz w:val="24"/>
          <w:szCs w:val="24"/>
          <w:lang w:val="en-US" w:eastAsia="zh-CN"/>
        </w:rPr>
        <w:t>Adv Cancer Res</w:t>
      </w:r>
      <w:r w:rsidRPr="00B41EEB">
        <w:rPr>
          <w:rFonts w:ascii="Book Antiqua" w:hAnsi="Book Antiqua" w:cs="宋体"/>
          <w:sz w:val="24"/>
          <w:szCs w:val="24"/>
          <w:lang w:val="en-US" w:eastAsia="zh-CN"/>
        </w:rPr>
        <w:t> 2000; </w:t>
      </w:r>
      <w:r w:rsidRPr="00B41EEB">
        <w:rPr>
          <w:rFonts w:ascii="Book Antiqua" w:hAnsi="Book Antiqua" w:cs="宋体"/>
          <w:b/>
          <w:bCs/>
          <w:sz w:val="24"/>
          <w:szCs w:val="24"/>
          <w:lang w:val="en-US" w:eastAsia="zh-CN"/>
        </w:rPr>
        <w:t>77</w:t>
      </w:r>
      <w:r w:rsidRPr="00B41EEB">
        <w:rPr>
          <w:rFonts w:ascii="Book Antiqua" w:hAnsi="Book Antiqua" w:cs="宋体"/>
          <w:sz w:val="24"/>
          <w:szCs w:val="24"/>
          <w:lang w:val="en-US" w:eastAsia="zh-CN"/>
        </w:rPr>
        <w:t>: 81-137 [PMID: 10549356 DOI: 10.1016/S0065-230X(08)60785-X]</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17 </w:t>
      </w:r>
      <w:r w:rsidRPr="00B41EEB">
        <w:rPr>
          <w:rFonts w:ascii="Book Antiqua" w:hAnsi="Book Antiqua" w:cs="宋体"/>
          <w:b/>
          <w:bCs/>
          <w:sz w:val="24"/>
          <w:szCs w:val="24"/>
          <w:lang w:val="en-US" w:eastAsia="zh-CN"/>
        </w:rPr>
        <w:t>Cordon-Cardo C</w:t>
      </w:r>
      <w:r w:rsidRPr="00B41EEB">
        <w:rPr>
          <w:rFonts w:ascii="Book Antiqua" w:hAnsi="Book Antiqua" w:cs="宋体"/>
          <w:sz w:val="24"/>
          <w:szCs w:val="24"/>
          <w:lang w:val="en-US" w:eastAsia="zh-CN"/>
        </w:rPr>
        <w:t>, Wartinger D, Petrylak D, Dalbagni G, Fair WR, Fuks Z, Reuter VE. Altered expression of the retinoblastoma gene product: prognostic indicator in bladder cancer. </w:t>
      </w:r>
      <w:r w:rsidRPr="00B41EEB">
        <w:rPr>
          <w:rFonts w:ascii="Book Antiqua" w:hAnsi="Book Antiqua" w:cs="宋体"/>
          <w:i/>
          <w:iCs/>
          <w:sz w:val="24"/>
          <w:szCs w:val="24"/>
          <w:lang w:val="en-US" w:eastAsia="zh-CN"/>
        </w:rPr>
        <w:t>J Natl Cancer Inst</w:t>
      </w:r>
      <w:r w:rsidRPr="00B41EEB">
        <w:rPr>
          <w:rFonts w:ascii="Book Antiqua" w:hAnsi="Book Antiqua" w:cs="宋体"/>
          <w:sz w:val="24"/>
          <w:szCs w:val="24"/>
          <w:lang w:val="en-US" w:eastAsia="zh-CN"/>
        </w:rPr>
        <w:t> 1992; </w:t>
      </w:r>
      <w:r w:rsidRPr="00B41EEB">
        <w:rPr>
          <w:rFonts w:ascii="Book Antiqua" w:hAnsi="Book Antiqua" w:cs="宋体"/>
          <w:b/>
          <w:bCs/>
          <w:sz w:val="24"/>
          <w:szCs w:val="24"/>
          <w:lang w:val="en-US" w:eastAsia="zh-CN"/>
        </w:rPr>
        <w:t>84</w:t>
      </w:r>
      <w:r w:rsidRPr="00B41EEB">
        <w:rPr>
          <w:rFonts w:ascii="Book Antiqua" w:hAnsi="Book Antiqua" w:cs="宋体"/>
          <w:sz w:val="24"/>
          <w:szCs w:val="24"/>
          <w:lang w:val="en-US" w:eastAsia="zh-CN"/>
        </w:rPr>
        <w:t>: 1251-1256 [PMID: 1640484 DOI: 10.1093/jnci/84.16.1251]</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18 </w:t>
      </w:r>
      <w:r w:rsidRPr="00B41EEB">
        <w:rPr>
          <w:rFonts w:ascii="Book Antiqua" w:hAnsi="Book Antiqua" w:cs="宋体"/>
          <w:b/>
          <w:bCs/>
          <w:sz w:val="24"/>
          <w:szCs w:val="24"/>
          <w:lang w:val="en-US" w:eastAsia="zh-CN"/>
        </w:rPr>
        <w:t>Gallucci M</w:t>
      </w:r>
      <w:r w:rsidRPr="00B41EEB">
        <w:rPr>
          <w:rFonts w:ascii="Book Antiqua" w:hAnsi="Book Antiqua" w:cs="宋体"/>
          <w:sz w:val="24"/>
          <w:szCs w:val="24"/>
          <w:lang w:val="en-US" w:eastAsia="zh-CN"/>
        </w:rPr>
        <w:t>, Guadagni F, Marzano R, Leonardo C, Merola R, Sentinelli S, Ruggeri EM, Cantiani R, Sperduti I, Lopez Fde L, Cianciulli AM. Status of the p53, p16, RB1, and HER-2 genes and chromosomes 3, 7, 9, and 17 in advanced bladder cancer: correlation with adjacent mucosa and pathological parameters. </w:t>
      </w:r>
      <w:r w:rsidRPr="00B41EEB">
        <w:rPr>
          <w:rFonts w:ascii="Book Antiqua" w:hAnsi="Book Antiqua" w:cs="宋体"/>
          <w:i/>
          <w:iCs/>
          <w:sz w:val="24"/>
          <w:szCs w:val="24"/>
          <w:lang w:val="en-US" w:eastAsia="zh-CN"/>
        </w:rPr>
        <w:t>J ClinPathol</w:t>
      </w:r>
      <w:r w:rsidRPr="00B41EEB">
        <w:rPr>
          <w:rFonts w:ascii="Book Antiqua" w:hAnsi="Book Antiqua" w:cs="宋体"/>
          <w:sz w:val="24"/>
          <w:szCs w:val="24"/>
          <w:lang w:val="en-US" w:eastAsia="zh-CN"/>
        </w:rPr>
        <w:t> 2005; </w:t>
      </w:r>
      <w:r w:rsidRPr="00B41EEB">
        <w:rPr>
          <w:rFonts w:ascii="Book Antiqua" w:hAnsi="Book Antiqua" w:cs="宋体"/>
          <w:b/>
          <w:bCs/>
          <w:sz w:val="24"/>
          <w:szCs w:val="24"/>
          <w:lang w:val="en-US" w:eastAsia="zh-CN"/>
        </w:rPr>
        <w:t>58</w:t>
      </w:r>
      <w:r w:rsidRPr="00B41EEB">
        <w:rPr>
          <w:rFonts w:ascii="Book Antiqua" w:hAnsi="Book Antiqua" w:cs="宋体"/>
          <w:sz w:val="24"/>
          <w:szCs w:val="24"/>
          <w:lang w:val="en-US" w:eastAsia="zh-CN"/>
        </w:rPr>
        <w:t>: 367-371 [PMID: 15790699 DOI: 10.1136/jcp.2004.021154]</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19 </w:t>
      </w:r>
      <w:r w:rsidRPr="00B41EEB">
        <w:rPr>
          <w:rFonts w:ascii="Book Antiqua" w:hAnsi="Book Antiqua" w:cs="宋体"/>
          <w:b/>
          <w:bCs/>
          <w:sz w:val="24"/>
          <w:szCs w:val="24"/>
          <w:lang w:val="en-US" w:eastAsia="zh-CN"/>
        </w:rPr>
        <w:t>Wu XR</w:t>
      </w:r>
      <w:r w:rsidRPr="00B41EEB">
        <w:rPr>
          <w:rFonts w:ascii="Book Antiqua" w:hAnsi="Book Antiqua" w:cs="宋体"/>
          <w:sz w:val="24"/>
          <w:szCs w:val="24"/>
          <w:lang w:val="en-US" w:eastAsia="zh-CN"/>
        </w:rPr>
        <w:t>. Biology of urothelialtumorigenesis: insights from genetically engineered mice. </w:t>
      </w:r>
      <w:r w:rsidRPr="00B41EEB">
        <w:rPr>
          <w:rFonts w:ascii="Book Antiqua" w:hAnsi="Book Antiqua" w:cs="宋体"/>
          <w:i/>
          <w:iCs/>
          <w:sz w:val="24"/>
          <w:szCs w:val="24"/>
          <w:lang w:val="en-US" w:eastAsia="zh-CN"/>
        </w:rPr>
        <w:t>Cancer Metastasis Rev</w:t>
      </w:r>
      <w:r w:rsidRPr="00B41EEB">
        <w:rPr>
          <w:rFonts w:ascii="Book Antiqua" w:hAnsi="Book Antiqua" w:cs="宋体"/>
          <w:sz w:val="24"/>
          <w:szCs w:val="24"/>
          <w:lang w:val="en-US" w:eastAsia="zh-CN"/>
        </w:rPr>
        <w:t> 2009; </w:t>
      </w:r>
      <w:r w:rsidRPr="00B41EEB">
        <w:rPr>
          <w:rFonts w:ascii="Book Antiqua" w:hAnsi="Book Antiqua" w:cs="宋体"/>
          <w:b/>
          <w:bCs/>
          <w:sz w:val="24"/>
          <w:szCs w:val="24"/>
          <w:lang w:val="en-US" w:eastAsia="zh-CN"/>
        </w:rPr>
        <w:t>28</w:t>
      </w:r>
      <w:r w:rsidRPr="00B41EEB">
        <w:rPr>
          <w:rFonts w:ascii="Book Antiqua" w:hAnsi="Book Antiqua" w:cs="宋体"/>
          <w:sz w:val="24"/>
          <w:szCs w:val="24"/>
          <w:lang w:val="en-US" w:eastAsia="zh-CN"/>
        </w:rPr>
        <w:t>: 281-290 [PMID: 20012171 DOI: 10.1007/s10555-009-9189-4]</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20 </w:t>
      </w:r>
      <w:r w:rsidRPr="00B41EEB">
        <w:rPr>
          <w:rFonts w:ascii="Book Antiqua" w:hAnsi="Book Antiqua" w:cs="宋体"/>
          <w:b/>
          <w:bCs/>
          <w:sz w:val="24"/>
          <w:szCs w:val="24"/>
          <w:lang w:val="en-US" w:eastAsia="zh-CN"/>
        </w:rPr>
        <w:t>Tsuruta H</w:t>
      </w:r>
      <w:r w:rsidRPr="00B41EEB">
        <w:rPr>
          <w:rFonts w:ascii="Book Antiqua" w:hAnsi="Book Antiqua" w:cs="宋体"/>
          <w:sz w:val="24"/>
          <w:szCs w:val="24"/>
          <w:lang w:val="en-US" w:eastAsia="zh-CN"/>
        </w:rPr>
        <w:t xml:space="preserve">, Kishimoto H, Sasaki T, Horie Y, Natsui M, Shibata Y, Hamada K, Yajima N, Kawahara K, Sasaki M, Tsuchiya N, Enomoto K, Mak TW, Nakano T, Habuchi T, Suzuki A. Hyperplasia and carcinomas in Pten-deficient mice and </w:t>
      </w:r>
      <w:r w:rsidRPr="00B41EEB">
        <w:rPr>
          <w:rFonts w:ascii="Book Antiqua" w:hAnsi="Book Antiqua" w:cs="宋体"/>
          <w:sz w:val="24"/>
          <w:szCs w:val="24"/>
          <w:lang w:val="en-US" w:eastAsia="zh-CN"/>
        </w:rPr>
        <w:lastRenderedPageBreak/>
        <w:t>reduced PTEN protein in human bladder cancer patients. </w:t>
      </w:r>
      <w:r w:rsidRPr="00B41EEB">
        <w:rPr>
          <w:rFonts w:ascii="Book Antiqua" w:hAnsi="Book Antiqua" w:cs="宋体"/>
          <w:i/>
          <w:iCs/>
          <w:sz w:val="24"/>
          <w:szCs w:val="24"/>
          <w:lang w:val="en-US" w:eastAsia="zh-CN"/>
        </w:rPr>
        <w:t>Cancer Res</w:t>
      </w:r>
      <w:r w:rsidRPr="00B41EEB">
        <w:rPr>
          <w:rFonts w:ascii="Book Antiqua" w:hAnsi="Book Antiqua" w:cs="宋体"/>
          <w:sz w:val="24"/>
          <w:szCs w:val="24"/>
          <w:lang w:val="en-US" w:eastAsia="zh-CN"/>
        </w:rPr>
        <w:t> 2006; </w:t>
      </w:r>
      <w:r w:rsidRPr="00B41EEB">
        <w:rPr>
          <w:rFonts w:ascii="Book Antiqua" w:hAnsi="Book Antiqua" w:cs="宋体"/>
          <w:b/>
          <w:bCs/>
          <w:sz w:val="24"/>
          <w:szCs w:val="24"/>
          <w:lang w:val="en-US" w:eastAsia="zh-CN"/>
        </w:rPr>
        <w:t>66</w:t>
      </w:r>
      <w:r w:rsidRPr="00B41EEB">
        <w:rPr>
          <w:rFonts w:ascii="Book Antiqua" w:hAnsi="Book Antiqua" w:cs="宋体"/>
          <w:sz w:val="24"/>
          <w:szCs w:val="24"/>
          <w:lang w:val="en-US" w:eastAsia="zh-CN"/>
        </w:rPr>
        <w:t>: 8389-8396 [PMID: 16951148 DOI: 10.1158/0008-5472.CAN-05-4627]</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21 </w:t>
      </w:r>
      <w:r w:rsidRPr="00B41EEB">
        <w:rPr>
          <w:rFonts w:ascii="Book Antiqua" w:hAnsi="Book Antiqua" w:cs="宋体"/>
          <w:b/>
          <w:bCs/>
          <w:sz w:val="24"/>
          <w:szCs w:val="24"/>
          <w:lang w:val="en-US" w:eastAsia="zh-CN"/>
        </w:rPr>
        <w:t>Puzio-KuterAM</w:t>
      </w:r>
      <w:r w:rsidRPr="00B41EEB">
        <w:rPr>
          <w:rFonts w:ascii="Book Antiqua" w:hAnsi="Book Antiqua" w:cs="宋体"/>
          <w:sz w:val="24"/>
          <w:szCs w:val="24"/>
          <w:lang w:val="en-US" w:eastAsia="zh-CN"/>
        </w:rPr>
        <w:t>, Castillo-Martin M, Kinkade CW, Wang X, Shen TH, Matos T, Shen MM, Cordon-Cardo C, Abate-Shen C. Inactivation of p53 and Pten promotes invasive bladder cancer. </w:t>
      </w:r>
      <w:r w:rsidRPr="00B41EEB">
        <w:rPr>
          <w:rFonts w:ascii="Book Antiqua" w:hAnsi="Book Antiqua" w:cs="宋体"/>
          <w:i/>
          <w:iCs/>
          <w:sz w:val="24"/>
          <w:szCs w:val="24"/>
          <w:lang w:val="en-US" w:eastAsia="zh-CN"/>
        </w:rPr>
        <w:t>Genes Dev</w:t>
      </w:r>
      <w:r w:rsidRPr="00B41EEB">
        <w:rPr>
          <w:rFonts w:ascii="Book Antiqua" w:hAnsi="Book Antiqua" w:cs="宋体"/>
          <w:sz w:val="24"/>
          <w:szCs w:val="24"/>
          <w:lang w:val="en-US" w:eastAsia="zh-CN"/>
        </w:rPr>
        <w:t> 2009; </w:t>
      </w:r>
      <w:r w:rsidRPr="00B41EEB">
        <w:rPr>
          <w:rFonts w:ascii="Book Antiqua" w:hAnsi="Book Antiqua" w:cs="宋体"/>
          <w:b/>
          <w:bCs/>
          <w:sz w:val="24"/>
          <w:szCs w:val="24"/>
          <w:lang w:val="en-US" w:eastAsia="zh-CN"/>
        </w:rPr>
        <w:t>23</w:t>
      </w:r>
      <w:r w:rsidRPr="00B41EEB">
        <w:rPr>
          <w:rFonts w:ascii="Book Antiqua" w:hAnsi="Book Antiqua" w:cs="宋体"/>
          <w:sz w:val="24"/>
          <w:szCs w:val="24"/>
          <w:lang w:val="en-US" w:eastAsia="zh-CN"/>
        </w:rPr>
        <w:t>: 675-680 [PMID: 19261747 DOI: 10.1101/gad.1772909]</w:t>
      </w:r>
    </w:p>
    <w:p w:rsidR="004F7F5B" w:rsidRPr="001A47C8" w:rsidRDefault="004F7F5B" w:rsidP="005B2C86">
      <w:pPr>
        <w:spacing w:after="0" w:line="360" w:lineRule="auto"/>
        <w:jc w:val="both"/>
        <w:rPr>
          <w:rFonts w:ascii="Book Antiqua" w:hAnsi="Book Antiqua" w:cs="宋体"/>
          <w:sz w:val="24"/>
          <w:szCs w:val="24"/>
          <w:lang w:val="da-DK" w:eastAsia="zh-CN"/>
        </w:rPr>
      </w:pPr>
      <w:r w:rsidRPr="00B41EEB">
        <w:rPr>
          <w:rFonts w:ascii="Book Antiqua" w:hAnsi="Book Antiqua" w:cs="宋体"/>
          <w:sz w:val="24"/>
          <w:szCs w:val="24"/>
          <w:lang w:val="en-US" w:eastAsia="zh-CN"/>
        </w:rPr>
        <w:t>22 </w:t>
      </w:r>
      <w:r w:rsidRPr="00B41EEB">
        <w:rPr>
          <w:rFonts w:ascii="Book Antiqua" w:hAnsi="Book Antiqua" w:cs="宋体"/>
          <w:b/>
          <w:bCs/>
          <w:sz w:val="24"/>
          <w:szCs w:val="24"/>
          <w:lang w:val="en-US" w:eastAsia="zh-CN"/>
        </w:rPr>
        <w:t>Dalmay T</w:t>
      </w:r>
      <w:r w:rsidRPr="00B41EEB">
        <w:rPr>
          <w:rFonts w:ascii="Book Antiqua" w:hAnsi="Book Antiqua" w:cs="宋体"/>
          <w:sz w:val="24"/>
          <w:szCs w:val="24"/>
          <w:lang w:val="en-US" w:eastAsia="zh-CN"/>
        </w:rPr>
        <w:t>. MicroRNAs and cancer. </w:t>
      </w:r>
      <w:r w:rsidRPr="001A47C8">
        <w:rPr>
          <w:rFonts w:ascii="Book Antiqua" w:hAnsi="Book Antiqua" w:cs="宋体"/>
          <w:i/>
          <w:iCs/>
          <w:sz w:val="24"/>
          <w:szCs w:val="24"/>
          <w:lang w:val="da-DK" w:eastAsia="zh-CN"/>
        </w:rPr>
        <w:t>J Intern Med</w:t>
      </w:r>
      <w:r w:rsidRPr="001A47C8">
        <w:rPr>
          <w:rFonts w:ascii="Book Antiqua" w:hAnsi="Book Antiqua" w:cs="宋体"/>
          <w:sz w:val="24"/>
          <w:szCs w:val="24"/>
          <w:lang w:val="da-DK" w:eastAsia="zh-CN"/>
        </w:rPr>
        <w:t> 2008; </w:t>
      </w:r>
      <w:r w:rsidRPr="001A47C8">
        <w:rPr>
          <w:rFonts w:ascii="Book Antiqua" w:hAnsi="Book Antiqua" w:cs="宋体"/>
          <w:b/>
          <w:bCs/>
          <w:sz w:val="24"/>
          <w:szCs w:val="24"/>
          <w:lang w:val="da-DK" w:eastAsia="zh-CN"/>
        </w:rPr>
        <w:t>263</w:t>
      </w:r>
      <w:r w:rsidRPr="001A47C8">
        <w:rPr>
          <w:rFonts w:ascii="Book Antiqua" w:hAnsi="Book Antiqua" w:cs="宋体"/>
          <w:sz w:val="24"/>
          <w:szCs w:val="24"/>
          <w:lang w:val="da-DK" w:eastAsia="zh-CN"/>
        </w:rPr>
        <w:t>: 366-375 [PMID: 18298485 DOI: 10.1111/j.1365-2796.2008.01926.x]</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23 </w:t>
      </w:r>
      <w:r w:rsidRPr="00B41EEB">
        <w:rPr>
          <w:rFonts w:ascii="Book Antiqua" w:hAnsi="Book Antiqua" w:cs="宋体"/>
          <w:b/>
          <w:bCs/>
          <w:sz w:val="24"/>
          <w:szCs w:val="24"/>
          <w:lang w:val="en-US" w:eastAsia="zh-CN"/>
        </w:rPr>
        <w:t>Enokida H</w:t>
      </w:r>
      <w:r w:rsidRPr="00B41EEB">
        <w:rPr>
          <w:rFonts w:ascii="Book Antiqua" w:hAnsi="Book Antiqua" w:cs="宋体"/>
          <w:sz w:val="24"/>
          <w:szCs w:val="24"/>
          <w:lang w:val="en-US" w:eastAsia="zh-CN"/>
        </w:rPr>
        <w:t>, Nakagawa M. Epigenetics in bladder cancer. </w:t>
      </w:r>
      <w:r w:rsidRPr="00B41EEB">
        <w:rPr>
          <w:rFonts w:ascii="Book Antiqua" w:hAnsi="Book Antiqua" w:cs="宋体"/>
          <w:i/>
          <w:iCs/>
          <w:sz w:val="24"/>
          <w:szCs w:val="24"/>
          <w:lang w:val="en-US" w:eastAsia="zh-CN"/>
        </w:rPr>
        <w:t>Int J ClinOncol</w:t>
      </w:r>
      <w:r w:rsidRPr="00B41EEB">
        <w:rPr>
          <w:rFonts w:ascii="Book Antiqua" w:hAnsi="Book Antiqua" w:cs="宋体"/>
          <w:sz w:val="24"/>
          <w:szCs w:val="24"/>
          <w:lang w:val="en-US" w:eastAsia="zh-CN"/>
        </w:rPr>
        <w:t> 2008; </w:t>
      </w:r>
      <w:r w:rsidRPr="00B41EEB">
        <w:rPr>
          <w:rFonts w:ascii="Book Antiqua" w:hAnsi="Book Antiqua" w:cs="宋体"/>
          <w:b/>
          <w:bCs/>
          <w:sz w:val="24"/>
          <w:szCs w:val="24"/>
          <w:lang w:val="en-US" w:eastAsia="zh-CN"/>
        </w:rPr>
        <w:t>13</w:t>
      </w:r>
      <w:r w:rsidRPr="00B41EEB">
        <w:rPr>
          <w:rFonts w:ascii="Book Antiqua" w:hAnsi="Book Antiqua" w:cs="宋体"/>
          <w:sz w:val="24"/>
          <w:szCs w:val="24"/>
          <w:lang w:val="en-US" w:eastAsia="zh-CN"/>
        </w:rPr>
        <w:t>: 298-307 [PMID: 18704629 DOI: 10.1007/s10147-008-0811-1]</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24 </w:t>
      </w:r>
      <w:r w:rsidRPr="00B41EEB">
        <w:rPr>
          <w:rFonts w:ascii="Book Antiqua" w:hAnsi="Book Antiqua" w:cs="宋体"/>
          <w:b/>
          <w:bCs/>
          <w:sz w:val="24"/>
          <w:szCs w:val="24"/>
          <w:lang w:val="en-US" w:eastAsia="zh-CN"/>
        </w:rPr>
        <w:t>Kim YT</w:t>
      </w:r>
      <w:r w:rsidRPr="00B41EEB">
        <w:rPr>
          <w:rFonts w:ascii="Book Antiqua" w:hAnsi="Book Antiqua" w:cs="宋体"/>
          <w:sz w:val="24"/>
          <w:szCs w:val="24"/>
          <w:lang w:val="en-US" w:eastAsia="zh-CN"/>
        </w:rPr>
        <w:t>, Park SJ, Lee SH, Kang HJ, Hahn S, Kang CH, Sung SW, Kim JH. Prognostic implication of aberrant promoter hypermethylation of CpG islands in adenocarcinoma of the lung. </w:t>
      </w:r>
      <w:r w:rsidRPr="00B41EEB">
        <w:rPr>
          <w:rFonts w:ascii="Book Antiqua" w:hAnsi="Book Antiqua" w:cs="宋体"/>
          <w:i/>
          <w:iCs/>
          <w:sz w:val="24"/>
          <w:szCs w:val="24"/>
          <w:lang w:val="en-US" w:eastAsia="zh-CN"/>
        </w:rPr>
        <w:t>J ThoracCardiovascSurg</w:t>
      </w:r>
      <w:r w:rsidRPr="00B41EEB">
        <w:rPr>
          <w:rFonts w:ascii="Book Antiqua" w:hAnsi="Book Antiqua" w:cs="宋体"/>
          <w:sz w:val="24"/>
          <w:szCs w:val="24"/>
          <w:lang w:val="en-US" w:eastAsia="zh-CN"/>
        </w:rPr>
        <w:t> 2005; </w:t>
      </w:r>
      <w:r w:rsidRPr="00B41EEB">
        <w:rPr>
          <w:rFonts w:ascii="Book Antiqua" w:hAnsi="Book Antiqua" w:cs="宋体"/>
          <w:b/>
          <w:bCs/>
          <w:sz w:val="24"/>
          <w:szCs w:val="24"/>
          <w:lang w:val="en-US" w:eastAsia="zh-CN"/>
        </w:rPr>
        <w:t>130</w:t>
      </w:r>
      <w:r w:rsidRPr="00B41EEB">
        <w:rPr>
          <w:rFonts w:ascii="Book Antiqua" w:hAnsi="Book Antiqua" w:cs="宋体"/>
          <w:sz w:val="24"/>
          <w:szCs w:val="24"/>
          <w:lang w:val="en-US" w:eastAsia="zh-CN"/>
        </w:rPr>
        <w:t>: 1378 [PMID: 16256792 DOI: 10.1016/j.jtcvs.2005.06.015]</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25 </w:t>
      </w:r>
      <w:r w:rsidRPr="00B41EEB">
        <w:rPr>
          <w:rFonts w:ascii="Book Antiqua" w:hAnsi="Book Antiqua" w:cs="宋体"/>
          <w:b/>
          <w:bCs/>
          <w:sz w:val="24"/>
          <w:szCs w:val="24"/>
          <w:lang w:val="en-US" w:eastAsia="zh-CN"/>
        </w:rPr>
        <w:t>Friedrich MG</w:t>
      </w:r>
      <w:r w:rsidRPr="00B41EEB">
        <w:rPr>
          <w:rFonts w:ascii="Book Antiqua" w:hAnsi="Book Antiqua" w:cs="宋体"/>
          <w:sz w:val="24"/>
          <w:szCs w:val="24"/>
          <w:lang w:val="en-US" w:eastAsia="zh-CN"/>
        </w:rPr>
        <w:t>, Chandrasoma S, Siegmund KD, Weisenberger DJ, Cheng JC, Toma MI, Huland H, Jones PA, Liang G. Prognostic relevance of methylation markers in patients with non-muscle invasive bladder carcinoma. </w:t>
      </w:r>
      <w:r w:rsidRPr="00B41EEB">
        <w:rPr>
          <w:rFonts w:ascii="Book Antiqua" w:hAnsi="Book Antiqua" w:cs="宋体"/>
          <w:i/>
          <w:iCs/>
          <w:sz w:val="24"/>
          <w:szCs w:val="24"/>
          <w:lang w:val="en-US" w:eastAsia="zh-CN"/>
        </w:rPr>
        <w:t>Eur J Cancer</w:t>
      </w:r>
      <w:r w:rsidRPr="00B41EEB">
        <w:rPr>
          <w:rFonts w:ascii="Book Antiqua" w:hAnsi="Book Antiqua" w:cs="宋体"/>
          <w:sz w:val="24"/>
          <w:szCs w:val="24"/>
          <w:lang w:val="en-US" w:eastAsia="zh-CN"/>
        </w:rPr>
        <w:t> 2005; </w:t>
      </w:r>
      <w:r w:rsidRPr="00B41EEB">
        <w:rPr>
          <w:rFonts w:ascii="Book Antiqua" w:hAnsi="Book Antiqua" w:cs="宋体"/>
          <w:b/>
          <w:bCs/>
          <w:sz w:val="24"/>
          <w:szCs w:val="24"/>
          <w:lang w:val="en-US" w:eastAsia="zh-CN"/>
        </w:rPr>
        <w:t>41</w:t>
      </w:r>
      <w:r w:rsidRPr="00B41EEB">
        <w:rPr>
          <w:rFonts w:ascii="Book Antiqua" w:hAnsi="Book Antiqua" w:cs="宋体"/>
          <w:sz w:val="24"/>
          <w:szCs w:val="24"/>
          <w:lang w:val="en-US" w:eastAsia="zh-CN"/>
        </w:rPr>
        <w:t>: 2769-2778 [PMID: 16242928 DOI: 10.1016/j.ejca.2005.07.019]</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26 </w:t>
      </w:r>
      <w:r w:rsidRPr="00B41EEB">
        <w:rPr>
          <w:rFonts w:ascii="Book Antiqua" w:hAnsi="Book Antiqua" w:cs="宋体"/>
          <w:b/>
          <w:bCs/>
          <w:sz w:val="24"/>
          <w:szCs w:val="24"/>
          <w:lang w:val="en-US" w:eastAsia="zh-CN"/>
        </w:rPr>
        <w:t>Marsit CJ</w:t>
      </w:r>
      <w:r w:rsidRPr="00B41EEB">
        <w:rPr>
          <w:rFonts w:ascii="Book Antiqua" w:hAnsi="Book Antiqua" w:cs="宋体"/>
          <w:sz w:val="24"/>
          <w:szCs w:val="24"/>
          <w:lang w:val="en-US" w:eastAsia="zh-CN"/>
        </w:rPr>
        <w:t>, Houseman EA, Schned AR, Karagas MR, Kelsey KT. Promoter hypermethylation is associated with current smoking, age, gender and survival in bladder cancer. </w:t>
      </w:r>
      <w:r w:rsidRPr="00B41EEB">
        <w:rPr>
          <w:rFonts w:ascii="Book Antiqua" w:hAnsi="Book Antiqua" w:cs="宋体"/>
          <w:i/>
          <w:iCs/>
          <w:sz w:val="24"/>
          <w:szCs w:val="24"/>
          <w:lang w:val="en-US" w:eastAsia="zh-CN"/>
        </w:rPr>
        <w:t>Carcinogenesis</w:t>
      </w:r>
      <w:r w:rsidRPr="00B41EEB">
        <w:rPr>
          <w:rFonts w:ascii="Book Antiqua" w:hAnsi="Book Antiqua" w:cs="宋体"/>
          <w:sz w:val="24"/>
          <w:szCs w:val="24"/>
          <w:lang w:val="en-US" w:eastAsia="zh-CN"/>
        </w:rPr>
        <w:t> 2007; </w:t>
      </w:r>
      <w:r w:rsidRPr="00B41EEB">
        <w:rPr>
          <w:rFonts w:ascii="Book Antiqua" w:hAnsi="Book Antiqua" w:cs="宋体"/>
          <w:b/>
          <w:bCs/>
          <w:sz w:val="24"/>
          <w:szCs w:val="24"/>
          <w:lang w:val="en-US" w:eastAsia="zh-CN"/>
        </w:rPr>
        <w:t>28</w:t>
      </w:r>
      <w:r w:rsidRPr="00B41EEB">
        <w:rPr>
          <w:rFonts w:ascii="Book Antiqua" w:hAnsi="Book Antiqua" w:cs="宋体"/>
          <w:sz w:val="24"/>
          <w:szCs w:val="24"/>
          <w:lang w:val="en-US" w:eastAsia="zh-CN"/>
        </w:rPr>
        <w:t>: 1745-1751 [PMID: 17522068 DOI: 10.1093/carcin/bgm116]</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27 </w:t>
      </w:r>
      <w:r w:rsidRPr="00B41EEB">
        <w:rPr>
          <w:rFonts w:ascii="Book Antiqua" w:hAnsi="Book Antiqua" w:cs="宋体"/>
          <w:b/>
          <w:bCs/>
          <w:sz w:val="24"/>
          <w:szCs w:val="24"/>
          <w:lang w:val="en-US" w:eastAsia="zh-CN"/>
        </w:rPr>
        <w:t>Yates DR</w:t>
      </w:r>
      <w:r w:rsidRPr="00B41EEB">
        <w:rPr>
          <w:rFonts w:ascii="Book Antiqua" w:hAnsi="Book Antiqua" w:cs="宋体"/>
          <w:sz w:val="24"/>
          <w:szCs w:val="24"/>
          <w:lang w:val="en-US" w:eastAsia="zh-CN"/>
        </w:rPr>
        <w:t>, Rehman I, Abbod MF, Meuth M, Cross SS, Linkens DA, Hamdy FC, Catto JW. Promoter hypermethylation identifies progression risk in bladder cancer. </w:t>
      </w:r>
      <w:r w:rsidRPr="00B41EEB">
        <w:rPr>
          <w:rFonts w:ascii="Book Antiqua" w:hAnsi="Book Antiqua" w:cs="宋体"/>
          <w:i/>
          <w:iCs/>
          <w:sz w:val="24"/>
          <w:szCs w:val="24"/>
          <w:lang w:val="en-US" w:eastAsia="zh-CN"/>
        </w:rPr>
        <w:t>Clin Cancer Res</w:t>
      </w:r>
      <w:r w:rsidRPr="00B41EEB">
        <w:rPr>
          <w:rFonts w:ascii="Book Antiqua" w:hAnsi="Book Antiqua" w:cs="宋体"/>
          <w:sz w:val="24"/>
          <w:szCs w:val="24"/>
          <w:lang w:val="en-US" w:eastAsia="zh-CN"/>
        </w:rPr>
        <w:t> 2007; </w:t>
      </w:r>
      <w:r w:rsidRPr="00B41EEB">
        <w:rPr>
          <w:rFonts w:ascii="Book Antiqua" w:hAnsi="Book Antiqua" w:cs="宋体"/>
          <w:b/>
          <w:bCs/>
          <w:sz w:val="24"/>
          <w:szCs w:val="24"/>
          <w:lang w:val="en-US" w:eastAsia="zh-CN"/>
        </w:rPr>
        <w:t>13</w:t>
      </w:r>
      <w:r w:rsidRPr="00B41EEB">
        <w:rPr>
          <w:rFonts w:ascii="Book Antiqua" w:hAnsi="Book Antiqua" w:cs="宋体"/>
          <w:sz w:val="24"/>
          <w:szCs w:val="24"/>
          <w:lang w:val="en-US" w:eastAsia="zh-CN"/>
        </w:rPr>
        <w:t>: 2046-2053 [PMID: 17404085 DOI: 10.1158/1078-0432.CCR-06-2476]</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28 </w:t>
      </w:r>
      <w:r w:rsidRPr="00B41EEB">
        <w:rPr>
          <w:rFonts w:ascii="Book Antiqua" w:hAnsi="Book Antiqua" w:cs="宋体"/>
          <w:b/>
          <w:bCs/>
          <w:sz w:val="24"/>
          <w:szCs w:val="24"/>
          <w:lang w:val="en-US" w:eastAsia="zh-CN"/>
        </w:rPr>
        <w:t>Ellinger J</w:t>
      </w:r>
      <w:r w:rsidRPr="00B41EEB">
        <w:rPr>
          <w:rFonts w:ascii="Book Antiqua" w:hAnsi="Book Antiqua" w:cs="宋体"/>
          <w:sz w:val="24"/>
          <w:szCs w:val="24"/>
          <w:lang w:val="en-US" w:eastAsia="zh-CN"/>
        </w:rPr>
        <w:t>, El Kassem N, Heukamp LC, Matthews S, Cubukluoz F, Kahl P, Perabo FG, Müller SC, von Ruecker A, Bastian PJ. Hypermethylation of cell-free serum DNA indicates worse outcome in patients with bladder cancer. </w:t>
      </w:r>
      <w:r w:rsidRPr="00B41EEB">
        <w:rPr>
          <w:rFonts w:ascii="Book Antiqua" w:hAnsi="Book Antiqua" w:cs="宋体"/>
          <w:i/>
          <w:iCs/>
          <w:sz w:val="24"/>
          <w:szCs w:val="24"/>
          <w:lang w:val="en-US" w:eastAsia="zh-CN"/>
        </w:rPr>
        <w:t>J Urol</w:t>
      </w:r>
      <w:r w:rsidRPr="00B41EEB">
        <w:rPr>
          <w:rFonts w:ascii="Book Antiqua" w:hAnsi="Book Antiqua" w:cs="宋体"/>
          <w:sz w:val="24"/>
          <w:szCs w:val="24"/>
          <w:lang w:val="en-US" w:eastAsia="zh-CN"/>
        </w:rPr>
        <w:t> 2008; </w:t>
      </w:r>
      <w:r w:rsidRPr="00B41EEB">
        <w:rPr>
          <w:rFonts w:ascii="Book Antiqua" w:hAnsi="Book Antiqua" w:cs="宋体"/>
          <w:b/>
          <w:bCs/>
          <w:sz w:val="24"/>
          <w:szCs w:val="24"/>
          <w:lang w:val="en-US" w:eastAsia="zh-CN"/>
        </w:rPr>
        <w:t>179</w:t>
      </w:r>
      <w:r w:rsidRPr="00B41EEB">
        <w:rPr>
          <w:rFonts w:ascii="Book Antiqua" w:hAnsi="Book Antiqua" w:cs="宋体"/>
          <w:sz w:val="24"/>
          <w:szCs w:val="24"/>
          <w:lang w:val="en-US" w:eastAsia="zh-CN"/>
        </w:rPr>
        <w:t>: 346-352 [PMID: 18006010 DOI: 10.1016/j.juro.2007.08.091]</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lastRenderedPageBreak/>
        <w:t>29 </w:t>
      </w:r>
      <w:r w:rsidRPr="00B41EEB">
        <w:rPr>
          <w:rFonts w:ascii="Book Antiqua" w:hAnsi="Book Antiqua" w:cs="宋体"/>
          <w:b/>
          <w:bCs/>
          <w:sz w:val="24"/>
          <w:szCs w:val="24"/>
          <w:lang w:val="en-US" w:eastAsia="zh-CN"/>
        </w:rPr>
        <w:t>Lodygin D</w:t>
      </w:r>
      <w:r w:rsidRPr="00B41EEB">
        <w:rPr>
          <w:rFonts w:ascii="Book Antiqua" w:hAnsi="Book Antiqua" w:cs="宋体"/>
          <w:sz w:val="24"/>
          <w:szCs w:val="24"/>
          <w:lang w:val="en-US" w:eastAsia="zh-CN"/>
        </w:rPr>
        <w:t>, Tarasov V, Epanchintsev A, Berking C, Knyazeva T, Körner H, Knyazev P, Diebold J, Hermeking H. Inactivation of miR-34a by aberrant CpGmethylation in multiple types of cancer. </w:t>
      </w:r>
      <w:r w:rsidRPr="00B41EEB">
        <w:rPr>
          <w:rFonts w:ascii="Book Antiqua" w:hAnsi="Book Antiqua" w:cs="宋体"/>
          <w:i/>
          <w:iCs/>
          <w:sz w:val="24"/>
          <w:szCs w:val="24"/>
          <w:lang w:val="en-US" w:eastAsia="zh-CN"/>
        </w:rPr>
        <w:t>Cell Cycle</w:t>
      </w:r>
      <w:r w:rsidRPr="00B41EEB">
        <w:rPr>
          <w:rFonts w:ascii="Book Antiqua" w:hAnsi="Book Antiqua" w:cs="宋体"/>
          <w:sz w:val="24"/>
          <w:szCs w:val="24"/>
          <w:lang w:val="en-US" w:eastAsia="zh-CN"/>
        </w:rPr>
        <w:t> 2008; </w:t>
      </w:r>
      <w:r w:rsidRPr="00B41EEB">
        <w:rPr>
          <w:rFonts w:ascii="Book Antiqua" w:hAnsi="Book Antiqua" w:cs="宋体"/>
          <w:b/>
          <w:bCs/>
          <w:sz w:val="24"/>
          <w:szCs w:val="24"/>
          <w:lang w:val="en-US" w:eastAsia="zh-CN"/>
        </w:rPr>
        <w:t>7</w:t>
      </w:r>
      <w:r w:rsidRPr="00B41EEB">
        <w:rPr>
          <w:rFonts w:ascii="Book Antiqua" w:hAnsi="Book Antiqua" w:cs="宋体"/>
          <w:sz w:val="24"/>
          <w:szCs w:val="24"/>
          <w:lang w:val="en-US" w:eastAsia="zh-CN"/>
        </w:rPr>
        <w:t>: 2591-2600 [PMID: 18719384 DOI: 10.4161/cc.7.16.6533]</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 xml:space="preserve">30 </w:t>
      </w:r>
      <w:r w:rsidRPr="00643678">
        <w:rPr>
          <w:rFonts w:ascii="Book Antiqua" w:hAnsi="Book Antiqua" w:cs="宋体"/>
          <w:b/>
          <w:sz w:val="24"/>
          <w:szCs w:val="24"/>
          <w:lang w:val="en-US" w:eastAsia="zh-CN"/>
        </w:rPr>
        <w:t>Brait M</w:t>
      </w:r>
      <w:r w:rsidRPr="00B41EEB">
        <w:rPr>
          <w:rFonts w:ascii="Book Antiqua" w:hAnsi="Book Antiqua" w:cs="宋体"/>
          <w:sz w:val="24"/>
          <w:szCs w:val="24"/>
          <w:lang w:val="en-US" w:eastAsia="zh-CN"/>
        </w:rPr>
        <w:t>, Begum S, Carvalho AL, Dasgupta S, Vettore AL, Czerniak B, Caballero OL, Westra WH, Sidransky D, Hoque MO. Aberrant promoter methylation of multiple genes during pathogenesis of bladder cancer. Cancer Epidemiol Biomarkers Prev 2008; 17: 2786-2794 [DOI: 10.1158/1055-9965.EPI-08-0192</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31 </w:t>
      </w:r>
      <w:r w:rsidRPr="00B41EEB">
        <w:rPr>
          <w:rFonts w:ascii="Book Antiqua" w:hAnsi="Book Antiqua" w:cs="宋体"/>
          <w:b/>
          <w:bCs/>
          <w:sz w:val="24"/>
          <w:szCs w:val="24"/>
          <w:lang w:val="en-US" w:eastAsia="zh-CN"/>
        </w:rPr>
        <w:t>Lee RC</w:t>
      </w:r>
      <w:r w:rsidRPr="00B41EEB">
        <w:rPr>
          <w:rFonts w:ascii="Book Antiqua" w:hAnsi="Book Antiqua" w:cs="宋体"/>
          <w:sz w:val="24"/>
          <w:szCs w:val="24"/>
          <w:lang w:val="en-US" w:eastAsia="zh-CN"/>
        </w:rPr>
        <w:t>, Feinbaum RL, Ambros V. The C. elegansheterochronic gene lin-4 encodes small RNAs with antisense complementarity to lin-14. </w:t>
      </w:r>
      <w:r w:rsidRPr="00B41EEB">
        <w:rPr>
          <w:rFonts w:ascii="Book Antiqua" w:hAnsi="Book Antiqua" w:cs="宋体"/>
          <w:i/>
          <w:iCs/>
          <w:sz w:val="24"/>
          <w:szCs w:val="24"/>
          <w:lang w:val="en-US" w:eastAsia="zh-CN"/>
        </w:rPr>
        <w:t>Cell</w:t>
      </w:r>
      <w:r w:rsidRPr="00B41EEB">
        <w:rPr>
          <w:rFonts w:ascii="Book Antiqua" w:hAnsi="Book Antiqua" w:cs="宋体"/>
          <w:sz w:val="24"/>
          <w:szCs w:val="24"/>
          <w:lang w:val="en-US" w:eastAsia="zh-CN"/>
        </w:rPr>
        <w:t> 1993; </w:t>
      </w:r>
      <w:r w:rsidRPr="00B41EEB">
        <w:rPr>
          <w:rFonts w:ascii="Book Antiqua" w:hAnsi="Book Antiqua" w:cs="宋体"/>
          <w:b/>
          <w:bCs/>
          <w:sz w:val="24"/>
          <w:szCs w:val="24"/>
          <w:lang w:val="en-US" w:eastAsia="zh-CN"/>
        </w:rPr>
        <w:t>75</w:t>
      </w:r>
      <w:r w:rsidRPr="00B41EEB">
        <w:rPr>
          <w:rFonts w:ascii="Book Antiqua" w:hAnsi="Book Antiqua" w:cs="宋体"/>
          <w:sz w:val="24"/>
          <w:szCs w:val="24"/>
          <w:lang w:val="en-US" w:eastAsia="zh-CN"/>
        </w:rPr>
        <w:t>: 843-854 [PMID: 8252621 DOI: 10.1016/0092-8674(93)90529-Y]</w:t>
      </w:r>
    </w:p>
    <w:p w:rsidR="004F7F5B" w:rsidRPr="001A47C8" w:rsidRDefault="004F7F5B" w:rsidP="005B2C86">
      <w:pPr>
        <w:spacing w:after="0" w:line="360" w:lineRule="auto"/>
        <w:jc w:val="both"/>
        <w:rPr>
          <w:rFonts w:ascii="Book Antiqua" w:hAnsi="Book Antiqua" w:cs="宋体"/>
          <w:sz w:val="24"/>
          <w:szCs w:val="24"/>
          <w:lang w:eastAsia="zh-CN"/>
        </w:rPr>
      </w:pPr>
      <w:r w:rsidRPr="00B41EEB">
        <w:rPr>
          <w:rFonts w:ascii="Book Antiqua" w:hAnsi="Book Antiqua" w:cs="宋体"/>
          <w:sz w:val="24"/>
          <w:szCs w:val="24"/>
          <w:lang w:val="en-US" w:eastAsia="zh-CN"/>
        </w:rPr>
        <w:t>32 </w:t>
      </w:r>
      <w:r w:rsidRPr="00B41EEB">
        <w:rPr>
          <w:rFonts w:ascii="Book Antiqua" w:hAnsi="Book Antiqua" w:cs="宋体"/>
          <w:b/>
          <w:bCs/>
          <w:sz w:val="24"/>
          <w:szCs w:val="24"/>
          <w:lang w:val="en-US" w:eastAsia="zh-CN"/>
        </w:rPr>
        <w:t>Pillai RS</w:t>
      </w:r>
      <w:r w:rsidRPr="00B41EEB">
        <w:rPr>
          <w:rFonts w:ascii="Book Antiqua" w:hAnsi="Book Antiqua" w:cs="宋体"/>
          <w:sz w:val="24"/>
          <w:szCs w:val="24"/>
          <w:lang w:val="en-US" w:eastAsia="zh-CN"/>
        </w:rPr>
        <w:t>. MicroRNA function: multiple mechanisms for a tiny RNA? </w:t>
      </w:r>
      <w:r w:rsidRPr="001A47C8">
        <w:rPr>
          <w:rFonts w:ascii="Book Antiqua" w:hAnsi="Book Antiqua" w:cs="宋体"/>
          <w:i/>
          <w:iCs/>
          <w:sz w:val="24"/>
          <w:szCs w:val="24"/>
          <w:lang w:eastAsia="zh-CN"/>
        </w:rPr>
        <w:t>RNA</w:t>
      </w:r>
      <w:r w:rsidRPr="001A47C8">
        <w:rPr>
          <w:rFonts w:ascii="Book Antiqua" w:hAnsi="Book Antiqua" w:cs="宋体"/>
          <w:sz w:val="24"/>
          <w:szCs w:val="24"/>
          <w:lang w:eastAsia="zh-CN"/>
        </w:rPr>
        <w:t> 2005; </w:t>
      </w:r>
      <w:r w:rsidRPr="001A47C8">
        <w:rPr>
          <w:rFonts w:ascii="Book Antiqua" w:hAnsi="Book Antiqua" w:cs="宋体"/>
          <w:b/>
          <w:bCs/>
          <w:sz w:val="24"/>
          <w:szCs w:val="24"/>
          <w:lang w:eastAsia="zh-CN"/>
        </w:rPr>
        <w:t>11</w:t>
      </w:r>
      <w:r w:rsidRPr="001A47C8">
        <w:rPr>
          <w:rFonts w:ascii="Book Antiqua" w:hAnsi="Book Antiqua" w:cs="宋体"/>
          <w:sz w:val="24"/>
          <w:szCs w:val="24"/>
          <w:lang w:eastAsia="zh-CN"/>
        </w:rPr>
        <w:t>: 1753-1761 [PMID: 16314451 DOI: 10.1261/rna.2248605]</w:t>
      </w:r>
    </w:p>
    <w:p w:rsidR="004F7F5B" w:rsidRPr="00B41EEB" w:rsidRDefault="004F7F5B" w:rsidP="005B2C86">
      <w:pPr>
        <w:spacing w:after="0" w:line="360" w:lineRule="auto"/>
        <w:jc w:val="both"/>
        <w:rPr>
          <w:rFonts w:ascii="Book Antiqua" w:hAnsi="Book Antiqua" w:cs="宋体"/>
          <w:sz w:val="24"/>
          <w:szCs w:val="24"/>
          <w:lang w:val="en-US" w:eastAsia="zh-CN"/>
        </w:rPr>
      </w:pPr>
      <w:r w:rsidRPr="001A47C8">
        <w:rPr>
          <w:rFonts w:ascii="Book Antiqua" w:hAnsi="Book Antiqua" w:cs="宋体"/>
          <w:sz w:val="24"/>
          <w:szCs w:val="24"/>
          <w:lang w:eastAsia="zh-CN"/>
        </w:rPr>
        <w:t>33 </w:t>
      </w:r>
      <w:r w:rsidRPr="001A47C8">
        <w:rPr>
          <w:rFonts w:ascii="Book Antiqua" w:hAnsi="Book Antiqua" w:cs="宋体"/>
          <w:b/>
          <w:bCs/>
          <w:sz w:val="24"/>
          <w:szCs w:val="24"/>
          <w:lang w:eastAsia="zh-CN"/>
        </w:rPr>
        <w:t>Lewis BP</w:t>
      </w:r>
      <w:r w:rsidRPr="001A47C8">
        <w:rPr>
          <w:rFonts w:ascii="Book Antiqua" w:hAnsi="Book Antiqua" w:cs="宋体"/>
          <w:sz w:val="24"/>
          <w:szCs w:val="24"/>
          <w:lang w:eastAsia="zh-CN"/>
        </w:rPr>
        <w:t xml:space="preserve">, Burge CB, Bartel DP. </w:t>
      </w:r>
      <w:r w:rsidRPr="00B41EEB">
        <w:rPr>
          <w:rFonts w:ascii="Book Antiqua" w:hAnsi="Book Antiqua" w:cs="宋体"/>
          <w:sz w:val="24"/>
          <w:szCs w:val="24"/>
          <w:lang w:val="en-US" w:eastAsia="zh-CN"/>
        </w:rPr>
        <w:t>Conserved seed pairing, often flanked by adenosines, indicates that thousands of human genes are microRNA targets. </w:t>
      </w:r>
      <w:r w:rsidRPr="00B41EEB">
        <w:rPr>
          <w:rFonts w:ascii="Book Antiqua" w:hAnsi="Book Antiqua" w:cs="宋体"/>
          <w:i/>
          <w:iCs/>
          <w:sz w:val="24"/>
          <w:szCs w:val="24"/>
          <w:lang w:val="en-US" w:eastAsia="zh-CN"/>
        </w:rPr>
        <w:t>Cell</w:t>
      </w:r>
      <w:r w:rsidRPr="00B41EEB">
        <w:rPr>
          <w:rFonts w:ascii="Book Antiqua" w:hAnsi="Book Antiqua" w:cs="宋体"/>
          <w:sz w:val="24"/>
          <w:szCs w:val="24"/>
          <w:lang w:val="en-US" w:eastAsia="zh-CN"/>
        </w:rPr>
        <w:t> 2005; </w:t>
      </w:r>
      <w:r w:rsidRPr="00B41EEB">
        <w:rPr>
          <w:rFonts w:ascii="Book Antiqua" w:hAnsi="Book Antiqua" w:cs="宋体"/>
          <w:b/>
          <w:bCs/>
          <w:sz w:val="24"/>
          <w:szCs w:val="24"/>
          <w:lang w:val="en-US" w:eastAsia="zh-CN"/>
        </w:rPr>
        <w:t>120</w:t>
      </w:r>
      <w:r w:rsidRPr="00B41EEB">
        <w:rPr>
          <w:rFonts w:ascii="Book Antiqua" w:hAnsi="Book Antiqua" w:cs="宋体"/>
          <w:sz w:val="24"/>
          <w:szCs w:val="24"/>
          <w:lang w:val="en-US" w:eastAsia="zh-CN"/>
        </w:rPr>
        <w:t>: 15-20 [PMID: 15652477 DOI: 10.1016/j.cell.2004.12.035]</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34 </w:t>
      </w:r>
      <w:r w:rsidRPr="00B41EEB">
        <w:rPr>
          <w:rFonts w:ascii="Book Antiqua" w:hAnsi="Book Antiqua" w:cs="宋体"/>
          <w:b/>
          <w:bCs/>
          <w:sz w:val="24"/>
          <w:szCs w:val="24"/>
          <w:lang w:val="en-US" w:eastAsia="zh-CN"/>
        </w:rPr>
        <w:t>Ambros V</w:t>
      </w:r>
      <w:r w:rsidRPr="00B41EEB">
        <w:rPr>
          <w:rFonts w:ascii="Book Antiqua" w:hAnsi="Book Antiqua" w:cs="宋体"/>
          <w:sz w:val="24"/>
          <w:szCs w:val="24"/>
          <w:lang w:val="en-US" w:eastAsia="zh-CN"/>
        </w:rPr>
        <w:t>. MicroRNA pathways in flies and worms: growth, death, fat, stress, and timing. </w:t>
      </w:r>
      <w:r w:rsidRPr="00B41EEB">
        <w:rPr>
          <w:rFonts w:ascii="Book Antiqua" w:hAnsi="Book Antiqua" w:cs="宋体"/>
          <w:i/>
          <w:iCs/>
          <w:sz w:val="24"/>
          <w:szCs w:val="24"/>
          <w:lang w:val="en-US" w:eastAsia="zh-CN"/>
        </w:rPr>
        <w:t>Cell</w:t>
      </w:r>
      <w:r w:rsidRPr="00B41EEB">
        <w:rPr>
          <w:rFonts w:ascii="Book Antiqua" w:hAnsi="Book Antiqua" w:cs="宋体"/>
          <w:sz w:val="24"/>
          <w:szCs w:val="24"/>
          <w:lang w:val="en-US" w:eastAsia="zh-CN"/>
        </w:rPr>
        <w:t> 2003; </w:t>
      </w:r>
      <w:r w:rsidRPr="00B41EEB">
        <w:rPr>
          <w:rFonts w:ascii="Book Antiqua" w:hAnsi="Book Antiqua" w:cs="宋体"/>
          <w:b/>
          <w:bCs/>
          <w:sz w:val="24"/>
          <w:szCs w:val="24"/>
          <w:lang w:val="en-US" w:eastAsia="zh-CN"/>
        </w:rPr>
        <w:t>113</w:t>
      </w:r>
      <w:r w:rsidRPr="00B41EEB">
        <w:rPr>
          <w:rFonts w:ascii="Book Antiqua" w:hAnsi="Book Antiqua" w:cs="宋体"/>
          <w:sz w:val="24"/>
          <w:szCs w:val="24"/>
          <w:lang w:val="en-US" w:eastAsia="zh-CN"/>
        </w:rPr>
        <w:t>: 673-676 [PMID: 12809598 DOI: 10.1016/S0092-8674(03)00428-8]</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35 </w:t>
      </w:r>
      <w:r w:rsidRPr="00B41EEB">
        <w:rPr>
          <w:rFonts w:ascii="Book Antiqua" w:hAnsi="Book Antiqua" w:cs="宋体"/>
          <w:b/>
          <w:bCs/>
          <w:sz w:val="24"/>
          <w:szCs w:val="24"/>
          <w:lang w:val="en-US" w:eastAsia="zh-CN"/>
        </w:rPr>
        <w:t>Bartel DP</w:t>
      </w:r>
      <w:r w:rsidRPr="00B41EEB">
        <w:rPr>
          <w:rFonts w:ascii="Book Antiqua" w:hAnsi="Book Antiqua" w:cs="宋体"/>
          <w:sz w:val="24"/>
          <w:szCs w:val="24"/>
          <w:lang w:val="en-US" w:eastAsia="zh-CN"/>
        </w:rPr>
        <w:t>. MicroRNAs: genomics, biogenesis, mechanism, and function. </w:t>
      </w:r>
      <w:r w:rsidRPr="00B41EEB">
        <w:rPr>
          <w:rFonts w:ascii="Book Antiqua" w:hAnsi="Book Antiqua" w:cs="宋体"/>
          <w:i/>
          <w:iCs/>
          <w:sz w:val="24"/>
          <w:szCs w:val="24"/>
          <w:lang w:val="en-US" w:eastAsia="zh-CN"/>
        </w:rPr>
        <w:t>Cell</w:t>
      </w:r>
      <w:r w:rsidRPr="00B41EEB">
        <w:rPr>
          <w:rFonts w:ascii="Book Antiqua" w:hAnsi="Book Antiqua" w:cs="宋体"/>
          <w:sz w:val="24"/>
          <w:szCs w:val="24"/>
          <w:lang w:val="en-US" w:eastAsia="zh-CN"/>
        </w:rPr>
        <w:t> 2004; </w:t>
      </w:r>
      <w:r w:rsidRPr="00B41EEB">
        <w:rPr>
          <w:rFonts w:ascii="Book Antiqua" w:hAnsi="Book Antiqua" w:cs="宋体"/>
          <w:b/>
          <w:bCs/>
          <w:sz w:val="24"/>
          <w:szCs w:val="24"/>
          <w:lang w:val="en-US" w:eastAsia="zh-CN"/>
        </w:rPr>
        <w:t>116</w:t>
      </w:r>
      <w:r w:rsidRPr="00B41EEB">
        <w:rPr>
          <w:rFonts w:ascii="Book Antiqua" w:hAnsi="Book Antiqua" w:cs="宋体"/>
          <w:sz w:val="24"/>
          <w:szCs w:val="24"/>
          <w:lang w:val="en-US" w:eastAsia="zh-CN"/>
        </w:rPr>
        <w:t>: 281-297 [PMID: 14744438 DOI: 10.1016/S0092-8674(04)00045-5]</w:t>
      </w:r>
    </w:p>
    <w:p w:rsidR="004F7F5B" w:rsidRPr="001A47C8" w:rsidRDefault="004F7F5B" w:rsidP="005B2C86">
      <w:pPr>
        <w:spacing w:after="0" w:line="360" w:lineRule="auto"/>
        <w:jc w:val="both"/>
        <w:rPr>
          <w:rFonts w:ascii="Book Antiqua" w:hAnsi="Book Antiqua" w:cs="宋体"/>
          <w:sz w:val="24"/>
          <w:szCs w:val="24"/>
          <w:lang w:eastAsia="zh-CN"/>
        </w:rPr>
      </w:pPr>
      <w:r w:rsidRPr="00B41EEB">
        <w:rPr>
          <w:rFonts w:ascii="Book Antiqua" w:hAnsi="Book Antiqua" w:cs="宋体"/>
          <w:sz w:val="24"/>
          <w:szCs w:val="24"/>
          <w:lang w:val="en-US" w:eastAsia="zh-CN"/>
        </w:rPr>
        <w:t>36 </w:t>
      </w:r>
      <w:r w:rsidRPr="00B41EEB">
        <w:rPr>
          <w:rFonts w:ascii="Book Antiqua" w:hAnsi="Book Antiqua" w:cs="宋体"/>
          <w:b/>
          <w:bCs/>
          <w:sz w:val="24"/>
          <w:szCs w:val="24"/>
          <w:lang w:val="en-US" w:eastAsia="zh-CN"/>
        </w:rPr>
        <w:t>Blenkiron C</w:t>
      </w:r>
      <w:r w:rsidRPr="00B41EEB">
        <w:rPr>
          <w:rFonts w:ascii="Book Antiqua" w:hAnsi="Book Antiqua" w:cs="宋体"/>
          <w:sz w:val="24"/>
          <w:szCs w:val="24"/>
          <w:lang w:val="en-US" w:eastAsia="zh-CN"/>
        </w:rPr>
        <w:t>, Miska EA. miRNAs in cancer: approaches, aetiology, diagnostics and therapy. </w:t>
      </w:r>
      <w:r w:rsidRPr="001A47C8">
        <w:rPr>
          <w:rFonts w:ascii="Book Antiqua" w:hAnsi="Book Antiqua" w:cs="宋体"/>
          <w:i/>
          <w:iCs/>
          <w:sz w:val="24"/>
          <w:szCs w:val="24"/>
          <w:lang w:eastAsia="zh-CN"/>
        </w:rPr>
        <w:t>Hum Mol Genet</w:t>
      </w:r>
      <w:r w:rsidRPr="001A47C8">
        <w:rPr>
          <w:rFonts w:ascii="Book Antiqua" w:hAnsi="Book Antiqua" w:cs="宋体"/>
          <w:sz w:val="24"/>
          <w:szCs w:val="24"/>
          <w:lang w:eastAsia="zh-CN"/>
        </w:rPr>
        <w:t> 2007; </w:t>
      </w:r>
      <w:r w:rsidRPr="001A47C8">
        <w:rPr>
          <w:rFonts w:ascii="Book Antiqua" w:hAnsi="Book Antiqua" w:cs="宋体"/>
          <w:b/>
          <w:bCs/>
          <w:sz w:val="24"/>
          <w:szCs w:val="24"/>
          <w:lang w:eastAsia="zh-CN"/>
        </w:rPr>
        <w:t>16 Spec No 1</w:t>
      </w:r>
      <w:r w:rsidRPr="001A47C8">
        <w:rPr>
          <w:rFonts w:ascii="Book Antiqua" w:hAnsi="Book Antiqua" w:cs="宋体"/>
          <w:sz w:val="24"/>
          <w:szCs w:val="24"/>
          <w:lang w:eastAsia="zh-CN"/>
        </w:rPr>
        <w:t>: R106-R113 [PMID: 17613543 DOI: 10.1093/hmg/ddm056]</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37 </w:t>
      </w:r>
      <w:r w:rsidRPr="00B41EEB">
        <w:rPr>
          <w:rFonts w:ascii="Book Antiqua" w:hAnsi="Book Antiqua" w:cs="宋体"/>
          <w:b/>
          <w:bCs/>
          <w:sz w:val="24"/>
          <w:szCs w:val="24"/>
          <w:lang w:val="en-US" w:eastAsia="zh-CN"/>
        </w:rPr>
        <w:t>Calin GA</w:t>
      </w:r>
      <w:r w:rsidRPr="00B41EEB">
        <w:rPr>
          <w:rFonts w:ascii="Book Antiqua" w:hAnsi="Book Antiqua" w:cs="宋体"/>
          <w:sz w:val="24"/>
          <w:szCs w:val="24"/>
          <w:lang w:val="en-US" w:eastAsia="zh-CN"/>
        </w:rPr>
        <w:t>, Croce CM. MicroRNA signatures in human cancers. </w:t>
      </w:r>
      <w:r w:rsidRPr="00B41EEB">
        <w:rPr>
          <w:rFonts w:ascii="Book Antiqua" w:hAnsi="Book Antiqua" w:cs="宋体"/>
          <w:i/>
          <w:iCs/>
          <w:sz w:val="24"/>
          <w:szCs w:val="24"/>
          <w:lang w:val="en-US" w:eastAsia="zh-CN"/>
        </w:rPr>
        <w:t>Nat Rev Cancer</w:t>
      </w:r>
      <w:r w:rsidRPr="00B41EEB">
        <w:rPr>
          <w:rFonts w:ascii="Book Antiqua" w:hAnsi="Book Antiqua" w:cs="宋体"/>
          <w:sz w:val="24"/>
          <w:szCs w:val="24"/>
          <w:lang w:val="en-US" w:eastAsia="zh-CN"/>
        </w:rPr>
        <w:t> 2006; </w:t>
      </w:r>
      <w:r w:rsidRPr="00B41EEB">
        <w:rPr>
          <w:rFonts w:ascii="Book Antiqua" w:hAnsi="Book Antiqua" w:cs="宋体"/>
          <w:b/>
          <w:bCs/>
          <w:sz w:val="24"/>
          <w:szCs w:val="24"/>
          <w:lang w:val="en-US" w:eastAsia="zh-CN"/>
        </w:rPr>
        <w:t>6</w:t>
      </w:r>
      <w:r w:rsidRPr="00B41EEB">
        <w:rPr>
          <w:rFonts w:ascii="Book Antiqua" w:hAnsi="Book Antiqua" w:cs="宋体"/>
          <w:sz w:val="24"/>
          <w:szCs w:val="24"/>
          <w:lang w:val="en-US" w:eastAsia="zh-CN"/>
        </w:rPr>
        <w:t>: 857-866 [PMID: 17060945 DOI: 10.1038/nrc1997]</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38 </w:t>
      </w:r>
      <w:r w:rsidRPr="00B41EEB">
        <w:rPr>
          <w:rFonts w:ascii="Book Antiqua" w:hAnsi="Book Antiqua" w:cs="宋体"/>
          <w:b/>
          <w:bCs/>
          <w:sz w:val="24"/>
          <w:szCs w:val="24"/>
          <w:lang w:val="en-US" w:eastAsia="zh-CN"/>
        </w:rPr>
        <w:t>Gottardo F</w:t>
      </w:r>
      <w:r w:rsidRPr="00B41EEB">
        <w:rPr>
          <w:rFonts w:ascii="Book Antiqua" w:hAnsi="Book Antiqua" w:cs="宋体"/>
          <w:sz w:val="24"/>
          <w:szCs w:val="24"/>
          <w:lang w:val="en-US" w:eastAsia="zh-CN"/>
        </w:rPr>
        <w:t xml:space="preserve">, Liu CG, Ferracin M, Calin GA, Fassan M, Bassi P, Sevignani C, Byrne D, Negrini M, Pagano F, Gomella LG, Croce CM, Baffa R. Micro-RNA </w:t>
      </w:r>
      <w:r w:rsidRPr="00B41EEB">
        <w:rPr>
          <w:rFonts w:ascii="Book Antiqua" w:hAnsi="Book Antiqua" w:cs="宋体"/>
          <w:sz w:val="24"/>
          <w:szCs w:val="24"/>
          <w:lang w:val="en-US" w:eastAsia="zh-CN"/>
        </w:rPr>
        <w:lastRenderedPageBreak/>
        <w:t>profiling in kidney and bladder cancers. </w:t>
      </w:r>
      <w:r w:rsidRPr="00B41EEB">
        <w:rPr>
          <w:rFonts w:ascii="Book Antiqua" w:hAnsi="Book Antiqua" w:cs="宋体"/>
          <w:i/>
          <w:iCs/>
          <w:sz w:val="24"/>
          <w:szCs w:val="24"/>
          <w:lang w:val="en-US" w:eastAsia="zh-CN"/>
        </w:rPr>
        <w:t>UrolOncol</w:t>
      </w:r>
      <w:r w:rsidRPr="00B41EEB">
        <w:rPr>
          <w:rFonts w:ascii="Book Antiqua" w:hAnsi="Book Antiqua" w:cs="宋体"/>
          <w:sz w:val="24"/>
          <w:szCs w:val="24"/>
          <w:lang w:val="en-US" w:eastAsia="zh-CN"/>
        </w:rPr>
        <w:t> 2007; </w:t>
      </w:r>
      <w:r w:rsidRPr="00B41EEB">
        <w:rPr>
          <w:rFonts w:ascii="Book Antiqua" w:hAnsi="Book Antiqua" w:cs="宋体"/>
          <w:b/>
          <w:bCs/>
          <w:sz w:val="24"/>
          <w:szCs w:val="24"/>
          <w:lang w:val="en-US" w:eastAsia="zh-CN"/>
        </w:rPr>
        <w:t>25</w:t>
      </w:r>
      <w:r w:rsidRPr="00B41EEB">
        <w:rPr>
          <w:rFonts w:ascii="Book Antiqua" w:hAnsi="Book Antiqua" w:cs="宋体"/>
          <w:sz w:val="24"/>
          <w:szCs w:val="24"/>
          <w:lang w:val="en-US" w:eastAsia="zh-CN"/>
        </w:rPr>
        <w:t>: 387-392 [PMID: 17826655 DOI: 10.1016/j.urolonc.2007.01.019]</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39 </w:t>
      </w:r>
      <w:r w:rsidRPr="00B41EEB">
        <w:rPr>
          <w:rFonts w:ascii="Book Antiqua" w:hAnsi="Book Antiqua" w:cs="宋体"/>
          <w:b/>
          <w:bCs/>
          <w:sz w:val="24"/>
          <w:szCs w:val="24"/>
          <w:lang w:val="en-US" w:eastAsia="zh-CN"/>
        </w:rPr>
        <w:t>Neely LA</w:t>
      </w:r>
      <w:r w:rsidRPr="00B41EEB">
        <w:rPr>
          <w:rFonts w:ascii="Book Antiqua" w:hAnsi="Book Antiqua" w:cs="宋体"/>
          <w:sz w:val="24"/>
          <w:szCs w:val="24"/>
          <w:lang w:val="en-US" w:eastAsia="zh-CN"/>
        </w:rPr>
        <w:t>, Rieger-Christ KM, Neto BS, Eroshkin A, Garver J, Patel S, Phung NA, McLaughlin S, Libertino JA, Whitney D, Summerhayes IC. A microRNA expression ratio defining the invasive phenotype in bladder tumors. </w:t>
      </w:r>
      <w:r w:rsidRPr="00B41EEB">
        <w:rPr>
          <w:rFonts w:ascii="Book Antiqua" w:hAnsi="Book Antiqua" w:cs="宋体"/>
          <w:i/>
          <w:iCs/>
          <w:sz w:val="24"/>
          <w:szCs w:val="24"/>
          <w:lang w:val="en-US" w:eastAsia="zh-CN"/>
        </w:rPr>
        <w:t>UrolOncol</w:t>
      </w:r>
      <w:r w:rsidRPr="00B41EEB">
        <w:rPr>
          <w:rFonts w:ascii="Book Antiqua" w:hAnsi="Book Antiqua" w:cs="宋体"/>
          <w:sz w:val="24"/>
          <w:szCs w:val="24"/>
          <w:lang w:val="en-US" w:eastAsia="zh-CN"/>
        </w:rPr>
        <w:t> 2010; </w:t>
      </w:r>
      <w:r w:rsidRPr="00B41EEB">
        <w:rPr>
          <w:rFonts w:ascii="Book Antiqua" w:hAnsi="Book Antiqua" w:cs="宋体"/>
          <w:b/>
          <w:bCs/>
          <w:sz w:val="24"/>
          <w:szCs w:val="24"/>
          <w:lang w:val="en-US" w:eastAsia="zh-CN"/>
        </w:rPr>
        <w:t>28</w:t>
      </w:r>
      <w:r w:rsidRPr="00B41EEB">
        <w:rPr>
          <w:rFonts w:ascii="Book Antiqua" w:hAnsi="Book Antiqua" w:cs="宋体"/>
          <w:sz w:val="24"/>
          <w:szCs w:val="24"/>
          <w:lang w:val="en-US" w:eastAsia="zh-CN"/>
        </w:rPr>
        <w:t>: 39-48 [PMID: 18799331 DOI: 10.1016/j.urolonc.2008.06.006]</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40 </w:t>
      </w:r>
      <w:r w:rsidRPr="00B41EEB">
        <w:rPr>
          <w:rFonts w:ascii="Book Antiqua" w:hAnsi="Book Antiqua" w:cs="宋体"/>
          <w:b/>
          <w:bCs/>
          <w:sz w:val="24"/>
          <w:szCs w:val="24"/>
          <w:lang w:val="en-US" w:eastAsia="zh-CN"/>
        </w:rPr>
        <w:t>Ichimi T</w:t>
      </w:r>
      <w:r w:rsidRPr="00B41EEB">
        <w:rPr>
          <w:rFonts w:ascii="Book Antiqua" w:hAnsi="Book Antiqua" w:cs="宋体"/>
          <w:sz w:val="24"/>
          <w:szCs w:val="24"/>
          <w:lang w:val="en-US" w:eastAsia="zh-CN"/>
        </w:rPr>
        <w:t>, Enokida H, Okuno Y, Kunimoto R, Chiyomaru T, Kawamoto K, Kawahara K, Toki K, Kawakami K, Nishiyama K, Tsujimoto G, Nakagawa M, Seki N. Identification of novel microRNA targets based on microRNA signatures in bladder cancer. </w:t>
      </w:r>
      <w:r w:rsidRPr="00B41EEB">
        <w:rPr>
          <w:rFonts w:ascii="Book Antiqua" w:hAnsi="Book Antiqua" w:cs="宋体"/>
          <w:i/>
          <w:iCs/>
          <w:sz w:val="24"/>
          <w:szCs w:val="24"/>
          <w:lang w:val="en-US" w:eastAsia="zh-CN"/>
        </w:rPr>
        <w:t>Int J Cancer</w:t>
      </w:r>
      <w:r w:rsidRPr="00B41EEB">
        <w:rPr>
          <w:rFonts w:ascii="Book Antiqua" w:hAnsi="Book Antiqua" w:cs="宋体"/>
          <w:sz w:val="24"/>
          <w:szCs w:val="24"/>
          <w:lang w:val="en-US" w:eastAsia="zh-CN"/>
        </w:rPr>
        <w:t> 2009; </w:t>
      </w:r>
      <w:r w:rsidRPr="00B41EEB">
        <w:rPr>
          <w:rFonts w:ascii="Book Antiqua" w:hAnsi="Book Antiqua" w:cs="宋体"/>
          <w:b/>
          <w:bCs/>
          <w:sz w:val="24"/>
          <w:szCs w:val="24"/>
          <w:lang w:val="en-US" w:eastAsia="zh-CN"/>
        </w:rPr>
        <w:t>125</w:t>
      </w:r>
      <w:r w:rsidRPr="00B41EEB">
        <w:rPr>
          <w:rFonts w:ascii="Book Antiqua" w:hAnsi="Book Antiqua" w:cs="宋体"/>
          <w:sz w:val="24"/>
          <w:szCs w:val="24"/>
          <w:lang w:val="en-US" w:eastAsia="zh-CN"/>
        </w:rPr>
        <w:t>: 345-352 [PMID: 19378336 DOI: 10.1002/ijc.24390]</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41 </w:t>
      </w:r>
      <w:r w:rsidRPr="00B41EEB">
        <w:rPr>
          <w:rFonts w:ascii="Book Antiqua" w:hAnsi="Book Antiqua" w:cs="宋体"/>
          <w:b/>
          <w:bCs/>
          <w:sz w:val="24"/>
          <w:szCs w:val="24"/>
          <w:lang w:val="en-US" w:eastAsia="zh-CN"/>
        </w:rPr>
        <w:t>Veerla S</w:t>
      </w:r>
      <w:r w:rsidRPr="00B41EEB">
        <w:rPr>
          <w:rFonts w:ascii="Book Antiqua" w:hAnsi="Book Antiqua" w:cs="宋体"/>
          <w:sz w:val="24"/>
          <w:szCs w:val="24"/>
          <w:lang w:val="en-US" w:eastAsia="zh-CN"/>
        </w:rPr>
        <w:t>, Lindgren D, Kvist A, Frigyesi A, Staaf J, Persson H, Liedberg F, Chebil G, Gudjonsson S, Borg A, Månsson W, Rovira C, Höglund M. MiRNA expression in urothelial carcinomas: important roles of miR-10a, miR-222, miR-125b, miR-7 and miR-452 for tumor stage and metastasis, and frequent homozygous losses of miR-31. </w:t>
      </w:r>
      <w:r w:rsidRPr="00B41EEB">
        <w:rPr>
          <w:rFonts w:ascii="Book Antiqua" w:hAnsi="Book Antiqua" w:cs="宋体"/>
          <w:i/>
          <w:iCs/>
          <w:sz w:val="24"/>
          <w:szCs w:val="24"/>
          <w:lang w:val="en-US" w:eastAsia="zh-CN"/>
        </w:rPr>
        <w:t>Int J Cancer</w:t>
      </w:r>
      <w:r w:rsidRPr="00B41EEB">
        <w:rPr>
          <w:rFonts w:ascii="Book Antiqua" w:hAnsi="Book Antiqua" w:cs="宋体"/>
          <w:sz w:val="24"/>
          <w:szCs w:val="24"/>
          <w:lang w:val="en-US" w:eastAsia="zh-CN"/>
        </w:rPr>
        <w:t> 2009; </w:t>
      </w:r>
      <w:r w:rsidRPr="00B41EEB">
        <w:rPr>
          <w:rFonts w:ascii="Book Antiqua" w:hAnsi="Book Antiqua" w:cs="宋体"/>
          <w:b/>
          <w:bCs/>
          <w:sz w:val="24"/>
          <w:szCs w:val="24"/>
          <w:lang w:val="en-US" w:eastAsia="zh-CN"/>
        </w:rPr>
        <w:t>124</w:t>
      </w:r>
      <w:r w:rsidRPr="00B41EEB">
        <w:rPr>
          <w:rFonts w:ascii="Book Antiqua" w:hAnsi="Book Antiqua" w:cs="宋体"/>
          <w:sz w:val="24"/>
          <w:szCs w:val="24"/>
          <w:lang w:val="en-US" w:eastAsia="zh-CN"/>
        </w:rPr>
        <w:t>: 2236-2242 [PMID: 19127597 DOI: 10.1002/ijc.24183]</w:t>
      </w:r>
    </w:p>
    <w:p w:rsidR="004F7F5B" w:rsidRPr="001A47C8" w:rsidRDefault="004F7F5B" w:rsidP="005B2C86">
      <w:pPr>
        <w:spacing w:after="0" w:line="360" w:lineRule="auto"/>
        <w:jc w:val="both"/>
        <w:rPr>
          <w:rFonts w:ascii="Book Antiqua" w:hAnsi="Book Antiqua" w:cs="宋体"/>
          <w:sz w:val="24"/>
          <w:szCs w:val="24"/>
          <w:lang w:eastAsia="zh-CN"/>
        </w:rPr>
      </w:pPr>
      <w:r w:rsidRPr="00B41EEB">
        <w:rPr>
          <w:rFonts w:ascii="Book Antiqua" w:hAnsi="Book Antiqua" w:cs="宋体"/>
          <w:sz w:val="24"/>
          <w:szCs w:val="24"/>
          <w:lang w:val="en-US" w:eastAsia="zh-CN"/>
        </w:rPr>
        <w:t>42 </w:t>
      </w:r>
      <w:r w:rsidRPr="00B41EEB">
        <w:rPr>
          <w:rFonts w:ascii="Book Antiqua" w:hAnsi="Book Antiqua" w:cs="宋体"/>
          <w:b/>
          <w:bCs/>
          <w:sz w:val="24"/>
          <w:szCs w:val="24"/>
          <w:lang w:val="en-US" w:eastAsia="zh-CN"/>
        </w:rPr>
        <w:t>Chen J</w:t>
      </w:r>
      <w:r w:rsidRPr="00B41EEB">
        <w:rPr>
          <w:rFonts w:ascii="Book Antiqua" w:hAnsi="Book Antiqua" w:cs="宋体"/>
          <w:sz w:val="24"/>
          <w:szCs w:val="24"/>
          <w:lang w:val="en-US" w:eastAsia="zh-CN"/>
        </w:rPr>
        <w:t>, Zheng B, Wang C, Chen Y, Du C, Zhao G, Zhou Y, Shi Y. Prognostic role of microRNA-100 in various carcinomas: evidence from six studies. </w:t>
      </w:r>
      <w:r w:rsidRPr="001A47C8">
        <w:rPr>
          <w:rFonts w:ascii="Book Antiqua" w:hAnsi="Book Antiqua" w:cs="宋体"/>
          <w:i/>
          <w:iCs/>
          <w:sz w:val="24"/>
          <w:szCs w:val="24"/>
          <w:lang w:eastAsia="zh-CN"/>
        </w:rPr>
        <w:t>TumourBiol</w:t>
      </w:r>
      <w:r w:rsidRPr="001A47C8">
        <w:rPr>
          <w:rFonts w:ascii="Book Antiqua" w:hAnsi="Book Antiqua" w:cs="宋体"/>
          <w:sz w:val="24"/>
          <w:szCs w:val="24"/>
          <w:lang w:eastAsia="zh-CN"/>
        </w:rPr>
        <w:t> 2014; </w:t>
      </w:r>
      <w:r w:rsidRPr="001A47C8">
        <w:rPr>
          <w:rFonts w:ascii="Book Antiqua" w:hAnsi="Book Antiqua" w:cs="宋体"/>
          <w:b/>
          <w:bCs/>
          <w:sz w:val="24"/>
          <w:szCs w:val="24"/>
          <w:lang w:eastAsia="zh-CN"/>
        </w:rPr>
        <w:t>35</w:t>
      </w:r>
      <w:r w:rsidRPr="001A47C8">
        <w:rPr>
          <w:rFonts w:ascii="Book Antiqua" w:hAnsi="Book Antiqua" w:cs="宋体"/>
          <w:sz w:val="24"/>
          <w:szCs w:val="24"/>
          <w:lang w:eastAsia="zh-CN"/>
        </w:rPr>
        <w:t>: 3067-3071 [PMID: 24258109 DOI: 10.1007/s13277-013-1398-3]</w:t>
      </w:r>
    </w:p>
    <w:p w:rsidR="004F7F5B" w:rsidRPr="001A47C8" w:rsidRDefault="004F7F5B" w:rsidP="005B2C86">
      <w:pPr>
        <w:spacing w:after="0" w:line="360" w:lineRule="auto"/>
        <w:jc w:val="both"/>
        <w:rPr>
          <w:rFonts w:ascii="Book Antiqua" w:hAnsi="Book Antiqua" w:cs="宋体"/>
          <w:sz w:val="24"/>
          <w:szCs w:val="24"/>
          <w:lang w:eastAsia="zh-CN"/>
        </w:rPr>
      </w:pPr>
      <w:r w:rsidRPr="001A47C8">
        <w:rPr>
          <w:rFonts w:ascii="Book Antiqua" w:hAnsi="Book Antiqua" w:cs="宋体"/>
          <w:sz w:val="24"/>
          <w:szCs w:val="24"/>
          <w:lang w:eastAsia="zh-CN"/>
        </w:rPr>
        <w:t>43 </w:t>
      </w:r>
      <w:r w:rsidRPr="001A47C8">
        <w:rPr>
          <w:rFonts w:ascii="Book Antiqua" w:hAnsi="Book Antiqua" w:cs="宋体"/>
          <w:b/>
          <w:bCs/>
          <w:sz w:val="24"/>
          <w:szCs w:val="24"/>
          <w:lang w:eastAsia="zh-CN"/>
        </w:rPr>
        <w:t>Leite KR</w:t>
      </w:r>
      <w:r w:rsidRPr="001A47C8">
        <w:rPr>
          <w:rFonts w:ascii="Book Antiqua" w:hAnsi="Book Antiqua" w:cs="宋体"/>
          <w:sz w:val="24"/>
          <w:szCs w:val="24"/>
          <w:lang w:eastAsia="zh-CN"/>
        </w:rPr>
        <w:t>, Morais DR, Reis ST, Viana N, Moura C, Florez MG, Silva IA, Dip N, Srougi M. MicroRNA 100: a context dependent miRNA in prostate cancer. </w:t>
      </w:r>
      <w:r w:rsidRPr="001A47C8">
        <w:rPr>
          <w:rFonts w:ascii="Book Antiqua" w:hAnsi="Book Antiqua" w:cs="宋体"/>
          <w:i/>
          <w:iCs/>
          <w:sz w:val="24"/>
          <w:szCs w:val="24"/>
          <w:lang w:eastAsia="zh-CN"/>
        </w:rPr>
        <w:t>Clinics (Sao Paulo)</w:t>
      </w:r>
      <w:r w:rsidRPr="001A47C8">
        <w:rPr>
          <w:rFonts w:ascii="Book Antiqua" w:hAnsi="Book Antiqua" w:cs="宋体"/>
          <w:sz w:val="24"/>
          <w:szCs w:val="24"/>
          <w:lang w:eastAsia="zh-CN"/>
        </w:rPr>
        <w:t> 2013; </w:t>
      </w:r>
      <w:r w:rsidRPr="001A47C8">
        <w:rPr>
          <w:rFonts w:ascii="Book Antiqua" w:hAnsi="Book Antiqua" w:cs="宋体"/>
          <w:b/>
          <w:bCs/>
          <w:sz w:val="24"/>
          <w:szCs w:val="24"/>
          <w:lang w:eastAsia="zh-CN"/>
        </w:rPr>
        <w:t>68</w:t>
      </w:r>
      <w:r w:rsidRPr="001A47C8">
        <w:rPr>
          <w:rFonts w:ascii="Book Antiqua" w:hAnsi="Book Antiqua" w:cs="宋体"/>
          <w:sz w:val="24"/>
          <w:szCs w:val="24"/>
          <w:lang w:eastAsia="zh-CN"/>
        </w:rPr>
        <w:t>: 797-802 [PMID: 23778488 DOI: 10.6061/clinics/2013(06)12]</w:t>
      </w:r>
    </w:p>
    <w:p w:rsidR="004F7F5B" w:rsidRPr="00B41EEB" w:rsidRDefault="004F7F5B" w:rsidP="005B2C86">
      <w:pPr>
        <w:spacing w:after="0" w:line="360" w:lineRule="auto"/>
        <w:jc w:val="both"/>
        <w:rPr>
          <w:rFonts w:ascii="Book Antiqua" w:hAnsi="Book Antiqua" w:cs="宋体"/>
          <w:sz w:val="24"/>
          <w:szCs w:val="24"/>
          <w:lang w:val="en-US" w:eastAsia="zh-CN"/>
        </w:rPr>
      </w:pPr>
      <w:r w:rsidRPr="001A47C8">
        <w:rPr>
          <w:rFonts w:ascii="Book Antiqua" w:hAnsi="Book Antiqua" w:cs="宋体"/>
          <w:sz w:val="24"/>
          <w:szCs w:val="24"/>
          <w:lang w:eastAsia="zh-CN"/>
        </w:rPr>
        <w:t xml:space="preserve">44 </w:t>
      </w:r>
      <w:r w:rsidRPr="001A47C8">
        <w:rPr>
          <w:rFonts w:ascii="Book Antiqua" w:hAnsi="Book Antiqua" w:cs="宋体"/>
          <w:b/>
          <w:sz w:val="24"/>
          <w:szCs w:val="24"/>
          <w:lang w:eastAsia="zh-CN"/>
        </w:rPr>
        <w:t>Catto JW</w:t>
      </w:r>
      <w:r w:rsidRPr="001A47C8">
        <w:rPr>
          <w:rFonts w:ascii="Book Antiqua" w:hAnsi="Book Antiqua" w:cs="宋体"/>
          <w:sz w:val="24"/>
          <w:szCs w:val="24"/>
          <w:lang w:eastAsia="zh-CN"/>
        </w:rPr>
        <w:t>, Miah S, Owen HC, Bryant H, Myers K, Dudziec E, Larr</w:t>
      </w:r>
      <w:r w:rsidRPr="00B41EEB">
        <w:rPr>
          <w:rFonts w:ascii="Book Antiqua" w:hAnsi="Book Antiqua"/>
          <w:sz w:val="24"/>
          <w:szCs w:val="24"/>
        </w:rPr>
        <w:t>é</w:t>
      </w:r>
      <w:r w:rsidRPr="001A47C8">
        <w:rPr>
          <w:rFonts w:ascii="Book Antiqua" w:hAnsi="Book Antiqua" w:cs="宋体"/>
          <w:sz w:val="24"/>
          <w:szCs w:val="24"/>
          <w:lang w:eastAsia="zh-CN"/>
        </w:rPr>
        <w:t xml:space="preserve"> S, Milo M, Rehman I, Rosario DJ, Di Martino E, Knowles MA, Meuth M, Harris AL, Hamdy FC. </w:t>
      </w:r>
      <w:r w:rsidRPr="00B41EEB">
        <w:rPr>
          <w:rFonts w:ascii="Book Antiqua" w:hAnsi="Book Antiqua" w:cs="宋体"/>
          <w:sz w:val="24"/>
          <w:szCs w:val="24"/>
          <w:lang w:val="en-US" w:eastAsia="zh-CN"/>
        </w:rPr>
        <w:t xml:space="preserve">Distinct microrna alterations characterize high- and low-grade bladder cancer. </w:t>
      </w:r>
      <w:r w:rsidRPr="00B41EEB">
        <w:rPr>
          <w:rFonts w:ascii="Book Antiqua" w:hAnsi="Book Antiqua" w:cs="宋体"/>
          <w:i/>
          <w:sz w:val="24"/>
          <w:szCs w:val="24"/>
          <w:lang w:val="en-US" w:eastAsia="zh-CN"/>
        </w:rPr>
        <w:t xml:space="preserve">Cancer Res </w:t>
      </w:r>
      <w:r w:rsidRPr="00B41EEB">
        <w:rPr>
          <w:rFonts w:ascii="Book Antiqua" w:hAnsi="Book Antiqua" w:cs="宋体"/>
          <w:sz w:val="24"/>
          <w:szCs w:val="24"/>
          <w:lang w:val="en-US" w:eastAsia="zh-CN"/>
        </w:rPr>
        <w:t xml:space="preserve">2009; </w:t>
      </w:r>
      <w:r w:rsidRPr="00B41EEB">
        <w:rPr>
          <w:rFonts w:ascii="Book Antiqua" w:hAnsi="Book Antiqua" w:cs="宋体"/>
          <w:b/>
          <w:sz w:val="24"/>
          <w:szCs w:val="24"/>
          <w:lang w:val="en-US" w:eastAsia="zh-CN"/>
        </w:rPr>
        <w:t>69</w:t>
      </w:r>
      <w:r w:rsidRPr="00B41EEB">
        <w:rPr>
          <w:rFonts w:ascii="Book Antiqua" w:hAnsi="Book Antiqua" w:cs="宋体"/>
          <w:sz w:val="24"/>
          <w:szCs w:val="24"/>
          <w:lang w:val="en-US" w:eastAsia="zh-CN"/>
        </w:rPr>
        <w:t>: 8472-8481 [DOI: 10.1158/0008-5472.CAN-09-0744]</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lastRenderedPageBreak/>
        <w:t>45 </w:t>
      </w:r>
      <w:r w:rsidRPr="00B41EEB">
        <w:rPr>
          <w:rFonts w:ascii="Book Antiqua" w:hAnsi="Book Antiqua" w:cs="宋体"/>
          <w:b/>
          <w:bCs/>
          <w:sz w:val="24"/>
          <w:szCs w:val="24"/>
          <w:lang w:val="en-US" w:eastAsia="zh-CN"/>
        </w:rPr>
        <w:t>Dip N</w:t>
      </w:r>
      <w:r w:rsidRPr="00B41EEB">
        <w:rPr>
          <w:rFonts w:ascii="Book Antiqua" w:hAnsi="Book Antiqua" w:cs="宋体"/>
          <w:sz w:val="24"/>
          <w:szCs w:val="24"/>
          <w:lang w:val="en-US" w:eastAsia="zh-CN"/>
        </w:rPr>
        <w:t>, Reis ST, Timoszczuk LS, Viana NI, Piantino CB, Morais DR, Moura CM, Abe DK, Silva IA, Srougi M, Dall'Oglio MF, Leite KR. Stage, grade and behavior of bladder urothelial carcinoma defined by the microRNA expression profile. </w:t>
      </w:r>
      <w:r w:rsidRPr="00B41EEB">
        <w:rPr>
          <w:rFonts w:ascii="Book Antiqua" w:hAnsi="Book Antiqua" w:cs="宋体"/>
          <w:i/>
          <w:iCs/>
          <w:sz w:val="24"/>
          <w:szCs w:val="24"/>
          <w:lang w:val="en-US" w:eastAsia="zh-CN"/>
        </w:rPr>
        <w:t>J Urol</w:t>
      </w:r>
      <w:r w:rsidRPr="00B41EEB">
        <w:rPr>
          <w:rFonts w:ascii="Book Antiqua" w:hAnsi="Book Antiqua" w:cs="宋体"/>
          <w:sz w:val="24"/>
          <w:szCs w:val="24"/>
          <w:lang w:val="en-US" w:eastAsia="zh-CN"/>
        </w:rPr>
        <w:t> 2012; </w:t>
      </w:r>
      <w:r w:rsidRPr="00B41EEB">
        <w:rPr>
          <w:rFonts w:ascii="Book Antiqua" w:hAnsi="Book Antiqua" w:cs="宋体"/>
          <w:b/>
          <w:bCs/>
          <w:sz w:val="24"/>
          <w:szCs w:val="24"/>
          <w:lang w:val="en-US" w:eastAsia="zh-CN"/>
        </w:rPr>
        <w:t>188</w:t>
      </w:r>
      <w:r w:rsidRPr="00B41EEB">
        <w:rPr>
          <w:rFonts w:ascii="Book Antiqua" w:hAnsi="Book Antiqua" w:cs="宋体"/>
          <w:sz w:val="24"/>
          <w:szCs w:val="24"/>
          <w:lang w:val="en-US" w:eastAsia="zh-CN"/>
        </w:rPr>
        <w:t>: 1951-1956 [PMID: 22999546 DOI: 10.1016/j.juro.2012.07.004]</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46 </w:t>
      </w:r>
      <w:r w:rsidRPr="00B41EEB">
        <w:rPr>
          <w:rFonts w:ascii="Book Antiqua" w:hAnsi="Book Antiqua" w:cs="宋体"/>
          <w:b/>
          <w:bCs/>
          <w:sz w:val="24"/>
          <w:szCs w:val="24"/>
          <w:lang w:val="en-US" w:eastAsia="zh-CN"/>
        </w:rPr>
        <w:t>Nagaraja AK</w:t>
      </w:r>
      <w:r w:rsidRPr="00B41EEB">
        <w:rPr>
          <w:rFonts w:ascii="Book Antiqua" w:hAnsi="Book Antiqua" w:cs="宋体"/>
          <w:sz w:val="24"/>
          <w:szCs w:val="24"/>
          <w:lang w:val="en-US" w:eastAsia="zh-CN"/>
        </w:rPr>
        <w:t>, Creighton CJ, Yu Z, Zhu H, Gunaratne PH, Reid JG, Olokpa E, Itamochi H, Ueno NT, Hawkins SM, Anderson ML, Matzuk MM. A link between mir-100 and FRAP1/mTOR in clear cell ovarian cancer. </w:t>
      </w:r>
      <w:r w:rsidRPr="00B41EEB">
        <w:rPr>
          <w:rFonts w:ascii="Book Antiqua" w:hAnsi="Book Antiqua" w:cs="宋体"/>
          <w:i/>
          <w:iCs/>
          <w:sz w:val="24"/>
          <w:szCs w:val="24"/>
          <w:lang w:val="en-US" w:eastAsia="zh-CN"/>
        </w:rPr>
        <w:t>MolEndocrinol</w:t>
      </w:r>
      <w:r w:rsidRPr="00B41EEB">
        <w:rPr>
          <w:rFonts w:ascii="Book Antiqua" w:hAnsi="Book Antiqua" w:cs="宋体"/>
          <w:sz w:val="24"/>
          <w:szCs w:val="24"/>
          <w:lang w:val="en-US" w:eastAsia="zh-CN"/>
        </w:rPr>
        <w:t> 2010; </w:t>
      </w:r>
      <w:r w:rsidRPr="00B41EEB">
        <w:rPr>
          <w:rFonts w:ascii="Book Antiqua" w:hAnsi="Book Antiqua" w:cs="宋体"/>
          <w:b/>
          <w:bCs/>
          <w:sz w:val="24"/>
          <w:szCs w:val="24"/>
          <w:lang w:val="en-US" w:eastAsia="zh-CN"/>
        </w:rPr>
        <w:t>24</w:t>
      </w:r>
      <w:r w:rsidRPr="00B41EEB">
        <w:rPr>
          <w:rFonts w:ascii="Book Antiqua" w:hAnsi="Book Antiqua" w:cs="宋体"/>
          <w:sz w:val="24"/>
          <w:szCs w:val="24"/>
          <w:lang w:val="en-US" w:eastAsia="zh-CN"/>
        </w:rPr>
        <w:t>: 447-463 [PMID: 20081105 DOI: 10.1210/me.2009-0295]</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47 </w:t>
      </w:r>
      <w:r w:rsidRPr="00B41EEB">
        <w:rPr>
          <w:rFonts w:ascii="Book Antiqua" w:hAnsi="Book Antiqua" w:cs="宋体"/>
          <w:b/>
          <w:bCs/>
          <w:sz w:val="24"/>
          <w:szCs w:val="24"/>
          <w:lang w:val="en-US" w:eastAsia="zh-CN"/>
        </w:rPr>
        <w:t>Henson BJ</w:t>
      </w:r>
      <w:r w:rsidRPr="00B41EEB">
        <w:rPr>
          <w:rFonts w:ascii="Book Antiqua" w:hAnsi="Book Antiqua" w:cs="宋体"/>
          <w:sz w:val="24"/>
          <w:szCs w:val="24"/>
          <w:lang w:val="en-US" w:eastAsia="zh-CN"/>
        </w:rPr>
        <w:t>, Bhattacharjee S, O'Dee DM, Feingold E, Gollin SM. Decreased expression of miR-125b and miR-100 in oral cancer cells contributes to malignancy. </w:t>
      </w:r>
      <w:r w:rsidRPr="00B41EEB">
        <w:rPr>
          <w:rFonts w:ascii="Book Antiqua" w:hAnsi="Book Antiqua" w:cs="宋体"/>
          <w:i/>
          <w:iCs/>
          <w:sz w:val="24"/>
          <w:szCs w:val="24"/>
          <w:lang w:val="en-US" w:eastAsia="zh-CN"/>
        </w:rPr>
        <w:t>Genes Chromosomes Cancer</w:t>
      </w:r>
      <w:r w:rsidRPr="00B41EEB">
        <w:rPr>
          <w:rFonts w:ascii="Book Antiqua" w:hAnsi="Book Antiqua" w:cs="宋体"/>
          <w:sz w:val="24"/>
          <w:szCs w:val="24"/>
          <w:lang w:val="en-US" w:eastAsia="zh-CN"/>
        </w:rPr>
        <w:t> 2009; </w:t>
      </w:r>
      <w:r w:rsidRPr="00B41EEB">
        <w:rPr>
          <w:rFonts w:ascii="Book Antiqua" w:hAnsi="Book Antiqua" w:cs="宋体"/>
          <w:b/>
          <w:bCs/>
          <w:sz w:val="24"/>
          <w:szCs w:val="24"/>
          <w:lang w:val="en-US" w:eastAsia="zh-CN"/>
        </w:rPr>
        <w:t>48</w:t>
      </w:r>
      <w:r w:rsidRPr="00B41EEB">
        <w:rPr>
          <w:rFonts w:ascii="Book Antiqua" w:hAnsi="Book Antiqua" w:cs="宋体"/>
          <w:sz w:val="24"/>
          <w:szCs w:val="24"/>
          <w:lang w:val="en-US" w:eastAsia="zh-CN"/>
        </w:rPr>
        <w:t>: 569-582 [PMID: 19396866 DOI: 10.1002/gcc.20666]</w:t>
      </w:r>
    </w:p>
    <w:p w:rsidR="004F7F5B" w:rsidRPr="001A47C8" w:rsidRDefault="004F7F5B" w:rsidP="005B2C86">
      <w:pPr>
        <w:spacing w:after="0" w:line="360" w:lineRule="auto"/>
        <w:jc w:val="both"/>
        <w:rPr>
          <w:rFonts w:ascii="Book Antiqua" w:hAnsi="Book Antiqua" w:cs="宋体"/>
          <w:sz w:val="24"/>
          <w:szCs w:val="24"/>
          <w:lang w:eastAsia="zh-CN"/>
        </w:rPr>
      </w:pPr>
      <w:r w:rsidRPr="00B41EEB">
        <w:rPr>
          <w:rFonts w:ascii="Book Antiqua" w:hAnsi="Book Antiqua" w:cs="宋体"/>
          <w:sz w:val="24"/>
          <w:szCs w:val="24"/>
          <w:lang w:val="en-US" w:eastAsia="zh-CN"/>
        </w:rPr>
        <w:t>48 </w:t>
      </w:r>
      <w:r w:rsidRPr="00B41EEB">
        <w:rPr>
          <w:rFonts w:ascii="Book Antiqua" w:hAnsi="Book Antiqua" w:cs="宋体"/>
          <w:b/>
          <w:bCs/>
          <w:sz w:val="24"/>
          <w:szCs w:val="24"/>
          <w:lang w:val="en-US" w:eastAsia="zh-CN"/>
        </w:rPr>
        <w:t>Huang J</w:t>
      </w:r>
      <w:r w:rsidRPr="00B41EEB">
        <w:rPr>
          <w:rFonts w:ascii="Book Antiqua" w:hAnsi="Book Antiqua" w:cs="宋体"/>
          <w:sz w:val="24"/>
          <w:szCs w:val="24"/>
          <w:lang w:val="en-US" w:eastAsia="zh-CN"/>
        </w:rPr>
        <w:t>, Gao K, Lin J, Wang Q. MicroRNA-100 inhibits osteosarcoma cell proliferation by targeting Cyr61. </w:t>
      </w:r>
      <w:r w:rsidRPr="001A47C8">
        <w:rPr>
          <w:rFonts w:ascii="Book Antiqua" w:hAnsi="Book Antiqua" w:cs="宋体"/>
          <w:i/>
          <w:iCs/>
          <w:sz w:val="24"/>
          <w:szCs w:val="24"/>
          <w:lang w:eastAsia="zh-CN"/>
        </w:rPr>
        <w:t>TumourBiol</w:t>
      </w:r>
      <w:r w:rsidRPr="001A47C8">
        <w:rPr>
          <w:rFonts w:ascii="Book Antiqua" w:hAnsi="Book Antiqua" w:cs="宋体"/>
          <w:sz w:val="24"/>
          <w:szCs w:val="24"/>
          <w:lang w:eastAsia="zh-CN"/>
        </w:rPr>
        <w:t> 2014; </w:t>
      </w:r>
      <w:r w:rsidRPr="001A47C8">
        <w:rPr>
          <w:rFonts w:ascii="Book Antiqua" w:hAnsi="Book Antiqua" w:cs="宋体"/>
          <w:b/>
          <w:bCs/>
          <w:sz w:val="24"/>
          <w:szCs w:val="24"/>
          <w:lang w:eastAsia="zh-CN"/>
        </w:rPr>
        <w:t>35</w:t>
      </w:r>
      <w:r w:rsidRPr="001A47C8">
        <w:rPr>
          <w:rFonts w:ascii="Book Antiqua" w:hAnsi="Book Antiqua" w:cs="宋体"/>
          <w:sz w:val="24"/>
          <w:szCs w:val="24"/>
          <w:lang w:eastAsia="zh-CN"/>
        </w:rPr>
        <w:t>: 1095-1100 [PMID: 24317814 DOI: 10.1007/s13277-013-1146-8]</w:t>
      </w:r>
    </w:p>
    <w:p w:rsidR="004F7F5B" w:rsidRPr="001A47C8" w:rsidRDefault="004F7F5B" w:rsidP="005B2C86">
      <w:pPr>
        <w:spacing w:after="0" w:line="360" w:lineRule="auto"/>
        <w:jc w:val="both"/>
        <w:rPr>
          <w:rFonts w:ascii="Book Antiqua" w:hAnsi="Book Antiqua" w:cs="宋体"/>
          <w:sz w:val="24"/>
          <w:szCs w:val="24"/>
          <w:lang w:eastAsia="zh-CN"/>
        </w:rPr>
      </w:pPr>
      <w:r w:rsidRPr="001A47C8">
        <w:rPr>
          <w:rFonts w:ascii="Book Antiqua" w:hAnsi="Book Antiqua" w:cs="宋体"/>
          <w:sz w:val="24"/>
          <w:szCs w:val="24"/>
          <w:lang w:eastAsia="zh-CN"/>
        </w:rPr>
        <w:t>49 </w:t>
      </w:r>
      <w:r w:rsidRPr="001A47C8">
        <w:rPr>
          <w:rFonts w:ascii="Book Antiqua" w:hAnsi="Book Antiqua" w:cs="宋体"/>
          <w:b/>
          <w:bCs/>
          <w:sz w:val="24"/>
          <w:szCs w:val="24"/>
          <w:lang w:eastAsia="zh-CN"/>
        </w:rPr>
        <w:t>de Melo Maia B</w:t>
      </w:r>
      <w:r w:rsidRPr="001A47C8">
        <w:rPr>
          <w:rFonts w:ascii="Book Antiqua" w:hAnsi="Book Antiqua" w:cs="宋体"/>
          <w:sz w:val="24"/>
          <w:szCs w:val="24"/>
          <w:lang w:eastAsia="zh-CN"/>
        </w:rPr>
        <w:t>, Lavorato-Rocha AM, Rodrigues LS, Coutinho-Camillo CM, Baiocchi G, Stiepcich MM, Puga R, de A Lima L, Soares FA, Rocha RM. microRNA portraits in human vulvar carcinoma. </w:t>
      </w:r>
      <w:r w:rsidRPr="001A47C8">
        <w:rPr>
          <w:rFonts w:ascii="Book Antiqua" w:hAnsi="Book Antiqua" w:cs="宋体"/>
          <w:i/>
          <w:iCs/>
          <w:sz w:val="24"/>
          <w:szCs w:val="24"/>
          <w:lang w:eastAsia="zh-CN"/>
        </w:rPr>
        <w:t>Cancer Prev Res (Phila)</w:t>
      </w:r>
      <w:r w:rsidRPr="001A47C8">
        <w:rPr>
          <w:rFonts w:ascii="Book Antiqua" w:hAnsi="Book Antiqua" w:cs="宋体"/>
          <w:sz w:val="24"/>
          <w:szCs w:val="24"/>
          <w:lang w:eastAsia="zh-CN"/>
        </w:rPr>
        <w:t> 2013; </w:t>
      </w:r>
      <w:r w:rsidRPr="001A47C8">
        <w:rPr>
          <w:rFonts w:ascii="Book Antiqua" w:hAnsi="Book Antiqua" w:cs="宋体"/>
          <w:b/>
          <w:bCs/>
          <w:sz w:val="24"/>
          <w:szCs w:val="24"/>
          <w:lang w:eastAsia="zh-CN"/>
        </w:rPr>
        <w:t>6</w:t>
      </w:r>
      <w:r w:rsidRPr="001A47C8">
        <w:rPr>
          <w:rFonts w:ascii="Book Antiqua" w:hAnsi="Book Antiqua" w:cs="宋体"/>
          <w:sz w:val="24"/>
          <w:szCs w:val="24"/>
          <w:lang w:eastAsia="zh-CN"/>
        </w:rPr>
        <w:t>: 1231-1241 [PMID: 24048714 DOI: 10.1158/1940-6207.CAPR-13-0121]</w:t>
      </w:r>
    </w:p>
    <w:p w:rsidR="004F7F5B" w:rsidRPr="00B41EEB" w:rsidRDefault="004F7F5B" w:rsidP="005B2C86">
      <w:pPr>
        <w:spacing w:after="0" w:line="360" w:lineRule="auto"/>
        <w:jc w:val="both"/>
        <w:rPr>
          <w:rFonts w:ascii="Book Antiqua" w:hAnsi="Book Antiqua" w:cs="宋体"/>
          <w:sz w:val="24"/>
          <w:szCs w:val="24"/>
          <w:lang w:val="en-US" w:eastAsia="zh-CN"/>
        </w:rPr>
      </w:pPr>
      <w:r w:rsidRPr="001A47C8">
        <w:rPr>
          <w:rFonts w:ascii="Book Antiqua" w:hAnsi="Book Antiqua" w:cs="宋体"/>
          <w:sz w:val="24"/>
          <w:szCs w:val="24"/>
          <w:lang w:eastAsia="zh-CN"/>
        </w:rPr>
        <w:t>50 </w:t>
      </w:r>
      <w:r w:rsidRPr="001A47C8">
        <w:rPr>
          <w:rFonts w:ascii="Book Antiqua" w:hAnsi="Book Antiqua" w:cs="宋体"/>
          <w:b/>
          <w:bCs/>
          <w:sz w:val="24"/>
          <w:szCs w:val="24"/>
          <w:lang w:eastAsia="zh-CN"/>
        </w:rPr>
        <w:t>Li XJ</w:t>
      </w:r>
      <w:r w:rsidRPr="001A47C8">
        <w:rPr>
          <w:rFonts w:ascii="Book Antiqua" w:hAnsi="Book Antiqua" w:cs="宋体"/>
          <w:sz w:val="24"/>
          <w:szCs w:val="24"/>
          <w:lang w:eastAsia="zh-CN"/>
        </w:rPr>
        <w:t xml:space="preserve">, Luo XQ, Han BW, Duan FT, Wei PP, Chen YQ. </w:t>
      </w:r>
      <w:r w:rsidRPr="00B41EEB">
        <w:rPr>
          <w:rFonts w:ascii="Book Antiqua" w:hAnsi="Book Antiqua" w:cs="宋体"/>
          <w:sz w:val="24"/>
          <w:szCs w:val="24"/>
          <w:lang w:val="en-US" w:eastAsia="zh-CN"/>
        </w:rPr>
        <w:t>MicroRNA-100/99a, deregulated in acute lymphoblastic leukaemia, suppress proliferation and promote apoptosis by regulating the FKBP51 and IGF1R/mTORsignalling pathways. </w:t>
      </w:r>
      <w:r w:rsidRPr="00B41EEB">
        <w:rPr>
          <w:rFonts w:ascii="Book Antiqua" w:hAnsi="Book Antiqua" w:cs="宋体"/>
          <w:i/>
          <w:iCs/>
          <w:sz w:val="24"/>
          <w:szCs w:val="24"/>
          <w:lang w:val="en-US" w:eastAsia="zh-CN"/>
        </w:rPr>
        <w:t>Br J Cancer</w:t>
      </w:r>
      <w:r w:rsidRPr="00B41EEB">
        <w:rPr>
          <w:rFonts w:ascii="Book Antiqua" w:hAnsi="Book Antiqua" w:cs="宋体"/>
          <w:sz w:val="24"/>
          <w:szCs w:val="24"/>
          <w:lang w:val="en-US" w:eastAsia="zh-CN"/>
        </w:rPr>
        <w:t> 2013; </w:t>
      </w:r>
      <w:r w:rsidRPr="00B41EEB">
        <w:rPr>
          <w:rFonts w:ascii="Book Antiqua" w:hAnsi="Book Antiqua" w:cs="宋体"/>
          <w:b/>
          <w:bCs/>
          <w:sz w:val="24"/>
          <w:szCs w:val="24"/>
          <w:lang w:val="en-US" w:eastAsia="zh-CN"/>
        </w:rPr>
        <w:t>109</w:t>
      </w:r>
      <w:r w:rsidRPr="00B41EEB">
        <w:rPr>
          <w:rFonts w:ascii="Book Antiqua" w:hAnsi="Book Antiqua" w:cs="宋体"/>
          <w:sz w:val="24"/>
          <w:szCs w:val="24"/>
          <w:lang w:val="en-US" w:eastAsia="zh-CN"/>
        </w:rPr>
        <w:t>: 2189-2198 [PMID: 24030073 DOI: 10.1038/bjc.2013.562]</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51 </w:t>
      </w:r>
      <w:r w:rsidRPr="00B41EEB">
        <w:rPr>
          <w:rFonts w:ascii="Book Antiqua" w:hAnsi="Book Antiqua" w:cs="宋体"/>
          <w:b/>
          <w:bCs/>
          <w:sz w:val="24"/>
          <w:szCs w:val="24"/>
          <w:lang w:val="en-US" w:eastAsia="zh-CN"/>
        </w:rPr>
        <w:t>Shi DB</w:t>
      </w:r>
      <w:r w:rsidRPr="00B41EEB">
        <w:rPr>
          <w:rFonts w:ascii="Book Antiqua" w:hAnsi="Book Antiqua" w:cs="宋体"/>
          <w:sz w:val="24"/>
          <w:szCs w:val="24"/>
          <w:lang w:val="en-US" w:eastAsia="zh-CN"/>
        </w:rPr>
        <w:t>, Xing AY, Gao C, Gao P. [Expression of microRNA-100 in human gastric cancer]. </w:t>
      </w:r>
      <w:r w:rsidRPr="00B41EEB">
        <w:rPr>
          <w:rFonts w:ascii="Book Antiqua" w:hAnsi="Book Antiqua" w:cs="宋体"/>
          <w:i/>
          <w:iCs/>
          <w:sz w:val="24"/>
          <w:szCs w:val="24"/>
          <w:lang w:val="en-US" w:eastAsia="zh-CN"/>
        </w:rPr>
        <w:t>Zhonghua Bing Li XueZaZhi</w:t>
      </w:r>
      <w:r w:rsidRPr="00B41EEB">
        <w:rPr>
          <w:rFonts w:ascii="Book Antiqua" w:hAnsi="Book Antiqua" w:cs="宋体"/>
          <w:sz w:val="24"/>
          <w:szCs w:val="24"/>
          <w:lang w:val="en-US" w:eastAsia="zh-CN"/>
        </w:rPr>
        <w:t> 2013; </w:t>
      </w:r>
      <w:r w:rsidRPr="00B41EEB">
        <w:rPr>
          <w:rFonts w:ascii="Book Antiqua" w:hAnsi="Book Antiqua" w:cs="宋体"/>
          <w:b/>
          <w:bCs/>
          <w:sz w:val="24"/>
          <w:szCs w:val="24"/>
          <w:lang w:val="en-US" w:eastAsia="zh-CN"/>
        </w:rPr>
        <w:t>42</w:t>
      </w:r>
      <w:r w:rsidRPr="00B41EEB">
        <w:rPr>
          <w:rFonts w:ascii="Book Antiqua" w:hAnsi="Book Antiqua" w:cs="宋体"/>
          <w:sz w:val="24"/>
          <w:szCs w:val="24"/>
          <w:lang w:val="en-US" w:eastAsia="zh-CN"/>
        </w:rPr>
        <w:t>: 15-19 [PMID: 23611267 DOI: 10.3760/cma.j.issn.0529-5807.2013.01.004]</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52 </w:t>
      </w:r>
      <w:r w:rsidRPr="00B41EEB">
        <w:rPr>
          <w:rFonts w:ascii="Book Antiqua" w:hAnsi="Book Antiqua" w:cs="宋体"/>
          <w:b/>
          <w:bCs/>
          <w:sz w:val="24"/>
          <w:szCs w:val="24"/>
          <w:lang w:val="en-US" w:eastAsia="zh-CN"/>
        </w:rPr>
        <w:t>Blick C</w:t>
      </w:r>
      <w:r w:rsidRPr="00B41EEB">
        <w:rPr>
          <w:rFonts w:ascii="Book Antiqua" w:hAnsi="Book Antiqua" w:cs="宋体"/>
          <w:sz w:val="24"/>
          <w:szCs w:val="24"/>
          <w:lang w:val="en-US" w:eastAsia="zh-CN"/>
        </w:rPr>
        <w:t xml:space="preserve">, Ramachandran A, Wigfield S, McCormick R, Jubb A, Buffa FM, Turley H, Knowles MA, Cranston D, Catto J, Harris AL. Hypoxia regulates </w:t>
      </w:r>
      <w:r w:rsidRPr="00B41EEB">
        <w:rPr>
          <w:rFonts w:ascii="Book Antiqua" w:hAnsi="Book Antiqua" w:cs="宋体"/>
          <w:sz w:val="24"/>
          <w:szCs w:val="24"/>
          <w:lang w:val="en-US" w:eastAsia="zh-CN"/>
        </w:rPr>
        <w:lastRenderedPageBreak/>
        <w:t>FGFR3 expression via HIF-1α and miR-100 and contributes to cell survival in non-muscle invasive bladder cancer. </w:t>
      </w:r>
      <w:r w:rsidRPr="00B41EEB">
        <w:rPr>
          <w:rFonts w:ascii="Book Antiqua" w:hAnsi="Book Antiqua" w:cs="宋体"/>
          <w:i/>
          <w:iCs/>
          <w:sz w:val="24"/>
          <w:szCs w:val="24"/>
          <w:lang w:val="en-US" w:eastAsia="zh-CN"/>
        </w:rPr>
        <w:t>Br J Cancer</w:t>
      </w:r>
      <w:r w:rsidRPr="00B41EEB">
        <w:rPr>
          <w:rFonts w:ascii="Book Antiqua" w:hAnsi="Book Antiqua" w:cs="宋体"/>
          <w:sz w:val="24"/>
          <w:szCs w:val="24"/>
          <w:lang w:val="en-US" w:eastAsia="zh-CN"/>
        </w:rPr>
        <w:t> 2013; </w:t>
      </w:r>
      <w:r w:rsidRPr="00B41EEB">
        <w:rPr>
          <w:rFonts w:ascii="Book Antiqua" w:hAnsi="Book Antiqua" w:cs="宋体"/>
          <w:b/>
          <w:bCs/>
          <w:sz w:val="24"/>
          <w:szCs w:val="24"/>
          <w:lang w:val="en-US" w:eastAsia="zh-CN"/>
        </w:rPr>
        <w:t>109</w:t>
      </w:r>
      <w:r w:rsidRPr="00B41EEB">
        <w:rPr>
          <w:rFonts w:ascii="Book Antiqua" w:hAnsi="Book Antiqua" w:cs="宋体"/>
          <w:sz w:val="24"/>
          <w:szCs w:val="24"/>
          <w:lang w:val="en-US" w:eastAsia="zh-CN"/>
        </w:rPr>
        <w:t>: 50-59 [PMID: 23778527 DOI: 10.1038/bjc.2013.240]</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 xml:space="preserve">53 </w:t>
      </w:r>
      <w:r w:rsidRPr="00B41EEB">
        <w:rPr>
          <w:rFonts w:ascii="Book Antiqua" w:hAnsi="Book Antiqua" w:cs="宋体"/>
          <w:b/>
          <w:sz w:val="24"/>
          <w:szCs w:val="24"/>
          <w:lang w:val="en-US" w:eastAsia="zh-CN"/>
        </w:rPr>
        <w:t>Dip N,</w:t>
      </w:r>
      <w:r w:rsidRPr="00B41EEB">
        <w:rPr>
          <w:rFonts w:ascii="Book Antiqua" w:hAnsi="Book Antiqua" w:cs="宋体"/>
          <w:sz w:val="24"/>
          <w:szCs w:val="24"/>
          <w:lang w:val="en-US" w:eastAsia="zh-CN"/>
        </w:rPr>
        <w:t xml:space="preserve"> Reis ST, Timoszczuk LS, Abe DK, Dall’Oglio M, Srougi M, Leite KRM. Under-expression of mir-100 may be a new carcinogenic pathway for low-grade pta bladder urothelial carcinomas. </w:t>
      </w:r>
      <w:r w:rsidRPr="00B41EEB">
        <w:rPr>
          <w:rFonts w:ascii="Book Antiqua" w:hAnsi="Book Antiqua" w:cs="宋体"/>
          <w:i/>
          <w:sz w:val="24"/>
          <w:szCs w:val="24"/>
          <w:lang w:val="en-US" w:eastAsia="zh-CN"/>
        </w:rPr>
        <w:t>J MolBiomarkDiagn</w:t>
      </w:r>
      <w:r w:rsidRPr="00B41EEB">
        <w:rPr>
          <w:rFonts w:ascii="Book Antiqua" w:hAnsi="Book Antiqua" w:cs="宋体"/>
          <w:sz w:val="24"/>
          <w:szCs w:val="24"/>
          <w:lang w:val="en-US" w:eastAsia="zh-CN"/>
        </w:rPr>
        <w:t xml:space="preserve"> 2011; </w:t>
      </w:r>
      <w:r w:rsidRPr="00B41EEB">
        <w:rPr>
          <w:rFonts w:ascii="Book Antiqua" w:hAnsi="Book Antiqua" w:cs="宋体"/>
          <w:b/>
          <w:sz w:val="24"/>
          <w:szCs w:val="24"/>
          <w:lang w:val="en-US" w:eastAsia="zh-CN"/>
        </w:rPr>
        <w:t>1</w:t>
      </w:r>
      <w:r w:rsidRPr="00B41EEB">
        <w:rPr>
          <w:rFonts w:ascii="Book Antiqua" w:hAnsi="Book Antiqua" w:cs="宋体"/>
          <w:sz w:val="24"/>
          <w:szCs w:val="24"/>
          <w:lang w:val="en-US" w:eastAsia="zh-CN"/>
        </w:rPr>
        <w:t>: 2-6 [DOI: 10.4172/2155- 9929.1000121]</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54 </w:t>
      </w:r>
      <w:r w:rsidRPr="00B41EEB">
        <w:rPr>
          <w:rFonts w:ascii="Book Antiqua" w:hAnsi="Book Antiqua" w:cs="宋体"/>
          <w:b/>
          <w:bCs/>
          <w:sz w:val="24"/>
          <w:szCs w:val="24"/>
          <w:lang w:val="en-US" w:eastAsia="zh-CN"/>
        </w:rPr>
        <w:t>Bessière D</w:t>
      </w:r>
      <w:r w:rsidRPr="00B41EEB">
        <w:rPr>
          <w:rFonts w:ascii="Book Antiqua" w:hAnsi="Book Antiqua" w:cs="宋体"/>
          <w:sz w:val="24"/>
          <w:szCs w:val="24"/>
          <w:lang w:val="en-US" w:eastAsia="zh-CN"/>
        </w:rPr>
        <w:t>, Lacroix C, Campagne S, Ecochard V, Guillet V, Mourey L, Lopez F, Czaplicki J, Demange P, Milon A, Girard JP, Gervais V. Structure-function analysis of the THAP zinc finger of THAP1, a large C2CH DNA-binding module linked to Rb/E2F pathways. </w:t>
      </w:r>
      <w:r w:rsidRPr="00B41EEB">
        <w:rPr>
          <w:rFonts w:ascii="Book Antiqua" w:hAnsi="Book Antiqua" w:cs="宋体"/>
          <w:i/>
          <w:iCs/>
          <w:sz w:val="24"/>
          <w:szCs w:val="24"/>
          <w:lang w:val="en-US" w:eastAsia="zh-CN"/>
        </w:rPr>
        <w:t>J BiolChem</w:t>
      </w:r>
      <w:r w:rsidRPr="00B41EEB">
        <w:rPr>
          <w:rFonts w:ascii="Book Antiqua" w:hAnsi="Book Antiqua" w:cs="宋体"/>
          <w:sz w:val="24"/>
          <w:szCs w:val="24"/>
          <w:lang w:val="en-US" w:eastAsia="zh-CN"/>
        </w:rPr>
        <w:t> 2008; </w:t>
      </w:r>
      <w:r w:rsidRPr="00B41EEB">
        <w:rPr>
          <w:rFonts w:ascii="Book Antiqua" w:hAnsi="Book Antiqua" w:cs="宋体"/>
          <w:b/>
          <w:bCs/>
          <w:sz w:val="24"/>
          <w:szCs w:val="24"/>
          <w:lang w:val="en-US" w:eastAsia="zh-CN"/>
        </w:rPr>
        <w:t>283</w:t>
      </w:r>
      <w:r w:rsidRPr="00B41EEB">
        <w:rPr>
          <w:rFonts w:ascii="Book Antiqua" w:hAnsi="Book Antiqua" w:cs="宋体"/>
          <w:sz w:val="24"/>
          <w:szCs w:val="24"/>
          <w:lang w:val="en-US" w:eastAsia="zh-CN"/>
        </w:rPr>
        <w:t>: 4352-4363 [PMID: 18073205 DOI: 10.1074/jbc.M707537200]</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55 </w:t>
      </w:r>
      <w:r w:rsidRPr="00B41EEB">
        <w:rPr>
          <w:rFonts w:ascii="Book Antiqua" w:hAnsi="Book Antiqua" w:cs="宋体"/>
          <w:b/>
          <w:bCs/>
          <w:sz w:val="24"/>
          <w:szCs w:val="24"/>
          <w:lang w:val="en-US" w:eastAsia="zh-CN"/>
        </w:rPr>
        <w:t>Zhou Y</w:t>
      </w:r>
      <w:r w:rsidRPr="00B41EEB">
        <w:rPr>
          <w:rFonts w:ascii="Book Antiqua" w:hAnsi="Book Antiqua" w:cs="宋体"/>
          <w:sz w:val="24"/>
          <w:szCs w:val="24"/>
          <w:lang w:val="en-US" w:eastAsia="zh-CN"/>
        </w:rPr>
        <w:t>, Santoro R, Grummt I. The chromatin remodeling complex NoRC targets HDAC1 to the ribosomal gene promoter and represses RNA polymerase I transcription. </w:t>
      </w:r>
      <w:r w:rsidRPr="00B41EEB">
        <w:rPr>
          <w:rFonts w:ascii="Book Antiqua" w:hAnsi="Book Antiqua" w:cs="宋体"/>
          <w:i/>
          <w:iCs/>
          <w:sz w:val="24"/>
          <w:szCs w:val="24"/>
          <w:lang w:val="en-US" w:eastAsia="zh-CN"/>
        </w:rPr>
        <w:t>EMBO J</w:t>
      </w:r>
      <w:r w:rsidRPr="00B41EEB">
        <w:rPr>
          <w:rFonts w:ascii="Book Antiqua" w:hAnsi="Book Antiqua" w:cs="宋体"/>
          <w:sz w:val="24"/>
          <w:szCs w:val="24"/>
          <w:lang w:val="en-US" w:eastAsia="zh-CN"/>
        </w:rPr>
        <w:t> 2002; </w:t>
      </w:r>
      <w:r w:rsidRPr="00B41EEB">
        <w:rPr>
          <w:rFonts w:ascii="Book Antiqua" w:hAnsi="Book Antiqua" w:cs="宋体"/>
          <w:b/>
          <w:bCs/>
          <w:sz w:val="24"/>
          <w:szCs w:val="24"/>
          <w:lang w:val="en-US" w:eastAsia="zh-CN"/>
        </w:rPr>
        <w:t>21</w:t>
      </w:r>
      <w:r w:rsidRPr="00B41EEB">
        <w:rPr>
          <w:rFonts w:ascii="Book Antiqua" w:hAnsi="Book Antiqua" w:cs="宋体"/>
          <w:sz w:val="24"/>
          <w:szCs w:val="24"/>
          <w:lang w:val="en-US" w:eastAsia="zh-CN"/>
        </w:rPr>
        <w:t>: 4632-4640 [PMID: 12198165 DOI: 10.1093/emboj/cdf460]</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56 </w:t>
      </w:r>
      <w:r w:rsidRPr="00B41EEB">
        <w:rPr>
          <w:rFonts w:ascii="Book Antiqua" w:hAnsi="Book Antiqua" w:cs="宋体"/>
          <w:b/>
          <w:bCs/>
          <w:sz w:val="24"/>
          <w:szCs w:val="24"/>
          <w:lang w:val="en-US" w:eastAsia="zh-CN"/>
        </w:rPr>
        <w:t>Bozhenok L</w:t>
      </w:r>
      <w:r w:rsidRPr="00B41EEB">
        <w:rPr>
          <w:rFonts w:ascii="Book Antiqua" w:hAnsi="Book Antiqua" w:cs="宋体"/>
          <w:sz w:val="24"/>
          <w:szCs w:val="24"/>
          <w:lang w:val="en-US" w:eastAsia="zh-CN"/>
        </w:rPr>
        <w:t>, Wade PA, Varga-Weisz P. WSTF-ISWI chromatin remodeling complex targets heterochromatic replication foci. </w:t>
      </w:r>
      <w:r w:rsidRPr="00B41EEB">
        <w:rPr>
          <w:rFonts w:ascii="Book Antiqua" w:hAnsi="Book Antiqua" w:cs="宋体"/>
          <w:i/>
          <w:iCs/>
          <w:sz w:val="24"/>
          <w:szCs w:val="24"/>
          <w:lang w:val="en-US" w:eastAsia="zh-CN"/>
        </w:rPr>
        <w:t>EMBO J</w:t>
      </w:r>
      <w:r w:rsidRPr="00B41EEB">
        <w:rPr>
          <w:rFonts w:ascii="Book Antiqua" w:hAnsi="Book Antiqua" w:cs="宋体"/>
          <w:sz w:val="24"/>
          <w:szCs w:val="24"/>
          <w:lang w:val="en-US" w:eastAsia="zh-CN"/>
        </w:rPr>
        <w:t> 2002; </w:t>
      </w:r>
      <w:r w:rsidRPr="00B41EEB">
        <w:rPr>
          <w:rFonts w:ascii="Book Antiqua" w:hAnsi="Book Antiqua" w:cs="宋体"/>
          <w:b/>
          <w:bCs/>
          <w:sz w:val="24"/>
          <w:szCs w:val="24"/>
          <w:lang w:val="en-US" w:eastAsia="zh-CN"/>
        </w:rPr>
        <w:t>21</w:t>
      </w:r>
      <w:r w:rsidRPr="00B41EEB">
        <w:rPr>
          <w:rFonts w:ascii="Book Antiqua" w:hAnsi="Book Antiqua" w:cs="宋体"/>
          <w:sz w:val="24"/>
          <w:szCs w:val="24"/>
          <w:lang w:val="en-US" w:eastAsia="zh-CN"/>
        </w:rPr>
        <w:t>: 2231-2241 [PMID: 11980720 DOI: 10.1093/emboj/21.9.2231]</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 xml:space="preserve">57 </w:t>
      </w:r>
      <w:r w:rsidRPr="001A47C8">
        <w:rPr>
          <w:rStyle w:val="apple-converted-space"/>
          <w:rFonts w:ascii="Book Antiqua" w:hAnsi="Book Antiqua"/>
          <w:sz w:val="24"/>
          <w:szCs w:val="24"/>
          <w:lang w:val="en-US"/>
        </w:rPr>
        <w:t> </w:t>
      </w:r>
      <w:r w:rsidRPr="001A47C8">
        <w:rPr>
          <w:rFonts w:ascii="Book Antiqua" w:hAnsi="Book Antiqua"/>
          <w:b/>
          <w:bCs/>
          <w:sz w:val="24"/>
          <w:szCs w:val="24"/>
          <w:lang w:val="en-US"/>
        </w:rPr>
        <w:t>Garzon R</w:t>
      </w:r>
      <w:r w:rsidRPr="001A47C8">
        <w:rPr>
          <w:rFonts w:ascii="Book Antiqua" w:hAnsi="Book Antiqua"/>
          <w:sz w:val="24"/>
          <w:szCs w:val="24"/>
          <w:lang w:val="en-US"/>
        </w:rPr>
        <w:t>, Pichiorri F, Palumbo T, Iuliano R, Cimmino A, Aqeilan R, Volinia S, Bhatt D, Alder H, Marcucci G, Calin GA, Liu CG, Bloomfield CD, Andreeff M, Croce CM. MicroRNA fingerprints during human megakaryocytopoiesis.</w:t>
      </w:r>
      <w:r w:rsidRPr="001A47C8">
        <w:rPr>
          <w:rStyle w:val="apple-converted-space"/>
          <w:rFonts w:ascii="Book Antiqua" w:hAnsi="Book Antiqua"/>
          <w:sz w:val="24"/>
          <w:szCs w:val="24"/>
          <w:lang w:val="en-US"/>
        </w:rPr>
        <w:t> </w:t>
      </w:r>
      <w:r w:rsidRPr="001A47C8">
        <w:rPr>
          <w:rFonts w:ascii="Book Antiqua" w:hAnsi="Book Antiqua"/>
          <w:i/>
          <w:iCs/>
          <w:sz w:val="24"/>
          <w:szCs w:val="24"/>
          <w:lang w:val="en-US"/>
        </w:rPr>
        <w:t>Proc Natl Acad Sci U S A</w:t>
      </w:r>
      <w:r w:rsidRPr="001A47C8">
        <w:rPr>
          <w:rStyle w:val="apple-converted-space"/>
          <w:rFonts w:ascii="Book Antiqua" w:hAnsi="Book Antiqua"/>
          <w:sz w:val="24"/>
          <w:szCs w:val="24"/>
          <w:lang w:val="en-US"/>
        </w:rPr>
        <w:t> </w:t>
      </w:r>
      <w:r w:rsidRPr="001A47C8">
        <w:rPr>
          <w:rFonts w:ascii="Book Antiqua" w:hAnsi="Book Antiqua"/>
          <w:sz w:val="24"/>
          <w:szCs w:val="24"/>
          <w:lang w:val="en-US"/>
        </w:rPr>
        <w:t>2006;</w:t>
      </w:r>
      <w:r w:rsidRPr="001A47C8">
        <w:rPr>
          <w:rStyle w:val="apple-converted-space"/>
          <w:rFonts w:ascii="Book Antiqua" w:hAnsi="Book Antiqua"/>
          <w:sz w:val="24"/>
          <w:szCs w:val="24"/>
          <w:lang w:val="en-US"/>
        </w:rPr>
        <w:t> </w:t>
      </w:r>
      <w:r w:rsidRPr="001A47C8">
        <w:rPr>
          <w:rFonts w:ascii="Book Antiqua" w:hAnsi="Book Antiqua"/>
          <w:b/>
          <w:bCs/>
          <w:sz w:val="24"/>
          <w:szCs w:val="24"/>
          <w:lang w:val="en-US"/>
        </w:rPr>
        <w:t>103</w:t>
      </w:r>
      <w:r w:rsidRPr="001A47C8">
        <w:rPr>
          <w:rFonts w:ascii="Book Antiqua" w:hAnsi="Book Antiqua"/>
          <w:sz w:val="24"/>
          <w:szCs w:val="24"/>
          <w:lang w:val="en-US"/>
        </w:rPr>
        <w:t>: 5078-5083 [PMID: 16549775]</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58 </w:t>
      </w:r>
      <w:r w:rsidRPr="00B41EEB">
        <w:rPr>
          <w:rFonts w:ascii="Book Antiqua" w:hAnsi="Book Antiqua" w:cs="宋体"/>
          <w:b/>
          <w:bCs/>
          <w:sz w:val="24"/>
          <w:szCs w:val="24"/>
          <w:lang w:val="en-US" w:eastAsia="zh-CN"/>
        </w:rPr>
        <w:t>Lund AH</w:t>
      </w:r>
      <w:r w:rsidRPr="00B41EEB">
        <w:rPr>
          <w:rFonts w:ascii="Book Antiqua" w:hAnsi="Book Antiqua" w:cs="宋体"/>
          <w:sz w:val="24"/>
          <w:szCs w:val="24"/>
          <w:lang w:val="en-US" w:eastAsia="zh-CN"/>
        </w:rPr>
        <w:t>.miR-10 in development and cancer. </w:t>
      </w:r>
      <w:r w:rsidRPr="00B41EEB">
        <w:rPr>
          <w:rFonts w:ascii="Book Antiqua" w:hAnsi="Book Antiqua" w:cs="宋体"/>
          <w:i/>
          <w:iCs/>
          <w:sz w:val="24"/>
          <w:szCs w:val="24"/>
          <w:lang w:val="en-US" w:eastAsia="zh-CN"/>
        </w:rPr>
        <w:t>Cell Death Differ</w:t>
      </w:r>
      <w:r w:rsidRPr="00B41EEB">
        <w:rPr>
          <w:rFonts w:ascii="Book Antiqua" w:hAnsi="Book Antiqua" w:cs="宋体"/>
          <w:sz w:val="24"/>
          <w:szCs w:val="24"/>
          <w:lang w:val="en-US" w:eastAsia="zh-CN"/>
        </w:rPr>
        <w:t> 2010; </w:t>
      </w:r>
      <w:r w:rsidRPr="00B41EEB">
        <w:rPr>
          <w:rFonts w:ascii="Book Antiqua" w:hAnsi="Book Antiqua" w:cs="宋体"/>
          <w:b/>
          <w:bCs/>
          <w:sz w:val="24"/>
          <w:szCs w:val="24"/>
          <w:lang w:val="en-US" w:eastAsia="zh-CN"/>
        </w:rPr>
        <w:t>17</w:t>
      </w:r>
      <w:r w:rsidRPr="00B41EEB">
        <w:rPr>
          <w:rFonts w:ascii="Book Antiqua" w:hAnsi="Book Antiqua" w:cs="宋体"/>
          <w:sz w:val="24"/>
          <w:szCs w:val="24"/>
          <w:lang w:val="en-US" w:eastAsia="zh-CN"/>
        </w:rPr>
        <w:t>: 209-214 [PMID: 19461655 DOI: 10.1038/cdd.2009.58]</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59 </w:t>
      </w:r>
      <w:r w:rsidRPr="00B41EEB">
        <w:rPr>
          <w:rFonts w:ascii="Book Antiqua" w:hAnsi="Book Antiqua" w:cs="宋体"/>
          <w:b/>
          <w:bCs/>
          <w:sz w:val="24"/>
          <w:szCs w:val="24"/>
          <w:lang w:val="en-US" w:eastAsia="zh-CN"/>
        </w:rPr>
        <w:t>Ørom UA</w:t>
      </w:r>
      <w:r w:rsidRPr="00B41EEB">
        <w:rPr>
          <w:rFonts w:ascii="Book Antiqua" w:hAnsi="Book Antiqua" w:cs="宋体"/>
          <w:sz w:val="24"/>
          <w:szCs w:val="24"/>
          <w:lang w:val="en-US" w:eastAsia="zh-CN"/>
        </w:rPr>
        <w:t>, Nielsen FC, Lund AH. MicroRNA-10a binds the 5'UTR of ribosomal protein mRNAs and enhances their translation. </w:t>
      </w:r>
      <w:r w:rsidRPr="00B41EEB">
        <w:rPr>
          <w:rFonts w:ascii="Book Antiqua" w:hAnsi="Book Antiqua" w:cs="宋体"/>
          <w:i/>
          <w:iCs/>
          <w:sz w:val="24"/>
          <w:szCs w:val="24"/>
          <w:lang w:val="en-US" w:eastAsia="zh-CN"/>
        </w:rPr>
        <w:t>Mol Cell</w:t>
      </w:r>
      <w:r w:rsidRPr="00B41EEB">
        <w:rPr>
          <w:rFonts w:ascii="Book Antiqua" w:hAnsi="Book Antiqua" w:cs="宋体"/>
          <w:sz w:val="24"/>
          <w:szCs w:val="24"/>
          <w:lang w:val="en-US" w:eastAsia="zh-CN"/>
        </w:rPr>
        <w:t> 2008; </w:t>
      </w:r>
      <w:r w:rsidRPr="00B41EEB">
        <w:rPr>
          <w:rFonts w:ascii="Book Antiqua" w:hAnsi="Book Antiqua" w:cs="宋体"/>
          <w:b/>
          <w:bCs/>
          <w:sz w:val="24"/>
          <w:szCs w:val="24"/>
          <w:lang w:val="en-US" w:eastAsia="zh-CN"/>
        </w:rPr>
        <w:t>30</w:t>
      </w:r>
      <w:r w:rsidRPr="00B41EEB">
        <w:rPr>
          <w:rFonts w:ascii="Book Antiqua" w:hAnsi="Book Antiqua" w:cs="宋体"/>
          <w:sz w:val="24"/>
          <w:szCs w:val="24"/>
          <w:lang w:val="en-US" w:eastAsia="zh-CN"/>
        </w:rPr>
        <w:t>: 460-471 [PMID: 18498749 DOI: 10.1016/j.molcel.2008.05.001]</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lastRenderedPageBreak/>
        <w:t>60 </w:t>
      </w:r>
      <w:r w:rsidRPr="00B41EEB">
        <w:rPr>
          <w:rFonts w:ascii="Book Antiqua" w:hAnsi="Book Antiqua" w:cs="宋体"/>
          <w:b/>
          <w:bCs/>
          <w:sz w:val="24"/>
          <w:szCs w:val="24"/>
          <w:lang w:val="en-US" w:eastAsia="zh-CN"/>
        </w:rPr>
        <w:t>Si ML</w:t>
      </w:r>
      <w:r w:rsidRPr="00B41EEB">
        <w:rPr>
          <w:rFonts w:ascii="Book Antiqua" w:hAnsi="Book Antiqua" w:cs="宋体"/>
          <w:sz w:val="24"/>
          <w:szCs w:val="24"/>
          <w:lang w:val="en-US" w:eastAsia="zh-CN"/>
        </w:rPr>
        <w:t>, Zhu S, Wu H, Lu Z, Wu F, Mo YY. miR-21-mediated tumor growth. </w:t>
      </w:r>
      <w:r w:rsidRPr="00B41EEB">
        <w:rPr>
          <w:rFonts w:ascii="Book Antiqua" w:hAnsi="Book Antiqua" w:cs="宋体"/>
          <w:i/>
          <w:iCs/>
          <w:sz w:val="24"/>
          <w:szCs w:val="24"/>
          <w:lang w:val="en-US" w:eastAsia="zh-CN"/>
        </w:rPr>
        <w:t>Oncogene</w:t>
      </w:r>
      <w:r w:rsidRPr="00B41EEB">
        <w:rPr>
          <w:rFonts w:ascii="Book Antiqua" w:hAnsi="Book Antiqua" w:cs="宋体"/>
          <w:sz w:val="24"/>
          <w:szCs w:val="24"/>
          <w:lang w:val="en-US" w:eastAsia="zh-CN"/>
        </w:rPr>
        <w:t> 2007; </w:t>
      </w:r>
      <w:r w:rsidRPr="00B41EEB">
        <w:rPr>
          <w:rFonts w:ascii="Book Antiqua" w:hAnsi="Book Antiqua" w:cs="宋体"/>
          <w:b/>
          <w:bCs/>
          <w:sz w:val="24"/>
          <w:szCs w:val="24"/>
          <w:lang w:val="en-US" w:eastAsia="zh-CN"/>
        </w:rPr>
        <w:t>26</w:t>
      </w:r>
      <w:r w:rsidRPr="00B41EEB">
        <w:rPr>
          <w:rFonts w:ascii="Book Antiqua" w:hAnsi="Book Antiqua" w:cs="宋体"/>
          <w:sz w:val="24"/>
          <w:szCs w:val="24"/>
          <w:lang w:val="en-US" w:eastAsia="zh-CN"/>
        </w:rPr>
        <w:t>: 2799-2803 [PMID: 17072344 DOI: 10.1038/sj.onc.1210083]</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61 </w:t>
      </w:r>
      <w:r w:rsidRPr="00B41EEB">
        <w:rPr>
          <w:rFonts w:ascii="Book Antiqua" w:hAnsi="Book Antiqua" w:cs="宋体"/>
          <w:b/>
          <w:bCs/>
          <w:sz w:val="24"/>
          <w:szCs w:val="24"/>
          <w:lang w:val="en-US" w:eastAsia="zh-CN"/>
        </w:rPr>
        <w:t>Li B</w:t>
      </w:r>
      <w:r w:rsidRPr="00B41EEB">
        <w:rPr>
          <w:rFonts w:ascii="Book Antiqua" w:hAnsi="Book Antiqua" w:cs="宋体"/>
          <w:sz w:val="24"/>
          <w:szCs w:val="24"/>
          <w:lang w:val="en-US" w:eastAsia="zh-CN"/>
        </w:rPr>
        <w:t>, Ren S, Li X, Wang Y, Garfield D, Zhou S, Chen X, Su C, Chen M, Kuang P, Gao G, He Y, Fan L, Fei K, Zhou C, Schmit-Bindert G. MiR-21 overexpression is associated with acquired resistance of EGFR-TKI in non-small cell lung cancer. </w:t>
      </w:r>
      <w:r w:rsidRPr="00B41EEB">
        <w:rPr>
          <w:rFonts w:ascii="Book Antiqua" w:hAnsi="Book Antiqua" w:cs="宋体"/>
          <w:i/>
          <w:iCs/>
          <w:sz w:val="24"/>
          <w:szCs w:val="24"/>
          <w:lang w:val="en-US" w:eastAsia="zh-CN"/>
        </w:rPr>
        <w:t>Lung Cancer</w:t>
      </w:r>
      <w:r w:rsidRPr="00B41EEB">
        <w:rPr>
          <w:rFonts w:ascii="Book Antiqua" w:hAnsi="Book Antiqua" w:cs="宋体"/>
          <w:sz w:val="24"/>
          <w:szCs w:val="24"/>
          <w:lang w:val="en-US" w:eastAsia="zh-CN"/>
        </w:rPr>
        <w:t> 2014; </w:t>
      </w:r>
      <w:r w:rsidRPr="00B41EEB">
        <w:rPr>
          <w:rFonts w:ascii="Book Antiqua" w:hAnsi="Book Antiqua" w:cs="宋体"/>
          <w:b/>
          <w:bCs/>
          <w:sz w:val="24"/>
          <w:szCs w:val="24"/>
          <w:lang w:val="en-US" w:eastAsia="zh-CN"/>
        </w:rPr>
        <w:t>83</w:t>
      </w:r>
      <w:r w:rsidRPr="00B41EEB">
        <w:rPr>
          <w:rFonts w:ascii="Book Antiqua" w:hAnsi="Book Antiqua" w:cs="宋体"/>
          <w:sz w:val="24"/>
          <w:szCs w:val="24"/>
          <w:lang w:val="en-US" w:eastAsia="zh-CN"/>
        </w:rPr>
        <w:t>: 146-153 [PMID: 24331411 DOI: 10.1016/j.lungcan.2013.11.003]</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62 </w:t>
      </w:r>
      <w:r w:rsidRPr="00B41EEB">
        <w:rPr>
          <w:rFonts w:ascii="Book Antiqua" w:hAnsi="Book Antiqua" w:cs="宋体"/>
          <w:b/>
          <w:bCs/>
          <w:sz w:val="24"/>
          <w:szCs w:val="24"/>
          <w:lang w:val="en-US" w:eastAsia="zh-CN"/>
        </w:rPr>
        <w:t>Zhang W</w:t>
      </w:r>
      <w:r w:rsidRPr="00B41EEB">
        <w:rPr>
          <w:rFonts w:ascii="Book Antiqua" w:hAnsi="Book Antiqua" w:cs="宋体"/>
          <w:sz w:val="24"/>
          <w:szCs w:val="24"/>
          <w:lang w:val="en-US" w:eastAsia="zh-CN"/>
        </w:rPr>
        <w:t>, Bai W, Zhang W. MiR-21 suppresses the anticancer activities of curcumin by targeting PTEN gene in human non-small cell lung cancer A549 cells. </w:t>
      </w:r>
      <w:r w:rsidRPr="00B41EEB">
        <w:rPr>
          <w:rFonts w:ascii="Book Antiqua" w:hAnsi="Book Antiqua" w:cs="宋体"/>
          <w:i/>
          <w:iCs/>
          <w:sz w:val="24"/>
          <w:szCs w:val="24"/>
          <w:lang w:val="en-US" w:eastAsia="zh-CN"/>
        </w:rPr>
        <w:t>ClinTranslOncol</w:t>
      </w:r>
      <w:r w:rsidRPr="00B41EEB">
        <w:rPr>
          <w:rFonts w:ascii="Book Antiqua" w:hAnsi="Book Antiqua" w:cs="宋体"/>
          <w:sz w:val="24"/>
          <w:szCs w:val="24"/>
          <w:lang w:val="en-US" w:eastAsia="zh-CN"/>
        </w:rPr>
        <w:t> 2014; </w:t>
      </w:r>
      <w:r w:rsidRPr="00B41EEB">
        <w:rPr>
          <w:rFonts w:ascii="Book Antiqua" w:hAnsi="Book Antiqua" w:cs="宋体"/>
          <w:b/>
          <w:bCs/>
          <w:sz w:val="24"/>
          <w:szCs w:val="24"/>
          <w:lang w:val="en-US" w:eastAsia="zh-CN"/>
        </w:rPr>
        <w:t>16</w:t>
      </w:r>
      <w:r w:rsidRPr="00B41EEB">
        <w:rPr>
          <w:rFonts w:ascii="Book Antiqua" w:hAnsi="Book Antiqua" w:cs="宋体"/>
          <w:sz w:val="24"/>
          <w:szCs w:val="24"/>
          <w:lang w:val="en-US" w:eastAsia="zh-CN"/>
        </w:rPr>
        <w:t>: 708-713 [PMID: 24293118 DOI: 10.1007/s12094-013-1135-9; ]</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63 </w:t>
      </w:r>
      <w:r w:rsidRPr="00B41EEB">
        <w:rPr>
          <w:rFonts w:ascii="Book Antiqua" w:hAnsi="Book Antiqua" w:cs="宋体"/>
          <w:b/>
          <w:bCs/>
          <w:sz w:val="24"/>
          <w:szCs w:val="24"/>
          <w:lang w:val="en-US" w:eastAsia="zh-CN"/>
        </w:rPr>
        <w:t>Meng F</w:t>
      </w:r>
      <w:r w:rsidRPr="00B41EEB">
        <w:rPr>
          <w:rFonts w:ascii="Book Antiqua" w:hAnsi="Book Antiqua" w:cs="宋体"/>
          <w:sz w:val="24"/>
          <w:szCs w:val="24"/>
          <w:lang w:val="en-US" w:eastAsia="zh-CN"/>
        </w:rPr>
        <w:t>, Henson R, Wehbe-Janek H, Ghoshal K, Jacob ST, Patel T. MicroRNA-21 regulates expression of the PTEN tumor suppressor gene in human hepatocellular cancer. </w:t>
      </w:r>
      <w:r w:rsidRPr="00B41EEB">
        <w:rPr>
          <w:rFonts w:ascii="Book Antiqua" w:hAnsi="Book Antiqua" w:cs="宋体"/>
          <w:i/>
          <w:iCs/>
          <w:sz w:val="24"/>
          <w:szCs w:val="24"/>
          <w:lang w:val="en-US" w:eastAsia="zh-CN"/>
        </w:rPr>
        <w:t>Gastroenterology</w:t>
      </w:r>
      <w:r w:rsidRPr="00B41EEB">
        <w:rPr>
          <w:rFonts w:ascii="Book Antiqua" w:hAnsi="Book Antiqua" w:cs="宋体"/>
          <w:sz w:val="24"/>
          <w:szCs w:val="24"/>
          <w:lang w:val="en-US" w:eastAsia="zh-CN"/>
        </w:rPr>
        <w:t> 2007; </w:t>
      </w:r>
      <w:r w:rsidRPr="00B41EEB">
        <w:rPr>
          <w:rFonts w:ascii="Book Antiqua" w:hAnsi="Book Antiqua" w:cs="宋体"/>
          <w:b/>
          <w:bCs/>
          <w:sz w:val="24"/>
          <w:szCs w:val="24"/>
          <w:lang w:val="en-US" w:eastAsia="zh-CN"/>
        </w:rPr>
        <w:t>133</w:t>
      </w:r>
      <w:r w:rsidRPr="00B41EEB">
        <w:rPr>
          <w:rFonts w:ascii="Book Antiqua" w:hAnsi="Book Antiqua" w:cs="宋体"/>
          <w:sz w:val="24"/>
          <w:szCs w:val="24"/>
          <w:lang w:val="en-US" w:eastAsia="zh-CN"/>
        </w:rPr>
        <w:t>: 647-658 [PMID: 17681183 DOI: 10.1053/j.gastro.2007.05.022]</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64 </w:t>
      </w:r>
      <w:r w:rsidRPr="00B41EEB">
        <w:rPr>
          <w:rFonts w:ascii="Book Antiqua" w:hAnsi="Book Antiqua" w:cs="宋体"/>
          <w:b/>
          <w:bCs/>
          <w:sz w:val="24"/>
          <w:szCs w:val="24"/>
          <w:lang w:val="en-US" w:eastAsia="zh-CN"/>
        </w:rPr>
        <w:t>Gregory PA</w:t>
      </w:r>
      <w:r w:rsidRPr="00B41EEB">
        <w:rPr>
          <w:rFonts w:ascii="Book Antiqua" w:hAnsi="Book Antiqua" w:cs="宋体"/>
          <w:sz w:val="24"/>
          <w:szCs w:val="24"/>
          <w:lang w:val="en-US" w:eastAsia="zh-CN"/>
        </w:rPr>
        <w:t>, Bert AG, Paterson EL, Barry SC, Tsykin A, Farshid G, Vadas MA, Khew-Goodall Y, Goodall GJ. The miR-200 family and miR-205 regulate epithelial to mesenchymal transition by targeting ZEB1 and SIP1. </w:t>
      </w:r>
      <w:r w:rsidRPr="00B41EEB">
        <w:rPr>
          <w:rFonts w:ascii="Book Antiqua" w:hAnsi="Book Antiqua" w:cs="宋体"/>
          <w:i/>
          <w:iCs/>
          <w:sz w:val="24"/>
          <w:szCs w:val="24"/>
          <w:lang w:val="en-US" w:eastAsia="zh-CN"/>
        </w:rPr>
        <w:t>Nat Cell Biol</w:t>
      </w:r>
      <w:r w:rsidRPr="00B41EEB">
        <w:rPr>
          <w:rFonts w:ascii="Book Antiqua" w:hAnsi="Book Antiqua" w:cs="宋体"/>
          <w:sz w:val="24"/>
          <w:szCs w:val="24"/>
          <w:lang w:val="en-US" w:eastAsia="zh-CN"/>
        </w:rPr>
        <w:t> 2008; </w:t>
      </w:r>
      <w:r w:rsidRPr="00B41EEB">
        <w:rPr>
          <w:rFonts w:ascii="Book Antiqua" w:hAnsi="Book Antiqua" w:cs="宋体"/>
          <w:b/>
          <w:bCs/>
          <w:sz w:val="24"/>
          <w:szCs w:val="24"/>
          <w:lang w:val="en-US" w:eastAsia="zh-CN"/>
        </w:rPr>
        <w:t>10</w:t>
      </w:r>
      <w:r w:rsidRPr="00B41EEB">
        <w:rPr>
          <w:rFonts w:ascii="Book Antiqua" w:hAnsi="Book Antiqua" w:cs="宋体"/>
          <w:sz w:val="24"/>
          <w:szCs w:val="24"/>
          <w:lang w:val="en-US" w:eastAsia="zh-CN"/>
        </w:rPr>
        <w:t>: 593-601 [PMID: 18376396 DOI: 10.1038/ncb1722]</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 xml:space="preserve">65 </w:t>
      </w:r>
      <w:r w:rsidRPr="00B41EEB">
        <w:rPr>
          <w:rFonts w:ascii="Book Antiqua" w:hAnsi="Book Antiqua" w:cs="宋体"/>
          <w:b/>
          <w:sz w:val="24"/>
          <w:szCs w:val="24"/>
          <w:lang w:val="en-US" w:eastAsia="zh-CN"/>
        </w:rPr>
        <w:t>Tran MN</w:t>
      </w:r>
      <w:r w:rsidRPr="00B41EEB">
        <w:rPr>
          <w:rFonts w:ascii="Book Antiqua" w:hAnsi="Book Antiqua" w:cs="宋体"/>
          <w:sz w:val="24"/>
          <w:szCs w:val="24"/>
          <w:lang w:val="en-US" w:eastAsia="zh-CN"/>
        </w:rPr>
        <w:t xml:space="preserve">, Choi W, Wszolek MF, Navai N, Lee IL, Nitti G, Wen S, Flores ER, Siefker-Radtke A, Czerniak B, Dinney C, Barton M, McConkey DJ. The p63 protein isoform δnp63α inhibits epithelial-mesenchymal transition in human bladder cancer cells: Role of mir-205. </w:t>
      </w:r>
      <w:r w:rsidRPr="00B41EEB">
        <w:rPr>
          <w:rFonts w:ascii="Book Antiqua" w:hAnsi="Book Antiqua" w:cs="宋体"/>
          <w:i/>
          <w:sz w:val="24"/>
          <w:szCs w:val="24"/>
          <w:lang w:val="en-US" w:eastAsia="zh-CN"/>
        </w:rPr>
        <w:t>J BiolChem</w:t>
      </w:r>
      <w:r w:rsidRPr="00B41EEB">
        <w:rPr>
          <w:rFonts w:ascii="Book Antiqua" w:hAnsi="Book Antiqua" w:cs="宋体"/>
          <w:sz w:val="24"/>
          <w:szCs w:val="24"/>
          <w:lang w:val="en-US" w:eastAsia="zh-CN"/>
        </w:rPr>
        <w:t xml:space="preserve">2013; </w:t>
      </w:r>
      <w:r w:rsidRPr="00B41EEB">
        <w:rPr>
          <w:rFonts w:ascii="Book Antiqua" w:hAnsi="Book Antiqua" w:cs="宋体"/>
          <w:b/>
          <w:sz w:val="24"/>
          <w:szCs w:val="24"/>
          <w:lang w:val="en-US" w:eastAsia="zh-CN"/>
        </w:rPr>
        <w:t>288</w:t>
      </w:r>
      <w:r w:rsidRPr="00B41EEB">
        <w:rPr>
          <w:rFonts w:ascii="Book Antiqua" w:hAnsi="Book Antiqua" w:cs="宋体"/>
          <w:sz w:val="24"/>
          <w:szCs w:val="24"/>
          <w:lang w:val="en-US" w:eastAsia="zh-CN"/>
        </w:rPr>
        <w:t>: 3275-3288 [DOI: 10.1074/jbc.M112.408104]</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66 </w:t>
      </w:r>
      <w:r w:rsidRPr="00B41EEB">
        <w:rPr>
          <w:rFonts w:ascii="Book Antiqua" w:hAnsi="Book Antiqua" w:cs="宋体"/>
          <w:b/>
          <w:bCs/>
          <w:sz w:val="24"/>
          <w:szCs w:val="24"/>
          <w:lang w:val="en-US" w:eastAsia="zh-CN"/>
        </w:rPr>
        <w:t>Lebanony D</w:t>
      </w:r>
      <w:r w:rsidRPr="00B41EEB">
        <w:rPr>
          <w:rFonts w:ascii="Book Antiqua" w:hAnsi="Book Antiqua" w:cs="宋体"/>
          <w:sz w:val="24"/>
          <w:szCs w:val="24"/>
          <w:lang w:val="en-US" w:eastAsia="zh-CN"/>
        </w:rPr>
        <w:t>, Benjamin H, Gilad S, Ezagouri M, Dov A, Ashkenazi K, Gefen N, Izraeli S, Rechavi G, Pass H, Nonaka D, Li J, Spector Y, Rosenfeld N, Chajut A, Cohen D, Aharonov R, Mansukhani M. Diagnostic assay based on hsa-miR-205 expression distinguishes squamous from nonsquamous non-small-cell lung carcinoma. </w:t>
      </w:r>
      <w:r w:rsidRPr="00B41EEB">
        <w:rPr>
          <w:rFonts w:ascii="Book Antiqua" w:hAnsi="Book Antiqua" w:cs="宋体"/>
          <w:i/>
          <w:iCs/>
          <w:sz w:val="24"/>
          <w:szCs w:val="24"/>
          <w:lang w:val="en-US" w:eastAsia="zh-CN"/>
        </w:rPr>
        <w:t>J ClinOncol</w:t>
      </w:r>
      <w:r w:rsidRPr="00B41EEB">
        <w:rPr>
          <w:rFonts w:ascii="Book Antiqua" w:hAnsi="Book Antiqua" w:cs="宋体"/>
          <w:sz w:val="24"/>
          <w:szCs w:val="24"/>
          <w:lang w:val="en-US" w:eastAsia="zh-CN"/>
        </w:rPr>
        <w:t> 2009; </w:t>
      </w:r>
      <w:r w:rsidRPr="00B41EEB">
        <w:rPr>
          <w:rFonts w:ascii="Book Antiqua" w:hAnsi="Book Antiqua" w:cs="宋体"/>
          <w:b/>
          <w:bCs/>
          <w:sz w:val="24"/>
          <w:szCs w:val="24"/>
          <w:lang w:val="en-US" w:eastAsia="zh-CN"/>
        </w:rPr>
        <w:t>27</w:t>
      </w:r>
      <w:r w:rsidRPr="00B41EEB">
        <w:rPr>
          <w:rFonts w:ascii="Book Antiqua" w:hAnsi="Book Antiqua" w:cs="宋体"/>
          <w:sz w:val="24"/>
          <w:szCs w:val="24"/>
          <w:lang w:val="en-US" w:eastAsia="zh-CN"/>
        </w:rPr>
        <w:t>: 2030-2037 [PMID: 19273703 DOI: 10.1200/JCO.2008.19.4134]</w:t>
      </w:r>
    </w:p>
    <w:p w:rsidR="004F7F5B" w:rsidRPr="00B41EEB" w:rsidRDefault="004F7F5B" w:rsidP="005B2C86">
      <w:pPr>
        <w:spacing w:after="0" w:line="360" w:lineRule="auto"/>
        <w:jc w:val="both"/>
        <w:rPr>
          <w:rFonts w:ascii="Book Antiqua" w:hAnsi="Book Antiqua" w:cs="宋体"/>
          <w:sz w:val="24"/>
          <w:szCs w:val="24"/>
          <w:lang w:val="en-US" w:eastAsia="zh-CN"/>
        </w:rPr>
      </w:pPr>
      <w:r w:rsidRPr="00643678">
        <w:rPr>
          <w:rFonts w:ascii="Book Antiqua" w:hAnsi="Book Antiqua" w:cs="宋体"/>
          <w:sz w:val="24"/>
          <w:szCs w:val="24"/>
          <w:lang w:eastAsia="zh-CN"/>
        </w:rPr>
        <w:lastRenderedPageBreak/>
        <w:t>67 </w:t>
      </w:r>
      <w:r w:rsidRPr="00643678">
        <w:rPr>
          <w:rFonts w:ascii="Book Antiqua" w:hAnsi="Book Antiqua" w:cs="宋体"/>
          <w:b/>
          <w:bCs/>
          <w:sz w:val="24"/>
          <w:szCs w:val="24"/>
          <w:lang w:eastAsia="zh-CN"/>
        </w:rPr>
        <w:t>Wu H</w:t>
      </w:r>
      <w:r w:rsidRPr="00643678">
        <w:rPr>
          <w:rFonts w:ascii="Book Antiqua" w:hAnsi="Book Antiqua" w:cs="宋体"/>
          <w:sz w:val="24"/>
          <w:szCs w:val="24"/>
          <w:lang w:eastAsia="zh-CN"/>
        </w:rPr>
        <w:t xml:space="preserve">, Zhu S, Mo YY. </w:t>
      </w:r>
      <w:r w:rsidRPr="00B41EEB">
        <w:rPr>
          <w:rFonts w:ascii="Book Antiqua" w:hAnsi="Book Antiqua" w:cs="宋体"/>
          <w:sz w:val="24"/>
          <w:szCs w:val="24"/>
          <w:lang w:val="en-US" w:eastAsia="zh-CN"/>
        </w:rPr>
        <w:t>Suppression of cell growth and invasion by miR-205 in breast cancer. </w:t>
      </w:r>
      <w:r w:rsidRPr="00B41EEB">
        <w:rPr>
          <w:rFonts w:ascii="Book Antiqua" w:hAnsi="Book Antiqua" w:cs="宋体"/>
          <w:i/>
          <w:iCs/>
          <w:sz w:val="24"/>
          <w:szCs w:val="24"/>
          <w:lang w:val="en-US" w:eastAsia="zh-CN"/>
        </w:rPr>
        <w:t>Cell Res</w:t>
      </w:r>
      <w:r w:rsidRPr="00B41EEB">
        <w:rPr>
          <w:rFonts w:ascii="Book Antiqua" w:hAnsi="Book Antiqua" w:cs="宋体"/>
          <w:sz w:val="24"/>
          <w:szCs w:val="24"/>
          <w:lang w:val="en-US" w:eastAsia="zh-CN"/>
        </w:rPr>
        <w:t> 2009; </w:t>
      </w:r>
      <w:r w:rsidRPr="00B41EEB">
        <w:rPr>
          <w:rFonts w:ascii="Book Antiqua" w:hAnsi="Book Antiqua" w:cs="宋体"/>
          <w:b/>
          <w:bCs/>
          <w:sz w:val="24"/>
          <w:szCs w:val="24"/>
          <w:lang w:val="en-US" w:eastAsia="zh-CN"/>
        </w:rPr>
        <w:t>19</w:t>
      </w:r>
      <w:r w:rsidRPr="00B41EEB">
        <w:rPr>
          <w:rFonts w:ascii="Book Antiqua" w:hAnsi="Book Antiqua" w:cs="宋体"/>
          <w:sz w:val="24"/>
          <w:szCs w:val="24"/>
          <w:lang w:val="en-US" w:eastAsia="zh-CN"/>
        </w:rPr>
        <w:t>: 439-448 [PMID: 19238171 DOI: 10.1038/cr.2009.18]</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68 </w:t>
      </w:r>
      <w:r w:rsidRPr="00B41EEB">
        <w:rPr>
          <w:rFonts w:ascii="Book Antiqua" w:hAnsi="Book Antiqua" w:cs="宋体"/>
          <w:b/>
          <w:bCs/>
          <w:sz w:val="24"/>
          <w:szCs w:val="24"/>
          <w:lang w:val="en-US" w:eastAsia="zh-CN"/>
        </w:rPr>
        <w:t>Gandellini P</w:t>
      </w:r>
      <w:r w:rsidRPr="00B41EEB">
        <w:rPr>
          <w:rFonts w:ascii="Book Antiqua" w:hAnsi="Book Antiqua" w:cs="宋体"/>
          <w:sz w:val="24"/>
          <w:szCs w:val="24"/>
          <w:lang w:val="en-US" w:eastAsia="zh-CN"/>
        </w:rPr>
        <w:t>, Folini M, Longoni N, Pennati M, Binda M, Colecchia M, Salvioni R, Supino R, Moretti R, Limonta P, Valdagni R, Daidone MG, Zaffaroni N. miR-205 Exerts tumor-suppressive functions in human prostate through down-regulation of protein kinase Cepsilon. </w:t>
      </w:r>
      <w:r w:rsidRPr="00B41EEB">
        <w:rPr>
          <w:rFonts w:ascii="Book Antiqua" w:hAnsi="Book Antiqua" w:cs="宋体"/>
          <w:i/>
          <w:iCs/>
          <w:sz w:val="24"/>
          <w:szCs w:val="24"/>
          <w:lang w:val="en-US" w:eastAsia="zh-CN"/>
        </w:rPr>
        <w:t>Cancer Res</w:t>
      </w:r>
      <w:r w:rsidRPr="00B41EEB">
        <w:rPr>
          <w:rFonts w:ascii="Book Antiqua" w:hAnsi="Book Antiqua" w:cs="宋体"/>
          <w:sz w:val="24"/>
          <w:szCs w:val="24"/>
          <w:lang w:val="en-US" w:eastAsia="zh-CN"/>
        </w:rPr>
        <w:t> 2009; </w:t>
      </w:r>
      <w:r w:rsidRPr="00B41EEB">
        <w:rPr>
          <w:rFonts w:ascii="Book Antiqua" w:hAnsi="Book Antiqua" w:cs="宋体"/>
          <w:b/>
          <w:bCs/>
          <w:sz w:val="24"/>
          <w:szCs w:val="24"/>
          <w:lang w:val="en-US" w:eastAsia="zh-CN"/>
        </w:rPr>
        <w:t>69</w:t>
      </w:r>
      <w:r w:rsidRPr="00B41EEB">
        <w:rPr>
          <w:rFonts w:ascii="Book Antiqua" w:hAnsi="Book Antiqua" w:cs="宋体"/>
          <w:sz w:val="24"/>
          <w:szCs w:val="24"/>
          <w:lang w:val="en-US" w:eastAsia="zh-CN"/>
        </w:rPr>
        <w:t>: 2287-2295 [PMID: 19244118 DOI: 10.1158/0008-5472.CAN-08-2894]</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69 </w:t>
      </w:r>
      <w:r w:rsidRPr="00B41EEB">
        <w:rPr>
          <w:rFonts w:ascii="Book Antiqua" w:hAnsi="Book Antiqua" w:cs="宋体"/>
          <w:b/>
          <w:bCs/>
          <w:sz w:val="24"/>
          <w:szCs w:val="24"/>
          <w:lang w:val="en-US" w:eastAsia="zh-CN"/>
        </w:rPr>
        <w:t>Wiklund ED</w:t>
      </w:r>
      <w:r w:rsidRPr="00B41EEB">
        <w:rPr>
          <w:rFonts w:ascii="Book Antiqua" w:hAnsi="Book Antiqua" w:cs="宋体"/>
          <w:sz w:val="24"/>
          <w:szCs w:val="24"/>
          <w:lang w:val="en-US" w:eastAsia="zh-CN"/>
        </w:rPr>
        <w:t>, Bramsen JB, Hulf T, Dyrskjøt L, Ramanathan R, Hansen TB, Villadsen SB, Gao S, Ostenfeld MS, Borre M, Peter ME, Ørntoft TF, Kjems J, Clark SJ. Coordinated epigenetic repression of the miR-200 family and miR-205 in invasive bladder cancer. </w:t>
      </w:r>
      <w:r w:rsidRPr="00B41EEB">
        <w:rPr>
          <w:rFonts w:ascii="Book Antiqua" w:hAnsi="Book Antiqua" w:cs="宋体"/>
          <w:i/>
          <w:iCs/>
          <w:sz w:val="24"/>
          <w:szCs w:val="24"/>
          <w:lang w:val="en-US" w:eastAsia="zh-CN"/>
        </w:rPr>
        <w:t>Int J Cancer</w:t>
      </w:r>
      <w:r w:rsidRPr="00B41EEB">
        <w:rPr>
          <w:rFonts w:ascii="Book Antiqua" w:hAnsi="Book Antiqua" w:cs="宋体"/>
          <w:sz w:val="24"/>
          <w:szCs w:val="24"/>
          <w:lang w:val="en-US" w:eastAsia="zh-CN"/>
        </w:rPr>
        <w:t> 2011; </w:t>
      </w:r>
      <w:r w:rsidRPr="00B41EEB">
        <w:rPr>
          <w:rFonts w:ascii="Book Antiqua" w:hAnsi="Book Antiqua" w:cs="宋体"/>
          <w:b/>
          <w:bCs/>
          <w:sz w:val="24"/>
          <w:szCs w:val="24"/>
          <w:lang w:val="en-US" w:eastAsia="zh-CN"/>
        </w:rPr>
        <w:t>128</w:t>
      </w:r>
      <w:r w:rsidRPr="00B41EEB">
        <w:rPr>
          <w:rFonts w:ascii="Book Antiqua" w:hAnsi="Book Antiqua" w:cs="宋体"/>
          <w:sz w:val="24"/>
          <w:szCs w:val="24"/>
          <w:lang w:val="en-US" w:eastAsia="zh-CN"/>
        </w:rPr>
        <w:t>: 1327-1334 [PMID: 20473948 DOI: 10.1002/ijc.25461]</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70 </w:t>
      </w:r>
      <w:r w:rsidRPr="00B41EEB">
        <w:rPr>
          <w:rFonts w:ascii="Book Antiqua" w:hAnsi="Book Antiqua" w:cs="宋体"/>
          <w:b/>
          <w:bCs/>
          <w:sz w:val="24"/>
          <w:szCs w:val="24"/>
          <w:lang w:val="en-US" w:eastAsia="zh-CN"/>
        </w:rPr>
        <w:t>Brabletz S</w:t>
      </w:r>
      <w:r w:rsidRPr="00B41EEB">
        <w:rPr>
          <w:rFonts w:ascii="Book Antiqua" w:hAnsi="Book Antiqua" w:cs="宋体"/>
          <w:sz w:val="24"/>
          <w:szCs w:val="24"/>
          <w:lang w:val="en-US" w:eastAsia="zh-CN"/>
        </w:rPr>
        <w:t>, Brabletz T.</w:t>
      </w:r>
      <w:r>
        <w:rPr>
          <w:rFonts w:ascii="Book Antiqua" w:hAnsi="Book Antiqua" w:cs="宋体"/>
          <w:sz w:val="24"/>
          <w:szCs w:val="24"/>
          <w:lang w:val="en-US" w:eastAsia="zh-CN"/>
        </w:rPr>
        <w:t xml:space="preserve"> </w:t>
      </w:r>
      <w:r w:rsidRPr="00B41EEB">
        <w:rPr>
          <w:rFonts w:ascii="Book Antiqua" w:hAnsi="Book Antiqua" w:cs="宋体"/>
          <w:sz w:val="24"/>
          <w:szCs w:val="24"/>
          <w:lang w:val="en-US" w:eastAsia="zh-CN"/>
        </w:rPr>
        <w:t>The ZEB/miR-200 feedback loop--a motor of cellular plasticity in development and cancer? </w:t>
      </w:r>
      <w:r w:rsidRPr="00B41EEB">
        <w:rPr>
          <w:rFonts w:ascii="Book Antiqua" w:hAnsi="Book Antiqua" w:cs="宋体"/>
          <w:i/>
          <w:iCs/>
          <w:sz w:val="24"/>
          <w:szCs w:val="24"/>
          <w:lang w:val="en-US" w:eastAsia="zh-CN"/>
        </w:rPr>
        <w:t>EMBO Rep</w:t>
      </w:r>
      <w:r w:rsidRPr="00B41EEB">
        <w:rPr>
          <w:rFonts w:ascii="Book Antiqua" w:hAnsi="Book Antiqua" w:cs="宋体"/>
          <w:sz w:val="24"/>
          <w:szCs w:val="24"/>
          <w:lang w:val="en-US" w:eastAsia="zh-CN"/>
        </w:rPr>
        <w:t> 2010; </w:t>
      </w:r>
      <w:r w:rsidRPr="00B41EEB">
        <w:rPr>
          <w:rFonts w:ascii="Book Antiqua" w:hAnsi="Book Antiqua" w:cs="宋体"/>
          <w:b/>
          <w:bCs/>
          <w:sz w:val="24"/>
          <w:szCs w:val="24"/>
          <w:lang w:val="en-US" w:eastAsia="zh-CN"/>
        </w:rPr>
        <w:t>11</w:t>
      </w:r>
      <w:r w:rsidRPr="00B41EEB">
        <w:rPr>
          <w:rFonts w:ascii="Book Antiqua" w:hAnsi="Book Antiqua" w:cs="宋体"/>
          <w:sz w:val="24"/>
          <w:szCs w:val="24"/>
          <w:lang w:val="en-US" w:eastAsia="zh-CN"/>
        </w:rPr>
        <w:t>: 670-677 [PMID: 20706219 DOI: 10.1038/embor.2010.117]</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71 </w:t>
      </w:r>
      <w:r w:rsidRPr="00B41EEB">
        <w:rPr>
          <w:rFonts w:ascii="Book Antiqua" w:hAnsi="Book Antiqua" w:cs="宋体"/>
          <w:b/>
          <w:bCs/>
          <w:sz w:val="24"/>
          <w:szCs w:val="24"/>
          <w:lang w:val="en-US" w:eastAsia="zh-CN"/>
        </w:rPr>
        <w:t>Reinhart BJ</w:t>
      </w:r>
      <w:r w:rsidRPr="00B41EEB">
        <w:rPr>
          <w:rFonts w:ascii="Book Antiqua" w:hAnsi="Book Antiqua" w:cs="宋体"/>
          <w:sz w:val="24"/>
          <w:szCs w:val="24"/>
          <w:lang w:val="en-US" w:eastAsia="zh-CN"/>
        </w:rPr>
        <w:t>, Slack FJ, Basson M, Pasquinelli AE, Bettinger JC, Rougvie AE, Horvitz HR, Ruvkun G. The 21-nucleotide let-7 RNA regulates developmental timing in Caenorhabditiselegans. </w:t>
      </w:r>
      <w:r w:rsidRPr="00B41EEB">
        <w:rPr>
          <w:rFonts w:ascii="Book Antiqua" w:hAnsi="Book Antiqua" w:cs="宋体"/>
          <w:i/>
          <w:iCs/>
          <w:sz w:val="24"/>
          <w:szCs w:val="24"/>
          <w:lang w:val="en-US" w:eastAsia="zh-CN"/>
        </w:rPr>
        <w:t>Nature</w:t>
      </w:r>
      <w:r w:rsidRPr="00B41EEB">
        <w:rPr>
          <w:rFonts w:ascii="Book Antiqua" w:hAnsi="Book Antiqua" w:cs="宋体"/>
          <w:sz w:val="24"/>
          <w:szCs w:val="24"/>
          <w:lang w:val="en-US" w:eastAsia="zh-CN"/>
        </w:rPr>
        <w:t> 2000; </w:t>
      </w:r>
      <w:r w:rsidRPr="00B41EEB">
        <w:rPr>
          <w:rFonts w:ascii="Book Antiqua" w:hAnsi="Book Antiqua" w:cs="宋体"/>
          <w:b/>
          <w:bCs/>
          <w:sz w:val="24"/>
          <w:szCs w:val="24"/>
          <w:lang w:val="en-US" w:eastAsia="zh-CN"/>
        </w:rPr>
        <w:t>403</w:t>
      </w:r>
      <w:r w:rsidRPr="00B41EEB">
        <w:rPr>
          <w:rFonts w:ascii="Book Antiqua" w:hAnsi="Book Antiqua" w:cs="宋体"/>
          <w:sz w:val="24"/>
          <w:szCs w:val="24"/>
          <w:lang w:val="en-US" w:eastAsia="zh-CN"/>
        </w:rPr>
        <w:t>: 901-906 [PMID: 10706289 DOI: 10.1038/35002607]</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72 </w:t>
      </w:r>
      <w:r w:rsidRPr="00B41EEB">
        <w:rPr>
          <w:rFonts w:ascii="Book Antiqua" w:hAnsi="Book Antiqua" w:cs="宋体"/>
          <w:b/>
          <w:bCs/>
          <w:sz w:val="24"/>
          <w:szCs w:val="24"/>
          <w:lang w:val="en-US" w:eastAsia="zh-CN"/>
        </w:rPr>
        <w:t>Johnson SM</w:t>
      </w:r>
      <w:r w:rsidRPr="00B41EEB">
        <w:rPr>
          <w:rFonts w:ascii="Book Antiqua" w:hAnsi="Book Antiqua" w:cs="宋体"/>
          <w:sz w:val="24"/>
          <w:szCs w:val="24"/>
          <w:lang w:val="en-US" w:eastAsia="zh-CN"/>
        </w:rPr>
        <w:t>, Grosshans H, Shingara J, Byrom M, Jarvis R, Cheng A, Labourier E, Reinert KL, Brown D, Slack FJ. RAS is regulated by the let-7 microRNA family. </w:t>
      </w:r>
      <w:r w:rsidRPr="00B41EEB">
        <w:rPr>
          <w:rFonts w:ascii="Book Antiqua" w:hAnsi="Book Antiqua" w:cs="宋体"/>
          <w:i/>
          <w:iCs/>
          <w:sz w:val="24"/>
          <w:szCs w:val="24"/>
          <w:lang w:val="en-US" w:eastAsia="zh-CN"/>
        </w:rPr>
        <w:t>Cell</w:t>
      </w:r>
      <w:r w:rsidRPr="00B41EEB">
        <w:rPr>
          <w:rFonts w:ascii="Book Antiqua" w:hAnsi="Book Antiqua" w:cs="宋体"/>
          <w:sz w:val="24"/>
          <w:szCs w:val="24"/>
          <w:lang w:val="en-US" w:eastAsia="zh-CN"/>
        </w:rPr>
        <w:t> 2005; </w:t>
      </w:r>
      <w:r w:rsidRPr="00B41EEB">
        <w:rPr>
          <w:rFonts w:ascii="Book Antiqua" w:hAnsi="Book Antiqua" w:cs="宋体"/>
          <w:b/>
          <w:bCs/>
          <w:sz w:val="24"/>
          <w:szCs w:val="24"/>
          <w:lang w:val="en-US" w:eastAsia="zh-CN"/>
        </w:rPr>
        <w:t>120</w:t>
      </w:r>
      <w:r w:rsidRPr="00B41EEB">
        <w:rPr>
          <w:rFonts w:ascii="Book Antiqua" w:hAnsi="Book Antiqua" w:cs="宋体"/>
          <w:sz w:val="24"/>
          <w:szCs w:val="24"/>
          <w:lang w:val="en-US" w:eastAsia="zh-CN"/>
        </w:rPr>
        <w:t>: 635-647 [PMID: 15766527 DOI: 10.1016/j.cell.2005.01.014]</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73 </w:t>
      </w:r>
      <w:r w:rsidRPr="00B41EEB">
        <w:rPr>
          <w:rFonts w:ascii="Book Antiqua" w:hAnsi="Book Antiqua" w:cs="宋体"/>
          <w:b/>
          <w:bCs/>
          <w:sz w:val="24"/>
          <w:szCs w:val="24"/>
          <w:lang w:val="en-US" w:eastAsia="zh-CN"/>
        </w:rPr>
        <w:t>Wu XR</w:t>
      </w:r>
      <w:r w:rsidRPr="00B41EEB">
        <w:rPr>
          <w:rFonts w:ascii="Book Antiqua" w:hAnsi="Book Antiqua" w:cs="宋体"/>
          <w:sz w:val="24"/>
          <w:szCs w:val="24"/>
          <w:lang w:val="en-US" w:eastAsia="zh-CN"/>
        </w:rPr>
        <w:t>.</w:t>
      </w:r>
      <w:r>
        <w:rPr>
          <w:rFonts w:ascii="Book Antiqua" w:hAnsi="Book Antiqua" w:cs="宋体"/>
          <w:sz w:val="24"/>
          <w:szCs w:val="24"/>
          <w:lang w:val="en-US" w:eastAsia="zh-CN"/>
        </w:rPr>
        <w:t xml:space="preserve"> </w:t>
      </w:r>
      <w:r w:rsidRPr="00B41EEB">
        <w:rPr>
          <w:rFonts w:ascii="Book Antiqua" w:hAnsi="Book Antiqua" w:cs="宋体"/>
          <w:sz w:val="24"/>
          <w:szCs w:val="24"/>
          <w:lang w:val="en-US" w:eastAsia="zh-CN"/>
        </w:rPr>
        <w:t>Urothelial</w:t>
      </w:r>
      <w:r>
        <w:rPr>
          <w:rFonts w:ascii="Book Antiqua" w:hAnsi="Book Antiqua" w:cs="宋体"/>
          <w:sz w:val="24"/>
          <w:szCs w:val="24"/>
          <w:lang w:val="en-US" w:eastAsia="zh-CN"/>
        </w:rPr>
        <w:t xml:space="preserve"> </w:t>
      </w:r>
      <w:r w:rsidRPr="00B41EEB">
        <w:rPr>
          <w:rFonts w:ascii="Book Antiqua" w:hAnsi="Book Antiqua" w:cs="宋体"/>
          <w:sz w:val="24"/>
          <w:szCs w:val="24"/>
          <w:lang w:val="en-US" w:eastAsia="zh-CN"/>
        </w:rPr>
        <w:t>tumorigenesis: a tale of divergent pathways. </w:t>
      </w:r>
      <w:r w:rsidRPr="00B41EEB">
        <w:rPr>
          <w:rFonts w:ascii="Book Antiqua" w:hAnsi="Book Antiqua" w:cs="宋体"/>
          <w:i/>
          <w:iCs/>
          <w:sz w:val="24"/>
          <w:szCs w:val="24"/>
          <w:lang w:val="en-US" w:eastAsia="zh-CN"/>
        </w:rPr>
        <w:t>Nat Rev Cancer</w:t>
      </w:r>
      <w:r w:rsidRPr="00B41EEB">
        <w:rPr>
          <w:rFonts w:ascii="Book Antiqua" w:hAnsi="Book Antiqua" w:cs="宋体"/>
          <w:sz w:val="24"/>
          <w:szCs w:val="24"/>
          <w:lang w:val="en-US" w:eastAsia="zh-CN"/>
        </w:rPr>
        <w:t> 2005; </w:t>
      </w:r>
      <w:r w:rsidRPr="00B41EEB">
        <w:rPr>
          <w:rFonts w:ascii="Book Antiqua" w:hAnsi="Book Antiqua" w:cs="宋体"/>
          <w:b/>
          <w:bCs/>
          <w:sz w:val="24"/>
          <w:szCs w:val="24"/>
          <w:lang w:val="en-US" w:eastAsia="zh-CN"/>
        </w:rPr>
        <w:t>5</w:t>
      </w:r>
      <w:r w:rsidRPr="00B41EEB">
        <w:rPr>
          <w:rFonts w:ascii="Book Antiqua" w:hAnsi="Book Antiqua" w:cs="宋体"/>
          <w:sz w:val="24"/>
          <w:szCs w:val="24"/>
          <w:lang w:val="en-US" w:eastAsia="zh-CN"/>
        </w:rPr>
        <w:t>: 713-725 [PMID: 16110317 DOI: 10.1038/nrc1697]</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74 </w:t>
      </w:r>
      <w:r w:rsidRPr="00B41EEB">
        <w:rPr>
          <w:rFonts w:ascii="Book Antiqua" w:hAnsi="Book Antiqua" w:cs="宋体"/>
          <w:b/>
          <w:bCs/>
          <w:sz w:val="24"/>
          <w:szCs w:val="24"/>
          <w:lang w:val="en-US" w:eastAsia="zh-CN"/>
        </w:rPr>
        <w:t>Lee JY</w:t>
      </w:r>
      <w:r w:rsidRPr="00B41EEB">
        <w:rPr>
          <w:rFonts w:ascii="Book Antiqua" w:hAnsi="Book Antiqua" w:cs="宋体"/>
          <w:sz w:val="24"/>
          <w:szCs w:val="24"/>
          <w:lang w:val="en-US" w:eastAsia="zh-CN"/>
        </w:rPr>
        <w:t>, Kim HJ, Yoon NA, Lee WH, Min YJ, Ko BK, Lee BJ, Lee A, Cha HJ, Cho WJ, Park JW. Tumor suppressor p53 plays a key role in induction of both tristetraprolin and let-7 in human cancer cells. </w:t>
      </w:r>
      <w:r w:rsidRPr="00B41EEB">
        <w:rPr>
          <w:rFonts w:ascii="Book Antiqua" w:hAnsi="Book Antiqua" w:cs="宋体"/>
          <w:i/>
          <w:iCs/>
          <w:sz w:val="24"/>
          <w:szCs w:val="24"/>
          <w:lang w:val="en-US" w:eastAsia="zh-CN"/>
        </w:rPr>
        <w:t>Nucleic Acids Res</w:t>
      </w:r>
      <w:r w:rsidRPr="00B41EEB">
        <w:rPr>
          <w:rFonts w:ascii="Book Antiqua" w:hAnsi="Book Antiqua" w:cs="宋体"/>
          <w:sz w:val="24"/>
          <w:szCs w:val="24"/>
          <w:lang w:val="en-US" w:eastAsia="zh-CN"/>
        </w:rPr>
        <w:t> 2013; </w:t>
      </w:r>
      <w:r w:rsidRPr="00B41EEB">
        <w:rPr>
          <w:rFonts w:ascii="Book Antiqua" w:hAnsi="Book Antiqua" w:cs="宋体"/>
          <w:b/>
          <w:bCs/>
          <w:sz w:val="24"/>
          <w:szCs w:val="24"/>
          <w:lang w:val="en-US" w:eastAsia="zh-CN"/>
        </w:rPr>
        <w:t>41</w:t>
      </w:r>
      <w:r w:rsidRPr="00B41EEB">
        <w:rPr>
          <w:rFonts w:ascii="Book Antiqua" w:hAnsi="Book Antiqua" w:cs="宋体"/>
          <w:sz w:val="24"/>
          <w:szCs w:val="24"/>
          <w:lang w:val="en-US" w:eastAsia="zh-CN"/>
        </w:rPr>
        <w:t>: 5614-5625 [PMID: 23595149 DOI: 10.1093/nar/gkt222]</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lastRenderedPageBreak/>
        <w:t>75 </w:t>
      </w:r>
      <w:r w:rsidRPr="00B41EEB">
        <w:rPr>
          <w:rFonts w:ascii="Book Antiqua" w:hAnsi="Book Antiqua" w:cs="宋体"/>
          <w:b/>
          <w:bCs/>
          <w:sz w:val="24"/>
          <w:szCs w:val="24"/>
          <w:lang w:val="en-US" w:eastAsia="zh-CN"/>
        </w:rPr>
        <w:t>Le MT</w:t>
      </w:r>
      <w:r w:rsidRPr="00B41EEB">
        <w:rPr>
          <w:rFonts w:ascii="Book Antiqua" w:hAnsi="Book Antiqua" w:cs="宋体"/>
          <w:sz w:val="24"/>
          <w:szCs w:val="24"/>
          <w:lang w:val="en-US" w:eastAsia="zh-CN"/>
        </w:rPr>
        <w:t>, Teh C, Shyh-Chang N, Xie H, Zhou B, Korzh V, Lodish HF, Lim B. MicroRNA-125b is a novel negative regulator of p53. </w:t>
      </w:r>
      <w:r w:rsidRPr="00B41EEB">
        <w:rPr>
          <w:rFonts w:ascii="Book Antiqua" w:hAnsi="Book Antiqua" w:cs="宋体"/>
          <w:i/>
          <w:iCs/>
          <w:sz w:val="24"/>
          <w:szCs w:val="24"/>
          <w:lang w:val="en-US" w:eastAsia="zh-CN"/>
        </w:rPr>
        <w:t>Genes Dev</w:t>
      </w:r>
      <w:r w:rsidRPr="00B41EEB">
        <w:rPr>
          <w:rFonts w:ascii="Book Antiqua" w:hAnsi="Book Antiqua" w:cs="宋体"/>
          <w:sz w:val="24"/>
          <w:szCs w:val="24"/>
          <w:lang w:val="en-US" w:eastAsia="zh-CN"/>
        </w:rPr>
        <w:t> 2009; </w:t>
      </w:r>
      <w:r w:rsidRPr="00B41EEB">
        <w:rPr>
          <w:rFonts w:ascii="Book Antiqua" w:hAnsi="Book Antiqua" w:cs="宋体"/>
          <w:b/>
          <w:bCs/>
          <w:sz w:val="24"/>
          <w:szCs w:val="24"/>
          <w:lang w:val="en-US" w:eastAsia="zh-CN"/>
        </w:rPr>
        <w:t>23</w:t>
      </w:r>
      <w:r w:rsidRPr="00B41EEB">
        <w:rPr>
          <w:rFonts w:ascii="Book Antiqua" w:hAnsi="Book Antiqua" w:cs="宋体"/>
          <w:sz w:val="24"/>
          <w:szCs w:val="24"/>
          <w:lang w:val="en-US" w:eastAsia="zh-CN"/>
        </w:rPr>
        <w:t>: 862-876 [PMID: 19293287 DOI: 10.1101/gad.1767609]</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76 </w:t>
      </w:r>
      <w:r w:rsidRPr="00B41EEB">
        <w:rPr>
          <w:rFonts w:ascii="Book Antiqua" w:hAnsi="Book Antiqua" w:cs="宋体"/>
          <w:b/>
          <w:bCs/>
          <w:sz w:val="24"/>
          <w:szCs w:val="24"/>
          <w:lang w:val="en-US" w:eastAsia="zh-CN"/>
        </w:rPr>
        <w:t>Klusmann JH</w:t>
      </w:r>
      <w:r w:rsidRPr="00B41EEB">
        <w:rPr>
          <w:rFonts w:ascii="Book Antiqua" w:hAnsi="Book Antiqua" w:cs="宋体"/>
          <w:sz w:val="24"/>
          <w:szCs w:val="24"/>
          <w:lang w:val="en-US" w:eastAsia="zh-CN"/>
        </w:rPr>
        <w:t>, Li Z, Böhmer K, Maroz A, Koch ML, Emmrich S, Godinho FJ, Orkin SH, Reinhardt D. miR-125b-2 is a potential oncomiR on human chromosome 21 in megakaryoblastic leukemia. </w:t>
      </w:r>
      <w:r w:rsidRPr="00B41EEB">
        <w:rPr>
          <w:rFonts w:ascii="Book Antiqua" w:hAnsi="Book Antiqua" w:cs="宋体"/>
          <w:i/>
          <w:iCs/>
          <w:sz w:val="24"/>
          <w:szCs w:val="24"/>
          <w:lang w:val="en-US" w:eastAsia="zh-CN"/>
        </w:rPr>
        <w:t>Genes Dev</w:t>
      </w:r>
      <w:r w:rsidRPr="00B41EEB">
        <w:rPr>
          <w:rFonts w:ascii="Book Antiqua" w:hAnsi="Book Antiqua" w:cs="宋体"/>
          <w:sz w:val="24"/>
          <w:szCs w:val="24"/>
          <w:lang w:val="en-US" w:eastAsia="zh-CN"/>
        </w:rPr>
        <w:t> 2010; </w:t>
      </w:r>
      <w:r w:rsidRPr="00B41EEB">
        <w:rPr>
          <w:rFonts w:ascii="Book Antiqua" w:hAnsi="Book Antiqua" w:cs="宋体"/>
          <w:b/>
          <w:bCs/>
          <w:sz w:val="24"/>
          <w:szCs w:val="24"/>
          <w:lang w:val="en-US" w:eastAsia="zh-CN"/>
        </w:rPr>
        <w:t>24</w:t>
      </w:r>
      <w:r w:rsidRPr="00B41EEB">
        <w:rPr>
          <w:rFonts w:ascii="Book Antiqua" w:hAnsi="Book Antiqua" w:cs="宋体"/>
          <w:sz w:val="24"/>
          <w:szCs w:val="24"/>
          <w:lang w:val="en-US" w:eastAsia="zh-CN"/>
        </w:rPr>
        <w:t>: 478-490 [PMID: 20194440 DOI: 10.1101/gad.1856210]</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 xml:space="preserve">77 </w:t>
      </w:r>
      <w:r w:rsidRPr="001A47C8">
        <w:rPr>
          <w:rFonts w:ascii="Book Antiqua" w:hAnsi="Book Antiqua"/>
          <w:b/>
          <w:sz w:val="24"/>
          <w:szCs w:val="24"/>
          <w:lang w:val="en-US"/>
        </w:rPr>
        <w:t>Rajabi H,</w:t>
      </w:r>
      <w:r w:rsidRPr="001A47C8">
        <w:rPr>
          <w:rFonts w:ascii="Book Antiqua" w:hAnsi="Book Antiqua"/>
          <w:sz w:val="24"/>
          <w:szCs w:val="24"/>
          <w:lang w:val="en-US"/>
        </w:rPr>
        <w:t xml:space="preserve"> Jin C, Ahmad R, McClary C, Joshi MD, Kufe D. </w:t>
      </w:r>
      <w:r w:rsidRPr="00B41EEB">
        <w:rPr>
          <w:rFonts w:ascii="Book Antiqua" w:hAnsi="Book Antiqua" w:cs="宋体"/>
          <w:sz w:val="24"/>
          <w:szCs w:val="24"/>
          <w:lang w:val="en-US" w:eastAsia="zh-CN"/>
        </w:rPr>
        <w:t>MUCIN 1 ONCOPROTEIN EXPRESSION IS SUPPRESSED BY THE miR-125b ONCOMIR. </w:t>
      </w:r>
      <w:r w:rsidRPr="00B41EEB">
        <w:rPr>
          <w:rFonts w:ascii="Book Antiqua" w:hAnsi="Book Antiqua" w:cs="宋体"/>
          <w:i/>
          <w:iCs/>
          <w:sz w:val="24"/>
          <w:szCs w:val="24"/>
          <w:lang w:val="en-US" w:eastAsia="zh-CN"/>
        </w:rPr>
        <w:t>Genes Cancer</w:t>
      </w:r>
      <w:r w:rsidRPr="00B41EEB">
        <w:rPr>
          <w:rFonts w:ascii="Book Antiqua" w:hAnsi="Book Antiqua" w:cs="宋体"/>
          <w:sz w:val="24"/>
          <w:szCs w:val="24"/>
          <w:lang w:val="en-US" w:eastAsia="zh-CN"/>
        </w:rPr>
        <w:t> 2010; </w:t>
      </w:r>
      <w:r w:rsidRPr="00B41EEB">
        <w:rPr>
          <w:rFonts w:ascii="Book Antiqua" w:hAnsi="Book Antiqua" w:cs="宋体"/>
          <w:b/>
          <w:bCs/>
          <w:sz w:val="24"/>
          <w:szCs w:val="24"/>
          <w:lang w:val="en-US" w:eastAsia="zh-CN"/>
        </w:rPr>
        <w:t>1</w:t>
      </w:r>
      <w:r w:rsidRPr="00B41EEB">
        <w:rPr>
          <w:rFonts w:ascii="Book Antiqua" w:hAnsi="Book Antiqua" w:cs="宋体"/>
          <w:sz w:val="24"/>
          <w:szCs w:val="24"/>
          <w:lang w:val="en-US" w:eastAsia="zh-CN"/>
        </w:rPr>
        <w:t>: 62-68 [PMID: 20729973 DOI: 10.1177/1947601909357933]</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78 </w:t>
      </w:r>
      <w:r w:rsidRPr="00B41EEB">
        <w:rPr>
          <w:rFonts w:ascii="Book Antiqua" w:hAnsi="Book Antiqua" w:cs="宋体"/>
          <w:b/>
          <w:bCs/>
          <w:sz w:val="24"/>
          <w:szCs w:val="24"/>
          <w:lang w:val="en-US" w:eastAsia="zh-CN"/>
        </w:rPr>
        <w:t>Liang L</w:t>
      </w:r>
      <w:r w:rsidRPr="00B41EEB">
        <w:rPr>
          <w:rFonts w:ascii="Book Antiqua" w:hAnsi="Book Antiqua" w:cs="宋体"/>
          <w:sz w:val="24"/>
          <w:szCs w:val="24"/>
          <w:lang w:val="en-US" w:eastAsia="zh-CN"/>
        </w:rPr>
        <w:t>, Wong CM, Ying Q, Fan DN, Huang S, Ding J, Yao J, Yan M, Li J, Yao M, Ng IO, He X. MicroRNA-125b suppressesed human liver cancer cell proliferation and metastasis by directly targeting oncogene LIN28B2. </w:t>
      </w:r>
      <w:r w:rsidRPr="00B41EEB">
        <w:rPr>
          <w:rFonts w:ascii="Book Antiqua" w:hAnsi="Book Antiqua" w:cs="宋体"/>
          <w:i/>
          <w:iCs/>
          <w:sz w:val="24"/>
          <w:szCs w:val="24"/>
          <w:lang w:val="en-US" w:eastAsia="zh-CN"/>
        </w:rPr>
        <w:t>Hepatology</w:t>
      </w:r>
      <w:r w:rsidRPr="00B41EEB">
        <w:rPr>
          <w:rFonts w:ascii="Book Antiqua" w:hAnsi="Book Antiqua" w:cs="宋体"/>
          <w:sz w:val="24"/>
          <w:szCs w:val="24"/>
          <w:lang w:val="en-US" w:eastAsia="zh-CN"/>
        </w:rPr>
        <w:t> 2010; </w:t>
      </w:r>
      <w:r w:rsidRPr="00B41EEB">
        <w:rPr>
          <w:rFonts w:ascii="Book Antiqua" w:hAnsi="Book Antiqua" w:cs="宋体"/>
          <w:b/>
          <w:bCs/>
          <w:sz w:val="24"/>
          <w:szCs w:val="24"/>
          <w:lang w:val="en-US" w:eastAsia="zh-CN"/>
        </w:rPr>
        <w:t>52</w:t>
      </w:r>
      <w:r w:rsidRPr="00B41EEB">
        <w:rPr>
          <w:rFonts w:ascii="Book Antiqua" w:hAnsi="Book Antiqua" w:cs="宋体"/>
          <w:sz w:val="24"/>
          <w:szCs w:val="24"/>
          <w:lang w:val="en-US" w:eastAsia="zh-CN"/>
        </w:rPr>
        <w:t>: 1731-1740 [PMID: 20827722 DOI: 10.1002/hep.23904]</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79 </w:t>
      </w:r>
      <w:r w:rsidRPr="00B41EEB">
        <w:rPr>
          <w:rFonts w:ascii="Book Antiqua" w:hAnsi="Book Antiqua" w:cs="宋体"/>
          <w:b/>
          <w:bCs/>
          <w:sz w:val="24"/>
          <w:szCs w:val="24"/>
          <w:lang w:val="en-US" w:eastAsia="zh-CN"/>
        </w:rPr>
        <w:t>Huang L</w:t>
      </w:r>
      <w:r w:rsidRPr="00B41EEB">
        <w:rPr>
          <w:rFonts w:ascii="Book Antiqua" w:hAnsi="Book Antiqua" w:cs="宋体"/>
          <w:sz w:val="24"/>
          <w:szCs w:val="24"/>
          <w:lang w:val="en-US" w:eastAsia="zh-CN"/>
        </w:rPr>
        <w:t>, Luo J, Cai Q, Pan Q, Zeng H, Guo Z, Dong W, Huang J, Lin T. MicroRNA-125b suppresses the development of bladder cancer by targeting E2F3. </w:t>
      </w:r>
      <w:r w:rsidRPr="00B41EEB">
        <w:rPr>
          <w:rFonts w:ascii="Book Antiqua" w:hAnsi="Book Antiqua" w:cs="宋体"/>
          <w:i/>
          <w:iCs/>
          <w:sz w:val="24"/>
          <w:szCs w:val="24"/>
          <w:lang w:val="en-US" w:eastAsia="zh-CN"/>
        </w:rPr>
        <w:t>Int J Cancer</w:t>
      </w:r>
      <w:r w:rsidRPr="00B41EEB">
        <w:rPr>
          <w:rFonts w:ascii="Book Antiqua" w:hAnsi="Book Antiqua" w:cs="宋体"/>
          <w:sz w:val="24"/>
          <w:szCs w:val="24"/>
          <w:lang w:val="en-US" w:eastAsia="zh-CN"/>
        </w:rPr>
        <w:t> 2011; </w:t>
      </w:r>
      <w:r w:rsidRPr="00B41EEB">
        <w:rPr>
          <w:rFonts w:ascii="Book Antiqua" w:hAnsi="Book Antiqua" w:cs="宋体"/>
          <w:b/>
          <w:bCs/>
          <w:sz w:val="24"/>
          <w:szCs w:val="24"/>
          <w:lang w:val="en-US" w:eastAsia="zh-CN"/>
        </w:rPr>
        <w:t>128</w:t>
      </w:r>
      <w:r w:rsidRPr="00B41EEB">
        <w:rPr>
          <w:rFonts w:ascii="Book Antiqua" w:hAnsi="Book Antiqua" w:cs="宋体"/>
          <w:sz w:val="24"/>
          <w:szCs w:val="24"/>
          <w:lang w:val="en-US" w:eastAsia="zh-CN"/>
        </w:rPr>
        <w:t>: 1758-1769 [PMID: 20549700 DOI: 10.1002/ijc.25509]</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 xml:space="preserve">80 </w:t>
      </w:r>
      <w:r w:rsidRPr="001A47C8">
        <w:rPr>
          <w:rFonts w:ascii="Book Antiqua" w:hAnsi="Book Antiqua"/>
          <w:b/>
          <w:sz w:val="24"/>
          <w:szCs w:val="24"/>
          <w:lang w:val="en-US"/>
        </w:rPr>
        <w:t>Han Y</w:t>
      </w:r>
      <w:r w:rsidRPr="001A47C8">
        <w:rPr>
          <w:rFonts w:ascii="Book Antiqua" w:hAnsi="Book Antiqua"/>
          <w:sz w:val="24"/>
          <w:szCs w:val="24"/>
          <w:lang w:val="en-US"/>
        </w:rPr>
        <w:t xml:space="preserve">, Liu Y, Zhang H, Wang T, Diao R, Jiang Z, Gui Y, Cai Z. </w:t>
      </w:r>
      <w:r w:rsidRPr="00B41EEB">
        <w:rPr>
          <w:rFonts w:ascii="Book Antiqua" w:hAnsi="Book Antiqua" w:cs="宋体"/>
          <w:sz w:val="24"/>
          <w:szCs w:val="24"/>
          <w:lang w:val="en-US" w:eastAsia="zh-CN"/>
        </w:rPr>
        <w:t>Hsa-miR-125b suppresses bladder cancer development by down-regulating oncogene SIRT7 and oncogenic long noncoding RNA MALAT1. </w:t>
      </w:r>
      <w:r w:rsidRPr="00B41EEB">
        <w:rPr>
          <w:rFonts w:ascii="Book Antiqua" w:hAnsi="Book Antiqua" w:cs="宋体"/>
          <w:i/>
          <w:iCs/>
          <w:sz w:val="24"/>
          <w:szCs w:val="24"/>
          <w:lang w:val="en-US" w:eastAsia="zh-CN"/>
        </w:rPr>
        <w:t>FEBS Lett</w:t>
      </w:r>
      <w:r w:rsidRPr="00B41EEB">
        <w:rPr>
          <w:rFonts w:ascii="Book Antiqua" w:hAnsi="Book Antiqua" w:cs="宋体"/>
          <w:sz w:val="24"/>
          <w:szCs w:val="24"/>
          <w:lang w:val="en-US" w:eastAsia="zh-CN"/>
        </w:rPr>
        <w:t> 2013 [PMID: 24512851 DOI: 10.1016/j.febslet.2013.10.023; ]</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 xml:space="preserve">81 </w:t>
      </w:r>
      <w:r w:rsidRPr="001A47C8">
        <w:rPr>
          <w:rFonts w:ascii="Book Antiqua" w:hAnsi="Book Antiqua"/>
          <w:b/>
          <w:sz w:val="24"/>
          <w:szCs w:val="24"/>
          <w:lang w:val="en-US"/>
        </w:rPr>
        <w:t>Wu D</w:t>
      </w:r>
      <w:r w:rsidRPr="001A47C8">
        <w:rPr>
          <w:rFonts w:ascii="Book Antiqua" w:hAnsi="Book Antiqua"/>
          <w:sz w:val="24"/>
          <w:szCs w:val="24"/>
          <w:lang w:val="en-US"/>
        </w:rPr>
        <w:t>, Ding J, Wang L, Pan H, Zhou Z, Zhou J, Qu P.microRNA-125b inhibits cell migration and invasion by targeting matrix metallopeptidase 13 in bladder cancer.</w:t>
      </w:r>
      <w:r w:rsidRPr="001A47C8">
        <w:rPr>
          <w:rStyle w:val="apple-converted-space"/>
          <w:rFonts w:ascii="Book Antiqua" w:hAnsi="Book Antiqua"/>
          <w:sz w:val="24"/>
          <w:szCs w:val="24"/>
          <w:lang w:val="en-US"/>
        </w:rPr>
        <w:t> </w:t>
      </w:r>
      <w:r w:rsidRPr="001A47C8">
        <w:rPr>
          <w:rFonts w:ascii="Book Antiqua" w:hAnsi="Book Antiqua"/>
          <w:i/>
          <w:iCs/>
          <w:sz w:val="24"/>
          <w:szCs w:val="24"/>
          <w:lang w:val="en-US"/>
        </w:rPr>
        <w:t>Oncol Lett</w:t>
      </w:r>
      <w:r w:rsidRPr="001A47C8">
        <w:rPr>
          <w:rStyle w:val="apple-converted-space"/>
          <w:rFonts w:ascii="Book Antiqua" w:hAnsi="Book Antiqua"/>
          <w:sz w:val="24"/>
          <w:szCs w:val="24"/>
          <w:lang w:val="en-US"/>
        </w:rPr>
        <w:t> </w:t>
      </w:r>
      <w:r w:rsidRPr="001A47C8">
        <w:rPr>
          <w:rFonts w:ascii="Book Antiqua" w:hAnsi="Book Antiqua"/>
          <w:sz w:val="24"/>
          <w:szCs w:val="24"/>
          <w:lang w:val="en-US"/>
        </w:rPr>
        <w:t>2013;</w:t>
      </w:r>
      <w:r w:rsidRPr="001A47C8">
        <w:rPr>
          <w:rStyle w:val="apple-converted-space"/>
          <w:rFonts w:ascii="Book Antiqua" w:hAnsi="Book Antiqua"/>
          <w:sz w:val="24"/>
          <w:szCs w:val="24"/>
          <w:lang w:val="en-US"/>
        </w:rPr>
        <w:t> </w:t>
      </w:r>
      <w:r w:rsidRPr="001A47C8">
        <w:rPr>
          <w:rFonts w:ascii="Book Antiqua" w:hAnsi="Book Antiqua"/>
          <w:b/>
          <w:bCs/>
          <w:sz w:val="24"/>
          <w:szCs w:val="24"/>
          <w:lang w:val="en-US"/>
        </w:rPr>
        <w:t>5</w:t>
      </w:r>
      <w:r w:rsidRPr="001A47C8">
        <w:rPr>
          <w:rFonts w:ascii="Book Antiqua" w:hAnsi="Book Antiqua"/>
          <w:sz w:val="24"/>
          <w:szCs w:val="24"/>
          <w:lang w:val="en-US"/>
        </w:rPr>
        <w:t>: 829-834 [PMID: 23425975 DOI: 10.3892/ol.2013.1123]</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82 </w:t>
      </w:r>
      <w:r w:rsidRPr="00B41EEB">
        <w:rPr>
          <w:rFonts w:ascii="Book Antiqua" w:hAnsi="Book Antiqua" w:cs="宋体"/>
          <w:b/>
          <w:bCs/>
          <w:sz w:val="24"/>
          <w:szCs w:val="24"/>
          <w:lang w:val="en-US" w:eastAsia="zh-CN"/>
        </w:rPr>
        <w:t>Noguchi S</w:t>
      </w:r>
      <w:r w:rsidRPr="00B41EEB">
        <w:rPr>
          <w:rFonts w:ascii="Book Antiqua" w:hAnsi="Book Antiqua" w:cs="宋体"/>
          <w:sz w:val="24"/>
          <w:szCs w:val="24"/>
          <w:lang w:val="en-US" w:eastAsia="zh-CN"/>
        </w:rPr>
        <w:t>, Mori T, Hoshino Y, Maruo K, Yamada N, Kitade Y, Naoe T, Akao Y. MicroRNA-143 functions as a tumor suppressor in human bladder cancer T24 cells. </w:t>
      </w:r>
      <w:r w:rsidRPr="00B41EEB">
        <w:rPr>
          <w:rFonts w:ascii="Book Antiqua" w:hAnsi="Book Antiqua" w:cs="宋体"/>
          <w:i/>
          <w:iCs/>
          <w:sz w:val="24"/>
          <w:szCs w:val="24"/>
          <w:lang w:val="en-US" w:eastAsia="zh-CN"/>
        </w:rPr>
        <w:t>Cancer Lett</w:t>
      </w:r>
      <w:r w:rsidRPr="00B41EEB">
        <w:rPr>
          <w:rFonts w:ascii="Book Antiqua" w:hAnsi="Book Antiqua" w:cs="宋体"/>
          <w:sz w:val="24"/>
          <w:szCs w:val="24"/>
          <w:lang w:val="en-US" w:eastAsia="zh-CN"/>
        </w:rPr>
        <w:t> 2011; </w:t>
      </w:r>
      <w:r w:rsidRPr="00B41EEB">
        <w:rPr>
          <w:rFonts w:ascii="Book Antiqua" w:hAnsi="Book Antiqua" w:cs="宋体"/>
          <w:b/>
          <w:bCs/>
          <w:sz w:val="24"/>
          <w:szCs w:val="24"/>
          <w:lang w:val="en-US" w:eastAsia="zh-CN"/>
        </w:rPr>
        <w:t>307</w:t>
      </w:r>
      <w:r w:rsidRPr="00B41EEB">
        <w:rPr>
          <w:rFonts w:ascii="Book Antiqua" w:hAnsi="Book Antiqua" w:cs="宋体"/>
          <w:sz w:val="24"/>
          <w:szCs w:val="24"/>
          <w:lang w:val="en-US" w:eastAsia="zh-CN"/>
        </w:rPr>
        <w:t>: 211-220 [PMID: 21550168 DOI: 10.1016/j.canlet.2011.04.005]</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lastRenderedPageBreak/>
        <w:t>83 </w:t>
      </w:r>
      <w:r w:rsidRPr="00B41EEB">
        <w:rPr>
          <w:rFonts w:ascii="Book Antiqua" w:hAnsi="Book Antiqua" w:cs="宋体"/>
          <w:b/>
          <w:bCs/>
          <w:sz w:val="24"/>
          <w:szCs w:val="24"/>
          <w:lang w:val="en-US" w:eastAsia="zh-CN"/>
        </w:rPr>
        <w:t>Villadsen SB</w:t>
      </w:r>
      <w:r w:rsidRPr="00B41EEB">
        <w:rPr>
          <w:rFonts w:ascii="Book Antiqua" w:hAnsi="Book Antiqua" w:cs="宋体"/>
          <w:sz w:val="24"/>
          <w:szCs w:val="24"/>
          <w:lang w:val="en-US" w:eastAsia="zh-CN"/>
        </w:rPr>
        <w:t>, Bramsen JB, Ostenfeld MS, Wiklund ED, Fristrup N, Gao S, Hansen TB, Jensen TI, Borre M, Ørntoft TF, Dyrskjøt L, Kjems J. The miR-143/-145 cluster regulates plasminogen activator inhibitor-1 in bladder cancer. </w:t>
      </w:r>
      <w:r w:rsidRPr="00B41EEB">
        <w:rPr>
          <w:rFonts w:ascii="Book Antiqua" w:hAnsi="Book Antiqua" w:cs="宋体"/>
          <w:i/>
          <w:iCs/>
          <w:sz w:val="24"/>
          <w:szCs w:val="24"/>
          <w:lang w:val="en-US" w:eastAsia="zh-CN"/>
        </w:rPr>
        <w:t>Br J Cancer</w:t>
      </w:r>
      <w:r w:rsidRPr="00B41EEB">
        <w:rPr>
          <w:rFonts w:ascii="Book Antiqua" w:hAnsi="Book Antiqua" w:cs="宋体"/>
          <w:sz w:val="24"/>
          <w:szCs w:val="24"/>
          <w:lang w:val="en-US" w:eastAsia="zh-CN"/>
        </w:rPr>
        <w:t> 2012; </w:t>
      </w:r>
      <w:r w:rsidRPr="00B41EEB">
        <w:rPr>
          <w:rFonts w:ascii="Book Antiqua" w:hAnsi="Book Antiqua" w:cs="宋体"/>
          <w:b/>
          <w:bCs/>
          <w:sz w:val="24"/>
          <w:szCs w:val="24"/>
          <w:lang w:val="en-US" w:eastAsia="zh-CN"/>
        </w:rPr>
        <w:t>106</w:t>
      </w:r>
      <w:r w:rsidRPr="00B41EEB">
        <w:rPr>
          <w:rFonts w:ascii="Book Antiqua" w:hAnsi="Book Antiqua" w:cs="宋体"/>
          <w:sz w:val="24"/>
          <w:szCs w:val="24"/>
          <w:lang w:val="en-US" w:eastAsia="zh-CN"/>
        </w:rPr>
        <w:t>: 366-374 [PMID: 22108519 DOI: 10.1038/bjc.2011.520]</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84 </w:t>
      </w:r>
      <w:r w:rsidRPr="00B41EEB">
        <w:rPr>
          <w:rFonts w:ascii="Book Antiqua" w:hAnsi="Book Antiqua" w:cs="宋体"/>
          <w:b/>
          <w:bCs/>
          <w:sz w:val="24"/>
          <w:szCs w:val="24"/>
          <w:lang w:val="en-US" w:eastAsia="zh-CN"/>
        </w:rPr>
        <w:t>Pignot G</w:t>
      </w:r>
      <w:r w:rsidRPr="00B41EEB">
        <w:rPr>
          <w:rFonts w:ascii="Book Antiqua" w:hAnsi="Book Antiqua" w:cs="宋体"/>
          <w:sz w:val="24"/>
          <w:szCs w:val="24"/>
          <w:lang w:val="en-US" w:eastAsia="zh-CN"/>
        </w:rPr>
        <w:t>, Cizeron-Clairac G, Vacher S, Susini A, Tozlu S, Vieillefond A, Zerbib M, Lidereau R, Debre B, Amsellem-Ouazana D, Bieche I. microRNA expression profile in a large series of bladder tumors: identification of a 3-miRNA signature associated with aggressiveness of muscle-invasive bladder cancer. </w:t>
      </w:r>
      <w:r w:rsidRPr="00B41EEB">
        <w:rPr>
          <w:rFonts w:ascii="Book Antiqua" w:hAnsi="Book Antiqua" w:cs="宋体"/>
          <w:i/>
          <w:iCs/>
          <w:sz w:val="24"/>
          <w:szCs w:val="24"/>
          <w:lang w:val="en-US" w:eastAsia="zh-CN"/>
        </w:rPr>
        <w:t>Int J Cancer</w:t>
      </w:r>
      <w:r w:rsidRPr="00B41EEB">
        <w:rPr>
          <w:rFonts w:ascii="Book Antiqua" w:hAnsi="Book Antiqua" w:cs="宋体"/>
          <w:sz w:val="24"/>
          <w:szCs w:val="24"/>
          <w:lang w:val="en-US" w:eastAsia="zh-CN"/>
        </w:rPr>
        <w:t> 2013; </w:t>
      </w:r>
      <w:r w:rsidRPr="00B41EEB">
        <w:rPr>
          <w:rFonts w:ascii="Book Antiqua" w:hAnsi="Book Antiqua" w:cs="宋体"/>
          <w:b/>
          <w:bCs/>
          <w:sz w:val="24"/>
          <w:szCs w:val="24"/>
          <w:lang w:val="en-US" w:eastAsia="zh-CN"/>
        </w:rPr>
        <w:t>132</w:t>
      </w:r>
      <w:r w:rsidRPr="00B41EEB">
        <w:rPr>
          <w:rFonts w:ascii="Book Antiqua" w:hAnsi="Book Antiqua" w:cs="宋体"/>
          <w:sz w:val="24"/>
          <w:szCs w:val="24"/>
          <w:lang w:val="en-US" w:eastAsia="zh-CN"/>
        </w:rPr>
        <w:t>: 2479-2491 [PMID: 23169479 DOI: 10.1002/ijc.27949]</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85 </w:t>
      </w:r>
      <w:r w:rsidRPr="00B41EEB">
        <w:rPr>
          <w:rFonts w:ascii="Book Antiqua" w:hAnsi="Book Antiqua" w:cs="宋体"/>
          <w:b/>
          <w:bCs/>
          <w:sz w:val="24"/>
          <w:szCs w:val="24"/>
          <w:lang w:val="en-US" w:eastAsia="zh-CN"/>
        </w:rPr>
        <w:t>Yoshino H</w:t>
      </w:r>
      <w:r w:rsidRPr="00B41EEB">
        <w:rPr>
          <w:rFonts w:ascii="Book Antiqua" w:hAnsi="Book Antiqua" w:cs="宋体"/>
          <w:sz w:val="24"/>
          <w:szCs w:val="24"/>
          <w:lang w:val="en-US" w:eastAsia="zh-CN"/>
        </w:rPr>
        <w:t>, Seki N, Itesako T, Chiyomaru T, Nakagawa M, Enokida H. Aberrant expression of microRNAs in bladder cancer. </w:t>
      </w:r>
      <w:r w:rsidRPr="00B41EEB">
        <w:rPr>
          <w:rFonts w:ascii="Book Antiqua" w:hAnsi="Book Antiqua" w:cs="宋体"/>
          <w:i/>
          <w:iCs/>
          <w:sz w:val="24"/>
          <w:szCs w:val="24"/>
          <w:lang w:val="en-US" w:eastAsia="zh-CN"/>
        </w:rPr>
        <w:t>Nat Rev Urol</w:t>
      </w:r>
      <w:r w:rsidRPr="00B41EEB">
        <w:rPr>
          <w:rFonts w:ascii="Book Antiqua" w:hAnsi="Book Antiqua" w:cs="宋体"/>
          <w:sz w:val="24"/>
          <w:szCs w:val="24"/>
          <w:lang w:val="en-US" w:eastAsia="zh-CN"/>
        </w:rPr>
        <w:t> 2013; </w:t>
      </w:r>
      <w:r w:rsidRPr="00B41EEB">
        <w:rPr>
          <w:rFonts w:ascii="Book Antiqua" w:hAnsi="Book Antiqua" w:cs="宋体"/>
          <w:b/>
          <w:bCs/>
          <w:sz w:val="24"/>
          <w:szCs w:val="24"/>
          <w:lang w:val="en-US" w:eastAsia="zh-CN"/>
        </w:rPr>
        <w:t>10</w:t>
      </w:r>
      <w:r w:rsidRPr="00B41EEB">
        <w:rPr>
          <w:rFonts w:ascii="Book Antiqua" w:hAnsi="Book Antiqua" w:cs="宋体"/>
          <w:sz w:val="24"/>
          <w:szCs w:val="24"/>
          <w:lang w:val="en-US" w:eastAsia="zh-CN"/>
        </w:rPr>
        <w:t>: 396-404 [PMID: 23712207 DOI: 10.1038/nrurol.2013.113]</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86 </w:t>
      </w:r>
      <w:r w:rsidRPr="00B41EEB">
        <w:rPr>
          <w:rFonts w:ascii="Book Antiqua" w:hAnsi="Book Antiqua" w:cs="宋体"/>
          <w:b/>
          <w:bCs/>
          <w:sz w:val="24"/>
          <w:szCs w:val="24"/>
          <w:lang w:val="en-US" w:eastAsia="zh-CN"/>
        </w:rPr>
        <w:t>Lin T</w:t>
      </w:r>
      <w:r w:rsidRPr="00B41EEB">
        <w:rPr>
          <w:rFonts w:ascii="Book Antiqua" w:hAnsi="Book Antiqua" w:cs="宋体"/>
          <w:sz w:val="24"/>
          <w:szCs w:val="24"/>
          <w:lang w:val="en-US" w:eastAsia="zh-CN"/>
        </w:rPr>
        <w:t>, Dong W, Huang J, Pan Q, Fan X, Zhang C, Huang L. MicroRNA-143 as a tumor suppressor for bladder cancer. </w:t>
      </w:r>
      <w:r w:rsidRPr="00B41EEB">
        <w:rPr>
          <w:rFonts w:ascii="Book Antiqua" w:hAnsi="Book Antiqua" w:cs="宋体"/>
          <w:i/>
          <w:iCs/>
          <w:sz w:val="24"/>
          <w:szCs w:val="24"/>
          <w:lang w:val="en-US" w:eastAsia="zh-CN"/>
        </w:rPr>
        <w:t>J Urol</w:t>
      </w:r>
      <w:r w:rsidRPr="00B41EEB">
        <w:rPr>
          <w:rFonts w:ascii="Book Antiqua" w:hAnsi="Book Antiqua" w:cs="宋体"/>
          <w:sz w:val="24"/>
          <w:szCs w:val="24"/>
          <w:lang w:val="en-US" w:eastAsia="zh-CN"/>
        </w:rPr>
        <w:t> 2009; </w:t>
      </w:r>
      <w:r w:rsidRPr="00B41EEB">
        <w:rPr>
          <w:rFonts w:ascii="Book Antiqua" w:hAnsi="Book Antiqua" w:cs="宋体"/>
          <w:b/>
          <w:bCs/>
          <w:sz w:val="24"/>
          <w:szCs w:val="24"/>
          <w:lang w:val="en-US" w:eastAsia="zh-CN"/>
        </w:rPr>
        <w:t>181</w:t>
      </w:r>
      <w:r w:rsidRPr="00B41EEB">
        <w:rPr>
          <w:rFonts w:ascii="Book Antiqua" w:hAnsi="Book Antiqua" w:cs="宋体"/>
          <w:sz w:val="24"/>
          <w:szCs w:val="24"/>
          <w:lang w:val="en-US" w:eastAsia="zh-CN"/>
        </w:rPr>
        <w:t>: 1372-1380 [PMID: 19157460 DOI: 10.1016/j.juro.2008.10.149]</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87 </w:t>
      </w:r>
      <w:r w:rsidRPr="00B41EEB">
        <w:rPr>
          <w:rFonts w:ascii="Book Antiqua" w:hAnsi="Book Antiqua" w:cs="宋体"/>
          <w:b/>
          <w:bCs/>
          <w:sz w:val="24"/>
          <w:szCs w:val="24"/>
          <w:lang w:val="en-US" w:eastAsia="zh-CN"/>
        </w:rPr>
        <w:t>Noguchi S</w:t>
      </w:r>
      <w:r w:rsidRPr="00B41EEB">
        <w:rPr>
          <w:rFonts w:ascii="Book Antiqua" w:hAnsi="Book Antiqua" w:cs="宋体"/>
          <w:sz w:val="24"/>
          <w:szCs w:val="24"/>
          <w:lang w:val="en-US" w:eastAsia="zh-CN"/>
        </w:rPr>
        <w:t>, Yasui Y, Iwasaki J, Kumazaki M, Yamada N, Naito S, Akao Y. Replacement treatment with microRNA-143 and -145 induces synergistic inhibition of the growth of human bladder cancer cells by regulating PI3K/Akt and MAPK signaling pathways. </w:t>
      </w:r>
      <w:r w:rsidRPr="00B41EEB">
        <w:rPr>
          <w:rFonts w:ascii="Book Antiqua" w:hAnsi="Book Antiqua" w:cs="宋体"/>
          <w:i/>
          <w:iCs/>
          <w:sz w:val="24"/>
          <w:szCs w:val="24"/>
          <w:lang w:val="en-US" w:eastAsia="zh-CN"/>
        </w:rPr>
        <w:t>Cancer Lett</w:t>
      </w:r>
      <w:r w:rsidRPr="00B41EEB">
        <w:rPr>
          <w:rFonts w:ascii="Book Antiqua" w:hAnsi="Book Antiqua" w:cs="宋体"/>
          <w:sz w:val="24"/>
          <w:szCs w:val="24"/>
          <w:lang w:val="en-US" w:eastAsia="zh-CN"/>
        </w:rPr>
        <w:t> 2013; </w:t>
      </w:r>
      <w:r w:rsidRPr="00B41EEB">
        <w:rPr>
          <w:rFonts w:ascii="Book Antiqua" w:hAnsi="Book Antiqua" w:cs="宋体"/>
          <w:b/>
          <w:bCs/>
          <w:sz w:val="24"/>
          <w:szCs w:val="24"/>
          <w:lang w:val="en-US" w:eastAsia="zh-CN"/>
        </w:rPr>
        <w:t>328</w:t>
      </w:r>
      <w:r w:rsidRPr="00B41EEB">
        <w:rPr>
          <w:rFonts w:ascii="Book Antiqua" w:hAnsi="Book Antiqua" w:cs="宋体"/>
          <w:sz w:val="24"/>
          <w:szCs w:val="24"/>
          <w:lang w:val="en-US" w:eastAsia="zh-CN"/>
        </w:rPr>
        <w:t>: 353-361 [PMID: 23104321 DOI: 10.1016/j.canlet.2012.10.017]</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88 </w:t>
      </w:r>
      <w:r w:rsidRPr="00B41EEB">
        <w:rPr>
          <w:rFonts w:ascii="Book Antiqua" w:hAnsi="Book Antiqua" w:cs="宋体"/>
          <w:b/>
          <w:bCs/>
          <w:sz w:val="24"/>
          <w:szCs w:val="24"/>
          <w:lang w:val="en-US" w:eastAsia="zh-CN"/>
        </w:rPr>
        <w:t>Song T</w:t>
      </w:r>
      <w:r w:rsidRPr="00B41EEB">
        <w:rPr>
          <w:rFonts w:ascii="Book Antiqua" w:hAnsi="Book Antiqua" w:cs="宋体"/>
          <w:sz w:val="24"/>
          <w:szCs w:val="24"/>
          <w:lang w:val="en-US" w:eastAsia="zh-CN"/>
        </w:rPr>
        <w:t>, Zhang X, Wang C, Wu Y, Dong J, Gao J, Cai W, Hong B. Expression of miR-143 reduces growth and migration of human bladder carcinoma cells by targeting cyclooxygenase-2. </w:t>
      </w:r>
      <w:r w:rsidRPr="00B41EEB">
        <w:rPr>
          <w:rFonts w:ascii="Book Antiqua" w:hAnsi="Book Antiqua" w:cs="宋体"/>
          <w:i/>
          <w:iCs/>
          <w:sz w:val="24"/>
          <w:szCs w:val="24"/>
          <w:lang w:val="en-US" w:eastAsia="zh-CN"/>
        </w:rPr>
        <w:t>Asian Pac J Cancer Prev</w:t>
      </w:r>
      <w:r w:rsidRPr="00B41EEB">
        <w:rPr>
          <w:rFonts w:ascii="Book Antiqua" w:hAnsi="Book Antiqua" w:cs="宋体"/>
          <w:sz w:val="24"/>
          <w:szCs w:val="24"/>
          <w:lang w:val="en-US" w:eastAsia="zh-CN"/>
        </w:rPr>
        <w:t> 2011; </w:t>
      </w:r>
      <w:r w:rsidRPr="00B41EEB">
        <w:rPr>
          <w:rFonts w:ascii="Book Antiqua" w:hAnsi="Book Antiqua" w:cs="宋体"/>
          <w:b/>
          <w:bCs/>
          <w:sz w:val="24"/>
          <w:szCs w:val="24"/>
          <w:lang w:val="en-US" w:eastAsia="zh-CN"/>
        </w:rPr>
        <w:t>12</w:t>
      </w:r>
      <w:r w:rsidRPr="00B41EEB">
        <w:rPr>
          <w:rFonts w:ascii="Book Antiqua" w:hAnsi="Book Antiqua" w:cs="宋体"/>
          <w:sz w:val="24"/>
          <w:szCs w:val="24"/>
          <w:lang w:val="en-US" w:eastAsia="zh-CN"/>
        </w:rPr>
        <w:t>: 929-933 [PMID: 21790228]</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89 </w:t>
      </w:r>
      <w:r w:rsidRPr="00B41EEB">
        <w:rPr>
          <w:rFonts w:ascii="Book Antiqua" w:hAnsi="Book Antiqua" w:cs="宋体"/>
          <w:b/>
          <w:bCs/>
          <w:sz w:val="24"/>
          <w:szCs w:val="24"/>
          <w:lang w:val="en-US" w:eastAsia="zh-CN"/>
        </w:rPr>
        <w:t>Ozen M</w:t>
      </w:r>
      <w:r w:rsidRPr="00B41EEB">
        <w:rPr>
          <w:rFonts w:ascii="Book Antiqua" w:hAnsi="Book Antiqua" w:cs="宋体"/>
          <w:sz w:val="24"/>
          <w:szCs w:val="24"/>
          <w:lang w:val="en-US" w:eastAsia="zh-CN"/>
        </w:rPr>
        <w:t>, Creighton CJ, Ozdemir M, Ittmann M. Widespread deregulation of microRNA expression in human prostate cancer. </w:t>
      </w:r>
      <w:r w:rsidRPr="00B41EEB">
        <w:rPr>
          <w:rFonts w:ascii="Book Antiqua" w:hAnsi="Book Antiqua" w:cs="宋体"/>
          <w:i/>
          <w:iCs/>
          <w:sz w:val="24"/>
          <w:szCs w:val="24"/>
          <w:lang w:val="en-US" w:eastAsia="zh-CN"/>
        </w:rPr>
        <w:t>Oncogene</w:t>
      </w:r>
      <w:r w:rsidRPr="00B41EEB">
        <w:rPr>
          <w:rFonts w:ascii="Book Antiqua" w:hAnsi="Book Antiqua" w:cs="宋体"/>
          <w:sz w:val="24"/>
          <w:szCs w:val="24"/>
          <w:lang w:val="en-US" w:eastAsia="zh-CN"/>
        </w:rPr>
        <w:t> 2008; </w:t>
      </w:r>
      <w:r w:rsidRPr="00B41EEB">
        <w:rPr>
          <w:rFonts w:ascii="Book Antiqua" w:hAnsi="Book Antiqua" w:cs="宋体"/>
          <w:b/>
          <w:bCs/>
          <w:sz w:val="24"/>
          <w:szCs w:val="24"/>
          <w:lang w:val="en-US" w:eastAsia="zh-CN"/>
        </w:rPr>
        <w:t>27</w:t>
      </w:r>
      <w:r w:rsidRPr="00B41EEB">
        <w:rPr>
          <w:rFonts w:ascii="Book Antiqua" w:hAnsi="Book Antiqua" w:cs="宋体"/>
          <w:sz w:val="24"/>
          <w:szCs w:val="24"/>
          <w:lang w:val="en-US" w:eastAsia="zh-CN"/>
        </w:rPr>
        <w:t>: 1788-1793 [PMID: 17891175 DOI: 10.1038/sj.onc.1210809]</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 xml:space="preserve">90 </w:t>
      </w:r>
      <w:r w:rsidRPr="00643678">
        <w:rPr>
          <w:rFonts w:ascii="Book Antiqua" w:hAnsi="Book Antiqua" w:cs="宋体"/>
          <w:b/>
          <w:sz w:val="24"/>
          <w:szCs w:val="24"/>
          <w:lang w:val="en-US" w:eastAsia="zh-CN"/>
        </w:rPr>
        <w:t>Izzotti A</w:t>
      </w:r>
      <w:r w:rsidRPr="00B41EEB">
        <w:rPr>
          <w:rFonts w:ascii="Book Antiqua" w:hAnsi="Book Antiqua" w:cs="宋体"/>
          <w:sz w:val="24"/>
          <w:szCs w:val="24"/>
          <w:lang w:val="en-US" w:eastAsia="zh-CN"/>
        </w:rPr>
        <w:t>, Calin GA, Arrigo P, Steele VE, Croce CM, De Flora S. Downregulation of microrna expression in the lungs of rats exposed to cigarette smoke. FASEB J 2009; 23: 806-812 [DOI: 10.1096/fj.08-121384</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lastRenderedPageBreak/>
        <w:t>91 </w:t>
      </w:r>
      <w:r w:rsidRPr="00B41EEB">
        <w:rPr>
          <w:rFonts w:ascii="Book Antiqua" w:hAnsi="Book Antiqua" w:cs="宋体"/>
          <w:b/>
          <w:bCs/>
          <w:sz w:val="24"/>
          <w:szCs w:val="24"/>
          <w:lang w:val="en-US" w:eastAsia="zh-CN"/>
        </w:rPr>
        <w:t>Sachdeva M</w:t>
      </w:r>
      <w:r w:rsidRPr="00B41EEB">
        <w:rPr>
          <w:rFonts w:ascii="Book Antiqua" w:hAnsi="Book Antiqua" w:cs="宋体"/>
          <w:sz w:val="24"/>
          <w:szCs w:val="24"/>
          <w:lang w:val="en-US" w:eastAsia="zh-CN"/>
        </w:rPr>
        <w:t>, Zhu S, Wu F, Wu H, Walia V, Kumar S, Elble R, Watabe K, Mo YY. p53 represses c-Myc through induction of the tumor suppressor miR-145. </w:t>
      </w:r>
      <w:r w:rsidRPr="00B41EEB">
        <w:rPr>
          <w:rFonts w:ascii="Book Antiqua" w:hAnsi="Book Antiqua" w:cs="宋体"/>
          <w:i/>
          <w:iCs/>
          <w:sz w:val="24"/>
          <w:szCs w:val="24"/>
          <w:lang w:val="en-US" w:eastAsia="zh-CN"/>
        </w:rPr>
        <w:t>ProcNatlAcadSci U S A</w:t>
      </w:r>
      <w:r w:rsidRPr="00B41EEB">
        <w:rPr>
          <w:rFonts w:ascii="Book Antiqua" w:hAnsi="Book Antiqua" w:cs="宋体"/>
          <w:sz w:val="24"/>
          <w:szCs w:val="24"/>
          <w:lang w:val="en-US" w:eastAsia="zh-CN"/>
        </w:rPr>
        <w:t> 2009; </w:t>
      </w:r>
      <w:r w:rsidRPr="00B41EEB">
        <w:rPr>
          <w:rFonts w:ascii="Book Antiqua" w:hAnsi="Book Antiqua" w:cs="宋体"/>
          <w:b/>
          <w:bCs/>
          <w:sz w:val="24"/>
          <w:szCs w:val="24"/>
          <w:lang w:val="en-US" w:eastAsia="zh-CN"/>
        </w:rPr>
        <w:t>106</w:t>
      </w:r>
      <w:r w:rsidRPr="00B41EEB">
        <w:rPr>
          <w:rFonts w:ascii="Book Antiqua" w:hAnsi="Book Antiqua" w:cs="宋体"/>
          <w:sz w:val="24"/>
          <w:szCs w:val="24"/>
          <w:lang w:val="en-US" w:eastAsia="zh-CN"/>
        </w:rPr>
        <w:t>: 3207-3212 [PMID: 19202062 DOI: 10.1073/pnas.0808042106]</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 xml:space="preserve">92 </w:t>
      </w:r>
      <w:r w:rsidRPr="001A47C8">
        <w:rPr>
          <w:rFonts w:ascii="Book Antiqua" w:hAnsi="Book Antiqua"/>
          <w:b/>
          <w:sz w:val="24"/>
          <w:szCs w:val="24"/>
          <w:lang w:val="en-US"/>
        </w:rPr>
        <w:t>Viana NI,</w:t>
      </w:r>
      <w:r w:rsidRPr="001A47C8">
        <w:rPr>
          <w:rFonts w:ascii="Book Antiqua" w:hAnsi="Book Antiqua"/>
          <w:sz w:val="24"/>
          <w:szCs w:val="24"/>
          <w:lang w:val="en-US"/>
        </w:rPr>
        <w:t xml:space="preserve"> Reis ST, Dip NG, Morais DR, Moura CM, Silva IA, Katz B, Srougi M, Leite KR, Antunes AA.</w:t>
      </w:r>
      <w:r w:rsidRPr="00B41EEB">
        <w:rPr>
          <w:rFonts w:ascii="Book Antiqua" w:hAnsi="Book Antiqua" w:cs="宋体"/>
          <w:sz w:val="24"/>
          <w:szCs w:val="24"/>
          <w:lang w:val="en-US" w:eastAsia="zh-CN"/>
        </w:rPr>
        <w:t xml:space="preserve"> MicroRNAs 143 and 145 may be involved in benign prostatic hyperplasia pathogenesis through regulation of target genes and proteins. </w:t>
      </w:r>
      <w:r w:rsidRPr="00B41EEB">
        <w:rPr>
          <w:rFonts w:ascii="Book Antiqua" w:hAnsi="Book Antiqua" w:cs="宋体"/>
          <w:i/>
          <w:iCs/>
          <w:sz w:val="24"/>
          <w:szCs w:val="24"/>
          <w:lang w:val="en-US" w:eastAsia="zh-CN"/>
        </w:rPr>
        <w:t>Int J Biol Markers</w:t>
      </w:r>
      <w:r w:rsidRPr="00B41EEB">
        <w:rPr>
          <w:rFonts w:ascii="Book Antiqua" w:hAnsi="Book Antiqua" w:cs="宋体"/>
          <w:sz w:val="24"/>
          <w:szCs w:val="24"/>
          <w:lang w:val="en-US" w:eastAsia="zh-CN"/>
        </w:rPr>
        <w:t> 2014;in press [PMID: 24474452 DOI: 10.5301/jbm.5000069]</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93 </w:t>
      </w:r>
      <w:r w:rsidRPr="00B41EEB">
        <w:rPr>
          <w:rFonts w:ascii="Book Antiqua" w:hAnsi="Book Antiqua" w:cs="宋体"/>
          <w:b/>
          <w:bCs/>
          <w:sz w:val="24"/>
          <w:szCs w:val="24"/>
          <w:lang w:val="en-US" w:eastAsia="zh-CN"/>
        </w:rPr>
        <w:t>Lu R</w:t>
      </w:r>
      <w:r w:rsidRPr="00B41EEB">
        <w:rPr>
          <w:rFonts w:ascii="Book Antiqua" w:hAnsi="Book Antiqua" w:cs="宋体"/>
          <w:sz w:val="24"/>
          <w:szCs w:val="24"/>
          <w:lang w:val="en-US" w:eastAsia="zh-CN"/>
        </w:rPr>
        <w:t>, Ji Z, Li X, Zhai Q, Zhao C, Jiang Z, Zhang S, Nie L, Yu Z. miR-145 functions as tumor suppressor and targets two oncogenes, ANGPT2 and NEDD9, in renal cell carcinoma. </w:t>
      </w:r>
      <w:r w:rsidRPr="00B41EEB">
        <w:rPr>
          <w:rFonts w:ascii="Book Antiqua" w:hAnsi="Book Antiqua" w:cs="宋体"/>
          <w:i/>
          <w:iCs/>
          <w:sz w:val="24"/>
          <w:szCs w:val="24"/>
          <w:lang w:val="en-US" w:eastAsia="zh-CN"/>
        </w:rPr>
        <w:t>J Cancer Res ClinOncol</w:t>
      </w:r>
      <w:r w:rsidRPr="00B41EEB">
        <w:rPr>
          <w:rFonts w:ascii="Book Antiqua" w:hAnsi="Book Antiqua" w:cs="宋体"/>
          <w:sz w:val="24"/>
          <w:szCs w:val="24"/>
          <w:lang w:val="en-US" w:eastAsia="zh-CN"/>
        </w:rPr>
        <w:t> 2014; </w:t>
      </w:r>
      <w:r w:rsidRPr="00B41EEB">
        <w:rPr>
          <w:rFonts w:ascii="Book Antiqua" w:hAnsi="Book Antiqua" w:cs="宋体"/>
          <w:b/>
          <w:bCs/>
          <w:sz w:val="24"/>
          <w:szCs w:val="24"/>
          <w:lang w:val="en-US" w:eastAsia="zh-CN"/>
        </w:rPr>
        <w:t>140</w:t>
      </w:r>
      <w:r w:rsidRPr="00B41EEB">
        <w:rPr>
          <w:rFonts w:ascii="Book Antiqua" w:hAnsi="Book Antiqua" w:cs="宋体"/>
          <w:sz w:val="24"/>
          <w:szCs w:val="24"/>
          <w:lang w:val="en-US" w:eastAsia="zh-CN"/>
        </w:rPr>
        <w:t>: 387-397 [PMID: 24384875 DOI: 10.1007/s00432-013-1577-z]</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94 </w:t>
      </w:r>
      <w:r w:rsidRPr="00B41EEB">
        <w:rPr>
          <w:rFonts w:ascii="Book Antiqua" w:hAnsi="Book Antiqua" w:cs="宋体"/>
          <w:b/>
          <w:bCs/>
          <w:sz w:val="24"/>
          <w:szCs w:val="24"/>
          <w:lang w:val="en-US" w:eastAsia="zh-CN"/>
        </w:rPr>
        <w:t>Michael MZ</w:t>
      </w:r>
      <w:r w:rsidRPr="00B41EEB">
        <w:rPr>
          <w:rFonts w:ascii="Book Antiqua" w:hAnsi="Book Antiqua" w:cs="宋体"/>
          <w:sz w:val="24"/>
          <w:szCs w:val="24"/>
          <w:lang w:val="en-US" w:eastAsia="zh-CN"/>
        </w:rPr>
        <w:t>, O' Connor SM, van Holst Pellekaan NG, Young GP, James RJ. Reduced accumulation of specific microRNAs in colorectal neoplasia. </w:t>
      </w:r>
      <w:r w:rsidRPr="00B41EEB">
        <w:rPr>
          <w:rFonts w:ascii="Book Antiqua" w:hAnsi="Book Antiqua" w:cs="宋体"/>
          <w:i/>
          <w:iCs/>
          <w:sz w:val="24"/>
          <w:szCs w:val="24"/>
          <w:lang w:val="en-US" w:eastAsia="zh-CN"/>
        </w:rPr>
        <w:t>Mol Cancer Res</w:t>
      </w:r>
      <w:r w:rsidRPr="00B41EEB">
        <w:rPr>
          <w:rFonts w:ascii="Book Antiqua" w:hAnsi="Book Antiqua" w:cs="宋体"/>
          <w:sz w:val="24"/>
          <w:szCs w:val="24"/>
          <w:lang w:val="en-US" w:eastAsia="zh-CN"/>
        </w:rPr>
        <w:t> 2003; </w:t>
      </w:r>
      <w:r w:rsidRPr="00B41EEB">
        <w:rPr>
          <w:rFonts w:ascii="Book Antiqua" w:hAnsi="Book Antiqua" w:cs="宋体"/>
          <w:b/>
          <w:bCs/>
          <w:sz w:val="24"/>
          <w:szCs w:val="24"/>
          <w:lang w:val="en-US" w:eastAsia="zh-CN"/>
        </w:rPr>
        <w:t>1</w:t>
      </w:r>
      <w:r w:rsidRPr="00B41EEB">
        <w:rPr>
          <w:rFonts w:ascii="Book Antiqua" w:hAnsi="Book Antiqua" w:cs="宋体"/>
          <w:sz w:val="24"/>
          <w:szCs w:val="24"/>
          <w:lang w:val="en-US" w:eastAsia="zh-CN"/>
        </w:rPr>
        <w:t>: 882-891 [PMID: 14573789]</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95 </w:t>
      </w:r>
      <w:r w:rsidRPr="00B41EEB">
        <w:rPr>
          <w:rFonts w:ascii="Book Antiqua" w:hAnsi="Book Antiqua" w:cs="宋体"/>
          <w:b/>
          <w:bCs/>
          <w:sz w:val="24"/>
          <w:szCs w:val="24"/>
          <w:lang w:val="en-US" w:eastAsia="zh-CN"/>
        </w:rPr>
        <w:t>Shi B</w:t>
      </w:r>
      <w:r w:rsidRPr="00B41EEB">
        <w:rPr>
          <w:rFonts w:ascii="Book Antiqua" w:hAnsi="Book Antiqua" w:cs="宋体"/>
          <w:sz w:val="24"/>
          <w:szCs w:val="24"/>
          <w:lang w:val="en-US" w:eastAsia="zh-CN"/>
        </w:rPr>
        <w:t>, Sepp-Lorenzino L, Prisco M, Linsley P, deAngelis T, Baserga R. Micro RNA 145 targets the insulin receptor substrate-1 and inhibits the growth of colon cancer cells. </w:t>
      </w:r>
      <w:r w:rsidRPr="00B41EEB">
        <w:rPr>
          <w:rFonts w:ascii="Book Antiqua" w:hAnsi="Book Antiqua" w:cs="宋体"/>
          <w:i/>
          <w:iCs/>
          <w:sz w:val="24"/>
          <w:szCs w:val="24"/>
          <w:lang w:val="en-US" w:eastAsia="zh-CN"/>
        </w:rPr>
        <w:t>J BiolChem</w:t>
      </w:r>
      <w:r w:rsidRPr="00B41EEB">
        <w:rPr>
          <w:rFonts w:ascii="Book Antiqua" w:hAnsi="Book Antiqua" w:cs="宋体"/>
          <w:sz w:val="24"/>
          <w:szCs w:val="24"/>
          <w:lang w:val="en-US" w:eastAsia="zh-CN"/>
        </w:rPr>
        <w:t> 2007; </w:t>
      </w:r>
      <w:r w:rsidRPr="00B41EEB">
        <w:rPr>
          <w:rFonts w:ascii="Book Antiqua" w:hAnsi="Book Antiqua" w:cs="宋体"/>
          <w:b/>
          <w:bCs/>
          <w:sz w:val="24"/>
          <w:szCs w:val="24"/>
          <w:lang w:val="en-US" w:eastAsia="zh-CN"/>
        </w:rPr>
        <w:t>282</w:t>
      </w:r>
      <w:r w:rsidRPr="00B41EEB">
        <w:rPr>
          <w:rFonts w:ascii="Book Antiqua" w:hAnsi="Book Antiqua" w:cs="宋体"/>
          <w:sz w:val="24"/>
          <w:szCs w:val="24"/>
          <w:lang w:val="en-US" w:eastAsia="zh-CN"/>
        </w:rPr>
        <w:t>: 32582-32590 [PMID: 17827156 DOI: 10.1074/jbc.M702806200]</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96 </w:t>
      </w:r>
      <w:r w:rsidRPr="00B41EEB">
        <w:rPr>
          <w:rFonts w:ascii="Book Antiqua" w:hAnsi="Book Antiqua" w:cs="宋体"/>
          <w:b/>
          <w:bCs/>
          <w:sz w:val="24"/>
          <w:szCs w:val="24"/>
          <w:lang w:val="en-US" w:eastAsia="zh-CN"/>
        </w:rPr>
        <w:t>Sachdeva M</w:t>
      </w:r>
      <w:r w:rsidRPr="00B41EEB">
        <w:rPr>
          <w:rFonts w:ascii="Book Antiqua" w:hAnsi="Book Antiqua" w:cs="宋体"/>
          <w:sz w:val="24"/>
          <w:szCs w:val="24"/>
          <w:lang w:val="en-US" w:eastAsia="zh-CN"/>
        </w:rPr>
        <w:t>, Mo YY. MicroRNA-145 suppresses cell invasion and metastasis by directly targeting mucin 1. </w:t>
      </w:r>
      <w:r w:rsidRPr="00B41EEB">
        <w:rPr>
          <w:rFonts w:ascii="Book Antiqua" w:hAnsi="Book Antiqua" w:cs="宋体"/>
          <w:i/>
          <w:iCs/>
          <w:sz w:val="24"/>
          <w:szCs w:val="24"/>
          <w:lang w:val="en-US" w:eastAsia="zh-CN"/>
        </w:rPr>
        <w:t>Cancer Res</w:t>
      </w:r>
      <w:r w:rsidRPr="00B41EEB">
        <w:rPr>
          <w:rFonts w:ascii="Book Antiqua" w:hAnsi="Book Antiqua" w:cs="宋体"/>
          <w:sz w:val="24"/>
          <w:szCs w:val="24"/>
          <w:lang w:val="en-US" w:eastAsia="zh-CN"/>
        </w:rPr>
        <w:t> 2010; </w:t>
      </w:r>
      <w:r w:rsidRPr="00B41EEB">
        <w:rPr>
          <w:rFonts w:ascii="Book Antiqua" w:hAnsi="Book Antiqua" w:cs="宋体"/>
          <w:b/>
          <w:bCs/>
          <w:sz w:val="24"/>
          <w:szCs w:val="24"/>
          <w:lang w:val="en-US" w:eastAsia="zh-CN"/>
        </w:rPr>
        <w:t>70</w:t>
      </w:r>
      <w:r w:rsidRPr="00B41EEB">
        <w:rPr>
          <w:rFonts w:ascii="Book Antiqua" w:hAnsi="Book Antiqua" w:cs="宋体"/>
          <w:sz w:val="24"/>
          <w:szCs w:val="24"/>
          <w:lang w:val="en-US" w:eastAsia="zh-CN"/>
        </w:rPr>
        <w:t>: 378-387 [PMID: 19996288 DOI: 10.1158/0008-5472.CAN-09-2021]</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97 </w:t>
      </w:r>
      <w:r w:rsidRPr="00B41EEB">
        <w:rPr>
          <w:rFonts w:ascii="Book Antiqua" w:hAnsi="Book Antiqua" w:cs="宋体"/>
          <w:b/>
          <w:bCs/>
          <w:sz w:val="24"/>
          <w:szCs w:val="24"/>
          <w:lang w:val="en-US" w:eastAsia="zh-CN"/>
        </w:rPr>
        <w:t>Sachdeva M</w:t>
      </w:r>
      <w:r w:rsidRPr="00B41EEB">
        <w:rPr>
          <w:rFonts w:ascii="Book Antiqua" w:hAnsi="Book Antiqua" w:cs="宋体"/>
          <w:sz w:val="24"/>
          <w:szCs w:val="24"/>
          <w:lang w:val="en-US" w:eastAsia="zh-CN"/>
        </w:rPr>
        <w:t>, Mo YY. miR-145-mediated suppression of cell growth, invasion and metastasis. </w:t>
      </w:r>
      <w:r w:rsidRPr="00B41EEB">
        <w:rPr>
          <w:rFonts w:ascii="Book Antiqua" w:hAnsi="Book Antiqua" w:cs="宋体"/>
          <w:i/>
          <w:iCs/>
          <w:sz w:val="24"/>
          <w:szCs w:val="24"/>
          <w:lang w:val="en-US" w:eastAsia="zh-CN"/>
        </w:rPr>
        <w:t>Am J Transl Res</w:t>
      </w:r>
      <w:r w:rsidRPr="00B41EEB">
        <w:rPr>
          <w:rFonts w:ascii="Book Antiqua" w:hAnsi="Book Antiqua" w:cs="宋体"/>
          <w:sz w:val="24"/>
          <w:szCs w:val="24"/>
          <w:lang w:val="en-US" w:eastAsia="zh-CN"/>
        </w:rPr>
        <w:t> 2010; </w:t>
      </w:r>
      <w:r w:rsidRPr="00B41EEB">
        <w:rPr>
          <w:rFonts w:ascii="Book Antiqua" w:hAnsi="Book Antiqua" w:cs="宋体"/>
          <w:b/>
          <w:bCs/>
          <w:sz w:val="24"/>
          <w:szCs w:val="24"/>
          <w:lang w:val="en-US" w:eastAsia="zh-CN"/>
        </w:rPr>
        <w:t>2</w:t>
      </w:r>
      <w:r w:rsidRPr="00B41EEB">
        <w:rPr>
          <w:rFonts w:ascii="Book Antiqua" w:hAnsi="Book Antiqua" w:cs="宋体"/>
          <w:sz w:val="24"/>
          <w:szCs w:val="24"/>
          <w:lang w:val="en-US" w:eastAsia="zh-CN"/>
        </w:rPr>
        <w:t>: 170-180 [PMID: 20407606]</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98</w:t>
      </w:r>
      <w:r>
        <w:rPr>
          <w:rFonts w:ascii="Book Antiqua" w:hAnsi="Book Antiqua" w:cs="宋体"/>
          <w:sz w:val="24"/>
          <w:szCs w:val="24"/>
          <w:lang w:val="en-US" w:eastAsia="zh-CN"/>
        </w:rPr>
        <w:t xml:space="preserve"> </w:t>
      </w:r>
      <w:r w:rsidRPr="00B41EEB">
        <w:rPr>
          <w:rFonts w:ascii="Book Antiqua" w:hAnsi="Book Antiqua" w:cs="宋体"/>
          <w:b/>
          <w:sz w:val="24"/>
          <w:szCs w:val="24"/>
          <w:lang w:val="en-US" w:eastAsia="zh-CN"/>
        </w:rPr>
        <w:t>Spizzo R,</w:t>
      </w:r>
      <w:r w:rsidRPr="00B41EEB">
        <w:rPr>
          <w:rFonts w:ascii="Book Antiqua" w:hAnsi="Book Antiqua" w:cs="宋体"/>
          <w:sz w:val="24"/>
          <w:szCs w:val="24"/>
          <w:lang w:val="en-US" w:eastAsia="zh-CN"/>
        </w:rPr>
        <w:t>Nicoloso MS, Lupini L, Lu Y, Fogarty J, Rossi S, Zagatti B, Fabbri M, Veronese A, Liu X, Davuluri R, Croce CM, Mills G, Negrini M, Calin GA. Mir-145 participates with tp53 in a death-promoting regulatory loop and targets estrogen receptor-alpha in human breast cancer cells.</w:t>
      </w:r>
      <w:r w:rsidRPr="00B41EEB">
        <w:rPr>
          <w:rFonts w:ascii="Book Antiqua" w:hAnsi="Book Antiqua" w:cs="宋体"/>
          <w:i/>
          <w:sz w:val="24"/>
          <w:szCs w:val="24"/>
          <w:lang w:val="en-US" w:eastAsia="zh-CN"/>
        </w:rPr>
        <w:t xml:space="preserve"> Cell Death Differ</w:t>
      </w:r>
      <w:r w:rsidRPr="00B41EEB">
        <w:rPr>
          <w:rFonts w:ascii="Book Antiqua" w:hAnsi="Book Antiqua" w:cs="宋体"/>
          <w:sz w:val="24"/>
          <w:szCs w:val="24"/>
          <w:lang w:val="en-US" w:eastAsia="zh-CN"/>
        </w:rPr>
        <w:t xml:space="preserve"> 2010; </w:t>
      </w:r>
      <w:r w:rsidRPr="00B41EEB">
        <w:rPr>
          <w:rFonts w:ascii="Book Antiqua" w:hAnsi="Book Antiqua" w:cs="宋体"/>
          <w:b/>
          <w:sz w:val="24"/>
          <w:szCs w:val="24"/>
          <w:lang w:val="en-US" w:eastAsia="zh-CN"/>
        </w:rPr>
        <w:t>17</w:t>
      </w:r>
      <w:r w:rsidRPr="00B41EEB">
        <w:rPr>
          <w:rFonts w:ascii="Book Antiqua" w:hAnsi="Book Antiqua" w:cs="宋体"/>
          <w:sz w:val="24"/>
          <w:szCs w:val="24"/>
          <w:lang w:val="en-US" w:eastAsia="zh-CN"/>
        </w:rPr>
        <w:t>: 246-254 [DOI: 10.1038/cdd.2009.117]</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lastRenderedPageBreak/>
        <w:t>99 </w:t>
      </w:r>
      <w:r w:rsidRPr="00B41EEB">
        <w:rPr>
          <w:rFonts w:ascii="Book Antiqua" w:hAnsi="Book Antiqua" w:cs="宋体"/>
          <w:b/>
          <w:bCs/>
          <w:sz w:val="24"/>
          <w:szCs w:val="24"/>
          <w:lang w:val="en-US" w:eastAsia="zh-CN"/>
        </w:rPr>
        <w:t>Chiyomaru T</w:t>
      </w:r>
      <w:r w:rsidRPr="00B41EEB">
        <w:rPr>
          <w:rFonts w:ascii="Book Antiqua" w:hAnsi="Book Antiqua" w:cs="宋体"/>
          <w:sz w:val="24"/>
          <w:szCs w:val="24"/>
          <w:lang w:val="en-US" w:eastAsia="zh-CN"/>
        </w:rPr>
        <w:t>, Enokida H, Tatarano S, Kawahara K, Uchida Y, Nishiyama K, Fujimura L, Kikkawa N, Seki N, Nakagawa M. miR-145 and miR-133a function as tumour suppressors and directly regulate FSCN1 expression in bladder cancer. </w:t>
      </w:r>
      <w:r w:rsidRPr="00B41EEB">
        <w:rPr>
          <w:rFonts w:ascii="Book Antiqua" w:hAnsi="Book Antiqua" w:cs="宋体"/>
          <w:i/>
          <w:iCs/>
          <w:sz w:val="24"/>
          <w:szCs w:val="24"/>
          <w:lang w:val="en-US" w:eastAsia="zh-CN"/>
        </w:rPr>
        <w:t>Br J Cancer</w:t>
      </w:r>
      <w:r w:rsidRPr="00B41EEB">
        <w:rPr>
          <w:rFonts w:ascii="Book Antiqua" w:hAnsi="Book Antiqua" w:cs="宋体"/>
          <w:sz w:val="24"/>
          <w:szCs w:val="24"/>
          <w:lang w:val="en-US" w:eastAsia="zh-CN"/>
        </w:rPr>
        <w:t> 2010; </w:t>
      </w:r>
      <w:r w:rsidRPr="00B41EEB">
        <w:rPr>
          <w:rFonts w:ascii="Book Antiqua" w:hAnsi="Book Antiqua" w:cs="宋体"/>
          <w:b/>
          <w:bCs/>
          <w:sz w:val="24"/>
          <w:szCs w:val="24"/>
          <w:lang w:val="en-US" w:eastAsia="zh-CN"/>
        </w:rPr>
        <w:t>102</w:t>
      </w:r>
      <w:r w:rsidRPr="00B41EEB">
        <w:rPr>
          <w:rFonts w:ascii="Book Antiqua" w:hAnsi="Book Antiqua" w:cs="宋体"/>
          <w:sz w:val="24"/>
          <w:szCs w:val="24"/>
          <w:lang w:val="en-US" w:eastAsia="zh-CN"/>
        </w:rPr>
        <w:t>: 883-891 [PMID: 20160723 DOI: 10.1038/sj.bjc.6605570]</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100 </w:t>
      </w:r>
      <w:r w:rsidRPr="00B41EEB">
        <w:rPr>
          <w:rFonts w:ascii="Book Antiqua" w:hAnsi="Book Antiqua" w:cs="宋体"/>
          <w:b/>
          <w:bCs/>
          <w:sz w:val="24"/>
          <w:szCs w:val="24"/>
          <w:lang w:val="en-US" w:eastAsia="zh-CN"/>
        </w:rPr>
        <w:t>Dip N</w:t>
      </w:r>
      <w:r w:rsidRPr="00B41EEB">
        <w:rPr>
          <w:rFonts w:ascii="Book Antiqua" w:hAnsi="Book Antiqua" w:cs="宋体"/>
          <w:sz w:val="24"/>
          <w:szCs w:val="24"/>
          <w:lang w:val="en-US" w:eastAsia="zh-CN"/>
        </w:rPr>
        <w:t>, Reis ST, Srougi M, Dall'Oglio MF, Leite KR. Expression profile of microrna-145 in urothelial bladder cancer. </w:t>
      </w:r>
      <w:r w:rsidRPr="00B41EEB">
        <w:rPr>
          <w:rFonts w:ascii="Book Antiqua" w:hAnsi="Book Antiqua" w:cs="宋体"/>
          <w:i/>
          <w:iCs/>
          <w:sz w:val="24"/>
          <w:szCs w:val="24"/>
          <w:lang w:val="en-US" w:eastAsia="zh-CN"/>
        </w:rPr>
        <w:t>IntBraz J Urol</w:t>
      </w:r>
      <w:r w:rsidRPr="00B41EEB">
        <w:rPr>
          <w:rFonts w:ascii="Book Antiqua" w:hAnsi="Book Antiqua" w:cs="宋体"/>
          <w:sz w:val="24"/>
          <w:szCs w:val="24"/>
          <w:lang w:val="en-US" w:eastAsia="zh-CN"/>
        </w:rPr>
        <w:t> 2013; </w:t>
      </w:r>
      <w:r w:rsidRPr="00B41EEB">
        <w:rPr>
          <w:rFonts w:ascii="Book Antiqua" w:hAnsi="Book Antiqua" w:cs="宋体"/>
          <w:b/>
          <w:bCs/>
          <w:sz w:val="24"/>
          <w:szCs w:val="24"/>
          <w:lang w:val="en-US" w:eastAsia="zh-CN"/>
        </w:rPr>
        <w:t>39</w:t>
      </w:r>
      <w:r w:rsidRPr="00B41EEB">
        <w:rPr>
          <w:rFonts w:ascii="Book Antiqua" w:hAnsi="Book Antiqua" w:cs="宋体"/>
          <w:sz w:val="24"/>
          <w:szCs w:val="24"/>
          <w:lang w:val="en-US" w:eastAsia="zh-CN"/>
        </w:rPr>
        <w:t>: 95-101; discussion 102 [PMID: 23489501 DOI: 10.1590/S1677-5538.IBJU.2013.01.12]</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101 </w:t>
      </w:r>
      <w:r w:rsidRPr="00B41EEB">
        <w:rPr>
          <w:rFonts w:ascii="Book Antiqua" w:hAnsi="Book Antiqua" w:cs="宋体"/>
          <w:b/>
          <w:bCs/>
          <w:sz w:val="24"/>
          <w:szCs w:val="24"/>
          <w:lang w:val="en-US" w:eastAsia="zh-CN"/>
        </w:rPr>
        <w:t>Chen R</w:t>
      </w:r>
      <w:r w:rsidRPr="00B41EEB">
        <w:rPr>
          <w:rFonts w:ascii="Book Antiqua" w:hAnsi="Book Antiqua" w:cs="宋体"/>
          <w:sz w:val="24"/>
          <w:szCs w:val="24"/>
          <w:lang w:val="en-US" w:eastAsia="zh-CN"/>
        </w:rPr>
        <w:t>, Alvero AB, Silasi DA, Kelly MG, Fest S, Visintin I, Leiser A, Schwartz PE, Rutherford T, Mor G. Regulation of IKKbeta by miR-199a affects NF-kappaB activity in ovarian cancer cells. </w:t>
      </w:r>
      <w:r w:rsidRPr="00B41EEB">
        <w:rPr>
          <w:rFonts w:ascii="Book Antiqua" w:hAnsi="Book Antiqua" w:cs="宋体"/>
          <w:i/>
          <w:iCs/>
          <w:sz w:val="24"/>
          <w:szCs w:val="24"/>
          <w:lang w:val="en-US" w:eastAsia="zh-CN"/>
        </w:rPr>
        <w:t>Oncogene</w:t>
      </w:r>
      <w:r w:rsidRPr="00B41EEB">
        <w:rPr>
          <w:rFonts w:ascii="Book Antiqua" w:hAnsi="Book Antiqua" w:cs="宋体"/>
          <w:sz w:val="24"/>
          <w:szCs w:val="24"/>
          <w:lang w:val="en-US" w:eastAsia="zh-CN"/>
        </w:rPr>
        <w:t> 2008; </w:t>
      </w:r>
      <w:r w:rsidRPr="00B41EEB">
        <w:rPr>
          <w:rFonts w:ascii="Book Antiqua" w:hAnsi="Book Antiqua" w:cs="宋体"/>
          <w:b/>
          <w:bCs/>
          <w:sz w:val="24"/>
          <w:szCs w:val="24"/>
          <w:lang w:val="en-US" w:eastAsia="zh-CN"/>
        </w:rPr>
        <w:t>27</w:t>
      </w:r>
      <w:r w:rsidRPr="00B41EEB">
        <w:rPr>
          <w:rFonts w:ascii="Book Antiqua" w:hAnsi="Book Antiqua" w:cs="宋体"/>
          <w:sz w:val="24"/>
          <w:szCs w:val="24"/>
          <w:lang w:val="en-US" w:eastAsia="zh-CN"/>
        </w:rPr>
        <w:t>: 4712-4723 [PMID: 18408758 DOI: 10.1038/onc.2008.112]</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102 </w:t>
      </w:r>
      <w:r w:rsidRPr="00B41EEB">
        <w:rPr>
          <w:rFonts w:ascii="Book Antiqua" w:hAnsi="Book Antiqua" w:cs="宋体"/>
          <w:b/>
          <w:bCs/>
          <w:sz w:val="24"/>
          <w:szCs w:val="24"/>
          <w:lang w:val="en-US" w:eastAsia="zh-CN"/>
        </w:rPr>
        <w:t>Fornari F</w:t>
      </w:r>
      <w:r w:rsidRPr="00B41EEB">
        <w:rPr>
          <w:rFonts w:ascii="Book Antiqua" w:hAnsi="Book Antiqua" w:cs="宋体"/>
          <w:sz w:val="24"/>
          <w:szCs w:val="24"/>
          <w:lang w:val="en-US" w:eastAsia="zh-CN"/>
        </w:rPr>
        <w:t>, Milazzo M, Chieco P, Negrini M, Calin GA, Grazi GL, Pollutri D, Croce CM, Bolondi L, Gramantieri L. MiR-199a-3p regulates mTOR and c-Met to influence the doxorubicin sensitivity of human hepatocarcinoma cells. </w:t>
      </w:r>
      <w:r w:rsidRPr="00B41EEB">
        <w:rPr>
          <w:rFonts w:ascii="Book Antiqua" w:hAnsi="Book Antiqua" w:cs="宋体"/>
          <w:i/>
          <w:iCs/>
          <w:sz w:val="24"/>
          <w:szCs w:val="24"/>
          <w:lang w:val="en-US" w:eastAsia="zh-CN"/>
        </w:rPr>
        <w:t>Cancer Res</w:t>
      </w:r>
      <w:r w:rsidRPr="00B41EEB">
        <w:rPr>
          <w:rFonts w:ascii="Book Antiqua" w:hAnsi="Book Antiqua" w:cs="宋体"/>
          <w:sz w:val="24"/>
          <w:szCs w:val="24"/>
          <w:lang w:val="en-US" w:eastAsia="zh-CN"/>
        </w:rPr>
        <w:t> 2010; </w:t>
      </w:r>
      <w:r w:rsidRPr="00B41EEB">
        <w:rPr>
          <w:rFonts w:ascii="Book Antiqua" w:hAnsi="Book Antiqua" w:cs="宋体"/>
          <w:b/>
          <w:bCs/>
          <w:sz w:val="24"/>
          <w:szCs w:val="24"/>
          <w:lang w:val="en-US" w:eastAsia="zh-CN"/>
        </w:rPr>
        <w:t>70</w:t>
      </w:r>
      <w:r w:rsidRPr="00B41EEB">
        <w:rPr>
          <w:rFonts w:ascii="Book Antiqua" w:hAnsi="Book Antiqua" w:cs="宋体"/>
          <w:sz w:val="24"/>
          <w:szCs w:val="24"/>
          <w:lang w:val="en-US" w:eastAsia="zh-CN"/>
        </w:rPr>
        <w:t>: 5184-5193 [PMID: 20501828 DOI: 10.1158/0008-5472.CAN-10-0145]</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103 </w:t>
      </w:r>
      <w:r w:rsidRPr="00B41EEB">
        <w:rPr>
          <w:rFonts w:ascii="Book Antiqua" w:hAnsi="Book Antiqua" w:cs="宋体"/>
          <w:b/>
          <w:bCs/>
          <w:sz w:val="24"/>
          <w:szCs w:val="24"/>
          <w:lang w:val="en-US" w:eastAsia="zh-CN"/>
        </w:rPr>
        <w:t>Cheung HH</w:t>
      </w:r>
      <w:r w:rsidRPr="00B41EEB">
        <w:rPr>
          <w:rFonts w:ascii="Book Antiqua" w:hAnsi="Book Antiqua" w:cs="宋体"/>
          <w:sz w:val="24"/>
          <w:szCs w:val="24"/>
          <w:lang w:val="en-US" w:eastAsia="zh-CN"/>
        </w:rPr>
        <w:t>, Davis AJ, Lee TL, Pang AL, Nagrani S, Rennert OM, Chan WY. Methylation of an intronic region regulates miR-199a in testicular tumor malignancy. </w:t>
      </w:r>
      <w:r w:rsidRPr="00B41EEB">
        <w:rPr>
          <w:rFonts w:ascii="Book Antiqua" w:hAnsi="Book Antiqua" w:cs="宋体"/>
          <w:i/>
          <w:iCs/>
          <w:sz w:val="24"/>
          <w:szCs w:val="24"/>
          <w:lang w:val="en-US" w:eastAsia="zh-CN"/>
        </w:rPr>
        <w:t>Oncogene</w:t>
      </w:r>
      <w:r w:rsidRPr="00B41EEB">
        <w:rPr>
          <w:rFonts w:ascii="Book Antiqua" w:hAnsi="Book Antiqua" w:cs="宋体"/>
          <w:sz w:val="24"/>
          <w:szCs w:val="24"/>
          <w:lang w:val="en-US" w:eastAsia="zh-CN"/>
        </w:rPr>
        <w:t> 2011; </w:t>
      </w:r>
      <w:r w:rsidRPr="00B41EEB">
        <w:rPr>
          <w:rFonts w:ascii="Book Antiqua" w:hAnsi="Book Antiqua" w:cs="宋体"/>
          <w:b/>
          <w:bCs/>
          <w:sz w:val="24"/>
          <w:szCs w:val="24"/>
          <w:lang w:val="en-US" w:eastAsia="zh-CN"/>
        </w:rPr>
        <w:t>30</w:t>
      </w:r>
      <w:r w:rsidRPr="00B41EEB">
        <w:rPr>
          <w:rFonts w:ascii="Book Antiqua" w:hAnsi="Book Antiqua" w:cs="宋体"/>
          <w:sz w:val="24"/>
          <w:szCs w:val="24"/>
          <w:lang w:val="en-US" w:eastAsia="zh-CN"/>
        </w:rPr>
        <w:t>: 3404-3415 [PMID: 21383689 DOI: 10.1038/onc.2011.60]</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104 </w:t>
      </w:r>
      <w:r w:rsidRPr="00B41EEB">
        <w:rPr>
          <w:rFonts w:ascii="Book Antiqua" w:hAnsi="Book Antiqua" w:cs="宋体"/>
          <w:b/>
          <w:bCs/>
          <w:sz w:val="24"/>
          <w:szCs w:val="24"/>
          <w:lang w:val="en-US" w:eastAsia="zh-CN"/>
        </w:rPr>
        <w:t>Duan Z</w:t>
      </w:r>
      <w:r w:rsidRPr="00B41EEB">
        <w:rPr>
          <w:rFonts w:ascii="Book Antiqua" w:hAnsi="Book Antiqua" w:cs="宋体"/>
          <w:sz w:val="24"/>
          <w:szCs w:val="24"/>
          <w:lang w:val="en-US" w:eastAsia="zh-CN"/>
        </w:rPr>
        <w:t>, Choy E, Harmon D, Liu X, Susa M, Mankin H, Hornicek F. MicroRNA-199a-3p is downregulated in human osteosarcoma and regulates cell proliferation and migration. </w:t>
      </w:r>
      <w:r w:rsidRPr="00B41EEB">
        <w:rPr>
          <w:rFonts w:ascii="Book Antiqua" w:hAnsi="Book Antiqua" w:cs="宋体"/>
          <w:i/>
          <w:iCs/>
          <w:sz w:val="24"/>
          <w:szCs w:val="24"/>
          <w:lang w:val="en-US" w:eastAsia="zh-CN"/>
        </w:rPr>
        <w:t>Mol Cancer Ther</w:t>
      </w:r>
      <w:r w:rsidRPr="00B41EEB">
        <w:rPr>
          <w:rFonts w:ascii="Book Antiqua" w:hAnsi="Book Antiqua" w:cs="宋体"/>
          <w:sz w:val="24"/>
          <w:szCs w:val="24"/>
          <w:lang w:val="en-US" w:eastAsia="zh-CN"/>
        </w:rPr>
        <w:t> 2011; </w:t>
      </w:r>
      <w:r w:rsidRPr="00B41EEB">
        <w:rPr>
          <w:rFonts w:ascii="Book Antiqua" w:hAnsi="Book Antiqua" w:cs="宋体"/>
          <w:b/>
          <w:bCs/>
          <w:sz w:val="24"/>
          <w:szCs w:val="24"/>
          <w:lang w:val="en-US" w:eastAsia="zh-CN"/>
        </w:rPr>
        <w:t>10</w:t>
      </w:r>
      <w:r w:rsidRPr="00B41EEB">
        <w:rPr>
          <w:rFonts w:ascii="Book Antiqua" w:hAnsi="Book Antiqua" w:cs="宋体"/>
          <w:sz w:val="24"/>
          <w:szCs w:val="24"/>
          <w:lang w:val="en-US" w:eastAsia="zh-CN"/>
        </w:rPr>
        <w:t>: 1337-1345 [PMID: 21666078 DOI: 10.1158/1535-7163.MCT-11-0096]</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105 </w:t>
      </w:r>
      <w:r w:rsidRPr="00B41EEB">
        <w:rPr>
          <w:rFonts w:ascii="Book Antiqua" w:hAnsi="Book Antiqua" w:cs="宋体"/>
          <w:b/>
          <w:bCs/>
          <w:sz w:val="24"/>
          <w:szCs w:val="24"/>
          <w:lang w:val="en-US" w:eastAsia="zh-CN"/>
        </w:rPr>
        <w:t>Wu D</w:t>
      </w:r>
      <w:r w:rsidRPr="00B41EEB">
        <w:rPr>
          <w:rFonts w:ascii="Book Antiqua" w:hAnsi="Book Antiqua" w:cs="宋体"/>
          <w:sz w:val="24"/>
          <w:szCs w:val="24"/>
          <w:lang w:val="en-US" w:eastAsia="zh-CN"/>
        </w:rPr>
        <w:t>, Huang HJ, He CN, Wang KY. MicroRNA-199a-3p regulates endometrial cancer cell proliferation by targeting mammalian target of rapamycin (mTOR). </w:t>
      </w:r>
      <w:r w:rsidRPr="00B41EEB">
        <w:rPr>
          <w:rFonts w:ascii="Book Antiqua" w:hAnsi="Book Antiqua" w:cs="宋体"/>
          <w:i/>
          <w:iCs/>
          <w:sz w:val="24"/>
          <w:szCs w:val="24"/>
          <w:lang w:val="en-US" w:eastAsia="zh-CN"/>
        </w:rPr>
        <w:t>Int J Gynecol Cancer</w:t>
      </w:r>
      <w:r w:rsidRPr="00B41EEB">
        <w:rPr>
          <w:rFonts w:ascii="Book Antiqua" w:hAnsi="Book Antiqua" w:cs="宋体"/>
          <w:sz w:val="24"/>
          <w:szCs w:val="24"/>
          <w:lang w:val="en-US" w:eastAsia="zh-CN"/>
        </w:rPr>
        <w:t> 2013; </w:t>
      </w:r>
      <w:r w:rsidRPr="00B41EEB">
        <w:rPr>
          <w:rFonts w:ascii="Book Antiqua" w:hAnsi="Book Antiqua" w:cs="宋体"/>
          <w:b/>
          <w:bCs/>
          <w:sz w:val="24"/>
          <w:szCs w:val="24"/>
          <w:lang w:val="en-US" w:eastAsia="zh-CN"/>
        </w:rPr>
        <w:t>23</w:t>
      </w:r>
      <w:r w:rsidRPr="00B41EEB">
        <w:rPr>
          <w:rFonts w:ascii="Book Antiqua" w:hAnsi="Book Antiqua" w:cs="宋体"/>
          <w:sz w:val="24"/>
          <w:szCs w:val="24"/>
          <w:lang w:val="en-US" w:eastAsia="zh-CN"/>
        </w:rPr>
        <w:t>: 1191-1197 [PMID: 23851675 DOI: 10.1097/IGC.0b013e31829ea779]</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106 </w:t>
      </w:r>
      <w:r w:rsidRPr="00B41EEB">
        <w:rPr>
          <w:rFonts w:ascii="Book Antiqua" w:hAnsi="Book Antiqua" w:cs="宋体"/>
          <w:b/>
          <w:bCs/>
          <w:sz w:val="24"/>
          <w:szCs w:val="24"/>
          <w:lang w:val="en-US" w:eastAsia="zh-CN"/>
        </w:rPr>
        <w:t>Ratert N</w:t>
      </w:r>
      <w:r w:rsidRPr="00B41EEB">
        <w:rPr>
          <w:rFonts w:ascii="Book Antiqua" w:hAnsi="Book Antiqua" w:cs="宋体"/>
          <w:sz w:val="24"/>
          <w:szCs w:val="24"/>
          <w:lang w:val="en-US" w:eastAsia="zh-CN"/>
        </w:rPr>
        <w:t xml:space="preserve">, Meyer HA, Jung M, Lioudmer P, Mollenkopf HJ, Wagner I, Miller K, Kilic E, Erbersdobler A, Weikert S, Jung K. miRNA profiling identifies </w:t>
      </w:r>
      <w:r w:rsidRPr="00B41EEB">
        <w:rPr>
          <w:rFonts w:ascii="Book Antiqua" w:hAnsi="Book Antiqua" w:cs="宋体"/>
          <w:sz w:val="24"/>
          <w:szCs w:val="24"/>
          <w:lang w:val="en-US" w:eastAsia="zh-CN"/>
        </w:rPr>
        <w:lastRenderedPageBreak/>
        <w:t>candidate mirnas for bladder cancer diagnosis and clinical outcome. </w:t>
      </w:r>
      <w:r w:rsidRPr="00B41EEB">
        <w:rPr>
          <w:rFonts w:ascii="Book Antiqua" w:hAnsi="Book Antiqua" w:cs="宋体"/>
          <w:i/>
          <w:iCs/>
          <w:sz w:val="24"/>
          <w:szCs w:val="24"/>
          <w:lang w:val="en-US" w:eastAsia="zh-CN"/>
        </w:rPr>
        <w:t>J MolDiagn</w:t>
      </w:r>
      <w:r w:rsidRPr="00B41EEB">
        <w:rPr>
          <w:rFonts w:ascii="Book Antiqua" w:hAnsi="Book Antiqua" w:cs="宋体"/>
          <w:sz w:val="24"/>
          <w:szCs w:val="24"/>
          <w:lang w:val="en-US" w:eastAsia="zh-CN"/>
        </w:rPr>
        <w:t> 2013; </w:t>
      </w:r>
      <w:r w:rsidRPr="00B41EEB">
        <w:rPr>
          <w:rFonts w:ascii="Book Antiqua" w:hAnsi="Book Antiqua" w:cs="宋体"/>
          <w:b/>
          <w:bCs/>
          <w:sz w:val="24"/>
          <w:szCs w:val="24"/>
          <w:lang w:val="en-US" w:eastAsia="zh-CN"/>
        </w:rPr>
        <w:t>15</w:t>
      </w:r>
      <w:r w:rsidRPr="00B41EEB">
        <w:rPr>
          <w:rFonts w:ascii="Book Antiqua" w:hAnsi="Book Antiqua" w:cs="宋体"/>
          <w:sz w:val="24"/>
          <w:szCs w:val="24"/>
          <w:lang w:val="en-US" w:eastAsia="zh-CN"/>
        </w:rPr>
        <w:t>: 695-705 [PMID: 23945108 DOI: 10.1016/j.jmoldx.2013.05.008]</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107 </w:t>
      </w:r>
      <w:r w:rsidRPr="00B41EEB">
        <w:rPr>
          <w:rFonts w:ascii="Book Antiqua" w:hAnsi="Book Antiqua" w:cs="宋体"/>
          <w:b/>
          <w:bCs/>
          <w:sz w:val="24"/>
          <w:szCs w:val="24"/>
          <w:lang w:val="en-US" w:eastAsia="zh-CN"/>
        </w:rPr>
        <w:t>Mascaux C</w:t>
      </w:r>
      <w:r w:rsidRPr="00B41EEB">
        <w:rPr>
          <w:rFonts w:ascii="Book Antiqua" w:hAnsi="Book Antiqua" w:cs="宋体"/>
          <w:sz w:val="24"/>
          <w:szCs w:val="24"/>
          <w:lang w:val="en-US" w:eastAsia="zh-CN"/>
        </w:rPr>
        <w:t>, Laes JF, Anthoine G, Haller A, Ninane V, Burny A, Sculier JP. Evolution of microRNA expression during human bronchial squamous carcinogenesis. </w:t>
      </w:r>
      <w:r w:rsidRPr="00B41EEB">
        <w:rPr>
          <w:rFonts w:ascii="Book Antiqua" w:hAnsi="Book Antiqua" w:cs="宋体"/>
          <w:i/>
          <w:iCs/>
          <w:sz w:val="24"/>
          <w:szCs w:val="24"/>
          <w:lang w:val="en-US" w:eastAsia="zh-CN"/>
        </w:rPr>
        <w:t>EurRespir J</w:t>
      </w:r>
      <w:r w:rsidRPr="00B41EEB">
        <w:rPr>
          <w:rFonts w:ascii="Book Antiqua" w:hAnsi="Book Antiqua" w:cs="宋体"/>
          <w:sz w:val="24"/>
          <w:szCs w:val="24"/>
          <w:lang w:val="en-US" w:eastAsia="zh-CN"/>
        </w:rPr>
        <w:t> 2009; </w:t>
      </w:r>
      <w:r w:rsidRPr="00B41EEB">
        <w:rPr>
          <w:rFonts w:ascii="Book Antiqua" w:hAnsi="Book Antiqua" w:cs="宋体"/>
          <w:b/>
          <w:bCs/>
          <w:sz w:val="24"/>
          <w:szCs w:val="24"/>
          <w:lang w:val="en-US" w:eastAsia="zh-CN"/>
        </w:rPr>
        <w:t>33</w:t>
      </w:r>
      <w:r w:rsidRPr="00B41EEB">
        <w:rPr>
          <w:rFonts w:ascii="Book Antiqua" w:hAnsi="Book Antiqua" w:cs="宋体"/>
          <w:sz w:val="24"/>
          <w:szCs w:val="24"/>
          <w:lang w:val="en-US" w:eastAsia="zh-CN"/>
        </w:rPr>
        <w:t>: 352-359 [PMID: 19010987 DOI: 10.1183/09031936.00084108]</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108 </w:t>
      </w:r>
      <w:r w:rsidRPr="00B41EEB">
        <w:rPr>
          <w:rFonts w:ascii="Book Antiqua" w:hAnsi="Book Antiqua" w:cs="宋体"/>
          <w:b/>
          <w:bCs/>
          <w:sz w:val="24"/>
          <w:szCs w:val="24"/>
          <w:lang w:val="en-US" w:eastAsia="zh-CN"/>
        </w:rPr>
        <w:t>Liu L</w:t>
      </w:r>
      <w:r w:rsidRPr="00B41EEB">
        <w:rPr>
          <w:rFonts w:ascii="Book Antiqua" w:hAnsi="Book Antiqua" w:cs="宋体"/>
          <w:sz w:val="24"/>
          <w:szCs w:val="24"/>
          <w:lang w:val="en-US" w:eastAsia="zh-CN"/>
        </w:rPr>
        <w:t>, Chen K, Wu J, Shi L, Hu B, Cheng S, Li M, Song L. Downregulation of miR-452 promotes stem-like traits and tumorigenicity of gliomas. </w:t>
      </w:r>
      <w:r w:rsidRPr="00B41EEB">
        <w:rPr>
          <w:rFonts w:ascii="Book Antiqua" w:hAnsi="Book Antiqua" w:cs="宋体"/>
          <w:i/>
          <w:iCs/>
          <w:sz w:val="24"/>
          <w:szCs w:val="24"/>
          <w:lang w:val="en-US" w:eastAsia="zh-CN"/>
        </w:rPr>
        <w:t>Clin Cancer Res</w:t>
      </w:r>
      <w:r w:rsidRPr="00B41EEB">
        <w:rPr>
          <w:rFonts w:ascii="Book Antiqua" w:hAnsi="Book Antiqua" w:cs="宋体"/>
          <w:sz w:val="24"/>
          <w:szCs w:val="24"/>
          <w:lang w:val="en-US" w:eastAsia="zh-CN"/>
        </w:rPr>
        <w:t> 2013; </w:t>
      </w:r>
      <w:r w:rsidRPr="00B41EEB">
        <w:rPr>
          <w:rFonts w:ascii="Book Antiqua" w:hAnsi="Book Antiqua" w:cs="宋体"/>
          <w:b/>
          <w:bCs/>
          <w:sz w:val="24"/>
          <w:szCs w:val="24"/>
          <w:lang w:val="en-US" w:eastAsia="zh-CN"/>
        </w:rPr>
        <w:t>19</w:t>
      </w:r>
      <w:r w:rsidRPr="00B41EEB">
        <w:rPr>
          <w:rFonts w:ascii="Book Antiqua" w:hAnsi="Book Antiqua" w:cs="宋体"/>
          <w:sz w:val="24"/>
          <w:szCs w:val="24"/>
          <w:lang w:val="en-US" w:eastAsia="zh-CN"/>
        </w:rPr>
        <w:t>: 3429-3438 [PMID: 23695168 DOI: 10.1158/1078-0432.CCR-12-3794]</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109 </w:t>
      </w:r>
      <w:r w:rsidRPr="00B41EEB">
        <w:rPr>
          <w:rFonts w:ascii="Book Antiqua" w:hAnsi="Book Antiqua" w:cs="宋体"/>
          <w:b/>
          <w:bCs/>
          <w:sz w:val="24"/>
          <w:szCs w:val="24"/>
          <w:lang w:val="en-US" w:eastAsia="zh-CN"/>
        </w:rPr>
        <w:t>Liu C</w:t>
      </w:r>
      <w:r w:rsidRPr="00B41EEB">
        <w:rPr>
          <w:rFonts w:ascii="Book Antiqua" w:hAnsi="Book Antiqua" w:cs="宋体"/>
          <w:sz w:val="24"/>
          <w:szCs w:val="24"/>
          <w:lang w:val="en-US" w:eastAsia="zh-CN"/>
        </w:rPr>
        <w:t>, Kelnar K, Vlassov AV, Brown D, Wang J, Tang DG. Distinct microRNA expression profiles in prostate cancer stem/progenitor cells and tumor-suppressive functions of let-7. </w:t>
      </w:r>
      <w:r w:rsidRPr="00B41EEB">
        <w:rPr>
          <w:rFonts w:ascii="Book Antiqua" w:hAnsi="Book Antiqua" w:cs="宋体"/>
          <w:i/>
          <w:iCs/>
          <w:sz w:val="24"/>
          <w:szCs w:val="24"/>
          <w:lang w:val="en-US" w:eastAsia="zh-CN"/>
        </w:rPr>
        <w:t>Cancer Res</w:t>
      </w:r>
      <w:r w:rsidRPr="00B41EEB">
        <w:rPr>
          <w:rFonts w:ascii="Book Antiqua" w:hAnsi="Book Antiqua" w:cs="宋体"/>
          <w:sz w:val="24"/>
          <w:szCs w:val="24"/>
          <w:lang w:val="en-US" w:eastAsia="zh-CN"/>
        </w:rPr>
        <w:t> 2012; </w:t>
      </w:r>
      <w:r w:rsidRPr="00B41EEB">
        <w:rPr>
          <w:rFonts w:ascii="Book Antiqua" w:hAnsi="Book Antiqua" w:cs="宋体"/>
          <w:b/>
          <w:bCs/>
          <w:sz w:val="24"/>
          <w:szCs w:val="24"/>
          <w:lang w:val="en-US" w:eastAsia="zh-CN"/>
        </w:rPr>
        <w:t>72</w:t>
      </w:r>
      <w:r w:rsidRPr="00B41EEB">
        <w:rPr>
          <w:rFonts w:ascii="Book Antiqua" w:hAnsi="Book Antiqua" w:cs="宋体"/>
          <w:sz w:val="24"/>
          <w:szCs w:val="24"/>
          <w:lang w:val="en-US" w:eastAsia="zh-CN"/>
        </w:rPr>
        <w:t>: 3393-3404 [PMID: 22719071 DOI: 10.1158/0008-5472.CAN-11-3864]</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 xml:space="preserve">110 </w:t>
      </w:r>
      <w:r w:rsidRPr="00B41EEB">
        <w:rPr>
          <w:rFonts w:ascii="Book Antiqua" w:hAnsi="Book Antiqua" w:cs="宋体"/>
          <w:b/>
          <w:sz w:val="24"/>
          <w:szCs w:val="24"/>
          <w:lang w:val="en-US" w:eastAsia="zh-CN"/>
        </w:rPr>
        <w:t>van Schooneveld E</w:t>
      </w:r>
      <w:r w:rsidRPr="00B41EEB">
        <w:rPr>
          <w:rFonts w:ascii="Book Antiqua" w:hAnsi="Book Antiqua" w:cs="宋体"/>
          <w:sz w:val="24"/>
          <w:szCs w:val="24"/>
          <w:lang w:val="en-US" w:eastAsia="zh-CN"/>
        </w:rPr>
        <w:t xml:space="preserve">, Wouters MC, Van der Auwera I, Peeters DJ, Wildiers H, Van Dam PA, Vergote I, Vermeulen PB, Dirix LY, VanLaere SJ. Expression profiling of cancerous and normal breast tissues identifies micrornas that are differentially expressed in serum from patients with (metastatic) breast cancer and healthy volunteers. </w:t>
      </w:r>
      <w:r w:rsidRPr="00B41EEB">
        <w:rPr>
          <w:rFonts w:ascii="Book Antiqua" w:hAnsi="Book Antiqua" w:cs="宋体"/>
          <w:i/>
          <w:sz w:val="24"/>
          <w:szCs w:val="24"/>
          <w:lang w:val="en-US" w:eastAsia="zh-CN"/>
        </w:rPr>
        <w:t>Breast Cancer Res</w:t>
      </w:r>
      <w:r w:rsidRPr="00B41EEB">
        <w:rPr>
          <w:rFonts w:ascii="Book Antiqua" w:hAnsi="Book Antiqua" w:cs="宋体"/>
          <w:sz w:val="24"/>
          <w:szCs w:val="24"/>
          <w:lang w:val="en-US" w:eastAsia="zh-CN"/>
        </w:rPr>
        <w:t xml:space="preserve"> 2012; </w:t>
      </w:r>
      <w:r w:rsidRPr="00B41EEB">
        <w:rPr>
          <w:rFonts w:ascii="Book Antiqua" w:hAnsi="Book Antiqua" w:cs="宋体"/>
          <w:b/>
          <w:sz w:val="24"/>
          <w:szCs w:val="24"/>
          <w:lang w:val="en-US" w:eastAsia="zh-CN"/>
        </w:rPr>
        <w:t>14:</w:t>
      </w:r>
      <w:r w:rsidRPr="00B41EEB">
        <w:rPr>
          <w:rFonts w:ascii="Book Antiqua" w:hAnsi="Book Antiqua" w:cs="宋体"/>
          <w:sz w:val="24"/>
          <w:szCs w:val="24"/>
          <w:lang w:val="en-US" w:eastAsia="zh-CN"/>
        </w:rPr>
        <w:t xml:space="preserve"> R34 [DOI: 10.1186/bcr3127]</w:t>
      </w:r>
    </w:p>
    <w:p w:rsidR="004F7F5B" w:rsidRPr="00B41EEB" w:rsidRDefault="004F7F5B" w:rsidP="005B2C86">
      <w:pPr>
        <w:spacing w:after="0" w:line="360" w:lineRule="auto"/>
        <w:jc w:val="both"/>
        <w:rPr>
          <w:rFonts w:ascii="Book Antiqua" w:hAnsi="Book Antiqua" w:cs="宋体"/>
          <w:sz w:val="24"/>
          <w:szCs w:val="24"/>
          <w:lang w:val="en-US" w:eastAsia="zh-CN"/>
        </w:rPr>
      </w:pPr>
      <w:r w:rsidRPr="00B41EEB">
        <w:rPr>
          <w:rFonts w:ascii="Book Antiqua" w:hAnsi="Book Antiqua" w:cs="宋体"/>
          <w:sz w:val="24"/>
          <w:szCs w:val="24"/>
          <w:lang w:val="en-US" w:eastAsia="zh-CN"/>
        </w:rPr>
        <w:t>111 </w:t>
      </w:r>
      <w:r w:rsidRPr="00B41EEB">
        <w:rPr>
          <w:rFonts w:ascii="Book Antiqua" w:hAnsi="Book Antiqua" w:cs="宋体"/>
          <w:b/>
          <w:bCs/>
          <w:sz w:val="24"/>
          <w:szCs w:val="24"/>
          <w:lang w:val="en-US" w:eastAsia="zh-CN"/>
        </w:rPr>
        <w:t>Puerta-Gil P</w:t>
      </w:r>
      <w:r w:rsidRPr="00B41EEB">
        <w:rPr>
          <w:rFonts w:ascii="Book Antiqua" w:hAnsi="Book Antiqua" w:cs="宋体"/>
          <w:sz w:val="24"/>
          <w:szCs w:val="24"/>
          <w:lang w:val="en-US" w:eastAsia="zh-CN"/>
        </w:rPr>
        <w:t>, García-Baquero R, Jia AY, Ocaña S, Alvarez-Múgica M, Alvarez-Ossorio JL, Cordon-Cardo C, Cava F, Sánchez-Carbayo M. miR-143, miR-222, and miR-452 are useful as tumor stratification and noninvasive diagnostic biomarkers for bladder cancer. </w:t>
      </w:r>
      <w:r w:rsidRPr="00B41EEB">
        <w:rPr>
          <w:rFonts w:ascii="Book Antiqua" w:hAnsi="Book Antiqua" w:cs="宋体"/>
          <w:i/>
          <w:iCs/>
          <w:sz w:val="24"/>
          <w:szCs w:val="24"/>
          <w:lang w:val="en-US" w:eastAsia="zh-CN"/>
        </w:rPr>
        <w:t>Am J Pathol</w:t>
      </w:r>
      <w:r w:rsidRPr="00B41EEB">
        <w:rPr>
          <w:rFonts w:ascii="Book Antiqua" w:hAnsi="Book Antiqua" w:cs="宋体"/>
          <w:sz w:val="24"/>
          <w:szCs w:val="24"/>
          <w:lang w:val="en-US" w:eastAsia="zh-CN"/>
        </w:rPr>
        <w:t> 2012; </w:t>
      </w:r>
      <w:r w:rsidRPr="00B41EEB">
        <w:rPr>
          <w:rFonts w:ascii="Book Antiqua" w:hAnsi="Book Antiqua" w:cs="宋体"/>
          <w:b/>
          <w:bCs/>
          <w:sz w:val="24"/>
          <w:szCs w:val="24"/>
          <w:lang w:val="en-US" w:eastAsia="zh-CN"/>
        </w:rPr>
        <w:t>180</w:t>
      </w:r>
      <w:r w:rsidRPr="00B41EEB">
        <w:rPr>
          <w:rFonts w:ascii="Book Antiqua" w:hAnsi="Book Antiqua" w:cs="宋体"/>
          <w:sz w:val="24"/>
          <w:szCs w:val="24"/>
          <w:lang w:val="en-US" w:eastAsia="zh-CN"/>
        </w:rPr>
        <w:t>: 1808-1815 [PMID: 22426337 DOI: 10.1016/j.ajpath.2012.01.034]</w:t>
      </w:r>
    </w:p>
    <w:p w:rsidR="004F7F5B" w:rsidRPr="00B41EEB" w:rsidRDefault="004F7F5B" w:rsidP="00874511">
      <w:pPr>
        <w:spacing w:after="0" w:line="360" w:lineRule="auto"/>
        <w:jc w:val="both"/>
        <w:rPr>
          <w:rFonts w:ascii="Book Antiqua" w:hAnsi="Book Antiqua" w:cs="Calibri"/>
          <w:sz w:val="24"/>
          <w:szCs w:val="24"/>
          <w:lang w:val="en-US" w:eastAsia="zh-CN"/>
        </w:rPr>
      </w:pPr>
    </w:p>
    <w:p w:rsidR="004F7F5B" w:rsidRPr="00B41EEB" w:rsidRDefault="004F7F5B" w:rsidP="00BF5196">
      <w:pPr>
        <w:pStyle w:val="a8"/>
        <w:jc w:val="right"/>
        <w:rPr>
          <w:rFonts w:ascii="Book Antiqua" w:hAnsi="Book Antiqua"/>
          <w:b/>
          <w:sz w:val="24"/>
          <w:szCs w:val="24"/>
        </w:rPr>
      </w:pPr>
      <w:r w:rsidRPr="00B41EEB">
        <w:rPr>
          <w:rFonts w:ascii="Book Antiqua" w:hAnsi="Book Antiqua"/>
          <w:b/>
          <w:sz w:val="24"/>
          <w:szCs w:val="24"/>
        </w:rPr>
        <w:t xml:space="preserve">P-Reviewer: </w:t>
      </w:r>
      <w:r w:rsidRPr="00B41EEB">
        <w:rPr>
          <w:rFonts w:ascii="Book Antiqua" w:hAnsi="Book Antiqua" w:cs="Tahoma"/>
          <w:sz w:val="24"/>
          <w:szCs w:val="24"/>
        </w:rPr>
        <w:t>Cihan YB</w:t>
      </w:r>
      <w:r w:rsidRPr="00B41EEB">
        <w:rPr>
          <w:rFonts w:ascii="Book Antiqua" w:hAnsi="Book Antiqua"/>
          <w:b/>
          <w:sz w:val="24"/>
          <w:szCs w:val="24"/>
        </w:rPr>
        <w:t xml:space="preserve"> S-Editor: </w:t>
      </w:r>
      <w:r w:rsidRPr="00B41EEB">
        <w:rPr>
          <w:rFonts w:ascii="Book Antiqua" w:hAnsi="Book Antiqua"/>
          <w:sz w:val="24"/>
          <w:szCs w:val="24"/>
        </w:rPr>
        <w:t>Ji FF</w:t>
      </w:r>
      <w:r w:rsidRPr="00B41EEB">
        <w:rPr>
          <w:rFonts w:ascii="Book Antiqua" w:hAnsi="Book Antiqua"/>
          <w:b/>
          <w:sz w:val="24"/>
          <w:szCs w:val="24"/>
        </w:rPr>
        <w:t xml:space="preserve"> L-Editor:  E-Editor:</w:t>
      </w:r>
    </w:p>
    <w:p w:rsidR="004F7F5B" w:rsidRPr="00B41EEB" w:rsidRDefault="004F7F5B" w:rsidP="00874511">
      <w:pPr>
        <w:spacing w:after="0" w:line="360" w:lineRule="auto"/>
        <w:jc w:val="both"/>
        <w:rPr>
          <w:rFonts w:ascii="Book Antiqua" w:hAnsi="Book Antiqua" w:cs="Calibri"/>
          <w:sz w:val="24"/>
          <w:szCs w:val="24"/>
          <w:lang w:val="en-US" w:eastAsia="zh-CN"/>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eastAsia="zh-CN"/>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5238C6" w:rsidP="00874511">
      <w:pPr>
        <w:spacing w:after="0" w:line="360" w:lineRule="auto"/>
        <w:jc w:val="both"/>
        <w:rPr>
          <w:rFonts w:ascii="Book Antiqua" w:hAnsi="Book Antiqua" w:cs="Calibri"/>
          <w:sz w:val="24"/>
          <w:szCs w:val="24"/>
          <w:lang w:val="en-US"/>
        </w:rPr>
      </w:pPr>
      <w:r>
        <w:rPr>
          <w:rFonts w:ascii="Book Antiqua" w:hAnsi="Book Antiqua" w:cs="Calibri"/>
          <w:noProof/>
          <w:sz w:val="24"/>
          <w:szCs w:val="24"/>
          <w:lang w:val="en-US" w:eastAsia="zh-CN"/>
        </w:rPr>
        <w:drawing>
          <wp:inline distT="0" distB="0" distL="0" distR="0">
            <wp:extent cx="5335270" cy="3625850"/>
            <wp:effectExtent l="0" t="0" r="0" b="0"/>
            <wp:docPr id="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5270" cy="3625850"/>
                    </a:xfrm>
                    <a:prstGeom prst="rect">
                      <a:avLst/>
                    </a:prstGeom>
                    <a:noFill/>
                    <a:ln>
                      <a:noFill/>
                    </a:ln>
                  </pic:spPr>
                </pic:pic>
              </a:graphicData>
            </a:graphic>
          </wp:inline>
        </w:drawing>
      </w:r>
    </w:p>
    <w:p w:rsidR="004F7F5B" w:rsidRPr="00B41EEB" w:rsidRDefault="004F7F5B" w:rsidP="00874511">
      <w:pPr>
        <w:spacing w:after="0" w:line="360" w:lineRule="auto"/>
        <w:jc w:val="both"/>
        <w:rPr>
          <w:rFonts w:ascii="Book Antiqua" w:hAnsi="Book Antiqua" w:cs="Calibri"/>
          <w:b/>
          <w:sz w:val="24"/>
          <w:szCs w:val="24"/>
          <w:lang w:val="en-US"/>
        </w:rPr>
      </w:pPr>
    </w:p>
    <w:p w:rsidR="004F7F5B" w:rsidRPr="00B41EEB" w:rsidRDefault="004F7F5B" w:rsidP="00263A4A">
      <w:pPr>
        <w:spacing w:after="0" w:line="360" w:lineRule="auto"/>
        <w:jc w:val="both"/>
        <w:rPr>
          <w:rFonts w:ascii="Book Antiqua" w:hAnsi="Book Antiqua" w:cs="Calibri"/>
          <w:b/>
          <w:sz w:val="24"/>
          <w:szCs w:val="24"/>
          <w:lang w:val="en-US"/>
        </w:rPr>
      </w:pPr>
      <w:r w:rsidRPr="00B41EEB">
        <w:rPr>
          <w:rFonts w:ascii="Book Antiqua" w:hAnsi="Book Antiqua" w:cs="Calibri"/>
          <w:b/>
          <w:sz w:val="24"/>
          <w:szCs w:val="24"/>
          <w:lang w:val="en-US"/>
        </w:rPr>
        <w:t>Figure 1 Genetic carcinogenic pathways of bladder urothelial carcinomas incorporating miRNAs.</w:t>
      </w: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5238C6" w:rsidP="00874511">
      <w:pPr>
        <w:spacing w:after="0" w:line="360" w:lineRule="auto"/>
        <w:jc w:val="both"/>
        <w:rPr>
          <w:rFonts w:ascii="Book Antiqua" w:hAnsi="Book Antiqua" w:cs="Calibri"/>
          <w:sz w:val="24"/>
          <w:szCs w:val="24"/>
          <w:lang w:val="en-US"/>
        </w:rPr>
      </w:pPr>
      <w:r>
        <w:rPr>
          <w:rFonts w:ascii="Book Antiqua" w:hAnsi="Book Antiqua" w:cs="Calibri"/>
          <w:noProof/>
          <w:sz w:val="24"/>
          <w:szCs w:val="24"/>
          <w:lang w:val="en-US" w:eastAsia="zh-CN"/>
        </w:rPr>
        <w:lastRenderedPageBreak/>
        <w:drawing>
          <wp:inline distT="0" distB="0" distL="0" distR="0">
            <wp:extent cx="5343525" cy="4429125"/>
            <wp:effectExtent l="0" t="0" r="9525" b="9525"/>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525" cy="4429125"/>
                    </a:xfrm>
                    <a:prstGeom prst="rect">
                      <a:avLst/>
                    </a:prstGeom>
                    <a:noFill/>
                    <a:ln>
                      <a:noFill/>
                    </a:ln>
                  </pic:spPr>
                </pic:pic>
              </a:graphicData>
            </a:graphic>
          </wp:inline>
        </w:drawing>
      </w:r>
    </w:p>
    <w:p w:rsidR="004F7F5B" w:rsidRPr="00B41EEB" w:rsidRDefault="004F7F5B" w:rsidP="00874511">
      <w:pPr>
        <w:spacing w:after="0" w:line="360" w:lineRule="auto"/>
        <w:jc w:val="both"/>
        <w:rPr>
          <w:rFonts w:ascii="Book Antiqua" w:hAnsi="Book Antiqua" w:cs="Calibri"/>
          <w:b/>
          <w:sz w:val="24"/>
          <w:szCs w:val="24"/>
          <w:lang w:val="en-US"/>
        </w:rPr>
      </w:pPr>
    </w:p>
    <w:p w:rsidR="004F7F5B" w:rsidRPr="00B41EEB" w:rsidRDefault="004F7F5B" w:rsidP="00263A4A">
      <w:pPr>
        <w:spacing w:after="0" w:line="360" w:lineRule="auto"/>
        <w:jc w:val="both"/>
        <w:rPr>
          <w:rFonts w:ascii="Book Antiqua" w:hAnsi="Book Antiqua" w:cs="Calibri"/>
          <w:sz w:val="24"/>
          <w:szCs w:val="24"/>
          <w:lang w:val="en-US"/>
        </w:rPr>
      </w:pPr>
      <w:r w:rsidRPr="00B41EEB">
        <w:rPr>
          <w:rFonts w:ascii="Book Antiqua" w:hAnsi="Book Antiqua" w:cs="Calibri"/>
          <w:b/>
          <w:sz w:val="24"/>
          <w:szCs w:val="24"/>
          <w:lang w:val="en-US"/>
        </w:rPr>
        <w:t xml:space="preserve">Figure 2 MiRNA biogenesis in human cells. </w:t>
      </w:r>
      <w:r w:rsidRPr="00B41EEB">
        <w:rPr>
          <w:rFonts w:ascii="Book Antiqua" w:hAnsi="Book Antiqua" w:cs="Calibri"/>
          <w:sz w:val="24"/>
          <w:szCs w:val="24"/>
          <w:lang w:val="en-US"/>
        </w:rPr>
        <w:t>After transcription by RNA polymerase II, the Pri-miRNA (primary miRNA precursor) is cleaved by Drosha microprocessor complex and converted in Pre-miRNA, a 60-70 nt double-strand molecule. The Pre-miRNA is transported from nucleus to the cytoplasm by Exportin-5 and then it is cleaved by Dicer to generate the miRNA duplex. Again, Dicer enzyme acts over miRNA duplex and produces single-strand mature miRNA that, in turn, is incorporated into RISC (RNA-Induced Silencing Complex). RISC drivers mature miRNA to the target mRNA, triggering mRNA cleavage (Slicer activity)</w:t>
      </w:r>
      <w:r>
        <w:rPr>
          <w:rFonts w:ascii="Book Antiqua" w:hAnsi="Book Antiqua" w:cs="Calibri"/>
          <w:sz w:val="24"/>
          <w:szCs w:val="24"/>
          <w:lang w:val="en-US"/>
        </w:rPr>
        <w:t xml:space="preserve"> </w:t>
      </w:r>
      <w:r w:rsidRPr="00B41EEB">
        <w:rPr>
          <w:rFonts w:ascii="Book Antiqua" w:hAnsi="Book Antiqua" w:cs="Calibri"/>
          <w:sz w:val="24"/>
          <w:szCs w:val="24"/>
          <w:lang w:val="en-US"/>
        </w:rPr>
        <w:t>or inhibition of translation by complete or incomplete complementarity, respectively.</w:t>
      </w: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eastAsia="zh-CN"/>
        </w:rPr>
      </w:pPr>
    </w:p>
    <w:p w:rsidR="004F7F5B" w:rsidRPr="00B41EEB" w:rsidRDefault="005238C6" w:rsidP="00874511">
      <w:pPr>
        <w:spacing w:after="0" w:line="360" w:lineRule="auto"/>
        <w:jc w:val="both"/>
        <w:rPr>
          <w:rFonts w:ascii="Book Antiqua" w:hAnsi="Book Antiqua" w:cs="Calibri"/>
          <w:sz w:val="24"/>
          <w:szCs w:val="24"/>
          <w:lang w:val="en-US"/>
        </w:rPr>
      </w:pPr>
      <w:r>
        <w:rPr>
          <w:rFonts w:ascii="Book Antiqua" w:hAnsi="Book Antiqua" w:cs="Calibri"/>
          <w:noProof/>
          <w:sz w:val="24"/>
          <w:szCs w:val="24"/>
          <w:lang w:val="en-US" w:eastAsia="zh-CN"/>
        </w:rPr>
        <w:lastRenderedPageBreak/>
        <w:drawing>
          <wp:inline distT="0" distB="0" distL="0" distR="0">
            <wp:extent cx="3896360" cy="2671445"/>
            <wp:effectExtent l="0" t="0" r="889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6360" cy="2671445"/>
                    </a:xfrm>
                    <a:prstGeom prst="rect">
                      <a:avLst/>
                    </a:prstGeom>
                    <a:noFill/>
                    <a:ln>
                      <a:noFill/>
                    </a:ln>
                  </pic:spPr>
                </pic:pic>
              </a:graphicData>
            </a:graphic>
          </wp:inline>
        </w:drawing>
      </w: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263A4A">
      <w:pPr>
        <w:spacing w:after="0" w:line="360" w:lineRule="auto"/>
        <w:jc w:val="both"/>
        <w:rPr>
          <w:rFonts w:ascii="Book Antiqua" w:hAnsi="Book Antiqua" w:cs="Calibri"/>
          <w:sz w:val="24"/>
          <w:szCs w:val="24"/>
          <w:lang w:val="en-US" w:eastAsia="zh-CN"/>
        </w:rPr>
      </w:pPr>
      <w:r w:rsidRPr="00B41EEB">
        <w:rPr>
          <w:rFonts w:ascii="Book Antiqua" w:hAnsi="Book Antiqua" w:cs="Calibri"/>
          <w:b/>
          <w:sz w:val="24"/>
          <w:szCs w:val="24"/>
          <w:lang w:val="en-US"/>
        </w:rPr>
        <w:t>Figure 3</w:t>
      </w:r>
      <w:r>
        <w:rPr>
          <w:rFonts w:ascii="Book Antiqua" w:hAnsi="Book Antiqua" w:cs="Calibri"/>
          <w:b/>
          <w:sz w:val="24"/>
          <w:szCs w:val="24"/>
          <w:lang w:val="en-US"/>
        </w:rPr>
        <w:t xml:space="preserve"> </w:t>
      </w:r>
      <w:r w:rsidRPr="00B41EEB">
        <w:rPr>
          <w:rFonts w:ascii="Book Antiqua" w:hAnsi="Book Antiqua" w:cs="Calibri"/>
          <w:b/>
          <w:sz w:val="24"/>
          <w:szCs w:val="24"/>
          <w:lang w:val="en-US"/>
        </w:rPr>
        <w:t xml:space="preserve">MiR-100 in low-grade non-invasive urothelial carcinoma carcinogenesis. </w:t>
      </w:r>
      <w:r w:rsidRPr="00B41EEB">
        <w:rPr>
          <w:rFonts w:ascii="Book Antiqua" w:hAnsi="Book Antiqua" w:cs="Calibri"/>
          <w:sz w:val="24"/>
          <w:szCs w:val="24"/>
          <w:lang w:val="en-US"/>
        </w:rPr>
        <w:t>Under-expression of miR-100 leads to fibroblastic growth factor receptor 3 gene over-expression, stimulus to PI3K/AKT/STAT pathway and low-grade non-invasive tumor development. Adapted by Wu</w:t>
      </w:r>
      <w:r w:rsidRPr="006F07E0">
        <w:rPr>
          <w:rFonts w:ascii="Book Antiqua" w:hAnsi="Book Antiqua" w:cs="Calibri"/>
          <w:sz w:val="24"/>
          <w:szCs w:val="24"/>
          <w:vertAlign w:val="superscript"/>
          <w:lang w:val="en-US"/>
        </w:rPr>
        <w:t>[19]</w:t>
      </w:r>
      <w:r w:rsidRPr="00B41EEB">
        <w:rPr>
          <w:rFonts w:ascii="Book Antiqua" w:hAnsi="Book Antiqua" w:cs="Calibri"/>
          <w:sz w:val="24"/>
          <w:szCs w:val="24"/>
          <w:lang w:val="en-US"/>
        </w:rPr>
        <w:t>, 2009.</w:t>
      </w:r>
      <w:r w:rsidRPr="00B41EEB">
        <w:rPr>
          <w:rFonts w:ascii="Book Antiqua" w:hAnsi="Book Antiqua" w:cs="Calibri"/>
          <w:sz w:val="24"/>
          <w:szCs w:val="24"/>
          <w:lang w:val="en-US" w:eastAsia="zh-CN"/>
        </w:rPr>
        <w:t xml:space="preserve"> FGFR3:</w:t>
      </w:r>
      <w:r w:rsidRPr="00B41EEB">
        <w:rPr>
          <w:rFonts w:ascii="Book Antiqua" w:hAnsi="Book Antiqua" w:cs="Calibri"/>
          <w:sz w:val="24"/>
          <w:szCs w:val="24"/>
          <w:lang w:val="en-US"/>
        </w:rPr>
        <w:t xml:space="preserve"> Fibroblastic growth factor receptor 3 gene</w:t>
      </w:r>
      <w:r w:rsidRPr="00B41EEB">
        <w:rPr>
          <w:rFonts w:ascii="Book Antiqua" w:hAnsi="Book Antiqua" w:cs="Calibri"/>
          <w:sz w:val="24"/>
          <w:szCs w:val="24"/>
          <w:lang w:val="en-US" w:eastAsia="zh-CN"/>
        </w:rPr>
        <w:t xml:space="preserve">; UC: </w:t>
      </w:r>
      <w:r w:rsidRPr="00B41EEB">
        <w:rPr>
          <w:rFonts w:ascii="Book Antiqua" w:hAnsi="Book Antiqua" w:cs="Calibri"/>
          <w:sz w:val="24"/>
          <w:szCs w:val="24"/>
          <w:lang w:val="en-US"/>
        </w:rPr>
        <w:t>Urothelial carcinoma</w:t>
      </w:r>
      <w:r w:rsidRPr="00B41EEB">
        <w:rPr>
          <w:rFonts w:ascii="Book Antiqua" w:hAnsi="Book Antiqua" w:cs="Calibri"/>
          <w:sz w:val="24"/>
          <w:szCs w:val="24"/>
          <w:lang w:val="en-US" w:eastAsia="zh-CN"/>
        </w:rPr>
        <w:t>.</w:t>
      </w: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874511">
      <w:pPr>
        <w:spacing w:after="0" w:line="360" w:lineRule="auto"/>
        <w:jc w:val="both"/>
        <w:rPr>
          <w:rFonts w:ascii="Book Antiqua" w:hAnsi="Book Antiqua" w:cs="Calibri"/>
          <w:sz w:val="24"/>
          <w:szCs w:val="24"/>
          <w:lang w:val="en-US" w:eastAsia="zh-CN"/>
        </w:rPr>
      </w:pPr>
    </w:p>
    <w:p w:rsidR="004F7F5B" w:rsidRPr="00B41EEB" w:rsidRDefault="005238C6" w:rsidP="00874511">
      <w:pPr>
        <w:spacing w:after="0" w:line="360" w:lineRule="auto"/>
        <w:jc w:val="both"/>
        <w:rPr>
          <w:rFonts w:ascii="Book Antiqua" w:hAnsi="Book Antiqua" w:cs="Calibri"/>
          <w:sz w:val="24"/>
          <w:szCs w:val="24"/>
          <w:lang w:val="en-US"/>
        </w:rPr>
      </w:pPr>
      <w:r>
        <w:rPr>
          <w:rFonts w:ascii="Book Antiqua" w:hAnsi="Book Antiqua" w:cs="Calibri"/>
          <w:noProof/>
          <w:sz w:val="24"/>
          <w:szCs w:val="24"/>
          <w:lang w:val="en-US" w:eastAsia="zh-CN"/>
        </w:rPr>
        <w:lastRenderedPageBreak/>
        <w:drawing>
          <wp:inline distT="0" distB="0" distL="0" distR="0">
            <wp:extent cx="3919855" cy="2687320"/>
            <wp:effectExtent l="0" t="0" r="444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9855" cy="2687320"/>
                    </a:xfrm>
                    <a:prstGeom prst="rect">
                      <a:avLst/>
                    </a:prstGeom>
                    <a:noFill/>
                    <a:ln>
                      <a:noFill/>
                    </a:ln>
                  </pic:spPr>
                </pic:pic>
              </a:graphicData>
            </a:graphic>
          </wp:inline>
        </w:drawing>
      </w:r>
    </w:p>
    <w:p w:rsidR="004F7F5B" w:rsidRPr="00B41EEB" w:rsidRDefault="004F7F5B" w:rsidP="00874511">
      <w:pPr>
        <w:spacing w:after="0" w:line="360" w:lineRule="auto"/>
        <w:jc w:val="both"/>
        <w:rPr>
          <w:rFonts w:ascii="Book Antiqua" w:hAnsi="Book Antiqua" w:cs="Calibri"/>
          <w:sz w:val="24"/>
          <w:szCs w:val="24"/>
          <w:lang w:val="en-US"/>
        </w:rPr>
      </w:pPr>
    </w:p>
    <w:p w:rsidR="004F7F5B" w:rsidRPr="00B41EEB" w:rsidRDefault="004F7F5B" w:rsidP="00263A4A">
      <w:pPr>
        <w:spacing w:after="0" w:line="360" w:lineRule="auto"/>
        <w:jc w:val="both"/>
        <w:rPr>
          <w:rFonts w:ascii="Book Antiqua" w:hAnsi="Book Antiqua" w:cs="Calibri"/>
          <w:sz w:val="24"/>
          <w:szCs w:val="24"/>
          <w:lang w:val="en-US"/>
        </w:rPr>
      </w:pPr>
      <w:r w:rsidRPr="00B41EEB">
        <w:rPr>
          <w:rFonts w:ascii="Book Antiqua" w:hAnsi="Book Antiqua" w:cs="Calibri"/>
          <w:b/>
          <w:sz w:val="24"/>
          <w:szCs w:val="24"/>
          <w:lang w:val="en-US"/>
        </w:rPr>
        <w:t>Figure 4</w:t>
      </w:r>
      <w:r>
        <w:rPr>
          <w:rFonts w:ascii="Book Antiqua" w:hAnsi="Book Antiqua" w:cs="Calibri"/>
          <w:b/>
          <w:sz w:val="24"/>
          <w:szCs w:val="24"/>
          <w:lang w:val="en-US"/>
        </w:rPr>
        <w:t xml:space="preserve"> </w:t>
      </w:r>
      <w:r w:rsidRPr="00B41EEB">
        <w:rPr>
          <w:rFonts w:ascii="Book Antiqua" w:hAnsi="Book Antiqua" w:cs="Calibri"/>
          <w:b/>
          <w:sz w:val="24"/>
          <w:szCs w:val="24"/>
          <w:lang w:val="en-US"/>
        </w:rPr>
        <w:t>MiR-100 and miR-21 in high-grade invasive urothelial carcinoma carcinogenesis.</w:t>
      </w:r>
      <w:r w:rsidRPr="00B41EEB">
        <w:rPr>
          <w:rFonts w:ascii="Book Antiqua" w:hAnsi="Book Antiqua" w:cs="Calibri"/>
          <w:sz w:val="24"/>
          <w:szCs w:val="24"/>
          <w:lang w:val="en-US"/>
        </w:rPr>
        <w:t xml:space="preserve"> High levels of miR-100 inhibit RB1 and over-expression of miR-21 suppresses p53 and Phosphatase and tensin homolog gene </w:t>
      </w:r>
      <w:r w:rsidRPr="00B41EEB">
        <w:rPr>
          <w:rFonts w:ascii="Book Antiqua" w:hAnsi="Book Antiqua" w:cs="Calibri"/>
          <w:sz w:val="24"/>
          <w:szCs w:val="24"/>
          <w:lang w:val="en-US" w:eastAsia="zh-CN"/>
        </w:rPr>
        <w:t>(</w:t>
      </w:r>
      <w:r w:rsidRPr="00B41EEB">
        <w:rPr>
          <w:rFonts w:ascii="Book Antiqua" w:hAnsi="Book Antiqua" w:cs="Calibri"/>
          <w:sz w:val="24"/>
          <w:szCs w:val="24"/>
          <w:lang w:val="en-US"/>
        </w:rPr>
        <w:t>PTEN</w:t>
      </w:r>
      <w:r w:rsidRPr="00B41EEB">
        <w:rPr>
          <w:rFonts w:ascii="Book Antiqua" w:hAnsi="Book Antiqua" w:cs="Calibri"/>
          <w:sz w:val="24"/>
          <w:szCs w:val="24"/>
          <w:lang w:val="en-US" w:eastAsia="zh-CN"/>
        </w:rPr>
        <w:t>)</w:t>
      </w:r>
      <w:r w:rsidRPr="00B41EEB">
        <w:rPr>
          <w:rFonts w:ascii="Book Antiqua" w:hAnsi="Book Antiqua" w:cs="Calibri"/>
          <w:sz w:val="24"/>
          <w:szCs w:val="24"/>
          <w:lang w:val="en-US"/>
        </w:rPr>
        <w:t xml:space="preserve">, three crucial protective genes. Inactivity of retinoblastoma </w:t>
      </w:r>
      <w:r w:rsidRPr="00B41EEB">
        <w:rPr>
          <w:rFonts w:ascii="Book Antiqua" w:hAnsi="Book Antiqua" w:cs="Calibri"/>
          <w:sz w:val="24"/>
          <w:szCs w:val="24"/>
          <w:lang w:val="en-US" w:eastAsia="zh-CN"/>
        </w:rPr>
        <w:t>(</w:t>
      </w:r>
      <w:r w:rsidRPr="00B41EEB">
        <w:rPr>
          <w:rFonts w:ascii="Book Antiqua" w:hAnsi="Book Antiqua" w:cs="Calibri"/>
          <w:sz w:val="24"/>
          <w:szCs w:val="24"/>
          <w:lang w:val="en-US"/>
        </w:rPr>
        <w:t>RB1</w:t>
      </w:r>
      <w:r w:rsidRPr="00B41EEB">
        <w:rPr>
          <w:rFonts w:ascii="Book Antiqua" w:hAnsi="Book Antiqua" w:cs="Calibri"/>
          <w:sz w:val="24"/>
          <w:szCs w:val="24"/>
          <w:lang w:val="en-US" w:eastAsia="zh-CN"/>
        </w:rPr>
        <w:t>)</w:t>
      </w:r>
      <w:r w:rsidRPr="00B41EEB">
        <w:rPr>
          <w:rFonts w:ascii="Book Antiqua" w:hAnsi="Book Antiqua" w:cs="Calibri"/>
          <w:sz w:val="24"/>
          <w:szCs w:val="24"/>
          <w:lang w:val="en-US"/>
        </w:rPr>
        <w:t xml:space="preserve"> associated with loss of function of p53 and PTEN trigger high-grade urothelial carcinoma</w:t>
      </w:r>
      <w:r w:rsidRPr="00B41EEB">
        <w:rPr>
          <w:rFonts w:ascii="Book Antiqua" w:hAnsi="Book Antiqua" w:cs="Calibri"/>
          <w:b/>
          <w:sz w:val="24"/>
          <w:szCs w:val="24"/>
          <w:lang w:val="en-US" w:eastAsia="zh-CN"/>
        </w:rPr>
        <w:t>(</w:t>
      </w:r>
      <w:r w:rsidRPr="00B41EEB">
        <w:rPr>
          <w:rFonts w:ascii="Book Antiqua" w:hAnsi="Book Antiqua" w:cs="Calibri"/>
          <w:sz w:val="24"/>
          <w:szCs w:val="24"/>
          <w:lang w:val="en-US"/>
        </w:rPr>
        <w:t>UC</w:t>
      </w:r>
      <w:r w:rsidRPr="00B41EEB">
        <w:rPr>
          <w:rFonts w:ascii="Book Antiqua" w:hAnsi="Book Antiqua" w:cs="Calibri"/>
          <w:sz w:val="24"/>
          <w:szCs w:val="24"/>
          <w:lang w:val="en-US" w:eastAsia="zh-CN"/>
        </w:rPr>
        <w:t>)</w:t>
      </w:r>
      <w:r w:rsidRPr="00B41EEB">
        <w:rPr>
          <w:rFonts w:ascii="Book Antiqua" w:hAnsi="Book Antiqua" w:cs="Calibri"/>
          <w:sz w:val="24"/>
          <w:szCs w:val="24"/>
          <w:lang w:val="en-US"/>
        </w:rPr>
        <w:t xml:space="preserve"> carcinogenesis. Adapted by Wu</w:t>
      </w:r>
      <w:r w:rsidRPr="006F07E0">
        <w:rPr>
          <w:rFonts w:ascii="Book Antiqua" w:hAnsi="Book Antiqua" w:cs="Calibri"/>
          <w:sz w:val="24"/>
          <w:szCs w:val="24"/>
          <w:vertAlign w:val="superscript"/>
          <w:lang w:val="en-US"/>
        </w:rPr>
        <w:t>[19]</w:t>
      </w:r>
      <w:r w:rsidRPr="00B41EEB">
        <w:rPr>
          <w:rFonts w:ascii="Book Antiqua" w:hAnsi="Book Antiqua" w:cs="Calibri"/>
          <w:sz w:val="24"/>
          <w:szCs w:val="24"/>
          <w:lang w:val="en-US"/>
        </w:rPr>
        <w:t>, 2009.</w:t>
      </w:r>
    </w:p>
    <w:p w:rsidR="004F7F5B" w:rsidRPr="00B41EEB" w:rsidRDefault="004F7F5B" w:rsidP="00874511">
      <w:pPr>
        <w:spacing w:after="0" w:line="360" w:lineRule="auto"/>
        <w:jc w:val="both"/>
        <w:rPr>
          <w:rFonts w:ascii="Book Antiqua" w:hAnsi="Book Antiqua" w:cs="Calibri"/>
          <w:sz w:val="24"/>
          <w:szCs w:val="24"/>
          <w:lang w:val="en-US"/>
        </w:rPr>
      </w:pPr>
    </w:p>
    <w:sectPr w:rsidR="004F7F5B" w:rsidRPr="00B41EEB" w:rsidSect="005062C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406" w:rsidRDefault="00BC2406" w:rsidP="00697F31">
      <w:pPr>
        <w:spacing w:after="0" w:line="240" w:lineRule="auto"/>
      </w:pPr>
      <w:r>
        <w:separator/>
      </w:r>
    </w:p>
  </w:endnote>
  <w:endnote w:type="continuationSeparator" w:id="0">
    <w:p w:rsidR="00BC2406" w:rsidRDefault="00BC2406" w:rsidP="00697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406" w:rsidRDefault="00BC2406" w:rsidP="00697F31">
      <w:pPr>
        <w:spacing w:after="0" w:line="240" w:lineRule="auto"/>
      </w:pPr>
      <w:r>
        <w:separator/>
      </w:r>
    </w:p>
  </w:footnote>
  <w:footnote w:type="continuationSeparator" w:id="0">
    <w:p w:rsidR="00BC2406" w:rsidRDefault="00BC2406" w:rsidP="00697F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4D1A83"/>
    <w:multiLevelType w:val="hybridMultilevel"/>
    <w:tmpl w:val="63A88C90"/>
    <w:lvl w:ilvl="0" w:tplc="25B27240">
      <w:start w:val="1"/>
      <w:numFmt w:val="decimal"/>
      <w:lvlText w:val="%1."/>
      <w:lvlJc w:val="left"/>
      <w:pPr>
        <w:ind w:left="720" w:hanging="360"/>
      </w:pPr>
      <w:rPr>
        <w:rFonts w:eastAsia="Times New Roman" w:cs="Times New Roman" w:hint="default"/>
        <w:color w:val="000000"/>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
    <w:nsid w:val="2AFE01E2"/>
    <w:multiLevelType w:val="multilevel"/>
    <w:tmpl w:val="915017A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
    <w:nsid w:val="4F0830E0"/>
    <w:multiLevelType w:val="hybridMultilevel"/>
    <w:tmpl w:val="00B0D552"/>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E96CB2"/>
    <w:rsid w:val="0000198C"/>
    <w:rsid w:val="00003A01"/>
    <w:rsid w:val="00010F73"/>
    <w:rsid w:val="000300BE"/>
    <w:rsid w:val="00030AF0"/>
    <w:rsid w:val="0004185E"/>
    <w:rsid w:val="00064254"/>
    <w:rsid w:val="0008230B"/>
    <w:rsid w:val="000A2FBD"/>
    <w:rsid w:val="000A4E00"/>
    <w:rsid w:val="000B6B55"/>
    <w:rsid w:val="000B7720"/>
    <w:rsid w:val="000D5652"/>
    <w:rsid w:val="000E1B35"/>
    <w:rsid w:val="000F149B"/>
    <w:rsid w:val="00103F25"/>
    <w:rsid w:val="00114315"/>
    <w:rsid w:val="00115518"/>
    <w:rsid w:val="001238BC"/>
    <w:rsid w:val="00126D83"/>
    <w:rsid w:val="001306A1"/>
    <w:rsid w:val="001359F1"/>
    <w:rsid w:val="00173493"/>
    <w:rsid w:val="001738B6"/>
    <w:rsid w:val="00184012"/>
    <w:rsid w:val="00184BD1"/>
    <w:rsid w:val="00187E4C"/>
    <w:rsid w:val="001A47C8"/>
    <w:rsid w:val="001B5810"/>
    <w:rsid w:val="001B6992"/>
    <w:rsid w:val="001D3273"/>
    <w:rsid w:val="002055FA"/>
    <w:rsid w:val="00206333"/>
    <w:rsid w:val="00207F38"/>
    <w:rsid w:val="002353BA"/>
    <w:rsid w:val="00240063"/>
    <w:rsid w:val="00263A4A"/>
    <w:rsid w:val="00263EE0"/>
    <w:rsid w:val="00266801"/>
    <w:rsid w:val="002716FA"/>
    <w:rsid w:val="00280966"/>
    <w:rsid w:val="00282E9F"/>
    <w:rsid w:val="00290AC4"/>
    <w:rsid w:val="002C32CF"/>
    <w:rsid w:val="002C5C2E"/>
    <w:rsid w:val="002D3CD6"/>
    <w:rsid w:val="002E0708"/>
    <w:rsid w:val="002F31C4"/>
    <w:rsid w:val="002F5C70"/>
    <w:rsid w:val="00306EE4"/>
    <w:rsid w:val="00317520"/>
    <w:rsid w:val="00331CD8"/>
    <w:rsid w:val="003528A2"/>
    <w:rsid w:val="00357B95"/>
    <w:rsid w:val="00363A47"/>
    <w:rsid w:val="00364F34"/>
    <w:rsid w:val="003651AD"/>
    <w:rsid w:val="00381398"/>
    <w:rsid w:val="00387EA9"/>
    <w:rsid w:val="00391FB3"/>
    <w:rsid w:val="00393C20"/>
    <w:rsid w:val="003B14CC"/>
    <w:rsid w:val="003C00E3"/>
    <w:rsid w:val="003C3537"/>
    <w:rsid w:val="003D1E47"/>
    <w:rsid w:val="003D3DBB"/>
    <w:rsid w:val="003F59BD"/>
    <w:rsid w:val="00400F7F"/>
    <w:rsid w:val="0040245C"/>
    <w:rsid w:val="0040760E"/>
    <w:rsid w:val="00410A2E"/>
    <w:rsid w:val="00416916"/>
    <w:rsid w:val="0042313A"/>
    <w:rsid w:val="00464915"/>
    <w:rsid w:val="0047015B"/>
    <w:rsid w:val="00481FB8"/>
    <w:rsid w:val="00485B1E"/>
    <w:rsid w:val="004A690C"/>
    <w:rsid w:val="004D1083"/>
    <w:rsid w:val="004E22A8"/>
    <w:rsid w:val="004F7F5B"/>
    <w:rsid w:val="00503CF6"/>
    <w:rsid w:val="005062C7"/>
    <w:rsid w:val="005238C6"/>
    <w:rsid w:val="00526917"/>
    <w:rsid w:val="0055383C"/>
    <w:rsid w:val="005637AD"/>
    <w:rsid w:val="00564995"/>
    <w:rsid w:val="005674DF"/>
    <w:rsid w:val="005707B5"/>
    <w:rsid w:val="0057426D"/>
    <w:rsid w:val="005822EE"/>
    <w:rsid w:val="0059263E"/>
    <w:rsid w:val="005948E1"/>
    <w:rsid w:val="005A7896"/>
    <w:rsid w:val="005B2C86"/>
    <w:rsid w:val="005C0488"/>
    <w:rsid w:val="005F494A"/>
    <w:rsid w:val="00601D4C"/>
    <w:rsid w:val="00604669"/>
    <w:rsid w:val="0060469B"/>
    <w:rsid w:val="00634E66"/>
    <w:rsid w:val="00636E53"/>
    <w:rsid w:val="00637C0B"/>
    <w:rsid w:val="00643678"/>
    <w:rsid w:val="006459DB"/>
    <w:rsid w:val="00646D88"/>
    <w:rsid w:val="00672F69"/>
    <w:rsid w:val="00676414"/>
    <w:rsid w:val="00694809"/>
    <w:rsid w:val="00695051"/>
    <w:rsid w:val="00697651"/>
    <w:rsid w:val="006979CD"/>
    <w:rsid w:val="00697F31"/>
    <w:rsid w:val="006B3D81"/>
    <w:rsid w:val="006B5C30"/>
    <w:rsid w:val="006C5BAE"/>
    <w:rsid w:val="006D101A"/>
    <w:rsid w:val="006F07E0"/>
    <w:rsid w:val="006F52BA"/>
    <w:rsid w:val="006F700C"/>
    <w:rsid w:val="00711190"/>
    <w:rsid w:val="00711288"/>
    <w:rsid w:val="0071729B"/>
    <w:rsid w:val="00717F6D"/>
    <w:rsid w:val="00720F89"/>
    <w:rsid w:val="00740C21"/>
    <w:rsid w:val="00742379"/>
    <w:rsid w:val="00746679"/>
    <w:rsid w:val="00753934"/>
    <w:rsid w:val="00755B5D"/>
    <w:rsid w:val="007615EA"/>
    <w:rsid w:val="00773EB9"/>
    <w:rsid w:val="00793F2E"/>
    <w:rsid w:val="00796249"/>
    <w:rsid w:val="007A1685"/>
    <w:rsid w:val="007B0D39"/>
    <w:rsid w:val="007E4B4F"/>
    <w:rsid w:val="007F2C8B"/>
    <w:rsid w:val="007F424C"/>
    <w:rsid w:val="007F7382"/>
    <w:rsid w:val="007F7F94"/>
    <w:rsid w:val="00836BF4"/>
    <w:rsid w:val="00846AD7"/>
    <w:rsid w:val="008575C7"/>
    <w:rsid w:val="00857951"/>
    <w:rsid w:val="00874511"/>
    <w:rsid w:val="00875686"/>
    <w:rsid w:val="008848B6"/>
    <w:rsid w:val="00887FA7"/>
    <w:rsid w:val="00896988"/>
    <w:rsid w:val="008A5100"/>
    <w:rsid w:val="008A5E8C"/>
    <w:rsid w:val="008B330A"/>
    <w:rsid w:val="008C3242"/>
    <w:rsid w:val="008E51D8"/>
    <w:rsid w:val="008F3794"/>
    <w:rsid w:val="00904D7D"/>
    <w:rsid w:val="00911E70"/>
    <w:rsid w:val="00922760"/>
    <w:rsid w:val="00926754"/>
    <w:rsid w:val="00943C72"/>
    <w:rsid w:val="009605F1"/>
    <w:rsid w:val="00963377"/>
    <w:rsid w:val="0097745E"/>
    <w:rsid w:val="009906F5"/>
    <w:rsid w:val="009A3257"/>
    <w:rsid w:val="009B7DCD"/>
    <w:rsid w:val="009D6C09"/>
    <w:rsid w:val="009D783A"/>
    <w:rsid w:val="009E2A34"/>
    <w:rsid w:val="009E43D8"/>
    <w:rsid w:val="009F5ADF"/>
    <w:rsid w:val="00A1258F"/>
    <w:rsid w:val="00A12E20"/>
    <w:rsid w:val="00A2069F"/>
    <w:rsid w:val="00A44439"/>
    <w:rsid w:val="00A4525E"/>
    <w:rsid w:val="00A72701"/>
    <w:rsid w:val="00A87315"/>
    <w:rsid w:val="00AB065A"/>
    <w:rsid w:val="00AE002D"/>
    <w:rsid w:val="00B05AAC"/>
    <w:rsid w:val="00B20847"/>
    <w:rsid w:val="00B26034"/>
    <w:rsid w:val="00B34E45"/>
    <w:rsid w:val="00B41524"/>
    <w:rsid w:val="00B41EEB"/>
    <w:rsid w:val="00B441EC"/>
    <w:rsid w:val="00B5227C"/>
    <w:rsid w:val="00B5594F"/>
    <w:rsid w:val="00B57DB9"/>
    <w:rsid w:val="00B701C0"/>
    <w:rsid w:val="00B71B7C"/>
    <w:rsid w:val="00B73FD6"/>
    <w:rsid w:val="00B867DF"/>
    <w:rsid w:val="00BA4351"/>
    <w:rsid w:val="00BB0FE5"/>
    <w:rsid w:val="00BB3DB6"/>
    <w:rsid w:val="00BC2406"/>
    <w:rsid w:val="00BC4995"/>
    <w:rsid w:val="00BD5839"/>
    <w:rsid w:val="00BD6BD8"/>
    <w:rsid w:val="00BF0B4D"/>
    <w:rsid w:val="00BF5196"/>
    <w:rsid w:val="00C07228"/>
    <w:rsid w:val="00C134B3"/>
    <w:rsid w:val="00C15C9D"/>
    <w:rsid w:val="00C36D43"/>
    <w:rsid w:val="00C3711F"/>
    <w:rsid w:val="00C426FB"/>
    <w:rsid w:val="00C50326"/>
    <w:rsid w:val="00C524BE"/>
    <w:rsid w:val="00C92AC5"/>
    <w:rsid w:val="00CA06E0"/>
    <w:rsid w:val="00CA2DF0"/>
    <w:rsid w:val="00CA76FD"/>
    <w:rsid w:val="00CC1517"/>
    <w:rsid w:val="00CF3FF9"/>
    <w:rsid w:val="00D227C3"/>
    <w:rsid w:val="00D32E41"/>
    <w:rsid w:val="00D424D3"/>
    <w:rsid w:val="00D73755"/>
    <w:rsid w:val="00D752BB"/>
    <w:rsid w:val="00D825F5"/>
    <w:rsid w:val="00D834CD"/>
    <w:rsid w:val="00D94B73"/>
    <w:rsid w:val="00DA2EC7"/>
    <w:rsid w:val="00DB03A8"/>
    <w:rsid w:val="00DB2877"/>
    <w:rsid w:val="00DC02CA"/>
    <w:rsid w:val="00DC0F39"/>
    <w:rsid w:val="00E01785"/>
    <w:rsid w:val="00E26BCD"/>
    <w:rsid w:val="00E43F0A"/>
    <w:rsid w:val="00E6558E"/>
    <w:rsid w:val="00E66263"/>
    <w:rsid w:val="00E72623"/>
    <w:rsid w:val="00E72BE3"/>
    <w:rsid w:val="00E96CB2"/>
    <w:rsid w:val="00EA3F5B"/>
    <w:rsid w:val="00EA650D"/>
    <w:rsid w:val="00EA6CA4"/>
    <w:rsid w:val="00EB42B9"/>
    <w:rsid w:val="00EB452C"/>
    <w:rsid w:val="00EC09B8"/>
    <w:rsid w:val="00ED4346"/>
    <w:rsid w:val="00EE18E7"/>
    <w:rsid w:val="00EF283F"/>
    <w:rsid w:val="00EF6251"/>
    <w:rsid w:val="00F05D5E"/>
    <w:rsid w:val="00F24778"/>
    <w:rsid w:val="00F41AF7"/>
    <w:rsid w:val="00F443F3"/>
    <w:rsid w:val="00F47E64"/>
    <w:rsid w:val="00F85465"/>
    <w:rsid w:val="00F94CD8"/>
    <w:rsid w:val="00FA1F31"/>
    <w:rsid w:val="00FA7A5C"/>
    <w:rsid w:val="00FC0378"/>
    <w:rsid w:val="00FC23A8"/>
    <w:rsid w:val="00FE5F75"/>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62C7"/>
    <w:pPr>
      <w:spacing w:after="200" w:line="276" w:lineRule="auto"/>
    </w:pPr>
    <w:rPr>
      <w:lang w:eastAsia="en-US"/>
    </w:rPr>
  </w:style>
  <w:style w:type="paragraph" w:styleId="1">
    <w:name w:val="heading 1"/>
    <w:basedOn w:val="a"/>
    <w:link w:val="1Char"/>
    <w:uiPriority w:val="99"/>
    <w:qFormat/>
    <w:rsid w:val="00BD6BD8"/>
    <w:pPr>
      <w:spacing w:before="100" w:beforeAutospacing="1" w:after="100" w:afterAutospacing="1" w:line="240" w:lineRule="auto"/>
      <w:outlineLvl w:val="0"/>
    </w:pPr>
    <w:rPr>
      <w:rFonts w:ascii="Times New Roman" w:hAnsi="Times New Roman"/>
      <w:b/>
      <w:bCs/>
      <w:kern w:val="36"/>
      <w:sz w:val="48"/>
      <w:szCs w:val="48"/>
      <w:lang w:eastAsia="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BD6BD8"/>
    <w:rPr>
      <w:rFonts w:ascii="Times New Roman" w:hAnsi="Times New Roman" w:cs="Times New Roman"/>
      <w:b/>
      <w:bCs/>
      <w:kern w:val="36"/>
      <w:sz w:val="48"/>
      <w:szCs w:val="48"/>
      <w:lang w:eastAsia="pt-BR"/>
    </w:rPr>
  </w:style>
  <w:style w:type="paragraph" w:styleId="a3">
    <w:name w:val="List Paragraph"/>
    <w:basedOn w:val="a"/>
    <w:uiPriority w:val="99"/>
    <w:qFormat/>
    <w:rsid w:val="002E0708"/>
    <w:pPr>
      <w:ind w:left="720"/>
      <w:contextualSpacing/>
    </w:pPr>
  </w:style>
  <w:style w:type="character" w:styleId="a4">
    <w:name w:val="Hyperlink"/>
    <w:basedOn w:val="a0"/>
    <w:uiPriority w:val="99"/>
    <w:rsid w:val="001738B6"/>
    <w:rPr>
      <w:rFonts w:cs="Times New Roman"/>
      <w:color w:val="0000FF"/>
      <w:u w:val="single"/>
    </w:rPr>
  </w:style>
  <w:style w:type="character" w:customStyle="1" w:styleId="apple-converted-space">
    <w:name w:val="apple-converted-space"/>
    <w:basedOn w:val="a0"/>
    <w:uiPriority w:val="99"/>
    <w:rsid w:val="00BD6BD8"/>
    <w:rPr>
      <w:rFonts w:cs="Times New Roman"/>
    </w:rPr>
  </w:style>
  <w:style w:type="character" w:customStyle="1" w:styleId="highlight">
    <w:name w:val="highlight"/>
    <w:basedOn w:val="a0"/>
    <w:uiPriority w:val="99"/>
    <w:rsid w:val="00AB065A"/>
    <w:rPr>
      <w:rFonts w:cs="Times New Roman"/>
    </w:rPr>
  </w:style>
  <w:style w:type="paragraph" w:customStyle="1" w:styleId="Ttulo1">
    <w:name w:val="Título1"/>
    <w:basedOn w:val="a"/>
    <w:uiPriority w:val="99"/>
    <w:rsid w:val="00AB065A"/>
    <w:pPr>
      <w:spacing w:before="100" w:beforeAutospacing="1" w:after="100" w:afterAutospacing="1" w:line="240" w:lineRule="auto"/>
    </w:pPr>
    <w:rPr>
      <w:rFonts w:ascii="Times New Roman" w:hAnsi="Times New Roman"/>
      <w:sz w:val="24"/>
      <w:szCs w:val="24"/>
      <w:lang w:eastAsia="pt-BR"/>
    </w:rPr>
  </w:style>
  <w:style w:type="paragraph" w:customStyle="1" w:styleId="desc">
    <w:name w:val="desc"/>
    <w:basedOn w:val="a"/>
    <w:uiPriority w:val="99"/>
    <w:rsid w:val="00AB065A"/>
    <w:pPr>
      <w:spacing w:before="100" w:beforeAutospacing="1" w:after="100" w:afterAutospacing="1" w:line="240" w:lineRule="auto"/>
    </w:pPr>
    <w:rPr>
      <w:rFonts w:ascii="Times New Roman" w:hAnsi="Times New Roman"/>
      <w:sz w:val="24"/>
      <w:szCs w:val="24"/>
      <w:lang w:eastAsia="pt-BR"/>
    </w:rPr>
  </w:style>
  <w:style w:type="paragraph" w:customStyle="1" w:styleId="details">
    <w:name w:val="details"/>
    <w:basedOn w:val="a"/>
    <w:uiPriority w:val="99"/>
    <w:rsid w:val="00AB065A"/>
    <w:pPr>
      <w:spacing w:before="100" w:beforeAutospacing="1" w:after="100" w:afterAutospacing="1" w:line="240" w:lineRule="auto"/>
    </w:pPr>
    <w:rPr>
      <w:rFonts w:ascii="Times New Roman" w:hAnsi="Times New Roman"/>
      <w:sz w:val="24"/>
      <w:szCs w:val="24"/>
      <w:lang w:eastAsia="pt-BR"/>
    </w:rPr>
  </w:style>
  <w:style w:type="character" w:customStyle="1" w:styleId="jrnl">
    <w:name w:val="jrnl"/>
    <w:basedOn w:val="a0"/>
    <w:uiPriority w:val="99"/>
    <w:rsid w:val="00AB065A"/>
    <w:rPr>
      <w:rFonts w:cs="Times New Roman"/>
    </w:rPr>
  </w:style>
  <w:style w:type="paragraph" w:styleId="a5">
    <w:name w:val="Balloon Text"/>
    <w:basedOn w:val="a"/>
    <w:link w:val="Char"/>
    <w:uiPriority w:val="99"/>
    <w:semiHidden/>
    <w:rsid w:val="006F700C"/>
    <w:pPr>
      <w:spacing w:after="0" w:line="240" w:lineRule="auto"/>
    </w:pPr>
    <w:rPr>
      <w:rFonts w:ascii="Tahoma" w:hAnsi="Tahoma" w:cs="Tahoma"/>
      <w:sz w:val="16"/>
      <w:szCs w:val="16"/>
    </w:rPr>
  </w:style>
  <w:style w:type="character" w:customStyle="1" w:styleId="Char">
    <w:name w:val="批注框文本 Char"/>
    <w:basedOn w:val="a0"/>
    <w:link w:val="a5"/>
    <w:uiPriority w:val="99"/>
    <w:semiHidden/>
    <w:locked/>
    <w:rsid w:val="006F700C"/>
    <w:rPr>
      <w:rFonts w:ascii="Tahoma" w:hAnsi="Tahoma" w:cs="Tahoma"/>
      <w:sz w:val="16"/>
      <w:szCs w:val="16"/>
    </w:rPr>
  </w:style>
  <w:style w:type="paragraph" w:customStyle="1" w:styleId="title1">
    <w:name w:val="title1"/>
    <w:basedOn w:val="a"/>
    <w:uiPriority w:val="99"/>
    <w:rsid w:val="008575C7"/>
    <w:pPr>
      <w:spacing w:after="0" w:line="240" w:lineRule="auto"/>
    </w:pPr>
    <w:rPr>
      <w:rFonts w:ascii="Times New Roman" w:hAnsi="Times New Roman"/>
      <w:sz w:val="27"/>
      <w:szCs w:val="27"/>
      <w:lang w:eastAsia="pt-BR"/>
    </w:rPr>
  </w:style>
  <w:style w:type="paragraph" w:customStyle="1" w:styleId="desc2">
    <w:name w:val="desc2"/>
    <w:basedOn w:val="a"/>
    <w:uiPriority w:val="99"/>
    <w:rsid w:val="008575C7"/>
    <w:pPr>
      <w:spacing w:after="0" w:line="240" w:lineRule="auto"/>
    </w:pPr>
    <w:rPr>
      <w:rFonts w:ascii="Times New Roman" w:hAnsi="Times New Roman"/>
      <w:sz w:val="26"/>
      <w:szCs w:val="26"/>
      <w:lang w:eastAsia="pt-BR"/>
    </w:rPr>
  </w:style>
  <w:style w:type="paragraph" w:customStyle="1" w:styleId="details1">
    <w:name w:val="details1"/>
    <w:basedOn w:val="a"/>
    <w:uiPriority w:val="99"/>
    <w:rsid w:val="008575C7"/>
    <w:pPr>
      <w:spacing w:after="0" w:line="240" w:lineRule="auto"/>
    </w:pPr>
    <w:rPr>
      <w:rFonts w:ascii="Times New Roman" w:hAnsi="Times New Roman"/>
      <w:lang w:eastAsia="pt-BR"/>
    </w:rPr>
  </w:style>
  <w:style w:type="paragraph" w:customStyle="1" w:styleId="EndNoteBibliographyTitle">
    <w:name w:val="EndNote Bibliography Title"/>
    <w:basedOn w:val="a"/>
    <w:link w:val="EndNoteBibliographyTitleChar"/>
    <w:uiPriority w:val="99"/>
    <w:rsid w:val="007A1685"/>
    <w:pPr>
      <w:spacing w:after="0"/>
      <w:jc w:val="center"/>
    </w:pPr>
    <w:rPr>
      <w:rFonts w:cs="Calibri"/>
      <w:noProof/>
      <w:lang w:val="en-US"/>
    </w:rPr>
  </w:style>
  <w:style w:type="character" w:customStyle="1" w:styleId="EndNoteBibliographyTitleChar">
    <w:name w:val="EndNote Bibliography Title Char"/>
    <w:basedOn w:val="a0"/>
    <w:link w:val="EndNoteBibliographyTitle"/>
    <w:uiPriority w:val="99"/>
    <w:locked/>
    <w:rsid w:val="007A1685"/>
    <w:rPr>
      <w:rFonts w:ascii="Calibri" w:hAnsi="Calibri" w:cs="Calibri"/>
      <w:noProof/>
      <w:lang w:val="en-US"/>
    </w:rPr>
  </w:style>
  <w:style w:type="paragraph" w:customStyle="1" w:styleId="EndNoteBibliography">
    <w:name w:val="EndNote Bibliography"/>
    <w:basedOn w:val="a"/>
    <w:link w:val="EndNoteBibliographyChar"/>
    <w:uiPriority w:val="99"/>
    <w:rsid w:val="007A1685"/>
    <w:pPr>
      <w:spacing w:line="240" w:lineRule="auto"/>
      <w:jc w:val="both"/>
    </w:pPr>
    <w:rPr>
      <w:rFonts w:cs="Calibri"/>
      <w:noProof/>
      <w:lang w:val="en-US"/>
    </w:rPr>
  </w:style>
  <w:style w:type="character" w:customStyle="1" w:styleId="EndNoteBibliographyChar">
    <w:name w:val="EndNote Bibliography Char"/>
    <w:basedOn w:val="a0"/>
    <w:link w:val="EndNoteBibliography"/>
    <w:uiPriority w:val="99"/>
    <w:locked/>
    <w:rsid w:val="007A1685"/>
    <w:rPr>
      <w:rFonts w:ascii="Calibri" w:hAnsi="Calibri" w:cs="Calibri"/>
      <w:noProof/>
      <w:lang w:val="en-US"/>
    </w:rPr>
  </w:style>
  <w:style w:type="character" w:customStyle="1" w:styleId="hui12181">
    <w:name w:val="hui12181"/>
    <w:basedOn w:val="a0"/>
    <w:uiPriority w:val="99"/>
    <w:rsid w:val="00697651"/>
    <w:rPr>
      <w:rFonts w:ascii="Arial" w:hAnsi="Arial" w:cs="Arial"/>
      <w:color w:val="333333"/>
      <w:sz w:val="18"/>
      <w:szCs w:val="18"/>
      <w:u w:val="none"/>
      <w:effect w:val="none"/>
    </w:rPr>
  </w:style>
  <w:style w:type="paragraph" w:styleId="a6">
    <w:name w:val="header"/>
    <w:basedOn w:val="a"/>
    <w:link w:val="Char0"/>
    <w:uiPriority w:val="99"/>
    <w:rsid w:val="00697F3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locked/>
    <w:rsid w:val="00697F31"/>
    <w:rPr>
      <w:rFonts w:cs="Times New Roman"/>
      <w:sz w:val="18"/>
      <w:szCs w:val="18"/>
    </w:rPr>
  </w:style>
  <w:style w:type="paragraph" w:styleId="a7">
    <w:name w:val="footer"/>
    <w:basedOn w:val="a"/>
    <w:link w:val="Char1"/>
    <w:uiPriority w:val="99"/>
    <w:rsid w:val="00697F31"/>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locked/>
    <w:rsid w:val="00697F31"/>
    <w:rPr>
      <w:rFonts w:cs="Times New Roman"/>
      <w:sz w:val="18"/>
      <w:szCs w:val="18"/>
    </w:rPr>
  </w:style>
  <w:style w:type="paragraph" w:customStyle="1" w:styleId="Default">
    <w:name w:val="Default"/>
    <w:uiPriority w:val="99"/>
    <w:rsid w:val="00874511"/>
    <w:pPr>
      <w:widowControl w:val="0"/>
      <w:autoSpaceDE w:val="0"/>
      <w:autoSpaceDN w:val="0"/>
      <w:adjustRightInd w:val="0"/>
    </w:pPr>
    <w:rPr>
      <w:rFonts w:ascii="Book Antiqua" w:hAnsi="Book Antiqua" w:cs="Book Antiqua"/>
      <w:color w:val="000000"/>
      <w:sz w:val="24"/>
      <w:szCs w:val="24"/>
      <w:lang w:val="en-US" w:eastAsia="en-US"/>
    </w:rPr>
  </w:style>
  <w:style w:type="paragraph" w:styleId="a8">
    <w:name w:val="Plain Text"/>
    <w:basedOn w:val="a"/>
    <w:link w:val="Char2"/>
    <w:uiPriority w:val="99"/>
    <w:rsid w:val="00BF5196"/>
    <w:pPr>
      <w:widowControl w:val="0"/>
      <w:spacing w:after="0" w:line="240" w:lineRule="auto"/>
      <w:jc w:val="both"/>
    </w:pPr>
    <w:rPr>
      <w:rFonts w:ascii="宋体" w:hAnsi="Courier New" w:cs="Courier New"/>
      <w:kern w:val="2"/>
      <w:sz w:val="21"/>
      <w:szCs w:val="21"/>
      <w:lang w:val="en-US" w:eastAsia="zh-CN"/>
    </w:rPr>
  </w:style>
  <w:style w:type="character" w:customStyle="1" w:styleId="Char2">
    <w:name w:val="纯文本 Char"/>
    <w:basedOn w:val="a0"/>
    <w:link w:val="a8"/>
    <w:uiPriority w:val="99"/>
    <w:locked/>
    <w:rsid w:val="00BF5196"/>
    <w:rPr>
      <w:rFonts w:ascii="宋体" w:eastAsia="宋体" w:hAnsi="Courier New" w:cs="Courier New"/>
      <w:kern w:val="2"/>
      <w:sz w:val="21"/>
      <w:szCs w:val="21"/>
      <w:lang w:val="en-US" w:eastAsia="zh-CN"/>
    </w:rPr>
  </w:style>
  <w:style w:type="character" w:styleId="a9">
    <w:name w:val="annotation reference"/>
    <w:basedOn w:val="a0"/>
    <w:uiPriority w:val="99"/>
    <w:semiHidden/>
    <w:rsid w:val="00B41EEB"/>
    <w:rPr>
      <w:rFonts w:cs="Times New Roman"/>
      <w:sz w:val="21"/>
      <w:szCs w:val="21"/>
    </w:rPr>
  </w:style>
  <w:style w:type="paragraph" w:styleId="aa">
    <w:name w:val="annotation text"/>
    <w:basedOn w:val="a"/>
    <w:link w:val="Char3"/>
    <w:uiPriority w:val="99"/>
    <w:semiHidden/>
    <w:rsid w:val="00B41EEB"/>
  </w:style>
  <w:style w:type="character" w:customStyle="1" w:styleId="Char3">
    <w:name w:val="批注文字 Char"/>
    <w:basedOn w:val="a0"/>
    <w:link w:val="aa"/>
    <w:uiPriority w:val="99"/>
    <w:semiHidden/>
    <w:locked/>
    <w:rsid w:val="00B41EEB"/>
    <w:rPr>
      <w:rFonts w:cs="Times New Roman"/>
    </w:rPr>
  </w:style>
  <w:style w:type="paragraph" w:styleId="ab">
    <w:name w:val="annotation subject"/>
    <w:basedOn w:val="aa"/>
    <w:next w:val="aa"/>
    <w:link w:val="Char4"/>
    <w:uiPriority w:val="99"/>
    <w:semiHidden/>
    <w:rsid w:val="00B41EEB"/>
    <w:rPr>
      <w:b/>
      <w:bCs/>
    </w:rPr>
  </w:style>
  <w:style w:type="character" w:customStyle="1" w:styleId="Char4">
    <w:name w:val="批注主题 Char"/>
    <w:basedOn w:val="Char3"/>
    <w:link w:val="ab"/>
    <w:uiPriority w:val="99"/>
    <w:semiHidden/>
    <w:locked/>
    <w:rsid w:val="00B41EEB"/>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62C7"/>
    <w:pPr>
      <w:spacing w:after="200" w:line="276" w:lineRule="auto"/>
    </w:pPr>
    <w:rPr>
      <w:lang w:eastAsia="en-US"/>
    </w:rPr>
  </w:style>
  <w:style w:type="paragraph" w:styleId="1">
    <w:name w:val="heading 1"/>
    <w:basedOn w:val="a"/>
    <w:link w:val="1Char"/>
    <w:uiPriority w:val="99"/>
    <w:qFormat/>
    <w:rsid w:val="00BD6BD8"/>
    <w:pPr>
      <w:spacing w:before="100" w:beforeAutospacing="1" w:after="100" w:afterAutospacing="1" w:line="240" w:lineRule="auto"/>
      <w:outlineLvl w:val="0"/>
    </w:pPr>
    <w:rPr>
      <w:rFonts w:ascii="Times New Roman" w:hAnsi="Times New Roman"/>
      <w:b/>
      <w:bCs/>
      <w:kern w:val="36"/>
      <w:sz w:val="48"/>
      <w:szCs w:val="48"/>
      <w:lang w:eastAsia="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BD6BD8"/>
    <w:rPr>
      <w:rFonts w:ascii="Times New Roman" w:hAnsi="Times New Roman" w:cs="Times New Roman"/>
      <w:b/>
      <w:bCs/>
      <w:kern w:val="36"/>
      <w:sz w:val="48"/>
      <w:szCs w:val="48"/>
      <w:lang w:eastAsia="pt-BR"/>
    </w:rPr>
  </w:style>
  <w:style w:type="paragraph" w:styleId="a3">
    <w:name w:val="List Paragraph"/>
    <w:basedOn w:val="a"/>
    <w:uiPriority w:val="99"/>
    <w:qFormat/>
    <w:rsid w:val="002E0708"/>
    <w:pPr>
      <w:ind w:left="720"/>
      <w:contextualSpacing/>
    </w:pPr>
  </w:style>
  <w:style w:type="character" w:styleId="a4">
    <w:name w:val="Hyperlink"/>
    <w:basedOn w:val="a0"/>
    <w:uiPriority w:val="99"/>
    <w:rsid w:val="001738B6"/>
    <w:rPr>
      <w:rFonts w:cs="Times New Roman"/>
      <w:color w:val="0000FF"/>
      <w:u w:val="single"/>
    </w:rPr>
  </w:style>
  <w:style w:type="character" w:customStyle="1" w:styleId="apple-converted-space">
    <w:name w:val="apple-converted-space"/>
    <w:basedOn w:val="a0"/>
    <w:uiPriority w:val="99"/>
    <w:rsid w:val="00BD6BD8"/>
    <w:rPr>
      <w:rFonts w:cs="Times New Roman"/>
    </w:rPr>
  </w:style>
  <w:style w:type="character" w:customStyle="1" w:styleId="highlight">
    <w:name w:val="highlight"/>
    <w:basedOn w:val="a0"/>
    <w:uiPriority w:val="99"/>
    <w:rsid w:val="00AB065A"/>
    <w:rPr>
      <w:rFonts w:cs="Times New Roman"/>
    </w:rPr>
  </w:style>
  <w:style w:type="paragraph" w:customStyle="1" w:styleId="Ttulo1">
    <w:name w:val="Título1"/>
    <w:basedOn w:val="a"/>
    <w:uiPriority w:val="99"/>
    <w:rsid w:val="00AB065A"/>
    <w:pPr>
      <w:spacing w:before="100" w:beforeAutospacing="1" w:after="100" w:afterAutospacing="1" w:line="240" w:lineRule="auto"/>
    </w:pPr>
    <w:rPr>
      <w:rFonts w:ascii="Times New Roman" w:hAnsi="Times New Roman"/>
      <w:sz w:val="24"/>
      <w:szCs w:val="24"/>
      <w:lang w:eastAsia="pt-BR"/>
    </w:rPr>
  </w:style>
  <w:style w:type="paragraph" w:customStyle="1" w:styleId="desc">
    <w:name w:val="desc"/>
    <w:basedOn w:val="a"/>
    <w:uiPriority w:val="99"/>
    <w:rsid w:val="00AB065A"/>
    <w:pPr>
      <w:spacing w:before="100" w:beforeAutospacing="1" w:after="100" w:afterAutospacing="1" w:line="240" w:lineRule="auto"/>
    </w:pPr>
    <w:rPr>
      <w:rFonts w:ascii="Times New Roman" w:hAnsi="Times New Roman"/>
      <w:sz w:val="24"/>
      <w:szCs w:val="24"/>
      <w:lang w:eastAsia="pt-BR"/>
    </w:rPr>
  </w:style>
  <w:style w:type="paragraph" w:customStyle="1" w:styleId="details">
    <w:name w:val="details"/>
    <w:basedOn w:val="a"/>
    <w:uiPriority w:val="99"/>
    <w:rsid w:val="00AB065A"/>
    <w:pPr>
      <w:spacing w:before="100" w:beforeAutospacing="1" w:after="100" w:afterAutospacing="1" w:line="240" w:lineRule="auto"/>
    </w:pPr>
    <w:rPr>
      <w:rFonts w:ascii="Times New Roman" w:hAnsi="Times New Roman"/>
      <w:sz w:val="24"/>
      <w:szCs w:val="24"/>
      <w:lang w:eastAsia="pt-BR"/>
    </w:rPr>
  </w:style>
  <w:style w:type="character" w:customStyle="1" w:styleId="jrnl">
    <w:name w:val="jrnl"/>
    <w:basedOn w:val="a0"/>
    <w:uiPriority w:val="99"/>
    <w:rsid w:val="00AB065A"/>
    <w:rPr>
      <w:rFonts w:cs="Times New Roman"/>
    </w:rPr>
  </w:style>
  <w:style w:type="paragraph" w:styleId="a5">
    <w:name w:val="Balloon Text"/>
    <w:basedOn w:val="a"/>
    <w:link w:val="Char"/>
    <w:uiPriority w:val="99"/>
    <w:semiHidden/>
    <w:rsid w:val="006F700C"/>
    <w:pPr>
      <w:spacing w:after="0" w:line="240" w:lineRule="auto"/>
    </w:pPr>
    <w:rPr>
      <w:rFonts w:ascii="Tahoma" w:hAnsi="Tahoma" w:cs="Tahoma"/>
      <w:sz w:val="16"/>
      <w:szCs w:val="16"/>
    </w:rPr>
  </w:style>
  <w:style w:type="character" w:customStyle="1" w:styleId="Char">
    <w:name w:val="批注框文本 Char"/>
    <w:basedOn w:val="a0"/>
    <w:link w:val="a5"/>
    <w:uiPriority w:val="99"/>
    <w:semiHidden/>
    <w:locked/>
    <w:rsid w:val="006F700C"/>
    <w:rPr>
      <w:rFonts w:ascii="Tahoma" w:hAnsi="Tahoma" w:cs="Tahoma"/>
      <w:sz w:val="16"/>
      <w:szCs w:val="16"/>
    </w:rPr>
  </w:style>
  <w:style w:type="paragraph" w:customStyle="1" w:styleId="title1">
    <w:name w:val="title1"/>
    <w:basedOn w:val="a"/>
    <w:uiPriority w:val="99"/>
    <w:rsid w:val="008575C7"/>
    <w:pPr>
      <w:spacing w:after="0" w:line="240" w:lineRule="auto"/>
    </w:pPr>
    <w:rPr>
      <w:rFonts w:ascii="Times New Roman" w:hAnsi="Times New Roman"/>
      <w:sz w:val="27"/>
      <w:szCs w:val="27"/>
      <w:lang w:eastAsia="pt-BR"/>
    </w:rPr>
  </w:style>
  <w:style w:type="paragraph" w:customStyle="1" w:styleId="desc2">
    <w:name w:val="desc2"/>
    <w:basedOn w:val="a"/>
    <w:uiPriority w:val="99"/>
    <w:rsid w:val="008575C7"/>
    <w:pPr>
      <w:spacing w:after="0" w:line="240" w:lineRule="auto"/>
    </w:pPr>
    <w:rPr>
      <w:rFonts w:ascii="Times New Roman" w:hAnsi="Times New Roman"/>
      <w:sz w:val="26"/>
      <w:szCs w:val="26"/>
      <w:lang w:eastAsia="pt-BR"/>
    </w:rPr>
  </w:style>
  <w:style w:type="paragraph" w:customStyle="1" w:styleId="details1">
    <w:name w:val="details1"/>
    <w:basedOn w:val="a"/>
    <w:uiPriority w:val="99"/>
    <w:rsid w:val="008575C7"/>
    <w:pPr>
      <w:spacing w:after="0" w:line="240" w:lineRule="auto"/>
    </w:pPr>
    <w:rPr>
      <w:rFonts w:ascii="Times New Roman" w:hAnsi="Times New Roman"/>
      <w:lang w:eastAsia="pt-BR"/>
    </w:rPr>
  </w:style>
  <w:style w:type="paragraph" w:customStyle="1" w:styleId="EndNoteBibliographyTitle">
    <w:name w:val="EndNote Bibliography Title"/>
    <w:basedOn w:val="a"/>
    <w:link w:val="EndNoteBibliographyTitleChar"/>
    <w:uiPriority w:val="99"/>
    <w:rsid w:val="007A1685"/>
    <w:pPr>
      <w:spacing w:after="0"/>
      <w:jc w:val="center"/>
    </w:pPr>
    <w:rPr>
      <w:rFonts w:cs="Calibri"/>
      <w:noProof/>
      <w:lang w:val="en-US"/>
    </w:rPr>
  </w:style>
  <w:style w:type="character" w:customStyle="1" w:styleId="EndNoteBibliographyTitleChar">
    <w:name w:val="EndNote Bibliography Title Char"/>
    <w:basedOn w:val="a0"/>
    <w:link w:val="EndNoteBibliographyTitle"/>
    <w:uiPriority w:val="99"/>
    <w:locked/>
    <w:rsid w:val="007A1685"/>
    <w:rPr>
      <w:rFonts w:ascii="Calibri" w:hAnsi="Calibri" w:cs="Calibri"/>
      <w:noProof/>
      <w:lang w:val="en-US"/>
    </w:rPr>
  </w:style>
  <w:style w:type="paragraph" w:customStyle="1" w:styleId="EndNoteBibliography">
    <w:name w:val="EndNote Bibliography"/>
    <w:basedOn w:val="a"/>
    <w:link w:val="EndNoteBibliographyChar"/>
    <w:uiPriority w:val="99"/>
    <w:rsid w:val="007A1685"/>
    <w:pPr>
      <w:spacing w:line="240" w:lineRule="auto"/>
      <w:jc w:val="both"/>
    </w:pPr>
    <w:rPr>
      <w:rFonts w:cs="Calibri"/>
      <w:noProof/>
      <w:lang w:val="en-US"/>
    </w:rPr>
  </w:style>
  <w:style w:type="character" w:customStyle="1" w:styleId="EndNoteBibliographyChar">
    <w:name w:val="EndNote Bibliography Char"/>
    <w:basedOn w:val="a0"/>
    <w:link w:val="EndNoteBibliography"/>
    <w:uiPriority w:val="99"/>
    <w:locked/>
    <w:rsid w:val="007A1685"/>
    <w:rPr>
      <w:rFonts w:ascii="Calibri" w:hAnsi="Calibri" w:cs="Calibri"/>
      <w:noProof/>
      <w:lang w:val="en-US"/>
    </w:rPr>
  </w:style>
  <w:style w:type="character" w:customStyle="1" w:styleId="hui12181">
    <w:name w:val="hui12181"/>
    <w:basedOn w:val="a0"/>
    <w:uiPriority w:val="99"/>
    <w:rsid w:val="00697651"/>
    <w:rPr>
      <w:rFonts w:ascii="Arial" w:hAnsi="Arial" w:cs="Arial"/>
      <w:color w:val="333333"/>
      <w:sz w:val="18"/>
      <w:szCs w:val="18"/>
      <w:u w:val="none"/>
      <w:effect w:val="none"/>
    </w:rPr>
  </w:style>
  <w:style w:type="paragraph" w:styleId="a6">
    <w:name w:val="header"/>
    <w:basedOn w:val="a"/>
    <w:link w:val="Char0"/>
    <w:uiPriority w:val="99"/>
    <w:rsid w:val="00697F31"/>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locked/>
    <w:rsid w:val="00697F31"/>
    <w:rPr>
      <w:rFonts w:cs="Times New Roman"/>
      <w:sz w:val="18"/>
      <w:szCs w:val="18"/>
    </w:rPr>
  </w:style>
  <w:style w:type="paragraph" w:styleId="a7">
    <w:name w:val="footer"/>
    <w:basedOn w:val="a"/>
    <w:link w:val="Char1"/>
    <w:uiPriority w:val="99"/>
    <w:rsid w:val="00697F31"/>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locked/>
    <w:rsid w:val="00697F31"/>
    <w:rPr>
      <w:rFonts w:cs="Times New Roman"/>
      <w:sz w:val="18"/>
      <w:szCs w:val="18"/>
    </w:rPr>
  </w:style>
  <w:style w:type="paragraph" w:customStyle="1" w:styleId="Default">
    <w:name w:val="Default"/>
    <w:uiPriority w:val="99"/>
    <w:rsid w:val="00874511"/>
    <w:pPr>
      <w:widowControl w:val="0"/>
      <w:autoSpaceDE w:val="0"/>
      <w:autoSpaceDN w:val="0"/>
      <w:adjustRightInd w:val="0"/>
    </w:pPr>
    <w:rPr>
      <w:rFonts w:ascii="Book Antiqua" w:hAnsi="Book Antiqua" w:cs="Book Antiqua"/>
      <w:color w:val="000000"/>
      <w:sz w:val="24"/>
      <w:szCs w:val="24"/>
      <w:lang w:val="en-US" w:eastAsia="en-US"/>
    </w:rPr>
  </w:style>
  <w:style w:type="paragraph" w:styleId="a8">
    <w:name w:val="Plain Text"/>
    <w:basedOn w:val="a"/>
    <w:link w:val="Char2"/>
    <w:uiPriority w:val="99"/>
    <w:rsid w:val="00BF5196"/>
    <w:pPr>
      <w:widowControl w:val="0"/>
      <w:spacing w:after="0" w:line="240" w:lineRule="auto"/>
      <w:jc w:val="both"/>
    </w:pPr>
    <w:rPr>
      <w:rFonts w:ascii="宋体" w:hAnsi="Courier New" w:cs="Courier New"/>
      <w:kern w:val="2"/>
      <w:sz w:val="21"/>
      <w:szCs w:val="21"/>
      <w:lang w:val="en-US" w:eastAsia="zh-CN"/>
    </w:rPr>
  </w:style>
  <w:style w:type="character" w:customStyle="1" w:styleId="Char2">
    <w:name w:val="纯文本 Char"/>
    <w:basedOn w:val="a0"/>
    <w:link w:val="a8"/>
    <w:uiPriority w:val="99"/>
    <w:locked/>
    <w:rsid w:val="00BF5196"/>
    <w:rPr>
      <w:rFonts w:ascii="宋体" w:eastAsia="宋体" w:hAnsi="Courier New" w:cs="Courier New"/>
      <w:kern w:val="2"/>
      <w:sz w:val="21"/>
      <w:szCs w:val="21"/>
      <w:lang w:val="en-US" w:eastAsia="zh-CN"/>
    </w:rPr>
  </w:style>
  <w:style w:type="character" w:styleId="a9">
    <w:name w:val="annotation reference"/>
    <w:basedOn w:val="a0"/>
    <w:uiPriority w:val="99"/>
    <w:semiHidden/>
    <w:rsid w:val="00B41EEB"/>
    <w:rPr>
      <w:rFonts w:cs="Times New Roman"/>
      <w:sz w:val="21"/>
      <w:szCs w:val="21"/>
    </w:rPr>
  </w:style>
  <w:style w:type="paragraph" w:styleId="aa">
    <w:name w:val="annotation text"/>
    <w:basedOn w:val="a"/>
    <w:link w:val="Char3"/>
    <w:uiPriority w:val="99"/>
    <w:semiHidden/>
    <w:rsid w:val="00B41EEB"/>
  </w:style>
  <w:style w:type="character" w:customStyle="1" w:styleId="Char3">
    <w:name w:val="批注文字 Char"/>
    <w:basedOn w:val="a0"/>
    <w:link w:val="aa"/>
    <w:uiPriority w:val="99"/>
    <w:semiHidden/>
    <w:locked/>
    <w:rsid w:val="00B41EEB"/>
    <w:rPr>
      <w:rFonts w:cs="Times New Roman"/>
    </w:rPr>
  </w:style>
  <w:style w:type="paragraph" w:styleId="ab">
    <w:name w:val="annotation subject"/>
    <w:basedOn w:val="aa"/>
    <w:next w:val="aa"/>
    <w:link w:val="Char4"/>
    <w:uiPriority w:val="99"/>
    <w:semiHidden/>
    <w:rsid w:val="00B41EEB"/>
    <w:rPr>
      <w:b/>
      <w:bCs/>
    </w:rPr>
  </w:style>
  <w:style w:type="character" w:customStyle="1" w:styleId="Char4">
    <w:name w:val="批注主题 Char"/>
    <w:basedOn w:val="Char3"/>
    <w:link w:val="ab"/>
    <w:uiPriority w:val="99"/>
    <w:semiHidden/>
    <w:locked/>
    <w:rsid w:val="00B41EEB"/>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924575">
      <w:marLeft w:val="0"/>
      <w:marRight w:val="0"/>
      <w:marTop w:val="0"/>
      <w:marBottom w:val="0"/>
      <w:divBdr>
        <w:top w:val="none" w:sz="0" w:space="0" w:color="auto"/>
        <w:left w:val="none" w:sz="0" w:space="0" w:color="auto"/>
        <w:bottom w:val="none" w:sz="0" w:space="0" w:color="auto"/>
        <w:right w:val="none" w:sz="0" w:space="0" w:color="auto"/>
      </w:divBdr>
    </w:div>
    <w:div w:id="1067924588">
      <w:marLeft w:val="0"/>
      <w:marRight w:val="0"/>
      <w:marTop w:val="0"/>
      <w:marBottom w:val="0"/>
      <w:divBdr>
        <w:top w:val="none" w:sz="0" w:space="0" w:color="auto"/>
        <w:left w:val="none" w:sz="0" w:space="0" w:color="auto"/>
        <w:bottom w:val="none" w:sz="0" w:space="0" w:color="auto"/>
        <w:right w:val="none" w:sz="0" w:space="0" w:color="auto"/>
      </w:divBdr>
      <w:divsChild>
        <w:div w:id="1067924833">
          <w:marLeft w:val="0"/>
          <w:marRight w:val="0"/>
          <w:marTop w:val="34"/>
          <w:marBottom w:val="34"/>
          <w:divBdr>
            <w:top w:val="none" w:sz="0" w:space="0" w:color="auto"/>
            <w:left w:val="none" w:sz="0" w:space="0" w:color="auto"/>
            <w:bottom w:val="none" w:sz="0" w:space="0" w:color="auto"/>
            <w:right w:val="none" w:sz="0" w:space="0" w:color="auto"/>
          </w:divBdr>
        </w:div>
      </w:divsChild>
    </w:div>
    <w:div w:id="1067924595">
      <w:marLeft w:val="0"/>
      <w:marRight w:val="0"/>
      <w:marTop w:val="0"/>
      <w:marBottom w:val="0"/>
      <w:divBdr>
        <w:top w:val="none" w:sz="0" w:space="0" w:color="auto"/>
        <w:left w:val="none" w:sz="0" w:space="0" w:color="auto"/>
        <w:bottom w:val="none" w:sz="0" w:space="0" w:color="auto"/>
        <w:right w:val="none" w:sz="0" w:space="0" w:color="auto"/>
      </w:divBdr>
    </w:div>
    <w:div w:id="1067924620">
      <w:marLeft w:val="0"/>
      <w:marRight w:val="0"/>
      <w:marTop w:val="0"/>
      <w:marBottom w:val="0"/>
      <w:divBdr>
        <w:top w:val="none" w:sz="0" w:space="0" w:color="auto"/>
        <w:left w:val="none" w:sz="0" w:space="0" w:color="auto"/>
        <w:bottom w:val="none" w:sz="0" w:space="0" w:color="auto"/>
        <w:right w:val="none" w:sz="0" w:space="0" w:color="auto"/>
      </w:divBdr>
      <w:divsChild>
        <w:div w:id="1067924772">
          <w:marLeft w:val="0"/>
          <w:marRight w:val="0"/>
          <w:marTop w:val="34"/>
          <w:marBottom w:val="34"/>
          <w:divBdr>
            <w:top w:val="none" w:sz="0" w:space="0" w:color="auto"/>
            <w:left w:val="none" w:sz="0" w:space="0" w:color="auto"/>
            <w:bottom w:val="none" w:sz="0" w:space="0" w:color="auto"/>
            <w:right w:val="none" w:sz="0" w:space="0" w:color="auto"/>
          </w:divBdr>
        </w:div>
      </w:divsChild>
    </w:div>
    <w:div w:id="1067924622">
      <w:marLeft w:val="0"/>
      <w:marRight w:val="0"/>
      <w:marTop w:val="0"/>
      <w:marBottom w:val="0"/>
      <w:divBdr>
        <w:top w:val="none" w:sz="0" w:space="0" w:color="auto"/>
        <w:left w:val="none" w:sz="0" w:space="0" w:color="auto"/>
        <w:bottom w:val="none" w:sz="0" w:space="0" w:color="auto"/>
        <w:right w:val="none" w:sz="0" w:space="0" w:color="auto"/>
      </w:divBdr>
      <w:divsChild>
        <w:div w:id="1067924809">
          <w:marLeft w:val="0"/>
          <w:marRight w:val="0"/>
          <w:marTop w:val="34"/>
          <w:marBottom w:val="34"/>
          <w:divBdr>
            <w:top w:val="none" w:sz="0" w:space="0" w:color="auto"/>
            <w:left w:val="none" w:sz="0" w:space="0" w:color="auto"/>
            <w:bottom w:val="none" w:sz="0" w:space="0" w:color="auto"/>
            <w:right w:val="none" w:sz="0" w:space="0" w:color="auto"/>
          </w:divBdr>
        </w:div>
      </w:divsChild>
    </w:div>
    <w:div w:id="1067924626">
      <w:marLeft w:val="0"/>
      <w:marRight w:val="0"/>
      <w:marTop w:val="0"/>
      <w:marBottom w:val="0"/>
      <w:divBdr>
        <w:top w:val="none" w:sz="0" w:space="0" w:color="auto"/>
        <w:left w:val="none" w:sz="0" w:space="0" w:color="auto"/>
        <w:bottom w:val="none" w:sz="0" w:space="0" w:color="auto"/>
        <w:right w:val="none" w:sz="0" w:space="0" w:color="auto"/>
      </w:divBdr>
      <w:divsChild>
        <w:div w:id="1067924657">
          <w:marLeft w:val="0"/>
          <w:marRight w:val="1"/>
          <w:marTop w:val="0"/>
          <w:marBottom w:val="0"/>
          <w:divBdr>
            <w:top w:val="none" w:sz="0" w:space="0" w:color="auto"/>
            <w:left w:val="none" w:sz="0" w:space="0" w:color="auto"/>
            <w:bottom w:val="none" w:sz="0" w:space="0" w:color="auto"/>
            <w:right w:val="none" w:sz="0" w:space="0" w:color="auto"/>
          </w:divBdr>
          <w:divsChild>
            <w:div w:id="1067924674">
              <w:marLeft w:val="0"/>
              <w:marRight w:val="0"/>
              <w:marTop w:val="0"/>
              <w:marBottom w:val="0"/>
              <w:divBdr>
                <w:top w:val="none" w:sz="0" w:space="0" w:color="auto"/>
                <w:left w:val="none" w:sz="0" w:space="0" w:color="auto"/>
                <w:bottom w:val="none" w:sz="0" w:space="0" w:color="auto"/>
                <w:right w:val="none" w:sz="0" w:space="0" w:color="auto"/>
              </w:divBdr>
              <w:divsChild>
                <w:div w:id="1067924824">
                  <w:marLeft w:val="0"/>
                  <w:marRight w:val="1"/>
                  <w:marTop w:val="0"/>
                  <w:marBottom w:val="0"/>
                  <w:divBdr>
                    <w:top w:val="none" w:sz="0" w:space="0" w:color="auto"/>
                    <w:left w:val="none" w:sz="0" w:space="0" w:color="auto"/>
                    <w:bottom w:val="none" w:sz="0" w:space="0" w:color="auto"/>
                    <w:right w:val="none" w:sz="0" w:space="0" w:color="auto"/>
                  </w:divBdr>
                  <w:divsChild>
                    <w:div w:id="1067924715">
                      <w:marLeft w:val="0"/>
                      <w:marRight w:val="0"/>
                      <w:marTop w:val="0"/>
                      <w:marBottom w:val="0"/>
                      <w:divBdr>
                        <w:top w:val="none" w:sz="0" w:space="0" w:color="auto"/>
                        <w:left w:val="none" w:sz="0" w:space="0" w:color="auto"/>
                        <w:bottom w:val="none" w:sz="0" w:space="0" w:color="auto"/>
                        <w:right w:val="none" w:sz="0" w:space="0" w:color="auto"/>
                      </w:divBdr>
                      <w:divsChild>
                        <w:div w:id="1067924703">
                          <w:marLeft w:val="0"/>
                          <w:marRight w:val="0"/>
                          <w:marTop w:val="0"/>
                          <w:marBottom w:val="0"/>
                          <w:divBdr>
                            <w:top w:val="none" w:sz="0" w:space="0" w:color="auto"/>
                            <w:left w:val="none" w:sz="0" w:space="0" w:color="auto"/>
                            <w:bottom w:val="none" w:sz="0" w:space="0" w:color="auto"/>
                            <w:right w:val="none" w:sz="0" w:space="0" w:color="auto"/>
                          </w:divBdr>
                          <w:divsChild>
                            <w:div w:id="1067924573">
                              <w:marLeft w:val="0"/>
                              <w:marRight w:val="0"/>
                              <w:marTop w:val="120"/>
                              <w:marBottom w:val="360"/>
                              <w:divBdr>
                                <w:top w:val="none" w:sz="0" w:space="0" w:color="auto"/>
                                <w:left w:val="none" w:sz="0" w:space="0" w:color="auto"/>
                                <w:bottom w:val="none" w:sz="0" w:space="0" w:color="auto"/>
                                <w:right w:val="none" w:sz="0" w:space="0" w:color="auto"/>
                              </w:divBdr>
                              <w:divsChild>
                                <w:div w:id="1067924832">
                                  <w:marLeft w:val="351"/>
                                  <w:marRight w:val="0"/>
                                  <w:marTop w:val="0"/>
                                  <w:marBottom w:val="0"/>
                                  <w:divBdr>
                                    <w:top w:val="none" w:sz="0" w:space="0" w:color="auto"/>
                                    <w:left w:val="none" w:sz="0" w:space="0" w:color="auto"/>
                                    <w:bottom w:val="none" w:sz="0" w:space="0" w:color="auto"/>
                                    <w:right w:val="none" w:sz="0" w:space="0" w:color="auto"/>
                                  </w:divBdr>
                                  <w:divsChild>
                                    <w:div w:id="106792480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7924627">
      <w:marLeft w:val="0"/>
      <w:marRight w:val="0"/>
      <w:marTop w:val="0"/>
      <w:marBottom w:val="0"/>
      <w:divBdr>
        <w:top w:val="none" w:sz="0" w:space="0" w:color="auto"/>
        <w:left w:val="none" w:sz="0" w:space="0" w:color="auto"/>
        <w:bottom w:val="none" w:sz="0" w:space="0" w:color="auto"/>
        <w:right w:val="none" w:sz="0" w:space="0" w:color="auto"/>
      </w:divBdr>
    </w:div>
    <w:div w:id="1067924635">
      <w:marLeft w:val="0"/>
      <w:marRight w:val="0"/>
      <w:marTop w:val="0"/>
      <w:marBottom w:val="0"/>
      <w:divBdr>
        <w:top w:val="none" w:sz="0" w:space="0" w:color="auto"/>
        <w:left w:val="none" w:sz="0" w:space="0" w:color="auto"/>
        <w:bottom w:val="none" w:sz="0" w:space="0" w:color="auto"/>
        <w:right w:val="none" w:sz="0" w:space="0" w:color="auto"/>
      </w:divBdr>
    </w:div>
    <w:div w:id="1067924643">
      <w:marLeft w:val="0"/>
      <w:marRight w:val="0"/>
      <w:marTop w:val="0"/>
      <w:marBottom w:val="0"/>
      <w:divBdr>
        <w:top w:val="none" w:sz="0" w:space="0" w:color="auto"/>
        <w:left w:val="none" w:sz="0" w:space="0" w:color="auto"/>
        <w:bottom w:val="none" w:sz="0" w:space="0" w:color="auto"/>
        <w:right w:val="none" w:sz="0" w:space="0" w:color="auto"/>
      </w:divBdr>
    </w:div>
    <w:div w:id="1067924648">
      <w:marLeft w:val="0"/>
      <w:marRight w:val="0"/>
      <w:marTop w:val="0"/>
      <w:marBottom w:val="0"/>
      <w:divBdr>
        <w:top w:val="none" w:sz="0" w:space="0" w:color="auto"/>
        <w:left w:val="none" w:sz="0" w:space="0" w:color="auto"/>
        <w:bottom w:val="none" w:sz="0" w:space="0" w:color="auto"/>
        <w:right w:val="none" w:sz="0" w:space="0" w:color="auto"/>
      </w:divBdr>
    </w:div>
    <w:div w:id="1067924654">
      <w:marLeft w:val="0"/>
      <w:marRight w:val="0"/>
      <w:marTop w:val="0"/>
      <w:marBottom w:val="0"/>
      <w:divBdr>
        <w:top w:val="none" w:sz="0" w:space="0" w:color="auto"/>
        <w:left w:val="none" w:sz="0" w:space="0" w:color="auto"/>
        <w:bottom w:val="none" w:sz="0" w:space="0" w:color="auto"/>
        <w:right w:val="none" w:sz="0" w:space="0" w:color="auto"/>
      </w:divBdr>
      <w:divsChild>
        <w:div w:id="1067924593">
          <w:marLeft w:val="0"/>
          <w:marRight w:val="0"/>
          <w:marTop w:val="34"/>
          <w:marBottom w:val="34"/>
          <w:divBdr>
            <w:top w:val="none" w:sz="0" w:space="0" w:color="auto"/>
            <w:left w:val="none" w:sz="0" w:space="0" w:color="auto"/>
            <w:bottom w:val="none" w:sz="0" w:space="0" w:color="auto"/>
            <w:right w:val="none" w:sz="0" w:space="0" w:color="auto"/>
          </w:divBdr>
        </w:div>
      </w:divsChild>
    </w:div>
    <w:div w:id="1067924656">
      <w:marLeft w:val="0"/>
      <w:marRight w:val="0"/>
      <w:marTop w:val="0"/>
      <w:marBottom w:val="0"/>
      <w:divBdr>
        <w:top w:val="none" w:sz="0" w:space="0" w:color="auto"/>
        <w:left w:val="none" w:sz="0" w:space="0" w:color="auto"/>
        <w:bottom w:val="none" w:sz="0" w:space="0" w:color="auto"/>
        <w:right w:val="none" w:sz="0" w:space="0" w:color="auto"/>
      </w:divBdr>
    </w:div>
    <w:div w:id="1067924662">
      <w:marLeft w:val="0"/>
      <w:marRight w:val="0"/>
      <w:marTop w:val="0"/>
      <w:marBottom w:val="0"/>
      <w:divBdr>
        <w:top w:val="none" w:sz="0" w:space="0" w:color="auto"/>
        <w:left w:val="none" w:sz="0" w:space="0" w:color="auto"/>
        <w:bottom w:val="none" w:sz="0" w:space="0" w:color="auto"/>
        <w:right w:val="none" w:sz="0" w:space="0" w:color="auto"/>
      </w:divBdr>
    </w:div>
    <w:div w:id="1067924663">
      <w:marLeft w:val="0"/>
      <w:marRight w:val="0"/>
      <w:marTop w:val="0"/>
      <w:marBottom w:val="0"/>
      <w:divBdr>
        <w:top w:val="none" w:sz="0" w:space="0" w:color="auto"/>
        <w:left w:val="none" w:sz="0" w:space="0" w:color="auto"/>
        <w:bottom w:val="none" w:sz="0" w:space="0" w:color="auto"/>
        <w:right w:val="none" w:sz="0" w:space="0" w:color="auto"/>
      </w:divBdr>
    </w:div>
    <w:div w:id="1067924665">
      <w:marLeft w:val="0"/>
      <w:marRight w:val="0"/>
      <w:marTop w:val="0"/>
      <w:marBottom w:val="0"/>
      <w:divBdr>
        <w:top w:val="none" w:sz="0" w:space="0" w:color="auto"/>
        <w:left w:val="none" w:sz="0" w:space="0" w:color="auto"/>
        <w:bottom w:val="none" w:sz="0" w:space="0" w:color="auto"/>
        <w:right w:val="none" w:sz="0" w:space="0" w:color="auto"/>
      </w:divBdr>
    </w:div>
    <w:div w:id="1067924668">
      <w:marLeft w:val="0"/>
      <w:marRight w:val="0"/>
      <w:marTop w:val="0"/>
      <w:marBottom w:val="0"/>
      <w:divBdr>
        <w:top w:val="none" w:sz="0" w:space="0" w:color="auto"/>
        <w:left w:val="none" w:sz="0" w:space="0" w:color="auto"/>
        <w:bottom w:val="none" w:sz="0" w:space="0" w:color="auto"/>
        <w:right w:val="none" w:sz="0" w:space="0" w:color="auto"/>
      </w:divBdr>
    </w:div>
    <w:div w:id="1067924680">
      <w:marLeft w:val="0"/>
      <w:marRight w:val="0"/>
      <w:marTop w:val="0"/>
      <w:marBottom w:val="0"/>
      <w:divBdr>
        <w:top w:val="none" w:sz="0" w:space="0" w:color="auto"/>
        <w:left w:val="none" w:sz="0" w:space="0" w:color="auto"/>
        <w:bottom w:val="none" w:sz="0" w:space="0" w:color="auto"/>
        <w:right w:val="none" w:sz="0" w:space="0" w:color="auto"/>
      </w:divBdr>
      <w:divsChild>
        <w:div w:id="1067924576">
          <w:marLeft w:val="0"/>
          <w:marRight w:val="0"/>
          <w:marTop w:val="0"/>
          <w:marBottom w:val="0"/>
          <w:divBdr>
            <w:top w:val="none" w:sz="0" w:space="0" w:color="auto"/>
            <w:left w:val="none" w:sz="0" w:space="0" w:color="auto"/>
            <w:bottom w:val="none" w:sz="0" w:space="0" w:color="auto"/>
            <w:right w:val="none" w:sz="0" w:space="0" w:color="auto"/>
          </w:divBdr>
        </w:div>
        <w:div w:id="1067924577">
          <w:marLeft w:val="0"/>
          <w:marRight w:val="0"/>
          <w:marTop w:val="0"/>
          <w:marBottom w:val="0"/>
          <w:divBdr>
            <w:top w:val="none" w:sz="0" w:space="0" w:color="auto"/>
            <w:left w:val="none" w:sz="0" w:space="0" w:color="auto"/>
            <w:bottom w:val="none" w:sz="0" w:space="0" w:color="auto"/>
            <w:right w:val="none" w:sz="0" w:space="0" w:color="auto"/>
          </w:divBdr>
        </w:div>
        <w:div w:id="1067924578">
          <w:marLeft w:val="0"/>
          <w:marRight w:val="0"/>
          <w:marTop w:val="0"/>
          <w:marBottom w:val="0"/>
          <w:divBdr>
            <w:top w:val="none" w:sz="0" w:space="0" w:color="auto"/>
            <w:left w:val="none" w:sz="0" w:space="0" w:color="auto"/>
            <w:bottom w:val="none" w:sz="0" w:space="0" w:color="auto"/>
            <w:right w:val="none" w:sz="0" w:space="0" w:color="auto"/>
          </w:divBdr>
        </w:div>
        <w:div w:id="1067924582">
          <w:marLeft w:val="0"/>
          <w:marRight w:val="0"/>
          <w:marTop w:val="0"/>
          <w:marBottom w:val="0"/>
          <w:divBdr>
            <w:top w:val="none" w:sz="0" w:space="0" w:color="auto"/>
            <w:left w:val="none" w:sz="0" w:space="0" w:color="auto"/>
            <w:bottom w:val="none" w:sz="0" w:space="0" w:color="auto"/>
            <w:right w:val="none" w:sz="0" w:space="0" w:color="auto"/>
          </w:divBdr>
        </w:div>
        <w:div w:id="1067924583">
          <w:marLeft w:val="0"/>
          <w:marRight w:val="0"/>
          <w:marTop w:val="0"/>
          <w:marBottom w:val="0"/>
          <w:divBdr>
            <w:top w:val="none" w:sz="0" w:space="0" w:color="auto"/>
            <w:left w:val="none" w:sz="0" w:space="0" w:color="auto"/>
            <w:bottom w:val="none" w:sz="0" w:space="0" w:color="auto"/>
            <w:right w:val="none" w:sz="0" w:space="0" w:color="auto"/>
          </w:divBdr>
        </w:div>
        <w:div w:id="1067924586">
          <w:marLeft w:val="0"/>
          <w:marRight w:val="0"/>
          <w:marTop w:val="0"/>
          <w:marBottom w:val="0"/>
          <w:divBdr>
            <w:top w:val="none" w:sz="0" w:space="0" w:color="auto"/>
            <w:left w:val="none" w:sz="0" w:space="0" w:color="auto"/>
            <w:bottom w:val="none" w:sz="0" w:space="0" w:color="auto"/>
            <w:right w:val="none" w:sz="0" w:space="0" w:color="auto"/>
          </w:divBdr>
        </w:div>
        <w:div w:id="1067924587">
          <w:marLeft w:val="0"/>
          <w:marRight w:val="0"/>
          <w:marTop w:val="0"/>
          <w:marBottom w:val="0"/>
          <w:divBdr>
            <w:top w:val="none" w:sz="0" w:space="0" w:color="auto"/>
            <w:left w:val="none" w:sz="0" w:space="0" w:color="auto"/>
            <w:bottom w:val="none" w:sz="0" w:space="0" w:color="auto"/>
            <w:right w:val="none" w:sz="0" w:space="0" w:color="auto"/>
          </w:divBdr>
        </w:div>
        <w:div w:id="1067924589">
          <w:marLeft w:val="0"/>
          <w:marRight w:val="0"/>
          <w:marTop w:val="0"/>
          <w:marBottom w:val="0"/>
          <w:divBdr>
            <w:top w:val="none" w:sz="0" w:space="0" w:color="auto"/>
            <w:left w:val="none" w:sz="0" w:space="0" w:color="auto"/>
            <w:bottom w:val="none" w:sz="0" w:space="0" w:color="auto"/>
            <w:right w:val="none" w:sz="0" w:space="0" w:color="auto"/>
          </w:divBdr>
        </w:div>
        <w:div w:id="1067924592">
          <w:marLeft w:val="0"/>
          <w:marRight w:val="0"/>
          <w:marTop w:val="0"/>
          <w:marBottom w:val="0"/>
          <w:divBdr>
            <w:top w:val="none" w:sz="0" w:space="0" w:color="auto"/>
            <w:left w:val="none" w:sz="0" w:space="0" w:color="auto"/>
            <w:bottom w:val="none" w:sz="0" w:space="0" w:color="auto"/>
            <w:right w:val="none" w:sz="0" w:space="0" w:color="auto"/>
          </w:divBdr>
        </w:div>
        <w:div w:id="1067924594">
          <w:marLeft w:val="0"/>
          <w:marRight w:val="0"/>
          <w:marTop w:val="0"/>
          <w:marBottom w:val="0"/>
          <w:divBdr>
            <w:top w:val="none" w:sz="0" w:space="0" w:color="auto"/>
            <w:left w:val="none" w:sz="0" w:space="0" w:color="auto"/>
            <w:bottom w:val="none" w:sz="0" w:space="0" w:color="auto"/>
            <w:right w:val="none" w:sz="0" w:space="0" w:color="auto"/>
          </w:divBdr>
        </w:div>
        <w:div w:id="1067924596">
          <w:marLeft w:val="0"/>
          <w:marRight w:val="0"/>
          <w:marTop w:val="0"/>
          <w:marBottom w:val="0"/>
          <w:divBdr>
            <w:top w:val="none" w:sz="0" w:space="0" w:color="auto"/>
            <w:left w:val="none" w:sz="0" w:space="0" w:color="auto"/>
            <w:bottom w:val="none" w:sz="0" w:space="0" w:color="auto"/>
            <w:right w:val="none" w:sz="0" w:space="0" w:color="auto"/>
          </w:divBdr>
        </w:div>
        <w:div w:id="1067924597">
          <w:marLeft w:val="0"/>
          <w:marRight w:val="0"/>
          <w:marTop w:val="0"/>
          <w:marBottom w:val="0"/>
          <w:divBdr>
            <w:top w:val="none" w:sz="0" w:space="0" w:color="auto"/>
            <w:left w:val="none" w:sz="0" w:space="0" w:color="auto"/>
            <w:bottom w:val="none" w:sz="0" w:space="0" w:color="auto"/>
            <w:right w:val="none" w:sz="0" w:space="0" w:color="auto"/>
          </w:divBdr>
        </w:div>
        <w:div w:id="1067924598">
          <w:marLeft w:val="0"/>
          <w:marRight w:val="0"/>
          <w:marTop w:val="0"/>
          <w:marBottom w:val="0"/>
          <w:divBdr>
            <w:top w:val="none" w:sz="0" w:space="0" w:color="auto"/>
            <w:left w:val="none" w:sz="0" w:space="0" w:color="auto"/>
            <w:bottom w:val="none" w:sz="0" w:space="0" w:color="auto"/>
            <w:right w:val="none" w:sz="0" w:space="0" w:color="auto"/>
          </w:divBdr>
        </w:div>
        <w:div w:id="1067924600">
          <w:marLeft w:val="0"/>
          <w:marRight w:val="0"/>
          <w:marTop w:val="0"/>
          <w:marBottom w:val="0"/>
          <w:divBdr>
            <w:top w:val="none" w:sz="0" w:space="0" w:color="auto"/>
            <w:left w:val="none" w:sz="0" w:space="0" w:color="auto"/>
            <w:bottom w:val="none" w:sz="0" w:space="0" w:color="auto"/>
            <w:right w:val="none" w:sz="0" w:space="0" w:color="auto"/>
          </w:divBdr>
        </w:div>
        <w:div w:id="1067924609">
          <w:marLeft w:val="0"/>
          <w:marRight w:val="0"/>
          <w:marTop w:val="0"/>
          <w:marBottom w:val="0"/>
          <w:divBdr>
            <w:top w:val="none" w:sz="0" w:space="0" w:color="auto"/>
            <w:left w:val="none" w:sz="0" w:space="0" w:color="auto"/>
            <w:bottom w:val="none" w:sz="0" w:space="0" w:color="auto"/>
            <w:right w:val="none" w:sz="0" w:space="0" w:color="auto"/>
          </w:divBdr>
        </w:div>
        <w:div w:id="1067924611">
          <w:marLeft w:val="0"/>
          <w:marRight w:val="0"/>
          <w:marTop w:val="0"/>
          <w:marBottom w:val="0"/>
          <w:divBdr>
            <w:top w:val="none" w:sz="0" w:space="0" w:color="auto"/>
            <w:left w:val="none" w:sz="0" w:space="0" w:color="auto"/>
            <w:bottom w:val="none" w:sz="0" w:space="0" w:color="auto"/>
            <w:right w:val="none" w:sz="0" w:space="0" w:color="auto"/>
          </w:divBdr>
        </w:div>
        <w:div w:id="1067924613">
          <w:marLeft w:val="0"/>
          <w:marRight w:val="0"/>
          <w:marTop w:val="0"/>
          <w:marBottom w:val="0"/>
          <w:divBdr>
            <w:top w:val="none" w:sz="0" w:space="0" w:color="auto"/>
            <w:left w:val="none" w:sz="0" w:space="0" w:color="auto"/>
            <w:bottom w:val="none" w:sz="0" w:space="0" w:color="auto"/>
            <w:right w:val="none" w:sz="0" w:space="0" w:color="auto"/>
          </w:divBdr>
        </w:div>
        <w:div w:id="1067924614">
          <w:marLeft w:val="0"/>
          <w:marRight w:val="0"/>
          <w:marTop w:val="0"/>
          <w:marBottom w:val="0"/>
          <w:divBdr>
            <w:top w:val="none" w:sz="0" w:space="0" w:color="auto"/>
            <w:left w:val="none" w:sz="0" w:space="0" w:color="auto"/>
            <w:bottom w:val="none" w:sz="0" w:space="0" w:color="auto"/>
            <w:right w:val="none" w:sz="0" w:space="0" w:color="auto"/>
          </w:divBdr>
        </w:div>
        <w:div w:id="1067924616">
          <w:marLeft w:val="0"/>
          <w:marRight w:val="0"/>
          <w:marTop w:val="0"/>
          <w:marBottom w:val="0"/>
          <w:divBdr>
            <w:top w:val="none" w:sz="0" w:space="0" w:color="auto"/>
            <w:left w:val="none" w:sz="0" w:space="0" w:color="auto"/>
            <w:bottom w:val="none" w:sz="0" w:space="0" w:color="auto"/>
            <w:right w:val="none" w:sz="0" w:space="0" w:color="auto"/>
          </w:divBdr>
        </w:div>
        <w:div w:id="1067924619">
          <w:marLeft w:val="0"/>
          <w:marRight w:val="0"/>
          <w:marTop w:val="0"/>
          <w:marBottom w:val="0"/>
          <w:divBdr>
            <w:top w:val="none" w:sz="0" w:space="0" w:color="auto"/>
            <w:left w:val="none" w:sz="0" w:space="0" w:color="auto"/>
            <w:bottom w:val="none" w:sz="0" w:space="0" w:color="auto"/>
            <w:right w:val="none" w:sz="0" w:space="0" w:color="auto"/>
          </w:divBdr>
        </w:div>
        <w:div w:id="1067924621">
          <w:marLeft w:val="0"/>
          <w:marRight w:val="0"/>
          <w:marTop w:val="0"/>
          <w:marBottom w:val="0"/>
          <w:divBdr>
            <w:top w:val="none" w:sz="0" w:space="0" w:color="auto"/>
            <w:left w:val="none" w:sz="0" w:space="0" w:color="auto"/>
            <w:bottom w:val="none" w:sz="0" w:space="0" w:color="auto"/>
            <w:right w:val="none" w:sz="0" w:space="0" w:color="auto"/>
          </w:divBdr>
        </w:div>
        <w:div w:id="1067924623">
          <w:marLeft w:val="0"/>
          <w:marRight w:val="0"/>
          <w:marTop w:val="0"/>
          <w:marBottom w:val="0"/>
          <w:divBdr>
            <w:top w:val="none" w:sz="0" w:space="0" w:color="auto"/>
            <w:left w:val="none" w:sz="0" w:space="0" w:color="auto"/>
            <w:bottom w:val="none" w:sz="0" w:space="0" w:color="auto"/>
            <w:right w:val="none" w:sz="0" w:space="0" w:color="auto"/>
          </w:divBdr>
        </w:div>
        <w:div w:id="1067924625">
          <w:marLeft w:val="0"/>
          <w:marRight w:val="0"/>
          <w:marTop w:val="0"/>
          <w:marBottom w:val="0"/>
          <w:divBdr>
            <w:top w:val="none" w:sz="0" w:space="0" w:color="auto"/>
            <w:left w:val="none" w:sz="0" w:space="0" w:color="auto"/>
            <w:bottom w:val="none" w:sz="0" w:space="0" w:color="auto"/>
            <w:right w:val="none" w:sz="0" w:space="0" w:color="auto"/>
          </w:divBdr>
        </w:div>
        <w:div w:id="1067924628">
          <w:marLeft w:val="0"/>
          <w:marRight w:val="0"/>
          <w:marTop w:val="0"/>
          <w:marBottom w:val="0"/>
          <w:divBdr>
            <w:top w:val="none" w:sz="0" w:space="0" w:color="auto"/>
            <w:left w:val="none" w:sz="0" w:space="0" w:color="auto"/>
            <w:bottom w:val="none" w:sz="0" w:space="0" w:color="auto"/>
            <w:right w:val="none" w:sz="0" w:space="0" w:color="auto"/>
          </w:divBdr>
        </w:div>
        <w:div w:id="1067924632">
          <w:marLeft w:val="0"/>
          <w:marRight w:val="0"/>
          <w:marTop w:val="0"/>
          <w:marBottom w:val="0"/>
          <w:divBdr>
            <w:top w:val="none" w:sz="0" w:space="0" w:color="auto"/>
            <w:left w:val="none" w:sz="0" w:space="0" w:color="auto"/>
            <w:bottom w:val="none" w:sz="0" w:space="0" w:color="auto"/>
            <w:right w:val="none" w:sz="0" w:space="0" w:color="auto"/>
          </w:divBdr>
        </w:div>
        <w:div w:id="1067924633">
          <w:marLeft w:val="0"/>
          <w:marRight w:val="0"/>
          <w:marTop w:val="0"/>
          <w:marBottom w:val="0"/>
          <w:divBdr>
            <w:top w:val="none" w:sz="0" w:space="0" w:color="auto"/>
            <w:left w:val="none" w:sz="0" w:space="0" w:color="auto"/>
            <w:bottom w:val="none" w:sz="0" w:space="0" w:color="auto"/>
            <w:right w:val="none" w:sz="0" w:space="0" w:color="auto"/>
          </w:divBdr>
        </w:div>
        <w:div w:id="1067924634">
          <w:marLeft w:val="0"/>
          <w:marRight w:val="0"/>
          <w:marTop w:val="0"/>
          <w:marBottom w:val="0"/>
          <w:divBdr>
            <w:top w:val="none" w:sz="0" w:space="0" w:color="auto"/>
            <w:left w:val="none" w:sz="0" w:space="0" w:color="auto"/>
            <w:bottom w:val="none" w:sz="0" w:space="0" w:color="auto"/>
            <w:right w:val="none" w:sz="0" w:space="0" w:color="auto"/>
          </w:divBdr>
        </w:div>
        <w:div w:id="1067924642">
          <w:marLeft w:val="0"/>
          <w:marRight w:val="0"/>
          <w:marTop w:val="0"/>
          <w:marBottom w:val="0"/>
          <w:divBdr>
            <w:top w:val="none" w:sz="0" w:space="0" w:color="auto"/>
            <w:left w:val="none" w:sz="0" w:space="0" w:color="auto"/>
            <w:bottom w:val="none" w:sz="0" w:space="0" w:color="auto"/>
            <w:right w:val="none" w:sz="0" w:space="0" w:color="auto"/>
          </w:divBdr>
        </w:div>
        <w:div w:id="1067924644">
          <w:marLeft w:val="0"/>
          <w:marRight w:val="0"/>
          <w:marTop w:val="0"/>
          <w:marBottom w:val="0"/>
          <w:divBdr>
            <w:top w:val="none" w:sz="0" w:space="0" w:color="auto"/>
            <w:left w:val="none" w:sz="0" w:space="0" w:color="auto"/>
            <w:bottom w:val="none" w:sz="0" w:space="0" w:color="auto"/>
            <w:right w:val="none" w:sz="0" w:space="0" w:color="auto"/>
          </w:divBdr>
        </w:div>
        <w:div w:id="1067924646">
          <w:marLeft w:val="0"/>
          <w:marRight w:val="0"/>
          <w:marTop w:val="0"/>
          <w:marBottom w:val="0"/>
          <w:divBdr>
            <w:top w:val="none" w:sz="0" w:space="0" w:color="auto"/>
            <w:left w:val="none" w:sz="0" w:space="0" w:color="auto"/>
            <w:bottom w:val="none" w:sz="0" w:space="0" w:color="auto"/>
            <w:right w:val="none" w:sz="0" w:space="0" w:color="auto"/>
          </w:divBdr>
        </w:div>
        <w:div w:id="1067924649">
          <w:marLeft w:val="0"/>
          <w:marRight w:val="0"/>
          <w:marTop w:val="0"/>
          <w:marBottom w:val="0"/>
          <w:divBdr>
            <w:top w:val="none" w:sz="0" w:space="0" w:color="auto"/>
            <w:left w:val="none" w:sz="0" w:space="0" w:color="auto"/>
            <w:bottom w:val="none" w:sz="0" w:space="0" w:color="auto"/>
            <w:right w:val="none" w:sz="0" w:space="0" w:color="auto"/>
          </w:divBdr>
        </w:div>
        <w:div w:id="1067924658">
          <w:marLeft w:val="0"/>
          <w:marRight w:val="0"/>
          <w:marTop w:val="0"/>
          <w:marBottom w:val="0"/>
          <w:divBdr>
            <w:top w:val="none" w:sz="0" w:space="0" w:color="auto"/>
            <w:left w:val="none" w:sz="0" w:space="0" w:color="auto"/>
            <w:bottom w:val="none" w:sz="0" w:space="0" w:color="auto"/>
            <w:right w:val="none" w:sz="0" w:space="0" w:color="auto"/>
          </w:divBdr>
        </w:div>
        <w:div w:id="1067924672">
          <w:marLeft w:val="0"/>
          <w:marRight w:val="0"/>
          <w:marTop w:val="0"/>
          <w:marBottom w:val="0"/>
          <w:divBdr>
            <w:top w:val="none" w:sz="0" w:space="0" w:color="auto"/>
            <w:left w:val="none" w:sz="0" w:space="0" w:color="auto"/>
            <w:bottom w:val="none" w:sz="0" w:space="0" w:color="auto"/>
            <w:right w:val="none" w:sz="0" w:space="0" w:color="auto"/>
          </w:divBdr>
        </w:div>
        <w:div w:id="1067924678">
          <w:marLeft w:val="0"/>
          <w:marRight w:val="0"/>
          <w:marTop w:val="0"/>
          <w:marBottom w:val="0"/>
          <w:divBdr>
            <w:top w:val="none" w:sz="0" w:space="0" w:color="auto"/>
            <w:left w:val="none" w:sz="0" w:space="0" w:color="auto"/>
            <w:bottom w:val="none" w:sz="0" w:space="0" w:color="auto"/>
            <w:right w:val="none" w:sz="0" w:space="0" w:color="auto"/>
          </w:divBdr>
        </w:div>
        <w:div w:id="1067924679">
          <w:marLeft w:val="0"/>
          <w:marRight w:val="0"/>
          <w:marTop w:val="0"/>
          <w:marBottom w:val="0"/>
          <w:divBdr>
            <w:top w:val="none" w:sz="0" w:space="0" w:color="auto"/>
            <w:left w:val="none" w:sz="0" w:space="0" w:color="auto"/>
            <w:bottom w:val="none" w:sz="0" w:space="0" w:color="auto"/>
            <w:right w:val="none" w:sz="0" w:space="0" w:color="auto"/>
          </w:divBdr>
        </w:div>
        <w:div w:id="1067924682">
          <w:marLeft w:val="0"/>
          <w:marRight w:val="0"/>
          <w:marTop w:val="0"/>
          <w:marBottom w:val="0"/>
          <w:divBdr>
            <w:top w:val="none" w:sz="0" w:space="0" w:color="auto"/>
            <w:left w:val="none" w:sz="0" w:space="0" w:color="auto"/>
            <w:bottom w:val="none" w:sz="0" w:space="0" w:color="auto"/>
            <w:right w:val="none" w:sz="0" w:space="0" w:color="auto"/>
          </w:divBdr>
        </w:div>
        <w:div w:id="1067924683">
          <w:marLeft w:val="0"/>
          <w:marRight w:val="0"/>
          <w:marTop w:val="0"/>
          <w:marBottom w:val="0"/>
          <w:divBdr>
            <w:top w:val="none" w:sz="0" w:space="0" w:color="auto"/>
            <w:left w:val="none" w:sz="0" w:space="0" w:color="auto"/>
            <w:bottom w:val="none" w:sz="0" w:space="0" w:color="auto"/>
            <w:right w:val="none" w:sz="0" w:space="0" w:color="auto"/>
          </w:divBdr>
        </w:div>
        <w:div w:id="1067924684">
          <w:marLeft w:val="0"/>
          <w:marRight w:val="0"/>
          <w:marTop w:val="0"/>
          <w:marBottom w:val="0"/>
          <w:divBdr>
            <w:top w:val="none" w:sz="0" w:space="0" w:color="auto"/>
            <w:left w:val="none" w:sz="0" w:space="0" w:color="auto"/>
            <w:bottom w:val="none" w:sz="0" w:space="0" w:color="auto"/>
            <w:right w:val="none" w:sz="0" w:space="0" w:color="auto"/>
          </w:divBdr>
        </w:div>
        <w:div w:id="1067924685">
          <w:marLeft w:val="0"/>
          <w:marRight w:val="0"/>
          <w:marTop w:val="0"/>
          <w:marBottom w:val="0"/>
          <w:divBdr>
            <w:top w:val="none" w:sz="0" w:space="0" w:color="auto"/>
            <w:left w:val="none" w:sz="0" w:space="0" w:color="auto"/>
            <w:bottom w:val="none" w:sz="0" w:space="0" w:color="auto"/>
            <w:right w:val="none" w:sz="0" w:space="0" w:color="auto"/>
          </w:divBdr>
        </w:div>
        <w:div w:id="1067924691">
          <w:marLeft w:val="0"/>
          <w:marRight w:val="0"/>
          <w:marTop w:val="0"/>
          <w:marBottom w:val="0"/>
          <w:divBdr>
            <w:top w:val="none" w:sz="0" w:space="0" w:color="auto"/>
            <w:left w:val="none" w:sz="0" w:space="0" w:color="auto"/>
            <w:bottom w:val="none" w:sz="0" w:space="0" w:color="auto"/>
            <w:right w:val="none" w:sz="0" w:space="0" w:color="auto"/>
          </w:divBdr>
        </w:div>
        <w:div w:id="1067924695">
          <w:marLeft w:val="0"/>
          <w:marRight w:val="0"/>
          <w:marTop w:val="0"/>
          <w:marBottom w:val="0"/>
          <w:divBdr>
            <w:top w:val="none" w:sz="0" w:space="0" w:color="auto"/>
            <w:left w:val="none" w:sz="0" w:space="0" w:color="auto"/>
            <w:bottom w:val="none" w:sz="0" w:space="0" w:color="auto"/>
            <w:right w:val="none" w:sz="0" w:space="0" w:color="auto"/>
          </w:divBdr>
        </w:div>
        <w:div w:id="1067924699">
          <w:marLeft w:val="0"/>
          <w:marRight w:val="0"/>
          <w:marTop w:val="0"/>
          <w:marBottom w:val="0"/>
          <w:divBdr>
            <w:top w:val="none" w:sz="0" w:space="0" w:color="auto"/>
            <w:left w:val="none" w:sz="0" w:space="0" w:color="auto"/>
            <w:bottom w:val="none" w:sz="0" w:space="0" w:color="auto"/>
            <w:right w:val="none" w:sz="0" w:space="0" w:color="auto"/>
          </w:divBdr>
        </w:div>
        <w:div w:id="1067924700">
          <w:marLeft w:val="0"/>
          <w:marRight w:val="0"/>
          <w:marTop w:val="0"/>
          <w:marBottom w:val="0"/>
          <w:divBdr>
            <w:top w:val="none" w:sz="0" w:space="0" w:color="auto"/>
            <w:left w:val="none" w:sz="0" w:space="0" w:color="auto"/>
            <w:bottom w:val="none" w:sz="0" w:space="0" w:color="auto"/>
            <w:right w:val="none" w:sz="0" w:space="0" w:color="auto"/>
          </w:divBdr>
        </w:div>
        <w:div w:id="1067924705">
          <w:marLeft w:val="0"/>
          <w:marRight w:val="0"/>
          <w:marTop w:val="0"/>
          <w:marBottom w:val="0"/>
          <w:divBdr>
            <w:top w:val="none" w:sz="0" w:space="0" w:color="auto"/>
            <w:left w:val="none" w:sz="0" w:space="0" w:color="auto"/>
            <w:bottom w:val="none" w:sz="0" w:space="0" w:color="auto"/>
            <w:right w:val="none" w:sz="0" w:space="0" w:color="auto"/>
          </w:divBdr>
        </w:div>
        <w:div w:id="1067924708">
          <w:marLeft w:val="0"/>
          <w:marRight w:val="0"/>
          <w:marTop w:val="0"/>
          <w:marBottom w:val="0"/>
          <w:divBdr>
            <w:top w:val="none" w:sz="0" w:space="0" w:color="auto"/>
            <w:left w:val="none" w:sz="0" w:space="0" w:color="auto"/>
            <w:bottom w:val="none" w:sz="0" w:space="0" w:color="auto"/>
            <w:right w:val="none" w:sz="0" w:space="0" w:color="auto"/>
          </w:divBdr>
        </w:div>
        <w:div w:id="1067924710">
          <w:marLeft w:val="0"/>
          <w:marRight w:val="0"/>
          <w:marTop w:val="0"/>
          <w:marBottom w:val="0"/>
          <w:divBdr>
            <w:top w:val="none" w:sz="0" w:space="0" w:color="auto"/>
            <w:left w:val="none" w:sz="0" w:space="0" w:color="auto"/>
            <w:bottom w:val="none" w:sz="0" w:space="0" w:color="auto"/>
            <w:right w:val="none" w:sz="0" w:space="0" w:color="auto"/>
          </w:divBdr>
        </w:div>
        <w:div w:id="1067924711">
          <w:marLeft w:val="0"/>
          <w:marRight w:val="0"/>
          <w:marTop w:val="0"/>
          <w:marBottom w:val="0"/>
          <w:divBdr>
            <w:top w:val="none" w:sz="0" w:space="0" w:color="auto"/>
            <w:left w:val="none" w:sz="0" w:space="0" w:color="auto"/>
            <w:bottom w:val="none" w:sz="0" w:space="0" w:color="auto"/>
            <w:right w:val="none" w:sz="0" w:space="0" w:color="auto"/>
          </w:divBdr>
        </w:div>
        <w:div w:id="1067924713">
          <w:marLeft w:val="0"/>
          <w:marRight w:val="0"/>
          <w:marTop w:val="0"/>
          <w:marBottom w:val="0"/>
          <w:divBdr>
            <w:top w:val="none" w:sz="0" w:space="0" w:color="auto"/>
            <w:left w:val="none" w:sz="0" w:space="0" w:color="auto"/>
            <w:bottom w:val="none" w:sz="0" w:space="0" w:color="auto"/>
            <w:right w:val="none" w:sz="0" w:space="0" w:color="auto"/>
          </w:divBdr>
        </w:div>
        <w:div w:id="1067924714">
          <w:marLeft w:val="0"/>
          <w:marRight w:val="0"/>
          <w:marTop w:val="0"/>
          <w:marBottom w:val="0"/>
          <w:divBdr>
            <w:top w:val="none" w:sz="0" w:space="0" w:color="auto"/>
            <w:left w:val="none" w:sz="0" w:space="0" w:color="auto"/>
            <w:bottom w:val="none" w:sz="0" w:space="0" w:color="auto"/>
            <w:right w:val="none" w:sz="0" w:space="0" w:color="auto"/>
          </w:divBdr>
        </w:div>
        <w:div w:id="1067924716">
          <w:marLeft w:val="0"/>
          <w:marRight w:val="0"/>
          <w:marTop w:val="0"/>
          <w:marBottom w:val="0"/>
          <w:divBdr>
            <w:top w:val="none" w:sz="0" w:space="0" w:color="auto"/>
            <w:left w:val="none" w:sz="0" w:space="0" w:color="auto"/>
            <w:bottom w:val="none" w:sz="0" w:space="0" w:color="auto"/>
            <w:right w:val="none" w:sz="0" w:space="0" w:color="auto"/>
          </w:divBdr>
        </w:div>
        <w:div w:id="1067924718">
          <w:marLeft w:val="0"/>
          <w:marRight w:val="0"/>
          <w:marTop w:val="0"/>
          <w:marBottom w:val="0"/>
          <w:divBdr>
            <w:top w:val="none" w:sz="0" w:space="0" w:color="auto"/>
            <w:left w:val="none" w:sz="0" w:space="0" w:color="auto"/>
            <w:bottom w:val="none" w:sz="0" w:space="0" w:color="auto"/>
            <w:right w:val="none" w:sz="0" w:space="0" w:color="auto"/>
          </w:divBdr>
        </w:div>
        <w:div w:id="1067924720">
          <w:marLeft w:val="0"/>
          <w:marRight w:val="0"/>
          <w:marTop w:val="0"/>
          <w:marBottom w:val="0"/>
          <w:divBdr>
            <w:top w:val="none" w:sz="0" w:space="0" w:color="auto"/>
            <w:left w:val="none" w:sz="0" w:space="0" w:color="auto"/>
            <w:bottom w:val="none" w:sz="0" w:space="0" w:color="auto"/>
            <w:right w:val="none" w:sz="0" w:space="0" w:color="auto"/>
          </w:divBdr>
        </w:div>
        <w:div w:id="1067924725">
          <w:marLeft w:val="0"/>
          <w:marRight w:val="0"/>
          <w:marTop w:val="0"/>
          <w:marBottom w:val="0"/>
          <w:divBdr>
            <w:top w:val="none" w:sz="0" w:space="0" w:color="auto"/>
            <w:left w:val="none" w:sz="0" w:space="0" w:color="auto"/>
            <w:bottom w:val="none" w:sz="0" w:space="0" w:color="auto"/>
            <w:right w:val="none" w:sz="0" w:space="0" w:color="auto"/>
          </w:divBdr>
        </w:div>
        <w:div w:id="1067924727">
          <w:marLeft w:val="0"/>
          <w:marRight w:val="0"/>
          <w:marTop w:val="0"/>
          <w:marBottom w:val="0"/>
          <w:divBdr>
            <w:top w:val="none" w:sz="0" w:space="0" w:color="auto"/>
            <w:left w:val="none" w:sz="0" w:space="0" w:color="auto"/>
            <w:bottom w:val="none" w:sz="0" w:space="0" w:color="auto"/>
            <w:right w:val="none" w:sz="0" w:space="0" w:color="auto"/>
          </w:divBdr>
        </w:div>
        <w:div w:id="1067924728">
          <w:marLeft w:val="0"/>
          <w:marRight w:val="0"/>
          <w:marTop w:val="0"/>
          <w:marBottom w:val="0"/>
          <w:divBdr>
            <w:top w:val="none" w:sz="0" w:space="0" w:color="auto"/>
            <w:left w:val="none" w:sz="0" w:space="0" w:color="auto"/>
            <w:bottom w:val="none" w:sz="0" w:space="0" w:color="auto"/>
            <w:right w:val="none" w:sz="0" w:space="0" w:color="auto"/>
          </w:divBdr>
        </w:div>
        <w:div w:id="1067924729">
          <w:marLeft w:val="0"/>
          <w:marRight w:val="0"/>
          <w:marTop w:val="0"/>
          <w:marBottom w:val="0"/>
          <w:divBdr>
            <w:top w:val="none" w:sz="0" w:space="0" w:color="auto"/>
            <w:left w:val="none" w:sz="0" w:space="0" w:color="auto"/>
            <w:bottom w:val="none" w:sz="0" w:space="0" w:color="auto"/>
            <w:right w:val="none" w:sz="0" w:space="0" w:color="auto"/>
          </w:divBdr>
        </w:div>
        <w:div w:id="1067924730">
          <w:marLeft w:val="0"/>
          <w:marRight w:val="0"/>
          <w:marTop w:val="0"/>
          <w:marBottom w:val="0"/>
          <w:divBdr>
            <w:top w:val="none" w:sz="0" w:space="0" w:color="auto"/>
            <w:left w:val="none" w:sz="0" w:space="0" w:color="auto"/>
            <w:bottom w:val="none" w:sz="0" w:space="0" w:color="auto"/>
            <w:right w:val="none" w:sz="0" w:space="0" w:color="auto"/>
          </w:divBdr>
        </w:div>
        <w:div w:id="1067924731">
          <w:marLeft w:val="0"/>
          <w:marRight w:val="0"/>
          <w:marTop w:val="0"/>
          <w:marBottom w:val="0"/>
          <w:divBdr>
            <w:top w:val="none" w:sz="0" w:space="0" w:color="auto"/>
            <w:left w:val="none" w:sz="0" w:space="0" w:color="auto"/>
            <w:bottom w:val="none" w:sz="0" w:space="0" w:color="auto"/>
            <w:right w:val="none" w:sz="0" w:space="0" w:color="auto"/>
          </w:divBdr>
        </w:div>
        <w:div w:id="1067924733">
          <w:marLeft w:val="0"/>
          <w:marRight w:val="0"/>
          <w:marTop w:val="0"/>
          <w:marBottom w:val="0"/>
          <w:divBdr>
            <w:top w:val="none" w:sz="0" w:space="0" w:color="auto"/>
            <w:left w:val="none" w:sz="0" w:space="0" w:color="auto"/>
            <w:bottom w:val="none" w:sz="0" w:space="0" w:color="auto"/>
            <w:right w:val="none" w:sz="0" w:space="0" w:color="auto"/>
          </w:divBdr>
        </w:div>
        <w:div w:id="1067924734">
          <w:marLeft w:val="0"/>
          <w:marRight w:val="0"/>
          <w:marTop w:val="0"/>
          <w:marBottom w:val="0"/>
          <w:divBdr>
            <w:top w:val="none" w:sz="0" w:space="0" w:color="auto"/>
            <w:left w:val="none" w:sz="0" w:space="0" w:color="auto"/>
            <w:bottom w:val="none" w:sz="0" w:space="0" w:color="auto"/>
            <w:right w:val="none" w:sz="0" w:space="0" w:color="auto"/>
          </w:divBdr>
        </w:div>
        <w:div w:id="1067924735">
          <w:marLeft w:val="0"/>
          <w:marRight w:val="0"/>
          <w:marTop w:val="0"/>
          <w:marBottom w:val="0"/>
          <w:divBdr>
            <w:top w:val="none" w:sz="0" w:space="0" w:color="auto"/>
            <w:left w:val="none" w:sz="0" w:space="0" w:color="auto"/>
            <w:bottom w:val="none" w:sz="0" w:space="0" w:color="auto"/>
            <w:right w:val="none" w:sz="0" w:space="0" w:color="auto"/>
          </w:divBdr>
        </w:div>
        <w:div w:id="1067924737">
          <w:marLeft w:val="0"/>
          <w:marRight w:val="0"/>
          <w:marTop w:val="0"/>
          <w:marBottom w:val="0"/>
          <w:divBdr>
            <w:top w:val="none" w:sz="0" w:space="0" w:color="auto"/>
            <w:left w:val="none" w:sz="0" w:space="0" w:color="auto"/>
            <w:bottom w:val="none" w:sz="0" w:space="0" w:color="auto"/>
            <w:right w:val="none" w:sz="0" w:space="0" w:color="auto"/>
          </w:divBdr>
        </w:div>
        <w:div w:id="1067924740">
          <w:marLeft w:val="0"/>
          <w:marRight w:val="0"/>
          <w:marTop w:val="0"/>
          <w:marBottom w:val="0"/>
          <w:divBdr>
            <w:top w:val="none" w:sz="0" w:space="0" w:color="auto"/>
            <w:left w:val="none" w:sz="0" w:space="0" w:color="auto"/>
            <w:bottom w:val="none" w:sz="0" w:space="0" w:color="auto"/>
            <w:right w:val="none" w:sz="0" w:space="0" w:color="auto"/>
          </w:divBdr>
        </w:div>
        <w:div w:id="1067924742">
          <w:marLeft w:val="0"/>
          <w:marRight w:val="0"/>
          <w:marTop w:val="0"/>
          <w:marBottom w:val="0"/>
          <w:divBdr>
            <w:top w:val="none" w:sz="0" w:space="0" w:color="auto"/>
            <w:left w:val="none" w:sz="0" w:space="0" w:color="auto"/>
            <w:bottom w:val="none" w:sz="0" w:space="0" w:color="auto"/>
            <w:right w:val="none" w:sz="0" w:space="0" w:color="auto"/>
          </w:divBdr>
        </w:div>
        <w:div w:id="1067924754">
          <w:marLeft w:val="0"/>
          <w:marRight w:val="0"/>
          <w:marTop w:val="0"/>
          <w:marBottom w:val="0"/>
          <w:divBdr>
            <w:top w:val="none" w:sz="0" w:space="0" w:color="auto"/>
            <w:left w:val="none" w:sz="0" w:space="0" w:color="auto"/>
            <w:bottom w:val="none" w:sz="0" w:space="0" w:color="auto"/>
            <w:right w:val="none" w:sz="0" w:space="0" w:color="auto"/>
          </w:divBdr>
        </w:div>
        <w:div w:id="1067924755">
          <w:marLeft w:val="0"/>
          <w:marRight w:val="0"/>
          <w:marTop w:val="0"/>
          <w:marBottom w:val="0"/>
          <w:divBdr>
            <w:top w:val="none" w:sz="0" w:space="0" w:color="auto"/>
            <w:left w:val="none" w:sz="0" w:space="0" w:color="auto"/>
            <w:bottom w:val="none" w:sz="0" w:space="0" w:color="auto"/>
            <w:right w:val="none" w:sz="0" w:space="0" w:color="auto"/>
          </w:divBdr>
        </w:div>
        <w:div w:id="1067924756">
          <w:marLeft w:val="0"/>
          <w:marRight w:val="0"/>
          <w:marTop w:val="0"/>
          <w:marBottom w:val="0"/>
          <w:divBdr>
            <w:top w:val="none" w:sz="0" w:space="0" w:color="auto"/>
            <w:left w:val="none" w:sz="0" w:space="0" w:color="auto"/>
            <w:bottom w:val="none" w:sz="0" w:space="0" w:color="auto"/>
            <w:right w:val="none" w:sz="0" w:space="0" w:color="auto"/>
          </w:divBdr>
        </w:div>
        <w:div w:id="1067924760">
          <w:marLeft w:val="0"/>
          <w:marRight w:val="0"/>
          <w:marTop w:val="0"/>
          <w:marBottom w:val="0"/>
          <w:divBdr>
            <w:top w:val="none" w:sz="0" w:space="0" w:color="auto"/>
            <w:left w:val="none" w:sz="0" w:space="0" w:color="auto"/>
            <w:bottom w:val="none" w:sz="0" w:space="0" w:color="auto"/>
            <w:right w:val="none" w:sz="0" w:space="0" w:color="auto"/>
          </w:divBdr>
        </w:div>
        <w:div w:id="1067924761">
          <w:marLeft w:val="0"/>
          <w:marRight w:val="0"/>
          <w:marTop w:val="0"/>
          <w:marBottom w:val="0"/>
          <w:divBdr>
            <w:top w:val="none" w:sz="0" w:space="0" w:color="auto"/>
            <w:left w:val="none" w:sz="0" w:space="0" w:color="auto"/>
            <w:bottom w:val="none" w:sz="0" w:space="0" w:color="auto"/>
            <w:right w:val="none" w:sz="0" w:space="0" w:color="auto"/>
          </w:divBdr>
        </w:div>
        <w:div w:id="1067924762">
          <w:marLeft w:val="0"/>
          <w:marRight w:val="0"/>
          <w:marTop w:val="0"/>
          <w:marBottom w:val="0"/>
          <w:divBdr>
            <w:top w:val="none" w:sz="0" w:space="0" w:color="auto"/>
            <w:left w:val="none" w:sz="0" w:space="0" w:color="auto"/>
            <w:bottom w:val="none" w:sz="0" w:space="0" w:color="auto"/>
            <w:right w:val="none" w:sz="0" w:space="0" w:color="auto"/>
          </w:divBdr>
        </w:div>
        <w:div w:id="1067924764">
          <w:marLeft w:val="0"/>
          <w:marRight w:val="0"/>
          <w:marTop w:val="0"/>
          <w:marBottom w:val="0"/>
          <w:divBdr>
            <w:top w:val="none" w:sz="0" w:space="0" w:color="auto"/>
            <w:left w:val="none" w:sz="0" w:space="0" w:color="auto"/>
            <w:bottom w:val="none" w:sz="0" w:space="0" w:color="auto"/>
            <w:right w:val="none" w:sz="0" w:space="0" w:color="auto"/>
          </w:divBdr>
        </w:div>
        <w:div w:id="1067924767">
          <w:marLeft w:val="0"/>
          <w:marRight w:val="0"/>
          <w:marTop w:val="0"/>
          <w:marBottom w:val="0"/>
          <w:divBdr>
            <w:top w:val="none" w:sz="0" w:space="0" w:color="auto"/>
            <w:left w:val="none" w:sz="0" w:space="0" w:color="auto"/>
            <w:bottom w:val="none" w:sz="0" w:space="0" w:color="auto"/>
            <w:right w:val="none" w:sz="0" w:space="0" w:color="auto"/>
          </w:divBdr>
        </w:div>
        <w:div w:id="1067924775">
          <w:marLeft w:val="0"/>
          <w:marRight w:val="0"/>
          <w:marTop w:val="0"/>
          <w:marBottom w:val="0"/>
          <w:divBdr>
            <w:top w:val="none" w:sz="0" w:space="0" w:color="auto"/>
            <w:left w:val="none" w:sz="0" w:space="0" w:color="auto"/>
            <w:bottom w:val="none" w:sz="0" w:space="0" w:color="auto"/>
            <w:right w:val="none" w:sz="0" w:space="0" w:color="auto"/>
          </w:divBdr>
        </w:div>
        <w:div w:id="1067924777">
          <w:marLeft w:val="0"/>
          <w:marRight w:val="0"/>
          <w:marTop w:val="0"/>
          <w:marBottom w:val="0"/>
          <w:divBdr>
            <w:top w:val="none" w:sz="0" w:space="0" w:color="auto"/>
            <w:left w:val="none" w:sz="0" w:space="0" w:color="auto"/>
            <w:bottom w:val="none" w:sz="0" w:space="0" w:color="auto"/>
            <w:right w:val="none" w:sz="0" w:space="0" w:color="auto"/>
          </w:divBdr>
        </w:div>
        <w:div w:id="1067924781">
          <w:marLeft w:val="0"/>
          <w:marRight w:val="0"/>
          <w:marTop w:val="0"/>
          <w:marBottom w:val="0"/>
          <w:divBdr>
            <w:top w:val="none" w:sz="0" w:space="0" w:color="auto"/>
            <w:left w:val="none" w:sz="0" w:space="0" w:color="auto"/>
            <w:bottom w:val="none" w:sz="0" w:space="0" w:color="auto"/>
            <w:right w:val="none" w:sz="0" w:space="0" w:color="auto"/>
          </w:divBdr>
        </w:div>
        <w:div w:id="1067924783">
          <w:marLeft w:val="0"/>
          <w:marRight w:val="0"/>
          <w:marTop w:val="0"/>
          <w:marBottom w:val="0"/>
          <w:divBdr>
            <w:top w:val="none" w:sz="0" w:space="0" w:color="auto"/>
            <w:left w:val="none" w:sz="0" w:space="0" w:color="auto"/>
            <w:bottom w:val="none" w:sz="0" w:space="0" w:color="auto"/>
            <w:right w:val="none" w:sz="0" w:space="0" w:color="auto"/>
          </w:divBdr>
        </w:div>
        <w:div w:id="1067924784">
          <w:marLeft w:val="0"/>
          <w:marRight w:val="0"/>
          <w:marTop w:val="0"/>
          <w:marBottom w:val="0"/>
          <w:divBdr>
            <w:top w:val="none" w:sz="0" w:space="0" w:color="auto"/>
            <w:left w:val="none" w:sz="0" w:space="0" w:color="auto"/>
            <w:bottom w:val="none" w:sz="0" w:space="0" w:color="auto"/>
            <w:right w:val="none" w:sz="0" w:space="0" w:color="auto"/>
          </w:divBdr>
        </w:div>
        <w:div w:id="1067924787">
          <w:marLeft w:val="0"/>
          <w:marRight w:val="0"/>
          <w:marTop w:val="0"/>
          <w:marBottom w:val="0"/>
          <w:divBdr>
            <w:top w:val="none" w:sz="0" w:space="0" w:color="auto"/>
            <w:left w:val="none" w:sz="0" w:space="0" w:color="auto"/>
            <w:bottom w:val="none" w:sz="0" w:space="0" w:color="auto"/>
            <w:right w:val="none" w:sz="0" w:space="0" w:color="auto"/>
          </w:divBdr>
        </w:div>
        <w:div w:id="1067924788">
          <w:marLeft w:val="0"/>
          <w:marRight w:val="0"/>
          <w:marTop w:val="0"/>
          <w:marBottom w:val="0"/>
          <w:divBdr>
            <w:top w:val="none" w:sz="0" w:space="0" w:color="auto"/>
            <w:left w:val="none" w:sz="0" w:space="0" w:color="auto"/>
            <w:bottom w:val="none" w:sz="0" w:space="0" w:color="auto"/>
            <w:right w:val="none" w:sz="0" w:space="0" w:color="auto"/>
          </w:divBdr>
        </w:div>
        <w:div w:id="1067924789">
          <w:marLeft w:val="0"/>
          <w:marRight w:val="0"/>
          <w:marTop w:val="0"/>
          <w:marBottom w:val="0"/>
          <w:divBdr>
            <w:top w:val="none" w:sz="0" w:space="0" w:color="auto"/>
            <w:left w:val="none" w:sz="0" w:space="0" w:color="auto"/>
            <w:bottom w:val="none" w:sz="0" w:space="0" w:color="auto"/>
            <w:right w:val="none" w:sz="0" w:space="0" w:color="auto"/>
          </w:divBdr>
        </w:div>
        <w:div w:id="1067924790">
          <w:marLeft w:val="0"/>
          <w:marRight w:val="0"/>
          <w:marTop w:val="0"/>
          <w:marBottom w:val="0"/>
          <w:divBdr>
            <w:top w:val="none" w:sz="0" w:space="0" w:color="auto"/>
            <w:left w:val="none" w:sz="0" w:space="0" w:color="auto"/>
            <w:bottom w:val="none" w:sz="0" w:space="0" w:color="auto"/>
            <w:right w:val="none" w:sz="0" w:space="0" w:color="auto"/>
          </w:divBdr>
        </w:div>
        <w:div w:id="1067924792">
          <w:marLeft w:val="0"/>
          <w:marRight w:val="0"/>
          <w:marTop w:val="0"/>
          <w:marBottom w:val="0"/>
          <w:divBdr>
            <w:top w:val="none" w:sz="0" w:space="0" w:color="auto"/>
            <w:left w:val="none" w:sz="0" w:space="0" w:color="auto"/>
            <w:bottom w:val="none" w:sz="0" w:space="0" w:color="auto"/>
            <w:right w:val="none" w:sz="0" w:space="0" w:color="auto"/>
          </w:divBdr>
        </w:div>
        <w:div w:id="1067924794">
          <w:marLeft w:val="0"/>
          <w:marRight w:val="0"/>
          <w:marTop w:val="0"/>
          <w:marBottom w:val="0"/>
          <w:divBdr>
            <w:top w:val="none" w:sz="0" w:space="0" w:color="auto"/>
            <w:left w:val="none" w:sz="0" w:space="0" w:color="auto"/>
            <w:bottom w:val="none" w:sz="0" w:space="0" w:color="auto"/>
            <w:right w:val="none" w:sz="0" w:space="0" w:color="auto"/>
          </w:divBdr>
        </w:div>
        <w:div w:id="1067924795">
          <w:marLeft w:val="0"/>
          <w:marRight w:val="0"/>
          <w:marTop w:val="0"/>
          <w:marBottom w:val="0"/>
          <w:divBdr>
            <w:top w:val="none" w:sz="0" w:space="0" w:color="auto"/>
            <w:left w:val="none" w:sz="0" w:space="0" w:color="auto"/>
            <w:bottom w:val="none" w:sz="0" w:space="0" w:color="auto"/>
            <w:right w:val="none" w:sz="0" w:space="0" w:color="auto"/>
          </w:divBdr>
        </w:div>
        <w:div w:id="1067924799">
          <w:marLeft w:val="0"/>
          <w:marRight w:val="0"/>
          <w:marTop w:val="0"/>
          <w:marBottom w:val="0"/>
          <w:divBdr>
            <w:top w:val="none" w:sz="0" w:space="0" w:color="auto"/>
            <w:left w:val="none" w:sz="0" w:space="0" w:color="auto"/>
            <w:bottom w:val="none" w:sz="0" w:space="0" w:color="auto"/>
            <w:right w:val="none" w:sz="0" w:space="0" w:color="auto"/>
          </w:divBdr>
        </w:div>
        <w:div w:id="1067924810">
          <w:marLeft w:val="0"/>
          <w:marRight w:val="0"/>
          <w:marTop w:val="0"/>
          <w:marBottom w:val="0"/>
          <w:divBdr>
            <w:top w:val="none" w:sz="0" w:space="0" w:color="auto"/>
            <w:left w:val="none" w:sz="0" w:space="0" w:color="auto"/>
            <w:bottom w:val="none" w:sz="0" w:space="0" w:color="auto"/>
            <w:right w:val="none" w:sz="0" w:space="0" w:color="auto"/>
          </w:divBdr>
        </w:div>
        <w:div w:id="1067924813">
          <w:marLeft w:val="0"/>
          <w:marRight w:val="0"/>
          <w:marTop w:val="0"/>
          <w:marBottom w:val="0"/>
          <w:divBdr>
            <w:top w:val="none" w:sz="0" w:space="0" w:color="auto"/>
            <w:left w:val="none" w:sz="0" w:space="0" w:color="auto"/>
            <w:bottom w:val="none" w:sz="0" w:space="0" w:color="auto"/>
            <w:right w:val="none" w:sz="0" w:space="0" w:color="auto"/>
          </w:divBdr>
        </w:div>
        <w:div w:id="1067924816">
          <w:marLeft w:val="0"/>
          <w:marRight w:val="0"/>
          <w:marTop w:val="0"/>
          <w:marBottom w:val="0"/>
          <w:divBdr>
            <w:top w:val="none" w:sz="0" w:space="0" w:color="auto"/>
            <w:left w:val="none" w:sz="0" w:space="0" w:color="auto"/>
            <w:bottom w:val="none" w:sz="0" w:space="0" w:color="auto"/>
            <w:right w:val="none" w:sz="0" w:space="0" w:color="auto"/>
          </w:divBdr>
        </w:div>
        <w:div w:id="1067924817">
          <w:marLeft w:val="0"/>
          <w:marRight w:val="0"/>
          <w:marTop w:val="0"/>
          <w:marBottom w:val="0"/>
          <w:divBdr>
            <w:top w:val="none" w:sz="0" w:space="0" w:color="auto"/>
            <w:left w:val="none" w:sz="0" w:space="0" w:color="auto"/>
            <w:bottom w:val="none" w:sz="0" w:space="0" w:color="auto"/>
            <w:right w:val="none" w:sz="0" w:space="0" w:color="auto"/>
          </w:divBdr>
        </w:div>
        <w:div w:id="1067924818">
          <w:marLeft w:val="0"/>
          <w:marRight w:val="0"/>
          <w:marTop w:val="0"/>
          <w:marBottom w:val="0"/>
          <w:divBdr>
            <w:top w:val="none" w:sz="0" w:space="0" w:color="auto"/>
            <w:left w:val="none" w:sz="0" w:space="0" w:color="auto"/>
            <w:bottom w:val="none" w:sz="0" w:space="0" w:color="auto"/>
            <w:right w:val="none" w:sz="0" w:space="0" w:color="auto"/>
          </w:divBdr>
        </w:div>
        <w:div w:id="1067924820">
          <w:marLeft w:val="0"/>
          <w:marRight w:val="0"/>
          <w:marTop w:val="0"/>
          <w:marBottom w:val="0"/>
          <w:divBdr>
            <w:top w:val="none" w:sz="0" w:space="0" w:color="auto"/>
            <w:left w:val="none" w:sz="0" w:space="0" w:color="auto"/>
            <w:bottom w:val="none" w:sz="0" w:space="0" w:color="auto"/>
            <w:right w:val="none" w:sz="0" w:space="0" w:color="auto"/>
          </w:divBdr>
        </w:div>
        <w:div w:id="1067924821">
          <w:marLeft w:val="0"/>
          <w:marRight w:val="0"/>
          <w:marTop w:val="0"/>
          <w:marBottom w:val="0"/>
          <w:divBdr>
            <w:top w:val="none" w:sz="0" w:space="0" w:color="auto"/>
            <w:left w:val="none" w:sz="0" w:space="0" w:color="auto"/>
            <w:bottom w:val="none" w:sz="0" w:space="0" w:color="auto"/>
            <w:right w:val="none" w:sz="0" w:space="0" w:color="auto"/>
          </w:divBdr>
        </w:div>
        <w:div w:id="1067924830">
          <w:marLeft w:val="0"/>
          <w:marRight w:val="0"/>
          <w:marTop w:val="0"/>
          <w:marBottom w:val="0"/>
          <w:divBdr>
            <w:top w:val="none" w:sz="0" w:space="0" w:color="auto"/>
            <w:left w:val="none" w:sz="0" w:space="0" w:color="auto"/>
            <w:bottom w:val="none" w:sz="0" w:space="0" w:color="auto"/>
            <w:right w:val="none" w:sz="0" w:space="0" w:color="auto"/>
          </w:divBdr>
        </w:div>
        <w:div w:id="1067924834">
          <w:marLeft w:val="0"/>
          <w:marRight w:val="0"/>
          <w:marTop w:val="0"/>
          <w:marBottom w:val="0"/>
          <w:divBdr>
            <w:top w:val="none" w:sz="0" w:space="0" w:color="auto"/>
            <w:left w:val="none" w:sz="0" w:space="0" w:color="auto"/>
            <w:bottom w:val="none" w:sz="0" w:space="0" w:color="auto"/>
            <w:right w:val="none" w:sz="0" w:space="0" w:color="auto"/>
          </w:divBdr>
        </w:div>
        <w:div w:id="1067924839">
          <w:marLeft w:val="0"/>
          <w:marRight w:val="0"/>
          <w:marTop w:val="0"/>
          <w:marBottom w:val="0"/>
          <w:divBdr>
            <w:top w:val="none" w:sz="0" w:space="0" w:color="auto"/>
            <w:left w:val="none" w:sz="0" w:space="0" w:color="auto"/>
            <w:bottom w:val="none" w:sz="0" w:space="0" w:color="auto"/>
            <w:right w:val="none" w:sz="0" w:space="0" w:color="auto"/>
          </w:divBdr>
        </w:div>
        <w:div w:id="1067924840">
          <w:marLeft w:val="0"/>
          <w:marRight w:val="0"/>
          <w:marTop w:val="0"/>
          <w:marBottom w:val="0"/>
          <w:divBdr>
            <w:top w:val="none" w:sz="0" w:space="0" w:color="auto"/>
            <w:left w:val="none" w:sz="0" w:space="0" w:color="auto"/>
            <w:bottom w:val="none" w:sz="0" w:space="0" w:color="auto"/>
            <w:right w:val="none" w:sz="0" w:space="0" w:color="auto"/>
          </w:divBdr>
        </w:div>
        <w:div w:id="1067924844">
          <w:marLeft w:val="0"/>
          <w:marRight w:val="0"/>
          <w:marTop w:val="0"/>
          <w:marBottom w:val="0"/>
          <w:divBdr>
            <w:top w:val="none" w:sz="0" w:space="0" w:color="auto"/>
            <w:left w:val="none" w:sz="0" w:space="0" w:color="auto"/>
            <w:bottom w:val="none" w:sz="0" w:space="0" w:color="auto"/>
            <w:right w:val="none" w:sz="0" w:space="0" w:color="auto"/>
          </w:divBdr>
        </w:div>
        <w:div w:id="1067924846">
          <w:marLeft w:val="0"/>
          <w:marRight w:val="0"/>
          <w:marTop w:val="0"/>
          <w:marBottom w:val="0"/>
          <w:divBdr>
            <w:top w:val="none" w:sz="0" w:space="0" w:color="auto"/>
            <w:left w:val="none" w:sz="0" w:space="0" w:color="auto"/>
            <w:bottom w:val="none" w:sz="0" w:space="0" w:color="auto"/>
            <w:right w:val="none" w:sz="0" w:space="0" w:color="auto"/>
          </w:divBdr>
        </w:div>
        <w:div w:id="1067924847">
          <w:marLeft w:val="0"/>
          <w:marRight w:val="0"/>
          <w:marTop w:val="0"/>
          <w:marBottom w:val="0"/>
          <w:divBdr>
            <w:top w:val="none" w:sz="0" w:space="0" w:color="auto"/>
            <w:left w:val="none" w:sz="0" w:space="0" w:color="auto"/>
            <w:bottom w:val="none" w:sz="0" w:space="0" w:color="auto"/>
            <w:right w:val="none" w:sz="0" w:space="0" w:color="auto"/>
          </w:divBdr>
        </w:div>
        <w:div w:id="1067924849">
          <w:marLeft w:val="0"/>
          <w:marRight w:val="0"/>
          <w:marTop w:val="0"/>
          <w:marBottom w:val="0"/>
          <w:divBdr>
            <w:top w:val="none" w:sz="0" w:space="0" w:color="auto"/>
            <w:left w:val="none" w:sz="0" w:space="0" w:color="auto"/>
            <w:bottom w:val="none" w:sz="0" w:space="0" w:color="auto"/>
            <w:right w:val="none" w:sz="0" w:space="0" w:color="auto"/>
          </w:divBdr>
        </w:div>
        <w:div w:id="1067924855">
          <w:marLeft w:val="0"/>
          <w:marRight w:val="0"/>
          <w:marTop w:val="0"/>
          <w:marBottom w:val="0"/>
          <w:divBdr>
            <w:top w:val="none" w:sz="0" w:space="0" w:color="auto"/>
            <w:left w:val="none" w:sz="0" w:space="0" w:color="auto"/>
            <w:bottom w:val="none" w:sz="0" w:space="0" w:color="auto"/>
            <w:right w:val="none" w:sz="0" w:space="0" w:color="auto"/>
          </w:divBdr>
        </w:div>
        <w:div w:id="1067924857">
          <w:marLeft w:val="0"/>
          <w:marRight w:val="0"/>
          <w:marTop w:val="0"/>
          <w:marBottom w:val="0"/>
          <w:divBdr>
            <w:top w:val="none" w:sz="0" w:space="0" w:color="auto"/>
            <w:left w:val="none" w:sz="0" w:space="0" w:color="auto"/>
            <w:bottom w:val="none" w:sz="0" w:space="0" w:color="auto"/>
            <w:right w:val="none" w:sz="0" w:space="0" w:color="auto"/>
          </w:divBdr>
        </w:div>
        <w:div w:id="1067924860">
          <w:marLeft w:val="0"/>
          <w:marRight w:val="0"/>
          <w:marTop w:val="0"/>
          <w:marBottom w:val="0"/>
          <w:divBdr>
            <w:top w:val="none" w:sz="0" w:space="0" w:color="auto"/>
            <w:left w:val="none" w:sz="0" w:space="0" w:color="auto"/>
            <w:bottom w:val="none" w:sz="0" w:space="0" w:color="auto"/>
            <w:right w:val="none" w:sz="0" w:space="0" w:color="auto"/>
          </w:divBdr>
        </w:div>
        <w:div w:id="1067924865">
          <w:marLeft w:val="0"/>
          <w:marRight w:val="0"/>
          <w:marTop w:val="0"/>
          <w:marBottom w:val="0"/>
          <w:divBdr>
            <w:top w:val="none" w:sz="0" w:space="0" w:color="auto"/>
            <w:left w:val="none" w:sz="0" w:space="0" w:color="auto"/>
            <w:bottom w:val="none" w:sz="0" w:space="0" w:color="auto"/>
            <w:right w:val="none" w:sz="0" w:space="0" w:color="auto"/>
          </w:divBdr>
        </w:div>
        <w:div w:id="1067924866">
          <w:marLeft w:val="0"/>
          <w:marRight w:val="0"/>
          <w:marTop w:val="0"/>
          <w:marBottom w:val="0"/>
          <w:divBdr>
            <w:top w:val="none" w:sz="0" w:space="0" w:color="auto"/>
            <w:left w:val="none" w:sz="0" w:space="0" w:color="auto"/>
            <w:bottom w:val="none" w:sz="0" w:space="0" w:color="auto"/>
            <w:right w:val="none" w:sz="0" w:space="0" w:color="auto"/>
          </w:divBdr>
        </w:div>
        <w:div w:id="1067924868">
          <w:marLeft w:val="0"/>
          <w:marRight w:val="0"/>
          <w:marTop w:val="0"/>
          <w:marBottom w:val="0"/>
          <w:divBdr>
            <w:top w:val="none" w:sz="0" w:space="0" w:color="auto"/>
            <w:left w:val="none" w:sz="0" w:space="0" w:color="auto"/>
            <w:bottom w:val="none" w:sz="0" w:space="0" w:color="auto"/>
            <w:right w:val="none" w:sz="0" w:space="0" w:color="auto"/>
          </w:divBdr>
        </w:div>
        <w:div w:id="1067924869">
          <w:marLeft w:val="0"/>
          <w:marRight w:val="0"/>
          <w:marTop w:val="0"/>
          <w:marBottom w:val="0"/>
          <w:divBdr>
            <w:top w:val="none" w:sz="0" w:space="0" w:color="auto"/>
            <w:left w:val="none" w:sz="0" w:space="0" w:color="auto"/>
            <w:bottom w:val="none" w:sz="0" w:space="0" w:color="auto"/>
            <w:right w:val="none" w:sz="0" w:space="0" w:color="auto"/>
          </w:divBdr>
        </w:div>
        <w:div w:id="1067924873">
          <w:marLeft w:val="0"/>
          <w:marRight w:val="0"/>
          <w:marTop w:val="0"/>
          <w:marBottom w:val="0"/>
          <w:divBdr>
            <w:top w:val="none" w:sz="0" w:space="0" w:color="auto"/>
            <w:left w:val="none" w:sz="0" w:space="0" w:color="auto"/>
            <w:bottom w:val="none" w:sz="0" w:space="0" w:color="auto"/>
            <w:right w:val="none" w:sz="0" w:space="0" w:color="auto"/>
          </w:divBdr>
        </w:div>
        <w:div w:id="1067924874">
          <w:marLeft w:val="0"/>
          <w:marRight w:val="0"/>
          <w:marTop w:val="0"/>
          <w:marBottom w:val="0"/>
          <w:divBdr>
            <w:top w:val="none" w:sz="0" w:space="0" w:color="auto"/>
            <w:left w:val="none" w:sz="0" w:space="0" w:color="auto"/>
            <w:bottom w:val="none" w:sz="0" w:space="0" w:color="auto"/>
            <w:right w:val="none" w:sz="0" w:space="0" w:color="auto"/>
          </w:divBdr>
        </w:div>
        <w:div w:id="1067924876">
          <w:marLeft w:val="0"/>
          <w:marRight w:val="0"/>
          <w:marTop w:val="0"/>
          <w:marBottom w:val="0"/>
          <w:divBdr>
            <w:top w:val="none" w:sz="0" w:space="0" w:color="auto"/>
            <w:left w:val="none" w:sz="0" w:space="0" w:color="auto"/>
            <w:bottom w:val="none" w:sz="0" w:space="0" w:color="auto"/>
            <w:right w:val="none" w:sz="0" w:space="0" w:color="auto"/>
          </w:divBdr>
        </w:div>
        <w:div w:id="1067924877">
          <w:marLeft w:val="0"/>
          <w:marRight w:val="0"/>
          <w:marTop w:val="0"/>
          <w:marBottom w:val="0"/>
          <w:divBdr>
            <w:top w:val="none" w:sz="0" w:space="0" w:color="auto"/>
            <w:left w:val="none" w:sz="0" w:space="0" w:color="auto"/>
            <w:bottom w:val="none" w:sz="0" w:space="0" w:color="auto"/>
            <w:right w:val="none" w:sz="0" w:space="0" w:color="auto"/>
          </w:divBdr>
        </w:div>
      </w:divsChild>
    </w:div>
    <w:div w:id="1067924687">
      <w:marLeft w:val="0"/>
      <w:marRight w:val="0"/>
      <w:marTop w:val="0"/>
      <w:marBottom w:val="0"/>
      <w:divBdr>
        <w:top w:val="none" w:sz="0" w:space="0" w:color="auto"/>
        <w:left w:val="none" w:sz="0" w:space="0" w:color="auto"/>
        <w:bottom w:val="none" w:sz="0" w:space="0" w:color="auto"/>
        <w:right w:val="none" w:sz="0" w:space="0" w:color="auto"/>
      </w:divBdr>
      <w:divsChild>
        <w:div w:id="1067924660">
          <w:marLeft w:val="0"/>
          <w:marRight w:val="0"/>
          <w:marTop w:val="34"/>
          <w:marBottom w:val="34"/>
          <w:divBdr>
            <w:top w:val="none" w:sz="0" w:space="0" w:color="auto"/>
            <w:left w:val="none" w:sz="0" w:space="0" w:color="auto"/>
            <w:bottom w:val="none" w:sz="0" w:space="0" w:color="auto"/>
            <w:right w:val="none" w:sz="0" w:space="0" w:color="auto"/>
          </w:divBdr>
        </w:div>
      </w:divsChild>
    </w:div>
    <w:div w:id="1067924694">
      <w:marLeft w:val="0"/>
      <w:marRight w:val="0"/>
      <w:marTop w:val="0"/>
      <w:marBottom w:val="0"/>
      <w:divBdr>
        <w:top w:val="none" w:sz="0" w:space="0" w:color="auto"/>
        <w:left w:val="none" w:sz="0" w:space="0" w:color="auto"/>
        <w:bottom w:val="none" w:sz="0" w:space="0" w:color="auto"/>
        <w:right w:val="none" w:sz="0" w:space="0" w:color="auto"/>
      </w:divBdr>
      <w:divsChild>
        <w:div w:id="1067924719">
          <w:marLeft w:val="0"/>
          <w:marRight w:val="0"/>
          <w:marTop w:val="34"/>
          <w:marBottom w:val="34"/>
          <w:divBdr>
            <w:top w:val="none" w:sz="0" w:space="0" w:color="auto"/>
            <w:left w:val="none" w:sz="0" w:space="0" w:color="auto"/>
            <w:bottom w:val="none" w:sz="0" w:space="0" w:color="auto"/>
            <w:right w:val="none" w:sz="0" w:space="0" w:color="auto"/>
          </w:divBdr>
        </w:div>
      </w:divsChild>
    </w:div>
    <w:div w:id="1067924704">
      <w:marLeft w:val="0"/>
      <w:marRight w:val="0"/>
      <w:marTop w:val="0"/>
      <w:marBottom w:val="0"/>
      <w:divBdr>
        <w:top w:val="none" w:sz="0" w:space="0" w:color="auto"/>
        <w:left w:val="none" w:sz="0" w:space="0" w:color="auto"/>
        <w:bottom w:val="none" w:sz="0" w:space="0" w:color="auto"/>
        <w:right w:val="none" w:sz="0" w:space="0" w:color="auto"/>
      </w:divBdr>
    </w:div>
    <w:div w:id="1067924706">
      <w:marLeft w:val="0"/>
      <w:marRight w:val="0"/>
      <w:marTop w:val="0"/>
      <w:marBottom w:val="0"/>
      <w:divBdr>
        <w:top w:val="none" w:sz="0" w:space="0" w:color="auto"/>
        <w:left w:val="none" w:sz="0" w:space="0" w:color="auto"/>
        <w:bottom w:val="none" w:sz="0" w:space="0" w:color="auto"/>
        <w:right w:val="none" w:sz="0" w:space="0" w:color="auto"/>
      </w:divBdr>
    </w:div>
    <w:div w:id="1067924723">
      <w:marLeft w:val="0"/>
      <w:marRight w:val="0"/>
      <w:marTop w:val="0"/>
      <w:marBottom w:val="0"/>
      <w:divBdr>
        <w:top w:val="none" w:sz="0" w:space="0" w:color="auto"/>
        <w:left w:val="none" w:sz="0" w:space="0" w:color="auto"/>
        <w:bottom w:val="none" w:sz="0" w:space="0" w:color="auto"/>
        <w:right w:val="none" w:sz="0" w:space="0" w:color="auto"/>
      </w:divBdr>
    </w:div>
    <w:div w:id="1067924736">
      <w:marLeft w:val="0"/>
      <w:marRight w:val="0"/>
      <w:marTop w:val="0"/>
      <w:marBottom w:val="0"/>
      <w:divBdr>
        <w:top w:val="none" w:sz="0" w:space="0" w:color="auto"/>
        <w:left w:val="none" w:sz="0" w:space="0" w:color="auto"/>
        <w:bottom w:val="none" w:sz="0" w:space="0" w:color="auto"/>
        <w:right w:val="none" w:sz="0" w:space="0" w:color="auto"/>
      </w:divBdr>
      <w:divsChild>
        <w:div w:id="1067924750">
          <w:marLeft w:val="351"/>
          <w:marRight w:val="0"/>
          <w:marTop w:val="0"/>
          <w:marBottom w:val="0"/>
          <w:divBdr>
            <w:top w:val="none" w:sz="0" w:space="0" w:color="auto"/>
            <w:left w:val="none" w:sz="0" w:space="0" w:color="auto"/>
            <w:bottom w:val="none" w:sz="0" w:space="0" w:color="auto"/>
            <w:right w:val="none" w:sz="0" w:space="0" w:color="auto"/>
          </w:divBdr>
          <w:divsChild>
            <w:div w:id="1067924605">
              <w:marLeft w:val="0"/>
              <w:marRight w:val="0"/>
              <w:marTop w:val="34"/>
              <w:marBottom w:val="34"/>
              <w:divBdr>
                <w:top w:val="none" w:sz="0" w:space="0" w:color="auto"/>
                <w:left w:val="none" w:sz="0" w:space="0" w:color="auto"/>
                <w:bottom w:val="none" w:sz="0" w:space="0" w:color="auto"/>
                <w:right w:val="none" w:sz="0" w:space="0" w:color="auto"/>
              </w:divBdr>
            </w:div>
            <w:div w:id="1067924798">
              <w:marLeft w:val="0"/>
              <w:marRight w:val="0"/>
              <w:marTop w:val="0"/>
              <w:marBottom w:val="0"/>
              <w:divBdr>
                <w:top w:val="none" w:sz="0" w:space="0" w:color="auto"/>
                <w:left w:val="none" w:sz="0" w:space="0" w:color="auto"/>
                <w:bottom w:val="none" w:sz="0" w:space="0" w:color="auto"/>
                <w:right w:val="none" w:sz="0" w:space="0" w:color="auto"/>
              </w:divBdr>
              <w:divsChild>
                <w:div w:id="10679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924741">
      <w:marLeft w:val="0"/>
      <w:marRight w:val="0"/>
      <w:marTop w:val="0"/>
      <w:marBottom w:val="0"/>
      <w:divBdr>
        <w:top w:val="none" w:sz="0" w:space="0" w:color="auto"/>
        <w:left w:val="none" w:sz="0" w:space="0" w:color="auto"/>
        <w:bottom w:val="none" w:sz="0" w:space="0" w:color="auto"/>
        <w:right w:val="none" w:sz="0" w:space="0" w:color="auto"/>
      </w:divBdr>
      <w:divsChild>
        <w:div w:id="1067924585">
          <w:marLeft w:val="0"/>
          <w:marRight w:val="0"/>
          <w:marTop w:val="34"/>
          <w:marBottom w:val="34"/>
          <w:divBdr>
            <w:top w:val="none" w:sz="0" w:space="0" w:color="auto"/>
            <w:left w:val="none" w:sz="0" w:space="0" w:color="auto"/>
            <w:bottom w:val="none" w:sz="0" w:space="0" w:color="auto"/>
            <w:right w:val="none" w:sz="0" w:space="0" w:color="auto"/>
          </w:divBdr>
        </w:div>
        <w:div w:id="1067924747">
          <w:marLeft w:val="0"/>
          <w:marRight w:val="0"/>
          <w:marTop w:val="0"/>
          <w:marBottom w:val="0"/>
          <w:divBdr>
            <w:top w:val="none" w:sz="0" w:space="0" w:color="auto"/>
            <w:left w:val="none" w:sz="0" w:space="0" w:color="auto"/>
            <w:bottom w:val="none" w:sz="0" w:space="0" w:color="auto"/>
            <w:right w:val="none" w:sz="0" w:space="0" w:color="auto"/>
          </w:divBdr>
        </w:div>
      </w:divsChild>
    </w:div>
    <w:div w:id="1067924744">
      <w:marLeft w:val="0"/>
      <w:marRight w:val="0"/>
      <w:marTop w:val="0"/>
      <w:marBottom w:val="0"/>
      <w:divBdr>
        <w:top w:val="none" w:sz="0" w:space="0" w:color="auto"/>
        <w:left w:val="none" w:sz="0" w:space="0" w:color="auto"/>
        <w:bottom w:val="none" w:sz="0" w:space="0" w:color="auto"/>
        <w:right w:val="none" w:sz="0" w:space="0" w:color="auto"/>
      </w:divBdr>
    </w:div>
    <w:div w:id="1067924746">
      <w:marLeft w:val="0"/>
      <w:marRight w:val="0"/>
      <w:marTop w:val="0"/>
      <w:marBottom w:val="0"/>
      <w:divBdr>
        <w:top w:val="none" w:sz="0" w:space="0" w:color="auto"/>
        <w:left w:val="none" w:sz="0" w:space="0" w:color="auto"/>
        <w:bottom w:val="none" w:sz="0" w:space="0" w:color="auto"/>
        <w:right w:val="none" w:sz="0" w:space="0" w:color="auto"/>
      </w:divBdr>
    </w:div>
    <w:div w:id="1067924748">
      <w:marLeft w:val="0"/>
      <w:marRight w:val="0"/>
      <w:marTop w:val="0"/>
      <w:marBottom w:val="0"/>
      <w:divBdr>
        <w:top w:val="none" w:sz="0" w:space="0" w:color="auto"/>
        <w:left w:val="none" w:sz="0" w:space="0" w:color="auto"/>
        <w:bottom w:val="none" w:sz="0" w:space="0" w:color="auto"/>
        <w:right w:val="none" w:sz="0" w:space="0" w:color="auto"/>
      </w:divBdr>
    </w:div>
    <w:div w:id="1067924752">
      <w:marLeft w:val="0"/>
      <w:marRight w:val="0"/>
      <w:marTop w:val="0"/>
      <w:marBottom w:val="0"/>
      <w:divBdr>
        <w:top w:val="none" w:sz="0" w:space="0" w:color="auto"/>
        <w:left w:val="none" w:sz="0" w:space="0" w:color="auto"/>
        <w:bottom w:val="none" w:sz="0" w:space="0" w:color="auto"/>
        <w:right w:val="none" w:sz="0" w:space="0" w:color="auto"/>
      </w:divBdr>
    </w:div>
    <w:div w:id="1067924759">
      <w:marLeft w:val="0"/>
      <w:marRight w:val="0"/>
      <w:marTop w:val="0"/>
      <w:marBottom w:val="0"/>
      <w:divBdr>
        <w:top w:val="none" w:sz="0" w:space="0" w:color="auto"/>
        <w:left w:val="none" w:sz="0" w:space="0" w:color="auto"/>
        <w:bottom w:val="none" w:sz="0" w:space="0" w:color="auto"/>
        <w:right w:val="none" w:sz="0" w:space="0" w:color="auto"/>
      </w:divBdr>
    </w:div>
    <w:div w:id="1067924763">
      <w:marLeft w:val="0"/>
      <w:marRight w:val="0"/>
      <w:marTop w:val="0"/>
      <w:marBottom w:val="0"/>
      <w:divBdr>
        <w:top w:val="none" w:sz="0" w:space="0" w:color="auto"/>
        <w:left w:val="none" w:sz="0" w:space="0" w:color="auto"/>
        <w:bottom w:val="none" w:sz="0" w:space="0" w:color="auto"/>
        <w:right w:val="none" w:sz="0" w:space="0" w:color="auto"/>
      </w:divBdr>
    </w:div>
    <w:div w:id="1067924785">
      <w:marLeft w:val="0"/>
      <w:marRight w:val="0"/>
      <w:marTop w:val="0"/>
      <w:marBottom w:val="0"/>
      <w:divBdr>
        <w:top w:val="none" w:sz="0" w:space="0" w:color="auto"/>
        <w:left w:val="none" w:sz="0" w:space="0" w:color="auto"/>
        <w:bottom w:val="none" w:sz="0" w:space="0" w:color="auto"/>
        <w:right w:val="none" w:sz="0" w:space="0" w:color="auto"/>
      </w:divBdr>
    </w:div>
    <w:div w:id="1067924797">
      <w:marLeft w:val="0"/>
      <w:marRight w:val="0"/>
      <w:marTop w:val="0"/>
      <w:marBottom w:val="0"/>
      <w:divBdr>
        <w:top w:val="none" w:sz="0" w:space="0" w:color="auto"/>
        <w:left w:val="none" w:sz="0" w:space="0" w:color="auto"/>
        <w:bottom w:val="none" w:sz="0" w:space="0" w:color="auto"/>
        <w:right w:val="none" w:sz="0" w:space="0" w:color="auto"/>
      </w:divBdr>
    </w:div>
    <w:div w:id="1067924815">
      <w:marLeft w:val="0"/>
      <w:marRight w:val="0"/>
      <w:marTop w:val="0"/>
      <w:marBottom w:val="0"/>
      <w:divBdr>
        <w:top w:val="none" w:sz="0" w:space="0" w:color="auto"/>
        <w:left w:val="none" w:sz="0" w:space="0" w:color="auto"/>
        <w:bottom w:val="none" w:sz="0" w:space="0" w:color="auto"/>
        <w:right w:val="none" w:sz="0" w:space="0" w:color="auto"/>
      </w:divBdr>
    </w:div>
    <w:div w:id="1067924825">
      <w:marLeft w:val="0"/>
      <w:marRight w:val="0"/>
      <w:marTop w:val="0"/>
      <w:marBottom w:val="0"/>
      <w:divBdr>
        <w:top w:val="none" w:sz="0" w:space="0" w:color="auto"/>
        <w:left w:val="none" w:sz="0" w:space="0" w:color="auto"/>
        <w:bottom w:val="none" w:sz="0" w:space="0" w:color="auto"/>
        <w:right w:val="none" w:sz="0" w:space="0" w:color="auto"/>
      </w:divBdr>
      <w:divsChild>
        <w:div w:id="1067924615">
          <w:marLeft w:val="351"/>
          <w:marRight w:val="0"/>
          <w:marTop w:val="0"/>
          <w:marBottom w:val="0"/>
          <w:divBdr>
            <w:top w:val="none" w:sz="0" w:space="0" w:color="auto"/>
            <w:left w:val="none" w:sz="0" w:space="0" w:color="auto"/>
            <w:bottom w:val="none" w:sz="0" w:space="0" w:color="auto"/>
            <w:right w:val="none" w:sz="0" w:space="0" w:color="auto"/>
          </w:divBdr>
          <w:divsChild>
            <w:div w:id="1067924765">
              <w:marLeft w:val="0"/>
              <w:marRight w:val="0"/>
              <w:marTop w:val="0"/>
              <w:marBottom w:val="0"/>
              <w:divBdr>
                <w:top w:val="none" w:sz="0" w:space="0" w:color="auto"/>
                <w:left w:val="none" w:sz="0" w:space="0" w:color="auto"/>
                <w:bottom w:val="none" w:sz="0" w:space="0" w:color="auto"/>
                <w:right w:val="none" w:sz="0" w:space="0" w:color="auto"/>
              </w:divBdr>
              <w:divsChild>
                <w:div w:id="1067924738">
                  <w:marLeft w:val="0"/>
                  <w:marRight w:val="0"/>
                  <w:marTop w:val="0"/>
                  <w:marBottom w:val="0"/>
                  <w:divBdr>
                    <w:top w:val="none" w:sz="0" w:space="0" w:color="auto"/>
                    <w:left w:val="none" w:sz="0" w:space="0" w:color="auto"/>
                    <w:bottom w:val="none" w:sz="0" w:space="0" w:color="auto"/>
                    <w:right w:val="none" w:sz="0" w:space="0" w:color="auto"/>
                  </w:divBdr>
                </w:div>
              </w:divsChild>
            </w:div>
            <w:div w:id="106792482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 w:id="1067924827">
      <w:marLeft w:val="0"/>
      <w:marRight w:val="0"/>
      <w:marTop w:val="0"/>
      <w:marBottom w:val="0"/>
      <w:divBdr>
        <w:top w:val="none" w:sz="0" w:space="0" w:color="auto"/>
        <w:left w:val="none" w:sz="0" w:space="0" w:color="auto"/>
        <w:bottom w:val="none" w:sz="0" w:space="0" w:color="auto"/>
        <w:right w:val="none" w:sz="0" w:space="0" w:color="auto"/>
      </w:divBdr>
      <w:divsChild>
        <w:div w:id="1067924826">
          <w:marLeft w:val="0"/>
          <w:marRight w:val="1"/>
          <w:marTop w:val="0"/>
          <w:marBottom w:val="0"/>
          <w:divBdr>
            <w:top w:val="none" w:sz="0" w:space="0" w:color="auto"/>
            <w:left w:val="none" w:sz="0" w:space="0" w:color="auto"/>
            <w:bottom w:val="none" w:sz="0" w:space="0" w:color="auto"/>
            <w:right w:val="none" w:sz="0" w:space="0" w:color="auto"/>
          </w:divBdr>
          <w:divsChild>
            <w:div w:id="1067924629">
              <w:marLeft w:val="0"/>
              <w:marRight w:val="0"/>
              <w:marTop w:val="0"/>
              <w:marBottom w:val="0"/>
              <w:divBdr>
                <w:top w:val="none" w:sz="0" w:space="0" w:color="auto"/>
                <w:left w:val="none" w:sz="0" w:space="0" w:color="auto"/>
                <w:bottom w:val="none" w:sz="0" w:space="0" w:color="auto"/>
                <w:right w:val="none" w:sz="0" w:space="0" w:color="auto"/>
              </w:divBdr>
              <w:divsChild>
                <w:div w:id="1067924758">
                  <w:marLeft w:val="0"/>
                  <w:marRight w:val="1"/>
                  <w:marTop w:val="0"/>
                  <w:marBottom w:val="0"/>
                  <w:divBdr>
                    <w:top w:val="none" w:sz="0" w:space="0" w:color="auto"/>
                    <w:left w:val="none" w:sz="0" w:space="0" w:color="auto"/>
                    <w:bottom w:val="none" w:sz="0" w:space="0" w:color="auto"/>
                    <w:right w:val="none" w:sz="0" w:space="0" w:color="auto"/>
                  </w:divBdr>
                  <w:divsChild>
                    <w:div w:id="1067924647">
                      <w:marLeft w:val="0"/>
                      <w:marRight w:val="0"/>
                      <w:marTop w:val="0"/>
                      <w:marBottom w:val="0"/>
                      <w:divBdr>
                        <w:top w:val="none" w:sz="0" w:space="0" w:color="auto"/>
                        <w:left w:val="none" w:sz="0" w:space="0" w:color="auto"/>
                        <w:bottom w:val="none" w:sz="0" w:space="0" w:color="auto"/>
                        <w:right w:val="none" w:sz="0" w:space="0" w:color="auto"/>
                      </w:divBdr>
                      <w:divsChild>
                        <w:div w:id="1067924591">
                          <w:marLeft w:val="0"/>
                          <w:marRight w:val="0"/>
                          <w:marTop w:val="0"/>
                          <w:marBottom w:val="0"/>
                          <w:divBdr>
                            <w:top w:val="none" w:sz="0" w:space="0" w:color="auto"/>
                            <w:left w:val="none" w:sz="0" w:space="0" w:color="auto"/>
                            <w:bottom w:val="none" w:sz="0" w:space="0" w:color="auto"/>
                            <w:right w:val="none" w:sz="0" w:space="0" w:color="auto"/>
                          </w:divBdr>
                          <w:divsChild>
                            <w:div w:id="1067924851">
                              <w:marLeft w:val="0"/>
                              <w:marRight w:val="0"/>
                              <w:marTop w:val="120"/>
                              <w:marBottom w:val="360"/>
                              <w:divBdr>
                                <w:top w:val="none" w:sz="0" w:space="0" w:color="auto"/>
                                <w:left w:val="none" w:sz="0" w:space="0" w:color="auto"/>
                                <w:bottom w:val="none" w:sz="0" w:space="0" w:color="auto"/>
                                <w:right w:val="none" w:sz="0" w:space="0" w:color="auto"/>
                              </w:divBdr>
                              <w:divsChild>
                                <w:div w:id="1067924599">
                                  <w:marLeft w:val="351"/>
                                  <w:marRight w:val="0"/>
                                  <w:marTop w:val="0"/>
                                  <w:marBottom w:val="0"/>
                                  <w:divBdr>
                                    <w:top w:val="none" w:sz="0" w:space="0" w:color="auto"/>
                                    <w:left w:val="none" w:sz="0" w:space="0" w:color="auto"/>
                                    <w:bottom w:val="none" w:sz="0" w:space="0" w:color="auto"/>
                                    <w:right w:val="none" w:sz="0" w:space="0" w:color="auto"/>
                                  </w:divBdr>
                                  <w:divsChild>
                                    <w:div w:id="1067924669">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7924828">
      <w:marLeft w:val="0"/>
      <w:marRight w:val="0"/>
      <w:marTop w:val="0"/>
      <w:marBottom w:val="0"/>
      <w:divBdr>
        <w:top w:val="none" w:sz="0" w:space="0" w:color="auto"/>
        <w:left w:val="none" w:sz="0" w:space="0" w:color="auto"/>
        <w:bottom w:val="none" w:sz="0" w:space="0" w:color="auto"/>
        <w:right w:val="none" w:sz="0" w:space="0" w:color="auto"/>
      </w:divBdr>
      <w:divsChild>
        <w:div w:id="1067924574">
          <w:marLeft w:val="0"/>
          <w:marRight w:val="0"/>
          <w:marTop w:val="0"/>
          <w:marBottom w:val="0"/>
          <w:divBdr>
            <w:top w:val="none" w:sz="0" w:space="0" w:color="auto"/>
            <w:left w:val="none" w:sz="0" w:space="0" w:color="auto"/>
            <w:bottom w:val="none" w:sz="0" w:space="0" w:color="auto"/>
            <w:right w:val="none" w:sz="0" w:space="0" w:color="auto"/>
          </w:divBdr>
        </w:div>
        <w:div w:id="1067924579">
          <w:marLeft w:val="0"/>
          <w:marRight w:val="0"/>
          <w:marTop w:val="0"/>
          <w:marBottom w:val="0"/>
          <w:divBdr>
            <w:top w:val="none" w:sz="0" w:space="0" w:color="auto"/>
            <w:left w:val="none" w:sz="0" w:space="0" w:color="auto"/>
            <w:bottom w:val="none" w:sz="0" w:space="0" w:color="auto"/>
            <w:right w:val="none" w:sz="0" w:space="0" w:color="auto"/>
          </w:divBdr>
        </w:div>
        <w:div w:id="1067924580">
          <w:marLeft w:val="0"/>
          <w:marRight w:val="0"/>
          <w:marTop w:val="0"/>
          <w:marBottom w:val="0"/>
          <w:divBdr>
            <w:top w:val="none" w:sz="0" w:space="0" w:color="auto"/>
            <w:left w:val="none" w:sz="0" w:space="0" w:color="auto"/>
            <w:bottom w:val="none" w:sz="0" w:space="0" w:color="auto"/>
            <w:right w:val="none" w:sz="0" w:space="0" w:color="auto"/>
          </w:divBdr>
        </w:div>
        <w:div w:id="1067924581">
          <w:marLeft w:val="0"/>
          <w:marRight w:val="0"/>
          <w:marTop w:val="0"/>
          <w:marBottom w:val="0"/>
          <w:divBdr>
            <w:top w:val="none" w:sz="0" w:space="0" w:color="auto"/>
            <w:left w:val="none" w:sz="0" w:space="0" w:color="auto"/>
            <w:bottom w:val="none" w:sz="0" w:space="0" w:color="auto"/>
            <w:right w:val="none" w:sz="0" w:space="0" w:color="auto"/>
          </w:divBdr>
        </w:div>
        <w:div w:id="1067924584">
          <w:marLeft w:val="0"/>
          <w:marRight w:val="0"/>
          <w:marTop w:val="0"/>
          <w:marBottom w:val="0"/>
          <w:divBdr>
            <w:top w:val="none" w:sz="0" w:space="0" w:color="auto"/>
            <w:left w:val="none" w:sz="0" w:space="0" w:color="auto"/>
            <w:bottom w:val="none" w:sz="0" w:space="0" w:color="auto"/>
            <w:right w:val="none" w:sz="0" w:space="0" w:color="auto"/>
          </w:divBdr>
        </w:div>
        <w:div w:id="1067924590">
          <w:marLeft w:val="0"/>
          <w:marRight w:val="0"/>
          <w:marTop w:val="0"/>
          <w:marBottom w:val="0"/>
          <w:divBdr>
            <w:top w:val="none" w:sz="0" w:space="0" w:color="auto"/>
            <w:left w:val="none" w:sz="0" w:space="0" w:color="auto"/>
            <w:bottom w:val="none" w:sz="0" w:space="0" w:color="auto"/>
            <w:right w:val="none" w:sz="0" w:space="0" w:color="auto"/>
          </w:divBdr>
        </w:div>
        <w:div w:id="1067924601">
          <w:marLeft w:val="0"/>
          <w:marRight w:val="0"/>
          <w:marTop w:val="0"/>
          <w:marBottom w:val="0"/>
          <w:divBdr>
            <w:top w:val="none" w:sz="0" w:space="0" w:color="auto"/>
            <w:left w:val="none" w:sz="0" w:space="0" w:color="auto"/>
            <w:bottom w:val="none" w:sz="0" w:space="0" w:color="auto"/>
            <w:right w:val="none" w:sz="0" w:space="0" w:color="auto"/>
          </w:divBdr>
        </w:div>
        <w:div w:id="1067924604">
          <w:marLeft w:val="0"/>
          <w:marRight w:val="0"/>
          <w:marTop w:val="0"/>
          <w:marBottom w:val="0"/>
          <w:divBdr>
            <w:top w:val="none" w:sz="0" w:space="0" w:color="auto"/>
            <w:left w:val="none" w:sz="0" w:space="0" w:color="auto"/>
            <w:bottom w:val="none" w:sz="0" w:space="0" w:color="auto"/>
            <w:right w:val="none" w:sz="0" w:space="0" w:color="auto"/>
          </w:divBdr>
        </w:div>
        <w:div w:id="1067924606">
          <w:marLeft w:val="0"/>
          <w:marRight w:val="0"/>
          <w:marTop w:val="0"/>
          <w:marBottom w:val="0"/>
          <w:divBdr>
            <w:top w:val="none" w:sz="0" w:space="0" w:color="auto"/>
            <w:left w:val="none" w:sz="0" w:space="0" w:color="auto"/>
            <w:bottom w:val="none" w:sz="0" w:space="0" w:color="auto"/>
            <w:right w:val="none" w:sz="0" w:space="0" w:color="auto"/>
          </w:divBdr>
        </w:div>
        <w:div w:id="1067924607">
          <w:marLeft w:val="0"/>
          <w:marRight w:val="0"/>
          <w:marTop w:val="0"/>
          <w:marBottom w:val="0"/>
          <w:divBdr>
            <w:top w:val="none" w:sz="0" w:space="0" w:color="auto"/>
            <w:left w:val="none" w:sz="0" w:space="0" w:color="auto"/>
            <w:bottom w:val="none" w:sz="0" w:space="0" w:color="auto"/>
            <w:right w:val="none" w:sz="0" w:space="0" w:color="auto"/>
          </w:divBdr>
        </w:div>
        <w:div w:id="1067924608">
          <w:marLeft w:val="0"/>
          <w:marRight w:val="0"/>
          <w:marTop w:val="0"/>
          <w:marBottom w:val="0"/>
          <w:divBdr>
            <w:top w:val="none" w:sz="0" w:space="0" w:color="auto"/>
            <w:left w:val="none" w:sz="0" w:space="0" w:color="auto"/>
            <w:bottom w:val="none" w:sz="0" w:space="0" w:color="auto"/>
            <w:right w:val="none" w:sz="0" w:space="0" w:color="auto"/>
          </w:divBdr>
        </w:div>
        <w:div w:id="1067924610">
          <w:marLeft w:val="0"/>
          <w:marRight w:val="0"/>
          <w:marTop w:val="0"/>
          <w:marBottom w:val="0"/>
          <w:divBdr>
            <w:top w:val="none" w:sz="0" w:space="0" w:color="auto"/>
            <w:left w:val="none" w:sz="0" w:space="0" w:color="auto"/>
            <w:bottom w:val="none" w:sz="0" w:space="0" w:color="auto"/>
            <w:right w:val="none" w:sz="0" w:space="0" w:color="auto"/>
          </w:divBdr>
        </w:div>
        <w:div w:id="1067924612">
          <w:marLeft w:val="0"/>
          <w:marRight w:val="0"/>
          <w:marTop w:val="0"/>
          <w:marBottom w:val="0"/>
          <w:divBdr>
            <w:top w:val="none" w:sz="0" w:space="0" w:color="auto"/>
            <w:left w:val="none" w:sz="0" w:space="0" w:color="auto"/>
            <w:bottom w:val="none" w:sz="0" w:space="0" w:color="auto"/>
            <w:right w:val="none" w:sz="0" w:space="0" w:color="auto"/>
          </w:divBdr>
        </w:div>
        <w:div w:id="1067924617">
          <w:marLeft w:val="0"/>
          <w:marRight w:val="0"/>
          <w:marTop w:val="0"/>
          <w:marBottom w:val="0"/>
          <w:divBdr>
            <w:top w:val="none" w:sz="0" w:space="0" w:color="auto"/>
            <w:left w:val="none" w:sz="0" w:space="0" w:color="auto"/>
            <w:bottom w:val="none" w:sz="0" w:space="0" w:color="auto"/>
            <w:right w:val="none" w:sz="0" w:space="0" w:color="auto"/>
          </w:divBdr>
        </w:div>
        <w:div w:id="1067924618">
          <w:marLeft w:val="0"/>
          <w:marRight w:val="0"/>
          <w:marTop w:val="0"/>
          <w:marBottom w:val="0"/>
          <w:divBdr>
            <w:top w:val="none" w:sz="0" w:space="0" w:color="auto"/>
            <w:left w:val="none" w:sz="0" w:space="0" w:color="auto"/>
            <w:bottom w:val="none" w:sz="0" w:space="0" w:color="auto"/>
            <w:right w:val="none" w:sz="0" w:space="0" w:color="auto"/>
          </w:divBdr>
        </w:div>
        <w:div w:id="1067924624">
          <w:marLeft w:val="0"/>
          <w:marRight w:val="0"/>
          <w:marTop w:val="0"/>
          <w:marBottom w:val="0"/>
          <w:divBdr>
            <w:top w:val="none" w:sz="0" w:space="0" w:color="auto"/>
            <w:left w:val="none" w:sz="0" w:space="0" w:color="auto"/>
            <w:bottom w:val="none" w:sz="0" w:space="0" w:color="auto"/>
            <w:right w:val="none" w:sz="0" w:space="0" w:color="auto"/>
          </w:divBdr>
        </w:div>
        <w:div w:id="1067924630">
          <w:marLeft w:val="0"/>
          <w:marRight w:val="0"/>
          <w:marTop w:val="0"/>
          <w:marBottom w:val="0"/>
          <w:divBdr>
            <w:top w:val="none" w:sz="0" w:space="0" w:color="auto"/>
            <w:left w:val="none" w:sz="0" w:space="0" w:color="auto"/>
            <w:bottom w:val="none" w:sz="0" w:space="0" w:color="auto"/>
            <w:right w:val="none" w:sz="0" w:space="0" w:color="auto"/>
          </w:divBdr>
        </w:div>
        <w:div w:id="1067924631">
          <w:marLeft w:val="0"/>
          <w:marRight w:val="0"/>
          <w:marTop w:val="0"/>
          <w:marBottom w:val="0"/>
          <w:divBdr>
            <w:top w:val="none" w:sz="0" w:space="0" w:color="auto"/>
            <w:left w:val="none" w:sz="0" w:space="0" w:color="auto"/>
            <w:bottom w:val="none" w:sz="0" w:space="0" w:color="auto"/>
            <w:right w:val="none" w:sz="0" w:space="0" w:color="auto"/>
          </w:divBdr>
        </w:div>
        <w:div w:id="1067924636">
          <w:marLeft w:val="0"/>
          <w:marRight w:val="0"/>
          <w:marTop w:val="0"/>
          <w:marBottom w:val="0"/>
          <w:divBdr>
            <w:top w:val="none" w:sz="0" w:space="0" w:color="auto"/>
            <w:left w:val="none" w:sz="0" w:space="0" w:color="auto"/>
            <w:bottom w:val="none" w:sz="0" w:space="0" w:color="auto"/>
            <w:right w:val="none" w:sz="0" w:space="0" w:color="auto"/>
          </w:divBdr>
        </w:div>
        <w:div w:id="1067924637">
          <w:marLeft w:val="0"/>
          <w:marRight w:val="0"/>
          <w:marTop w:val="0"/>
          <w:marBottom w:val="0"/>
          <w:divBdr>
            <w:top w:val="none" w:sz="0" w:space="0" w:color="auto"/>
            <w:left w:val="none" w:sz="0" w:space="0" w:color="auto"/>
            <w:bottom w:val="none" w:sz="0" w:space="0" w:color="auto"/>
            <w:right w:val="none" w:sz="0" w:space="0" w:color="auto"/>
          </w:divBdr>
        </w:div>
        <w:div w:id="1067924638">
          <w:marLeft w:val="0"/>
          <w:marRight w:val="0"/>
          <w:marTop w:val="0"/>
          <w:marBottom w:val="0"/>
          <w:divBdr>
            <w:top w:val="none" w:sz="0" w:space="0" w:color="auto"/>
            <w:left w:val="none" w:sz="0" w:space="0" w:color="auto"/>
            <w:bottom w:val="none" w:sz="0" w:space="0" w:color="auto"/>
            <w:right w:val="none" w:sz="0" w:space="0" w:color="auto"/>
          </w:divBdr>
        </w:div>
        <w:div w:id="1067924639">
          <w:marLeft w:val="0"/>
          <w:marRight w:val="0"/>
          <w:marTop w:val="0"/>
          <w:marBottom w:val="0"/>
          <w:divBdr>
            <w:top w:val="none" w:sz="0" w:space="0" w:color="auto"/>
            <w:left w:val="none" w:sz="0" w:space="0" w:color="auto"/>
            <w:bottom w:val="none" w:sz="0" w:space="0" w:color="auto"/>
            <w:right w:val="none" w:sz="0" w:space="0" w:color="auto"/>
          </w:divBdr>
        </w:div>
        <w:div w:id="1067924640">
          <w:marLeft w:val="0"/>
          <w:marRight w:val="0"/>
          <w:marTop w:val="0"/>
          <w:marBottom w:val="0"/>
          <w:divBdr>
            <w:top w:val="none" w:sz="0" w:space="0" w:color="auto"/>
            <w:left w:val="none" w:sz="0" w:space="0" w:color="auto"/>
            <w:bottom w:val="none" w:sz="0" w:space="0" w:color="auto"/>
            <w:right w:val="none" w:sz="0" w:space="0" w:color="auto"/>
          </w:divBdr>
        </w:div>
        <w:div w:id="1067924641">
          <w:marLeft w:val="0"/>
          <w:marRight w:val="0"/>
          <w:marTop w:val="0"/>
          <w:marBottom w:val="0"/>
          <w:divBdr>
            <w:top w:val="none" w:sz="0" w:space="0" w:color="auto"/>
            <w:left w:val="none" w:sz="0" w:space="0" w:color="auto"/>
            <w:bottom w:val="none" w:sz="0" w:space="0" w:color="auto"/>
            <w:right w:val="none" w:sz="0" w:space="0" w:color="auto"/>
          </w:divBdr>
        </w:div>
        <w:div w:id="1067924645">
          <w:marLeft w:val="0"/>
          <w:marRight w:val="0"/>
          <w:marTop w:val="0"/>
          <w:marBottom w:val="0"/>
          <w:divBdr>
            <w:top w:val="none" w:sz="0" w:space="0" w:color="auto"/>
            <w:left w:val="none" w:sz="0" w:space="0" w:color="auto"/>
            <w:bottom w:val="none" w:sz="0" w:space="0" w:color="auto"/>
            <w:right w:val="none" w:sz="0" w:space="0" w:color="auto"/>
          </w:divBdr>
        </w:div>
        <w:div w:id="1067924650">
          <w:marLeft w:val="0"/>
          <w:marRight w:val="0"/>
          <w:marTop w:val="0"/>
          <w:marBottom w:val="0"/>
          <w:divBdr>
            <w:top w:val="none" w:sz="0" w:space="0" w:color="auto"/>
            <w:left w:val="none" w:sz="0" w:space="0" w:color="auto"/>
            <w:bottom w:val="none" w:sz="0" w:space="0" w:color="auto"/>
            <w:right w:val="none" w:sz="0" w:space="0" w:color="auto"/>
          </w:divBdr>
        </w:div>
        <w:div w:id="1067924651">
          <w:marLeft w:val="0"/>
          <w:marRight w:val="0"/>
          <w:marTop w:val="0"/>
          <w:marBottom w:val="0"/>
          <w:divBdr>
            <w:top w:val="none" w:sz="0" w:space="0" w:color="auto"/>
            <w:left w:val="none" w:sz="0" w:space="0" w:color="auto"/>
            <w:bottom w:val="none" w:sz="0" w:space="0" w:color="auto"/>
            <w:right w:val="none" w:sz="0" w:space="0" w:color="auto"/>
          </w:divBdr>
        </w:div>
        <w:div w:id="1067924652">
          <w:marLeft w:val="0"/>
          <w:marRight w:val="0"/>
          <w:marTop w:val="0"/>
          <w:marBottom w:val="0"/>
          <w:divBdr>
            <w:top w:val="none" w:sz="0" w:space="0" w:color="auto"/>
            <w:left w:val="none" w:sz="0" w:space="0" w:color="auto"/>
            <w:bottom w:val="none" w:sz="0" w:space="0" w:color="auto"/>
            <w:right w:val="none" w:sz="0" w:space="0" w:color="auto"/>
          </w:divBdr>
        </w:div>
        <w:div w:id="1067924653">
          <w:marLeft w:val="0"/>
          <w:marRight w:val="0"/>
          <w:marTop w:val="0"/>
          <w:marBottom w:val="0"/>
          <w:divBdr>
            <w:top w:val="none" w:sz="0" w:space="0" w:color="auto"/>
            <w:left w:val="none" w:sz="0" w:space="0" w:color="auto"/>
            <w:bottom w:val="none" w:sz="0" w:space="0" w:color="auto"/>
            <w:right w:val="none" w:sz="0" w:space="0" w:color="auto"/>
          </w:divBdr>
        </w:div>
        <w:div w:id="1067924655">
          <w:marLeft w:val="0"/>
          <w:marRight w:val="0"/>
          <w:marTop w:val="0"/>
          <w:marBottom w:val="0"/>
          <w:divBdr>
            <w:top w:val="none" w:sz="0" w:space="0" w:color="auto"/>
            <w:left w:val="none" w:sz="0" w:space="0" w:color="auto"/>
            <w:bottom w:val="none" w:sz="0" w:space="0" w:color="auto"/>
            <w:right w:val="none" w:sz="0" w:space="0" w:color="auto"/>
          </w:divBdr>
        </w:div>
        <w:div w:id="1067924659">
          <w:marLeft w:val="0"/>
          <w:marRight w:val="0"/>
          <w:marTop w:val="0"/>
          <w:marBottom w:val="0"/>
          <w:divBdr>
            <w:top w:val="none" w:sz="0" w:space="0" w:color="auto"/>
            <w:left w:val="none" w:sz="0" w:space="0" w:color="auto"/>
            <w:bottom w:val="none" w:sz="0" w:space="0" w:color="auto"/>
            <w:right w:val="none" w:sz="0" w:space="0" w:color="auto"/>
          </w:divBdr>
        </w:div>
        <w:div w:id="1067924661">
          <w:marLeft w:val="0"/>
          <w:marRight w:val="0"/>
          <w:marTop w:val="0"/>
          <w:marBottom w:val="0"/>
          <w:divBdr>
            <w:top w:val="none" w:sz="0" w:space="0" w:color="auto"/>
            <w:left w:val="none" w:sz="0" w:space="0" w:color="auto"/>
            <w:bottom w:val="none" w:sz="0" w:space="0" w:color="auto"/>
            <w:right w:val="none" w:sz="0" w:space="0" w:color="auto"/>
          </w:divBdr>
        </w:div>
        <w:div w:id="1067924664">
          <w:marLeft w:val="0"/>
          <w:marRight w:val="0"/>
          <w:marTop w:val="0"/>
          <w:marBottom w:val="0"/>
          <w:divBdr>
            <w:top w:val="none" w:sz="0" w:space="0" w:color="auto"/>
            <w:left w:val="none" w:sz="0" w:space="0" w:color="auto"/>
            <w:bottom w:val="none" w:sz="0" w:space="0" w:color="auto"/>
            <w:right w:val="none" w:sz="0" w:space="0" w:color="auto"/>
          </w:divBdr>
        </w:div>
        <w:div w:id="1067924666">
          <w:marLeft w:val="0"/>
          <w:marRight w:val="0"/>
          <w:marTop w:val="0"/>
          <w:marBottom w:val="0"/>
          <w:divBdr>
            <w:top w:val="none" w:sz="0" w:space="0" w:color="auto"/>
            <w:left w:val="none" w:sz="0" w:space="0" w:color="auto"/>
            <w:bottom w:val="none" w:sz="0" w:space="0" w:color="auto"/>
            <w:right w:val="none" w:sz="0" w:space="0" w:color="auto"/>
          </w:divBdr>
        </w:div>
        <w:div w:id="1067924667">
          <w:marLeft w:val="0"/>
          <w:marRight w:val="0"/>
          <w:marTop w:val="0"/>
          <w:marBottom w:val="0"/>
          <w:divBdr>
            <w:top w:val="none" w:sz="0" w:space="0" w:color="auto"/>
            <w:left w:val="none" w:sz="0" w:space="0" w:color="auto"/>
            <w:bottom w:val="none" w:sz="0" w:space="0" w:color="auto"/>
            <w:right w:val="none" w:sz="0" w:space="0" w:color="auto"/>
          </w:divBdr>
        </w:div>
        <w:div w:id="1067924670">
          <w:marLeft w:val="0"/>
          <w:marRight w:val="0"/>
          <w:marTop w:val="0"/>
          <w:marBottom w:val="0"/>
          <w:divBdr>
            <w:top w:val="none" w:sz="0" w:space="0" w:color="auto"/>
            <w:left w:val="none" w:sz="0" w:space="0" w:color="auto"/>
            <w:bottom w:val="none" w:sz="0" w:space="0" w:color="auto"/>
            <w:right w:val="none" w:sz="0" w:space="0" w:color="auto"/>
          </w:divBdr>
        </w:div>
        <w:div w:id="1067924673">
          <w:marLeft w:val="0"/>
          <w:marRight w:val="0"/>
          <w:marTop w:val="0"/>
          <w:marBottom w:val="0"/>
          <w:divBdr>
            <w:top w:val="none" w:sz="0" w:space="0" w:color="auto"/>
            <w:left w:val="none" w:sz="0" w:space="0" w:color="auto"/>
            <w:bottom w:val="none" w:sz="0" w:space="0" w:color="auto"/>
            <w:right w:val="none" w:sz="0" w:space="0" w:color="auto"/>
          </w:divBdr>
        </w:div>
        <w:div w:id="1067924676">
          <w:marLeft w:val="0"/>
          <w:marRight w:val="0"/>
          <w:marTop w:val="0"/>
          <w:marBottom w:val="0"/>
          <w:divBdr>
            <w:top w:val="none" w:sz="0" w:space="0" w:color="auto"/>
            <w:left w:val="none" w:sz="0" w:space="0" w:color="auto"/>
            <w:bottom w:val="none" w:sz="0" w:space="0" w:color="auto"/>
            <w:right w:val="none" w:sz="0" w:space="0" w:color="auto"/>
          </w:divBdr>
        </w:div>
        <w:div w:id="1067924677">
          <w:marLeft w:val="0"/>
          <w:marRight w:val="0"/>
          <w:marTop w:val="0"/>
          <w:marBottom w:val="0"/>
          <w:divBdr>
            <w:top w:val="none" w:sz="0" w:space="0" w:color="auto"/>
            <w:left w:val="none" w:sz="0" w:space="0" w:color="auto"/>
            <w:bottom w:val="none" w:sz="0" w:space="0" w:color="auto"/>
            <w:right w:val="none" w:sz="0" w:space="0" w:color="auto"/>
          </w:divBdr>
        </w:div>
        <w:div w:id="1067924681">
          <w:marLeft w:val="0"/>
          <w:marRight w:val="0"/>
          <w:marTop w:val="0"/>
          <w:marBottom w:val="0"/>
          <w:divBdr>
            <w:top w:val="none" w:sz="0" w:space="0" w:color="auto"/>
            <w:left w:val="none" w:sz="0" w:space="0" w:color="auto"/>
            <w:bottom w:val="none" w:sz="0" w:space="0" w:color="auto"/>
            <w:right w:val="none" w:sz="0" w:space="0" w:color="auto"/>
          </w:divBdr>
        </w:div>
        <w:div w:id="1067924686">
          <w:marLeft w:val="0"/>
          <w:marRight w:val="0"/>
          <w:marTop w:val="0"/>
          <w:marBottom w:val="0"/>
          <w:divBdr>
            <w:top w:val="none" w:sz="0" w:space="0" w:color="auto"/>
            <w:left w:val="none" w:sz="0" w:space="0" w:color="auto"/>
            <w:bottom w:val="none" w:sz="0" w:space="0" w:color="auto"/>
            <w:right w:val="none" w:sz="0" w:space="0" w:color="auto"/>
          </w:divBdr>
        </w:div>
        <w:div w:id="1067924688">
          <w:marLeft w:val="0"/>
          <w:marRight w:val="0"/>
          <w:marTop w:val="0"/>
          <w:marBottom w:val="0"/>
          <w:divBdr>
            <w:top w:val="none" w:sz="0" w:space="0" w:color="auto"/>
            <w:left w:val="none" w:sz="0" w:space="0" w:color="auto"/>
            <w:bottom w:val="none" w:sz="0" w:space="0" w:color="auto"/>
            <w:right w:val="none" w:sz="0" w:space="0" w:color="auto"/>
          </w:divBdr>
        </w:div>
        <w:div w:id="1067924689">
          <w:marLeft w:val="0"/>
          <w:marRight w:val="0"/>
          <w:marTop w:val="0"/>
          <w:marBottom w:val="0"/>
          <w:divBdr>
            <w:top w:val="none" w:sz="0" w:space="0" w:color="auto"/>
            <w:left w:val="none" w:sz="0" w:space="0" w:color="auto"/>
            <w:bottom w:val="none" w:sz="0" w:space="0" w:color="auto"/>
            <w:right w:val="none" w:sz="0" w:space="0" w:color="auto"/>
          </w:divBdr>
        </w:div>
        <w:div w:id="1067924690">
          <w:marLeft w:val="0"/>
          <w:marRight w:val="0"/>
          <w:marTop w:val="0"/>
          <w:marBottom w:val="0"/>
          <w:divBdr>
            <w:top w:val="none" w:sz="0" w:space="0" w:color="auto"/>
            <w:left w:val="none" w:sz="0" w:space="0" w:color="auto"/>
            <w:bottom w:val="none" w:sz="0" w:space="0" w:color="auto"/>
            <w:right w:val="none" w:sz="0" w:space="0" w:color="auto"/>
          </w:divBdr>
        </w:div>
        <w:div w:id="1067924692">
          <w:marLeft w:val="0"/>
          <w:marRight w:val="0"/>
          <w:marTop w:val="0"/>
          <w:marBottom w:val="0"/>
          <w:divBdr>
            <w:top w:val="none" w:sz="0" w:space="0" w:color="auto"/>
            <w:left w:val="none" w:sz="0" w:space="0" w:color="auto"/>
            <w:bottom w:val="none" w:sz="0" w:space="0" w:color="auto"/>
            <w:right w:val="none" w:sz="0" w:space="0" w:color="auto"/>
          </w:divBdr>
        </w:div>
        <w:div w:id="1067924693">
          <w:marLeft w:val="0"/>
          <w:marRight w:val="0"/>
          <w:marTop w:val="0"/>
          <w:marBottom w:val="0"/>
          <w:divBdr>
            <w:top w:val="none" w:sz="0" w:space="0" w:color="auto"/>
            <w:left w:val="none" w:sz="0" w:space="0" w:color="auto"/>
            <w:bottom w:val="none" w:sz="0" w:space="0" w:color="auto"/>
            <w:right w:val="none" w:sz="0" w:space="0" w:color="auto"/>
          </w:divBdr>
        </w:div>
        <w:div w:id="1067924696">
          <w:marLeft w:val="0"/>
          <w:marRight w:val="0"/>
          <w:marTop w:val="0"/>
          <w:marBottom w:val="0"/>
          <w:divBdr>
            <w:top w:val="none" w:sz="0" w:space="0" w:color="auto"/>
            <w:left w:val="none" w:sz="0" w:space="0" w:color="auto"/>
            <w:bottom w:val="none" w:sz="0" w:space="0" w:color="auto"/>
            <w:right w:val="none" w:sz="0" w:space="0" w:color="auto"/>
          </w:divBdr>
        </w:div>
        <w:div w:id="1067924697">
          <w:marLeft w:val="0"/>
          <w:marRight w:val="0"/>
          <w:marTop w:val="0"/>
          <w:marBottom w:val="0"/>
          <w:divBdr>
            <w:top w:val="none" w:sz="0" w:space="0" w:color="auto"/>
            <w:left w:val="none" w:sz="0" w:space="0" w:color="auto"/>
            <w:bottom w:val="none" w:sz="0" w:space="0" w:color="auto"/>
            <w:right w:val="none" w:sz="0" w:space="0" w:color="auto"/>
          </w:divBdr>
        </w:div>
        <w:div w:id="1067924698">
          <w:marLeft w:val="0"/>
          <w:marRight w:val="0"/>
          <w:marTop w:val="0"/>
          <w:marBottom w:val="0"/>
          <w:divBdr>
            <w:top w:val="none" w:sz="0" w:space="0" w:color="auto"/>
            <w:left w:val="none" w:sz="0" w:space="0" w:color="auto"/>
            <w:bottom w:val="none" w:sz="0" w:space="0" w:color="auto"/>
            <w:right w:val="none" w:sz="0" w:space="0" w:color="auto"/>
          </w:divBdr>
        </w:div>
        <w:div w:id="1067924701">
          <w:marLeft w:val="0"/>
          <w:marRight w:val="0"/>
          <w:marTop w:val="0"/>
          <w:marBottom w:val="0"/>
          <w:divBdr>
            <w:top w:val="none" w:sz="0" w:space="0" w:color="auto"/>
            <w:left w:val="none" w:sz="0" w:space="0" w:color="auto"/>
            <w:bottom w:val="none" w:sz="0" w:space="0" w:color="auto"/>
            <w:right w:val="none" w:sz="0" w:space="0" w:color="auto"/>
          </w:divBdr>
        </w:div>
        <w:div w:id="1067924702">
          <w:marLeft w:val="0"/>
          <w:marRight w:val="0"/>
          <w:marTop w:val="0"/>
          <w:marBottom w:val="0"/>
          <w:divBdr>
            <w:top w:val="none" w:sz="0" w:space="0" w:color="auto"/>
            <w:left w:val="none" w:sz="0" w:space="0" w:color="auto"/>
            <w:bottom w:val="none" w:sz="0" w:space="0" w:color="auto"/>
            <w:right w:val="none" w:sz="0" w:space="0" w:color="auto"/>
          </w:divBdr>
        </w:div>
        <w:div w:id="1067924707">
          <w:marLeft w:val="0"/>
          <w:marRight w:val="0"/>
          <w:marTop w:val="0"/>
          <w:marBottom w:val="0"/>
          <w:divBdr>
            <w:top w:val="none" w:sz="0" w:space="0" w:color="auto"/>
            <w:left w:val="none" w:sz="0" w:space="0" w:color="auto"/>
            <w:bottom w:val="none" w:sz="0" w:space="0" w:color="auto"/>
            <w:right w:val="none" w:sz="0" w:space="0" w:color="auto"/>
          </w:divBdr>
        </w:div>
        <w:div w:id="1067924709">
          <w:marLeft w:val="0"/>
          <w:marRight w:val="0"/>
          <w:marTop w:val="0"/>
          <w:marBottom w:val="0"/>
          <w:divBdr>
            <w:top w:val="none" w:sz="0" w:space="0" w:color="auto"/>
            <w:left w:val="none" w:sz="0" w:space="0" w:color="auto"/>
            <w:bottom w:val="none" w:sz="0" w:space="0" w:color="auto"/>
            <w:right w:val="none" w:sz="0" w:space="0" w:color="auto"/>
          </w:divBdr>
        </w:div>
        <w:div w:id="1067924712">
          <w:marLeft w:val="0"/>
          <w:marRight w:val="0"/>
          <w:marTop w:val="0"/>
          <w:marBottom w:val="0"/>
          <w:divBdr>
            <w:top w:val="none" w:sz="0" w:space="0" w:color="auto"/>
            <w:left w:val="none" w:sz="0" w:space="0" w:color="auto"/>
            <w:bottom w:val="none" w:sz="0" w:space="0" w:color="auto"/>
            <w:right w:val="none" w:sz="0" w:space="0" w:color="auto"/>
          </w:divBdr>
        </w:div>
        <w:div w:id="1067924717">
          <w:marLeft w:val="0"/>
          <w:marRight w:val="0"/>
          <w:marTop w:val="0"/>
          <w:marBottom w:val="0"/>
          <w:divBdr>
            <w:top w:val="none" w:sz="0" w:space="0" w:color="auto"/>
            <w:left w:val="none" w:sz="0" w:space="0" w:color="auto"/>
            <w:bottom w:val="none" w:sz="0" w:space="0" w:color="auto"/>
            <w:right w:val="none" w:sz="0" w:space="0" w:color="auto"/>
          </w:divBdr>
        </w:div>
        <w:div w:id="1067924721">
          <w:marLeft w:val="0"/>
          <w:marRight w:val="0"/>
          <w:marTop w:val="0"/>
          <w:marBottom w:val="0"/>
          <w:divBdr>
            <w:top w:val="none" w:sz="0" w:space="0" w:color="auto"/>
            <w:left w:val="none" w:sz="0" w:space="0" w:color="auto"/>
            <w:bottom w:val="none" w:sz="0" w:space="0" w:color="auto"/>
            <w:right w:val="none" w:sz="0" w:space="0" w:color="auto"/>
          </w:divBdr>
        </w:div>
        <w:div w:id="1067924722">
          <w:marLeft w:val="0"/>
          <w:marRight w:val="0"/>
          <w:marTop w:val="0"/>
          <w:marBottom w:val="0"/>
          <w:divBdr>
            <w:top w:val="none" w:sz="0" w:space="0" w:color="auto"/>
            <w:left w:val="none" w:sz="0" w:space="0" w:color="auto"/>
            <w:bottom w:val="none" w:sz="0" w:space="0" w:color="auto"/>
            <w:right w:val="none" w:sz="0" w:space="0" w:color="auto"/>
          </w:divBdr>
        </w:div>
        <w:div w:id="1067924724">
          <w:marLeft w:val="0"/>
          <w:marRight w:val="0"/>
          <w:marTop w:val="0"/>
          <w:marBottom w:val="0"/>
          <w:divBdr>
            <w:top w:val="none" w:sz="0" w:space="0" w:color="auto"/>
            <w:left w:val="none" w:sz="0" w:space="0" w:color="auto"/>
            <w:bottom w:val="none" w:sz="0" w:space="0" w:color="auto"/>
            <w:right w:val="none" w:sz="0" w:space="0" w:color="auto"/>
          </w:divBdr>
        </w:div>
        <w:div w:id="1067924726">
          <w:marLeft w:val="0"/>
          <w:marRight w:val="0"/>
          <w:marTop w:val="0"/>
          <w:marBottom w:val="0"/>
          <w:divBdr>
            <w:top w:val="none" w:sz="0" w:space="0" w:color="auto"/>
            <w:left w:val="none" w:sz="0" w:space="0" w:color="auto"/>
            <w:bottom w:val="none" w:sz="0" w:space="0" w:color="auto"/>
            <w:right w:val="none" w:sz="0" w:space="0" w:color="auto"/>
          </w:divBdr>
        </w:div>
        <w:div w:id="1067924732">
          <w:marLeft w:val="0"/>
          <w:marRight w:val="0"/>
          <w:marTop w:val="0"/>
          <w:marBottom w:val="0"/>
          <w:divBdr>
            <w:top w:val="none" w:sz="0" w:space="0" w:color="auto"/>
            <w:left w:val="none" w:sz="0" w:space="0" w:color="auto"/>
            <w:bottom w:val="none" w:sz="0" w:space="0" w:color="auto"/>
            <w:right w:val="none" w:sz="0" w:space="0" w:color="auto"/>
          </w:divBdr>
        </w:div>
        <w:div w:id="1067924739">
          <w:marLeft w:val="0"/>
          <w:marRight w:val="0"/>
          <w:marTop w:val="0"/>
          <w:marBottom w:val="0"/>
          <w:divBdr>
            <w:top w:val="none" w:sz="0" w:space="0" w:color="auto"/>
            <w:left w:val="none" w:sz="0" w:space="0" w:color="auto"/>
            <w:bottom w:val="none" w:sz="0" w:space="0" w:color="auto"/>
            <w:right w:val="none" w:sz="0" w:space="0" w:color="auto"/>
          </w:divBdr>
        </w:div>
        <w:div w:id="1067924745">
          <w:marLeft w:val="0"/>
          <w:marRight w:val="0"/>
          <w:marTop w:val="0"/>
          <w:marBottom w:val="0"/>
          <w:divBdr>
            <w:top w:val="none" w:sz="0" w:space="0" w:color="auto"/>
            <w:left w:val="none" w:sz="0" w:space="0" w:color="auto"/>
            <w:bottom w:val="none" w:sz="0" w:space="0" w:color="auto"/>
            <w:right w:val="none" w:sz="0" w:space="0" w:color="auto"/>
          </w:divBdr>
        </w:div>
        <w:div w:id="1067924749">
          <w:marLeft w:val="0"/>
          <w:marRight w:val="0"/>
          <w:marTop w:val="0"/>
          <w:marBottom w:val="0"/>
          <w:divBdr>
            <w:top w:val="none" w:sz="0" w:space="0" w:color="auto"/>
            <w:left w:val="none" w:sz="0" w:space="0" w:color="auto"/>
            <w:bottom w:val="none" w:sz="0" w:space="0" w:color="auto"/>
            <w:right w:val="none" w:sz="0" w:space="0" w:color="auto"/>
          </w:divBdr>
        </w:div>
        <w:div w:id="1067924753">
          <w:marLeft w:val="0"/>
          <w:marRight w:val="0"/>
          <w:marTop w:val="0"/>
          <w:marBottom w:val="0"/>
          <w:divBdr>
            <w:top w:val="none" w:sz="0" w:space="0" w:color="auto"/>
            <w:left w:val="none" w:sz="0" w:space="0" w:color="auto"/>
            <w:bottom w:val="none" w:sz="0" w:space="0" w:color="auto"/>
            <w:right w:val="none" w:sz="0" w:space="0" w:color="auto"/>
          </w:divBdr>
        </w:div>
        <w:div w:id="1067924757">
          <w:marLeft w:val="0"/>
          <w:marRight w:val="0"/>
          <w:marTop w:val="0"/>
          <w:marBottom w:val="0"/>
          <w:divBdr>
            <w:top w:val="none" w:sz="0" w:space="0" w:color="auto"/>
            <w:left w:val="none" w:sz="0" w:space="0" w:color="auto"/>
            <w:bottom w:val="none" w:sz="0" w:space="0" w:color="auto"/>
            <w:right w:val="none" w:sz="0" w:space="0" w:color="auto"/>
          </w:divBdr>
        </w:div>
        <w:div w:id="1067924766">
          <w:marLeft w:val="0"/>
          <w:marRight w:val="0"/>
          <w:marTop w:val="0"/>
          <w:marBottom w:val="0"/>
          <w:divBdr>
            <w:top w:val="none" w:sz="0" w:space="0" w:color="auto"/>
            <w:left w:val="none" w:sz="0" w:space="0" w:color="auto"/>
            <w:bottom w:val="none" w:sz="0" w:space="0" w:color="auto"/>
            <w:right w:val="none" w:sz="0" w:space="0" w:color="auto"/>
          </w:divBdr>
        </w:div>
        <w:div w:id="1067924768">
          <w:marLeft w:val="0"/>
          <w:marRight w:val="0"/>
          <w:marTop w:val="0"/>
          <w:marBottom w:val="0"/>
          <w:divBdr>
            <w:top w:val="none" w:sz="0" w:space="0" w:color="auto"/>
            <w:left w:val="none" w:sz="0" w:space="0" w:color="auto"/>
            <w:bottom w:val="none" w:sz="0" w:space="0" w:color="auto"/>
            <w:right w:val="none" w:sz="0" w:space="0" w:color="auto"/>
          </w:divBdr>
        </w:div>
        <w:div w:id="1067924769">
          <w:marLeft w:val="0"/>
          <w:marRight w:val="0"/>
          <w:marTop w:val="0"/>
          <w:marBottom w:val="0"/>
          <w:divBdr>
            <w:top w:val="none" w:sz="0" w:space="0" w:color="auto"/>
            <w:left w:val="none" w:sz="0" w:space="0" w:color="auto"/>
            <w:bottom w:val="none" w:sz="0" w:space="0" w:color="auto"/>
            <w:right w:val="none" w:sz="0" w:space="0" w:color="auto"/>
          </w:divBdr>
        </w:div>
        <w:div w:id="1067924770">
          <w:marLeft w:val="0"/>
          <w:marRight w:val="0"/>
          <w:marTop w:val="0"/>
          <w:marBottom w:val="0"/>
          <w:divBdr>
            <w:top w:val="none" w:sz="0" w:space="0" w:color="auto"/>
            <w:left w:val="none" w:sz="0" w:space="0" w:color="auto"/>
            <w:bottom w:val="none" w:sz="0" w:space="0" w:color="auto"/>
            <w:right w:val="none" w:sz="0" w:space="0" w:color="auto"/>
          </w:divBdr>
        </w:div>
        <w:div w:id="1067924771">
          <w:marLeft w:val="0"/>
          <w:marRight w:val="0"/>
          <w:marTop w:val="0"/>
          <w:marBottom w:val="0"/>
          <w:divBdr>
            <w:top w:val="none" w:sz="0" w:space="0" w:color="auto"/>
            <w:left w:val="none" w:sz="0" w:space="0" w:color="auto"/>
            <w:bottom w:val="none" w:sz="0" w:space="0" w:color="auto"/>
            <w:right w:val="none" w:sz="0" w:space="0" w:color="auto"/>
          </w:divBdr>
        </w:div>
        <w:div w:id="1067924773">
          <w:marLeft w:val="0"/>
          <w:marRight w:val="0"/>
          <w:marTop w:val="0"/>
          <w:marBottom w:val="0"/>
          <w:divBdr>
            <w:top w:val="none" w:sz="0" w:space="0" w:color="auto"/>
            <w:left w:val="none" w:sz="0" w:space="0" w:color="auto"/>
            <w:bottom w:val="none" w:sz="0" w:space="0" w:color="auto"/>
            <w:right w:val="none" w:sz="0" w:space="0" w:color="auto"/>
          </w:divBdr>
        </w:div>
        <w:div w:id="1067924774">
          <w:marLeft w:val="0"/>
          <w:marRight w:val="0"/>
          <w:marTop w:val="0"/>
          <w:marBottom w:val="0"/>
          <w:divBdr>
            <w:top w:val="none" w:sz="0" w:space="0" w:color="auto"/>
            <w:left w:val="none" w:sz="0" w:space="0" w:color="auto"/>
            <w:bottom w:val="none" w:sz="0" w:space="0" w:color="auto"/>
            <w:right w:val="none" w:sz="0" w:space="0" w:color="auto"/>
          </w:divBdr>
        </w:div>
        <w:div w:id="1067924776">
          <w:marLeft w:val="0"/>
          <w:marRight w:val="0"/>
          <w:marTop w:val="0"/>
          <w:marBottom w:val="0"/>
          <w:divBdr>
            <w:top w:val="none" w:sz="0" w:space="0" w:color="auto"/>
            <w:left w:val="none" w:sz="0" w:space="0" w:color="auto"/>
            <w:bottom w:val="none" w:sz="0" w:space="0" w:color="auto"/>
            <w:right w:val="none" w:sz="0" w:space="0" w:color="auto"/>
          </w:divBdr>
        </w:div>
        <w:div w:id="1067924778">
          <w:marLeft w:val="0"/>
          <w:marRight w:val="0"/>
          <w:marTop w:val="0"/>
          <w:marBottom w:val="0"/>
          <w:divBdr>
            <w:top w:val="none" w:sz="0" w:space="0" w:color="auto"/>
            <w:left w:val="none" w:sz="0" w:space="0" w:color="auto"/>
            <w:bottom w:val="none" w:sz="0" w:space="0" w:color="auto"/>
            <w:right w:val="none" w:sz="0" w:space="0" w:color="auto"/>
          </w:divBdr>
        </w:div>
        <w:div w:id="1067924779">
          <w:marLeft w:val="0"/>
          <w:marRight w:val="0"/>
          <w:marTop w:val="0"/>
          <w:marBottom w:val="0"/>
          <w:divBdr>
            <w:top w:val="none" w:sz="0" w:space="0" w:color="auto"/>
            <w:left w:val="none" w:sz="0" w:space="0" w:color="auto"/>
            <w:bottom w:val="none" w:sz="0" w:space="0" w:color="auto"/>
            <w:right w:val="none" w:sz="0" w:space="0" w:color="auto"/>
          </w:divBdr>
        </w:div>
        <w:div w:id="1067924780">
          <w:marLeft w:val="0"/>
          <w:marRight w:val="0"/>
          <w:marTop w:val="0"/>
          <w:marBottom w:val="0"/>
          <w:divBdr>
            <w:top w:val="none" w:sz="0" w:space="0" w:color="auto"/>
            <w:left w:val="none" w:sz="0" w:space="0" w:color="auto"/>
            <w:bottom w:val="none" w:sz="0" w:space="0" w:color="auto"/>
            <w:right w:val="none" w:sz="0" w:space="0" w:color="auto"/>
          </w:divBdr>
        </w:div>
        <w:div w:id="1067924782">
          <w:marLeft w:val="0"/>
          <w:marRight w:val="0"/>
          <w:marTop w:val="0"/>
          <w:marBottom w:val="0"/>
          <w:divBdr>
            <w:top w:val="none" w:sz="0" w:space="0" w:color="auto"/>
            <w:left w:val="none" w:sz="0" w:space="0" w:color="auto"/>
            <w:bottom w:val="none" w:sz="0" w:space="0" w:color="auto"/>
            <w:right w:val="none" w:sz="0" w:space="0" w:color="auto"/>
          </w:divBdr>
        </w:div>
        <w:div w:id="1067924786">
          <w:marLeft w:val="0"/>
          <w:marRight w:val="0"/>
          <w:marTop w:val="0"/>
          <w:marBottom w:val="0"/>
          <w:divBdr>
            <w:top w:val="none" w:sz="0" w:space="0" w:color="auto"/>
            <w:left w:val="none" w:sz="0" w:space="0" w:color="auto"/>
            <w:bottom w:val="none" w:sz="0" w:space="0" w:color="auto"/>
            <w:right w:val="none" w:sz="0" w:space="0" w:color="auto"/>
          </w:divBdr>
        </w:div>
        <w:div w:id="1067924791">
          <w:marLeft w:val="0"/>
          <w:marRight w:val="0"/>
          <w:marTop w:val="0"/>
          <w:marBottom w:val="0"/>
          <w:divBdr>
            <w:top w:val="none" w:sz="0" w:space="0" w:color="auto"/>
            <w:left w:val="none" w:sz="0" w:space="0" w:color="auto"/>
            <w:bottom w:val="none" w:sz="0" w:space="0" w:color="auto"/>
            <w:right w:val="none" w:sz="0" w:space="0" w:color="auto"/>
          </w:divBdr>
        </w:div>
        <w:div w:id="1067924793">
          <w:marLeft w:val="0"/>
          <w:marRight w:val="0"/>
          <w:marTop w:val="0"/>
          <w:marBottom w:val="0"/>
          <w:divBdr>
            <w:top w:val="none" w:sz="0" w:space="0" w:color="auto"/>
            <w:left w:val="none" w:sz="0" w:space="0" w:color="auto"/>
            <w:bottom w:val="none" w:sz="0" w:space="0" w:color="auto"/>
            <w:right w:val="none" w:sz="0" w:space="0" w:color="auto"/>
          </w:divBdr>
        </w:div>
        <w:div w:id="1067924796">
          <w:marLeft w:val="0"/>
          <w:marRight w:val="0"/>
          <w:marTop w:val="0"/>
          <w:marBottom w:val="0"/>
          <w:divBdr>
            <w:top w:val="none" w:sz="0" w:space="0" w:color="auto"/>
            <w:left w:val="none" w:sz="0" w:space="0" w:color="auto"/>
            <w:bottom w:val="none" w:sz="0" w:space="0" w:color="auto"/>
            <w:right w:val="none" w:sz="0" w:space="0" w:color="auto"/>
          </w:divBdr>
        </w:div>
        <w:div w:id="1067924801">
          <w:marLeft w:val="0"/>
          <w:marRight w:val="0"/>
          <w:marTop w:val="0"/>
          <w:marBottom w:val="0"/>
          <w:divBdr>
            <w:top w:val="none" w:sz="0" w:space="0" w:color="auto"/>
            <w:left w:val="none" w:sz="0" w:space="0" w:color="auto"/>
            <w:bottom w:val="none" w:sz="0" w:space="0" w:color="auto"/>
            <w:right w:val="none" w:sz="0" w:space="0" w:color="auto"/>
          </w:divBdr>
        </w:div>
        <w:div w:id="1067924802">
          <w:marLeft w:val="0"/>
          <w:marRight w:val="0"/>
          <w:marTop w:val="0"/>
          <w:marBottom w:val="0"/>
          <w:divBdr>
            <w:top w:val="none" w:sz="0" w:space="0" w:color="auto"/>
            <w:left w:val="none" w:sz="0" w:space="0" w:color="auto"/>
            <w:bottom w:val="none" w:sz="0" w:space="0" w:color="auto"/>
            <w:right w:val="none" w:sz="0" w:space="0" w:color="auto"/>
          </w:divBdr>
        </w:div>
        <w:div w:id="1067924803">
          <w:marLeft w:val="0"/>
          <w:marRight w:val="0"/>
          <w:marTop w:val="0"/>
          <w:marBottom w:val="0"/>
          <w:divBdr>
            <w:top w:val="none" w:sz="0" w:space="0" w:color="auto"/>
            <w:left w:val="none" w:sz="0" w:space="0" w:color="auto"/>
            <w:bottom w:val="none" w:sz="0" w:space="0" w:color="auto"/>
            <w:right w:val="none" w:sz="0" w:space="0" w:color="auto"/>
          </w:divBdr>
        </w:div>
        <w:div w:id="1067924805">
          <w:marLeft w:val="0"/>
          <w:marRight w:val="0"/>
          <w:marTop w:val="0"/>
          <w:marBottom w:val="0"/>
          <w:divBdr>
            <w:top w:val="none" w:sz="0" w:space="0" w:color="auto"/>
            <w:left w:val="none" w:sz="0" w:space="0" w:color="auto"/>
            <w:bottom w:val="none" w:sz="0" w:space="0" w:color="auto"/>
            <w:right w:val="none" w:sz="0" w:space="0" w:color="auto"/>
          </w:divBdr>
        </w:div>
        <w:div w:id="1067924806">
          <w:marLeft w:val="0"/>
          <w:marRight w:val="0"/>
          <w:marTop w:val="0"/>
          <w:marBottom w:val="0"/>
          <w:divBdr>
            <w:top w:val="none" w:sz="0" w:space="0" w:color="auto"/>
            <w:left w:val="none" w:sz="0" w:space="0" w:color="auto"/>
            <w:bottom w:val="none" w:sz="0" w:space="0" w:color="auto"/>
            <w:right w:val="none" w:sz="0" w:space="0" w:color="auto"/>
          </w:divBdr>
        </w:div>
        <w:div w:id="1067924808">
          <w:marLeft w:val="0"/>
          <w:marRight w:val="0"/>
          <w:marTop w:val="0"/>
          <w:marBottom w:val="0"/>
          <w:divBdr>
            <w:top w:val="none" w:sz="0" w:space="0" w:color="auto"/>
            <w:left w:val="none" w:sz="0" w:space="0" w:color="auto"/>
            <w:bottom w:val="none" w:sz="0" w:space="0" w:color="auto"/>
            <w:right w:val="none" w:sz="0" w:space="0" w:color="auto"/>
          </w:divBdr>
        </w:div>
        <w:div w:id="1067924811">
          <w:marLeft w:val="0"/>
          <w:marRight w:val="0"/>
          <w:marTop w:val="0"/>
          <w:marBottom w:val="0"/>
          <w:divBdr>
            <w:top w:val="none" w:sz="0" w:space="0" w:color="auto"/>
            <w:left w:val="none" w:sz="0" w:space="0" w:color="auto"/>
            <w:bottom w:val="none" w:sz="0" w:space="0" w:color="auto"/>
            <w:right w:val="none" w:sz="0" w:space="0" w:color="auto"/>
          </w:divBdr>
        </w:div>
        <w:div w:id="1067924812">
          <w:marLeft w:val="0"/>
          <w:marRight w:val="0"/>
          <w:marTop w:val="0"/>
          <w:marBottom w:val="0"/>
          <w:divBdr>
            <w:top w:val="none" w:sz="0" w:space="0" w:color="auto"/>
            <w:left w:val="none" w:sz="0" w:space="0" w:color="auto"/>
            <w:bottom w:val="none" w:sz="0" w:space="0" w:color="auto"/>
            <w:right w:val="none" w:sz="0" w:space="0" w:color="auto"/>
          </w:divBdr>
        </w:div>
        <w:div w:id="1067924814">
          <w:marLeft w:val="0"/>
          <w:marRight w:val="0"/>
          <w:marTop w:val="0"/>
          <w:marBottom w:val="0"/>
          <w:divBdr>
            <w:top w:val="none" w:sz="0" w:space="0" w:color="auto"/>
            <w:left w:val="none" w:sz="0" w:space="0" w:color="auto"/>
            <w:bottom w:val="none" w:sz="0" w:space="0" w:color="auto"/>
            <w:right w:val="none" w:sz="0" w:space="0" w:color="auto"/>
          </w:divBdr>
        </w:div>
        <w:div w:id="1067924819">
          <w:marLeft w:val="0"/>
          <w:marRight w:val="0"/>
          <w:marTop w:val="0"/>
          <w:marBottom w:val="0"/>
          <w:divBdr>
            <w:top w:val="none" w:sz="0" w:space="0" w:color="auto"/>
            <w:left w:val="none" w:sz="0" w:space="0" w:color="auto"/>
            <w:bottom w:val="none" w:sz="0" w:space="0" w:color="auto"/>
            <w:right w:val="none" w:sz="0" w:space="0" w:color="auto"/>
          </w:divBdr>
        </w:div>
        <w:div w:id="1067924822">
          <w:marLeft w:val="0"/>
          <w:marRight w:val="0"/>
          <w:marTop w:val="0"/>
          <w:marBottom w:val="0"/>
          <w:divBdr>
            <w:top w:val="none" w:sz="0" w:space="0" w:color="auto"/>
            <w:left w:val="none" w:sz="0" w:space="0" w:color="auto"/>
            <w:bottom w:val="none" w:sz="0" w:space="0" w:color="auto"/>
            <w:right w:val="none" w:sz="0" w:space="0" w:color="auto"/>
          </w:divBdr>
        </w:div>
        <w:div w:id="1067924836">
          <w:marLeft w:val="0"/>
          <w:marRight w:val="0"/>
          <w:marTop w:val="0"/>
          <w:marBottom w:val="0"/>
          <w:divBdr>
            <w:top w:val="none" w:sz="0" w:space="0" w:color="auto"/>
            <w:left w:val="none" w:sz="0" w:space="0" w:color="auto"/>
            <w:bottom w:val="none" w:sz="0" w:space="0" w:color="auto"/>
            <w:right w:val="none" w:sz="0" w:space="0" w:color="auto"/>
          </w:divBdr>
        </w:div>
        <w:div w:id="1067924837">
          <w:marLeft w:val="0"/>
          <w:marRight w:val="0"/>
          <w:marTop w:val="0"/>
          <w:marBottom w:val="0"/>
          <w:divBdr>
            <w:top w:val="none" w:sz="0" w:space="0" w:color="auto"/>
            <w:left w:val="none" w:sz="0" w:space="0" w:color="auto"/>
            <w:bottom w:val="none" w:sz="0" w:space="0" w:color="auto"/>
            <w:right w:val="none" w:sz="0" w:space="0" w:color="auto"/>
          </w:divBdr>
        </w:div>
        <w:div w:id="1067924842">
          <w:marLeft w:val="0"/>
          <w:marRight w:val="0"/>
          <w:marTop w:val="0"/>
          <w:marBottom w:val="0"/>
          <w:divBdr>
            <w:top w:val="none" w:sz="0" w:space="0" w:color="auto"/>
            <w:left w:val="none" w:sz="0" w:space="0" w:color="auto"/>
            <w:bottom w:val="none" w:sz="0" w:space="0" w:color="auto"/>
            <w:right w:val="none" w:sz="0" w:space="0" w:color="auto"/>
          </w:divBdr>
        </w:div>
        <w:div w:id="1067924843">
          <w:marLeft w:val="0"/>
          <w:marRight w:val="0"/>
          <w:marTop w:val="0"/>
          <w:marBottom w:val="0"/>
          <w:divBdr>
            <w:top w:val="none" w:sz="0" w:space="0" w:color="auto"/>
            <w:left w:val="none" w:sz="0" w:space="0" w:color="auto"/>
            <w:bottom w:val="none" w:sz="0" w:space="0" w:color="auto"/>
            <w:right w:val="none" w:sz="0" w:space="0" w:color="auto"/>
          </w:divBdr>
        </w:div>
        <w:div w:id="1067924845">
          <w:marLeft w:val="0"/>
          <w:marRight w:val="0"/>
          <w:marTop w:val="0"/>
          <w:marBottom w:val="0"/>
          <w:divBdr>
            <w:top w:val="none" w:sz="0" w:space="0" w:color="auto"/>
            <w:left w:val="none" w:sz="0" w:space="0" w:color="auto"/>
            <w:bottom w:val="none" w:sz="0" w:space="0" w:color="auto"/>
            <w:right w:val="none" w:sz="0" w:space="0" w:color="auto"/>
          </w:divBdr>
        </w:div>
        <w:div w:id="1067924848">
          <w:marLeft w:val="0"/>
          <w:marRight w:val="0"/>
          <w:marTop w:val="0"/>
          <w:marBottom w:val="0"/>
          <w:divBdr>
            <w:top w:val="none" w:sz="0" w:space="0" w:color="auto"/>
            <w:left w:val="none" w:sz="0" w:space="0" w:color="auto"/>
            <w:bottom w:val="none" w:sz="0" w:space="0" w:color="auto"/>
            <w:right w:val="none" w:sz="0" w:space="0" w:color="auto"/>
          </w:divBdr>
        </w:div>
        <w:div w:id="1067924850">
          <w:marLeft w:val="0"/>
          <w:marRight w:val="0"/>
          <w:marTop w:val="0"/>
          <w:marBottom w:val="0"/>
          <w:divBdr>
            <w:top w:val="none" w:sz="0" w:space="0" w:color="auto"/>
            <w:left w:val="none" w:sz="0" w:space="0" w:color="auto"/>
            <w:bottom w:val="none" w:sz="0" w:space="0" w:color="auto"/>
            <w:right w:val="none" w:sz="0" w:space="0" w:color="auto"/>
          </w:divBdr>
        </w:div>
        <w:div w:id="1067924852">
          <w:marLeft w:val="0"/>
          <w:marRight w:val="0"/>
          <w:marTop w:val="0"/>
          <w:marBottom w:val="0"/>
          <w:divBdr>
            <w:top w:val="none" w:sz="0" w:space="0" w:color="auto"/>
            <w:left w:val="none" w:sz="0" w:space="0" w:color="auto"/>
            <w:bottom w:val="none" w:sz="0" w:space="0" w:color="auto"/>
            <w:right w:val="none" w:sz="0" w:space="0" w:color="auto"/>
          </w:divBdr>
        </w:div>
        <w:div w:id="1067924853">
          <w:marLeft w:val="0"/>
          <w:marRight w:val="0"/>
          <w:marTop w:val="0"/>
          <w:marBottom w:val="0"/>
          <w:divBdr>
            <w:top w:val="none" w:sz="0" w:space="0" w:color="auto"/>
            <w:left w:val="none" w:sz="0" w:space="0" w:color="auto"/>
            <w:bottom w:val="none" w:sz="0" w:space="0" w:color="auto"/>
            <w:right w:val="none" w:sz="0" w:space="0" w:color="auto"/>
          </w:divBdr>
        </w:div>
        <w:div w:id="1067924854">
          <w:marLeft w:val="0"/>
          <w:marRight w:val="0"/>
          <w:marTop w:val="0"/>
          <w:marBottom w:val="0"/>
          <w:divBdr>
            <w:top w:val="none" w:sz="0" w:space="0" w:color="auto"/>
            <w:left w:val="none" w:sz="0" w:space="0" w:color="auto"/>
            <w:bottom w:val="none" w:sz="0" w:space="0" w:color="auto"/>
            <w:right w:val="none" w:sz="0" w:space="0" w:color="auto"/>
          </w:divBdr>
        </w:div>
        <w:div w:id="1067924856">
          <w:marLeft w:val="0"/>
          <w:marRight w:val="0"/>
          <w:marTop w:val="0"/>
          <w:marBottom w:val="0"/>
          <w:divBdr>
            <w:top w:val="none" w:sz="0" w:space="0" w:color="auto"/>
            <w:left w:val="none" w:sz="0" w:space="0" w:color="auto"/>
            <w:bottom w:val="none" w:sz="0" w:space="0" w:color="auto"/>
            <w:right w:val="none" w:sz="0" w:space="0" w:color="auto"/>
          </w:divBdr>
        </w:div>
        <w:div w:id="1067924859">
          <w:marLeft w:val="0"/>
          <w:marRight w:val="0"/>
          <w:marTop w:val="0"/>
          <w:marBottom w:val="0"/>
          <w:divBdr>
            <w:top w:val="none" w:sz="0" w:space="0" w:color="auto"/>
            <w:left w:val="none" w:sz="0" w:space="0" w:color="auto"/>
            <w:bottom w:val="none" w:sz="0" w:space="0" w:color="auto"/>
            <w:right w:val="none" w:sz="0" w:space="0" w:color="auto"/>
          </w:divBdr>
        </w:div>
        <w:div w:id="1067924861">
          <w:marLeft w:val="0"/>
          <w:marRight w:val="0"/>
          <w:marTop w:val="0"/>
          <w:marBottom w:val="0"/>
          <w:divBdr>
            <w:top w:val="none" w:sz="0" w:space="0" w:color="auto"/>
            <w:left w:val="none" w:sz="0" w:space="0" w:color="auto"/>
            <w:bottom w:val="none" w:sz="0" w:space="0" w:color="auto"/>
            <w:right w:val="none" w:sz="0" w:space="0" w:color="auto"/>
          </w:divBdr>
        </w:div>
        <w:div w:id="1067924863">
          <w:marLeft w:val="0"/>
          <w:marRight w:val="0"/>
          <w:marTop w:val="0"/>
          <w:marBottom w:val="0"/>
          <w:divBdr>
            <w:top w:val="none" w:sz="0" w:space="0" w:color="auto"/>
            <w:left w:val="none" w:sz="0" w:space="0" w:color="auto"/>
            <w:bottom w:val="none" w:sz="0" w:space="0" w:color="auto"/>
            <w:right w:val="none" w:sz="0" w:space="0" w:color="auto"/>
          </w:divBdr>
        </w:div>
        <w:div w:id="1067924867">
          <w:marLeft w:val="0"/>
          <w:marRight w:val="0"/>
          <w:marTop w:val="0"/>
          <w:marBottom w:val="0"/>
          <w:divBdr>
            <w:top w:val="none" w:sz="0" w:space="0" w:color="auto"/>
            <w:left w:val="none" w:sz="0" w:space="0" w:color="auto"/>
            <w:bottom w:val="none" w:sz="0" w:space="0" w:color="auto"/>
            <w:right w:val="none" w:sz="0" w:space="0" w:color="auto"/>
          </w:divBdr>
        </w:div>
        <w:div w:id="1067924870">
          <w:marLeft w:val="0"/>
          <w:marRight w:val="0"/>
          <w:marTop w:val="0"/>
          <w:marBottom w:val="0"/>
          <w:divBdr>
            <w:top w:val="none" w:sz="0" w:space="0" w:color="auto"/>
            <w:left w:val="none" w:sz="0" w:space="0" w:color="auto"/>
            <w:bottom w:val="none" w:sz="0" w:space="0" w:color="auto"/>
            <w:right w:val="none" w:sz="0" w:space="0" w:color="auto"/>
          </w:divBdr>
        </w:div>
        <w:div w:id="1067924871">
          <w:marLeft w:val="0"/>
          <w:marRight w:val="0"/>
          <w:marTop w:val="0"/>
          <w:marBottom w:val="0"/>
          <w:divBdr>
            <w:top w:val="none" w:sz="0" w:space="0" w:color="auto"/>
            <w:left w:val="none" w:sz="0" w:space="0" w:color="auto"/>
            <w:bottom w:val="none" w:sz="0" w:space="0" w:color="auto"/>
            <w:right w:val="none" w:sz="0" w:space="0" w:color="auto"/>
          </w:divBdr>
        </w:div>
        <w:div w:id="1067924872">
          <w:marLeft w:val="0"/>
          <w:marRight w:val="0"/>
          <w:marTop w:val="0"/>
          <w:marBottom w:val="0"/>
          <w:divBdr>
            <w:top w:val="none" w:sz="0" w:space="0" w:color="auto"/>
            <w:left w:val="none" w:sz="0" w:space="0" w:color="auto"/>
            <w:bottom w:val="none" w:sz="0" w:space="0" w:color="auto"/>
            <w:right w:val="none" w:sz="0" w:space="0" w:color="auto"/>
          </w:divBdr>
        </w:div>
        <w:div w:id="1067924875">
          <w:marLeft w:val="0"/>
          <w:marRight w:val="0"/>
          <w:marTop w:val="0"/>
          <w:marBottom w:val="0"/>
          <w:divBdr>
            <w:top w:val="none" w:sz="0" w:space="0" w:color="auto"/>
            <w:left w:val="none" w:sz="0" w:space="0" w:color="auto"/>
            <w:bottom w:val="none" w:sz="0" w:space="0" w:color="auto"/>
            <w:right w:val="none" w:sz="0" w:space="0" w:color="auto"/>
          </w:divBdr>
        </w:div>
      </w:divsChild>
    </w:div>
    <w:div w:id="1067924829">
      <w:marLeft w:val="0"/>
      <w:marRight w:val="0"/>
      <w:marTop w:val="0"/>
      <w:marBottom w:val="0"/>
      <w:divBdr>
        <w:top w:val="none" w:sz="0" w:space="0" w:color="auto"/>
        <w:left w:val="none" w:sz="0" w:space="0" w:color="auto"/>
        <w:bottom w:val="none" w:sz="0" w:space="0" w:color="auto"/>
        <w:right w:val="none" w:sz="0" w:space="0" w:color="auto"/>
      </w:divBdr>
    </w:div>
    <w:div w:id="1067924831">
      <w:marLeft w:val="0"/>
      <w:marRight w:val="0"/>
      <w:marTop w:val="0"/>
      <w:marBottom w:val="0"/>
      <w:divBdr>
        <w:top w:val="none" w:sz="0" w:space="0" w:color="auto"/>
        <w:left w:val="none" w:sz="0" w:space="0" w:color="auto"/>
        <w:bottom w:val="none" w:sz="0" w:space="0" w:color="auto"/>
        <w:right w:val="none" w:sz="0" w:space="0" w:color="auto"/>
      </w:divBdr>
    </w:div>
    <w:div w:id="1067924835">
      <w:marLeft w:val="0"/>
      <w:marRight w:val="0"/>
      <w:marTop w:val="0"/>
      <w:marBottom w:val="0"/>
      <w:divBdr>
        <w:top w:val="none" w:sz="0" w:space="0" w:color="auto"/>
        <w:left w:val="none" w:sz="0" w:space="0" w:color="auto"/>
        <w:bottom w:val="none" w:sz="0" w:space="0" w:color="auto"/>
        <w:right w:val="none" w:sz="0" w:space="0" w:color="auto"/>
      </w:divBdr>
      <w:divsChild>
        <w:div w:id="1067924838">
          <w:marLeft w:val="0"/>
          <w:marRight w:val="1"/>
          <w:marTop w:val="0"/>
          <w:marBottom w:val="0"/>
          <w:divBdr>
            <w:top w:val="none" w:sz="0" w:space="0" w:color="auto"/>
            <w:left w:val="none" w:sz="0" w:space="0" w:color="auto"/>
            <w:bottom w:val="none" w:sz="0" w:space="0" w:color="auto"/>
            <w:right w:val="none" w:sz="0" w:space="0" w:color="auto"/>
          </w:divBdr>
          <w:divsChild>
            <w:div w:id="1067924671">
              <w:marLeft w:val="0"/>
              <w:marRight w:val="0"/>
              <w:marTop w:val="0"/>
              <w:marBottom w:val="0"/>
              <w:divBdr>
                <w:top w:val="none" w:sz="0" w:space="0" w:color="auto"/>
                <w:left w:val="none" w:sz="0" w:space="0" w:color="auto"/>
                <w:bottom w:val="none" w:sz="0" w:space="0" w:color="auto"/>
                <w:right w:val="none" w:sz="0" w:space="0" w:color="auto"/>
              </w:divBdr>
              <w:divsChild>
                <w:div w:id="1067924675">
                  <w:marLeft w:val="0"/>
                  <w:marRight w:val="1"/>
                  <w:marTop w:val="0"/>
                  <w:marBottom w:val="0"/>
                  <w:divBdr>
                    <w:top w:val="none" w:sz="0" w:space="0" w:color="auto"/>
                    <w:left w:val="none" w:sz="0" w:space="0" w:color="auto"/>
                    <w:bottom w:val="none" w:sz="0" w:space="0" w:color="auto"/>
                    <w:right w:val="none" w:sz="0" w:space="0" w:color="auto"/>
                  </w:divBdr>
                  <w:divsChild>
                    <w:div w:id="1067924743">
                      <w:marLeft w:val="0"/>
                      <w:marRight w:val="0"/>
                      <w:marTop w:val="0"/>
                      <w:marBottom w:val="0"/>
                      <w:divBdr>
                        <w:top w:val="none" w:sz="0" w:space="0" w:color="auto"/>
                        <w:left w:val="none" w:sz="0" w:space="0" w:color="auto"/>
                        <w:bottom w:val="none" w:sz="0" w:space="0" w:color="auto"/>
                        <w:right w:val="none" w:sz="0" w:space="0" w:color="auto"/>
                      </w:divBdr>
                      <w:divsChild>
                        <w:div w:id="1067924800">
                          <w:marLeft w:val="0"/>
                          <w:marRight w:val="0"/>
                          <w:marTop w:val="0"/>
                          <w:marBottom w:val="0"/>
                          <w:divBdr>
                            <w:top w:val="none" w:sz="0" w:space="0" w:color="auto"/>
                            <w:left w:val="none" w:sz="0" w:space="0" w:color="auto"/>
                            <w:bottom w:val="none" w:sz="0" w:space="0" w:color="auto"/>
                            <w:right w:val="none" w:sz="0" w:space="0" w:color="auto"/>
                          </w:divBdr>
                          <w:divsChild>
                            <w:div w:id="1067924751">
                              <w:marLeft w:val="0"/>
                              <w:marRight w:val="0"/>
                              <w:marTop w:val="120"/>
                              <w:marBottom w:val="360"/>
                              <w:divBdr>
                                <w:top w:val="none" w:sz="0" w:space="0" w:color="auto"/>
                                <w:left w:val="none" w:sz="0" w:space="0" w:color="auto"/>
                                <w:bottom w:val="none" w:sz="0" w:space="0" w:color="auto"/>
                                <w:right w:val="none" w:sz="0" w:space="0" w:color="auto"/>
                              </w:divBdr>
                              <w:divsChild>
                                <w:div w:id="1067924807">
                                  <w:marLeft w:val="351"/>
                                  <w:marRight w:val="0"/>
                                  <w:marTop w:val="0"/>
                                  <w:marBottom w:val="0"/>
                                  <w:divBdr>
                                    <w:top w:val="none" w:sz="0" w:space="0" w:color="auto"/>
                                    <w:left w:val="none" w:sz="0" w:space="0" w:color="auto"/>
                                    <w:bottom w:val="none" w:sz="0" w:space="0" w:color="auto"/>
                                    <w:right w:val="none" w:sz="0" w:space="0" w:color="auto"/>
                                  </w:divBdr>
                                  <w:divsChild>
                                    <w:div w:id="106792460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7924841">
      <w:marLeft w:val="0"/>
      <w:marRight w:val="0"/>
      <w:marTop w:val="0"/>
      <w:marBottom w:val="0"/>
      <w:divBdr>
        <w:top w:val="none" w:sz="0" w:space="0" w:color="auto"/>
        <w:left w:val="none" w:sz="0" w:space="0" w:color="auto"/>
        <w:bottom w:val="none" w:sz="0" w:space="0" w:color="auto"/>
        <w:right w:val="none" w:sz="0" w:space="0" w:color="auto"/>
      </w:divBdr>
    </w:div>
    <w:div w:id="1067924858">
      <w:marLeft w:val="0"/>
      <w:marRight w:val="0"/>
      <w:marTop w:val="0"/>
      <w:marBottom w:val="0"/>
      <w:divBdr>
        <w:top w:val="none" w:sz="0" w:space="0" w:color="auto"/>
        <w:left w:val="none" w:sz="0" w:space="0" w:color="auto"/>
        <w:bottom w:val="none" w:sz="0" w:space="0" w:color="auto"/>
        <w:right w:val="none" w:sz="0" w:space="0" w:color="auto"/>
      </w:divBdr>
    </w:div>
    <w:div w:id="1067924862">
      <w:marLeft w:val="0"/>
      <w:marRight w:val="0"/>
      <w:marTop w:val="0"/>
      <w:marBottom w:val="0"/>
      <w:divBdr>
        <w:top w:val="none" w:sz="0" w:space="0" w:color="auto"/>
        <w:left w:val="none" w:sz="0" w:space="0" w:color="auto"/>
        <w:bottom w:val="none" w:sz="0" w:space="0" w:color="auto"/>
        <w:right w:val="none" w:sz="0" w:space="0" w:color="auto"/>
      </w:divBdr>
    </w:div>
    <w:div w:id="10679248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elson.dip@hotmail.com" TargetMode="External"/><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irbase.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mirnabodymap.org" TargetMode="External"/><Relationship Id="rId4" Type="http://schemas.openxmlformats.org/officeDocument/2006/relationships/settings" Target="settings.xml"/><Relationship Id="rId9" Type="http://schemas.openxmlformats.org/officeDocument/2006/relationships/hyperlink" Target="http://www.ncbi.nlm.nih.gov/gen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23180</Words>
  <Characters>132127</Characters>
  <Application>Microsoft Office Word</Application>
  <DocSecurity>0</DocSecurity>
  <Lines>1101</Lines>
  <Paragraphs>309</Paragraphs>
  <ScaleCrop>false</ScaleCrop>
  <Company>Hewlett-Packard Company</Company>
  <LinksUpToDate>false</LinksUpToDate>
  <CharactersWithSpaces>154998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Clinical Urology</dc:title>
  <dc:creator>DR NELSON</dc:creator>
  <cp:lastModifiedBy>LS Ma</cp:lastModifiedBy>
  <cp:revision>2</cp:revision>
  <dcterms:created xsi:type="dcterms:W3CDTF">2014-08-27T18:48:00Z</dcterms:created>
  <dcterms:modified xsi:type="dcterms:W3CDTF">2014-08-27T18:48:00Z</dcterms:modified>
</cp:coreProperties>
</file>