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331" w:rsidRPr="00730BF2" w:rsidRDefault="00D16331" w:rsidP="008C255C">
      <w:pPr>
        <w:pStyle w:val="p0"/>
        <w:adjustRightInd w:val="0"/>
        <w:snapToGrid w:val="0"/>
        <w:spacing w:line="360" w:lineRule="auto"/>
        <w:jc w:val="both"/>
        <w:rPr>
          <w:rFonts w:ascii="Book Antiqua" w:hAnsi="Book Antiqua"/>
          <w:color w:val="000000"/>
          <w:sz w:val="24"/>
          <w:szCs w:val="24"/>
        </w:rPr>
      </w:pPr>
      <w:bookmarkStart w:id="0" w:name="OLE_LINK1896"/>
      <w:r w:rsidRPr="00730BF2">
        <w:rPr>
          <w:rFonts w:ascii="Book Antiqua" w:eastAsia="Times New Roman" w:hAnsi="Book Antiqua"/>
          <w:b/>
          <w:color w:val="0033CC"/>
          <w:sz w:val="24"/>
          <w:szCs w:val="24"/>
        </w:rPr>
        <w:t>Name of journal:</w:t>
      </w:r>
      <w:r w:rsidRPr="00730BF2">
        <w:rPr>
          <w:rFonts w:ascii="Book Antiqua" w:eastAsia="Times New Roman" w:hAnsi="Book Antiqua"/>
          <w:b/>
          <w:color w:val="000000"/>
          <w:sz w:val="24"/>
          <w:szCs w:val="24"/>
        </w:rPr>
        <w:t xml:space="preserve"> </w:t>
      </w:r>
      <w:bookmarkStart w:id="1" w:name="OLE_LINK718"/>
      <w:bookmarkStart w:id="2" w:name="OLE_LINK719"/>
      <w:bookmarkEnd w:id="0"/>
      <w:r w:rsidRPr="00730BF2">
        <w:rPr>
          <w:rFonts w:ascii="Book Antiqua" w:eastAsia="Times New Roman" w:hAnsi="Book Antiqua"/>
          <w:i/>
          <w:color w:val="000000"/>
          <w:sz w:val="24"/>
          <w:szCs w:val="24"/>
        </w:rPr>
        <w:t>World Journal of Gastroenterology</w:t>
      </w:r>
      <w:bookmarkEnd w:id="1"/>
      <w:bookmarkEnd w:id="2"/>
    </w:p>
    <w:p w:rsidR="00D16331" w:rsidRPr="00730BF2" w:rsidRDefault="00D16331" w:rsidP="008C255C">
      <w:pPr>
        <w:adjustRightInd w:val="0"/>
        <w:snapToGrid w:val="0"/>
        <w:spacing w:after="0" w:line="360" w:lineRule="auto"/>
        <w:jc w:val="both"/>
        <w:rPr>
          <w:rFonts w:ascii="Book Antiqua" w:eastAsia="Times New Roman" w:hAnsi="Book Antiqua" w:cs="宋体"/>
          <w:b/>
          <w:i/>
          <w:color w:val="000000"/>
          <w:sz w:val="24"/>
          <w:szCs w:val="24"/>
        </w:rPr>
      </w:pPr>
      <w:r w:rsidRPr="00730BF2">
        <w:rPr>
          <w:rFonts w:ascii="Book Antiqua" w:hAnsi="Book Antiqua" w:cs="Arial"/>
          <w:b/>
          <w:color w:val="0033CC"/>
          <w:sz w:val="24"/>
          <w:szCs w:val="24"/>
        </w:rPr>
        <w:t>ESPS Manuscript NO:</w:t>
      </w:r>
      <w:r w:rsidRPr="00730BF2">
        <w:rPr>
          <w:rFonts w:ascii="Book Antiqua" w:hAnsi="Book Antiqua" w:cs="Arial"/>
          <w:b/>
          <w:color w:val="222222"/>
          <w:sz w:val="24"/>
          <w:szCs w:val="24"/>
        </w:rPr>
        <w:t xml:space="preserve"> </w:t>
      </w:r>
      <w:r w:rsidR="000F743A" w:rsidRPr="00730BF2">
        <w:rPr>
          <w:rFonts w:ascii="Book Antiqua" w:hAnsi="Book Antiqua" w:cs="Arial"/>
          <w:b/>
          <w:color w:val="222222"/>
          <w:sz w:val="24"/>
          <w:szCs w:val="24"/>
          <w:lang w:eastAsia="zh-CN"/>
        </w:rPr>
        <w:t>11231</w:t>
      </w:r>
    </w:p>
    <w:p w:rsidR="00D16331" w:rsidRPr="00730BF2" w:rsidRDefault="00D16331" w:rsidP="008C255C">
      <w:pPr>
        <w:suppressAutoHyphens/>
        <w:autoSpaceDE w:val="0"/>
        <w:autoSpaceDN w:val="0"/>
        <w:adjustRightInd w:val="0"/>
        <w:snapToGrid w:val="0"/>
        <w:spacing w:after="0" w:line="360" w:lineRule="auto"/>
        <w:jc w:val="both"/>
        <w:rPr>
          <w:rFonts w:ascii="Book Antiqua" w:hAnsi="Book Antiqua"/>
          <w:b/>
          <w:color w:val="000000"/>
          <w:sz w:val="24"/>
          <w:szCs w:val="24"/>
        </w:rPr>
      </w:pPr>
      <w:r w:rsidRPr="00730BF2">
        <w:rPr>
          <w:rFonts w:ascii="Book Antiqua" w:hAnsi="Book Antiqua"/>
          <w:b/>
          <w:color w:val="0033CC"/>
          <w:sz w:val="24"/>
          <w:szCs w:val="24"/>
        </w:rPr>
        <w:t>Columns:</w:t>
      </w:r>
      <w:r w:rsidRPr="00730BF2">
        <w:rPr>
          <w:rFonts w:ascii="Book Antiqua" w:hAnsi="Book Antiqua"/>
          <w:b/>
          <w:color w:val="000000"/>
          <w:sz w:val="24"/>
          <w:szCs w:val="24"/>
        </w:rPr>
        <w:t xml:space="preserve"> </w:t>
      </w:r>
      <w:r w:rsidR="0073428E" w:rsidRPr="0073428E">
        <w:rPr>
          <w:rFonts w:ascii="Book Antiqua" w:hAnsi="Book Antiqua"/>
          <w:b/>
          <w:color w:val="000000"/>
          <w:sz w:val="24"/>
        </w:rPr>
        <w:t>RANDOMIZED CONTROLLED TRIAL</w:t>
      </w:r>
    </w:p>
    <w:p w:rsidR="00D16331" w:rsidRPr="00730BF2" w:rsidRDefault="00D16331" w:rsidP="008C255C">
      <w:pPr>
        <w:snapToGrid w:val="0"/>
        <w:spacing w:after="0" w:line="360" w:lineRule="auto"/>
        <w:jc w:val="both"/>
        <w:rPr>
          <w:rFonts w:ascii="Book Antiqua" w:hAnsi="Book Antiqua" w:cs="Arial"/>
          <w:b/>
          <w:bCs/>
          <w:sz w:val="24"/>
          <w:szCs w:val="24"/>
          <w:lang w:val="en-US" w:eastAsia="zh-CN"/>
        </w:rPr>
      </w:pPr>
    </w:p>
    <w:p w:rsidR="00B1613D" w:rsidRPr="00730BF2" w:rsidRDefault="000B1D52" w:rsidP="008C255C">
      <w:pPr>
        <w:snapToGrid w:val="0"/>
        <w:spacing w:after="0" w:line="360" w:lineRule="auto"/>
        <w:jc w:val="both"/>
        <w:rPr>
          <w:rFonts w:ascii="Book Antiqua" w:hAnsi="Book Antiqua" w:cs="Arial"/>
          <w:b/>
          <w:bCs/>
          <w:sz w:val="24"/>
          <w:szCs w:val="24"/>
          <w:lang w:val="en-US" w:eastAsia="zh-CN"/>
        </w:rPr>
      </w:pPr>
      <w:r w:rsidRPr="00730BF2">
        <w:rPr>
          <w:rFonts w:ascii="Book Antiqua" w:eastAsia="Times New Roman" w:hAnsi="Book Antiqua" w:cs="Arial"/>
          <w:b/>
          <w:bCs/>
          <w:sz w:val="24"/>
          <w:szCs w:val="24"/>
          <w:lang w:val="en-US" w:eastAsia="sv-SE"/>
        </w:rPr>
        <w:t xml:space="preserve">Intervention </w:t>
      </w:r>
      <w:r w:rsidR="00B1613D" w:rsidRPr="00730BF2">
        <w:rPr>
          <w:rFonts w:ascii="Book Antiqua" w:eastAsia="Times New Roman" w:hAnsi="Book Antiqua" w:cs="Arial"/>
          <w:b/>
          <w:bCs/>
          <w:sz w:val="24"/>
          <w:szCs w:val="24"/>
          <w:lang w:val="en-US" w:eastAsia="sv-SE"/>
        </w:rPr>
        <w:t xml:space="preserve">to increase physical activity in </w:t>
      </w:r>
      <w:r w:rsidR="00654C7D" w:rsidRPr="00730BF2">
        <w:rPr>
          <w:rFonts w:ascii="Book Antiqua" w:eastAsia="Times New Roman" w:hAnsi="Book Antiqua" w:cs="Arial"/>
          <w:b/>
          <w:bCs/>
          <w:sz w:val="24"/>
          <w:szCs w:val="24"/>
          <w:lang w:val="en-US" w:eastAsia="sv-SE"/>
        </w:rPr>
        <w:t>irritable bowel syndrome</w:t>
      </w:r>
      <w:r w:rsidR="00B1613D" w:rsidRPr="00730BF2">
        <w:rPr>
          <w:rFonts w:ascii="Book Antiqua" w:eastAsia="Times New Roman" w:hAnsi="Book Antiqua" w:cs="Arial"/>
          <w:b/>
          <w:bCs/>
          <w:sz w:val="24"/>
          <w:szCs w:val="24"/>
          <w:lang w:val="en-US" w:eastAsia="sv-SE"/>
        </w:rPr>
        <w:t xml:space="preserve"> shows long-term positive effects</w:t>
      </w:r>
    </w:p>
    <w:p w:rsidR="00D16331" w:rsidRPr="00730BF2" w:rsidRDefault="00D16331" w:rsidP="008C255C">
      <w:pPr>
        <w:snapToGrid w:val="0"/>
        <w:spacing w:after="0" w:line="360" w:lineRule="auto"/>
        <w:jc w:val="both"/>
        <w:rPr>
          <w:rFonts w:ascii="Book Antiqua" w:hAnsi="Book Antiqua" w:cs="Arial"/>
          <w:b/>
          <w:sz w:val="24"/>
          <w:szCs w:val="24"/>
          <w:lang w:val="en-US" w:eastAsia="zh-CN"/>
        </w:rPr>
      </w:pPr>
    </w:p>
    <w:p w:rsidR="00B1613D" w:rsidRPr="00730BF2" w:rsidRDefault="00654C7D" w:rsidP="008C255C">
      <w:pPr>
        <w:snapToGrid w:val="0"/>
        <w:spacing w:after="0" w:line="360" w:lineRule="auto"/>
        <w:jc w:val="both"/>
        <w:rPr>
          <w:rFonts w:ascii="Book Antiqua" w:hAnsi="Book Antiqua" w:cs="Arial"/>
          <w:sz w:val="24"/>
          <w:szCs w:val="24"/>
          <w:lang w:val="en-US" w:eastAsia="zh-CN"/>
        </w:rPr>
      </w:pPr>
      <w:proofErr w:type="spellStart"/>
      <w:r w:rsidRPr="00730BF2">
        <w:rPr>
          <w:rFonts w:ascii="Book Antiqua" w:hAnsi="Book Antiqua" w:cs="Arial"/>
          <w:sz w:val="24"/>
          <w:szCs w:val="24"/>
          <w:lang w:val="en-US"/>
        </w:rPr>
        <w:t>Johannesson</w:t>
      </w:r>
      <w:proofErr w:type="spellEnd"/>
      <w:r w:rsidRPr="00730BF2">
        <w:rPr>
          <w:rFonts w:ascii="Book Antiqua" w:hAnsi="Book Antiqua" w:cs="Arial"/>
          <w:sz w:val="24"/>
          <w:szCs w:val="24"/>
          <w:lang w:val="en-US"/>
        </w:rPr>
        <w:t xml:space="preserve"> </w:t>
      </w:r>
      <w:r w:rsidRPr="00730BF2">
        <w:rPr>
          <w:rFonts w:ascii="Book Antiqua" w:hAnsi="Book Antiqua" w:cs="Arial"/>
          <w:sz w:val="24"/>
          <w:szCs w:val="24"/>
          <w:lang w:val="en-US" w:eastAsia="zh-CN"/>
        </w:rPr>
        <w:t xml:space="preserve">E </w:t>
      </w:r>
      <w:r w:rsidRPr="00730BF2">
        <w:rPr>
          <w:rFonts w:ascii="Book Antiqua" w:hAnsi="Book Antiqua" w:cs="Arial"/>
          <w:i/>
          <w:sz w:val="24"/>
          <w:szCs w:val="24"/>
          <w:lang w:val="en-US" w:eastAsia="zh-CN"/>
        </w:rPr>
        <w:t>et al</w:t>
      </w:r>
      <w:r w:rsidRPr="00730BF2">
        <w:rPr>
          <w:rFonts w:ascii="Book Antiqua" w:hAnsi="Book Antiqua" w:cs="Arial"/>
          <w:sz w:val="24"/>
          <w:szCs w:val="24"/>
          <w:lang w:val="en-US" w:eastAsia="zh-CN"/>
        </w:rPr>
        <w:t xml:space="preserve">. </w:t>
      </w:r>
      <w:r w:rsidR="00B1613D" w:rsidRPr="00730BF2">
        <w:rPr>
          <w:rFonts w:ascii="Book Antiqua" w:hAnsi="Book Antiqua" w:cs="Arial"/>
          <w:sz w:val="24"/>
          <w:szCs w:val="24"/>
          <w:lang w:val="en-US"/>
        </w:rPr>
        <w:t xml:space="preserve">Physical activity </w:t>
      </w:r>
      <w:r w:rsidR="00000D99" w:rsidRPr="00730BF2">
        <w:rPr>
          <w:rFonts w:ascii="Book Antiqua" w:hAnsi="Book Antiqua" w:cs="Arial"/>
          <w:sz w:val="24"/>
          <w:szCs w:val="24"/>
          <w:lang w:val="en-US"/>
        </w:rPr>
        <w:t>in</w:t>
      </w:r>
      <w:r w:rsidR="00EB0447" w:rsidRPr="00730BF2">
        <w:rPr>
          <w:rFonts w:ascii="Book Antiqua" w:hAnsi="Book Antiqua" w:cs="Arial"/>
          <w:sz w:val="24"/>
          <w:szCs w:val="24"/>
          <w:lang w:val="en-US"/>
        </w:rPr>
        <w:t xml:space="preserve"> </w:t>
      </w:r>
      <w:r w:rsidR="00B1613D" w:rsidRPr="00730BF2">
        <w:rPr>
          <w:rFonts w:ascii="Book Antiqua" w:hAnsi="Book Antiqua" w:cs="Arial"/>
          <w:sz w:val="24"/>
          <w:szCs w:val="24"/>
          <w:lang w:val="en-US"/>
        </w:rPr>
        <w:t xml:space="preserve">IBS long-term </w:t>
      </w:r>
      <w:r w:rsidR="00000D99" w:rsidRPr="00730BF2">
        <w:rPr>
          <w:rFonts w:ascii="Book Antiqua" w:hAnsi="Book Antiqua" w:cs="Arial"/>
          <w:sz w:val="24"/>
          <w:szCs w:val="24"/>
          <w:lang w:val="en-US"/>
        </w:rPr>
        <w:t>follow-up</w:t>
      </w:r>
      <w:r w:rsidR="00B1613D" w:rsidRPr="00730BF2">
        <w:rPr>
          <w:rFonts w:ascii="Book Antiqua" w:hAnsi="Book Antiqua" w:cs="Arial"/>
          <w:sz w:val="24"/>
          <w:szCs w:val="24"/>
          <w:lang w:val="en-US"/>
        </w:rPr>
        <w:t xml:space="preserve"> </w:t>
      </w:r>
    </w:p>
    <w:p w:rsidR="00654C7D" w:rsidRPr="00730BF2" w:rsidRDefault="00654C7D" w:rsidP="008C255C">
      <w:pPr>
        <w:snapToGrid w:val="0"/>
        <w:spacing w:after="0" w:line="360" w:lineRule="auto"/>
        <w:jc w:val="both"/>
        <w:rPr>
          <w:rFonts w:ascii="Book Antiqua" w:hAnsi="Book Antiqua" w:cs="Arial"/>
          <w:sz w:val="24"/>
          <w:szCs w:val="24"/>
          <w:lang w:val="en-US" w:eastAsia="zh-CN"/>
        </w:rPr>
      </w:pPr>
    </w:p>
    <w:p w:rsidR="00654C7D" w:rsidRPr="00730BF2" w:rsidRDefault="00654C7D" w:rsidP="008C255C">
      <w:pPr>
        <w:snapToGrid w:val="0"/>
        <w:spacing w:after="0" w:line="360" w:lineRule="auto"/>
        <w:jc w:val="both"/>
        <w:rPr>
          <w:rFonts w:ascii="Book Antiqua" w:hAnsi="Book Antiqua" w:cs="Arial"/>
          <w:sz w:val="24"/>
          <w:szCs w:val="24"/>
          <w:lang w:val="en-US" w:eastAsia="zh-CN"/>
        </w:rPr>
      </w:pPr>
      <w:proofErr w:type="spellStart"/>
      <w:r w:rsidRPr="00730BF2">
        <w:rPr>
          <w:rFonts w:ascii="Book Antiqua" w:hAnsi="Book Antiqua" w:cs="Arial"/>
          <w:sz w:val="24"/>
          <w:szCs w:val="24"/>
          <w:lang w:val="en-US"/>
        </w:rPr>
        <w:t>Elisabet</w:t>
      </w:r>
      <w:proofErr w:type="spellEnd"/>
      <w:r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Johannesson</w:t>
      </w:r>
      <w:proofErr w:type="spellEnd"/>
      <w:r w:rsidRPr="00730BF2">
        <w:rPr>
          <w:rFonts w:ascii="Book Antiqua" w:hAnsi="Book Antiqua" w:cs="Arial"/>
          <w:sz w:val="24"/>
          <w:szCs w:val="24"/>
          <w:lang w:val="en-US"/>
        </w:rPr>
        <w:t xml:space="preserve">, Gisela </w:t>
      </w:r>
      <w:proofErr w:type="spellStart"/>
      <w:r w:rsidRPr="00730BF2">
        <w:rPr>
          <w:rFonts w:ascii="Book Antiqua" w:hAnsi="Book Antiqua" w:cs="Arial"/>
          <w:sz w:val="24"/>
          <w:szCs w:val="24"/>
          <w:lang w:val="en-US"/>
        </w:rPr>
        <w:t>Ringström</w:t>
      </w:r>
      <w:proofErr w:type="spellEnd"/>
      <w:r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Hasse</w:t>
      </w:r>
      <w:proofErr w:type="spellEnd"/>
      <w:r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Abrahamsson</w:t>
      </w:r>
      <w:proofErr w:type="spellEnd"/>
      <w:r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Riadh</w:t>
      </w:r>
      <w:proofErr w:type="spellEnd"/>
      <w:r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Sadik</w:t>
      </w:r>
      <w:proofErr w:type="spellEnd"/>
    </w:p>
    <w:p w:rsidR="00D16331" w:rsidRPr="00730BF2" w:rsidRDefault="00D16331" w:rsidP="008C255C">
      <w:pPr>
        <w:snapToGrid w:val="0"/>
        <w:spacing w:after="0" w:line="360" w:lineRule="auto"/>
        <w:jc w:val="both"/>
        <w:rPr>
          <w:rFonts w:ascii="Book Antiqua" w:hAnsi="Book Antiqua" w:cs="Arial"/>
          <w:sz w:val="24"/>
          <w:szCs w:val="24"/>
          <w:lang w:val="en-US" w:eastAsia="zh-CN"/>
        </w:rPr>
      </w:pPr>
    </w:p>
    <w:p w:rsidR="00654C7D" w:rsidRPr="00730BF2" w:rsidRDefault="00B1613D" w:rsidP="008C255C">
      <w:pPr>
        <w:snapToGrid w:val="0"/>
        <w:spacing w:after="0" w:line="360" w:lineRule="auto"/>
        <w:jc w:val="both"/>
        <w:rPr>
          <w:rFonts w:ascii="Book Antiqua" w:hAnsi="Book Antiqua" w:cs="Arial"/>
          <w:sz w:val="24"/>
          <w:szCs w:val="24"/>
          <w:lang w:val="en-US" w:eastAsia="zh-CN"/>
        </w:rPr>
      </w:pPr>
      <w:proofErr w:type="spellStart"/>
      <w:r w:rsidRPr="00730BF2">
        <w:rPr>
          <w:rFonts w:ascii="Book Antiqua" w:hAnsi="Book Antiqua" w:cs="Arial"/>
          <w:b/>
          <w:sz w:val="24"/>
          <w:szCs w:val="24"/>
          <w:lang w:val="en-US"/>
        </w:rPr>
        <w:t>Elisabet</w:t>
      </w:r>
      <w:proofErr w:type="spellEnd"/>
      <w:r w:rsidRPr="00730BF2">
        <w:rPr>
          <w:rFonts w:ascii="Book Antiqua" w:hAnsi="Book Antiqua" w:cs="Arial"/>
          <w:b/>
          <w:sz w:val="24"/>
          <w:szCs w:val="24"/>
          <w:lang w:val="en-US"/>
        </w:rPr>
        <w:t xml:space="preserve"> </w:t>
      </w:r>
      <w:proofErr w:type="spellStart"/>
      <w:r w:rsidRPr="00730BF2">
        <w:rPr>
          <w:rFonts w:ascii="Book Antiqua" w:hAnsi="Book Antiqua" w:cs="Arial"/>
          <w:b/>
          <w:sz w:val="24"/>
          <w:szCs w:val="24"/>
          <w:lang w:val="en-US"/>
        </w:rPr>
        <w:t>Johannesson</w:t>
      </w:r>
      <w:proofErr w:type="spellEnd"/>
      <w:r w:rsidRPr="00730BF2">
        <w:rPr>
          <w:rFonts w:ascii="Book Antiqua" w:hAnsi="Book Antiqua" w:cs="Arial"/>
          <w:b/>
          <w:sz w:val="24"/>
          <w:szCs w:val="24"/>
          <w:lang w:val="en-US"/>
        </w:rPr>
        <w:t xml:space="preserve">, Gisela </w:t>
      </w:r>
      <w:proofErr w:type="spellStart"/>
      <w:r w:rsidRPr="00730BF2">
        <w:rPr>
          <w:rFonts w:ascii="Book Antiqua" w:hAnsi="Book Antiqua" w:cs="Arial"/>
          <w:b/>
          <w:sz w:val="24"/>
          <w:szCs w:val="24"/>
          <w:lang w:val="en-US"/>
        </w:rPr>
        <w:t>Ringström</w:t>
      </w:r>
      <w:proofErr w:type="spellEnd"/>
      <w:r w:rsidRPr="00730BF2">
        <w:rPr>
          <w:rFonts w:ascii="Book Antiqua" w:hAnsi="Book Antiqua" w:cs="Arial"/>
          <w:b/>
          <w:sz w:val="24"/>
          <w:szCs w:val="24"/>
          <w:lang w:val="en-US"/>
        </w:rPr>
        <w:t xml:space="preserve">, </w:t>
      </w:r>
      <w:proofErr w:type="spellStart"/>
      <w:r w:rsidRPr="00730BF2">
        <w:rPr>
          <w:rFonts w:ascii="Book Antiqua" w:hAnsi="Book Antiqua" w:cs="Arial"/>
          <w:b/>
          <w:sz w:val="24"/>
          <w:szCs w:val="24"/>
          <w:lang w:val="en-US"/>
        </w:rPr>
        <w:t>Hasse</w:t>
      </w:r>
      <w:proofErr w:type="spellEnd"/>
      <w:r w:rsidRPr="00730BF2">
        <w:rPr>
          <w:rFonts w:ascii="Book Antiqua" w:hAnsi="Book Antiqua" w:cs="Arial"/>
          <w:b/>
          <w:sz w:val="24"/>
          <w:szCs w:val="24"/>
          <w:lang w:val="en-US"/>
        </w:rPr>
        <w:t xml:space="preserve"> </w:t>
      </w:r>
      <w:proofErr w:type="spellStart"/>
      <w:r w:rsidRPr="00730BF2">
        <w:rPr>
          <w:rFonts w:ascii="Book Antiqua" w:hAnsi="Book Antiqua" w:cs="Arial"/>
          <w:b/>
          <w:sz w:val="24"/>
          <w:szCs w:val="24"/>
          <w:lang w:val="en-US"/>
        </w:rPr>
        <w:t>Abrahamsson</w:t>
      </w:r>
      <w:proofErr w:type="spellEnd"/>
      <w:r w:rsidRPr="00730BF2">
        <w:rPr>
          <w:rFonts w:ascii="Book Antiqua" w:hAnsi="Book Antiqua" w:cs="Arial"/>
          <w:b/>
          <w:sz w:val="24"/>
          <w:szCs w:val="24"/>
          <w:lang w:val="en-US"/>
        </w:rPr>
        <w:t xml:space="preserve">, </w:t>
      </w:r>
      <w:proofErr w:type="spellStart"/>
      <w:r w:rsidRPr="00730BF2">
        <w:rPr>
          <w:rFonts w:ascii="Book Antiqua" w:hAnsi="Book Antiqua" w:cs="Arial"/>
          <w:b/>
          <w:sz w:val="24"/>
          <w:szCs w:val="24"/>
          <w:lang w:val="en-US"/>
        </w:rPr>
        <w:t>Riadh</w:t>
      </w:r>
      <w:proofErr w:type="spellEnd"/>
      <w:r w:rsidRPr="00730BF2">
        <w:rPr>
          <w:rFonts w:ascii="Book Antiqua" w:hAnsi="Book Antiqua" w:cs="Arial"/>
          <w:b/>
          <w:sz w:val="24"/>
          <w:szCs w:val="24"/>
          <w:lang w:val="en-US"/>
        </w:rPr>
        <w:t xml:space="preserve"> </w:t>
      </w:r>
      <w:proofErr w:type="spellStart"/>
      <w:r w:rsidRPr="00730BF2">
        <w:rPr>
          <w:rFonts w:ascii="Book Antiqua" w:hAnsi="Book Antiqua" w:cs="Arial"/>
          <w:b/>
          <w:sz w:val="24"/>
          <w:szCs w:val="24"/>
          <w:lang w:val="en-US"/>
        </w:rPr>
        <w:t>Sadik</w:t>
      </w:r>
      <w:proofErr w:type="spellEnd"/>
      <w:r w:rsidR="004975EE" w:rsidRPr="00730BF2">
        <w:rPr>
          <w:rFonts w:ascii="Book Antiqua" w:hAnsi="Book Antiqua" w:cs="Arial"/>
          <w:b/>
          <w:sz w:val="24"/>
          <w:szCs w:val="24"/>
          <w:lang w:val="en-US"/>
        </w:rPr>
        <w:t>,</w:t>
      </w:r>
      <w:r w:rsidRPr="00730BF2">
        <w:rPr>
          <w:rFonts w:ascii="Book Antiqua" w:hAnsi="Book Antiqua" w:cs="Arial"/>
          <w:sz w:val="24"/>
          <w:szCs w:val="24"/>
          <w:lang w:val="en-US"/>
        </w:rPr>
        <w:t xml:space="preserve"> Department of Internal Medicine, Institute of Medicine, </w:t>
      </w:r>
      <w:proofErr w:type="spellStart"/>
      <w:r w:rsidRPr="00730BF2">
        <w:rPr>
          <w:rFonts w:ascii="Book Antiqua" w:hAnsi="Book Antiqua" w:cs="Arial"/>
          <w:sz w:val="24"/>
          <w:szCs w:val="24"/>
          <w:lang w:val="en-US"/>
        </w:rPr>
        <w:t>Sahlgrenska</w:t>
      </w:r>
      <w:proofErr w:type="spellEnd"/>
      <w:r w:rsidRPr="00730BF2">
        <w:rPr>
          <w:rFonts w:ascii="Book Antiqua" w:hAnsi="Book Antiqua" w:cs="Arial"/>
          <w:sz w:val="24"/>
          <w:szCs w:val="24"/>
          <w:lang w:val="en-US"/>
        </w:rPr>
        <w:t xml:space="preserve"> Academy, University of Gothenburg, </w:t>
      </w:r>
      <w:r w:rsidR="00E4687B">
        <w:rPr>
          <w:rFonts w:ascii="Book Antiqua" w:hAnsi="Book Antiqua" w:cs="Arial"/>
          <w:sz w:val="24"/>
          <w:szCs w:val="24"/>
          <w:lang w:val="en-US"/>
        </w:rPr>
        <w:t>413</w:t>
      </w:r>
      <w:r w:rsidR="004B04D9" w:rsidRPr="00730BF2">
        <w:rPr>
          <w:rFonts w:ascii="Book Antiqua" w:hAnsi="Book Antiqua" w:cs="Arial"/>
          <w:sz w:val="24"/>
          <w:szCs w:val="24"/>
          <w:lang w:val="en-US"/>
        </w:rPr>
        <w:t>45</w:t>
      </w:r>
      <w:r w:rsidR="004B04D9" w:rsidRPr="00730BF2">
        <w:rPr>
          <w:rFonts w:ascii="Book Antiqua" w:hAnsi="Book Antiqua" w:cs="Arial"/>
          <w:sz w:val="24"/>
          <w:szCs w:val="24"/>
          <w:lang w:val="en-US" w:eastAsia="zh-CN"/>
        </w:rPr>
        <w:t xml:space="preserve"> </w:t>
      </w:r>
      <w:r w:rsidR="001E0EEA" w:rsidRPr="00730BF2">
        <w:rPr>
          <w:rFonts w:ascii="Book Antiqua" w:hAnsi="Book Antiqua" w:cs="Arial"/>
          <w:sz w:val="24"/>
          <w:szCs w:val="24"/>
        </w:rPr>
        <w:t>Göteborg</w:t>
      </w:r>
      <w:r w:rsidR="00654C7D" w:rsidRPr="00730BF2">
        <w:rPr>
          <w:rFonts w:ascii="Book Antiqua" w:hAnsi="Book Antiqua" w:cs="Arial"/>
          <w:sz w:val="24"/>
          <w:szCs w:val="24"/>
          <w:lang w:val="en-US"/>
        </w:rPr>
        <w:t>, Sweden</w:t>
      </w:r>
    </w:p>
    <w:p w:rsidR="00654C7D" w:rsidRPr="00730BF2" w:rsidRDefault="00654C7D" w:rsidP="008C255C">
      <w:pPr>
        <w:snapToGrid w:val="0"/>
        <w:spacing w:after="0" w:line="360" w:lineRule="auto"/>
        <w:jc w:val="both"/>
        <w:rPr>
          <w:rFonts w:ascii="Book Antiqua" w:hAnsi="Book Antiqua" w:cs="Arial"/>
          <w:sz w:val="24"/>
          <w:szCs w:val="24"/>
          <w:lang w:val="en-US" w:eastAsia="zh-CN"/>
        </w:rPr>
      </w:pPr>
    </w:p>
    <w:p w:rsidR="00B1613D" w:rsidRPr="00730BF2" w:rsidRDefault="004975EE" w:rsidP="008C255C">
      <w:pPr>
        <w:snapToGrid w:val="0"/>
        <w:spacing w:after="0" w:line="360" w:lineRule="auto"/>
        <w:jc w:val="both"/>
        <w:rPr>
          <w:rFonts w:ascii="Book Antiqua" w:hAnsi="Book Antiqua" w:cs="Arial"/>
          <w:sz w:val="24"/>
          <w:szCs w:val="24"/>
          <w:lang w:val="en-US" w:eastAsia="zh-CN"/>
        </w:rPr>
      </w:pPr>
      <w:proofErr w:type="spellStart"/>
      <w:r w:rsidRPr="00730BF2">
        <w:rPr>
          <w:rFonts w:ascii="Book Antiqua" w:hAnsi="Book Antiqua" w:cs="Arial"/>
          <w:b/>
          <w:sz w:val="24"/>
          <w:szCs w:val="24"/>
          <w:lang w:val="en-US"/>
        </w:rPr>
        <w:t>Elisabet</w:t>
      </w:r>
      <w:proofErr w:type="spellEnd"/>
      <w:r w:rsidRPr="00730BF2">
        <w:rPr>
          <w:rFonts w:ascii="Book Antiqua" w:hAnsi="Book Antiqua" w:cs="Arial"/>
          <w:b/>
          <w:sz w:val="24"/>
          <w:szCs w:val="24"/>
          <w:lang w:val="en-US"/>
        </w:rPr>
        <w:t xml:space="preserve"> </w:t>
      </w:r>
      <w:proofErr w:type="spellStart"/>
      <w:r w:rsidRPr="00730BF2">
        <w:rPr>
          <w:rFonts w:ascii="Book Antiqua" w:hAnsi="Book Antiqua" w:cs="Arial"/>
          <w:b/>
          <w:sz w:val="24"/>
          <w:szCs w:val="24"/>
          <w:lang w:val="en-US"/>
        </w:rPr>
        <w:t>Johannesson</w:t>
      </w:r>
      <w:proofErr w:type="spellEnd"/>
      <w:r w:rsidRPr="00730BF2">
        <w:rPr>
          <w:rFonts w:ascii="Book Antiqua" w:hAnsi="Book Antiqua" w:cs="Arial"/>
          <w:b/>
          <w:sz w:val="24"/>
          <w:szCs w:val="24"/>
          <w:lang w:val="en-US"/>
        </w:rPr>
        <w:t>,</w:t>
      </w:r>
      <w:r w:rsidR="00B1613D" w:rsidRPr="00730BF2">
        <w:rPr>
          <w:rFonts w:ascii="Book Antiqua" w:hAnsi="Book Antiqua" w:cs="Arial"/>
          <w:b/>
          <w:sz w:val="24"/>
          <w:szCs w:val="24"/>
          <w:lang w:val="en-US"/>
        </w:rPr>
        <w:t xml:space="preserve"> </w:t>
      </w:r>
      <w:proofErr w:type="spellStart"/>
      <w:r w:rsidR="00B1613D" w:rsidRPr="00730BF2">
        <w:rPr>
          <w:rFonts w:ascii="Book Antiqua" w:hAnsi="Book Antiqua" w:cs="Arial"/>
          <w:sz w:val="24"/>
          <w:szCs w:val="24"/>
          <w:lang w:val="en-US"/>
        </w:rPr>
        <w:t>Närhälsan</w:t>
      </w:r>
      <w:proofErr w:type="spellEnd"/>
      <w:r w:rsidR="00B1613D" w:rsidRPr="00730BF2">
        <w:rPr>
          <w:rFonts w:ascii="Book Antiqua" w:hAnsi="Book Antiqua" w:cs="Arial"/>
          <w:sz w:val="24"/>
          <w:szCs w:val="24"/>
          <w:lang w:val="en-US"/>
        </w:rPr>
        <w:t xml:space="preserve"> </w:t>
      </w:r>
      <w:proofErr w:type="spellStart"/>
      <w:r w:rsidR="00B1613D" w:rsidRPr="00730BF2">
        <w:rPr>
          <w:rFonts w:ascii="Book Antiqua" w:hAnsi="Book Antiqua" w:cs="Arial"/>
          <w:sz w:val="24"/>
          <w:szCs w:val="24"/>
          <w:lang w:val="en-US"/>
        </w:rPr>
        <w:t>Sörhaga</w:t>
      </w:r>
      <w:proofErr w:type="spellEnd"/>
      <w:r w:rsidR="00B1613D" w:rsidRPr="00730BF2">
        <w:rPr>
          <w:rFonts w:ascii="Book Antiqua" w:hAnsi="Book Antiqua" w:cs="Arial"/>
          <w:sz w:val="24"/>
          <w:szCs w:val="24"/>
          <w:lang w:val="en-US"/>
        </w:rPr>
        <w:t>, Rehabilitation</w:t>
      </w:r>
      <w:r w:rsidR="00D16331" w:rsidRPr="00730BF2">
        <w:rPr>
          <w:rFonts w:ascii="Book Antiqua" w:hAnsi="Book Antiqua" w:cs="Arial"/>
          <w:sz w:val="24"/>
          <w:szCs w:val="24"/>
          <w:lang w:val="en-US"/>
        </w:rPr>
        <w:t xml:space="preserve"> Unit,</w:t>
      </w:r>
      <w:r w:rsidR="00E4687B">
        <w:rPr>
          <w:rFonts w:ascii="Book Antiqua" w:hAnsi="Book Antiqua" w:cs="Arial"/>
          <w:sz w:val="24"/>
          <w:szCs w:val="24"/>
          <w:lang w:val="en-US"/>
        </w:rPr>
        <w:t xml:space="preserve"> 441</w:t>
      </w:r>
      <w:r w:rsidR="004B04D9" w:rsidRPr="00730BF2">
        <w:rPr>
          <w:rFonts w:ascii="Book Antiqua" w:hAnsi="Book Antiqua" w:cs="Arial"/>
          <w:sz w:val="24"/>
          <w:szCs w:val="24"/>
          <w:lang w:val="en-US"/>
        </w:rPr>
        <w:t>83</w:t>
      </w:r>
      <w:r w:rsidR="00D16331" w:rsidRPr="00730BF2">
        <w:rPr>
          <w:rFonts w:ascii="Book Antiqua" w:hAnsi="Book Antiqua" w:cs="Arial"/>
          <w:sz w:val="24"/>
          <w:szCs w:val="24"/>
          <w:lang w:val="en-US"/>
        </w:rPr>
        <w:t xml:space="preserve"> </w:t>
      </w:r>
      <w:proofErr w:type="spellStart"/>
      <w:r w:rsidR="00D16331" w:rsidRPr="00730BF2">
        <w:rPr>
          <w:rFonts w:ascii="Book Antiqua" w:hAnsi="Book Antiqua" w:cs="Arial"/>
          <w:sz w:val="24"/>
          <w:szCs w:val="24"/>
          <w:lang w:val="en-US"/>
        </w:rPr>
        <w:t>Alingsås</w:t>
      </w:r>
      <w:proofErr w:type="spellEnd"/>
      <w:r w:rsidR="00D16331" w:rsidRPr="00730BF2">
        <w:rPr>
          <w:rFonts w:ascii="Book Antiqua" w:hAnsi="Book Antiqua" w:cs="Arial"/>
          <w:sz w:val="24"/>
          <w:szCs w:val="24"/>
          <w:lang w:val="en-US"/>
        </w:rPr>
        <w:t>, Sweden</w:t>
      </w:r>
    </w:p>
    <w:p w:rsidR="00B1613D" w:rsidRPr="00730BF2" w:rsidRDefault="00B1613D" w:rsidP="008C255C">
      <w:pPr>
        <w:snapToGrid w:val="0"/>
        <w:spacing w:after="0" w:line="360" w:lineRule="auto"/>
        <w:jc w:val="both"/>
        <w:rPr>
          <w:rFonts w:ascii="Book Antiqua" w:hAnsi="Book Antiqua" w:cs="Arial"/>
          <w:sz w:val="24"/>
          <w:szCs w:val="24"/>
          <w:lang w:val="en-US" w:eastAsia="zh-CN"/>
        </w:rPr>
      </w:pPr>
    </w:p>
    <w:p w:rsidR="00B1613D" w:rsidRPr="00730BF2" w:rsidRDefault="00B1613D" w:rsidP="008C255C">
      <w:pPr>
        <w:snapToGrid w:val="0"/>
        <w:spacing w:after="0" w:line="360" w:lineRule="auto"/>
        <w:jc w:val="both"/>
        <w:rPr>
          <w:rFonts w:ascii="Book Antiqua" w:hAnsi="Book Antiqua" w:cs="Arial"/>
          <w:sz w:val="24"/>
          <w:szCs w:val="24"/>
          <w:lang w:val="en-US" w:eastAsia="zh-CN"/>
        </w:rPr>
      </w:pPr>
      <w:r w:rsidRPr="00730BF2">
        <w:rPr>
          <w:rFonts w:ascii="Book Antiqua" w:hAnsi="Book Antiqua" w:cs="Arial"/>
          <w:b/>
          <w:sz w:val="24"/>
          <w:szCs w:val="24"/>
          <w:lang w:val="en-US"/>
        </w:rPr>
        <w:t xml:space="preserve">Author contributions: </w:t>
      </w:r>
      <w:proofErr w:type="spellStart"/>
      <w:r w:rsidR="00572BD0" w:rsidRPr="00730BF2">
        <w:rPr>
          <w:rFonts w:ascii="Book Antiqua" w:hAnsi="Book Antiqua" w:cs="Arial"/>
          <w:sz w:val="24"/>
          <w:szCs w:val="24"/>
          <w:lang w:val="en-US"/>
        </w:rPr>
        <w:t>Johannesson</w:t>
      </w:r>
      <w:proofErr w:type="spellEnd"/>
      <w:r w:rsidR="00572BD0" w:rsidRPr="00730BF2">
        <w:rPr>
          <w:rFonts w:ascii="Book Antiqua" w:hAnsi="Book Antiqua" w:cs="Arial"/>
          <w:sz w:val="24"/>
          <w:szCs w:val="24"/>
          <w:lang w:val="en-US"/>
        </w:rPr>
        <w:t xml:space="preserve"> E </w:t>
      </w:r>
      <w:r w:rsidRPr="00730BF2">
        <w:rPr>
          <w:rFonts w:ascii="Book Antiqua" w:hAnsi="Book Antiqua" w:cs="Arial"/>
          <w:sz w:val="24"/>
          <w:szCs w:val="24"/>
          <w:lang w:val="en-US"/>
        </w:rPr>
        <w:t xml:space="preserve">and </w:t>
      </w:r>
      <w:proofErr w:type="spellStart"/>
      <w:r w:rsidRPr="00730BF2">
        <w:rPr>
          <w:rFonts w:ascii="Book Antiqua" w:hAnsi="Book Antiqua" w:cs="Arial"/>
          <w:sz w:val="24"/>
          <w:szCs w:val="24"/>
          <w:lang w:val="en-US"/>
        </w:rPr>
        <w:t>Sadik</w:t>
      </w:r>
      <w:proofErr w:type="spellEnd"/>
      <w:r w:rsidRPr="00730BF2">
        <w:rPr>
          <w:rFonts w:ascii="Book Antiqua" w:hAnsi="Book Antiqua" w:cs="Arial"/>
          <w:sz w:val="24"/>
          <w:szCs w:val="24"/>
          <w:lang w:val="en-US"/>
        </w:rPr>
        <w:t xml:space="preserve"> R designed the research; </w:t>
      </w:r>
      <w:proofErr w:type="spellStart"/>
      <w:r w:rsidRPr="00730BF2">
        <w:rPr>
          <w:rFonts w:ascii="Book Antiqua" w:hAnsi="Book Antiqua" w:cs="Arial"/>
          <w:sz w:val="24"/>
          <w:szCs w:val="24"/>
          <w:lang w:val="en-US"/>
        </w:rPr>
        <w:t>Johannesson</w:t>
      </w:r>
      <w:proofErr w:type="spellEnd"/>
      <w:r w:rsidRPr="00730BF2">
        <w:rPr>
          <w:rFonts w:ascii="Book Antiqua" w:hAnsi="Book Antiqua" w:cs="Arial"/>
          <w:sz w:val="24"/>
          <w:szCs w:val="24"/>
          <w:lang w:val="en-US"/>
        </w:rPr>
        <w:t xml:space="preserve"> E, </w:t>
      </w:r>
      <w:proofErr w:type="spellStart"/>
      <w:r w:rsidRPr="00730BF2">
        <w:rPr>
          <w:rFonts w:ascii="Book Antiqua" w:hAnsi="Book Antiqua" w:cs="Arial"/>
          <w:sz w:val="24"/>
          <w:szCs w:val="24"/>
          <w:lang w:val="en-US"/>
        </w:rPr>
        <w:t>Ringström</w:t>
      </w:r>
      <w:proofErr w:type="spellEnd"/>
      <w:r w:rsidRPr="00730BF2">
        <w:rPr>
          <w:rFonts w:ascii="Book Antiqua" w:hAnsi="Book Antiqua" w:cs="Arial"/>
          <w:sz w:val="24"/>
          <w:szCs w:val="24"/>
          <w:lang w:val="en-US"/>
        </w:rPr>
        <w:t xml:space="preserve"> G, </w:t>
      </w:r>
      <w:proofErr w:type="spellStart"/>
      <w:r w:rsidRPr="00730BF2">
        <w:rPr>
          <w:rFonts w:ascii="Book Antiqua" w:hAnsi="Book Antiqua" w:cs="Arial"/>
          <w:sz w:val="24"/>
          <w:szCs w:val="24"/>
          <w:lang w:val="en-US"/>
        </w:rPr>
        <w:t>Abrahamsson</w:t>
      </w:r>
      <w:proofErr w:type="spellEnd"/>
      <w:r w:rsidRPr="00730BF2">
        <w:rPr>
          <w:rFonts w:ascii="Book Antiqua" w:hAnsi="Book Antiqua" w:cs="Arial"/>
          <w:sz w:val="24"/>
          <w:szCs w:val="24"/>
          <w:lang w:val="en-US"/>
        </w:rPr>
        <w:t xml:space="preserve"> H and </w:t>
      </w:r>
      <w:proofErr w:type="spellStart"/>
      <w:r w:rsidRPr="00730BF2">
        <w:rPr>
          <w:rFonts w:ascii="Book Antiqua" w:hAnsi="Book Antiqua" w:cs="Arial"/>
          <w:sz w:val="24"/>
          <w:szCs w:val="24"/>
          <w:lang w:val="en-US"/>
        </w:rPr>
        <w:t>Sadik</w:t>
      </w:r>
      <w:proofErr w:type="spellEnd"/>
      <w:r w:rsidRPr="00730BF2">
        <w:rPr>
          <w:rFonts w:ascii="Book Antiqua" w:hAnsi="Book Antiqua" w:cs="Arial"/>
          <w:sz w:val="24"/>
          <w:szCs w:val="24"/>
          <w:lang w:val="en-US"/>
        </w:rPr>
        <w:t xml:space="preserve"> R performed the research; </w:t>
      </w:r>
      <w:proofErr w:type="spellStart"/>
      <w:r w:rsidRPr="00730BF2">
        <w:rPr>
          <w:rFonts w:ascii="Book Antiqua" w:hAnsi="Book Antiqua" w:cs="Arial"/>
          <w:sz w:val="24"/>
          <w:szCs w:val="24"/>
          <w:lang w:val="en-US"/>
        </w:rPr>
        <w:t>Johannesson</w:t>
      </w:r>
      <w:proofErr w:type="spellEnd"/>
      <w:r w:rsidRPr="00730BF2">
        <w:rPr>
          <w:rFonts w:ascii="Book Antiqua" w:hAnsi="Book Antiqua" w:cs="Arial"/>
          <w:sz w:val="24"/>
          <w:szCs w:val="24"/>
          <w:lang w:val="en-US"/>
        </w:rPr>
        <w:t xml:space="preserve"> E, </w:t>
      </w:r>
      <w:proofErr w:type="spellStart"/>
      <w:r w:rsidRPr="00730BF2">
        <w:rPr>
          <w:rFonts w:ascii="Book Antiqua" w:hAnsi="Book Antiqua" w:cs="Arial"/>
          <w:sz w:val="24"/>
          <w:szCs w:val="24"/>
          <w:lang w:val="en-US"/>
        </w:rPr>
        <w:t>Ringström</w:t>
      </w:r>
      <w:proofErr w:type="spellEnd"/>
      <w:r w:rsidRPr="00730BF2">
        <w:rPr>
          <w:rFonts w:ascii="Book Antiqua" w:hAnsi="Book Antiqua" w:cs="Arial"/>
          <w:sz w:val="24"/>
          <w:szCs w:val="24"/>
          <w:lang w:val="en-US"/>
        </w:rPr>
        <w:t xml:space="preserve"> G, </w:t>
      </w:r>
      <w:proofErr w:type="spellStart"/>
      <w:r w:rsidRPr="00730BF2">
        <w:rPr>
          <w:rFonts w:ascii="Book Antiqua" w:hAnsi="Book Antiqua" w:cs="Arial"/>
          <w:sz w:val="24"/>
          <w:szCs w:val="24"/>
          <w:lang w:val="en-US"/>
        </w:rPr>
        <w:t>Abrahamsson</w:t>
      </w:r>
      <w:proofErr w:type="spellEnd"/>
      <w:r w:rsidRPr="00730BF2">
        <w:rPr>
          <w:rFonts w:ascii="Book Antiqua" w:hAnsi="Book Antiqua" w:cs="Arial"/>
          <w:sz w:val="24"/>
          <w:szCs w:val="24"/>
          <w:lang w:val="en-US"/>
        </w:rPr>
        <w:t xml:space="preserve"> H and </w:t>
      </w:r>
      <w:proofErr w:type="spellStart"/>
      <w:r w:rsidRPr="00730BF2">
        <w:rPr>
          <w:rFonts w:ascii="Book Antiqua" w:hAnsi="Book Antiqua" w:cs="Arial"/>
          <w:sz w:val="24"/>
          <w:szCs w:val="24"/>
          <w:lang w:val="en-US"/>
        </w:rPr>
        <w:t>Sadik</w:t>
      </w:r>
      <w:proofErr w:type="spellEnd"/>
      <w:r w:rsidRPr="00730BF2">
        <w:rPr>
          <w:rFonts w:ascii="Book Antiqua" w:hAnsi="Book Antiqua" w:cs="Arial"/>
          <w:sz w:val="24"/>
          <w:szCs w:val="24"/>
          <w:lang w:val="en-US"/>
        </w:rPr>
        <w:t xml:space="preserve"> R contributed in the statistical analysis, analysis and interpretation of data; </w:t>
      </w:r>
      <w:proofErr w:type="spellStart"/>
      <w:r w:rsidRPr="00730BF2">
        <w:rPr>
          <w:rFonts w:ascii="Book Antiqua" w:hAnsi="Book Antiqua" w:cs="Arial"/>
          <w:sz w:val="24"/>
          <w:szCs w:val="24"/>
          <w:lang w:val="en-US"/>
        </w:rPr>
        <w:t>Johannesson</w:t>
      </w:r>
      <w:proofErr w:type="spellEnd"/>
      <w:r w:rsidRPr="00730BF2">
        <w:rPr>
          <w:rFonts w:ascii="Book Antiqua" w:hAnsi="Book Antiqua" w:cs="Arial"/>
          <w:sz w:val="24"/>
          <w:szCs w:val="24"/>
          <w:lang w:val="en-US"/>
        </w:rPr>
        <w:t xml:space="preserve"> E, </w:t>
      </w:r>
      <w:proofErr w:type="spellStart"/>
      <w:r w:rsidRPr="00730BF2">
        <w:rPr>
          <w:rFonts w:ascii="Book Antiqua" w:hAnsi="Book Antiqua" w:cs="Arial"/>
          <w:sz w:val="24"/>
          <w:szCs w:val="24"/>
          <w:lang w:val="en-US"/>
        </w:rPr>
        <w:t>Ringström</w:t>
      </w:r>
      <w:proofErr w:type="spellEnd"/>
      <w:r w:rsidRPr="00730BF2">
        <w:rPr>
          <w:rFonts w:ascii="Book Antiqua" w:hAnsi="Book Antiqua" w:cs="Arial"/>
          <w:sz w:val="24"/>
          <w:szCs w:val="24"/>
          <w:lang w:val="en-US"/>
        </w:rPr>
        <w:t xml:space="preserve"> G and </w:t>
      </w:r>
      <w:proofErr w:type="spellStart"/>
      <w:r w:rsidRPr="00730BF2">
        <w:rPr>
          <w:rFonts w:ascii="Book Antiqua" w:hAnsi="Book Antiqua" w:cs="Arial"/>
          <w:sz w:val="24"/>
          <w:szCs w:val="24"/>
          <w:lang w:val="en-US"/>
        </w:rPr>
        <w:t>Sadik</w:t>
      </w:r>
      <w:proofErr w:type="spellEnd"/>
      <w:r w:rsidRPr="00730BF2">
        <w:rPr>
          <w:rFonts w:ascii="Book Antiqua" w:hAnsi="Book Antiqua" w:cs="Arial"/>
          <w:sz w:val="24"/>
          <w:szCs w:val="24"/>
          <w:lang w:val="en-US"/>
        </w:rPr>
        <w:t xml:space="preserve"> R contributed with administrative, technical and material support; </w:t>
      </w:r>
      <w:proofErr w:type="spellStart"/>
      <w:r w:rsidRPr="00730BF2">
        <w:rPr>
          <w:rFonts w:ascii="Book Antiqua" w:hAnsi="Book Antiqua" w:cs="Arial"/>
          <w:sz w:val="24"/>
          <w:szCs w:val="24"/>
          <w:lang w:val="en-US"/>
        </w:rPr>
        <w:t>Johannesson</w:t>
      </w:r>
      <w:proofErr w:type="spellEnd"/>
      <w:r w:rsidRPr="00730BF2">
        <w:rPr>
          <w:rFonts w:ascii="Book Antiqua" w:hAnsi="Book Antiqua" w:cs="Arial"/>
          <w:sz w:val="24"/>
          <w:szCs w:val="24"/>
          <w:lang w:val="en-US"/>
        </w:rPr>
        <w:t xml:space="preserve"> E, </w:t>
      </w:r>
      <w:proofErr w:type="spellStart"/>
      <w:r w:rsidRPr="00730BF2">
        <w:rPr>
          <w:rFonts w:ascii="Book Antiqua" w:hAnsi="Book Antiqua" w:cs="Arial"/>
          <w:sz w:val="24"/>
          <w:szCs w:val="24"/>
          <w:lang w:val="en-US"/>
        </w:rPr>
        <w:t>Ringström</w:t>
      </w:r>
      <w:proofErr w:type="spellEnd"/>
      <w:r w:rsidRPr="00730BF2">
        <w:rPr>
          <w:rFonts w:ascii="Book Antiqua" w:hAnsi="Book Antiqua" w:cs="Arial"/>
          <w:sz w:val="24"/>
          <w:szCs w:val="24"/>
          <w:lang w:val="en-US"/>
        </w:rPr>
        <w:t xml:space="preserve"> G, </w:t>
      </w:r>
      <w:proofErr w:type="spellStart"/>
      <w:r w:rsidRPr="00730BF2">
        <w:rPr>
          <w:rFonts w:ascii="Book Antiqua" w:hAnsi="Book Antiqua" w:cs="Arial"/>
          <w:sz w:val="24"/>
          <w:szCs w:val="24"/>
          <w:lang w:val="en-US"/>
        </w:rPr>
        <w:t>Abrahamsson</w:t>
      </w:r>
      <w:proofErr w:type="spellEnd"/>
      <w:r w:rsidRPr="00730BF2">
        <w:rPr>
          <w:rFonts w:ascii="Book Antiqua" w:hAnsi="Book Antiqua" w:cs="Arial"/>
          <w:sz w:val="24"/>
          <w:szCs w:val="24"/>
          <w:lang w:val="en-US"/>
        </w:rPr>
        <w:t xml:space="preserve"> H and </w:t>
      </w:r>
      <w:proofErr w:type="spellStart"/>
      <w:r w:rsidRPr="00730BF2">
        <w:rPr>
          <w:rFonts w:ascii="Book Antiqua" w:hAnsi="Book Antiqua" w:cs="Arial"/>
          <w:sz w:val="24"/>
          <w:szCs w:val="24"/>
          <w:lang w:val="en-US"/>
        </w:rPr>
        <w:t>Sadik</w:t>
      </w:r>
      <w:proofErr w:type="spellEnd"/>
      <w:r w:rsidRPr="00730BF2">
        <w:rPr>
          <w:rFonts w:ascii="Book Antiqua" w:hAnsi="Book Antiqua" w:cs="Arial"/>
          <w:sz w:val="24"/>
          <w:szCs w:val="24"/>
          <w:lang w:val="en-US"/>
        </w:rPr>
        <w:t xml:space="preserve"> R wrote the paper</w:t>
      </w:r>
      <w:r w:rsidR="004B04D9" w:rsidRPr="00730BF2">
        <w:rPr>
          <w:rFonts w:ascii="Book Antiqua" w:hAnsi="Book Antiqua" w:cs="Arial"/>
          <w:sz w:val="24"/>
          <w:szCs w:val="24"/>
          <w:lang w:val="en-US" w:eastAsia="zh-CN"/>
        </w:rPr>
        <w:t>;</w:t>
      </w:r>
      <w:r w:rsidRPr="00730BF2">
        <w:rPr>
          <w:rFonts w:ascii="Book Antiqua" w:hAnsi="Book Antiqua" w:cs="Arial"/>
          <w:b/>
          <w:sz w:val="24"/>
          <w:szCs w:val="24"/>
          <w:lang w:val="en-US"/>
        </w:rPr>
        <w:t xml:space="preserve"> </w:t>
      </w:r>
      <w:r w:rsidRPr="00730BF2">
        <w:rPr>
          <w:rFonts w:ascii="Book Antiqua" w:hAnsi="Book Antiqua" w:cs="Arial"/>
          <w:sz w:val="24"/>
          <w:szCs w:val="24"/>
          <w:lang w:val="en-US"/>
        </w:rPr>
        <w:t>All authors approved the final version of the manuscript.</w:t>
      </w:r>
    </w:p>
    <w:p w:rsidR="00D16331" w:rsidRPr="00730BF2" w:rsidRDefault="00D16331" w:rsidP="008C255C">
      <w:pPr>
        <w:snapToGrid w:val="0"/>
        <w:spacing w:after="0" w:line="360" w:lineRule="auto"/>
        <w:jc w:val="both"/>
        <w:rPr>
          <w:rFonts w:ascii="Book Antiqua" w:hAnsi="Book Antiqua" w:cs="Arial"/>
          <w:b/>
          <w:sz w:val="24"/>
          <w:szCs w:val="24"/>
          <w:lang w:val="en-US" w:eastAsia="zh-CN"/>
        </w:rPr>
      </w:pPr>
    </w:p>
    <w:p w:rsidR="00D16331" w:rsidRPr="00730BF2" w:rsidRDefault="00D16331" w:rsidP="008C255C">
      <w:pPr>
        <w:snapToGrid w:val="0"/>
        <w:spacing w:after="0" w:line="360" w:lineRule="auto"/>
        <w:jc w:val="both"/>
        <w:rPr>
          <w:rFonts w:ascii="Book Antiqua" w:hAnsi="Book Antiqua" w:cs="Arial"/>
          <w:sz w:val="24"/>
          <w:szCs w:val="24"/>
          <w:lang w:val="en-US" w:eastAsia="zh-CN"/>
        </w:rPr>
      </w:pPr>
      <w:r w:rsidRPr="00730BF2">
        <w:rPr>
          <w:rFonts w:ascii="Book Antiqua" w:hAnsi="Book Antiqua" w:cs="Arial"/>
          <w:b/>
          <w:sz w:val="24"/>
          <w:szCs w:val="24"/>
          <w:lang w:val="en-US"/>
        </w:rPr>
        <w:t>Supported by</w:t>
      </w:r>
      <w:r w:rsidR="004B04D9" w:rsidRPr="00730BF2">
        <w:rPr>
          <w:rFonts w:ascii="Book Antiqua" w:hAnsi="Book Antiqua" w:cs="Arial"/>
          <w:b/>
          <w:sz w:val="24"/>
          <w:szCs w:val="24"/>
          <w:lang w:val="en-US" w:eastAsia="zh-CN"/>
        </w:rPr>
        <w:t xml:space="preserve"> </w:t>
      </w:r>
      <w:r w:rsidRPr="00730BF2">
        <w:rPr>
          <w:rFonts w:ascii="Book Antiqua" w:hAnsi="Book Antiqua" w:cs="Arial"/>
          <w:sz w:val="24"/>
          <w:szCs w:val="24"/>
          <w:lang w:val="en-US"/>
        </w:rPr>
        <w:t xml:space="preserve">The Health and Medical Care Executive Board of the </w:t>
      </w:r>
      <w:proofErr w:type="spellStart"/>
      <w:r w:rsidRPr="00730BF2">
        <w:rPr>
          <w:rFonts w:ascii="Book Antiqua" w:hAnsi="Book Antiqua" w:cs="Arial"/>
          <w:sz w:val="24"/>
          <w:szCs w:val="24"/>
          <w:lang w:val="en-US"/>
        </w:rPr>
        <w:t>Västra</w:t>
      </w:r>
      <w:proofErr w:type="spellEnd"/>
      <w:r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Götaland</w:t>
      </w:r>
      <w:proofErr w:type="spellEnd"/>
      <w:r w:rsidRPr="00730BF2">
        <w:rPr>
          <w:rFonts w:ascii="Book Antiqua" w:hAnsi="Book Antiqua" w:cs="Arial"/>
          <w:sz w:val="24"/>
          <w:szCs w:val="24"/>
          <w:lang w:val="en-US"/>
        </w:rPr>
        <w:t xml:space="preserve"> Region and the Research and Development Council in </w:t>
      </w:r>
      <w:proofErr w:type="spellStart"/>
      <w:r w:rsidRPr="00730BF2">
        <w:rPr>
          <w:rFonts w:ascii="Book Antiqua" w:hAnsi="Book Antiqua" w:cs="Arial"/>
          <w:sz w:val="24"/>
          <w:szCs w:val="24"/>
          <w:lang w:val="en-US"/>
        </w:rPr>
        <w:t>Södra</w:t>
      </w:r>
      <w:proofErr w:type="spellEnd"/>
      <w:r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Älvsborg</w:t>
      </w:r>
      <w:proofErr w:type="spellEnd"/>
      <w:r w:rsidRPr="00730BF2">
        <w:rPr>
          <w:rFonts w:ascii="Book Antiqua" w:hAnsi="Book Antiqua" w:cs="Arial"/>
          <w:sz w:val="24"/>
          <w:szCs w:val="24"/>
          <w:lang w:val="en-US"/>
        </w:rPr>
        <w:t>, Sweden, No VGFOUSA-181101; VGFOUREG-226761; VGFOUREG-293471; VGFOUREG-386221</w:t>
      </w:r>
    </w:p>
    <w:p w:rsidR="00D16331" w:rsidRPr="00730BF2" w:rsidRDefault="00D16331" w:rsidP="008C255C">
      <w:pPr>
        <w:snapToGrid w:val="0"/>
        <w:spacing w:after="0" w:line="360" w:lineRule="auto"/>
        <w:jc w:val="both"/>
        <w:rPr>
          <w:rFonts w:ascii="Book Antiqua" w:hAnsi="Book Antiqua" w:cs="Arial"/>
          <w:b/>
          <w:sz w:val="24"/>
          <w:szCs w:val="24"/>
          <w:lang w:val="en-US" w:eastAsia="zh-CN"/>
        </w:rPr>
      </w:pPr>
    </w:p>
    <w:p w:rsidR="00371D8F" w:rsidRPr="00730BF2" w:rsidRDefault="00D16331" w:rsidP="008C255C">
      <w:pPr>
        <w:snapToGrid w:val="0"/>
        <w:spacing w:after="0" w:line="360" w:lineRule="auto"/>
        <w:jc w:val="both"/>
        <w:rPr>
          <w:rFonts w:ascii="Book Antiqua" w:hAnsi="Book Antiqua" w:cs="Arial"/>
          <w:sz w:val="24"/>
          <w:szCs w:val="24"/>
          <w:lang w:eastAsia="zh-CN"/>
        </w:rPr>
      </w:pPr>
      <w:r w:rsidRPr="00730BF2">
        <w:rPr>
          <w:rFonts w:ascii="Book Antiqua" w:hAnsi="Book Antiqua" w:cs="Arial"/>
          <w:b/>
          <w:sz w:val="24"/>
          <w:szCs w:val="24"/>
        </w:rPr>
        <w:lastRenderedPageBreak/>
        <w:t>Correspondence to: Elisabet Johannesson</w:t>
      </w:r>
      <w:r w:rsidRPr="001E0EEA">
        <w:rPr>
          <w:rFonts w:ascii="Book Antiqua" w:hAnsi="Book Antiqua" w:cs="Arial"/>
          <w:b/>
          <w:sz w:val="24"/>
          <w:szCs w:val="24"/>
        </w:rPr>
        <w:t>,</w:t>
      </w:r>
      <w:r w:rsidR="001E0EEA" w:rsidRPr="001E0EEA">
        <w:rPr>
          <w:rFonts w:ascii="Book Antiqua" w:hAnsi="Book Antiqua" w:cs="Arial" w:hint="eastAsia"/>
          <w:b/>
          <w:sz w:val="24"/>
          <w:szCs w:val="24"/>
          <w:lang w:eastAsia="zh-CN"/>
        </w:rPr>
        <w:t xml:space="preserve"> MD</w:t>
      </w:r>
      <w:r w:rsidR="001E0EEA">
        <w:rPr>
          <w:rFonts w:ascii="Book Antiqua" w:hAnsi="Book Antiqua" w:cs="Arial" w:hint="eastAsia"/>
          <w:sz w:val="24"/>
          <w:szCs w:val="24"/>
          <w:lang w:eastAsia="zh-CN"/>
        </w:rPr>
        <w:t>,</w:t>
      </w:r>
      <w:r w:rsidRPr="00730BF2">
        <w:rPr>
          <w:rFonts w:ascii="Book Antiqua" w:hAnsi="Book Antiqua" w:cs="Arial"/>
          <w:sz w:val="24"/>
          <w:szCs w:val="24"/>
        </w:rPr>
        <w:t xml:space="preserve"> </w:t>
      </w:r>
      <w:r w:rsidR="004B04D9" w:rsidRPr="00730BF2">
        <w:rPr>
          <w:rFonts w:ascii="Book Antiqua" w:hAnsi="Book Antiqua" w:cs="Arial"/>
          <w:sz w:val="24"/>
          <w:szCs w:val="24"/>
          <w:lang w:val="en-US"/>
        </w:rPr>
        <w:t xml:space="preserve">Department of Internal Medicine, Institute of Medicine, </w:t>
      </w:r>
      <w:proofErr w:type="spellStart"/>
      <w:r w:rsidR="004B04D9" w:rsidRPr="00730BF2">
        <w:rPr>
          <w:rFonts w:ascii="Book Antiqua" w:hAnsi="Book Antiqua" w:cs="Arial"/>
          <w:sz w:val="24"/>
          <w:szCs w:val="24"/>
          <w:lang w:val="en-US"/>
        </w:rPr>
        <w:t>Sahlgrenska</w:t>
      </w:r>
      <w:proofErr w:type="spellEnd"/>
      <w:r w:rsidR="004B04D9" w:rsidRPr="00730BF2">
        <w:rPr>
          <w:rFonts w:ascii="Book Antiqua" w:hAnsi="Book Antiqua" w:cs="Arial"/>
          <w:sz w:val="24"/>
          <w:szCs w:val="24"/>
          <w:lang w:val="en-US"/>
        </w:rPr>
        <w:t xml:space="preserve"> Academy, University of Gothenburg, </w:t>
      </w:r>
      <w:r w:rsidRPr="00730BF2">
        <w:rPr>
          <w:rFonts w:ascii="Book Antiqua" w:hAnsi="Book Antiqua" w:cs="Arial"/>
          <w:sz w:val="24"/>
          <w:szCs w:val="24"/>
        </w:rPr>
        <w:t xml:space="preserve">Magtarmlab, Blåstråket 3, Sahlgrenska Hospital, 41345 Göteborg, Sweden. </w:t>
      </w:r>
    </w:p>
    <w:p w:rsidR="00D16331" w:rsidRPr="00730BF2" w:rsidRDefault="001A0A7F" w:rsidP="008C255C">
      <w:pPr>
        <w:snapToGrid w:val="0"/>
        <w:spacing w:after="0" w:line="360" w:lineRule="auto"/>
        <w:jc w:val="both"/>
        <w:rPr>
          <w:rFonts w:ascii="Book Antiqua" w:hAnsi="Book Antiqua"/>
          <w:sz w:val="24"/>
          <w:szCs w:val="24"/>
          <w:lang w:eastAsia="zh-CN"/>
        </w:rPr>
      </w:pPr>
      <w:hyperlink r:id="rId9" w:history="1">
        <w:r w:rsidR="00D16331" w:rsidRPr="00730BF2">
          <w:rPr>
            <w:rStyle w:val="a3"/>
            <w:rFonts w:ascii="Book Antiqua" w:hAnsi="Book Antiqua" w:cs="Arial"/>
            <w:sz w:val="24"/>
            <w:szCs w:val="24"/>
          </w:rPr>
          <w:t>elisabet.johannesson@vgregion.se</w:t>
        </w:r>
      </w:hyperlink>
    </w:p>
    <w:p w:rsidR="00D16331" w:rsidRPr="00730BF2" w:rsidRDefault="00D16331" w:rsidP="008C255C">
      <w:pPr>
        <w:snapToGrid w:val="0"/>
        <w:spacing w:after="0" w:line="360" w:lineRule="auto"/>
        <w:jc w:val="both"/>
        <w:rPr>
          <w:rFonts w:ascii="Book Antiqua" w:hAnsi="Book Antiqua" w:cs="Arial"/>
          <w:sz w:val="24"/>
          <w:szCs w:val="24"/>
          <w:lang w:eastAsia="zh-CN"/>
        </w:rPr>
      </w:pPr>
    </w:p>
    <w:p w:rsidR="00371D8F" w:rsidRPr="00730BF2" w:rsidRDefault="00D16331" w:rsidP="008C255C">
      <w:pPr>
        <w:autoSpaceDE w:val="0"/>
        <w:autoSpaceDN w:val="0"/>
        <w:adjustRightInd w:val="0"/>
        <w:snapToGrid w:val="0"/>
        <w:spacing w:after="0" w:line="360" w:lineRule="auto"/>
        <w:jc w:val="both"/>
        <w:rPr>
          <w:rFonts w:ascii="Book Antiqua" w:hAnsi="Book Antiqua"/>
          <w:color w:val="000000"/>
          <w:sz w:val="24"/>
          <w:szCs w:val="24"/>
        </w:rPr>
      </w:pPr>
      <w:r w:rsidRPr="00730BF2">
        <w:rPr>
          <w:rFonts w:ascii="Book Antiqua" w:hAnsi="Book Antiqua" w:cs="Arial"/>
          <w:b/>
          <w:sz w:val="24"/>
          <w:szCs w:val="24"/>
        </w:rPr>
        <w:t>Telephone:</w:t>
      </w:r>
      <w:r w:rsidRPr="00730BF2">
        <w:rPr>
          <w:rFonts w:ascii="Book Antiqua" w:hAnsi="Book Antiqua" w:cs="Arial"/>
          <w:sz w:val="24"/>
          <w:szCs w:val="24"/>
        </w:rPr>
        <w:t xml:space="preserve"> +46</w:t>
      </w:r>
      <w:r w:rsidR="00371D8F" w:rsidRPr="00730BF2">
        <w:rPr>
          <w:rFonts w:ascii="Book Antiqua" w:hAnsi="Book Antiqua" w:cs="Arial"/>
          <w:sz w:val="24"/>
          <w:szCs w:val="24"/>
          <w:lang w:eastAsia="zh-CN"/>
        </w:rPr>
        <w:t>-</w:t>
      </w:r>
      <w:r w:rsidRPr="00730BF2">
        <w:rPr>
          <w:rFonts w:ascii="Book Antiqua" w:hAnsi="Book Antiqua" w:cs="Arial"/>
          <w:sz w:val="24"/>
          <w:szCs w:val="24"/>
        </w:rPr>
        <w:t>31</w:t>
      </w:r>
      <w:r w:rsidR="00371D8F" w:rsidRPr="00730BF2">
        <w:rPr>
          <w:rFonts w:ascii="Book Antiqua" w:hAnsi="Book Antiqua" w:cs="Arial"/>
          <w:sz w:val="24"/>
          <w:szCs w:val="24"/>
          <w:lang w:eastAsia="zh-CN"/>
        </w:rPr>
        <w:t>-</w:t>
      </w:r>
      <w:r w:rsidRPr="00730BF2">
        <w:rPr>
          <w:rFonts w:ascii="Book Antiqua" w:hAnsi="Book Antiqua" w:cs="Arial"/>
          <w:sz w:val="24"/>
          <w:szCs w:val="24"/>
        </w:rPr>
        <w:t>3428107</w:t>
      </w:r>
      <w:bookmarkStart w:id="3" w:name="OLE_LINK440"/>
      <w:r w:rsidR="00B0101F" w:rsidRPr="00730BF2">
        <w:rPr>
          <w:rFonts w:ascii="Book Antiqua" w:hAnsi="Book Antiqua" w:cs="Arial"/>
          <w:sz w:val="24"/>
          <w:szCs w:val="24"/>
          <w:lang w:eastAsia="zh-CN"/>
        </w:rPr>
        <w:t xml:space="preserve">    </w:t>
      </w:r>
      <w:r w:rsidR="00371D8F" w:rsidRPr="00730BF2">
        <w:rPr>
          <w:rFonts w:ascii="Book Antiqua" w:hAnsi="Book Antiqua"/>
          <w:b/>
          <w:bCs/>
          <w:color w:val="000000"/>
          <w:sz w:val="24"/>
          <w:szCs w:val="24"/>
        </w:rPr>
        <w:t>Fax:</w:t>
      </w:r>
      <w:r w:rsidR="00371D8F" w:rsidRPr="00730BF2">
        <w:rPr>
          <w:rFonts w:ascii="Book Antiqua" w:hAnsi="Book Antiqua"/>
          <w:color w:val="000000"/>
          <w:sz w:val="24"/>
          <w:szCs w:val="24"/>
        </w:rPr>
        <w:t xml:space="preserve"> +</w:t>
      </w:r>
      <w:bookmarkEnd w:id="3"/>
      <w:r w:rsidR="00371D8F" w:rsidRPr="00730BF2">
        <w:rPr>
          <w:rFonts w:ascii="Book Antiqua" w:hAnsi="Book Antiqua" w:cs="Arial"/>
          <w:sz w:val="24"/>
          <w:szCs w:val="24"/>
        </w:rPr>
        <w:t>46</w:t>
      </w:r>
      <w:r w:rsidR="00371D8F" w:rsidRPr="00730BF2">
        <w:rPr>
          <w:rFonts w:ascii="Book Antiqua" w:hAnsi="Book Antiqua" w:cs="Arial"/>
          <w:sz w:val="24"/>
          <w:szCs w:val="24"/>
          <w:lang w:eastAsia="zh-CN"/>
        </w:rPr>
        <w:t>-</w:t>
      </w:r>
      <w:r w:rsidR="00371D8F" w:rsidRPr="00730BF2">
        <w:rPr>
          <w:rFonts w:ascii="Book Antiqua" w:hAnsi="Book Antiqua" w:cs="Arial"/>
          <w:sz w:val="24"/>
          <w:szCs w:val="24"/>
        </w:rPr>
        <w:t>31</w:t>
      </w:r>
      <w:r w:rsidR="00371D8F" w:rsidRPr="00730BF2">
        <w:rPr>
          <w:rFonts w:ascii="Book Antiqua" w:hAnsi="Book Antiqua" w:cs="Arial"/>
          <w:sz w:val="24"/>
          <w:szCs w:val="24"/>
          <w:lang w:eastAsia="zh-CN"/>
        </w:rPr>
        <w:t>-</w:t>
      </w:r>
      <w:r w:rsidR="00371D8F" w:rsidRPr="00730BF2">
        <w:rPr>
          <w:rFonts w:ascii="Book Antiqua" w:hAnsi="Book Antiqua" w:cs="Arial"/>
          <w:sz w:val="24"/>
          <w:szCs w:val="24"/>
        </w:rPr>
        <w:t>3428107</w:t>
      </w:r>
      <w:r w:rsidR="00B0101F" w:rsidRPr="00730BF2">
        <w:rPr>
          <w:rFonts w:ascii="Book Antiqua" w:hAnsi="Book Antiqua" w:cs="Arial"/>
          <w:sz w:val="24"/>
          <w:szCs w:val="24"/>
          <w:lang w:eastAsia="zh-CN"/>
        </w:rPr>
        <w:t xml:space="preserve">    </w:t>
      </w:r>
    </w:p>
    <w:p w:rsidR="00371D8F" w:rsidRPr="00730BF2" w:rsidRDefault="00371D8F" w:rsidP="008C255C">
      <w:pPr>
        <w:adjustRightInd w:val="0"/>
        <w:snapToGrid w:val="0"/>
        <w:spacing w:after="0" w:line="360" w:lineRule="auto"/>
        <w:jc w:val="both"/>
        <w:rPr>
          <w:rFonts w:ascii="Book Antiqua" w:hAnsi="Book Antiqua"/>
          <w:b/>
          <w:sz w:val="24"/>
          <w:szCs w:val="24"/>
          <w:lang w:eastAsia="zh-CN"/>
        </w:rPr>
      </w:pPr>
      <w:bookmarkStart w:id="4" w:name="OLE_LINK25"/>
      <w:bookmarkStart w:id="5" w:name="OLE_LINK26"/>
      <w:r w:rsidRPr="00730BF2">
        <w:rPr>
          <w:rFonts w:ascii="Book Antiqua" w:hAnsi="Book Antiqua"/>
          <w:b/>
          <w:sz w:val="24"/>
          <w:szCs w:val="24"/>
        </w:rPr>
        <w:t>Received:</w:t>
      </w:r>
      <w:r w:rsidR="00B0101F" w:rsidRPr="00730BF2">
        <w:rPr>
          <w:rFonts w:ascii="Book Antiqua" w:hAnsi="Book Antiqua"/>
          <w:b/>
          <w:sz w:val="24"/>
          <w:szCs w:val="24"/>
        </w:rPr>
        <w:t xml:space="preserve"> </w:t>
      </w:r>
      <w:r w:rsidR="0073428E" w:rsidRPr="0073428E">
        <w:rPr>
          <w:rFonts w:ascii="Book Antiqua" w:hAnsi="Book Antiqua" w:hint="eastAsia"/>
          <w:sz w:val="24"/>
          <w:szCs w:val="24"/>
          <w:lang w:eastAsia="zh-CN"/>
        </w:rPr>
        <w:t>May 10, 2014</w:t>
      </w:r>
      <w:r w:rsidR="0073428E">
        <w:rPr>
          <w:rFonts w:ascii="Book Antiqua" w:hAnsi="Book Antiqua" w:hint="eastAsia"/>
          <w:b/>
          <w:sz w:val="24"/>
          <w:szCs w:val="24"/>
          <w:lang w:eastAsia="zh-CN"/>
        </w:rPr>
        <w:t xml:space="preserve">         </w:t>
      </w:r>
      <w:r w:rsidRPr="00730BF2">
        <w:rPr>
          <w:rFonts w:ascii="Book Antiqua" w:hAnsi="Book Antiqua"/>
          <w:b/>
          <w:sz w:val="24"/>
          <w:szCs w:val="24"/>
        </w:rPr>
        <w:t xml:space="preserve"> Revised:</w:t>
      </w:r>
      <w:bookmarkEnd w:id="4"/>
      <w:bookmarkEnd w:id="5"/>
      <w:r w:rsidR="00B0101F" w:rsidRPr="00730BF2">
        <w:rPr>
          <w:rFonts w:ascii="Book Antiqua" w:hAnsi="Book Antiqua"/>
          <w:b/>
          <w:sz w:val="24"/>
          <w:szCs w:val="24"/>
        </w:rPr>
        <w:t xml:space="preserve"> </w:t>
      </w:r>
      <w:r w:rsidR="0073428E" w:rsidRPr="0073428E">
        <w:rPr>
          <w:rFonts w:ascii="Book Antiqua" w:hAnsi="Book Antiqua" w:hint="eastAsia"/>
          <w:sz w:val="24"/>
          <w:szCs w:val="24"/>
          <w:lang w:eastAsia="zh-CN"/>
        </w:rPr>
        <w:t>July 29, 2014</w:t>
      </w:r>
    </w:p>
    <w:p w:rsidR="00371D8F" w:rsidRPr="0005493F" w:rsidRDefault="00371D8F" w:rsidP="0005493F">
      <w:pPr>
        <w:rPr>
          <w:rFonts w:ascii="Book Antiqua" w:hAnsi="Book Antiqua"/>
          <w:color w:val="000000"/>
          <w:sz w:val="24"/>
        </w:rPr>
      </w:pPr>
      <w:r w:rsidRPr="00730BF2">
        <w:rPr>
          <w:rFonts w:ascii="Book Antiqua" w:hAnsi="Book Antiqua"/>
          <w:b/>
          <w:sz w:val="24"/>
          <w:szCs w:val="24"/>
        </w:rPr>
        <w:t>Accepted:</w:t>
      </w:r>
      <w:r w:rsidR="00B0101F" w:rsidRPr="00730BF2">
        <w:rPr>
          <w:rFonts w:ascii="Book Antiqua" w:hAnsi="Book Antiqua"/>
          <w:b/>
          <w:sz w:val="24"/>
          <w:szCs w:val="24"/>
        </w:rPr>
        <w:t xml:space="preserve"> </w:t>
      </w:r>
      <w:bookmarkStart w:id="6" w:name="OLE_LINK2"/>
      <w:bookmarkStart w:id="7" w:name="OLE_LINK3"/>
      <w:bookmarkStart w:id="8" w:name="OLE_LINK4"/>
      <w:bookmarkStart w:id="9" w:name="OLE_LINK5"/>
      <w:bookmarkStart w:id="10" w:name="OLE_LINK8"/>
      <w:bookmarkStart w:id="11" w:name="OLE_LINK9"/>
      <w:bookmarkStart w:id="12" w:name="OLE_LINK10"/>
      <w:bookmarkStart w:id="13" w:name="OLE_LINK6"/>
      <w:bookmarkStart w:id="14" w:name="OLE_LINK13"/>
      <w:bookmarkStart w:id="15" w:name="OLE_LINK7"/>
      <w:bookmarkStart w:id="16" w:name="OLE_LINK18"/>
      <w:bookmarkStart w:id="17" w:name="OLE_LINK19"/>
      <w:bookmarkStart w:id="18" w:name="OLE_LINK22"/>
      <w:bookmarkStart w:id="19" w:name="OLE_LINK24"/>
      <w:r w:rsidR="00035172">
        <w:rPr>
          <w:rFonts w:ascii="Book Antiqua" w:hAnsi="Book Antiqua"/>
          <w:color w:val="000000"/>
          <w:sz w:val="24"/>
        </w:rPr>
        <w:t>October 15, 2014</w:t>
      </w:r>
      <w:bookmarkStart w:id="20" w:name="_GoBack"/>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D16331" w:rsidRPr="00730BF2" w:rsidRDefault="00371D8F" w:rsidP="008C255C">
      <w:pPr>
        <w:snapToGrid w:val="0"/>
        <w:spacing w:after="0" w:line="360" w:lineRule="auto"/>
        <w:jc w:val="both"/>
        <w:rPr>
          <w:rFonts w:ascii="Book Antiqua" w:hAnsi="Book Antiqua" w:cs="Arial"/>
          <w:sz w:val="24"/>
          <w:szCs w:val="24"/>
          <w:lang w:eastAsia="zh-CN"/>
        </w:rPr>
      </w:pPr>
      <w:r w:rsidRPr="00730BF2">
        <w:rPr>
          <w:rFonts w:ascii="Book Antiqua" w:hAnsi="Book Antiqua"/>
          <w:b/>
          <w:sz w:val="24"/>
          <w:szCs w:val="24"/>
        </w:rPr>
        <w:t>Published online:</w:t>
      </w:r>
    </w:p>
    <w:p w:rsidR="00D62595" w:rsidRPr="00730BF2" w:rsidRDefault="00D62595" w:rsidP="008C255C">
      <w:pPr>
        <w:snapToGrid w:val="0"/>
        <w:spacing w:after="0" w:line="360" w:lineRule="auto"/>
        <w:jc w:val="both"/>
        <w:rPr>
          <w:rFonts w:ascii="Book Antiqua" w:hAnsi="Book Antiqua" w:cs="Arial"/>
          <w:sz w:val="24"/>
          <w:szCs w:val="24"/>
        </w:rPr>
      </w:pPr>
    </w:p>
    <w:p w:rsidR="00D16331" w:rsidRPr="00730BF2" w:rsidRDefault="00D16331" w:rsidP="008C255C">
      <w:pPr>
        <w:snapToGrid w:val="0"/>
        <w:spacing w:after="0" w:line="360" w:lineRule="auto"/>
        <w:jc w:val="both"/>
        <w:rPr>
          <w:rFonts w:ascii="Book Antiqua" w:hAnsi="Book Antiqua" w:cs="Arial"/>
          <w:b/>
          <w:bCs/>
          <w:sz w:val="24"/>
          <w:szCs w:val="24"/>
          <w:lang w:eastAsia="zh-CN"/>
        </w:rPr>
      </w:pPr>
    </w:p>
    <w:p w:rsidR="00D16331" w:rsidRPr="00730BF2" w:rsidRDefault="00D16331" w:rsidP="008C255C">
      <w:pPr>
        <w:snapToGrid w:val="0"/>
        <w:spacing w:after="0" w:line="360" w:lineRule="auto"/>
        <w:jc w:val="both"/>
        <w:rPr>
          <w:rFonts w:ascii="Book Antiqua" w:hAnsi="Book Antiqua" w:cs="Arial"/>
          <w:b/>
          <w:bCs/>
          <w:sz w:val="24"/>
          <w:szCs w:val="24"/>
          <w:lang w:eastAsia="zh-CN"/>
        </w:rPr>
      </w:pPr>
    </w:p>
    <w:p w:rsidR="00D16331" w:rsidRPr="00730BF2" w:rsidRDefault="00D16331" w:rsidP="008C255C">
      <w:pPr>
        <w:snapToGrid w:val="0"/>
        <w:spacing w:after="0" w:line="360" w:lineRule="auto"/>
        <w:jc w:val="both"/>
        <w:rPr>
          <w:rFonts w:ascii="Book Antiqua" w:hAnsi="Book Antiqua" w:cs="Arial"/>
          <w:b/>
          <w:bCs/>
          <w:sz w:val="24"/>
          <w:szCs w:val="24"/>
          <w:lang w:eastAsia="zh-CN"/>
        </w:rPr>
      </w:pPr>
    </w:p>
    <w:p w:rsidR="00D16331" w:rsidRPr="00730BF2" w:rsidRDefault="00D16331" w:rsidP="008C255C">
      <w:pPr>
        <w:snapToGrid w:val="0"/>
        <w:spacing w:after="0" w:line="360" w:lineRule="auto"/>
        <w:jc w:val="both"/>
        <w:rPr>
          <w:rFonts w:ascii="Book Antiqua" w:hAnsi="Book Antiqua" w:cs="Arial"/>
          <w:b/>
          <w:bCs/>
          <w:sz w:val="24"/>
          <w:szCs w:val="24"/>
          <w:lang w:eastAsia="zh-CN"/>
        </w:rPr>
      </w:pPr>
    </w:p>
    <w:p w:rsidR="00371D8F" w:rsidRPr="00730BF2" w:rsidRDefault="00371D8F" w:rsidP="008C255C">
      <w:pPr>
        <w:snapToGrid w:val="0"/>
        <w:spacing w:after="0" w:line="360" w:lineRule="auto"/>
        <w:rPr>
          <w:rFonts w:ascii="Book Antiqua" w:hAnsi="Book Antiqua" w:cs="Arial"/>
          <w:b/>
          <w:sz w:val="24"/>
          <w:szCs w:val="24"/>
          <w:lang w:val="en-US"/>
        </w:rPr>
      </w:pPr>
      <w:r w:rsidRPr="00730BF2">
        <w:rPr>
          <w:rFonts w:ascii="Book Antiqua" w:hAnsi="Book Antiqua" w:cs="Arial"/>
          <w:b/>
          <w:sz w:val="24"/>
          <w:szCs w:val="24"/>
          <w:lang w:val="en-US"/>
        </w:rPr>
        <w:br w:type="page"/>
      </w:r>
    </w:p>
    <w:p w:rsidR="00371D8F" w:rsidRPr="00730BF2" w:rsidRDefault="00371D8F" w:rsidP="008C255C">
      <w:pPr>
        <w:snapToGrid w:val="0"/>
        <w:spacing w:after="0" w:line="360" w:lineRule="auto"/>
        <w:jc w:val="both"/>
        <w:rPr>
          <w:rFonts w:ascii="Book Antiqua" w:hAnsi="Book Antiqua" w:cs="Arial"/>
          <w:b/>
          <w:sz w:val="24"/>
          <w:szCs w:val="24"/>
          <w:lang w:val="en-US" w:eastAsia="zh-CN"/>
        </w:rPr>
      </w:pPr>
      <w:r w:rsidRPr="00730BF2">
        <w:rPr>
          <w:rFonts w:ascii="Book Antiqua" w:hAnsi="Book Antiqua" w:cs="Arial"/>
          <w:b/>
          <w:sz w:val="24"/>
          <w:szCs w:val="24"/>
          <w:lang w:val="en-US" w:eastAsia="zh-CN"/>
        </w:rPr>
        <w:lastRenderedPageBreak/>
        <w:t>Abstract</w:t>
      </w:r>
    </w:p>
    <w:p w:rsidR="00B1613D" w:rsidRPr="00730BF2" w:rsidRDefault="00B1613D" w:rsidP="008C255C">
      <w:pPr>
        <w:snapToGrid w:val="0"/>
        <w:spacing w:after="0" w:line="360" w:lineRule="auto"/>
        <w:jc w:val="both"/>
        <w:rPr>
          <w:rFonts w:ascii="Book Antiqua" w:hAnsi="Book Antiqua" w:cs="Arial"/>
          <w:sz w:val="24"/>
          <w:szCs w:val="24"/>
          <w:lang w:val="en-US" w:eastAsia="zh-CN"/>
        </w:rPr>
      </w:pPr>
      <w:r w:rsidRPr="00730BF2">
        <w:rPr>
          <w:rFonts w:ascii="Book Antiqua" w:hAnsi="Book Antiqua" w:cs="Arial"/>
          <w:b/>
          <w:sz w:val="24"/>
          <w:szCs w:val="24"/>
          <w:lang w:val="en-US"/>
        </w:rPr>
        <w:t>AIM:</w:t>
      </w:r>
      <w:r w:rsidR="00075C13" w:rsidRPr="00730BF2">
        <w:rPr>
          <w:rFonts w:ascii="Book Antiqua" w:hAnsi="Book Antiqua" w:cs="Arial"/>
          <w:sz w:val="24"/>
          <w:szCs w:val="24"/>
          <w:lang w:val="en-US"/>
        </w:rPr>
        <w:t xml:space="preserve"> </w:t>
      </w:r>
      <w:r w:rsidR="00636DE7" w:rsidRPr="00730BF2">
        <w:rPr>
          <w:rFonts w:ascii="Book Antiqua" w:hAnsi="Book Antiqua" w:cs="Arial"/>
          <w:sz w:val="24"/>
          <w:szCs w:val="24"/>
          <w:lang w:val="en-US"/>
        </w:rPr>
        <w:t>T</w:t>
      </w:r>
      <w:r w:rsidRPr="00730BF2">
        <w:rPr>
          <w:rFonts w:ascii="Book Antiqua" w:hAnsi="Book Antiqua" w:cs="Arial"/>
          <w:sz w:val="24"/>
          <w:szCs w:val="24"/>
          <w:lang w:val="en-US"/>
        </w:rPr>
        <w:t>o assess the long-term effects of ph</w:t>
      </w:r>
      <w:r w:rsidR="00636DE7" w:rsidRPr="00730BF2">
        <w:rPr>
          <w:rFonts w:ascii="Book Antiqua" w:hAnsi="Book Antiqua" w:cs="Arial"/>
          <w:sz w:val="24"/>
          <w:szCs w:val="24"/>
          <w:lang w:val="en-US"/>
        </w:rPr>
        <w:t>ysical ac</w:t>
      </w:r>
      <w:r w:rsidR="001C03E6" w:rsidRPr="00730BF2">
        <w:rPr>
          <w:rFonts w:ascii="Book Antiqua" w:hAnsi="Book Antiqua" w:cs="Arial"/>
          <w:sz w:val="24"/>
          <w:szCs w:val="24"/>
          <w:lang w:val="en-US"/>
        </w:rPr>
        <w:t xml:space="preserve">tivity on </w:t>
      </w:r>
      <w:r w:rsidR="00371D8F" w:rsidRPr="00730BF2">
        <w:rPr>
          <w:rFonts w:ascii="Book Antiqua" w:eastAsia="Times New Roman" w:hAnsi="Book Antiqua" w:cs="Arial"/>
          <w:bCs/>
          <w:sz w:val="24"/>
          <w:szCs w:val="24"/>
          <w:lang w:val="en-US" w:eastAsia="sv-SE"/>
        </w:rPr>
        <w:t>irritable bowel syndrome</w:t>
      </w:r>
      <w:r w:rsidR="00371D8F" w:rsidRPr="00730BF2">
        <w:rPr>
          <w:rFonts w:ascii="Book Antiqua" w:hAnsi="Book Antiqua" w:cs="Arial"/>
          <w:sz w:val="24"/>
          <w:szCs w:val="24"/>
          <w:lang w:val="en-US"/>
        </w:rPr>
        <w:t xml:space="preserve"> </w:t>
      </w:r>
      <w:r w:rsidR="00371D8F" w:rsidRPr="00730BF2">
        <w:rPr>
          <w:rFonts w:ascii="Book Antiqua" w:hAnsi="Book Antiqua" w:cs="Arial"/>
          <w:sz w:val="24"/>
          <w:szCs w:val="24"/>
          <w:lang w:val="en-US" w:eastAsia="zh-CN"/>
        </w:rPr>
        <w:t>(</w:t>
      </w:r>
      <w:r w:rsidR="001C03E6" w:rsidRPr="00730BF2">
        <w:rPr>
          <w:rFonts w:ascii="Book Antiqua" w:hAnsi="Book Antiqua" w:cs="Arial"/>
          <w:sz w:val="24"/>
          <w:szCs w:val="24"/>
          <w:lang w:val="en-US"/>
        </w:rPr>
        <w:t>IBS</w:t>
      </w:r>
      <w:r w:rsidR="00371D8F" w:rsidRPr="00730BF2">
        <w:rPr>
          <w:rFonts w:ascii="Book Antiqua" w:hAnsi="Book Antiqua" w:cs="Arial"/>
          <w:sz w:val="24"/>
          <w:szCs w:val="24"/>
          <w:lang w:val="en-US" w:eastAsia="zh-CN"/>
        </w:rPr>
        <w:t>)</w:t>
      </w:r>
      <w:r w:rsidR="001C03E6" w:rsidRPr="00730BF2">
        <w:rPr>
          <w:rFonts w:ascii="Book Antiqua" w:hAnsi="Book Antiqua" w:cs="Arial"/>
          <w:sz w:val="24"/>
          <w:szCs w:val="24"/>
          <w:lang w:val="en-US"/>
        </w:rPr>
        <w:t xml:space="preserve"> symptoms and</w:t>
      </w:r>
      <w:r w:rsidR="00636DE7" w:rsidRPr="00730BF2">
        <w:rPr>
          <w:rFonts w:ascii="Book Antiqua" w:hAnsi="Book Antiqua" w:cs="Arial"/>
          <w:sz w:val="24"/>
          <w:szCs w:val="24"/>
          <w:lang w:val="en-US"/>
        </w:rPr>
        <w:t xml:space="preserve"> on</w:t>
      </w:r>
      <w:r w:rsidRPr="00730BF2">
        <w:rPr>
          <w:rFonts w:ascii="Book Antiqua" w:hAnsi="Book Antiqua" w:cs="Arial"/>
          <w:sz w:val="24"/>
          <w:szCs w:val="24"/>
          <w:lang w:val="en-US"/>
        </w:rPr>
        <w:t xml:space="preserve"> quality of life, fatigue, depression and anxiety.</w:t>
      </w:r>
      <w:r w:rsidR="00B0101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 </w:t>
      </w:r>
    </w:p>
    <w:p w:rsidR="00371D8F" w:rsidRPr="00730BF2" w:rsidRDefault="00371D8F" w:rsidP="008C255C">
      <w:pPr>
        <w:snapToGrid w:val="0"/>
        <w:spacing w:after="0" w:line="360" w:lineRule="auto"/>
        <w:jc w:val="both"/>
        <w:rPr>
          <w:rFonts w:ascii="Book Antiqua" w:hAnsi="Book Antiqua" w:cs="Arial"/>
          <w:sz w:val="24"/>
          <w:szCs w:val="24"/>
          <w:lang w:val="en-US" w:eastAsia="zh-CN"/>
        </w:rPr>
      </w:pPr>
    </w:p>
    <w:p w:rsidR="00B1613D" w:rsidRPr="00730BF2" w:rsidRDefault="00B1613D" w:rsidP="008C255C">
      <w:pPr>
        <w:snapToGrid w:val="0"/>
        <w:spacing w:after="0" w:line="360" w:lineRule="auto"/>
        <w:jc w:val="both"/>
        <w:rPr>
          <w:rFonts w:ascii="Book Antiqua" w:hAnsi="Book Antiqua" w:cs="Arial"/>
          <w:sz w:val="24"/>
          <w:szCs w:val="24"/>
          <w:lang w:val="en-US" w:eastAsia="zh-CN"/>
        </w:rPr>
      </w:pPr>
      <w:r w:rsidRPr="00730BF2">
        <w:rPr>
          <w:rFonts w:ascii="Book Antiqua" w:hAnsi="Book Antiqua" w:cs="Arial"/>
          <w:b/>
          <w:sz w:val="24"/>
          <w:szCs w:val="24"/>
          <w:lang w:val="en-US"/>
        </w:rPr>
        <w:t>METHODS:</w:t>
      </w:r>
      <w:r w:rsidRPr="00730BF2">
        <w:rPr>
          <w:rFonts w:ascii="Book Antiqua" w:hAnsi="Book Antiqua" w:cs="Arial"/>
          <w:sz w:val="24"/>
          <w:szCs w:val="24"/>
          <w:lang w:val="en-US"/>
        </w:rPr>
        <w:t xml:space="preserve"> Seventy-six patients from a previous randomized controlled interventional study on </w:t>
      </w:r>
      <w:r w:rsidR="00365FE2" w:rsidRPr="00730BF2">
        <w:rPr>
          <w:rFonts w:ascii="Book Antiqua" w:hAnsi="Book Antiqua" w:cs="Arial"/>
          <w:sz w:val="24"/>
          <w:szCs w:val="24"/>
          <w:lang w:val="en-US"/>
        </w:rPr>
        <w:t xml:space="preserve">increased </w:t>
      </w:r>
      <w:r w:rsidRPr="00730BF2">
        <w:rPr>
          <w:rFonts w:ascii="Book Antiqua" w:hAnsi="Book Antiqua" w:cs="Arial"/>
          <w:sz w:val="24"/>
          <w:szCs w:val="24"/>
          <w:lang w:val="en-US"/>
        </w:rPr>
        <w:t xml:space="preserve">physical activity in IBS were asked to participate in this long-term follow-up study. The included patients </w:t>
      </w:r>
      <w:r w:rsidR="00365FE2" w:rsidRPr="00730BF2">
        <w:rPr>
          <w:rFonts w:ascii="Book Antiqua" w:hAnsi="Book Antiqua" w:cs="Arial"/>
          <w:sz w:val="24"/>
          <w:szCs w:val="24"/>
          <w:lang w:val="en-US"/>
        </w:rPr>
        <w:t xml:space="preserve">attended one visit in which they </w:t>
      </w:r>
      <w:r w:rsidRPr="00730BF2">
        <w:rPr>
          <w:rFonts w:ascii="Book Antiqua" w:hAnsi="Book Antiqua" w:cs="Arial"/>
          <w:sz w:val="24"/>
          <w:szCs w:val="24"/>
          <w:lang w:val="en-US"/>
        </w:rPr>
        <w:t xml:space="preserve">filled out questionnaires and </w:t>
      </w:r>
      <w:r w:rsidR="00365FE2" w:rsidRPr="00730BF2">
        <w:rPr>
          <w:rFonts w:ascii="Book Antiqua" w:hAnsi="Book Antiqua" w:cs="Arial"/>
          <w:sz w:val="24"/>
          <w:szCs w:val="24"/>
          <w:lang w:val="en-US"/>
        </w:rPr>
        <w:t xml:space="preserve">they </w:t>
      </w:r>
      <w:r w:rsidRPr="00730BF2">
        <w:rPr>
          <w:rFonts w:ascii="Book Antiqua" w:hAnsi="Book Antiqua" w:cs="Arial"/>
          <w:sz w:val="24"/>
          <w:szCs w:val="24"/>
          <w:lang w:val="en-US"/>
        </w:rPr>
        <w:t xml:space="preserve">underwent a submaximal cycle ergometer test. The primary end point was the change in the IBS </w:t>
      </w:r>
      <w:r w:rsidR="00EA5E3D" w:rsidRPr="00730BF2">
        <w:rPr>
          <w:rFonts w:ascii="Book Antiqua" w:hAnsi="Book Antiqua" w:cs="Arial"/>
          <w:sz w:val="24"/>
          <w:szCs w:val="24"/>
          <w:lang w:val="en-US"/>
        </w:rPr>
        <w:t>S</w:t>
      </w:r>
      <w:r w:rsidR="00371D8F" w:rsidRPr="00730BF2">
        <w:rPr>
          <w:rFonts w:ascii="Book Antiqua" w:hAnsi="Book Antiqua" w:cs="Arial"/>
          <w:sz w:val="24"/>
          <w:szCs w:val="24"/>
          <w:lang w:val="en-US"/>
        </w:rPr>
        <w:t xml:space="preserve">everity </w:t>
      </w:r>
      <w:r w:rsidR="00EA5E3D" w:rsidRPr="00730BF2">
        <w:rPr>
          <w:rFonts w:ascii="Book Antiqua" w:hAnsi="Book Antiqua" w:cs="Arial"/>
          <w:sz w:val="24"/>
          <w:szCs w:val="24"/>
          <w:lang w:val="en-US"/>
        </w:rPr>
        <w:t>S</w:t>
      </w:r>
      <w:r w:rsidR="00371D8F" w:rsidRPr="00730BF2">
        <w:rPr>
          <w:rFonts w:ascii="Book Antiqua" w:hAnsi="Book Antiqua" w:cs="Arial"/>
          <w:sz w:val="24"/>
          <w:szCs w:val="24"/>
          <w:lang w:val="en-US"/>
        </w:rPr>
        <w:t xml:space="preserve">coring </w:t>
      </w:r>
      <w:r w:rsidR="00EA5E3D" w:rsidRPr="00730BF2">
        <w:rPr>
          <w:rFonts w:ascii="Book Antiqua" w:hAnsi="Book Antiqua" w:cs="Arial"/>
          <w:sz w:val="24"/>
          <w:szCs w:val="24"/>
          <w:lang w:val="en-US"/>
        </w:rPr>
        <w:t>S</w:t>
      </w:r>
      <w:r w:rsidR="00371D8F" w:rsidRPr="00730BF2">
        <w:rPr>
          <w:rFonts w:ascii="Book Antiqua" w:hAnsi="Book Antiqua" w:cs="Arial"/>
          <w:sz w:val="24"/>
          <w:szCs w:val="24"/>
          <w:lang w:val="en-US"/>
        </w:rPr>
        <w:t xml:space="preserve">ystem </w:t>
      </w:r>
      <w:r w:rsidRPr="00730BF2">
        <w:rPr>
          <w:rFonts w:ascii="Book Antiqua" w:hAnsi="Book Antiqua" w:cs="Arial"/>
          <w:sz w:val="24"/>
          <w:szCs w:val="24"/>
          <w:lang w:val="en-US"/>
        </w:rPr>
        <w:t xml:space="preserve">(IBS-SSS) at baseline </w:t>
      </w:r>
      <w:r w:rsidR="00EA5E3D" w:rsidRPr="00EA5E3D">
        <w:rPr>
          <w:rFonts w:ascii="Book Antiqua" w:hAnsi="Book Antiqua" w:cs="Arial"/>
          <w:i/>
          <w:sz w:val="24"/>
          <w:szCs w:val="24"/>
          <w:lang w:val="en-US"/>
        </w:rPr>
        <w:t>i.e.,</w:t>
      </w:r>
      <w:r w:rsidRPr="00730BF2">
        <w:rPr>
          <w:rFonts w:ascii="Book Antiqua" w:hAnsi="Book Antiqua" w:cs="Arial"/>
          <w:sz w:val="24"/>
          <w:szCs w:val="24"/>
          <w:lang w:val="en-US"/>
        </w:rPr>
        <w:t xml:space="preserve"> before the intervention and at follow-up. The secondary endpoints were changes in quality of life, fatigue, depression and anxiety.</w:t>
      </w:r>
    </w:p>
    <w:p w:rsidR="00371D8F" w:rsidRPr="00730BF2" w:rsidRDefault="00371D8F" w:rsidP="008C255C">
      <w:pPr>
        <w:snapToGrid w:val="0"/>
        <w:spacing w:after="0" w:line="360" w:lineRule="auto"/>
        <w:jc w:val="both"/>
        <w:rPr>
          <w:rFonts w:ascii="Book Antiqua" w:hAnsi="Book Antiqua" w:cs="Arial"/>
          <w:sz w:val="24"/>
          <w:szCs w:val="24"/>
          <w:lang w:val="en-US" w:eastAsia="zh-CN"/>
        </w:rPr>
      </w:pPr>
    </w:p>
    <w:p w:rsidR="00B1613D" w:rsidRPr="00730BF2" w:rsidRDefault="00B1613D" w:rsidP="008C255C">
      <w:pPr>
        <w:snapToGrid w:val="0"/>
        <w:spacing w:after="0" w:line="360" w:lineRule="auto"/>
        <w:jc w:val="both"/>
        <w:rPr>
          <w:rFonts w:ascii="Book Antiqua" w:hAnsi="Book Antiqua" w:cs="Arial"/>
          <w:sz w:val="24"/>
          <w:szCs w:val="24"/>
          <w:lang w:val="en-US" w:eastAsia="zh-CN"/>
        </w:rPr>
      </w:pPr>
      <w:r w:rsidRPr="00EA5E3D">
        <w:rPr>
          <w:rFonts w:ascii="Book Antiqua" w:hAnsi="Book Antiqua" w:cs="Arial"/>
          <w:b/>
          <w:sz w:val="24"/>
          <w:szCs w:val="24"/>
          <w:lang w:val="en-US"/>
        </w:rPr>
        <w:t xml:space="preserve">RESULTS: </w:t>
      </w:r>
      <w:r w:rsidRPr="00EA5E3D">
        <w:rPr>
          <w:rFonts w:ascii="Book Antiqua" w:eastAsia="Times New Roman" w:hAnsi="Book Antiqua" w:cs="Arial"/>
          <w:color w:val="000000"/>
          <w:sz w:val="24"/>
          <w:szCs w:val="24"/>
          <w:lang w:val="en-US" w:eastAsia="sv-SE"/>
        </w:rPr>
        <w:t xml:space="preserve">A total of 39 </w:t>
      </w:r>
      <w:r w:rsidR="00E95260" w:rsidRPr="00EA5E3D">
        <w:rPr>
          <w:rFonts w:ascii="Book Antiqua" w:hAnsi="Book Antiqua" w:cs="Arial"/>
          <w:color w:val="000000"/>
          <w:sz w:val="24"/>
          <w:szCs w:val="24"/>
          <w:lang w:val="en-US" w:eastAsia="zh-CN"/>
        </w:rPr>
        <w:t>[</w:t>
      </w:r>
      <w:r w:rsidR="00EA5E3D" w:rsidRPr="00EA5E3D">
        <w:rPr>
          <w:rFonts w:ascii="Book Antiqua" w:hAnsi="Book Antiqua"/>
          <w:sz w:val="24"/>
          <w:szCs w:val="24"/>
        </w:rPr>
        <w:t>32 women, median age 45 (28-61) years</w:t>
      </w:r>
      <w:r w:rsidR="00E95260" w:rsidRPr="00EA5E3D">
        <w:rPr>
          <w:rFonts w:ascii="Book Antiqua" w:hAnsi="Book Antiqua" w:cs="Arial"/>
          <w:color w:val="000000"/>
          <w:sz w:val="24"/>
          <w:szCs w:val="24"/>
          <w:lang w:val="en-US" w:eastAsia="zh-CN"/>
        </w:rPr>
        <w:t>]</w:t>
      </w:r>
      <w:r w:rsidRPr="00EA5E3D">
        <w:rPr>
          <w:rFonts w:ascii="Book Antiqua" w:eastAsia="Times New Roman" w:hAnsi="Book Antiqua" w:cs="Arial"/>
          <w:color w:val="000000"/>
          <w:sz w:val="24"/>
          <w:szCs w:val="24"/>
          <w:lang w:val="en-US" w:eastAsia="sv-SE"/>
        </w:rPr>
        <w:t xml:space="preserve"> patients were</w:t>
      </w:r>
      <w:r w:rsidRPr="00730BF2">
        <w:rPr>
          <w:rFonts w:ascii="Book Antiqua" w:eastAsia="Times New Roman" w:hAnsi="Book Antiqua" w:cs="Arial"/>
          <w:color w:val="000000"/>
          <w:sz w:val="24"/>
          <w:szCs w:val="24"/>
          <w:lang w:val="en-US" w:eastAsia="sv-SE"/>
        </w:rPr>
        <w:t xml:space="preserve"> included</w:t>
      </w:r>
      <w:r w:rsidR="00910072" w:rsidRPr="00730BF2">
        <w:rPr>
          <w:rFonts w:ascii="Book Antiqua" w:eastAsia="Times New Roman" w:hAnsi="Book Antiqua" w:cs="Arial"/>
          <w:color w:val="000000"/>
          <w:sz w:val="24"/>
          <w:szCs w:val="24"/>
          <w:lang w:val="en-US" w:eastAsia="sv-SE"/>
        </w:rPr>
        <w:t xml:space="preserve"> in this follow-up</w:t>
      </w:r>
      <w:r w:rsidRPr="00730BF2">
        <w:rPr>
          <w:rFonts w:ascii="Book Antiqua" w:eastAsia="Times New Roman" w:hAnsi="Book Antiqua" w:cs="Arial"/>
          <w:color w:val="000000"/>
          <w:sz w:val="24"/>
          <w:szCs w:val="24"/>
          <w:lang w:val="en-US" w:eastAsia="sv-SE"/>
        </w:rPr>
        <w:t xml:space="preserve">. </w:t>
      </w:r>
      <w:r w:rsidRPr="00730BF2">
        <w:rPr>
          <w:rFonts w:ascii="Book Antiqua" w:eastAsia="Times New Roman" w:hAnsi="Book Antiqua" w:cs="Arial"/>
          <w:sz w:val="24"/>
          <w:szCs w:val="24"/>
          <w:lang w:val="en-US" w:eastAsia="sv-SE"/>
        </w:rPr>
        <w:t>Median follow-up time was 5.2 (range</w:t>
      </w:r>
      <w:r w:rsidR="00E95260" w:rsidRPr="00730BF2">
        <w:rPr>
          <w:rFonts w:ascii="Book Antiqua" w:hAnsi="Book Antiqua" w:cs="Arial"/>
          <w:sz w:val="24"/>
          <w:szCs w:val="24"/>
          <w:lang w:val="en-US" w:eastAsia="zh-CN"/>
        </w:rPr>
        <w:t>:</w:t>
      </w:r>
      <w:r w:rsidRPr="00730BF2">
        <w:rPr>
          <w:rFonts w:ascii="Book Antiqua" w:eastAsia="Times New Roman" w:hAnsi="Book Antiqua" w:cs="Arial"/>
          <w:sz w:val="24"/>
          <w:szCs w:val="24"/>
          <w:lang w:val="en-US" w:eastAsia="sv-SE"/>
        </w:rPr>
        <w:t xml:space="preserve"> 3.8-6.2) years.</w:t>
      </w:r>
      <w:r w:rsidRPr="00730BF2">
        <w:rPr>
          <w:rFonts w:ascii="Book Antiqua" w:eastAsia="Times New Roman" w:hAnsi="Book Antiqua" w:cs="Arial"/>
          <w:color w:val="FF0000"/>
          <w:sz w:val="24"/>
          <w:szCs w:val="24"/>
          <w:lang w:val="en-US" w:eastAsia="sv-SE"/>
        </w:rPr>
        <w:t xml:space="preserve"> </w:t>
      </w:r>
      <w:r w:rsidRPr="00730BF2">
        <w:rPr>
          <w:rFonts w:ascii="Book Antiqua" w:hAnsi="Book Antiqua" w:cs="Arial"/>
          <w:sz w:val="24"/>
          <w:szCs w:val="24"/>
          <w:lang w:val="en-US"/>
        </w:rPr>
        <w:t xml:space="preserve">The IBS symptoms were improved compared with baseline </w:t>
      </w:r>
      <w:r w:rsidR="00E95260" w:rsidRPr="00730BF2">
        <w:rPr>
          <w:rFonts w:ascii="Book Antiqua" w:hAnsi="Book Antiqua" w:cs="Arial"/>
          <w:sz w:val="24"/>
          <w:szCs w:val="24"/>
          <w:lang w:val="en-US" w:eastAsia="zh-CN"/>
        </w:rPr>
        <w:t>[</w:t>
      </w:r>
      <w:r w:rsidRPr="00730BF2">
        <w:rPr>
          <w:rFonts w:ascii="Book Antiqua" w:hAnsi="Book Antiqua" w:cs="Arial"/>
          <w:sz w:val="24"/>
          <w:szCs w:val="24"/>
          <w:lang w:val="en-US"/>
        </w:rPr>
        <w:t>IBS-SSS: 276</w:t>
      </w:r>
      <w:r w:rsidR="00E95260" w:rsidRPr="00730BF2">
        <w:rPr>
          <w:rFonts w:ascii="Book Antiqua" w:hAnsi="Book Antiqua" w:cs="Arial"/>
          <w:sz w:val="24"/>
          <w:szCs w:val="24"/>
          <w:lang w:val="en-US" w:eastAsia="zh-CN"/>
        </w:rPr>
        <w:t xml:space="preserve"> </w:t>
      </w:r>
      <w:r w:rsidRPr="00730BF2">
        <w:rPr>
          <w:rFonts w:ascii="Book Antiqua" w:hAnsi="Book Antiqua" w:cs="Arial"/>
          <w:sz w:val="24"/>
          <w:szCs w:val="24"/>
          <w:lang w:val="en-US"/>
        </w:rPr>
        <w:t xml:space="preserve">(169-360) </w:t>
      </w:r>
      <w:r w:rsidR="00E95260" w:rsidRPr="00730BF2">
        <w:rPr>
          <w:rFonts w:ascii="Book Antiqua" w:hAnsi="Book Antiqua" w:cs="Arial"/>
          <w:i/>
          <w:sz w:val="24"/>
          <w:szCs w:val="24"/>
          <w:lang w:val="en-US"/>
        </w:rPr>
        <w:t>vs</w:t>
      </w:r>
      <w:r w:rsidR="000E21FF" w:rsidRPr="00730BF2">
        <w:rPr>
          <w:rFonts w:ascii="Book Antiqua" w:hAnsi="Book Antiqua" w:cs="Arial"/>
          <w:sz w:val="24"/>
          <w:szCs w:val="24"/>
          <w:lang w:val="en-US" w:eastAsia="zh-CN"/>
        </w:rPr>
        <w:t xml:space="preserve"> </w:t>
      </w:r>
      <w:r w:rsidRPr="00730BF2">
        <w:rPr>
          <w:rFonts w:ascii="Book Antiqua" w:hAnsi="Book Antiqua" w:cs="Arial"/>
          <w:sz w:val="24"/>
          <w:szCs w:val="24"/>
          <w:lang w:val="en-US"/>
        </w:rPr>
        <w:t>218</w:t>
      </w:r>
      <w:r w:rsidR="000E21FF" w:rsidRPr="00730BF2">
        <w:rPr>
          <w:rFonts w:ascii="Book Antiqua" w:hAnsi="Book Antiqua" w:cs="Arial"/>
          <w:sz w:val="24"/>
          <w:szCs w:val="24"/>
          <w:lang w:val="en-US" w:eastAsia="zh-CN"/>
        </w:rPr>
        <w:t xml:space="preserve"> </w:t>
      </w:r>
      <w:r w:rsidRPr="00730BF2">
        <w:rPr>
          <w:rFonts w:ascii="Book Antiqua" w:hAnsi="Book Antiqua" w:cs="Arial"/>
          <w:sz w:val="24"/>
          <w:szCs w:val="24"/>
          <w:lang w:val="en-US"/>
        </w:rPr>
        <w:t>(82-328)</w:t>
      </w:r>
      <w:r w:rsidR="00E95260" w:rsidRPr="00730BF2">
        <w:rPr>
          <w:rFonts w:ascii="Book Antiqua" w:hAnsi="Book Antiqua" w:cs="Arial"/>
          <w:sz w:val="24"/>
          <w:szCs w:val="24"/>
          <w:lang w:val="en-US" w:eastAsia="zh-CN"/>
        </w:rPr>
        <w:t>,</w:t>
      </w:r>
      <w:r w:rsidRPr="00730BF2">
        <w:rPr>
          <w:rFonts w:ascii="Book Antiqua" w:hAnsi="Book Antiqua" w:cs="Arial"/>
          <w:sz w:val="24"/>
          <w:szCs w:val="24"/>
          <w:lang w:val="en-US"/>
        </w:rPr>
        <w:t xml:space="preserve">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0.001</w:t>
      </w:r>
      <w:r w:rsidR="00E95260" w:rsidRPr="00730BF2">
        <w:rPr>
          <w:rFonts w:ascii="Book Antiqua" w:hAnsi="Book Antiqua" w:cs="Arial"/>
          <w:sz w:val="24"/>
          <w:szCs w:val="24"/>
          <w:lang w:val="en-US" w:eastAsia="zh-CN"/>
        </w:rPr>
        <w:t>]</w:t>
      </w:r>
      <w:r w:rsidR="003B39B5" w:rsidRPr="00730BF2">
        <w:rPr>
          <w:rFonts w:ascii="Book Antiqua" w:hAnsi="Book Antiqua" w:cs="Arial"/>
          <w:sz w:val="24"/>
          <w:szCs w:val="24"/>
          <w:lang w:val="en-US"/>
        </w:rPr>
        <w:t xml:space="preserve">. This </w:t>
      </w:r>
      <w:r w:rsidRPr="00730BF2">
        <w:rPr>
          <w:rFonts w:ascii="Book Antiqua" w:hAnsi="Book Antiqua" w:cs="Arial"/>
          <w:sz w:val="24"/>
          <w:szCs w:val="24"/>
          <w:lang w:val="en-US"/>
        </w:rPr>
        <w:t xml:space="preserve">was also true for the majority of the dimensions of </w:t>
      </w:r>
      <w:r w:rsidR="00365FE2" w:rsidRPr="00730BF2">
        <w:rPr>
          <w:rFonts w:ascii="Book Antiqua" w:hAnsi="Book Antiqua" w:cs="Arial"/>
          <w:sz w:val="24"/>
          <w:szCs w:val="24"/>
          <w:lang w:val="en-US"/>
        </w:rPr>
        <w:t>ps</w:t>
      </w:r>
      <w:r w:rsidR="006E1862" w:rsidRPr="00730BF2">
        <w:rPr>
          <w:rFonts w:ascii="Book Antiqua" w:hAnsi="Book Antiqua" w:cs="Arial"/>
          <w:sz w:val="24"/>
          <w:szCs w:val="24"/>
          <w:lang w:val="en-US"/>
        </w:rPr>
        <w:t>ychological sympt</w:t>
      </w:r>
      <w:r w:rsidR="004D0ED0" w:rsidRPr="00730BF2">
        <w:rPr>
          <w:rFonts w:ascii="Book Antiqua" w:hAnsi="Book Antiqua" w:cs="Arial"/>
          <w:sz w:val="24"/>
          <w:szCs w:val="24"/>
          <w:lang w:val="en-US"/>
        </w:rPr>
        <w:t xml:space="preserve">oms such as </w:t>
      </w:r>
      <w:r w:rsidR="006E1862" w:rsidRPr="00730BF2">
        <w:rPr>
          <w:rFonts w:ascii="Book Antiqua" w:hAnsi="Book Antiqua" w:cs="Arial"/>
          <w:sz w:val="24"/>
          <w:szCs w:val="24"/>
          <w:lang w:val="en-US"/>
        </w:rPr>
        <w:t>d</w:t>
      </w:r>
      <w:r w:rsidRPr="00730BF2">
        <w:rPr>
          <w:rFonts w:ascii="Book Antiqua" w:hAnsi="Book Antiqua" w:cs="Arial"/>
          <w:sz w:val="24"/>
          <w:szCs w:val="24"/>
          <w:lang w:val="en-US"/>
        </w:rPr>
        <w:t>isease specific quality of life, fatigue, depression and anxiety. The reported time of physical activity during the week before the visit had increased from 3.2</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0.0-10.0) </w:t>
      </w:r>
      <w:r w:rsidR="000E21FF" w:rsidRPr="00730BF2">
        <w:rPr>
          <w:rFonts w:ascii="Book Antiqua" w:hAnsi="Book Antiqua" w:cs="Arial"/>
          <w:sz w:val="24"/>
          <w:szCs w:val="24"/>
          <w:lang w:val="en-US"/>
        </w:rPr>
        <w:t>h</w:t>
      </w:r>
      <w:r w:rsidR="00910072" w:rsidRPr="00730BF2">
        <w:rPr>
          <w:rFonts w:ascii="Book Antiqua" w:hAnsi="Book Antiqua" w:cs="Arial"/>
          <w:sz w:val="24"/>
          <w:szCs w:val="24"/>
          <w:lang w:val="en-US"/>
        </w:rPr>
        <w:t xml:space="preserve"> at baseline</w:t>
      </w:r>
      <w:r w:rsidRPr="00730BF2">
        <w:rPr>
          <w:rFonts w:ascii="Book Antiqua" w:hAnsi="Book Antiqua" w:cs="Arial"/>
          <w:sz w:val="24"/>
          <w:szCs w:val="24"/>
          <w:lang w:val="en-US"/>
        </w:rPr>
        <w:t xml:space="preserve"> to 5.2</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0.0-15.0) </w:t>
      </w:r>
      <w:r w:rsidR="000E21FF" w:rsidRPr="00730BF2">
        <w:rPr>
          <w:rFonts w:ascii="Book Antiqua" w:hAnsi="Book Antiqua" w:cs="Arial"/>
          <w:sz w:val="24"/>
          <w:szCs w:val="24"/>
          <w:lang w:val="en-US"/>
        </w:rPr>
        <w:t>h</w:t>
      </w:r>
      <w:r w:rsidRPr="00730BF2">
        <w:rPr>
          <w:rFonts w:ascii="Book Antiqua" w:hAnsi="Book Antiqua" w:cs="Arial"/>
          <w:sz w:val="24"/>
          <w:szCs w:val="24"/>
          <w:lang w:val="en-US"/>
        </w:rPr>
        <w:t xml:space="preserve"> at follow-up,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 xml:space="preserve">0.019. </w:t>
      </w:r>
      <w:r w:rsidR="004D0ED0" w:rsidRPr="00730BF2">
        <w:rPr>
          <w:rFonts w:ascii="Book Antiqua" w:hAnsi="Book Antiqua" w:cs="Arial"/>
          <w:sz w:val="24"/>
          <w:szCs w:val="24"/>
          <w:lang w:val="en-US"/>
        </w:rPr>
        <w:t xml:space="preserve">The most common activities reported were walking, aerobics and cycling. </w:t>
      </w:r>
      <w:r w:rsidRPr="00730BF2">
        <w:rPr>
          <w:rFonts w:ascii="Book Antiqua" w:hAnsi="Book Antiqua" w:cs="Arial"/>
          <w:sz w:val="24"/>
          <w:szCs w:val="24"/>
          <w:lang w:val="en-US"/>
        </w:rPr>
        <w:t>There was no significant difference in the oxygen uptake 31.8</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19.7-45.8) </w:t>
      </w:r>
      <w:r w:rsidR="000E21FF" w:rsidRPr="00730BF2">
        <w:rPr>
          <w:rFonts w:ascii="Book Antiqua" w:hAnsi="Book Antiqua" w:cs="Arial"/>
          <w:sz w:val="24"/>
          <w:szCs w:val="24"/>
          <w:lang w:val="en-US"/>
        </w:rPr>
        <w:t>mL</w:t>
      </w:r>
      <w:r w:rsidRPr="00730BF2">
        <w:rPr>
          <w:rFonts w:ascii="Book Antiqua" w:hAnsi="Book Antiqua" w:cs="Arial"/>
          <w:sz w:val="24"/>
          <w:szCs w:val="24"/>
          <w:lang w:val="en-US"/>
        </w:rPr>
        <w:t xml:space="preserve"> per min per kg </w:t>
      </w:r>
      <w:r w:rsidR="006E1862" w:rsidRPr="00730BF2">
        <w:rPr>
          <w:rFonts w:ascii="Book Antiqua" w:hAnsi="Book Antiqua" w:cs="Arial"/>
          <w:sz w:val="24"/>
          <w:szCs w:val="24"/>
          <w:lang w:val="en-US"/>
        </w:rPr>
        <w:t xml:space="preserve">at baseline </w:t>
      </w:r>
      <w:r w:rsidR="00E95260" w:rsidRPr="00730BF2">
        <w:rPr>
          <w:rFonts w:ascii="Book Antiqua" w:hAnsi="Book Antiqua" w:cs="Arial"/>
          <w:i/>
          <w:sz w:val="24"/>
          <w:szCs w:val="24"/>
          <w:lang w:val="en-US"/>
        </w:rPr>
        <w:t>vs</w:t>
      </w:r>
      <w:r w:rsidRPr="00730BF2">
        <w:rPr>
          <w:rFonts w:ascii="Book Antiqua" w:hAnsi="Book Antiqua" w:cs="Arial"/>
          <w:sz w:val="24"/>
          <w:szCs w:val="24"/>
          <w:lang w:val="en-US"/>
        </w:rPr>
        <w:t xml:space="preserve"> 34.6</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19.0-54.6) </w:t>
      </w:r>
      <w:r w:rsidR="000E21FF" w:rsidRPr="00730BF2">
        <w:rPr>
          <w:rFonts w:ascii="Book Antiqua" w:hAnsi="Book Antiqua" w:cs="Arial"/>
          <w:sz w:val="24"/>
          <w:szCs w:val="24"/>
          <w:lang w:val="en-US"/>
        </w:rPr>
        <w:t>mL</w:t>
      </w:r>
      <w:r w:rsidRPr="00730BF2">
        <w:rPr>
          <w:rFonts w:ascii="Book Antiqua" w:hAnsi="Book Antiqua" w:cs="Arial"/>
          <w:sz w:val="24"/>
          <w:szCs w:val="24"/>
          <w:lang w:val="en-US"/>
        </w:rPr>
        <w:t>/min</w:t>
      </w:r>
      <w:r w:rsidR="000E21FF" w:rsidRPr="00730BF2">
        <w:rPr>
          <w:rFonts w:ascii="Book Antiqua" w:hAnsi="Book Antiqua" w:cs="Arial"/>
          <w:sz w:val="24"/>
          <w:szCs w:val="24"/>
          <w:lang w:val="en-US" w:eastAsia="zh-CN"/>
        </w:rPr>
        <w:t xml:space="preserve"> per </w:t>
      </w:r>
      <w:r w:rsidRPr="00730BF2">
        <w:rPr>
          <w:rFonts w:ascii="Book Antiqua" w:hAnsi="Book Antiqua" w:cs="Arial"/>
          <w:sz w:val="24"/>
          <w:szCs w:val="24"/>
          <w:lang w:val="en-US"/>
        </w:rPr>
        <w:t>k</w:t>
      </w:r>
      <w:r w:rsidR="000E21FF" w:rsidRPr="00730BF2">
        <w:rPr>
          <w:rFonts w:ascii="Book Antiqua" w:hAnsi="Book Antiqua" w:cs="Arial"/>
          <w:sz w:val="24"/>
          <w:szCs w:val="24"/>
          <w:lang w:val="en-US" w:eastAsia="zh-CN"/>
        </w:rPr>
        <w:t>ilo</w:t>
      </w:r>
      <w:r w:rsidRPr="00730BF2">
        <w:rPr>
          <w:rFonts w:ascii="Book Antiqua" w:hAnsi="Book Antiqua" w:cs="Arial"/>
          <w:sz w:val="24"/>
          <w:szCs w:val="24"/>
          <w:lang w:val="en-US"/>
        </w:rPr>
        <w:t>g</w:t>
      </w:r>
      <w:r w:rsidR="000E21FF" w:rsidRPr="00730BF2">
        <w:rPr>
          <w:rFonts w:ascii="Book Antiqua" w:hAnsi="Book Antiqua" w:cs="Arial"/>
          <w:sz w:val="24"/>
          <w:szCs w:val="24"/>
          <w:lang w:val="en-US" w:eastAsia="zh-CN"/>
        </w:rPr>
        <w:t>ram</w:t>
      </w:r>
      <w:r w:rsidRPr="00730BF2">
        <w:rPr>
          <w:rFonts w:ascii="Book Antiqua" w:hAnsi="Book Antiqua" w:cs="Arial"/>
          <w:sz w:val="24"/>
          <w:szCs w:val="24"/>
          <w:lang w:val="en-US"/>
        </w:rPr>
        <w:t xml:space="preserve"> at</w:t>
      </w:r>
      <w:r w:rsidR="00910072" w:rsidRPr="00730BF2">
        <w:rPr>
          <w:rFonts w:ascii="Book Antiqua" w:hAnsi="Book Antiqua" w:cs="Arial"/>
          <w:sz w:val="24"/>
          <w:szCs w:val="24"/>
          <w:lang w:val="en-US"/>
        </w:rPr>
        <w:t xml:space="preserve"> follow-up</w:t>
      </w:r>
      <w:r w:rsidRPr="00730BF2">
        <w:rPr>
          <w:rFonts w:ascii="Book Antiqua" w:hAnsi="Book Antiqua" w:cs="Arial"/>
          <w:sz w:val="24"/>
          <w:szCs w:val="24"/>
          <w:lang w:val="en-US"/>
        </w:rPr>
        <w:t>.</w:t>
      </w:r>
    </w:p>
    <w:p w:rsidR="00371D8F" w:rsidRPr="00730BF2" w:rsidRDefault="00371D8F" w:rsidP="008C255C">
      <w:pPr>
        <w:snapToGrid w:val="0"/>
        <w:spacing w:after="0" w:line="360" w:lineRule="auto"/>
        <w:jc w:val="both"/>
        <w:rPr>
          <w:rFonts w:ascii="Book Antiqua" w:hAnsi="Book Antiqua" w:cs="Arial"/>
          <w:sz w:val="24"/>
          <w:szCs w:val="24"/>
          <w:lang w:val="en-US" w:eastAsia="zh-CN"/>
        </w:rPr>
      </w:pPr>
    </w:p>
    <w:p w:rsidR="00B1613D" w:rsidRPr="00730BF2" w:rsidRDefault="00371D8F" w:rsidP="008C255C">
      <w:pPr>
        <w:snapToGrid w:val="0"/>
        <w:spacing w:after="0" w:line="360" w:lineRule="auto"/>
        <w:jc w:val="both"/>
        <w:rPr>
          <w:rFonts w:ascii="Book Antiqua" w:hAnsi="Book Antiqua" w:cs="Arial"/>
          <w:sz w:val="24"/>
          <w:szCs w:val="24"/>
          <w:lang w:val="en-US" w:eastAsia="zh-CN"/>
        </w:rPr>
      </w:pPr>
      <w:r w:rsidRPr="00730BF2">
        <w:rPr>
          <w:rFonts w:ascii="Book Antiqua" w:hAnsi="Book Antiqua" w:cs="Arial"/>
          <w:b/>
          <w:sz w:val="24"/>
          <w:szCs w:val="24"/>
          <w:lang w:val="en-US"/>
        </w:rPr>
        <w:t>CONCLUSION</w:t>
      </w:r>
      <w:r w:rsidR="00B1613D" w:rsidRPr="00730BF2">
        <w:rPr>
          <w:rFonts w:ascii="Book Antiqua" w:hAnsi="Book Antiqua" w:cs="Arial"/>
          <w:b/>
          <w:sz w:val="24"/>
          <w:szCs w:val="24"/>
          <w:lang w:val="en-US"/>
        </w:rPr>
        <w:t>:</w:t>
      </w:r>
      <w:r w:rsidR="00B1613D" w:rsidRPr="00730BF2">
        <w:rPr>
          <w:rFonts w:ascii="Book Antiqua" w:hAnsi="Book Antiqua" w:cs="Arial"/>
          <w:sz w:val="24"/>
          <w:szCs w:val="24"/>
          <w:lang w:val="en-US"/>
        </w:rPr>
        <w:t xml:space="preserve"> An intervention to increase physical activity has positive long-term effects on IBS symptoms and </w:t>
      </w:r>
      <w:r w:rsidR="00365FE2" w:rsidRPr="00730BF2">
        <w:rPr>
          <w:rFonts w:ascii="Book Antiqua" w:hAnsi="Book Antiqua" w:cs="Arial"/>
          <w:sz w:val="24"/>
          <w:szCs w:val="24"/>
          <w:lang w:val="en-US"/>
        </w:rPr>
        <w:t>psychological symptoms</w:t>
      </w:r>
      <w:r w:rsidR="00B1613D" w:rsidRPr="00730BF2">
        <w:rPr>
          <w:rFonts w:ascii="Book Antiqua" w:hAnsi="Book Antiqua" w:cs="Arial"/>
          <w:sz w:val="24"/>
          <w:szCs w:val="24"/>
          <w:lang w:val="en-US"/>
        </w:rPr>
        <w:t>.</w:t>
      </w:r>
    </w:p>
    <w:p w:rsidR="00371D8F" w:rsidRPr="00730BF2" w:rsidRDefault="00371D8F" w:rsidP="008C255C">
      <w:pPr>
        <w:snapToGrid w:val="0"/>
        <w:spacing w:after="0" w:line="360" w:lineRule="auto"/>
        <w:jc w:val="both"/>
        <w:rPr>
          <w:rFonts w:ascii="Book Antiqua" w:hAnsi="Book Antiqua" w:cs="Arial"/>
          <w:sz w:val="24"/>
          <w:szCs w:val="24"/>
          <w:lang w:val="en-US" w:eastAsia="zh-CN"/>
        </w:rPr>
      </w:pPr>
    </w:p>
    <w:p w:rsidR="00371D8F" w:rsidRPr="00730BF2" w:rsidRDefault="00371D8F" w:rsidP="008C255C">
      <w:pPr>
        <w:adjustRightInd w:val="0"/>
        <w:snapToGrid w:val="0"/>
        <w:spacing w:after="0" w:line="360" w:lineRule="auto"/>
        <w:rPr>
          <w:rFonts w:ascii="Book Antiqua" w:hAnsi="Book Antiqua"/>
          <w:sz w:val="24"/>
          <w:szCs w:val="24"/>
        </w:rPr>
      </w:pPr>
      <w:bookmarkStart w:id="21" w:name="OLE_LINK98"/>
      <w:bookmarkStart w:id="22" w:name="OLE_LINK156"/>
      <w:bookmarkStart w:id="23" w:name="OLE_LINK196"/>
      <w:bookmarkStart w:id="24" w:name="OLE_LINK217"/>
      <w:bookmarkStart w:id="25" w:name="OLE_LINK242"/>
      <w:bookmarkStart w:id="26" w:name="OLE_LINK247"/>
      <w:bookmarkStart w:id="27" w:name="OLE_LINK311"/>
      <w:bookmarkStart w:id="28" w:name="OLE_LINK312"/>
      <w:bookmarkStart w:id="29" w:name="OLE_LINK325"/>
      <w:bookmarkStart w:id="30" w:name="OLE_LINK330"/>
      <w:bookmarkStart w:id="31" w:name="OLE_LINK513"/>
      <w:bookmarkStart w:id="32" w:name="OLE_LINK514"/>
      <w:bookmarkStart w:id="33" w:name="OLE_LINK464"/>
      <w:bookmarkStart w:id="34" w:name="OLE_LINK465"/>
      <w:bookmarkStart w:id="35" w:name="OLE_LINK466"/>
      <w:bookmarkStart w:id="36" w:name="OLE_LINK470"/>
      <w:bookmarkStart w:id="37" w:name="OLE_LINK471"/>
      <w:bookmarkStart w:id="38" w:name="OLE_LINK472"/>
      <w:bookmarkStart w:id="39" w:name="OLE_LINK474"/>
      <w:bookmarkStart w:id="40" w:name="OLE_LINK512"/>
      <w:bookmarkStart w:id="41" w:name="OLE_LINK800"/>
      <w:bookmarkStart w:id="42" w:name="OLE_LINK982"/>
      <w:bookmarkStart w:id="43" w:name="OLE_LINK1027"/>
      <w:bookmarkStart w:id="44" w:name="OLE_LINK504"/>
      <w:bookmarkStart w:id="45" w:name="OLE_LINK546"/>
      <w:bookmarkStart w:id="46" w:name="OLE_LINK547"/>
      <w:bookmarkStart w:id="47" w:name="OLE_LINK575"/>
      <w:bookmarkStart w:id="48" w:name="OLE_LINK640"/>
      <w:bookmarkStart w:id="49" w:name="OLE_LINK672"/>
      <w:bookmarkStart w:id="50" w:name="OLE_LINK714"/>
      <w:bookmarkStart w:id="51" w:name="OLE_LINK651"/>
      <w:bookmarkStart w:id="52" w:name="OLE_LINK652"/>
      <w:bookmarkStart w:id="53" w:name="OLE_LINK744"/>
      <w:bookmarkStart w:id="54" w:name="OLE_LINK758"/>
      <w:bookmarkStart w:id="55" w:name="OLE_LINK787"/>
      <w:bookmarkStart w:id="56" w:name="OLE_LINK807"/>
      <w:bookmarkStart w:id="57" w:name="OLE_LINK820"/>
      <w:bookmarkStart w:id="58" w:name="OLE_LINK862"/>
      <w:bookmarkStart w:id="59" w:name="OLE_LINK879"/>
      <w:bookmarkStart w:id="60" w:name="OLE_LINK906"/>
      <w:bookmarkStart w:id="61" w:name="OLE_LINK928"/>
      <w:bookmarkStart w:id="62" w:name="OLE_LINK960"/>
      <w:bookmarkStart w:id="63" w:name="OLE_LINK861"/>
      <w:bookmarkStart w:id="64" w:name="OLE_LINK983"/>
      <w:bookmarkStart w:id="65" w:name="OLE_LINK1334"/>
      <w:bookmarkStart w:id="66" w:name="OLE_LINK1029"/>
      <w:bookmarkStart w:id="67" w:name="OLE_LINK1060"/>
      <w:bookmarkStart w:id="68" w:name="OLE_LINK1061"/>
      <w:bookmarkStart w:id="69" w:name="OLE_LINK1348"/>
      <w:bookmarkStart w:id="70" w:name="OLE_LINK1086"/>
      <w:bookmarkStart w:id="71" w:name="OLE_LINK1100"/>
      <w:bookmarkStart w:id="72" w:name="OLE_LINK1125"/>
      <w:bookmarkStart w:id="73" w:name="OLE_LINK1163"/>
      <w:bookmarkStart w:id="74" w:name="OLE_LINK1193"/>
      <w:bookmarkStart w:id="75" w:name="OLE_LINK1219"/>
      <w:bookmarkStart w:id="76" w:name="OLE_LINK1247"/>
      <w:bookmarkStart w:id="77" w:name="OLE_LINK1284"/>
      <w:bookmarkStart w:id="78" w:name="OLE_LINK1313"/>
      <w:bookmarkStart w:id="79" w:name="OLE_LINK1361"/>
      <w:bookmarkStart w:id="80" w:name="OLE_LINK1384"/>
      <w:bookmarkStart w:id="81" w:name="OLE_LINK1403"/>
      <w:bookmarkStart w:id="82" w:name="OLE_LINK1437"/>
      <w:bookmarkStart w:id="83" w:name="OLE_LINK1454"/>
      <w:bookmarkStart w:id="84" w:name="OLE_LINK1480"/>
      <w:bookmarkStart w:id="85" w:name="OLE_LINK1504"/>
      <w:bookmarkStart w:id="86" w:name="OLE_LINK1516"/>
      <w:bookmarkStart w:id="87" w:name="OLE_LINK135"/>
      <w:bookmarkStart w:id="88" w:name="OLE_LINK216"/>
      <w:bookmarkStart w:id="89" w:name="OLE_LINK259"/>
      <w:bookmarkStart w:id="90" w:name="OLE_LINK1186"/>
      <w:bookmarkStart w:id="91" w:name="OLE_LINK1265"/>
      <w:bookmarkStart w:id="92" w:name="OLE_LINK1373"/>
      <w:bookmarkStart w:id="93" w:name="OLE_LINK1478"/>
      <w:bookmarkStart w:id="94" w:name="OLE_LINK1644"/>
      <w:bookmarkStart w:id="95" w:name="OLE_LINK1884"/>
      <w:bookmarkStart w:id="96" w:name="OLE_LINK1885"/>
      <w:bookmarkStart w:id="97" w:name="OLE_LINK1538"/>
      <w:bookmarkStart w:id="98" w:name="OLE_LINK1539"/>
      <w:bookmarkStart w:id="99" w:name="OLE_LINK1543"/>
      <w:bookmarkStart w:id="100" w:name="OLE_LINK1549"/>
      <w:bookmarkStart w:id="101" w:name="OLE_LINK1778"/>
      <w:bookmarkStart w:id="102" w:name="OLE_LINK1756"/>
      <w:bookmarkStart w:id="103" w:name="OLE_LINK1776"/>
      <w:bookmarkStart w:id="104" w:name="OLE_LINK1777"/>
      <w:bookmarkStart w:id="105" w:name="OLE_LINK1868"/>
      <w:bookmarkStart w:id="106" w:name="OLE_LINK1744"/>
      <w:bookmarkStart w:id="107" w:name="OLE_LINK1817"/>
      <w:bookmarkStart w:id="108" w:name="OLE_LINK1835"/>
      <w:bookmarkStart w:id="109" w:name="OLE_LINK1866"/>
      <w:bookmarkStart w:id="110" w:name="OLE_LINK1882"/>
      <w:bookmarkStart w:id="111" w:name="OLE_LINK1901"/>
      <w:bookmarkStart w:id="112" w:name="OLE_LINK1902"/>
      <w:bookmarkStart w:id="113" w:name="OLE_LINK2013"/>
      <w:bookmarkStart w:id="114" w:name="OLE_LINK1894"/>
      <w:bookmarkStart w:id="115" w:name="OLE_LINK1929"/>
      <w:bookmarkStart w:id="116" w:name="OLE_LINK1941"/>
      <w:bookmarkStart w:id="117" w:name="OLE_LINK1995"/>
      <w:bookmarkStart w:id="118" w:name="OLE_LINK1938"/>
      <w:bookmarkStart w:id="119" w:name="OLE_LINK2081"/>
      <w:bookmarkStart w:id="120" w:name="OLE_LINK2082"/>
      <w:bookmarkStart w:id="121" w:name="OLE_LINK2292"/>
      <w:bookmarkStart w:id="122" w:name="OLE_LINK1931"/>
      <w:bookmarkStart w:id="123" w:name="OLE_LINK1964"/>
      <w:bookmarkStart w:id="124" w:name="OLE_LINK2020"/>
      <w:bookmarkStart w:id="125" w:name="OLE_LINK2071"/>
      <w:bookmarkStart w:id="126" w:name="OLE_LINK2134"/>
      <w:bookmarkStart w:id="127" w:name="OLE_LINK2265"/>
      <w:bookmarkStart w:id="128" w:name="OLE_LINK2562"/>
      <w:bookmarkStart w:id="129" w:name="OLE_LINK1923"/>
      <w:bookmarkStart w:id="130" w:name="OLE_LINK2192"/>
      <w:bookmarkStart w:id="131" w:name="OLE_LINK2110"/>
      <w:bookmarkStart w:id="132" w:name="OLE_LINK2445"/>
      <w:bookmarkStart w:id="133" w:name="OLE_LINK2446"/>
      <w:bookmarkStart w:id="134" w:name="OLE_LINK2169"/>
      <w:bookmarkStart w:id="135" w:name="OLE_LINK2190"/>
      <w:bookmarkStart w:id="136" w:name="OLE_LINK2331"/>
      <w:bookmarkStart w:id="137" w:name="OLE_LINK2345"/>
      <w:bookmarkStart w:id="138" w:name="OLE_LINK2467"/>
      <w:bookmarkStart w:id="139" w:name="OLE_LINK2484"/>
      <w:bookmarkStart w:id="140" w:name="OLE_LINK2157"/>
      <w:bookmarkStart w:id="141" w:name="OLE_LINK2221"/>
      <w:bookmarkStart w:id="142" w:name="OLE_LINK2252"/>
      <w:bookmarkStart w:id="143" w:name="OLE_LINK2348"/>
      <w:bookmarkStart w:id="144" w:name="OLE_LINK2451"/>
      <w:bookmarkStart w:id="145" w:name="OLE_LINK2627"/>
      <w:bookmarkStart w:id="146" w:name="OLE_LINK2482"/>
      <w:bookmarkStart w:id="147" w:name="OLE_LINK2663"/>
      <w:bookmarkStart w:id="148" w:name="OLE_LINK2761"/>
      <w:bookmarkStart w:id="149" w:name="OLE_LINK2856"/>
      <w:bookmarkStart w:id="150" w:name="OLE_LINK2993"/>
      <w:bookmarkStart w:id="151" w:name="OLE_LINK2643"/>
      <w:bookmarkStart w:id="152" w:name="OLE_LINK2583"/>
      <w:bookmarkStart w:id="153" w:name="OLE_LINK2762"/>
      <w:bookmarkStart w:id="154" w:name="OLE_LINK2962"/>
      <w:bookmarkStart w:id="155" w:name="OLE_LINK2582"/>
      <w:r w:rsidRPr="00730BF2">
        <w:rPr>
          <w:rFonts w:ascii="Book Antiqua" w:hAnsi="Book Antiqua"/>
          <w:sz w:val="24"/>
          <w:szCs w:val="24"/>
        </w:rPr>
        <w:t>© 2014 Baishideng Publishing Group Inc. All rights reserved.</w:t>
      </w:r>
      <w:r w:rsidR="00B0101F" w:rsidRPr="00730BF2">
        <w:rPr>
          <w:rFonts w:ascii="Book Antiqua" w:hAnsi="Book Antiqua"/>
          <w:sz w:val="24"/>
          <w:szCs w:val="24"/>
        </w:rPr>
        <w:t xml:space="preserve"> </w:t>
      </w:r>
    </w:p>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rsidR="00371D8F" w:rsidRPr="00730BF2" w:rsidRDefault="00371D8F" w:rsidP="008C255C">
      <w:pPr>
        <w:snapToGrid w:val="0"/>
        <w:spacing w:after="0" w:line="360" w:lineRule="auto"/>
        <w:jc w:val="both"/>
        <w:rPr>
          <w:rFonts w:ascii="Book Antiqua" w:hAnsi="Book Antiqua" w:cs="Arial"/>
          <w:sz w:val="24"/>
          <w:szCs w:val="24"/>
          <w:lang w:eastAsia="zh-CN"/>
        </w:rPr>
      </w:pPr>
    </w:p>
    <w:p w:rsidR="008C255C" w:rsidRPr="00730BF2" w:rsidRDefault="00B1613D" w:rsidP="008C255C">
      <w:pPr>
        <w:snapToGrid w:val="0"/>
        <w:spacing w:after="0" w:line="360" w:lineRule="auto"/>
        <w:jc w:val="both"/>
        <w:rPr>
          <w:rFonts w:ascii="Book Antiqua" w:hAnsi="Book Antiqua" w:cs="Arial"/>
          <w:sz w:val="24"/>
          <w:szCs w:val="24"/>
          <w:lang w:val="en-US" w:eastAsia="zh-CN"/>
        </w:rPr>
      </w:pPr>
      <w:r w:rsidRPr="00730BF2">
        <w:rPr>
          <w:rFonts w:ascii="Book Antiqua" w:hAnsi="Book Antiqua" w:cs="Arial"/>
          <w:b/>
          <w:sz w:val="24"/>
          <w:szCs w:val="24"/>
          <w:lang w:val="en-US"/>
        </w:rPr>
        <w:t>K</w:t>
      </w:r>
      <w:r w:rsidR="00371D8F" w:rsidRPr="00730BF2">
        <w:rPr>
          <w:rFonts w:ascii="Book Antiqua" w:hAnsi="Book Antiqua" w:cs="Arial"/>
          <w:b/>
          <w:sz w:val="24"/>
          <w:szCs w:val="24"/>
          <w:lang w:val="en-US"/>
        </w:rPr>
        <w:t>ey</w:t>
      </w:r>
      <w:r w:rsidR="00371D8F" w:rsidRPr="00730BF2">
        <w:rPr>
          <w:rFonts w:ascii="Book Antiqua" w:hAnsi="Book Antiqua" w:cs="Arial"/>
          <w:b/>
          <w:sz w:val="24"/>
          <w:szCs w:val="24"/>
          <w:lang w:val="en-US" w:eastAsia="zh-CN"/>
        </w:rPr>
        <w:t xml:space="preserve"> </w:t>
      </w:r>
      <w:r w:rsidR="00371D8F" w:rsidRPr="00730BF2">
        <w:rPr>
          <w:rFonts w:ascii="Book Antiqua" w:hAnsi="Book Antiqua" w:cs="Arial"/>
          <w:b/>
          <w:sz w:val="24"/>
          <w:szCs w:val="24"/>
          <w:lang w:val="en-US"/>
        </w:rPr>
        <w:t>words:</w:t>
      </w:r>
      <w:r w:rsidR="00371D8F" w:rsidRPr="00730BF2">
        <w:rPr>
          <w:rFonts w:ascii="Book Antiqua" w:hAnsi="Book Antiqua" w:cs="Arial"/>
          <w:sz w:val="24"/>
          <w:szCs w:val="24"/>
          <w:lang w:val="en-US"/>
        </w:rPr>
        <w:t xml:space="preserve"> G</w:t>
      </w:r>
      <w:r w:rsidRPr="00730BF2">
        <w:rPr>
          <w:rFonts w:ascii="Book Antiqua" w:hAnsi="Book Antiqua" w:cs="Arial"/>
          <w:sz w:val="24"/>
          <w:szCs w:val="24"/>
          <w:lang w:val="en-US"/>
        </w:rPr>
        <w:t>astrointestinal diseases</w:t>
      </w:r>
      <w:r w:rsidR="00371D8F" w:rsidRPr="00730BF2">
        <w:rPr>
          <w:rFonts w:ascii="Book Antiqua" w:hAnsi="Book Antiqua" w:cs="Arial"/>
          <w:sz w:val="24"/>
          <w:szCs w:val="24"/>
          <w:lang w:val="en-US"/>
        </w:rPr>
        <w:t>; I</w:t>
      </w:r>
      <w:r w:rsidRPr="00730BF2">
        <w:rPr>
          <w:rFonts w:ascii="Book Antiqua" w:hAnsi="Book Antiqua" w:cs="Arial"/>
          <w:sz w:val="24"/>
          <w:szCs w:val="24"/>
          <w:lang w:val="en-US"/>
        </w:rPr>
        <w:t xml:space="preserve">rritable bowel syndrome; </w:t>
      </w:r>
      <w:r w:rsidR="00371D8F" w:rsidRPr="00730BF2">
        <w:rPr>
          <w:rFonts w:ascii="Book Antiqua" w:hAnsi="Book Antiqua" w:cs="Arial"/>
          <w:sz w:val="24"/>
          <w:szCs w:val="24"/>
          <w:lang w:val="en-US"/>
        </w:rPr>
        <w:t>E</w:t>
      </w:r>
      <w:r w:rsidRPr="00730BF2">
        <w:rPr>
          <w:rFonts w:ascii="Book Antiqua" w:hAnsi="Book Antiqua" w:cs="Arial"/>
          <w:sz w:val="24"/>
          <w:szCs w:val="24"/>
          <w:lang w:val="en-US"/>
        </w:rPr>
        <w:t xml:space="preserve">xercise; </w:t>
      </w:r>
      <w:r w:rsidR="00371D8F" w:rsidRPr="00730BF2">
        <w:rPr>
          <w:rFonts w:ascii="Book Antiqua" w:hAnsi="Book Antiqua" w:cs="Arial"/>
          <w:sz w:val="24"/>
          <w:szCs w:val="24"/>
          <w:lang w:val="en-US"/>
        </w:rPr>
        <w:t>F</w:t>
      </w:r>
      <w:r w:rsidRPr="00730BF2">
        <w:rPr>
          <w:rFonts w:ascii="Book Antiqua" w:hAnsi="Book Antiqua" w:cs="Arial"/>
          <w:sz w:val="24"/>
          <w:szCs w:val="24"/>
          <w:lang w:val="en-US"/>
        </w:rPr>
        <w:t xml:space="preserve">ollow-up; </w:t>
      </w:r>
      <w:r w:rsidR="00371D8F" w:rsidRPr="00730BF2">
        <w:rPr>
          <w:rFonts w:ascii="Book Antiqua" w:hAnsi="Book Antiqua" w:cs="Arial"/>
          <w:sz w:val="24"/>
          <w:szCs w:val="24"/>
          <w:lang w:val="en-US"/>
        </w:rPr>
        <w:t>P</w:t>
      </w:r>
      <w:r w:rsidRPr="00730BF2">
        <w:rPr>
          <w:rFonts w:ascii="Book Antiqua" w:hAnsi="Book Antiqua" w:cs="Arial"/>
          <w:sz w:val="24"/>
          <w:szCs w:val="24"/>
          <w:lang w:val="en-US"/>
        </w:rPr>
        <w:t>hysical activity</w:t>
      </w:r>
    </w:p>
    <w:p w:rsidR="008C255C" w:rsidRPr="00730BF2" w:rsidRDefault="008C255C" w:rsidP="008C255C">
      <w:pPr>
        <w:snapToGrid w:val="0"/>
        <w:spacing w:after="0" w:line="360" w:lineRule="auto"/>
        <w:jc w:val="both"/>
        <w:rPr>
          <w:rFonts w:ascii="Book Antiqua" w:hAnsi="Book Antiqua" w:cs="Arial"/>
          <w:sz w:val="24"/>
          <w:szCs w:val="24"/>
          <w:lang w:val="en-US" w:eastAsia="zh-CN"/>
        </w:rPr>
      </w:pPr>
    </w:p>
    <w:p w:rsidR="008C0A96" w:rsidRPr="00730BF2" w:rsidRDefault="00B1613D" w:rsidP="008C255C">
      <w:pPr>
        <w:snapToGrid w:val="0"/>
        <w:spacing w:after="0" w:line="360" w:lineRule="auto"/>
        <w:jc w:val="both"/>
        <w:rPr>
          <w:rFonts w:ascii="Book Antiqua" w:hAnsi="Book Antiqua" w:cs="Arial"/>
          <w:sz w:val="24"/>
          <w:szCs w:val="24"/>
          <w:lang w:val="en-US"/>
        </w:rPr>
      </w:pPr>
      <w:r w:rsidRPr="00730BF2">
        <w:rPr>
          <w:rFonts w:ascii="Book Antiqua" w:hAnsi="Book Antiqua" w:cs="Arial"/>
          <w:b/>
          <w:sz w:val="24"/>
          <w:szCs w:val="24"/>
          <w:lang w:val="en-US"/>
        </w:rPr>
        <w:lastRenderedPageBreak/>
        <w:t>Core tip</w:t>
      </w:r>
      <w:r w:rsidR="008C255C" w:rsidRPr="00730BF2">
        <w:rPr>
          <w:rFonts w:ascii="Book Antiqua" w:hAnsi="Book Antiqua" w:cs="Arial"/>
          <w:b/>
          <w:sz w:val="24"/>
          <w:szCs w:val="24"/>
          <w:lang w:val="en-US" w:eastAsia="zh-CN"/>
        </w:rPr>
        <w:t xml:space="preserve">: </w:t>
      </w:r>
      <w:r w:rsidR="00B82CFF" w:rsidRPr="00730BF2">
        <w:rPr>
          <w:rFonts w:ascii="Book Antiqua" w:hAnsi="Book Antiqua" w:cs="Arial"/>
          <w:sz w:val="24"/>
          <w:szCs w:val="24"/>
          <w:lang w:val="en-US"/>
        </w:rPr>
        <w:t>I</w:t>
      </w:r>
      <w:r w:rsidR="00B95EF8" w:rsidRPr="00730BF2">
        <w:rPr>
          <w:rFonts w:ascii="Book Antiqua" w:hAnsi="Book Antiqua" w:cs="Arial"/>
          <w:sz w:val="24"/>
          <w:szCs w:val="24"/>
          <w:lang w:val="en-US"/>
        </w:rPr>
        <w:t>ncreased ph</w:t>
      </w:r>
      <w:r w:rsidR="0074384A" w:rsidRPr="00730BF2">
        <w:rPr>
          <w:rFonts w:ascii="Book Antiqua" w:hAnsi="Book Antiqua" w:cs="Arial"/>
          <w:sz w:val="24"/>
          <w:szCs w:val="24"/>
          <w:lang w:val="en-US"/>
        </w:rPr>
        <w:t xml:space="preserve">ysical activity for 12 </w:t>
      </w:r>
      <w:r w:rsidR="008C255C" w:rsidRPr="00730BF2">
        <w:rPr>
          <w:rFonts w:ascii="Book Antiqua" w:hAnsi="Book Antiqua" w:cs="Arial"/>
          <w:sz w:val="24"/>
          <w:szCs w:val="24"/>
          <w:lang w:val="en-US"/>
        </w:rPr>
        <w:t>wk</w:t>
      </w:r>
      <w:r w:rsidR="0074384A" w:rsidRPr="00730BF2">
        <w:rPr>
          <w:rFonts w:ascii="Book Antiqua" w:hAnsi="Book Antiqua" w:cs="Arial"/>
          <w:sz w:val="24"/>
          <w:szCs w:val="24"/>
          <w:lang w:val="en-US"/>
        </w:rPr>
        <w:t xml:space="preserve"> </w:t>
      </w:r>
      <w:r w:rsidR="00B82CFF" w:rsidRPr="00730BF2">
        <w:rPr>
          <w:rFonts w:ascii="Book Antiqua" w:hAnsi="Book Antiqua" w:cs="Arial"/>
          <w:sz w:val="24"/>
          <w:szCs w:val="24"/>
          <w:lang w:val="en-US"/>
        </w:rPr>
        <w:t xml:space="preserve">has been shown to </w:t>
      </w:r>
      <w:r w:rsidR="00B95EF8" w:rsidRPr="00730BF2">
        <w:rPr>
          <w:rFonts w:ascii="Book Antiqua" w:hAnsi="Book Antiqua" w:cs="Arial"/>
          <w:sz w:val="24"/>
          <w:szCs w:val="24"/>
          <w:lang w:val="en-US"/>
        </w:rPr>
        <w:t>improve</w:t>
      </w:r>
      <w:r w:rsidR="00BD2D98" w:rsidRPr="00730BF2">
        <w:rPr>
          <w:rFonts w:ascii="Book Antiqua" w:hAnsi="Book Antiqua" w:cs="Arial"/>
          <w:sz w:val="24"/>
          <w:szCs w:val="24"/>
          <w:lang w:val="en-US"/>
        </w:rPr>
        <w:t xml:space="preserve"> </w:t>
      </w:r>
      <w:r w:rsidR="008C255C" w:rsidRPr="00730BF2">
        <w:rPr>
          <w:rFonts w:ascii="Book Antiqua" w:eastAsia="Times New Roman" w:hAnsi="Book Antiqua" w:cs="Arial"/>
          <w:bCs/>
          <w:sz w:val="24"/>
          <w:szCs w:val="24"/>
          <w:lang w:val="en-US" w:eastAsia="sv-SE"/>
        </w:rPr>
        <w:t>irritable bowel syndrome</w:t>
      </w:r>
      <w:r w:rsidR="008C255C" w:rsidRPr="00730BF2">
        <w:rPr>
          <w:rFonts w:ascii="Book Antiqua" w:hAnsi="Book Antiqua" w:cs="Arial"/>
          <w:sz w:val="24"/>
          <w:szCs w:val="24"/>
          <w:lang w:val="en-US"/>
        </w:rPr>
        <w:t xml:space="preserve"> </w:t>
      </w:r>
      <w:r w:rsidR="008C255C" w:rsidRPr="00730BF2">
        <w:rPr>
          <w:rFonts w:ascii="Book Antiqua" w:hAnsi="Book Antiqua" w:cs="Arial"/>
          <w:sz w:val="24"/>
          <w:szCs w:val="24"/>
          <w:lang w:val="en-US" w:eastAsia="zh-CN"/>
        </w:rPr>
        <w:t>(</w:t>
      </w:r>
      <w:r w:rsidR="008C255C" w:rsidRPr="00730BF2">
        <w:rPr>
          <w:rFonts w:ascii="Book Antiqua" w:hAnsi="Book Antiqua" w:cs="Arial"/>
          <w:sz w:val="24"/>
          <w:szCs w:val="24"/>
          <w:lang w:val="en-US"/>
        </w:rPr>
        <w:t>IBS</w:t>
      </w:r>
      <w:r w:rsidR="008C255C" w:rsidRPr="00730BF2">
        <w:rPr>
          <w:rFonts w:ascii="Book Antiqua" w:hAnsi="Book Antiqua" w:cs="Arial"/>
          <w:sz w:val="24"/>
          <w:szCs w:val="24"/>
          <w:lang w:val="en-US" w:eastAsia="zh-CN"/>
        </w:rPr>
        <w:t>)</w:t>
      </w:r>
      <w:r w:rsidR="00BD2D98" w:rsidRPr="00730BF2">
        <w:rPr>
          <w:rFonts w:ascii="Book Antiqua" w:hAnsi="Book Antiqua" w:cs="Arial"/>
          <w:sz w:val="24"/>
          <w:szCs w:val="24"/>
          <w:lang w:val="en-US"/>
        </w:rPr>
        <w:t xml:space="preserve"> symptoms. This</w:t>
      </w:r>
      <w:r w:rsidR="00F8270A" w:rsidRPr="00730BF2">
        <w:rPr>
          <w:rFonts w:ascii="Book Antiqua" w:hAnsi="Book Antiqua" w:cs="Arial"/>
          <w:sz w:val="24"/>
          <w:szCs w:val="24"/>
          <w:lang w:val="en-US"/>
        </w:rPr>
        <w:t xml:space="preserve"> </w:t>
      </w:r>
      <w:r w:rsidR="00B95EF8" w:rsidRPr="00730BF2">
        <w:rPr>
          <w:rFonts w:ascii="Book Antiqua" w:hAnsi="Book Antiqua" w:cs="Arial"/>
          <w:sz w:val="24"/>
          <w:szCs w:val="24"/>
          <w:lang w:val="en-US"/>
        </w:rPr>
        <w:t xml:space="preserve">follow-up </w:t>
      </w:r>
      <w:r w:rsidR="00B82CFF" w:rsidRPr="00730BF2">
        <w:rPr>
          <w:rFonts w:ascii="Book Antiqua" w:hAnsi="Book Antiqua" w:cs="Arial"/>
          <w:sz w:val="24"/>
          <w:szCs w:val="24"/>
          <w:lang w:val="en-US"/>
        </w:rPr>
        <w:t xml:space="preserve">study </w:t>
      </w:r>
      <w:r w:rsidR="00B95EF8" w:rsidRPr="00730BF2">
        <w:rPr>
          <w:rFonts w:ascii="Book Antiqua" w:hAnsi="Book Antiqua" w:cs="Arial"/>
          <w:sz w:val="24"/>
          <w:szCs w:val="24"/>
          <w:lang w:val="en-US"/>
        </w:rPr>
        <w:t xml:space="preserve">found </w:t>
      </w:r>
      <w:r w:rsidR="00BD2D98" w:rsidRPr="00730BF2">
        <w:rPr>
          <w:rFonts w:ascii="Book Antiqua" w:hAnsi="Book Antiqua" w:cs="Arial"/>
          <w:sz w:val="24"/>
          <w:szCs w:val="24"/>
          <w:lang w:val="en-US"/>
        </w:rPr>
        <w:t xml:space="preserve">that </w:t>
      </w:r>
      <w:r w:rsidR="00B82CFF" w:rsidRPr="00730BF2">
        <w:rPr>
          <w:rFonts w:ascii="Book Antiqua" w:hAnsi="Book Antiqua" w:cs="Arial"/>
          <w:sz w:val="24"/>
          <w:szCs w:val="24"/>
          <w:lang w:val="en-US"/>
        </w:rPr>
        <w:t xml:space="preserve">the patients included in an intervention to </w:t>
      </w:r>
      <w:r w:rsidRPr="00730BF2">
        <w:rPr>
          <w:rFonts w:ascii="Book Antiqua" w:hAnsi="Book Antiqua" w:cs="Arial"/>
          <w:sz w:val="24"/>
          <w:szCs w:val="24"/>
          <w:lang w:val="en-US"/>
        </w:rPr>
        <w:t>increase</w:t>
      </w:r>
      <w:r w:rsidR="00F8270A" w:rsidRPr="00730BF2">
        <w:rPr>
          <w:rFonts w:ascii="Book Antiqua" w:hAnsi="Book Antiqua" w:cs="Arial"/>
          <w:sz w:val="24"/>
          <w:szCs w:val="24"/>
          <w:lang w:val="en-US"/>
        </w:rPr>
        <w:t xml:space="preserve"> physical activity</w:t>
      </w:r>
      <w:r w:rsidRPr="00730BF2">
        <w:rPr>
          <w:rFonts w:ascii="Book Antiqua" w:hAnsi="Book Antiqua" w:cs="Arial"/>
          <w:sz w:val="24"/>
          <w:szCs w:val="24"/>
          <w:lang w:val="en-US"/>
        </w:rPr>
        <w:t xml:space="preserve"> </w:t>
      </w:r>
      <w:r w:rsidR="00F8270A" w:rsidRPr="00730BF2">
        <w:rPr>
          <w:rFonts w:ascii="Book Antiqua" w:hAnsi="Book Antiqua" w:cs="Arial"/>
          <w:sz w:val="24"/>
          <w:szCs w:val="24"/>
          <w:lang w:val="en-US"/>
        </w:rPr>
        <w:t xml:space="preserve">show improvements in </w:t>
      </w:r>
      <w:r w:rsidRPr="00730BF2">
        <w:rPr>
          <w:rFonts w:ascii="Book Antiqua" w:hAnsi="Book Antiqua" w:cs="Arial"/>
          <w:sz w:val="24"/>
          <w:szCs w:val="24"/>
          <w:lang w:val="en-US"/>
        </w:rPr>
        <w:t xml:space="preserve">IBS symptoms, as well as different aspects of the disease specific quality of life, fatigue, depression and anxiety on the long term. </w:t>
      </w:r>
      <w:r w:rsidR="008C0A96" w:rsidRPr="00730BF2">
        <w:rPr>
          <w:rFonts w:ascii="Book Antiqua" w:hAnsi="Book Antiqua" w:cs="Arial"/>
          <w:sz w:val="24"/>
          <w:szCs w:val="24"/>
          <w:lang w:val="en-US"/>
        </w:rPr>
        <w:t>The study supports the evidence for the positive effects of physical activity in IBS and defends physical activity as a treatment option for IBS.</w:t>
      </w:r>
    </w:p>
    <w:p w:rsidR="00B1613D" w:rsidRPr="00730BF2" w:rsidRDefault="00B1613D" w:rsidP="008C255C">
      <w:pPr>
        <w:snapToGrid w:val="0"/>
        <w:spacing w:after="0" w:line="360" w:lineRule="auto"/>
        <w:jc w:val="both"/>
        <w:rPr>
          <w:rFonts w:ascii="Book Antiqua" w:hAnsi="Book Antiqua" w:cs="Arial"/>
          <w:sz w:val="24"/>
          <w:szCs w:val="24"/>
          <w:lang w:val="en-US"/>
        </w:rPr>
      </w:pPr>
    </w:p>
    <w:p w:rsidR="00B1613D" w:rsidRPr="00730BF2" w:rsidRDefault="008C255C" w:rsidP="008C255C">
      <w:pPr>
        <w:snapToGrid w:val="0"/>
        <w:spacing w:after="0" w:line="360" w:lineRule="auto"/>
        <w:jc w:val="both"/>
        <w:rPr>
          <w:rFonts w:ascii="Book Antiqua" w:hAnsi="Book Antiqua" w:cs="Arial"/>
          <w:sz w:val="24"/>
          <w:szCs w:val="24"/>
          <w:lang w:val="en-US" w:eastAsia="zh-CN"/>
        </w:rPr>
      </w:pPr>
      <w:proofErr w:type="spellStart"/>
      <w:r w:rsidRPr="00730BF2">
        <w:rPr>
          <w:rFonts w:ascii="Book Antiqua" w:hAnsi="Book Antiqua" w:cs="Arial"/>
          <w:sz w:val="24"/>
          <w:szCs w:val="24"/>
          <w:lang w:val="en-US"/>
        </w:rPr>
        <w:t>Johannesson</w:t>
      </w:r>
      <w:proofErr w:type="spellEnd"/>
      <w:r w:rsidRPr="00730BF2">
        <w:rPr>
          <w:rFonts w:ascii="Book Antiqua" w:hAnsi="Book Antiqua" w:cs="Arial"/>
          <w:sz w:val="24"/>
          <w:szCs w:val="24"/>
          <w:lang w:val="en-US" w:eastAsia="zh-CN"/>
        </w:rPr>
        <w:t xml:space="preserve"> E</w:t>
      </w:r>
      <w:r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Ringström</w:t>
      </w:r>
      <w:proofErr w:type="spellEnd"/>
      <w:r w:rsidRPr="00730BF2">
        <w:rPr>
          <w:rFonts w:ascii="Book Antiqua" w:hAnsi="Book Antiqua" w:cs="Arial"/>
          <w:sz w:val="24"/>
          <w:szCs w:val="24"/>
          <w:lang w:val="en-US" w:eastAsia="zh-CN"/>
        </w:rPr>
        <w:t xml:space="preserve"> G</w:t>
      </w:r>
      <w:r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Abrahamsson</w:t>
      </w:r>
      <w:proofErr w:type="spellEnd"/>
      <w:r w:rsidRPr="00730BF2">
        <w:rPr>
          <w:rFonts w:ascii="Book Antiqua" w:hAnsi="Book Antiqua" w:cs="Arial"/>
          <w:sz w:val="24"/>
          <w:szCs w:val="24"/>
          <w:lang w:val="en-US" w:eastAsia="zh-CN"/>
        </w:rPr>
        <w:t xml:space="preserve"> H</w:t>
      </w:r>
      <w:r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Sadik</w:t>
      </w:r>
      <w:proofErr w:type="spellEnd"/>
      <w:r w:rsidRPr="00730BF2">
        <w:rPr>
          <w:rFonts w:ascii="Book Antiqua" w:hAnsi="Book Antiqua" w:cs="Arial"/>
          <w:sz w:val="24"/>
          <w:szCs w:val="24"/>
          <w:lang w:val="en-US" w:eastAsia="zh-CN"/>
        </w:rPr>
        <w:t xml:space="preserve"> R. </w:t>
      </w:r>
      <w:r w:rsidR="00886A7C" w:rsidRPr="00730BF2">
        <w:rPr>
          <w:rFonts w:ascii="Book Antiqua" w:eastAsia="Times New Roman" w:hAnsi="Book Antiqua" w:cs="Arial"/>
          <w:bCs/>
          <w:sz w:val="24"/>
          <w:szCs w:val="24"/>
          <w:lang w:val="en-US" w:eastAsia="sv-SE"/>
        </w:rPr>
        <w:t xml:space="preserve">Intervention </w:t>
      </w:r>
      <w:r w:rsidRPr="00730BF2">
        <w:rPr>
          <w:rFonts w:ascii="Book Antiqua" w:eastAsia="Times New Roman" w:hAnsi="Book Antiqua" w:cs="Arial"/>
          <w:bCs/>
          <w:sz w:val="24"/>
          <w:szCs w:val="24"/>
          <w:lang w:val="en-US" w:eastAsia="sv-SE"/>
        </w:rPr>
        <w:t>to increase physical activity in irritable bowel syndrome shows long-term positive effects</w:t>
      </w:r>
      <w:r w:rsidRPr="00730BF2">
        <w:rPr>
          <w:rFonts w:ascii="Book Antiqua" w:hAnsi="Book Antiqua" w:cs="Arial"/>
          <w:bCs/>
          <w:sz w:val="24"/>
          <w:szCs w:val="24"/>
          <w:lang w:val="en-US" w:eastAsia="zh-CN"/>
        </w:rPr>
        <w:t>.</w:t>
      </w:r>
      <w:bookmarkStart w:id="156" w:name="OLE_LINK335"/>
      <w:bookmarkStart w:id="157" w:name="OLE_LINK336"/>
      <w:bookmarkStart w:id="158" w:name="OLE_LINK87"/>
      <w:bookmarkStart w:id="159" w:name="OLE_LINK97"/>
      <w:bookmarkStart w:id="160" w:name="OLE_LINK144"/>
      <w:bookmarkStart w:id="161" w:name="OLE_LINK152"/>
      <w:bookmarkStart w:id="162" w:name="OLE_LINK163"/>
      <w:bookmarkStart w:id="163" w:name="OLE_LINK1297"/>
      <w:bookmarkStart w:id="164" w:name="OLE_LINK1298"/>
      <w:bookmarkStart w:id="165" w:name="OLE_LINK1689"/>
      <w:bookmarkStart w:id="166" w:name="OLE_LINK1895"/>
      <w:bookmarkStart w:id="167" w:name="OLE_LINK1897"/>
      <w:bookmarkStart w:id="168" w:name="OLE_LINK1937"/>
      <w:bookmarkStart w:id="169" w:name="OLE_LINK2087"/>
      <w:bookmarkStart w:id="170" w:name="OLE_LINK2088"/>
      <w:bookmarkStart w:id="171" w:name="OLE_LINK2569"/>
      <w:bookmarkStart w:id="172" w:name="OLE_LINK2570"/>
      <w:bookmarkStart w:id="173" w:name="OLE_LINK2127"/>
      <w:bookmarkStart w:id="174" w:name="OLE_LINK2128"/>
      <w:bookmarkStart w:id="175" w:name="OLE_LINK2200"/>
      <w:bookmarkStart w:id="176" w:name="OLE_LINK2113"/>
      <w:bookmarkStart w:id="177" w:name="OLE_LINK2391"/>
      <w:bookmarkStart w:id="178" w:name="OLE_LINK2392"/>
      <w:bookmarkStart w:id="179" w:name="OLE_LINK2499"/>
      <w:bookmarkStart w:id="180" w:name="OLE_LINK2782"/>
      <w:bookmarkStart w:id="181" w:name="OLE_LINK2783"/>
      <w:bookmarkStart w:id="182" w:name="OLE_LINK2667"/>
      <w:bookmarkStart w:id="183" w:name="OLE_LINK2668"/>
      <w:bookmarkStart w:id="184" w:name="OLE_LINK2766"/>
      <w:bookmarkStart w:id="185" w:name="OLE_LINK3008"/>
      <w:bookmarkStart w:id="186" w:name="OLE_LINK3156"/>
      <w:bookmarkStart w:id="187" w:name="OLE_LINK3303"/>
      <w:bookmarkStart w:id="188" w:name="OLE_LINK3304"/>
      <w:bookmarkStart w:id="189" w:name="OLE_LINK2689"/>
      <w:bookmarkStart w:id="190" w:name="OLE_LINK2588"/>
      <w:bookmarkStart w:id="191" w:name="OLE_LINK2769"/>
      <w:bookmarkStart w:id="192" w:name="OLE_LINK3019"/>
      <w:bookmarkStart w:id="193" w:name="OLE_LINK3020"/>
      <w:r w:rsidR="005B5BB2">
        <w:rPr>
          <w:rFonts w:ascii="Book Antiqua" w:hAnsi="Book Antiqua" w:cs="Arial" w:hint="eastAsia"/>
          <w:sz w:val="24"/>
          <w:szCs w:val="24"/>
          <w:lang w:val="en-US" w:eastAsia="zh-CN"/>
        </w:rPr>
        <w:t xml:space="preserve"> </w:t>
      </w:r>
      <w:r w:rsidRPr="00730BF2">
        <w:rPr>
          <w:rFonts w:ascii="Book Antiqua" w:hAnsi="Book Antiqua"/>
          <w:i/>
          <w:sz w:val="24"/>
          <w:szCs w:val="24"/>
        </w:rPr>
        <w:t>World J Gastroenterol</w:t>
      </w:r>
      <w:r w:rsidRPr="00730BF2">
        <w:rPr>
          <w:rFonts w:ascii="Book Antiqua" w:hAnsi="Book Antiqua"/>
          <w:sz w:val="24"/>
          <w:szCs w:val="24"/>
        </w:rPr>
        <w:t xml:space="preserve"> </w:t>
      </w:r>
      <w:bookmarkEnd w:id="156"/>
      <w:bookmarkEnd w:id="157"/>
      <w:r w:rsidRPr="00730BF2">
        <w:rPr>
          <w:rFonts w:ascii="Book Antiqua" w:hAnsi="Book Antiqua"/>
          <w:sz w:val="24"/>
          <w:szCs w:val="24"/>
        </w:rPr>
        <w:t>2014;</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730BF2">
        <w:rPr>
          <w:rFonts w:ascii="Book Antiqua" w:hAnsi="Book Antiqua"/>
          <w:sz w:val="24"/>
          <w:szCs w:val="24"/>
        </w:rPr>
        <w:t xml:space="preserve"> In press</w:t>
      </w: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B1613D" w:rsidRPr="00730BF2" w:rsidRDefault="00B1613D" w:rsidP="008C255C">
      <w:pPr>
        <w:snapToGrid w:val="0"/>
        <w:spacing w:after="0" w:line="360" w:lineRule="auto"/>
        <w:jc w:val="both"/>
        <w:rPr>
          <w:rFonts w:ascii="Book Antiqua" w:hAnsi="Book Antiqua" w:cs="Arial"/>
          <w:b/>
          <w:sz w:val="24"/>
          <w:szCs w:val="24"/>
          <w:lang w:val="en-US"/>
        </w:rPr>
      </w:pPr>
    </w:p>
    <w:p w:rsidR="00D62595" w:rsidRPr="00730BF2" w:rsidRDefault="00D62595" w:rsidP="008C255C">
      <w:pPr>
        <w:snapToGrid w:val="0"/>
        <w:spacing w:after="0" w:line="360" w:lineRule="auto"/>
        <w:jc w:val="both"/>
        <w:rPr>
          <w:rFonts w:ascii="Book Antiqua" w:hAnsi="Book Antiqua" w:cs="Arial"/>
          <w:b/>
          <w:sz w:val="24"/>
          <w:szCs w:val="24"/>
          <w:lang w:val="en-US"/>
        </w:rPr>
      </w:pPr>
    </w:p>
    <w:p w:rsidR="008C255C" w:rsidRPr="00730BF2" w:rsidRDefault="008C255C" w:rsidP="008C255C">
      <w:pPr>
        <w:snapToGrid w:val="0"/>
        <w:spacing w:after="0" w:line="360" w:lineRule="auto"/>
        <w:jc w:val="both"/>
        <w:rPr>
          <w:rFonts w:ascii="Book Antiqua" w:hAnsi="Book Antiqua" w:cs="Arial"/>
          <w:b/>
          <w:sz w:val="24"/>
          <w:szCs w:val="24"/>
          <w:lang w:val="en-US" w:eastAsia="zh-CN"/>
        </w:rPr>
      </w:pPr>
    </w:p>
    <w:p w:rsidR="008C255C" w:rsidRPr="00730BF2" w:rsidRDefault="008C255C" w:rsidP="008C255C">
      <w:pPr>
        <w:snapToGrid w:val="0"/>
        <w:spacing w:after="0" w:line="360" w:lineRule="auto"/>
        <w:jc w:val="both"/>
        <w:rPr>
          <w:rFonts w:ascii="Book Antiqua" w:hAnsi="Book Antiqua" w:cs="Arial"/>
          <w:b/>
          <w:sz w:val="24"/>
          <w:szCs w:val="24"/>
          <w:lang w:val="en-US" w:eastAsia="zh-CN"/>
        </w:rPr>
      </w:pPr>
    </w:p>
    <w:p w:rsidR="008C255C" w:rsidRPr="00730BF2" w:rsidRDefault="008C255C" w:rsidP="008C255C">
      <w:pPr>
        <w:snapToGrid w:val="0"/>
        <w:spacing w:after="0" w:line="360" w:lineRule="auto"/>
        <w:jc w:val="both"/>
        <w:rPr>
          <w:rFonts w:ascii="Book Antiqua" w:hAnsi="Book Antiqua" w:cs="Arial"/>
          <w:b/>
          <w:sz w:val="24"/>
          <w:szCs w:val="24"/>
          <w:lang w:val="en-US" w:eastAsia="zh-CN"/>
        </w:rPr>
      </w:pPr>
    </w:p>
    <w:p w:rsidR="008C255C" w:rsidRPr="00730BF2" w:rsidRDefault="008C255C" w:rsidP="008C255C">
      <w:pPr>
        <w:snapToGrid w:val="0"/>
        <w:spacing w:after="0" w:line="360" w:lineRule="auto"/>
        <w:jc w:val="both"/>
        <w:rPr>
          <w:rFonts w:ascii="Book Antiqua" w:hAnsi="Book Antiqua" w:cs="Arial"/>
          <w:b/>
          <w:sz w:val="24"/>
          <w:szCs w:val="24"/>
          <w:lang w:val="en-US" w:eastAsia="zh-CN"/>
        </w:rPr>
      </w:pPr>
    </w:p>
    <w:p w:rsidR="008C255C" w:rsidRPr="00730BF2" w:rsidRDefault="008C255C" w:rsidP="008C255C">
      <w:pPr>
        <w:snapToGrid w:val="0"/>
        <w:spacing w:after="0" w:line="360" w:lineRule="auto"/>
        <w:jc w:val="both"/>
        <w:rPr>
          <w:rFonts w:ascii="Book Antiqua" w:hAnsi="Book Antiqua" w:cs="Arial"/>
          <w:b/>
          <w:sz w:val="24"/>
          <w:szCs w:val="24"/>
          <w:lang w:val="en-US" w:eastAsia="zh-CN"/>
        </w:rPr>
      </w:pPr>
    </w:p>
    <w:p w:rsidR="008C255C" w:rsidRPr="00730BF2" w:rsidRDefault="008C255C" w:rsidP="008C255C">
      <w:pPr>
        <w:snapToGrid w:val="0"/>
        <w:spacing w:after="0" w:line="360" w:lineRule="auto"/>
        <w:jc w:val="both"/>
        <w:rPr>
          <w:rFonts w:ascii="Book Antiqua" w:hAnsi="Book Antiqua" w:cs="Arial"/>
          <w:b/>
          <w:sz w:val="24"/>
          <w:szCs w:val="24"/>
          <w:lang w:val="en-US" w:eastAsia="zh-CN"/>
        </w:rPr>
      </w:pPr>
    </w:p>
    <w:p w:rsidR="008C255C" w:rsidRPr="00730BF2" w:rsidRDefault="008C255C" w:rsidP="008C255C">
      <w:pPr>
        <w:snapToGrid w:val="0"/>
        <w:spacing w:after="0" w:line="360" w:lineRule="auto"/>
        <w:jc w:val="both"/>
        <w:rPr>
          <w:rFonts w:ascii="Book Antiqua" w:hAnsi="Book Antiqua" w:cs="Arial"/>
          <w:b/>
          <w:sz w:val="24"/>
          <w:szCs w:val="24"/>
          <w:lang w:val="en-US" w:eastAsia="zh-CN"/>
        </w:rPr>
      </w:pPr>
    </w:p>
    <w:p w:rsidR="00B1613D" w:rsidRPr="00730BF2" w:rsidRDefault="00B1613D" w:rsidP="008C255C">
      <w:pPr>
        <w:snapToGrid w:val="0"/>
        <w:spacing w:after="0" w:line="360" w:lineRule="auto"/>
        <w:jc w:val="both"/>
        <w:rPr>
          <w:rFonts w:ascii="Book Antiqua" w:hAnsi="Book Antiqua" w:cs="Arial"/>
          <w:b/>
          <w:sz w:val="24"/>
          <w:szCs w:val="24"/>
          <w:lang w:val="en-US"/>
        </w:rPr>
      </w:pPr>
      <w:r w:rsidRPr="00730BF2">
        <w:rPr>
          <w:rFonts w:ascii="Book Antiqua" w:hAnsi="Book Antiqua" w:cs="Arial"/>
          <w:b/>
          <w:sz w:val="24"/>
          <w:szCs w:val="24"/>
          <w:lang w:val="en-US"/>
        </w:rPr>
        <w:lastRenderedPageBreak/>
        <w:t>INTRODUCTION</w:t>
      </w:r>
    </w:p>
    <w:p w:rsidR="00B1613D" w:rsidRPr="00730BF2" w:rsidRDefault="00B1613D" w:rsidP="008C255C">
      <w:pPr>
        <w:snapToGrid w:val="0"/>
        <w:spacing w:after="0" w:line="360" w:lineRule="auto"/>
        <w:jc w:val="both"/>
        <w:rPr>
          <w:rFonts w:ascii="Book Antiqua" w:hAnsi="Book Antiqua" w:cs="Arial"/>
          <w:sz w:val="24"/>
          <w:szCs w:val="24"/>
          <w:lang w:val="en-US"/>
        </w:rPr>
      </w:pPr>
      <w:r w:rsidRPr="00730BF2">
        <w:rPr>
          <w:rFonts w:ascii="Book Antiqua" w:hAnsi="Book Antiqua" w:cs="Arial"/>
          <w:sz w:val="24"/>
          <w:szCs w:val="24"/>
          <w:lang w:val="en-US"/>
        </w:rPr>
        <w:t xml:space="preserve">In a recent randomized controlled study moderately increased physical activity for 12 </w:t>
      </w:r>
      <w:r w:rsidR="008C255C" w:rsidRPr="00730BF2">
        <w:rPr>
          <w:rFonts w:ascii="Book Antiqua" w:hAnsi="Book Antiqua" w:cs="Arial"/>
          <w:sz w:val="24"/>
          <w:szCs w:val="24"/>
          <w:lang w:val="en-US"/>
        </w:rPr>
        <w:t>wk</w:t>
      </w:r>
      <w:r w:rsidRPr="00730BF2">
        <w:rPr>
          <w:rFonts w:ascii="Book Antiqua" w:hAnsi="Book Antiqua" w:cs="Arial"/>
          <w:sz w:val="24"/>
          <w:szCs w:val="24"/>
          <w:lang w:val="en-US"/>
        </w:rPr>
        <w:t xml:space="preserve"> was tested as an intervention in </w:t>
      </w:r>
      <w:r w:rsidR="008C255C" w:rsidRPr="00730BF2">
        <w:rPr>
          <w:rFonts w:ascii="Book Antiqua" w:eastAsia="Times New Roman" w:hAnsi="Book Antiqua" w:cs="Arial"/>
          <w:bCs/>
          <w:sz w:val="24"/>
          <w:szCs w:val="24"/>
          <w:lang w:val="en-US" w:eastAsia="sv-SE"/>
        </w:rPr>
        <w:t>irritable bowel syndrome</w:t>
      </w:r>
      <w:r w:rsidR="008C255C" w:rsidRPr="00730BF2">
        <w:rPr>
          <w:rFonts w:ascii="Book Antiqua" w:hAnsi="Book Antiqua" w:cs="Arial"/>
          <w:sz w:val="24"/>
          <w:szCs w:val="24"/>
          <w:lang w:val="en-US"/>
        </w:rPr>
        <w:t xml:space="preserve"> </w:t>
      </w:r>
      <w:r w:rsidR="008C255C" w:rsidRPr="00730BF2">
        <w:rPr>
          <w:rFonts w:ascii="Book Antiqua" w:hAnsi="Book Antiqua" w:cs="Arial"/>
          <w:sz w:val="24"/>
          <w:szCs w:val="24"/>
          <w:lang w:val="en-US" w:eastAsia="zh-CN"/>
        </w:rPr>
        <w:t>(</w:t>
      </w:r>
      <w:r w:rsidR="008C255C" w:rsidRPr="00730BF2">
        <w:rPr>
          <w:rFonts w:ascii="Book Antiqua" w:hAnsi="Book Antiqua" w:cs="Arial"/>
          <w:sz w:val="24"/>
          <w:szCs w:val="24"/>
          <w:lang w:val="en-US"/>
        </w:rPr>
        <w:t>IBS</w:t>
      </w:r>
      <w:proofErr w:type="gramStart"/>
      <w:r w:rsidR="008C255C" w:rsidRPr="00730BF2">
        <w:rPr>
          <w:rFonts w:ascii="Book Antiqua" w:hAnsi="Book Antiqua" w:cs="Arial"/>
          <w:sz w:val="24"/>
          <w:szCs w:val="24"/>
          <w:lang w:val="en-US" w:eastAsia="zh-CN"/>
        </w:rPr>
        <w:t>)</w:t>
      </w:r>
      <w:r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1]</w:t>
      </w:r>
      <w:r w:rsidRPr="00730BF2">
        <w:rPr>
          <w:rFonts w:ascii="Book Antiqua" w:hAnsi="Book Antiqua" w:cs="Arial"/>
          <w:sz w:val="24"/>
          <w:szCs w:val="24"/>
          <w:lang w:val="en-US"/>
        </w:rPr>
        <w:t xml:space="preserve">. Improvements in IBS symptoms as well as in some aspects of the disease specific quality of life were observed in the intervention group. However, there were no significant improvements in fatigue, depression or anxiety. These data demonstrated that moderately increased physical activity for 12 </w:t>
      </w:r>
      <w:r w:rsidR="008C255C" w:rsidRPr="00730BF2">
        <w:rPr>
          <w:rFonts w:ascii="Book Antiqua" w:hAnsi="Book Antiqua" w:cs="Arial"/>
          <w:sz w:val="24"/>
          <w:szCs w:val="24"/>
          <w:lang w:val="en-US"/>
        </w:rPr>
        <w:t>wk</w:t>
      </w:r>
      <w:r w:rsidRPr="00730BF2">
        <w:rPr>
          <w:rFonts w:ascii="Book Antiqua" w:hAnsi="Book Antiqua" w:cs="Arial"/>
          <w:sz w:val="24"/>
          <w:szCs w:val="24"/>
          <w:lang w:val="en-US"/>
        </w:rPr>
        <w:t xml:space="preserve"> improves IBS symptoms without a general improvement of other associated symptoms.</w:t>
      </w:r>
    </w:p>
    <w:p w:rsidR="00B1613D" w:rsidRPr="00730BF2" w:rsidRDefault="00B1613D" w:rsidP="008C255C">
      <w:pPr>
        <w:widowControl w:val="0"/>
        <w:tabs>
          <w:tab w:val="left" w:pos="284"/>
          <w:tab w:val="left" w:pos="1843"/>
        </w:tabs>
        <w:autoSpaceDE w:val="0"/>
        <w:autoSpaceDN w:val="0"/>
        <w:adjustRightInd w:val="0"/>
        <w:snapToGrid w:val="0"/>
        <w:spacing w:after="0" w:line="360" w:lineRule="auto"/>
        <w:jc w:val="both"/>
        <w:rPr>
          <w:rFonts w:ascii="Book Antiqua" w:hAnsi="Book Antiqua" w:cs="Arial"/>
          <w:color w:val="0000FF"/>
          <w:sz w:val="24"/>
          <w:szCs w:val="24"/>
          <w:lang w:val="en-US" w:eastAsia="zh-CN"/>
        </w:rPr>
      </w:pPr>
      <w:r w:rsidRPr="00730BF2">
        <w:rPr>
          <w:rFonts w:ascii="Book Antiqua" w:hAnsi="Book Antiqua" w:cs="Arial"/>
          <w:sz w:val="24"/>
          <w:szCs w:val="24"/>
          <w:lang w:val="en-US"/>
        </w:rPr>
        <w:tab/>
        <w:t xml:space="preserve">Physical activity has been found to improve a wide range of diseases like fibromyalgia, depression, hypertension and diabetes mellitus. In general these conditions were improved in the short-term but the level of physical activity usually decreases after 12 </w:t>
      </w:r>
      <w:r w:rsidR="00B0101F" w:rsidRPr="00730BF2">
        <w:rPr>
          <w:rFonts w:ascii="Book Antiqua" w:hAnsi="Book Antiqua" w:cs="Arial"/>
          <w:sz w:val="24"/>
          <w:szCs w:val="24"/>
          <w:lang w:val="en-US"/>
        </w:rPr>
        <w:t>mo</w:t>
      </w:r>
      <w:r w:rsidRPr="00730BF2">
        <w:rPr>
          <w:rFonts w:ascii="Book Antiqua" w:hAnsi="Book Antiqua" w:cs="Arial"/>
          <w:sz w:val="24"/>
          <w:szCs w:val="24"/>
          <w:lang w:val="en-US"/>
        </w:rPr>
        <w:t xml:space="preserve"> and the benefits of the intervention may be difficult to </w:t>
      </w:r>
      <w:proofErr w:type="gramStart"/>
      <w:r w:rsidRPr="00730BF2">
        <w:rPr>
          <w:rFonts w:ascii="Book Antiqua" w:hAnsi="Book Antiqua" w:cs="Arial"/>
          <w:sz w:val="24"/>
          <w:szCs w:val="24"/>
          <w:lang w:val="en-US"/>
        </w:rPr>
        <w:t>maintain</w:t>
      </w:r>
      <w:r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2-4]</w:t>
      </w:r>
      <w:r w:rsidRPr="00730BF2">
        <w:rPr>
          <w:rFonts w:ascii="Book Antiqua" w:hAnsi="Book Antiqua" w:cs="Arial"/>
          <w:sz w:val="24"/>
          <w:szCs w:val="24"/>
          <w:lang w:val="en-US"/>
        </w:rPr>
        <w:t xml:space="preserve">. In some patient groups it is difficult to motivate the patients to change their life </w:t>
      </w:r>
      <w:proofErr w:type="gramStart"/>
      <w:r w:rsidRPr="00730BF2">
        <w:rPr>
          <w:rFonts w:ascii="Book Antiqua" w:hAnsi="Book Antiqua" w:cs="Arial"/>
          <w:sz w:val="24"/>
          <w:szCs w:val="24"/>
          <w:lang w:val="en-US"/>
        </w:rPr>
        <w:t>style</w:t>
      </w:r>
      <w:r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2,4]</w:t>
      </w:r>
      <w:r w:rsidRPr="00730BF2">
        <w:rPr>
          <w:rFonts w:ascii="Book Antiqua" w:hAnsi="Book Antiqua" w:cs="Arial"/>
          <w:color w:val="0000FF"/>
          <w:sz w:val="24"/>
          <w:szCs w:val="24"/>
          <w:lang w:val="en-US"/>
        </w:rPr>
        <w:t>.</w:t>
      </w:r>
    </w:p>
    <w:p w:rsidR="00D62595" w:rsidRPr="00730BF2" w:rsidRDefault="00B1613D" w:rsidP="00B0101F">
      <w:pPr>
        <w:tabs>
          <w:tab w:val="left" w:pos="45"/>
        </w:tabs>
        <w:snapToGrid w:val="0"/>
        <w:spacing w:after="0" w:line="360" w:lineRule="auto"/>
        <w:ind w:firstLineChars="50" w:firstLine="120"/>
        <w:jc w:val="both"/>
        <w:rPr>
          <w:rFonts w:ascii="Book Antiqua" w:hAnsi="Book Antiqua" w:cs="Arial"/>
          <w:sz w:val="24"/>
          <w:szCs w:val="24"/>
          <w:lang w:val="en-US" w:eastAsia="zh-CN"/>
        </w:rPr>
      </w:pPr>
      <w:r w:rsidRPr="00730BF2">
        <w:rPr>
          <w:rFonts w:ascii="Book Antiqua" w:hAnsi="Book Antiqua" w:cs="Arial"/>
          <w:sz w:val="24"/>
          <w:szCs w:val="24"/>
          <w:lang w:val="en-US"/>
        </w:rPr>
        <w:t xml:space="preserve">The aim of this study was to assess the long-term effects of the previous intervention to increase physical activity in IBS patients. The primary end point was to assess the change in the IBS </w:t>
      </w:r>
      <w:r w:rsidR="00EA5E3D" w:rsidRPr="00730BF2">
        <w:rPr>
          <w:rFonts w:ascii="Book Antiqua" w:hAnsi="Book Antiqua" w:cs="Arial"/>
          <w:sz w:val="24"/>
          <w:szCs w:val="24"/>
          <w:lang w:val="en-US"/>
        </w:rPr>
        <w:t>S</w:t>
      </w:r>
      <w:r w:rsidR="00B0101F" w:rsidRPr="00730BF2">
        <w:rPr>
          <w:rFonts w:ascii="Book Antiqua" w:hAnsi="Book Antiqua" w:cs="Arial"/>
          <w:sz w:val="24"/>
          <w:szCs w:val="24"/>
          <w:lang w:val="en-US"/>
        </w:rPr>
        <w:t xml:space="preserve">everity </w:t>
      </w:r>
      <w:r w:rsidR="00EA5E3D" w:rsidRPr="00730BF2">
        <w:rPr>
          <w:rFonts w:ascii="Book Antiqua" w:hAnsi="Book Antiqua" w:cs="Arial"/>
          <w:sz w:val="24"/>
          <w:szCs w:val="24"/>
          <w:lang w:val="en-US"/>
        </w:rPr>
        <w:t>S</w:t>
      </w:r>
      <w:r w:rsidR="00B0101F" w:rsidRPr="00730BF2">
        <w:rPr>
          <w:rFonts w:ascii="Book Antiqua" w:hAnsi="Book Antiqua" w:cs="Arial"/>
          <w:sz w:val="24"/>
          <w:szCs w:val="24"/>
          <w:lang w:val="en-US"/>
        </w:rPr>
        <w:t xml:space="preserve">coring </w:t>
      </w:r>
      <w:r w:rsidR="00EA5E3D" w:rsidRPr="00730BF2">
        <w:rPr>
          <w:rFonts w:ascii="Book Antiqua" w:hAnsi="Book Antiqua" w:cs="Arial"/>
          <w:sz w:val="24"/>
          <w:szCs w:val="24"/>
          <w:lang w:val="en-US"/>
        </w:rPr>
        <w:t>S</w:t>
      </w:r>
      <w:r w:rsidR="00B0101F" w:rsidRPr="00730BF2">
        <w:rPr>
          <w:rFonts w:ascii="Book Antiqua" w:hAnsi="Book Antiqua" w:cs="Arial"/>
          <w:sz w:val="24"/>
          <w:szCs w:val="24"/>
          <w:lang w:val="en-US"/>
        </w:rPr>
        <w:t xml:space="preserve">ystem </w:t>
      </w:r>
      <w:r w:rsidR="000E21FF" w:rsidRPr="00730BF2">
        <w:rPr>
          <w:rFonts w:ascii="Book Antiqua" w:hAnsi="Book Antiqua" w:cs="Arial"/>
          <w:sz w:val="24"/>
          <w:szCs w:val="24"/>
          <w:lang w:val="en-US"/>
        </w:rPr>
        <w:t>(</w:t>
      </w:r>
      <w:r w:rsidRPr="00730BF2">
        <w:rPr>
          <w:rFonts w:ascii="Book Antiqua" w:hAnsi="Book Antiqua" w:cs="Arial"/>
          <w:sz w:val="24"/>
          <w:szCs w:val="24"/>
          <w:lang w:val="en-US"/>
        </w:rPr>
        <w:t>IBS-SSS). The secondary endpoints were changes in quality of life, fatigue, depression and anxiety. Moreover, assessments of the level of physical activity and oxygen uptake at follow-up were included.</w:t>
      </w:r>
      <w:r w:rsidR="00B0101F" w:rsidRPr="00730BF2">
        <w:rPr>
          <w:rFonts w:ascii="Book Antiqua" w:hAnsi="Book Antiqua" w:cs="Arial"/>
          <w:sz w:val="24"/>
          <w:szCs w:val="24"/>
          <w:lang w:val="en-US"/>
        </w:rPr>
        <w:t xml:space="preserve">  </w:t>
      </w:r>
    </w:p>
    <w:p w:rsidR="00B0101F" w:rsidRPr="00730BF2" w:rsidRDefault="00B0101F" w:rsidP="00B0101F">
      <w:pPr>
        <w:tabs>
          <w:tab w:val="left" w:pos="45"/>
        </w:tabs>
        <w:snapToGrid w:val="0"/>
        <w:spacing w:after="0" w:line="360" w:lineRule="auto"/>
        <w:ind w:firstLineChars="50" w:firstLine="120"/>
        <w:jc w:val="both"/>
        <w:rPr>
          <w:rFonts w:ascii="Book Antiqua" w:hAnsi="Book Antiqua" w:cs="Arial"/>
          <w:sz w:val="24"/>
          <w:szCs w:val="24"/>
          <w:lang w:val="en-US" w:eastAsia="zh-CN"/>
        </w:rPr>
      </w:pPr>
    </w:p>
    <w:p w:rsidR="00B1613D" w:rsidRPr="00730BF2" w:rsidRDefault="00B1613D" w:rsidP="008C255C">
      <w:pPr>
        <w:snapToGrid w:val="0"/>
        <w:spacing w:after="0" w:line="360" w:lineRule="auto"/>
        <w:jc w:val="both"/>
        <w:rPr>
          <w:rFonts w:ascii="Book Antiqua" w:hAnsi="Book Antiqua" w:cs="Arial"/>
          <w:sz w:val="24"/>
          <w:szCs w:val="24"/>
          <w:lang w:val="en-US"/>
        </w:rPr>
      </w:pPr>
      <w:r w:rsidRPr="00730BF2">
        <w:rPr>
          <w:rFonts w:ascii="Book Antiqua" w:hAnsi="Book Antiqua" w:cs="Arial"/>
          <w:b/>
          <w:sz w:val="24"/>
          <w:szCs w:val="24"/>
          <w:lang w:val="en-US"/>
        </w:rPr>
        <w:t>MATERIALS AND METHODS</w:t>
      </w:r>
    </w:p>
    <w:p w:rsidR="00B1613D" w:rsidRPr="00730BF2" w:rsidRDefault="00B1613D" w:rsidP="008C255C">
      <w:pPr>
        <w:tabs>
          <w:tab w:val="left" w:pos="284"/>
        </w:tabs>
        <w:snapToGrid w:val="0"/>
        <w:spacing w:after="0" w:line="360" w:lineRule="auto"/>
        <w:jc w:val="both"/>
        <w:rPr>
          <w:rFonts w:ascii="Book Antiqua" w:hAnsi="Book Antiqua" w:cs="Arial"/>
          <w:b/>
          <w:i/>
          <w:sz w:val="24"/>
          <w:szCs w:val="24"/>
          <w:lang w:val="en-US"/>
        </w:rPr>
      </w:pPr>
      <w:r w:rsidRPr="00730BF2">
        <w:rPr>
          <w:rFonts w:ascii="Book Antiqua" w:hAnsi="Book Antiqua" w:cs="Arial"/>
          <w:b/>
          <w:i/>
          <w:sz w:val="24"/>
          <w:szCs w:val="24"/>
          <w:lang w:val="en-US"/>
        </w:rPr>
        <w:t>Patients</w:t>
      </w:r>
    </w:p>
    <w:p w:rsidR="00B1613D" w:rsidRPr="00730BF2" w:rsidRDefault="00B1613D" w:rsidP="00B0101F">
      <w:pPr>
        <w:tabs>
          <w:tab w:val="left" w:pos="45"/>
        </w:tabs>
        <w:snapToGrid w:val="0"/>
        <w:spacing w:after="0" w:line="360" w:lineRule="auto"/>
        <w:jc w:val="both"/>
        <w:rPr>
          <w:rFonts w:ascii="Book Antiqua" w:hAnsi="Book Antiqua" w:cs="Arial"/>
          <w:sz w:val="24"/>
          <w:szCs w:val="24"/>
          <w:lang w:val="en-GB"/>
        </w:rPr>
      </w:pPr>
      <w:r w:rsidRPr="00730BF2">
        <w:rPr>
          <w:rFonts w:ascii="Book Antiqua" w:hAnsi="Book Antiqua" w:cs="Arial"/>
          <w:sz w:val="24"/>
          <w:szCs w:val="24"/>
          <w:lang w:val="en-US"/>
        </w:rPr>
        <w:tab/>
        <w:t>In the previous study t</w:t>
      </w:r>
      <w:r w:rsidRPr="00730BF2">
        <w:rPr>
          <w:rFonts w:ascii="Book Antiqua" w:hAnsi="Book Antiqua" w:cs="Arial"/>
          <w:sz w:val="24"/>
          <w:szCs w:val="24"/>
          <w:lang w:val="en-GB"/>
        </w:rPr>
        <w:t xml:space="preserve">he patients were randomized to a physical activity group or to a control group. The physical activity group were instructed by a physiotherapist to increase their physical activity and the control group were instructed to maintain their </w:t>
      </w:r>
      <w:proofErr w:type="gramStart"/>
      <w:r w:rsidRPr="00730BF2">
        <w:rPr>
          <w:rFonts w:ascii="Book Antiqua" w:hAnsi="Book Antiqua" w:cs="Arial"/>
          <w:sz w:val="24"/>
          <w:szCs w:val="24"/>
          <w:lang w:val="en-GB"/>
        </w:rPr>
        <w:t>lifestyle</w:t>
      </w:r>
      <w:r w:rsidRPr="00730BF2">
        <w:rPr>
          <w:rFonts w:ascii="Book Antiqua" w:hAnsi="Book Antiqua" w:cs="Arial"/>
          <w:sz w:val="24"/>
          <w:szCs w:val="24"/>
          <w:vertAlign w:val="superscript"/>
          <w:lang w:val="en-GB"/>
        </w:rPr>
        <w:t>[</w:t>
      </w:r>
      <w:proofErr w:type="gramEnd"/>
      <w:r w:rsidRPr="00730BF2">
        <w:rPr>
          <w:rFonts w:ascii="Book Antiqua" w:hAnsi="Book Antiqua" w:cs="Arial"/>
          <w:sz w:val="24"/>
          <w:szCs w:val="24"/>
          <w:vertAlign w:val="superscript"/>
          <w:lang w:val="en-GB"/>
        </w:rPr>
        <w:t>1]</w:t>
      </w:r>
      <w:r w:rsidRPr="00730BF2">
        <w:rPr>
          <w:rFonts w:ascii="Book Antiqua" w:hAnsi="Book Antiqua" w:cs="Arial"/>
          <w:sz w:val="24"/>
          <w:szCs w:val="24"/>
          <w:lang w:val="en-GB"/>
        </w:rPr>
        <w:t xml:space="preserve">. Patients in the physical activity group were given individual advice depending on their previous level of physical activity and experience of exercise. The activities suggested could be any activity depending on individual factors, such as time, opportunities, or costs. After 12 </w:t>
      </w:r>
      <w:r w:rsidR="008C255C" w:rsidRPr="00730BF2">
        <w:rPr>
          <w:rFonts w:ascii="Book Antiqua" w:hAnsi="Book Antiqua" w:cs="Arial"/>
          <w:sz w:val="24"/>
          <w:szCs w:val="24"/>
          <w:lang w:val="en-GB"/>
        </w:rPr>
        <w:t>wk</w:t>
      </w:r>
      <w:r w:rsidRPr="00730BF2">
        <w:rPr>
          <w:rFonts w:ascii="Book Antiqua" w:hAnsi="Book Antiqua" w:cs="Arial"/>
          <w:sz w:val="24"/>
          <w:szCs w:val="24"/>
          <w:lang w:val="en-GB"/>
        </w:rPr>
        <w:t xml:space="preserve"> the control group was also instructed by a physiotherapist to increase their physical activity as in the intervention group</w:t>
      </w:r>
      <w:r w:rsidR="002F4226" w:rsidRPr="00730BF2">
        <w:rPr>
          <w:rFonts w:ascii="Book Antiqua" w:hAnsi="Book Antiqua" w:cs="Arial"/>
          <w:sz w:val="24"/>
          <w:szCs w:val="24"/>
          <w:lang w:val="en-GB"/>
        </w:rPr>
        <w:t xml:space="preserve"> and </w:t>
      </w:r>
      <w:r w:rsidR="002F4226" w:rsidRPr="00730BF2">
        <w:rPr>
          <w:rFonts w:ascii="Book Antiqua" w:hAnsi="Book Antiqua" w:cs="Arial"/>
          <w:sz w:val="24"/>
          <w:szCs w:val="24"/>
          <w:lang w:val="en-GB"/>
        </w:rPr>
        <w:lastRenderedPageBreak/>
        <w:t>they followed the same protocol as the intervention group</w:t>
      </w:r>
      <w:r w:rsidR="00A415CC" w:rsidRPr="00730BF2">
        <w:rPr>
          <w:rFonts w:ascii="Book Antiqua" w:hAnsi="Book Antiqua" w:cs="Arial"/>
          <w:sz w:val="24"/>
          <w:szCs w:val="24"/>
          <w:lang w:val="en-GB"/>
        </w:rPr>
        <w:t xml:space="preserve"> during</w:t>
      </w:r>
      <w:r w:rsidR="002F4226" w:rsidRPr="00730BF2">
        <w:rPr>
          <w:rFonts w:ascii="Book Antiqua" w:hAnsi="Book Antiqua" w:cs="Arial"/>
          <w:sz w:val="24"/>
          <w:szCs w:val="24"/>
          <w:lang w:val="en-GB"/>
        </w:rPr>
        <w:t xml:space="preserve"> the </w:t>
      </w:r>
      <w:r w:rsidR="00A415CC" w:rsidRPr="00730BF2">
        <w:rPr>
          <w:rFonts w:ascii="Book Antiqua" w:hAnsi="Book Antiqua" w:cs="Arial"/>
          <w:sz w:val="24"/>
          <w:szCs w:val="24"/>
          <w:lang w:val="en-GB"/>
        </w:rPr>
        <w:t xml:space="preserve">next </w:t>
      </w:r>
      <w:r w:rsidR="002F4226" w:rsidRPr="00730BF2">
        <w:rPr>
          <w:rFonts w:ascii="Book Antiqua" w:hAnsi="Book Antiqua" w:cs="Arial"/>
          <w:sz w:val="24"/>
          <w:szCs w:val="24"/>
          <w:lang w:val="en-GB"/>
        </w:rPr>
        <w:t xml:space="preserve">12 </w:t>
      </w:r>
      <w:r w:rsidR="008C255C" w:rsidRPr="00730BF2">
        <w:rPr>
          <w:rFonts w:ascii="Book Antiqua" w:hAnsi="Book Antiqua" w:cs="Arial"/>
          <w:sz w:val="24"/>
          <w:szCs w:val="24"/>
          <w:lang w:val="en-GB"/>
        </w:rPr>
        <w:t>wk</w:t>
      </w:r>
      <w:r w:rsidRPr="00730BF2">
        <w:rPr>
          <w:rFonts w:ascii="Book Antiqua" w:hAnsi="Book Antiqua" w:cs="Arial"/>
          <w:sz w:val="24"/>
          <w:szCs w:val="24"/>
          <w:lang w:val="en-GB"/>
        </w:rPr>
        <w:t xml:space="preserve">. Both the intervention group and the control group in the previous study were therefore instructed to increase their physical activity before the end of the previous study. </w:t>
      </w:r>
      <w:r w:rsidR="00EE6F2E" w:rsidRPr="00730BF2">
        <w:rPr>
          <w:rFonts w:ascii="Book Antiqua" w:hAnsi="Book Antiqua" w:cs="Arial"/>
          <w:sz w:val="24"/>
          <w:szCs w:val="24"/>
          <w:lang w:val="en-GB"/>
        </w:rPr>
        <w:t>Thus all patients completing the previous study had an intervention and were evaluated at the end of the intervention.</w:t>
      </w:r>
    </w:p>
    <w:p w:rsidR="00B1613D" w:rsidRPr="00730BF2" w:rsidRDefault="00B1613D" w:rsidP="00B0101F">
      <w:pPr>
        <w:snapToGrid w:val="0"/>
        <w:spacing w:after="0" w:line="360" w:lineRule="auto"/>
        <w:ind w:firstLineChars="50" w:firstLine="120"/>
        <w:jc w:val="both"/>
        <w:rPr>
          <w:rFonts w:ascii="Book Antiqua" w:hAnsi="Book Antiqua" w:cs="Arial"/>
          <w:sz w:val="24"/>
          <w:szCs w:val="24"/>
          <w:lang w:val="en-GB"/>
        </w:rPr>
      </w:pPr>
      <w:r w:rsidRPr="00730BF2">
        <w:rPr>
          <w:rFonts w:ascii="Book Antiqua" w:hAnsi="Book Antiqua" w:cs="Arial"/>
          <w:sz w:val="24"/>
          <w:szCs w:val="24"/>
          <w:lang w:val="en-GB"/>
        </w:rPr>
        <w:t xml:space="preserve">In the present study all eligible patients from the previous study were invited to participate in this long-term follow-up. The inclusion criterion was that the patients had baseline data. </w:t>
      </w:r>
      <w:r w:rsidRPr="00730BF2">
        <w:rPr>
          <w:rFonts w:ascii="Book Antiqua" w:hAnsi="Book Antiqua" w:cs="Arial"/>
          <w:sz w:val="24"/>
          <w:szCs w:val="24"/>
          <w:lang w:val="en-US"/>
        </w:rPr>
        <w:t xml:space="preserve">Baseline data was the data from the first visit of each patient in the previous study before the start of the 12 </w:t>
      </w:r>
      <w:r w:rsidR="008C255C" w:rsidRPr="00730BF2">
        <w:rPr>
          <w:rFonts w:ascii="Book Antiqua" w:hAnsi="Book Antiqua" w:cs="Arial"/>
          <w:sz w:val="24"/>
          <w:szCs w:val="24"/>
          <w:lang w:val="en-US"/>
        </w:rPr>
        <w:t>wk</w:t>
      </w:r>
      <w:r w:rsidRPr="00730BF2">
        <w:rPr>
          <w:rFonts w:ascii="Book Antiqua" w:hAnsi="Book Antiqua" w:cs="Arial"/>
          <w:sz w:val="24"/>
          <w:szCs w:val="24"/>
          <w:lang w:val="en-US"/>
        </w:rPr>
        <w:t xml:space="preserve"> intervention or control period. </w:t>
      </w:r>
      <w:r w:rsidRPr="00730BF2">
        <w:rPr>
          <w:rFonts w:ascii="Book Antiqua" w:hAnsi="Book Antiqua" w:cs="Arial"/>
          <w:sz w:val="24"/>
          <w:szCs w:val="24"/>
          <w:lang w:val="en-GB"/>
        </w:rPr>
        <w:t>The exclusion criteria were pregnancy, organic GI disorders or other organic disease</w:t>
      </w:r>
      <w:r w:rsidR="00763666" w:rsidRPr="00730BF2">
        <w:rPr>
          <w:rFonts w:ascii="Book Antiqua" w:hAnsi="Book Antiqua" w:cs="Arial"/>
          <w:sz w:val="24"/>
          <w:szCs w:val="24"/>
          <w:lang w:val="en-GB"/>
        </w:rPr>
        <w:t xml:space="preserve"> hindering physical activity</w:t>
      </w:r>
      <w:r w:rsidRPr="00730BF2">
        <w:rPr>
          <w:rFonts w:ascii="Book Antiqua" w:hAnsi="Book Antiqua" w:cs="Arial"/>
          <w:sz w:val="24"/>
          <w:szCs w:val="24"/>
          <w:lang w:val="en-GB"/>
        </w:rPr>
        <w:t>. Seventy-six patients had baseline data and were invited to participate as shown in the flow chart</w:t>
      </w:r>
      <w:r w:rsidR="00B0101F" w:rsidRPr="00730BF2">
        <w:rPr>
          <w:rFonts w:ascii="Book Antiqua" w:hAnsi="Book Antiqua" w:cs="Arial"/>
          <w:sz w:val="24"/>
          <w:szCs w:val="24"/>
          <w:lang w:val="en-GB"/>
        </w:rPr>
        <w:t xml:space="preserve"> </w:t>
      </w:r>
      <w:r w:rsidR="000E21FF" w:rsidRPr="00730BF2">
        <w:rPr>
          <w:rFonts w:ascii="Book Antiqua" w:hAnsi="Book Antiqua" w:cs="Arial"/>
          <w:sz w:val="24"/>
          <w:szCs w:val="24"/>
          <w:lang w:val="en-GB"/>
        </w:rPr>
        <w:t>(</w:t>
      </w:r>
      <w:r w:rsidRPr="00730BF2">
        <w:rPr>
          <w:rFonts w:ascii="Book Antiqua" w:hAnsi="Book Antiqua" w:cs="Arial"/>
          <w:sz w:val="24"/>
          <w:szCs w:val="24"/>
          <w:lang w:val="en-GB"/>
        </w:rPr>
        <w:t xml:space="preserve">Figure 1). </w:t>
      </w:r>
    </w:p>
    <w:p w:rsidR="0006207C" w:rsidRPr="00730BF2" w:rsidRDefault="00B1613D" w:rsidP="00B0101F">
      <w:pPr>
        <w:tabs>
          <w:tab w:val="left" w:pos="284"/>
        </w:tabs>
        <w:snapToGrid w:val="0"/>
        <w:spacing w:after="0" w:line="360" w:lineRule="auto"/>
        <w:ind w:firstLineChars="50" w:firstLine="120"/>
        <w:jc w:val="both"/>
        <w:rPr>
          <w:rFonts w:ascii="Book Antiqua" w:hAnsi="Book Antiqua" w:cs="Arial"/>
          <w:sz w:val="24"/>
          <w:szCs w:val="24"/>
          <w:lang w:val="en-US" w:eastAsia="zh-CN"/>
        </w:rPr>
      </w:pPr>
      <w:r w:rsidRPr="00730BF2">
        <w:rPr>
          <w:rFonts w:ascii="Book Antiqua" w:hAnsi="Book Antiqua" w:cs="Arial"/>
          <w:sz w:val="24"/>
          <w:szCs w:val="24"/>
          <w:lang w:val="en-US"/>
        </w:rPr>
        <w:t xml:space="preserve">The patients were invited by mail in July 2011 and by telephone in August and September 2011. The visits were conducted at the </w:t>
      </w:r>
      <w:proofErr w:type="spellStart"/>
      <w:r w:rsidRPr="00730BF2">
        <w:rPr>
          <w:rFonts w:ascii="Book Antiqua" w:hAnsi="Book Antiqua" w:cs="Arial"/>
          <w:sz w:val="24"/>
          <w:szCs w:val="24"/>
          <w:lang w:val="en-US"/>
        </w:rPr>
        <w:t>Sahlgrenska</w:t>
      </w:r>
      <w:proofErr w:type="spellEnd"/>
      <w:r w:rsidRPr="00730BF2">
        <w:rPr>
          <w:rFonts w:ascii="Book Antiqua" w:hAnsi="Book Antiqua" w:cs="Arial"/>
          <w:sz w:val="24"/>
          <w:szCs w:val="24"/>
          <w:lang w:val="en-US"/>
        </w:rPr>
        <w:t xml:space="preserve"> University Hospital in Gothenburg, Sweden, during September and October 2011. The subjects attended one visit in which they filled out questionnaires, underwent a submaximal cycle ergometer test and their body weight was registered. The week before the visit the patients registered their bowel movements and physical activities in a paper diary. They were also asked about other IBS related treatments in the years between the baseline visit and the follow-up. The results were compared with the baseline data and the data from the end of the intervention, </w:t>
      </w:r>
      <w:r w:rsidR="001341B7" w:rsidRPr="00730BF2">
        <w:rPr>
          <w:rFonts w:ascii="Book Antiqua" w:hAnsi="Book Antiqua" w:cs="Arial"/>
          <w:i/>
          <w:sz w:val="24"/>
          <w:szCs w:val="24"/>
          <w:lang w:val="en-US"/>
        </w:rPr>
        <w:t>i.e.,</w:t>
      </w:r>
      <w:r w:rsidRPr="00730BF2">
        <w:rPr>
          <w:rFonts w:ascii="Book Antiqua" w:hAnsi="Book Antiqua" w:cs="Arial"/>
          <w:sz w:val="24"/>
          <w:szCs w:val="24"/>
          <w:lang w:val="en-US"/>
        </w:rPr>
        <w:t xml:space="preserve"> at 12 </w:t>
      </w:r>
      <w:r w:rsidR="008C255C" w:rsidRPr="00730BF2">
        <w:rPr>
          <w:rFonts w:ascii="Book Antiqua" w:hAnsi="Book Antiqua" w:cs="Arial"/>
          <w:sz w:val="24"/>
          <w:szCs w:val="24"/>
          <w:lang w:val="en-US"/>
        </w:rPr>
        <w:t>wk</w:t>
      </w:r>
      <w:r w:rsidRPr="00730BF2">
        <w:rPr>
          <w:rFonts w:ascii="Book Antiqua" w:hAnsi="Book Antiqua" w:cs="Arial"/>
          <w:sz w:val="24"/>
          <w:szCs w:val="24"/>
          <w:lang w:val="en-US"/>
        </w:rPr>
        <w:t xml:space="preserve">. All the subjects gave informed consent, and the study was approved by the </w:t>
      </w:r>
      <w:r w:rsidRPr="00730BF2">
        <w:rPr>
          <w:rFonts w:ascii="Book Antiqua" w:eastAsia="Times" w:hAnsi="Book Antiqua" w:cs="Arial"/>
          <w:sz w:val="24"/>
          <w:szCs w:val="24"/>
          <w:lang w:val="en-US"/>
        </w:rPr>
        <w:t xml:space="preserve">Regional Ethical Review Board </w:t>
      </w:r>
      <w:r w:rsidRPr="00730BF2">
        <w:rPr>
          <w:rFonts w:ascii="Book Antiqua" w:hAnsi="Book Antiqua" w:cs="Arial"/>
          <w:sz w:val="24"/>
          <w:szCs w:val="24"/>
          <w:lang w:val="en-US"/>
        </w:rPr>
        <w:t xml:space="preserve">of the University of Gothenburg, </w:t>
      </w:r>
      <w:proofErr w:type="spellStart"/>
      <w:r w:rsidRPr="00730BF2">
        <w:rPr>
          <w:rFonts w:ascii="Book Antiqua" w:hAnsi="Book Antiqua" w:cs="Arial"/>
          <w:sz w:val="24"/>
          <w:szCs w:val="24"/>
          <w:lang w:val="en-US"/>
        </w:rPr>
        <w:t>Dnr</w:t>
      </w:r>
      <w:proofErr w:type="spellEnd"/>
      <w:r w:rsidRPr="00730BF2">
        <w:rPr>
          <w:rFonts w:ascii="Book Antiqua" w:hAnsi="Book Antiqua" w:cs="Arial"/>
          <w:sz w:val="24"/>
          <w:szCs w:val="24"/>
          <w:lang w:val="en-US"/>
        </w:rPr>
        <w:t xml:space="preserve"> 091-05. </w:t>
      </w:r>
    </w:p>
    <w:p w:rsidR="001341B7" w:rsidRPr="00730BF2" w:rsidRDefault="001341B7" w:rsidP="001341B7">
      <w:pPr>
        <w:snapToGrid w:val="0"/>
        <w:spacing w:after="0" w:line="360" w:lineRule="auto"/>
        <w:jc w:val="both"/>
        <w:outlineLvl w:val="0"/>
        <w:rPr>
          <w:rFonts w:ascii="Book Antiqua" w:hAnsi="Book Antiqua" w:cs="Arial"/>
          <w:sz w:val="24"/>
          <w:szCs w:val="24"/>
          <w:lang w:val="en-US" w:eastAsia="zh-CN"/>
        </w:rPr>
      </w:pPr>
    </w:p>
    <w:p w:rsidR="00B1613D" w:rsidRPr="00730BF2" w:rsidRDefault="00B1613D" w:rsidP="001341B7">
      <w:pPr>
        <w:snapToGrid w:val="0"/>
        <w:spacing w:after="0" w:line="360" w:lineRule="auto"/>
        <w:jc w:val="both"/>
        <w:outlineLvl w:val="0"/>
        <w:rPr>
          <w:rFonts w:ascii="Book Antiqua" w:hAnsi="Book Antiqua" w:cs="Arial"/>
          <w:b/>
          <w:bCs/>
          <w:i/>
          <w:iCs/>
          <w:sz w:val="24"/>
          <w:szCs w:val="24"/>
          <w:lang w:val="en-GB"/>
        </w:rPr>
      </w:pPr>
      <w:r w:rsidRPr="00730BF2">
        <w:rPr>
          <w:rFonts w:ascii="Book Antiqua" w:hAnsi="Book Antiqua" w:cs="Arial"/>
          <w:b/>
          <w:bCs/>
          <w:i/>
          <w:iCs/>
          <w:sz w:val="24"/>
          <w:szCs w:val="24"/>
          <w:lang w:val="en-GB"/>
        </w:rPr>
        <w:t>Questionnaires</w:t>
      </w:r>
    </w:p>
    <w:p w:rsidR="00B1613D" w:rsidRPr="00730BF2" w:rsidRDefault="00B1613D" w:rsidP="001341B7">
      <w:pPr>
        <w:tabs>
          <w:tab w:val="left" w:pos="284"/>
        </w:tabs>
        <w:snapToGrid w:val="0"/>
        <w:spacing w:after="0" w:line="360" w:lineRule="auto"/>
        <w:jc w:val="both"/>
        <w:rPr>
          <w:rFonts w:ascii="Book Antiqua" w:hAnsi="Book Antiqua" w:cs="Arial"/>
          <w:noProof/>
          <w:sz w:val="24"/>
          <w:szCs w:val="24"/>
          <w:lang w:val="en-GB" w:eastAsia="zh-CN"/>
        </w:rPr>
      </w:pPr>
      <w:r w:rsidRPr="00730BF2">
        <w:rPr>
          <w:rFonts w:ascii="Book Antiqua" w:hAnsi="Book Antiqua" w:cs="Arial"/>
          <w:b/>
          <w:iCs/>
          <w:sz w:val="24"/>
          <w:szCs w:val="24"/>
          <w:lang w:val="en-GB"/>
        </w:rPr>
        <w:t>IBS</w:t>
      </w:r>
      <w:r w:rsidRPr="00730BF2">
        <w:rPr>
          <w:rFonts w:ascii="Book Antiqua" w:hAnsi="Book Antiqua" w:cs="Arial"/>
          <w:b/>
          <w:iCs/>
          <w:sz w:val="24"/>
          <w:szCs w:val="24"/>
          <w:lang w:val="en-US"/>
        </w:rPr>
        <w:t>-SSS</w:t>
      </w:r>
      <w:r w:rsidR="001341B7" w:rsidRPr="00730BF2">
        <w:rPr>
          <w:rFonts w:ascii="Book Antiqua" w:hAnsi="Book Antiqua" w:cs="Arial"/>
          <w:b/>
          <w:sz w:val="24"/>
          <w:szCs w:val="24"/>
          <w:lang w:val="en-US" w:eastAsia="zh-CN"/>
        </w:rPr>
        <w:t xml:space="preserve">: </w:t>
      </w:r>
      <w:r w:rsidRPr="00730BF2">
        <w:rPr>
          <w:rFonts w:ascii="Book Antiqua" w:hAnsi="Book Antiqua" w:cs="Arial"/>
          <w:sz w:val="24"/>
          <w:szCs w:val="24"/>
          <w:lang w:val="en-GB"/>
        </w:rPr>
        <w:t>The IBS-</w:t>
      </w:r>
      <w:proofErr w:type="gramStart"/>
      <w:r w:rsidRPr="00730BF2">
        <w:rPr>
          <w:rFonts w:ascii="Book Antiqua" w:hAnsi="Book Antiqua" w:cs="Arial"/>
          <w:sz w:val="24"/>
          <w:szCs w:val="24"/>
          <w:lang w:val="en-GB"/>
        </w:rPr>
        <w:t>SSS</w:t>
      </w:r>
      <w:r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5]</w:t>
      </w:r>
      <w:r w:rsidRPr="00730BF2">
        <w:rPr>
          <w:rFonts w:ascii="Book Antiqua" w:hAnsi="Book Antiqua" w:cs="Arial"/>
          <w:sz w:val="24"/>
          <w:szCs w:val="24"/>
          <w:lang w:val="en-GB"/>
        </w:rPr>
        <w:t xml:space="preserve"> consists of visual analogue scales and is divided into two subscales, an overall IBS score and an extra colonic score. The IBS score contains questions regarding pain severity, pain frequency, abdominal bloating, bowel habit dissatisfaction, and life interference. The extra colonic score contains questions regarding vomiting, gas, belching, satiety, headache, fatigue, musculoskeletal pain, heartburn, dysuria and urgency. Each subscale ranges from 0 to 500, with higher </w:t>
      </w:r>
      <w:r w:rsidRPr="00730BF2">
        <w:rPr>
          <w:rFonts w:ascii="Book Antiqua" w:hAnsi="Book Antiqua" w:cs="Arial"/>
          <w:sz w:val="24"/>
          <w:szCs w:val="24"/>
          <w:lang w:val="en-GB"/>
        </w:rPr>
        <w:lastRenderedPageBreak/>
        <w:t xml:space="preserve">scores meaning more severe symptoms. A reduction of 50 in the IBS-score is considered to be adequate to detect a clinical </w:t>
      </w:r>
      <w:proofErr w:type="gramStart"/>
      <w:r w:rsidRPr="00730BF2">
        <w:rPr>
          <w:rFonts w:ascii="Book Antiqua" w:hAnsi="Book Antiqua" w:cs="Arial"/>
          <w:sz w:val="24"/>
          <w:szCs w:val="24"/>
          <w:lang w:val="en-GB"/>
        </w:rPr>
        <w:t>improvement</w:t>
      </w:r>
      <w:r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5]</w:t>
      </w:r>
      <w:r w:rsidRPr="00730BF2">
        <w:rPr>
          <w:rFonts w:ascii="Book Antiqua" w:hAnsi="Book Antiqua" w:cs="Arial"/>
          <w:noProof/>
          <w:sz w:val="24"/>
          <w:szCs w:val="24"/>
          <w:lang w:val="en-GB"/>
        </w:rPr>
        <w:t>.</w:t>
      </w:r>
    </w:p>
    <w:p w:rsidR="001341B7" w:rsidRPr="00730BF2" w:rsidRDefault="001341B7" w:rsidP="001341B7">
      <w:pPr>
        <w:tabs>
          <w:tab w:val="left" w:pos="284"/>
        </w:tabs>
        <w:snapToGrid w:val="0"/>
        <w:spacing w:after="0" w:line="360" w:lineRule="auto"/>
        <w:jc w:val="both"/>
        <w:rPr>
          <w:rFonts w:ascii="Book Antiqua" w:hAnsi="Book Antiqua" w:cs="Arial"/>
          <w:b/>
          <w:sz w:val="24"/>
          <w:szCs w:val="24"/>
          <w:lang w:val="en-GB" w:eastAsia="zh-CN"/>
        </w:rPr>
      </w:pPr>
    </w:p>
    <w:p w:rsidR="00B1613D" w:rsidRPr="00730BF2" w:rsidRDefault="00B1613D" w:rsidP="008C255C">
      <w:pPr>
        <w:tabs>
          <w:tab w:val="left" w:pos="284"/>
        </w:tabs>
        <w:snapToGrid w:val="0"/>
        <w:spacing w:after="0" w:line="360" w:lineRule="auto"/>
        <w:jc w:val="both"/>
        <w:rPr>
          <w:rFonts w:ascii="Book Antiqua" w:hAnsi="Book Antiqua" w:cs="Arial"/>
          <w:sz w:val="24"/>
          <w:szCs w:val="24"/>
          <w:lang w:val="en-GB" w:eastAsia="zh-CN"/>
        </w:rPr>
      </w:pPr>
      <w:r w:rsidRPr="00730BF2">
        <w:rPr>
          <w:rFonts w:ascii="Book Antiqua" w:hAnsi="Book Antiqua" w:cs="Arial"/>
          <w:b/>
          <w:sz w:val="24"/>
          <w:szCs w:val="24"/>
          <w:lang w:val="en-GB"/>
        </w:rPr>
        <w:t xml:space="preserve">Bristol </w:t>
      </w:r>
      <w:r w:rsidR="001341B7" w:rsidRPr="00730BF2">
        <w:rPr>
          <w:rFonts w:ascii="Book Antiqua" w:hAnsi="Book Antiqua" w:cs="Arial"/>
          <w:b/>
          <w:sz w:val="24"/>
          <w:szCs w:val="24"/>
          <w:lang w:val="en-GB"/>
        </w:rPr>
        <w:t>stool form scale</w:t>
      </w:r>
      <w:r w:rsidR="001341B7" w:rsidRPr="00730BF2">
        <w:rPr>
          <w:rFonts w:ascii="Book Antiqua" w:hAnsi="Book Antiqua" w:cs="Arial"/>
          <w:b/>
          <w:sz w:val="24"/>
          <w:szCs w:val="24"/>
          <w:lang w:val="en-GB" w:eastAsia="zh-CN"/>
        </w:rPr>
        <w:t xml:space="preserve">: </w:t>
      </w:r>
      <w:r w:rsidRPr="00730BF2">
        <w:rPr>
          <w:rFonts w:ascii="Book Antiqua" w:hAnsi="Book Antiqua" w:cs="Arial"/>
          <w:iCs/>
          <w:sz w:val="24"/>
          <w:szCs w:val="24"/>
          <w:lang w:val="en-GB"/>
        </w:rPr>
        <w:t>Bristol stool form scale was used to</w:t>
      </w:r>
      <w:r w:rsidRPr="00730BF2">
        <w:rPr>
          <w:rFonts w:ascii="Book Antiqua" w:hAnsi="Book Antiqua" w:cs="Arial"/>
          <w:i/>
          <w:iCs/>
          <w:sz w:val="24"/>
          <w:szCs w:val="24"/>
          <w:lang w:val="en-GB"/>
        </w:rPr>
        <w:t xml:space="preserve"> </w:t>
      </w:r>
      <w:r w:rsidRPr="00730BF2">
        <w:rPr>
          <w:rFonts w:ascii="Book Antiqua" w:hAnsi="Book Antiqua" w:cs="Arial"/>
          <w:sz w:val="24"/>
          <w:szCs w:val="24"/>
          <w:lang w:val="en-GB"/>
        </w:rPr>
        <w:t xml:space="preserve">record bowel movements during the week before the visits to the laboratory. The patients recorded all bowel movements and its consistency according to the Bristol stool form </w:t>
      </w:r>
      <w:proofErr w:type="gramStart"/>
      <w:r w:rsidRPr="00730BF2">
        <w:rPr>
          <w:rFonts w:ascii="Book Antiqua" w:hAnsi="Book Antiqua" w:cs="Arial"/>
          <w:sz w:val="24"/>
          <w:szCs w:val="24"/>
          <w:lang w:val="en-GB"/>
        </w:rPr>
        <w:t>scale</w:t>
      </w:r>
      <w:r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6]</w:t>
      </w:r>
      <w:r w:rsidRPr="00730BF2">
        <w:rPr>
          <w:rFonts w:ascii="Book Antiqua" w:hAnsi="Book Antiqua" w:cs="Arial"/>
          <w:sz w:val="24"/>
          <w:szCs w:val="24"/>
          <w:lang w:val="en-GB"/>
        </w:rPr>
        <w:t>. The scale ranges from 1 to 7, where type 1 and 2 is hard and lumpy stools and type 6 and 7 is loose and watery stools.</w:t>
      </w:r>
    </w:p>
    <w:p w:rsidR="00BE2A2A" w:rsidRPr="00730BF2" w:rsidRDefault="00BE2A2A" w:rsidP="00BE2A2A">
      <w:pPr>
        <w:snapToGrid w:val="0"/>
        <w:spacing w:after="0" w:line="360" w:lineRule="auto"/>
        <w:jc w:val="both"/>
        <w:rPr>
          <w:rFonts w:ascii="Book Antiqua" w:hAnsi="Book Antiqua" w:cs="Arial"/>
          <w:b/>
          <w:sz w:val="24"/>
          <w:szCs w:val="24"/>
          <w:lang w:val="en-GB" w:eastAsia="zh-CN"/>
        </w:rPr>
      </w:pPr>
    </w:p>
    <w:p w:rsidR="00B1613D" w:rsidRPr="00730BF2" w:rsidRDefault="00B1613D" w:rsidP="00BE2A2A">
      <w:pPr>
        <w:snapToGrid w:val="0"/>
        <w:spacing w:after="0" w:line="360" w:lineRule="auto"/>
        <w:jc w:val="both"/>
        <w:rPr>
          <w:rFonts w:ascii="Book Antiqua" w:hAnsi="Book Antiqua" w:cs="Arial"/>
          <w:sz w:val="24"/>
          <w:szCs w:val="24"/>
          <w:lang w:val="en-GB" w:eastAsia="zh-CN"/>
        </w:rPr>
      </w:pPr>
      <w:r w:rsidRPr="00730BF2">
        <w:rPr>
          <w:rFonts w:ascii="Book Antiqua" w:hAnsi="Book Antiqua" w:cs="Arial"/>
          <w:b/>
          <w:iCs/>
          <w:sz w:val="24"/>
          <w:szCs w:val="24"/>
          <w:lang w:val="en-GB"/>
        </w:rPr>
        <w:t xml:space="preserve">The </w:t>
      </w:r>
      <w:r w:rsidR="00BE2A2A" w:rsidRPr="00730BF2">
        <w:rPr>
          <w:rFonts w:ascii="Book Antiqua" w:hAnsi="Book Antiqua" w:cs="Arial"/>
          <w:b/>
          <w:iCs/>
          <w:sz w:val="24"/>
          <w:szCs w:val="24"/>
          <w:lang w:val="en-GB"/>
        </w:rPr>
        <w:t>hospital anxiety and depression scale</w:t>
      </w:r>
      <w:r w:rsidR="00BE2A2A" w:rsidRPr="00730BF2">
        <w:rPr>
          <w:rFonts w:ascii="Book Antiqua" w:hAnsi="Book Antiqua" w:cs="Arial"/>
          <w:b/>
          <w:iCs/>
          <w:sz w:val="24"/>
          <w:szCs w:val="24"/>
          <w:lang w:val="en-GB" w:eastAsia="zh-CN"/>
        </w:rPr>
        <w:t xml:space="preserve">: </w:t>
      </w:r>
      <w:r w:rsidRPr="00730BF2">
        <w:rPr>
          <w:rFonts w:ascii="Book Antiqua" w:hAnsi="Book Antiqua" w:cs="Arial"/>
          <w:sz w:val="24"/>
          <w:szCs w:val="24"/>
          <w:lang w:val="en-GB"/>
        </w:rPr>
        <w:t xml:space="preserve">The </w:t>
      </w:r>
      <w:r w:rsidR="00BE2A2A" w:rsidRPr="00730BF2">
        <w:rPr>
          <w:rFonts w:ascii="Book Antiqua" w:hAnsi="Book Antiqua" w:cs="Arial"/>
          <w:iCs/>
          <w:sz w:val="24"/>
          <w:szCs w:val="24"/>
          <w:lang w:val="en-GB"/>
        </w:rPr>
        <w:t>hospital anxiety and depression scale (HADS)</w:t>
      </w:r>
      <w:r w:rsidRPr="00730BF2">
        <w:rPr>
          <w:rFonts w:ascii="Book Antiqua" w:hAnsi="Book Antiqua" w:cs="Arial"/>
          <w:sz w:val="24"/>
          <w:szCs w:val="24"/>
          <w:lang w:val="en-GB"/>
        </w:rPr>
        <w:t xml:space="preserve"> is a reliable instrument that was developed for medical </w:t>
      </w:r>
      <w:proofErr w:type="gramStart"/>
      <w:r w:rsidRPr="00730BF2">
        <w:rPr>
          <w:rFonts w:ascii="Book Antiqua" w:hAnsi="Book Antiqua" w:cs="Arial"/>
          <w:sz w:val="24"/>
          <w:szCs w:val="24"/>
          <w:lang w:val="en-GB"/>
        </w:rPr>
        <w:t>outpatients</w:t>
      </w:r>
      <w:r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7]</w:t>
      </w:r>
      <w:r w:rsidRPr="00730BF2">
        <w:rPr>
          <w:rFonts w:ascii="Book Antiqua" w:hAnsi="Book Antiqua" w:cs="Arial"/>
          <w:sz w:val="24"/>
          <w:szCs w:val="24"/>
          <w:lang w:val="en-GB"/>
        </w:rPr>
        <w:t xml:space="preserve"> and consists of 14 items, each using a 4-graded Likert scale</w:t>
      </w:r>
      <w:r w:rsidR="00B0101F" w:rsidRPr="00730BF2">
        <w:rPr>
          <w:rFonts w:ascii="Book Antiqua" w:hAnsi="Book Antiqua" w:cs="Arial"/>
          <w:sz w:val="24"/>
          <w:szCs w:val="24"/>
          <w:lang w:val="en-GB"/>
        </w:rPr>
        <w:t xml:space="preserve"> </w:t>
      </w:r>
      <w:r w:rsidR="000E21FF" w:rsidRPr="00730BF2">
        <w:rPr>
          <w:rFonts w:ascii="Book Antiqua" w:hAnsi="Book Antiqua" w:cs="Arial"/>
          <w:sz w:val="24"/>
          <w:szCs w:val="24"/>
          <w:lang w:val="en-GB"/>
        </w:rPr>
        <w:t>(</w:t>
      </w:r>
      <w:r w:rsidRPr="00730BF2">
        <w:rPr>
          <w:rFonts w:ascii="Book Antiqua" w:hAnsi="Book Antiqua" w:cs="Arial"/>
          <w:sz w:val="24"/>
          <w:szCs w:val="24"/>
          <w:lang w:val="en-GB"/>
        </w:rPr>
        <w:t>0-3). The scale is divided into two subscales, anxiety and depression. Each subscale ranges from 0 to 21, where high score indicates more severe symptoms.</w:t>
      </w:r>
      <w:r w:rsidR="00B0101F" w:rsidRPr="00730BF2">
        <w:rPr>
          <w:rFonts w:ascii="Book Antiqua" w:hAnsi="Book Antiqua" w:cs="Arial"/>
          <w:sz w:val="24"/>
          <w:szCs w:val="24"/>
          <w:lang w:val="en-GB"/>
        </w:rPr>
        <w:t xml:space="preserve"> </w:t>
      </w:r>
      <w:r w:rsidRPr="00730BF2">
        <w:rPr>
          <w:rFonts w:ascii="Book Antiqua" w:hAnsi="Book Antiqua" w:cs="Arial"/>
          <w:sz w:val="24"/>
          <w:szCs w:val="24"/>
          <w:lang w:val="en-GB"/>
        </w:rPr>
        <w:t>Cut-off scores can be used to identify cases of clinically significant mood disorder for both subscales. A score of up to 7 indicates no mood disorder while scores of 8-10 show a borderline mood disorder and a score above 10 shows a case of mood disorder. In our analysis scores of 8 and above are considered to indicate clinical symptoms of depression and anxiety.</w:t>
      </w:r>
      <w:r w:rsidR="00B0101F" w:rsidRPr="00730BF2">
        <w:rPr>
          <w:rFonts w:ascii="Book Antiqua" w:hAnsi="Book Antiqua" w:cs="Arial"/>
          <w:sz w:val="24"/>
          <w:szCs w:val="24"/>
          <w:lang w:val="en-GB"/>
        </w:rPr>
        <w:t xml:space="preserve"> </w:t>
      </w:r>
    </w:p>
    <w:p w:rsidR="00BE2A2A" w:rsidRPr="00730BF2" w:rsidRDefault="00BE2A2A" w:rsidP="00BE2A2A">
      <w:pPr>
        <w:snapToGrid w:val="0"/>
        <w:spacing w:after="0" w:line="360" w:lineRule="auto"/>
        <w:jc w:val="both"/>
        <w:rPr>
          <w:rFonts w:ascii="Book Antiqua" w:hAnsi="Book Antiqua" w:cs="Arial"/>
          <w:b/>
          <w:iCs/>
          <w:sz w:val="24"/>
          <w:szCs w:val="24"/>
          <w:lang w:val="en-GB" w:eastAsia="zh-CN"/>
        </w:rPr>
      </w:pPr>
    </w:p>
    <w:p w:rsidR="00B1613D" w:rsidRPr="00730BF2" w:rsidRDefault="00B1613D" w:rsidP="002230EA">
      <w:pPr>
        <w:snapToGrid w:val="0"/>
        <w:spacing w:after="0" w:line="360" w:lineRule="auto"/>
        <w:jc w:val="both"/>
        <w:rPr>
          <w:rFonts w:ascii="Book Antiqua" w:hAnsi="Book Antiqua" w:cs="Arial"/>
          <w:b/>
          <w:iCs/>
          <w:sz w:val="24"/>
          <w:szCs w:val="24"/>
          <w:lang w:val="en-GB" w:eastAsia="zh-CN"/>
        </w:rPr>
      </w:pPr>
      <w:r w:rsidRPr="00730BF2">
        <w:rPr>
          <w:rFonts w:ascii="Book Antiqua" w:hAnsi="Book Antiqua" w:cs="Arial"/>
          <w:b/>
          <w:iCs/>
          <w:sz w:val="24"/>
          <w:szCs w:val="24"/>
          <w:lang w:val="en-GB"/>
        </w:rPr>
        <w:t>IBS-</w:t>
      </w:r>
      <w:r w:rsidR="002230EA" w:rsidRPr="00730BF2">
        <w:rPr>
          <w:rFonts w:ascii="Book Antiqua" w:hAnsi="Book Antiqua" w:cs="Arial"/>
          <w:b/>
          <w:iCs/>
          <w:sz w:val="24"/>
          <w:szCs w:val="24"/>
          <w:lang w:val="en-GB"/>
        </w:rPr>
        <w:t>quality of life</w:t>
      </w:r>
      <w:r w:rsidR="002230EA" w:rsidRPr="00730BF2">
        <w:rPr>
          <w:rFonts w:ascii="Book Antiqua" w:hAnsi="Book Antiqua" w:cs="Arial"/>
          <w:b/>
          <w:iCs/>
          <w:sz w:val="24"/>
          <w:szCs w:val="24"/>
          <w:lang w:val="en-GB" w:eastAsia="zh-CN"/>
        </w:rPr>
        <w:t xml:space="preserve">: </w:t>
      </w:r>
      <w:r w:rsidRPr="00730BF2">
        <w:rPr>
          <w:rFonts w:ascii="Book Antiqua" w:hAnsi="Book Antiqua" w:cs="Arial"/>
          <w:sz w:val="24"/>
          <w:szCs w:val="24"/>
          <w:lang w:val="en-GB"/>
        </w:rPr>
        <w:t xml:space="preserve">The </w:t>
      </w:r>
      <w:r w:rsidR="002230EA" w:rsidRPr="00730BF2">
        <w:rPr>
          <w:rFonts w:ascii="Book Antiqua" w:hAnsi="Book Antiqua" w:cs="Arial"/>
          <w:iCs/>
          <w:sz w:val="24"/>
          <w:szCs w:val="24"/>
          <w:lang w:val="en-GB"/>
        </w:rPr>
        <w:t>IBS-quality of life (IBS-QOL)</w:t>
      </w:r>
      <w:r w:rsidR="002230EA" w:rsidRPr="00730BF2">
        <w:rPr>
          <w:rFonts w:ascii="Book Antiqua" w:hAnsi="Book Antiqua" w:cs="Arial"/>
          <w:iCs/>
          <w:sz w:val="24"/>
          <w:szCs w:val="24"/>
          <w:lang w:val="en-GB" w:eastAsia="zh-CN"/>
        </w:rPr>
        <w:t xml:space="preserve"> </w:t>
      </w:r>
      <w:r w:rsidRPr="00730BF2">
        <w:rPr>
          <w:rFonts w:ascii="Book Antiqua" w:hAnsi="Book Antiqua" w:cs="Arial"/>
          <w:sz w:val="24"/>
          <w:szCs w:val="24"/>
          <w:lang w:val="en-GB"/>
        </w:rPr>
        <w:t>is a disease specific instrument measuring health-related quality of life</w:t>
      </w:r>
      <w:r w:rsidR="00B0101F" w:rsidRPr="00730BF2">
        <w:rPr>
          <w:rFonts w:ascii="Book Antiqua" w:hAnsi="Book Antiqua" w:cs="Arial"/>
          <w:sz w:val="24"/>
          <w:szCs w:val="24"/>
          <w:lang w:val="en-GB"/>
        </w:rPr>
        <w:t xml:space="preserve"> </w:t>
      </w:r>
      <w:r w:rsidR="000E21FF" w:rsidRPr="00730BF2">
        <w:rPr>
          <w:rFonts w:ascii="Book Antiqua" w:hAnsi="Book Antiqua" w:cs="Arial"/>
          <w:sz w:val="24"/>
          <w:szCs w:val="24"/>
          <w:lang w:val="en-GB"/>
        </w:rPr>
        <w:t>(</w:t>
      </w:r>
      <w:r w:rsidRPr="00730BF2">
        <w:rPr>
          <w:rFonts w:ascii="Book Antiqua" w:hAnsi="Book Antiqua" w:cs="Arial"/>
          <w:sz w:val="24"/>
          <w:szCs w:val="24"/>
          <w:lang w:val="en-GB"/>
        </w:rPr>
        <w:t xml:space="preserve">HRQOL). It consists of 30 items which measures nine QOL dimensions: emotional functioning, mental health, sleep, energy, physical functioning, diet, social role, physical role and sexual relations. For each subscale the scores are transformed to range from 0 to 100; 100 representing the best possible disease specific quality of </w:t>
      </w:r>
      <w:proofErr w:type="gramStart"/>
      <w:r w:rsidRPr="00730BF2">
        <w:rPr>
          <w:rFonts w:ascii="Book Antiqua" w:hAnsi="Book Antiqua" w:cs="Arial"/>
          <w:sz w:val="24"/>
          <w:szCs w:val="24"/>
          <w:lang w:val="en-GB"/>
        </w:rPr>
        <w:t>life</w:t>
      </w:r>
      <w:r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8,9]</w:t>
      </w:r>
      <w:r w:rsidRPr="00730BF2">
        <w:rPr>
          <w:rFonts w:ascii="Book Antiqua" w:hAnsi="Book Antiqua" w:cs="Arial"/>
          <w:noProof/>
          <w:sz w:val="24"/>
          <w:szCs w:val="24"/>
          <w:lang w:val="en-GB"/>
        </w:rPr>
        <w:t>.</w:t>
      </w:r>
    </w:p>
    <w:p w:rsidR="00B10CFD" w:rsidRPr="00730BF2" w:rsidRDefault="00B10CFD" w:rsidP="00B10CFD">
      <w:pPr>
        <w:snapToGrid w:val="0"/>
        <w:spacing w:after="0" w:line="360" w:lineRule="auto"/>
        <w:jc w:val="both"/>
        <w:rPr>
          <w:rFonts w:ascii="Book Antiqua" w:hAnsi="Book Antiqua" w:cs="Arial"/>
          <w:i/>
          <w:iCs/>
          <w:sz w:val="24"/>
          <w:szCs w:val="24"/>
          <w:lang w:val="en-GB" w:eastAsia="zh-CN"/>
        </w:rPr>
      </w:pPr>
    </w:p>
    <w:p w:rsidR="00B1613D" w:rsidRPr="00730BF2" w:rsidRDefault="00B1613D" w:rsidP="00B10CFD">
      <w:pPr>
        <w:snapToGrid w:val="0"/>
        <w:spacing w:after="0" w:line="360" w:lineRule="auto"/>
        <w:jc w:val="both"/>
        <w:rPr>
          <w:rFonts w:ascii="Book Antiqua" w:hAnsi="Book Antiqua" w:cs="Arial"/>
          <w:b/>
          <w:iCs/>
          <w:sz w:val="24"/>
          <w:szCs w:val="24"/>
          <w:lang w:val="en-GB"/>
        </w:rPr>
      </w:pPr>
      <w:r w:rsidRPr="00730BF2">
        <w:rPr>
          <w:rFonts w:ascii="Book Antiqua" w:hAnsi="Book Antiqua" w:cs="Arial"/>
          <w:b/>
          <w:iCs/>
          <w:sz w:val="24"/>
          <w:szCs w:val="24"/>
          <w:lang w:val="en-GB"/>
        </w:rPr>
        <w:t xml:space="preserve">Short </w:t>
      </w:r>
      <w:r w:rsidR="00B10CFD" w:rsidRPr="00730BF2">
        <w:rPr>
          <w:rFonts w:ascii="Book Antiqua" w:hAnsi="Book Antiqua" w:cs="Arial"/>
          <w:b/>
          <w:iCs/>
          <w:sz w:val="24"/>
          <w:szCs w:val="24"/>
          <w:lang w:val="en-GB"/>
        </w:rPr>
        <w:t>f</w:t>
      </w:r>
      <w:r w:rsidRPr="00730BF2">
        <w:rPr>
          <w:rFonts w:ascii="Book Antiqua" w:hAnsi="Book Antiqua" w:cs="Arial"/>
          <w:b/>
          <w:iCs/>
          <w:sz w:val="24"/>
          <w:szCs w:val="24"/>
          <w:lang w:val="en-GB"/>
        </w:rPr>
        <w:t>orm-36</w:t>
      </w:r>
      <w:r w:rsidR="00B10CFD" w:rsidRPr="00730BF2">
        <w:rPr>
          <w:rFonts w:ascii="Book Antiqua" w:hAnsi="Book Antiqua" w:cs="Arial"/>
          <w:b/>
          <w:iCs/>
          <w:sz w:val="24"/>
          <w:szCs w:val="24"/>
          <w:lang w:val="en-GB" w:eastAsia="zh-CN"/>
        </w:rPr>
        <w:t xml:space="preserve">: </w:t>
      </w:r>
      <w:r w:rsidR="00B10CFD" w:rsidRPr="00730BF2">
        <w:rPr>
          <w:rFonts w:ascii="Book Antiqua" w:hAnsi="Book Antiqua" w:cs="Arial"/>
          <w:iCs/>
          <w:sz w:val="24"/>
          <w:szCs w:val="24"/>
          <w:lang w:val="en-GB"/>
        </w:rPr>
        <w:t>Short form-36 (SF-36)</w:t>
      </w:r>
      <w:r w:rsidR="00B10CFD" w:rsidRPr="00730BF2">
        <w:rPr>
          <w:rFonts w:ascii="Book Antiqua" w:hAnsi="Book Antiqua" w:cs="Arial"/>
          <w:iCs/>
          <w:sz w:val="24"/>
          <w:szCs w:val="24"/>
          <w:lang w:val="en-GB" w:eastAsia="zh-CN"/>
        </w:rPr>
        <w:t xml:space="preserve"> </w:t>
      </w:r>
      <w:r w:rsidRPr="00730BF2">
        <w:rPr>
          <w:rFonts w:ascii="Book Antiqua" w:hAnsi="Book Antiqua" w:cs="Arial"/>
          <w:sz w:val="24"/>
          <w:szCs w:val="24"/>
          <w:lang w:val="en-GB"/>
        </w:rPr>
        <w:t xml:space="preserve">was used to assess the general HRQOL. SF-36 includes 36 items which are divided into eight subscales: physical functioning, physical role, bodily pain, general health perceptions, vitality, social functioning, emotional role and mental health. For each subscale the raw scores are transformed into a scale from 0 to 100, with 100 representing the best possible </w:t>
      </w:r>
      <w:proofErr w:type="gramStart"/>
      <w:r w:rsidRPr="00730BF2">
        <w:rPr>
          <w:rFonts w:ascii="Book Antiqua" w:hAnsi="Book Antiqua" w:cs="Arial"/>
          <w:sz w:val="24"/>
          <w:szCs w:val="24"/>
          <w:lang w:val="en-GB"/>
        </w:rPr>
        <w:t>HRQOL</w:t>
      </w:r>
      <w:r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10]</w:t>
      </w:r>
      <w:r w:rsidRPr="00730BF2">
        <w:rPr>
          <w:rFonts w:ascii="Book Antiqua" w:hAnsi="Book Antiqua" w:cs="Arial"/>
          <w:noProof/>
          <w:sz w:val="24"/>
          <w:szCs w:val="24"/>
          <w:lang w:val="en-GB"/>
        </w:rPr>
        <w:t>.</w:t>
      </w:r>
    </w:p>
    <w:p w:rsidR="00B1613D" w:rsidRPr="00730BF2" w:rsidRDefault="00B1613D" w:rsidP="00B10CFD">
      <w:pPr>
        <w:snapToGrid w:val="0"/>
        <w:spacing w:after="0" w:line="360" w:lineRule="auto"/>
        <w:jc w:val="both"/>
        <w:rPr>
          <w:rFonts w:ascii="Book Antiqua" w:hAnsi="Book Antiqua" w:cs="Arial"/>
          <w:b/>
          <w:iCs/>
          <w:sz w:val="24"/>
          <w:szCs w:val="24"/>
          <w:lang w:val="en-GB"/>
        </w:rPr>
      </w:pPr>
      <w:r w:rsidRPr="00730BF2">
        <w:rPr>
          <w:rFonts w:ascii="Book Antiqua" w:hAnsi="Book Antiqua" w:cs="Arial"/>
          <w:b/>
          <w:iCs/>
          <w:sz w:val="24"/>
          <w:szCs w:val="24"/>
          <w:lang w:val="en-GB"/>
        </w:rPr>
        <w:lastRenderedPageBreak/>
        <w:t xml:space="preserve">Fatigue </w:t>
      </w:r>
      <w:r w:rsidR="00B10CFD" w:rsidRPr="00730BF2">
        <w:rPr>
          <w:rFonts w:ascii="Book Antiqua" w:hAnsi="Book Antiqua" w:cs="Arial"/>
          <w:b/>
          <w:iCs/>
          <w:sz w:val="24"/>
          <w:szCs w:val="24"/>
          <w:lang w:val="en-GB"/>
        </w:rPr>
        <w:t>impact scale</w:t>
      </w:r>
      <w:r w:rsidR="00B10CFD" w:rsidRPr="00730BF2">
        <w:rPr>
          <w:rFonts w:ascii="Book Antiqua" w:hAnsi="Book Antiqua" w:cs="Arial"/>
          <w:b/>
          <w:iCs/>
          <w:sz w:val="24"/>
          <w:szCs w:val="24"/>
          <w:lang w:val="en-GB" w:eastAsia="zh-CN"/>
        </w:rPr>
        <w:t xml:space="preserve">: </w:t>
      </w:r>
      <w:r w:rsidRPr="00730BF2">
        <w:rPr>
          <w:rFonts w:ascii="Book Antiqua" w:hAnsi="Book Antiqua" w:cs="Arial"/>
          <w:sz w:val="24"/>
          <w:szCs w:val="24"/>
          <w:lang w:val="en-GB"/>
        </w:rPr>
        <w:t xml:space="preserve">This scale was initially developed for patients with chronic fatigue </w:t>
      </w:r>
      <w:proofErr w:type="gramStart"/>
      <w:r w:rsidRPr="00730BF2">
        <w:rPr>
          <w:rFonts w:ascii="Book Antiqua" w:hAnsi="Book Antiqua" w:cs="Arial"/>
          <w:sz w:val="24"/>
          <w:szCs w:val="24"/>
          <w:lang w:val="en-GB"/>
        </w:rPr>
        <w:t>syndrome</w:t>
      </w:r>
      <w:r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11]</w:t>
      </w:r>
      <w:r w:rsidRPr="00730BF2">
        <w:rPr>
          <w:rFonts w:ascii="Book Antiqua" w:hAnsi="Book Antiqua" w:cs="Arial"/>
          <w:sz w:val="24"/>
          <w:szCs w:val="24"/>
          <w:lang w:val="en-GB"/>
        </w:rPr>
        <w:t xml:space="preserve"> and has previously been used in studies in IBS patients</w:t>
      </w:r>
      <w:r w:rsidRPr="00730BF2">
        <w:rPr>
          <w:rFonts w:ascii="Book Antiqua" w:hAnsi="Book Antiqua" w:cs="Arial"/>
          <w:sz w:val="24"/>
          <w:szCs w:val="24"/>
          <w:vertAlign w:val="superscript"/>
          <w:lang w:val="en-GB"/>
        </w:rPr>
        <w:t>[</w:t>
      </w:r>
      <w:r w:rsidRPr="00730BF2">
        <w:rPr>
          <w:rFonts w:ascii="Book Antiqua" w:hAnsi="Book Antiqua" w:cs="Arial"/>
          <w:noProof/>
          <w:sz w:val="24"/>
          <w:szCs w:val="24"/>
          <w:vertAlign w:val="superscript"/>
          <w:lang w:val="en-GB"/>
        </w:rPr>
        <w:t>12,13]</w:t>
      </w:r>
      <w:hyperlink w:anchor="_ENREF_11" w:tooltip="Piche, 2008 #90" w:history="1"/>
      <w:r w:rsidRPr="00730BF2">
        <w:rPr>
          <w:rFonts w:ascii="Book Antiqua" w:hAnsi="Book Antiqua" w:cs="Arial"/>
          <w:sz w:val="24"/>
          <w:szCs w:val="24"/>
          <w:lang w:val="en-GB"/>
        </w:rPr>
        <w:t>. The scale consists of 40 questions divided into three subscales: physical functioning</w:t>
      </w:r>
      <w:r w:rsidR="00B0101F" w:rsidRPr="00730BF2">
        <w:rPr>
          <w:rFonts w:ascii="Book Antiqua" w:hAnsi="Book Antiqua" w:cs="Arial"/>
          <w:sz w:val="24"/>
          <w:szCs w:val="24"/>
          <w:lang w:val="en-GB"/>
        </w:rPr>
        <w:t xml:space="preserve"> </w:t>
      </w:r>
      <w:r w:rsidR="000E21FF" w:rsidRPr="00730BF2">
        <w:rPr>
          <w:rFonts w:ascii="Book Antiqua" w:hAnsi="Book Antiqua" w:cs="Arial"/>
          <w:sz w:val="24"/>
          <w:szCs w:val="24"/>
          <w:lang w:val="en-GB"/>
        </w:rPr>
        <w:t>(</w:t>
      </w:r>
      <w:r w:rsidRPr="00730BF2">
        <w:rPr>
          <w:rFonts w:ascii="Book Antiqua" w:hAnsi="Book Antiqua" w:cs="Arial"/>
          <w:sz w:val="24"/>
          <w:szCs w:val="24"/>
          <w:lang w:val="en-GB"/>
        </w:rPr>
        <w:t>10 items), cognitive functioning</w:t>
      </w:r>
      <w:r w:rsidR="00B0101F" w:rsidRPr="00730BF2">
        <w:rPr>
          <w:rFonts w:ascii="Book Antiqua" w:hAnsi="Book Antiqua" w:cs="Arial"/>
          <w:sz w:val="24"/>
          <w:szCs w:val="24"/>
          <w:lang w:val="en-GB"/>
        </w:rPr>
        <w:t xml:space="preserve"> </w:t>
      </w:r>
      <w:r w:rsidR="000E21FF" w:rsidRPr="00730BF2">
        <w:rPr>
          <w:rFonts w:ascii="Book Antiqua" w:hAnsi="Book Antiqua" w:cs="Arial"/>
          <w:sz w:val="24"/>
          <w:szCs w:val="24"/>
          <w:lang w:val="en-GB"/>
        </w:rPr>
        <w:t>(</w:t>
      </w:r>
      <w:r w:rsidRPr="00730BF2">
        <w:rPr>
          <w:rFonts w:ascii="Book Antiqua" w:hAnsi="Book Antiqua" w:cs="Arial"/>
          <w:sz w:val="24"/>
          <w:szCs w:val="24"/>
          <w:lang w:val="en-GB"/>
        </w:rPr>
        <w:t>10 items) and psychosocial functioning</w:t>
      </w:r>
      <w:r w:rsidR="00B0101F" w:rsidRPr="00730BF2">
        <w:rPr>
          <w:rFonts w:ascii="Book Antiqua" w:hAnsi="Book Antiqua" w:cs="Arial"/>
          <w:sz w:val="24"/>
          <w:szCs w:val="24"/>
          <w:lang w:val="en-GB"/>
        </w:rPr>
        <w:t xml:space="preserve"> </w:t>
      </w:r>
      <w:r w:rsidR="000E21FF" w:rsidRPr="00730BF2">
        <w:rPr>
          <w:rFonts w:ascii="Book Antiqua" w:hAnsi="Book Antiqua" w:cs="Arial"/>
          <w:sz w:val="24"/>
          <w:szCs w:val="24"/>
          <w:lang w:val="en-GB"/>
        </w:rPr>
        <w:t>(</w:t>
      </w:r>
      <w:r w:rsidRPr="00730BF2">
        <w:rPr>
          <w:rFonts w:ascii="Book Antiqua" w:hAnsi="Book Antiqua" w:cs="Arial"/>
          <w:sz w:val="24"/>
          <w:szCs w:val="24"/>
          <w:lang w:val="en-GB"/>
        </w:rPr>
        <w:t xml:space="preserve">20 items). The subjects are asked to rate to which extent fatigue has caused problems for them during the previous month. Each item consists of a statement and the subject should rate 0 to 4 where 0 means </w:t>
      </w:r>
      <w:r w:rsidR="00152C67" w:rsidRPr="00730BF2">
        <w:rPr>
          <w:rFonts w:ascii="Book Antiqua" w:hAnsi="Book Antiqua" w:cs="Arial"/>
          <w:sz w:val="24"/>
          <w:szCs w:val="24"/>
          <w:lang w:val="en-GB" w:eastAsia="zh-CN"/>
        </w:rPr>
        <w:t>“</w:t>
      </w:r>
      <w:r w:rsidRPr="00730BF2">
        <w:rPr>
          <w:rFonts w:ascii="Book Antiqua" w:hAnsi="Book Antiqua" w:cs="Arial"/>
          <w:sz w:val="24"/>
          <w:szCs w:val="24"/>
          <w:lang w:val="en-GB"/>
        </w:rPr>
        <w:t>no problem</w:t>
      </w:r>
      <w:r w:rsidR="00152C67" w:rsidRPr="00730BF2">
        <w:rPr>
          <w:rFonts w:ascii="Book Antiqua" w:hAnsi="Book Antiqua" w:cs="Arial"/>
          <w:sz w:val="24"/>
          <w:szCs w:val="24"/>
          <w:lang w:val="en-GB" w:eastAsia="zh-CN"/>
        </w:rPr>
        <w:t>”</w:t>
      </w:r>
      <w:r w:rsidRPr="00730BF2">
        <w:rPr>
          <w:rFonts w:ascii="Book Antiqua" w:hAnsi="Book Antiqua" w:cs="Arial"/>
          <w:sz w:val="24"/>
          <w:szCs w:val="24"/>
          <w:lang w:val="en-GB"/>
        </w:rPr>
        <w:t xml:space="preserve"> and 4 means </w:t>
      </w:r>
      <w:r w:rsidR="00152C67" w:rsidRPr="00730BF2">
        <w:rPr>
          <w:rFonts w:ascii="Book Antiqua" w:hAnsi="Book Antiqua" w:cs="Arial"/>
          <w:sz w:val="24"/>
          <w:szCs w:val="24"/>
          <w:lang w:val="en-GB" w:eastAsia="zh-CN"/>
        </w:rPr>
        <w:t>“</w:t>
      </w:r>
      <w:r w:rsidRPr="00730BF2">
        <w:rPr>
          <w:rFonts w:ascii="Book Antiqua" w:hAnsi="Book Antiqua" w:cs="Arial"/>
          <w:sz w:val="24"/>
          <w:szCs w:val="24"/>
          <w:lang w:val="en-GB"/>
        </w:rPr>
        <w:t>extreme problem</w:t>
      </w:r>
      <w:r w:rsidR="00152C67" w:rsidRPr="00730BF2">
        <w:rPr>
          <w:rFonts w:ascii="Book Antiqua" w:hAnsi="Book Antiqua" w:cs="Arial"/>
          <w:sz w:val="24"/>
          <w:szCs w:val="24"/>
          <w:lang w:val="en-GB" w:eastAsia="zh-CN"/>
        </w:rPr>
        <w:t>”</w:t>
      </w:r>
      <w:r w:rsidRPr="00730BF2">
        <w:rPr>
          <w:rFonts w:ascii="Book Antiqua" w:hAnsi="Book Antiqua" w:cs="Arial"/>
          <w:sz w:val="24"/>
          <w:szCs w:val="24"/>
          <w:lang w:val="en-GB"/>
        </w:rPr>
        <w:t>.</w:t>
      </w:r>
    </w:p>
    <w:p w:rsidR="00B10CFD" w:rsidRPr="00730BF2" w:rsidRDefault="00B10CFD" w:rsidP="00B10CFD">
      <w:pPr>
        <w:widowControl w:val="0"/>
        <w:snapToGrid w:val="0"/>
        <w:spacing w:after="0" w:line="360" w:lineRule="auto"/>
        <w:jc w:val="both"/>
        <w:outlineLvl w:val="0"/>
        <w:rPr>
          <w:rFonts w:ascii="Book Antiqua" w:hAnsi="Book Antiqua" w:cs="Arial"/>
          <w:b/>
          <w:bCs/>
          <w:i/>
          <w:iCs/>
          <w:sz w:val="24"/>
          <w:szCs w:val="24"/>
          <w:lang w:val="en-US" w:eastAsia="zh-CN"/>
        </w:rPr>
      </w:pPr>
    </w:p>
    <w:p w:rsidR="00B1613D" w:rsidRPr="00730BF2" w:rsidRDefault="00B1613D" w:rsidP="00B10CFD">
      <w:pPr>
        <w:widowControl w:val="0"/>
        <w:snapToGrid w:val="0"/>
        <w:spacing w:after="0" w:line="360" w:lineRule="auto"/>
        <w:jc w:val="both"/>
        <w:outlineLvl w:val="0"/>
        <w:rPr>
          <w:rFonts w:ascii="Book Antiqua" w:hAnsi="Book Antiqua" w:cs="Arial"/>
          <w:b/>
          <w:bCs/>
          <w:i/>
          <w:iCs/>
          <w:sz w:val="24"/>
          <w:szCs w:val="24"/>
          <w:lang w:val="en-US"/>
        </w:rPr>
      </w:pPr>
      <w:r w:rsidRPr="00730BF2">
        <w:rPr>
          <w:rFonts w:ascii="Book Antiqua" w:hAnsi="Book Antiqua" w:cs="Arial"/>
          <w:b/>
          <w:bCs/>
          <w:i/>
          <w:iCs/>
          <w:sz w:val="24"/>
          <w:szCs w:val="24"/>
          <w:lang w:val="en-US"/>
        </w:rPr>
        <w:t xml:space="preserve">Physical activity and weight </w:t>
      </w:r>
    </w:p>
    <w:p w:rsidR="00B1613D" w:rsidRPr="00730BF2" w:rsidRDefault="00B1613D" w:rsidP="008C255C">
      <w:pPr>
        <w:widowControl w:val="0"/>
        <w:tabs>
          <w:tab w:val="left" w:pos="284"/>
        </w:tabs>
        <w:snapToGrid w:val="0"/>
        <w:spacing w:after="0" w:line="360" w:lineRule="auto"/>
        <w:jc w:val="both"/>
        <w:rPr>
          <w:rFonts w:ascii="Book Antiqua" w:hAnsi="Book Antiqua" w:cs="Arial"/>
          <w:sz w:val="24"/>
          <w:szCs w:val="24"/>
          <w:lang w:val="en-GB"/>
        </w:rPr>
      </w:pPr>
      <w:r w:rsidRPr="00730BF2">
        <w:rPr>
          <w:rFonts w:ascii="Book Antiqua" w:hAnsi="Book Antiqua" w:cs="Arial"/>
          <w:sz w:val="24"/>
          <w:szCs w:val="24"/>
          <w:lang w:val="en-GB"/>
        </w:rPr>
        <w:t>Weight was measured to the nearest 0.1 kg and oxygen uptake was calculated from a submaximal cycle</w:t>
      </w:r>
      <w:r w:rsidR="00B0101F" w:rsidRPr="00730BF2">
        <w:rPr>
          <w:rFonts w:ascii="Book Antiqua" w:hAnsi="Book Antiqua" w:cs="Arial"/>
          <w:sz w:val="24"/>
          <w:szCs w:val="24"/>
          <w:lang w:val="en-GB"/>
        </w:rPr>
        <w:t xml:space="preserve"> </w:t>
      </w:r>
      <w:r w:rsidR="000E21FF" w:rsidRPr="00730BF2">
        <w:rPr>
          <w:rFonts w:ascii="Book Antiqua" w:hAnsi="Book Antiqua" w:cs="Arial"/>
          <w:sz w:val="24"/>
          <w:szCs w:val="24"/>
          <w:lang w:val="en-GB"/>
        </w:rPr>
        <w:t>(</w:t>
      </w:r>
      <w:proofErr w:type="spellStart"/>
      <w:r w:rsidRPr="00730BF2">
        <w:rPr>
          <w:rFonts w:ascii="Book Antiqua" w:hAnsi="Book Antiqua" w:cs="Arial"/>
          <w:sz w:val="24"/>
          <w:szCs w:val="24"/>
          <w:lang w:val="en-GB"/>
        </w:rPr>
        <w:t>Monark</w:t>
      </w:r>
      <w:proofErr w:type="spellEnd"/>
      <w:r w:rsidRPr="00730BF2">
        <w:rPr>
          <w:rFonts w:ascii="Book Antiqua" w:hAnsi="Book Antiqua" w:cs="Arial"/>
          <w:sz w:val="24"/>
          <w:szCs w:val="24"/>
          <w:lang w:val="en-GB"/>
        </w:rPr>
        <w:t xml:space="preserve"> </w:t>
      </w:r>
      <w:proofErr w:type="spellStart"/>
      <w:r w:rsidRPr="00730BF2">
        <w:rPr>
          <w:rFonts w:ascii="Book Antiqua" w:hAnsi="Book Antiqua" w:cs="Arial"/>
          <w:sz w:val="24"/>
          <w:szCs w:val="24"/>
          <w:lang w:val="en-GB"/>
        </w:rPr>
        <w:t>Ergomedic</w:t>
      </w:r>
      <w:proofErr w:type="spellEnd"/>
      <w:r w:rsidRPr="00730BF2">
        <w:rPr>
          <w:rFonts w:ascii="Book Antiqua" w:hAnsi="Book Antiqua" w:cs="Arial"/>
          <w:sz w:val="24"/>
          <w:szCs w:val="24"/>
          <w:lang w:val="en-GB"/>
        </w:rPr>
        <w:t xml:space="preserve"> 839) ergometer test according to </w:t>
      </w:r>
      <w:proofErr w:type="spellStart"/>
      <w:proofErr w:type="gramStart"/>
      <w:r w:rsidRPr="00730BF2">
        <w:rPr>
          <w:rFonts w:ascii="Book Antiqua" w:hAnsi="Book Antiqua" w:cs="Arial"/>
          <w:sz w:val="24"/>
          <w:szCs w:val="24"/>
          <w:lang w:val="en-GB"/>
        </w:rPr>
        <w:t>Åstrand</w:t>
      </w:r>
      <w:proofErr w:type="spellEnd"/>
      <w:r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14,15]</w:t>
      </w:r>
      <w:r w:rsidRPr="00730BF2">
        <w:rPr>
          <w:rFonts w:ascii="Book Antiqua" w:hAnsi="Book Antiqua" w:cs="Arial"/>
          <w:sz w:val="24"/>
          <w:szCs w:val="24"/>
          <w:lang w:val="en-GB"/>
        </w:rPr>
        <w:t xml:space="preserve">. </w:t>
      </w:r>
      <w:r w:rsidRPr="00730BF2">
        <w:rPr>
          <w:rFonts w:ascii="Book Antiqua" w:hAnsi="Book Antiqua" w:cs="Arial"/>
          <w:iCs/>
          <w:sz w:val="24"/>
          <w:szCs w:val="24"/>
          <w:lang w:val="en-GB"/>
        </w:rPr>
        <w:t xml:space="preserve">A </w:t>
      </w:r>
      <w:r w:rsidRPr="00730BF2">
        <w:rPr>
          <w:rFonts w:ascii="Book Antiqua" w:hAnsi="Book Antiqua" w:cs="Arial"/>
          <w:sz w:val="24"/>
          <w:szCs w:val="24"/>
          <w:lang w:val="en-GB"/>
        </w:rPr>
        <w:t>training diary</w:t>
      </w:r>
      <w:r w:rsidRPr="00730BF2">
        <w:rPr>
          <w:rFonts w:ascii="Book Antiqua" w:hAnsi="Book Antiqua" w:cs="Arial"/>
          <w:i/>
          <w:sz w:val="24"/>
          <w:szCs w:val="24"/>
          <w:lang w:val="en-GB"/>
        </w:rPr>
        <w:t xml:space="preserve"> </w:t>
      </w:r>
      <w:r w:rsidRPr="00730BF2">
        <w:rPr>
          <w:rFonts w:ascii="Book Antiqua" w:hAnsi="Book Antiqua" w:cs="Arial"/>
          <w:sz w:val="24"/>
          <w:szCs w:val="24"/>
          <w:lang w:val="en-GB"/>
        </w:rPr>
        <w:t xml:space="preserve">was used to register physical activity for one week before the visit. The patients reported the type of physical activity and the duration and intensity of the activity. The patients were instructed to record the time they started the activity and the time they finished. The intensity was rated on </w:t>
      </w:r>
      <w:proofErr w:type="spellStart"/>
      <w:r w:rsidRPr="00730BF2">
        <w:rPr>
          <w:rFonts w:ascii="Book Antiqua" w:hAnsi="Book Antiqua" w:cs="Arial"/>
          <w:sz w:val="24"/>
          <w:szCs w:val="24"/>
          <w:lang w:val="en-GB"/>
        </w:rPr>
        <w:t>Borgs</w:t>
      </w:r>
      <w:proofErr w:type="spellEnd"/>
      <w:r w:rsidRPr="00730BF2">
        <w:rPr>
          <w:rFonts w:ascii="Book Antiqua" w:hAnsi="Book Antiqua" w:cs="Arial"/>
          <w:sz w:val="24"/>
          <w:szCs w:val="24"/>
          <w:lang w:val="en-GB"/>
        </w:rPr>
        <w:t xml:space="preserve"> </w:t>
      </w:r>
      <w:r w:rsidR="006647B8" w:rsidRPr="00730BF2">
        <w:rPr>
          <w:rFonts w:ascii="Book Antiqua" w:hAnsi="Book Antiqua" w:cs="Arial"/>
          <w:sz w:val="24"/>
          <w:szCs w:val="24"/>
          <w:lang w:val="en-GB"/>
        </w:rPr>
        <w:t xml:space="preserve">rating of perceived exertion </w:t>
      </w:r>
      <w:proofErr w:type="gramStart"/>
      <w:r w:rsidR="006647B8" w:rsidRPr="00730BF2">
        <w:rPr>
          <w:rFonts w:ascii="Book Antiqua" w:hAnsi="Book Antiqua" w:cs="Arial"/>
          <w:sz w:val="24"/>
          <w:szCs w:val="24"/>
          <w:lang w:val="en-GB"/>
        </w:rPr>
        <w:t>scale</w:t>
      </w:r>
      <w:r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16]</w:t>
      </w:r>
      <w:r w:rsidRPr="00730BF2">
        <w:rPr>
          <w:rFonts w:ascii="Book Antiqua" w:hAnsi="Book Antiqua" w:cs="Arial"/>
          <w:sz w:val="24"/>
          <w:szCs w:val="24"/>
          <w:lang w:val="en-GB"/>
        </w:rPr>
        <w:t xml:space="preserve"> which starts at 6, no exertion at all and goes to 20, maximal exertion.</w:t>
      </w:r>
    </w:p>
    <w:p w:rsidR="006647B8" w:rsidRPr="00730BF2" w:rsidRDefault="006647B8" w:rsidP="006647B8">
      <w:pPr>
        <w:snapToGrid w:val="0"/>
        <w:spacing w:after="0" w:line="360" w:lineRule="auto"/>
        <w:jc w:val="both"/>
        <w:rPr>
          <w:rFonts w:ascii="Book Antiqua" w:hAnsi="Book Antiqua" w:cs="Arial"/>
          <w:b/>
          <w:i/>
          <w:sz w:val="24"/>
          <w:szCs w:val="24"/>
          <w:lang w:val="en-GB" w:eastAsia="zh-CN"/>
        </w:rPr>
      </w:pPr>
    </w:p>
    <w:p w:rsidR="00B1613D" w:rsidRPr="00730BF2" w:rsidRDefault="00B1613D" w:rsidP="006647B8">
      <w:pPr>
        <w:snapToGrid w:val="0"/>
        <w:spacing w:after="0" w:line="360" w:lineRule="auto"/>
        <w:jc w:val="both"/>
        <w:rPr>
          <w:rFonts w:ascii="Book Antiqua" w:hAnsi="Book Antiqua" w:cs="Arial"/>
          <w:b/>
          <w:i/>
          <w:sz w:val="24"/>
          <w:szCs w:val="24"/>
          <w:lang w:val="en-GB"/>
        </w:rPr>
      </w:pPr>
      <w:r w:rsidRPr="00730BF2">
        <w:rPr>
          <w:rFonts w:ascii="Book Antiqua" w:hAnsi="Book Antiqua" w:cs="Arial"/>
          <w:b/>
          <w:i/>
          <w:sz w:val="24"/>
          <w:szCs w:val="24"/>
          <w:lang w:val="en-GB"/>
        </w:rPr>
        <w:t xml:space="preserve">Statistical </w:t>
      </w:r>
      <w:r w:rsidR="006647B8" w:rsidRPr="00730BF2">
        <w:rPr>
          <w:rFonts w:ascii="Book Antiqua" w:hAnsi="Book Antiqua" w:cs="Arial"/>
          <w:b/>
          <w:i/>
          <w:sz w:val="24"/>
          <w:szCs w:val="24"/>
          <w:lang w:val="en-GB"/>
        </w:rPr>
        <w:t>a</w:t>
      </w:r>
      <w:r w:rsidRPr="00730BF2">
        <w:rPr>
          <w:rFonts w:ascii="Book Antiqua" w:hAnsi="Book Antiqua" w:cs="Arial"/>
          <w:b/>
          <w:i/>
          <w:sz w:val="24"/>
          <w:szCs w:val="24"/>
          <w:lang w:val="en-GB"/>
        </w:rPr>
        <w:t>nalysis</w:t>
      </w:r>
      <w:r w:rsidR="00B0101F" w:rsidRPr="00730BF2">
        <w:rPr>
          <w:rFonts w:ascii="Book Antiqua" w:hAnsi="Book Antiqua" w:cs="Arial"/>
          <w:b/>
          <w:i/>
          <w:sz w:val="24"/>
          <w:szCs w:val="24"/>
          <w:lang w:val="en-GB"/>
        </w:rPr>
        <w:t xml:space="preserve"> </w:t>
      </w:r>
    </w:p>
    <w:p w:rsidR="00B1613D" w:rsidRPr="00730BF2" w:rsidRDefault="00B1613D" w:rsidP="008C255C">
      <w:pPr>
        <w:tabs>
          <w:tab w:val="left" w:pos="284"/>
        </w:tabs>
        <w:snapToGrid w:val="0"/>
        <w:spacing w:after="0" w:line="360" w:lineRule="auto"/>
        <w:jc w:val="both"/>
        <w:rPr>
          <w:rFonts w:ascii="Book Antiqua" w:hAnsi="Book Antiqua" w:cs="Arial"/>
          <w:sz w:val="24"/>
          <w:szCs w:val="24"/>
          <w:lang w:val="en-GB"/>
        </w:rPr>
      </w:pPr>
      <w:r w:rsidRPr="00730BF2">
        <w:rPr>
          <w:rFonts w:ascii="Book Antiqua" w:hAnsi="Book Antiqua" w:cs="Arial"/>
          <w:sz w:val="24"/>
          <w:szCs w:val="24"/>
          <w:lang w:val="en-GB"/>
        </w:rPr>
        <w:t xml:space="preserve">The primary endpoint was changes in IBS-SSS, at baseline compared with follow-up. The secondary endpoints were to assess changes in other questionnaires assessing QOL, anxiety, depression, fatigue and bowel movements and changes in oxygen uptake, weight, and time of physical activity reported in the training diary. </w:t>
      </w:r>
    </w:p>
    <w:p w:rsidR="00B1613D" w:rsidRPr="00730BF2" w:rsidRDefault="00B1613D" w:rsidP="00AC7592">
      <w:pPr>
        <w:snapToGrid w:val="0"/>
        <w:spacing w:after="0" w:line="360" w:lineRule="auto"/>
        <w:ind w:firstLineChars="50" w:firstLine="120"/>
        <w:jc w:val="both"/>
        <w:rPr>
          <w:rFonts w:ascii="Book Antiqua" w:hAnsi="Book Antiqua" w:cs="Arial"/>
          <w:sz w:val="24"/>
          <w:szCs w:val="24"/>
          <w:lang w:val="en-GB"/>
        </w:rPr>
      </w:pPr>
      <w:r w:rsidRPr="00730BF2">
        <w:rPr>
          <w:rFonts w:ascii="Book Antiqua" w:hAnsi="Book Antiqua" w:cs="Arial"/>
          <w:sz w:val="24"/>
          <w:szCs w:val="24"/>
          <w:lang w:val="en-GB"/>
        </w:rPr>
        <w:t>As an exploratory endpoint, changes in the above-mentioned parameters in the period between the end of the intervention and the follow-up visit were assessed.</w:t>
      </w:r>
    </w:p>
    <w:p w:rsidR="00B1613D" w:rsidRPr="00730BF2" w:rsidRDefault="00B1613D" w:rsidP="00AC7592">
      <w:pPr>
        <w:tabs>
          <w:tab w:val="left" w:pos="284"/>
        </w:tabs>
        <w:snapToGrid w:val="0"/>
        <w:spacing w:after="0" w:line="360" w:lineRule="auto"/>
        <w:ind w:firstLineChars="50" w:firstLine="120"/>
        <w:jc w:val="both"/>
        <w:rPr>
          <w:rFonts w:ascii="Book Antiqua" w:hAnsi="Book Antiqua" w:cs="Arial"/>
          <w:sz w:val="24"/>
          <w:szCs w:val="24"/>
          <w:lang w:val="en-GB"/>
        </w:rPr>
      </w:pPr>
      <w:r w:rsidRPr="00730BF2">
        <w:rPr>
          <w:rFonts w:ascii="Book Antiqua" w:hAnsi="Book Antiqua" w:cs="Arial"/>
          <w:sz w:val="24"/>
          <w:szCs w:val="24"/>
          <w:lang w:val="en-GB"/>
        </w:rPr>
        <w:t>The results are presented as median,</w:t>
      </w:r>
      <w:r w:rsidR="002D7491" w:rsidRPr="00730BF2">
        <w:rPr>
          <w:rFonts w:ascii="Book Antiqua" w:hAnsi="Book Antiqua" w:cs="Arial"/>
          <w:sz w:val="24"/>
          <w:szCs w:val="24"/>
          <w:lang w:val="en-GB"/>
        </w:rPr>
        <w:t xml:space="preserve"> percentile 10 and 90. Paired </w:t>
      </w:r>
      <w:r w:rsidR="002D7491" w:rsidRPr="00730BF2">
        <w:rPr>
          <w:rFonts w:ascii="Book Antiqua" w:hAnsi="Book Antiqua" w:cs="Arial"/>
          <w:i/>
          <w:sz w:val="24"/>
          <w:szCs w:val="24"/>
          <w:lang w:val="en-GB"/>
        </w:rPr>
        <w:t xml:space="preserve">t </w:t>
      </w:r>
      <w:r w:rsidRPr="00730BF2">
        <w:rPr>
          <w:rFonts w:ascii="Book Antiqua" w:hAnsi="Book Antiqua" w:cs="Arial"/>
          <w:sz w:val="24"/>
          <w:szCs w:val="24"/>
          <w:lang w:val="en-GB"/>
        </w:rPr>
        <w:t>test was only used for oxygen uptake and body weight. The results from the questionnaires were considered as ordinal data, and analyses were performed using Wilcoxon´s signed rank test. Significance was accepted at the 5% level</w:t>
      </w:r>
      <w:r w:rsidR="00B0101F" w:rsidRPr="00730BF2">
        <w:rPr>
          <w:rFonts w:ascii="Book Antiqua" w:hAnsi="Book Antiqua" w:cs="Arial"/>
          <w:sz w:val="24"/>
          <w:szCs w:val="24"/>
          <w:lang w:val="en-GB"/>
        </w:rPr>
        <w:t xml:space="preserve"> </w:t>
      </w:r>
      <w:r w:rsidR="000E21FF" w:rsidRPr="00730BF2">
        <w:rPr>
          <w:rFonts w:ascii="Book Antiqua" w:hAnsi="Book Antiqua" w:cs="Arial"/>
          <w:sz w:val="24"/>
          <w:szCs w:val="24"/>
          <w:lang w:val="en-GB"/>
        </w:rPr>
        <w:t>(</w:t>
      </w:r>
      <w:r w:rsidR="00AC7592" w:rsidRPr="00730BF2">
        <w:rPr>
          <w:rFonts w:ascii="Book Antiqua" w:hAnsi="Book Antiqua" w:cs="Arial"/>
          <w:i/>
          <w:sz w:val="24"/>
          <w:szCs w:val="24"/>
          <w:lang w:val="en-GB" w:eastAsia="zh-CN"/>
        </w:rPr>
        <w:t>P</w:t>
      </w:r>
      <w:r w:rsidR="00AC7592" w:rsidRPr="00730BF2">
        <w:rPr>
          <w:rFonts w:ascii="Book Antiqua" w:hAnsi="Book Antiqua" w:cs="Arial"/>
          <w:sz w:val="24"/>
          <w:szCs w:val="24"/>
          <w:lang w:val="en-GB" w:eastAsia="zh-CN"/>
        </w:rPr>
        <w:t xml:space="preserve"> </w:t>
      </w:r>
      <w:r w:rsidRPr="00730BF2">
        <w:rPr>
          <w:rFonts w:ascii="Book Antiqua" w:hAnsi="Book Antiqua" w:cs="Arial"/>
          <w:sz w:val="24"/>
          <w:szCs w:val="24"/>
          <w:lang w:val="en-GB"/>
        </w:rPr>
        <w:t>&lt;</w:t>
      </w:r>
      <w:r w:rsidR="00AC7592" w:rsidRPr="00730BF2">
        <w:rPr>
          <w:rFonts w:ascii="Book Antiqua" w:hAnsi="Book Antiqua" w:cs="Arial"/>
          <w:sz w:val="24"/>
          <w:szCs w:val="24"/>
          <w:lang w:val="en-GB" w:eastAsia="zh-CN"/>
        </w:rPr>
        <w:t xml:space="preserve"> </w:t>
      </w:r>
      <w:r w:rsidRPr="00730BF2">
        <w:rPr>
          <w:rFonts w:ascii="Book Antiqua" w:hAnsi="Book Antiqua" w:cs="Arial"/>
          <w:sz w:val="24"/>
          <w:szCs w:val="24"/>
          <w:lang w:val="en-GB"/>
        </w:rPr>
        <w:t>0.05). For statistical analysis we used SPSS version 20</w:t>
      </w:r>
      <w:r w:rsidR="00B0101F" w:rsidRPr="00730BF2">
        <w:rPr>
          <w:rFonts w:ascii="Book Antiqua" w:hAnsi="Book Antiqua" w:cs="Arial"/>
          <w:sz w:val="24"/>
          <w:szCs w:val="24"/>
          <w:lang w:val="en-GB"/>
        </w:rPr>
        <w:t xml:space="preserve"> </w:t>
      </w:r>
      <w:r w:rsidR="000E21FF" w:rsidRPr="00730BF2">
        <w:rPr>
          <w:rFonts w:ascii="Book Antiqua" w:hAnsi="Book Antiqua" w:cs="Arial"/>
          <w:sz w:val="24"/>
          <w:szCs w:val="24"/>
          <w:lang w:val="en-GB"/>
        </w:rPr>
        <w:t>(</w:t>
      </w:r>
      <w:r w:rsidRPr="00730BF2">
        <w:rPr>
          <w:rFonts w:ascii="Book Antiqua" w:hAnsi="Book Antiqua" w:cs="Arial"/>
          <w:sz w:val="24"/>
          <w:szCs w:val="24"/>
          <w:lang w:val="en-GB"/>
        </w:rPr>
        <w:t xml:space="preserve">SPSS, IBM; Corporation, NY). </w:t>
      </w:r>
    </w:p>
    <w:p w:rsidR="00D62595" w:rsidRPr="00730BF2" w:rsidRDefault="00D62595" w:rsidP="008C255C">
      <w:pPr>
        <w:tabs>
          <w:tab w:val="left" w:pos="284"/>
          <w:tab w:val="left" w:pos="3350"/>
        </w:tabs>
        <w:snapToGrid w:val="0"/>
        <w:spacing w:after="0" w:line="360" w:lineRule="auto"/>
        <w:jc w:val="both"/>
        <w:rPr>
          <w:rFonts w:ascii="Book Antiqua" w:hAnsi="Book Antiqua" w:cs="Arial"/>
          <w:b/>
          <w:sz w:val="24"/>
          <w:szCs w:val="24"/>
          <w:lang w:val="en-US" w:eastAsia="zh-CN"/>
        </w:rPr>
      </w:pPr>
    </w:p>
    <w:p w:rsidR="00B1613D" w:rsidRPr="00730BF2" w:rsidRDefault="00B1613D" w:rsidP="008C255C">
      <w:pPr>
        <w:tabs>
          <w:tab w:val="left" w:pos="284"/>
          <w:tab w:val="left" w:pos="3350"/>
        </w:tabs>
        <w:snapToGrid w:val="0"/>
        <w:spacing w:after="0" w:line="360" w:lineRule="auto"/>
        <w:jc w:val="both"/>
        <w:rPr>
          <w:rFonts w:ascii="Book Antiqua" w:hAnsi="Book Antiqua" w:cs="Arial"/>
          <w:b/>
          <w:sz w:val="24"/>
          <w:szCs w:val="24"/>
          <w:lang w:val="en-US"/>
        </w:rPr>
      </w:pPr>
      <w:r w:rsidRPr="00730BF2">
        <w:rPr>
          <w:rFonts w:ascii="Book Antiqua" w:hAnsi="Book Antiqua" w:cs="Arial"/>
          <w:b/>
          <w:sz w:val="24"/>
          <w:szCs w:val="24"/>
          <w:lang w:val="en-US"/>
        </w:rPr>
        <w:t>RESULTS</w:t>
      </w:r>
      <w:r w:rsidRPr="00730BF2">
        <w:rPr>
          <w:rFonts w:ascii="Book Antiqua" w:hAnsi="Book Antiqua" w:cs="Arial"/>
          <w:b/>
          <w:sz w:val="24"/>
          <w:szCs w:val="24"/>
          <w:lang w:val="en-US"/>
        </w:rPr>
        <w:tab/>
      </w:r>
    </w:p>
    <w:p w:rsidR="00B1613D" w:rsidRPr="00730BF2" w:rsidRDefault="00B1613D" w:rsidP="00AC7592">
      <w:pPr>
        <w:autoSpaceDE w:val="0"/>
        <w:autoSpaceDN w:val="0"/>
        <w:adjustRightInd w:val="0"/>
        <w:snapToGrid w:val="0"/>
        <w:spacing w:after="0" w:line="360" w:lineRule="auto"/>
        <w:jc w:val="both"/>
        <w:rPr>
          <w:rFonts w:ascii="Book Antiqua" w:eastAsia="Times New Roman" w:hAnsi="Book Antiqua" w:cs="Arial"/>
          <w:b/>
          <w:i/>
          <w:color w:val="000000"/>
          <w:sz w:val="24"/>
          <w:szCs w:val="24"/>
          <w:lang w:val="en-US" w:eastAsia="sv-SE"/>
        </w:rPr>
      </w:pPr>
      <w:r w:rsidRPr="00730BF2">
        <w:rPr>
          <w:rFonts w:ascii="Book Antiqua" w:eastAsia="Times New Roman" w:hAnsi="Book Antiqua" w:cs="Arial"/>
          <w:b/>
          <w:i/>
          <w:color w:val="000000"/>
          <w:sz w:val="24"/>
          <w:szCs w:val="24"/>
          <w:lang w:val="en-US" w:eastAsia="sv-SE"/>
        </w:rPr>
        <w:lastRenderedPageBreak/>
        <w:t>Patients</w:t>
      </w:r>
      <w:r w:rsidR="00B0101F" w:rsidRPr="00730BF2">
        <w:rPr>
          <w:rFonts w:ascii="Book Antiqua" w:eastAsia="Times New Roman" w:hAnsi="Book Antiqua" w:cs="Arial"/>
          <w:b/>
          <w:i/>
          <w:color w:val="000000"/>
          <w:sz w:val="24"/>
          <w:szCs w:val="24"/>
          <w:lang w:val="en-US" w:eastAsia="sv-SE"/>
        </w:rPr>
        <w:t xml:space="preserve"> </w:t>
      </w: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sz w:val="24"/>
          <w:szCs w:val="24"/>
          <w:lang w:val="en-US"/>
        </w:rPr>
      </w:pPr>
      <w:r w:rsidRPr="00730BF2">
        <w:rPr>
          <w:rFonts w:ascii="Book Antiqua" w:eastAsia="Times New Roman" w:hAnsi="Book Antiqua" w:cs="Arial"/>
          <w:color w:val="000000"/>
          <w:sz w:val="24"/>
          <w:szCs w:val="24"/>
          <w:lang w:val="en-US" w:eastAsia="sv-SE"/>
        </w:rPr>
        <w:t>A total of 39</w:t>
      </w:r>
      <w:r w:rsidR="00B0101F" w:rsidRPr="00730BF2">
        <w:rPr>
          <w:rFonts w:ascii="Book Antiqua" w:eastAsia="Times New Roman" w:hAnsi="Book Antiqua" w:cs="Arial"/>
          <w:color w:val="000000"/>
          <w:sz w:val="24"/>
          <w:szCs w:val="24"/>
          <w:lang w:val="en-US" w:eastAsia="sv-SE"/>
        </w:rPr>
        <w:t xml:space="preserve"> </w:t>
      </w:r>
      <w:r w:rsidR="00AC7592" w:rsidRPr="00730BF2">
        <w:rPr>
          <w:rFonts w:ascii="Book Antiqua" w:hAnsi="Book Antiqua" w:cs="Arial"/>
          <w:color w:val="000000"/>
          <w:sz w:val="24"/>
          <w:szCs w:val="24"/>
          <w:lang w:val="en-US" w:eastAsia="zh-CN"/>
        </w:rPr>
        <w:t>[</w:t>
      </w:r>
      <w:r w:rsidRPr="00730BF2">
        <w:rPr>
          <w:rFonts w:ascii="Book Antiqua" w:eastAsia="Times New Roman" w:hAnsi="Book Antiqua" w:cs="Arial"/>
          <w:color w:val="000000"/>
          <w:sz w:val="24"/>
          <w:szCs w:val="24"/>
          <w:lang w:val="en-US" w:eastAsia="sv-SE"/>
        </w:rPr>
        <w:t>32 women, median age 45</w:t>
      </w:r>
      <w:r w:rsidR="00B0101F" w:rsidRPr="00730BF2">
        <w:rPr>
          <w:rFonts w:ascii="Book Antiqua" w:eastAsia="Times New Roman" w:hAnsi="Book Antiqua" w:cs="Arial"/>
          <w:color w:val="000000"/>
          <w:sz w:val="24"/>
          <w:szCs w:val="24"/>
          <w:lang w:val="en-US" w:eastAsia="sv-SE"/>
        </w:rPr>
        <w:t xml:space="preserve"> </w:t>
      </w:r>
      <w:r w:rsidR="000E21FF" w:rsidRPr="00730BF2">
        <w:rPr>
          <w:rFonts w:ascii="Book Antiqua" w:eastAsia="Times New Roman" w:hAnsi="Book Antiqua" w:cs="Arial"/>
          <w:color w:val="000000"/>
          <w:sz w:val="24"/>
          <w:szCs w:val="24"/>
          <w:lang w:val="en-US" w:eastAsia="sv-SE"/>
        </w:rPr>
        <w:t>(</w:t>
      </w:r>
      <w:r w:rsidRPr="00730BF2">
        <w:rPr>
          <w:rFonts w:ascii="Book Antiqua" w:eastAsia="Times New Roman" w:hAnsi="Book Antiqua" w:cs="Arial"/>
          <w:color w:val="000000"/>
          <w:sz w:val="24"/>
          <w:szCs w:val="24"/>
          <w:lang w:val="en-US" w:eastAsia="sv-SE"/>
        </w:rPr>
        <w:t>28-61) years</w:t>
      </w:r>
      <w:r w:rsidR="00AC7592" w:rsidRPr="00730BF2">
        <w:rPr>
          <w:rFonts w:ascii="Book Antiqua" w:hAnsi="Book Antiqua" w:cs="Arial"/>
          <w:color w:val="000000"/>
          <w:sz w:val="24"/>
          <w:szCs w:val="24"/>
          <w:lang w:val="en-US" w:eastAsia="zh-CN"/>
        </w:rPr>
        <w:t>]</w:t>
      </w:r>
      <w:r w:rsidRPr="00730BF2">
        <w:rPr>
          <w:rFonts w:ascii="Book Antiqua" w:eastAsia="Times New Roman" w:hAnsi="Book Antiqua" w:cs="Arial"/>
          <w:color w:val="000000"/>
          <w:sz w:val="24"/>
          <w:szCs w:val="24"/>
          <w:lang w:val="en-US" w:eastAsia="sv-SE"/>
        </w:rPr>
        <w:t xml:space="preserve"> patients were included in the follow-up as shown in the flow chart</w:t>
      </w:r>
      <w:r w:rsidR="00B0101F" w:rsidRPr="00730BF2">
        <w:rPr>
          <w:rFonts w:ascii="Book Antiqua" w:eastAsia="Times New Roman" w:hAnsi="Book Antiqua" w:cs="Arial"/>
          <w:color w:val="000000"/>
          <w:sz w:val="24"/>
          <w:szCs w:val="24"/>
          <w:lang w:val="en-US" w:eastAsia="sv-SE"/>
        </w:rPr>
        <w:t xml:space="preserve"> </w:t>
      </w:r>
      <w:r w:rsidR="000E21FF" w:rsidRPr="00730BF2">
        <w:rPr>
          <w:rFonts w:ascii="Book Antiqua" w:eastAsia="Times New Roman" w:hAnsi="Book Antiqua" w:cs="Arial"/>
          <w:color w:val="000000"/>
          <w:sz w:val="24"/>
          <w:szCs w:val="24"/>
          <w:lang w:val="en-US" w:eastAsia="sv-SE"/>
        </w:rPr>
        <w:t>(</w:t>
      </w:r>
      <w:r w:rsidRPr="00730BF2">
        <w:rPr>
          <w:rFonts w:ascii="Book Antiqua" w:eastAsia="Times New Roman" w:hAnsi="Book Antiqua" w:cs="Arial"/>
          <w:color w:val="000000"/>
          <w:sz w:val="24"/>
          <w:szCs w:val="24"/>
          <w:lang w:val="en-US" w:eastAsia="sv-SE"/>
        </w:rPr>
        <w:t xml:space="preserve">Figure 1). According to the Rome II </w:t>
      </w:r>
      <w:proofErr w:type="gramStart"/>
      <w:r w:rsidRPr="00730BF2">
        <w:rPr>
          <w:rFonts w:ascii="Book Antiqua" w:eastAsia="Times New Roman" w:hAnsi="Book Antiqua" w:cs="Arial"/>
          <w:color w:val="000000"/>
          <w:sz w:val="24"/>
          <w:szCs w:val="24"/>
          <w:lang w:val="en-US" w:eastAsia="sv-SE"/>
        </w:rPr>
        <w:t>criteria</w:t>
      </w:r>
      <w:r w:rsidRPr="00730BF2">
        <w:rPr>
          <w:rFonts w:ascii="Book Antiqua" w:eastAsia="Times New Roman" w:hAnsi="Book Antiqua" w:cs="Arial"/>
          <w:color w:val="000000"/>
          <w:sz w:val="24"/>
          <w:szCs w:val="24"/>
          <w:vertAlign w:val="superscript"/>
          <w:lang w:val="en-US" w:eastAsia="sv-SE"/>
        </w:rPr>
        <w:t>[</w:t>
      </w:r>
      <w:proofErr w:type="gramEnd"/>
      <w:r w:rsidRPr="00730BF2">
        <w:rPr>
          <w:rFonts w:ascii="Book Antiqua" w:eastAsia="Times New Roman" w:hAnsi="Book Antiqua" w:cs="Arial"/>
          <w:noProof/>
          <w:color w:val="000000"/>
          <w:sz w:val="24"/>
          <w:szCs w:val="24"/>
          <w:vertAlign w:val="superscript"/>
          <w:lang w:val="en-US" w:eastAsia="sv-SE"/>
        </w:rPr>
        <w:t>17]</w:t>
      </w:r>
      <w:r w:rsidRPr="00730BF2">
        <w:rPr>
          <w:rFonts w:ascii="Book Antiqua" w:eastAsia="Times New Roman" w:hAnsi="Book Antiqua" w:cs="Arial"/>
          <w:color w:val="000000"/>
          <w:sz w:val="24"/>
          <w:szCs w:val="24"/>
          <w:lang w:val="en-US" w:eastAsia="sv-SE"/>
        </w:rPr>
        <w:t xml:space="preserve"> </w:t>
      </w:r>
      <w:r w:rsidRPr="00730BF2">
        <w:rPr>
          <w:rFonts w:ascii="Book Antiqua" w:hAnsi="Book Antiqua" w:cs="Arial"/>
          <w:sz w:val="24"/>
          <w:szCs w:val="24"/>
          <w:lang w:val="en-US"/>
        </w:rPr>
        <w:t>13 patients were classified as diarrhea-predominant IBS, 11 were classified as constipation-predominant IBS and 15 as alternating IBS. Patients who were not included in the follow-up are reported in Figure 1. In total 33 patients attended the follow-up visit while six patients participated by completing the questionnaires due to inconveniency for them to come to the visit.</w:t>
      </w:r>
    </w:p>
    <w:p w:rsidR="00B1613D" w:rsidRPr="00730BF2" w:rsidRDefault="00B1613D" w:rsidP="00AC7592">
      <w:pPr>
        <w:tabs>
          <w:tab w:val="left" w:pos="284"/>
        </w:tabs>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 xml:space="preserve">Thirty-seven of the included patients participated in the previous intervention </w:t>
      </w:r>
      <w:proofErr w:type="gramStart"/>
      <w:r w:rsidRPr="00730BF2">
        <w:rPr>
          <w:rFonts w:ascii="Book Antiqua" w:hAnsi="Book Antiqua" w:cs="Arial"/>
          <w:sz w:val="24"/>
          <w:szCs w:val="24"/>
          <w:lang w:val="en-US"/>
        </w:rPr>
        <w:t>either as a part of the intervention group</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004C3671" w:rsidRPr="00730BF2">
        <w:rPr>
          <w:rFonts w:ascii="Book Antiqua" w:hAnsi="Book Antiqua" w:cs="Arial"/>
          <w:sz w:val="24"/>
          <w:szCs w:val="24"/>
          <w:lang w:val="en-US"/>
        </w:rPr>
        <w:t>19 patients)</w:t>
      </w:r>
      <w:r w:rsidRPr="00730BF2">
        <w:rPr>
          <w:rFonts w:ascii="Book Antiqua" w:hAnsi="Book Antiqua" w:cs="Arial"/>
          <w:sz w:val="24"/>
          <w:szCs w:val="24"/>
          <w:lang w:val="en-US"/>
        </w:rPr>
        <w:t xml:space="preserve"> or as a control group and</w:t>
      </w:r>
      <w:proofErr w:type="gramEnd"/>
      <w:r w:rsidRPr="00730BF2">
        <w:rPr>
          <w:rFonts w:ascii="Book Antiqua" w:hAnsi="Book Antiqua" w:cs="Arial"/>
          <w:sz w:val="24"/>
          <w:szCs w:val="24"/>
          <w:lang w:val="en-US"/>
        </w:rPr>
        <w:t xml:space="preserve"> were then included in the intervention</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004C3671" w:rsidRPr="00730BF2">
        <w:rPr>
          <w:rFonts w:ascii="Book Antiqua" w:hAnsi="Book Antiqua" w:cs="Arial"/>
          <w:sz w:val="24"/>
          <w:szCs w:val="24"/>
          <w:lang w:val="en-US"/>
        </w:rPr>
        <w:t>18 patients)</w:t>
      </w:r>
      <w:r w:rsidRPr="00730BF2">
        <w:rPr>
          <w:rFonts w:ascii="Book Antiqua" w:hAnsi="Book Antiqua" w:cs="Arial"/>
          <w:sz w:val="24"/>
          <w:szCs w:val="24"/>
          <w:lang w:val="en-US"/>
        </w:rPr>
        <w:t>. One control discontinued the previous intervention because of pregnancy and one due to lack of time. These two patients received instructions to increase their level of physical activity at their last visit. In the study group 30 patients were married or cohabitant and 9 were single. Seventeen patients</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Pr="00730BF2">
        <w:rPr>
          <w:rFonts w:ascii="Book Antiqua" w:hAnsi="Book Antiqua" w:cs="Arial"/>
          <w:sz w:val="24"/>
          <w:szCs w:val="24"/>
          <w:lang w:val="en-US"/>
        </w:rPr>
        <w:t xml:space="preserve">44%) stated that they had a physically demanding work. </w:t>
      </w:r>
      <w:r w:rsidRPr="00730BF2">
        <w:rPr>
          <w:rFonts w:ascii="Book Antiqua" w:eastAsia="Times New Roman" w:hAnsi="Book Antiqua" w:cs="Arial"/>
          <w:sz w:val="24"/>
          <w:szCs w:val="24"/>
          <w:lang w:val="en-US" w:eastAsia="sv-SE"/>
        </w:rPr>
        <w:t>The median follow-up time was 5.2 years and the total range of time between baseline and follow-up was 3.8-6.2 years.</w:t>
      </w: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b/>
          <w:i/>
          <w:sz w:val="24"/>
          <w:szCs w:val="24"/>
          <w:lang w:val="en-US"/>
        </w:rPr>
      </w:pPr>
      <w:r w:rsidRPr="00730BF2">
        <w:rPr>
          <w:rFonts w:ascii="Book Antiqua" w:hAnsi="Book Antiqua" w:cs="Arial"/>
          <w:b/>
          <w:i/>
          <w:sz w:val="24"/>
          <w:szCs w:val="24"/>
          <w:lang w:val="en-US"/>
        </w:rPr>
        <w:tab/>
      </w: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b/>
          <w:i/>
          <w:sz w:val="24"/>
          <w:szCs w:val="24"/>
          <w:lang w:val="en-US"/>
        </w:rPr>
      </w:pPr>
      <w:r w:rsidRPr="00730BF2">
        <w:rPr>
          <w:rFonts w:ascii="Book Antiqua" w:hAnsi="Book Antiqua" w:cs="Arial"/>
          <w:b/>
          <w:i/>
          <w:sz w:val="24"/>
          <w:szCs w:val="24"/>
          <w:lang w:val="en-US"/>
        </w:rPr>
        <w:t>Pharmacological treatment and other IBS related interventions</w:t>
      </w: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sz w:val="24"/>
          <w:szCs w:val="24"/>
          <w:lang w:val="en-US"/>
        </w:rPr>
      </w:pPr>
      <w:r w:rsidRPr="00730BF2">
        <w:rPr>
          <w:rFonts w:ascii="Book Antiqua" w:hAnsi="Book Antiqua" w:cs="Arial"/>
          <w:sz w:val="24"/>
          <w:szCs w:val="24"/>
          <w:lang w:val="en-US"/>
        </w:rPr>
        <w:t xml:space="preserve">Between the end of the previous intervention and the follow-up seven of the included patients participated in one or two other IBS related interventions. Four patients participated in a short IBS school, three </w:t>
      </w:r>
      <w:proofErr w:type="gramStart"/>
      <w:r w:rsidRPr="00730BF2">
        <w:rPr>
          <w:rFonts w:ascii="Book Antiqua" w:hAnsi="Book Antiqua" w:cs="Arial"/>
          <w:sz w:val="24"/>
          <w:szCs w:val="24"/>
          <w:lang w:val="en-US"/>
        </w:rPr>
        <w:t>sessions</w:t>
      </w:r>
      <w:r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18]</w:t>
      </w:r>
      <w:r w:rsidRPr="00730BF2">
        <w:rPr>
          <w:rFonts w:ascii="Book Antiqua" w:hAnsi="Book Antiqua" w:cs="Arial"/>
          <w:sz w:val="24"/>
          <w:szCs w:val="24"/>
          <w:lang w:val="en-US"/>
        </w:rPr>
        <w:t>. Three patients underwent treatment with nurse-administered gut-directed hypnotherapy. One of these patients also had one consultation visit to a dietitian. Medications that were used by the patients only at the follow-up and not at the start of the previous study are</w:t>
      </w:r>
      <w:r w:rsidRPr="00730BF2">
        <w:rPr>
          <w:rFonts w:ascii="Book Antiqua" w:hAnsi="Book Antiqua" w:cs="Arial"/>
          <w:color w:val="FF0000"/>
          <w:sz w:val="24"/>
          <w:szCs w:val="24"/>
          <w:lang w:val="en-US"/>
        </w:rPr>
        <w:t xml:space="preserve"> </w:t>
      </w:r>
      <w:r w:rsidRPr="00730BF2">
        <w:rPr>
          <w:rFonts w:ascii="Book Antiqua" w:hAnsi="Book Antiqua" w:cs="Arial"/>
          <w:sz w:val="24"/>
          <w:szCs w:val="24"/>
          <w:lang w:val="en-US"/>
        </w:rPr>
        <w:t xml:space="preserve">presented in Table 1. </w:t>
      </w: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bCs/>
          <w:sz w:val="24"/>
          <w:szCs w:val="24"/>
          <w:lang w:val="en-US"/>
        </w:rPr>
      </w:pP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b/>
          <w:i/>
          <w:sz w:val="24"/>
          <w:szCs w:val="24"/>
          <w:lang w:val="en-US"/>
        </w:rPr>
      </w:pPr>
      <w:r w:rsidRPr="00730BF2">
        <w:rPr>
          <w:rFonts w:ascii="Book Antiqua" w:hAnsi="Book Antiqua" w:cs="Arial"/>
          <w:b/>
          <w:i/>
          <w:sz w:val="24"/>
          <w:szCs w:val="24"/>
          <w:lang w:val="en-US"/>
        </w:rPr>
        <w:t>IBS symptoms</w:t>
      </w: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sz w:val="24"/>
          <w:szCs w:val="24"/>
          <w:lang w:val="en-US"/>
        </w:rPr>
      </w:pPr>
      <w:r w:rsidRPr="00730BF2">
        <w:rPr>
          <w:rFonts w:ascii="Book Antiqua" w:hAnsi="Book Antiqua" w:cs="Arial"/>
          <w:sz w:val="24"/>
          <w:szCs w:val="24"/>
          <w:lang w:val="en-US"/>
        </w:rPr>
        <w:t>The IBS-score</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IBS-SSS) improved significantly as illustrated in Figure 2. Fifty-four percent of the patients had an improvement of more than 50 points, which is considered a clinically significant </w:t>
      </w:r>
      <w:proofErr w:type="gramStart"/>
      <w:r w:rsidRPr="00730BF2">
        <w:rPr>
          <w:rFonts w:ascii="Book Antiqua" w:hAnsi="Book Antiqua" w:cs="Arial"/>
          <w:sz w:val="24"/>
          <w:szCs w:val="24"/>
          <w:lang w:val="en-US"/>
        </w:rPr>
        <w:t>improvement</w:t>
      </w:r>
      <w:r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5]</w:t>
      </w:r>
      <w:r w:rsidRPr="00730BF2">
        <w:rPr>
          <w:rFonts w:ascii="Book Antiqua" w:hAnsi="Book Antiqua" w:cs="Arial"/>
          <w:sz w:val="24"/>
          <w:szCs w:val="24"/>
          <w:lang w:val="en-US"/>
        </w:rPr>
        <w:t xml:space="preserve">. Ten percent of the patients had </w:t>
      </w:r>
      <w:r w:rsidRPr="00730BF2">
        <w:rPr>
          <w:rFonts w:ascii="Book Antiqua" w:hAnsi="Book Antiqua" w:cs="Arial"/>
          <w:sz w:val="24"/>
          <w:szCs w:val="24"/>
          <w:lang w:val="en-US"/>
        </w:rPr>
        <w:lastRenderedPageBreak/>
        <w:t>their symptoms worsened with more than 50 points according to the IBS-score. The Extra colonic score showed no significant changes</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Pr="00730BF2">
        <w:rPr>
          <w:rFonts w:ascii="Book Antiqua" w:hAnsi="Book Antiqua" w:cs="Arial"/>
          <w:sz w:val="24"/>
          <w:szCs w:val="24"/>
          <w:lang w:val="en-US"/>
        </w:rPr>
        <w:t xml:space="preserve">Figure 2). </w:t>
      </w:r>
    </w:p>
    <w:p w:rsidR="00B1613D" w:rsidRPr="00730BF2" w:rsidRDefault="00B1613D" w:rsidP="00AC7592">
      <w:pPr>
        <w:tabs>
          <w:tab w:val="left" w:pos="284"/>
        </w:tabs>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A separate analysis of the IBS-SSS in the 24</w:t>
      </w:r>
      <w:r w:rsidR="00B0101F" w:rsidRPr="00730BF2">
        <w:rPr>
          <w:rFonts w:ascii="Book Antiqua" w:hAnsi="Book Antiqua" w:cs="Arial"/>
          <w:sz w:val="24"/>
          <w:szCs w:val="24"/>
          <w:lang w:val="en-US"/>
        </w:rPr>
        <w:t xml:space="preserve"> </w:t>
      </w:r>
      <w:r w:rsidR="0068708F" w:rsidRPr="00730BF2">
        <w:rPr>
          <w:rFonts w:ascii="Book Antiqua" w:hAnsi="Book Antiqua" w:cs="Arial"/>
          <w:sz w:val="24"/>
          <w:szCs w:val="24"/>
          <w:lang w:val="en-US" w:eastAsia="zh-CN"/>
        </w:rPr>
        <w:t>[</w:t>
      </w:r>
      <w:r w:rsidRPr="00730BF2">
        <w:rPr>
          <w:rFonts w:ascii="Book Antiqua" w:hAnsi="Book Antiqua" w:cs="Arial"/>
          <w:sz w:val="24"/>
          <w:szCs w:val="24"/>
          <w:lang w:val="en-US"/>
        </w:rPr>
        <w:t xml:space="preserve">19 </w:t>
      </w:r>
      <w:r w:rsidRPr="00730BF2">
        <w:rPr>
          <w:rFonts w:ascii="Book Antiqua" w:eastAsia="Times New Roman" w:hAnsi="Book Antiqua" w:cs="Arial"/>
          <w:color w:val="000000"/>
          <w:sz w:val="24"/>
          <w:szCs w:val="24"/>
          <w:lang w:val="en-US" w:eastAsia="sv-SE"/>
        </w:rPr>
        <w:t>women, median age 50.5</w:t>
      </w:r>
      <w:r w:rsidR="00B0101F" w:rsidRPr="00730BF2">
        <w:rPr>
          <w:rFonts w:ascii="Book Antiqua" w:eastAsia="Times New Roman" w:hAnsi="Book Antiqua" w:cs="Arial"/>
          <w:color w:val="000000"/>
          <w:sz w:val="24"/>
          <w:szCs w:val="24"/>
          <w:lang w:val="en-US" w:eastAsia="sv-SE"/>
        </w:rPr>
        <w:t xml:space="preserve"> </w:t>
      </w:r>
      <w:r w:rsidR="000E21FF" w:rsidRPr="00730BF2">
        <w:rPr>
          <w:rFonts w:ascii="Book Antiqua" w:eastAsia="Times New Roman" w:hAnsi="Book Antiqua" w:cs="Arial"/>
          <w:color w:val="000000"/>
          <w:sz w:val="24"/>
          <w:szCs w:val="24"/>
          <w:lang w:val="en-US" w:eastAsia="sv-SE"/>
        </w:rPr>
        <w:t>(</w:t>
      </w:r>
      <w:r w:rsidRPr="00730BF2">
        <w:rPr>
          <w:rFonts w:ascii="Book Antiqua" w:eastAsia="Times New Roman" w:hAnsi="Book Antiqua" w:cs="Arial"/>
          <w:color w:val="000000"/>
          <w:sz w:val="24"/>
          <w:szCs w:val="24"/>
          <w:lang w:val="en-US" w:eastAsia="sv-SE"/>
        </w:rPr>
        <w:t>30.5-62.5) years</w:t>
      </w:r>
      <w:r w:rsidR="0068708F" w:rsidRPr="00730BF2">
        <w:rPr>
          <w:rFonts w:ascii="Book Antiqua" w:hAnsi="Book Antiqua" w:cs="Arial"/>
          <w:color w:val="000000"/>
          <w:sz w:val="24"/>
          <w:szCs w:val="24"/>
          <w:lang w:val="en-US" w:eastAsia="zh-CN"/>
        </w:rPr>
        <w:t>]</w:t>
      </w:r>
      <w:r w:rsidRPr="00730BF2">
        <w:rPr>
          <w:rFonts w:ascii="Book Antiqua" w:hAnsi="Book Antiqua" w:cs="Arial"/>
          <w:sz w:val="24"/>
          <w:szCs w:val="24"/>
          <w:lang w:val="en-US"/>
        </w:rPr>
        <w:t xml:space="preserve"> patients who had had no change in medication and had received no other IBS related intervention detected also an improvement in IBS-SSS, IBS-score 282</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184-379) </w:t>
      </w:r>
      <w:r w:rsidR="00E95260" w:rsidRPr="00730BF2">
        <w:rPr>
          <w:rFonts w:ascii="Book Antiqua" w:hAnsi="Book Antiqua" w:cs="Arial"/>
          <w:i/>
          <w:sz w:val="24"/>
          <w:szCs w:val="24"/>
          <w:lang w:val="en-US"/>
        </w:rPr>
        <w:t>vs</w:t>
      </w:r>
      <w:r w:rsidRPr="00730BF2">
        <w:rPr>
          <w:rFonts w:ascii="Book Antiqua" w:hAnsi="Book Antiqua" w:cs="Arial"/>
          <w:sz w:val="24"/>
          <w:szCs w:val="24"/>
          <w:lang w:val="en-US"/>
        </w:rPr>
        <w:t xml:space="preserve"> 218</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85-342),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 xml:space="preserve">0.002. There was no significant change in the </w:t>
      </w:r>
      <w:proofErr w:type="gramStart"/>
      <w:r w:rsidRPr="00730BF2">
        <w:rPr>
          <w:rFonts w:ascii="Book Antiqua" w:hAnsi="Book Antiqua" w:cs="Arial"/>
          <w:sz w:val="24"/>
          <w:szCs w:val="24"/>
          <w:lang w:val="en-US"/>
        </w:rPr>
        <w:t>Extra</w:t>
      </w:r>
      <w:proofErr w:type="gramEnd"/>
      <w:r w:rsidRPr="00730BF2">
        <w:rPr>
          <w:rFonts w:ascii="Book Antiqua" w:hAnsi="Book Antiqua" w:cs="Arial"/>
          <w:sz w:val="24"/>
          <w:szCs w:val="24"/>
          <w:lang w:val="en-US"/>
        </w:rPr>
        <w:t xml:space="preserve"> colonic score.</w:t>
      </w:r>
    </w:p>
    <w:p w:rsidR="00B1613D" w:rsidRPr="00730BF2" w:rsidRDefault="00B1613D" w:rsidP="0068708F">
      <w:pPr>
        <w:tabs>
          <w:tab w:val="left" w:pos="284"/>
        </w:tabs>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The stool consistency had become firmer, from 4.5</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2.3-5.8) at baseline to 3.8</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1.5-4.8) at follow-up,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0.004. There was no significant change in the stool frequency per week at baseline 11</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5-21) compared with follow-up 9</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4-25),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NS.</w:t>
      </w:r>
    </w:p>
    <w:p w:rsidR="00B1613D" w:rsidRPr="00730BF2" w:rsidRDefault="00B1613D" w:rsidP="008C255C">
      <w:pPr>
        <w:autoSpaceDE w:val="0"/>
        <w:autoSpaceDN w:val="0"/>
        <w:adjustRightInd w:val="0"/>
        <w:snapToGrid w:val="0"/>
        <w:spacing w:after="0" w:line="360" w:lineRule="auto"/>
        <w:jc w:val="both"/>
        <w:rPr>
          <w:rFonts w:ascii="Book Antiqua" w:hAnsi="Book Antiqua" w:cs="Arial"/>
          <w:sz w:val="24"/>
          <w:szCs w:val="24"/>
          <w:lang w:val="en-US"/>
        </w:rPr>
      </w:pP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b/>
          <w:i/>
          <w:sz w:val="24"/>
          <w:szCs w:val="24"/>
          <w:lang w:val="en-US"/>
        </w:rPr>
      </w:pPr>
      <w:r w:rsidRPr="00730BF2">
        <w:rPr>
          <w:rFonts w:ascii="Book Antiqua" w:hAnsi="Book Antiqua" w:cs="Arial"/>
          <w:b/>
          <w:i/>
          <w:sz w:val="24"/>
          <w:szCs w:val="24"/>
          <w:lang w:val="en-US"/>
        </w:rPr>
        <w:t>Psychological symptoms</w:t>
      </w: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sz w:val="24"/>
          <w:szCs w:val="24"/>
          <w:lang w:val="en-US" w:eastAsia="zh-CN"/>
        </w:rPr>
      </w:pPr>
      <w:r w:rsidRPr="00730BF2">
        <w:rPr>
          <w:rFonts w:ascii="Book Antiqua" w:hAnsi="Book Antiqua" w:cs="Arial"/>
          <w:sz w:val="24"/>
          <w:szCs w:val="24"/>
          <w:lang w:val="en-US"/>
        </w:rPr>
        <w:t>The group demonstrated low levels of anxiety and depression in HADS at baseline, these low levels were reduced further at follow-up, and this was true for both the depression and the anxiety subscale</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Pr="00730BF2">
        <w:rPr>
          <w:rFonts w:ascii="Book Antiqua" w:hAnsi="Book Antiqua" w:cs="Arial"/>
          <w:sz w:val="24"/>
          <w:szCs w:val="24"/>
          <w:lang w:val="en-US"/>
        </w:rPr>
        <w:t>Figure 3). At baseline 10 patients had depressive symptoms and 20 patients had anxiety as indicated by their scores. At follow-up this was reduced to 3 patients with depressive symptoms and 8 patients with anxiety.</w:t>
      </w:r>
      <w:r w:rsidR="00B0101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 </w:t>
      </w:r>
    </w:p>
    <w:p w:rsidR="00B1613D" w:rsidRPr="00730BF2" w:rsidRDefault="00B1613D" w:rsidP="0068708F">
      <w:pPr>
        <w:tabs>
          <w:tab w:val="left" w:pos="284"/>
        </w:tabs>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There were significant improvements in five out of nine dimensions in the disease specific quality of life</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Pr="00730BF2">
        <w:rPr>
          <w:rFonts w:ascii="Book Antiqua" w:hAnsi="Book Antiqua" w:cs="Arial"/>
          <w:sz w:val="24"/>
          <w:szCs w:val="24"/>
          <w:lang w:val="en-US"/>
        </w:rPr>
        <w:t>IBS-QOL)</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Pr="00730BF2">
        <w:rPr>
          <w:rFonts w:ascii="Book Antiqua" w:hAnsi="Book Antiqua" w:cs="Arial"/>
          <w:sz w:val="24"/>
          <w:szCs w:val="24"/>
          <w:lang w:val="en-US"/>
        </w:rPr>
        <w:t>Table 2). Improved quality of life was also demonstrated on the subscales general health perceptions, emotional role and mental health in the SF-36</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Pr="00730BF2">
        <w:rPr>
          <w:rFonts w:ascii="Book Antiqua" w:hAnsi="Book Antiqua" w:cs="Arial"/>
          <w:sz w:val="24"/>
          <w:szCs w:val="24"/>
          <w:lang w:val="en-US"/>
        </w:rPr>
        <w:t xml:space="preserve">Table 3). </w:t>
      </w:r>
    </w:p>
    <w:p w:rsidR="00B1613D" w:rsidRPr="00730BF2" w:rsidRDefault="00B1613D" w:rsidP="0068708F">
      <w:pPr>
        <w:tabs>
          <w:tab w:val="left" w:pos="284"/>
        </w:tabs>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 xml:space="preserve">Fatigue was significantly reduced according to two out of three subscales on the </w:t>
      </w:r>
      <w:r w:rsidR="00B10CFD" w:rsidRPr="00730BF2">
        <w:rPr>
          <w:rFonts w:ascii="Book Antiqua" w:hAnsi="Book Antiqua" w:cs="Arial"/>
          <w:iCs/>
          <w:sz w:val="24"/>
          <w:szCs w:val="24"/>
          <w:lang w:val="en-GB"/>
        </w:rPr>
        <w:t>fatigue impact scale</w:t>
      </w:r>
      <w:r w:rsidRPr="00730BF2">
        <w:rPr>
          <w:rFonts w:ascii="Book Antiqua" w:hAnsi="Book Antiqua" w:cs="Arial"/>
          <w:iCs/>
          <w:sz w:val="24"/>
          <w:szCs w:val="24"/>
          <w:lang w:val="en-GB"/>
        </w:rPr>
        <w:t xml:space="preserve">, </w:t>
      </w:r>
      <w:r w:rsidRPr="00730BF2">
        <w:rPr>
          <w:rFonts w:ascii="Book Antiqua" w:hAnsi="Book Antiqua" w:cs="Arial"/>
          <w:sz w:val="24"/>
          <w:szCs w:val="24"/>
          <w:lang w:val="en-US"/>
        </w:rPr>
        <w:t>namely the physical and the cognitive subscale, whereas there was no change on the psychosocial subscale</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Pr="00730BF2">
        <w:rPr>
          <w:rFonts w:ascii="Book Antiqua" w:hAnsi="Book Antiqua" w:cs="Arial"/>
          <w:sz w:val="24"/>
          <w:szCs w:val="24"/>
          <w:lang w:val="en-US"/>
        </w:rPr>
        <w:t>Figure 4).</w:t>
      </w:r>
    </w:p>
    <w:p w:rsidR="0006207C" w:rsidRPr="00730BF2" w:rsidRDefault="0006207C" w:rsidP="008C255C">
      <w:pPr>
        <w:autoSpaceDE w:val="0"/>
        <w:autoSpaceDN w:val="0"/>
        <w:adjustRightInd w:val="0"/>
        <w:snapToGrid w:val="0"/>
        <w:spacing w:after="0" w:line="360" w:lineRule="auto"/>
        <w:jc w:val="both"/>
        <w:rPr>
          <w:rFonts w:ascii="Book Antiqua" w:hAnsi="Book Antiqua" w:cs="Arial"/>
          <w:sz w:val="24"/>
          <w:szCs w:val="24"/>
          <w:lang w:val="en-US" w:eastAsia="zh-CN"/>
        </w:rPr>
      </w:pP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b/>
          <w:i/>
          <w:sz w:val="24"/>
          <w:szCs w:val="24"/>
          <w:lang w:val="en-US"/>
        </w:rPr>
      </w:pPr>
      <w:r w:rsidRPr="00730BF2">
        <w:rPr>
          <w:rFonts w:ascii="Book Antiqua" w:hAnsi="Book Antiqua" w:cs="Arial"/>
          <w:b/>
          <w:i/>
          <w:sz w:val="24"/>
          <w:szCs w:val="24"/>
          <w:lang w:val="en-US"/>
        </w:rPr>
        <w:t>Physical activity and weight</w:t>
      </w:r>
    </w:p>
    <w:p w:rsidR="00B1613D" w:rsidRPr="00730BF2" w:rsidRDefault="00B1613D" w:rsidP="008C255C">
      <w:pPr>
        <w:tabs>
          <w:tab w:val="left" w:pos="284"/>
        </w:tabs>
        <w:autoSpaceDE w:val="0"/>
        <w:autoSpaceDN w:val="0"/>
        <w:adjustRightInd w:val="0"/>
        <w:snapToGrid w:val="0"/>
        <w:spacing w:after="0" w:line="360" w:lineRule="auto"/>
        <w:jc w:val="both"/>
        <w:rPr>
          <w:rFonts w:ascii="Book Antiqua" w:hAnsi="Book Antiqua" w:cs="Arial"/>
          <w:sz w:val="24"/>
          <w:szCs w:val="24"/>
          <w:lang w:val="en-US"/>
        </w:rPr>
      </w:pPr>
      <w:r w:rsidRPr="00730BF2">
        <w:rPr>
          <w:rFonts w:ascii="Book Antiqua" w:hAnsi="Book Antiqua" w:cs="Arial"/>
          <w:sz w:val="24"/>
          <w:szCs w:val="24"/>
          <w:lang w:val="en-US"/>
        </w:rPr>
        <w:t>There was no significant difference in the oxygen uptake 31.8</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19.7-45.8) </w:t>
      </w:r>
      <w:r w:rsidR="000E21FF" w:rsidRPr="00730BF2">
        <w:rPr>
          <w:rFonts w:ascii="Book Antiqua" w:hAnsi="Book Antiqua" w:cs="Arial"/>
          <w:sz w:val="24"/>
          <w:szCs w:val="24"/>
          <w:lang w:val="en-US"/>
        </w:rPr>
        <w:t>mL</w:t>
      </w:r>
      <w:r w:rsidRPr="00730BF2">
        <w:rPr>
          <w:rFonts w:ascii="Book Antiqua" w:hAnsi="Book Antiqua" w:cs="Arial"/>
          <w:sz w:val="24"/>
          <w:szCs w:val="24"/>
          <w:lang w:val="en-US"/>
        </w:rPr>
        <w:t xml:space="preserve"> per min per kg at baseline and 34.6</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19.0-54.6) </w:t>
      </w:r>
      <w:r w:rsidR="000E21FF" w:rsidRPr="00730BF2">
        <w:rPr>
          <w:rFonts w:ascii="Book Antiqua" w:hAnsi="Book Antiqua" w:cs="Arial"/>
          <w:sz w:val="24"/>
          <w:szCs w:val="24"/>
          <w:lang w:val="en-US"/>
        </w:rPr>
        <w:t>mL</w:t>
      </w:r>
      <w:r w:rsidRPr="00730BF2">
        <w:rPr>
          <w:rFonts w:ascii="Book Antiqua" w:hAnsi="Book Antiqua" w:cs="Arial"/>
          <w:sz w:val="24"/>
          <w:szCs w:val="24"/>
          <w:lang w:val="en-US"/>
        </w:rPr>
        <w:t>/min</w:t>
      </w:r>
      <w:r w:rsidR="00336E19" w:rsidRPr="00730BF2">
        <w:rPr>
          <w:rFonts w:ascii="Book Antiqua" w:hAnsi="Book Antiqua" w:cs="Arial"/>
          <w:sz w:val="24"/>
          <w:szCs w:val="24"/>
          <w:lang w:val="en-US" w:eastAsia="zh-CN"/>
        </w:rPr>
        <w:t xml:space="preserve"> per </w:t>
      </w:r>
      <w:r w:rsidRPr="00730BF2">
        <w:rPr>
          <w:rFonts w:ascii="Book Antiqua" w:hAnsi="Book Antiqua" w:cs="Arial"/>
          <w:sz w:val="24"/>
          <w:szCs w:val="24"/>
          <w:lang w:val="en-US"/>
        </w:rPr>
        <w:t>k</w:t>
      </w:r>
      <w:r w:rsidR="00336E19" w:rsidRPr="00730BF2">
        <w:rPr>
          <w:rFonts w:ascii="Book Antiqua" w:hAnsi="Book Antiqua" w:cs="Arial"/>
          <w:sz w:val="24"/>
          <w:szCs w:val="24"/>
          <w:lang w:val="en-US" w:eastAsia="zh-CN"/>
        </w:rPr>
        <w:t>ilo</w:t>
      </w:r>
      <w:r w:rsidRPr="00730BF2">
        <w:rPr>
          <w:rFonts w:ascii="Book Antiqua" w:hAnsi="Book Antiqua" w:cs="Arial"/>
          <w:sz w:val="24"/>
          <w:szCs w:val="24"/>
          <w:lang w:val="en-US"/>
        </w:rPr>
        <w:t>g</w:t>
      </w:r>
      <w:r w:rsidR="00336E19" w:rsidRPr="00730BF2">
        <w:rPr>
          <w:rFonts w:ascii="Book Antiqua" w:hAnsi="Book Antiqua" w:cs="Arial"/>
          <w:sz w:val="24"/>
          <w:szCs w:val="24"/>
          <w:lang w:val="en-US" w:eastAsia="zh-CN"/>
        </w:rPr>
        <w:t>ram</w:t>
      </w:r>
      <w:r w:rsidRPr="00730BF2">
        <w:rPr>
          <w:rFonts w:ascii="Book Antiqua" w:hAnsi="Book Antiqua" w:cs="Arial"/>
          <w:sz w:val="24"/>
          <w:szCs w:val="24"/>
          <w:lang w:val="en-US"/>
        </w:rPr>
        <w:t xml:space="preserve"> at follow-up,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NS. In the training diary the patients reported 3.2</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0.0-10.0) </w:t>
      </w:r>
      <w:r w:rsidR="000E21FF" w:rsidRPr="00730BF2">
        <w:rPr>
          <w:rFonts w:ascii="Book Antiqua" w:hAnsi="Book Antiqua" w:cs="Arial"/>
          <w:sz w:val="24"/>
          <w:szCs w:val="24"/>
          <w:lang w:val="en-US"/>
        </w:rPr>
        <w:t>h</w:t>
      </w:r>
      <w:r w:rsidRPr="00730BF2">
        <w:rPr>
          <w:rFonts w:ascii="Book Antiqua" w:hAnsi="Book Antiqua" w:cs="Arial"/>
          <w:sz w:val="24"/>
          <w:szCs w:val="24"/>
          <w:lang w:val="en-US"/>
        </w:rPr>
        <w:t xml:space="preserve"> of physical activity during the week before the baseline visit and 5.2</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0.0-15.0) </w:t>
      </w:r>
      <w:r w:rsidR="000E21FF" w:rsidRPr="00730BF2">
        <w:rPr>
          <w:rFonts w:ascii="Book Antiqua" w:hAnsi="Book Antiqua" w:cs="Arial"/>
          <w:sz w:val="24"/>
          <w:szCs w:val="24"/>
          <w:lang w:val="en-US"/>
        </w:rPr>
        <w:t>h</w:t>
      </w:r>
      <w:r w:rsidRPr="00730BF2">
        <w:rPr>
          <w:rFonts w:ascii="Book Antiqua" w:hAnsi="Book Antiqua" w:cs="Arial"/>
          <w:sz w:val="24"/>
          <w:szCs w:val="24"/>
          <w:lang w:val="en-US"/>
        </w:rPr>
        <w:t xml:space="preserve"> of physical activity during the week before the follow-up visit,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 xml:space="preserve">0.019. The range of intensity was rated from 9, very </w:t>
      </w:r>
      <w:r w:rsidRPr="00730BF2">
        <w:rPr>
          <w:rFonts w:ascii="Book Antiqua" w:hAnsi="Book Antiqua" w:cs="Arial"/>
          <w:sz w:val="24"/>
          <w:szCs w:val="24"/>
          <w:lang w:val="en-US"/>
        </w:rPr>
        <w:lastRenderedPageBreak/>
        <w:t>light exertion to 18, very hard exertion. The most common activity was walking followed by aerobics and cycling. The body weight had increased significantly from 66.6</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53.7-97.9) kg at baseline to 73.3</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52.6-95.7) kg at follow-up,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 xml:space="preserve">0.037. </w:t>
      </w:r>
    </w:p>
    <w:p w:rsidR="00B1613D" w:rsidRPr="00730BF2" w:rsidRDefault="00B1613D" w:rsidP="008C255C">
      <w:pPr>
        <w:autoSpaceDE w:val="0"/>
        <w:autoSpaceDN w:val="0"/>
        <w:adjustRightInd w:val="0"/>
        <w:snapToGrid w:val="0"/>
        <w:spacing w:after="0" w:line="360" w:lineRule="auto"/>
        <w:jc w:val="both"/>
        <w:rPr>
          <w:rFonts w:ascii="Book Antiqua" w:hAnsi="Book Antiqua" w:cs="Arial"/>
          <w:sz w:val="24"/>
          <w:szCs w:val="24"/>
          <w:lang w:val="en-US"/>
        </w:rPr>
      </w:pPr>
    </w:p>
    <w:p w:rsidR="00B1613D" w:rsidRPr="00730BF2" w:rsidRDefault="00B1613D" w:rsidP="008C255C">
      <w:pPr>
        <w:tabs>
          <w:tab w:val="left" w:pos="284"/>
        </w:tabs>
        <w:snapToGrid w:val="0"/>
        <w:spacing w:after="0" w:line="360" w:lineRule="auto"/>
        <w:jc w:val="both"/>
        <w:rPr>
          <w:rFonts w:ascii="Book Antiqua" w:hAnsi="Book Antiqua" w:cs="Arial"/>
          <w:b/>
          <w:i/>
          <w:sz w:val="24"/>
          <w:szCs w:val="24"/>
          <w:lang w:val="en-US"/>
        </w:rPr>
      </w:pPr>
      <w:r w:rsidRPr="00730BF2">
        <w:rPr>
          <w:rFonts w:ascii="Book Antiqua" w:hAnsi="Book Antiqua" w:cs="Arial"/>
          <w:b/>
          <w:i/>
          <w:sz w:val="24"/>
          <w:szCs w:val="24"/>
          <w:lang w:val="en-US"/>
        </w:rPr>
        <w:t>Changes between the end of the previous intervention and follow-up</w:t>
      </w:r>
    </w:p>
    <w:p w:rsidR="00B1613D" w:rsidRPr="00730BF2" w:rsidRDefault="00B1613D" w:rsidP="008C255C">
      <w:pPr>
        <w:tabs>
          <w:tab w:val="left" w:pos="284"/>
        </w:tabs>
        <w:snapToGrid w:val="0"/>
        <w:spacing w:after="0" w:line="360" w:lineRule="auto"/>
        <w:jc w:val="both"/>
        <w:rPr>
          <w:rFonts w:ascii="Book Antiqua" w:hAnsi="Book Antiqua" w:cs="Arial"/>
          <w:sz w:val="24"/>
          <w:szCs w:val="24"/>
          <w:lang w:val="en-US"/>
        </w:rPr>
      </w:pPr>
      <w:r w:rsidRPr="00730BF2">
        <w:rPr>
          <w:rFonts w:ascii="Book Antiqua" w:hAnsi="Book Antiqua" w:cs="Arial"/>
          <w:sz w:val="24"/>
          <w:szCs w:val="24"/>
          <w:lang w:val="en-US"/>
        </w:rPr>
        <w:t>This analysis includes 33 patients</w:t>
      </w:r>
      <w:r w:rsidR="00B0101F" w:rsidRPr="00730BF2">
        <w:rPr>
          <w:rFonts w:ascii="Book Antiqua" w:hAnsi="Book Antiqua" w:cs="Arial"/>
          <w:sz w:val="24"/>
          <w:szCs w:val="24"/>
          <w:lang w:val="en-US"/>
        </w:rPr>
        <w:t xml:space="preserve"> </w:t>
      </w:r>
      <w:r w:rsidR="00336E19" w:rsidRPr="00730BF2">
        <w:rPr>
          <w:rFonts w:ascii="Book Antiqua" w:hAnsi="Book Antiqua" w:cs="Arial"/>
          <w:sz w:val="24"/>
          <w:szCs w:val="24"/>
          <w:lang w:val="en-US" w:eastAsia="zh-CN"/>
        </w:rPr>
        <w:t>[</w:t>
      </w:r>
      <w:r w:rsidRPr="00730BF2">
        <w:rPr>
          <w:rFonts w:ascii="Book Antiqua" w:hAnsi="Book Antiqua" w:cs="Arial"/>
          <w:sz w:val="24"/>
          <w:szCs w:val="24"/>
          <w:lang w:val="en-US"/>
        </w:rPr>
        <w:t xml:space="preserve">26 </w:t>
      </w:r>
      <w:r w:rsidRPr="00730BF2">
        <w:rPr>
          <w:rFonts w:ascii="Book Antiqua" w:eastAsia="Times New Roman" w:hAnsi="Book Antiqua" w:cs="Arial"/>
          <w:color w:val="000000"/>
          <w:sz w:val="24"/>
          <w:szCs w:val="24"/>
          <w:lang w:val="en-US" w:eastAsia="sv-SE"/>
        </w:rPr>
        <w:t>women, median age 47</w:t>
      </w:r>
      <w:r w:rsidR="00B0101F" w:rsidRPr="00730BF2">
        <w:rPr>
          <w:rFonts w:ascii="Book Antiqua" w:eastAsia="Times New Roman" w:hAnsi="Book Antiqua" w:cs="Arial"/>
          <w:color w:val="000000"/>
          <w:sz w:val="24"/>
          <w:szCs w:val="24"/>
          <w:lang w:val="en-US" w:eastAsia="sv-SE"/>
        </w:rPr>
        <w:t xml:space="preserve"> </w:t>
      </w:r>
      <w:r w:rsidR="000E21FF" w:rsidRPr="00730BF2">
        <w:rPr>
          <w:rFonts w:ascii="Book Antiqua" w:eastAsia="Times New Roman" w:hAnsi="Book Antiqua" w:cs="Arial"/>
          <w:color w:val="000000"/>
          <w:sz w:val="24"/>
          <w:szCs w:val="24"/>
          <w:lang w:val="en-US" w:eastAsia="sv-SE"/>
        </w:rPr>
        <w:t>(</w:t>
      </w:r>
      <w:r w:rsidRPr="00730BF2">
        <w:rPr>
          <w:rFonts w:ascii="Book Antiqua" w:eastAsia="Times New Roman" w:hAnsi="Book Antiqua" w:cs="Arial"/>
          <w:color w:val="000000"/>
          <w:sz w:val="24"/>
          <w:szCs w:val="24"/>
          <w:lang w:val="en-US" w:eastAsia="sv-SE"/>
        </w:rPr>
        <w:t>28-62) years</w:t>
      </w:r>
      <w:r w:rsidR="00336E19" w:rsidRPr="00730BF2">
        <w:rPr>
          <w:rFonts w:ascii="Book Antiqua" w:hAnsi="Book Antiqua" w:cs="Arial"/>
          <w:color w:val="000000"/>
          <w:sz w:val="24"/>
          <w:szCs w:val="24"/>
          <w:lang w:val="en-US" w:eastAsia="zh-CN"/>
        </w:rPr>
        <w:t>]</w:t>
      </w:r>
      <w:r w:rsidRPr="00730BF2">
        <w:rPr>
          <w:rFonts w:ascii="Book Antiqua" w:eastAsia="Times New Roman" w:hAnsi="Book Antiqua" w:cs="Arial"/>
          <w:color w:val="000000"/>
          <w:sz w:val="24"/>
          <w:szCs w:val="24"/>
          <w:lang w:val="en-US" w:eastAsia="sv-SE"/>
        </w:rPr>
        <w:t xml:space="preserve"> who participated in the</w:t>
      </w:r>
      <w:r w:rsidRPr="00730BF2">
        <w:rPr>
          <w:rFonts w:ascii="Book Antiqua" w:eastAsia="Times New Roman" w:hAnsi="Book Antiqua" w:cs="Arial"/>
          <w:sz w:val="24"/>
          <w:szCs w:val="24"/>
          <w:lang w:val="en-US" w:eastAsia="sv-SE"/>
        </w:rPr>
        <w:t xml:space="preserve"> total</w:t>
      </w:r>
      <w:r w:rsidRPr="00730BF2">
        <w:rPr>
          <w:rFonts w:ascii="Book Antiqua" w:eastAsia="Times New Roman" w:hAnsi="Book Antiqua" w:cs="Arial"/>
          <w:color w:val="FF0000"/>
          <w:sz w:val="24"/>
          <w:szCs w:val="24"/>
          <w:lang w:val="en-US" w:eastAsia="sv-SE"/>
        </w:rPr>
        <w:t xml:space="preserve"> </w:t>
      </w:r>
      <w:r w:rsidRPr="00730BF2">
        <w:rPr>
          <w:rFonts w:ascii="Book Antiqua" w:eastAsia="Times New Roman" w:hAnsi="Book Antiqua" w:cs="Arial"/>
          <w:color w:val="000000"/>
          <w:sz w:val="24"/>
          <w:szCs w:val="24"/>
          <w:lang w:val="en-US" w:eastAsia="sv-SE"/>
        </w:rPr>
        <w:t xml:space="preserve">12 </w:t>
      </w:r>
      <w:r w:rsidR="008C255C" w:rsidRPr="00730BF2">
        <w:rPr>
          <w:rFonts w:ascii="Book Antiqua" w:eastAsia="Times New Roman" w:hAnsi="Book Antiqua" w:cs="Arial"/>
          <w:color w:val="000000"/>
          <w:sz w:val="24"/>
          <w:szCs w:val="24"/>
          <w:lang w:val="en-US" w:eastAsia="sv-SE"/>
        </w:rPr>
        <w:t>wk</w:t>
      </w:r>
      <w:r w:rsidRPr="00730BF2">
        <w:rPr>
          <w:rFonts w:ascii="Book Antiqua" w:eastAsia="Times New Roman" w:hAnsi="Book Antiqua" w:cs="Arial"/>
          <w:color w:val="000000"/>
          <w:sz w:val="24"/>
          <w:szCs w:val="24"/>
          <w:lang w:val="en-US" w:eastAsia="sv-SE"/>
        </w:rPr>
        <w:t xml:space="preserve"> of intervention and </w:t>
      </w:r>
      <w:r w:rsidRPr="00730BF2">
        <w:rPr>
          <w:rFonts w:ascii="Book Antiqua" w:eastAsia="Times New Roman" w:hAnsi="Book Antiqua" w:cs="Arial"/>
          <w:sz w:val="24"/>
          <w:szCs w:val="24"/>
          <w:lang w:val="en-US" w:eastAsia="sv-SE"/>
        </w:rPr>
        <w:t>completed</w:t>
      </w:r>
      <w:r w:rsidRPr="00730BF2">
        <w:rPr>
          <w:rFonts w:ascii="Book Antiqua" w:eastAsia="Times New Roman" w:hAnsi="Book Antiqua" w:cs="Arial"/>
          <w:color w:val="FF0000"/>
          <w:sz w:val="24"/>
          <w:szCs w:val="24"/>
          <w:lang w:val="en-US" w:eastAsia="sv-SE"/>
        </w:rPr>
        <w:t xml:space="preserve"> </w:t>
      </w:r>
      <w:r w:rsidRPr="00730BF2">
        <w:rPr>
          <w:rFonts w:ascii="Book Antiqua" w:eastAsia="Times New Roman" w:hAnsi="Book Antiqua" w:cs="Arial"/>
          <w:color w:val="000000"/>
          <w:sz w:val="24"/>
          <w:szCs w:val="24"/>
          <w:lang w:val="en-US" w:eastAsia="sv-SE"/>
        </w:rPr>
        <w:t xml:space="preserve">the last visit in the first study. </w:t>
      </w:r>
      <w:r w:rsidRPr="00730BF2">
        <w:rPr>
          <w:rFonts w:ascii="Book Antiqua" w:hAnsi="Book Antiqua" w:cs="Arial"/>
          <w:sz w:val="24"/>
          <w:szCs w:val="24"/>
          <w:lang w:val="en-US"/>
        </w:rPr>
        <w:t>Significant improvements were detected on HADS on</w:t>
      </w:r>
      <w:r w:rsidRPr="00730BF2">
        <w:rPr>
          <w:rFonts w:ascii="Book Antiqua" w:hAnsi="Book Antiqua" w:cs="Arial"/>
          <w:color w:val="FF0000"/>
          <w:sz w:val="24"/>
          <w:szCs w:val="24"/>
          <w:lang w:val="en-US"/>
        </w:rPr>
        <w:t xml:space="preserve"> </w:t>
      </w:r>
      <w:r w:rsidRPr="00730BF2">
        <w:rPr>
          <w:rFonts w:ascii="Book Antiqua" w:hAnsi="Book Antiqua" w:cs="Arial"/>
          <w:sz w:val="24"/>
          <w:szCs w:val="24"/>
          <w:lang w:val="en-US"/>
        </w:rPr>
        <w:t>both subscales between the end of intervention and the follow-up. When the intervention was ended the results of the depression subscale was 5</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1-9) compared with</w:t>
      </w:r>
      <w:r w:rsidRPr="00730BF2">
        <w:rPr>
          <w:rFonts w:ascii="Book Antiqua" w:hAnsi="Book Antiqua" w:cs="Arial"/>
          <w:color w:val="FF0000"/>
          <w:sz w:val="24"/>
          <w:szCs w:val="24"/>
          <w:lang w:val="en-US"/>
        </w:rPr>
        <w:t xml:space="preserve"> </w:t>
      </w:r>
      <w:r w:rsidRPr="00730BF2">
        <w:rPr>
          <w:rFonts w:ascii="Book Antiqua" w:hAnsi="Book Antiqua" w:cs="Arial"/>
          <w:sz w:val="24"/>
          <w:szCs w:val="24"/>
          <w:lang w:val="en-US"/>
        </w:rPr>
        <w:t>2</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0-7) at follow-up,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0.004. For anxiety the results were 8</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1.4-12.6) at end of intervention and 5</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1-11) at follow-up,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0.004.</w:t>
      </w:r>
      <w:r w:rsidRPr="00730BF2">
        <w:rPr>
          <w:rFonts w:ascii="Book Antiqua" w:hAnsi="Book Antiqua" w:cs="Arial"/>
          <w:sz w:val="24"/>
          <w:szCs w:val="24"/>
          <w:lang w:val="en-US"/>
        </w:rPr>
        <w:tab/>
        <w:t xml:space="preserve"> </w:t>
      </w:r>
    </w:p>
    <w:p w:rsidR="00B1613D" w:rsidRPr="00730BF2" w:rsidRDefault="00B1613D" w:rsidP="00336E19">
      <w:pPr>
        <w:tabs>
          <w:tab w:val="left" w:pos="284"/>
        </w:tabs>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 xml:space="preserve">The </w:t>
      </w:r>
      <w:r w:rsidRPr="00730BF2">
        <w:rPr>
          <w:rFonts w:ascii="Book Antiqua" w:hAnsi="Book Antiqua" w:cs="Arial"/>
          <w:sz w:val="24"/>
          <w:szCs w:val="24"/>
          <w:lang w:val="en-GB"/>
        </w:rPr>
        <w:t>HRQOL</w:t>
      </w:r>
      <w:r w:rsidRPr="00730BF2">
        <w:rPr>
          <w:rFonts w:ascii="Book Antiqua" w:hAnsi="Book Antiqua" w:cs="Arial"/>
          <w:sz w:val="24"/>
          <w:szCs w:val="24"/>
          <w:lang w:val="en-US"/>
        </w:rPr>
        <w:t xml:space="preserve"> was</w:t>
      </w:r>
      <w:r w:rsidRPr="00730BF2">
        <w:rPr>
          <w:rFonts w:ascii="Book Antiqua" w:hAnsi="Book Antiqua" w:cs="Arial"/>
          <w:color w:val="FF0000"/>
          <w:sz w:val="24"/>
          <w:szCs w:val="24"/>
          <w:lang w:val="en-US"/>
        </w:rPr>
        <w:t xml:space="preserve"> </w:t>
      </w:r>
      <w:r w:rsidRPr="00730BF2">
        <w:rPr>
          <w:rFonts w:ascii="Book Antiqua" w:hAnsi="Book Antiqua" w:cs="Arial"/>
          <w:sz w:val="24"/>
          <w:szCs w:val="24"/>
          <w:lang w:val="en-US"/>
        </w:rPr>
        <w:t>improved in four subscales of SF-36 namely bodily pain, general health perceptions, vitality and mental health</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00C34BB4">
        <w:rPr>
          <w:rFonts w:ascii="Book Antiqua" w:hAnsi="Book Antiqua" w:cs="Arial"/>
          <w:sz w:val="24"/>
          <w:szCs w:val="24"/>
          <w:lang w:val="en-US"/>
        </w:rPr>
        <w:t>Tab</w:t>
      </w:r>
      <w:r w:rsidR="00C34BB4">
        <w:rPr>
          <w:rFonts w:ascii="Book Antiqua" w:hAnsi="Book Antiqua" w:cs="Arial" w:hint="eastAsia"/>
          <w:sz w:val="24"/>
          <w:szCs w:val="24"/>
          <w:lang w:val="en-US" w:eastAsia="zh-CN"/>
        </w:rPr>
        <w:t>le</w:t>
      </w:r>
      <w:r w:rsidRPr="00730BF2">
        <w:rPr>
          <w:rFonts w:ascii="Book Antiqua" w:hAnsi="Book Antiqua" w:cs="Arial"/>
          <w:sz w:val="24"/>
          <w:szCs w:val="24"/>
          <w:lang w:val="en-US"/>
        </w:rPr>
        <w:t xml:space="preserve"> 4).</w:t>
      </w:r>
    </w:p>
    <w:p w:rsidR="00B1613D" w:rsidRPr="00730BF2" w:rsidRDefault="00B1613D" w:rsidP="00336E19">
      <w:pPr>
        <w:tabs>
          <w:tab w:val="left" w:pos="284"/>
        </w:tabs>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The stool consistency had become firmer, from 4.4</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3.1-5.5) at the end of intervention to 3.8</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1.8-4.8) at follow-up,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0.001. The body weight increased significantly from 66.3</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51.8-97) kg at end of intervention to 72.9</w:t>
      </w:r>
      <w:r w:rsidR="000E21FF" w:rsidRPr="00730BF2">
        <w:rPr>
          <w:rFonts w:ascii="Book Antiqua" w:hAnsi="Book Antiqua" w:cs="Arial"/>
          <w:sz w:val="24"/>
          <w:szCs w:val="24"/>
          <w:lang w:val="en-US"/>
        </w:rPr>
        <w:t xml:space="preserve"> (</w:t>
      </w:r>
      <w:r w:rsidRPr="00730BF2">
        <w:rPr>
          <w:rFonts w:ascii="Book Antiqua" w:hAnsi="Book Antiqua" w:cs="Arial"/>
          <w:sz w:val="24"/>
          <w:szCs w:val="24"/>
          <w:lang w:val="en-US"/>
        </w:rPr>
        <w:t>53.2-96.5)</w:t>
      </w:r>
      <w:r w:rsidR="00336E19" w:rsidRPr="00730BF2">
        <w:rPr>
          <w:rFonts w:ascii="Book Antiqua" w:hAnsi="Book Antiqua" w:cs="Arial"/>
          <w:sz w:val="24"/>
          <w:szCs w:val="24"/>
          <w:lang w:val="en-US" w:eastAsia="zh-CN"/>
        </w:rPr>
        <w:t xml:space="preserve"> </w:t>
      </w:r>
      <w:r w:rsidRPr="00730BF2">
        <w:rPr>
          <w:rFonts w:ascii="Book Antiqua" w:hAnsi="Book Antiqua" w:cs="Arial"/>
          <w:sz w:val="24"/>
          <w:szCs w:val="24"/>
          <w:lang w:val="en-US"/>
        </w:rPr>
        <w:t xml:space="preserve">kg at follow-up, </w:t>
      </w:r>
      <w:r w:rsidR="00E95260" w:rsidRPr="00730BF2">
        <w:rPr>
          <w:rFonts w:ascii="Book Antiqua" w:hAnsi="Book Antiqua" w:cs="Arial"/>
          <w:i/>
          <w:sz w:val="24"/>
          <w:szCs w:val="24"/>
          <w:lang w:val="en-US"/>
        </w:rPr>
        <w:t>P</w:t>
      </w:r>
      <w:r w:rsidR="00E95260" w:rsidRPr="00730BF2">
        <w:rPr>
          <w:rFonts w:ascii="Book Antiqua" w:hAnsi="Book Antiqua" w:cs="Arial"/>
          <w:sz w:val="24"/>
          <w:szCs w:val="24"/>
          <w:lang w:val="en-US"/>
        </w:rPr>
        <w:t xml:space="preserve"> = </w:t>
      </w:r>
      <w:r w:rsidRPr="00730BF2">
        <w:rPr>
          <w:rFonts w:ascii="Book Antiqua" w:hAnsi="Book Antiqua" w:cs="Arial"/>
          <w:sz w:val="24"/>
          <w:szCs w:val="24"/>
          <w:lang w:val="en-US"/>
        </w:rPr>
        <w:t>0.015. No other significant changes were observed on the other parameters</w:t>
      </w:r>
      <w:r w:rsidR="00B0101F" w:rsidRPr="00730BF2">
        <w:rPr>
          <w:rFonts w:ascii="Book Antiqua" w:hAnsi="Book Antiqua" w:cs="Arial"/>
          <w:sz w:val="24"/>
          <w:szCs w:val="24"/>
          <w:lang w:val="en-US"/>
        </w:rPr>
        <w:t xml:space="preserve"> </w:t>
      </w:r>
      <w:r w:rsidR="000E21FF" w:rsidRPr="00730BF2">
        <w:rPr>
          <w:rFonts w:ascii="Book Antiqua" w:hAnsi="Book Antiqua" w:cs="Arial"/>
          <w:sz w:val="24"/>
          <w:szCs w:val="24"/>
          <w:lang w:val="en-US"/>
        </w:rPr>
        <w:t>(</w:t>
      </w:r>
      <w:r w:rsidRPr="00730BF2">
        <w:rPr>
          <w:rFonts w:ascii="Book Antiqua" w:hAnsi="Book Antiqua" w:cs="Arial"/>
          <w:sz w:val="24"/>
          <w:szCs w:val="24"/>
          <w:lang w:val="en-US"/>
        </w:rPr>
        <w:t>data not shown).</w:t>
      </w:r>
    </w:p>
    <w:p w:rsidR="00351A26" w:rsidRPr="00730BF2" w:rsidRDefault="00351A26" w:rsidP="008C255C">
      <w:pPr>
        <w:tabs>
          <w:tab w:val="left" w:pos="284"/>
        </w:tabs>
        <w:snapToGrid w:val="0"/>
        <w:spacing w:after="0" w:line="360" w:lineRule="auto"/>
        <w:jc w:val="both"/>
        <w:rPr>
          <w:rFonts w:ascii="Book Antiqua" w:hAnsi="Book Antiqua" w:cs="Arial"/>
          <w:b/>
          <w:sz w:val="24"/>
          <w:szCs w:val="24"/>
          <w:lang w:val="en-US" w:eastAsia="zh-CN"/>
        </w:rPr>
      </w:pPr>
    </w:p>
    <w:p w:rsidR="00B1613D" w:rsidRPr="00730BF2" w:rsidRDefault="00B1613D" w:rsidP="008C255C">
      <w:pPr>
        <w:tabs>
          <w:tab w:val="left" w:pos="284"/>
        </w:tabs>
        <w:snapToGrid w:val="0"/>
        <w:spacing w:after="0" w:line="360" w:lineRule="auto"/>
        <w:jc w:val="both"/>
        <w:rPr>
          <w:rFonts w:ascii="Book Antiqua" w:eastAsia="Times New Roman" w:hAnsi="Book Antiqua" w:cs="Arial"/>
          <w:b/>
          <w:sz w:val="24"/>
          <w:szCs w:val="24"/>
          <w:lang w:val="en-US" w:eastAsia="sv-SE"/>
        </w:rPr>
      </w:pPr>
      <w:r w:rsidRPr="00730BF2">
        <w:rPr>
          <w:rFonts w:ascii="Book Antiqua" w:eastAsia="Times New Roman" w:hAnsi="Book Antiqua" w:cs="Arial"/>
          <w:b/>
          <w:sz w:val="24"/>
          <w:szCs w:val="24"/>
          <w:lang w:val="en-US" w:eastAsia="sv-SE"/>
        </w:rPr>
        <w:t>DISCUSSION</w:t>
      </w:r>
    </w:p>
    <w:p w:rsidR="00B1613D" w:rsidRPr="00730BF2" w:rsidRDefault="00B1613D" w:rsidP="008C255C">
      <w:pPr>
        <w:tabs>
          <w:tab w:val="left" w:pos="284"/>
        </w:tabs>
        <w:snapToGrid w:val="0"/>
        <w:spacing w:after="0" w:line="360" w:lineRule="auto"/>
        <w:jc w:val="both"/>
        <w:rPr>
          <w:rFonts w:ascii="Book Antiqua" w:hAnsi="Book Antiqua" w:cs="Arial"/>
          <w:sz w:val="24"/>
          <w:szCs w:val="24"/>
          <w:lang w:val="en-US"/>
        </w:rPr>
      </w:pPr>
      <w:r w:rsidRPr="00730BF2">
        <w:rPr>
          <w:rFonts w:ascii="Book Antiqua" w:eastAsia="Times New Roman" w:hAnsi="Book Antiqua" w:cs="Arial"/>
          <w:sz w:val="24"/>
          <w:szCs w:val="24"/>
          <w:lang w:val="en-US" w:eastAsia="sv-SE"/>
        </w:rPr>
        <w:t xml:space="preserve">In a previous study the novel finding was described that a moderate increase in physical activity improves IBS symptoms and some aspects of the </w:t>
      </w:r>
      <w:r w:rsidRPr="00730BF2">
        <w:rPr>
          <w:rFonts w:ascii="Book Antiqua" w:hAnsi="Book Antiqua" w:cs="Arial"/>
          <w:sz w:val="24"/>
          <w:szCs w:val="24"/>
          <w:lang w:val="en-US"/>
        </w:rPr>
        <w:t xml:space="preserve">disease specific quality of life. However, there were no significant effects on fatigue, depression or anxiety directly after a 12 </w:t>
      </w:r>
      <w:r w:rsidR="008C255C" w:rsidRPr="00730BF2">
        <w:rPr>
          <w:rFonts w:ascii="Book Antiqua" w:hAnsi="Book Antiqua" w:cs="Arial"/>
          <w:sz w:val="24"/>
          <w:szCs w:val="24"/>
          <w:lang w:val="en-US"/>
        </w:rPr>
        <w:t>wk</w:t>
      </w:r>
      <w:r w:rsidRPr="00730BF2">
        <w:rPr>
          <w:rFonts w:ascii="Book Antiqua" w:hAnsi="Book Antiqua" w:cs="Arial"/>
          <w:sz w:val="24"/>
          <w:szCs w:val="24"/>
          <w:lang w:val="en-US"/>
        </w:rPr>
        <w:t xml:space="preserve"> increase of physical </w:t>
      </w:r>
      <w:proofErr w:type="gramStart"/>
      <w:r w:rsidRPr="00730BF2">
        <w:rPr>
          <w:rFonts w:ascii="Book Antiqua" w:hAnsi="Book Antiqua" w:cs="Arial"/>
          <w:sz w:val="24"/>
          <w:szCs w:val="24"/>
          <w:lang w:val="en-US"/>
        </w:rPr>
        <w:t>activity</w:t>
      </w:r>
      <w:r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1]</w:t>
      </w:r>
      <w:r w:rsidRPr="00730BF2">
        <w:rPr>
          <w:rFonts w:ascii="Book Antiqua" w:hAnsi="Book Antiqua" w:cs="Arial"/>
          <w:sz w:val="24"/>
          <w:szCs w:val="24"/>
          <w:lang w:val="en-US"/>
        </w:rPr>
        <w:t xml:space="preserve">. The present work demonstrates that a 12 </w:t>
      </w:r>
      <w:r w:rsidR="008C255C" w:rsidRPr="00730BF2">
        <w:rPr>
          <w:rFonts w:ascii="Book Antiqua" w:hAnsi="Book Antiqua" w:cs="Arial"/>
          <w:sz w:val="24"/>
          <w:szCs w:val="24"/>
          <w:lang w:val="en-US"/>
        </w:rPr>
        <w:t>wk</w:t>
      </w:r>
      <w:r w:rsidRPr="00730BF2">
        <w:rPr>
          <w:rFonts w:ascii="Book Antiqua" w:hAnsi="Book Antiqua" w:cs="Arial"/>
          <w:sz w:val="24"/>
          <w:szCs w:val="24"/>
          <w:lang w:val="en-US"/>
        </w:rPr>
        <w:t xml:space="preserve"> intervention followed by a continued moderate increase in physical </w:t>
      </w:r>
      <w:proofErr w:type="gramStart"/>
      <w:r w:rsidRPr="00730BF2">
        <w:rPr>
          <w:rFonts w:ascii="Book Antiqua" w:hAnsi="Book Antiqua" w:cs="Arial"/>
          <w:sz w:val="24"/>
          <w:szCs w:val="24"/>
          <w:lang w:val="en-US"/>
        </w:rPr>
        <w:t>activity,</w:t>
      </w:r>
      <w:proofErr w:type="gramEnd"/>
      <w:r w:rsidRPr="00730BF2">
        <w:rPr>
          <w:rFonts w:ascii="Book Antiqua" w:hAnsi="Book Antiqua" w:cs="Arial"/>
          <w:sz w:val="24"/>
          <w:szCs w:val="24"/>
          <w:lang w:val="en-US"/>
        </w:rPr>
        <w:t xml:space="preserve"> shows long term positive effects on IBS symptoms, quality of life, fatigue, anxiety and depression.</w:t>
      </w:r>
      <w:r w:rsidR="00B0101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 </w:t>
      </w:r>
    </w:p>
    <w:p w:rsidR="00B1613D" w:rsidRPr="00730BF2" w:rsidRDefault="00B1613D" w:rsidP="00336E19">
      <w:pPr>
        <w:widowControl w:val="0"/>
        <w:tabs>
          <w:tab w:val="left" w:pos="284"/>
          <w:tab w:val="left" w:pos="1843"/>
        </w:tabs>
        <w:autoSpaceDE w:val="0"/>
        <w:autoSpaceDN w:val="0"/>
        <w:adjustRightInd w:val="0"/>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 xml:space="preserve">Our results are encouraging and confirm that a moderate increase of physical activity could be included in the initial management of patients with IBS. The mechanisms behind the improvement are probably complex and are not merely </w:t>
      </w:r>
      <w:r w:rsidRPr="00730BF2">
        <w:rPr>
          <w:rFonts w:ascii="Book Antiqua" w:hAnsi="Book Antiqua" w:cs="Arial"/>
          <w:sz w:val="24"/>
          <w:szCs w:val="24"/>
          <w:lang w:val="en-US"/>
        </w:rPr>
        <w:lastRenderedPageBreak/>
        <w:t xml:space="preserve">related to the level of maximum oxygen uptake. The maximal oxygen uptake declines with about 1% per year in normally active </w:t>
      </w:r>
      <w:proofErr w:type="gramStart"/>
      <w:r w:rsidRPr="00730BF2">
        <w:rPr>
          <w:rFonts w:ascii="Book Antiqua" w:hAnsi="Book Antiqua" w:cs="Arial"/>
          <w:sz w:val="24"/>
          <w:szCs w:val="24"/>
          <w:lang w:val="en-US"/>
        </w:rPr>
        <w:t>people</w:t>
      </w:r>
      <w:r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19]</w:t>
      </w:r>
      <w:r w:rsidRPr="00730BF2">
        <w:rPr>
          <w:rFonts w:ascii="Book Antiqua" w:hAnsi="Book Antiqua" w:cs="Arial"/>
          <w:color w:val="FF0000"/>
          <w:sz w:val="24"/>
          <w:szCs w:val="24"/>
          <w:lang w:val="en-US"/>
        </w:rPr>
        <w:t xml:space="preserve"> </w:t>
      </w:r>
      <w:r w:rsidRPr="00730BF2">
        <w:rPr>
          <w:rFonts w:ascii="Book Antiqua" w:hAnsi="Book Antiqua" w:cs="Arial"/>
          <w:sz w:val="24"/>
          <w:szCs w:val="24"/>
          <w:lang w:val="en-US"/>
        </w:rPr>
        <w:t xml:space="preserve">The findings of maintained </w:t>
      </w:r>
      <w:r w:rsidR="00B53CC9" w:rsidRPr="00730BF2">
        <w:rPr>
          <w:rFonts w:ascii="Book Antiqua" w:hAnsi="Book Antiqua" w:cs="Arial"/>
          <w:sz w:val="24"/>
          <w:szCs w:val="24"/>
          <w:lang w:val="en-US"/>
        </w:rPr>
        <w:t>oxygen uptake and increased duration</w:t>
      </w:r>
      <w:r w:rsidRPr="00730BF2">
        <w:rPr>
          <w:rFonts w:ascii="Book Antiqua" w:hAnsi="Book Antiqua" w:cs="Arial"/>
          <w:sz w:val="24"/>
          <w:szCs w:val="24"/>
          <w:lang w:val="en-US"/>
        </w:rPr>
        <w:t xml:space="preserve"> of physical activity </w:t>
      </w:r>
      <w:r w:rsidR="00EE6F2E" w:rsidRPr="00730BF2">
        <w:rPr>
          <w:rFonts w:ascii="Book Antiqua" w:hAnsi="Book Antiqua" w:cs="Arial"/>
          <w:sz w:val="24"/>
          <w:szCs w:val="24"/>
          <w:lang w:val="en-US"/>
        </w:rPr>
        <w:t xml:space="preserve">per week </w:t>
      </w:r>
      <w:r w:rsidRPr="00730BF2">
        <w:rPr>
          <w:rFonts w:ascii="Book Antiqua" w:hAnsi="Book Antiqua" w:cs="Arial"/>
          <w:sz w:val="24"/>
          <w:szCs w:val="24"/>
          <w:lang w:val="en-US"/>
        </w:rPr>
        <w:t>in our group</w:t>
      </w:r>
      <w:r w:rsidR="00B77F19"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after 5 years is positive. The results are in contrast to results from patients with obesity, diabetes mellitus type 2 and hypertension showing that these groups are not easily motivated to increase and maintain their physical activity over a long period of </w:t>
      </w:r>
      <w:proofErr w:type="gramStart"/>
      <w:r w:rsidR="004053C7" w:rsidRPr="00730BF2">
        <w:rPr>
          <w:rFonts w:ascii="Book Antiqua" w:hAnsi="Book Antiqua" w:cs="Arial"/>
          <w:sz w:val="24"/>
          <w:szCs w:val="24"/>
          <w:lang w:val="en-US"/>
        </w:rPr>
        <w:t>time</w:t>
      </w:r>
      <w:r w:rsidR="004053C7"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2-4</w:t>
      </w:r>
      <w:r w:rsidR="004053C7" w:rsidRPr="00730BF2">
        <w:rPr>
          <w:rFonts w:ascii="Book Antiqua" w:hAnsi="Book Antiqua" w:cs="Arial"/>
          <w:noProof/>
          <w:sz w:val="24"/>
          <w:szCs w:val="24"/>
          <w:vertAlign w:val="superscript"/>
          <w:lang w:val="en-US"/>
        </w:rPr>
        <w:t>]</w:t>
      </w:r>
      <w:r w:rsidR="004053C7" w:rsidRPr="00730BF2">
        <w:rPr>
          <w:rFonts w:ascii="Book Antiqua" w:hAnsi="Book Antiqua" w:cs="Arial"/>
          <w:sz w:val="24"/>
          <w:szCs w:val="24"/>
          <w:lang w:val="en-US"/>
        </w:rPr>
        <w:t>.</w:t>
      </w:r>
      <w:r w:rsidR="00336E19" w:rsidRPr="00730BF2">
        <w:rPr>
          <w:rFonts w:ascii="Book Antiqua" w:hAnsi="Book Antiqua" w:cs="Arial"/>
          <w:sz w:val="24"/>
          <w:szCs w:val="24"/>
          <w:lang w:val="en-US" w:eastAsia="zh-CN"/>
        </w:rPr>
        <w:t xml:space="preserve"> </w:t>
      </w:r>
      <w:r w:rsidRPr="00730BF2">
        <w:rPr>
          <w:rFonts w:ascii="Book Antiqua" w:hAnsi="Book Antiqua" w:cs="Arial"/>
          <w:sz w:val="24"/>
          <w:szCs w:val="24"/>
          <w:lang w:val="en-US"/>
        </w:rPr>
        <w:t xml:space="preserve">The reason for IBS patients to maintain a relatively stable oxygen uptake after 5 years can be due to the increase in the duration of physical activity per week. We may speculate that IBS patients may be well motivated to internalize and adopt the acquired experience of feeling better when they are physically active. The discomfort or pain these patients otherwise experience may enhance their motivation. Being physically active in order to improve the disease may also generate a feeling of control over the disease. A questionnaire study has shown a higher acceptance for lifestyle changes among IBS patients younger than 55 </w:t>
      </w:r>
      <w:proofErr w:type="gramStart"/>
      <w:r w:rsidRPr="00730BF2">
        <w:rPr>
          <w:rFonts w:ascii="Book Antiqua" w:hAnsi="Book Antiqua" w:cs="Arial"/>
          <w:sz w:val="24"/>
          <w:szCs w:val="24"/>
          <w:lang w:val="en-US"/>
        </w:rPr>
        <w:t>years</w:t>
      </w:r>
      <w:r w:rsidR="004053C7"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20</w:t>
      </w:r>
      <w:r w:rsidR="004053C7" w:rsidRPr="00730BF2">
        <w:rPr>
          <w:rFonts w:ascii="Book Antiqua" w:hAnsi="Book Antiqua" w:cs="Arial"/>
          <w:noProof/>
          <w:sz w:val="24"/>
          <w:szCs w:val="24"/>
          <w:vertAlign w:val="superscript"/>
          <w:lang w:val="en-US"/>
        </w:rPr>
        <w:t>]</w:t>
      </w:r>
      <w:r w:rsidR="004053C7" w:rsidRPr="00730BF2">
        <w:rPr>
          <w:rFonts w:ascii="Book Antiqua" w:hAnsi="Book Antiqua" w:cs="Arial"/>
          <w:sz w:val="24"/>
          <w:szCs w:val="24"/>
          <w:lang w:val="en-US"/>
        </w:rPr>
        <w:t xml:space="preserve">. </w:t>
      </w:r>
      <w:r w:rsidRPr="00730BF2">
        <w:rPr>
          <w:rFonts w:ascii="Book Antiqua" w:hAnsi="Book Antiqua" w:cs="Arial"/>
          <w:sz w:val="24"/>
          <w:szCs w:val="24"/>
          <w:lang w:val="en-US"/>
        </w:rPr>
        <w:t>Our patient group had a median age of 45 years and may easier adapt to lifestyle changes compared with elderly patients, which may be an additional explanation behind our results.</w:t>
      </w:r>
    </w:p>
    <w:p w:rsidR="00B1613D" w:rsidRPr="00730BF2" w:rsidRDefault="00B1613D" w:rsidP="00336E19">
      <w:pPr>
        <w:tabs>
          <w:tab w:val="left" w:pos="284"/>
        </w:tabs>
        <w:snapToGrid w:val="0"/>
        <w:spacing w:after="0" w:line="360" w:lineRule="auto"/>
        <w:ind w:firstLineChars="50" w:firstLine="120"/>
        <w:jc w:val="both"/>
        <w:rPr>
          <w:rFonts w:ascii="Book Antiqua" w:hAnsi="Book Antiqua" w:cs="Arial"/>
          <w:sz w:val="24"/>
          <w:szCs w:val="24"/>
          <w:lang w:val="en-GB"/>
        </w:rPr>
      </w:pPr>
      <w:r w:rsidRPr="00730BF2">
        <w:rPr>
          <w:rFonts w:ascii="Book Antiqua" w:hAnsi="Book Antiqua" w:cs="Arial"/>
          <w:sz w:val="24"/>
          <w:szCs w:val="24"/>
          <w:lang w:val="en-US"/>
        </w:rPr>
        <w:t xml:space="preserve">There are probably multiple mechanisms involved in the improvement of symptoms. Both physical factors as well as psychological factors are likely to play a role. The change of gas transit and colonic transit due to increased physical activity may contribute to these improvements. </w:t>
      </w:r>
      <w:proofErr w:type="spellStart"/>
      <w:r w:rsidRPr="00730BF2">
        <w:rPr>
          <w:rFonts w:ascii="Book Antiqua" w:hAnsi="Book Antiqua" w:cs="Arial"/>
          <w:sz w:val="24"/>
          <w:szCs w:val="24"/>
          <w:lang w:val="en-GB"/>
        </w:rPr>
        <w:t>Villoria</w:t>
      </w:r>
      <w:proofErr w:type="spellEnd"/>
      <w:r w:rsidRPr="00730BF2">
        <w:rPr>
          <w:rFonts w:ascii="Book Antiqua" w:hAnsi="Book Antiqua" w:cs="Arial"/>
          <w:sz w:val="24"/>
          <w:szCs w:val="24"/>
          <w:lang w:val="en-GB"/>
        </w:rPr>
        <w:t xml:space="preserve"> </w:t>
      </w:r>
      <w:r w:rsidR="00336E19" w:rsidRPr="00730BF2">
        <w:rPr>
          <w:rFonts w:ascii="Book Antiqua" w:hAnsi="Book Antiqua" w:cs="Arial"/>
          <w:i/>
          <w:sz w:val="24"/>
          <w:szCs w:val="24"/>
          <w:lang w:val="en-GB"/>
        </w:rPr>
        <w:t xml:space="preserve">et </w:t>
      </w:r>
      <w:proofErr w:type="gramStart"/>
      <w:r w:rsidR="00336E19" w:rsidRPr="00730BF2">
        <w:rPr>
          <w:rFonts w:ascii="Book Antiqua" w:hAnsi="Book Antiqua" w:cs="Arial"/>
          <w:i/>
          <w:sz w:val="24"/>
          <w:szCs w:val="24"/>
          <w:lang w:val="en-GB"/>
        </w:rPr>
        <w:t>al</w:t>
      </w:r>
      <w:r w:rsidR="004053C7" w:rsidRPr="00730BF2">
        <w:rPr>
          <w:rFonts w:ascii="Book Antiqua" w:hAnsi="Book Antiqua" w:cs="Arial"/>
          <w:sz w:val="24"/>
          <w:szCs w:val="24"/>
          <w:vertAlign w:val="superscript"/>
          <w:lang w:val="en-GB"/>
        </w:rPr>
        <w:t>[</w:t>
      </w:r>
      <w:proofErr w:type="gramEnd"/>
      <w:r w:rsidR="004053C7" w:rsidRPr="00730BF2">
        <w:rPr>
          <w:rFonts w:ascii="Book Antiqua" w:hAnsi="Book Antiqua" w:cs="Arial"/>
          <w:noProof/>
          <w:sz w:val="24"/>
          <w:szCs w:val="24"/>
          <w:vertAlign w:val="superscript"/>
          <w:lang w:val="en-GB"/>
        </w:rPr>
        <w:t>21]</w:t>
      </w:r>
      <w:r w:rsidRPr="00730BF2">
        <w:rPr>
          <w:rFonts w:ascii="Book Antiqua" w:hAnsi="Book Antiqua" w:cs="Arial"/>
          <w:sz w:val="24"/>
          <w:szCs w:val="24"/>
          <w:lang w:val="en-GB"/>
        </w:rPr>
        <w:t xml:space="preserve"> showed that mild physical activity enhances intestinal gas clearance and reduces symptoms in patients complaining of abdominal bloating</w:t>
      </w:r>
      <w:r w:rsidR="004053C7" w:rsidRPr="00730BF2">
        <w:rPr>
          <w:rFonts w:ascii="Book Antiqua" w:hAnsi="Book Antiqua" w:cs="Arial"/>
          <w:sz w:val="24"/>
          <w:szCs w:val="24"/>
          <w:lang w:val="en-GB"/>
        </w:rPr>
        <w:t xml:space="preserve">. </w:t>
      </w:r>
      <w:r w:rsidRPr="00730BF2">
        <w:rPr>
          <w:rFonts w:ascii="Book Antiqua" w:hAnsi="Book Antiqua" w:cs="Arial"/>
          <w:sz w:val="24"/>
          <w:szCs w:val="24"/>
          <w:lang w:val="en-GB"/>
        </w:rPr>
        <w:t xml:space="preserve">The same </w:t>
      </w:r>
      <w:proofErr w:type="gramStart"/>
      <w:r w:rsidRPr="00730BF2">
        <w:rPr>
          <w:rFonts w:ascii="Book Antiqua" w:hAnsi="Book Antiqua" w:cs="Arial"/>
          <w:sz w:val="24"/>
          <w:szCs w:val="24"/>
          <w:lang w:val="en-GB"/>
        </w:rPr>
        <w:t>group</w:t>
      </w:r>
      <w:r w:rsidR="004053C7" w:rsidRPr="00730BF2">
        <w:rPr>
          <w:rFonts w:ascii="Book Antiqua" w:hAnsi="Book Antiqua" w:cs="Arial"/>
          <w:sz w:val="24"/>
          <w:szCs w:val="24"/>
          <w:vertAlign w:val="superscript"/>
          <w:lang w:val="en-GB"/>
        </w:rPr>
        <w:t>[</w:t>
      </w:r>
      <w:proofErr w:type="gramEnd"/>
      <w:r w:rsidR="004053C7" w:rsidRPr="00730BF2">
        <w:rPr>
          <w:rFonts w:ascii="Book Antiqua" w:hAnsi="Book Antiqua" w:cs="Arial"/>
          <w:noProof/>
          <w:sz w:val="24"/>
          <w:szCs w:val="24"/>
          <w:vertAlign w:val="superscript"/>
          <w:lang w:val="en-GB"/>
        </w:rPr>
        <w:t>22]</w:t>
      </w:r>
      <w:r w:rsidRPr="00730BF2">
        <w:rPr>
          <w:rFonts w:ascii="Book Antiqua" w:hAnsi="Book Antiqua" w:cs="Arial"/>
          <w:sz w:val="24"/>
          <w:szCs w:val="24"/>
          <w:lang w:val="en-GB"/>
        </w:rPr>
        <w:t xml:space="preserve"> showed earlier that physical activity improves gas transit as well as abdominal distension in healthy subjects, but not the perception of bloating</w:t>
      </w:r>
      <w:r w:rsidR="004053C7" w:rsidRPr="00730BF2">
        <w:rPr>
          <w:rFonts w:ascii="Book Antiqua" w:hAnsi="Book Antiqua" w:cs="Arial"/>
          <w:sz w:val="24"/>
          <w:szCs w:val="24"/>
          <w:lang w:val="en-US"/>
        </w:rPr>
        <w:t xml:space="preserve">. </w:t>
      </w:r>
      <w:r w:rsidRPr="00730BF2">
        <w:rPr>
          <w:rFonts w:ascii="Book Antiqua" w:hAnsi="Book Antiqua" w:cs="Arial"/>
          <w:sz w:val="24"/>
          <w:szCs w:val="24"/>
          <w:lang w:val="en-GB"/>
        </w:rPr>
        <w:t xml:space="preserve">This may contribute to the improvement of symptoms shown in the present study. The improvement in patients with </w:t>
      </w:r>
      <w:r w:rsidRPr="00730BF2">
        <w:rPr>
          <w:rFonts w:ascii="Book Antiqua" w:hAnsi="Book Antiqua" w:cs="Arial"/>
          <w:sz w:val="24"/>
          <w:szCs w:val="24"/>
          <w:lang w:val="en-US"/>
        </w:rPr>
        <w:t>constipation-predominant IBS</w:t>
      </w:r>
      <w:r w:rsidRPr="00730BF2">
        <w:rPr>
          <w:rFonts w:ascii="Book Antiqua" w:hAnsi="Book Antiqua" w:cs="Arial"/>
          <w:sz w:val="24"/>
          <w:szCs w:val="24"/>
          <w:lang w:val="en-GB"/>
        </w:rPr>
        <w:t xml:space="preserve"> can be due to the positive effects of physical activity on symptoms of </w:t>
      </w:r>
      <w:proofErr w:type="gramStart"/>
      <w:r w:rsidRPr="00730BF2">
        <w:rPr>
          <w:rFonts w:ascii="Book Antiqua" w:hAnsi="Book Antiqua" w:cs="Arial"/>
          <w:sz w:val="24"/>
          <w:szCs w:val="24"/>
          <w:lang w:val="en-GB"/>
        </w:rPr>
        <w:t>constipation</w:t>
      </w:r>
      <w:r w:rsidR="004053C7"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23</w:t>
      </w:r>
      <w:r w:rsidR="004053C7" w:rsidRPr="00730BF2">
        <w:rPr>
          <w:rFonts w:ascii="Book Antiqua" w:hAnsi="Book Antiqua" w:cs="Arial"/>
          <w:noProof/>
          <w:sz w:val="24"/>
          <w:szCs w:val="24"/>
          <w:vertAlign w:val="superscript"/>
          <w:lang w:val="en-GB"/>
        </w:rPr>
        <w:t>,</w:t>
      </w:r>
      <w:r w:rsidRPr="00730BF2">
        <w:rPr>
          <w:rFonts w:ascii="Book Antiqua" w:hAnsi="Book Antiqua" w:cs="Arial"/>
          <w:noProof/>
          <w:sz w:val="24"/>
          <w:szCs w:val="24"/>
          <w:vertAlign w:val="superscript"/>
          <w:lang w:val="en-GB"/>
        </w:rPr>
        <w:t>24</w:t>
      </w:r>
      <w:r w:rsidR="004053C7" w:rsidRPr="00730BF2">
        <w:rPr>
          <w:rFonts w:ascii="Book Antiqua" w:hAnsi="Book Antiqua" w:cs="Arial"/>
          <w:noProof/>
          <w:sz w:val="24"/>
          <w:szCs w:val="24"/>
          <w:vertAlign w:val="superscript"/>
          <w:lang w:val="en-GB"/>
        </w:rPr>
        <w:t>]</w:t>
      </w:r>
      <w:r w:rsidR="004053C7" w:rsidRPr="00730BF2">
        <w:rPr>
          <w:rFonts w:ascii="Book Antiqua" w:hAnsi="Book Antiqua" w:cs="Arial"/>
          <w:noProof/>
          <w:sz w:val="24"/>
          <w:szCs w:val="24"/>
          <w:lang w:val="en-GB"/>
        </w:rPr>
        <w:t>.</w:t>
      </w:r>
      <w:r w:rsidRPr="00730BF2">
        <w:rPr>
          <w:rFonts w:ascii="Book Antiqua" w:hAnsi="Book Antiqua" w:cs="Arial"/>
          <w:sz w:val="24"/>
          <w:szCs w:val="24"/>
          <w:lang w:val="en-GB"/>
        </w:rPr>
        <w:t xml:space="preserve"> </w:t>
      </w:r>
    </w:p>
    <w:p w:rsidR="00B1613D" w:rsidRPr="00730BF2" w:rsidRDefault="00B1613D" w:rsidP="00FA67A5">
      <w:pPr>
        <w:tabs>
          <w:tab w:val="left" w:pos="284"/>
        </w:tabs>
        <w:snapToGrid w:val="0"/>
        <w:spacing w:after="0" w:line="360" w:lineRule="auto"/>
        <w:ind w:firstLineChars="50" w:firstLine="120"/>
        <w:jc w:val="both"/>
        <w:rPr>
          <w:rFonts w:ascii="Book Antiqua" w:hAnsi="Book Antiqua" w:cs="Arial"/>
          <w:sz w:val="24"/>
          <w:szCs w:val="24"/>
          <w:lang w:val="en-GB"/>
        </w:rPr>
      </w:pPr>
      <w:r w:rsidRPr="00730BF2">
        <w:rPr>
          <w:rFonts w:ascii="Book Antiqua" w:hAnsi="Book Antiqua" w:cs="Arial"/>
          <w:sz w:val="24"/>
          <w:szCs w:val="24"/>
          <w:lang w:val="en-US"/>
        </w:rPr>
        <w:t xml:space="preserve">The present work shows that 54% of the patients had a clinically significant improvement of the IBS symptoms compared with 43% in the previous study after a 12 </w:t>
      </w:r>
      <w:r w:rsidR="008C255C" w:rsidRPr="00730BF2">
        <w:rPr>
          <w:rFonts w:ascii="Book Antiqua" w:hAnsi="Book Antiqua" w:cs="Arial"/>
          <w:sz w:val="24"/>
          <w:szCs w:val="24"/>
          <w:lang w:val="en-US"/>
        </w:rPr>
        <w:t>wk</w:t>
      </w:r>
      <w:r w:rsidRPr="00730BF2">
        <w:rPr>
          <w:rFonts w:ascii="Book Antiqua" w:hAnsi="Book Antiqua" w:cs="Arial"/>
          <w:sz w:val="24"/>
          <w:szCs w:val="24"/>
          <w:lang w:val="en-US"/>
        </w:rPr>
        <w:t xml:space="preserve"> intervention. This implies that the effects of physical activity cannot be </w:t>
      </w:r>
      <w:r w:rsidRPr="00730BF2">
        <w:rPr>
          <w:rFonts w:ascii="Book Antiqua" w:hAnsi="Book Antiqua" w:cs="Arial"/>
          <w:sz w:val="24"/>
          <w:szCs w:val="24"/>
          <w:lang w:val="en-US"/>
        </w:rPr>
        <w:lastRenderedPageBreak/>
        <w:t xml:space="preserve">explained only by a placebo effect. A pure placebo effect should have declined at the time of follow-up. However, a placebo effect is probably also involved. </w:t>
      </w:r>
      <w:r w:rsidRPr="00730BF2">
        <w:rPr>
          <w:rFonts w:ascii="Book Antiqua" w:hAnsi="Book Antiqua" w:cs="Arial"/>
          <w:sz w:val="24"/>
          <w:szCs w:val="24"/>
          <w:lang w:val="en-GB"/>
        </w:rPr>
        <w:t xml:space="preserve">Brain-Gut interactions may play a role in the processes leading to our results. Stress induces exaggeration of the neuroendocrine response and visceral perceptual </w:t>
      </w:r>
      <w:proofErr w:type="gramStart"/>
      <w:r w:rsidRPr="00730BF2">
        <w:rPr>
          <w:rFonts w:ascii="Book Antiqua" w:hAnsi="Book Antiqua" w:cs="Arial"/>
          <w:sz w:val="24"/>
          <w:szCs w:val="24"/>
          <w:lang w:val="en-GB"/>
        </w:rPr>
        <w:t>alterations</w:t>
      </w:r>
      <w:r w:rsidR="004053C7"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25</w:t>
      </w:r>
      <w:r w:rsidR="004053C7" w:rsidRPr="00730BF2">
        <w:rPr>
          <w:rFonts w:ascii="Book Antiqua" w:hAnsi="Book Antiqua" w:cs="Arial"/>
          <w:noProof/>
          <w:sz w:val="24"/>
          <w:szCs w:val="24"/>
          <w:vertAlign w:val="superscript"/>
          <w:lang w:val="en-GB"/>
        </w:rPr>
        <w:t>]</w:t>
      </w:r>
      <w:r w:rsidR="004053C7" w:rsidRPr="00070D82">
        <w:rPr>
          <w:rFonts w:ascii="Book Antiqua" w:hAnsi="Book Antiqua" w:cs="Arial"/>
          <w:sz w:val="24"/>
          <w:szCs w:val="24"/>
          <w:lang w:val="en-GB"/>
        </w:rPr>
        <w:t>.</w:t>
      </w:r>
      <w:r w:rsidR="004053C7" w:rsidRPr="00730BF2">
        <w:rPr>
          <w:rFonts w:ascii="Book Antiqua" w:hAnsi="Book Antiqua" w:cs="Arial"/>
          <w:sz w:val="24"/>
          <w:szCs w:val="24"/>
          <w:vertAlign w:val="superscript"/>
          <w:lang w:val="en-GB"/>
        </w:rPr>
        <w:t xml:space="preserve"> </w:t>
      </w:r>
      <w:r w:rsidRPr="00730BF2">
        <w:rPr>
          <w:rFonts w:ascii="Book Antiqua" w:hAnsi="Book Antiqua" w:cs="Arial"/>
          <w:sz w:val="24"/>
          <w:szCs w:val="24"/>
          <w:lang w:val="en-GB"/>
        </w:rPr>
        <w:t xml:space="preserve">Physical activity counteracts the effects of stress and can therefore favourably influence brain </w:t>
      </w:r>
      <w:proofErr w:type="gramStart"/>
      <w:r w:rsidRPr="00730BF2">
        <w:rPr>
          <w:rFonts w:ascii="Book Antiqua" w:hAnsi="Book Antiqua" w:cs="Arial"/>
          <w:sz w:val="24"/>
          <w:szCs w:val="24"/>
          <w:lang w:val="en-GB"/>
        </w:rPr>
        <w:t>plasticity</w:t>
      </w:r>
      <w:r w:rsidR="004053C7" w:rsidRPr="00730BF2">
        <w:rPr>
          <w:rFonts w:ascii="Book Antiqua" w:hAnsi="Book Antiqua" w:cs="Arial"/>
          <w:sz w:val="24"/>
          <w:szCs w:val="24"/>
          <w:vertAlign w:val="superscript"/>
          <w:lang w:val="en-GB"/>
        </w:rPr>
        <w:t>[</w:t>
      </w:r>
      <w:proofErr w:type="gramEnd"/>
      <w:r w:rsidRPr="00730BF2">
        <w:rPr>
          <w:rFonts w:ascii="Book Antiqua" w:hAnsi="Book Antiqua" w:cs="Arial"/>
          <w:noProof/>
          <w:sz w:val="24"/>
          <w:szCs w:val="24"/>
          <w:vertAlign w:val="superscript"/>
          <w:lang w:val="en-GB"/>
        </w:rPr>
        <w:t>26</w:t>
      </w:r>
      <w:r w:rsidR="004053C7" w:rsidRPr="00730BF2">
        <w:rPr>
          <w:rFonts w:ascii="Book Antiqua" w:hAnsi="Book Antiqua" w:cs="Arial"/>
          <w:noProof/>
          <w:sz w:val="24"/>
          <w:szCs w:val="24"/>
          <w:vertAlign w:val="superscript"/>
          <w:lang w:val="en-GB"/>
        </w:rPr>
        <w:t>]</w:t>
      </w:r>
      <w:r w:rsidR="004053C7" w:rsidRPr="00730BF2">
        <w:rPr>
          <w:rFonts w:ascii="Book Antiqua" w:hAnsi="Book Antiqua" w:cs="Arial"/>
          <w:sz w:val="24"/>
          <w:szCs w:val="24"/>
          <w:lang w:val="en-GB"/>
        </w:rPr>
        <w:t xml:space="preserve">. </w:t>
      </w:r>
      <w:r w:rsidRPr="00730BF2">
        <w:rPr>
          <w:rFonts w:ascii="Book Antiqua" w:hAnsi="Book Antiqua" w:cs="Arial"/>
          <w:sz w:val="24"/>
          <w:szCs w:val="24"/>
          <w:lang w:val="en-GB"/>
        </w:rPr>
        <w:t>General effects seem to be detected first after a longer period of increased physical activity and may explain the improvements in fatigue, depression and anxiety and quality of life.</w:t>
      </w:r>
      <w:r w:rsidRPr="00730BF2">
        <w:rPr>
          <w:rFonts w:ascii="Book Antiqua" w:hAnsi="Book Antiqua" w:cs="Arial"/>
          <w:sz w:val="24"/>
          <w:szCs w:val="24"/>
          <w:lang w:val="en-US"/>
        </w:rPr>
        <w:t xml:space="preserve"> Factors like high levels of illness behavior, anxiety, sleep problems, and somatic symptoms are independent predictors of IBS </w:t>
      </w:r>
      <w:proofErr w:type="gramStart"/>
      <w:r w:rsidRPr="00730BF2">
        <w:rPr>
          <w:rFonts w:ascii="Book Antiqua" w:hAnsi="Book Antiqua" w:cs="Arial"/>
          <w:sz w:val="24"/>
          <w:szCs w:val="24"/>
          <w:lang w:val="en-US"/>
        </w:rPr>
        <w:t>onset</w:t>
      </w:r>
      <w:r w:rsidR="004053C7"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27</w:t>
      </w:r>
      <w:r w:rsidR="004053C7" w:rsidRPr="00730BF2">
        <w:rPr>
          <w:rFonts w:ascii="Book Antiqua" w:hAnsi="Book Antiqua" w:cs="Arial"/>
          <w:noProof/>
          <w:sz w:val="24"/>
          <w:szCs w:val="24"/>
          <w:vertAlign w:val="superscript"/>
          <w:lang w:val="en-US"/>
        </w:rPr>
        <w:t>]</w:t>
      </w:r>
      <w:r w:rsidR="004053C7"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Physical activity has a protective effect on depressive symptoms and may therefore protect against IBS symptom </w:t>
      </w:r>
      <w:proofErr w:type="gramStart"/>
      <w:r w:rsidRPr="00730BF2">
        <w:rPr>
          <w:rFonts w:ascii="Book Antiqua" w:hAnsi="Book Antiqua" w:cs="Arial"/>
          <w:sz w:val="24"/>
          <w:szCs w:val="24"/>
          <w:lang w:val="en-US"/>
        </w:rPr>
        <w:t>deterioration</w:t>
      </w:r>
      <w:r w:rsidR="004053C7"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1</w:t>
      </w:r>
      <w:r w:rsidR="004053C7" w:rsidRPr="00730BF2">
        <w:rPr>
          <w:rFonts w:ascii="Book Antiqua" w:hAnsi="Book Antiqua" w:cs="Arial"/>
          <w:noProof/>
          <w:sz w:val="24"/>
          <w:szCs w:val="24"/>
          <w:vertAlign w:val="superscript"/>
          <w:lang w:val="en-US"/>
        </w:rPr>
        <w:t>,</w:t>
      </w:r>
      <w:r w:rsidRPr="00730BF2">
        <w:rPr>
          <w:rFonts w:ascii="Book Antiqua" w:hAnsi="Book Antiqua" w:cs="Arial"/>
          <w:noProof/>
          <w:sz w:val="24"/>
          <w:szCs w:val="24"/>
          <w:vertAlign w:val="superscript"/>
          <w:lang w:val="en-US"/>
        </w:rPr>
        <w:t>28</w:t>
      </w:r>
      <w:r w:rsidR="004053C7" w:rsidRPr="00730BF2">
        <w:rPr>
          <w:rFonts w:ascii="Book Antiqua" w:hAnsi="Book Antiqua" w:cs="Arial"/>
          <w:noProof/>
          <w:sz w:val="24"/>
          <w:szCs w:val="24"/>
          <w:vertAlign w:val="superscript"/>
          <w:lang w:val="en-US"/>
        </w:rPr>
        <w:t>]</w:t>
      </w:r>
      <w:r w:rsidR="00AA5408" w:rsidRPr="00AA5408">
        <w:rPr>
          <w:rFonts w:ascii="Book Antiqua" w:hAnsi="Book Antiqua" w:cs="Arial" w:hint="eastAsia"/>
          <w:noProof/>
          <w:sz w:val="24"/>
          <w:szCs w:val="24"/>
          <w:lang w:val="en-US" w:eastAsia="zh-CN"/>
        </w:rPr>
        <w:t>.</w:t>
      </w:r>
      <w:hyperlink w:anchor="_ENREF_28" w:tooltip="Herring Mp, 2012 #62" w:history="1"/>
      <w:r w:rsidRPr="00730BF2">
        <w:rPr>
          <w:rFonts w:ascii="Book Antiqua" w:hAnsi="Book Antiqua" w:cs="Arial"/>
          <w:sz w:val="24"/>
          <w:szCs w:val="24"/>
          <w:lang w:val="en-US"/>
        </w:rPr>
        <w:t xml:space="preserve"> </w:t>
      </w:r>
    </w:p>
    <w:p w:rsidR="00B1613D" w:rsidRPr="00730BF2" w:rsidRDefault="00B1613D" w:rsidP="00FA67A5">
      <w:pPr>
        <w:tabs>
          <w:tab w:val="left" w:pos="284"/>
        </w:tabs>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 xml:space="preserve">Our data also demonstrate a significant improvement in five aspects of the disease specific Quality of life. In the previous study only two aspects of the IBS-QOL were improved after a 12 </w:t>
      </w:r>
      <w:r w:rsidR="008C255C" w:rsidRPr="00730BF2">
        <w:rPr>
          <w:rFonts w:ascii="Book Antiqua" w:hAnsi="Book Antiqua" w:cs="Arial"/>
          <w:sz w:val="24"/>
          <w:szCs w:val="24"/>
          <w:lang w:val="en-US"/>
        </w:rPr>
        <w:t>wk</w:t>
      </w:r>
      <w:r w:rsidRPr="00730BF2">
        <w:rPr>
          <w:rFonts w:ascii="Book Antiqua" w:hAnsi="Book Antiqua" w:cs="Arial"/>
          <w:sz w:val="24"/>
          <w:szCs w:val="24"/>
          <w:lang w:val="en-US"/>
        </w:rPr>
        <w:t xml:space="preserve"> intervention. Earlier studies have shown that long term physical activity is an important determinant of health related quality of life in </w:t>
      </w:r>
      <w:proofErr w:type="gramStart"/>
      <w:r w:rsidRPr="00730BF2">
        <w:rPr>
          <w:rFonts w:ascii="Book Antiqua" w:hAnsi="Book Antiqua" w:cs="Arial"/>
          <w:sz w:val="24"/>
          <w:szCs w:val="24"/>
          <w:lang w:val="en-US"/>
        </w:rPr>
        <w:t>women</w:t>
      </w:r>
      <w:r w:rsidR="004053C7"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29</w:t>
      </w:r>
      <w:r w:rsidR="004053C7" w:rsidRPr="00730BF2">
        <w:rPr>
          <w:rFonts w:ascii="Book Antiqua" w:hAnsi="Book Antiqua" w:cs="Arial"/>
          <w:noProof/>
          <w:sz w:val="24"/>
          <w:szCs w:val="24"/>
          <w:vertAlign w:val="superscript"/>
          <w:lang w:val="en-US"/>
        </w:rPr>
        <w:t>]</w:t>
      </w:r>
      <w:r w:rsidR="004053C7"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Therefore it is important to consider the aspect of time when studies to assess the effect of physical activity on </w:t>
      </w:r>
      <w:r w:rsidRPr="00730BF2">
        <w:rPr>
          <w:rFonts w:ascii="Book Antiqua" w:hAnsi="Book Antiqua" w:cs="Arial"/>
          <w:sz w:val="24"/>
          <w:szCs w:val="24"/>
          <w:lang w:val="en-GB"/>
        </w:rPr>
        <w:t>HRQOL are designed.</w:t>
      </w:r>
      <w:r w:rsidRPr="00730BF2">
        <w:rPr>
          <w:rFonts w:ascii="Book Antiqua" w:hAnsi="Book Antiqua" w:cs="Arial"/>
          <w:sz w:val="24"/>
          <w:szCs w:val="24"/>
          <w:lang w:val="en-US"/>
        </w:rPr>
        <w:tab/>
      </w:r>
    </w:p>
    <w:p w:rsidR="00B1613D" w:rsidRPr="00730BF2" w:rsidRDefault="00B1613D" w:rsidP="00FA67A5">
      <w:pPr>
        <w:tabs>
          <w:tab w:val="left" w:pos="284"/>
        </w:tabs>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 xml:space="preserve">The physical and cognitive aspects of fatigue were improved in this study while fatigue was not affected in the previous study. Chronic fatigue and IBS often occur </w:t>
      </w:r>
      <w:proofErr w:type="gramStart"/>
      <w:r w:rsidRPr="00730BF2">
        <w:rPr>
          <w:rFonts w:ascii="Book Antiqua" w:hAnsi="Book Antiqua" w:cs="Arial"/>
          <w:sz w:val="24"/>
          <w:szCs w:val="24"/>
          <w:lang w:val="en-US"/>
        </w:rPr>
        <w:t>together</w:t>
      </w:r>
      <w:r w:rsidR="004053C7"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30</w:t>
      </w:r>
      <w:r w:rsidR="004053C7" w:rsidRPr="00730BF2">
        <w:rPr>
          <w:rFonts w:ascii="Book Antiqua" w:hAnsi="Book Antiqua" w:cs="Arial"/>
          <w:noProof/>
          <w:sz w:val="24"/>
          <w:szCs w:val="24"/>
          <w:vertAlign w:val="superscript"/>
          <w:lang w:val="en-US"/>
        </w:rPr>
        <w:t>]</w:t>
      </w:r>
      <w:r w:rsidRPr="00730BF2">
        <w:rPr>
          <w:rFonts w:ascii="Book Antiqua" w:hAnsi="Book Antiqua" w:cs="Arial"/>
          <w:sz w:val="24"/>
          <w:szCs w:val="24"/>
          <w:lang w:val="en-US"/>
        </w:rPr>
        <w:t xml:space="preserve"> and fatigue is a symptom that is difficult to influence in other chronic diseases like liver disease</w:t>
      </w:r>
      <w:r w:rsidR="004053C7" w:rsidRPr="00730BF2">
        <w:rPr>
          <w:rFonts w:ascii="Book Antiqua" w:hAnsi="Book Antiqua" w:cs="Arial"/>
          <w:sz w:val="24"/>
          <w:szCs w:val="24"/>
          <w:vertAlign w:val="superscript"/>
          <w:lang w:val="en-US"/>
        </w:rPr>
        <w:t>[</w:t>
      </w:r>
      <w:r w:rsidRPr="00730BF2">
        <w:rPr>
          <w:rFonts w:ascii="Book Antiqua" w:hAnsi="Book Antiqua" w:cs="Arial"/>
          <w:noProof/>
          <w:sz w:val="24"/>
          <w:szCs w:val="24"/>
          <w:vertAlign w:val="superscript"/>
          <w:lang w:val="en-US"/>
        </w:rPr>
        <w:t>31</w:t>
      </w:r>
      <w:r w:rsidR="004053C7" w:rsidRPr="00730BF2">
        <w:rPr>
          <w:rFonts w:ascii="Book Antiqua" w:hAnsi="Book Antiqua" w:cs="Arial"/>
          <w:noProof/>
          <w:sz w:val="24"/>
          <w:szCs w:val="24"/>
          <w:vertAlign w:val="superscript"/>
          <w:lang w:val="en-US"/>
        </w:rPr>
        <w:t>]</w:t>
      </w:r>
      <w:r w:rsidR="004053C7"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Therefore the finding that fatigue in IBS can be affected by increased physical activity on the long-term is important. According to the review article by </w:t>
      </w:r>
      <w:proofErr w:type="spellStart"/>
      <w:proofErr w:type="gramStart"/>
      <w:r w:rsidRPr="00730BF2">
        <w:rPr>
          <w:rFonts w:ascii="Book Antiqua" w:hAnsi="Book Antiqua" w:cs="Arial"/>
          <w:sz w:val="24"/>
          <w:szCs w:val="24"/>
          <w:lang w:val="en-US"/>
        </w:rPr>
        <w:t>Puetz</w:t>
      </w:r>
      <w:proofErr w:type="spellEnd"/>
      <w:r w:rsidR="004053C7"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32</w:t>
      </w:r>
      <w:r w:rsidR="004053C7" w:rsidRPr="00730BF2">
        <w:rPr>
          <w:rFonts w:ascii="Book Antiqua" w:hAnsi="Book Antiqua" w:cs="Arial"/>
          <w:noProof/>
          <w:sz w:val="24"/>
          <w:szCs w:val="24"/>
          <w:vertAlign w:val="superscript"/>
          <w:lang w:val="en-US"/>
        </w:rPr>
        <w:t>]</w:t>
      </w:r>
      <w:r w:rsidRPr="00730BF2">
        <w:rPr>
          <w:rFonts w:ascii="Book Antiqua" w:hAnsi="Book Antiqua" w:cs="Arial"/>
          <w:sz w:val="24"/>
          <w:szCs w:val="24"/>
          <w:lang w:val="en-US"/>
        </w:rPr>
        <w:t xml:space="preserve"> there is an agreement among studies suggesting a strong, dose-response relationship between physical activity and the reduction of feelings of low energy and fatigue. This knowledge as well as our data may be used to motivate patients suffering from fatigue to be more active.</w:t>
      </w:r>
    </w:p>
    <w:p w:rsidR="00B1613D" w:rsidRPr="00730BF2" w:rsidRDefault="00B1613D" w:rsidP="00FA67A5">
      <w:pPr>
        <w:tabs>
          <w:tab w:val="left" w:pos="284"/>
        </w:tabs>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 xml:space="preserve">Clinically significant improvement was shown in depression and anxiety although the group had low scores at baseline. Studies on depression have previously demonstrated reduced symptoms secondary to increased physical </w:t>
      </w:r>
      <w:proofErr w:type="gramStart"/>
      <w:r w:rsidRPr="00730BF2">
        <w:rPr>
          <w:rFonts w:ascii="Book Antiqua" w:hAnsi="Book Antiqua" w:cs="Arial"/>
          <w:sz w:val="24"/>
          <w:szCs w:val="24"/>
          <w:lang w:val="en-US"/>
        </w:rPr>
        <w:t>activity</w:t>
      </w:r>
      <w:r w:rsidR="004053C7" w:rsidRPr="00730BF2">
        <w:rPr>
          <w:rFonts w:ascii="Book Antiqua" w:hAnsi="Book Antiqua" w:cs="Arial"/>
          <w:sz w:val="24"/>
          <w:szCs w:val="24"/>
          <w:vertAlign w:val="superscript"/>
          <w:lang w:val="en-US"/>
        </w:rPr>
        <w:t>[</w:t>
      </w:r>
      <w:proofErr w:type="gramEnd"/>
      <w:r w:rsidRPr="00730BF2">
        <w:rPr>
          <w:rFonts w:ascii="Book Antiqua" w:hAnsi="Book Antiqua" w:cs="Arial"/>
          <w:noProof/>
          <w:sz w:val="24"/>
          <w:szCs w:val="24"/>
          <w:vertAlign w:val="superscript"/>
          <w:lang w:val="en-US"/>
        </w:rPr>
        <w:t>28</w:t>
      </w:r>
      <w:r w:rsidR="004053C7" w:rsidRPr="00730BF2">
        <w:rPr>
          <w:rFonts w:ascii="Book Antiqua" w:hAnsi="Book Antiqua" w:cs="Arial"/>
          <w:noProof/>
          <w:sz w:val="24"/>
          <w:szCs w:val="24"/>
          <w:vertAlign w:val="superscript"/>
          <w:lang w:val="en-US"/>
        </w:rPr>
        <w:t>]</w:t>
      </w:r>
      <w:r w:rsidR="00683322" w:rsidRPr="00683322">
        <w:rPr>
          <w:rFonts w:ascii="Book Antiqua" w:hAnsi="Book Antiqua" w:cs="Arial" w:hint="eastAsia"/>
          <w:noProof/>
          <w:sz w:val="24"/>
          <w:szCs w:val="24"/>
          <w:lang w:val="en-US" w:eastAsia="zh-CN"/>
        </w:rPr>
        <w:t>.</w:t>
      </w:r>
      <w:r w:rsidRPr="00730BF2">
        <w:rPr>
          <w:rFonts w:ascii="Book Antiqua" w:hAnsi="Book Antiqua" w:cs="Arial"/>
          <w:sz w:val="24"/>
          <w:szCs w:val="24"/>
          <w:lang w:val="en-US"/>
        </w:rPr>
        <w:t xml:space="preserve"> The data presented in this study confirms previous data and reveals that a time with </w:t>
      </w:r>
      <w:r w:rsidRPr="00730BF2">
        <w:rPr>
          <w:rFonts w:ascii="Book Antiqua" w:hAnsi="Book Antiqua" w:cs="Arial"/>
          <w:sz w:val="24"/>
          <w:szCs w:val="24"/>
          <w:lang w:val="en-US"/>
        </w:rPr>
        <w:lastRenderedPageBreak/>
        <w:t xml:space="preserve">increased physical activity longer than 12 </w:t>
      </w:r>
      <w:r w:rsidR="008C255C" w:rsidRPr="00730BF2">
        <w:rPr>
          <w:rFonts w:ascii="Book Antiqua" w:hAnsi="Book Antiqua" w:cs="Arial"/>
          <w:sz w:val="24"/>
          <w:szCs w:val="24"/>
          <w:lang w:val="en-US"/>
        </w:rPr>
        <w:t>wk</w:t>
      </w:r>
      <w:r w:rsidRPr="00730BF2">
        <w:rPr>
          <w:rFonts w:ascii="Book Antiqua" w:hAnsi="Book Antiqua" w:cs="Arial"/>
          <w:sz w:val="24"/>
          <w:szCs w:val="24"/>
          <w:lang w:val="en-US"/>
        </w:rPr>
        <w:t xml:space="preserve"> is needed to improve low levels of anxiety and depression</w:t>
      </w:r>
      <w:r w:rsidR="004053C7" w:rsidRPr="00730BF2">
        <w:rPr>
          <w:rFonts w:ascii="Book Antiqua" w:hAnsi="Book Antiqua" w:cs="Arial"/>
          <w:sz w:val="24"/>
          <w:szCs w:val="24"/>
          <w:vertAlign w:val="superscript"/>
          <w:lang w:val="en-US"/>
        </w:rPr>
        <w:t>[</w:t>
      </w:r>
      <w:r w:rsidRPr="00730BF2">
        <w:rPr>
          <w:rFonts w:ascii="Book Antiqua" w:hAnsi="Book Antiqua" w:cs="Arial"/>
          <w:noProof/>
          <w:sz w:val="24"/>
          <w:szCs w:val="24"/>
          <w:vertAlign w:val="superscript"/>
          <w:lang w:val="en-US"/>
        </w:rPr>
        <w:t>29</w:t>
      </w:r>
      <w:r w:rsidR="004053C7" w:rsidRPr="00730BF2">
        <w:rPr>
          <w:rFonts w:ascii="Book Antiqua" w:hAnsi="Book Antiqua" w:cs="Arial"/>
          <w:sz w:val="24"/>
          <w:szCs w:val="24"/>
          <w:vertAlign w:val="superscript"/>
          <w:lang w:val="en-US"/>
        </w:rPr>
        <w:t>]</w:t>
      </w:r>
      <w:r w:rsidR="00863EA2" w:rsidRPr="00730BF2">
        <w:rPr>
          <w:rFonts w:ascii="Book Antiqua" w:hAnsi="Book Antiqua" w:cs="Arial"/>
          <w:sz w:val="24"/>
          <w:szCs w:val="24"/>
          <w:lang w:val="en-US"/>
        </w:rPr>
        <w:t>.</w:t>
      </w:r>
      <w:r w:rsidRPr="00730BF2">
        <w:rPr>
          <w:rFonts w:ascii="Book Antiqua" w:hAnsi="Book Antiqua" w:cs="Arial"/>
          <w:sz w:val="24"/>
          <w:szCs w:val="24"/>
          <w:lang w:val="en-US"/>
        </w:rPr>
        <w:t xml:space="preserve"> </w:t>
      </w:r>
    </w:p>
    <w:p w:rsidR="00B1613D" w:rsidRPr="00730BF2" w:rsidRDefault="00CE7CF6" w:rsidP="00FA67A5">
      <w:pPr>
        <w:tabs>
          <w:tab w:val="left" w:pos="284"/>
        </w:tabs>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 xml:space="preserve">One clear </w:t>
      </w:r>
      <w:r w:rsidR="00B1613D" w:rsidRPr="00730BF2">
        <w:rPr>
          <w:rFonts w:ascii="Book Antiqua" w:hAnsi="Book Antiqua" w:cs="Arial"/>
          <w:sz w:val="24"/>
          <w:szCs w:val="24"/>
          <w:lang w:val="en-US"/>
        </w:rPr>
        <w:t xml:space="preserve">limitation in our study is that we do not have a control group in this part of the study. This is due to ethical concerns expressed by the ethics committee. The original design of the previous study was an intervention of 12 </w:t>
      </w:r>
      <w:proofErr w:type="gramStart"/>
      <w:r w:rsidR="00B0101F" w:rsidRPr="00730BF2">
        <w:rPr>
          <w:rFonts w:ascii="Book Antiqua" w:hAnsi="Book Antiqua" w:cs="Arial"/>
          <w:sz w:val="24"/>
          <w:szCs w:val="24"/>
          <w:lang w:val="en-US"/>
        </w:rPr>
        <w:t>mo</w:t>
      </w:r>
      <w:proofErr w:type="gramEnd"/>
      <w:r w:rsidR="00B1613D" w:rsidRPr="00730BF2">
        <w:rPr>
          <w:rFonts w:ascii="Book Antiqua" w:hAnsi="Book Antiqua" w:cs="Arial"/>
          <w:sz w:val="24"/>
          <w:szCs w:val="24"/>
          <w:lang w:val="en-US"/>
        </w:rPr>
        <w:t xml:space="preserve"> to improve physical activity. The committee did not accept a longer intervention than 12 </w:t>
      </w:r>
      <w:r w:rsidR="008C255C" w:rsidRPr="00730BF2">
        <w:rPr>
          <w:rFonts w:ascii="Book Antiqua" w:hAnsi="Book Antiqua" w:cs="Arial"/>
          <w:sz w:val="24"/>
          <w:szCs w:val="24"/>
          <w:lang w:val="en-US"/>
        </w:rPr>
        <w:t>wk</w:t>
      </w:r>
      <w:r w:rsidR="00B1613D" w:rsidRPr="00730BF2">
        <w:rPr>
          <w:rFonts w:ascii="Book Antiqua" w:hAnsi="Book Antiqua" w:cs="Arial"/>
          <w:sz w:val="24"/>
          <w:szCs w:val="24"/>
          <w:lang w:val="en-US"/>
        </w:rPr>
        <w:t xml:space="preserve"> because the control group would wait too long for the intervention.</w:t>
      </w:r>
      <w:r w:rsidR="00B0101F" w:rsidRPr="00730BF2">
        <w:rPr>
          <w:rFonts w:ascii="Book Antiqua" w:hAnsi="Book Antiqua" w:cs="Arial"/>
          <w:sz w:val="24"/>
          <w:szCs w:val="24"/>
          <w:lang w:val="en-US"/>
        </w:rPr>
        <w:t xml:space="preserve"> </w:t>
      </w:r>
      <w:r w:rsidR="00B1613D" w:rsidRPr="00730BF2">
        <w:rPr>
          <w:rFonts w:ascii="Book Antiqua" w:hAnsi="Book Antiqua" w:cs="Arial"/>
          <w:sz w:val="24"/>
          <w:szCs w:val="24"/>
          <w:lang w:val="en-US"/>
        </w:rPr>
        <w:t xml:space="preserve"> </w:t>
      </w:r>
    </w:p>
    <w:p w:rsidR="00B1613D" w:rsidRPr="00730BF2" w:rsidRDefault="00B1613D" w:rsidP="00FA67A5">
      <w:pPr>
        <w:tabs>
          <w:tab w:val="left" w:pos="284"/>
        </w:tabs>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 xml:space="preserve">Thirty-nine patients out of 76 were assessed on the follow-up after about five years. Given the long time to follow-up and given the fact that the patients were not compensated for loss of income during the visit, this is an expected proportion of patients. </w:t>
      </w:r>
      <w:r w:rsidR="00992C19" w:rsidRPr="00730BF2">
        <w:rPr>
          <w:rFonts w:ascii="Book Antiqua" w:hAnsi="Book Antiqua" w:cs="Arial"/>
          <w:sz w:val="24"/>
          <w:szCs w:val="24"/>
          <w:lang w:val="en-US"/>
        </w:rPr>
        <w:t xml:space="preserve">Fifty one percent have therefore participated. A larger proportion would have </w:t>
      </w:r>
      <w:proofErr w:type="gramStart"/>
      <w:r w:rsidR="00992C19" w:rsidRPr="00730BF2">
        <w:rPr>
          <w:rFonts w:ascii="Book Antiqua" w:hAnsi="Book Antiqua" w:cs="Arial"/>
          <w:sz w:val="24"/>
          <w:szCs w:val="24"/>
          <w:lang w:val="en-US"/>
        </w:rPr>
        <w:t>strengthen</w:t>
      </w:r>
      <w:proofErr w:type="gramEnd"/>
      <w:r w:rsidR="00992C19" w:rsidRPr="00730BF2">
        <w:rPr>
          <w:rFonts w:ascii="Book Antiqua" w:hAnsi="Book Antiqua" w:cs="Arial"/>
          <w:sz w:val="24"/>
          <w:szCs w:val="24"/>
          <w:lang w:val="en-US"/>
        </w:rPr>
        <w:t xml:space="preserve"> the study even more. However, t</w:t>
      </w:r>
      <w:r w:rsidRPr="00730BF2">
        <w:rPr>
          <w:rFonts w:ascii="Book Antiqua" w:hAnsi="Book Antiqua" w:cs="Arial"/>
          <w:sz w:val="24"/>
          <w:szCs w:val="24"/>
          <w:lang w:val="en-US"/>
        </w:rPr>
        <w:t xml:space="preserve">he majority of patients not participating gave plausible reasons not to participate. The general impression when the patients were contacted was that their participation was related to their practical ability to participate and not to positive or negative experience on physical activity in IBS. One included patient expressed spontaneously the impression that physical activity was not effective for her and she stated that this was the reason for her to participate. A negative impression from the previous interventions seems not to stop the patients from participating. </w:t>
      </w:r>
    </w:p>
    <w:p w:rsidR="00B1613D" w:rsidRPr="00730BF2" w:rsidRDefault="00B1613D" w:rsidP="00FA67A5">
      <w:pPr>
        <w:tabs>
          <w:tab w:val="left" w:pos="284"/>
        </w:tabs>
        <w:snapToGrid w:val="0"/>
        <w:spacing w:after="0" w:line="360" w:lineRule="auto"/>
        <w:ind w:firstLineChars="50" w:firstLine="120"/>
        <w:jc w:val="both"/>
        <w:rPr>
          <w:rFonts w:ascii="Book Antiqua" w:hAnsi="Book Antiqua" w:cs="Arial"/>
          <w:sz w:val="24"/>
          <w:szCs w:val="24"/>
          <w:lang w:val="en-GB"/>
        </w:rPr>
      </w:pPr>
      <w:r w:rsidRPr="00730BF2">
        <w:rPr>
          <w:rFonts w:ascii="Book Antiqua" w:hAnsi="Book Antiqua" w:cs="Arial"/>
          <w:sz w:val="24"/>
          <w:szCs w:val="24"/>
          <w:lang w:val="en-US"/>
        </w:rPr>
        <w:t xml:space="preserve">There are some studies addressing the long term natural history of IBS or functional gastrointestinal disorders. </w:t>
      </w:r>
      <w:proofErr w:type="spellStart"/>
      <w:r w:rsidRPr="00730BF2">
        <w:rPr>
          <w:rFonts w:ascii="Book Antiqua" w:hAnsi="Book Antiqua" w:cs="Arial"/>
          <w:sz w:val="24"/>
          <w:szCs w:val="24"/>
          <w:lang w:val="en-US"/>
        </w:rPr>
        <w:t>Halder</w:t>
      </w:r>
      <w:proofErr w:type="spellEnd"/>
      <w:r w:rsidRPr="00730BF2">
        <w:rPr>
          <w:rFonts w:ascii="Book Antiqua" w:hAnsi="Book Antiqua" w:cs="Arial"/>
          <w:sz w:val="24"/>
          <w:szCs w:val="24"/>
          <w:lang w:val="en-US"/>
        </w:rPr>
        <w:t xml:space="preserve"> </w:t>
      </w:r>
      <w:r w:rsidR="00336E19" w:rsidRPr="00730BF2">
        <w:rPr>
          <w:rFonts w:ascii="Book Antiqua" w:hAnsi="Book Antiqua" w:cs="Arial"/>
          <w:i/>
          <w:sz w:val="24"/>
          <w:szCs w:val="24"/>
          <w:lang w:val="en-US"/>
        </w:rPr>
        <w:t xml:space="preserve">et </w:t>
      </w:r>
      <w:proofErr w:type="gramStart"/>
      <w:r w:rsidR="00336E19" w:rsidRPr="00730BF2">
        <w:rPr>
          <w:rFonts w:ascii="Book Antiqua" w:hAnsi="Book Antiqua" w:cs="Arial"/>
          <w:i/>
          <w:sz w:val="24"/>
          <w:szCs w:val="24"/>
          <w:lang w:val="en-US"/>
        </w:rPr>
        <w:t>al</w:t>
      </w:r>
      <w:r w:rsidR="00863EA2" w:rsidRPr="00730BF2">
        <w:rPr>
          <w:rFonts w:ascii="Book Antiqua" w:hAnsi="Book Antiqua" w:cs="Arial"/>
          <w:sz w:val="24"/>
          <w:szCs w:val="24"/>
          <w:vertAlign w:val="superscript"/>
          <w:lang w:val="en-US"/>
        </w:rPr>
        <w:t>[</w:t>
      </w:r>
      <w:proofErr w:type="gramEnd"/>
      <w:r w:rsidR="00863EA2" w:rsidRPr="00730BF2">
        <w:rPr>
          <w:rFonts w:ascii="Book Antiqua" w:hAnsi="Book Antiqua" w:cs="Arial"/>
          <w:noProof/>
          <w:sz w:val="24"/>
          <w:szCs w:val="24"/>
          <w:vertAlign w:val="superscript"/>
          <w:lang w:val="en-US"/>
        </w:rPr>
        <w:t>33]</w:t>
      </w:r>
      <w:r w:rsidRPr="00730BF2">
        <w:rPr>
          <w:rFonts w:ascii="Book Antiqua" w:hAnsi="Book Antiqua" w:cs="Arial"/>
          <w:sz w:val="24"/>
          <w:szCs w:val="24"/>
          <w:lang w:val="en-US"/>
        </w:rPr>
        <w:t xml:space="preserve"> studied the long term changes in functional gastrointestinal disorders and noticed that the prevalence is stable over time but there was a turnover of symptoms over time rather than total symptom resolution</w:t>
      </w:r>
      <w:r w:rsidR="00863EA2" w:rsidRPr="00730BF2">
        <w:rPr>
          <w:rFonts w:ascii="Book Antiqua" w:hAnsi="Book Antiqua" w:cs="Arial"/>
          <w:sz w:val="24"/>
          <w:szCs w:val="24"/>
          <w:lang w:val="en-US"/>
        </w:rPr>
        <w:t xml:space="preserve">. </w:t>
      </w:r>
      <w:proofErr w:type="spellStart"/>
      <w:r w:rsidRPr="00730BF2">
        <w:rPr>
          <w:rFonts w:ascii="Book Antiqua" w:hAnsi="Book Antiqua" w:cs="Arial"/>
          <w:sz w:val="24"/>
          <w:szCs w:val="24"/>
          <w:lang w:val="en-US"/>
        </w:rPr>
        <w:t>Agreus</w:t>
      </w:r>
      <w:proofErr w:type="spellEnd"/>
      <w:r w:rsidRPr="00730BF2">
        <w:rPr>
          <w:rFonts w:ascii="Book Antiqua" w:hAnsi="Book Antiqua" w:cs="Arial"/>
          <w:sz w:val="24"/>
          <w:szCs w:val="24"/>
          <w:lang w:val="en-US"/>
        </w:rPr>
        <w:t xml:space="preserve"> </w:t>
      </w:r>
      <w:r w:rsidR="00336E19" w:rsidRPr="00730BF2">
        <w:rPr>
          <w:rFonts w:ascii="Book Antiqua" w:hAnsi="Book Antiqua" w:cs="Arial"/>
          <w:i/>
          <w:sz w:val="24"/>
          <w:szCs w:val="24"/>
          <w:lang w:val="en-US"/>
        </w:rPr>
        <w:t>et al</w:t>
      </w:r>
      <w:r w:rsidR="00863EA2" w:rsidRPr="00730BF2">
        <w:rPr>
          <w:rFonts w:ascii="Book Antiqua" w:hAnsi="Book Antiqua" w:cs="Arial"/>
          <w:sz w:val="24"/>
          <w:szCs w:val="24"/>
          <w:vertAlign w:val="superscript"/>
          <w:lang w:val="en-US"/>
        </w:rPr>
        <w:t>[</w:t>
      </w:r>
      <w:r w:rsidR="00863EA2" w:rsidRPr="00730BF2">
        <w:rPr>
          <w:rFonts w:ascii="Book Antiqua" w:hAnsi="Book Antiqua" w:cs="Arial"/>
          <w:noProof/>
          <w:sz w:val="24"/>
          <w:szCs w:val="24"/>
          <w:vertAlign w:val="superscript"/>
          <w:lang w:val="en-US"/>
        </w:rPr>
        <w:t>34]</w:t>
      </w:r>
      <w:r w:rsidRPr="00730BF2">
        <w:rPr>
          <w:rFonts w:ascii="Book Antiqua" w:hAnsi="Book Antiqua" w:cs="Arial"/>
          <w:sz w:val="24"/>
          <w:szCs w:val="24"/>
          <w:lang w:val="en-US"/>
        </w:rPr>
        <w:t xml:space="preserve"> conducted a population based study demonstrating that more than 50% of the patients with IBS reported the same symptom profile after one and seven years</w:t>
      </w:r>
      <w:r w:rsidR="00863EA2"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Symptom resolution in IBS was not observed in these studies indicating that physical activity in the present study had a positive influence on the course of the disease. </w:t>
      </w:r>
    </w:p>
    <w:p w:rsidR="00B1613D" w:rsidRPr="00730BF2" w:rsidRDefault="00D912F4" w:rsidP="00FA67A5">
      <w:pPr>
        <w:tabs>
          <w:tab w:val="left" w:pos="284"/>
        </w:tabs>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One of the findings in this study is that</w:t>
      </w:r>
      <w:r w:rsidR="00B2221C" w:rsidRPr="00730BF2">
        <w:rPr>
          <w:rFonts w:ascii="Book Antiqua" w:hAnsi="Book Antiqua" w:cs="Arial"/>
          <w:sz w:val="24"/>
          <w:szCs w:val="24"/>
          <w:lang w:val="en-US"/>
        </w:rPr>
        <w:t xml:space="preserve"> patients with IBS included in the previous</w:t>
      </w:r>
      <w:r w:rsidRPr="00730BF2">
        <w:rPr>
          <w:rFonts w:ascii="Book Antiqua" w:hAnsi="Book Antiqua" w:cs="Arial"/>
          <w:sz w:val="24"/>
          <w:szCs w:val="24"/>
          <w:lang w:val="en-US"/>
        </w:rPr>
        <w:t xml:space="preserve"> study on increased </w:t>
      </w:r>
      <w:r w:rsidR="002E710E" w:rsidRPr="00730BF2">
        <w:rPr>
          <w:rFonts w:ascii="Book Antiqua" w:hAnsi="Book Antiqua" w:cs="Arial"/>
          <w:sz w:val="24"/>
          <w:szCs w:val="24"/>
          <w:lang w:val="en-US"/>
        </w:rPr>
        <w:t>physical activity</w:t>
      </w:r>
      <w:r w:rsidR="001C7CCD" w:rsidRPr="00730BF2">
        <w:rPr>
          <w:rFonts w:ascii="Book Antiqua" w:hAnsi="Book Antiqua" w:cs="Arial"/>
          <w:sz w:val="24"/>
          <w:szCs w:val="24"/>
          <w:lang w:val="en-US"/>
        </w:rPr>
        <w:t xml:space="preserve"> had</w:t>
      </w:r>
      <w:r w:rsidR="002E710E" w:rsidRPr="00730BF2">
        <w:rPr>
          <w:rFonts w:ascii="Book Antiqua" w:hAnsi="Book Antiqua" w:cs="Arial"/>
          <w:sz w:val="24"/>
          <w:szCs w:val="24"/>
          <w:lang w:val="en-US"/>
        </w:rPr>
        <w:t xml:space="preserve"> maintained an increased level of physical activity at follow-up. </w:t>
      </w:r>
      <w:r w:rsidR="00B1613D" w:rsidRPr="00730BF2">
        <w:rPr>
          <w:rFonts w:ascii="Book Antiqua" w:hAnsi="Book Antiqua" w:cs="Arial"/>
          <w:sz w:val="24"/>
          <w:szCs w:val="24"/>
          <w:lang w:val="en-US"/>
        </w:rPr>
        <w:t xml:space="preserve">The patients reported a longer duration of physical activities in </w:t>
      </w:r>
      <w:r w:rsidR="00B1613D" w:rsidRPr="00730BF2">
        <w:rPr>
          <w:rFonts w:ascii="Book Antiqua" w:hAnsi="Book Antiqua" w:cs="Arial"/>
          <w:sz w:val="24"/>
          <w:szCs w:val="24"/>
          <w:lang w:val="en-US"/>
        </w:rPr>
        <w:lastRenderedPageBreak/>
        <w:t>the training diary during the week before the follow up visit compared with baseline. This reflects the ambition of these patients to be physically active. We hypothesized that the increase of the physical activity would increase the oxygen uptake. At the time of the follow-up the most common activity was walking. Walking is in most cases not challenging enough to increase cardiorespiratory fitness. When designing future studies we would consider using a pedometer as a complement to the ergometer cycle test to measure physical activity.</w:t>
      </w:r>
      <w:r w:rsidR="00B0101F" w:rsidRPr="00730BF2">
        <w:rPr>
          <w:rFonts w:ascii="Book Antiqua" w:hAnsi="Book Antiqua" w:cs="Arial"/>
          <w:sz w:val="24"/>
          <w:szCs w:val="24"/>
          <w:lang w:val="en-US"/>
        </w:rPr>
        <w:t xml:space="preserve"> </w:t>
      </w:r>
      <w:r w:rsidR="00B1613D" w:rsidRPr="00730BF2">
        <w:rPr>
          <w:rFonts w:ascii="Book Antiqua" w:hAnsi="Book Antiqua" w:cs="Arial"/>
          <w:sz w:val="24"/>
          <w:szCs w:val="24"/>
          <w:lang w:val="en-US"/>
        </w:rPr>
        <w:t xml:space="preserve">There is also a need of more studies on physical activity in IBS investigating the effect of different types of activities. Duration, intensity and frequency of the physical activity also have to be analyzed with a dose-response perspective considering the fact that endurance athletes report GI </w:t>
      </w:r>
      <w:proofErr w:type="gramStart"/>
      <w:r w:rsidR="00B1613D" w:rsidRPr="00730BF2">
        <w:rPr>
          <w:rFonts w:ascii="Book Antiqua" w:hAnsi="Book Antiqua" w:cs="Arial"/>
          <w:sz w:val="24"/>
          <w:szCs w:val="24"/>
          <w:lang w:val="en-US"/>
        </w:rPr>
        <w:t>symptoms</w:t>
      </w:r>
      <w:r w:rsidR="00863EA2" w:rsidRPr="00730BF2">
        <w:rPr>
          <w:rFonts w:ascii="Book Antiqua" w:hAnsi="Book Antiqua" w:cs="Arial"/>
          <w:sz w:val="24"/>
          <w:szCs w:val="24"/>
          <w:vertAlign w:val="superscript"/>
          <w:lang w:val="en-US"/>
        </w:rPr>
        <w:t>[</w:t>
      </w:r>
      <w:proofErr w:type="gramEnd"/>
      <w:r w:rsidR="00B1613D" w:rsidRPr="00730BF2">
        <w:rPr>
          <w:rFonts w:ascii="Book Antiqua" w:hAnsi="Book Antiqua" w:cs="Arial"/>
          <w:noProof/>
          <w:sz w:val="24"/>
          <w:szCs w:val="24"/>
          <w:vertAlign w:val="superscript"/>
          <w:lang w:val="en-US"/>
        </w:rPr>
        <w:t>35-37</w:t>
      </w:r>
      <w:r w:rsidR="00863EA2" w:rsidRPr="00730BF2">
        <w:rPr>
          <w:rFonts w:ascii="Book Antiqua" w:hAnsi="Book Antiqua" w:cs="Arial"/>
          <w:noProof/>
          <w:sz w:val="24"/>
          <w:szCs w:val="24"/>
          <w:vertAlign w:val="superscript"/>
          <w:lang w:val="en-US"/>
        </w:rPr>
        <w:t>]</w:t>
      </w:r>
      <w:r w:rsidR="00B1613D" w:rsidRPr="00730BF2">
        <w:rPr>
          <w:rFonts w:ascii="Book Antiqua" w:hAnsi="Book Antiqua" w:cs="Arial"/>
          <w:sz w:val="24"/>
          <w:szCs w:val="24"/>
          <w:lang w:val="en-US"/>
        </w:rPr>
        <w:t xml:space="preserve">. </w:t>
      </w:r>
    </w:p>
    <w:p w:rsidR="00B1613D" w:rsidRPr="00730BF2" w:rsidRDefault="00B1613D" w:rsidP="00FA67A5">
      <w:pPr>
        <w:tabs>
          <w:tab w:val="left" w:pos="284"/>
        </w:tabs>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An important observation in the present study is the wide spectrum of positive clinical effects shown after a long time of follow up of about 5 years, which is unusual for interventional studies.</w:t>
      </w:r>
    </w:p>
    <w:p w:rsidR="00B1613D" w:rsidRPr="00730BF2" w:rsidRDefault="00B1613D" w:rsidP="00FA67A5">
      <w:pPr>
        <w:tabs>
          <w:tab w:val="left" w:pos="284"/>
        </w:tabs>
        <w:snapToGrid w:val="0"/>
        <w:spacing w:after="0" w:line="360" w:lineRule="auto"/>
        <w:ind w:firstLineChars="50" w:firstLine="120"/>
        <w:jc w:val="both"/>
        <w:rPr>
          <w:rFonts w:ascii="Book Antiqua" w:hAnsi="Book Antiqua" w:cs="Arial"/>
          <w:sz w:val="24"/>
          <w:szCs w:val="24"/>
          <w:lang w:val="en-US"/>
        </w:rPr>
      </w:pPr>
      <w:r w:rsidRPr="00730BF2">
        <w:rPr>
          <w:rFonts w:ascii="Book Antiqua" w:hAnsi="Book Antiqua" w:cs="Arial"/>
          <w:sz w:val="24"/>
          <w:szCs w:val="24"/>
          <w:lang w:val="en-US"/>
        </w:rPr>
        <w:t xml:space="preserve">In conclusion, an intervention to increase physical activity improves IBS symptoms, as well as different aspects of the disease specific quality of life, fatigue, depression and anxiety on the </w:t>
      </w:r>
      <w:r w:rsidR="008C0A96" w:rsidRPr="00730BF2">
        <w:rPr>
          <w:rFonts w:ascii="Book Antiqua" w:hAnsi="Book Antiqua" w:cs="Arial"/>
          <w:sz w:val="24"/>
          <w:szCs w:val="24"/>
          <w:lang w:val="en-US"/>
        </w:rPr>
        <w:t xml:space="preserve">long term. The </w:t>
      </w:r>
      <w:r w:rsidR="007625BA" w:rsidRPr="00730BF2">
        <w:rPr>
          <w:rFonts w:ascii="Book Antiqua" w:hAnsi="Book Antiqua" w:cs="Arial"/>
          <w:sz w:val="24"/>
          <w:szCs w:val="24"/>
          <w:lang w:val="en-US"/>
        </w:rPr>
        <w:t xml:space="preserve">present </w:t>
      </w:r>
      <w:r w:rsidR="008C0A96" w:rsidRPr="00730BF2">
        <w:rPr>
          <w:rFonts w:ascii="Book Antiqua" w:hAnsi="Book Antiqua" w:cs="Arial"/>
          <w:sz w:val="24"/>
          <w:szCs w:val="24"/>
          <w:lang w:val="en-US"/>
        </w:rPr>
        <w:t>study supports</w:t>
      </w:r>
      <w:r w:rsidRPr="00730BF2">
        <w:rPr>
          <w:rFonts w:ascii="Book Antiqua" w:hAnsi="Book Antiqua" w:cs="Arial"/>
          <w:sz w:val="24"/>
          <w:szCs w:val="24"/>
          <w:lang w:val="en-US"/>
        </w:rPr>
        <w:t xml:space="preserve"> the evidence for the positive effects of physical activ</w:t>
      </w:r>
      <w:r w:rsidR="008C0A96" w:rsidRPr="00730BF2">
        <w:rPr>
          <w:rFonts w:ascii="Book Antiqua" w:hAnsi="Book Antiqua" w:cs="Arial"/>
          <w:sz w:val="24"/>
          <w:szCs w:val="24"/>
          <w:lang w:val="en-US"/>
        </w:rPr>
        <w:t xml:space="preserve">ity in IBS and defends </w:t>
      </w:r>
      <w:r w:rsidRPr="00730BF2">
        <w:rPr>
          <w:rFonts w:ascii="Book Antiqua" w:hAnsi="Book Antiqua" w:cs="Arial"/>
          <w:sz w:val="24"/>
          <w:szCs w:val="24"/>
          <w:lang w:val="en-US"/>
        </w:rPr>
        <w:t>physical activity as a treatment option for IBS</w:t>
      </w:r>
      <w:r w:rsidR="004C5AA6" w:rsidRPr="00730BF2">
        <w:rPr>
          <w:rFonts w:ascii="Book Antiqua" w:hAnsi="Book Antiqua" w:cs="Arial"/>
          <w:sz w:val="24"/>
          <w:szCs w:val="24"/>
          <w:lang w:val="en-US"/>
        </w:rPr>
        <w:t>.</w:t>
      </w:r>
      <w:r w:rsidR="007625BA" w:rsidRPr="00730BF2">
        <w:rPr>
          <w:rFonts w:ascii="Book Antiqua" w:hAnsi="Book Antiqua" w:cs="Arial"/>
          <w:sz w:val="24"/>
          <w:szCs w:val="24"/>
          <w:lang w:val="en-US"/>
        </w:rPr>
        <w:t xml:space="preserve"> However, further research and larger studies are needed to elucidate the effects of different physical activities in the IBS subgroups.</w:t>
      </w:r>
    </w:p>
    <w:p w:rsidR="00351A26" w:rsidRPr="00730BF2" w:rsidRDefault="00351A26" w:rsidP="008C255C">
      <w:pPr>
        <w:snapToGrid w:val="0"/>
        <w:spacing w:after="0" w:line="360" w:lineRule="auto"/>
        <w:jc w:val="both"/>
        <w:rPr>
          <w:rFonts w:ascii="Book Antiqua" w:hAnsi="Book Antiqua" w:cs="Arial"/>
          <w:b/>
          <w:sz w:val="24"/>
          <w:szCs w:val="24"/>
          <w:lang w:val="en-US"/>
        </w:rPr>
      </w:pPr>
    </w:p>
    <w:p w:rsidR="00B1613D" w:rsidRPr="00730BF2" w:rsidRDefault="00FA67A5" w:rsidP="008C255C">
      <w:pPr>
        <w:snapToGrid w:val="0"/>
        <w:spacing w:after="0" w:line="360" w:lineRule="auto"/>
        <w:jc w:val="both"/>
        <w:rPr>
          <w:rFonts w:ascii="Book Antiqua" w:hAnsi="Book Antiqua" w:cs="Arial"/>
          <w:b/>
          <w:sz w:val="24"/>
          <w:szCs w:val="24"/>
          <w:lang w:val="en-US"/>
        </w:rPr>
      </w:pPr>
      <w:r w:rsidRPr="00730BF2">
        <w:rPr>
          <w:rFonts w:ascii="Book Antiqua" w:hAnsi="Book Antiqua" w:cs="Arial"/>
          <w:b/>
          <w:sz w:val="24"/>
          <w:szCs w:val="24"/>
          <w:lang w:val="en-US"/>
        </w:rPr>
        <w:t>ACKNOWLEDGEMENTS</w:t>
      </w:r>
    </w:p>
    <w:p w:rsidR="00B1613D" w:rsidRPr="00730BF2" w:rsidRDefault="00B1613D" w:rsidP="008C255C">
      <w:pPr>
        <w:snapToGrid w:val="0"/>
        <w:spacing w:after="0" w:line="360" w:lineRule="auto"/>
        <w:jc w:val="both"/>
        <w:rPr>
          <w:rFonts w:ascii="Book Antiqua" w:hAnsi="Book Antiqua" w:cs="Arial"/>
          <w:sz w:val="24"/>
          <w:szCs w:val="24"/>
          <w:lang w:val="en-US"/>
        </w:rPr>
      </w:pPr>
      <w:r w:rsidRPr="00730BF2">
        <w:rPr>
          <w:rFonts w:ascii="Book Antiqua" w:hAnsi="Book Antiqua" w:cs="Arial"/>
          <w:sz w:val="24"/>
          <w:szCs w:val="24"/>
          <w:lang w:val="en-US"/>
        </w:rPr>
        <w:t xml:space="preserve">We would like to thank Professor Magnus </w:t>
      </w:r>
      <w:proofErr w:type="spellStart"/>
      <w:r w:rsidRPr="00730BF2">
        <w:rPr>
          <w:rFonts w:ascii="Book Antiqua" w:hAnsi="Book Antiqua" w:cs="Arial"/>
          <w:sz w:val="24"/>
          <w:szCs w:val="24"/>
          <w:lang w:val="en-US"/>
        </w:rPr>
        <w:t>Simrén</w:t>
      </w:r>
      <w:proofErr w:type="spellEnd"/>
      <w:r w:rsidRPr="00730BF2">
        <w:rPr>
          <w:rFonts w:ascii="Book Antiqua" w:hAnsi="Book Antiqua" w:cs="Arial"/>
          <w:sz w:val="24"/>
          <w:szCs w:val="24"/>
          <w:lang w:val="en-US"/>
        </w:rPr>
        <w:t xml:space="preserve"> for his support, interesting discussions and ideas. </w:t>
      </w:r>
    </w:p>
    <w:p w:rsidR="00B1613D" w:rsidRPr="00730BF2" w:rsidRDefault="00B1613D" w:rsidP="008C255C">
      <w:pPr>
        <w:snapToGrid w:val="0"/>
        <w:spacing w:after="0" w:line="360" w:lineRule="auto"/>
        <w:jc w:val="both"/>
        <w:rPr>
          <w:rFonts w:ascii="Book Antiqua" w:hAnsi="Book Antiqua" w:cs="Arial"/>
          <w:b/>
          <w:sz w:val="24"/>
          <w:szCs w:val="24"/>
          <w:lang w:val="en-US" w:eastAsia="zh-CN"/>
        </w:rPr>
      </w:pPr>
    </w:p>
    <w:p w:rsidR="008D2DC8" w:rsidRPr="00730BF2" w:rsidRDefault="008D2DC8" w:rsidP="008C255C">
      <w:pPr>
        <w:snapToGrid w:val="0"/>
        <w:spacing w:after="0" w:line="360" w:lineRule="auto"/>
        <w:jc w:val="both"/>
        <w:rPr>
          <w:rFonts w:ascii="Book Antiqua" w:hAnsi="Book Antiqua"/>
          <w:b/>
          <w:sz w:val="24"/>
          <w:szCs w:val="24"/>
        </w:rPr>
      </w:pPr>
      <w:r w:rsidRPr="00730BF2">
        <w:rPr>
          <w:rFonts w:ascii="Book Antiqua" w:hAnsi="Book Antiqua"/>
          <w:b/>
          <w:sz w:val="24"/>
          <w:szCs w:val="24"/>
        </w:rPr>
        <w:t>COMMENTS</w:t>
      </w:r>
    </w:p>
    <w:p w:rsidR="008D2DC8" w:rsidRPr="00730BF2" w:rsidRDefault="008D2DC8" w:rsidP="008C255C">
      <w:pPr>
        <w:snapToGrid w:val="0"/>
        <w:spacing w:after="0" w:line="360" w:lineRule="auto"/>
        <w:jc w:val="both"/>
        <w:rPr>
          <w:rFonts w:ascii="Book Antiqua" w:hAnsi="Book Antiqua"/>
          <w:b/>
          <w:i/>
          <w:sz w:val="24"/>
          <w:szCs w:val="24"/>
        </w:rPr>
      </w:pPr>
      <w:r w:rsidRPr="00730BF2">
        <w:rPr>
          <w:rFonts w:ascii="Book Antiqua" w:hAnsi="Book Antiqua"/>
          <w:b/>
          <w:i/>
          <w:sz w:val="24"/>
          <w:szCs w:val="24"/>
        </w:rPr>
        <w:t>Background</w:t>
      </w:r>
    </w:p>
    <w:p w:rsidR="008D2DC8" w:rsidRPr="00730BF2" w:rsidRDefault="008D2DC8" w:rsidP="005E5A57">
      <w:pPr>
        <w:snapToGrid w:val="0"/>
        <w:spacing w:after="0" w:line="360" w:lineRule="auto"/>
        <w:jc w:val="both"/>
        <w:rPr>
          <w:rFonts w:ascii="Book Antiqua" w:hAnsi="Book Antiqua" w:cs="Arial"/>
          <w:sz w:val="24"/>
          <w:szCs w:val="24"/>
          <w:lang w:val="en-US" w:eastAsia="zh-CN"/>
        </w:rPr>
      </w:pPr>
      <w:r w:rsidRPr="00730BF2">
        <w:rPr>
          <w:rFonts w:ascii="Book Antiqua" w:hAnsi="Book Antiqua"/>
          <w:sz w:val="24"/>
          <w:szCs w:val="24"/>
        </w:rPr>
        <w:t xml:space="preserve">Irritable </w:t>
      </w:r>
      <w:r w:rsidR="005E5A57" w:rsidRPr="00730BF2">
        <w:rPr>
          <w:rFonts w:ascii="Book Antiqua" w:hAnsi="Book Antiqua"/>
          <w:sz w:val="24"/>
          <w:szCs w:val="24"/>
        </w:rPr>
        <w:t xml:space="preserve">bowel syndrome </w:t>
      </w:r>
      <w:r w:rsidR="000E21FF" w:rsidRPr="00730BF2">
        <w:rPr>
          <w:rFonts w:ascii="Book Antiqua" w:hAnsi="Book Antiqua"/>
          <w:sz w:val="24"/>
          <w:szCs w:val="24"/>
        </w:rPr>
        <w:t>(</w:t>
      </w:r>
      <w:r w:rsidRPr="00730BF2">
        <w:rPr>
          <w:rFonts w:ascii="Book Antiqua" w:hAnsi="Book Antiqua"/>
          <w:sz w:val="24"/>
          <w:szCs w:val="24"/>
        </w:rPr>
        <w:t>IBS) is a common functional gastrointestinal disease. There is no overall treatment for IBS know today.</w:t>
      </w:r>
      <w:r w:rsidR="00B0101F" w:rsidRPr="00730BF2">
        <w:rPr>
          <w:rFonts w:ascii="Book Antiqua" w:hAnsi="Book Antiqua"/>
          <w:sz w:val="24"/>
          <w:szCs w:val="24"/>
        </w:rPr>
        <w:t xml:space="preserve"> </w:t>
      </w:r>
      <w:r w:rsidRPr="00730BF2">
        <w:rPr>
          <w:rFonts w:ascii="Book Antiqua" w:hAnsi="Book Antiqua" w:cs="Arial"/>
          <w:sz w:val="24"/>
          <w:szCs w:val="24"/>
          <w:lang w:val="en-US"/>
        </w:rPr>
        <w:t xml:space="preserve">In a recent randomized controlled study moderately increased physical activity for 12 </w:t>
      </w:r>
      <w:r w:rsidR="008C255C" w:rsidRPr="00730BF2">
        <w:rPr>
          <w:rFonts w:ascii="Book Antiqua" w:hAnsi="Book Antiqua" w:cs="Arial"/>
          <w:sz w:val="24"/>
          <w:szCs w:val="24"/>
          <w:lang w:val="en-US"/>
        </w:rPr>
        <w:t>wk</w:t>
      </w:r>
      <w:r w:rsidRPr="00730BF2">
        <w:rPr>
          <w:rFonts w:ascii="Book Antiqua" w:hAnsi="Book Antiqua" w:cs="Arial"/>
          <w:sz w:val="24"/>
          <w:szCs w:val="24"/>
          <w:lang w:val="en-US"/>
        </w:rPr>
        <w:t xml:space="preserve"> was tested as an intervention in IBS. Improvements in IBS symptoms as well as in some aspects of the disease </w:t>
      </w:r>
      <w:r w:rsidRPr="00730BF2">
        <w:rPr>
          <w:rFonts w:ascii="Book Antiqua" w:hAnsi="Book Antiqua" w:cs="Arial"/>
          <w:sz w:val="24"/>
          <w:szCs w:val="24"/>
          <w:lang w:val="en-US"/>
        </w:rPr>
        <w:lastRenderedPageBreak/>
        <w:t>specific quality of life were observed in the intervention group but not in the control group.</w:t>
      </w:r>
    </w:p>
    <w:p w:rsidR="005E5A57" w:rsidRPr="00730BF2" w:rsidRDefault="005E5A57" w:rsidP="005E5A57">
      <w:pPr>
        <w:snapToGrid w:val="0"/>
        <w:spacing w:after="0" w:line="360" w:lineRule="auto"/>
        <w:jc w:val="both"/>
        <w:rPr>
          <w:rFonts w:ascii="Book Antiqua" w:hAnsi="Book Antiqua" w:cs="Arial"/>
          <w:sz w:val="24"/>
          <w:szCs w:val="24"/>
          <w:lang w:val="en-US" w:eastAsia="zh-CN"/>
        </w:rPr>
      </w:pPr>
    </w:p>
    <w:p w:rsidR="008D2DC8" w:rsidRPr="00730BF2" w:rsidRDefault="008D2DC8" w:rsidP="008C255C">
      <w:pPr>
        <w:tabs>
          <w:tab w:val="left" w:pos="284"/>
        </w:tabs>
        <w:snapToGrid w:val="0"/>
        <w:spacing w:after="0" w:line="360" w:lineRule="auto"/>
        <w:jc w:val="both"/>
        <w:rPr>
          <w:rFonts w:ascii="Book Antiqua" w:hAnsi="Book Antiqua" w:cs="Arial"/>
          <w:i/>
          <w:sz w:val="24"/>
          <w:szCs w:val="24"/>
          <w:lang w:val="en-US"/>
        </w:rPr>
      </w:pPr>
      <w:r w:rsidRPr="00730BF2">
        <w:rPr>
          <w:rFonts w:ascii="Book Antiqua" w:hAnsi="Book Antiqua" w:cs="Arial"/>
          <w:b/>
          <w:i/>
          <w:sz w:val="24"/>
          <w:szCs w:val="24"/>
          <w:lang w:val="en-US"/>
        </w:rPr>
        <w:t>Research frontiers</w:t>
      </w:r>
    </w:p>
    <w:p w:rsidR="008D2DC8" w:rsidRPr="00730BF2" w:rsidRDefault="008D2DC8" w:rsidP="008C255C">
      <w:pPr>
        <w:tabs>
          <w:tab w:val="left" w:pos="284"/>
        </w:tabs>
        <w:snapToGrid w:val="0"/>
        <w:spacing w:after="0" w:line="360" w:lineRule="auto"/>
        <w:jc w:val="both"/>
        <w:rPr>
          <w:rFonts w:ascii="Book Antiqua" w:hAnsi="Book Antiqua" w:cs="Arial"/>
          <w:sz w:val="24"/>
          <w:szCs w:val="24"/>
          <w:lang w:val="en-US" w:eastAsia="zh-CN"/>
        </w:rPr>
      </w:pPr>
      <w:r w:rsidRPr="00730BF2">
        <w:rPr>
          <w:rFonts w:ascii="Book Antiqua" w:hAnsi="Book Antiqua" w:cs="Arial"/>
          <w:sz w:val="24"/>
          <w:szCs w:val="24"/>
          <w:lang w:val="en-US"/>
        </w:rPr>
        <w:t xml:space="preserve">In IBS several other non-pharmacological treatments has been studied such as patient education, hypnotherapy and other psychological treatments. These treatments often show good results however they are not available to the majority of patients. </w:t>
      </w:r>
    </w:p>
    <w:p w:rsidR="005E5A57" w:rsidRPr="00730BF2" w:rsidRDefault="005E5A57" w:rsidP="008C255C">
      <w:pPr>
        <w:tabs>
          <w:tab w:val="left" w:pos="284"/>
        </w:tabs>
        <w:snapToGrid w:val="0"/>
        <w:spacing w:after="0" w:line="360" w:lineRule="auto"/>
        <w:jc w:val="both"/>
        <w:rPr>
          <w:rFonts w:ascii="Book Antiqua" w:hAnsi="Book Antiqua" w:cs="Arial"/>
          <w:sz w:val="24"/>
          <w:szCs w:val="24"/>
          <w:lang w:val="en-US" w:eastAsia="zh-CN"/>
        </w:rPr>
      </w:pPr>
    </w:p>
    <w:p w:rsidR="008D2DC8" w:rsidRPr="00730BF2" w:rsidRDefault="008D2DC8" w:rsidP="008C255C">
      <w:pPr>
        <w:widowControl w:val="0"/>
        <w:tabs>
          <w:tab w:val="left" w:pos="284"/>
          <w:tab w:val="left" w:pos="1843"/>
        </w:tabs>
        <w:autoSpaceDE w:val="0"/>
        <w:autoSpaceDN w:val="0"/>
        <w:adjustRightInd w:val="0"/>
        <w:snapToGrid w:val="0"/>
        <w:spacing w:after="0" w:line="360" w:lineRule="auto"/>
        <w:jc w:val="both"/>
        <w:rPr>
          <w:rFonts w:ascii="Book Antiqua" w:hAnsi="Book Antiqua" w:cs="Arial"/>
          <w:i/>
          <w:sz w:val="24"/>
          <w:szCs w:val="24"/>
          <w:lang w:val="en-US"/>
        </w:rPr>
      </w:pPr>
      <w:r w:rsidRPr="00730BF2">
        <w:rPr>
          <w:rFonts w:ascii="Book Antiqua" w:hAnsi="Book Antiqua" w:cs="Arial"/>
          <w:b/>
          <w:i/>
          <w:sz w:val="24"/>
          <w:szCs w:val="24"/>
          <w:lang w:val="en-US"/>
        </w:rPr>
        <w:t xml:space="preserve">Innovations and breakthroughs </w:t>
      </w:r>
    </w:p>
    <w:p w:rsidR="008D2DC8" w:rsidRPr="00730BF2" w:rsidRDefault="008D2DC8" w:rsidP="008C255C">
      <w:pPr>
        <w:widowControl w:val="0"/>
        <w:tabs>
          <w:tab w:val="left" w:pos="284"/>
          <w:tab w:val="left" w:pos="1843"/>
        </w:tabs>
        <w:autoSpaceDE w:val="0"/>
        <w:autoSpaceDN w:val="0"/>
        <w:adjustRightInd w:val="0"/>
        <w:snapToGrid w:val="0"/>
        <w:spacing w:after="0" w:line="360" w:lineRule="auto"/>
        <w:jc w:val="both"/>
        <w:rPr>
          <w:rFonts w:ascii="Book Antiqua" w:hAnsi="Book Antiqua" w:cs="Arial"/>
          <w:sz w:val="24"/>
          <w:szCs w:val="24"/>
          <w:lang w:val="en-US"/>
        </w:rPr>
      </w:pPr>
      <w:r w:rsidRPr="00730BF2">
        <w:rPr>
          <w:rFonts w:ascii="Book Antiqua" w:hAnsi="Book Antiqua" w:cs="Arial"/>
          <w:sz w:val="24"/>
          <w:szCs w:val="24"/>
          <w:lang w:val="en-US"/>
        </w:rPr>
        <w:t>A moderate increase of physical activity has been shown to improve gastrointestinal symptoms in IBS. This long-term follow-up shows that there is an enhanced improvement about 5 years after participating in an intervention to increase physical activity. At follow-up there was an improvement in IBS symptoms, quality of life, fatigue, depression and anxiety, some of these improvements were not as evident in the previous study.</w:t>
      </w:r>
      <w:r w:rsidR="00B0101F" w:rsidRPr="00730BF2">
        <w:rPr>
          <w:rFonts w:ascii="Book Antiqua" w:hAnsi="Book Antiqua" w:cs="Arial"/>
          <w:sz w:val="24"/>
          <w:szCs w:val="24"/>
          <w:lang w:val="en-US"/>
        </w:rPr>
        <w:t xml:space="preserve"> </w:t>
      </w:r>
    </w:p>
    <w:p w:rsidR="005E5A57" w:rsidRPr="00730BF2" w:rsidRDefault="005E5A57" w:rsidP="008C255C">
      <w:pPr>
        <w:widowControl w:val="0"/>
        <w:tabs>
          <w:tab w:val="left" w:pos="284"/>
          <w:tab w:val="left" w:pos="1843"/>
        </w:tabs>
        <w:autoSpaceDE w:val="0"/>
        <w:autoSpaceDN w:val="0"/>
        <w:adjustRightInd w:val="0"/>
        <w:snapToGrid w:val="0"/>
        <w:spacing w:after="0" w:line="360" w:lineRule="auto"/>
        <w:jc w:val="both"/>
        <w:rPr>
          <w:rFonts w:ascii="Book Antiqua" w:hAnsi="Book Antiqua" w:cs="Arial"/>
          <w:sz w:val="24"/>
          <w:szCs w:val="24"/>
          <w:lang w:val="en-US" w:eastAsia="zh-CN"/>
        </w:rPr>
      </w:pPr>
    </w:p>
    <w:p w:rsidR="008D2DC8" w:rsidRPr="00730BF2" w:rsidRDefault="008D2DC8" w:rsidP="008C255C">
      <w:pPr>
        <w:widowControl w:val="0"/>
        <w:tabs>
          <w:tab w:val="left" w:pos="284"/>
          <w:tab w:val="left" w:pos="1843"/>
        </w:tabs>
        <w:autoSpaceDE w:val="0"/>
        <w:autoSpaceDN w:val="0"/>
        <w:adjustRightInd w:val="0"/>
        <w:snapToGrid w:val="0"/>
        <w:spacing w:after="0" w:line="360" w:lineRule="auto"/>
        <w:jc w:val="both"/>
        <w:rPr>
          <w:rFonts w:ascii="Book Antiqua" w:hAnsi="Book Antiqua" w:cs="Arial"/>
          <w:i/>
          <w:sz w:val="24"/>
          <w:szCs w:val="24"/>
          <w:lang w:val="en-US"/>
        </w:rPr>
      </w:pPr>
      <w:r w:rsidRPr="00730BF2">
        <w:rPr>
          <w:rFonts w:ascii="Book Antiqua" w:hAnsi="Book Antiqua" w:cs="Arial"/>
          <w:b/>
          <w:i/>
          <w:sz w:val="24"/>
          <w:szCs w:val="24"/>
          <w:lang w:val="en-US"/>
        </w:rPr>
        <w:t>Applications</w:t>
      </w:r>
    </w:p>
    <w:p w:rsidR="008D2DC8" w:rsidRPr="00730BF2" w:rsidRDefault="008D2DC8" w:rsidP="008C255C">
      <w:pPr>
        <w:tabs>
          <w:tab w:val="left" w:pos="284"/>
        </w:tabs>
        <w:snapToGrid w:val="0"/>
        <w:spacing w:after="0" w:line="360" w:lineRule="auto"/>
        <w:jc w:val="both"/>
        <w:rPr>
          <w:rFonts w:ascii="Book Antiqua" w:hAnsi="Book Antiqua" w:cs="Arial"/>
          <w:sz w:val="24"/>
          <w:szCs w:val="24"/>
          <w:lang w:val="en-US"/>
        </w:rPr>
      </w:pPr>
      <w:r w:rsidRPr="00730BF2">
        <w:rPr>
          <w:rFonts w:ascii="Book Antiqua" w:hAnsi="Book Antiqua" w:cs="Arial"/>
          <w:sz w:val="24"/>
          <w:szCs w:val="24"/>
          <w:lang w:val="en-US"/>
        </w:rPr>
        <w:t xml:space="preserve">The study supports the evidence for the positive effects of physical activity in IBS and defends physical activity as a treatment option for IBS. Advice on increased physical activity can be given to patients with IBS in both primary care and secondary care. </w:t>
      </w:r>
    </w:p>
    <w:p w:rsidR="005E5A57" w:rsidRPr="00730BF2" w:rsidRDefault="005E5A57" w:rsidP="005E5A57">
      <w:pPr>
        <w:widowControl w:val="0"/>
        <w:tabs>
          <w:tab w:val="left" w:pos="1843"/>
        </w:tabs>
        <w:autoSpaceDE w:val="0"/>
        <w:autoSpaceDN w:val="0"/>
        <w:adjustRightInd w:val="0"/>
        <w:snapToGrid w:val="0"/>
        <w:spacing w:after="0" w:line="360" w:lineRule="auto"/>
        <w:jc w:val="both"/>
        <w:rPr>
          <w:rFonts w:ascii="Book Antiqua" w:hAnsi="Book Antiqua" w:cs="Arial"/>
          <w:b/>
          <w:sz w:val="24"/>
          <w:szCs w:val="24"/>
          <w:lang w:val="en-US" w:eastAsia="zh-CN"/>
        </w:rPr>
      </w:pPr>
    </w:p>
    <w:p w:rsidR="008D2DC8" w:rsidRPr="00730BF2" w:rsidRDefault="008D2DC8" w:rsidP="005E5A57">
      <w:pPr>
        <w:widowControl w:val="0"/>
        <w:tabs>
          <w:tab w:val="left" w:pos="1843"/>
        </w:tabs>
        <w:autoSpaceDE w:val="0"/>
        <w:autoSpaceDN w:val="0"/>
        <w:adjustRightInd w:val="0"/>
        <w:snapToGrid w:val="0"/>
        <w:spacing w:after="0" w:line="360" w:lineRule="auto"/>
        <w:jc w:val="both"/>
        <w:rPr>
          <w:rFonts w:ascii="Book Antiqua" w:hAnsi="Book Antiqua" w:cs="Arial"/>
          <w:b/>
          <w:i/>
          <w:sz w:val="24"/>
          <w:szCs w:val="24"/>
          <w:lang w:val="en-US"/>
        </w:rPr>
      </w:pPr>
      <w:r w:rsidRPr="00730BF2">
        <w:rPr>
          <w:rFonts w:ascii="Book Antiqua" w:hAnsi="Book Antiqua" w:cs="Arial"/>
          <w:b/>
          <w:i/>
          <w:sz w:val="24"/>
          <w:szCs w:val="24"/>
          <w:lang w:val="en-US"/>
        </w:rPr>
        <w:t>Terminology</w:t>
      </w:r>
    </w:p>
    <w:p w:rsidR="008D2DC8" w:rsidRPr="00730BF2" w:rsidRDefault="008D2DC8" w:rsidP="008C255C">
      <w:pPr>
        <w:widowControl w:val="0"/>
        <w:tabs>
          <w:tab w:val="left" w:pos="284"/>
          <w:tab w:val="left" w:pos="1843"/>
        </w:tabs>
        <w:autoSpaceDE w:val="0"/>
        <w:autoSpaceDN w:val="0"/>
        <w:adjustRightInd w:val="0"/>
        <w:snapToGrid w:val="0"/>
        <w:spacing w:after="0" w:line="360" w:lineRule="auto"/>
        <w:jc w:val="both"/>
        <w:rPr>
          <w:rFonts w:ascii="Book Antiqua" w:hAnsi="Book Antiqua" w:cs="Arial"/>
          <w:sz w:val="24"/>
          <w:szCs w:val="24"/>
          <w:lang w:val="en-US"/>
        </w:rPr>
      </w:pPr>
      <w:r w:rsidRPr="00730BF2">
        <w:rPr>
          <w:rFonts w:ascii="Book Antiqua" w:hAnsi="Book Antiqua" w:cs="Arial"/>
          <w:sz w:val="24"/>
          <w:szCs w:val="24"/>
          <w:lang w:val="en-US"/>
        </w:rPr>
        <w:t>IBS is a very common functional bowel disorder. The patients suffer from diarrhea, constipation or both. Abdominal pain or discomfort and bloating are common symptoms of IBS. Other symptoms as impaired quality of life, depression and fatigue can accompany the gastrointestinal symptoms. Physical activity is used in medical care in both treatment and prevention of diseases.</w:t>
      </w:r>
      <w:r w:rsidR="00B0101F" w:rsidRPr="00730BF2">
        <w:rPr>
          <w:rFonts w:ascii="Book Antiqua" w:hAnsi="Book Antiqua" w:cs="Arial"/>
          <w:sz w:val="24"/>
          <w:szCs w:val="24"/>
          <w:lang w:val="en-US"/>
        </w:rPr>
        <w:t xml:space="preserve"> </w:t>
      </w:r>
      <w:r w:rsidRPr="00730BF2">
        <w:rPr>
          <w:rFonts w:ascii="Book Antiqua" w:hAnsi="Book Antiqua" w:cs="Arial"/>
          <w:sz w:val="24"/>
          <w:szCs w:val="24"/>
          <w:lang w:val="en-US"/>
        </w:rPr>
        <w:t xml:space="preserve">Physical activity has been found to improve a wide range of diseases like fibromyalgia, depression, hypertension and diabetes mellitus. </w:t>
      </w:r>
    </w:p>
    <w:p w:rsidR="00B05D5D" w:rsidRPr="00730BF2" w:rsidRDefault="00B05D5D" w:rsidP="00B05D5D">
      <w:pPr>
        <w:widowControl w:val="0"/>
        <w:tabs>
          <w:tab w:val="left" w:pos="1843"/>
        </w:tabs>
        <w:autoSpaceDE w:val="0"/>
        <w:autoSpaceDN w:val="0"/>
        <w:adjustRightInd w:val="0"/>
        <w:snapToGrid w:val="0"/>
        <w:spacing w:after="0" w:line="360" w:lineRule="auto"/>
        <w:jc w:val="both"/>
        <w:rPr>
          <w:rFonts w:ascii="Book Antiqua" w:hAnsi="Book Antiqua" w:cs="Arial"/>
          <w:sz w:val="24"/>
          <w:szCs w:val="24"/>
          <w:lang w:val="en-US" w:eastAsia="zh-CN"/>
        </w:rPr>
      </w:pPr>
    </w:p>
    <w:p w:rsidR="008D2DC8" w:rsidRPr="00730BF2" w:rsidRDefault="008D2DC8" w:rsidP="00B05D5D">
      <w:pPr>
        <w:widowControl w:val="0"/>
        <w:tabs>
          <w:tab w:val="left" w:pos="1843"/>
        </w:tabs>
        <w:autoSpaceDE w:val="0"/>
        <w:autoSpaceDN w:val="0"/>
        <w:adjustRightInd w:val="0"/>
        <w:snapToGrid w:val="0"/>
        <w:spacing w:after="0" w:line="360" w:lineRule="auto"/>
        <w:jc w:val="both"/>
        <w:rPr>
          <w:rFonts w:ascii="Book Antiqua" w:hAnsi="Book Antiqua" w:cs="Arial"/>
          <w:b/>
          <w:i/>
          <w:sz w:val="24"/>
          <w:szCs w:val="24"/>
          <w:lang w:val="en-US"/>
        </w:rPr>
      </w:pPr>
      <w:r w:rsidRPr="00730BF2">
        <w:rPr>
          <w:rFonts w:ascii="Book Antiqua" w:hAnsi="Book Antiqua" w:cs="Arial"/>
          <w:b/>
          <w:i/>
          <w:sz w:val="24"/>
          <w:szCs w:val="24"/>
          <w:lang w:val="en-US"/>
        </w:rPr>
        <w:lastRenderedPageBreak/>
        <w:t>Peer review</w:t>
      </w:r>
    </w:p>
    <w:p w:rsidR="008D2DC8" w:rsidRPr="00730BF2" w:rsidRDefault="008D2DC8" w:rsidP="008C255C">
      <w:pPr>
        <w:widowControl w:val="0"/>
        <w:tabs>
          <w:tab w:val="left" w:pos="284"/>
          <w:tab w:val="left" w:pos="1843"/>
        </w:tabs>
        <w:autoSpaceDE w:val="0"/>
        <w:autoSpaceDN w:val="0"/>
        <w:adjustRightInd w:val="0"/>
        <w:snapToGrid w:val="0"/>
        <w:spacing w:after="0" w:line="360" w:lineRule="auto"/>
        <w:jc w:val="both"/>
        <w:rPr>
          <w:rFonts w:ascii="Book Antiqua" w:hAnsi="Book Antiqua" w:cs="Arial"/>
          <w:sz w:val="24"/>
          <w:szCs w:val="24"/>
          <w:lang w:val="en-US"/>
        </w:rPr>
      </w:pPr>
      <w:r w:rsidRPr="00730BF2">
        <w:rPr>
          <w:rFonts w:ascii="Book Antiqua" w:hAnsi="Book Antiqua" w:cs="Arial"/>
          <w:sz w:val="24"/>
          <w:szCs w:val="24"/>
          <w:lang w:val="en-US"/>
        </w:rPr>
        <w:t xml:space="preserve">The physical activity intervention is manageable in a clinical setting in both primary and secondary care, with low costs and a low risk of potential harmful effects. The authors have chosen an adequate set of questionnaires to evaluate their participants. </w:t>
      </w:r>
    </w:p>
    <w:p w:rsidR="008D2DC8" w:rsidRPr="00730BF2" w:rsidRDefault="008D2DC8" w:rsidP="008C255C">
      <w:pPr>
        <w:snapToGrid w:val="0"/>
        <w:spacing w:after="0" w:line="360" w:lineRule="auto"/>
        <w:jc w:val="both"/>
        <w:rPr>
          <w:rFonts w:ascii="Book Antiqua" w:hAnsi="Book Antiqua" w:cs="Arial"/>
          <w:b/>
          <w:sz w:val="24"/>
          <w:szCs w:val="24"/>
          <w:lang w:val="en-US" w:eastAsia="zh-CN"/>
        </w:rPr>
      </w:pPr>
    </w:p>
    <w:p w:rsidR="00F9755C" w:rsidRPr="00730BF2" w:rsidRDefault="00B05D5D" w:rsidP="00B05D5D">
      <w:pPr>
        <w:snapToGrid w:val="0"/>
        <w:spacing w:after="0" w:line="360" w:lineRule="auto"/>
        <w:jc w:val="both"/>
        <w:rPr>
          <w:rFonts w:ascii="Book Antiqua" w:hAnsi="Book Antiqua" w:cs="Times New Roman"/>
          <w:noProof/>
          <w:sz w:val="24"/>
          <w:szCs w:val="24"/>
          <w:lang w:val="en-US"/>
        </w:rPr>
      </w:pPr>
      <w:r w:rsidRPr="00730BF2">
        <w:rPr>
          <w:rFonts w:ascii="Book Antiqua" w:hAnsi="Book Antiqua" w:cs="Arial"/>
          <w:b/>
          <w:sz w:val="24"/>
          <w:szCs w:val="24"/>
          <w:lang w:val="en-US"/>
        </w:rPr>
        <w:t>REFERENCES</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1 </w:t>
      </w:r>
      <w:proofErr w:type="spellStart"/>
      <w:r w:rsidRPr="00730BF2">
        <w:rPr>
          <w:rFonts w:ascii="Book Antiqua" w:eastAsia="宋体" w:hAnsi="Book Antiqua" w:cs="宋体"/>
          <w:b/>
          <w:bCs/>
          <w:color w:val="000000"/>
          <w:sz w:val="24"/>
          <w:szCs w:val="24"/>
          <w:lang w:val="en-US" w:eastAsia="zh-CN"/>
        </w:rPr>
        <w:t>Johannesson</w:t>
      </w:r>
      <w:proofErr w:type="spellEnd"/>
      <w:r w:rsidRPr="00730BF2">
        <w:rPr>
          <w:rFonts w:ascii="Book Antiqua" w:eastAsia="宋体" w:hAnsi="Book Antiqua" w:cs="宋体"/>
          <w:b/>
          <w:bCs/>
          <w:color w:val="000000"/>
          <w:sz w:val="24"/>
          <w:szCs w:val="24"/>
          <w:lang w:val="en-US" w:eastAsia="zh-CN"/>
        </w:rPr>
        <w:t xml:space="preserve"> E</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Simrén</w:t>
      </w:r>
      <w:proofErr w:type="spellEnd"/>
      <w:r w:rsidRPr="00730BF2">
        <w:rPr>
          <w:rFonts w:ascii="Book Antiqua" w:eastAsia="宋体" w:hAnsi="Book Antiqua" w:cs="宋体"/>
          <w:color w:val="000000"/>
          <w:sz w:val="24"/>
          <w:szCs w:val="24"/>
          <w:lang w:val="en-US" w:eastAsia="zh-CN"/>
        </w:rPr>
        <w:t xml:space="preserve"> M, </w:t>
      </w:r>
      <w:proofErr w:type="spellStart"/>
      <w:r w:rsidRPr="00730BF2">
        <w:rPr>
          <w:rFonts w:ascii="Book Antiqua" w:eastAsia="宋体" w:hAnsi="Book Antiqua" w:cs="宋体"/>
          <w:color w:val="000000"/>
          <w:sz w:val="24"/>
          <w:szCs w:val="24"/>
          <w:lang w:val="en-US" w:eastAsia="zh-CN"/>
        </w:rPr>
        <w:t>Strid</w:t>
      </w:r>
      <w:proofErr w:type="spellEnd"/>
      <w:r w:rsidRPr="00730BF2">
        <w:rPr>
          <w:rFonts w:ascii="Book Antiqua" w:eastAsia="宋体" w:hAnsi="Book Antiqua" w:cs="宋体"/>
          <w:color w:val="000000"/>
          <w:sz w:val="24"/>
          <w:szCs w:val="24"/>
          <w:lang w:val="en-US" w:eastAsia="zh-CN"/>
        </w:rPr>
        <w:t xml:space="preserve"> H, </w:t>
      </w:r>
      <w:proofErr w:type="spellStart"/>
      <w:r w:rsidRPr="00730BF2">
        <w:rPr>
          <w:rFonts w:ascii="Book Antiqua" w:eastAsia="宋体" w:hAnsi="Book Antiqua" w:cs="宋体"/>
          <w:color w:val="000000"/>
          <w:sz w:val="24"/>
          <w:szCs w:val="24"/>
          <w:lang w:val="en-US" w:eastAsia="zh-CN"/>
        </w:rPr>
        <w:t>Bajor</w:t>
      </w:r>
      <w:proofErr w:type="spellEnd"/>
      <w:r w:rsidRPr="00730BF2">
        <w:rPr>
          <w:rFonts w:ascii="Book Antiqua" w:eastAsia="宋体" w:hAnsi="Book Antiqua" w:cs="宋体"/>
          <w:color w:val="000000"/>
          <w:sz w:val="24"/>
          <w:szCs w:val="24"/>
          <w:lang w:val="en-US" w:eastAsia="zh-CN"/>
        </w:rPr>
        <w:t xml:space="preserve"> A, </w:t>
      </w:r>
      <w:proofErr w:type="spellStart"/>
      <w:r w:rsidRPr="00730BF2">
        <w:rPr>
          <w:rFonts w:ascii="Book Antiqua" w:eastAsia="宋体" w:hAnsi="Book Antiqua" w:cs="宋体"/>
          <w:color w:val="000000"/>
          <w:sz w:val="24"/>
          <w:szCs w:val="24"/>
          <w:lang w:val="en-US" w:eastAsia="zh-CN"/>
        </w:rPr>
        <w:t>Sadik</w:t>
      </w:r>
      <w:proofErr w:type="spellEnd"/>
      <w:r w:rsidRPr="00730BF2">
        <w:rPr>
          <w:rFonts w:ascii="Book Antiqua" w:eastAsia="宋体" w:hAnsi="Book Antiqua" w:cs="宋体"/>
          <w:color w:val="000000"/>
          <w:sz w:val="24"/>
          <w:szCs w:val="24"/>
          <w:lang w:val="en-US" w:eastAsia="zh-CN"/>
        </w:rPr>
        <w:t xml:space="preserve"> R. Physical activity improves symptoms in irritable bowel syndrome: a randomized controlled trial. </w:t>
      </w:r>
      <w:r w:rsidRPr="00730BF2">
        <w:rPr>
          <w:rFonts w:ascii="Book Antiqua" w:eastAsia="宋体" w:hAnsi="Book Antiqua" w:cs="宋体"/>
          <w:i/>
          <w:iCs/>
          <w:color w:val="000000"/>
          <w:sz w:val="24"/>
          <w:szCs w:val="24"/>
          <w:lang w:val="en-US" w:eastAsia="zh-CN"/>
        </w:rPr>
        <w:t xml:space="preserve">Am J </w:t>
      </w:r>
      <w:proofErr w:type="spellStart"/>
      <w:r w:rsidRPr="00730BF2">
        <w:rPr>
          <w:rFonts w:ascii="Book Antiqua" w:eastAsia="宋体" w:hAnsi="Book Antiqua" w:cs="宋体"/>
          <w:i/>
          <w:iCs/>
          <w:color w:val="000000"/>
          <w:sz w:val="24"/>
          <w:szCs w:val="24"/>
          <w:lang w:val="en-US" w:eastAsia="zh-CN"/>
        </w:rPr>
        <w:t>Gastroenterol</w:t>
      </w:r>
      <w:proofErr w:type="spellEnd"/>
      <w:r w:rsidRPr="00730BF2">
        <w:rPr>
          <w:rFonts w:ascii="Book Antiqua" w:eastAsia="宋体" w:hAnsi="Book Antiqua" w:cs="宋体"/>
          <w:color w:val="000000"/>
          <w:sz w:val="24"/>
          <w:szCs w:val="24"/>
          <w:lang w:val="en-US" w:eastAsia="zh-CN"/>
        </w:rPr>
        <w:t> 2011; </w:t>
      </w:r>
      <w:r w:rsidRPr="00730BF2">
        <w:rPr>
          <w:rFonts w:ascii="Book Antiqua" w:eastAsia="宋体" w:hAnsi="Book Antiqua" w:cs="宋体"/>
          <w:b/>
          <w:bCs/>
          <w:color w:val="000000"/>
          <w:sz w:val="24"/>
          <w:szCs w:val="24"/>
          <w:lang w:val="en-US" w:eastAsia="zh-CN"/>
        </w:rPr>
        <w:t>106</w:t>
      </w:r>
      <w:r w:rsidRPr="00730BF2">
        <w:rPr>
          <w:rFonts w:ascii="Book Antiqua" w:eastAsia="宋体" w:hAnsi="Book Antiqua" w:cs="宋体"/>
          <w:color w:val="000000"/>
          <w:sz w:val="24"/>
          <w:szCs w:val="24"/>
          <w:lang w:val="en-US" w:eastAsia="zh-CN"/>
        </w:rPr>
        <w:t>: 915-922 [PMID: 21206488 DOI: 10.1038/ajg.2010.480]</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2 </w:t>
      </w:r>
      <w:r w:rsidRPr="00730BF2">
        <w:rPr>
          <w:rFonts w:ascii="Book Antiqua" w:eastAsia="宋体" w:hAnsi="Book Antiqua" w:cs="宋体"/>
          <w:b/>
          <w:bCs/>
          <w:color w:val="000000"/>
          <w:sz w:val="24"/>
          <w:szCs w:val="24"/>
          <w:lang w:val="en-US" w:eastAsia="zh-CN"/>
        </w:rPr>
        <w:t>Wing RR</w:t>
      </w:r>
      <w:r w:rsidRPr="00730BF2">
        <w:rPr>
          <w:rFonts w:ascii="Book Antiqua" w:eastAsia="宋体" w:hAnsi="Book Antiqua" w:cs="宋体"/>
          <w:color w:val="000000"/>
          <w:sz w:val="24"/>
          <w:szCs w:val="24"/>
          <w:lang w:val="en-US" w:eastAsia="zh-CN"/>
        </w:rPr>
        <w:t xml:space="preserve">, Hamman RF, Bray GA, </w:t>
      </w:r>
      <w:proofErr w:type="spellStart"/>
      <w:r w:rsidRPr="00730BF2">
        <w:rPr>
          <w:rFonts w:ascii="Book Antiqua" w:eastAsia="宋体" w:hAnsi="Book Antiqua" w:cs="宋体"/>
          <w:color w:val="000000"/>
          <w:sz w:val="24"/>
          <w:szCs w:val="24"/>
          <w:lang w:val="en-US" w:eastAsia="zh-CN"/>
        </w:rPr>
        <w:t>Delahanty</w:t>
      </w:r>
      <w:proofErr w:type="spellEnd"/>
      <w:r w:rsidRPr="00730BF2">
        <w:rPr>
          <w:rFonts w:ascii="Book Antiqua" w:eastAsia="宋体" w:hAnsi="Book Antiqua" w:cs="宋体"/>
          <w:color w:val="000000"/>
          <w:sz w:val="24"/>
          <w:szCs w:val="24"/>
          <w:lang w:val="en-US" w:eastAsia="zh-CN"/>
        </w:rPr>
        <w:t xml:space="preserve"> L, Edelstein SL, Hill JO, Horton ES, </w:t>
      </w:r>
      <w:proofErr w:type="spellStart"/>
      <w:r w:rsidRPr="00730BF2">
        <w:rPr>
          <w:rFonts w:ascii="Book Antiqua" w:eastAsia="宋体" w:hAnsi="Book Antiqua" w:cs="宋体"/>
          <w:color w:val="000000"/>
          <w:sz w:val="24"/>
          <w:szCs w:val="24"/>
          <w:lang w:val="en-US" w:eastAsia="zh-CN"/>
        </w:rPr>
        <w:t>Hoskin</w:t>
      </w:r>
      <w:proofErr w:type="spellEnd"/>
      <w:r w:rsidRPr="00730BF2">
        <w:rPr>
          <w:rFonts w:ascii="Book Antiqua" w:eastAsia="宋体" w:hAnsi="Book Antiqua" w:cs="宋体"/>
          <w:color w:val="000000"/>
          <w:sz w:val="24"/>
          <w:szCs w:val="24"/>
          <w:lang w:val="en-US" w:eastAsia="zh-CN"/>
        </w:rPr>
        <w:t xml:space="preserve"> MA, </w:t>
      </w:r>
      <w:proofErr w:type="spellStart"/>
      <w:r w:rsidRPr="00730BF2">
        <w:rPr>
          <w:rFonts w:ascii="Book Antiqua" w:eastAsia="宋体" w:hAnsi="Book Antiqua" w:cs="宋体"/>
          <w:color w:val="000000"/>
          <w:sz w:val="24"/>
          <w:szCs w:val="24"/>
          <w:lang w:val="en-US" w:eastAsia="zh-CN"/>
        </w:rPr>
        <w:t>Kriska</w:t>
      </w:r>
      <w:proofErr w:type="spellEnd"/>
      <w:r w:rsidRPr="00730BF2">
        <w:rPr>
          <w:rFonts w:ascii="Book Antiqua" w:eastAsia="宋体" w:hAnsi="Book Antiqua" w:cs="宋体"/>
          <w:color w:val="000000"/>
          <w:sz w:val="24"/>
          <w:szCs w:val="24"/>
          <w:lang w:val="en-US" w:eastAsia="zh-CN"/>
        </w:rPr>
        <w:t xml:space="preserve"> A, </w:t>
      </w:r>
      <w:proofErr w:type="spellStart"/>
      <w:r w:rsidRPr="00730BF2">
        <w:rPr>
          <w:rFonts w:ascii="Book Antiqua" w:eastAsia="宋体" w:hAnsi="Book Antiqua" w:cs="宋体"/>
          <w:color w:val="000000"/>
          <w:sz w:val="24"/>
          <w:szCs w:val="24"/>
          <w:lang w:val="en-US" w:eastAsia="zh-CN"/>
        </w:rPr>
        <w:t>Lachin</w:t>
      </w:r>
      <w:proofErr w:type="spellEnd"/>
      <w:r w:rsidRPr="00730BF2">
        <w:rPr>
          <w:rFonts w:ascii="Book Antiqua" w:eastAsia="宋体" w:hAnsi="Book Antiqua" w:cs="宋体"/>
          <w:color w:val="000000"/>
          <w:sz w:val="24"/>
          <w:szCs w:val="24"/>
          <w:lang w:val="en-US" w:eastAsia="zh-CN"/>
        </w:rPr>
        <w:t xml:space="preserve"> J, Mayer-Davis EJ, Pi-</w:t>
      </w:r>
      <w:proofErr w:type="spellStart"/>
      <w:r w:rsidRPr="00730BF2">
        <w:rPr>
          <w:rFonts w:ascii="Book Antiqua" w:eastAsia="宋体" w:hAnsi="Book Antiqua" w:cs="宋体"/>
          <w:color w:val="000000"/>
          <w:sz w:val="24"/>
          <w:szCs w:val="24"/>
          <w:lang w:val="en-US" w:eastAsia="zh-CN"/>
        </w:rPr>
        <w:t>Sunyer</w:t>
      </w:r>
      <w:proofErr w:type="spellEnd"/>
      <w:r w:rsidRPr="00730BF2">
        <w:rPr>
          <w:rFonts w:ascii="Book Antiqua" w:eastAsia="宋体" w:hAnsi="Book Antiqua" w:cs="宋体"/>
          <w:color w:val="000000"/>
          <w:sz w:val="24"/>
          <w:szCs w:val="24"/>
          <w:lang w:val="en-US" w:eastAsia="zh-CN"/>
        </w:rPr>
        <w:t xml:space="preserve"> X, </w:t>
      </w:r>
      <w:proofErr w:type="spellStart"/>
      <w:r w:rsidRPr="00730BF2">
        <w:rPr>
          <w:rFonts w:ascii="Book Antiqua" w:eastAsia="宋体" w:hAnsi="Book Antiqua" w:cs="宋体"/>
          <w:color w:val="000000"/>
          <w:sz w:val="24"/>
          <w:szCs w:val="24"/>
          <w:lang w:val="en-US" w:eastAsia="zh-CN"/>
        </w:rPr>
        <w:t>Regensteiner</w:t>
      </w:r>
      <w:proofErr w:type="spellEnd"/>
      <w:r w:rsidRPr="00730BF2">
        <w:rPr>
          <w:rFonts w:ascii="Book Antiqua" w:eastAsia="宋体" w:hAnsi="Book Antiqua" w:cs="宋体"/>
          <w:color w:val="000000"/>
          <w:sz w:val="24"/>
          <w:szCs w:val="24"/>
          <w:lang w:val="en-US" w:eastAsia="zh-CN"/>
        </w:rPr>
        <w:t xml:space="preserve"> JG, </w:t>
      </w:r>
      <w:proofErr w:type="spellStart"/>
      <w:r w:rsidRPr="00730BF2">
        <w:rPr>
          <w:rFonts w:ascii="Book Antiqua" w:eastAsia="宋体" w:hAnsi="Book Antiqua" w:cs="宋体"/>
          <w:color w:val="000000"/>
          <w:sz w:val="24"/>
          <w:szCs w:val="24"/>
          <w:lang w:val="en-US" w:eastAsia="zh-CN"/>
        </w:rPr>
        <w:t>Venditti</w:t>
      </w:r>
      <w:proofErr w:type="spellEnd"/>
      <w:r w:rsidRPr="00730BF2">
        <w:rPr>
          <w:rFonts w:ascii="Book Antiqua" w:eastAsia="宋体" w:hAnsi="Book Antiqua" w:cs="宋体"/>
          <w:color w:val="000000"/>
          <w:sz w:val="24"/>
          <w:szCs w:val="24"/>
          <w:lang w:val="en-US" w:eastAsia="zh-CN"/>
        </w:rPr>
        <w:t xml:space="preserve"> B, Wylie-</w:t>
      </w:r>
      <w:proofErr w:type="spellStart"/>
      <w:r w:rsidRPr="00730BF2">
        <w:rPr>
          <w:rFonts w:ascii="Book Antiqua" w:eastAsia="宋体" w:hAnsi="Book Antiqua" w:cs="宋体"/>
          <w:color w:val="000000"/>
          <w:sz w:val="24"/>
          <w:szCs w:val="24"/>
          <w:lang w:val="en-US" w:eastAsia="zh-CN"/>
        </w:rPr>
        <w:t>Rosett</w:t>
      </w:r>
      <w:proofErr w:type="spellEnd"/>
      <w:r w:rsidRPr="00730BF2">
        <w:rPr>
          <w:rFonts w:ascii="Book Antiqua" w:eastAsia="宋体" w:hAnsi="Book Antiqua" w:cs="宋体"/>
          <w:color w:val="000000"/>
          <w:sz w:val="24"/>
          <w:szCs w:val="24"/>
          <w:lang w:val="en-US" w:eastAsia="zh-CN"/>
        </w:rPr>
        <w:t xml:space="preserve"> J. Achieving weight and activity goals among diabetes prevention program lifestyle participants. </w:t>
      </w:r>
      <w:proofErr w:type="spellStart"/>
      <w:r w:rsidRPr="00730BF2">
        <w:rPr>
          <w:rFonts w:ascii="Book Antiqua" w:eastAsia="宋体" w:hAnsi="Book Antiqua" w:cs="宋体"/>
          <w:i/>
          <w:iCs/>
          <w:color w:val="000000"/>
          <w:sz w:val="24"/>
          <w:szCs w:val="24"/>
          <w:lang w:val="en-US" w:eastAsia="zh-CN"/>
        </w:rPr>
        <w:t>Obes</w:t>
      </w:r>
      <w:proofErr w:type="spellEnd"/>
      <w:r w:rsidRPr="00730BF2">
        <w:rPr>
          <w:rFonts w:ascii="Book Antiqua" w:eastAsia="宋体" w:hAnsi="Book Antiqua" w:cs="宋体"/>
          <w:i/>
          <w:iCs/>
          <w:color w:val="000000"/>
          <w:sz w:val="24"/>
          <w:szCs w:val="24"/>
          <w:lang w:val="en-US" w:eastAsia="zh-CN"/>
        </w:rPr>
        <w:t xml:space="preserve"> Res</w:t>
      </w:r>
      <w:r w:rsidRPr="00730BF2">
        <w:rPr>
          <w:rFonts w:ascii="Book Antiqua" w:eastAsia="宋体" w:hAnsi="Book Antiqua" w:cs="宋体"/>
          <w:color w:val="000000"/>
          <w:sz w:val="24"/>
          <w:szCs w:val="24"/>
          <w:lang w:val="en-US" w:eastAsia="zh-CN"/>
        </w:rPr>
        <w:t> 2004; </w:t>
      </w:r>
      <w:r w:rsidRPr="00730BF2">
        <w:rPr>
          <w:rFonts w:ascii="Book Antiqua" w:eastAsia="宋体" w:hAnsi="Book Antiqua" w:cs="宋体"/>
          <w:b/>
          <w:bCs/>
          <w:color w:val="000000"/>
          <w:sz w:val="24"/>
          <w:szCs w:val="24"/>
          <w:lang w:val="en-US" w:eastAsia="zh-CN"/>
        </w:rPr>
        <w:t>12</w:t>
      </w:r>
      <w:r w:rsidRPr="00730BF2">
        <w:rPr>
          <w:rFonts w:ascii="Book Antiqua" w:eastAsia="宋体" w:hAnsi="Book Antiqua" w:cs="宋体"/>
          <w:color w:val="000000"/>
          <w:sz w:val="24"/>
          <w:szCs w:val="24"/>
          <w:lang w:val="en-US" w:eastAsia="zh-CN"/>
        </w:rPr>
        <w:t>: 1426-1434 [PMID: 15483207 DOI: 10.1038/oby.2004.179]</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3 </w:t>
      </w:r>
      <w:r w:rsidRPr="00730BF2">
        <w:rPr>
          <w:rFonts w:ascii="Book Antiqua" w:eastAsia="宋体" w:hAnsi="Book Antiqua" w:cs="宋体"/>
          <w:b/>
          <w:bCs/>
          <w:color w:val="000000"/>
          <w:sz w:val="24"/>
          <w:szCs w:val="24"/>
          <w:lang w:val="en-US" w:eastAsia="zh-CN"/>
        </w:rPr>
        <w:t>Fontaine KR</w:t>
      </w:r>
      <w:r w:rsidRPr="00730BF2">
        <w:rPr>
          <w:rFonts w:ascii="Book Antiqua" w:eastAsia="宋体" w:hAnsi="Book Antiqua" w:cs="宋体"/>
          <w:color w:val="000000"/>
          <w:sz w:val="24"/>
          <w:szCs w:val="24"/>
          <w:lang w:val="en-US" w:eastAsia="zh-CN"/>
        </w:rPr>
        <w:t xml:space="preserve">, Conn L, </w:t>
      </w:r>
      <w:proofErr w:type="spellStart"/>
      <w:r w:rsidRPr="00730BF2">
        <w:rPr>
          <w:rFonts w:ascii="Book Antiqua" w:eastAsia="宋体" w:hAnsi="Book Antiqua" w:cs="宋体"/>
          <w:color w:val="000000"/>
          <w:sz w:val="24"/>
          <w:szCs w:val="24"/>
          <w:lang w:val="en-US" w:eastAsia="zh-CN"/>
        </w:rPr>
        <w:t>Clauw</w:t>
      </w:r>
      <w:proofErr w:type="spellEnd"/>
      <w:r w:rsidRPr="00730BF2">
        <w:rPr>
          <w:rFonts w:ascii="Book Antiqua" w:eastAsia="宋体" w:hAnsi="Book Antiqua" w:cs="宋体"/>
          <w:color w:val="000000"/>
          <w:sz w:val="24"/>
          <w:szCs w:val="24"/>
          <w:lang w:val="en-US" w:eastAsia="zh-CN"/>
        </w:rPr>
        <w:t xml:space="preserve"> DJ. Effects of lifestyle physical activity in adults with fibromyalgia: results at follow-up. </w:t>
      </w:r>
      <w:r w:rsidRPr="00730BF2">
        <w:rPr>
          <w:rFonts w:ascii="Book Antiqua" w:eastAsia="宋体" w:hAnsi="Book Antiqua" w:cs="宋体"/>
          <w:i/>
          <w:iCs/>
          <w:color w:val="000000"/>
          <w:sz w:val="24"/>
          <w:szCs w:val="24"/>
          <w:lang w:val="en-US" w:eastAsia="zh-CN"/>
        </w:rPr>
        <w:t xml:space="preserve">J </w:t>
      </w:r>
      <w:proofErr w:type="spellStart"/>
      <w:r w:rsidRPr="00730BF2">
        <w:rPr>
          <w:rFonts w:ascii="Book Antiqua" w:eastAsia="宋体" w:hAnsi="Book Antiqua" w:cs="宋体"/>
          <w:i/>
          <w:iCs/>
          <w:color w:val="000000"/>
          <w:sz w:val="24"/>
          <w:szCs w:val="24"/>
          <w:lang w:val="en-US" w:eastAsia="zh-CN"/>
        </w:rPr>
        <w:t>Clin</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Rheumatol</w:t>
      </w:r>
      <w:proofErr w:type="spellEnd"/>
      <w:r w:rsidRPr="00730BF2">
        <w:rPr>
          <w:rFonts w:ascii="Book Antiqua" w:eastAsia="宋体" w:hAnsi="Book Antiqua" w:cs="宋体"/>
          <w:color w:val="000000"/>
          <w:sz w:val="24"/>
          <w:szCs w:val="24"/>
          <w:lang w:val="en-US" w:eastAsia="zh-CN"/>
        </w:rPr>
        <w:t> 2011; </w:t>
      </w:r>
      <w:r w:rsidRPr="00730BF2">
        <w:rPr>
          <w:rFonts w:ascii="Book Antiqua" w:eastAsia="宋体" w:hAnsi="Book Antiqua" w:cs="宋体"/>
          <w:b/>
          <w:bCs/>
          <w:color w:val="000000"/>
          <w:sz w:val="24"/>
          <w:szCs w:val="24"/>
          <w:lang w:val="en-US" w:eastAsia="zh-CN"/>
        </w:rPr>
        <w:t>17</w:t>
      </w:r>
      <w:r w:rsidRPr="00730BF2">
        <w:rPr>
          <w:rFonts w:ascii="Book Antiqua" w:eastAsia="宋体" w:hAnsi="Book Antiqua" w:cs="宋体"/>
          <w:color w:val="000000"/>
          <w:sz w:val="24"/>
          <w:szCs w:val="24"/>
          <w:lang w:val="en-US" w:eastAsia="zh-CN"/>
        </w:rPr>
        <w:t>: 64-68 [PMID: 21325963 DOI: 10.1097/RHU.0b013e31820e7ea7]</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4 </w:t>
      </w:r>
      <w:proofErr w:type="spellStart"/>
      <w:r w:rsidRPr="00730BF2">
        <w:rPr>
          <w:rFonts w:ascii="Book Antiqua" w:eastAsia="宋体" w:hAnsi="Book Antiqua" w:cs="宋体"/>
          <w:b/>
          <w:bCs/>
          <w:color w:val="000000"/>
          <w:sz w:val="24"/>
          <w:szCs w:val="24"/>
          <w:lang w:val="en-US" w:eastAsia="zh-CN"/>
        </w:rPr>
        <w:t>Hillsdon</w:t>
      </w:r>
      <w:proofErr w:type="spellEnd"/>
      <w:r w:rsidRPr="00730BF2">
        <w:rPr>
          <w:rFonts w:ascii="Book Antiqua" w:eastAsia="宋体" w:hAnsi="Book Antiqua" w:cs="宋体"/>
          <w:b/>
          <w:bCs/>
          <w:color w:val="000000"/>
          <w:sz w:val="24"/>
          <w:szCs w:val="24"/>
          <w:lang w:val="en-US" w:eastAsia="zh-CN"/>
        </w:rPr>
        <w:t xml:space="preserve"> M</w:t>
      </w:r>
      <w:r w:rsidRPr="00730BF2">
        <w:rPr>
          <w:rFonts w:ascii="Book Antiqua" w:eastAsia="宋体" w:hAnsi="Book Antiqua" w:cs="宋体"/>
          <w:color w:val="000000"/>
          <w:sz w:val="24"/>
          <w:szCs w:val="24"/>
          <w:lang w:val="en-US" w:eastAsia="zh-CN"/>
        </w:rPr>
        <w:t xml:space="preserve">, Foster C, </w:t>
      </w:r>
      <w:proofErr w:type="spellStart"/>
      <w:r w:rsidRPr="00730BF2">
        <w:rPr>
          <w:rFonts w:ascii="Book Antiqua" w:eastAsia="宋体" w:hAnsi="Book Antiqua" w:cs="宋体"/>
          <w:color w:val="000000"/>
          <w:sz w:val="24"/>
          <w:szCs w:val="24"/>
          <w:lang w:val="en-US" w:eastAsia="zh-CN"/>
        </w:rPr>
        <w:t>Thorogood</w:t>
      </w:r>
      <w:proofErr w:type="spellEnd"/>
      <w:r w:rsidRPr="00730BF2">
        <w:rPr>
          <w:rFonts w:ascii="Book Antiqua" w:eastAsia="宋体" w:hAnsi="Book Antiqua" w:cs="宋体"/>
          <w:color w:val="000000"/>
          <w:sz w:val="24"/>
          <w:szCs w:val="24"/>
          <w:lang w:val="en-US" w:eastAsia="zh-CN"/>
        </w:rPr>
        <w:t xml:space="preserve"> M. Interventions for promoting physical activity. </w:t>
      </w:r>
      <w:r w:rsidRPr="00730BF2">
        <w:rPr>
          <w:rFonts w:ascii="Book Antiqua" w:eastAsia="宋体" w:hAnsi="Book Antiqua" w:cs="宋体"/>
          <w:i/>
          <w:iCs/>
          <w:color w:val="000000"/>
          <w:sz w:val="24"/>
          <w:szCs w:val="24"/>
          <w:lang w:val="en-US" w:eastAsia="zh-CN"/>
        </w:rPr>
        <w:t xml:space="preserve">Cochrane Database </w:t>
      </w:r>
      <w:proofErr w:type="spellStart"/>
      <w:r w:rsidRPr="00730BF2">
        <w:rPr>
          <w:rFonts w:ascii="Book Antiqua" w:eastAsia="宋体" w:hAnsi="Book Antiqua" w:cs="宋体"/>
          <w:i/>
          <w:iCs/>
          <w:color w:val="000000"/>
          <w:sz w:val="24"/>
          <w:szCs w:val="24"/>
          <w:lang w:val="en-US" w:eastAsia="zh-CN"/>
        </w:rPr>
        <w:t>Syst</w:t>
      </w:r>
      <w:proofErr w:type="spellEnd"/>
      <w:r w:rsidRPr="00730BF2">
        <w:rPr>
          <w:rFonts w:ascii="Book Antiqua" w:eastAsia="宋体" w:hAnsi="Book Antiqua" w:cs="宋体"/>
          <w:i/>
          <w:iCs/>
          <w:color w:val="000000"/>
          <w:sz w:val="24"/>
          <w:szCs w:val="24"/>
          <w:lang w:val="en-US" w:eastAsia="zh-CN"/>
        </w:rPr>
        <w:t xml:space="preserve"> Rev</w:t>
      </w:r>
      <w:r w:rsidRPr="00730BF2">
        <w:rPr>
          <w:rFonts w:ascii="Book Antiqua" w:eastAsia="宋体" w:hAnsi="Book Antiqua" w:cs="宋体"/>
          <w:color w:val="000000"/>
          <w:sz w:val="24"/>
          <w:szCs w:val="24"/>
          <w:lang w:val="en-US" w:eastAsia="zh-CN"/>
        </w:rPr>
        <w:t> 2005; </w:t>
      </w:r>
      <w:r w:rsidR="008541CA">
        <w:rPr>
          <w:rFonts w:ascii="Book Antiqua" w:eastAsia="宋体" w:hAnsi="Book Antiqua" w:cs="宋体" w:hint="eastAsia"/>
          <w:color w:val="000000"/>
          <w:sz w:val="24"/>
          <w:szCs w:val="24"/>
          <w:lang w:val="en-US" w:eastAsia="zh-CN"/>
        </w:rPr>
        <w:t>(</w:t>
      </w:r>
      <w:r w:rsidR="008541CA" w:rsidRPr="008541CA">
        <w:rPr>
          <w:rFonts w:ascii="Book Antiqua" w:eastAsia="宋体" w:hAnsi="Book Antiqua" w:cs="宋体" w:hint="eastAsia"/>
          <w:b/>
          <w:color w:val="000000"/>
          <w:sz w:val="24"/>
          <w:szCs w:val="24"/>
          <w:lang w:val="en-US" w:eastAsia="zh-CN"/>
        </w:rPr>
        <w:t>1</w:t>
      </w:r>
      <w:r w:rsidR="008541CA">
        <w:rPr>
          <w:rFonts w:ascii="Book Antiqua" w:eastAsia="宋体" w:hAnsi="Book Antiqua" w:cs="宋体" w:hint="eastAsia"/>
          <w:color w:val="000000"/>
          <w:sz w:val="24"/>
          <w:szCs w:val="24"/>
          <w:lang w:val="en-US" w:eastAsia="zh-CN"/>
        </w:rPr>
        <w:t>)</w:t>
      </w:r>
      <w:r w:rsidRPr="00730BF2">
        <w:rPr>
          <w:rFonts w:ascii="Book Antiqua" w:eastAsia="宋体" w:hAnsi="Book Antiqua" w:cs="宋体"/>
          <w:color w:val="000000"/>
          <w:sz w:val="24"/>
          <w:szCs w:val="24"/>
          <w:lang w:val="en-US" w:eastAsia="zh-CN"/>
        </w:rPr>
        <w:t>: CD003180 [PMID: 15674903]</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5 </w:t>
      </w:r>
      <w:r w:rsidRPr="00730BF2">
        <w:rPr>
          <w:rFonts w:ascii="Book Antiqua" w:eastAsia="宋体" w:hAnsi="Book Antiqua" w:cs="宋体"/>
          <w:b/>
          <w:bCs/>
          <w:color w:val="000000"/>
          <w:sz w:val="24"/>
          <w:szCs w:val="24"/>
          <w:lang w:val="en-US" w:eastAsia="zh-CN"/>
        </w:rPr>
        <w:t>Francis CY</w:t>
      </w:r>
      <w:r w:rsidRPr="00730BF2">
        <w:rPr>
          <w:rFonts w:ascii="Book Antiqua" w:eastAsia="宋体" w:hAnsi="Book Antiqua" w:cs="宋体"/>
          <w:color w:val="000000"/>
          <w:sz w:val="24"/>
          <w:szCs w:val="24"/>
          <w:lang w:val="en-US" w:eastAsia="zh-CN"/>
        </w:rPr>
        <w:t xml:space="preserve">, Morris J, </w:t>
      </w:r>
      <w:proofErr w:type="spellStart"/>
      <w:r w:rsidRPr="00730BF2">
        <w:rPr>
          <w:rFonts w:ascii="Book Antiqua" w:eastAsia="宋体" w:hAnsi="Book Antiqua" w:cs="宋体"/>
          <w:color w:val="000000"/>
          <w:sz w:val="24"/>
          <w:szCs w:val="24"/>
          <w:lang w:val="en-US" w:eastAsia="zh-CN"/>
        </w:rPr>
        <w:t>Whorwell</w:t>
      </w:r>
      <w:proofErr w:type="spellEnd"/>
      <w:r w:rsidRPr="00730BF2">
        <w:rPr>
          <w:rFonts w:ascii="Book Antiqua" w:eastAsia="宋体" w:hAnsi="Book Antiqua" w:cs="宋体"/>
          <w:color w:val="000000"/>
          <w:sz w:val="24"/>
          <w:szCs w:val="24"/>
          <w:lang w:val="en-US" w:eastAsia="zh-CN"/>
        </w:rPr>
        <w:t xml:space="preserve"> PJ. The irritable bowel severity scoring system: a simple method of monitoring irritable bowel syndrome and its progress. </w:t>
      </w:r>
      <w:r w:rsidRPr="00730BF2">
        <w:rPr>
          <w:rFonts w:ascii="Book Antiqua" w:eastAsia="宋体" w:hAnsi="Book Antiqua" w:cs="宋体"/>
          <w:i/>
          <w:iCs/>
          <w:color w:val="000000"/>
          <w:sz w:val="24"/>
          <w:szCs w:val="24"/>
          <w:lang w:val="en-US" w:eastAsia="zh-CN"/>
        </w:rPr>
        <w:t xml:space="preserve">Aliment </w:t>
      </w:r>
      <w:proofErr w:type="spellStart"/>
      <w:r w:rsidRPr="00730BF2">
        <w:rPr>
          <w:rFonts w:ascii="Book Antiqua" w:eastAsia="宋体" w:hAnsi="Book Antiqua" w:cs="宋体"/>
          <w:i/>
          <w:iCs/>
          <w:color w:val="000000"/>
          <w:sz w:val="24"/>
          <w:szCs w:val="24"/>
          <w:lang w:val="en-US" w:eastAsia="zh-CN"/>
        </w:rPr>
        <w:t>Pharmacol</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Ther</w:t>
      </w:r>
      <w:proofErr w:type="spellEnd"/>
      <w:r w:rsidRPr="00730BF2">
        <w:rPr>
          <w:rFonts w:ascii="Book Antiqua" w:eastAsia="宋体" w:hAnsi="Book Antiqua" w:cs="宋体"/>
          <w:color w:val="000000"/>
          <w:sz w:val="24"/>
          <w:szCs w:val="24"/>
          <w:lang w:val="en-US" w:eastAsia="zh-CN"/>
        </w:rPr>
        <w:t> 1997; </w:t>
      </w:r>
      <w:r w:rsidRPr="00730BF2">
        <w:rPr>
          <w:rFonts w:ascii="Book Antiqua" w:eastAsia="宋体" w:hAnsi="Book Antiqua" w:cs="宋体"/>
          <w:b/>
          <w:bCs/>
          <w:color w:val="000000"/>
          <w:sz w:val="24"/>
          <w:szCs w:val="24"/>
          <w:lang w:val="en-US" w:eastAsia="zh-CN"/>
        </w:rPr>
        <w:t>11</w:t>
      </w:r>
      <w:r w:rsidRPr="00730BF2">
        <w:rPr>
          <w:rFonts w:ascii="Book Antiqua" w:eastAsia="宋体" w:hAnsi="Book Antiqua" w:cs="宋体"/>
          <w:color w:val="000000"/>
          <w:sz w:val="24"/>
          <w:szCs w:val="24"/>
          <w:lang w:val="en-US" w:eastAsia="zh-CN"/>
        </w:rPr>
        <w:t>: 395-402 [PMID: 9146781 DOI: 10.1046/j.1365-2036.1997.142318000.x]</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6 </w:t>
      </w:r>
      <w:r w:rsidRPr="00730BF2">
        <w:rPr>
          <w:rFonts w:ascii="Book Antiqua" w:eastAsia="宋体" w:hAnsi="Book Antiqua" w:cs="宋体"/>
          <w:b/>
          <w:bCs/>
          <w:color w:val="000000"/>
          <w:sz w:val="24"/>
          <w:szCs w:val="24"/>
          <w:lang w:val="en-US" w:eastAsia="zh-CN"/>
        </w:rPr>
        <w:t>Lewis SJ</w:t>
      </w:r>
      <w:r w:rsidRPr="00730BF2">
        <w:rPr>
          <w:rFonts w:ascii="Book Antiqua" w:eastAsia="宋体" w:hAnsi="Book Antiqua" w:cs="宋体"/>
          <w:color w:val="000000"/>
          <w:sz w:val="24"/>
          <w:szCs w:val="24"/>
          <w:lang w:val="en-US" w:eastAsia="zh-CN"/>
        </w:rPr>
        <w:t>, Heaton KW. Stool form scale as a useful guide to intestinal transit time. </w:t>
      </w:r>
      <w:proofErr w:type="spellStart"/>
      <w:r w:rsidRPr="00730BF2">
        <w:rPr>
          <w:rFonts w:ascii="Book Antiqua" w:eastAsia="宋体" w:hAnsi="Book Antiqua" w:cs="宋体"/>
          <w:i/>
          <w:iCs/>
          <w:color w:val="000000"/>
          <w:sz w:val="24"/>
          <w:szCs w:val="24"/>
          <w:lang w:val="en-US" w:eastAsia="zh-CN"/>
        </w:rPr>
        <w:t>Scand</w:t>
      </w:r>
      <w:proofErr w:type="spellEnd"/>
      <w:r w:rsidRPr="00730BF2">
        <w:rPr>
          <w:rFonts w:ascii="Book Antiqua" w:eastAsia="宋体" w:hAnsi="Book Antiqua" w:cs="宋体"/>
          <w:i/>
          <w:iCs/>
          <w:color w:val="000000"/>
          <w:sz w:val="24"/>
          <w:szCs w:val="24"/>
          <w:lang w:val="en-US" w:eastAsia="zh-CN"/>
        </w:rPr>
        <w:t xml:space="preserve"> J </w:t>
      </w:r>
      <w:proofErr w:type="spellStart"/>
      <w:r w:rsidRPr="00730BF2">
        <w:rPr>
          <w:rFonts w:ascii="Book Antiqua" w:eastAsia="宋体" w:hAnsi="Book Antiqua" w:cs="宋体"/>
          <w:i/>
          <w:iCs/>
          <w:color w:val="000000"/>
          <w:sz w:val="24"/>
          <w:szCs w:val="24"/>
          <w:lang w:val="en-US" w:eastAsia="zh-CN"/>
        </w:rPr>
        <w:t>Gastroenterol</w:t>
      </w:r>
      <w:proofErr w:type="spellEnd"/>
      <w:r w:rsidRPr="00730BF2">
        <w:rPr>
          <w:rFonts w:ascii="Book Antiqua" w:eastAsia="宋体" w:hAnsi="Book Antiqua" w:cs="宋体"/>
          <w:color w:val="000000"/>
          <w:sz w:val="24"/>
          <w:szCs w:val="24"/>
          <w:lang w:val="en-US" w:eastAsia="zh-CN"/>
        </w:rPr>
        <w:t> 1997; </w:t>
      </w:r>
      <w:r w:rsidRPr="00730BF2">
        <w:rPr>
          <w:rFonts w:ascii="Book Antiqua" w:eastAsia="宋体" w:hAnsi="Book Antiqua" w:cs="宋体"/>
          <w:b/>
          <w:bCs/>
          <w:color w:val="000000"/>
          <w:sz w:val="24"/>
          <w:szCs w:val="24"/>
          <w:lang w:val="en-US" w:eastAsia="zh-CN"/>
        </w:rPr>
        <w:t>32</w:t>
      </w:r>
      <w:r w:rsidRPr="00730BF2">
        <w:rPr>
          <w:rFonts w:ascii="Book Antiqua" w:eastAsia="宋体" w:hAnsi="Book Antiqua" w:cs="宋体"/>
          <w:color w:val="000000"/>
          <w:sz w:val="24"/>
          <w:szCs w:val="24"/>
          <w:lang w:val="en-US" w:eastAsia="zh-CN"/>
        </w:rPr>
        <w:t>: 920-924 [PMID: 9299672 DOI: 10.3109/00365529709011203]</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proofErr w:type="gramStart"/>
      <w:r w:rsidRPr="00730BF2">
        <w:rPr>
          <w:rFonts w:ascii="Book Antiqua" w:eastAsia="宋体" w:hAnsi="Book Antiqua" w:cs="宋体"/>
          <w:color w:val="000000"/>
          <w:sz w:val="24"/>
          <w:szCs w:val="24"/>
          <w:lang w:val="en-US" w:eastAsia="zh-CN"/>
        </w:rPr>
        <w:t>7 </w:t>
      </w:r>
      <w:proofErr w:type="spellStart"/>
      <w:r w:rsidRPr="00730BF2">
        <w:rPr>
          <w:rFonts w:ascii="Book Antiqua" w:eastAsia="宋体" w:hAnsi="Book Antiqua" w:cs="宋体"/>
          <w:b/>
          <w:bCs/>
          <w:color w:val="000000"/>
          <w:sz w:val="24"/>
          <w:szCs w:val="24"/>
          <w:lang w:val="en-US" w:eastAsia="zh-CN"/>
        </w:rPr>
        <w:t>Zigmond</w:t>
      </w:r>
      <w:proofErr w:type="spellEnd"/>
      <w:r w:rsidRPr="00730BF2">
        <w:rPr>
          <w:rFonts w:ascii="Book Antiqua" w:eastAsia="宋体" w:hAnsi="Book Antiqua" w:cs="宋体"/>
          <w:b/>
          <w:bCs/>
          <w:color w:val="000000"/>
          <w:sz w:val="24"/>
          <w:szCs w:val="24"/>
          <w:lang w:val="en-US" w:eastAsia="zh-CN"/>
        </w:rPr>
        <w:t xml:space="preserve"> AS</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Snaith</w:t>
      </w:r>
      <w:proofErr w:type="spellEnd"/>
      <w:r w:rsidRPr="00730BF2">
        <w:rPr>
          <w:rFonts w:ascii="Book Antiqua" w:eastAsia="宋体" w:hAnsi="Book Antiqua" w:cs="宋体"/>
          <w:color w:val="000000"/>
          <w:sz w:val="24"/>
          <w:szCs w:val="24"/>
          <w:lang w:val="en-US" w:eastAsia="zh-CN"/>
        </w:rPr>
        <w:t xml:space="preserve"> RP.</w:t>
      </w:r>
      <w:proofErr w:type="gramEnd"/>
      <w:r w:rsidRPr="00730BF2">
        <w:rPr>
          <w:rFonts w:ascii="Book Antiqua" w:eastAsia="宋体" w:hAnsi="Book Antiqua" w:cs="宋体"/>
          <w:color w:val="000000"/>
          <w:sz w:val="24"/>
          <w:szCs w:val="24"/>
          <w:lang w:val="en-US" w:eastAsia="zh-CN"/>
        </w:rPr>
        <w:t xml:space="preserve"> The hospital anxiety and depression scale. </w:t>
      </w:r>
      <w:proofErr w:type="spellStart"/>
      <w:r w:rsidRPr="00730BF2">
        <w:rPr>
          <w:rFonts w:ascii="Book Antiqua" w:eastAsia="宋体" w:hAnsi="Book Antiqua" w:cs="宋体"/>
          <w:i/>
          <w:iCs/>
          <w:color w:val="000000"/>
          <w:sz w:val="24"/>
          <w:szCs w:val="24"/>
          <w:lang w:val="en-US" w:eastAsia="zh-CN"/>
        </w:rPr>
        <w:t>Acta</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Psychiatr</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Scand</w:t>
      </w:r>
      <w:proofErr w:type="spellEnd"/>
      <w:r w:rsidRPr="00730BF2">
        <w:rPr>
          <w:rFonts w:ascii="Book Antiqua" w:eastAsia="宋体" w:hAnsi="Book Antiqua" w:cs="宋体"/>
          <w:color w:val="000000"/>
          <w:sz w:val="24"/>
          <w:szCs w:val="24"/>
          <w:lang w:val="en-US" w:eastAsia="zh-CN"/>
        </w:rPr>
        <w:t> 1983; </w:t>
      </w:r>
      <w:r w:rsidRPr="00730BF2">
        <w:rPr>
          <w:rFonts w:ascii="Book Antiqua" w:eastAsia="宋体" w:hAnsi="Book Antiqua" w:cs="宋体"/>
          <w:b/>
          <w:bCs/>
          <w:color w:val="000000"/>
          <w:sz w:val="24"/>
          <w:szCs w:val="24"/>
          <w:lang w:val="en-US" w:eastAsia="zh-CN"/>
        </w:rPr>
        <w:t>67</w:t>
      </w:r>
      <w:r w:rsidRPr="00730BF2">
        <w:rPr>
          <w:rFonts w:ascii="Book Antiqua" w:eastAsia="宋体" w:hAnsi="Book Antiqua" w:cs="宋体"/>
          <w:color w:val="000000"/>
          <w:sz w:val="24"/>
          <w:szCs w:val="24"/>
          <w:lang w:val="en-US" w:eastAsia="zh-CN"/>
        </w:rPr>
        <w:t>: 361-370 [PMID: 6880820 DOI: 10.1111/j.1600-0447.1983.tb09716.x]</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8 </w:t>
      </w:r>
      <w:r w:rsidRPr="00730BF2">
        <w:rPr>
          <w:rFonts w:ascii="Book Antiqua" w:eastAsia="宋体" w:hAnsi="Book Antiqua" w:cs="宋体"/>
          <w:b/>
          <w:bCs/>
          <w:color w:val="000000"/>
          <w:sz w:val="24"/>
          <w:szCs w:val="24"/>
          <w:lang w:val="en-US" w:eastAsia="zh-CN"/>
        </w:rPr>
        <w:t>Hahn BA</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Kirchdoerfer</w:t>
      </w:r>
      <w:proofErr w:type="spellEnd"/>
      <w:r w:rsidRPr="00730BF2">
        <w:rPr>
          <w:rFonts w:ascii="Book Antiqua" w:eastAsia="宋体" w:hAnsi="Book Antiqua" w:cs="宋体"/>
          <w:color w:val="000000"/>
          <w:sz w:val="24"/>
          <w:szCs w:val="24"/>
          <w:lang w:val="en-US" w:eastAsia="zh-CN"/>
        </w:rPr>
        <w:t xml:space="preserve"> LJ, Fullerton S, Mayer E. Evaluation of a new quality of life questionnaire for patients with irritable bowel syndrome. </w:t>
      </w:r>
      <w:r w:rsidRPr="00730BF2">
        <w:rPr>
          <w:rFonts w:ascii="Book Antiqua" w:eastAsia="宋体" w:hAnsi="Book Antiqua" w:cs="宋体"/>
          <w:i/>
          <w:iCs/>
          <w:color w:val="000000"/>
          <w:sz w:val="24"/>
          <w:szCs w:val="24"/>
          <w:lang w:val="en-US" w:eastAsia="zh-CN"/>
        </w:rPr>
        <w:t xml:space="preserve">Aliment </w:t>
      </w:r>
      <w:proofErr w:type="spellStart"/>
      <w:r w:rsidRPr="00730BF2">
        <w:rPr>
          <w:rFonts w:ascii="Book Antiqua" w:eastAsia="宋体" w:hAnsi="Book Antiqua" w:cs="宋体"/>
          <w:i/>
          <w:iCs/>
          <w:color w:val="000000"/>
          <w:sz w:val="24"/>
          <w:szCs w:val="24"/>
          <w:lang w:val="en-US" w:eastAsia="zh-CN"/>
        </w:rPr>
        <w:t>Pharmacol</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Ther</w:t>
      </w:r>
      <w:proofErr w:type="spellEnd"/>
      <w:r w:rsidRPr="00730BF2">
        <w:rPr>
          <w:rFonts w:ascii="Book Antiqua" w:eastAsia="宋体" w:hAnsi="Book Antiqua" w:cs="宋体"/>
          <w:color w:val="000000"/>
          <w:sz w:val="24"/>
          <w:szCs w:val="24"/>
          <w:lang w:val="en-US" w:eastAsia="zh-CN"/>
        </w:rPr>
        <w:t> 1997; </w:t>
      </w:r>
      <w:r w:rsidRPr="00730BF2">
        <w:rPr>
          <w:rFonts w:ascii="Book Antiqua" w:eastAsia="宋体" w:hAnsi="Book Antiqua" w:cs="宋体"/>
          <w:b/>
          <w:bCs/>
          <w:color w:val="000000"/>
          <w:sz w:val="24"/>
          <w:szCs w:val="24"/>
          <w:lang w:val="en-US" w:eastAsia="zh-CN"/>
        </w:rPr>
        <w:t>11</w:t>
      </w:r>
      <w:r w:rsidRPr="00730BF2">
        <w:rPr>
          <w:rFonts w:ascii="Book Antiqua" w:eastAsia="宋体" w:hAnsi="Book Antiqua" w:cs="宋体"/>
          <w:color w:val="000000"/>
          <w:sz w:val="24"/>
          <w:szCs w:val="24"/>
          <w:lang w:val="en-US" w:eastAsia="zh-CN"/>
        </w:rPr>
        <w:t>: 547-552 [PMID: 9218081 DOI: 10.1046/j.1365-2036.1997.00168.x]</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9 </w:t>
      </w:r>
      <w:r w:rsidRPr="00730BF2">
        <w:rPr>
          <w:rFonts w:ascii="Book Antiqua" w:eastAsia="宋体" w:hAnsi="Book Antiqua" w:cs="宋体"/>
          <w:b/>
          <w:bCs/>
          <w:color w:val="000000"/>
          <w:sz w:val="24"/>
          <w:szCs w:val="24"/>
          <w:lang w:val="en-US" w:eastAsia="zh-CN"/>
        </w:rPr>
        <w:t>Watson ME</w:t>
      </w:r>
      <w:r w:rsidRPr="00730BF2">
        <w:rPr>
          <w:rFonts w:ascii="Book Antiqua" w:eastAsia="宋体" w:hAnsi="Book Antiqua" w:cs="宋体"/>
          <w:color w:val="000000"/>
          <w:sz w:val="24"/>
          <w:szCs w:val="24"/>
          <w:lang w:val="en-US" w:eastAsia="zh-CN"/>
        </w:rPr>
        <w:t xml:space="preserve">, Lacey L, Kong S, Northcutt AR, </w:t>
      </w:r>
      <w:proofErr w:type="spellStart"/>
      <w:r w:rsidRPr="00730BF2">
        <w:rPr>
          <w:rFonts w:ascii="Book Antiqua" w:eastAsia="宋体" w:hAnsi="Book Antiqua" w:cs="宋体"/>
          <w:color w:val="000000"/>
          <w:sz w:val="24"/>
          <w:szCs w:val="24"/>
          <w:lang w:val="en-US" w:eastAsia="zh-CN"/>
        </w:rPr>
        <w:t>McSorley</w:t>
      </w:r>
      <w:proofErr w:type="spellEnd"/>
      <w:r w:rsidRPr="00730BF2">
        <w:rPr>
          <w:rFonts w:ascii="Book Antiqua" w:eastAsia="宋体" w:hAnsi="Book Antiqua" w:cs="宋体"/>
          <w:color w:val="000000"/>
          <w:sz w:val="24"/>
          <w:szCs w:val="24"/>
          <w:lang w:val="en-US" w:eastAsia="zh-CN"/>
        </w:rPr>
        <w:t xml:space="preserve"> D, Hahn B, </w:t>
      </w:r>
      <w:proofErr w:type="spellStart"/>
      <w:r w:rsidRPr="00730BF2">
        <w:rPr>
          <w:rFonts w:ascii="Book Antiqua" w:eastAsia="宋体" w:hAnsi="Book Antiqua" w:cs="宋体"/>
          <w:color w:val="000000"/>
          <w:sz w:val="24"/>
          <w:szCs w:val="24"/>
          <w:lang w:val="en-US" w:eastAsia="zh-CN"/>
        </w:rPr>
        <w:t>Mangel</w:t>
      </w:r>
      <w:proofErr w:type="spellEnd"/>
      <w:r w:rsidRPr="00730BF2">
        <w:rPr>
          <w:rFonts w:ascii="Book Antiqua" w:eastAsia="宋体" w:hAnsi="Book Antiqua" w:cs="宋体"/>
          <w:color w:val="000000"/>
          <w:sz w:val="24"/>
          <w:szCs w:val="24"/>
          <w:lang w:val="en-US" w:eastAsia="zh-CN"/>
        </w:rPr>
        <w:t xml:space="preserve"> AW. </w:t>
      </w:r>
      <w:proofErr w:type="spellStart"/>
      <w:r w:rsidRPr="00730BF2">
        <w:rPr>
          <w:rFonts w:ascii="Book Antiqua" w:eastAsia="宋体" w:hAnsi="Book Antiqua" w:cs="宋体"/>
          <w:color w:val="000000"/>
          <w:sz w:val="24"/>
          <w:szCs w:val="24"/>
          <w:lang w:val="en-US" w:eastAsia="zh-CN"/>
        </w:rPr>
        <w:t>Alosetron</w:t>
      </w:r>
      <w:proofErr w:type="spellEnd"/>
      <w:r w:rsidRPr="00730BF2">
        <w:rPr>
          <w:rFonts w:ascii="Book Antiqua" w:eastAsia="宋体" w:hAnsi="Book Antiqua" w:cs="宋体"/>
          <w:color w:val="000000"/>
          <w:sz w:val="24"/>
          <w:szCs w:val="24"/>
          <w:lang w:val="en-US" w:eastAsia="zh-CN"/>
        </w:rPr>
        <w:t xml:space="preserve"> improves quality of life in women with diarrhea-predominant irritable bowel syndrome. </w:t>
      </w:r>
      <w:r w:rsidRPr="00730BF2">
        <w:rPr>
          <w:rFonts w:ascii="Book Antiqua" w:eastAsia="宋体" w:hAnsi="Book Antiqua" w:cs="宋体"/>
          <w:i/>
          <w:iCs/>
          <w:color w:val="000000"/>
          <w:sz w:val="24"/>
          <w:szCs w:val="24"/>
          <w:lang w:val="en-US" w:eastAsia="zh-CN"/>
        </w:rPr>
        <w:t xml:space="preserve">Am J </w:t>
      </w:r>
      <w:proofErr w:type="spellStart"/>
      <w:r w:rsidRPr="00730BF2">
        <w:rPr>
          <w:rFonts w:ascii="Book Antiqua" w:eastAsia="宋体" w:hAnsi="Book Antiqua" w:cs="宋体"/>
          <w:i/>
          <w:iCs/>
          <w:color w:val="000000"/>
          <w:sz w:val="24"/>
          <w:szCs w:val="24"/>
          <w:lang w:val="en-US" w:eastAsia="zh-CN"/>
        </w:rPr>
        <w:t>Gastroenterol</w:t>
      </w:r>
      <w:proofErr w:type="spellEnd"/>
      <w:r w:rsidRPr="00730BF2">
        <w:rPr>
          <w:rFonts w:ascii="Book Antiqua" w:eastAsia="宋体" w:hAnsi="Book Antiqua" w:cs="宋体"/>
          <w:color w:val="000000"/>
          <w:sz w:val="24"/>
          <w:szCs w:val="24"/>
          <w:lang w:val="en-US" w:eastAsia="zh-CN"/>
        </w:rPr>
        <w:t> 2001; </w:t>
      </w:r>
      <w:r w:rsidRPr="00730BF2">
        <w:rPr>
          <w:rFonts w:ascii="Book Antiqua" w:eastAsia="宋体" w:hAnsi="Book Antiqua" w:cs="宋体"/>
          <w:b/>
          <w:bCs/>
          <w:color w:val="000000"/>
          <w:sz w:val="24"/>
          <w:szCs w:val="24"/>
          <w:lang w:val="en-US" w:eastAsia="zh-CN"/>
        </w:rPr>
        <w:t>96</w:t>
      </w:r>
      <w:r w:rsidRPr="00730BF2">
        <w:rPr>
          <w:rFonts w:ascii="Book Antiqua" w:eastAsia="宋体" w:hAnsi="Book Antiqua" w:cs="宋体"/>
          <w:color w:val="000000"/>
          <w:sz w:val="24"/>
          <w:szCs w:val="24"/>
          <w:lang w:val="en-US" w:eastAsia="zh-CN"/>
        </w:rPr>
        <w:t>: 455-459 [PMID: 11232690 DOI: 10.1111/j.1572-0241.2001.03525.x]</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10 </w:t>
      </w:r>
      <w:r w:rsidRPr="00730BF2">
        <w:rPr>
          <w:rFonts w:ascii="Book Antiqua" w:eastAsia="宋体" w:hAnsi="Book Antiqua" w:cs="宋体"/>
          <w:b/>
          <w:bCs/>
          <w:color w:val="000000"/>
          <w:sz w:val="24"/>
          <w:szCs w:val="24"/>
          <w:lang w:val="en-US" w:eastAsia="zh-CN"/>
        </w:rPr>
        <w:t>Sullivan M</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Karlsson</w:t>
      </w:r>
      <w:proofErr w:type="spellEnd"/>
      <w:r w:rsidRPr="00730BF2">
        <w:rPr>
          <w:rFonts w:ascii="Book Antiqua" w:eastAsia="宋体" w:hAnsi="Book Antiqua" w:cs="宋体"/>
          <w:color w:val="000000"/>
          <w:sz w:val="24"/>
          <w:szCs w:val="24"/>
          <w:lang w:val="en-US" w:eastAsia="zh-CN"/>
        </w:rPr>
        <w:t xml:space="preserve"> J, Ware JE. </w:t>
      </w:r>
      <w:proofErr w:type="gramStart"/>
      <w:r w:rsidRPr="00730BF2">
        <w:rPr>
          <w:rFonts w:ascii="Book Antiqua" w:eastAsia="宋体" w:hAnsi="Book Antiqua" w:cs="宋体"/>
          <w:color w:val="000000"/>
          <w:sz w:val="24"/>
          <w:szCs w:val="24"/>
          <w:lang w:val="en-US" w:eastAsia="zh-CN"/>
        </w:rPr>
        <w:t>The Swedish SF-36 Health Survey--I.</w:t>
      </w:r>
      <w:proofErr w:type="gramEnd"/>
      <w:r w:rsidRPr="00730BF2">
        <w:rPr>
          <w:rFonts w:ascii="Book Antiqua" w:eastAsia="宋体" w:hAnsi="Book Antiqua" w:cs="宋体"/>
          <w:color w:val="000000"/>
          <w:sz w:val="24"/>
          <w:szCs w:val="24"/>
          <w:lang w:val="en-US" w:eastAsia="zh-CN"/>
        </w:rPr>
        <w:t xml:space="preserve"> </w:t>
      </w:r>
      <w:proofErr w:type="gramStart"/>
      <w:r w:rsidRPr="00730BF2">
        <w:rPr>
          <w:rFonts w:ascii="Book Antiqua" w:eastAsia="宋体" w:hAnsi="Book Antiqua" w:cs="宋体"/>
          <w:color w:val="000000"/>
          <w:sz w:val="24"/>
          <w:szCs w:val="24"/>
          <w:lang w:val="en-US" w:eastAsia="zh-CN"/>
        </w:rPr>
        <w:t>Evaluation of data quality, scaling assumptions, reliability and construct validity across general populations in Sweden.</w:t>
      </w:r>
      <w:proofErr w:type="gramEnd"/>
      <w:r w:rsidRPr="00730BF2">
        <w:rPr>
          <w:rFonts w:ascii="Book Antiqua" w:eastAsia="宋体" w:hAnsi="Book Antiqua" w:cs="宋体"/>
          <w:color w:val="000000"/>
          <w:sz w:val="24"/>
          <w:szCs w:val="24"/>
          <w:lang w:val="en-US" w:eastAsia="zh-CN"/>
        </w:rPr>
        <w:t> </w:t>
      </w:r>
      <w:proofErr w:type="spellStart"/>
      <w:r w:rsidRPr="00730BF2">
        <w:rPr>
          <w:rFonts w:ascii="Book Antiqua" w:eastAsia="宋体" w:hAnsi="Book Antiqua" w:cs="宋体"/>
          <w:i/>
          <w:iCs/>
          <w:color w:val="000000"/>
          <w:sz w:val="24"/>
          <w:szCs w:val="24"/>
          <w:lang w:val="en-US" w:eastAsia="zh-CN"/>
        </w:rPr>
        <w:t>Soc</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Sci</w:t>
      </w:r>
      <w:proofErr w:type="spellEnd"/>
      <w:r w:rsidRPr="00730BF2">
        <w:rPr>
          <w:rFonts w:ascii="Book Antiqua" w:eastAsia="宋体" w:hAnsi="Book Antiqua" w:cs="宋体"/>
          <w:i/>
          <w:iCs/>
          <w:color w:val="000000"/>
          <w:sz w:val="24"/>
          <w:szCs w:val="24"/>
          <w:lang w:val="en-US" w:eastAsia="zh-CN"/>
        </w:rPr>
        <w:t xml:space="preserve"> Med</w:t>
      </w:r>
      <w:r w:rsidRPr="00730BF2">
        <w:rPr>
          <w:rFonts w:ascii="Book Antiqua" w:eastAsia="宋体" w:hAnsi="Book Antiqua" w:cs="宋体"/>
          <w:color w:val="000000"/>
          <w:sz w:val="24"/>
          <w:szCs w:val="24"/>
          <w:lang w:val="en-US" w:eastAsia="zh-CN"/>
        </w:rPr>
        <w:t> 1995; </w:t>
      </w:r>
      <w:r w:rsidRPr="00730BF2">
        <w:rPr>
          <w:rFonts w:ascii="Book Antiqua" w:eastAsia="宋体" w:hAnsi="Book Antiqua" w:cs="宋体"/>
          <w:b/>
          <w:bCs/>
          <w:color w:val="000000"/>
          <w:sz w:val="24"/>
          <w:szCs w:val="24"/>
          <w:lang w:val="en-US" w:eastAsia="zh-CN"/>
        </w:rPr>
        <w:t>41</w:t>
      </w:r>
      <w:r w:rsidRPr="00730BF2">
        <w:rPr>
          <w:rFonts w:ascii="Book Antiqua" w:eastAsia="宋体" w:hAnsi="Book Antiqua" w:cs="宋体"/>
          <w:color w:val="000000"/>
          <w:sz w:val="24"/>
          <w:szCs w:val="24"/>
          <w:lang w:val="en-US" w:eastAsia="zh-CN"/>
        </w:rPr>
        <w:t>: 1349-1358 [PMID: 8560302 DOI: 10.1016/0277-9536]</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11 </w:t>
      </w:r>
      <w:r w:rsidRPr="00730BF2">
        <w:rPr>
          <w:rFonts w:ascii="Book Antiqua" w:eastAsia="宋体" w:hAnsi="Book Antiqua" w:cs="宋体"/>
          <w:b/>
          <w:bCs/>
          <w:color w:val="000000"/>
          <w:sz w:val="24"/>
          <w:szCs w:val="24"/>
          <w:lang w:val="en-US" w:eastAsia="zh-CN"/>
        </w:rPr>
        <w:t>Fisk JD</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Ritvo</w:t>
      </w:r>
      <w:proofErr w:type="spellEnd"/>
      <w:r w:rsidRPr="00730BF2">
        <w:rPr>
          <w:rFonts w:ascii="Book Antiqua" w:eastAsia="宋体" w:hAnsi="Book Antiqua" w:cs="宋体"/>
          <w:color w:val="000000"/>
          <w:sz w:val="24"/>
          <w:szCs w:val="24"/>
          <w:lang w:val="en-US" w:eastAsia="zh-CN"/>
        </w:rPr>
        <w:t xml:space="preserve"> PG, Ross L, </w:t>
      </w:r>
      <w:proofErr w:type="spellStart"/>
      <w:r w:rsidRPr="00730BF2">
        <w:rPr>
          <w:rFonts w:ascii="Book Antiqua" w:eastAsia="宋体" w:hAnsi="Book Antiqua" w:cs="宋体"/>
          <w:color w:val="000000"/>
          <w:sz w:val="24"/>
          <w:szCs w:val="24"/>
          <w:lang w:val="en-US" w:eastAsia="zh-CN"/>
        </w:rPr>
        <w:t>Haase</w:t>
      </w:r>
      <w:proofErr w:type="spellEnd"/>
      <w:r w:rsidRPr="00730BF2">
        <w:rPr>
          <w:rFonts w:ascii="Book Antiqua" w:eastAsia="宋体" w:hAnsi="Book Antiqua" w:cs="宋体"/>
          <w:color w:val="000000"/>
          <w:sz w:val="24"/>
          <w:szCs w:val="24"/>
          <w:lang w:val="en-US" w:eastAsia="zh-CN"/>
        </w:rPr>
        <w:t xml:space="preserve"> DA, </w:t>
      </w:r>
      <w:proofErr w:type="spellStart"/>
      <w:r w:rsidRPr="00730BF2">
        <w:rPr>
          <w:rFonts w:ascii="Book Antiqua" w:eastAsia="宋体" w:hAnsi="Book Antiqua" w:cs="宋体"/>
          <w:color w:val="000000"/>
          <w:sz w:val="24"/>
          <w:szCs w:val="24"/>
          <w:lang w:val="en-US" w:eastAsia="zh-CN"/>
        </w:rPr>
        <w:t>Marrie</w:t>
      </w:r>
      <w:proofErr w:type="spellEnd"/>
      <w:r w:rsidRPr="00730BF2">
        <w:rPr>
          <w:rFonts w:ascii="Book Antiqua" w:eastAsia="宋体" w:hAnsi="Book Antiqua" w:cs="宋体"/>
          <w:color w:val="000000"/>
          <w:sz w:val="24"/>
          <w:szCs w:val="24"/>
          <w:lang w:val="en-US" w:eastAsia="zh-CN"/>
        </w:rPr>
        <w:t xml:space="preserve"> TJ, </w:t>
      </w:r>
      <w:proofErr w:type="spellStart"/>
      <w:r w:rsidRPr="00730BF2">
        <w:rPr>
          <w:rFonts w:ascii="Book Antiqua" w:eastAsia="宋体" w:hAnsi="Book Antiqua" w:cs="宋体"/>
          <w:color w:val="000000"/>
          <w:sz w:val="24"/>
          <w:szCs w:val="24"/>
          <w:lang w:val="en-US" w:eastAsia="zh-CN"/>
        </w:rPr>
        <w:t>Schlech</w:t>
      </w:r>
      <w:proofErr w:type="spellEnd"/>
      <w:r w:rsidRPr="00730BF2">
        <w:rPr>
          <w:rFonts w:ascii="Book Antiqua" w:eastAsia="宋体" w:hAnsi="Book Antiqua" w:cs="宋体"/>
          <w:color w:val="000000"/>
          <w:sz w:val="24"/>
          <w:szCs w:val="24"/>
          <w:lang w:val="en-US" w:eastAsia="zh-CN"/>
        </w:rPr>
        <w:t xml:space="preserve"> WF. </w:t>
      </w:r>
      <w:proofErr w:type="gramStart"/>
      <w:r w:rsidRPr="00730BF2">
        <w:rPr>
          <w:rFonts w:ascii="Book Antiqua" w:eastAsia="宋体" w:hAnsi="Book Antiqua" w:cs="宋体"/>
          <w:color w:val="000000"/>
          <w:sz w:val="24"/>
          <w:szCs w:val="24"/>
          <w:lang w:val="en-US" w:eastAsia="zh-CN"/>
        </w:rPr>
        <w:t>Measuring the functional impact of fatigue: initial validation of the fatigue impact scale.</w:t>
      </w:r>
      <w:proofErr w:type="gramEnd"/>
      <w:r w:rsidRPr="00730BF2">
        <w:rPr>
          <w:rFonts w:ascii="Book Antiqua" w:eastAsia="宋体" w:hAnsi="Book Antiqua" w:cs="宋体"/>
          <w:color w:val="000000"/>
          <w:sz w:val="24"/>
          <w:szCs w:val="24"/>
          <w:lang w:val="en-US" w:eastAsia="zh-CN"/>
        </w:rPr>
        <w:t> </w:t>
      </w:r>
      <w:proofErr w:type="spellStart"/>
      <w:r w:rsidRPr="00730BF2">
        <w:rPr>
          <w:rFonts w:ascii="Book Antiqua" w:eastAsia="宋体" w:hAnsi="Book Antiqua" w:cs="宋体"/>
          <w:i/>
          <w:iCs/>
          <w:color w:val="000000"/>
          <w:sz w:val="24"/>
          <w:szCs w:val="24"/>
          <w:lang w:val="en-US" w:eastAsia="zh-CN"/>
        </w:rPr>
        <w:t>Clin</w:t>
      </w:r>
      <w:proofErr w:type="spellEnd"/>
      <w:r w:rsidRPr="00730BF2">
        <w:rPr>
          <w:rFonts w:ascii="Book Antiqua" w:eastAsia="宋体" w:hAnsi="Book Antiqua" w:cs="宋体"/>
          <w:i/>
          <w:iCs/>
          <w:color w:val="000000"/>
          <w:sz w:val="24"/>
          <w:szCs w:val="24"/>
          <w:lang w:val="en-US" w:eastAsia="zh-CN"/>
        </w:rPr>
        <w:t xml:space="preserve"> Infect Dis</w:t>
      </w:r>
      <w:r w:rsidRPr="00730BF2">
        <w:rPr>
          <w:rFonts w:ascii="Book Antiqua" w:eastAsia="宋体" w:hAnsi="Book Antiqua" w:cs="宋体"/>
          <w:color w:val="000000"/>
          <w:sz w:val="24"/>
          <w:szCs w:val="24"/>
          <w:lang w:val="en-US" w:eastAsia="zh-CN"/>
        </w:rPr>
        <w:t> 1994; </w:t>
      </w:r>
      <w:r w:rsidRPr="00730BF2">
        <w:rPr>
          <w:rFonts w:ascii="Book Antiqua" w:eastAsia="宋体" w:hAnsi="Book Antiqua" w:cs="宋体"/>
          <w:b/>
          <w:bCs/>
          <w:color w:val="000000"/>
          <w:sz w:val="24"/>
          <w:szCs w:val="24"/>
          <w:lang w:val="en-US" w:eastAsia="zh-CN"/>
        </w:rPr>
        <w:t xml:space="preserve">18 </w:t>
      </w:r>
      <w:proofErr w:type="spellStart"/>
      <w:r w:rsidRPr="008541CA">
        <w:rPr>
          <w:rFonts w:ascii="Book Antiqua" w:eastAsia="宋体" w:hAnsi="Book Antiqua" w:cs="宋体"/>
          <w:bCs/>
          <w:color w:val="000000"/>
          <w:sz w:val="24"/>
          <w:szCs w:val="24"/>
          <w:lang w:val="en-US" w:eastAsia="zh-CN"/>
        </w:rPr>
        <w:t>Suppl</w:t>
      </w:r>
      <w:proofErr w:type="spellEnd"/>
      <w:r w:rsidRPr="008541CA">
        <w:rPr>
          <w:rFonts w:ascii="Book Antiqua" w:eastAsia="宋体" w:hAnsi="Book Antiqua" w:cs="宋体"/>
          <w:bCs/>
          <w:color w:val="000000"/>
          <w:sz w:val="24"/>
          <w:szCs w:val="24"/>
          <w:lang w:val="en-US" w:eastAsia="zh-CN"/>
        </w:rPr>
        <w:t xml:space="preserve"> 1</w:t>
      </w:r>
      <w:r w:rsidRPr="008541CA">
        <w:rPr>
          <w:rFonts w:ascii="Book Antiqua" w:eastAsia="宋体" w:hAnsi="Book Antiqua" w:cs="宋体"/>
          <w:color w:val="000000"/>
          <w:sz w:val="24"/>
          <w:szCs w:val="24"/>
          <w:lang w:val="en-US" w:eastAsia="zh-CN"/>
        </w:rPr>
        <w:t>:</w:t>
      </w:r>
      <w:r w:rsidRPr="00730BF2">
        <w:rPr>
          <w:rFonts w:ascii="Book Antiqua" w:eastAsia="宋体" w:hAnsi="Book Antiqua" w:cs="宋体"/>
          <w:color w:val="000000"/>
          <w:sz w:val="24"/>
          <w:szCs w:val="24"/>
          <w:lang w:val="en-US" w:eastAsia="zh-CN"/>
        </w:rPr>
        <w:t xml:space="preserve"> S79-S83 [PMID: 8148458 DOI: 10.1093/</w:t>
      </w:r>
      <w:proofErr w:type="spellStart"/>
      <w:r w:rsidRPr="00730BF2">
        <w:rPr>
          <w:rFonts w:ascii="Book Antiqua" w:eastAsia="宋体" w:hAnsi="Book Antiqua" w:cs="宋体"/>
          <w:color w:val="000000"/>
          <w:sz w:val="24"/>
          <w:szCs w:val="24"/>
          <w:lang w:val="en-US" w:eastAsia="zh-CN"/>
        </w:rPr>
        <w:t>clinids</w:t>
      </w:r>
      <w:proofErr w:type="spellEnd"/>
      <w:r w:rsidRPr="00730BF2">
        <w:rPr>
          <w:rFonts w:ascii="Book Antiqua" w:eastAsia="宋体" w:hAnsi="Book Antiqua" w:cs="宋体"/>
          <w:color w:val="000000"/>
          <w:sz w:val="24"/>
          <w:szCs w:val="24"/>
          <w:lang w:val="en-US" w:eastAsia="zh-CN"/>
        </w:rPr>
        <w:t>/18.Supplement_1.S79]</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proofErr w:type="gramStart"/>
      <w:r w:rsidRPr="00730BF2">
        <w:rPr>
          <w:rFonts w:ascii="Book Antiqua" w:eastAsia="宋体" w:hAnsi="Book Antiqua" w:cs="宋体"/>
          <w:color w:val="000000"/>
          <w:sz w:val="24"/>
          <w:szCs w:val="24"/>
          <w:lang w:val="en-US" w:eastAsia="zh-CN"/>
        </w:rPr>
        <w:lastRenderedPageBreak/>
        <w:t>12 </w:t>
      </w:r>
      <w:proofErr w:type="spellStart"/>
      <w:r w:rsidRPr="00730BF2">
        <w:rPr>
          <w:rFonts w:ascii="Book Antiqua" w:eastAsia="宋体" w:hAnsi="Book Antiqua" w:cs="宋体"/>
          <w:b/>
          <w:bCs/>
          <w:color w:val="000000"/>
          <w:sz w:val="24"/>
          <w:szCs w:val="24"/>
          <w:lang w:val="en-US" w:eastAsia="zh-CN"/>
        </w:rPr>
        <w:t>Simrén</w:t>
      </w:r>
      <w:proofErr w:type="spellEnd"/>
      <w:r w:rsidRPr="00730BF2">
        <w:rPr>
          <w:rFonts w:ascii="Book Antiqua" w:eastAsia="宋体" w:hAnsi="Book Antiqua" w:cs="宋体"/>
          <w:b/>
          <w:bCs/>
          <w:color w:val="000000"/>
          <w:sz w:val="24"/>
          <w:szCs w:val="24"/>
          <w:lang w:val="en-US" w:eastAsia="zh-CN"/>
        </w:rPr>
        <w:t xml:space="preserve"> M</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Abrahamsson</w:t>
      </w:r>
      <w:proofErr w:type="spellEnd"/>
      <w:r w:rsidRPr="00730BF2">
        <w:rPr>
          <w:rFonts w:ascii="Book Antiqua" w:eastAsia="宋体" w:hAnsi="Book Antiqua" w:cs="宋体"/>
          <w:color w:val="000000"/>
          <w:sz w:val="24"/>
          <w:szCs w:val="24"/>
          <w:lang w:val="en-US" w:eastAsia="zh-CN"/>
        </w:rPr>
        <w:t xml:space="preserve"> H, </w:t>
      </w:r>
      <w:proofErr w:type="spellStart"/>
      <w:r w:rsidRPr="00730BF2">
        <w:rPr>
          <w:rFonts w:ascii="Book Antiqua" w:eastAsia="宋体" w:hAnsi="Book Antiqua" w:cs="宋体"/>
          <w:color w:val="000000"/>
          <w:sz w:val="24"/>
          <w:szCs w:val="24"/>
          <w:lang w:val="en-US" w:eastAsia="zh-CN"/>
        </w:rPr>
        <w:t>Svedlund</w:t>
      </w:r>
      <w:proofErr w:type="spellEnd"/>
      <w:r w:rsidRPr="00730BF2">
        <w:rPr>
          <w:rFonts w:ascii="Book Antiqua" w:eastAsia="宋体" w:hAnsi="Book Antiqua" w:cs="宋体"/>
          <w:color w:val="000000"/>
          <w:sz w:val="24"/>
          <w:szCs w:val="24"/>
          <w:lang w:val="en-US" w:eastAsia="zh-CN"/>
        </w:rPr>
        <w:t xml:space="preserve"> J, </w:t>
      </w:r>
      <w:proofErr w:type="spellStart"/>
      <w:r w:rsidRPr="00730BF2">
        <w:rPr>
          <w:rFonts w:ascii="Book Antiqua" w:eastAsia="宋体" w:hAnsi="Book Antiqua" w:cs="宋体"/>
          <w:color w:val="000000"/>
          <w:sz w:val="24"/>
          <w:szCs w:val="24"/>
          <w:lang w:val="en-US" w:eastAsia="zh-CN"/>
        </w:rPr>
        <w:t>Björnsson</w:t>
      </w:r>
      <w:proofErr w:type="spellEnd"/>
      <w:r w:rsidRPr="00730BF2">
        <w:rPr>
          <w:rFonts w:ascii="Book Antiqua" w:eastAsia="宋体" w:hAnsi="Book Antiqua" w:cs="宋体"/>
          <w:color w:val="000000"/>
          <w:sz w:val="24"/>
          <w:szCs w:val="24"/>
          <w:lang w:val="en-US" w:eastAsia="zh-CN"/>
        </w:rPr>
        <w:t xml:space="preserve"> ES.</w:t>
      </w:r>
      <w:proofErr w:type="gramEnd"/>
      <w:r w:rsidRPr="00730BF2">
        <w:rPr>
          <w:rFonts w:ascii="Book Antiqua" w:eastAsia="宋体" w:hAnsi="Book Antiqua" w:cs="宋体"/>
          <w:color w:val="000000"/>
          <w:sz w:val="24"/>
          <w:szCs w:val="24"/>
          <w:lang w:val="en-US" w:eastAsia="zh-CN"/>
        </w:rPr>
        <w:t xml:space="preserve"> Quality of life in patients with irritable bowel syndrome seen in referral centers versus primary care: the impact of gender and predominant bowel pattern. </w:t>
      </w:r>
      <w:proofErr w:type="spellStart"/>
      <w:r w:rsidRPr="00730BF2">
        <w:rPr>
          <w:rFonts w:ascii="Book Antiqua" w:eastAsia="宋体" w:hAnsi="Book Antiqua" w:cs="宋体"/>
          <w:i/>
          <w:iCs/>
          <w:color w:val="000000"/>
          <w:sz w:val="24"/>
          <w:szCs w:val="24"/>
          <w:lang w:val="en-US" w:eastAsia="zh-CN"/>
        </w:rPr>
        <w:t>Scand</w:t>
      </w:r>
      <w:proofErr w:type="spellEnd"/>
      <w:r w:rsidRPr="00730BF2">
        <w:rPr>
          <w:rFonts w:ascii="Book Antiqua" w:eastAsia="宋体" w:hAnsi="Book Antiqua" w:cs="宋体"/>
          <w:i/>
          <w:iCs/>
          <w:color w:val="000000"/>
          <w:sz w:val="24"/>
          <w:szCs w:val="24"/>
          <w:lang w:val="en-US" w:eastAsia="zh-CN"/>
        </w:rPr>
        <w:t xml:space="preserve"> J </w:t>
      </w:r>
      <w:proofErr w:type="spellStart"/>
      <w:r w:rsidRPr="00730BF2">
        <w:rPr>
          <w:rFonts w:ascii="Book Antiqua" w:eastAsia="宋体" w:hAnsi="Book Antiqua" w:cs="宋体"/>
          <w:i/>
          <w:iCs/>
          <w:color w:val="000000"/>
          <w:sz w:val="24"/>
          <w:szCs w:val="24"/>
          <w:lang w:val="en-US" w:eastAsia="zh-CN"/>
        </w:rPr>
        <w:t>Gastroenterol</w:t>
      </w:r>
      <w:proofErr w:type="spellEnd"/>
      <w:r w:rsidRPr="00730BF2">
        <w:rPr>
          <w:rFonts w:ascii="Book Antiqua" w:eastAsia="宋体" w:hAnsi="Book Antiqua" w:cs="宋体"/>
          <w:color w:val="000000"/>
          <w:sz w:val="24"/>
          <w:szCs w:val="24"/>
          <w:lang w:val="en-US" w:eastAsia="zh-CN"/>
        </w:rPr>
        <w:t> 2001; </w:t>
      </w:r>
      <w:r w:rsidRPr="00730BF2">
        <w:rPr>
          <w:rFonts w:ascii="Book Antiqua" w:eastAsia="宋体" w:hAnsi="Book Antiqua" w:cs="宋体"/>
          <w:b/>
          <w:bCs/>
          <w:color w:val="000000"/>
          <w:sz w:val="24"/>
          <w:szCs w:val="24"/>
          <w:lang w:val="en-US" w:eastAsia="zh-CN"/>
        </w:rPr>
        <w:t>36</w:t>
      </w:r>
      <w:r w:rsidRPr="00730BF2">
        <w:rPr>
          <w:rFonts w:ascii="Book Antiqua" w:eastAsia="宋体" w:hAnsi="Book Antiqua" w:cs="宋体"/>
          <w:color w:val="000000"/>
          <w:sz w:val="24"/>
          <w:szCs w:val="24"/>
          <w:lang w:val="en-US" w:eastAsia="zh-CN"/>
        </w:rPr>
        <w:t>: 545-552 [PMID: 11346211 DOI: 10.1080/003655201750153476]</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13 </w:t>
      </w:r>
      <w:proofErr w:type="spellStart"/>
      <w:r w:rsidRPr="00730BF2">
        <w:rPr>
          <w:rFonts w:ascii="Book Antiqua" w:eastAsia="宋体" w:hAnsi="Book Antiqua" w:cs="宋体"/>
          <w:b/>
          <w:bCs/>
          <w:color w:val="000000"/>
          <w:sz w:val="24"/>
          <w:szCs w:val="24"/>
          <w:lang w:val="en-US" w:eastAsia="zh-CN"/>
        </w:rPr>
        <w:t>Piche</w:t>
      </w:r>
      <w:proofErr w:type="spellEnd"/>
      <w:r w:rsidRPr="00730BF2">
        <w:rPr>
          <w:rFonts w:ascii="Book Antiqua" w:eastAsia="宋体" w:hAnsi="Book Antiqua" w:cs="宋体"/>
          <w:b/>
          <w:bCs/>
          <w:color w:val="000000"/>
          <w:sz w:val="24"/>
          <w:szCs w:val="24"/>
          <w:lang w:val="en-US" w:eastAsia="zh-CN"/>
        </w:rPr>
        <w:t xml:space="preserve"> T</w:t>
      </w:r>
      <w:r w:rsidRPr="00730BF2">
        <w:rPr>
          <w:rFonts w:ascii="Book Antiqua" w:eastAsia="宋体" w:hAnsi="Book Antiqua" w:cs="宋体"/>
          <w:color w:val="000000"/>
          <w:sz w:val="24"/>
          <w:szCs w:val="24"/>
          <w:lang w:val="en-US" w:eastAsia="zh-CN"/>
        </w:rPr>
        <w:t xml:space="preserve">, Saint-Paul MC, </w:t>
      </w:r>
      <w:proofErr w:type="spellStart"/>
      <w:r w:rsidRPr="00730BF2">
        <w:rPr>
          <w:rFonts w:ascii="Book Antiqua" w:eastAsia="宋体" w:hAnsi="Book Antiqua" w:cs="宋体"/>
          <w:color w:val="000000"/>
          <w:sz w:val="24"/>
          <w:szCs w:val="24"/>
          <w:lang w:val="en-US" w:eastAsia="zh-CN"/>
        </w:rPr>
        <w:t>Dainese</w:t>
      </w:r>
      <w:proofErr w:type="spellEnd"/>
      <w:r w:rsidRPr="00730BF2">
        <w:rPr>
          <w:rFonts w:ascii="Book Antiqua" w:eastAsia="宋体" w:hAnsi="Book Antiqua" w:cs="宋体"/>
          <w:color w:val="000000"/>
          <w:sz w:val="24"/>
          <w:szCs w:val="24"/>
          <w:lang w:val="en-US" w:eastAsia="zh-CN"/>
        </w:rPr>
        <w:t xml:space="preserve"> R, Marine-</w:t>
      </w:r>
      <w:proofErr w:type="spellStart"/>
      <w:r w:rsidRPr="00730BF2">
        <w:rPr>
          <w:rFonts w:ascii="Book Antiqua" w:eastAsia="宋体" w:hAnsi="Book Antiqua" w:cs="宋体"/>
          <w:color w:val="000000"/>
          <w:sz w:val="24"/>
          <w:szCs w:val="24"/>
          <w:lang w:val="en-US" w:eastAsia="zh-CN"/>
        </w:rPr>
        <w:t>Barjoan</w:t>
      </w:r>
      <w:proofErr w:type="spellEnd"/>
      <w:r w:rsidRPr="00730BF2">
        <w:rPr>
          <w:rFonts w:ascii="Book Antiqua" w:eastAsia="宋体" w:hAnsi="Book Antiqua" w:cs="宋体"/>
          <w:color w:val="000000"/>
          <w:sz w:val="24"/>
          <w:szCs w:val="24"/>
          <w:lang w:val="en-US" w:eastAsia="zh-CN"/>
        </w:rPr>
        <w:t xml:space="preserve"> E, </w:t>
      </w:r>
      <w:proofErr w:type="spellStart"/>
      <w:r w:rsidRPr="00730BF2">
        <w:rPr>
          <w:rFonts w:ascii="Book Antiqua" w:eastAsia="宋体" w:hAnsi="Book Antiqua" w:cs="宋体"/>
          <w:color w:val="000000"/>
          <w:sz w:val="24"/>
          <w:szCs w:val="24"/>
          <w:lang w:val="en-US" w:eastAsia="zh-CN"/>
        </w:rPr>
        <w:t>Iannelli</w:t>
      </w:r>
      <w:proofErr w:type="spellEnd"/>
      <w:r w:rsidRPr="00730BF2">
        <w:rPr>
          <w:rFonts w:ascii="Book Antiqua" w:eastAsia="宋体" w:hAnsi="Book Antiqua" w:cs="宋体"/>
          <w:color w:val="000000"/>
          <w:sz w:val="24"/>
          <w:szCs w:val="24"/>
          <w:lang w:val="en-US" w:eastAsia="zh-CN"/>
        </w:rPr>
        <w:t xml:space="preserve"> A, Montoya ML, </w:t>
      </w:r>
      <w:proofErr w:type="spellStart"/>
      <w:r w:rsidRPr="00730BF2">
        <w:rPr>
          <w:rFonts w:ascii="Book Antiqua" w:eastAsia="宋体" w:hAnsi="Book Antiqua" w:cs="宋体"/>
          <w:color w:val="000000"/>
          <w:sz w:val="24"/>
          <w:szCs w:val="24"/>
          <w:lang w:val="en-US" w:eastAsia="zh-CN"/>
        </w:rPr>
        <w:t>Peyron</w:t>
      </w:r>
      <w:proofErr w:type="spellEnd"/>
      <w:r w:rsidRPr="00730BF2">
        <w:rPr>
          <w:rFonts w:ascii="Book Antiqua" w:eastAsia="宋体" w:hAnsi="Book Antiqua" w:cs="宋体"/>
          <w:color w:val="000000"/>
          <w:sz w:val="24"/>
          <w:szCs w:val="24"/>
          <w:lang w:val="en-US" w:eastAsia="zh-CN"/>
        </w:rPr>
        <w:t xml:space="preserve"> JF, </w:t>
      </w:r>
      <w:proofErr w:type="spellStart"/>
      <w:r w:rsidRPr="00730BF2">
        <w:rPr>
          <w:rFonts w:ascii="Book Antiqua" w:eastAsia="宋体" w:hAnsi="Book Antiqua" w:cs="宋体"/>
          <w:color w:val="000000"/>
          <w:sz w:val="24"/>
          <w:szCs w:val="24"/>
          <w:lang w:val="en-US" w:eastAsia="zh-CN"/>
        </w:rPr>
        <w:t>Czerucka</w:t>
      </w:r>
      <w:proofErr w:type="spellEnd"/>
      <w:r w:rsidRPr="00730BF2">
        <w:rPr>
          <w:rFonts w:ascii="Book Antiqua" w:eastAsia="宋体" w:hAnsi="Book Antiqua" w:cs="宋体"/>
          <w:color w:val="000000"/>
          <w:sz w:val="24"/>
          <w:szCs w:val="24"/>
          <w:lang w:val="en-US" w:eastAsia="zh-CN"/>
        </w:rPr>
        <w:t xml:space="preserve"> D, </w:t>
      </w:r>
      <w:proofErr w:type="spellStart"/>
      <w:r w:rsidRPr="00730BF2">
        <w:rPr>
          <w:rFonts w:ascii="Book Antiqua" w:eastAsia="宋体" w:hAnsi="Book Antiqua" w:cs="宋体"/>
          <w:color w:val="000000"/>
          <w:sz w:val="24"/>
          <w:szCs w:val="24"/>
          <w:lang w:val="en-US" w:eastAsia="zh-CN"/>
        </w:rPr>
        <w:t>Cherikh</w:t>
      </w:r>
      <w:proofErr w:type="spellEnd"/>
      <w:r w:rsidRPr="00730BF2">
        <w:rPr>
          <w:rFonts w:ascii="Book Antiqua" w:eastAsia="宋体" w:hAnsi="Book Antiqua" w:cs="宋体"/>
          <w:color w:val="000000"/>
          <w:sz w:val="24"/>
          <w:szCs w:val="24"/>
          <w:lang w:val="en-US" w:eastAsia="zh-CN"/>
        </w:rPr>
        <w:t xml:space="preserve"> F, </w:t>
      </w:r>
      <w:proofErr w:type="spellStart"/>
      <w:r w:rsidRPr="00730BF2">
        <w:rPr>
          <w:rFonts w:ascii="Book Antiqua" w:eastAsia="宋体" w:hAnsi="Book Antiqua" w:cs="宋体"/>
          <w:color w:val="000000"/>
          <w:sz w:val="24"/>
          <w:szCs w:val="24"/>
          <w:lang w:val="en-US" w:eastAsia="zh-CN"/>
        </w:rPr>
        <w:t>Filippi</w:t>
      </w:r>
      <w:proofErr w:type="spellEnd"/>
      <w:r w:rsidRPr="00730BF2">
        <w:rPr>
          <w:rFonts w:ascii="Book Antiqua" w:eastAsia="宋体" w:hAnsi="Book Antiqua" w:cs="宋体"/>
          <w:color w:val="000000"/>
          <w:sz w:val="24"/>
          <w:szCs w:val="24"/>
          <w:lang w:val="en-US" w:eastAsia="zh-CN"/>
        </w:rPr>
        <w:t xml:space="preserve"> J, Tran A, </w:t>
      </w:r>
      <w:proofErr w:type="spellStart"/>
      <w:r w:rsidRPr="00730BF2">
        <w:rPr>
          <w:rFonts w:ascii="Book Antiqua" w:eastAsia="宋体" w:hAnsi="Book Antiqua" w:cs="宋体"/>
          <w:color w:val="000000"/>
          <w:sz w:val="24"/>
          <w:szCs w:val="24"/>
          <w:lang w:val="en-US" w:eastAsia="zh-CN"/>
        </w:rPr>
        <w:t>Hébuterne</w:t>
      </w:r>
      <w:proofErr w:type="spellEnd"/>
      <w:r w:rsidRPr="00730BF2">
        <w:rPr>
          <w:rFonts w:ascii="Book Antiqua" w:eastAsia="宋体" w:hAnsi="Book Antiqua" w:cs="宋体"/>
          <w:color w:val="000000"/>
          <w:sz w:val="24"/>
          <w:szCs w:val="24"/>
          <w:lang w:val="en-US" w:eastAsia="zh-CN"/>
        </w:rPr>
        <w:t xml:space="preserve"> X. Mast cells and cellularity of the colonic mucosa correlated with fatigue and depression in irritable bowel syndrome. </w:t>
      </w:r>
      <w:r w:rsidRPr="00730BF2">
        <w:rPr>
          <w:rFonts w:ascii="Book Antiqua" w:eastAsia="宋体" w:hAnsi="Book Antiqua" w:cs="宋体"/>
          <w:i/>
          <w:iCs/>
          <w:color w:val="000000"/>
          <w:sz w:val="24"/>
          <w:szCs w:val="24"/>
          <w:lang w:val="en-US" w:eastAsia="zh-CN"/>
        </w:rPr>
        <w:t>Gut</w:t>
      </w:r>
      <w:r w:rsidRPr="00730BF2">
        <w:rPr>
          <w:rFonts w:ascii="Book Antiqua" w:eastAsia="宋体" w:hAnsi="Book Antiqua" w:cs="宋体"/>
          <w:color w:val="000000"/>
          <w:sz w:val="24"/>
          <w:szCs w:val="24"/>
          <w:lang w:val="en-US" w:eastAsia="zh-CN"/>
        </w:rPr>
        <w:t> 2008; </w:t>
      </w:r>
      <w:r w:rsidRPr="00730BF2">
        <w:rPr>
          <w:rFonts w:ascii="Book Antiqua" w:eastAsia="宋体" w:hAnsi="Book Antiqua" w:cs="宋体"/>
          <w:b/>
          <w:bCs/>
          <w:color w:val="000000"/>
          <w:sz w:val="24"/>
          <w:szCs w:val="24"/>
          <w:lang w:val="en-US" w:eastAsia="zh-CN"/>
        </w:rPr>
        <w:t>57</w:t>
      </w:r>
      <w:r w:rsidRPr="00730BF2">
        <w:rPr>
          <w:rFonts w:ascii="Book Antiqua" w:eastAsia="宋体" w:hAnsi="Book Antiqua" w:cs="宋体"/>
          <w:color w:val="000000"/>
          <w:sz w:val="24"/>
          <w:szCs w:val="24"/>
          <w:lang w:val="en-US" w:eastAsia="zh-CN"/>
        </w:rPr>
        <w:t>: 468-473 [PMID: 18194987 DOI: 10.1136/gut.2007.127068]</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14 </w:t>
      </w:r>
      <w:proofErr w:type="spellStart"/>
      <w:r w:rsidRPr="00730BF2">
        <w:rPr>
          <w:rFonts w:ascii="Book Antiqua" w:eastAsia="宋体" w:hAnsi="Book Antiqua" w:cs="宋体"/>
          <w:b/>
          <w:bCs/>
          <w:color w:val="000000"/>
          <w:sz w:val="24"/>
          <w:szCs w:val="24"/>
          <w:lang w:val="en-US" w:eastAsia="zh-CN"/>
        </w:rPr>
        <w:t>Astrand</w:t>
      </w:r>
      <w:proofErr w:type="spellEnd"/>
      <w:r w:rsidRPr="00730BF2">
        <w:rPr>
          <w:rFonts w:ascii="Book Antiqua" w:eastAsia="宋体" w:hAnsi="Book Antiqua" w:cs="宋体"/>
          <w:b/>
          <w:bCs/>
          <w:color w:val="000000"/>
          <w:sz w:val="24"/>
          <w:szCs w:val="24"/>
          <w:lang w:val="en-US" w:eastAsia="zh-CN"/>
        </w:rPr>
        <w:t xml:space="preserve"> PO</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Ryhming</w:t>
      </w:r>
      <w:proofErr w:type="spellEnd"/>
      <w:r w:rsidRPr="00730BF2">
        <w:rPr>
          <w:rFonts w:ascii="Book Antiqua" w:eastAsia="宋体" w:hAnsi="Book Antiqua" w:cs="宋体"/>
          <w:color w:val="000000"/>
          <w:sz w:val="24"/>
          <w:szCs w:val="24"/>
          <w:lang w:val="en-US" w:eastAsia="zh-CN"/>
        </w:rPr>
        <w:t xml:space="preserve"> I. </w:t>
      </w:r>
      <w:proofErr w:type="gramStart"/>
      <w:r w:rsidRPr="00730BF2">
        <w:rPr>
          <w:rFonts w:ascii="Book Antiqua" w:eastAsia="宋体" w:hAnsi="Book Antiqua" w:cs="宋体"/>
          <w:color w:val="000000"/>
          <w:sz w:val="24"/>
          <w:szCs w:val="24"/>
          <w:lang w:val="en-US" w:eastAsia="zh-CN"/>
        </w:rPr>
        <w:t xml:space="preserve">A </w:t>
      </w:r>
      <w:proofErr w:type="spellStart"/>
      <w:r w:rsidRPr="00730BF2">
        <w:rPr>
          <w:rFonts w:ascii="Book Antiqua" w:eastAsia="宋体" w:hAnsi="Book Antiqua" w:cs="宋体"/>
          <w:color w:val="000000"/>
          <w:sz w:val="24"/>
          <w:szCs w:val="24"/>
          <w:lang w:val="en-US" w:eastAsia="zh-CN"/>
        </w:rPr>
        <w:t>nomogram</w:t>
      </w:r>
      <w:proofErr w:type="spellEnd"/>
      <w:r w:rsidRPr="00730BF2">
        <w:rPr>
          <w:rFonts w:ascii="Book Antiqua" w:eastAsia="宋体" w:hAnsi="Book Antiqua" w:cs="宋体"/>
          <w:color w:val="000000"/>
          <w:sz w:val="24"/>
          <w:szCs w:val="24"/>
          <w:lang w:val="en-US" w:eastAsia="zh-CN"/>
        </w:rPr>
        <w:t xml:space="preserve"> for calculation of aerobic capacity (physical fitness) from pulse rate during sub-maximal work.</w:t>
      </w:r>
      <w:proofErr w:type="gramEnd"/>
      <w:r w:rsidRPr="00730BF2">
        <w:rPr>
          <w:rFonts w:ascii="Book Antiqua" w:eastAsia="宋体" w:hAnsi="Book Antiqua" w:cs="宋体"/>
          <w:color w:val="000000"/>
          <w:sz w:val="24"/>
          <w:szCs w:val="24"/>
          <w:lang w:val="en-US" w:eastAsia="zh-CN"/>
        </w:rPr>
        <w:t> </w:t>
      </w:r>
      <w:r w:rsidRPr="00730BF2">
        <w:rPr>
          <w:rFonts w:ascii="Book Antiqua" w:eastAsia="宋体" w:hAnsi="Book Antiqua" w:cs="宋体"/>
          <w:i/>
          <w:iCs/>
          <w:color w:val="000000"/>
          <w:sz w:val="24"/>
          <w:szCs w:val="24"/>
          <w:lang w:val="en-US" w:eastAsia="zh-CN"/>
        </w:rPr>
        <w:t xml:space="preserve">J </w:t>
      </w:r>
      <w:proofErr w:type="spellStart"/>
      <w:r w:rsidRPr="00730BF2">
        <w:rPr>
          <w:rFonts w:ascii="Book Antiqua" w:eastAsia="宋体" w:hAnsi="Book Antiqua" w:cs="宋体"/>
          <w:i/>
          <w:iCs/>
          <w:color w:val="000000"/>
          <w:sz w:val="24"/>
          <w:szCs w:val="24"/>
          <w:lang w:val="en-US" w:eastAsia="zh-CN"/>
        </w:rPr>
        <w:t>Appl</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Physiol</w:t>
      </w:r>
      <w:proofErr w:type="spellEnd"/>
      <w:r w:rsidRPr="00730BF2">
        <w:rPr>
          <w:rFonts w:ascii="Book Antiqua" w:eastAsia="宋体" w:hAnsi="Book Antiqua" w:cs="宋体"/>
          <w:color w:val="000000"/>
          <w:sz w:val="24"/>
          <w:szCs w:val="24"/>
          <w:lang w:val="en-US" w:eastAsia="zh-CN"/>
        </w:rPr>
        <w:t> 1954; </w:t>
      </w:r>
      <w:r w:rsidRPr="00730BF2">
        <w:rPr>
          <w:rFonts w:ascii="Book Antiqua" w:eastAsia="宋体" w:hAnsi="Book Antiqua" w:cs="宋体"/>
          <w:b/>
          <w:bCs/>
          <w:color w:val="000000"/>
          <w:sz w:val="24"/>
          <w:szCs w:val="24"/>
          <w:lang w:val="en-US" w:eastAsia="zh-CN"/>
        </w:rPr>
        <w:t>7</w:t>
      </w:r>
      <w:r w:rsidRPr="00730BF2">
        <w:rPr>
          <w:rFonts w:ascii="Book Antiqua" w:eastAsia="宋体" w:hAnsi="Book Antiqua" w:cs="宋体"/>
          <w:color w:val="000000"/>
          <w:sz w:val="24"/>
          <w:szCs w:val="24"/>
          <w:lang w:val="en-US" w:eastAsia="zh-CN"/>
        </w:rPr>
        <w:t>: 218-221 [PMID: 13211501]</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proofErr w:type="gramStart"/>
      <w:r w:rsidRPr="00730BF2">
        <w:rPr>
          <w:rFonts w:ascii="Book Antiqua" w:eastAsia="宋体" w:hAnsi="Book Antiqua" w:cs="宋体"/>
          <w:color w:val="000000"/>
          <w:sz w:val="24"/>
          <w:szCs w:val="24"/>
          <w:lang w:val="en-US" w:eastAsia="zh-CN"/>
        </w:rPr>
        <w:t>15 </w:t>
      </w:r>
      <w:proofErr w:type="spellStart"/>
      <w:r w:rsidRPr="00730BF2">
        <w:rPr>
          <w:rFonts w:ascii="Book Antiqua" w:eastAsia="宋体" w:hAnsi="Book Antiqua" w:cs="宋体"/>
          <w:b/>
          <w:bCs/>
          <w:color w:val="000000"/>
          <w:sz w:val="24"/>
          <w:szCs w:val="24"/>
          <w:lang w:val="en-US" w:eastAsia="zh-CN"/>
        </w:rPr>
        <w:t>A</w:t>
      </w:r>
      <w:r w:rsidR="0099662B" w:rsidRPr="00730BF2">
        <w:rPr>
          <w:rFonts w:ascii="Book Antiqua" w:eastAsia="宋体" w:hAnsi="Book Antiqua" w:cs="宋体"/>
          <w:b/>
          <w:bCs/>
          <w:color w:val="000000"/>
          <w:sz w:val="24"/>
          <w:szCs w:val="24"/>
          <w:lang w:val="en-US" w:eastAsia="zh-CN"/>
        </w:rPr>
        <w:t>strand</w:t>
      </w:r>
      <w:proofErr w:type="spellEnd"/>
      <w:r w:rsidRPr="00730BF2">
        <w:rPr>
          <w:rFonts w:ascii="Book Antiqua" w:eastAsia="宋体" w:hAnsi="Book Antiqua" w:cs="宋体"/>
          <w:b/>
          <w:bCs/>
          <w:color w:val="000000"/>
          <w:sz w:val="24"/>
          <w:szCs w:val="24"/>
          <w:lang w:val="en-US" w:eastAsia="zh-CN"/>
        </w:rPr>
        <w:t xml:space="preserve"> I</w:t>
      </w:r>
      <w:r w:rsidRPr="00730BF2">
        <w:rPr>
          <w:rFonts w:ascii="Book Antiqua" w:eastAsia="宋体" w:hAnsi="Book Antiqua" w:cs="宋体"/>
          <w:color w:val="000000"/>
          <w:sz w:val="24"/>
          <w:szCs w:val="24"/>
          <w:lang w:val="en-US" w:eastAsia="zh-CN"/>
        </w:rPr>
        <w:t>. Aerobic work capacity in men and women with special reference to age.</w:t>
      </w:r>
      <w:proofErr w:type="gramEnd"/>
      <w:r w:rsidRPr="00730BF2">
        <w:rPr>
          <w:rFonts w:ascii="Book Antiqua" w:eastAsia="宋体" w:hAnsi="Book Antiqua" w:cs="宋体"/>
          <w:color w:val="000000"/>
          <w:sz w:val="24"/>
          <w:szCs w:val="24"/>
          <w:lang w:val="en-US" w:eastAsia="zh-CN"/>
        </w:rPr>
        <w:t> </w:t>
      </w:r>
      <w:proofErr w:type="spellStart"/>
      <w:r w:rsidRPr="00730BF2">
        <w:rPr>
          <w:rFonts w:ascii="Book Antiqua" w:eastAsia="宋体" w:hAnsi="Book Antiqua" w:cs="宋体"/>
          <w:i/>
          <w:iCs/>
          <w:color w:val="000000"/>
          <w:sz w:val="24"/>
          <w:szCs w:val="24"/>
          <w:lang w:val="en-US" w:eastAsia="zh-CN"/>
        </w:rPr>
        <w:t>Acta</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Physiol</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Scand</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Suppl</w:t>
      </w:r>
      <w:proofErr w:type="spellEnd"/>
      <w:r w:rsidRPr="00730BF2">
        <w:rPr>
          <w:rFonts w:ascii="Book Antiqua" w:eastAsia="宋体" w:hAnsi="Book Antiqua" w:cs="宋体"/>
          <w:color w:val="000000"/>
          <w:sz w:val="24"/>
          <w:szCs w:val="24"/>
          <w:lang w:val="en-US" w:eastAsia="zh-CN"/>
        </w:rPr>
        <w:t> 1960; </w:t>
      </w:r>
      <w:r w:rsidRPr="00730BF2">
        <w:rPr>
          <w:rFonts w:ascii="Book Antiqua" w:eastAsia="宋体" w:hAnsi="Book Antiqua" w:cs="宋体"/>
          <w:b/>
          <w:bCs/>
          <w:color w:val="000000"/>
          <w:sz w:val="24"/>
          <w:szCs w:val="24"/>
          <w:lang w:val="en-US" w:eastAsia="zh-CN"/>
        </w:rPr>
        <w:t>49</w:t>
      </w:r>
      <w:r w:rsidRPr="00730BF2">
        <w:rPr>
          <w:rFonts w:ascii="Book Antiqua" w:eastAsia="宋体" w:hAnsi="Book Antiqua" w:cs="宋体"/>
          <w:color w:val="000000"/>
          <w:sz w:val="24"/>
          <w:szCs w:val="24"/>
          <w:lang w:val="en-US" w:eastAsia="zh-CN"/>
        </w:rPr>
        <w:t>: 1-92 [PMID: 13794892]</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proofErr w:type="gramStart"/>
      <w:r w:rsidRPr="00730BF2">
        <w:rPr>
          <w:rFonts w:ascii="Book Antiqua" w:eastAsia="宋体" w:hAnsi="Book Antiqua" w:cs="宋体"/>
          <w:color w:val="000000"/>
          <w:sz w:val="24"/>
          <w:szCs w:val="24"/>
          <w:lang w:val="en-US" w:eastAsia="zh-CN"/>
        </w:rPr>
        <w:t>16 </w:t>
      </w:r>
      <w:r w:rsidRPr="00730BF2">
        <w:rPr>
          <w:rFonts w:ascii="Book Antiqua" w:eastAsia="宋体" w:hAnsi="Book Antiqua" w:cs="宋体"/>
          <w:b/>
          <w:bCs/>
          <w:color w:val="000000"/>
          <w:sz w:val="24"/>
          <w:szCs w:val="24"/>
          <w:lang w:val="en-US" w:eastAsia="zh-CN"/>
        </w:rPr>
        <w:t>Borg GA</w:t>
      </w:r>
      <w:r w:rsidRPr="00730BF2">
        <w:rPr>
          <w:rFonts w:ascii="Book Antiqua" w:eastAsia="宋体" w:hAnsi="Book Antiqua" w:cs="宋体"/>
          <w:color w:val="000000"/>
          <w:sz w:val="24"/>
          <w:szCs w:val="24"/>
          <w:lang w:val="en-US" w:eastAsia="zh-CN"/>
        </w:rPr>
        <w:t>. Psychophysical bases of perceived exertion.</w:t>
      </w:r>
      <w:proofErr w:type="gramEnd"/>
      <w:r w:rsidRPr="00730BF2">
        <w:rPr>
          <w:rFonts w:ascii="Book Antiqua" w:eastAsia="宋体" w:hAnsi="Book Antiqua" w:cs="宋体"/>
          <w:color w:val="000000"/>
          <w:sz w:val="24"/>
          <w:szCs w:val="24"/>
          <w:lang w:val="en-US" w:eastAsia="zh-CN"/>
        </w:rPr>
        <w:t> </w:t>
      </w:r>
      <w:r w:rsidRPr="00730BF2">
        <w:rPr>
          <w:rFonts w:ascii="Book Antiqua" w:eastAsia="宋体" w:hAnsi="Book Antiqua" w:cs="宋体"/>
          <w:i/>
          <w:iCs/>
          <w:color w:val="000000"/>
          <w:sz w:val="24"/>
          <w:szCs w:val="24"/>
          <w:lang w:val="en-US" w:eastAsia="zh-CN"/>
        </w:rPr>
        <w:t xml:space="preserve">Med </w:t>
      </w:r>
      <w:proofErr w:type="spellStart"/>
      <w:r w:rsidRPr="00730BF2">
        <w:rPr>
          <w:rFonts w:ascii="Book Antiqua" w:eastAsia="宋体" w:hAnsi="Book Antiqua" w:cs="宋体"/>
          <w:i/>
          <w:iCs/>
          <w:color w:val="000000"/>
          <w:sz w:val="24"/>
          <w:szCs w:val="24"/>
          <w:lang w:val="en-US" w:eastAsia="zh-CN"/>
        </w:rPr>
        <w:t>Sci</w:t>
      </w:r>
      <w:proofErr w:type="spellEnd"/>
      <w:r w:rsidRPr="00730BF2">
        <w:rPr>
          <w:rFonts w:ascii="Book Antiqua" w:eastAsia="宋体" w:hAnsi="Book Antiqua" w:cs="宋体"/>
          <w:i/>
          <w:iCs/>
          <w:color w:val="000000"/>
          <w:sz w:val="24"/>
          <w:szCs w:val="24"/>
          <w:lang w:val="en-US" w:eastAsia="zh-CN"/>
        </w:rPr>
        <w:t xml:space="preserve"> Sports </w:t>
      </w:r>
      <w:proofErr w:type="spellStart"/>
      <w:r w:rsidRPr="00730BF2">
        <w:rPr>
          <w:rFonts w:ascii="Book Antiqua" w:eastAsia="宋体" w:hAnsi="Book Antiqua" w:cs="宋体"/>
          <w:i/>
          <w:iCs/>
          <w:color w:val="000000"/>
          <w:sz w:val="24"/>
          <w:szCs w:val="24"/>
          <w:lang w:val="en-US" w:eastAsia="zh-CN"/>
        </w:rPr>
        <w:t>Exerc</w:t>
      </w:r>
      <w:proofErr w:type="spellEnd"/>
      <w:r w:rsidRPr="00730BF2">
        <w:rPr>
          <w:rFonts w:ascii="Book Antiqua" w:eastAsia="宋体" w:hAnsi="Book Antiqua" w:cs="宋体"/>
          <w:color w:val="000000"/>
          <w:sz w:val="24"/>
          <w:szCs w:val="24"/>
          <w:lang w:val="en-US" w:eastAsia="zh-CN"/>
        </w:rPr>
        <w:t> 1982; </w:t>
      </w:r>
      <w:r w:rsidRPr="00730BF2">
        <w:rPr>
          <w:rFonts w:ascii="Book Antiqua" w:eastAsia="宋体" w:hAnsi="Book Antiqua" w:cs="宋体"/>
          <w:b/>
          <w:bCs/>
          <w:color w:val="000000"/>
          <w:sz w:val="24"/>
          <w:szCs w:val="24"/>
          <w:lang w:val="en-US" w:eastAsia="zh-CN"/>
        </w:rPr>
        <w:t>14</w:t>
      </w:r>
      <w:r w:rsidRPr="00730BF2">
        <w:rPr>
          <w:rFonts w:ascii="Book Antiqua" w:eastAsia="宋体" w:hAnsi="Book Antiqua" w:cs="宋体"/>
          <w:color w:val="000000"/>
          <w:sz w:val="24"/>
          <w:szCs w:val="24"/>
          <w:lang w:val="en-US" w:eastAsia="zh-CN"/>
        </w:rPr>
        <w:t>: 377-381 [PMID: 7154893 DOI: 10.1249/00005768-198205000-00012]</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proofErr w:type="gramStart"/>
      <w:r w:rsidRPr="00730BF2">
        <w:rPr>
          <w:rFonts w:ascii="Book Antiqua" w:eastAsia="宋体" w:hAnsi="Book Antiqua" w:cs="宋体"/>
          <w:color w:val="000000"/>
          <w:sz w:val="24"/>
          <w:szCs w:val="24"/>
          <w:lang w:val="en-US" w:eastAsia="zh-CN"/>
        </w:rPr>
        <w:t>17 </w:t>
      </w:r>
      <w:r w:rsidRPr="00730BF2">
        <w:rPr>
          <w:rFonts w:ascii="Book Antiqua" w:eastAsia="宋体" w:hAnsi="Book Antiqua" w:cs="宋体"/>
          <w:b/>
          <w:bCs/>
          <w:color w:val="000000"/>
          <w:sz w:val="24"/>
          <w:szCs w:val="24"/>
          <w:lang w:val="en-US" w:eastAsia="zh-CN"/>
        </w:rPr>
        <w:t>Thompson WG</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Longstreth</w:t>
      </w:r>
      <w:proofErr w:type="spellEnd"/>
      <w:r w:rsidRPr="00730BF2">
        <w:rPr>
          <w:rFonts w:ascii="Book Antiqua" w:eastAsia="宋体" w:hAnsi="Book Antiqua" w:cs="宋体"/>
          <w:color w:val="000000"/>
          <w:sz w:val="24"/>
          <w:szCs w:val="24"/>
          <w:lang w:val="en-US" w:eastAsia="zh-CN"/>
        </w:rPr>
        <w:t xml:space="preserve"> GF, </w:t>
      </w:r>
      <w:proofErr w:type="spellStart"/>
      <w:r w:rsidRPr="00730BF2">
        <w:rPr>
          <w:rFonts w:ascii="Book Antiqua" w:eastAsia="宋体" w:hAnsi="Book Antiqua" w:cs="宋体"/>
          <w:color w:val="000000"/>
          <w:sz w:val="24"/>
          <w:szCs w:val="24"/>
          <w:lang w:val="en-US" w:eastAsia="zh-CN"/>
        </w:rPr>
        <w:t>Drossman</w:t>
      </w:r>
      <w:proofErr w:type="spellEnd"/>
      <w:r w:rsidRPr="00730BF2">
        <w:rPr>
          <w:rFonts w:ascii="Book Antiqua" w:eastAsia="宋体" w:hAnsi="Book Antiqua" w:cs="宋体"/>
          <w:color w:val="000000"/>
          <w:sz w:val="24"/>
          <w:szCs w:val="24"/>
          <w:lang w:val="en-US" w:eastAsia="zh-CN"/>
        </w:rPr>
        <w:t xml:space="preserve"> DA, Heaton KW, Irvine EJ, Müller-</w:t>
      </w:r>
      <w:proofErr w:type="spellStart"/>
      <w:r w:rsidRPr="00730BF2">
        <w:rPr>
          <w:rFonts w:ascii="Book Antiqua" w:eastAsia="宋体" w:hAnsi="Book Antiqua" w:cs="宋体"/>
          <w:color w:val="000000"/>
          <w:sz w:val="24"/>
          <w:szCs w:val="24"/>
          <w:lang w:val="en-US" w:eastAsia="zh-CN"/>
        </w:rPr>
        <w:t>Lissner</w:t>
      </w:r>
      <w:proofErr w:type="spellEnd"/>
      <w:r w:rsidRPr="00730BF2">
        <w:rPr>
          <w:rFonts w:ascii="Book Antiqua" w:eastAsia="宋体" w:hAnsi="Book Antiqua" w:cs="宋体"/>
          <w:color w:val="000000"/>
          <w:sz w:val="24"/>
          <w:szCs w:val="24"/>
          <w:lang w:val="en-US" w:eastAsia="zh-CN"/>
        </w:rPr>
        <w:t xml:space="preserve"> SA.</w:t>
      </w:r>
      <w:proofErr w:type="gramEnd"/>
      <w:r w:rsidRPr="00730BF2">
        <w:rPr>
          <w:rFonts w:ascii="Book Antiqua" w:eastAsia="宋体" w:hAnsi="Book Antiqua" w:cs="宋体"/>
          <w:color w:val="000000"/>
          <w:sz w:val="24"/>
          <w:szCs w:val="24"/>
          <w:lang w:val="en-US" w:eastAsia="zh-CN"/>
        </w:rPr>
        <w:t xml:space="preserve"> </w:t>
      </w:r>
      <w:proofErr w:type="gramStart"/>
      <w:r w:rsidRPr="00730BF2">
        <w:rPr>
          <w:rFonts w:ascii="Book Antiqua" w:eastAsia="宋体" w:hAnsi="Book Antiqua" w:cs="宋体"/>
          <w:color w:val="000000"/>
          <w:sz w:val="24"/>
          <w:szCs w:val="24"/>
          <w:lang w:val="en-US" w:eastAsia="zh-CN"/>
        </w:rPr>
        <w:t>Functional bowel disorders and functional abdominal pain.</w:t>
      </w:r>
      <w:proofErr w:type="gramEnd"/>
      <w:r w:rsidRPr="00730BF2">
        <w:rPr>
          <w:rFonts w:ascii="Book Antiqua" w:eastAsia="宋体" w:hAnsi="Book Antiqua" w:cs="宋体"/>
          <w:color w:val="000000"/>
          <w:sz w:val="24"/>
          <w:szCs w:val="24"/>
          <w:lang w:val="en-US" w:eastAsia="zh-CN"/>
        </w:rPr>
        <w:t> </w:t>
      </w:r>
      <w:r w:rsidRPr="00730BF2">
        <w:rPr>
          <w:rFonts w:ascii="Book Antiqua" w:eastAsia="宋体" w:hAnsi="Book Antiqua" w:cs="宋体"/>
          <w:i/>
          <w:iCs/>
          <w:color w:val="000000"/>
          <w:sz w:val="24"/>
          <w:szCs w:val="24"/>
          <w:lang w:val="en-US" w:eastAsia="zh-CN"/>
        </w:rPr>
        <w:t>Gut</w:t>
      </w:r>
      <w:r w:rsidRPr="00730BF2">
        <w:rPr>
          <w:rFonts w:ascii="Book Antiqua" w:eastAsia="宋体" w:hAnsi="Book Antiqua" w:cs="宋体"/>
          <w:color w:val="000000"/>
          <w:sz w:val="24"/>
          <w:szCs w:val="24"/>
          <w:lang w:val="en-US" w:eastAsia="zh-CN"/>
        </w:rPr>
        <w:t> 1999; </w:t>
      </w:r>
      <w:r w:rsidRPr="00730BF2">
        <w:rPr>
          <w:rFonts w:ascii="Book Antiqua" w:eastAsia="宋体" w:hAnsi="Book Antiqua" w:cs="宋体"/>
          <w:b/>
          <w:bCs/>
          <w:color w:val="000000"/>
          <w:sz w:val="24"/>
          <w:szCs w:val="24"/>
          <w:lang w:val="en-US" w:eastAsia="zh-CN"/>
        </w:rPr>
        <w:t xml:space="preserve">45 </w:t>
      </w:r>
      <w:proofErr w:type="spellStart"/>
      <w:r w:rsidRPr="008541CA">
        <w:rPr>
          <w:rFonts w:ascii="Book Antiqua" w:eastAsia="宋体" w:hAnsi="Book Antiqua" w:cs="宋体"/>
          <w:bCs/>
          <w:color w:val="000000"/>
          <w:sz w:val="24"/>
          <w:szCs w:val="24"/>
          <w:lang w:val="en-US" w:eastAsia="zh-CN"/>
        </w:rPr>
        <w:t>Suppl</w:t>
      </w:r>
      <w:proofErr w:type="spellEnd"/>
      <w:r w:rsidRPr="008541CA">
        <w:rPr>
          <w:rFonts w:ascii="Book Antiqua" w:eastAsia="宋体" w:hAnsi="Book Antiqua" w:cs="宋体"/>
          <w:bCs/>
          <w:color w:val="000000"/>
          <w:sz w:val="24"/>
          <w:szCs w:val="24"/>
          <w:lang w:val="en-US" w:eastAsia="zh-CN"/>
        </w:rPr>
        <w:t xml:space="preserve"> 2</w:t>
      </w:r>
      <w:r w:rsidRPr="008541CA">
        <w:rPr>
          <w:rFonts w:ascii="Book Antiqua" w:eastAsia="宋体" w:hAnsi="Book Antiqua" w:cs="宋体"/>
          <w:color w:val="000000"/>
          <w:sz w:val="24"/>
          <w:szCs w:val="24"/>
          <w:lang w:val="en-US" w:eastAsia="zh-CN"/>
        </w:rPr>
        <w:t>:</w:t>
      </w:r>
      <w:r w:rsidRPr="00730BF2">
        <w:rPr>
          <w:rFonts w:ascii="Book Antiqua" w:eastAsia="宋体" w:hAnsi="Book Antiqua" w:cs="宋体"/>
          <w:color w:val="000000"/>
          <w:sz w:val="24"/>
          <w:szCs w:val="24"/>
          <w:lang w:val="en-US" w:eastAsia="zh-CN"/>
        </w:rPr>
        <w:t xml:space="preserve"> II43-II47 [PMID: 10457044 DOI: 10.1136/gut.45.2008.ii43]</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18 </w:t>
      </w:r>
      <w:proofErr w:type="spellStart"/>
      <w:r w:rsidRPr="00730BF2">
        <w:rPr>
          <w:rFonts w:ascii="Book Antiqua" w:eastAsia="宋体" w:hAnsi="Book Antiqua" w:cs="宋体"/>
          <w:b/>
          <w:bCs/>
          <w:color w:val="000000"/>
          <w:sz w:val="24"/>
          <w:szCs w:val="24"/>
          <w:lang w:val="en-US" w:eastAsia="zh-CN"/>
        </w:rPr>
        <w:t>Ringström</w:t>
      </w:r>
      <w:proofErr w:type="spellEnd"/>
      <w:r w:rsidRPr="00730BF2">
        <w:rPr>
          <w:rFonts w:ascii="Book Antiqua" w:eastAsia="宋体" w:hAnsi="Book Antiqua" w:cs="宋体"/>
          <w:b/>
          <w:bCs/>
          <w:color w:val="000000"/>
          <w:sz w:val="24"/>
          <w:szCs w:val="24"/>
          <w:lang w:val="en-US" w:eastAsia="zh-CN"/>
        </w:rPr>
        <w:t xml:space="preserve"> G</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Störsrud</w:t>
      </w:r>
      <w:proofErr w:type="spellEnd"/>
      <w:r w:rsidRPr="00730BF2">
        <w:rPr>
          <w:rFonts w:ascii="Book Antiqua" w:eastAsia="宋体" w:hAnsi="Book Antiqua" w:cs="宋体"/>
          <w:color w:val="000000"/>
          <w:sz w:val="24"/>
          <w:szCs w:val="24"/>
          <w:lang w:val="en-US" w:eastAsia="zh-CN"/>
        </w:rPr>
        <w:t xml:space="preserve"> S, </w:t>
      </w:r>
      <w:proofErr w:type="spellStart"/>
      <w:r w:rsidRPr="00730BF2">
        <w:rPr>
          <w:rFonts w:ascii="Book Antiqua" w:eastAsia="宋体" w:hAnsi="Book Antiqua" w:cs="宋体"/>
          <w:color w:val="000000"/>
          <w:sz w:val="24"/>
          <w:szCs w:val="24"/>
          <w:lang w:val="en-US" w:eastAsia="zh-CN"/>
        </w:rPr>
        <w:t>Simrén</w:t>
      </w:r>
      <w:proofErr w:type="spellEnd"/>
      <w:r w:rsidRPr="00730BF2">
        <w:rPr>
          <w:rFonts w:ascii="Book Antiqua" w:eastAsia="宋体" w:hAnsi="Book Antiqua" w:cs="宋体"/>
          <w:color w:val="000000"/>
          <w:sz w:val="24"/>
          <w:szCs w:val="24"/>
          <w:lang w:val="en-US" w:eastAsia="zh-CN"/>
        </w:rPr>
        <w:t xml:space="preserve"> M. </w:t>
      </w:r>
      <w:proofErr w:type="gramStart"/>
      <w:r w:rsidRPr="00730BF2">
        <w:rPr>
          <w:rFonts w:ascii="Book Antiqua" w:eastAsia="宋体" w:hAnsi="Book Antiqua" w:cs="宋体"/>
          <w:color w:val="000000"/>
          <w:sz w:val="24"/>
          <w:szCs w:val="24"/>
          <w:lang w:val="en-US" w:eastAsia="zh-CN"/>
        </w:rPr>
        <w:t>A comparison of a short nurse-based and a long multidisciplinary version of structured patient education in irritable bowel syndrome.</w:t>
      </w:r>
      <w:proofErr w:type="gramEnd"/>
      <w:r w:rsidRPr="00730BF2">
        <w:rPr>
          <w:rFonts w:ascii="Book Antiqua" w:eastAsia="宋体" w:hAnsi="Book Antiqua" w:cs="宋体"/>
          <w:color w:val="000000"/>
          <w:sz w:val="24"/>
          <w:szCs w:val="24"/>
          <w:lang w:val="en-US" w:eastAsia="zh-CN"/>
        </w:rPr>
        <w:t> </w:t>
      </w:r>
      <w:proofErr w:type="spellStart"/>
      <w:r w:rsidRPr="00730BF2">
        <w:rPr>
          <w:rFonts w:ascii="Book Antiqua" w:eastAsia="宋体" w:hAnsi="Book Antiqua" w:cs="宋体"/>
          <w:i/>
          <w:iCs/>
          <w:color w:val="000000"/>
          <w:sz w:val="24"/>
          <w:szCs w:val="24"/>
          <w:lang w:val="en-US" w:eastAsia="zh-CN"/>
        </w:rPr>
        <w:t>Eur</w:t>
      </w:r>
      <w:proofErr w:type="spellEnd"/>
      <w:r w:rsidRPr="00730BF2">
        <w:rPr>
          <w:rFonts w:ascii="Book Antiqua" w:eastAsia="宋体" w:hAnsi="Book Antiqua" w:cs="宋体"/>
          <w:i/>
          <w:iCs/>
          <w:color w:val="000000"/>
          <w:sz w:val="24"/>
          <w:szCs w:val="24"/>
          <w:lang w:val="en-US" w:eastAsia="zh-CN"/>
        </w:rPr>
        <w:t xml:space="preserve"> J </w:t>
      </w:r>
      <w:proofErr w:type="spellStart"/>
      <w:r w:rsidRPr="00730BF2">
        <w:rPr>
          <w:rFonts w:ascii="Book Antiqua" w:eastAsia="宋体" w:hAnsi="Book Antiqua" w:cs="宋体"/>
          <w:i/>
          <w:iCs/>
          <w:color w:val="000000"/>
          <w:sz w:val="24"/>
          <w:szCs w:val="24"/>
          <w:lang w:val="en-US" w:eastAsia="zh-CN"/>
        </w:rPr>
        <w:t>Gastroenterol</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Hepatol</w:t>
      </w:r>
      <w:proofErr w:type="spellEnd"/>
      <w:r w:rsidRPr="00730BF2">
        <w:rPr>
          <w:rFonts w:ascii="Book Antiqua" w:eastAsia="宋体" w:hAnsi="Book Antiqua" w:cs="宋体"/>
          <w:color w:val="000000"/>
          <w:sz w:val="24"/>
          <w:szCs w:val="24"/>
          <w:lang w:val="en-US" w:eastAsia="zh-CN"/>
        </w:rPr>
        <w:t> 2012; </w:t>
      </w:r>
      <w:r w:rsidRPr="00730BF2">
        <w:rPr>
          <w:rFonts w:ascii="Book Antiqua" w:eastAsia="宋体" w:hAnsi="Book Antiqua" w:cs="宋体"/>
          <w:b/>
          <w:bCs/>
          <w:color w:val="000000"/>
          <w:sz w:val="24"/>
          <w:szCs w:val="24"/>
          <w:lang w:val="en-US" w:eastAsia="zh-CN"/>
        </w:rPr>
        <w:t>24</w:t>
      </w:r>
      <w:r w:rsidRPr="00730BF2">
        <w:rPr>
          <w:rFonts w:ascii="Book Antiqua" w:eastAsia="宋体" w:hAnsi="Book Antiqua" w:cs="宋体"/>
          <w:color w:val="000000"/>
          <w:sz w:val="24"/>
          <w:szCs w:val="24"/>
          <w:lang w:val="en-US" w:eastAsia="zh-CN"/>
        </w:rPr>
        <w:t>: 950-957 [PMID: 22617366 DOI: 10.1097/MEG.0b013e328354f41f]</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 xml:space="preserve">19 </w:t>
      </w:r>
      <w:r w:rsidRPr="00730BF2">
        <w:rPr>
          <w:rFonts w:ascii="Book Antiqua" w:eastAsia="宋体" w:hAnsi="Book Antiqua" w:cs="宋体"/>
          <w:b/>
          <w:color w:val="000000"/>
          <w:sz w:val="24"/>
          <w:szCs w:val="24"/>
          <w:lang w:val="en-US" w:eastAsia="zh-CN"/>
        </w:rPr>
        <w:t>Wilmore JH</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Costill</w:t>
      </w:r>
      <w:proofErr w:type="spellEnd"/>
      <w:r w:rsidRPr="00730BF2">
        <w:rPr>
          <w:rFonts w:ascii="Book Antiqua" w:eastAsia="宋体" w:hAnsi="Book Antiqua" w:cs="宋体"/>
          <w:color w:val="000000"/>
          <w:sz w:val="24"/>
          <w:szCs w:val="24"/>
          <w:lang w:val="en-US" w:eastAsia="zh-CN"/>
        </w:rPr>
        <w:t xml:space="preserve"> DL, Kenney WL. </w:t>
      </w:r>
      <w:proofErr w:type="gramStart"/>
      <w:r w:rsidRPr="00730BF2">
        <w:rPr>
          <w:rFonts w:ascii="Book Antiqua" w:eastAsia="宋体" w:hAnsi="Book Antiqua" w:cs="宋体"/>
          <w:color w:val="000000"/>
          <w:sz w:val="24"/>
          <w:szCs w:val="24"/>
          <w:lang w:val="en-US" w:eastAsia="zh-CN"/>
        </w:rPr>
        <w:t>Aging in Sport and Exercise.</w:t>
      </w:r>
      <w:proofErr w:type="gramEnd"/>
      <w:r w:rsidRPr="00730BF2">
        <w:rPr>
          <w:rFonts w:ascii="Book Antiqua" w:eastAsia="宋体" w:hAnsi="Book Antiqua" w:cs="宋体"/>
          <w:color w:val="000000"/>
          <w:sz w:val="24"/>
          <w:szCs w:val="24"/>
          <w:lang w:val="en-US" w:eastAsia="zh-CN"/>
        </w:rPr>
        <w:t xml:space="preserve"> </w:t>
      </w:r>
      <w:proofErr w:type="gramStart"/>
      <w:r w:rsidRPr="00730BF2">
        <w:rPr>
          <w:rFonts w:ascii="Book Antiqua" w:eastAsia="宋体" w:hAnsi="Book Antiqua" w:cs="宋体"/>
          <w:color w:val="000000"/>
          <w:sz w:val="24"/>
          <w:szCs w:val="24"/>
          <w:lang w:val="en-US" w:eastAsia="zh-CN"/>
        </w:rPr>
        <w:t>Physiology of Sport and Exercise.</w:t>
      </w:r>
      <w:proofErr w:type="gramEnd"/>
      <w:r w:rsidRPr="00730BF2">
        <w:rPr>
          <w:rFonts w:ascii="Book Antiqua" w:eastAsia="宋体" w:hAnsi="Book Antiqua" w:cs="宋体"/>
          <w:color w:val="000000"/>
          <w:sz w:val="24"/>
          <w:szCs w:val="24"/>
          <w:lang w:val="en-US" w:eastAsia="zh-CN"/>
        </w:rPr>
        <w:t xml:space="preserve"> 4th ed. Champaign, United States of America, 2008: 402-421</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20 </w:t>
      </w:r>
      <w:r w:rsidRPr="00730BF2">
        <w:rPr>
          <w:rFonts w:ascii="Book Antiqua" w:eastAsia="宋体" w:hAnsi="Book Antiqua" w:cs="宋体"/>
          <w:b/>
          <w:bCs/>
          <w:color w:val="000000"/>
          <w:sz w:val="24"/>
          <w:szCs w:val="24"/>
          <w:lang w:val="en-US" w:eastAsia="zh-CN"/>
        </w:rPr>
        <w:t>Harris LR</w:t>
      </w:r>
      <w:r w:rsidRPr="00730BF2">
        <w:rPr>
          <w:rFonts w:ascii="Book Antiqua" w:eastAsia="宋体" w:hAnsi="Book Antiqua" w:cs="宋体"/>
          <w:color w:val="000000"/>
          <w:sz w:val="24"/>
          <w:szCs w:val="24"/>
          <w:lang w:val="en-US" w:eastAsia="zh-CN"/>
        </w:rPr>
        <w:t>, Roberts L. Treatments for irritable bowel syndrome: patients' attitudes and acceptability. </w:t>
      </w:r>
      <w:r w:rsidRPr="00730BF2">
        <w:rPr>
          <w:rFonts w:ascii="Book Antiqua" w:eastAsia="宋体" w:hAnsi="Book Antiqua" w:cs="宋体"/>
          <w:i/>
          <w:iCs/>
          <w:color w:val="000000"/>
          <w:sz w:val="24"/>
          <w:szCs w:val="24"/>
          <w:lang w:val="en-US" w:eastAsia="zh-CN"/>
        </w:rPr>
        <w:t xml:space="preserve">BMC Complement </w:t>
      </w:r>
      <w:proofErr w:type="spellStart"/>
      <w:r w:rsidRPr="00730BF2">
        <w:rPr>
          <w:rFonts w:ascii="Book Antiqua" w:eastAsia="宋体" w:hAnsi="Book Antiqua" w:cs="宋体"/>
          <w:i/>
          <w:iCs/>
          <w:color w:val="000000"/>
          <w:sz w:val="24"/>
          <w:szCs w:val="24"/>
          <w:lang w:val="en-US" w:eastAsia="zh-CN"/>
        </w:rPr>
        <w:t>Altern</w:t>
      </w:r>
      <w:proofErr w:type="spellEnd"/>
      <w:r w:rsidRPr="00730BF2">
        <w:rPr>
          <w:rFonts w:ascii="Book Antiqua" w:eastAsia="宋体" w:hAnsi="Book Antiqua" w:cs="宋体"/>
          <w:i/>
          <w:iCs/>
          <w:color w:val="000000"/>
          <w:sz w:val="24"/>
          <w:szCs w:val="24"/>
          <w:lang w:val="en-US" w:eastAsia="zh-CN"/>
        </w:rPr>
        <w:t xml:space="preserve"> Med</w:t>
      </w:r>
      <w:r w:rsidRPr="00730BF2">
        <w:rPr>
          <w:rFonts w:ascii="Book Antiqua" w:eastAsia="宋体" w:hAnsi="Book Antiqua" w:cs="宋体"/>
          <w:color w:val="000000"/>
          <w:sz w:val="24"/>
          <w:szCs w:val="24"/>
          <w:lang w:val="en-US" w:eastAsia="zh-CN"/>
        </w:rPr>
        <w:t> 2008; </w:t>
      </w:r>
      <w:r w:rsidRPr="00730BF2">
        <w:rPr>
          <w:rFonts w:ascii="Book Antiqua" w:eastAsia="宋体" w:hAnsi="Book Antiqua" w:cs="宋体"/>
          <w:b/>
          <w:bCs/>
          <w:color w:val="000000"/>
          <w:sz w:val="24"/>
          <w:szCs w:val="24"/>
          <w:lang w:val="en-US" w:eastAsia="zh-CN"/>
        </w:rPr>
        <w:t>8</w:t>
      </w:r>
      <w:r w:rsidRPr="00730BF2">
        <w:rPr>
          <w:rFonts w:ascii="Book Antiqua" w:eastAsia="宋体" w:hAnsi="Book Antiqua" w:cs="宋体"/>
          <w:color w:val="000000"/>
          <w:sz w:val="24"/>
          <w:szCs w:val="24"/>
          <w:lang w:val="en-US" w:eastAsia="zh-CN"/>
        </w:rPr>
        <w:t>: 65 [PMID: 19099570 DOI: 10.1186/1472-6882-8-65]</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21 </w:t>
      </w:r>
      <w:proofErr w:type="spellStart"/>
      <w:r w:rsidRPr="00730BF2">
        <w:rPr>
          <w:rFonts w:ascii="Book Antiqua" w:eastAsia="宋体" w:hAnsi="Book Antiqua" w:cs="宋体"/>
          <w:b/>
          <w:bCs/>
          <w:color w:val="000000"/>
          <w:sz w:val="24"/>
          <w:szCs w:val="24"/>
          <w:lang w:val="en-US" w:eastAsia="zh-CN"/>
        </w:rPr>
        <w:t>Villoria</w:t>
      </w:r>
      <w:proofErr w:type="spellEnd"/>
      <w:r w:rsidRPr="00730BF2">
        <w:rPr>
          <w:rFonts w:ascii="Book Antiqua" w:eastAsia="宋体" w:hAnsi="Book Antiqua" w:cs="宋体"/>
          <w:b/>
          <w:bCs/>
          <w:color w:val="000000"/>
          <w:sz w:val="24"/>
          <w:szCs w:val="24"/>
          <w:lang w:val="en-US" w:eastAsia="zh-CN"/>
        </w:rPr>
        <w:t xml:space="preserve"> A</w:t>
      </w:r>
      <w:r w:rsidRPr="00730BF2">
        <w:rPr>
          <w:rFonts w:ascii="Book Antiqua" w:eastAsia="宋体" w:hAnsi="Book Antiqua" w:cs="宋体"/>
          <w:color w:val="000000"/>
          <w:sz w:val="24"/>
          <w:szCs w:val="24"/>
          <w:lang w:val="en-US" w:eastAsia="zh-CN"/>
        </w:rPr>
        <w:t xml:space="preserve">, Serra J, </w:t>
      </w:r>
      <w:proofErr w:type="spellStart"/>
      <w:r w:rsidRPr="00730BF2">
        <w:rPr>
          <w:rFonts w:ascii="Book Antiqua" w:eastAsia="宋体" w:hAnsi="Book Antiqua" w:cs="宋体"/>
          <w:color w:val="000000"/>
          <w:sz w:val="24"/>
          <w:szCs w:val="24"/>
          <w:lang w:val="en-US" w:eastAsia="zh-CN"/>
        </w:rPr>
        <w:t>Azpiroz</w:t>
      </w:r>
      <w:proofErr w:type="spellEnd"/>
      <w:r w:rsidRPr="00730BF2">
        <w:rPr>
          <w:rFonts w:ascii="Book Antiqua" w:eastAsia="宋体" w:hAnsi="Book Antiqua" w:cs="宋体"/>
          <w:color w:val="000000"/>
          <w:sz w:val="24"/>
          <w:szCs w:val="24"/>
          <w:lang w:val="en-US" w:eastAsia="zh-CN"/>
        </w:rPr>
        <w:t xml:space="preserve"> F, </w:t>
      </w:r>
      <w:proofErr w:type="spellStart"/>
      <w:r w:rsidRPr="00730BF2">
        <w:rPr>
          <w:rFonts w:ascii="Book Antiqua" w:eastAsia="宋体" w:hAnsi="Book Antiqua" w:cs="宋体"/>
          <w:color w:val="000000"/>
          <w:sz w:val="24"/>
          <w:szCs w:val="24"/>
          <w:lang w:val="en-US" w:eastAsia="zh-CN"/>
        </w:rPr>
        <w:t>Malagelada</w:t>
      </w:r>
      <w:proofErr w:type="spellEnd"/>
      <w:r w:rsidRPr="00730BF2">
        <w:rPr>
          <w:rFonts w:ascii="Book Antiqua" w:eastAsia="宋体" w:hAnsi="Book Antiqua" w:cs="宋体"/>
          <w:color w:val="000000"/>
          <w:sz w:val="24"/>
          <w:szCs w:val="24"/>
          <w:lang w:val="en-US" w:eastAsia="zh-CN"/>
        </w:rPr>
        <w:t xml:space="preserve"> JR. Physical activity and intestinal gas clearance in patients with bloating. </w:t>
      </w:r>
      <w:r w:rsidRPr="00730BF2">
        <w:rPr>
          <w:rFonts w:ascii="Book Antiqua" w:eastAsia="宋体" w:hAnsi="Book Antiqua" w:cs="宋体"/>
          <w:i/>
          <w:iCs/>
          <w:color w:val="000000"/>
          <w:sz w:val="24"/>
          <w:szCs w:val="24"/>
          <w:lang w:val="en-US" w:eastAsia="zh-CN"/>
        </w:rPr>
        <w:t xml:space="preserve">Am J </w:t>
      </w:r>
      <w:proofErr w:type="spellStart"/>
      <w:r w:rsidRPr="00730BF2">
        <w:rPr>
          <w:rFonts w:ascii="Book Antiqua" w:eastAsia="宋体" w:hAnsi="Book Antiqua" w:cs="宋体"/>
          <w:i/>
          <w:iCs/>
          <w:color w:val="000000"/>
          <w:sz w:val="24"/>
          <w:szCs w:val="24"/>
          <w:lang w:val="en-US" w:eastAsia="zh-CN"/>
        </w:rPr>
        <w:t>Gastroenterol</w:t>
      </w:r>
      <w:proofErr w:type="spellEnd"/>
      <w:r w:rsidRPr="00730BF2">
        <w:rPr>
          <w:rFonts w:ascii="Book Antiqua" w:eastAsia="宋体" w:hAnsi="Book Antiqua" w:cs="宋体"/>
          <w:color w:val="000000"/>
          <w:sz w:val="24"/>
          <w:szCs w:val="24"/>
          <w:lang w:val="en-US" w:eastAsia="zh-CN"/>
        </w:rPr>
        <w:t> 2006; </w:t>
      </w:r>
      <w:r w:rsidRPr="00730BF2">
        <w:rPr>
          <w:rFonts w:ascii="Book Antiqua" w:eastAsia="宋体" w:hAnsi="Book Antiqua" w:cs="宋体"/>
          <w:b/>
          <w:bCs/>
          <w:color w:val="000000"/>
          <w:sz w:val="24"/>
          <w:szCs w:val="24"/>
          <w:lang w:val="en-US" w:eastAsia="zh-CN"/>
        </w:rPr>
        <w:t>101</w:t>
      </w:r>
      <w:r w:rsidRPr="00730BF2">
        <w:rPr>
          <w:rFonts w:ascii="Book Antiqua" w:eastAsia="宋体" w:hAnsi="Book Antiqua" w:cs="宋体"/>
          <w:color w:val="000000"/>
          <w:sz w:val="24"/>
          <w:szCs w:val="24"/>
          <w:lang w:val="en-US" w:eastAsia="zh-CN"/>
        </w:rPr>
        <w:t>: 2552-2557 [PMID: 17029608 DOI: 10.1111/j.1572-0241.2006.00873.x]</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22 </w:t>
      </w:r>
      <w:proofErr w:type="spellStart"/>
      <w:r w:rsidRPr="00730BF2">
        <w:rPr>
          <w:rFonts w:ascii="Book Antiqua" w:eastAsia="宋体" w:hAnsi="Book Antiqua" w:cs="宋体"/>
          <w:b/>
          <w:bCs/>
          <w:color w:val="000000"/>
          <w:sz w:val="24"/>
          <w:szCs w:val="24"/>
          <w:lang w:val="en-US" w:eastAsia="zh-CN"/>
        </w:rPr>
        <w:t>Dainese</w:t>
      </w:r>
      <w:proofErr w:type="spellEnd"/>
      <w:r w:rsidRPr="00730BF2">
        <w:rPr>
          <w:rFonts w:ascii="Book Antiqua" w:eastAsia="宋体" w:hAnsi="Book Antiqua" w:cs="宋体"/>
          <w:b/>
          <w:bCs/>
          <w:color w:val="000000"/>
          <w:sz w:val="24"/>
          <w:szCs w:val="24"/>
          <w:lang w:val="en-US" w:eastAsia="zh-CN"/>
        </w:rPr>
        <w:t xml:space="preserve"> R</w:t>
      </w:r>
      <w:r w:rsidRPr="00730BF2">
        <w:rPr>
          <w:rFonts w:ascii="Book Antiqua" w:eastAsia="宋体" w:hAnsi="Book Antiqua" w:cs="宋体"/>
          <w:color w:val="000000"/>
          <w:sz w:val="24"/>
          <w:szCs w:val="24"/>
          <w:lang w:val="en-US" w:eastAsia="zh-CN"/>
        </w:rPr>
        <w:t xml:space="preserve">, Serra J, </w:t>
      </w:r>
      <w:proofErr w:type="spellStart"/>
      <w:r w:rsidRPr="00730BF2">
        <w:rPr>
          <w:rFonts w:ascii="Book Antiqua" w:eastAsia="宋体" w:hAnsi="Book Antiqua" w:cs="宋体"/>
          <w:color w:val="000000"/>
          <w:sz w:val="24"/>
          <w:szCs w:val="24"/>
          <w:lang w:val="en-US" w:eastAsia="zh-CN"/>
        </w:rPr>
        <w:t>Azpiroz</w:t>
      </w:r>
      <w:proofErr w:type="spellEnd"/>
      <w:r w:rsidRPr="00730BF2">
        <w:rPr>
          <w:rFonts w:ascii="Book Antiqua" w:eastAsia="宋体" w:hAnsi="Book Antiqua" w:cs="宋体"/>
          <w:color w:val="000000"/>
          <w:sz w:val="24"/>
          <w:szCs w:val="24"/>
          <w:lang w:val="en-US" w:eastAsia="zh-CN"/>
        </w:rPr>
        <w:t xml:space="preserve"> F, </w:t>
      </w:r>
      <w:proofErr w:type="spellStart"/>
      <w:r w:rsidRPr="00730BF2">
        <w:rPr>
          <w:rFonts w:ascii="Book Antiqua" w:eastAsia="宋体" w:hAnsi="Book Antiqua" w:cs="宋体"/>
          <w:color w:val="000000"/>
          <w:sz w:val="24"/>
          <w:szCs w:val="24"/>
          <w:lang w:val="en-US" w:eastAsia="zh-CN"/>
        </w:rPr>
        <w:t>Malagelada</w:t>
      </w:r>
      <w:proofErr w:type="spellEnd"/>
      <w:r w:rsidRPr="00730BF2">
        <w:rPr>
          <w:rFonts w:ascii="Book Antiqua" w:eastAsia="宋体" w:hAnsi="Book Antiqua" w:cs="宋体"/>
          <w:color w:val="000000"/>
          <w:sz w:val="24"/>
          <w:szCs w:val="24"/>
          <w:lang w:val="en-US" w:eastAsia="zh-CN"/>
        </w:rPr>
        <w:t xml:space="preserve"> JR. Effects of physical activity on intestinal gas transit and evacuation in healthy subjects. </w:t>
      </w:r>
      <w:r w:rsidRPr="00730BF2">
        <w:rPr>
          <w:rFonts w:ascii="Book Antiqua" w:eastAsia="宋体" w:hAnsi="Book Antiqua" w:cs="宋体"/>
          <w:i/>
          <w:iCs/>
          <w:color w:val="000000"/>
          <w:sz w:val="24"/>
          <w:szCs w:val="24"/>
          <w:lang w:val="en-US" w:eastAsia="zh-CN"/>
        </w:rPr>
        <w:t>Am J Med</w:t>
      </w:r>
      <w:r w:rsidRPr="00730BF2">
        <w:rPr>
          <w:rFonts w:ascii="Book Antiqua" w:eastAsia="宋体" w:hAnsi="Book Antiqua" w:cs="宋体"/>
          <w:color w:val="000000"/>
          <w:sz w:val="24"/>
          <w:szCs w:val="24"/>
          <w:lang w:val="en-US" w:eastAsia="zh-CN"/>
        </w:rPr>
        <w:t> 2004; </w:t>
      </w:r>
      <w:r w:rsidRPr="00730BF2">
        <w:rPr>
          <w:rFonts w:ascii="Book Antiqua" w:eastAsia="宋体" w:hAnsi="Book Antiqua" w:cs="宋体"/>
          <w:b/>
          <w:bCs/>
          <w:color w:val="000000"/>
          <w:sz w:val="24"/>
          <w:szCs w:val="24"/>
          <w:lang w:val="en-US" w:eastAsia="zh-CN"/>
        </w:rPr>
        <w:t>116</w:t>
      </w:r>
      <w:r w:rsidRPr="00730BF2">
        <w:rPr>
          <w:rFonts w:ascii="Book Antiqua" w:eastAsia="宋体" w:hAnsi="Book Antiqua" w:cs="宋体"/>
          <w:color w:val="000000"/>
          <w:sz w:val="24"/>
          <w:szCs w:val="24"/>
          <w:lang w:val="en-US" w:eastAsia="zh-CN"/>
        </w:rPr>
        <w:t>: 536-539 [PMID: 15063815 DOI: 10.1016/j.amjmed.2003.12.018]</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proofErr w:type="gramStart"/>
      <w:r w:rsidRPr="00730BF2">
        <w:rPr>
          <w:rFonts w:ascii="Book Antiqua" w:eastAsia="宋体" w:hAnsi="Book Antiqua" w:cs="宋体"/>
          <w:color w:val="000000"/>
          <w:sz w:val="24"/>
          <w:szCs w:val="24"/>
          <w:lang w:val="en-US" w:eastAsia="zh-CN"/>
        </w:rPr>
        <w:t>23 </w:t>
      </w:r>
      <w:r w:rsidRPr="00730BF2">
        <w:rPr>
          <w:rFonts w:ascii="Book Antiqua" w:eastAsia="宋体" w:hAnsi="Book Antiqua" w:cs="宋体"/>
          <w:b/>
          <w:bCs/>
          <w:color w:val="000000"/>
          <w:sz w:val="24"/>
          <w:szCs w:val="24"/>
          <w:lang w:val="en-US" w:eastAsia="zh-CN"/>
        </w:rPr>
        <w:t>Song BK</w:t>
      </w:r>
      <w:r w:rsidRPr="00730BF2">
        <w:rPr>
          <w:rFonts w:ascii="Book Antiqua" w:eastAsia="宋体" w:hAnsi="Book Antiqua" w:cs="宋体"/>
          <w:color w:val="000000"/>
          <w:sz w:val="24"/>
          <w:szCs w:val="24"/>
          <w:lang w:val="en-US" w:eastAsia="zh-CN"/>
        </w:rPr>
        <w:t>, Cho KO, Jo Y, Oh JW, Kim YS.</w:t>
      </w:r>
      <w:proofErr w:type="gramEnd"/>
      <w:r w:rsidRPr="00730BF2">
        <w:rPr>
          <w:rFonts w:ascii="Book Antiqua" w:eastAsia="宋体" w:hAnsi="Book Antiqua" w:cs="宋体"/>
          <w:color w:val="000000"/>
          <w:sz w:val="24"/>
          <w:szCs w:val="24"/>
          <w:lang w:val="en-US" w:eastAsia="zh-CN"/>
        </w:rPr>
        <w:t xml:space="preserve"> </w:t>
      </w:r>
      <w:proofErr w:type="gramStart"/>
      <w:r w:rsidRPr="00730BF2">
        <w:rPr>
          <w:rFonts w:ascii="Book Antiqua" w:eastAsia="宋体" w:hAnsi="Book Antiqua" w:cs="宋体"/>
          <w:color w:val="000000"/>
          <w:sz w:val="24"/>
          <w:szCs w:val="24"/>
          <w:lang w:val="en-US" w:eastAsia="zh-CN"/>
        </w:rPr>
        <w:t>Colon transit time according to physical activity level in adults.</w:t>
      </w:r>
      <w:proofErr w:type="gramEnd"/>
      <w:r w:rsidRPr="00730BF2">
        <w:rPr>
          <w:rFonts w:ascii="Book Antiqua" w:eastAsia="宋体" w:hAnsi="Book Antiqua" w:cs="宋体"/>
          <w:color w:val="000000"/>
          <w:sz w:val="24"/>
          <w:szCs w:val="24"/>
          <w:lang w:val="en-US" w:eastAsia="zh-CN"/>
        </w:rPr>
        <w:t> </w:t>
      </w:r>
      <w:r w:rsidRPr="00730BF2">
        <w:rPr>
          <w:rFonts w:ascii="Book Antiqua" w:eastAsia="宋体" w:hAnsi="Book Antiqua" w:cs="宋体"/>
          <w:i/>
          <w:iCs/>
          <w:color w:val="000000"/>
          <w:sz w:val="24"/>
          <w:szCs w:val="24"/>
          <w:lang w:val="en-US" w:eastAsia="zh-CN"/>
        </w:rPr>
        <w:t xml:space="preserve">J </w:t>
      </w:r>
      <w:proofErr w:type="spellStart"/>
      <w:r w:rsidRPr="00730BF2">
        <w:rPr>
          <w:rFonts w:ascii="Book Antiqua" w:eastAsia="宋体" w:hAnsi="Book Antiqua" w:cs="宋体"/>
          <w:i/>
          <w:iCs/>
          <w:color w:val="000000"/>
          <w:sz w:val="24"/>
          <w:szCs w:val="24"/>
          <w:lang w:val="en-US" w:eastAsia="zh-CN"/>
        </w:rPr>
        <w:t>Neurogastroenterol</w:t>
      </w:r>
      <w:proofErr w:type="spellEnd"/>
      <w:r w:rsidRPr="00730BF2">
        <w:rPr>
          <w:rFonts w:ascii="Book Antiqua" w:eastAsia="宋体" w:hAnsi="Book Antiqua" w:cs="宋体"/>
          <w:i/>
          <w:iCs/>
          <w:color w:val="000000"/>
          <w:sz w:val="24"/>
          <w:szCs w:val="24"/>
          <w:lang w:val="en-US" w:eastAsia="zh-CN"/>
        </w:rPr>
        <w:t xml:space="preserve"> </w:t>
      </w:r>
      <w:proofErr w:type="spellStart"/>
      <w:r w:rsidRPr="00730BF2">
        <w:rPr>
          <w:rFonts w:ascii="Book Antiqua" w:eastAsia="宋体" w:hAnsi="Book Antiqua" w:cs="宋体"/>
          <w:i/>
          <w:iCs/>
          <w:color w:val="000000"/>
          <w:sz w:val="24"/>
          <w:szCs w:val="24"/>
          <w:lang w:val="en-US" w:eastAsia="zh-CN"/>
        </w:rPr>
        <w:t>Motil</w:t>
      </w:r>
      <w:proofErr w:type="spellEnd"/>
      <w:r w:rsidRPr="00730BF2">
        <w:rPr>
          <w:rFonts w:ascii="Book Antiqua" w:eastAsia="宋体" w:hAnsi="Book Antiqua" w:cs="宋体"/>
          <w:color w:val="000000"/>
          <w:sz w:val="24"/>
          <w:szCs w:val="24"/>
          <w:lang w:val="en-US" w:eastAsia="zh-CN"/>
        </w:rPr>
        <w:t> 2012; </w:t>
      </w:r>
      <w:r w:rsidRPr="00730BF2">
        <w:rPr>
          <w:rFonts w:ascii="Book Antiqua" w:eastAsia="宋体" w:hAnsi="Book Antiqua" w:cs="宋体"/>
          <w:b/>
          <w:bCs/>
          <w:color w:val="000000"/>
          <w:sz w:val="24"/>
          <w:szCs w:val="24"/>
          <w:lang w:val="en-US" w:eastAsia="zh-CN"/>
        </w:rPr>
        <w:t>18</w:t>
      </w:r>
      <w:r w:rsidRPr="00730BF2">
        <w:rPr>
          <w:rFonts w:ascii="Book Antiqua" w:eastAsia="宋体" w:hAnsi="Book Antiqua" w:cs="宋体"/>
          <w:color w:val="000000"/>
          <w:sz w:val="24"/>
          <w:szCs w:val="24"/>
          <w:lang w:val="en-US" w:eastAsia="zh-CN"/>
        </w:rPr>
        <w:t>: 64-69 [PMID: 22323989 DOI: 10.5056/jnm.2012.18.1.64]</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24 </w:t>
      </w:r>
      <w:r w:rsidRPr="00730BF2">
        <w:rPr>
          <w:rFonts w:ascii="Book Antiqua" w:eastAsia="宋体" w:hAnsi="Book Antiqua" w:cs="宋体"/>
          <w:b/>
          <w:bCs/>
          <w:color w:val="000000"/>
          <w:sz w:val="24"/>
          <w:szCs w:val="24"/>
          <w:lang w:val="en-US" w:eastAsia="zh-CN"/>
        </w:rPr>
        <w:t xml:space="preserve">De </w:t>
      </w:r>
      <w:proofErr w:type="spellStart"/>
      <w:r w:rsidRPr="00730BF2">
        <w:rPr>
          <w:rFonts w:ascii="Book Antiqua" w:eastAsia="宋体" w:hAnsi="Book Antiqua" w:cs="宋体"/>
          <w:b/>
          <w:bCs/>
          <w:color w:val="000000"/>
          <w:sz w:val="24"/>
          <w:szCs w:val="24"/>
          <w:lang w:val="en-US" w:eastAsia="zh-CN"/>
        </w:rPr>
        <w:t>Schryver</w:t>
      </w:r>
      <w:proofErr w:type="spellEnd"/>
      <w:r w:rsidRPr="00730BF2">
        <w:rPr>
          <w:rFonts w:ascii="Book Antiqua" w:eastAsia="宋体" w:hAnsi="Book Antiqua" w:cs="宋体"/>
          <w:b/>
          <w:bCs/>
          <w:color w:val="000000"/>
          <w:sz w:val="24"/>
          <w:szCs w:val="24"/>
          <w:lang w:val="en-US" w:eastAsia="zh-CN"/>
        </w:rPr>
        <w:t xml:space="preserve"> AM</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Keulemans</w:t>
      </w:r>
      <w:proofErr w:type="spellEnd"/>
      <w:r w:rsidRPr="00730BF2">
        <w:rPr>
          <w:rFonts w:ascii="Book Antiqua" w:eastAsia="宋体" w:hAnsi="Book Antiqua" w:cs="宋体"/>
          <w:color w:val="000000"/>
          <w:sz w:val="24"/>
          <w:szCs w:val="24"/>
          <w:lang w:val="en-US" w:eastAsia="zh-CN"/>
        </w:rPr>
        <w:t xml:space="preserve"> YC, Peters HP, </w:t>
      </w:r>
      <w:proofErr w:type="spellStart"/>
      <w:r w:rsidRPr="00730BF2">
        <w:rPr>
          <w:rFonts w:ascii="Book Antiqua" w:eastAsia="宋体" w:hAnsi="Book Antiqua" w:cs="宋体"/>
          <w:color w:val="000000"/>
          <w:sz w:val="24"/>
          <w:szCs w:val="24"/>
          <w:lang w:val="en-US" w:eastAsia="zh-CN"/>
        </w:rPr>
        <w:t>Akkermans</w:t>
      </w:r>
      <w:proofErr w:type="spellEnd"/>
      <w:r w:rsidRPr="00730BF2">
        <w:rPr>
          <w:rFonts w:ascii="Book Antiqua" w:eastAsia="宋体" w:hAnsi="Book Antiqua" w:cs="宋体"/>
          <w:color w:val="000000"/>
          <w:sz w:val="24"/>
          <w:szCs w:val="24"/>
          <w:lang w:val="en-US" w:eastAsia="zh-CN"/>
        </w:rPr>
        <w:t xml:space="preserve"> LM, </w:t>
      </w:r>
      <w:proofErr w:type="spellStart"/>
      <w:r w:rsidRPr="00730BF2">
        <w:rPr>
          <w:rFonts w:ascii="Book Antiqua" w:eastAsia="宋体" w:hAnsi="Book Antiqua" w:cs="宋体"/>
          <w:color w:val="000000"/>
          <w:sz w:val="24"/>
          <w:szCs w:val="24"/>
          <w:lang w:val="en-US" w:eastAsia="zh-CN"/>
        </w:rPr>
        <w:t>Smout</w:t>
      </w:r>
      <w:proofErr w:type="spellEnd"/>
      <w:r w:rsidRPr="00730BF2">
        <w:rPr>
          <w:rFonts w:ascii="Book Antiqua" w:eastAsia="宋体" w:hAnsi="Book Antiqua" w:cs="宋体"/>
          <w:color w:val="000000"/>
          <w:sz w:val="24"/>
          <w:szCs w:val="24"/>
          <w:lang w:val="en-US" w:eastAsia="zh-CN"/>
        </w:rPr>
        <w:t xml:space="preserve"> AJ, De </w:t>
      </w:r>
      <w:proofErr w:type="spellStart"/>
      <w:r w:rsidRPr="00730BF2">
        <w:rPr>
          <w:rFonts w:ascii="Book Antiqua" w:eastAsia="宋体" w:hAnsi="Book Antiqua" w:cs="宋体"/>
          <w:color w:val="000000"/>
          <w:sz w:val="24"/>
          <w:szCs w:val="24"/>
          <w:lang w:val="en-US" w:eastAsia="zh-CN"/>
        </w:rPr>
        <w:t>Vries</w:t>
      </w:r>
      <w:proofErr w:type="spellEnd"/>
      <w:r w:rsidRPr="00730BF2">
        <w:rPr>
          <w:rFonts w:ascii="Book Antiqua" w:eastAsia="宋体" w:hAnsi="Book Antiqua" w:cs="宋体"/>
          <w:color w:val="000000"/>
          <w:sz w:val="24"/>
          <w:szCs w:val="24"/>
          <w:lang w:val="en-US" w:eastAsia="zh-CN"/>
        </w:rPr>
        <w:t xml:space="preserve"> WR, van Berge-</w:t>
      </w:r>
      <w:proofErr w:type="spellStart"/>
      <w:r w:rsidRPr="00730BF2">
        <w:rPr>
          <w:rFonts w:ascii="Book Antiqua" w:eastAsia="宋体" w:hAnsi="Book Antiqua" w:cs="宋体"/>
          <w:color w:val="000000"/>
          <w:sz w:val="24"/>
          <w:szCs w:val="24"/>
          <w:lang w:val="en-US" w:eastAsia="zh-CN"/>
        </w:rPr>
        <w:t>Henegouwen</w:t>
      </w:r>
      <w:proofErr w:type="spellEnd"/>
      <w:r w:rsidRPr="00730BF2">
        <w:rPr>
          <w:rFonts w:ascii="Book Antiqua" w:eastAsia="宋体" w:hAnsi="Book Antiqua" w:cs="宋体"/>
          <w:color w:val="000000"/>
          <w:sz w:val="24"/>
          <w:szCs w:val="24"/>
          <w:lang w:val="en-US" w:eastAsia="zh-CN"/>
        </w:rPr>
        <w:t xml:space="preserve"> GP. Effects of regular physical activity on defecation pattern in middle-aged patients complaining of chronic constipation. </w:t>
      </w:r>
      <w:proofErr w:type="spellStart"/>
      <w:r w:rsidRPr="00730BF2">
        <w:rPr>
          <w:rFonts w:ascii="Book Antiqua" w:eastAsia="宋体" w:hAnsi="Book Antiqua" w:cs="宋体"/>
          <w:i/>
          <w:iCs/>
          <w:color w:val="000000"/>
          <w:sz w:val="24"/>
          <w:szCs w:val="24"/>
          <w:lang w:val="en-US" w:eastAsia="zh-CN"/>
        </w:rPr>
        <w:t>Scand</w:t>
      </w:r>
      <w:proofErr w:type="spellEnd"/>
      <w:r w:rsidRPr="00730BF2">
        <w:rPr>
          <w:rFonts w:ascii="Book Antiqua" w:eastAsia="宋体" w:hAnsi="Book Antiqua" w:cs="宋体"/>
          <w:i/>
          <w:iCs/>
          <w:color w:val="000000"/>
          <w:sz w:val="24"/>
          <w:szCs w:val="24"/>
          <w:lang w:val="en-US" w:eastAsia="zh-CN"/>
        </w:rPr>
        <w:t xml:space="preserve"> J </w:t>
      </w:r>
      <w:proofErr w:type="spellStart"/>
      <w:r w:rsidRPr="00730BF2">
        <w:rPr>
          <w:rFonts w:ascii="Book Antiqua" w:eastAsia="宋体" w:hAnsi="Book Antiqua" w:cs="宋体"/>
          <w:i/>
          <w:iCs/>
          <w:color w:val="000000"/>
          <w:sz w:val="24"/>
          <w:szCs w:val="24"/>
          <w:lang w:val="en-US" w:eastAsia="zh-CN"/>
        </w:rPr>
        <w:t>Gastroenterol</w:t>
      </w:r>
      <w:proofErr w:type="spellEnd"/>
      <w:r w:rsidRPr="00730BF2">
        <w:rPr>
          <w:rFonts w:ascii="Book Antiqua" w:eastAsia="宋体" w:hAnsi="Book Antiqua" w:cs="宋体"/>
          <w:color w:val="000000"/>
          <w:sz w:val="24"/>
          <w:szCs w:val="24"/>
          <w:lang w:val="en-US" w:eastAsia="zh-CN"/>
        </w:rPr>
        <w:t> 2005; </w:t>
      </w:r>
      <w:r w:rsidRPr="00730BF2">
        <w:rPr>
          <w:rFonts w:ascii="Book Antiqua" w:eastAsia="宋体" w:hAnsi="Book Antiqua" w:cs="宋体"/>
          <w:b/>
          <w:bCs/>
          <w:color w:val="000000"/>
          <w:sz w:val="24"/>
          <w:szCs w:val="24"/>
          <w:lang w:val="en-US" w:eastAsia="zh-CN"/>
        </w:rPr>
        <w:t>40</w:t>
      </w:r>
      <w:r w:rsidRPr="00730BF2">
        <w:rPr>
          <w:rFonts w:ascii="Book Antiqua" w:eastAsia="宋体" w:hAnsi="Book Antiqua" w:cs="宋体"/>
          <w:color w:val="000000"/>
          <w:sz w:val="24"/>
          <w:szCs w:val="24"/>
          <w:lang w:val="en-US" w:eastAsia="zh-CN"/>
        </w:rPr>
        <w:t>: 422-429 [PMID: 16028436 DOI: 10.1080/00365520510011641]</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25 </w:t>
      </w:r>
      <w:proofErr w:type="spellStart"/>
      <w:r w:rsidRPr="00730BF2">
        <w:rPr>
          <w:rFonts w:ascii="Book Antiqua" w:eastAsia="宋体" w:hAnsi="Book Antiqua" w:cs="宋体"/>
          <w:b/>
          <w:bCs/>
          <w:color w:val="000000"/>
          <w:sz w:val="24"/>
          <w:szCs w:val="24"/>
          <w:lang w:val="en-US" w:eastAsia="zh-CN"/>
        </w:rPr>
        <w:t>Posserud</w:t>
      </w:r>
      <w:proofErr w:type="spellEnd"/>
      <w:r w:rsidRPr="00730BF2">
        <w:rPr>
          <w:rFonts w:ascii="Book Antiqua" w:eastAsia="宋体" w:hAnsi="Book Antiqua" w:cs="宋体"/>
          <w:b/>
          <w:bCs/>
          <w:color w:val="000000"/>
          <w:sz w:val="24"/>
          <w:szCs w:val="24"/>
          <w:lang w:val="en-US" w:eastAsia="zh-CN"/>
        </w:rPr>
        <w:t xml:space="preserve"> I</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Agerforz</w:t>
      </w:r>
      <w:proofErr w:type="spellEnd"/>
      <w:r w:rsidRPr="00730BF2">
        <w:rPr>
          <w:rFonts w:ascii="Book Antiqua" w:eastAsia="宋体" w:hAnsi="Book Antiqua" w:cs="宋体"/>
          <w:color w:val="000000"/>
          <w:sz w:val="24"/>
          <w:szCs w:val="24"/>
          <w:lang w:val="en-US" w:eastAsia="zh-CN"/>
        </w:rPr>
        <w:t xml:space="preserve"> P, Ekman R, </w:t>
      </w:r>
      <w:proofErr w:type="spellStart"/>
      <w:r w:rsidRPr="00730BF2">
        <w:rPr>
          <w:rFonts w:ascii="Book Antiqua" w:eastAsia="宋体" w:hAnsi="Book Antiqua" w:cs="宋体"/>
          <w:color w:val="000000"/>
          <w:sz w:val="24"/>
          <w:szCs w:val="24"/>
          <w:lang w:val="en-US" w:eastAsia="zh-CN"/>
        </w:rPr>
        <w:t>Björnsson</w:t>
      </w:r>
      <w:proofErr w:type="spellEnd"/>
      <w:r w:rsidRPr="00730BF2">
        <w:rPr>
          <w:rFonts w:ascii="Book Antiqua" w:eastAsia="宋体" w:hAnsi="Book Antiqua" w:cs="宋体"/>
          <w:color w:val="000000"/>
          <w:sz w:val="24"/>
          <w:szCs w:val="24"/>
          <w:lang w:val="en-US" w:eastAsia="zh-CN"/>
        </w:rPr>
        <w:t xml:space="preserve"> ES, </w:t>
      </w:r>
      <w:proofErr w:type="spellStart"/>
      <w:r w:rsidRPr="00730BF2">
        <w:rPr>
          <w:rFonts w:ascii="Book Antiqua" w:eastAsia="宋体" w:hAnsi="Book Antiqua" w:cs="宋体"/>
          <w:color w:val="000000"/>
          <w:sz w:val="24"/>
          <w:szCs w:val="24"/>
          <w:lang w:val="en-US" w:eastAsia="zh-CN"/>
        </w:rPr>
        <w:t>Abrahamsson</w:t>
      </w:r>
      <w:proofErr w:type="spellEnd"/>
      <w:r w:rsidRPr="00730BF2">
        <w:rPr>
          <w:rFonts w:ascii="Book Antiqua" w:eastAsia="宋体" w:hAnsi="Book Antiqua" w:cs="宋体"/>
          <w:color w:val="000000"/>
          <w:sz w:val="24"/>
          <w:szCs w:val="24"/>
          <w:lang w:val="en-US" w:eastAsia="zh-CN"/>
        </w:rPr>
        <w:t xml:space="preserve"> H, </w:t>
      </w:r>
      <w:proofErr w:type="spellStart"/>
      <w:r w:rsidRPr="00730BF2">
        <w:rPr>
          <w:rFonts w:ascii="Book Antiqua" w:eastAsia="宋体" w:hAnsi="Book Antiqua" w:cs="宋体"/>
          <w:color w:val="000000"/>
          <w:sz w:val="24"/>
          <w:szCs w:val="24"/>
          <w:lang w:val="en-US" w:eastAsia="zh-CN"/>
        </w:rPr>
        <w:t>Simrén</w:t>
      </w:r>
      <w:proofErr w:type="spellEnd"/>
      <w:r w:rsidRPr="00730BF2">
        <w:rPr>
          <w:rFonts w:ascii="Book Antiqua" w:eastAsia="宋体" w:hAnsi="Book Antiqua" w:cs="宋体"/>
          <w:color w:val="000000"/>
          <w:sz w:val="24"/>
          <w:szCs w:val="24"/>
          <w:lang w:val="en-US" w:eastAsia="zh-CN"/>
        </w:rPr>
        <w:t xml:space="preserve"> M. Altered visceral perceptual and neuroendocrine response in patients with irritable bowel syndrome during mental stress. </w:t>
      </w:r>
      <w:r w:rsidRPr="00730BF2">
        <w:rPr>
          <w:rFonts w:ascii="Book Antiqua" w:eastAsia="宋体" w:hAnsi="Book Antiqua" w:cs="宋体"/>
          <w:i/>
          <w:iCs/>
          <w:color w:val="000000"/>
          <w:sz w:val="24"/>
          <w:szCs w:val="24"/>
          <w:lang w:val="en-US" w:eastAsia="zh-CN"/>
        </w:rPr>
        <w:t>Gut</w:t>
      </w:r>
      <w:r w:rsidRPr="00730BF2">
        <w:rPr>
          <w:rFonts w:ascii="Book Antiqua" w:eastAsia="宋体" w:hAnsi="Book Antiqua" w:cs="宋体"/>
          <w:color w:val="000000"/>
          <w:sz w:val="24"/>
          <w:szCs w:val="24"/>
          <w:lang w:val="en-US" w:eastAsia="zh-CN"/>
        </w:rPr>
        <w:t> 2004; </w:t>
      </w:r>
      <w:r w:rsidRPr="00730BF2">
        <w:rPr>
          <w:rFonts w:ascii="Book Antiqua" w:eastAsia="宋体" w:hAnsi="Book Antiqua" w:cs="宋体"/>
          <w:b/>
          <w:bCs/>
          <w:color w:val="000000"/>
          <w:sz w:val="24"/>
          <w:szCs w:val="24"/>
          <w:lang w:val="en-US" w:eastAsia="zh-CN"/>
        </w:rPr>
        <w:t>53</w:t>
      </w:r>
      <w:r w:rsidRPr="00730BF2">
        <w:rPr>
          <w:rFonts w:ascii="Book Antiqua" w:eastAsia="宋体" w:hAnsi="Book Antiqua" w:cs="宋体"/>
          <w:color w:val="000000"/>
          <w:sz w:val="24"/>
          <w:szCs w:val="24"/>
          <w:lang w:val="en-US" w:eastAsia="zh-CN"/>
        </w:rPr>
        <w:t>: 1102-1108 [PMID: 15247175 DOI: 10.1136/gut.2003.017962]</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lastRenderedPageBreak/>
        <w:t>26 </w:t>
      </w:r>
      <w:proofErr w:type="spellStart"/>
      <w:r w:rsidRPr="00730BF2">
        <w:rPr>
          <w:rFonts w:ascii="Book Antiqua" w:eastAsia="宋体" w:hAnsi="Book Antiqua" w:cs="宋体"/>
          <w:b/>
          <w:bCs/>
          <w:color w:val="000000"/>
          <w:sz w:val="24"/>
          <w:szCs w:val="24"/>
          <w:lang w:val="en-US" w:eastAsia="zh-CN"/>
        </w:rPr>
        <w:t>Dishman</w:t>
      </w:r>
      <w:proofErr w:type="spellEnd"/>
      <w:r w:rsidRPr="00730BF2">
        <w:rPr>
          <w:rFonts w:ascii="Book Antiqua" w:eastAsia="宋体" w:hAnsi="Book Antiqua" w:cs="宋体"/>
          <w:b/>
          <w:bCs/>
          <w:color w:val="000000"/>
          <w:sz w:val="24"/>
          <w:szCs w:val="24"/>
          <w:lang w:val="en-US" w:eastAsia="zh-CN"/>
        </w:rPr>
        <w:t xml:space="preserve"> RK</w:t>
      </w:r>
      <w:r w:rsidRPr="00730BF2">
        <w:rPr>
          <w:rFonts w:ascii="Book Antiqua" w:eastAsia="宋体" w:hAnsi="Book Antiqua" w:cs="宋体"/>
          <w:color w:val="000000"/>
          <w:sz w:val="24"/>
          <w:szCs w:val="24"/>
          <w:lang w:val="en-US" w:eastAsia="zh-CN"/>
        </w:rPr>
        <w:t xml:space="preserve">, Berthoud HR, Booth FW, </w:t>
      </w:r>
      <w:proofErr w:type="spellStart"/>
      <w:r w:rsidRPr="00730BF2">
        <w:rPr>
          <w:rFonts w:ascii="Book Antiqua" w:eastAsia="宋体" w:hAnsi="Book Antiqua" w:cs="宋体"/>
          <w:color w:val="000000"/>
          <w:sz w:val="24"/>
          <w:szCs w:val="24"/>
          <w:lang w:val="en-US" w:eastAsia="zh-CN"/>
        </w:rPr>
        <w:t>Cotman</w:t>
      </w:r>
      <w:proofErr w:type="spellEnd"/>
      <w:r w:rsidRPr="00730BF2">
        <w:rPr>
          <w:rFonts w:ascii="Book Antiqua" w:eastAsia="宋体" w:hAnsi="Book Antiqua" w:cs="宋体"/>
          <w:color w:val="000000"/>
          <w:sz w:val="24"/>
          <w:szCs w:val="24"/>
          <w:lang w:val="en-US" w:eastAsia="zh-CN"/>
        </w:rPr>
        <w:t xml:space="preserve"> CW, Edgerton VR, </w:t>
      </w:r>
      <w:proofErr w:type="spellStart"/>
      <w:r w:rsidRPr="00730BF2">
        <w:rPr>
          <w:rFonts w:ascii="Book Antiqua" w:eastAsia="宋体" w:hAnsi="Book Antiqua" w:cs="宋体"/>
          <w:color w:val="000000"/>
          <w:sz w:val="24"/>
          <w:szCs w:val="24"/>
          <w:lang w:val="en-US" w:eastAsia="zh-CN"/>
        </w:rPr>
        <w:t>Fleshner</w:t>
      </w:r>
      <w:proofErr w:type="spellEnd"/>
      <w:r w:rsidRPr="00730BF2">
        <w:rPr>
          <w:rFonts w:ascii="Book Antiqua" w:eastAsia="宋体" w:hAnsi="Book Antiqua" w:cs="宋体"/>
          <w:color w:val="000000"/>
          <w:sz w:val="24"/>
          <w:szCs w:val="24"/>
          <w:lang w:val="en-US" w:eastAsia="zh-CN"/>
        </w:rPr>
        <w:t xml:space="preserve"> MR, </w:t>
      </w:r>
      <w:proofErr w:type="spellStart"/>
      <w:r w:rsidRPr="00730BF2">
        <w:rPr>
          <w:rFonts w:ascii="Book Antiqua" w:eastAsia="宋体" w:hAnsi="Book Antiqua" w:cs="宋体"/>
          <w:color w:val="000000"/>
          <w:sz w:val="24"/>
          <w:szCs w:val="24"/>
          <w:lang w:val="en-US" w:eastAsia="zh-CN"/>
        </w:rPr>
        <w:t>Gandevia</w:t>
      </w:r>
      <w:proofErr w:type="spellEnd"/>
      <w:r w:rsidRPr="00730BF2">
        <w:rPr>
          <w:rFonts w:ascii="Book Antiqua" w:eastAsia="宋体" w:hAnsi="Book Antiqua" w:cs="宋体"/>
          <w:color w:val="000000"/>
          <w:sz w:val="24"/>
          <w:szCs w:val="24"/>
          <w:lang w:val="en-US" w:eastAsia="zh-CN"/>
        </w:rPr>
        <w:t xml:space="preserve"> SC, Gomez-</w:t>
      </w:r>
      <w:proofErr w:type="spellStart"/>
      <w:r w:rsidRPr="00730BF2">
        <w:rPr>
          <w:rFonts w:ascii="Book Antiqua" w:eastAsia="宋体" w:hAnsi="Book Antiqua" w:cs="宋体"/>
          <w:color w:val="000000"/>
          <w:sz w:val="24"/>
          <w:szCs w:val="24"/>
          <w:lang w:val="en-US" w:eastAsia="zh-CN"/>
        </w:rPr>
        <w:t>Pinilla</w:t>
      </w:r>
      <w:proofErr w:type="spellEnd"/>
      <w:r w:rsidRPr="00730BF2">
        <w:rPr>
          <w:rFonts w:ascii="Book Antiqua" w:eastAsia="宋体" w:hAnsi="Book Antiqua" w:cs="宋体"/>
          <w:color w:val="000000"/>
          <w:sz w:val="24"/>
          <w:szCs w:val="24"/>
          <w:lang w:val="en-US" w:eastAsia="zh-CN"/>
        </w:rPr>
        <w:t xml:space="preserve"> F, Greenwood BN, Hillman CH, Kramer AF, Levin BE, Moran TH, Russo-Neustadt AA, </w:t>
      </w:r>
      <w:proofErr w:type="spellStart"/>
      <w:r w:rsidRPr="00730BF2">
        <w:rPr>
          <w:rFonts w:ascii="Book Antiqua" w:eastAsia="宋体" w:hAnsi="Book Antiqua" w:cs="宋体"/>
          <w:color w:val="000000"/>
          <w:sz w:val="24"/>
          <w:szCs w:val="24"/>
          <w:lang w:val="en-US" w:eastAsia="zh-CN"/>
        </w:rPr>
        <w:t>Salamone</w:t>
      </w:r>
      <w:proofErr w:type="spellEnd"/>
      <w:r w:rsidRPr="00730BF2">
        <w:rPr>
          <w:rFonts w:ascii="Book Antiqua" w:eastAsia="宋体" w:hAnsi="Book Antiqua" w:cs="宋体"/>
          <w:color w:val="000000"/>
          <w:sz w:val="24"/>
          <w:szCs w:val="24"/>
          <w:lang w:val="en-US" w:eastAsia="zh-CN"/>
        </w:rPr>
        <w:t xml:space="preserve"> JD, Van </w:t>
      </w:r>
      <w:proofErr w:type="spellStart"/>
      <w:r w:rsidRPr="00730BF2">
        <w:rPr>
          <w:rFonts w:ascii="Book Antiqua" w:eastAsia="宋体" w:hAnsi="Book Antiqua" w:cs="宋体"/>
          <w:color w:val="000000"/>
          <w:sz w:val="24"/>
          <w:szCs w:val="24"/>
          <w:lang w:val="en-US" w:eastAsia="zh-CN"/>
        </w:rPr>
        <w:t>Hoomissen</w:t>
      </w:r>
      <w:proofErr w:type="spellEnd"/>
      <w:r w:rsidRPr="00730BF2">
        <w:rPr>
          <w:rFonts w:ascii="Book Antiqua" w:eastAsia="宋体" w:hAnsi="Book Antiqua" w:cs="宋体"/>
          <w:color w:val="000000"/>
          <w:sz w:val="24"/>
          <w:szCs w:val="24"/>
          <w:lang w:val="en-US" w:eastAsia="zh-CN"/>
        </w:rPr>
        <w:t xml:space="preserve"> JD, Wade CE, York DA, </w:t>
      </w:r>
      <w:proofErr w:type="spellStart"/>
      <w:r w:rsidRPr="00730BF2">
        <w:rPr>
          <w:rFonts w:ascii="Book Antiqua" w:eastAsia="宋体" w:hAnsi="Book Antiqua" w:cs="宋体"/>
          <w:color w:val="000000"/>
          <w:sz w:val="24"/>
          <w:szCs w:val="24"/>
          <w:lang w:val="en-US" w:eastAsia="zh-CN"/>
        </w:rPr>
        <w:t>Zigmond</w:t>
      </w:r>
      <w:proofErr w:type="spellEnd"/>
      <w:r w:rsidRPr="00730BF2">
        <w:rPr>
          <w:rFonts w:ascii="Book Antiqua" w:eastAsia="宋体" w:hAnsi="Book Antiqua" w:cs="宋体"/>
          <w:color w:val="000000"/>
          <w:sz w:val="24"/>
          <w:szCs w:val="24"/>
          <w:lang w:val="en-US" w:eastAsia="zh-CN"/>
        </w:rPr>
        <w:t xml:space="preserve"> MJ. </w:t>
      </w:r>
      <w:proofErr w:type="gramStart"/>
      <w:r w:rsidRPr="00730BF2">
        <w:rPr>
          <w:rFonts w:ascii="Book Antiqua" w:eastAsia="宋体" w:hAnsi="Book Antiqua" w:cs="宋体"/>
          <w:color w:val="000000"/>
          <w:sz w:val="24"/>
          <w:szCs w:val="24"/>
          <w:lang w:val="en-US" w:eastAsia="zh-CN"/>
        </w:rPr>
        <w:t>Neurobiology of exercise.</w:t>
      </w:r>
      <w:proofErr w:type="gramEnd"/>
      <w:r w:rsidRPr="00730BF2">
        <w:rPr>
          <w:rFonts w:ascii="Book Antiqua" w:eastAsia="宋体" w:hAnsi="Book Antiqua" w:cs="宋体"/>
          <w:color w:val="000000"/>
          <w:sz w:val="24"/>
          <w:szCs w:val="24"/>
          <w:lang w:val="en-US" w:eastAsia="zh-CN"/>
        </w:rPr>
        <w:t> </w:t>
      </w:r>
      <w:r w:rsidRPr="00730BF2">
        <w:rPr>
          <w:rFonts w:ascii="Book Antiqua" w:eastAsia="宋体" w:hAnsi="Book Antiqua" w:cs="宋体"/>
          <w:i/>
          <w:iCs/>
          <w:color w:val="000000"/>
          <w:sz w:val="24"/>
          <w:szCs w:val="24"/>
          <w:lang w:val="en-US" w:eastAsia="zh-CN"/>
        </w:rPr>
        <w:t>Obesity (Silver Spring)</w:t>
      </w:r>
      <w:r w:rsidRPr="00730BF2">
        <w:rPr>
          <w:rFonts w:ascii="Book Antiqua" w:eastAsia="宋体" w:hAnsi="Book Antiqua" w:cs="宋体"/>
          <w:color w:val="000000"/>
          <w:sz w:val="24"/>
          <w:szCs w:val="24"/>
          <w:lang w:val="en-US" w:eastAsia="zh-CN"/>
        </w:rPr>
        <w:t> 2006; </w:t>
      </w:r>
      <w:r w:rsidRPr="00730BF2">
        <w:rPr>
          <w:rFonts w:ascii="Book Antiqua" w:eastAsia="宋体" w:hAnsi="Book Antiqua" w:cs="宋体"/>
          <w:b/>
          <w:bCs/>
          <w:color w:val="000000"/>
          <w:sz w:val="24"/>
          <w:szCs w:val="24"/>
          <w:lang w:val="en-US" w:eastAsia="zh-CN"/>
        </w:rPr>
        <w:t>14</w:t>
      </w:r>
      <w:r w:rsidRPr="00730BF2">
        <w:rPr>
          <w:rFonts w:ascii="Book Antiqua" w:eastAsia="宋体" w:hAnsi="Book Antiqua" w:cs="宋体"/>
          <w:color w:val="000000"/>
          <w:sz w:val="24"/>
          <w:szCs w:val="24"/>
          <w:lang w:val="en-US" w:eastAsia="zh-CN"/>
        </w:rPr>
        <w:t>: 345-356 [PMID: 16648603 DOI: 10.1038/oby.2006.46]</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27 </w:t>
      </w:r>
      <w:proofErr w:type="spellStart"/>
      <w:r w:rsidRPr="00730BF2">
        <w:rPr>
          <w:rFonts w:ascii="Book Antiqua" w:eastAsia="宋体" w:hAnsi="Book Antiqua" w:cs="宋体"/>
          <w:b/>
          <w:bCs/>
          <w:color w:val="000000"/>
          <w:sz w:val="24"/>
          <w:szCs w:val="24"/>
          <w:lang w:val="en-US" w:eastAsia="zh-CN"/>
        </w:rPr>
        <w:t>Nicholl</w:t>
      </w:r>
      <w:proofErr w:type="spellEnd"/>
      <w:r w:rsidRPr="00730BF2">
        <w:rPr>
          <w:rFonts w:ascii="Book Antiqua" w:eastAsia="宋体" w:hAnsi="Book Antiqua" w:cs="宋体"/>
          <w:b/>
          <w:bCs/>
          <w:color w:val="000000"/>
          <w:sz w:val="24"/>
          <w:szCs w:val="24"/>
          <w:lang w:val="en-US" w:eastAsia="zh-CN"/>
        </w:rPr>
        <w:t xml:space="preserve"> BI</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Halder</w:t>
      </w:r>
      <w:proofErr w:type="spellEnd"/>
      <w:r w:rsidRPr="00730BF2">
        <w:rPr>
          <w:rFonts w:ascii="Book Antiqua" w:eastAsia="宋体" w:hAnsi="Book Antiqua" w:cs="宋体"/>
          <w:color w:val="000000"/>
          <w:sz w:val="24"/>
          <w:szCs w:val="24"/>
          <w:lang w:val="en-US" w:eastAsia="zh-CN"/>
        </w:rPr>
        <w:t xml:space="preserve"> SL, Macfarlane GJ, Thompson DG, O'Brien S, </w:t>
      </w:r>
      <w:proofErr w:type="spellStart"/>
      <w:r w:rsidRPr="00730BF2">
        <w:rPr>
          <w:rFonts w:ascii="Book Antiqua" w:eastAsia="宋体" w:hAnsi="Book Antiqua" w:cs="宋体"/>
          <w:color w:val="000000"/>
          <w:sz w:val="24"/>
          <w:szCs w:val="24"/>
          <w:lang w:val="en-US" w:eastAsia="zh-CN"/>
        </w:rPr>
        <w:t>Musleh</w:t>
      </w:r>
      <w:proofErr w:type="spellEnd"/>
      <w:r w:rsidRPr="00730BF2">
        <w:rPr>
          <w:rFonts w:ascii="Book Antiqua" w:eastAsia="宋体" w:hAnsi="Book Antiqua" w:cs="宋体"/>
          <w:color w:val="000000"/>
          <w:sz w:val="24"/>
          <w:szCs w:val="24"/>
          <w:lang w:val="en-US" w:eastAsia="zh-CN"/>
        </w:rPr>
        <w:t xml:space="preserve"> M, </w:t>
      </w:r>
      <w:proofErr w:type="spellStart"/>
      <w:r w:rsidRPr="00730BF2">
        <w:rPr>
          <w:rFonts w:ascii="Book Antiqua" w:eastAsia="宋体" w:hAnsi="Book Antiqua" w:cs="宋体"/>
          <w:color w:val="000000"/>
          <w:sz w:val="24"/>
          <w:szCs w:val="24"/>
          <w:lang w:val="en-US" w:eastAsia="zh-CN"/>
        </w:rPr>
        <w:t>McBeth</w:t>
      </w:r>
      <w:proofErr w:type="spellEnd"/>
      <w:r w:rsidRPr="00730BF2">
        <w:rPr>
          <w:rFonts w:ascii="Book Antiqua" w:eastAsia="宋体" w:hAnsi="Book Antiqua" w:cs="宋体"/>
          <w:color w:val="000000"/>
          <w:sz w:val="24"/>
          <w:szCs w:val="24"/>
          <w:lang w:val="en-US" w:eastAsia="zh-CN"/>
        </w:rPr>
        <w:t xml:space="preserve"> J. Psychosocial risk markers for new onset irritable bowel syndrome--results of a large prospective population-based study. </w:t>
      </w:r>
      <w:r w:rsidRPr="00730BF2">
        <w:rPr>
          <w:rFonts w:ascii="Book Antiqua" w:eastAsia="宋体" w:hAnsi="Book Antiqua" w:cs="宋体"/>
          <w:i/>
          <w:iCs/>
          <w:color w:val="000000"/>
          <w:sz w:val="24"/>
          <w:szCs w:val="24"/>
          <w:lang w:val="en-US" w:eastAsia="zh-CN"/>
        </w:rPr>
        <w:t>Pain</w:t>
      </w:r>
      <w:r w:rsidRPr="00730BF2">
        <w:rPr>
          <w:rFonts w:ascii="Book Antiqua" w:eastAsia="宋体" w:hAnsi="Book Antiqua" w:cs="宋体"/>
          <w:color w:val="000000"/>
          <w:sz w:val="24"/>
          <w:szCs w:val="24"/>
          <w:lang w:val="en-US" w:eastAsia="zh-CN"/>
        </w:rPr>
        <w:t> 2008; </w:t>
      </w:r>
      <w:r w:rsidRPr="00730BF2">
        <w:rPr>
          <w:rFonts w:ascii="Book Antiqua" w:eastAsia="宋体" w:hAnsi="Book Antiqua" w:cs="宋体"/>
          <w:b/>
          <w:bCs/>
          <w:color w:val="000000"/>
          <w:sz w:val="24"/>
          <w:szCs w:val="24"/>
          <w:lang w:val="en-US" w:eastAsia="zh-CN"/>
        </w:rPr>
        <w:t>137</w:t>
      </w:r>
      <w:r w:rsidRPr="00730BF2">
        <w:rPr>
          <w:rFonts w:ascii="Book Antiqua" w:eastAsia="宋体" w:hAnsi="Book Antiqua" w:cs="宋体"/>
          <w:color w:val="000000"/>
          <w:sz w:val="24"/>
          <w:szCs w:val="24"/>
          <w:lang w:val="en-US" w:eastAsia="zh-CN"/>
        </w:rPr>
        <w:t>: 147-155 [PMID: 17928145 DOI: 10.1016/j.pain.2007.08.029]</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28 </w:t>
      </w:r>
      <w:r w:rsidRPr="00730BF2">
        <w:rPr>
          <w:rFonts w:ascii="Book Antiqua" w:eastAsia="宋体" w:hAnsi="Book Antiqua" w:cs="宋体"/>
          <w:b/>
          <w:bCs/>
          <w:color w:val="000000"/>
          <w:sz w:val="24"/>
          <w:szCs w:val="24"/>
          <w:lang w:val="en-US" w:eastAsia="zh-CN"/>
        </w:rPr>
        <w:t>Herring MP</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Puetz</w:t>
      </w:r>
      <w:proofErr w:type="spellEnd"/>
      <w:r w:rsidRPr="00730BF2">
        <w:rPr>
          <w:rFonts w:ascii="Book Antiqua" w:eastAsia="宋体" w:hAnsi="Book Antiqua" w:cs="宋体"/>
          <w:color w:val="000000"/>
          <w:sz w:val="24"/>
          <w:szCs w:val="24"/>
          <w:lang w:val="en-US" w:eastAsia="zh-CN"/>
        </w:rPr>
        <w:t xml:space="preserve"> TW, O'Connor PJ, </w:t>
      </w:r>
      <w:proofErr w:type="spellStart"/>
      <w:r w:rsidRPr="00730BF2">
        <w:rPr>
          <w:rFonts w:ascii="Book Antiqua" w:eastAsia="宋体" w:hAnsi="Book Antiqua" w:cs="宋体"/>
          <w:color w:val="000000"/>
          <w:sz w:val="24"/>
          <w:szCs w:val="24"/>
          <w:lang w:val="en-US" w:eastAsia="zh-CN"/>
        </w:rPr>
        <w:t>Dishman</w:t>
      </w:r>
      <w:proofErr w:type="spellEnd"/>
      <w:r w:rsidRPr="00730BF2">
        <w:rPr>
          <w:rFonts w:ascii="Book Antiqua" w:eastAsia="宋体" w:hAnsi="Book Antiqua" w:cs="宋体"/>
          <w:color w:val="000000"/>
          <w:sz w:val="24"/>
          <w:szCs w:val="24"/>
          <w:lang w:val="en-US" w:eastAsia="zh-CN"/>
        </w:rPr>
        <w:t xml:space="preserve"> RK. Effect of exercise training on depressive symptoms among patients with a chronic illness: a systematic review and meta-analysis of randomized controlled trials. </w:t>
      </w:r>
      <w:r w:rsidRPr="00730BF2">
        <w:rPr>
          <w:rFonts w:ascii="Book Antiqua" w:eastAsia="宋体" w:hAnsi="Book Antiqua" w:cs="宋体"/>
          <w:i/>
          <w:iCs/>
          <w:color w:val="000000"/>
          <w:sz w:val="24"/>
          <w:szCs w:val="24"/>
          <w:lang w:val="en-US" w:eastAsia="zh-CN"/>
        </w:rPr>
        <w:t>Arch Intern Med</w:t>
      </w:r>
      <w:r w:rsidRPr="00730BF2">
        <w:rPr>
          <w:rFonts w:ascii="Book Antiqua" w:eastAsia="宋体" w:hAnsi="Book Antiqua" w:cs="宋体"/>
          <w:color w:val="000000"/>
          <w:sz w:val="24"/>
          <w:szCs w:val="24"/>
          <w:lang w:val="en-US" w:eastAsia="zh-CN"/>
        </w:rPr>
        <w:t> 2012; </w:t>
      </w:r>
      <w:r w:rsidRPr="00730BF2">
        <w:rPr>
          <w:rFonts w:ascii="Book Antiqua" w:eastAsia="宋体" w:hAnsi="Book Antiqua" w:cs="宋体"/>
          <w:b/>
          <w:bCs/>
          <w:color w:val="000000"/>
          <w:sz w:val="24"/>
          <w:szCs w:val="24"/>
          <w:lang w:val="en-US" w:eastAsia="zh-CN"/>
        </w:rPr>
        <w:t>172</w:t>
      </w:r>
      <w:r w:rsidRPr="00730BF2">
        <w:rPr>
          <w:rFonts w:ascii="Book Antiqua" w:eastAsia="宋体" w:hAnsi="Book Antiqua" w:cs="宋体"/>
          <w:color w:val="000000"/>
          <w:sz w:val="24"/>
          <w:szCs w:val="24"/>
          <w:lang w:val="en-US" w:eastAsia="zh-CN"/>
        </w:rPr>
        <w:t>: 101-111 [PMID: 22271118 DOI: 10.1001/archinternmed.2011.696]</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29 </w:t>
      </w:r>
      <w:proofErr w:type="spellStart"/>
      <w:r w:rsidRPr="00730BF2">
        <w:rPr>
          <w:rFonts w:ascii="Book Antiqua" w:eastAsia="宋体" w:hAnsi="Book Antiqua" w:cs="宋体"/>
          <w:b/>
          <w:bCs/>
          <w:color w:val="000000"/>
          <w:sz w:val="24"/>
          <w:szCs w:val="24"/>
          <w:lang w:val="en-US" w:eastAsia="zh-CN"/>
        </w:rPr>
        <w:t>Wolin</w:t>
      </w:r>
      <w:proofErr w:type="spellEnd"/>
      <w:r w:rsidRPr="00730BF2">
        <w:rPr>
          <w:rFonts w:ascii="Book Antiqua" w:eastAsia="宋体" w:hAnsi="Book Antiqua" w:cs="宋体"/>
          <w:b/>
          <w:bCs/>
          <w:color w:val="000000"/>
          <w:sz w:val="24"/>
          <w:szCs w:val="24"/>
          <w:lang w:val="en-US" w:eastAsia="zh-CN"/>
        </w:rPr>
        <w:t xml:space="preserve"> KY</w:t>
      </w:r>
      <w:r w:rsidRPr="00730BF2">
        <w:rPr>
          <w:rFonts w:ascii="Book Antiqua" w:eastAsia="宋体" w:hAnsi="Book Antiqua" w:cs="宋体"/>
          <w:color w:val="000000"/>
          <w:sz w:val="24"/>
          <w:szCs w:val="24"/>
          <w:lang w:val="en-US" w:eastAsia="zh-CN"/>
        </w:rPr>
        <w:t xml:space="preserve">, Lee IM, </w:t>
      </w:r>
      <w:proofErr w:type="spellStart"/>
      <w:r w:rsidRPr="00730BF2">
        <w:rPr>
          <w:rFonts w:ascii="Book Antiqua" w:eastAsia="宋体" w:hAnsi="Book Antiqua" w:cs="宋体"/>
          <w:color w:val="000000"/>
          <w:sz w:val="24"/>
          <w:szCs w:val="24"/>
          <w:lang w:val="en-US" w:eastAsia="zh-CN"/>
        </w:rPr>
        <w:t>Colditz</w:t>
      </w:r>
      <w:proofErr w:type="spellEnd"/>
      <w:r w:rsidRPr="00730BF2">
        <w:rPr>
          <w:rFonts w:ascii="Book Antiqua" w:eastAsia="宋体" w:hAnsi="Book Antiqua" w:cs="宋体"/>
          <w:color w:val="000000"/>
          <w:sz w:val="24"/>
          <w:szCs w:val="24"/>
          <w:lang w:val="en-US" w:eastAsia="zh-CN"/>
        </w:rPr>
        <w:t xml:space="preserve"> GA, Glynn RJ, Fuchs C, </w:t>
      </w:r>
      <w:proofErr w:type="spellStart"/>
      <w:r w:rsidRPr="00730BF2">
        <w:rPr>
          <w:rFonts w:ascii="Book Antiqua" w:eastAsia="宋体" w:hAnsi="Book Antiqua" w:cs="宋体"/>
          <w:color w:val="000000"/>
          <w:sz w:val="24"/>
          <w:szCs w:val="24"/>
          <w:lang w:val="en-US" w:eastAsia="zh-CN"/>
        </w:rPr>
        <w:t>Giovannucci</w:t>
      </w:r>
      <w:proofErr w:type="spellEnd"/>
      <w:r w:rsidRPr="00730BF2">
        <w:rPr>
          <w:rFonts w:ascii="Book Antiqua" w:eastAsia="宋体" w:hAnsi="Book Antiqua" w:cs="宋体"/>
          <w:color w:val="000000"/>
          <w:sz w:val="24"/>
          <w:szCs w:val="24"/>
          <w:lang w:val="en-US" w:eastAsia="zh-CN"/>
        </w:rPr>
        <w:t xml:space="preserve"> E. Leisure-time physical activity patterns and risk of colon cancer in women. </w:t>
      </w:r>
      <w:proofErr w:type="spellStart"/>
      <w:r w:rsidRPr="00730BF2">
        <w:rPr>
          <w:rFonts w:ascii="Book Antiqua" w:eastAsia="宋体" w:hAnsi="Book Antiqua" w:cs="宋体"/>
          <w:i/>
          <w:iCs/>
          <w:color w:val="000000"/>
          <w:sz w:val="24"/>
          <w:szCs w:val="24"/>
          <w:lang w:val="en-US" w:eastAsia="zh-CN"/>
        </w:rPr>
        <w:t>Int</w:t>
      </w:r>
      <w:proofErr w:type="spellEnd"/>
      <w:r w:rsidRPr="00730BF2">
        <w:rPr>
          <w:rFonts w:ascii="Book Antiqua" w:eastAsia="宋体" w:hAnsi="Book Antiqua" w:cs="宋体"/>
          <w:i/>
          <w:iCs/>
          <w:color w:val="000000"/>
          <w:sz w:val="24"/>
          <w:szCs w:val="24"/>
          <w:lang w:val="en-US" w:eastAsia="zh-CN"/>
        </w:rPr>
        <w:t xml:space="preserve"> J Cancer</w:t>
      </w:r>
      <w:r w:rsidRPr="00730BF2">
        <w:rPr>
          <w:rFonts w:ascii="Book Antiqua" w:eastAsia="宋体" w:hAnsi="Book Antiqua" w:cs="宋体"/>
          <w:color w:val="000000"/>
          <w:sz w:val="24"/>
          <w:szCs w:val="24"/>
          <w:lang w:val="en-US" w:eastAsia="zh-CN"/>
        </w:rPr>
        <w:t> 2007; </w:t>
      </w:r>
      <w:r w:rsidRPr="00730BF2">
        <w:rPr>
          <w:rFonts w:ascii="Book Antiqua" w:eastAsia="宋体" w:hAnsi="Book Antiqua" w:cs="宋体"/>
          <w:b/>
          <w:bCs/>
          <w:color w:val="000000"/>
          <w:sz w:val="24"/>
          <w:szCs w:val="24"/>
          <w:lang w:val="en-US" w:eastAsia="zh-CN"/>
        </w:rPr>
        <w:t>121</w:t>
      </w:r>
      <w:r w:rsidRPr="00730BF2">
        <w:rPr>
          <w:rFonts w:ascii="Book Antiqua" w:eastAsia="宋体" w:hAnsi="Book Antiqua" w:cs="宋体"/>
          <w:color w:val="000000"/>
          <w:sz w:val="24"/>
          <w:szCs w:val="24"/>
          <w:lang w:val="en-US" w:eastAsia="zh-CN"/>
        </w:rPr>
        <w:t>: 2776-2781 [PMID: 17722094 DOI: 10.1002/ijc.23009]</w:t>
      </w:r>
    </w:p>
    <w:p w:rsidR="00874D2E" w:rsidRPr="003D5D3C"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30 </w:t>
      </w:r>
      <w:proofErr w:type="spellStart"/>
      <w:r w:rsidRPr="00730BF2">
        <w:rPr>
          <w:rFonts w:ascii="Book Antiqua" w:eastAsia="宋体" w:hAnsi="Book Antiqua" w:cs="宋体"/>
          <w:b/>
          <w:bCs/>
          <w:color w:val="000000"/>
          <w:sz w:val="24"/>
          <w:szCs w:val="24"/>
          <w:lang w:val="en-US" w:eastAsia="zh-CN"/>
        </w:rPr>
        <w:t>Dansie</w:t>
      </w:r>
      <w:proofErr w:type="spellEnd"/>
      <w:r w:rsidRPr="00730BF2">
        <w:rPr>
          <w:rFonts w:ascii="Book Antiqua" w:eastAsia="宋体" w:hAnsi="Book Antiqua" w:cs="宋体"/>
          <w:b/>
          <w:bCs/>
          <w:color w:val="000000"/>
          <w:sz w:val="24"/>
          <w:szCs w:val="24"/>
          <w:lang w:val="en-US" w:eastAsia="zh-CN"/>
        </w:rPr>
        <w:t xml:space="preserve"> EJ</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Furberg</w:t>
      </w:r>
      <w:proofErr w:type="spellEnd"/>
      <w:r w:rsidRPr="00730BF2">
        <w:rPr>
          <w:rFonts w:ascii="Book Antiqua" w:eastAsia="宋体" w:hAnsi="Book Antiqua" w:cs="宋体"/>
          <w:color w:val="000000"/>
          <w:sz w:val="24"/>
          <w:szCs w:val="24"/>
          <w:lang w:val="en-US" w:eastAsia="zh-CN"/>
        </w:rPr>
        <w:t xml:space="preserve"> H, </w:t>
      </w:r>
      <w:proofErr w:type="spellStart"/>
      <w:r w:rsidRPr="00730BF2">
        <w:rPr>
          <w:rFonts w:ascii="Book Antiqua" w:eastAsia="宋体" w:hAnsi="Book Antiqua" w:cs="宋体"/>
          <w:color w:val="000000"/>
          <w:sz w:val="24"/>
          <w:szCs w:val="24"/>
          <w:lang w:val="en-US" w:eastAsia="zh-CN"/>
        </w:rPr>
        <w:t>Afari</w:t>
      </w:r>
      <w:proofErr w:type="spellEnd"/>
      <w:r w:rsidRPr="00730BF2">
        <w:rPr>
          <w:rFonts w:ascii="Book Antiqua" w:eastAsia="宋体" w:hAnsi="Book Antiqua" w:cs="宋体"/>
          <w:color w:val="000000"/>
          <w:sz w:val="24"/>
          <w:szCs w:val="24"/>
          <w:lang w:val="en-US" w:eastAsia="zh-CN"/>
        </w:rPr>
        <w:t xml:space="preserve"> N, Buchwald D, Edwards K, Goldberg J, </w:t>
      </w:r>
      <w:proofErr w:type="spellStart"/>
      <w:r w:rsidRPr="00730BF2">
        <w:rPr>
          <w:rFonts w:ascii="Book Antiqua" w:eastAsia="宋体" w:hAnsi="Book Antiqua" w:cs="宋体"/>
          <w:color w:val="000000"/>
          <w:sz w:val="24"/>
          <w:szCs w:val="24"/>
          <w:lang w:val="en-US" w:eastAsia="zh-CN"/>
        </w:rPr>
        <w:t>Schur</w:t>
      </w:r>
      <w:proofErr w:type="spellEnd"/>
      <w:r w:rsidRPr="00730BF2">
        <w:rPr>
          <w:rFonts w:ascii="Book Antiqua" w:eastAsia="宋体" w:hAnsi="Book Antiqua" w:cs="宋体"/>
          <w:color w:val="000000"/>
          <w:sz w:val="24"/>
          <w:szCs w:val="24"/>
          <w:lang w:val="en-US" w:eastAsia="zh-CN"/>
        </w:rPr>
        <w:t xml:space="preserve"> E, Sullivan PF. Conditions comorbid with chronic fatigue in a population-based sample. </w:t>
      </w:r>
      <w:r w:rsidRPr="00730BF2">
        <w:rPr>
          <w:rFonts w:ascii="Book Antiqua" w:eastAsia="宋体" w:hAnsi="Book Antiqua" w:cs="宋体"/>
          <w:i/>
          <w:iCs/>
          <w:color w:val="000000"/>
          <w:sz w:val="24"/>
          <w:szCs w:val="24"/>
          <w:lang w:val="en-US" w:eastAsia="zh-CN"/>
        </w:rPr>
        <w:t>Psychosomatics</w:t>
      </w:r>
      <w:r w:rsidRPr="00730BF2">
        <w:rPr>
          <w:rFonts w:ascii="Book Antiqua" w:eastAsia="宋体" w:hAnsi="Book Antiqua" w:cs="宋体"/>
          <w:color w:val="000000"/>
          <w:sz w:val="24"/>
          <w:szCs w:val="24"/>
          <w:lang w:val="en-US" w:eastAsia="zh-CN"/>
        </w:rPr>
        <w:t> 2012; </w:t>
      </w:r>
      <w:r w:rsidRPr="00730BF2">
        <w:rPr>
          <w:rFonts w:ascii="Book Antiqua" w:eastAsia="宋体" w:hAnsi="Book Antiqua" w:cs="宋体"/>
          <w:b/>
          <w:bCs/>
          <w:color w:val="000000"/>
          <w:sz w:val="24"/>
          <w:szCs w:val="24"/>
          <w:lang w:val="en-US" w:eastAsia="zh-CN"/>
        </w:rPr>
        <w:t>53</w:t>
      </w:r>
      <w:r w:rsidRPr="00730BF2">
        <w:rPr>
          <w:rFonts w:ascii="Book Antiqua" w:eastAsia="宋体" w:hAnsi="Book Antiqua" w:cs="宋体"/>
          <w:color w:val="000000"/>
          <w:sz w:val="24"/>
          <w:szCs w:val="24"/>
          <w:lang w:val="en-US" w:eastAsia="zh-CN"/>
        </w:rPr>
        <w:t xml:space="preserve">: 44-50 [PMID: 22221720 DOI: </w:t>
      </w:r>
      <w:r w:rsidRPr="003D5D3C">
        <w:rPr>
          <w:rFonts w:ascii="Book Antiqua" w:eastAsia="宋体" w:hAnsi="Book Antiqua" w:cs="宋体"/>
          <w:color w:val="000000"/>
          <w:sz w:val="24"/>
          <w:szCs w:val="24"/>
          <w:lang w:val="en-US" w:eastAsia="zh-CN"/>
        </w:rPr>
        <w:t>10.1016/j.psym.2011.04.001]</w:t>
      </w:r>
    </w:p>
    <w:p w:rsidR="00874D2E" w:rsidRPr="003D5D3C" w:rsidRDefault="00874D2E" w:rsidP="00874D2E">
      <w:pPr>
        <w:spacing w:after="0" w:line="240" w:lineRule="auto"/>
        <w:rPr>
          <w:rFonts w:ascii="Book Antiqua" w:eastAsia="宋体" w:hAnsi="Book Antiqua" w:cs="宋体"/>
          <w:color w:val="000000"/>
          <w:sz w:val="24"/>
          <w:szCs w:val="24"/>
          <w:lang w:val="en-US" w:eastAsia="zh-CN"/>
        </w:rPr>
      </w:pPr>
      <w:r w:rsidRPr="003D5D3C">
        <w:rPr>
          <w:rFonts w:ascii="Book Antiqua" w:eastAsia="宋体" w:hAnsi="Book Antiqua" w:cs="宋体"/>
          <w:color w:val="000000"/>
          <w:sz w:val="24"/>
          <w:szCs w:val="24"/>
          <w:lang w:val="en-US" w:eastAsia="zh-CN"/>
        </w:rPr>
        <w:t xml:space="preserve">31 </w:t>
      </w:r>
      <w:r w:rsidR="003D5D3C" w:rsidRPr="003D5D3C">
        <w:rPr>
          <w:rFonts w:ascii="Book Antiqua" w:hAnsi="Book Antiqua"/>
          <w:b/>
          <w:bCs/>
          <w:color w:val="000000"/>
          <w:sz w:val="24"/>
          <w:szCs w:val="24"/>
        </w:rPr>
        <w:t>Kalaitzakis E</w:t>
      </w:r>
      <w:r w:rsidR="003D5D3C" w:rsidRPr="003D5D3C">
        <w:rPr>
          <w:rFonts w:ascii="Book Antiqua" w:hAnsi="Book Antiqua"/>
          <w:color w:val="000000"/>
          <w:sz w:val="24"/>
          <w:szCs w:val="24"/>
        </w:rPr>
        <w:t xml:space="preserve">, Josefsson A, Castedal M, Henfridsson P, Bengtsson M, </w:t>
      </w:r>
      <w:proofErr w:type="gramStart"/>
      <w:r w:rsidR="003D5D3C" w:rsidRPr="003D5D3C">
        <w:rPr>
          <w:rFonts w:ascii="Book Antiqua" w:hAnsi="Book Antiqua"/>
          <w:color w:val="000000"/>
          <w:sz w:val="24"/>
          <w:szCs w:val="24"/>
        </w:rPr>
        <w:t>Hugosson</w:t>
      </w:r>
      <w:proofErr w:type="gramEnd"/>
      <w:r w:rsidR="003D5D3C" w:rsidRPr="003D5D3C">
        <w:rPr>
          <w:rFonts w:ascii="Book Antiqua" w:hAnsi="Book Antiqua"/>
          <w:color w:val="000000"/>
          <w:sz w:val="24"/>
          <w:szCs w:val="24"/>
        </w:rPr>
        <w:t xml:space="preserve"> I, Andersson B, Björnsson E. Factors related to fatigue in patients with cirrhosis before and after liver transplantation.</w:t>
      </w:r>
      <w:r w:rsidR="003D5D3C" w:rsidRPr="003D5D3C">
        <w:rPr>
          <w:rStyle w:val="apple-converted-space"/>
          <w:rFonts w:ascii="Book Antiqua" w:hAnsi="Book Antiqua"/>
          <w:color w:val="000000"/>
          <w:sz w:val="24"/>
          <w:szCs w:val="24"/>
        </w:rPr>
        <w:t> </w:t>
      </w:r>
      <w:r w:rsidR="003D5D3C" w:rsidRPr="003D5D3C">
        <w:rPr>
          <w:rFonts w:ascii="Book Antiqua" w:hAnsi="Book Antiqua"/>
          <w:i/>
          <w:iCs/>
          <w:color w:val="000000"/>
          <w:sz w:val="24"/>
          <w:szCs w:val="24"/>
        </w:rPr>
        <w:t>Clin Gastroenterol Hepatol</w:t>
      </w:r>
      <w:r w:rsidR="003D5D3C" w:rsidRPr="003D5D3C">
        <w:rPr>
          <w:rStyle w:val="apple-converted-space"/>
          <w:rFonts w:ascii="Book Antiqua" w:hAnsi="Book Antiqua"/>
          <w:color w:val="000000"/>
          <w:sz w:val="24"/>
          <w:szCs w:val="24"/>
        </w:rPr>
        <w:t> </w:t>
      </w:r>
      <w:r w:rsidR="003D5D3C" w:rsidRPr="003D5D3C">
        <w:rPr>
          <w:rFonts w:ascii="Book Antiqua" w:hAnsi="Book Antiqua"/>
          <w:color w:val="000000"/>
          <w:sz w:val="24"/>
          <w:szCs w:val="24"/>
        </w:rPr>
        <w:t>2012;</w:t>
      </w:r>
      <w:r w:rsidR="003D5D3C" w:rsidRPr="003D5D3C">
        <w:rPr>
          <w:rStyle w:val="apple-converted-space"/>
          <w:rFonts w:ascii="Book Antiqua" w:hAnsi="Book Antiqua"/>
          <w:color w:val="000000"/>
          <w:sz w:val="24"/>
          <w:szCs w:val="24"/>
        </w:rPr>
        <w:t> </w:t>
      </w:r>
      <w:r w:rsidR="003D5D3C" w:rsidRPr="003D5D3C">
        <w:rPr>
          <w:rFonts w:ascii="Book Antiqua" w:hAnsi="Book Antiqua"/>
          <w:b/>
          <w:bCs/>
          <w:color w:val="000000"/>
          <w:sz w:val="24"/>
          <w:szCs w:val="24"/>
        </w:rPr>
        <w:t>10</w:t>
      </w:r>
      <w:r w:rsidR="003D5D3C" w:rsidRPr="003D5D3C">
        <w:rPr>
          <w:rFonts w:ascii="Book Antiqua" w:hAnsi="Book Antiqua"/>
          <w:color w:val="000000"/>
          <w:sz w:val="24"/>
          <w:szCs w:val="24"/>
        </w:rPr>
        <w:t>: 174-81, 181.e1 [PMID: 21839709 DOI: 10.1016/j.cgh.2011.07.029]</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proofErr w:type="gramStart"/>
      <w:r w:rsidRPr="003D5D3C">
        <w:rPr>
          <w:rFonts w:ascii="Book Antiqua" w:eastAsia="宋体" w:hAnsi="Book Antiqua" w:cs="宋体"/>
          <w:color w:val="000000"/>
          <w:sz w:val="24"/>
          <w:szCs w:val="24"/>
          <w:lang w:val="en-US" w:eastAsia="zh-CN"/>
        </w:rPr>
        <w:t>32 </w:t>
      </w:r>
      <w:proofErr w:type="spellStart"/>
      <w:r w:rsidRPr="003D5D3C">
        <w:rPr>
          <w:rFonts w:ascii="Book Antiqua" w:eastAsia="宋体" w:hAnsi="Book Antiqua" w:cs="宋体"/>
          <w:b/>
          <w:bCs/>
          <w:color w:val="000000"/>
          <w:sz w:val="24"/>
          <w:szCs w:val="24"/>
          <w:lang w:val="en-US" w:eastAsia="zh-CN"/>
        </w:rPr>
        <w:t>Puetz</w:t>
      </w:r>
      <w:proofErr w:type="spellEnd"/>
      <w:r w:rsidRPr="003D5D3C">
        <w:rPr>
          <w:rFonts w:ascii="Book Antiqua" w:eastAsia="宋体" w:hAnsi="Book Antiqua" w:cs="宋体"/>
          <w:b/>
          <w:bCs/>
          <w:color w:val="000000"/>
          <w:sz w:val="24"/>
          <w:szCs w:val="24"/>
          <w:lang w:val="en-US" w:eastAsia="zh-CN"/>
        </w:rPr>
        <w:t xml:space="preserve"> TW</w:t>
      </w:r>
      <w:r w:rsidRPr="003D5D3C">
        <w:rPr>
          <w:rFonts w:ascii="Book Antiqua" w:eastAsia="宋体" w:hAnsi="Book Antiqua" w:cs="宋体"/>
          <w:color w:val="000000"/>
          <w:sz w:val="24"/>
          <w:szCs w:val="24"/>
          <w:lang w:val="en-US" w:eastAsia="zh-CN"/>
        </w:rPr>
        <w:t>.</w:t>
      </w:r>
      <w:proofErr w:type="gramEnd"/>
      <w:r w:rsidRPr="003D5D3C">
        <w:rPr>
          <w:rFonts w:ascii="Book Antiqua" w:eastAsia="宋体" w:hAnsi="Book Antiqua" w:cs="宋体"/>
          <w:color w:val="000000"/>
          <w:sz w:val="24"/>
          <w:szCs w:val="24"/>
          <w:lang w:val="en-US" w:eastAsia="zh-CN"/>
        </w:rPr>
        <w:t xml:space="preserve"> Physical activity and feelings of energy and fatigue: epidemiological evidence. </w:t>
      </w:r>
      <w:r w:rsidRPr="003D5D3C">
        <w:rPr>
          <w:rFonts w:ascii="Book Antiqua" w:eastAsia="宋体" w:hAnsi="Book Antiqua" w:cs="宋体"/>
          <w:i/>
          <w:iCs/>
          <w:color w:val="000000"/>
          <w:sz w:val="24"/>
          <w:szCs w:val="24"/>
          <w:lang w:val="en-US" w:eastAsia="zh-CN"/>
        </w:rPr>
        <w:t>Sports Med</w:t>
      </w:r>
      <w:r w:rsidRPr="003D5D3C">
        <w:rPr>
          <w:rFonts w:ascii="Book Antiqua" w:eastAsia="宋体" w:hAnsi="Book Antiqua" w:cs="宋体"/>
          <w:color w:val="000000"/>
          <w:sz w:val="24"/>
          <w:szCs w:val="24"/>
          <w:lang w:val="en-US" w:eastAsia="zh-CN"/>
        </w:rPr>
        <w:t> 2006; </w:t>
      </w:r>
      <w:r w:rsidRPr="003D5D3C">
        <w:rPr>
          <w:rFonts w:ascii="Book Antiqua" w:eastAsia="宋体" w:hAnsi="Book Antiqua" w:cs="宋体"/>
          <w:b/>
          <w:bCs/>
          <w:color w:val="000000"/>
          <w:sz w:val="24"/>
          <w:szCs w:val="24"/>
          <w:lang w:val="en-US" w:eastAsia="zh-CN"/>
        </w:rPr>
        <w:t>36</w:t>
      </w:r>
      <w:r w:rsidRPr="003D5D3C">
        <w:rPr>
          <w:rFonts w:ascii="Book Antiqua" w:eastAsia="宋体" w:hAnsi="Book Antiqua" w:cs="宋体"/>
          <w:color w:val="000000"/>
          <w:sz w:val="24"/>
          <w:szCs w:val="24"/>
          <w:lang w:val="en-US" w:eastAsia="zh-CN"/>
        </w:rPr>
        <w:t>: 767-780 [PMID: 16937952 DOI: 10.2165/00007256-</w:t>
      </w:r>
      <w:r w:rsidRPr="00730BF2">
        <w:rPr>
          <w:rFonts w:ascii="Book Antiqua" w:eastAsia="宋体" w:hAnsi="Book Antiqua" w:cs="宋体"/>
          <w:color w:val="000000"/>
          <w:sz w:val="24"/>
          <w:szCs w:val="24"/>
          <w:lang w:val="en-US" w:eastAsia="zh-CN"/>
        </w:rPr>
        <w:t>200636090-00004]</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33 </w:t>
      </w:r>
      <w:proofErr w:type="spellStart"/>
      <w:r w:rsidRPr="00730BF2">
        <w:rPr>
          <w:rFonts w:ascii="Book Antiqua" w:eastAsia="宋体" w:hAnsi="Book Antiqua" w:cs="宋体"/>
          <w:b/>
          <w:bCs/>
          <w:color w:val="000000"/>
          <w:sz w:val="24"/>
          <w:szCs w:val="24"/>
          <w:lang w:val="en-US" w:eastAsia="zh-CN"/>
        </w:rPr>
        <w:t>Halder</w:t>
      </w:r>
      <w:proofErr w:type="spellEnd"/>
      <w:r w:rsidRPr="00730BF2">
        <w:rPr>
          <w:rFonts w:ascii="Book Antiqua" w:eastAsia="宋体" w:hAnsi="Book Antiqua" w:cs="宋体"/>
          <w:b/>
          <w:bCs/>
          <w:color w:val="000000"/>
          <w:sz w:val="24"/>
          <w:szCs w:val="24"/>
          <w:lang w:val="en-US" w:eastAsia="zh-CN"/>
        </w:rPr>
        <w:t xml:space="preserve"> SL</w:t>
      </w:r>
      <w:r w:rsidRPr="00730BF2">
        <w:rPr>
          <w:rFonts w:ascii="Book Antiqua" w:eastAsia="宋体" w:hAnsi="Book Antiqua" w:cs="宋体"/>
          <w:color w:val="000000"/>
          <w:sz w:val="24"/>
          <w:szCs w:val="24"/>
          <w:lang w:val="en-US" w:eastAsia="zh-CN"/>
        </w:rPr>
        <w:t xml:space="preserve">, Locke GR, </w:t>
      </w:r>
      <w:proofErr w:type="spellStart"/>
      <w:r w:rsidRPr="00730BF2">
        <w:rPr>
          <w:rFonts w:ascii="Book Antiqua" w:eastAsia="宋体" w:hAnsi="Book Antiqua" w:cs="宋体"/>
          <w:color w:val="000000"/>
          <w:sz w:val="24"/>
          <w:szCs w:val="24"/>
          <w:lang w:val="en-US" w:eastAsia="zh-CN"/>
        </w:rPr>
        <w:t>Schleck</w:t>
      </w:r>
      <w:proofErr w:type="spellEnd"/>
      <w:r w:rsidRPr="00730BF2">
        <w:rPr>
          <w:rFonts w:ascii="Book Antiqua" w:eastAsia="宋体" w:hAnsi="Book Antiqua" w:cs="宋体"/>
          <w:color w:val="000000"/>
          <w:sz w:val="24"/>
          <w:szCs w:val="24"/>
          <w:lang w:val="en-US" w:eastAsia="zh-CN"/>
        </w:rPr>
        <w:t xml:space="preserve"> CD, </w:t>
      </w:r>
      <w:proofErr w:type="spellStart"/>
      <w:r w:rsidRPr="00730BF2">
        <w:rPr>
          <w:rFonts w:ascii="Book Antiqua" w:eastAsia="宋体" w:hAnsi="Book Antiqua" w:cs="宋体"/>
          <w:color w:val="000000"/>
          <w:sz w:val="24"/>
          <w:szCs w:val="24"/>
          <w:lang w:val="en-US" w:eastAsia="zh-CN"/>
        </w:rPr>
        <w:t>Zinsmeister</w:t>
      </w:r>
      <w:proofErr w:type="spellEnd"/>
      <w:r w:rsidRPr="00730BF2">
        <w:rPr>
          <w:rFonts w:ascii="Book Antiqua" w:eastAsia="宋体" w:hAnsi="Book Antiqua" w:cs="宋体"/>
          <w:color w:val="000000"/>
          <w:sz w:val="24"/>
          <w:szCs w:val="24"/>
          <w:lang w:val="en-US" w:eastAsia="zh-CN"/>
        </w:rPr>
        <w:t xml:space="preserve"> AR, Melton LJ, Talley NJ. Natural history of functional gastrointestinal disorders: a 12-year longitudinal population-based study. </w:t>
      </w:r>
      <w:r w:rsidRPr="00730BF2">
        <w:rPr>
          <w:rFonts w:ascii="Book Antiqua" w:eastAsia="宋体" w:hAnsi="Book Antiqua" w:cs="宋体"/>
          <w:i/>
          <w:iCs/>
          <w:color w:val="000000"/>
          <w:sz w:val="24"/>
          <w:szCs w:val="24"/>
          <w:lang w:val="en-US" w:eastAsia="zh-CN"/>
        </w:rPr>
        <w:t>Gastroenterology</w:t>
      </w:r>
      <w:r w:rsidRPr="00730BF2">
        <w:rPr>
          <w:rFonts w:ascii="Book Antiqua" w:eastAsia="宋体" w:hAnsi="Book Antiqua" w:cs="宋体"/>
          <w:color w:val="000000"/>
          <w:sz w:val="24"/>
          <w:szCs w:val="24"/>
          <w:lang w:val="en-US" w:eastAsia="zh-CN"/>
        </w:rPr>
        <w:t> 2007; </w:t>
      </w:r>
      <w:r w:rsidRPr="00730BF2">
        <w:rPr>
          <w:rFonts w:ascii="Book Antiqua" w:eastAsia="宋体" w:hAnsi="Book Antiqua" w:cs="宋体"/>
          <w:b/>
          <w:bCs/>
          <w:color w:val="000000"/>
          <w:sz w:val="24"/>
          <w:szCs w:val="24"/>
          <w:lang w:val="en-US" w:eastAsia="zh-CN"/>
        </w:rPr>
        <w:t>133</w:t>
      </w:r>
      <w:r w:rsidRPr="00730BF2">
        <w:rPr>
          <w:rFonts w:ascii="Book Antiqua" w:eastAsia="宋体" w:hAnsi="Book Antiqua" w:cs="宋体"/>
          <w:color w:val="000000"/>
          <w:sz w:val="24"/>
          <w:szCs w:val="24"/>
          <w:lang w:val="en-US" w:eastAsia="zh-CN"/>
        </w:rPr>
        <w:t>: 799-807 [PMID: 17678917]</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34 </w:t>
      </w:r>
      <w:proofErr w:type="spellStart"/>
      <w:r w:rsidRPr="00730BF2">
        <w:rPr>
          <w:rFonts w:ascii="Book Antiqua" w:eastAsia="宋体" w:hAnsi="Book Antiqua" w:cs="宋体"/>
          <w:b/>
          <w:bCs/>
          <w:color w:val="000000"/>
          <w:sz w:val="24"/>
          <w:szCs w:val="24"/>
          <w:lang w:val="en-US" w:eastAsia="zh-CN"/>
        </w:rPr>
        <w:t>Agréus</w:t>
      </w:r>
      <w:proofErr w:type="spellEnd"/>
      <w:r w:rsidRPr="00730BF2">
        <w:rPr>
          <w:rFonts w:ascii="Book Antiqua" w:eastAsia="宋体" w:hAnsi="Book Antiqua" w:cs="宋体"/>
          <w:b/>
          <w:bCs/>
          <w:color w:val="000000"/>
          <w:sz w:val="24"/>
          <w:szCs w:val="24"/>
          <w:lang w:val="en-US" w:eastAsia="zh-CN"/>
        </w:rPr>
        <w:t xml:space="preserve"> L</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Svärdsudd</w:t>
      </w:r>
      <w:proofErr w:type="spellEnd"/>
      <w:r w:rsidRPr="00730BF2">
        <w:rPr>
          <w:rFonts w:ascii="Book Antiqua" w:eastAsia="宋体" w:hAnsi="Book Antiqua" w:cs="宋体"/>
          <w:color w:val="000000"/>
          <w:sz w:val="24"/>
          <w:szCs w:val="24"/>
          <w:lang w:val="en-US" w:eastAsia="zh-CN"/>
        </w:rPr>
        <w:t xml:space="preserve"> K, Talley NJ, Jones MP, </w:t>
      </w:r>
      <w:proofErr w:type="spellStart"/>
      <w:r w:rsidRPr="00730BF2">
        <w:rPr>
          <w:rFonts w:ascii="Book Antiqua" w:eastAsia="宋体" w:hAnsi="Book Antiqua" w:cs="宋体"/>
          <w:color w:val="000000"/>
          <w:sz w:val="24"/>
          <w:szCs w:val="24"/>
          <w:lang w:val="en-US" w:eastAsia="zh-CN"/>
        </w:rPr>
        <w:t>Tibblin</w:t>
      </w:r>
      <w:proofErr w:type="spellEnd"/>
      <w:r w:rsidRPr="00730BF2">
        <w:rPr>
          <w:rFonts w:ascii="Book Antiqua" w:eastAsia="宋体" w:hAnsi="Book Antiqua" w:cs="宋体"/>
          <w:color w:val="000000"/>
          <w:sz w:val="24"/>
          <w:szCs w:val="24"/>
          <w:lang w:val="en-US" w:eastAsia="zh-CN"/>
        </w:rPr>
        <w:t xml:space="preserve"> G. Natural history of </w:t>
      </w:r>
      <w:proofErr w:type="spellStart"/>
      <w:r w:rsidRPr="00730BF2">
        <w:rPr>
          <w:rFonts w:ascii="Book Antiqua" w:eastAsia="宋体" w:hAnsi="Book Antiqua" w:cs="宋体"/>
          <w:color w:val="000000"/>
          <w:sz w:val="24"/>
          <w:szCs w:val="24"/>
          <w:lang w:val="en-US" w:eastAsia="zh-CN"/>
        </w:rPr>
        <w:t>gastroesophageal</w:t>
      </w:r>
      <w:proofErr w:type="spellEnd"/>
      <w:r w:rsidRPr="00730BF2">
        <w:rPr>
          <w:rFonts w:ascii="Book Antiqua" w:eastAsia="宋体" w:hAnsi="Book Antiqua" w:cs="宋体"/>
          <w:color w:val="000000"/>
          <w:sz w:val="24"/>
          <w:szCs w:val="24"/>
          <w:lang w:val="en-US" w:eastAsia="zh-CN"/>
        </w:rPr>
        <w:t xml:space="preserve"> reflux disease and functional abdominal disorders: a population-based study. </w:t>
      </w:r>
      <w:r w:rsidRPr="00730BF2">
        <w:rPr>
          <w:rFonts w:ascii="Book Antiqua" w:eastAsia="宋体" w:hAnsi="Book Antiqua" w:cs="宋体"/>
          <w:i/>
          <w:iCs/>
          <w:color w:val="000000"/>
          <w:sz w:val="24"/>
          <w:szCs w:val="24"/>
          <w:lang w:val="en-US" w:eastAsia="zh-CN"/>
        </w:rPr>
        <w:t xml:space="preserve">Am J </w:t>
      </w:r>
      <w:proofErr w:type="spellStart"/>
      <w:r w:rsidRPr="00730BF2">
        <w:rPr>
          <w:rFonts w:ascii="Book Antiqua" w:eastAsia="宋体" w:hAnsi="Book Antiqua" w:cs="宋体"/>
          <w:i/>
          <w:iCs/>
          <w:color w:val="000000"/>
          <w:sz w:val="24"/>
          <w:szCs w:val="24"/>
          <w:lang w:val="en-US" w:eastAsia="zh-CN"/>
        </w:rPr>
        <w:t>Gastroenterol</w:t>
      </w:r>
      <w:proofErr w:type="spellEnd"/>
      <w:r w:rsidRPr="00730BF2">
        <w:rPr>
          <w:rFonts w:ascii="Book Antiqua" w:eastAsia="宋体" w:hAnsi="Book Antiqua" w:cs="宋体"/>
          <w:color w:val="000000"/>
          <w:sz w:val="24"/>
          <w:szCs w:val="24"/>
          <w:lang w:val="en-US" w:eastAsia="zh-CN"/>
        </w:rPr>
        <w:t> 2001; </w:t>
      </w:r>
      <w:r w:rsidRPr="00730BF2">
        <w:rPr>
          <w:rFonts w:ascii="Book Antiqua" w:eastAsia="宋体" w:hAnsi="Book Antiqua" w:cs="宋体"/>
          <w:b/>
          <w:bCs/>
          <w:color w:val="000000"/>
          <w:sz w:val="24"/>
          <w:szCs w:val="24"/>
          <w:lang w:val="en-US" w:eastAsia="zh-CN"/>
        </w:rPr>
        <w:t>96</w:t>
      </w:r>
      <w:r w:rsidRPr="00730BF2">
        <w:rPr>
          <w:rFonts w:ascii="Book Antiqua" w:eastAsia="宋体" w:hAnsi="Book Antiqua" w:cs="宋体"/>
          <w:color w:val="000000"/>
          <w:sz w:val="24"/>
          <w:szCs w:val="24"/>
          <w:lang w:val="en-US" w:eastAsia="zh-CN"/>
        </w:rPr>
        <w:t>: 2905-2914 [PMID: 11693325 DOI: 10.1016/S0002-9270]</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35 </w:t>
      </w:r>
      <w:r w:rsidRPr="00730BF2">
        <w:rPr>
          <w:rFonts w:ascii="Book Antiqua" w:eastAsia="宋体" w:hAnsi="Book Antiqua" w:cs="宋体"/>
          <w:b/>
          <w:bCs/>
          <w:color w:val="000000"/>
          <w:sz w:val="24"/>
          <w:szCs w:val="24"/>
          <w:lang w:val="en-US" w:eastAsia="zh-CN"/>
        </w:rPr>
        <w:t>Peters HP</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Bos</w:t>
      </w:r>
      <w:proofErr w:type="spellEnd"/>
      <w:r w:rsidRPr="00730BF2">
        <w:rPr>
          <w:rFonts w:ascii="Book Antiqua" w:eastAsia="宋体" w:hAnsi="Book Antiqua" w:cs="宋体"/>
          <w:color w:val="000000"/>
          <w:sz w:val="24"/>
          <w:szCs w:val="24"/>
          <w:lang w:val="en-US" w:eastAsia="zh-CN"/>
        </w:rPr>
        <w:t xml:space="preserve"> M, </w:t>
      </w:r>
      <w:proofErr w:type="spellStart"/>
      <w:r w:rsidRPr="00730BF2">
        <w:rPr>
          <w:rFonts w:ascii="Book Antiqua" w:eastAsia="宋体" w:hAnsi="Book Antiqua" w:cs="宋体"/>
          <w:color w:val="000000"/>
          <w:sz w:val="24"/>
          <w:szCs w:val="24"/>
          <w:lang w:val="en-US" w:eastAsia="zh-CN"/>
        </w:rPr>
        <w:t>Seebregts</w:t>
      </w:r>
      <w:proofErr w:type="spellEnd"/>
      <w:r w:rsidRPr="00730BF2">
        <w:rPr>
          <w:rFonts w:ascii="Book Antiqua" w:eastAsia="宋体" w:hAnsi="Book Antiqua" w:cs="宋体"/>
          <w:color w:val="000000"/>
          <w:sz w:val="24"/>
          <w:szCs w:val="24"/>
          <w:lang w:val="en-US" w:eastAsia="zh-CN"/>
        </w:rPr>
        <w:t xml:space="preserve"> L, </w:t>
      </w:r>
      <w:proofErr w:type="spellStart"/>
      <w:r w:rsidRPr="00730BF2">
        <w:rPr>
          <w:rFonts w:ascii="Book Antiqua" w:eastAsia="宋体" w:hAnsi="Book Antiqua" w:cs="宋体"/>
          <w:color w:val="000000"/>
          <w:sz w:val="24"/>
          <w:szCs w:val="24"/>
          <w:lang w:val="en-US" w:eastAsia="zh-CN"/>
        </w:rPr>
        <w:t>Akkermans</w:t>
      </w:r>
      <w:proofErr w:type="spellEnd"/>
      <w:r w:rsidRPr="00730BF2">
        <w:rPr>
          <w:rFonts w:ascii="Book Antiqua" w:eastAsia="宋体" w:hAnsi="Book Antiqua" w:cs="宋体"/>
          <w:color w:val="000000"/>
          <w:sz w:val="24"/>
          <w:szCs w:val="24"/>
          <w:lang w:val="en-US" w:eastAsia="zh-CN"/>
        </w:rPr>
        <w:t xml:space="preserve"> LM, van Berge </w:t>
      </w:r>
      <w:proofErr w:type="spellStart"/>
      <w:r w:rsidRPr="00730BF2">
        <w:rPr>
          <w:rFonts w:ascii="Book Antiqua" w:eastAsia="宋体" w:hAnsi="Book Antiqua" w:cs="宋体"/>
          <w:color w:val="000000"/>
          <w:sz w:val="24"/>
          <w:szCs w:val="24"/>
          <w:lang w:val="en-US" w:eastAsia="zh-CN"/>
        </w:rPr>
        <w:t>Henegouwen</w:t>
      </w:r>
      <w:proofErr w:type="spellEnd"/>
      <w:r w:rsidRPr="00730BF2">
        <w:rPr>
          <w:rFonts w:ascii="Book Antiqua" w:eastAsia="宋体" w:hAnsi="Book Antiqua" w:cs="宋体"/>
          <w:color w:val="000000"/>
          <w:sz w:val="24"/>
          <w:szCs w:val="24"/>
          <w:lang w:val="en-US" w:eastAsia="zh-CN"/>
        </w:rPr>
        <w:t xml:space="preserve"> GP, </w:t>
      </w:r>
      <w:proofErr w:type="spellStart"/>
      <w:r w:rsidRPr="00730BF2">
        <w:rPr>
          <w:rFonts w:ascii="Book Antiqua" w:eastAsia="宋体" w:hAnsi="Book Antiqua" w:cs="宋体"/>
          <w:color w:val="000000"/>
          <w:sz w:val="24"/>
          <w:szCs w:val="24"/>
          <w:lang w:val="en-US" w:eastAsia="zh-CN"/>
        </w:rPr>
        <w:t>Bol</w:t>
      </w:r>
      <w:proofErr w:type="spellEnd"/>
      <w:r w:rsidRPr="00730BF2">
        <w:rPr>
          <w:rFonts w:ascii="Book Antiqua" w:eastAsia="宋体" w:hAnsi="Book Antiqua" w:cs="宋体"/>
          <w:color w:val="000000"/>
          <w:sz w:val="24"/>
          <w:szCs w:val="24"/>
          <w:lang w:val="en-US" w:eastAsia="zh-CN"/>
        </w:rPr>
        <w:t xml:space="preserve"> E, </w:t>
      </w:r>
      <w:proofErr w:type="spellStart"/>
      <w:r w:rsidRPr="00730BF2">
        <w:rPr>
          <w:rFonts w:ascii="Book Antiqua" w:eastAsia="宋体" w:hAnsi="Book Antiqua" w:cs="宋体"/>
          <w:color w:val="000000"/>
          <w:sz w:val="24"/>
          <w:szCs w:val="24"/>
          <w:lang w:val="en-US" w:eastAsia="zh-CN"/>
        </w:rPr>
        <w:t>Mosterd</w:t>
      </w:r>
      <w:proofErr w:type="spellEnd"/>
      <w:r w:rsidRPr="00730BF2">
        <w:rPr>
          <w:rFonts w:ascii="Book Antiqua" w:eastAsia="宋体" w:hAnsi="Book Antiqua" w:cs="宋体"/>
          <w:color w:val="000000"/>
          <w:sz w:val="24"/>
          <w:szCs w:val="24"/>
          <w:lang w:val="en-US" w:eastAsia="zh-CN"/>
        </w:rPr>
        <w:t xml:space="preserve"> WL, de </w:t>
      </w:r>
      <w:proofErr w:type="spellStart"/>
      <w:r w:rsidRPr="00730BF2">
        <w:rPr>
          <w:rFonts w:ascii="Book Antiqua" w:eastAsia="宋体" w:hAnsi="Book Antiqua" w:cs="宋体"/>
          <w:color w:val="000000"/>
          <w:sz w:val="24"/>
          <w:szCs w:val="24"/>
          <w:lang w:val="en-US" w:eastAsia="zh-CN"/>
        </w:rPr>
        <w:t>Vries</w:t>
      </w:r>
      <w:proofErr w:type="spellEnd"/>
      <w:r w:rsidRPr="00730BF2">
        <w:rPr>
          <w:rFonts w:ascii="Book Antiqua" w:eastAsia="宋体" w:hAnsi="Book Antiqua" w:cs="宋体"/>
          <w:color w:val="000000"/>
          <w:sz w:val="24"/>
          <w:szCs w:val="24"/>
          <w:lang w:val="en-US" w:eastAsia="zh-CN"/>
        </w:rPr>
        <w:t xml:space="preserve"> WR. Gastrointestinal symptoms in long-distance runners, cyclists, and triathletes: prevalence, medication, and etiology. </w:t>
      </w:r>
      <w:r w:rsidRPr="00730BF2">
        <w:rPr>
          <w:rFonts w:ascii="Book Antiqua" w:eastAsia="宋体" w:hAnsi="Book Antiqua" w:cs="宋体"/>
          <w:i/>
          <w:iCs/>
          <w:color w:val="000000"/>
          <w:sz w:val="24"/>
          <w:szCs w:val="24"/>
          <w:lang w:val="en-US" w:eastAsia="zh-CN"/>
        </w:rPr>
        <w:t xml:space="preserve">Am J </w:t>
      </w:r>
      <w:proofErr w:type="spellStart"/>
      <w:r w:rsidRPr="00730BF2">
        <w:rPr>
          <w:rFonts w:ascii="Book Antiqua" w:eastAsia="宋体" w:hAnsi="Book Antiqua" w:cs="宋体"/>
          <w:i/>
          <w:iCs/>
          <w:color w:val="000000"/>
          <w:sz w:val="24"/>
          <w:szCs w:val="24"/>
          <w:lang w:val="en-US" w:eastAsia="zh-CN"/>
        </w:rPr>
        <w:t>Gastroenterol</w:t>
      </w:r>
      <w:proofErr w:type="spellEnd"/>
      <w:r w:rsidRPr="00730BF2">
        <w:rPr>
          <w:rFonts w:ascii="Book Antiqua" w:eastAsia="宋体" w:hAnsi="Book Antiqua" w:cs="宋体"/>
          <w:color w:val="000000"/>
          <w:sz w:val="24"/>
          <w:szCs w:val="24"/>
          <w:lang w:val="en-US" w:eastAsia="zh-CN"/>
        </w:rPr>
        <w:t> 1999; </w:t>
      </w:r>
      <w:r w:rsidRPr="00730BF2">
        <w:rPr>
          <w:rFonts w:ascii="Book Antiqua" w:eastAsia="宋体" w:hAnsi="Book Antiqua" w:cs="宋体"/>
          <w:b/>
          <w:bCs/>
          <w:color w:val="000000"/>
          <w:sz w:val="24"/>
          <w:szCs w:val="24"/>
          <w:lang w:val="en-US" w:eastAsia="zh-CN"/>
        </w:rPr>
        <w:t>94</w:t>
      </w:r>
      <w:r w:rsidRPr="00730BF2">
        <w:rPr>
          <w:rFonts w:ascii="Book Antiqua" w:eastAsia="宋体" w:hAnsi="Book Antiqua" w:cs="宋体"/>
          <w:color w:val="000000"/>
          <w:sz w:val="24"/>
          <w:szCs w:val="24"/>
          <w:lang w:val="en-US" w:eastAsia="zh-CN"/>
        </w:rPr>
        <w:t>: 1570-1581 [PMID: 10364027 DOI: 10.1111/j.1572-0241.1999.01147.x</w:t>
      </w:r>
      <w:r w:rsidR="009B6402" w:rsidRPr="00730BF2">
        <w:rPr>
          <w:rFonts w:ascii="Book Antiqua" w:eastAsia="宋体" w:hAnsi="Book Antiqua" w:cs="宋体"/>
          <w:color w:val="000000"/>
          <w:sz w:val="24"/>
          <w:szCs w:val="24"/>
          <w:lang w:val="en-US" w:eastAsia="zh-CN"/>
        </w:rPr>
        <w:t>]</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proofErr w:type="gramStart"/>
      <w:r w:rsidRPr="00730BF2">
        <w:rPr>
          <w:rFonts w:ascii="Book Antiqua" w:eastAsia="宋体" w:hAnsi="Book Antiqua" w:cs="宋体"/>
          <w:color w:val="000000"/>
          <w:sz w:val="24"/>
          <w:szCs w:val="24"/>
          <w:lang w:val="en-US" w:eastAsia="zh-CN"/>
        </w:rPr>
        <w:t>36 </w:t>
      </w:r>
      <w:r w:rsidRPr="00730BF2">
        <w:rPr>
          <w:rFonts w:ascii="Book Antiqua" w:eastAsia="宋体" w:hAnsi="Book Antiqua" w:cs="宋体"/>
          <w:b/>
          <w:bCs/>
          <w:color w:val="000000"/>
          <w:sz w:val="24"/>
          <w:szCs w:val="24"/>
          <w:lang w:val="en-US" w:eastAsia="zh-CN"/>
        </w:rPr>
        <w:t>Peters HP</w:t>
      </w:r>
      <w:r w:rsidRPr="00730BF2">
        <w:rPr>
          <w:rFonts w:ascii="Book Antiqua" w:eastAsia="宋体" w:hAnsi="Book Antiqua" w:cs="宋体"/>
          <w:color w:val="000000"/>
          <w:sz w:val="24"/>
          <w:szCs w:val="24"/>
          <w:lang w:val="en-US" w:eastAsia="zh-CN"/>
        </w:rPr>
        <w:t xml:space="preserve">, De </w:t>
      </w:r>
      <w:proofErr w:type="spellStart"/>
      <w:r w:rsidRPr="00730BF2">
        <w:rPr>
          <w:rFonts w:ascii="Book Antiqua" w:eastAsia="宋体" w:hAnsi="Book Antiqua" w:cs="宋体"/>
          <w:color w:val="000000"/>
          <w:sz w:val="24"/>
          <w:szCs w:val="24"/>
          <w:lang w:val="en-US" w:eastAsia="zh-CN"/>
        </w:rPr>
        <w:t>Vries</w:t>
      </w:r>
      <w:proofErr w:type="spellEnd"/>
      <w:r w:rsidRPr="00730BF2">
        <w:rPr>
          <w:rFonts w:ascii="Book Antiqua" w:eastAsia="宋体" w:hAnsi="Book Antiqua" w:cs="宋体"/>
          <w:color w:val="000000"/>
          <w:sz w:val="24"/>
          <w:szCs w:val="24"/>
          <w:lang w:val="en-US" w:eastAsia="zh-CN"/>
        </w:rPr>
        <w:t xml:space="preserve"> WR, </w:t>
      </w:r>
      <w:proofErr w:type="spellStart"/>
      <w:r w:rsidRPr="00730BF2">
        <w:rPr>
          <w:rFonts w:ascii="Book Antiqua" w:eastAsia="宋体" w:hAnsi="Book Antiqua" w:cs="宋体"/>
          <w:color w:val="000000"/>
          <w:sz w:val="24"/>
          <w:szCs w:val="24"/>
          <w:lang w:val="en-US" w:eastAsia="zh-CN"/>
        </w:rPr>
        <w:t>Vanberge-Henegouwen</w:t>
      </w:r>
      <w:proofErr w:type="spellEnd"/>
      <w:r w:rsidRPr="00730BF2">
        <w:rPr>
          <w:rFonts w:ascii="Book Antiqua" w:eastAsia="宋体" w:hAnsi="Book Antiqua" w:cs="宋体"/>
          <w:color w:val="000000"/>
          <w:sz w:val="24"/>
          <w:szCs w:val="24"/>
          <w:lang w:val="en-US" w:eastAsia="zh-CN"/>
        </w:rPr>
        <w:t xml:space="preserve"> GP, </w:t>
      </w:r>
      <w:proofErr w:type="spellStart"/>
      <w:r w:rsidRPr="00730BF2">
        <w:rPr>
          <w:rFonts w:ascii="Book Antiqua" w:eastAsia="宋体" w:hAnsi="Book Antiqua" w:cs="宋体"/>
          <w:color w:val="000000"/>
          <w:sz w:val="24"/>
          <w:szCs w:val="24"/>
          <w:lang w:val="en-US" w:eastAsia="zh-CN"/>
        </w:rPr>
        <w:t>Akkermans</w:t>
      </w:r>
      <w:proofErr w:type="spellEnd"/>
      <w:r w:rsidRPr="00730BF2">
        <w:rPr>
          <w:rFonts w:ascii="Book Antiqua" w:eastAsia="宋体" w:hAnsi="Book Antiqua" w:cs="宋体"/>
          <w:color w:val="000000"/>
          <w:sz w:val="24"/>
          <w:szCs w:val="24"/>
          <w:lang w:val="en-US" w:eastAsia="zh-CN"/>
        </w:rPr>
        <w:t xml:space="preserve"> LM.</w:t>
      </w:r>
      <w:proofErr w:type="gramEnd"/>
      <w:r w:rsidRPr="00730BF2">
        <w:rPr>
          <w:rFonts w:ascii="Book Antiqua" w:eastAsia="宋体" w:hAnsi="Book Antiqua" w:cs="宋体"/>
          <w:color w:val="000000"/>
          <w:sz w:val="24"/>
          <w:szCs w:val="24"/>
          <w:lang w:val="en-US" w:eastAsia="zh-CN"/>
        </w:rPr>
        <w:t xml:space="preserve"> Potential benefits and hazards of physical activity and exercise on the gastrointestinal tract. </w:t>
      </w:r>
      <w:r w:rsidRPr="00730BF2">
        <w:rPr>
          <w:rFonts w:ascii="Book Antiqua" w:eastAsia="宋体" w:hAnsi="Book Antiqua" w:cs="宋体"/>
          <w:i/>
          <w:iCs/>
          <w:color w:val="000000"/>
          <w:sz w:val="24"/>
          <w:szCs w:val="24"/>
          <w:lang w:val="en-US" w:eastAsia="zh-CN"/>
        </w:rPr>
        <w:t>Gut</w:t>
      </w:r>
      <w:r w:rsidRPr="00730BF2">
        <w:rPr>
          <w:rFonts w:ascii="Book Antiqua" w:eastAsia="宋体" w:hAnsi="Book Antiqua" w:cs="宋体"/>
          <w:color w:val="000000"/>
          <w:sz w:val="24"/>
          <w:szCs w:val="24"/>
          <w:lang w:val="en-US" w:eastAsia="zh-CN"/>
        </w:rPr>
        <w:t> 2001; </w:t>
      </w:r>
      <w:r w:rsidRPr="00730BF2">
        <w:rPr>
          <w:rFonts w:ascii="Book Antiqua" w:eastAsia="宋体" w:hAnsi="Book Antiqua" w:cs="宋体"/>
          <w:b/>
          <w:bCs/>
          <w:color w:val="000000"/>
          <w:sz w:val="24"/>
          <w:szCs w:val="24"/>
          <w:lang w:val="en-US" w:eastAsia="zh-CN"/>
        </w:rPr>
        <w:t>48</w:t>
      </w:r>
      <w:r w:rsidRPr="00730BF2">
        <w:rPr>
          <w:rFonts w:ascii="Book Antiqua" w:eastAsia="宋体" w:hAnsi="Book Antiqua" w:cs="宋体"/>
          <w:color w:val="000000"/>
          <w:sz w:val="24"/>
          <w:szCs w:val="24"/>
          <w:lang w:val="en-US" w:eastAsia="zh-CN"/>
        </w:rPr>
        <w:t>: 435-439 [PMID: 11171839 DOI: 10.1136/gut.48.3.435]</w:t>
      </w:r>
    </w:p>
    <w:p w:rsidR="00874D2E" w:rsidRPr="00730BF2" w:rsidRDefault="00874D2E" w:rsidP="00874D2E">
      <w:pPr>
        <w:spacing w:after="0" w:line="240" w:lineRule="auto"/>
        <w:rPr>
          <w:rFonts w:ascii="Book Antiqua" w:eastAsia="宋体" w:hAnsi="Book Antiqua" w:cs="宋体"/>
          <w:color w:val="000000"/>
          <w:sz w:val="24"/>
          <w:szCs w:val="24"/>
          <w:lang w:val="en-US" w:eastAsia="zh-CN"/>
        </w:rPr>
      </w:pPr>
      <w:r w:rsidRPr="00730BF2">
        <w:rPr>
          <w:rFonts w:ascii="Book Antiqua" w:eastAsia="宋体" w:hAnsi="Book Antiqua" w:cs="宋体"/>
          <w:color w:val="000000"/>
          <w:sz w:val="24"/>
          <w:szCs w:val="24"/>
          <w:lang w:val="en-US" w:eastAsia="zh-CN"/>
        </w:rPr>
        <w:t>37 </w:t>
      </w:r>
      <w:proofErr w:type="spellStart"/>
      <w:r w:rsidRPr="00730BF2">
        <w:rPr>
          <w:rFonts w:ascii="Book Antiqua" w:eastAsia="宋体" w:hAnsi="Book Antiqua" w:cs="宋体"/>
          <w:b/>
          <w:bCs/>
          <w:color w:val="000000"/>
          <w:sz w:val="24"/>
          <w:szCs w:val="24"/>
          <w:lang w:val="en-US" w:eastAsia="zh-CN"/>
        </w:rPr>
        <w:t>Strid</w:t>
      </w:r>
      <w:proofErr w:type="spellEnd"/>
      <w:r w:rsidRPr="00730BF2">
        <w:rPr>
          <w:rFonts w:ascii="Book Antiqua" w:eastAsia="宋体" w:hAnsi="Book Antiqua" w:cs="宋体"/>
          <w:b/>
          <w:bCs/>
          <w:color w:val="000000"/>
          <w:sz w:val="24"/>
          <w:szCs w:val="24"/>
          <w:lang w:val="en-US" w:eastAsia="zh-CN"/>
        </w:rPr>
        <w:t xml:space="preserve"> H</w:t>
      </w:r>
      <w:r w:rsidRPr="00730BF2">
        <w:rPr>
          <w:rFonts w:ascii="Book Antiqua" w:eastAsia="宋体" w:hAnsi="Book Antiqua" w:cs="宋体"/>
          <w:color w:val="000000"/>
          <w:sz w:val="24"/>
          <w:szCs w:val="24"/>
          <w:lang w:val="en-US" w:eastAsia="zh-CN"/>
        </w:rPr>
        <w:t xml:space="preserve">, </w:t>
      </w:r>
      <w:proofErr w:type="spellStart"/>
      <w:r w:rsidRPr="00730BF2">
        <w:rPr>
          <w:rFonts w:ascii="Book Antiqua" w:eastAsia="宋体" w:hAnsi="Book Antiqua" w:cs="宋体"/>
          <w:color w:val="000000"/>
          <w:sz w:val="24"/>
          <w:szCs w:val="24"/>
          <w:lang w:val="en-US" w:eastAsia="zh-CN"/>
        </w:rPr>
        <w:t>Simrén</w:t>
      </w:r>
      <w:proofErr w:type="spellEnd"/>
      <w:r w:rsidRPr="00730BF2">
        <w:rPr>
          <w:rFonts w:ascii="Book Antiqua" w:eastAsia="宋体" w:hAnsi="Book Antiqua" w:cs="宋体"/>
          <w:color w:val="000000"/>
          <w:sz w:val="24"/>
          <w:szCs w:val="24"/>
          <w:lang w:val="en-US" w:eastAsia="zh-CN"/>
        </w:rPr>
        <w:t xml:space="preserve"> M, </w:t>
      </w:r>
      <w:proofErr w:type="spellStart"/>
      <w:r w:rsidRPr="00730BF2">
        <w:rPr>
          <w:rFonts w:ascii="Book Antiqua" w:eastAsia="宋体" w:hAnsi="Book Antiqua" w:cs="宋体"/>
          <w:color w:val="000000"/>
          <w:sz w:val="24"/>
          <w:szCs w:val="24"/>
          <w:lang w:val="en-US" w:eastAsia="zh-CN"/>
        </w:rPr>
        <w:t>Störsrud</w:t>
      </w:r>
      <w:proofErr w:type="spellEnd"/>
      <w:r w:rsidRPr="00730BF2">
        <w:rPr>
          <w:rFonts w:ascii="Book Antiqua" w:eastAsia="宋体" w:hAnsi="Book Antiqua" w:cs="宋体"/>
          <w:color w:val="000000"/>
          <w:sz w:val="24"/>
          <w:szCs w:val="24"/>
          <w:lang w:val="en-US" w:eastAsia="zh-CN"/>
        </w:rPr>
        <w:t xml:space="preserve"> S, </w:t>
      </w:r>
      <w:proofErr w:type="spellStart"/>
      <w:r w:rsidRPr="00730BF2">
        <w:rPr>
          <w:rFonts w:ascii="Book Antiqua" w:eastAsia="宋体" w:hAnsi="Book Antiqua" w:cs="宋体"/>
          <w:color w:val="000000"/>
          <w:sz w:val="24"/>
          <w:szCs w:val="24"/>
          <w:lang w:val="en-US" w:eastAsia="zh-CN"/>
        </w:rPr>
        <w:t>Stotzer</w:t>
      </w:r>
      <w:proofErr w:type="spellEnd"/>
      <w:r w:rsidRPr="00730BF2">
        <w:rPr>
          <w:rFonts w:ascii="Book Antiqua" w:eastAsia="宋体" w:hAnsi="Book Antiqua" w:cs="宋体"/>
          <w:color w:val="000000"/>
          <w:sz w:val="24"/>
          <w:szCs w:val="24"/>
          <w:lang w:val="en-US" w:eastAsia="zh-CN"/>
        </w:rPr>
        <w:t xml:space="preserve"> PO, </w:t>
      </w:r>
      <w:proofErr w:type="spellStart"/>
      <w:r w:rsidRPr="00730BF2">
        <w:rPr>
          <w:rFonts w:ascii="Book Antiqua" w:eastAsia="宋体" w:hAnsi="Book Antiqua" w:cs="宋体"/>
          <w:color w:val="000000"/>
          <w:sz w:val="24"/>
          <w:szCs w:val="24"/>
          <w:lang w:val="en-US" w:eastAsia="zh-CN"/>
        </w:rPr>
        <w:t>Sadik</w:t>
      </w:r>
      <w:proofErr w:type="spellEnd"/>
      <w:r w:rsidRPr="00730BF2">
        <w:rPr>
          <w:rFonts w:ascii="Book Antiqua" w:eastAsia="宋体" w:hAnsi="Book Antiqua" w:cs="宋体"/>
          <w:color w:val="000000"/>
          <w:sz w:val="24"/>
          <w:szCs w:val="24"/>
          <w:lang w:val="en-US" w:eastAsia="zh-CN"/>
        </w:rPr>
        <w:t xml:space="preserve"> R. Effect of heavy exercise on gastrointestinal transit in endurance athletes. </w:t>
      </w:r>
      <w:proofErr w:type="spellStart"/>
      <w:r w:rsidRPr="00730BF2">
        <w:rPr>
          <w:rFonts w:ascii="Book Antiqua" w:eastAsia="宋体" w:hAnsi="Book Antiqua" w:cs="宋体"/>
          <w:i/>
          <w:iCs/>
          <w:color w:val="000000"/>
          <w:sz w:val="24"/>
          <w:szCs w:val="24"/>
          <w:lang w:val="en-US" w:eastAsia="zh-CN"/>
        </w:rPr>
        <w:t>Scand</w:t>
      </w:r>
      <w:proofErr w:type="spellEnd"/>
      <w:r w:rsidRPr="00730BF2">
        <w:rPr>
          <w:rFonts w:ascii="Book Antiqua" w:eastAsia="宋体" w:hAnsi="Book Antiqua" w:cs="宋体"/>
          <w:i/>
          <w:iCs/>
          <w:color w:val="000000"/>
          <w:sz w:val="24"/>
          <w:szCs w:val="24"/>
          <w:lang w:val="en-US" w:eastAsia="zh-CN"/>
        </w:rPr>
        <w:t xml:space="preserve"> J </w:t>
      </w:r>
      <w:proofErr w:type="spellStart"/>
      <w:r w:rsidRPr="00730BF2">
        <w:rPr>
          <w:rFonts w:ascii="Book Antiqua" w:eastAsia="宋体" w:hAnsi="Book Antiqua" w:cs="宋体"/>
          <w:i/>
          <w:iCs/>
          <w:color w:val="000000"/>
          <w:sz w:val="24"/>
          <w:szCs w:val="24"/>
          <w:lang w:val="en-US" w:eastAsia="zh-CN"/>
        </w:rPr>
        <w:t>Gastroenterol</w:t>
      </w:r>
      <w:proofErr w:type="spellEnd"/>
      <w:r w:rsidRPr="00730BF2">
        <w:rPr>
          <w:rFonts w:ascii="Book Antiqua" w:eastAsia="宋体" w:hAnsi="Book Antiqua" w:cs="宋体"/>
          <w:color w:val="000000"/>
          <w:sz w:val="24"/>
          <w:szCs w:val="24"/>
          <w:lang w:val="en-US" w:eastAsia="zh-CN"/>
        </w:rPr>
        <w:t> 2011; </w:t>
      </w:r>
      <w:r w:rsidRPr="00730BF2">
        <w:rPr>
          <w:rFonts w:ascii="Book Antiqua" w:eastAsia="宋体" w:hAnsi="Book Antiqua" w:cs="宋体"/>
          <w:b/>
          <w:bCs/>
          <w:color w:val="000000"/>
          <w:sz w:val="24"/>
          <w:szCs w:val="24"/>
          <w:lang w:val="en-US" w:eastAsia="zh-CN"/>
        </w:rPr>
        <w:t>46</w:t>
      </w:r>
      <w:r w:rsidRPr="00730BF2">
        <w:rPr>
          <w:rFonts w:ascii="Book Antiqua" w:eastAsia="宋体" w:hAnsi="Book Antiqua" w:cs="宋体"/>
          <w:color w:val="000000"/>
          <w:sz w:val="24"/>
          <w:szCs w:val="24"/>
          <w:lang w:val="en-US" w:eastAsia="zh-CN"/>
        </w:rPr>
        <w:t>: 673-677 [PMID: 21366388 DOI: 10.3109/00365521.2011.558110]</w:t>
      </w:r>
    </w:p>
    <w:p w:rsidR="009520FF" w:rsidRPr="00730BF2" w:rsidRDefault="009520FF" w:rsidP="008C255C">
      <w:pPr>
        <w:snapToGrid w:val="0"/>
        <w:spacing w:after="0" w:line="360" w:lineRule="auto"/>
        <w:jc w:val="both"/>
        <w:rPr>
          <w:rFonts w:ascii="Book Antiqua" w:hAnsi="Book Antiqua"/>
          <w:b/>
          <w:bCs/>
          <w:sz w:val="24"/>
          <w:szCs w:val="24"/>
        </w:rPr>
      </w:pPr>
    </w:p>
    <w:p w:rsidR="0099662B" w:rsidRPr="00C56046" w:rsidRDefault="0099662B" w:rsidP="0099662B">
      <w:pPr>
        <w:tabs>
          <w:tab w:val="left" w:pos="180"/>
          <w:tab w:val="left" w:pos="360"/>
        </w:tabs>
        <w:adjustRightInd w:val="0"/>
        <w:snapToGrid w:val="0"/>
        <w:spacing w:line="360" w:lineRule="auto"/>
        <w:jc w:val="right"/>
        <w:rPr>
          <w:rFonts w:ascii="Book Antiqua" w:hAnsi="Book Antiqua" w:cs="Tahoma"/>
          <w:b/>
          <w:color w:val="000000"/>
          <w:sz w:val="24"/>
        </w:rPr>
      </w:pPr>
      <w:bookmarkStart w:id="194" w:name="OLE_LINK874"/>
      <w:bookmarkStart w:id="195" w:name="OLE_LINK875"/>
      <w:bookmarkStart w:id="196" w:name="OLE_LINK347"/>
      <w:bookmarkStart w:id="197" w:name="OLE_LINK384"/>
      <w:bookmarkStart w:id="198" w:name="OLE_LINK557"/>
      <w:bookmarkStart w:id="199" w:name="OLE_LINK558"/>
      <w:bookmarkStart w:id="200" w:name="OLE_LINK631"/>
      <w:bookmarkStart w:id="201" w:name="OLE_LINK632"/>
      <w:bookmarkStart w:id="202" w:name="OLE_LINK386"/>
      <w:bookmarkStart w:id="203" w:name="OLE_LINK431"/>
      <w:bookmarkStart w:id="204" w:name="OLE_LINK564"/>
      <w:bookmarkStart w:id="205" w:name="OLE_LINK493"/>
      <w:bookmarkStart w:id="206" w:name="OLE_LINK442"/>
      <w:bookmarkStart w:id="207" w:name="OLE_LINK551"/>
      <w:bookmarkStart w:id="208" w:name="OLE_LINK668"/>
      <w:bookmarkStart w:id="209" w:name="OLE_LINK669"/>
      <w:bookmarkStart w:id="210" w:name="OLE_LINK725"/>
      <w:bookmarkStart w:id="211" w:name="OLE_LINK489"/>
      <w:bookmarkStart w:id="212" w:name="OLE_LINK602"/>
      <w:bookmarkStart w:id="213" w:name="OLE_LINK658"/>
      <w:bookmarkStart w:id="214" w:name="OLE_LINK747"/>
      <w:bookmarkStart w:id="215" w:name="OLE_LINK897"/>
      <w:bookmarkStart w:id="216" w:name="OLE_LINK1138"/>
      <w:bookmarkStart w:id="217" w:name="OLE_LINK1139"/>
      <w:bookmarkStart w:id="218" w:name="OLE_LINK882"/>
      <w:bookmarkStart w:id="219" w:name="OLE_LINK1095"/>
      <w:bookmarkStart w:id="220" w:name="OLE_LINK1305"/>
      <w:bookmarkStart w:id="221" w:name="OLE_LINK1390"/>
      <w:bookmarkStart w:id="222" w:name="OLE_LINK964"/>
      <w:bookmarkStart w:id="223" w:name="OLE_LINK1190"/>
      <w:bookmarkStart w:id="224" w:name="OLE_LINK1314"/>
      <w:bookmarkStart w:id="225" w:name="OLE_LINK1031"/>
      <w:bookmarkStart w:id="226" w:name="OLE_LINK1092"/>
      <w:bookmarkStart w:id="227" w:name="OLE_LINK1258"/>
      <w:bookmarkStart w:id="228" w:name="OLE_LINK1259"/>
      <w:bookmarkStart w:id="229" w:name="OLE_LINK1337"/>
      <w:bookmarkStart w:id="230" w:name="OLE_LINK1338"/>
      <w:bookmarkStart w:id="231" w:name="OLE_LINK1363"/>
      <w:bookmarkStart w:id="232" w:name="OLE_LINK1364"/>
      <w:bookmarkStart w:id="233" w:name="OLE_LINK86"/>
      <w:bookmarkStart w:id="234" w:name="OLE_LINK1595"/>
      <w:bookmarkStart w:id="235" w:name="OLE_LINK1613"/>
      <w:bookmarkStart w:id="236" w:name="OLE_LINK1708"/>
      <w:bookmarkStart w:id="237" w:name="OLE_LINK1774"/>
      <w:bookmarkStart w:id="238" w:name="OLE_LINK1872"/>
      <w:bookmarkStart w:id="239" w:name="OLE_LINK1899"/>
      <w:bookmarkStart w:id="240" w:name="OLE_LINK1492"/>
      <w:bookmarkStart w:id="241" w:name="OLE_LINK1497"/>
      <w:bookmarkStart w:id="242" w:name="OLE_LINK1498"/>
      <w:bookmarkStart w:id="243" w:name="OLE_LINK1589"/>
      <w:bookmarkStart w:id="244" w:name="OLE_LINK1666"/>
      <w:bookmarkStart w:id="245" w:name="OLE_LINK1752"/>
      <w:bookmarkStart w:id="246" w:name="OLE_LINK1616"/>
      <w:bookmarkStart w:id="247" w:name="OLE_LINK1696"/>
      <w:bookmarkStart w:id="248" w:name="OLE_LINK1855"/>
      <w:bookmarkStart w:id="249" w:name="OLE_LINK1942"/>
      <w:bookmarkStart w:id="250" w:name="OLE_LINK1943"/>
      <w:bookmarkStart w:id="251" w:name="OLE_LINK1573"/>
      <w:bookmarkStart w:id="252" w:name="OLE_LINK1574"/>
      <w:bookmarkStart w:id="253" w:name="OLE_LINK1575"/>
      <w:bookmarkStart w:id="254" w:name="OLE_LINK1739"/>
      <w:bookmarkStart w:id="255" w:name="OLE_LINK1761"/>
      <w:bookmarkStart w:id="256" w:name="OLE_LINK1743"/>
      <w:bookmarkStart w:id="257" w:name="OLE_LINK1841"/>
      <w:bookmarkStart w:id="258" w:name="OLE_LINK1858"/>
      <w:bookmarkStart w:id="259" w:name="OLE_LINK1890"/>
      <w:bookmarkStart w:id="260" w:name="OLE_LINK1915"/>
      <w:bookmarkStart w:id="261" w:name="OLE_LINK1980"/>
      <w:bookmarkStart w:id="262" w:name="OLE_LINK1883"/>
      <w:bookmarkStart w:id="263" w:name="OLE_LINK1935"/>
      <w:bookmarkStart w:id="264" w:name="OLE_LINK1936"/>
      <w:bookmarkStart w:id="265" w:name="OLE_LINK1952"/>
      <w:bookmarkStart w:id="266" w:name="OLE_LINK1953"/>
      <w:bookmarkStart w:id="267" w:name="OLE_LINK1999"/>
      <w:bookmarkStart w:id="268" w:name="OLE_LINK2050"/>
      <w:bookmarkStart w:id="269" w:name="OLE_LINK1862"/>
      <w:bookmarkStart w:id="270" w:name="OLE_LINK1963"/>
      <w:bookmarkStart w:id="271" w:name="OLE_LINK2052"/>
      <w:bookmarkStart w:id="272" w:name="OLE_LINK1906"/>
      <w:bookmarkStart w:id="273" w:name="OLE_LINK2031"/>
      <w:bookmarkStart w:id="274" w:name="OLE_LINK2032"/>
      <w:bookmarkStart w:id="275" w:name="OLE_LINK1907"/>
      <w:bookmarkStart w:id="276" w:name="OLE_LINK2004"/>
      <w:bookmarkStart w:id="277" w:name="OLE_LINK2238"/>
      <w:bookmarkStart w:id="278" w:name="OLE_LINK2239"/>
      <w:bookmarkStart w:id="279" w:name="OLE_LINK2163"/>
      <w:bookmarkStart w:id="280" w:name="OLE_LINK2207"/>
      <w:bookmarkStart w:id="281" w:name="OLE_LINK2341"/>
      <w:bookmarkStart w:id="282" w:name="OLE_LINK2417"/>
      <w:bookmarkStart w:id="283" w:name="OLE_LINK2509"/>
      <w:bookmarkStart w:id="284" w:name="OLE_LINK2510"/>
      <w:bookmarkStart w:id="285" w:name="OLE_LINK2511"/>
      <w:bookmarkStart w:id="286" w:name="OLE_LINK2512"/>
      <w:bookmarkStart w:id="287" w:name="OLE_LINK2513"/>
      <w:bookmarkStart w:id="288" w:name="OLE_LINK2514"/>
      <w:bookmarkStart w:id="289" w:name="OLE_LINK2515"/>
      <w:bookmarkStart w:id="290" w:name="OLE_LINK2516"/>
      <w:bookmarkStart w:id="291" w:name="OLE_LINK2517"/>
      <w:bookmarkStart w:id="292" w:name="OLE_LINK2518"/>
      <w:bookmarkStart w:id="293" w:name="OLE_LINK2519"/>
      <w:bookmarkStart w:id="294" w:name="OLE_LINK2520"/>
      <w:bookmarkStart w:id="295" w:name="OLE_LINK2521"/>
      <w:bookmarkStart w:id="296" w:name="OLE_LINK2522"/>
      <w:bookmarkStart w:id="297" w:name="OLE_LINK2523"/>
      <w:bookmarkStart w:id="298" w:name="OLE_LINK2524"/>
      <w:bookmarkStart w:id="299" w:name="OLE_LINK2051"/>
      <w:bookmarkStart w:id="300" w:name="OLE_LINK2109"/>
      <w:bookmarkStart w:id="301" w:name="OLE_LINK2165"/>
      <w:bookmarkStart w:id="302" w:name="OLE_LINK2385"/>
      <w:bookmarkStart w:id="303" w:name="OLE_LINK2593"/>
      <w:bookmarkStart w:id="304" w:name="OLE_LINK2332"/>
      <w:bookmarkStart w:id="305" w:name="OLE_LINK2448"/>
      <w:bookmarkStart w:id="306" w:name="OLE_LINK2525"/>
      <w:bookmarkStart w:id="307" w:name="OLE_LINK2506"/>
      <w:bookmarkStart w:id="308" w:name="OLE_LINK2507"/>
      <w:bookmarkStart w:id="309" w:name="OLE_LINK2291"/>
      <w:bookmarkStart w:id="310" w:name="OLE_LINK2294"/>
      <w:bookmarkStart w:id="311" w:name="OLE_LINK2298"/>
      <w:bookmarkStart w:id="312" w:name="OLE_LINK2300"/>
      <w:bookmarkStart w:id="313" w:name="OLE_LINK2301"/>
      <w:bookmarkStart w:id="314" w:name="OLE_LINK2546"/>
      <w:bookmarkStart w:id="315" w:name="OLE_LINK2756"/>
      <w:bookmarkStart w:id="316" w:name="OLE_LINK2757"/>
      <w:bookmarkStart w:id="317" w:name="OLE_LINK2736"/>
      <w:bookmarkStart w:id="318" w:name="OLE_LINK2923"/>
      <w:bookmarkStart w:id="319" w:name="OLE_LINK2974"/>
      <w:bookmarkStart w:id="320" w:name="OLE_LINK3125"/>
      <w:bookmarkStart w:id="321" w:name="OLE_LINK3218"/>
      <w:bookmarkStart w:id="322" w:name="OLE_LINK2575"/>
      <w:bookmarkStart w:id="323" w:name="OLE_LINK2687"/>
      <w:bookmarkStart w:id="324" w:name="OLE_LINK2688"/>
      <w:bookmarkStart w:id="325" w:name="OLE_LINK2700"/>
      <w:bookmarkStart w:id="326" w:name="OLE_LINK2576"/>
      <w:bookmarkStart w:id="327" w:name="OLE_LINK2674"/>
      <w:bookmarkStart w:id="328" w:name="OLE_LINK2738"/>
      <w:bookmarkStart w:id="329" w:name="OLE_LINK2983"/>
      <w:bookmarkStart w:id="330" w:name="OLE_LINK76"/>
      <w:bookmarkStart w:id="331" w:name="OLE_LINK115"/>
      <w:bookmarkStart w:id="332" w:name="OLE_LINK155"/>
      <w:r w:rsidRPr="00C56046">
        <w:rPr>
          <w:rFonts w:ascii="Book Antiqua" w:hAnsi="Book Antiqua" w:cs="Tahoma"/>
          <w:b/>
          <w:color w:val="000000"/>
          <w:sz w:val="24"/>
        </w:rPr>
        <w:lastRenderedPageBreak/>
        <w:t>P-Reviewer</w:t>
      </w:r>
      <w:r>
        <w:rPr>
          <w:rFonts w:ascii="Book Antiqua" w:hAnsi="Book Antiqua" w:cs="Tahoma" w:hint="eastAsia"/>
          <w:b/>
          <w:color w:val="000000"/>
          <w:sz w:val="24"/>
        </w:rPr>
        <w:t>:</w:t>
      </w:r>
      <w:r w:rsidR="0073428E" w:rsidRPr="0073428E">
        <w:t xml:space="preserve"> </w:t>
      </w:r>
      <w:r w:rsidR="0073428E" w:rsidRPr="0073428E">
        <w:rPr>
          <w:rFonts w:ascii="Book Antiqua" w:hAnsi="Book Antiqua" w:cs="Tahoma"/>
          <w:color w:val="000000"/>
          <w:sz w:val="24"/>
        </w:rPr>
        <w:t>Thompson JR, Wensaas KA</w:t>
      </w:r>
      <w:r w:rsidRPr="00C56046">
        <w:rPr>
          <w:rFonts w:ascii="Book Antiqua" w:hAnsi="Book Antiqua" w:cs="Tahoma"/>
          <w:b/>
          <w:color w:val="000000"/>
          <w:sz w:val="24"/>
        </w:rPr>
        <w:t xml:space="preserve"> S-Editor</w:t>
      </w:r>
      <w:r>
        <w:rPr>
          <w:rFonts w:ascii="Book Antiqua" w:hAnsi="Book Antiqua" w:cs="Tahoma" w:hint="eastAsi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hint="eastAsia"/>
          <w:b/>
          <w:color w:val="000000"/>
          <w:sz w:val="24"/>
        </w:rPr>
        <w:t>:</w:t>
      </w:r>
      <w:r w:rsidRPr="00C56046">
        <w:rPr>
          <w:rFonts w:ascii="Book Antiqua" w:hAnsi="Book Antiqua" w:cs="Tahoma"/>
          <w:b/>
          <w:color w:val="000000"/>
          <w:sz w:val="24"/>
        </w:rPr>
        <w:t xml:space="preserve">    E-Edito</w:t>
      </w:r>
      <w:bookmarkEnd w:id="194"/>
      <w:bookmarkEnd w:id="195"/>
      <w:r w:rsidRPr="00C56046">
        <w:rPr>
          <w:rFonts w:ascii="Book Antiqua" w:hAnsi="Book Antiqua" w:cs="Tahoma"/>
          <w:b/>
          <w:color w:val="000000"/>
          <w:sz w:val="24"/>
        </w:rPr>
        <w:t>r</w:t>
      </w:r>
      <w:r>
        <w:rPr>
          <w:rFonts w:ascii="Book Antiqua" w:hAnsi="Book Antiqua" w:cs="Tahoma" w:hint="eastAsia"/>
          <w:b/>
          <w:color w:val="000000"/>
          <w:sz w:val="24"/>
        </w:rPr>
        <w:t>:</w:t>
      </w:r>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rsidR="0006207C" w:rsidRPr="0099662B" w:rsidRDefault="0006207C" w:rsidP="008C255C">
      <w:pPr>
        <w:snapToGrid w:val="0"/>
        <w:spacing w:after="0" w:line="360" w:lineRule="auto"/>
        <w:jc w:val="both"/>
        <w:rPr>
          <w:rFonts w:ascii="Book Antiqua" w:hAnsi="Book Antiqua"/>
          <w:b/>
          <w:bCs/>
          <w:sz w:val="24"/>
          <w:szCs w:val="24"/>
        </w:rPr>
      </w:pPr>
    </w:p>
    <w:p w:rsidR="0006207C" w:rsidRPr="00730BF2" w:rsidRDefault="0006207C" w:rsidP="008C255C">
      <w:pPr>
        <w:snapToGrid w:val="0"/>
        <w:spacing w:after="0" w:line="360" w:lineRule="auto"/>
        <w:jc w:val="both"/>
        <w:rPr>
          <w:rFonts w:ascii="Book Antiqua" w:hAnsi="Book Antiqua"/>
          <w:b/>
          <w:bCs/>
          <w:sz w:val="24"/>
          <w:szCs w:val="24"/>
          <w:lang w:eastAsia="zh-CN"/>
        </w:rPr>
      </w:pPr>
    </w:p>
    <w:p w:rsidR="009B6402" w:rsidRPr="00730BF2" w:rsidRDefault="009B6402" w:rsidP="008C255C">
      <w:pPr>
        <w:snapToGrid w:val="0"/>
        <w:spacing w:after="0" w:line="360" w:lineRule="auto"/>
        <w:jc w:val="both"/>
        <w:rPr>
          <w:rFonts w:ascii="Book Antiqua" w:hAnsi="Book Antiqua"/>
          <w:b/>
          <w:bCs/>
          <w:sz w:val="24"/>
          <w:szCs w:val="24"/>
          <w:lang w:eastAsia="zh-CN"/>
        </w:rPr>
      </w:pPr>
    </w:p>
    <w:p w:rsidR="0006207C" w:rsidRPr="00730BF2" w:rsidRDefault="00A87960" w:rsidP="008C255C">
      <w:pPr>
        <w:snapToGrid w:val="0"/>
        <w:spacing w:after="0" w:line="360" w:lineRule="auto"/>
        <w:jc w:val="both"/>
        <w:rPr>
          <w:rFonts w:ascii="Book Antiqua" w:hAnsi="Book Antiqua"/>
          <w:b/>
          <w:bCs/>
          <w:sz w:val="24"/>
          <w:szCs w:val="24"/>
        </w:rPr>
      </w:pPr>
      <w:r w:rsidRPr="00730BF2">
        <w:rPr>
          <w:rFonts w:ascii="Book Antiqua" w:hAnsi="Book Antiqua"/>
          <w:b/>
          <w:bCs/>
          <w:sz w:val="24"/>
          <w:szCs w:val="24"/>
        </w:rPr>
        <w:object w:dxaOrig="7165"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ole="">
            <v:imagedata r:id="rId10" o:title=""/>
          </v:shape>
          <o:OLEObject Type="Embed" ProgID="PowerPoint.Slide.12" ShapeID="_x0000_i1025" DrawAspect="Content" ObjectID="_1474857957" r:id="rId11"/>
        </w:object>
      </w:r>
    </w:p>
    <w:p w:rsidR="009520FF" w:rsidRPr="00730BF2" w:rsidRDefault="00874D2E" w:rsidP="008C255C">
      <w:pPr>
        <w:snapToGrid w:val="0"/>
        <w:spacing w:after="0" w:line="360" w:lineRule="auto"/>
        <w:jc w:val="both"/>
        <w:rPr>
          <w:rFonts w:ascii="Book Antiqua" w:hAnsi="Book Antiqua"/>
          <w:b/>
          <w:bCs/>
          <w:sz w:val="24"/>
          <w:szCs w:val="24"/>
          <w:lang w:eastAsia="zh-CN"/>
        </w:rPr>
      </w:pPr>
      <w:r w:rsidRPr="00730BF2">
        <w:rPr>
          <w:rFonts w:ascii="Book Antiqua" w:hAnsi="Book Antiqua"/>
          <w:b/>
          <w:bCs/>
          <w:sz w:val="24"/>
          <w:szCs w:val="24"/>
        </w:rPr>
        <w:t>Figure 1</w:t>
      </w:r>
      <w:r w:rsidRPr="00730BF2">
        <w:rPr>
          <w:rFonts w:ascii="Book Antiqua" w:hAnsi="Book Antiqua"/>
          <w:b/>
          <w:bCs/>
          <w:sz w:val="24"/>
          <w:szCs w:val="24"/>
          <w:lang w:eastAsia="zh-CN"/>
        </w:rPr>
        <w:t xml:space="preserve"> </w:t>
      </w:r>
      <w:r w:rsidR="009520FF" w:rsidRPr="00730BF2">
        <w:rPr>
          <w:rFonts w:ascii="Book Antiqua" w:hAnsi="Book Antiqua"/>
          <w:b/>
          <w:bCs/>
          <w:sz w:val="24"/>
          <w:szCs w:val="24"/>
        </w:rPr>
        <w:t>Inclusion of patients in the previous study and the follow-up study</w:t>
      </w:r>
      <w:r w:rsidRPr="00730BF2">
        <w:rPr>
          <w:rFonts w:ascii="Book Antiqua" w:hAnsi="Book Antiqua"/>
          <w:b/>
          <w:bCs/>
          <w:sz w:val="24"/>
          <w:szCs w:val="24"/>
          <w:lang w:eastAsia="zh-CN"/>
        </w:rPr>
        <w:t>.</w:t>
      </w:r>
      <w:r w:rsidR="00D36564" w:rsidRPr="00730BF2">
        <w:rPr>
          <w:rFonts w:ascii="Book Antiqua" w:hAnsi="Book Antiqua"/>
          <w:b/>
          <w:bCs/>
          <w:sz w:val="24"/>
          <w:szCs w:val="24"/>
          <w:lang w:eastAsia="zh-CN"/>
        </w:rPr>
        <w:t xml:space="preserve"> </w:t>
      </w:r>
      <w:r w:rsidR="00D36564" w:rsidRPr="00730BF2">
        <w:rPr>
          <w:rFonts w:ascii="Book Antiqua" w:hAnsi="Book Antiqua"/>
          <w:bCs/>
          <w:sz w:val="24"/>
          <w:szCs w:val="24"/>
          <w:lang w:eastAsia="zh-CN"/>
        </w:rPr>
        <w:t xml:space="preserve">GI: </w:t>
      </w:r>
      <w:r w:rsidR="00F656FC" w:rsidRPr="00F656FC">
        <w:rPr>
          <w:rFonts w:ascii="Book Antiqua" w:hAnsi="Book Antiqua" w:cs="Arial"/>
          <w:sz w:val="24"/>
          <w:szCs w:val="24"/>
          <w:lang w:val="en-US"/>
        </w:rPr>
        <w:t>Gastrointestinal</w:t>
      </w:r>
      <w:r w:rsidR="00F656FC" w:rsidRPr="00F656FC">
        <w:rPr>
          <w:rFonts w:ascii="Book Antiqua" w:hAnsi="Book Antiqua" w:cs="Arial" w:hint="eastAsia"/>
          <w:sz w:val="24"/>
          <w:szCs w:val="24"/>
          <w:lang w:val="en-US" w:eastAsia="zh-CN"/>
        </w:rPr>
        <w:t>.</w:t>
      </w:r>
    </w:p>
    <w:p w:rsidR="00F362B1" w:rsidRPr="00730BF2" w:rsidRDefault="00042A0C" w:rsidP="00D36564">
      <w:pPr>
        <w:snapToGrid w:val="0"/>
        <w:spacing w:after="0" w:line="360" w:lineRule="auto"/>
        <w:jc w:val="both"/>
        <w:rPr>
          <w:rFonts w:ascii="Book Antiqua" w:hAnsi="Book Antiqua"/>
          <w:sz w:val="24"/>
          <w:szCs w:val="24"/>
          <w:lang w:val="en-US" w:eastAsia="zh-CN"/>
        </w:rPr>
      </w:pPr>
      <w:r w:rsidRPr="00730BF2">
        <w:rPr>
          <w:rFonts w:ascii="Book Antiqua" w:hAnsi="Book Antiqua"/>
          <w:sz w:val="24"/>
          <w:szCs w:val="24"/>
          <w:lang w:val="en-US"/>
        </w:rPr>
        <w:lastRenderedPageBreak/>
        <w:t xml:space="preserve"> </w:t>
      </w:r>
      <w:r w:rsidR="00730BF2" w:rsidRPr="00730BF2">
        <w:rPr>
          <w:rFonts w:ascii="Book Antiqua" w:hAnsi="Book Antiqua"/>
          <w:sz w:val="24"/>
          <w:szCs w:val="24"/>
          <w:lang w:val="en-US"/>
        </w:rPr>
        <w:object w:dxaOrig="9575" w:dyaOrig="5401">
          <v:shape id="_x0000_i1026" type="#_x0000_t75" style="width:453.75pt;height:255.75pt" o:ole="">
            <v:imagedata r:id="rId12" o:title=""/>
          </v:shape>
          <o:OLEObject Type="Embed" ProgID="PowerPoint.Slide.12" ShapeID="_x0000_i1026" DrawAspect="Content" ObjectID="_1474857958" r:id="rId13"/>
        </w:object>
      </w:r>
    </w:p>
    <w:p w:rsidR="00A95D57" w:rsidRPr="00730BF2" w:rsidRDefault="00D36564" w:rsidP="008C255C">
      <w:pPr>
        <w:tabs>
          <w:tab w:val="left" w:pos="8328"/>
        </w:tabs>
        <w:snapToGrid w:val="0"/>
        <w:spacing w:after="0" w:line="360" w:lineRule="auto"/>
        <w:jc w:val="both"/>
        <w:rPr>
          <w:rFonts w:ascii="Book Antiqua" w:hAnsi="Book Antiqua"/>
          <w:sz w:val="24"/>
          <w:szCs w:val="24"/>
          <w:lang w:val="en-US" w:eastAsia="zh-CN"/>
        </w:rPr>
      </w:pPr>
      <w:proofErr w:type="gramStart"/>
      <w:r w:rsidRPr="00730BF2">
        <w:rPr>
          <w:rFonts w:ascii="Book Antiqua" w:hAnsi="Book Antiqua"/>
          <w:b/>
          <w:bCs/>
          <w:sz w:val="24"/>
          <w:szCs w:val="24"/>
          <w:lang w:val="en-US"/>
        </w:rPr>
        <w:t>Figure 2</w:t>
      </w:r>
      <w:r w:rsidR="00042A0C" w:rsidRPr="00730BF2">
        <w:rPr>
          <w:rFonts w:ascii="Book Antiqua" w:hAnsi="Book Antiqua"/>
          <w:b/>
          <w:bCs/>
          <w:sz w:val="24"/>
          <w:szCs w:val="24"/>
          <w:lang w:val="en-US"/>
        </w:rPr>
        <w:t xml:space="preserve"> </w:t>
      </w:r>
      <w:r w:rsidR="00730BF2" w:rsidRPr="00730BF2">
        <w:rPr>
          <w:rFonts w:ascii="Book Antiqua" w:hAnsi="Book Antiqua"/>
          <w:b/>
          <w:bCs/>
          <w:sz w:val="24"/>
          <w:szCs w:val="24"/>
          <w:lang w:val="en-US"/>
        </w:rPr>
        <w:t xml:space="preserve">Irritable bowel syndrome </w:t>
      </w:r>
      <w:r w:rsidRPr="00730BF2">
        <w:rPr>
          <w:rFonts w:ascii="Book Antiqua" w:hAnsi="Book Antiqua"/>
          <w:b/>
          <w:bCs/>
          <w:sz w:val="24"/>
          <w:szCs w:val="24"/>
          <w:lang w:val="en-US"/>
        </w:rPr>
        <w:t xml:space="preserve">severity scoring system </w:t>
      </w:r>
      <w:r w:rsidR="00042A0C" w:rsidRPr="00730BF2">
        <w:rPr>
          <w:rFonts w:ascii="Book Antiqua" w:hAnsi="Book Antiqua"/>
          <w:b/>
          <w:bCs/>
          <w:sz w:val="24"/>
          <w:szCs w:val="24"/>
          <w:lang w:val="en-US"/>
        </w:rPr>
        <w:t>at baseline and follow-up</w:t>
      </w:r>
      <w:r w:rsidRPr="00730BF2">
        <w:rPr>
          <w:rFonts w:ascii="Book Antiqua" w:hAnsi="Book Antiqua"/>
          <w:b/>
          <w:bCs/>
          <w:sz w:val="24"/>
          <w:szCs w:val="24"/>
          <w:lang w:val="en-US" w:eastAsia="zh-CN"/>
        </w:rPr>
        <w:t>.</w:t>
      </w:r>
      <w:proofErr w:type="gramEnd"/>
      <w:r w:rsidR="00730BF2" w:rsidRPr="00730BF2">
        <w:rPr>
          <w:rFonts w:ascii="Book Antiqua" w:hAnsi="Book Antiqua"/>
          <w:b/>
          <w:bCs/>
          <w:sz w:val="24"/>
          <w:szCs w:val="24"/>
          <w:lang w:val="en-US" w:eastAsia="zh-CN"/>
        </w:rPr>
        <w:t xml:space="preserve"> </w:t>
      </w:r>
      <w:r w:rsidR="00730BF2" w:rsidRPr="00730BF2">
        <w:rPr>
          <w:rFonts w:ascii="Book Antiqua" w:hAnsi="Book Antiqua"/>
          <w:bCs/>
          <w:sz w:val="24"/>
          <w:szCs w:val="24"/>
          <w:lang w:val="en-US" w:eastAsia="zh-CN"/>
        </w:rPr>
        <w:t xml:space="preserve">IBS: </w:t>
      </w:r>
      <w:r w:rsidR="00730BF2" w:rsidRPr="00730BF2">
        <w:rPr>
          <w:rFonts w:ascii="Book Antiqua" w:hAnsi="Book Antiqua"/>
          <w:bCs/>
          <w:sz w:val="24"/>
          <w:szCs w:val="24"/>
          <w:lang w:val="en-US"/>
        </w:rPr>
        <w:t>Irritable bowel syndrome</w:t>
      </w:r>
      <w:r w:rsidR="00730BF2" w:rsidRPr="00730BF2">
        <w:rPr>
          <w:rFonts w:ascii="Book Antiqua" w:hAnsi="Book Antiqua"/>
          <w:bCs/>
          <w:sz w:val="24"/>
          <w:szCs w:val="24"/>
          <w:lang w:val="en-US" w:eastAsia="zh-CN"/>
        </w:rPr>
        <w:t>.</w:t>
      </w:r>
    </w:p>
    <w:p w:rsidR="00A95D57" w:rsidRPr="00730BF2" w:rsidRDefault="00A95D57" w:rsidP="008C255C">
      <w:pPr>
        <w:tabs>
          <w:tab w:val="left" w:pos="8328"/>
        </w:tabs>
        <w:snapToGrid w:val="0"/>
        <w:spacing w:after="0" w:line="360" w:lineRule="auto"/>
        <w:jc w:val="both"/>
        <w:rPr>
          <w:rFonts w:ascii="Book Antiqua" w:hAnsi="Book Antiqua"/>
          <w:noProof/>
          <w:sz w:val="24"/>
          <w:szCs w:val="24"/>
          <w:lang w:eastAsia="sv-SE"/>
        </w:rPr>
      </w:pPr>
    </w:p>
    <w:p w:rsidR="00F362B1" w:rsidRPr="00730BF2" w:rsidRDefault="00F362B1" w:rsidP="008C255C">
      <w:pPr>
        <w:tabs>
          <w:tab w:val="left" w:pos="8328"/>
        </w:tabs>
        <w:snapToGrid w:val="0"/>
        <w:spacing w:after="0" w:line="360" w:lineRule="auto"/>
        <w:jc w:val="both"/>
        <w:rPr>
          <w:rFonts w:ascii="Book Antiqua" w:hAnsi="Book Antiqua"/>
          <w:noProof/>
          <w:sz w:val="24"/>
          <w:szCs w:val="24"/>
          <w:lang w:eastAsia="sv-SE"/>
        </w:rPr>
      </w:pPr>
    </w:p>
    <w:p w:rsidR="009520FF" w:rsidRPr="00730BF2" w:rsidRDefault="00730BF2" w:rsidP="008C255C">
      <w:pPr>
        <w:tabs>
          <w:tab w:val="left" w:pos="8328"/>
        </w:tabs>
        <w:snapToGrid w:val="0"/>
        <w:spacing w:after="0" w:line="360" w:lineRule="auto"/>
        <w:jc w:val="both"/>
        <w:rPr>
          <w:rFonts w:ascii="Book Antiqua" w:hAnsi="Book Antiqua"/>
          <w:b/>
          <w:bCs/>
          <w:sz w:val="24"/>
          <w:szCs w:val="24"/>
          <w:lang w:val="en-US" w:eastAsia="zh-CN"/>
        </w:rPr>
      </w:pPr>
      <w:r w:rsidRPr="00730BF2">
        <w:rPr>
          <w:rFonts w:ascii="Book Antiqua" w:hAnsi="Book Antiqua"/>
          <w:b/>
          <w:bCs/>
          <w:sz w:val="24"/>
          <w:szCs w:val="24"/>
          <w:lang w:val="en-US" w:eastAsia="zh-CN"/>
        </w:rPr>
        <w:object w:dxaOrig="9575" w:dyaOrig="5401">
          <v:shape id="_x0000_i1027" type="#_x0000_t75" style="width:453.75pt;height:255.75pt" o:ole="">
            <v:imagedata r:id="rId14" o:title=""/>
          </v:shape>
          <o:OLEObject Type="Embed" ProgID="PowerPoint.Slide.12" ShapeID="_x0000_i1027" DrawAspect="Content" ObjectID="_1474857959" r:id="rId15"/>
        </w:object>
      </w:r>
    </w:p>
    <w:p w:rsidR="00A95D57" w:rsidRPr="00730BF2" w:rsidRDefault="00730BF2" w:rsidP="008C255C">
      <w:pPr>
        <w:tabs>
          <w:tab w:val="left" w:pos="8328"/>
        </w:tabs>
        <w:snapToGrid w:val="0"/>
        <w:spacing w:after="0" w:line="360" w:lineRule="auto"/>
        <w:jc w:val="both"/>
        <w:rPr>
          <w:rFonts w:ascii="Book Antiqua" w:hAnsi="Book Antiqua"/>
          <w:sz w:val="24"/>
          <w:szCs w:val="24"/>
          <w:lang w:val="en-US" w:eastAsia="zh-CN"/>
        </w:rPr>
      </w:pPr>
      <w:r w:rsidRPr="00730BF2">
        <w:rPr>
          <w:rFonts w:ascii="Book Antiqua" w:hAnsi="Book Antiqua"/>
          <w:b/>
          <w:bCs/>
          <w:sz w:val="24"/>
          <w:szCs w:val="24"/>
          <w:lang w:val="en-US"/>
        </w:rPr>
        <w:t>Figure 3</w:t>
      </w:r>
      <w:r w:rsidR="00042A0C" w:rsidRPr="00730BF2">
        <w:rPr>
          <w:rFonts w:ascii="Book Antiqua" w:hAnsi="Book Antiqua"/>
          <w:b/>
          <w:bCs/>
          <w:sz w:val="24"/>
          <w:szCs w:val="24"/>
          <w:lang w:val="en-US"/>
        </w:rPr>
        <w:t xml:space="preserve"> Hospital</w:t>
      </w:r>
      <w:r w:rsidRPr="00730BF2">
        <w:rPr>
          <w:rFonts w:ascii="Book Antiqua" w:hAnsi="Book Antiqua"/>
          <w:b/>
          <w:bCs/>
          <w:sz w:val="24"/>
          <w:szCs w:val="24"/>
          <w:lang w:val="en-US"/>
        </w:rPr>
        <w:t xml:space="preserve"> anxiety and depression scale </w:t>
      </w:r>
      <w:r w:rsidR="00042A0C" w:rsidRPr="00730BF2">
        <w:rPr>
          <w:rFonts w:ascii="Book Antiqua" w:hAnsi="Book Antiqua"/>
          <w:b/>
          <w:bCs/>
          <w:sz w:val="24"/>
          <w:szCs w:val="24"/>
          <w:lang w:val="en-US"/>
        </w:rPr>
        <w:t>at baseline and follow-up</w:t>
      </w:r>
      <w:r w:rsidRPr="00730BF2">
        <w:rPr>
          <w:rFonts w:ascii="Book Antiqua" w:hAnsi="Book Antiqua"/>
          <w:b/>
          <w:bCs/>
          <w:sz w:val="24"/>
          <w:szCs w:val="24"/>
          <w:lang w:val="en-US" w:eastAsia="zh-CN"/>
        </w:rPr>
        <w:t>.</w:t>
      </w:r>
    </w:p>
    <w:p w:rsidR="00A95D57" w:rsidRPr="00730BF2" w:rsidRDefault="00A95D57" w:rsidP="008C255C">
      <w:pPr>
        <w:tabs>
          <w:tab w:val="left" w:pos="8328"/>
        </w:tabs>
        <w:snapToGrid w:val="0"/>
        <w:spacing w:after="0" w:line="360" w:lineRule="auto"/>
        <w:jc w:val="both"/>
        <w:rPr>
          <w:rFonts w:ascii="Book Antiqua" w:hAnsi="Book Antiqua"/>
          <w:sz w:val="24"/>
          <w:szCs w:val="24"/>
          <w:lang w:val="en-US"/>
        </w:rPr>
      </w:pPr>
    </w:p>
    <w:p w:rsidR="00A95D57" w:rsidRPr="00730BF2" w:rsidRDefault="00730BF2" w:rsidP="008C255C">
      <w:pPr>
        <w:tabs>
          <w:tab w:val="left" w:pos="8328"/>
        </w:tabs>
        <w:snapToGrid w:val="0"/>
        <w:spacing w:after="0" w:line="360" w:lineRule="auto"/>
        <w:jc w:val="both"/>
        <w:rPr>
          <w:rFonts w:ascii="Book Antiqua" w:hAnsi="Book Antiqua"/>
          <w:sz w:val="24"/>
          <w:szCs w:val="24"/>
          <w:lang w:val="en-US"/>
        </w:rPr>
      </w:pPr>
      <w:r w:rsidRPr="00730BF2">
        <w:rPr>
          <w:rFonts w:ascii="Book Antiqua" w:hAnsi="Book Antiqua"/>
          <w:sz w:val="24"/>
          <w:szCs w:val="24"/>
          <w:lang w:val="en-US"/>
        </w:rPr>
        <w:object w:dxaOrig="9575" w:dyaOrig="5401">
          <v:shape id="_x0000_i1028" type="#_x0000_t75" style="width:453.75pt;height:255.75pt" o:ole="">
            <v:imagedata r:id="rId16" o:title=""/>
          </v:shape>
          <o:OLEObject Type="Embed" ProgID="PowerPoint.Slide.12" ShapeID="_x0000_i1028" DrawAspect="Content" ObjectID="_1474857960" r:id="rId17"/>
        </w:object>
      </w:r>
    </w:p>
    <w:p w:rsidR="00F362B1" w:rsidRPr="00730BF2" w:rsidRDefault="00F362B1" w:rsidP="008C255C">
      <w:pPr>
        <w:tabs>
          <w:tab w:val="left" w:pos="8328"/>
        </w:tabs>
        <w:snapToGrid w:val="0"/>
        <w:spacing w:after="0" w:line="360" w:lineRule="auto"/>
        <w:jc w:val="both"/>
        <w:rPr>
          <w:rFonts w:ascii="Book Antiqua" w:hAnsi="Book Antiqua"/>
          <w:b/>
          <w:bCs/>
          <w:sz w:val="24"/>
          <w:szCs w:val="24"/>
          <w:lang w:val="en-US"/>
        </w:rPr>
      </w:pPr>
    </w:p>
    <w:p w:rsidR="002418D7" w:rsidRPr="00730BF2" w:rsidRDefault="00730BF2" w:rsidP="008C255C">
      <w:pPr>
        <w:tabs>
          <w:tab w:val="left" w:pos="8328"/>
        </w:tabs>
        <w:snapToGrid w:val="0"/>
        <w:spacing w:after="0" w:line="360" w:lineRule="auto"/>
        <w:jc w:val="both"/>
        <w:rPr>
          <w:rFonts w:ascii="Book Antiqua" w:hAnsi="Book Antiqua"/>
          <w:sz w:val="24"/>
          <w:szCs w:val="24"/>
          <w:lang w:val="en-US" w:eastAsia="zh-CN"/>
        </w:rPr>
      </w:pPr>
      <w:r w:rsidRPr="00730BF2">
        <w:rPr>
          <w:rFonts w:ascii="Book Antiqua" w:hAnsi="Book Antiqua"/>
          <w:b/>
          <w:bCs/>
          <w:sz w:val="24"/>
          <w:szCs w:val="24"/>
          <w:lang w:val="en-US"/>
        </w:rPr>
        <w:t>Figure 4</w:t>
      </w:r>
      <w:r w:rsidRPr="00730BF2">
        <w:rPr>
          <w:rFonts w:ascii="Book Antiqua" w:hAnsi="Book Antiqua"/>
          <w:b/>
          <w:bCs/>
          <w:sz w:val="24"/>
          <w:szCs w:val="24"/>
          <w:lang w:val="en-US" w:eastAsia="zh-CN"/>
        </w:rPr>
        <w:t xml:space="preserve"> </w:t>
      </w:r>
      <w:r w:rsidR="002418D7" w:rsidRPr="00730BF2">
        <w:rPr>
          <w:rFonts w:ascii="Book Antiqua" w:hAnsi="Book Antiqua"/>
          <w:b/>
          <w:bCs/>
          <w:sz w:val="24"/>
          <w:szCs w:val="24"/>
          <w:lang w:val="en-US"/>
        </w:rPr>
        <w:t xml:space="preserve">Fatigue </w:t>
      </w:r>
      <w:r w:rsidRPr="00730BF2">
        <w:rPr>
          <w:rFonts w:ascii="Book Antiqua" w:hAnsi="Book Antiqua"/>
          <w:b/>
          <w:bCs/>
          <w:sz w:val="24"/>
          <w:szCs w:val="24"/>
          <w:lang w:val="en-US"/>
        </w:rPr>
        <w:t xml:space="preserve">impact scale </w:t>
      </w:r>
      <w:r w:rsidR="002418D7" w:rsidRPr="00730BF2">
        <w:rPr>
          <w:rFonts w:ascii="Book Antiqua" w:hAnsi="Book Antiqua"/>
          <w:b/>
          <w:bCs/>
          <w:sz w:val="24"/>
          <w:szCs w:val="24"/>
          <w:lang w:val="en-US"/>
        </w:rPr>
        <w:t>at baseline and follow-up</w:t>
      </w:r>
      <w:r w:rsidRPr="00730BF2">
        <w:rPr>
          <w:rFonts w:ascii="Book Antiqua" w:hAnsi="Book Antiqua"/>
          <w:sz w:val="24"/>
          <w:szCs w:val="24"/>
          <w:lang w:val="en-US" w:eastAsia="zh-CN"/>
        </w:rPr>
        <w:t>.</w:t>
      </w:r>
    </w:p>
    <w:p w:rsidR="00A95D57" w:rsidRPr="00730BF2" w:rsidRDefault="00A95D57" w:rsidP="008C255C">
      <w:pPr>
        <w:tabs>
          <w:tab w:val="left" w:pos="8328"/>
        </w:tabs>
        <w:snapToGrid w:val="0"/>
        <w:spacing w:after="0" w:line="360" w:lineRule="auto"/>
        <w:jc w:val="both"/>
        <w:rPr>
          <w:rFonts w:ascii="Book Antiqua" w:hAnsi="Book Antiqua"/>
          <w:sz w:val="24"/>
          <w:szCs w:val="24"/>
          <w:lang w:val="en-US"/>
        </w:rPr>
      </w:pPr>
    </w:p>
    <w:p w:rsidR="002418D7" w:rsidRPr="00730BF2" w:rsidRDefault="002418D7" w:rsidP="008C255C">
      <w:pPr>
        <w:tabs>
          <w:tab w:val="left" w:pos="8328"/>
        </w:tabs>
        <w:snapToGrid w:val="0"/>
        <w:spacing w:after="0" w:line="360" w:lineRule="auto"/>
        <w:jc w:val="both"/>
        <w:rPr>
          <w:rFonts w:ascii="Book Antiqua" w:hAnsi="Book Antiqua"/>
          <w:sz w:val="24"/>
          <w:szCs w:val="24"/>
          <w:lang w:val="en-US"/>
        </w:rPr>
      </w:pPr>
    </w:p>
    <w:p w:rsidR="002418D7" w:rsidRPr="00730BF2" w:rsidRDefault="002418D7" w:rsidP="008C255C">
      <w:pPr>
        <w:tabs>
          <w:tab w:val="left" w:pos="8328"/>
        </w:tabs>
        <w:snapToGrid w:val="0"/>
        <w:spacing w:after="0" w:line="360" w:lineRule="auto"/>
        <w:jc w:val="both"/>
        <w:rPr>
          <w:rFonts w:ascii="Book Antiqua" w:hAnsi="Book Antiqua"/>
          <w:sz w:val="24"/>
          <w:szCs w:val="24"/>
          <w:lang w:val="en-US"/>
        </w:rPr>
      </w:pPr>
    </w:p>
    <w:p w:rsidR="00F362B1" w:rsidRPr="00730BF2" w:rsidRDefault="00F362B1" w:rsidP="008C255C">
      <w:pPr>
        <w:tabs>
          <w:tab w:val="left" w:pos="8328"/>
        </w:tabs>
        <w:snapToGrid w:val="0"/>
        <w:spacing w:after="0" w:line="360" w:lineRule="auto"/>
        <w:jc w:val="both"/>
        <w:rPr>
          <w:rFonts w:ascii="Book Antiqua" w:hAnsi="Book Antiqua"/>
          <w:b/>
          <w:bCs/>
          <w:sz w:val="24"/>
          <w:szCs w:val="24"/>
          <w:lang w:val="en-US" w:eastAsia="zh-CN"/>
        </w:rPr>
      </w:pPr>
    </w:p>
    <w:p w:rsidR="002418D7" w:rsidRDefault="00730BF2" w:rsidP="008C255C">
      <w:pPr>
        <w:tabs>
          <w:tab w:val="left" w:pos="8328"/>
        </w:tabs>
        <w:snapToGrid w:val="0"/>
        <w:spacing w:after="0" w:line="360" w:lineRule="auto"/>
        <w:jc w:val="both"/>
        <w:rPr>
          <w:rFonts w:ascii="Book Antiqua" w:hAnsi="Book Antiqua"/>
          <w:b/>
          <w:bCs/>
          <w:sz w:val="24"/>
          <w:szCs w:val="24"/>
          <w:lang w:val="en-US" w:eastAsia="zh-CN"/>
        </w:rPr>
      </w:pPr>
      <w:r>
        <w:rPr>
          <w:rFonts w:ascii="Book Antiqua" w:hAnsi="Book Antiqua"/>
          <w:b/>
          <w:bCs/>
          <w:sz w:val="24"/>
          <w:szCs w:val="24"/>
          <w:lang w:val="en-US"/>
        </w:rPr>
        <w:t>Table 1</w:t>
      </w:r>
      <w:r>
        <w:rPr>
          <w:rFonts w:ascii="Book Antiqua" w:hAnsi="Book Antiqua" w:hint="eastAsia"/>
          <w:b/>
          <w:bCs/>
          <w:sz w:val="24"/>
          <w:szCs w:val="24"/>
          <w:lang w:val="en-US" w:eastAsia="zh-CN"/>
        </w:rPr>
        <w:t xml:space="preserve"> </w:t>
      </w:r>
      <w:r w:rsidR="002418D7" w:rsidRPr="00730BF2">
        <w:rPr>
          <w:rFonts w:ascii="Book Antiqua" w:hAnsi="Book Antiqua"/>
          <w:b/>
          <w:bCs/>
          <w:sz w:val="24"/>
          <w:szCs w:val="24"/>
          <w:lang w:val="en-US"/>
        </w:rPr>
        <w:t xml:space="preserve">Medications used by the patients only at follow-up </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3015"/>
      </w:tblGrid>
      <w:tr w:rsidR="00730BF2" w:rsidTr="00E61207">
        <w:tc>
          <w:tcPr>
            <w:tcW w:w="4606" w:type="dxa"/>
            <w:tcBorders>
              <w:top w:val="single" w:sz="4" w:space="0" w:color="auto"/>
              <w:bottom w:val="single" w:sz="4" w:space="0" w:color="auto"/>
            </w:tcBorders>
          </w:tcPr>
          <w:p w:rsidR="00730BF2" w:rsidRPr="004D3733" w:rsidRDefault="00730BF2" w:rsidP="00CE1B6B">
            <w:pPr>
              <w:spacing w:line="360" w:lineRule="auto"/>
              <w:rPr>
                <w:rFonts w:ascii="Book Antiqua" w:hAnsi="Book Antiqua" w:cs="Arial"/>
                <w:b/>
                <w:sz w:val="24"/>
                <w:szCs w:val="24"/>
                <w:lang w:val="en-US"/>
              </w:rPr>
            </w:pPr>
            <w:r w:rsidRPr="004D3733">
              <w:rPr>
                <w:rFonts w:ascii="Book Antiqua" w:hAnsi="Book Antiqua" w:cs="Arial"/>
                <w:b/>
                <w:sz w:val="24"/>
                <w:szCs w:val="24"/>
                <w:lang w:val="en-US"/>
              </w:rPr>
              <w:t>Drug</w:t>
            </w:r>
          </w:p>
          <w:p w:rsidR="00730BF2" w:rsidRPr="004D3733" w:rsidRDefault="00730BF2" w:rsidP="00CE1B6B">
            <w:pPr>
              <w:spacing w:line="360" w:lineRule="auto"/>
              <w:rPr>
                <w:rFonts w:ascii="Book Antiqua" w:hAnsi="Book Antiqua" w:cs="Arial"/>
                <w:b/>
                <w:sz w:val="24"/>
                <w:szCs w:val="24"/>
                <w:lang w:val="en-US"/>
              </w:rPr>
            </w:pPr>
          </w:p>
        </w:tc>
        <w:tc>
          <w:tcPr>
            <w:tcW w:w="3015" w:type="dxa"/>
            <w:tcBorders>
              <w:top w:val="single" w:sz="4" w:space="0" w:color="auto"/>
              <w:bottom w:val="single" w:sz="4" w:space="0" w:color="auto"/>
            </w:tcBorders>
          </w:tcPr>
          <w:p w:rsidR="00730BF2" w:rsidRPr="004D3733" w:rsidRDefault="00E61207" w:rsidP="00CE1B6B">
            <w:pPr>
              <w:spacing w:line="360" w:lineRule="auto"/>
              <w:jc w:val="center"/>
              <w:rPr>
                <w:rFonts w:ascii="Book Antiqua" w:hAnsi="Book Antiqua" w:cs="Arial"/>
                <w:b/>
                <w:sz w:val="24"/>
                <w:szCs w:val="24"/>
                <w:lang w:val="en-US" w:eastAsia="zh-CN"/>
              </w:rPr>
            </w:pPr>
            <w:r w:rsidRPr="004D3733">
              <w:rPr>
                <w:rFonts w:ascii="Book Antiqua" w:hAnsi="Book Antiqua" w:cs="Arial"/>
                <w:b/>
                <w:sz w:val="24"/>
                <w:szCs w:val="24"/>
                <w:lang w:val="en-US"/>
              </w:rPr>
              <w:t>P</w:t>
            </w:r>
            <w:r w:rsidR="00730BF2" w:rsidRPr="004D3733">
              <w:rPr>
                <w:rFonts w:ascii="Book Antiqua" w:hAnsi="Book Antiqua" w:cs="Arial"/>
                <w:b/>
                <w:sz w:val="24"/>
                <w:szCs w:val="24"/>
                <w:lang w:val="en-US"/>
              </w:rPr>
              <w:t xml:space="preserve">atients </w:t>
            </w:r>
            <w:r>
              <w:rPr>
                <w:rFonts w:ascii="Book Antiqua" w:hAnsi="Book Antiqua" w:cs="Arial" w:hint="eastAsia"/>
                <w:b/>
                <w:sz w:val="24"/>
                <w:szCs w:val="24"/>
                <w:lang w:val="en-US" w:eastAsia="zh-CN"/>
              </w:rPr>
              <w:t>(</w:t>
            </w:r>
            <w:r w:rsidRPr="00E61207">
              <w:rPr>
                <w:rFonts w:ascii="Book Antiqua" w:hAnsi="Book Antiqua" w:cs="Arial" w:hint="eastAsia"/>
                <w:b/>
                <w:i/>
                <w:sz w:val="24"/>
                <w:szCs w:val="24"/>
                <w:lang w:val="en-US" w:eastAsia="zh-CN"/>
              </w:rPr>
              <w:t>n</w:t>
            </w:r>
            <w:r>
              <w:rPr>
                <w:rFonts w:ascii="Book Antiqua" w:hAnsi="Book Antiqua" w:cs="Arial" w:hint="eastAsia"/>
                <w:b/>
                <w:sz w:val="24"/>
                <w:szCs w:val="24"/>
                <w:lang w:val="en-US" w:eastAsia="zh-CN"/>
              </w:rPr>
              <w:t>)</w:t>
            </w:r>
          </w:p>
        </w:tc>
      </w:tr>
      <w:tr w:rsidR="00730BF2" w:rsidTr="00E61207">
        <w:tc>
          <w:tcPr>
            <w:tcW w:w="4606" w:type="dxa"/>
            <w:tcBorders>
              <w:top w:val="single" w:sz="4" w:space="0" w:color="auto"/>
            </w:tcBorders>
          </w:tcPr>
          <w:p w:rsidR="00730BF2" w:rsidRPr="004D3733" w:rsidRDefault="00730BF2" w:rsidP="00CE1B6B">
            <w:pPr>
              <w:spacing w:line="360" w:lineRule="auto"/>
              <w:rPr>
                <w:rFonts w:ascii="Book Antiqua" w:hAnsi="Book Antiqua" w:cs="Arial"/>
                <w:sz w:val="24"/>
                <w:szCs w:val="24"/>
                <w:lang w:val="en-US" w:eastAsia="zh-CN"/>
              </w:rPr>
            </w:pPr>
            <w:r w:rsidRPr="004D3733">
              <w:rPr>
                <w:rFonts w:ascii="Book Antiqua" w:hAnsi="Book Antiqua" w:cs="Arial"/>
                <w:sz w:val="24"/>
                <w:szCs w:val="24"/>
                <w:lang w:val="en-US"/>
              </w:rPr>
              <w:t>Antacids</w:t>
            </w:r>
          </w:p>
        </w:tc>
        <w:tc>
          <w:tcPr>
            <w:tcW w:w="3015" w:type="dxa"/>
            <w:tcBorders>
              <w:top w:val="single" w:sz="4" w:space="0" w:color="auto"/>
            </w:tcBorders>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1</w:t>
            </w:r>
          </w:p>
        </w:tc>
      </w:tr>
      <w:tr w:rsidR="00730BF2" w:rsidTr="00E61207">
        <w:trPr>
          <w:trHeight w:val="39"/>
        </w:trPr>
        <w:tc>
          <w:tcPr>
            <w:tcW w:w="4606" w:type="dxa"/>
          </w:tcPr>
          <w:p w:rsidR="00730BF2" w:rsidRPr="004D3733" w:rsidRDefault="00730BF2" w:rsidP="00CE1B6B">
            <w:pPr>
              <w:spacing w:line="360" w:lineRule="auto"/>
              <w:rPr>
                <w:rFonts w:ascii="Book Antiqua" w:hAnsi="Book Antiqua" w:cs="Arial"/>
                <w:sz w:val="24"/>
                <w:szCs w:val="24"/>
                <w:lang w:val="en-US" w:eastAsia="zh-CN"/>
              </w:rPr>
            </w:pPr>
            <w:r w:rsidRPr="004D3733">
              <w:rPr>
                <w:rFonts w:ascii="Book Antiqua" w:hAnsi="Book Antiqua" w:cs="Arial"/>
                <w:sz w:val="24"/>
                <w:szCs w:val="24"/>
                <w:lang w:val="en-US"/>
              </w:rPr>
              <w:t>Neuroleptic drug</w:t>
            </w:r>
          </w:p>
        </w:tc>
        <w:tc>
          <w:tcPr>
            <w:tcW w:w="3015" w:type="dxa"/>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1</w:t>
            </w:r>
          </w:p>
        </w:tc>
      </w:tr>
      <w:tr w:rsidR="00730BF2" w:rsidTr="00E61207">
        <w:tc>
          <w:tcPr>
            <w:tcW w:w="4606" w:type="dxa"/>
          </w:tcPr>
          <w:p w:rsidR="00730BF2" w:rsidRPr="004D3733" w:rsidRDefault="00730BF2" w:rsidP="00CE1B6B">
            <w:pPr>
              <w:spacing w:line="360" w:lineRule="auto"/>
              <w:rPr>
                <w:rFonts w:ascii="Book Antiqua" w:hAnsi="Book Antiqua" w:cs="Arial"/>
                <w:sz w:val="24"/>
                <w:szCs w:val="24"/>
                <w:lang w:val="en-US" w:eastAsia="zh-CN"/>
              </w:rPr>
            </w:pPr>
            <w:r w:rsidRPr="004D3733">
              <w:rPr>
                <w:rFonts w:ascii="Book Antiqua" w:hAnsi="Book Antiqua" w:cs="Arial"/>
                <w:sz w:val="24"/>
                <w:szCs w:val="24"/>
                <w:lang w:val="en-US"/>
              </w:rPr>
              <w:t xml:space="preserve">Drug against </w:t>
            </w:r>
            <w:proofErr w:type="spellStart"/>
            <w:r w:rsidRPr="004D3733">
              <w:rPr>
                <w:rFonts w:ascii="Book Antiqua" w:hAnsi="Book Antiqua" w:cs="Arial"/>
                <w:sz w:val="24"/>
                <w:szCs w:val="24"/>
                <w:lang w:val="en-US"/>
              </w:rPr>
              <w:t>neuropatic</w:t>
            </w:r>
            <w:proofErr w:type="spellEnd"/>
            <w:r w:rsidRPr="004D3733">
              <w:rPr>
                <w:rFonts w:ascii="Book Antiqua" w:hAnsi="Book Antiqua" w:cs="Arial"/>
                <w:sz w:val="24"/>
                <w:szCs w:val="24"/>
                <w:lang w:val="en-US"/>
              </w:rPr>
              <w:t xml:space="preserve"> pain</w:t>
            </w:r>
          </w:p>
        </w:tc>
        <w:tc>
          <w:tcPr>
            <w:tcW w:w="3015" w:type="dxa"/>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1</w:t>
            </w:r>
          </w:p>
        </w:tc>
      </w:tr>
      <w:tr w:rsidR="00730BF2" w:rsidTr="00E61207">
        <w:tc>
          <w:tcPr>
            <w:tcW w:w="4606" w:type="dxa"/>
          </w:tcPr>
          <w:p w:rsidR="00730BF2" w:rsidRPr="004D3733" w:rsidRDefault="00730BF2" w:rsidP="00CE1B6B">
            <w:pPr>
              <w:spacing w:line="360" w:lineRule="auto"/>
              <w:rPr>
                <w:rFonts w:ascii="Book Antiqua" w:hAnsi="Book Antiqua" w:cs="Arial"/>
                <w:sz w:val="24"/>
                <w:szCs w:val="24"/>
                <w:lang w:val="en-US" w:eastAsia="zh-CN"/>
              </w:rPr>
            </w:pPr>
            <w:r w:rsidRPr="004D3733">
              <w:rPr>
                <w:rFonts w:ascii="Book Antiqua" w:hAnsi="Book Antiqua" w:cs="Arial"/>
                <w:sz w:val="24"/>
                <w:szCs w:val="24"/>
                <w:lang w:val="en-US"/>
              </w:rPr>
              <w:t>Anti epileptic drug</w:t>
            </w:r>
          </w:p>
        </w:tc>
        <w:tc>
          <w:tcPr>
            <w:tcW w:w="3015" w:type="dxa"/>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1</w:t>
            </w:r>
          </w:p>
        </w:tc>
      </w:tr>
      <w:tr w:rsidR="00730BF2" w:rsidTr="00E61207">
        <w:tc>
          <w:tcPr>
            <w:tcW w:w="4606" w:type="dxa"/>
          </w:tcPr>
          <w:p w:rsidR="00730BF2" w:rsidRPr="004D3733" w:rsidRDefault="00730BF2" w:rsidP="00CE1B6B">
            <w:pPr>
              <w:spacing w:line="360" w:lineRule="auto"/>
              <w:rPr>
                <w:rFonts w:ascii="Book Antiqua" w:hAnsi="Book Antiqua" w:cs="Arial"/>
                <w:sz w:val="24"/>
                <w:szCs w:val="24"/>
                <w:lang w:val="en-US" w:eastAsia="zh-CN"/>
              </w:rPr>
            </w:pPr>
            <w:r w:rsidRPr="004D3733">
              <w:rPr>
                <w:rFonts w:ascii="Book Antiqua" w:hAnsi="Book Antiqua" w:cs="Arial"/>
                <w:sz w:val="24"/>
                <w:szCs w:val="24"/>
                <w:lang w:val="en-US"/>
              </w:rPr>
              <w:t>Acetaminophen</w:t>
            </w:r>
          </w:p>
        </w:tc>
        <w:tc>
          <w:tcPr>
            <w:tcW w:w="3015" w:type="dxa"/>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3</w:t>
            </w:r>
          </w:p>
        </w:tc>
      </w:tr>
      <w:tr w:rsidR="00730BF2" w:rsidTr="00E61207">
        <w:tc>
          <w:tcPr>
            <w:tcW w:w="4606" w:type="dxa"/>
          </w:tcPr>
          <w:p w:rsidR="00730BF2" w:rsidRPr="004D3733" w:rsidRDefault="00730BF2" w:rsidP="00CE1B6B">
            <w:pPr>
              <w:spacing w:line="360" w:lineRule="auto"/>
              <w:rPr>
                <w:rFonts w:ascii="Book Antiqua" w:hAnsi="Book Antiqua" w:cs="Arial"/>
                <w:sz w:val="24"/>
                <w:szCs w:val="24"/>
                <w:lang w:val="en-US" w:eastAsia="zh-CN"/>
              </w:rPr>
            </w:pPr>
            <w:r w:rsidRPr="004D3733">
              <w:rPr>
                <w:rFonts w:ascii="Book Antiqua" w:hAnsi="Book Antiqua" w:cs="Arial"/>
                <w:sz w:val="24"/>
                <w:szCs w:val="24"/>
                <w:lang w:val="en-US"/>
              </w:rPr>
              <w:t>Antidepressant</w:t>
            </w:r>
          </w:p>
        </w:tc>
        <w:tc>
          <w:tcPr>
            <w:tcW w:w="3015" w:type="dxa"/>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3</w:t>
            </w:r>
          </w:p>
        </w:tc>
      </w:tr>
      <w:tr w:rsidR="00730BF2" w:rsidTr="00E61207">
        <w:tc>
          <w:tcPr>
            <w:tcW w:w="4606" w:type="dxa"/>
          </w:tcPr>
          <w:p w:rsidR="00730BF2" w:rsidRPr="004D3733" w:rsidRDefault="00730BF2" w:rsidP="00CE1B6B">
            <w:pPr>
              <w:spacing w:line="360" w:lineRule="auto"/>
              <w:rPr>
                <w:rFonts w:ascii="Book Antiqua" w:hAnsi="Book Antiqua" w:cs="Arial"/>
                <w:sz w:val="24"/>
                <w:szCs w:val="24"/>
                <w:lang w:val="en-US" w:eastAsia="zh-CN"/>
              </w:rPr>
            </w:pPr>
            <w:r w:rsidRPr="004D3733">
              <w:rPr>
                <w:rFonts w:ascii="Book Antiqua" w:hAnsi="Book Antiqua" w:cs="Arial"/>
                <w:sz w:val="24"/>
                <w:szCs w:val="24"/>
                <w:lang w:val="en-US"/>
              </w:rPr>
              <w:t xml:space="preserve">B12 </w:t>
            </w:r>
            <w:proofErr w:type="spellStart"/>
            <w:r w:rsidRPr="004D3733">
              <w:rPr>
                <w:rFonts w:ascii="Book Antiqua" w:hAnsi="Book Antiqua" w:cs="Arial"/>
                <w:sz w:val="24"/>
                <w:szCs w:val="24"/>
                <w:lang w:val="en-US"/>
              </w:rPr>
              <w:t>vitamine</w:t>
            </w:r>
            <w:proofErr w:type="spellEnd"/>
          </w:p>
        </w:tc>
        <w:tc>
          <w:tcPr>
            <w:tcW w:w="3015" w:type="dxa"/>
            <w:vAlign w:val="center"/>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3</w:t>
            </w:r>
          </w:p>
        </w:tc>
      </w:tr>
      <w:tr w:rsidR="00730BF2" w:rsidTr="00E61207">
        <w:tc>
          <w:tcPr>
            <w:tcW w:w="4606" w:type="dxa"/>
          </w:tcPr>
          <w:p w:rsidR="00730BF2" w:rsidRPr="004D3733" w:rsidRDefault="00730BF2" w:rsidP="00CE1B6B">
            <w:pPr>
              <w:spacing w:line="360" w:lineRule="auto"/>
              <w:rPr>
                <w:rFonts w:ascii="Book Antiqua" w:hAnsi="Book Antiqua" w:cs="Arial"/>
                <w:sz w:val="24"/>
                <w:szCs w:val="24"/>
                <w:lang w:val="en-US" w:eastAsia="zh-CN"/>
              </w:rPr>
            </w:pPr>
            <w:r w:rsidRPr="004D3733">
              <w:rPr>
                <w:rFonts w:ascii="Book Antiqua" w:hAnsi="Book Antiqua" w:cs="Arial"/>
                <w:sz w:val="24"/>
                <w:szCs w:val="24"/>
                <w:lang w:val="en-US"/>
              </w:rPr>
              <w:t>Post climacteric hormone</w:t>
            </w:r>
          </w:p>
        </w:tc>
        <w:tc>
          <w:tcPr>
            <w:tcW w:w="3015" w:type="dxa"/>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1</w:t>
            </w:r>
          </w:p>
        </w:tc>
      </w:tr>
      <w:tr w:rsidR="00730BF2" w:rsidTr="00E61207">
        <w:tc>
          <w:tcPr>
            <w:tcW w:w="4606" w:type="dxa"/>
          </w:tcPr>
          <w:p w:rsidR="00730BF2" w:rsidRPr="004D3733" w:rsidRDefault="00730BF2" w:rsidP="00CE1B6B">
            <w:pPr>
              <w:spacing w:line="360" w:lineRule="auto"/>
              <w:rPr>
                <w:rFonts w:ascii="Book Antiqua" w:hAnsi="Book Antiqua" w:cs="Arial"/>
                <w:sz w:val="24"/>
                <w:szCs w:val="24"/>
                <w:lang w:val="en-US" w:eastAsia="zh-CN"/>
              </w:rPr>
            </w:pPr>
            <w:proofErr w:type="spellStart"/>
            <w:r w:rsidRPr="004D3733">
              <w:rPr>
                <w:rFonts w:ascii="Book Antiqua" w:hAnsi="Book Antiqua" w:cs="Arial"/>
                <w:sz w:val="24"/>
                <w:szCs w:val="24"/>
                <w:lang w:val="en-US"/>
              </w:rPr>
              <w:lastRenderedPageBreak/>
              <w:t>Anticonceptive</w:t>
            </w:r>
            <w:proofErr w:type="spellEnd"/>
          </w:p>
        </w:tc>
        <w:tc>
          <w:tcPr>
            <w:tcW w:w="3015" w:type="dxa"/>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2</w:t>
            </w:r>
          </w:p>
        </w:tc>
      </w:tr>
      <w:tr w:rsidR="00730BF2" w:rsidTr="00E61207">
        <w:tc>
          <w:tcPr>
            <w:tcW w:w="4606" w:type="dxa"/>
          </w:tcPr>
          <w:p w:rsidR="00730BF2" w:rsidRPr="004D3733" w:rsidRDefault="00730BF2" w:rsidP="00CE1B6B">
            <w:pPr>
              <w:spacing w:line="360" w:lineRule="auto"/>
              <w:rPr>
                <w:rFonts w:ascii="Book Antiqua" w:hAnsi="Book Antiqua" w:cs="Arial"/>
                <w:sz w:val="24"/>
                <w:szCs w:val="24"/>
                <w:lang w:val="en-US" w:eastAsia="zh-CN"/>
              </w:rPr>
            </w:pPr>
            <w:r w:rsidRPr="004D3733">
              <w:rPr>
                <w:rFonts w:ascii="Book Antiqua" w:hAnsi="Book Antiqua" w:cs="Arial"/>
                <w:sz w:val="24"/>
                <w:szCs w:val="24"/>
                <w:lang w:val="en-US"/>
              </w:rPr>
              <w:t>NSAIDs</w:t>
            </w:r>
          </w:p>
        </w:tc>
        <w:tc>
          <w:tcPr>
            <w:tcW w:w="3015" w:type="dxa"/>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2</w:t>
            </w:r>
          </w:p>
        </w:tc>
      </w:tr>
      <w:tr w:rsidR="00730BF2" w:rsidTr="00E61207">
        <w:tc>
          <w:tcPr>
            <w:tcW w:w="4606" w:type="dxa"/>
          </w:tcPr>
          <w:p w:rsidR="00730BF2" w:rsidRPr="004D3733" w:rsidRDefault="00730BF2" w:rsidP="00CE1B6B">
            <w:pPr>
              <w:spacing w:line="360" w:lineRule="auto"/>
              <w:rPr>
                <w:rFonts w:ascii="Book Antiqua" w:hAnsi="Book Antiqua" w:cs="Arial"/>
                <w:sz w:val="24"/>
                <w:szCs w:val="24"/>
                <w:lang w:val="en-US" w:eastAsia="zh-CN"/>
              </w:rPr>
            </w:pPr>
            <w:r w:rsidRPr="004D3733">
              <w:rPr>
                <w:rFonts w:ascii="Book Antiqua" w:hAnsi="Book Antiqua" w:cs="Arial"/>
                <w:sz w:val="24"/>
                <w:szCs w:val="24"/>
                <w:lang w:val="en-US"/>
              </w:rPr>
              <w:t>Sedative</w:t>
            </w:r>
          </w:p>
        </w:tc>
        <w:tc>
          <w:tcPr>
            <w:tcW w:w="3015" w:type="dxa"/>
          </w:tcPr>
          <w:p w:rsidR="00730BF2" w:rsidRPr="004D3733" w:rsidRDefault="00730BF2" w:rsidP="00CE1B6B">
            <w:pPr>
              <w:spacing w:line="360" w:lineRule="auto"/>
              <w:jc w:val="center"/>
              <w:rPr>
                <w:rFonts w:ascii="Book Antiqua" w:hAnsi="Book Antiqua" w:cs="Arial"/>
                <w:sz w:val="24"/>
                <w:szCs w:val="24"/>
                <w:lang w:val="en-US"/>
              </w:rPr>
            </w:pPr>
            <w:r w:rsidRPr="004D3733">
              <w:rPr>
                <w:rFonts w:ascii="Book Antiqua" w:hAnsi="Book Antiqua" w:cs="Arial"/>
                <w:sz w:val="24"/>
                <w:szCs w:val="24"/>
                <w:lang w:val="en-US"/>
              </w:rPr>
              <w:t>1</w:t>
            </w:r>
          </w:p>
        </w:tc>
      </w:tr>
    </w:tbl>
    <w:p w:rsidR="00E61207" w:rsidRPr="004D3733" w:rsidRDefault="00E61207" w:rsidP="00E61207">
      <w:pPr>
        <w:rPr>
          <w:rFonts w:ascii="Book Antiqua" w:hAnsi="Book Antiqua" w:cs="Arial"/>
          <w:sz w:val="24"/>
          <w:szCs w:val="24"/>
          <w:lang w:val="en-US" w:eastAsia="zh-CN"/>
        </w:rPr>
      </w:pPr>
      <w:r w:rsidRPr="004D3733">
        <w:rPr>
          <w:rFonts w:ascii="Book Antiqua" w:hAnsi="Book Antiqua" w:cs="Arial"/>
          <w:sz w:val="24"/>
          <w:szCs w:val="24"/>
          <w:lang w:val="en-US"/>
        </w:rPr>
        <w:t>NSAIDs</w:t>
      </w:r>
      <w:r>
        <w:rPr>
          <w:rFonts w:ascii="Book Antiqua" w:hAnsi="Book Antiqua" w:cs="Arial" w:hint="eastAsia"/>
          <w:sz w:val="24"/>
          <w:szCs w:val="24"/>
          <w:lang w:val="en-US" w:eastAsia="zh-CN"/>
        </w:rPr>
        <w:t xml:space="preserve">: </w:t>
      </w:r>
      <w:r w:rsidR="00CC6E94" w:rsidRPr="00CC6E94">
        <w:rPr>
          <w:rFonts w:ascii="Book Antiqua" w:hAnsi="Book Antiqua" w:cs="Arial"/>
          <w:sz w:val="24"/>
          <w:szCs w:val="24"/>
          <w:lang w:val="en-US" w:eastAsia="zh-CN"/>
        </w:rPr>
        <w:t>Non-steroidal anti-inflammatory drug</w:t>
      </w:r>
      <w:r w:rsidR="00CC6E94">
        <w:rPr>
          <w:rFonts w:ascii="Book Antiqua" w:hAnsi="Book Antiqua" w:cs="Arial" w:hint="eastAsia"/>
          <w:sz w:val="24"/>
          <w:szCs w:val="24"/>
          <w:lang w:val="en-US" w:eastAsia="zh-CN"/>
        </w:rPr>
        <w:t>s.</w:t>
      </w:r>
    </w:p>
    <w:p w:rsidR="002418D7" w:rsidRPr="00730BF2" w:rsidRDefault="002418D7" w:rsidP="008C255C">
      <w:pPr>
        <w:tabs>
          <w:tab w:val="left" w:pos="8328"/>
        </w:tabs>
        <w:snapToGrid w:val="0"/>
        <w:spacing w:after="0" w:line="360" w:lineRule="auto"/>
        <w:jc w:val="both"/>
        <w:rPr>
          <w:rFonts w:ascii="Book Antiqua" w:hAnsi="Book Antiqua"/>
          <w:b/>
          <w:bCs/>
          <w:sz w:val="24"/>
          <w:szCs w:val="24"/>
          <w:lang w:val="en-US" w:eastAsia="zh-CN"/>
        </w:rPr>
      </w:pPr>
    </w:p>
    <w:p w:rsidR="002418D7" w:rsidRPr="00730BF2" w:rsidRDefault="00CC6E94" w:rsidP="008C255C">
      <w:pPr>
        <w:tabs>
          <w:tab w:val="left" w:pos="8328"/>
        </w:tabs>
        <w:snapToGrid w:val="0"/>
        <w:spacing w:after="0" w:line="360" w:lineRule="auto"/>
        <w:jc w:val="both"/>
        <w:rPr>
          <w:rFonts w:ascii="Book Antiqua" w:hAnsi="Book Antiqua"/>
          <w:sz w:val="24"/>
          <w:szCs w:val="24"/>
          <w:lang w:val="en-US"/>
        </w:rPr>
      </w:pPr>
      <w:r>
        <w:rPr>
          <w:rFonts w:ascii="Book Antiqua" w:hAnsi="Book Antiqua"/>
          <w:b/>
          <w:bCs/>
          <w:sz w:val="24"/>
          <w:szCs w:val="24"/>
          <w:lang w:val="en-US"/>
        </w:rPr>
        <w:t>Table 2</w:t>
      </w:r>
      <w:r w:rsidR="002418D7" w:rsidRPr="00730BF2">
        <w:rPr>
          <w:rFonts w:ascii="Book Antiqua" w:hAnsi="Book Antiqua"/>
          <w:b/>
          <w:bCs/>
          <w:sz w:val="24"/>
          <w:szCs w:val="24"/>
          <w:lang w:val="en-US"/>
        </w:rPr>
        <w:t xml:space="preserve"> </w:t>
      </w:r>
      <w:r w:rsidRPr="00730BF2">
        <w:rPr>
          <w:rFonts w:ascii="Book Antiqua" w:hAnsi="Book Antiqua"/>
          <w:b/>
          <w:bCs/>
          <w:sz w:val="24"/>
          <w:szCs w:val="24"/>
          <w:lang w:val="en-US"/>
        </w:rPr>
        <w:t>Irritable bowel syndrome</w:t>
      </w:r>
      <w:r w:rsidR="002418D7" w:rsidRPr="00730BF2">
        <w:rPr>
          <w:rFonts w:ascii="Book Antiqua" w:hAnsi="Book Antiqua"/>
          <w:b/>
          <w:bCs/>
          <w:sz w:val="24"/>
          <w:szCs w:val="24"/>
          <w:lang w:val="en-US"/>
        </w:rPr>
        <w:t xml:space="preserve"> </w:t>
      </w:r>
      <w:r w:rsidRPr="00730BF2">
        <w:rPr>
          <w:rFonts w:ascii="Book Antiqua" w:hAnsi="Book Antiqua"/>
          <w:b/>
          <w:bCs/>
          <w:sz w:val="24"/>
          <w:szCs w:val="24"/>
          <w:lang w:val="en-US"/>
        </w:rPr>
        <w:t xml:space="preserve">quality of life </w:t>
      </w:r>
      <w:r w:rsidR="002418D7" w:rsidRPr="00730BF2">
        <w:rPr>
          <w:rFonts w:ascii="Book Antiqua" w:hAnsi="Book Antiqua"/>
          <w:b/>
          <w:bCs/>
          <w:sz w:val="24"/>
          <w:szCs w:val="24"/>
          <w:lang w:val="en-US"/>
        </w:rPr>
        <w:t xml:space="preserve">at baseline and at follow-up </w:t>
      </w:r>
    </w:p>
    <w:tbl>
      <w:tblPr>
        <w:tblStyle w:val="a9"/>
        <w:tblpPr w:leftFromText="142" w:rightFromText="142" w:vertAnchor="text" w:horzAnchor="margin" w:tblpY="1"/>
        <w:tblOverlap w:val="never"/>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CC6E94" w:rsidRPr="00ED1312" w:rsidTr="00F656FC">
        <w:tc>
          <w:tcPr>
            <w:tcW w:w="1250" w:type="pct"/>
            <w:tcBorders>
              <w:top w:val="single" w:sz="4" w:space="0" w:color="auto"/>
              <w:bottom w:val="single" w:sz="4" w:space="0" w:color="auto"/>
            </w:tcBorders>
          </w:tcPr>
          <w:p w:rsidR="00CC6E94" w:rsidRPr="00ED1312" w:rsidRDefault="00CC6E94" w:rsidP="00CE1B6B">
            <w:pPr>
              <w:spacing w:line="360" w:lineRule="auto"/>
              <w:rPr>
                <w:rFonts w:ascii="Book Antiqua" w:hAnsi="Book Antiqua" w:cs="Arial"/>
                <w:b/>
                <w:sz w:val="24"/>
                <w:szCs w:val="24"/>
                <w:lang w:eastAsia="zh-CN"/>
              </w:rPr>
            </w:pPr>
            <w:r w:rsidRPr="00ED1312">
              <w:rPr>
                <w:rFonts w:ascii="Book Antiqua" w:hAnsi="Book Antiqua" w:cs="Arial"/>
                <w:b/>
                <w:sz w:val="24"/>
                <w:szCs w:val="24"/>
              </w:rPr>
              <w:t>Dimension</w:t>
            </w:r>
          </w:p>
        </w:tc>
        <w:tc>
          <w:tcPr>
            <w:tcW w:w="1250" w:type="pct"/>
            <w:tcBorders>
              <w:top w:val="single" w:sz="4" w:space="0" w:color="auto"/>
              <w:bottom w:val="single" w:sz="4" w:space="0" w:color="auto"/>
            </w:tcBorders>
          </w:tcPr>
          <w:p w:rsidR="00CC6E94" w:rsidRPr="00ED1312" w:rsidRDefault="00CC6E94" w:rsidP="00CE1B6B">
            <w:pPr>
              <w:spacing w:line="360" w:lineRule="auto"/>
              <w:jc w:val="center"/>
              <w:rPr>
                <w:rFonts w:ascii="Book Antiqua" w:hAnsi="Book Antiqua" w:cs="Arial"/>
                <w:b/>
                <w:sz w:val="24"/>
                <w:szCs w:val="24"/>
              </w:rPr>
            </w:pPr>
            <w:r w:rsidRPr="00ED1312">
              <w:rPr>
                <w:rFonts w:ascii="Book Antiqua" w:hAnsi="Book Antiqua" w:cs="Arial"/>
                <w:b/>
                <w:sz w:val="24"/>
                <w:szCs w:val="24"/>
              </w:rPr>
              <w:t>Baseline</w:t>
            </w:r>
          </w:p>
        </w:tc>
        <w:tc>
          <w:tcPr>
            <w:tcW w:w="1250" w:type="pct"/>
            <w:tcBorders>
              <w:top w:val="single" w:sz="4" w:space="0" w:color="auto"/>
              <w:bottom w:val="single" w:sz="4" w:space="0" w:color="auto"/>
            </w:tcBorders>
          </w:tcPr>
          <w:p w:rsidR="00CC6E94" w:rsidRPr="00ED1312" w:rsidRDefault="00CC6E94" w:rsidP="00CE1B6B">
            <w:pPr>
              <w:spacing w:line="360" w:lineRule="auto"/>
              <w:jc w:val="center"/>
              <w:rPr>
                <w:rFonts w:ascii="Book Antiqua" w:hAnsi="Book Antiqua" w:cs="Arial"/>
                <w:b/>
                <w:sz w:val="24"/>
                <w:szCs w:val="24"/>
              </w:rPr>
            </w:pPr>
            <w:r w:rsidRPr="00ED1312">
              <w:rPr>
                <w:rFonts w:ascii="Book Antiqua" w:hAnsi="Book Antiqua" w:cs="Arial"/>
                <w:b/>
                <w:sz w:val="24"/>
                <w:szCs w:val="24"/>
              </w:rPr>
              <w:t>Follow-up</w:t>
            </w:r>
          </w:p>
        </w:tc>
        <w:tc>
          <w:tcPr>
            <w:tcW w:w="1250" w:type="pct"/>
            <w:tcBorders>
              <w:top w:val="single" w:sz="4" w:space="0" w:color="auto"/>
              <w:bottom w:val="single" w:sz="4" w:space="0" w:color="auto"/>
            </w:tcBorders>
          </w:tcPr>
          <w:p w:rsidR="00CC6E94" w:rsidRPr="00ED1312" w:rsidRDefault="00CC6E94" w:rsidP="00CE1B6B">
            <w:pPr>
              <w:spacing w:line="360" w:lineRule="auto"/>
              <w:jc w:val="center"/>
              <w:rPr>
                <w:rFonts w:ascii="Book Antiqua" w:hAnsi="Book Antiqua" w:cs="Arial"/>
                <w:b/>
                <w:sz w:val="24"/>
                <w:szCs w:val="24"/>
              </w:rPr>
            </w:pPr>
            <w:r>
              <w:rPr>
                <w:rFonts w:ascii="Book Antiqua" w:hAnsi="Book Antiqua" w:cs="Arial"/>
                <w:b/>
                <w:i/>
                <w:sz w:val="24"/>
                <w:szCs w:val="24"/>
              </w:rPr>
              <w:t xml:space="preserve">P </w:t>
            </w:r>
            <w:r w:rsidRPr="00ED1312">
              <w:rPr>
                <w:rFonts w:ascii="Book Antiqua" w:hAnsi="Book Antiqua" w:cs="Arial"/>
                <w:b/>
                <w:sz w:val="24"/>
                <w:szCs w:val="24"/>
              </w:rPr>
              <w:t>value</w:t>
            </w:r>
          </w:p>
        </w:tc>
      </w:tr>
      <w:tr w:rsidR="00CC6E94" w:rsidRPr="00ED1312" w:rsidTr="00F656FC">
        <w:tc>
          <w:tcPr>
            <w:tcW w:w="1250" w:type="pct"/>
            <w:tcBorders>
              <w:top w:val="single" w:sz="4" w:space="0" w:color="auto"/>
            </w:tcBorders>
          </w:tcPr>
          <w:p w:rsidR="00CC6E94" w:rsidRPr="00116651" w:rsidRDefault="00CC6E94" w:rsidP="00CE1B6B">
            <w:pPr>
              <w:spacing w:line="360" w:lineRule="auto"/>
              <w:rPr>
                <w:rFonts w:ascii="Book Antiqua" w:hAnsi="Book Antiqua" w:cs="Arial"/>
                <w:sz w:val="24"/>
                <w:szCs w:val="24"/>
                <w:lang w:eastAsia="zh-CN"/>
              </w:rPr>
            </w:pPr>
            <w:r w:rsidRPr="00116651">
              <w:rPr>
                <w:rFonts w:ascii="Book Antiqua" w:hAnsi="Book Antiqua" w:cs="Arial"/>
                <w:sz w:val="24"/>
                <w:szCs w:val="24"/>
              </w:rPr>
              <w:t>Emotional functioning</w:t>
            </w:r>
          </w:p>
        </w:tc>
        <w:tc>
          <w:tcPr>
            <w:tcW w:w="1250" w:type="pct"/>
            <w:tcBorders>
              <w:top w:val="single" w:sz="4" w:space="0" w:color="auto"/>
            </w:tcBorders>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56</w:t>
            </w:r>
            <w:r>
              <w:rPr>
                <w:rFonts w:ascii="Book Antiqua" w:hAnsi="Book Antiqua" w:cs="Arial"/>
                <w:sz w:val="24"/>
                <w:szCs w:val="24"/>
                <w:lang w:val="en-US"/>
              </w:rPr>
              <w:t xml:space="preserve"> (</w:t>
            </w:r>
            <w:r w:rsidRPr="00ED1312">
              <w:rPr>
                <w:rFonts w:ascii="Book Antiqua" w:hAnsi="Book Antiqua" w:cs="Arial"/>
                <w:sz w:val="24"/>
                <w:szCs w:val="24"/>
                <w:lang w:val="en-US"/>
              </w:rPr>
              <w:t>31-88)</w:t>
            </w:r>
          </w:p>
        </w:tc>
        <w:tc>
          <w:tcPr>
            <w:tcW w:w="1250" w:type="pct"/>
            <w:tcBorders>
              <w:top w:val="single" w:sz="4" w:space="0" w:color="auto"/>
            </w:tcBorders>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69</w:t>
            </w:r>
            <w:r>
              <w:rPr>
                <w:rFonts w:ascii="Book Antiqua" w:hAnsi="Book Antiqua" w:cs="Arial"/>
                <w:sz w:val="24"/>
                <w:szCs w:val="24"/>
                <w:lang w:val="en-US"/>
              </w:rPr>
              <w:t xml:space="preserve"> (</w:t>
            </w:r>
            <w:r w:rsidRPr="00ED1312">
              <w:rPr>
                <w:rFonts w:ascii="Book Antiqua" w:hAnsi="Book Antiqua" w:cs="Arial"/>
                <w:sz w:val="24"/>
                <w:szCs w:val="24"/>
                <w:lang w:val="en-US"/>
              </w:rPr>
              <w:t>44-100)</w:t>
            </w:r>
          </w:p>
        </w:tc>
        <w:tc>
          <w:tcPr>
            <w:tcW w:w="1250" w:type="pct"/>
            <w:tcBorders>
              <w:top w:val="single" w:sz="4" w:space="0" w:color="auto"/>
            </w:tcBorders>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0.001</w:t>
            </w:r>
          </w:p>
        </w:tc>
      </w:tr>
      <w:tr w:rsidR="00CC6E94" w:rsidRPr="00ED1312" w:rsidTr="00F656FC">
        <w:tc>
          <w:tcPr>
            <w:tcW w:w="1250" w:type="pct"/>
          </w:tcPr>
          <w:p w:rsidR="00CC6E94" w:rsidRPr="00116651" w:rsidRDefault="00CC6E94" w:rsidP="00CE1B6B">
            <w:pPr>
              <w:spacing w:line="360" w:lineRule="auto"/>
              <w:rPr>
                <w:rFonts w:ascii="Book Antiqua" w:hAnsi="Book Antiqua" w:cs="Arial"/>
                <w:sz w:val="24"/>
                <w:szCs w:val="24"/>
                <w:lang w:val="en-US" w:eastAsia="zh-CN"/>
              </w:rPr>
            </w:pPr>
            <w:r w:rsidRPr="00116651">
              <w:rPr>
                <w:rFonts w:ascii="Book Antiqua" w:hAnsi="Book Antiqua" w:cs="Arial"/>
                <w:sz w:val="24"/>
                <w:szCs w:val="24"/>
                <w:lang w:val="en-US"/>
              </w:rPr>
              <w:t>Mental health</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80</w:t>
            </w:r>
            <w:r>
              <w:rPr>
                <w:rFonts w:ascii="Book Antiqua" w:hAnsi="Book Antiqua" w:cs="Arial"/>
                <w:sz w:val="24"/>
                <w:szCs w:val="24"/>
                <w:lang w:val="en-US"/>
              </w:rPr>
              <w:t xml:space="preserve"> (</w:t>
            </w:r>
            <w:r w:rsidRPr="00ED1312">
              <w:rPr>
                <w:rFonts w:ascii="Book Antiqua" w:hAnsi="Book Antiqua" w:cs="Arial"/>
                <w:sz w:val="24"/>
                <w:szCs w:val="24"/>
                <w:lang w:val="en-US"/>
              </w:rPr>
              <w:t>50-100)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90</w:t>
            </w:r>
            <w:r>
              <w:rPr>
                <w:rFonts w:ascii="Book Antiqua" w:hAnsi="Book Antiqua" w:cs="Arial"/>
                <w:sz w:val="24"/>
                <w:szCs w:val="24"/>
                <w:lang w:val="en-US"/>
              </w:rPr>
              <w:t xml:space="preserve"> (</w:t>
            </w:r>
            <w:r w:rsidRPr="00ED1312">
              <w:rPr>
                <w:rFonts w:ascii="Book Antiqua" w:hAnsi="Book Antiqua" w:cs="Arial"/>
                <w:sz w:val="24"/>
                <w:szCs w:val="24"/>
                <w:lang w:val="en-US"/>
              </w:rPr>
              <w:t>45-100)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NS</w:t>
            </w:r>
          </w:p>
        </w:tc>
      </w:tr>
      <w:tr w:rsidR="00CC6E94" w:rsidRPr="00ED1312" w:rsidTr="00F656FC">
        <w:tc>
          <w:tcPr>
            <w:tcW w:w="1250" w:type="pct"/>
          </w:tcPr>
          <w:p w:rsidR="00CC6E94" w:rsidRPr="00116651" w:rsidRDefault="00CC6E94" w:rsidP="00CE1B6B">
            <w:pPr>
              <w:spacing w:line="360" w:lineRule="auto"/>
              <w:rPr>
                <w:rFonts w:ascii="Book Antiqua" w:hAnsi="Book Antiqua" w:cs="Arial"/>
                <w:sz w:val="24"/>
                <w:szCs w:val="24"/>
                <w:lang w:val="en-US" w:eastAsia="zh-CN"/>
              </w:rPr>
            </w:pPr>
            <w:r w:rsidRPr="00116651">
              <w:rPr>
                <w:rFonts w:ascii="Book Antiqua" w:hAnsi="Book Antiqua" w:cs="Arial"/>
                <w:sz w:val="24"/>
                <w:szCs w:val="24"/>
                <w:lang w:val="en-US"/>
              </w:rPr>
              <w:t>Sleep</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67</w:t>
            </w:r>
            <w:r>
              <w:rPr>
                <w:rFonts w:ascii="Book Antiqua" w:hAnsi="Book Antiqua" w:cs="Arial"/>
                <w:sz w:val="24"/>
                <w:szCs w:val="24"/>
                <w:lang w:val="en-US"/>
              </w:rPr>
              <w:t xml:space="preserve"> (</w:t>
            </w:r>
            <w:r w:rsidRPr="00ED1312">
              <w:rPr>
                <w:rFonts w:ascii="Book Antiqua" w:hAnsi="Book Antiqua" w:cs="Arial"/>
                <w:sz w:val="24"/>
                <w:szCs w:val="24"/>
                <w:lang w:val="en-US"/>
              </w:rPr>
              <w:t>33-100)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83</w:t>
            </w:r>
            <w:r>
              <w:rPr>
                <w:rFonts w:ascii="Book Antiqua" w:hAnsi="Book Antiqua" w:cs="Arial"/>
                <w:sz w:val="24"/>
                <w:szCs w:val="24"/>
                <w:lang w:val="en-US"/>
              </w:rPr>
              <w:t xml:space="preserve"> (</w:t>
            </w:r>
            <w:r w:rsidRPr="00ED1312">
              <w:rPr>
                <w:rFonts w:ascii="Book Antiqua" w:hAnsi="Book Antiqua" w:cs="Arial"/>
                <w:sz w:val="24"/>
                <w:szCs w:val="24"/>
                <w:lang w:val="en-US"/>
              </w:rPr>
              <w:t>42-100)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0.008</w:t>
            </w:r>
          </w:p>
        </w:tc>
      </w:tr>
      <w:tr w:rsidR="00CC6E94" w:rsidRPr="00ED1312" w:rsidTr="00F656FC">
        <w:tc>
          <w:tcPr>
            <w:tcW w:w="1250" w:type="pct"/>
          </w:tcPr>
          <w:p w:rsidR="00CC6E94" w:rsidRPr="00116651" w:rsidRDefault="00CC6E94" w:rsidP="00CE1B6B">
            <w:pPr>
              <w:spacing w:line="360" w:lineRule="auto"/>
              <w:rPr>
                <w:rFonts w:ascii="Book Antiqua" w:hAnsi="Book Antiqua" w:cs="Arial"/>
                <w:sz w:val="24"/>
                <w:szCs w:val="24"/>
                <w:lang w:val="en-US" w:eastAsia="zh-CN"/>
              </w:rPr>
            </w:pPr>
            <w:r w:rsidRPr="00116651">
              <w:rPr>
                <w:rFonts w:ascii="Book Antiqua" w:hAnsi="Book Antiqua" w:cs="Arial"/>
                <w:sz w:val="24"/>
                <w:szCs w:val="24"/>
                <w:lang w:val="en-US"/>
              </w:rPr>
              <w:t>Energy</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50</w:t>
            </w:r>
            <w:r>
              <w:rPr>
                <w:rFonts w:ascii="Book Antiqua" w:hAnsi="Book Antiqua" w:cs="Arial"/>
                <w:sz w:val="24"/>
                <w:szCs w:val="24"/>
                <w:lang w:val="en-US"/>
              </w:rPr>
              <w:t xml:space="preserve"> (</w:t>
            </w:r>
            <w:r w:rsidRPr="00ED1312">
              <w:rPr>
                <w:rFonts w:ascii="Book Antiqua" w:hAnsi="Book Antiqua" w:cs="Arial"/>
                <w:sz w:val="24"/>
                <w:szCs w:val="24"/>
                <w:lang w:val="en-US"/>
              </w:rPr>
              <w:t>38-88)</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75</w:t>
            </w:r>
            <w:r>
              <w:rPr>
                <w:rFonts w:ascii="Book Antiqua" w:hAnsi="Book Antiqua" w:cs="Arial"/>
                <w:sz w:val="24"/>
                <w:szCs w:val="24"/>
                <w:lang w:val="en-US"/>
              </w:rPr>
              <w:t xml:space="preserve"> (</w:t>
            </w:r>
            <w:r w:rsidRPr="00ED1312">
              <w:rPr>
                <w:rFonts w:ascii="Book Antiqua" w:hAnsi="Book Antiqua" w:cs="Arial"/>
                <w:sz w:val="24"/>
                <w:szCs w:val="24"/>
                <w:lang w:val="en-US"/>
              </w:rPr>
              <w:t>50-100)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0.005</w:t>
            </w:r>
          </w:p>
        </w:tc>
      </w:tr>
      <w:tr w:rsidR="00CC6E94" w:rsidRPr="00ED1312" w:rsidTr="00F656FC">
        <w:tc>
          <w:tcPr>
            <w:tcW w:w="1250" w:type="pct"/>
          </w:tcPr>
          <w:p w:rsidR="00CC6E94" w:rsidRPr="00116651" w:rsidRDefault="00CC6E94" w:rsidP="00CE1B6B">
            <w:pPr>
              <w:spacing w:line="360" w:lineRule="auto"/>
              <w:rPr>
                <w:rFonts w:ascii="Book Antiqua" w:hAnsi="Book Antiqua" w:cs="Arial"/>
                <w:sz w:val="24"/>
                <w:szCs w:val="24"/>
                <w:lang w:val="en-US" w:eastAsia="zh-CN"/>
              </w:rPr>
            </w:pPr>
            <w:r w:rsidRPr="00116651">
              <w:rPr>
                <w:rFonts w:ascii="Book Antiqua" w:hAnsi="Book Antiqua" w:cs="Arial"/>
                <w:sz w:val="24"/>
                <w:szCs w:val="24"/>
                <w:lang w:val="en-US"/>
              </w:rPr>
              <w:t>Physical functioning</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67</w:t>
            </w:r>
            <w:r>
              <w:rPr>
                <w:rFonts w:ascii="Book Antiqua" w:hAnsi="Book Antiqua" w:cs="Arial"/>
                <w:sz w:val="24"/>
                <w:szCs w:val="24"/>
                <w:lang w:val="en-US"/>
              </w:rPr>
              <w:t xml:space="preserve"> (</w:t>
            </w:r>
            <w:r w:rsidRPr="00ED1312">
              <w:rPr>
                <w:rFonts w:ascii="Book Antiqua" w:hAnsi="Book Antiqua" w:cs="Arial"/>
                <w:sz w:val="24"/>
                <w:szCs w:val="24"/>
                <w:lang w:val="en-US"/>
              </w:rPr>
              <w:t>33-100)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92</w:t>
            </w:r>
            <w:r>
              <w:rPr>
                <w:rFonts w:ascii="Book Antiqua" w:hAnsi="Book Antiqua" w:cs="Arial"/>
                <w:sz w:val="24"/>
                <w:szCs w:val="24"/>
                <w:lang w:val="en-US"/>
              </w:rPr>
              <w:t xml:space="preserve"> (</w:t>
            </w:r>
            <w:r w:rsidRPr="00ED1312">
              <w:rPr>
                <w:rFonts w:ascii="Book Antiqua" w:hAnsi="Book Antiqua" w:cs="Arial"/>
                <w:sz w:val="24"/>
                <w:szCs w:val="24"/>
                <w:lang w:val="en-US"/>
              </w:rPr>
              <w:t>49-100)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0.002</w:t>
            </w:r>
          </w:p>
        </w:tc>
      </w:tr>
      <w:tr w:rsidR="00CC6E94" w:rsidRPr="00ED1312" w:rsidTr="00F656FC">
        <w:tc>
          <w:tcPr>
            <w:tcW w:w="1250" w:type="pct"/>
          </w:tcPr>
          <w:p w:rsidR="00CC6E94" w:rsidRPr="00116651" w:rsidRDefault="00CC6E94" w:rsidP="00CE1B6B">
            <w:pPr>
              <w:spacing w:line="360" w:lineRule="auto"/>
              <w:rPr>
                <w:rFonts w:ascii="Book Antiqua" w:hAnsi="Book Antiqua" w:cs="Arial"/>
                <w:sz w:val="24"/>
                <w:szCs w:val="24"/>
                <w:lang w:val="en-US" w:eastAsia="zh-CN"/>
              </w:rPr>
            </w:pPr>
            <w:r w:rsidRPr="00116651">
              <w:rPr>
                <w:rFonts w:ascii="Book Antiqua" w:hAnsi="Book Antiqua" w:cs="Arial"/>
                <w:sz w:val="24"/>
                <w:szCs w:val="24"/>
                <w:lang w:val="en-US"/>
              </w:rPr>
              <w:t>Diet</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60</w:t>
            </w:r>
            <w:r>
              <w:rPr>
                <w:rFonts w:ascii="Book Antiqua" w:hAnsi="Book Antiqua" w:cs="Arial"/>
                <w:sz w:val="24"/>
                <w:szCs w:val="24"/>
                <w:lang w:val="en-US"/>
              </w:rPr>
              <w:t xml:space="preserve"> (</w:t>
            </w:r>
            <w:r w:rsidRPr="00ED1312">
              <w:rPr>
                <w:rFonts w:ascii="Book Antiqua" w:hAnsi="Book Antiqua" w:cs="Arial"/>
                <w:sz w:val="24"/>
                <w:szCs w:val="24"/>
                <w:lang w:val="en-US"/>
              </w:rPr>
              <w:t>47-87)</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73</w:t>
            </w:r>
            <w:r>
              <w:rPr>
                <w:rFonts w:ascii="Book Antiqua" w:hAnsi="Book Antiqua" w:cs="Arial"/>
                <w:sz w:val="24"/>
                <w:szCs w:val="24"/>
                <w:lang w:val="en-US"/>
              </w:rPr>
              <w:t xml:space="preserve"> (</w:t>
            </w:r>
            <w:r w:rsidRPr="00ED1312">
              <w:rPr>
                <w:rFonts w:ascii="Book Antiqua" w:hAnsi="Book Antiqua" w:cs="Arial"/>
                <w:sz w:val="24"/>
                <w:szCs w:val="24"/>
                <w:lang w:val="en-US"/>
              </w:rPr>
              <w:t>40-93)</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NS</w:t>
            </w:r>
          </w:p>
        </w:tc>
      </w:tr>
      <w:tr w:rsidR="00CC6E94" w:rsidRPr="00ED1312" w:rsidTr="00F656FC">
        <w:tc>
          <w:tcPr>
            <w:tcW w:w="1250" w:type="pct"/>
          </w:tcPr>
          <w:p w:rsidR="00CC6E94" w:rsidRPr="00116651" w:rsidRDefault="00CC6E94" w:rsidP="00CE1B6B">
            <w:pPr>
              <w:spacing w:line="360" w:lineRule="auto"/>
              <w:rPr>
                <w:rFonts w:ascii="Book Antiqua" w:hAnsi="Book Antiqua" w:cs="Arial"/>
                <w:sz w:val="24"/>
                <w:szCs w:val="24"/>
                <w:lang w:val="en-US" w:eastAsia="zh-CN"/>
              </w:rPr>
            </w:pPr>
            <w:r w:rsidRPr="00116651">
              <w:rPr>
                <w:rFonts w:ascii="Book Antiqua" w:hAnsi="Book Antiqua" w:cs="Arial"/>
                <w:sz w:val="24"/>
                <w:szCs w:val="24"/>
                <w:lang w:val="en-US"/>
              </w:rPr>
              <w:t>Social role</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69</w:t>
            </w:r>
            <w:r>
              <w:rPr>
                <w:rFonts w:ascii="Book Antiqua" w:hAnsi="Book Antiqua" w:cs="Arial"/>
                <w:sz w:val="24"/>
                <w:szCs w:val="24"/>
                <w:lang w:val="en-US"/>
              </w:rPr>
              <w:t xml:space="preserve"> (</w:t>
            </w:r>
            <w:r w:rsidRPr="00ED1312">
              <w:rPr>
                <w:rFonts w:ascii="Book Antiqua" w:hAnsi="Book Antiqua" w:cs="Arial"/>
                <w:sz w:val="24"/>
                <w:szCs w:val="24"/>
                <w:lang w:val="en-US"/>
              </w:rPr>
              <w:t>43-94)</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81</w:t>
            </w:r>
            <w:r>
              <w:rPr>
                <w:rFonts w:ascii="Book Antiqua" w:hAnsi="Book Antiqua" w:cs="Arial"/>
                <w:sz w:val="24"/>
                <w:szCs w:val="24"/>
                <w:lang w:val="en-US"/>
              </w:rPr>
              <w:t xml:space="preserve"> (</w:t>
            </w:r>
            <w:r w:rsidRPr="00ED1312">
              <w:rPr>
                <w:rFonts w:ascii="Book Antiqua" w:hAnsi="Book Antiqua" w:cs="Arial"/>
                <w:sz w:val="24"/>
                <w:szCs w:val="24"/>
                <w:lang w:val="en-US"/>
              </w:rPr>
              <w:t>50-100)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0.009</w:t>
            </w:r>
          </w:p>
        </w:tc>
      </w:tr>
      <w:tr w:rsidR="00CC6E94" w:rsidRPr="00ED1312" w:rsidTr="00F656FC">
        <w:tc>
          <w:tcPr>
            <w:tcW w:w="1250" w:type="pct"/>
          </w:tcPr>
          <w:p w:rsidR="00CC6E94" w:rsidRPr="00116651" w:rsidRDefault="00CC6E94" w:rsidP="00CE1B6B">
            <w:pPr>
              <w:spacing w:line="360" w:lineRule="auto"/>
              <w:rPr>
                <w:rFonts w:ascii="Book Antiqua" w:hAnsi="Book Antiqua" w:cs="Arial"/>
                <w:sz w:val="24"/>
                <w:szCs w:val="24"/>
                <w:lang w:val="en-US" w:eastAsia="zh-CN"/>
              </w:rPr>
            </w:pPr>
            <w:r w:rsidRPr="00116651">
              <w:rPr>
                <w:rFonts w:ascii="Book Antiqua" w:hAnsi="Book Antiqua" w:cs="Arial"/>
                <w:sz w:val="24"/>
                <w:szCs w:val="24"/>
                <w:lang w:val="en-US"/>
              </w:rPr>
              <w:t xml:space="preserve">Physical </w:t>
            </w:r>
            <w:r w:rsidR="00116651" w:rsidRPr="00116651">
              <w:rPr>
                <w:rFonts w:ascii="Book Antiqua" w:hAnsi="Book Antiqua" w:cs="Arial"/>
                <w:sz w:val="24"/>
                <w:szCs w:val="24"/>
                <w:lang w:val="en-US"/>
              </w:rPr>
              <w:t>r</w:t>
            </w:r>
            <w:r w:rsidRPr="00116651">
              <w:rPr>
                <w:rFonts w:ascii="Book Antiqua" w:hAnsi="Book Antiqua" w:cs="Arial"/>
                <w:sz w:val="24"/>
                <w:szCs w:val="24"/>
                <w:lang w:val="en-US"/>
              </w:rPr>
              <w:t>ole</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69</w:t>
            </w:r>
            <w:r>
              <w:rPr>
                <w:rFonts w:ascii="Book Antiqua" w:hAnsi="Book Antiqua" w:cs="Arial"/>
                <w:sz w:val="24"/>
                <w:szCs w:val="24"/>
                <w:lang w:val="en-US"/>
              </w:rPr>
              <w:t xml:space="preserve"> (</w:t>
            </w:r>
            <w:r w:rsidRPr="00ED1312">
              <w:rPr>
                <w:rFonts w:ascii="Book Antiqua" w:hAnsi="Book Antiqua" w:cs="Arial"/>
                <w:sz w:val="24"/>
                <w:szCs w:val="24"/>
                <w:lang w:val="en-US"/>
              </w:rPr>
              <w:t>31-100)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81</w:t>
            </w:r>
            <w:r>
              <w:rPr>
                <w:rFonts w:ascii="Book Antiqua" w:hAnsi="Book Antiqua" w:cs="Arial"/>
                <w:sz w:val="24"/>
                <w:szCs w:val="24"/>
                <w:lang w:val="en-US"/>
              </w:rPr>
              <w:t xml:space="preserve"> (</w:t>
            </w:r>
            <w:r w:rsidRPr="00ED1312">
              <w:rPr>
                <w:rFonts w:ascii="Book Antiqua" w:hAnsi="Book Antiqua" w:cs="Arial"/>
                <w:sz w:val="24"/>
                <w:szCs w:val="24"/>
                <w:lang w:val="en-US"/>
              </w:rPr>
              <w:t>38-100)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NS</w:t>
            </w:r>
          </w:p>
        </w:tc>
      </w:tr>
      <w:tr w:rsidR="00CC6E94" w:rsidRPr="00ED1312" w:rsidTr="00F656FC">
        <w:tc>
          <w:tcPr>
            <w:tcW w:w="1250" w:type="pct"/>
          </w:tcPr>
          <w:p w:rsidR="00CC6E94" w:rsidRPr="00116651" w:rsidRDefault="00CC6E94" w:rsidP="00CE1B6B">
            <w:pPr>
              <w:spacing w:line="360" w:lineRule="auto"/>
              <w:rPr>
                <w:rFonts w:ascii="Book Antiqua" w:hAnsi="Book Antiqua" w:cs="Arial"/>
                <w:sz w:val="24"/>
                <w:szCs w:val="24"/>
                <w:lang w:val="en-US" w:eastAsia="zh-CN"/>
              </w:rPr>
            </w:pPr>
            <w:r w:rsidRPr="00116651">
              <w:rPr>
                <w:rFonts w:ascii="Book Antiqua" w:hAnsi="Book Antiqua" w:cs="Arial"/>
                <w:sz w:val="24"/>
                <w:szCs w:val="24"/>
                <w:lang w:val="en-US"/>
              </w:rPr>
              <w:t>Sexual relations</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60</w:t>
            </w:r>
            <w:r>
              <w:rPr>
                <w:rFonts w:ascii="Book Antiqua" w:hAnsi="Book Antiqua" w:cs="Arial"/>
                <w:sz w:val="24"/>
                <w:szCs w:val="24"/>
                <w:lang w:val="en-US"/>
              </w:rPr>
              <w:t xml:space="preserve"> (</w:t>
            </w:r>
            <w:r w:rsidRPr="00ED1312">
              <w:rPr>
                <w:rFonts w:ascii="Book Antiqua" w:hAnsi="Book Antiqua" w:cs="Arial"/>
                <w:sz w:val="24"/>
                <w:szCs w:val="24"/>
                <w:lang w:val="en-US"/>
              </w:rPr>
              <w:t>18-80)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60</w:t>
            </w:r>
            <w:r>
              <w:rPr>
                <w:rFonts w:ascii="Book Antiqua" w:hAnsi="Book Antiqua" w:cs="Arial"/>
                <w:sz w:val="24"/>
                <w:szCs w:val="24"/>
                <w:lang w:val="en-US"/>
              </w:rPr>
              <w:t xml:space="preserve"> (</w:t>
            </w:r>
            <w:r w:rsidRPr="00ED1312">
              <w:rPr>
                <w:rFonts w:ascii="Book Antiqua" w:hAnsi="Book Antiqua" w:cs="Arial"/>
                <w:sz w:val="24"/>
                <w:szCs w:val="24"/>
                <w:lang w:val="en-US"/>
              </w:rPr>
              <w:t>20-80)</w:t>
            </w:r>
          </w:p>
        </w:tc>
        <w:tc>
          <w:tcPr>
            <w:tcW w:w="1250" w:type="pct"/>
          </w:tcPr>
          <w:p w:rsidR="00CC6E94" w:rsidRPr="00ED1312" w:rsidRDefault="00CC6E94" w:rsidP="00CE1B6B">
            <w:pPr>
              <w:spacing w:line="360" w:lineRule="auto"/>
              <w:jc w:val="center"/>
              <w:rPr>
                <w:rFonts w:ascii="Book Antiqua" w:hAnsi="Book Antiqua" w:cs="Arial"/>
                <w:sz w:val="24"/>
                <w:szCs w:val="24"/>
                <w:lang w:val="en-US"/>
              </w:rPr>
            </w:pPr>
            <w:r w:rsidRPr="00ED1312">
              <w:rPr>
                <w:rFonts w:ascii="Book Antiqua" w:hAnsi="Book Antiqua" w:cs="Arial"/>
                <w:sz w:val="24"/>
                <w:szCs w:val="24"/>
                <w:lang w:val="en-US"/>
              </w:rPr>
              <w:t>NS</w:t>
            </w:r>
          </w:p>
        </w:tc>
      </w:tr>
    </w:tbl>
    <w:p w:rsidR="002418D7" w:rsidRDefault="00F656FC" w:rsidP="008C255C">
      <w:pPr>
        <w:tabs>
          <w:tab w:val="left" w:pos="8328"/>
        </w:tabs>
        <w:snapToGrid w:val="0"/>
        <w:spacing w:after="0" w:line="360" w:lineRule="auto"/>
        <w:jc w:val="both"/>
        <w:rPr>
          <w:rFonts w:ascii="Book Antiqua" w:hAnsi="Book Antiqua"/>
          <w:sz w:val="24"/>
          <w:szCs w:val="24"/>
          <w:lang w:val="en-US" w:eastAsia="zh-CN"/>
        </w:rPr>
      </w:pPr>
      <w:r w:rsidRPr="00ED1312">
        <w:rPr>
          <w:rFonts w:ascii="Book Antiqua" w:hAnsi="Book Antiqua" w:cs="Arial"/>
          <w:sz w:val="24"/>
          <w:szCs w:val="24"/>
          <w:lang w:val="en-US"/>
        </w:rPr>
        <w:t>NS</w:t>
      </w:r>
      <w:r>
        <w:rPr>
          <w:rFonts w:ascii="Book Antiqua" w:hAnsi="Book Antiqua" w:cs="Arial" w:hint="eastAsia"/>
          <w:sz w:val="24"/>
          <w:szCs w:val="24"/>
          <w:lang w:val="en-US" w:eastAsia="zh-CN"/>
        </w:rPr>
        <w:t xml:space="preserve">: </w:t>
      </w:r>
      <w:r w:rsidRPr="00F656FC">
        <w:rPr>
          <w:rFonts w:ascii="Book Antiqua" w:hAnsi="Book Antiqua" w:cs="Arial"/>
          <w:sz w:val="24"/>
          <w:szCs w:val="24"/>
          <w:lang w:val="en-US" w:eastAsia="zh-CN"/>
        </w:rPr>
        <w:t>Not significant</w:t>
      </w:r>
      <w:r>
        <w:rPr>
          <w:rFonts w:ascii="Book Antiqua" w:hAnsi="Book Antiqua" w:cs="Arial" w:hint="eastAsia"/>
          <w:sz w:val="24"/>
          <w:szCs w:val="24"/>
          <w:lang w:val="en-US" w:eastAsia="zh-CN"/>
        </w:rPr>
        <w:t>.</w:t>
      </w:r>
    </w:p>
    <w:p w:rsidR="00CE1B6B" w:rsidRPr="00730BF2" w:rsidRDefault="00CE1B6B" w:rsidP="008C255C">
      <w:pPr>
        <w:tabs>
          <w:tab w:val="left" w:pos="8328"/>
        </w:tabs>
        <w:snapToGrid w:val="0"/>
        <w:spacing w:after="0" w:line="360" w:lineRule="auto"/>
        <w:jc w:val="both"/>
        <w:rPr>
          <w:rFonts w:ascii="Book Antiqua" w:hAnsi="Book Antiqua"/>
          <w:sz w:val="24"/>
          <w:szCs w:val="24"/>
          <w:lang w:val="en-US" w:eastAsia="zh-CN"/>
        </w:rPr>
      </w:pPr>
    </w:p>
    <w:p w:rsidR="002418D7" w:rsidRDefault="00116651" w:rsidP="008C255C">
      <w:pPr>
        <w:tabs>
          <w:tab w:val="left" w:pos="8328"/>
        </w:tabs>
        <w:snapToGrid w:val="0"/>
        <w:spacing w:after="0" w:line="360" w:lineRule="auto"/>
        <w:jc w:val="both"/>
        <w:rPr>
          <w:rFonts w:ascii="Book Antiqua" w:hAnsi="Book Antiqua"/>
          <w:b/>
          <w:bCs/>
          <w:sz w:val="24"/>
          <w:szCs w:val="24"/>
          <w:lang w:val="en-US" w:eastAsia="zh-CN"/>
        </w:rPr>
      </w:pPr>
      <w:r>
        <w:rPr>
          <w:rFonts w:ascii="Book Antiqua" w:hAnsi="Book Antiqua"/>
          <w:b/>
          <w:bCs/>
          <w:sz w:val="24"/>
          <w:szCs w:val="24"/>
          <w:lang w:val="en-US"/>
        </w:rPr>
        <w:t>Table 3</w:t>
      </w:r>
      <w:r>
        <w:rPr>
          <w:rFonts w:ascii="Book Antiqua" w:hAnsi="Book Antiqua" w:hint="eastAsia"/>
          <w:b/>
          <w:bCs/>
          <w:sz w:val="24"/>
          <w:szCs w:val="24"/>
          <w:lang w:val="en-US" w:eastAsia="zh-CN"/>
        </w:rPr>
        <w:t xml:space="preserve"> </w:t>
      </w:r>
      <w:r w:rsidR="002418D7" w:rsidRPr="00730BF2">
        <w:rPr>
          <w:rFonts w:ascii="Book Antiqua" w:hAnsi="Book Antiqua"/>
          <w:b/>
          <w:bCs/>
          <w:sz w:val="24"/>
          <w:szCs w:val="24"/>
          <w:lang w:val="en-US"/>
        </w:rPr>
        <w:t xml:space="preserve">Short </w:t>
      </w:r>
      <w:r w:rsidRPr="00730BF2">
        <w:rPr>
          <w:rFonts w:ascii="Book Antiqua" w:hAnsi="Book Antiqua"/>
          <w:b/>
          <w:bCs/>
          <w:sz w:val="24"/>
          <w:szCs w:val="24"/>
          <w:lang w:val="en-US"/>
        </w:rPr>
        <w:t>f</w:t>
      </w:r>
      <w:r w:rsidR="002418D7" w:rsidRPr="00730BF2">
        <w:rPr>
          <w:rFonts w:ascii="Book Antiqua" w:hAnsi="Book Antiqua"/>
          <w:b/>
          <w:bCs/>
          <w:sz w:val="24"/>
          <w:szCs w:val="24"/>
          <w:lang w:val="en-US"/>
        </w:rPr>
        <w:t xml:space="preserve">orm 36 at baseline and at follow-up </w:t>
      </w:r>
    </w:p>
    <w:tbl>
      <w:tblPr>
        <w:tblW w:w="5000" w:type="pct"/>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4186"/>
        <w:gridCol w:w="1845"/>
        <w:gridCol w:w="1845"/>
        <w:gridCol w:w="1412"/>
      </w:tblGrid>
      <w:tr w:rsidR="00116651" w:rsidRPr="00116651" w:rsidTr="00F656FC">
        <w:trPr>
          <w:trHeight w:val="750"/>
        </w:trPr>
        <w:tc>
          <w:tcPr>
            <w:tcW w:w="2253" w:type="pct"/>
            <w:tcBorders>
              <w:top w:val="single" w:sz="8" w:space="0" w:color="000000"/>
              <w:bottom w:val="single" w:sz="8" w:space="0" w:color="000000"/>
            </w:tcBorders>
            <w:shd w:val="clear" w:color="auto" w:fill="auto"/>
            <w:tcMar>
              <w:top w:w="15" w:type="dxa"/>
              <w:left w:w="108" w:type="dxa"/>
              <w:bottom w:w="0" w:type="dxa"/>
              <w:right w:w="108" w:type="dxa"/>
            </w:tcMar>
            <w:hideMark/>
          </w:tcPr>
          <w:p w:rsidR="00116651" w:rsidRPr="00116651" w:rsidRDefault="00116651" w:rsidP="00BD600B">
            <w:pPr>
              <w:spacing w:after="0" w:line="360" w:lineRule="auto"/>
              <w:rPr>
                <w:rFonts w:ascii="Arial" w:eastAsia="宋体" w:hAnsi="Arial" w:cs="Arial"/>
                <w:sz w:val="36"/>
                <w:szCs w:val="36"/>
                <w:lang w:val="en-US" w:eastAsia="zh-CN"/>
              </w:rPr>
            </w:pPr>
            <w:r w:rsidRPr="00116651">
              <w:rPr>
                <w:rFonts w:ascii="Book Antiqua" w:eastAsia="Calibri" w:hAnsi="Book Antiqua" w:cs="Arial"/>
                <w:b/>
                <w:bCs/>
                <w:color w:val="000000"/>
                <w:kern w:val="24"/>
                <w:sz w:val="24"/>
                <w:szCs w:val="24"/>
                <w:lang w:eastAsia="zh-CN"/>
              </w:rPr>
              <w:t xml:space="preserve">Subscale </w:t>
            </w:r>
          </w:p>
        </w:tc>
        <w:tc>
          <w:tcPr>
            <w:tcW w:w="993" w:type="pct"/>
            <w:tcBorders>
              <w:top w:val="single" w:sz="8" w:space="0" w:color="000000"/>
              <w:bottom w:val="single" w:sz="8" w:space="0" w:color="000000"/>
            </w:tcBorders>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b/>
                <w:bCs/>
                <w:color w:val="000000"/>
                <w:kern w:val="24"/>
                <w:sz w:val="24"/>
                <w:szCs w:val="24"/>
                <w:lang w:eastAsia="zh-CN"/>
              </w:rPr>
              <w:t>Baseline</w:t>
            </w:r>
          </w:p>
        </w:tc>
        <w:tc>
          <w:tcPr>
            <w:tcW w:w="993" w:type="pct"/>
            <w:tcBorders>
              <w:top w:val="single" w:sz="8" w:space="0" w:color="000000"/>
              <w:bottom w:val="single" w:sz="8" w:space="0" w:color="000000"/>
            </w:tcBorders>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b/>
                <w:bCs/>
                <w:color w:val="000000"/>
                <w:kern w:val="24"/>
                <w:sz w:val="24"/>
                <w:szCs w:val="24"/>
                <w:lang w:eastAsia="zh-CN"/>
              </w:rPr>
              <w:t>Follow-up</w:t>
            </w:r>
          </w:p>
        </w:tc>
        <w:tc>
          <w:tcPr>
            <w:tcW w:w="760" w:type="pct"/>
            <w:tcBorders>
              <w:top w:val="single" w:sz="8" w:space="0" w:color="000000"/>
              <w:bottom w:val="single" w:sz="8" w:space="0" w:color="000000"/>
            </w:tcBorders>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b/>
                <w:bCs/>
                <w:i/>
                <w:iCs/>
                <w:color w:val="000000"/>
                <w:kern w:val="24"/>
                <w:sz w:val="24"/>
                <w:szCs w:val="24"/>
                <w:lang w:eastAsia="zh-CN"/>
              </w:rPr>
              <w:t xml:space="preserve">P </w:t>
            </w:r>
            <w:r w:rsidRPr="00116651">
              <w:rPr>
                <w:rFonts w:ascii="Book Antiqua" w:eastAsia="Calibri" w:hAnsi="Book Antiqua" w:cs="Arial"/>
                <w:b/>
                <w:bCs/>
                <w:color w:val="000000"/>
                <w:kern w:val="24"/>
                <w:sz w:val="24"/>
                <w:szCs w:val="24"/>
                <w:lang w:eastAsia="zh-CN"/>
              </w:rPr>
              <w:t>value</w:t>
            </w:r>
          </w:p>
        </w:tc>
      </w:tr>
      <w:tr w:rsidR="00116651" w:rsidRPr="00116651" w:rsidTr="00F656FC">
        <w:trPr>
          <w:trHeight w:val="439"/>
        </w:trPr>
        <w:tc>
          <w:tcPr>
            <w:tcW w:w="2253" w:type="pct"/>
            <w:tcBorders>
              <w:top w:val="single" w:sz="8" w:space="0" w:color="000000"/>
            </w:tcBorders>
            <w:shd w:val="clear" w:color="auto" w:fill="auto"/>
            <w:tcMar>
              <w:top w:w="15" w:type="dxa"/>
              <w:left w:w="108" w:type="dxa"/>
              <w:bottom w:w="0" w:type="dxa"/>
              <w:right w:w="108" w:type="dxa"/>
            </w:tcMar>
            <w:hideMark/>
          </w:tcPr>
          <w:p w:rsidR="00116651" w:rsidRPr="00116651" w:rsidRDefault="00116651" w:rsidP="00BD600B">
            <w:pPr>
              <w:spacing w:after="0" w:line="360" w:lineRule="auto"/>
              <w:rPr>
                <w:rFonts w:ascii="Arial" w:eastAsia="宋体" w:hAnsi="Arial" w:cs="Arial"/>
                <w:sz w:val="36"/>
                <w:szCs w:val="36"/>
                <w:lang w:val="en-US" w:eastAsia="zh-CN"/>
              </w:rPr>
            </w:pPr>
            <w:r w:rsidRPr="00116651">
              <w:rPr>
                <w:rFonts w:ascii="Book Antiqua" w:eastAsia="Calibri" w:hAnsi="Book Antiqua" w:cs="Arial"/>
                <w:bCs/>
                <w:color w:val="000000"/>
                <w:kern w:val="24"/>
                <w:sz w:val="24"/>
                <w:szCs w:val="24"/>
                <w:lang w:eastAsia="zh-CN"/>
              </w:rPr>
              <w:t xml:space="preserve">Physical functioning </w:t>
            </w:r>
          </w:p>
        </w:tc>
        <w:tc>
          <w:tcPr>
            <w:tcW w:w="993" w:type="pct"/>
            <w:tcBorders>
              <w:top w:val="single" w:sz="8" w:space="0" w:color="000000"/>
            </w:tcBorders>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90</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65-100)</w:t>
            </w:r>
          </w:p>
        </w:tc>
        <w:tc>
          <w:tcPr>
            <w:tcW w:w="993" w:type="pct"/>
            <w:tcBorders>
              <w:top w:val="single" w:sz="8" w:space="0" w:color="000000"/>
            </w:tcBorders>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95</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64-100)</w:t>
            </w:r>
          </w:p>
        </w:tc>
        <w:tc>
          <w:tcPr>
            <w:tcW w:w="760" w:type="pct"/>
            <w:tcBorders>
              <w:top w:val="single" w:sz="8" w:space="0" w:color="000000"/>
            </w:tcBorders>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NS</w:t>
            </w:r>
          </w:p>
        </w:tc>
      </w:tr>
      <w:tr w:rsidR="00116651" w:rsidRPr="00116651" w:rsidTr="00F656FC">
        <w:trPr>
          <w:trHeight w:val="475"/>
        </w:trPr>
        <w:tc>
          <w:tcPr>
            <w:tcW w:w="2253" w:type="pct"/>
            <w:shd w:val="clear" w:color="auto" w:fill="auto"/>
            <w:tcMar>
              <w:top w:w="15" w:type="dxa"/>
              <w:left w:w="108" w:type="dxa"/>
              <w:bottom w:w="0" w:type="dxa"/>
              <w:right w:w="108" w:type="dxa"/>
            </w:tcMar>
            <w:hideMark/>
          </w:tcPr>
          <w:p w:rsidR="00116651" w:rsidRPr="00116651" w:rsidRDefault="00116651" w:rsidP="00BD600B">
            <w:pPr>
              <w:spacing w:after="0" w:line="360" w:lineRule="auto"/>
              <w:rPr>
                <w:rFonts w:ascii="Arial" w:eastAsia="宋体" w:hAnsi="Arial" w:cs="Arial"/>
                <w:sz w:val="36"/>
                <w:szCs w:val="36"/>
                <w:lang w:val="en-US" w:eastAsia="zh-CN"/>
              </w:rPr>
            </w:pPr>
            <w:r w:rsidRPr="00116651">
              <w:rPr>
                <w:rFonts w:ascii="Book Antiqua" w:eastAsia="Calibri" w:hAnsi="Book Antiqua" w:cs="Arial"/>
                <w:bCs/>
                <w:color w:val="000000"/>
                <w:kern w:val="24"/>
                <w:sz w:val="24"/>
                <w:szCs w:val="24"/>
                <w:lang w:eastAsia="zh-CN"/>
              </w:rPr>
              <w:t xml:space="preserve">Physical role </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50</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0-100)</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100</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0-100)</w:t>
            </w:r>
          </w:p>
        </w:tc>
        <w:tc>
          <w:tcPr>
            <w:tcW w:w="760"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NS</w:t>
            </w:r>
          </w:p>
        </w:tc>
      </w:tr>
      <w:tr w:rsidR="00116651" w:rsidRPr="00116651" w:rsidTr="00F656FC">
        <w:trPr>
          <w:trHeight w:val="429"/>
        </w:trPr>
        <w:tc>
          <w:tcPr>
            <w:tcW w:w="2253" w:type="pct"/>
            <w:shd w:val="clear" w:color="auto" w:fill="auto"/>
            <w:tcMar>
              <w:top w:w="15" w:type="dxa"/>
              <w:left w:w="108" w:type="dxa"/>
              <w:bottom w:w="0" w:type="dxa"/>
              <w:right w:w="108" w:type="dxa"/>
            </w:tcMar>
            <w:hideMark/>
          </w:tcPr>
          <w:p w:rsidR="00116651" w:rsidRPr="00116651" w:rsidRDefault="00116651" w:rsidP="00BD600B">
            <w:pPr>
              <w:spacing w:after="0" w:line="360" w:lineRule="auto"/>
              <w:rPr>
                <w:rFonts w:ascii="Arial" w:eastAsia="宋体" w:hAnsi="Arial" w:cs="Arial"/>
                <w:sz w:val="36"/>
                <w:szCs w:val="36"/>
                <w:lang w:val="en-US" w:eastAsia="zh-CN"/>
              </w:rPr>
            </w:pPr>
            <w:r w:rsidRPr="00116651">
              <w:rPr>
                <w:rFonts w:ascii="Book Antiqua" w:eastAsia="Calibri" w:hAnsi="Book Antiqua" w:cs="Arial"/>
                <w:bCs/>
                <w:color w:val="000000"/>
                <w:kern w:val="24"/>
                <w:sz w:val="24"/>
                <w:szCs w:val="24"/>
                <w:lang w:eastAsia="zh-CN"/>
              </w:rPr>
              <w:t>Bodily pain</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51</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31-84)</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51</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22-100)</w:t>
            </w:r>
          </w:p>
        </w:tc>
        <w:tc>
          <w:tcPr>
            <w:tcW w:w="760"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NS</w:t>
            </w:r>
          </w:p>
        </w:tc>
      </w:tr>
      <w:tr w:rsidR="00116651" w:rsidRPr="00116651" w:rsidTr="00F656FC">
        <w:trPr>
          <w:trHeight w:val="452"/>
        </w:trPr>
        <w:tc>
          <w:tcPr>
            <w:tcW w:w="2253" w:type="pct"/>
            <w:shd w:val="clear" w:color="auto" w:fill="auto"/>
            <w:tcMar>
              <w:top w:w="15" w:type="dxa"/>
              <w:left w:w="108" w:type="dxa"/>
              <w:bottom w:w="0" w:type="dxa"/>
              <w:right w:w="108" w:type="dxa"/>
            </w:tcMar>
            <w:hideMark/>
          </w:tcPr>
          <w:p w:rsidR="00116651" w:rsidRPr="00116651" w:rsidRDefault="00116651" w:rsidP="00BD600B">
            <w:pPr>
              <w:spacing w:after="0" w:line="360" w:lineRule="auto"/>
              <w:rPr>
                <w:rFonts w:ascii="Arial" w:eastAsia="宋体" w:hAnsi="Arial" w:cs="Arial"/>
                <w:sz w:val="36"/>
                <w:szCs w:val="36"/>
                <w:lang w:val="en-US" w:eastAsia="zh-CN"/>
              </w:rPr>
            </w:pPr>
            <w:r w:rsidRPr="00116651">
              <w:rPr>
                <w:rFonts w:ascii="Book Antiqua" w:eastAsia="Calibri" w:hAnsi="Book Antiqua" w:cs="Arial"/>
                <w:bCs/>
                <w:color w:val="000000"/>
                <w:kern w:val="24"/>
                <w:sz w:val="24"/>
                <w:szCs w:val="24"/>
                <w:lang w:eastAsia="zh-CN"/>
              </w:rPr>
              <w:t>General health perceptions</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54</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25-83)</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67</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32-97)</w:t>
            </w:r>
          </w:p>
        </w:tc>
        <w:tc>
          <w:tcPr>
            <w:tcW w:w="760"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0.006</w:t>
            </w:r>
          </w:p>
        </w:tc>
      </w:tr>
      <w:tr w:rsidR="00116651" w:rsidRPr="00116651" w:rsidTr="00F656FC">
        <w:trPr>
          <w:trHeight w:val="401"/>
        </w:trPr>
        <w:tc>
          <w:tcPr>
            <w:tcW w:w="2253" w:type="pct"/>
            <w:shd w:val="clear" w:color="auto" w:fill="auto"/>
            <w:tcMar>
              <w:top w:w="15" w:type="dxa"/>
              <w:left w:w="108" w:type="dxa"/>
              <w:bottom w:w="0" w:type="dxa"/>
              <w:right w:w="108" w:type="dxa"/>
            </w:tcMar>
            <w:hideMark/>
          </w:tcPr>
          <w:p w:rsidR="00116651" w:rsidRPr="00116651" w:rsidRDefault="00116651" w:rsidP="00BD600B">
            <w:pPr>
              <w:spacing w:after="0" w:line="360" w:lineRule="auto"/>
              <w:rPr>
                <w:rFonts w:ascii="Arial" w:eastAsia="宋体" w:hAnsi="Arial" w:cs="Arial"/>
                <w:sz w:val="36"/>
                <w:szCs w:val="36"/>
                <w:lang w:val="en-US" w:eastAsia="zh-CN"/>
              </w:rPr>
            </w:pPr>
            <w:r w:rsidRPr="00116651">
              <w:rPr>
                <w:rFonts w:ascii="Book Antiqua" w:eastAsia="Calibri" w:hAnsi="Book Antiqua" w:cs="Arial"/>
                <w:bCs/>
                <w:color w:val="000000"/>
                <w:kern w:val="24"/>
                <w:sz w:val="24"/>
                <w:szCs w:val="24"/>
                <w:lang w:eastAsia="zh-CN"/>
              </w:rPr>
              <w:t xml:space="preserve">Vitality </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45</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20-80)</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55</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25-85)</w:t>
            </w:r>
          </w:p>
        </w:tc>
        <w:tc>
          <w:tcPr>
            <w:tcW w:w="760"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NS</w:t>
            </w:r>
          </w:p>
        </w:tc>
      </w:tr>
      <w:tr w:rsidR="00116651" w:rsidRPr="00116651" w:rsidTr="00F656FC">
        <w:trPr>
          <w:trHeight w:val="517"/>
        </w:trPr>
        <w:tc>
          <w:tcPr>
            <w:tcW w:w="2253" w:type="pct"/>
            <w:shd w:val="clear" w:color="auto" w:fill="auto"/>
            <w:tcMar>
              <w:top w:w="15" w:type="dxa"/>
              <w:left w:w="108" w:type="dxa"/>
              <w:bottom w:w="0" w:type="dxa"/>
              <w:right w:w="108" w:type="dxa"/>
            </w:tcMar>
            <w:hideMark/>
          </w:tcPr>
          <w:p w:rsidR="00116651" w:rsidRPr="00116651" w:rsidRDefault="00116651" w:rsidP="00BD600B">
            <w:pPr>
              <w:spacing w:after="0" w:line="360" w:lineRule="auto"/>
              <w:rPr>
                <w:rFonts w:ascii="Arial" w:eastAsia="宋体" w:hAnsi="Arial" w:cs="Arial"/>
                <w:sz w:val="36"/>
                <w:szCs w:val="36"/>
                <w:lang w:val="en-US" w:eastAsia="zh-CN"/>
              </w:rPr>
            </w:pPr>
            <w:r w:rsidRPr="00116651">
              <w:rPr>
                <w:rFonts w:ascii="Book Antiqua" w:eastAsia="Calibri" w:hAnsi="Book Antiqua" w:cs="Arial"/>
                <w:bCs/>
                <w:color w:val="000000"/>
                <w:kern w:val="24"/>
                <w:sz w:val="24"/>
                <w:szCs w:val="24"/>
                <w:lang w:eastAsia="zh-CN"/>
              </w:rPr>
              <w:t xml:space="preserve">Social functioning </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75</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38-100)</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75</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49-100)</w:t>
            </w:r>
          </w:p>
        </w:tc>
        <w:tc>
          <w:tcPr>
            <w:tcW w:w="760"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NS</w:t>
            </w:r>
          </w:p>
        </w:tc>
      </w:tr>
      <w:tr w:rsidR="00116651" w:rsidRPr="00116651" w:rsidTr="00F656FC">
        <w:trPr>
          <w:trHeight w:val="447"/>
        </w:trPr>
        <w:tc>
          <w:tcPr>
            <w:tcW w:w="2253" w:type="pct"/>
            <w:shd w:val="clear" w:color="auto" w:fill="auto"/>
            <w:tcMar>
              <w:top w:w="15" w:type="dxa"/>
              <w:left w:w="108" w:type="dxa"/>
              <w:bottom w:w="0" w:type="dxa"/>
              <w:right w:w="108" w:type="dxa"/>
            </w:tcMar>
            <w:hideMark/>
          </w:tcPr>
          <w:p w:rsidR="00116651" w:rsidRPr="00116651" w:rsidRDefault="00116651" w:rsidP="00BD600B">
            <w:pPr>
              <w:spacing w:after="0" w:line="360" w:lineRule="auto"/>
              <w:rPr>
                <w:rFonts w:ascii="Arial" w:eastAsia="宋体" w:hAnsi="Arial" w:cs="Arial"/>
                <w:sz w:val="36"/>
                <w:szCs w:val="36"/>
                <w:lang w:val="en-US" w:eastAsia="zh-CN"/>
              </w:rPr>
            </w:pPr>
            <w:r w:rsidRPr="00116651">
              <w:rPr>
                <w:rFonts w:ascii="Book Antiqua" w:eastAsia="Calibri" w:hAnsi="Book Antiqua" w:cs="Arial"/>
                <w:bCs/>
                <w:color w:val="000000"/>
                <w:kern w:val="24"/>
                <w:sz w:val="24"/>
                <w:szCs w:val="24"/>
                <w:lang w:eastAsia="zh-CN"/>
              </w:rPr>
              <w:t xml:space="preserve">Emotional role </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67</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0-100)</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100</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0-100)</w:t>
            </w:r>
          </w:p>
        </w:tc>
        <w:tc>
          <w:tcPr>
            <w:tcW w:w="760"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0.027</w:t>
            </w:r>
          </w:p>
        </w:tc>
      </w:tr>
      <w:tr w:rsidR="00116651" w:rsidRPr="00116651" w:rsidTr="00F656FC">
        <w:trPr>
          <w:trHeight w:val="411"/>
        </w:trPr>
        <w:tc>
          <w:tcPr>
            <w:tcW w:w="2253" w:type="pct"/>
            <w:shd w:val="clear" w:color="auto" w:fill="auto"/>
            <w:tcMar>
              <w:top w:w="15" w:type="dxa"/>
              <w:left w:w="108" w:type="dxa"/>
              <w:bottom w:w="0" w:type="dxa"/>
              <w:right w:w="108" w:type="dxa"/>
            </w:tcMar>
            <w:hideMark/>
          </w:tcPr>
          <w:p w:rsidR="00116651" w:rsidRPr="00116651" w:rsidRDefault="00116651" w:rsidP="00BD600B">
            <w:pPr>
              <w:spacing w:after="0" w:line="360" w:lineRule="auto"/>
              <w:rPr>
                <w:rFonts w:ascii="Arial" w:eastAsia="宋体" w:hAnsi="Arial" w:cs="Arial"/>
                <w:sz w:val="36"/>
                <w:szCs w:val="36"/>
                <w:lang w:val="en-US" w:eastAsia="zh-CN"/>
              </w:rPr>
            </w:pPr>
            <w:r w:rsidRPr="00116651">
              <w:rPr>
                <w:rFonts w:ascii="Book Antiqua" w:eastAsia="Calibri" w:hAnsi="Book Antiqua" w:cs="Arial"/>
                <w:bCs/>
                <w:color w:val="000000"/>
                <w:kern w:val="24"/>
                <w:sz w:val="24"/>
                <w:szCs w:val="24"/>
                <w:lang w:eastAsia="zh-CN"/>
              </w:rPr>
              <w:lastRenderedPageBreak/>
              <w:t xml:space="preserve">Mental health </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72</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32-92)</w:t>
            </w:r>
          </w:p>
        </w:tc>
        <w:tc>
          <w:tcPr>
            <w:tcW w:w="993"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74</w:t>
            </w:r>
            <w:r>
              <w:rPr>
                <w:rFonts w:ascii="Book Antiqua" w:eastAsia="Calibri" w:hAnsi="Book Antiqua" w:cs="Arial"/>
                <w:color w:val="000000"/>
                <w:kern w:val="24"/>
                <w:sz w:val="24"/>
                <w:szCs w:val="24"/>
                <w:lang w:eastAsia="zh-CN"/>
              </w:rPr>
              <w:t xml:space="preserve"> (</w:t>
            </w:r>
            <w:r w:rsidRPr="00116651">
              <w:rPr>
                <w:rFonts w:ascii="Book Antiqua" w:eastAsia="Calibri" w:hAnsi="Book Antiqua" w:cs="Arial"/>
                <w:color w:val="000000"/>
                <w:kern w:val="24"/>
                <w:sz w:val="24"/>
                <w:szCs w:val="24"/>
                <w:lang w:eastAsia="zh-CN"/>
              </w:rPr>
              <w:t>52-96)</w:t>
            </w:r>
          </w:p>
        </w:tc>
        <w:tc>
          <w:tcPr>
            <w:tcW w:w="760" w:type="pct"/>
            <w:shd w:val="clear" w:color="auto" w:fill="auto"/>
            <w:tcMar>
              <w:top w:w="15" w:type="dxa"/>
              <w:left w:w="108" w:type="dxa"/>
              <w:bottom w:w="0" w:type="dxa"/>
              <w:right w:w="108" w:type="dxa"/>
            </w:tcMar>
            <w:hideMark/>
          </w:tcPr>
          <w:p w:rsidR="00116651" w:rsidRPr="00116651" w:rsidRDefault="00116651" w:rsidP="00BD600B">
            <w:pPr>
              <w:spacing w:after="0" w:line="360" w:lineRule="auto"/>
              <w:jc w:val="center"/>
              <w:rPr>
                <w:rFonts w:ascii="Arial" w:eastAsia="宋体" w:hAnsi="Arial" w:cs="Arial"/>
                <w:sz w:val="36"/>
                <w:szCs w:val="36"/>
                <w:lang w:val="en-US" w:eastAsia="zh-CN"/>
              </w:rPr>
            </w:pPr>
            <w:r w:rsidRPr="00116651">
              <w:rPr>
                <w:rFonts w:ascii="Book Antiqua" w:eastAsia="Calibri" w:hAnsi="Book Antiqua" w:cs="Arial"/>
                <w:color w:val="000000"/>
                <w:kern w:val="24"/>
                <w:sz w:val="24"/>
                <w:szCs w:val="24"/>
                <w:lang w:eastAsia="zh-CN"/>
              </w:rPr>
              <w:t>0.016</w:t>
            </w:r>
          </w:p>
        </w:tc>
      </w:tr>
    </w:tbl>
    <w:p w:rsidR="00F656FC" w:rsidRDefault="00F656FC" w:rsidP="00F656FC">
      <w:pPr>
        <w:tabs>
          <w:tab w:val="left" w:pos="8328"/>
        </w:tabs>
        <w:snapToGrid w:val="0"/>
        <w:spacing w:after="0" w:line="360" w:lineRule="auto"/>
        <w:jc w:val="both"/>
        <w:rPr>
          <w:rFonts w:ascii="Book Antiqua" w:hAnsi="Book Antiqua"/>
          <w:sz w:val="24"/>
          <w:szCs w:val="24"/>
          <w:lang w:val="en-US" w:eastAsia="zh-CN"/>
        </w:rPr>
      </w:pPr>
      <w:r w:rsidRPr="00ED1312">
        <w:rPr>
          <w:rFonts w:ascii="Book Antiqua" w:hAnsi="Book Antiqua" w:cs="Arial"/>
          <w:sz w:val="24"/>
          <w:szCs w:val="24"/>
          <w:lang w:val="en-US"/>
        </w:rPr>
        <w:t>NS</w:t>
      </w:r>
      <w:r>
        <w:rPr>
          <w:rFonts w:ascii="Book Antiqua" w:hAnsi="Book Antiqua" w:cs="Arial" w:hint="eastAsia"/>
          <w:sz w:val="24"/>
          <w:szCs w:val="24"/>
          <w:lang w:val="en-US" w:eastAsia="zh-CN"/>
        </w:rPr>
        <w:t xml:space="preserve">: </w:t>
      </w:r>
      <w:r w:rsidRPr="00F656FC">
        <w:rPr>
          <w:rFonts w:ascii="Book Antiqua" w:hAnsi="Book Antiqua" w:cs="Arial"/>
          <w:sz w:val="24"/>
          <w:szCs w:val="24"/>
          <w:lang w:val="en-US" w:eastAsia="zh-CN"/>
        </w:rPr>
        <w:t>Not significant</w:t>
      </w:r>
      <w:r>
        <w:rPr>
          <w:rFonts w:ascii="Book Antiqua" w:hAnsi="Book Antiqua" w:cs="Arial" w:hint="eastAsia"/>
          <w:sz w:val="24"/>
          <w:szCs w:val="24"/>
          <w:lang w:val="en-US" w:eastAsia="zh-CN"/>
        </w:rPr>
        <w:t>.</w:t>
      </w:r>
    </w:p>
    <w:p w:rsidR="00116651" w:rsidRPr="00730BF2" w:rsidRDefault="00116651" w:rsidP="008C255C">
      <w:pPr>
        <w:tabs>
          <w:tab w:val="left" w:pos="8328"/>
        </w:tabs>
        <w:snapToGrid w:val="0"/>
        <w:spacing w:after="0" w:line="360" w:lineRule="auto"/>
        <w:jc w:val="both"/>
        <w:rPr>
          <w:rFonts w:ascii="Book Antiqua" w:hAnsi="Book Antiqua"/>
          <w:sz w:val="24"/>
          <w:szCs w:val="24"/>
          <w:lang w:val="en-US" w:eastAsia="zh-CN"/>
        </w:rPr>
      </w:pPr>
    </w:p>
    <w:p w:rsidR="002418D7" w:rsidRPr="00730BF2" w:rsidRDefault="002418D7" w:rsidP="008C255C">
      <w:pPr>
        <w:tabs>
          <w:tab w:val="left" w:pos="8328"/>
        </w:tabs>
        <w:snapToGrid w:val="0"/>
        <w:spacing w:after="0" w:line="360" w:lineRule="auto"/>
        <w:jc w:val="both"/>
        <w:rPr>
          <w:rFonts w:ascii="Book Antiqua" w:hAnsi="Book Antiqua"/>
          <w:sz w:val="24"/>
          <w:szCs w:val="24"/>
          <w:lang w:val="en-US" w:eastAsia="zh-CN"/>
        </w:rPr>
      </w:pPr>
    </w:p>
    <w:p w:rsidR="002418D7" w:rsidRPr="00730BF2" w:rsidRDefault="00BD600B" w:rsidP="008C255C">
      <w:pPr>
        <w:tabs>
          <w:tab w:val="left" w:pos="8328"/>
        </w:tabs>
        <w:snapToGrid w:val="0"/>
        <w:spacing w:after="0" w:line="360" w:lineRule="auto"/>
        <w:jc w:val="both"/>
        <w:rPr>
          <w:rFonts w:ascii="Book Antiqua" w:hAnsi="Book Antiqua"/>
          <w:sz w:val="24"/>
          <w:szCs w:val="24"/>
          <w:lang w:val="en-US"/>
        </w:rPr>
      </w:pPr>
      <w:r>
        <w:rPr>
          <w:rFonts w:ascii="Book Antiqua" w:hAnsi="Book Antiqua"/>
          <w:b/>
          <w:bCs/>
          <w:sz w:val="24"/>
          <w:szCs w:val="24"/>
          <w:lang w:val="en-US"/>
        </w:rPr>
        <w:t>Table 4</w:t>
      </w:r>
      <w:r>
        <w:rPr>
          <w:rFonts w:ascii="Book Antiqua" w:hAnsi="Book Antiqua" w:hint="eastAsia"/>
          <w:b/>
          <w:bCs/>
          <w:sz w:val="24"/>
          <w:szCs w:val="24"/>
          <w:lang w:val="en-US" w:eastAsia="zh-CN"/>
        </w:rPr>
        <w:t xml:space="preserve"> </w:t>
      </w:r>
      <w:r w:rsidR="002418D7" w:rsidRPr="00730BF2">
        <w:rPr>
          <w:rFonts w:ascii="Book Antiqua" w:hAnsi="Book Antiqua"/>
          <w:b/>
          <w:bCs/>
          <w:sz w:val="24"/>
          <w:szCs w:val="24"/>
          <w:lang w:val="en-US"/>
        </w:rPr>
        <w:t xml:space="preserve">Short </w:t>
      </w:r>
      <w:r w:rsidRPr="00730BF2">
        <w:rPr>
          <w:rFonts w:ascii="Book Antiqua" w:hAnsi="Book Antiqua"/>
          <w:b/>
          <w:bCs/>
          <w:sz w:val="24"/>
          <w:szCs w:val="24"/>
          <w:lang w:val="en-US"/>
        </w:rPr>
        <w:t>f</w:t>
      </w:r>
      <w:r w:rsidR="002418D7" w:rsidRPr="00730BF2">
        <w:rPr>
          <w:rFonts w:ascii="Book Antiqua" w:hAnsi="Book Antiqua"/>
          <w:b/>
          <w:bCs/>
          <w:sz w:val="24"/>
          <w:szCs w:val="24"/>
          <w:lang w:val="en-US"/>
        </w:rPr>
        <w:t xml:space="preserve">orm 36 at the end of intervention and at follow-up </w:t>
      </w:r>
    </w:p>
    <w:tbl>
      <w:tblPr>
        <w:tblW w:w="5000" w:type="pct"/>
        <w:tblBorders>
          <w:top w:val="single" w:sz="8" w:space="0" w:color="000000"/>
          <w:bottom w:val="single" w:sz="8" w:space="0" w:color="000000"/>
        </w:tblBorders>
        <w:tblCellMar>
          <w:left w:w="0" w:type="dxa"/>
          <w:right w:w="0" w:type="dxa"/>
        </w:tblCellMar>
        <w:tblLook w:val="04A0" w:firstRow="1" w:lastRow="0" w:firstColumn="1" w:lastColumn="0" w:noHBand="0" w:noVBand="1"/>
      </w:tblPr>
      <w:tblGrid>
        <w:gridCol w:w="3537"/>
        <w:gridCol w:w="2474"/>
        <w:gridCol w:w="1845"/>
        <w:gridCol w:w="1432"/>
      </w:tblGrid>
      <w:tr w:rsidR="00BD600B" w:rsidRPr="00BD600B" w:rsidTr="00CE1B6B">
        <w:tc>
          <w:tcPr>
            <w:tcW w:w="1904" w:type="pct"/>
            <w:tcBorders>
              <w:top w:val="single" w:sz="8" w:space="0" w:color="000000"/>
              <w:bottom w:val="single" w:sz="8" w:space="0" w:color="000000"/>
            </w:tcBorders>
            <w:shd w:val="clear" w:color="auto" w:fill="auto"/>
            <w:tcMar>
              <w:top w:w="15" w:type="dxa"/>
              <w:left w:w="108" w:type="dxa"/>
              <w:bottom w:w="0" w:type="dxa"/>
              <w:right w:w="108" w:type="dxa"/>
            </w:tcMar>
            <w:hideMark/>
          </w:tcPr>
          <w:p w:rsidR="00BD600B" w:rsidRPr="00BD600B" w:rsidRDefault="00BD600B" w:rsidP="00BD600B">
            <w:pPr>
              <w:adjustRightInd w:val="0"/>
              <w:snapToGrid w:val="0"/>
              <w:spacing w:after="0" w:line="360" w:lineRule="auto"/>
              <w:rPr>
                <w:rFonts w:ascii="Arial" w:eastAsia="宋体" w:hAnsi="Arial" w:cs="Arial"/>
                <w:sz w:val="36"/>
                <w:szCs w:val="36"/>
                <w:lang w:val="en-US" w:eastAsia="zh-CN"/>
              </w:rPr>
            </w:pPr>
            <w:r w:rsidRPr="00BD600B">
              <w:rPr>
                <w:rFonts w:ascii="Book Antiqua" w:eastAsia="Calibri" w:hAnsi="Book Antiqua" w:cs="Arial"/>
                <w:b/>
                <w:bCs/>
                <w:kern w:val="24"/>
                <w:sz w:val="24"/>
                <w:szCs w:val="24"/>
                <w:lang w:val="en-US" w:eastAsia="zh-CN"/>
              </w:rPr>
              <w:t>Subscale</w:t>
            </w:r>
          </w:p>
        </w:tc>
        <w:tc>
          <w:tcPr>
            <w:tcW w:w="1332" w:type="pct"/>
            <w:tcBorders>
              <w:top w:val="single" w:sz="8" w:space="0" w:color="000000"/>
              <w:bottom w:val="single" w:sz="8" w:space="0" w:color="000000"/>
            </w:tcBorders>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b/>
                <w:bCs/>
                <w:kern w:val="24"/>
                <w:sz w:val="24"/>
                <w:szCs w:val="24"/>
                <w:lang w:val="en-US" w:eastAsia="zh-CN"/>
              </w:rPr>
              <w:t xml:space="preserve">End of </w:t>
            </w:r>
            <w:proofErr w:type="spellStart"/>
            <w:r w:rsidRPr="00BD600B">
              <w:rPr>
                <w:rFonts w:ascii="Book Antiqua" w:eastAsia="Calibri" w:hAnsi="Book Antiqua" w:cs="Arial"/>
                <w:b/>
                <w:bCs/>
                <w:kern w:val="24"/>
                <w:sz w:val="24"/>
                <w:szCs w:val="24"/>
                <w:lang w:val="en-US" w:eastAsia="zh-CN"/>
              </w:rPr>
              <w:t>int</w:t>
            </w:r>
            <w:proofErr w:type="spellEnd"/>
            <w:r w:rsidRPr="00BD600B">
              <w:rPr>
                <w:rFonts w:ascii="Book Antiqua" w:eastAsia="Calibri" w:hAnsi="Book Antiqua" w:cs="Arial"/>
                <w:b/>
                <w:bCs/>
                <w:kern w:val="24"/>
                <w:sz w:val="24"/>
                <w:szCs w:val="24"/>
                <w:lang w:eastAsia="zh-CN"/>
              </w:rPr>
              <w:t>ervention</w:t>
            </w:r>
          </w:p>
        </w:tc>
        <w:tc>
          <w:tcPr>
            <w:tcW w:w="993" w:type="pct"/>
            <w:tcBorders>
              <w:top w:val="single" w:sz="8" w:space="0" w:color="000000"/>
              <w:bottom w:val="single" w:sz="8" w:space="0" w:color="000000"/>
            </w:tcBorders>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b/>
                <w:bCs/>
                <w:kern w:val="24"/>
                <w:sz w:val="24"/>
                <w:szCs w:val="24"/>
                <w:lang w:eastAsia="zh-CN"/>
              </w:rPr>
              <w:t>Follow-up</w:t>
            </w:r>
          </w:p>
        </w:tc>
        <w:tc>
          <w:tcPr>
            <w:tcW w:w="771" w:type="pct"/>
            <w:tcBorders>
              <w:top w:val="single" w:sz="8" w:space="0" w:color="000000"/>
              <w:bottom w:val="single" w:sz="8" w:space="0" w:color="000000"/>
            </w:tcBorders>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b/>
                <w:bCs/>
                <w:i/>
                <w:iCs/>
                <w:kern w:val="24"/>
                <w:sz w:val="24"/>
                <w:szCs w:val="24"/>
                <w:lang w:eastAsia="zh-CN"/>
              </w:rPr>
              <w:t xml:space="preserve">P </w:t>
            </w:r>
            <w:r w:rsidRPr="00BD600B">
              <w:rPr>
                <w:rFonts w:ascii="Book Antiqua" w:eastAsia="Calibri" w:hAnsi="Book Antiqua" w:cs="Arial"/>
                <w:b/>
                <w:bCs/>
                <w:kern w:val="24"/>
                <w:sz w:val="24"/>
                <w:szCs w:val="24"/>
                <w:lang w:eastAsia="zh-CN"/>
              </w:rPr>
              <w:t>value</w:t>
            </w:r>
          </w:p>
        </w:tc>
      </w:tr>
      <w:tr w:rsidR="00BD600B" w:rsidRPr="00BD600B" w:rsidTr="00CE1B6B">
        <w:tc>
          <w:tcPr>
            <w:tcW w:w="1904" w:type="pct"/>
            <w:tcBorders>
              <w:top w:val="single" w:sz="8" w:space="0" w:color="000000"/>
            </w:tcBorders>
            <w:shd w:val="clear" w:color="auto" w:fill="auto"/>
            <w:tcMar>
              <w:top w:w="15" w:type="dxa"/>
              <w:left w:w="108" w:type="dxa"/>
              <w:bottom w:w="0" w:type="dxa"/>
              <w:right w:w="108" w:type="dxa"/>
            </w:tcMar>
            <w:hideMark/>
          </w:tcPr>
          <w:p w:rsidR="00BD600B" w:rsidRPr="00BD600B" w:rsidRDefault="00BD600B" w:rsidP="00BD600B">
            <w:pPr>
              <w:adjustRightInd w:val="0"/>
              <w:snapToGrid w:val="0"/>
              <w:spacing w:after="0" w:line="360" w:lineRule="auto"/>
              <w:rPr>
                <w:rFonts w:ascii="Arial" w:eastAsia="宋体" w:hAnsi="Arial" w:cs="Arial"/>
                <w:sz w:val="36"/>
                <w:szCs w:val="36"/>
                <w:lang w:val="en-US" w:eastAsia="zh-CN"/>
              </w:rPr>
            </w:pPr>
            <w:r w:rsidRPr="00BD600B">
              <w:rPr>
                <w:rFonts w:ascii="Book Antiqua" w:eastAsia="Calibri" w:hAnsi="Book Antiqua" w:cs="Arial"/>
                <w:bCs/>
                <w:kern w:val="24"/>
                <w:sz w:val="24"/>
                <w:szCs w:val="24"/>
                <w:lang w:eastAsia="zh-CN"/>
              </w:rPr>
              <w:t xml:space="preserve">Physical function </w:t>
            </w:r>
          </w:p>
        </w:tc>
        <w:tc>
          <w:tcPr>
            <w:tcW w:w="1332" w:type="pct"/>
            <w:tcBorders>
              <w:top w:val="single" w:sz="8" w:space="0" w:color="000000"/>
            </w:tcBorders>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90</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47-100)</w:t>
            </w:r>
          </w:p>
        </w:tc>
        <w:tc>
          <w:tcPr>
            <w:tcW w:w="993" w:type="pct"/>
            <w:tcBorders>
              <w:top w:val="single" w:sz="8" w:space="0" w:color="000000"/>
            </w:tcBorders>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95</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56-100)</w:t>
            </w:r>
          </w:p>
        </w:tc>
        <w:tc>
          <w:tcPr>
            <w:tcW w:w="771" w:type="pct"/>
            <w:tcBorders>
              <w:top w:val="single" w:sz="8" w:space="0" w:color="000000"/>
            </w:tcBorders>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NS</w:t>
            </w:r>
          </w:p>
        </w:tc>
      </w:tr>
      <w:tr w:rsidR="00BD600B" w:rsidRPr="00BD600B" w:rsidTr="00CE1B6B">
        <w:tc>
          <w:tcPr>
            <w:tcW w:w="1904" w:type="pct"/>
            <w:shd w:val="clear" w:color="auto" w:fill="auto"/>
            <w:tcMar>
              <w:top w:w="15" w:type="dxa"/>
              <w:left w:w="108" w:type="dxa"/>
              <w:bottom w:w="0" w:type="dxa"/>
              <w:right w:w="108" w:type="dxa"/>
            </w:tcMar>
            <w:hideMark/>
          </w:tcPr>
          <w:p w:rsidR="00BD600B" w:rsidRPr="00BD600B" w:rsidRDefault="00BD600B" w:rsidP="00BD600B">
            <w:pPr>
              <w:adjustRightInd w:val="0"/>
              <w:snapToGrid w:val="0"/>
              <w:spacing w:after="0" w:line="360" w:lineRule="auto"/>
              <w:rPr>
                <w:rFonts w:ascii="Arial" w:eastAsia="宋体" w:hAnsi="Arial" w:cs="Arial"/>
                <w:sz w:val="36"/>
                <w:szCs w:val="36"/>
                <w:lang w:val="en-US" w:eastAsia="zh-CN"/>
              </w:rPr>
            </w:pPr>
            <w:r w:rsidRPr="00BD600B">
              <w:rPr>
                <w:rFonts w:ascii="Book Antiqua" w:eastAsia="Calibri" w:hAnsi="Book Antiqua" w:cs="Arial"/>
                <w:bCs/>
                <w:kern w:val="24"/>
                <w:sz w:val="24"/>
                <w:szCs w:val="24"/>
                <w:lang w:eastAsia="zh-CN"/>
              </w:rPr>
              <w:t xml:space="preserve">Physical role </w:t>
            </w:r>
          </w:p>
        </w:tc>
        <w:tc>
          <w:tcPr>
            <w:tcW w:w="1332"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75</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0-100)</w:t>
            </w:r>
          </w:p>
        </w:tc>
        <w:tc>
          <w:tcPr>
            <w:tcW w:w="993"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100</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0-100)</w:t>
            </w:r>
          </w:p>
        </w:tc>
        <w:tc>
          <w:tcPr>
            <w:tcW w:w="771"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NS</w:t>
            </w:r>
          </w:p>
        </w:tc>
      </w:tr>
      <w:tr w:rsidR="00BD600B" w:rsidRPr="00BD600B" w:rsidTr="00CE1B6B">
        <w:tc>
          <w:tcPr>
            <w:tcW w:w="1904" w:type="pct"/>
            <w:shd w:val="clear" w:color="auto" w:fill="auto"/>
            <w:tcMar>
              <w:top w:w="15" w:type="dxa"/>
              <w:left w:w="108" w:type="dxa"/>
              <w:bottom w:w="0" w:type="dxa"/>
              <w:right w:w="108" w:type="dxa"/>
            </w:tcMar>
            <w:hideMark/>
          </w:tcPr>
          <w:p w:rsidR="00BD600B" w:rsidRPr="00BD600B" w:rsidRDefault="00BD600B" w:rsidP="00BD600B">
            <w:pPr>
              <w:adjustRightInd w:val="0"/>
              <w:snapToGrid w:val="0"/>
              <w:spacing w:after="0" w:line="360" w:lineRule="auto"/>
              <w:rPr>
                <w:rFonts w:ascii="Arial" w:eastAsia="宋体" w:hAnsi="Arial" w:cs="Arial"/>
                <w:sz w:val="36"/>
                <w:szCs w:val="36"/>
                <w:lang w:val="en-US" w:eastAsia="zh-CN"/>
              </w:rPr>
            </w:pPr>
            <w:r w:rsidRPr="00BD600B">
              <w:rPr>
                <w:rFonts w:ascii="Book Antiqua" w:eastAsia="Calibri" w:hAnsi="Book Antiqua" w:cs="Arial"/>
                <w:bCs/>
                <w:kern w:val="24"/>
                <w:sz w:val="24"/>
                <w:szCs w:val="24"/>
                <w:lang w:eastAsia="zh-CN"/>
              </w:rPr>
              <w:t>Bodily pain</w:t>
            </w:r>
          </w:p>
        </w:tc>
        <w:tc>
          <w:tcPr>
            <w:tcW w:w="1332"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51</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26-72)</w:t>
            </w:r>
          </w:p>
        </w:tc>
        <w:tc>
          <w:tcPr>
            <w:tcW w:w="993"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61</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22-100)</w:t>
            </w:r>
          </w:p>
        </w:tc>
        <w:tc>
          <w:tcPr>
            <w:tcW w:w="771"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0.03</w:t>
            </w:r>
          </w:p>
        </w:tc>
      </w:tr>
      <w:tr w:rsidR="00BD600B" w:rsidRPr="00BD600B" w:rsidTr="00CE1B6B">
        <w:tc>
          <w:tcPr>
            <w:tcW w:w="1904" w:type="pct"/>
            <w:shd w:val="clear" w:color="auto" w:fill="auto"/>
            <w:tcMar>
              <w:top w:w="15" w:type="dxa"/>
              <w:left w:w="108" w:type="dxa"/>
              <w:bottom w:w="0" w:type="dxa"/>
              <w:right w:w="108" w:type="dxa"/>
            </w:tcMar>
            <w:hideMark/>
          </w:tcPr>
          <w:p w:rsidR="00BD600B" w:rsidRPr="00BD600B" w:rsidRDefault="00BD600B" w:rsidP="00BD600B">
            <w:pPr>
              <w:adjustRightInd w:val="0"/>
              <w:snapToGrid w:val="0"/>
              <w:spacing w:after="0" w:line="360" w:lineRule="auto"/>
              <w:rPr>
                <w:rFonts w:ascii="Arial" w:eastAsia="宋体" w:hAnsi="Arial" w:cs="Arial"/>
                <w:sz w:val="36"/>
                <w:szCs w:val="36"/>
                <w:lang w:val="en-US" w:eastAsia="zh-CN"/>
              </w:rPr>
            </w:pPr>
            <w:r w:rsidRPr="00BD600B">
              <w:rPr>
                <w:rFonts w:ascii="Book Antiqua" w:eastAsia="Calibri" w:hAnsi="Book Antiqua" w:cs="Arial"/>
                <w:bCs/>
                <w:kern w:val="24"/>
                <w:sz w:val="24"/>
                <w:szCs w:val="24"/>
                <w:lang w:eastAsia="zh-CN"/>
              </w:rPr>
              <w:t>General health perceptions</w:t>
            </w:r>
          </w:p>
        </w:tc>
        <w:tc>
          <w:tcPr>
            <w:tcW w:w="1332"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60</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22-85)</w:t>
            </w:r>
          </w:p>
        </w:tc>
        <w:tc>
          <w:tcPr>
            <w:tcW w:w="993"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63</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30-97)</w:t>
            </w:r>
          </w:p>
        </w:tc>
        <w:tc>
          <w:tcPr>
            <w:tcW w:w="771"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0.013</w:t>
            </w:r>
          </w:p>
        </w:tc>
      </w:tr>
      <w:tr w:rsidR="00BD600B" w:rsidRPr="00BD600B" w:rsidTr="00CE1B6B">
        <w:trPr>
          <w:trHeight w:val="182"/>
        </w:trPr>
        <w:tc>
          <w:tcPr>
            <w:tcW w:w="1904" w:type="pct"/>
            <w:shd w:val="clear" w:color="auto" w:fill="auto"/>
            <w:tcMar>
              <w:top w:w="15" w:type="dxa"/>
              <w:left w:w="108" w:type="dxa"/>
              <w:bottom w:w="0" w:type="dxa"/>
              <w:right w:w="108" w:type="dxa"/>
            </w:tcMar>
            <w:hideMark/>
          </w:tcPr>
          <w:p w:rsidR="00BD600B" w:rsidRPr="00BD600B" w:rsidRDefault="00BD600B" w:rsidP="00BD600B">
            <w:pPr>
              <w:adjustRightInd w:val="0"/>
              <w:snapToGrid w:val="0"/>
              <w:spacing w:after="0" w:line="360" w:lineRule="auto"/>
              <w:rPr>
                <w:rFonts w:ascii="Arial" w:eastAsia="宋体" w:hAnsi="Arial" w:cs="Arial"/>
                <w:sz w:val="36"/>
                <w:szCs w:val="36"/>
                <w:lang w:val="en-US" w:eastAsia="zh-CN"/>
              </w:rPr>
            </w:pPr>
            <w:r w:rsidRPr="00BD600B">
              <w:rPr>
                <w:rFonts w:ascii="Book Antiqua" w:eastAsia="Calibri" w:hAnsi="Book Antiqua" w:cs="Arial"/>
                <w:bCs/>
                <w:kern w:val="24"/>
                <w:sz w:val="24"/>
                <w:szCs w:val="24"/>
                <w:lang w:eastAsia="zh-CN"/>
              </w:rPr>
              <w:t xml:space="preserve">Vitality </w:t>
            </w:r>
          </w:p>
        </w:tc>
        <w:tc>
          <w:tcPr>
            <w:tcW w:w="1332"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45</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15-78)</w:t>
            </w:r>
          </w:p>
        </w:tc>
        <w:tc>
          <w:tcPr>
            <w:tcW w:w="993"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55</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22-83)</w:t>
            </w:r>
          </w:p>
        </w:tc>
        <w:tc>
          <w:tcPr>
            <w:tcW w:w="771"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0.012</w:t>
            </w:r>
          </w:p>
        </w:tc>
      </w:tr>
      <w:tr w:rsidR="00BD600B" w:rsidRPr="00BD600B" w:rsidTr="00CE1B6B">
        <w:tc>
          <w:tcPr>
            <w:tcW w:w="1904" w:type="pct"/>
            <w:shd w:val="clear" w:color="auto" w:fill="auto"/>
            <w:tcMar>
              <w:top w:w="15" w:type="dxa"/>
              <w:left w:w="108" w:type="dxa"/>
              <w:bottom w:w="0" w:type="dxa"/>
              <w:right w:w="108" w:type="dxa"/>
            </w:tcMar>
            <w:hideMark/>
          </w:tcPr>
          <w:p w:rsidR="00BD600B" w:rsidRPr="00BD600B" w:rsidRDefault="00BD600B" w:rsidP="00BD600B">
            <w:pPr>
              <w:adjustRightInd w:val="0"/>
              <w:snapToGrid w:val="0"/>
              <w:spacing w:after="0" w:line="360" w:lineRule="auto"/>
              <w:rPr>
                <w:rFonts w:ascii="Arial" w:eastAsia="宋体" w:hAnsi="Arial" w:cs="Arial"/>
                <w:sz w:val="36"/>
                <w:szCs w:val="36"/>
                <w:lang w:val="en-US" w:eastAsia="zh-CN"/>
              </w:rPr>
            </w:pPr>
            <w:r w:rsidRPr="00BD600B">
              <w:rPr>
                <w:rFonts w:ascii="Book Antiqua" w:eastAsia="Calibri" w:hAnsi="Book Antiqua" w:cs="Arial"/>
                <w:bCs/>
                <w:kern w:val="24"/>
                <w:sz w:val="24"/>
                <w:szCs w:val="24"/>
                <w:lang w:eastAsia="zh-CN"/>
              </w:rPr>
              <w:t xml:space="preserve">Social function </w:t>
            </w:r>
          </w:p>
        </w:tc>
        <w:tc>
          <w:tcPr>
            <w:tcW w:w="1332"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75</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43-100)</w:t>
            </w:r>
          </w:p>
        </w:tc>
        <w:tc>
          <w:tcPr>
            <w:tcW w:w="993"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88</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50-100)</w:t>
            </w:r>
          </w:p>
        </w:tc>
        <w:tc>
          <w:tcPr>
            <w:tcW w:w="771"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NS</w:t>
            </w:r>
          </w:p>
        </w:tc>
      </w:tr>
      <w:tr w:rsidR="00BD600B" w:rsidRPr="00BD600B" w:rsidTr="00CE1B6B">
        <w:tc>
          <w:tcPr>
            <w:tcW w:w="1904" w:type="pct"/>
            <w:shd w:val="clear" w:color="auto" w:fill="auto"/>
            <w:tcMar>
              <w:top w:w="15" w:type="dxa"/>
              <w:left w:w="108" w:type="dxa"/>
              <w:bottom w:w="0" w:type="dxa"/>
              <w:right w:w="108" w:type="dxa"/>
            </w:tcMar>
            <w:hideMark/>
          </w:tcPr>
          <w:p w:rsidR="00BD600B" w:rsidRPr="00BD600B" w:rsidRDefault="00BD600B" w:rsidP="00BD600B">
            <w:pPr>
              <w:adjustRightInd w:val="0"/>
              <w:snapToGrid w:val="0"/>
              <w:spacing w:after="0" w:line="360" w:lineRule="auto"/>
              <w:rPr>
                <w:rFonts w:ascii="Arial" w:eastAsia="宋体" w:hAnsi="Arial" w:cs="Arial"/>
                <w:sz w:val="36"/>
                <w:szCs w:val="36"/>
                <w:lang w:val="en-US" w:eastAsia="zh-CN"/>
              </w:rPr>
            </w:pPr>
            <w:r w:rsidRPr="00BD600B">
              <w:rPr>
                <w:rFonts w:ascii="Book Antiqua" w:eastAsia="Calibri" w:hAnsi="Book Antiqua" w:cs="Arial"/>
                <w:bCs/>
                <w:kern w:val="24"/>
                <w:sz w:val="24"/>
                <w:szCs w:val="24"/>
                <w:lang w:eastAsia="zh-CN"/>
              </w:rPr>
              <w:t xml:space="preserve">Emotional role </w:t>
            </w:r>
          </w:p>
        </w:tc>
        <w:tc>
          <w:tcPr>
            <w:tcW w:w="1332"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100</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0-100)</w:t>
            </w:r>
          </w:p>
        </w:tc>
        <w:tc>
          <w:tcPr>
            <w:tcW w:w="993"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100</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0-100)</w:t>
            </w:r>
          </w:p>
        </w:tc>
        <w:tc>
          <w:tcPr>
            <w:tcW w:w="771"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NS</w:t>
            </w:r>
          </w:p>
        </w:tc>
      </w:tr>
      <w:tr w:rsidR="00BD600B" w:rsidRPr="00BD600B" w:rsidTr="00CE1B6B">
        <w:tc>
          <w:tcPr>
            <w:tcW w:w="1904" w:type="pct"/>
            <w:shd w:val="clear" w:color="auto" w:fill="auto"/>
            <w:tcMar>
              <w:top w:w="15" w:type="dxa"/>
              <w:left w:w="108" w:type="dxa"/>
              <w:bottom w:w="0" w:type="dxa"/>
              <w:right w:w="108" w:type="dxa"/>
            </w:tcMar>
            <w:hideMark/>
          </w:tcPr>
          <w:p w:rsidR="00BD600B" w:rsidRPr="00BD600B" w:rsidRDefault="00BD600B" w:rsidP="00BD600B">
            <w:pPr>
              <w:adjustRightInd w:val="0"/>
              <w:snapToGrid w:val="0"/>
              <w:spacing w:after="0" w:line="360" w:lineRule="auto"/>
              <w:rPr>
                <w:rFonts w:ascii="Arial" w:eastAsia="宋体" w:hAnsi="Arial" w:cs="Arial"/>
                <w:sz w:val="36"/>
                <w:szCs w:val="36"/>
                <w:lang w:val="en-US" w:eastAsia="zh-CN"/>
              </w:rPr>
            </w:pPr>
            <w:r w:rsidRPr="00BD600B">
              <w:rPr>
                <w:rFonts w:ascii="Book Antiqua" w:eastAsia="Calibri" w:hAnsi="Book Antiqua" w:cs="Arial"/>
                <w:bCs/>
                <w:kern w:val="24"/>
                <w:sz w:val="24"/>
                <w:szCs w:val="24"/>
                <w:lang w:eastAsia="zh-CN"/>
              </w:rPr>
              <w:t xml:space="preserve">Mental health </w:t>
            </w:r>
          </w:p>
        </w:tc>
        <w:tc>
          <w:tcPr>
            <w:tcW w:w="1332"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64</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35-92)</w:t>
            </w:r>
          </w:p>
        </w:tc>
        <w:tc>
          <w:tcPr>
            <w:tcW w:w="993"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76</w:t>
            </w:r>
            <w:r w:rsidR="00CE1B6B">
              <w:rPr>
                <w:rFonts w:ascii="Book Antiqua" w:eastAsia="Calibri" w:hAnsi="Book Antiqua" w:cs="Arial"/>
                <w:kern w:val="24"/>
                <w:sz w:val="24"/>
                <w:szCs w:val="24"/>
                <w:lang w:eastAsia="zh-CN"/>
              </w:rPr>
              <w:t xml:space="preserve"> (</w:t>
            </w:r>
            <w:r w:rsidRPr="00BD600B">
              <w:rPr>
                <w:rFonts w:ascii="Book Antiqua" w:eastAsia="Calibri" w:hAnsi="Book Antiqua" w:cs="Arial"/>
                <w:kern w:val="24"/>
                <w:sz w:val="24"/>
                <w:szCs w:val="24"/>
                <w:lang w:eastAsia="zh-CN"/>
              </w:rPr>
              <w:t>52-94)</w:t>
            </w:r>
          </w:p>
        </w:tc>
        <w:tc>
          <w:tcPr>
            <w:tcW w:w="771" w:type="pct"/>
            <w:shd w:val="clear" w:color="auto" w:fill="auto"/>
            <w:tcMar>
              <w:top w:w="15" w:type="dxa"/>
              <w:left w:w="108" w:type="dxa"/>
              <w:bottom w:w="0" w:type="dxa"/>
              <w:right w:w="108" w:type="dxa"/>
            </w:tcMar>
            <w:hideMark/>
          </w:tcPr>
          <w:p w:rsidR="00BD600B" w:rsidRPr="00BD600B" w:rsidRDefault="00BD600B" w:rsidP="00CE1B6B">
            <w:pPr>
              <w:adjustRightInd w:val="0"/>
              <w:snapToGrid w:val="0"/>
              <w:spacing w:after="0" w:line="360" w:lineRule="auto"/>
              <w:jc w:val="center"/>
              <w:rPr>
                <w:rFonts w:ascii="Arial" w:eastAsia="宋体" w:hAnsi="Arial" w:cs="Arial"/>
                <w:sz w:val="36"/>
                <w:szCs w:val="36"/>
                <w:lang w:val="en-US" w:eastAsia="zh-CN"/>
              </w:rPr>
            </w:pPr>
            <w:r w:rsidRPr="00BD600B">
              <w:rPr>
                <w:rFonts w:ascii="Book Antiqua" w:eastAsia="Calibri" w:hAnsi="Book Antiqua" w:cs="Arial"/>
                <w:kern w:val="24"/>
                <w:sz w:val="24"/>
                <w:szCs w:val="24"/>
                <w:lang w:eastAsia="zh-CN"/>
              </w:rPr>
              <w:t>0.006</w:t>
            </w:r>
          </w:p>
        </w:tc>
      </w:tr>
    </w:tbl>
    <w:p w:rsidR="00F656FC" w:rsidRDefault="00F656FC" w:rsidP="00F656FC">
      <w:pPr>
        <w:tabs>
          <w:tab w:val="left" w:pos="8328"/>
        </w:tabs>
        <w:snapToGrid w:val="0"/>
        <w:spacing w:after="0" w:line="360" w:lineRule="auto"/>
        <w:jc w:val="both"/>
        <w:rPr>
          <w:rFonts w:ascii="Book Antiqua" w:hAnsi="Book Antiqua"/>
          <w:sz w:val="24"/>
          <w:szCs w:val="24"/>
          <w:lang w:val="en-US" w:eastAsia="zh-CN"/>
        </w:rPr>
      </w:pPr>
      <w:r w:rsidRPr="00ED1312">
        <w:rPr>
          <w:rFonts w:ascii="Book Antiqua" w:hAnsi="Book Antiqua" w:cs="Arial"/>
          <w:sz w:val="24"/>
          <w:szCs w:val="24"/>
          <w:lang w:val="en-US"/>
        </w:rPr>
        <w:t>NS</w:t>
      </w:r>
      <w:r>
        <w:rPr>
          <w:rFonts w:ascii="Book Antiqua" w:hAnsi="Book Antiqua" w:cs="Arial" w:hint="eastAsia"/>
          <w:sz w:val="24"/>
          <w:szCs w:val="24"/>
          <w:lang w:val="en-US" w:eastAsia="zh-CN"/>
        </w:rPr>
        <w:t xml:space="preserve">: </w:t>
      </w:r>
      <w:r w:rsidRPr="00F656FC">
        <w:rPr>
          <w:rFonts w:ascii="Book Antiqua" w:hAnsi="Book Antiqua" w:cs="Arial"/>
          <w:sz w:val="24"/>
          <w:szCs w:val="24"/>
          <w:lang w:val="en-US" w:eastAsia="zh-CN"/>
        </w:rPr>
        <w:t>Not significant</w:t>
      </w:r>
      <w:r>
        <w:rPr>
          <w:rFonts w:ascii="Book Antiqua" w:hAnsi="Book Antiqua" w:cs="Arial" w:hint="eastAsia"/>
          <w:sz w:val="24"/>
          <w:szCs w:val="24"/>
          <w:lang w:val="en-US" w:eastAsia="zh-CN"/>
        </w:rPr>
        <w:t>.</w:t>
      </w:r>
    </w:p>
    <w:p w:rsidR="002418D7" w:rsidRPr="00730BF2" w:rsidRDefault="002418D7" w:rsidP="008C255C">
      <w:pPr>
        <w:tabs>
          <w:tab w:val="left" w:pos="8328"/>
        </w:tabs>
        <w:snapToGrid w:val="0"/>
        <w:spacing w:after="0" w:line="360" w:lineRule="auto"/>
        <w:jc w:val="both"/>
        <w:rPr>
          <w:rFonts w:ascii="Book Antiqua" w:hAnsi="Book Antiqua"/>
          <w:sz w:val="24"/>
          <w:szCs w:val="24"/>
        </w:rPr>
      </w:pPr>
    </w:p>
    <w:p w:rsidR="005B78CF" w:rsidRPr="00730BF2" w:rsidRDefault="005B78CF" w:rsidP="008C255C">
      <w:pPr>
        <w:tabs>
          <w:tab w:val="left" w:pos="8328"/>
        </w:tabs>
        <w:snapToGrid w:val="0"/>
        <w:spacing w:after="0" w:line="360" w:lineRule="auto"/>
        <w:jc w:val="both"/>
        <w:rPr>
          <w:rFonts w:ascii="Book Antiqua" w:hAnsi="Book Antiqua"/>
          <w:sz w:val="24"/>
          <w:szCs w:val="24"/>
          <w:lang w:val="en-US" w:eastAsia="zh-CN"/>
        </w:rPr>
      </w:pPr>
    </w:p>
    <w:sectPr w:rsidR="005B78CF" w:rsidRPr="00730BF2" w:rsidSect="00450C3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7F" w:rsidRDefault="001A0A7F" w:rsidP="00F7450C">
      <w:pPr>
        <w:spacing w:after="0" w:line="240" w:lineRule="auto"/>
      </w:pPr>
      <w:r>
        <w:separator/>
      </w:r>
    </w:p>
  </w:endnote>
  <w:endnote w:type="continuationSeparator" w:id="0">
    <w:p w:rsidR="001A0A7F" w:rsidRDefault="001A0A7F" w:rsidP="00F7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7314"/>
      <w:docPartObj>
        <w:docPartGallery w:val="Page Numbers (Bottom of Page)"/>
        <w:docPartUnique/>
      </w:docPartObj>
    </w:sdtPr>
    <w:sdtEndPr/>
    <w:sdtContent>
      <w:p w:rsidR="00336E19" w:rsidRDefault="00F74500">
        <w:pPr>
          <w:pStyle w:val="a5"/>
          <w:jc w:val="right"/>
        </w:pPr>
        <w:r>
          <w:fldChar w:fldCharType="begin"/>
        </w:r>
        <w:r>
          <w:instrText xml:space="preserve"> PAGE   \* MERGEFORMAT </w:instrText>
        </w:r>
        <w:r>
          <w:fldChar w:fldCharType="separate"/>
        </w:r>
        <w:r w:rsidR="008C052F">
          <w:rPr>
            <w:noProof/>
          </w:rPr>
          <w:t>24</w:t>
        </w:r>
        <w:r>
          <w:rPr>
            <w:noProof/>
          </w:rPr>
          <w:fldChar w:fldCharType="end"/>
        </w:r>
      </w:p>
    </w:sdtContent>
  </w:sdt>
  <w:p w:rsidR="00336E19" w:rsidRDefault="00336E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7F" w:rsidRDefault="001A0A7F" w:rsidP="00F7450C">
      <w:pPr>
        <w:spacing w:after="0" w:line="240" w:lineRule="auto"/>
      </w:pPr>
      <w:r>
        <w:separator/>
      </w:r>
    </w:p>
  </w:footnote>
  <w:footnote w:type="continuationSeparator" w:id="0">
    <w:p w:rsidR="001A0A7F" w:rsidRDefault="001A0A7F" w:rsidP="00F745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B7871"/>
    <w:multiLevelType w:val="hybridMultilevel"/>
    <w:tmpl w:val="9E3A990C"/>
    <w:lvl w:ilvl="0" w:tplc="040E0008">
      <w:numFmt w:val="bullet"/>
      <w:lvlText w:val=""/>
      <w:lvlJc w:val="left"/>
      <w:pPr>
        <w:ind w:left="720" w:hanging="360"/>
      </w:pPr>
      <w:rPr>
        <w:rFonts w:ascii="Symbol" w:eastAsia="Times New Roman" w:hAnsi="Symbol"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1613D"/>
    <w:rsid w:val="00000D99"/>
    <w:rsid w:val="0000718F"/>
    <w:rsid w:val="00014052"/>
    <w:rsid w:val="00035172"/>
    <w:rsid w:val="00042A0C"/>
    <w:rsid w:val="0005493F"/>
    <w:rsid w:val="0006207C"/>
    <w:rsid w:val="00070D82"/>
    <w:rsid w:val="00075C13"/>
    <w:rsid w:val="00092B60"/>
    <w:rsid w:val="000A3E37"/>
    <w:rsid w:val="000B1D52"/>
    <w:rsid w:val="000C4EF9"/>
    <w:rsid w:val="000D54DC"/>
    <w:rsid w:val="000E21FF"/>
    <w:rsid w:val="000F3A74"/>
    <w:rsid w:val="000F6AAF"/>
    <w:rsid w:val="000F743A"/>
    <w:rsid w:val="001157ED"/>
    <w:rsid w:val="00116651"/>
    <w:rsid w:val="00122FF8"/>
    <w:rsid w:val="00132987"/>
    <w:rsid w:val="001341B7"/>
    <w:rsid w:val="00152C67"/>
    <w:rsid w:val="00167615"/>
    <w:rsid w:val="001A0A7F"/>
    <w:rsid w:val="001B1624"/>
    <w:rsid w:val="001C03E6"/>
    <w:rsid w:val="001C7CCD"/>
    <w:rsid w:val="001D4052"/>
    <w:rsid w:val="001E0EEA"/>
    <w:rsid w:val="001E591D"/>
    <w:rsid w:val="00204060"/>
    <w:rsid w:val="002230EA"/>
    <w:rsid w:val="00236CFA"/>
    <w:rsid w:val="002418D7"/>
    <w:rsid w:val="00244B97"/>
    <w:rsid w:val="0027626F"/>
    <w:rsid w:val="002D7491"/>
    <w:rsid w:val="002E710E"/>
    <w:rsid w:val="002F4226"/>
    <w:rsid w:val="00326A77"/>
    <w:rsid w:val="00336E19"/>
    <w:rsid w:val="00351A26"/>
    <w:rsid w:val="00365FE2"/>
    <w:rsid w:val="00371D8F"/>
    <w:rsid w:val="00397DB8"/>
    <w:rsid w:val="003B39B5"/>
    <w:rsid w:val="003D5D3C"/>
    <w:rsid w:val="003E5A20"/>
    <w:rsid w:val="004053C7"/>
    <w:rsid w:val="00414728"/>
    <w:rsid w:val="004229AB"/>
    <w:rsid w:val="00450C3B"/>
    <w:rsid w:val="004975EE"/>
    <w:rsid w:val="004B04D9"/>
    <w:rsid w:val="004C3671"/>
    <w:rsid w:val="004C3852"/>
    <w:rsid w:val="004C5AA6"/>
    <w:rsid w:val="004D0ED0"/>
    <w:rsid w:val="004F1447"/>
    <w:rsid w:val="0052638D"/>
    <w:rsid w:val="0054341C"/>
    <w:rsid w:val="005615F5"/>
    <w:rsid w:val="0056441A"/>
    <w:rsid w:val="00572BD0"/>
    <w:rsid w:val="005844FD"/>
    <w:rsid w:val="005B2270"/>
    <w:rsid w:val="005B4734"/>
    <w:rsid w:val="005B5BB2"/>
    <w:rsid w:val="005B78CF"/>
    <w:rsid w:val="005D068B"/>
    <w:rsid w:val="005D5BE8"/>
    <w:rsid w:val="005E5A57"/>
    <w:rsid w:val="005E7FE2"/>
    <w:rsid w:val="00606029"/>
    <w:rsid w:val="00636DE7"/>
    <w:rsid w:val="00654C7D"/>
    <w:rsid w:val="006573BD"/>
    <w:rsid w:val="006647B8"/>
    <w:rsid w:val="00683322"/>
    <w:rsid w:val="0068708F"/>
    <w:rsid w:val="006E1862"/>
    <w:rsid w:val="006F17FA"/>
    <w:rsid w:val="00730BF2"/>
    <w:rsid w:val="0073428E"/>
    <w:rsid w:val="0074384A"/>
    <w:rsid w:val="0075650B"/>
    <w:rsid w:val="00761172"/>
    <w:rsid w:val="007625BA"/>
    <w:rsid w:val="00763666"/>
    <w:rsid w:val="007B7488"/>
    <w:rsid w:val="007E72E5"/>
    <w:rsid w:val="00814079"/>
    <w:rsid w:val="008541CA"/>
    <w:rsid w:val="00863EA2"/>
    <w:rsid w:val="00874D2E"/>
    <w:rsid w:val="00886A7C"/>
    <w:rsid w:val="008C052F"/>
    <w:rsid w:val="008C0A96"/>
    <w:rsid w:val="008C255C"/>
    <w:rsid w:val="008D2DC8"/>
    <w:rsid w:val="008E062D"/>
    <w:rsid w:val="00910072"/>
    <w:rsid w:val="009265F9"/>
    <w:rsid w:val="009520FF"/>
    <w:rsid w:val="00963A23"/>
    <w:rsid w:val="00992C19"/>
    <w:rsid w:val="0099662B"/>
    <w:rsid w:val="009B6402"/>
    <w:rsid w:val="009C5CDF"/>
    <w:rsid w:val="009E60A2"/>
    <w:rsid w:val="009F3161"/>
    <w:rsid w:val="00A03ED3"/>
    <w:rsid w:val="00A415CC"/>
    <w:rsid w:val="00A821A5"/>
    <w:rsid w:val="00A87960"/>
    <w:rsid w:val="00A95D57"/>
    <w:rsid w:val="00AA5408"/>
    <w:rsid w:val="00AB0353"/>
    <w:rsid w:val="00AC303E"/>
    <w:rsid w:val="00AC4FAB"/>
    <w:rsid w:val="00AC7592"/>
    <w:rsid w:val="00B00612"/>
    <w:rsid w:val="00B0101F"/>
    <w:rsid w:val="00B05D5D"/>
    <w:rsid w:val="00B070E7"/>
    <w:rsid w:val="00B10CFD"/>
    <w:rsid w:val="00B1613D"/>
    <w:rsid w:val="00B2221C"/>
    <w:rsid w:val="00B45696"/>
    <w:rsid w:val="00B50CFA"/>
    <w:rsid w:val="00B52623"/>
    <w:rsid w:val="00B53CC9"/>
    <w:rsid w:val="00B77F19"/>
    <w:rsid w:val="00B82CFF"/>
    <w:rsid w:val="00B95EF8"/>
    <w:rsid w:val="00BD2D98"/>
    <w:rsid w:val="00BD600B"/>
    <w:rsid w:val="00BE2A2A"/>
    <w:rsid w:val="00C055FF"/>
    <w:rsid w:val="00C22F40"/>
    <w:rsid w:val="00C34BB4"/>
    <w:rsid w:val="00C5188C"/>
    <w:rsid w:val="00C545FA"/>
    <w:rsid w:val="00C546D7"/>
    <w:rsid w:val="00C74ABF"/>
    <w:rsid w:val="00CA324D"/>
    <w:rsid w:val="00CC6E94"/>
    <w:rsid w:val="00CE13C5"/>
    <w:rsid w:val="00CE1B6B"/>
    <w:rsid w:val="00CE7CF6"/>
    <w:rsid w:val="00D0212A"/>
    <w:rsid w:val="00D022AF"/>
    <w:rsid w:val="00D16331"/>
    <w:rsid w:val="00D240B2"/>
    <w:rsid w:val="00D36564"/>
    <w:rsid w:val="00D62595"/>
    <w:rsid w:val="00D6618F"/>
    <w:rsid w:val="00D74B72"/>
    <w:rsid w:val="00D82091"/>
    <w:rsid w:val="00D912F4"/>
    <w:rsid w:val="00D97DEF"/>
    <w:rsid w:val="00D97FF0"/>
    <w:rsid w:val="00DB4B2C"/>
    <w:rsid w:val="00DB540E"/>
    <w:rsid w:val="00DF2BC8"/>
    <w:rsid w:val="00E4687B"/>
    <w:rsid w:val="00E514D3"/>
    <w:rsid w:val="00E61207"/>
    <w:rsid w:val="00E95260"/>
    <w:rsid w:val="00E96FF9"/>
    <w:rsid w:val="00EA5E3D"/>
    <w:rsid w:val="00EB0447"/>
    <w:rsid w:val="00EC14FC"/>
    <w:rsid w:val="00EE6F2E"/>
    <w:rsid w:val="00EF5313"/>
    <w:rsid w:val="00F01E18"/>
    <w:rsid w:val="00F211E0"/>
    <w:rsid w:val="00F36241"/>
    <w:rsid w:val="00F362B1"/>
    <w:rsid w:val="00F656FC"/>
    <w:rsid w:val="00F74500"/>
    <w:rsid w:val="00F7450C"/>
    <w:rsid w:val="00F8270A"/>
    <w:rsid w:val="00F9755C"/>
    <w:rsid w:val="00FA67A5"/>
    <w:rsid w:val="00FB7918"/>
    <w:rsid w:val="00FD5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13D"/>
    <w:rPr>
      <w:color w:val="0000FF" w:themeColor="hyperlink"/>
      <w:u w:val="single"/>
    </w:rPr>
  </w:style>
  <w:style w:type="paragraph" w:styleId="a4">
    <w:name w:val="header"/>
    <w:basedOn w:val="a"/>
    <w:link w:val="Char"/>
    <w:uiPriority w:val="99"/>
    <w:semiHidden/>
    <w:unhideWhenUsed/>
    <w:rsid w:val="00B1613D"/>
    <w:pPr>
      <w:tabs>
        <w:tab w:val="center" w:pos="4536"/>
        <w:tab w:val="right" w:pos="9072"/>
      </w:tabs>
      <w:spacing w:after="0" w:line="240" w:lineRule="auto"/>
    </w:pPr>
  </w:style>
  <w:style w:type="character" w:customStyle="1" w:styleId="Char">
    <w:name w:val="页眉 Char"/>
    <w:basedOn w:val="a0"/>
    <w:link w:val="a4"/>
    <w:uiPriority w:val="99"/>
    <w:semiHidden/>
    <w:rsid w:val="00B1613D"/>
  </w:style>
  <w:style w:type="paragraph" w:styleId="a5">
    <w:name w:val="footer"/>
    <w:basedOn w:val="a"/>
    <w:link w:val="Char0"/>
    <w:uiPriority w:val="99"/>
    <w:unhideWhenUsed/>
    <w:rsid w:val="00B1613D"/>
    <w:pPr>
      <w:tabs>
        <w:tab w:val="center" w:pos="4536"/>
        <w:tab w:val="right" w:pos="9072"/>
      </w:tabs>
      <w:spacing w:after="0" w:line="240" w:lineRule="auto"/>
    </w:pPr>
  </w:style>
  <w:style w:type="character" w:customStyle="1" w:styleId="Char0">
    <w:name w:val="页脚 Char"/>
    <w:basedOn w:val="a0"/>
    <w:link w:val="a5"/>
    <w:uiPriority w:val="99"/>
    <w:rsid w:val="00B1613D"/>
  </w:style>
  <w:style w:type="paragraph" w:styleId="a6">
    <w:name w:val="Normal (Web)"/>
    <w:basedOn w:val="a"/>
    <w:uiPriority w:val="99"/>
    <w:unhideWhenUsed/>
    <w:rsid w:val="00B1613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a7">
    <w:name w:val="List Paragraph"/>
    <w:basedOn w:val="a"/>
    <w:uiPriority w:val="34"/>
    <w:qFormat/>
    <w:rsid w:val="00B1613D"/>
    <w:pPr>
      <w:ind w:left="720"/>
      <w:contextualSpacing/>
    </w:pPr>
  </w:style>
  <w:style w:type="paragraph" w:styleId="a8">
    <w:name w:val="Balloon Text"/>
    <w:basedOn w:val="a"/>
    <w:link w:val="Char1"/>
    <w:uiPriority w:val="99"/>
    <w:semiHidden/>
    <w:unhideWhenUsed/>
    <w:rsid w:val="00B1613D"/>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B1613D"/>
    <w:rPr>
      <w:rFonts w:ascii="Tahoma" w:hAnsi="Tahoma" w:cs="Tahoma"/>
      <w:sz w:val="16"/>
      <w:szCs w:val="16"/>
    </w:rPr>
  </w:style>
  <w:style w:type="paragraph" w:customStyle="1" w:styleId="TableHeader">
    <w:name w:val="TableHeader"/>
    <w:basedOn w:val="a"/>
    <w:rsid w:val="00B1613D"/>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B1613D"/>
  </w:style>
  <w:style w:type="character" w:customStyle="1" w:styleId="doi4">
    <w:name w:val="doi4"/>
    <w:basedOn w:val="a0"/>
    <w:rsid w:val="00AC303E"/>
  </w:style>
  <w:style w:type="paragraph" w:customStyle="1" w:styleId="p0">
    <w:name w:val="p0"/>
    <w:basedOn w:val="a"/>
    <w:rsid w:val="00D16331"/>
    <w:pPr>
      <w:spacing w:after="0"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874D2E"/>
  </w:style>
  <w:style w:type="table" w:styleId="a9">
    <w:name w:val="Table Grid"/>
    <w:basedOn w:val="a1"/>
    <w:uiPriority w:val="59"/>
    <w:rsid w:val="0073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1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613D"/>
    <w:rPr>
      <w:color w:val="0000FF" w:themeColor="hyperlink"/>
      <w:u w:val="single"/>
    </w:rPr>
  </w:style>
  <w:style w:type="paragraph" w:styleId="a4">
    <w:name w:val="header"/>
    <w:basedOn w:val="a"/>
    <w:link w:val="Char"/>
    <w:uiPriority w:val="99"/>
    <w:semiHidden/>
    <w:unhideWhenUsed/>
    <w:rsid w:val="00B1613D"/>
    <w:pPr>
      <w:tabs>
        <w:tab w:val="center" w:pos="4536"/>
        <w:tab w:val="right" w:pos="9072"/>
      </w:tabs>
      <w:spacing w:after="0" w:line="240" w:lineRule="auto"/>
    </w:pPr>
  </w:style>
  <w:style w:type="character" w:customStyle="1" w:styleId="Char">
    <w:name w:val="页眉 Char"/>
    <w:basedOn w:val="a0"/>
    <w:link w:val="a4"/>
    <w:uiPriority w:val="99"/>
    <w:semiHidden/>
    <w:rsid w:val="00B1613D"/>
  </w:style>
  <w:style w:type="paragraph" w:styleId="a5">
    <w:name w:val="footer"/>
    <w:basedOn w:val="a"/>
    <w:link w:val="Char0"/>
    <w:uiPriority w:val="99"/>
    <w:unhideWhenUsed/>
    <w:rsid w:val="00B1613D"/>
    <w:pPr>
      <w:tabs>
        <w:tab w:val="center" w:pos="4536"/>
        <w:tab w:val="right" w:pos="9072"/>
      </w:tabs>
      <w:spacing w:after="0" w:line="240" w:lineRule="auto"/>
    </w:pPr>
  </w:style>
  <w:style w:type="character" w:customStyle="1" w:styleId="Char0">
    <w:name w:val="页脚 Char"/>
    <w:basedOn w:val="a0"/>
    <w:link w:val="a5"/>
    <w:uiPriority w:val="99"/>
    <w:rsid w:val="00B1613D"/>
  </w:style>
  <w:style w:type="paragraph" w:styleId="a6">
    <w:name w:val="Normal (Web)"/>
    <w:basedOn w:val="a"/>
    <w:uiPriority w:val="99"/>
    <w:unhideWhenUsed/>
    <w:rsid w:val="00B1613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a7">
    <w:name w:val="List Paragraph"/>
    <w:basedOn w:val="a"/>
    <w:uiPriority w:val="34"/>
    <w:qFormat/>
    <w:rsid w:val="00B1613D"/>
    <w:pPr>
      <w:ind w:left="720"/>
      <w:contextualSpacing/>
    </w:pPr>
  </w:style>
  <w:style w:type="paragraph" w:styleId="a8">
    <w:name w:val="Balloon Text"/>
    <w:basedOn w:val="a"/>
    <w:link w:val="Char1"/>
    <w:uiPriority w:val="99"/>
    <w:semiHidden/>
    <w:unhideWhenUsed/>
    <w:rsid w:val="00B1613D"/>
    <w:pPr>
      <w:spacing w:after="0" w:line="240" w:lineRule="auto"/>
    </w:pPr>
    <w:rPr>
      <w:rFonts w:ascii="Tahoma" w:hAnsi="Tahoma" w:cs="Tahoma"/>
      <w:sz w:val="16"/>
      <w:szCs w:val="16"/>
    </w:rPr>
  </w:style>
  <w:style w:type="character" w:customStyle="1" w:styleId="Char1">
    <w:name w:val="批注框文本 Char"/>
    <w:basedOn w:val="a0"/>
    <w:link w:val="a8"/>
    <w:uiPriority w:val="99"/>
    <w:semiHidden/>
    <w:rsid w:val="00B1613D"/>
    <w:rPr>
      <w:rFonts w:ascii="Tahoma" w:hAnsi="Tahoma" w:cs="Tahoma"/>
      <w:sz w:val="16"/>
      <w:szCs w:val="16"/>
    </w:rPr>
  </w:style>
  <w:style w:type="paragraph" w:customStyle="1" w:styleId="TableHeader">
    <w:name w:val="TableHeader"/>
    <w:basedOn w:val="a"/>
    <w:rsid w:val="00B1613D"/>
    <w:pPr>
      <w:spacing w:before="120" w:after="0" w:line="240" w:lineRule="auto"/>
    </w:pPr>
    <w:rPr>
      <w:rFonts w:ascii="Times New Roman" w:eastAsia="Times New Roman" w:hAnsi="Times New Roman" w:cs="Times New Roman"/>
      <w:b/>
      <w:sz w:val="24"/>
      <w:szCs w:val="20"/>
      <w:lang w:val="en-GB"/>
    </w:rPr>
  </w:style>
  <w:style w:type="paragraph" w:customStyle="1" w:styleId="TableSubHead">
    <w:name w:val="TableSubHead"/>
    <w:basedOn w:val="TableHeader"/>
    <w:rsid w:val="00B1613D"/>
  </w:style>
  <w:style w:type="character" w:customStyle="1" w:styleId="doi4">
    <w:name w:val="doi4"/>
    <w:basedOn w:val="a0"/>
    <w:rsid w:val="00AC303E"/>
  </w:style>
  <w:style w:type="paragraph" w:customStyle="1" w:styleId="p0">
    <w:name w:val="p0"/>
    <w:basedOn w:val="a"/>
    <w:rsid w:val="00D16331"/>
    <w:pPr>
      <w:spacing w:after="0" w:line="240" w:lineRule="atLeast"/>
    </w:pPr>
    <w:rPr>
      <w:rFonts w:ascii="Century" w:eastAsia="宋体" w:hAnsi="Century" w:cs="宋体"/>
      <w:sz w:val="21"/>
      <w:szCs w:val="21"/>
      <w:lang w:val="en-US" w:eastAsia="zh-CN"/>
    </w:rPr>
  </w:style>
  <w:style w:type="character" w:customStyle="1" w:styleId="apple-converted-space">
    <w:name w:val="apple-converted-space"/>
    <w:basedOn w:val="a0"/>
    <w:rsid w:val="00874D2E"/>
  </w:style>
  <w:style w:type="table" w:styleId="a9">
    <w:name w:val="Table Grid"/>
    <w:basedOn w:val="a1"/>
    <w:uiPriority w:val="59"/>
    <w:rsid w:val="0073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23537">
      <w:bodyDiv w:val="1"/>
      <w:marLeft w:val="0"/>
      <w:marRight w:val="0"/>
      <w:marTop w:val="0"/>
      <w:marBottom w:val="0"/>
      <w:divBdr>
        <w:top w:val="none" w:sz="0" w:space="0" w:color="auto"/>
        <w:left w:val="none" w:sz="0" w:space="0" w:color="auto"/>
        <w:bottom w:val="none" w:sz="0" w:space="0" w:color="auto"/>
        <w:right w:val="none" w:sz="0" w:space="0" w:color="auto"/>
      </w:divBdr>
    </w:div>
    <w:div w:id="253175983">
      <w:bodyDiv w:val="1"/>
      <w:marLeft w:val="0"/>
      <w:marRight w:val="0"/>
      <w:marTop w:val="0"/>
      <w:marBottom w:val="0"/>
      <w:divBdr>
        <w:top w:val="none" w:sz="0" w:space="0" w:color="auto"/>
        <w:left w:val="none" w:sz="0" w:space="0" w:color="auto"/>
        <w:bottom w:val="none" w:sz="0" w:space="0" w:color="auto"/>
        <w:right w:val="none" w:sz="0" w:space="0" w:color="auto"/>
      </w:divBdr>
    </w:div>
    <w:div w:id="347366955">
      <w:bodyDiv w:val="1"/>
      <w:marLeft w:val="0"/>
      <w:marRight w:val="0"/>
      <w:marTop w:val="0"/>
      <w:marBottom w:val="0"/>
      <w:divBdr>
        <w:top w:val="none" w:sz="0" w:space="0" w:color="auto"/>
        <w:left w:val="none" w:sz="0" w:space="0" w:color="auto"/>
        <w:bottom w:val="none" w:sz="0" w:space="0" w:color="auto"/>
        <w:right w:val="none" w:sz="0" w:space="0" w:color="auto"/>
      </w:divBdr>
    </w:div>
    <w:div w:id="631791461">
      <w:bodyDiv w:val="1"/>
      <w:marLeft w:val="0"/>
      <w:marRight w:val="0"/>
      <w:marTop w:val="0"/>
      <w:marBottom w:val="0"/>
      <w:divBdr>
        <w:top w:val="none" w:sz="0" w:space="0" w:color="auto"/>
        <w:left w:val="none" w:sz="0" w:space="0" w:color="auto"/>
        <w:bottom w:val="none" w:sz="0" w:space="0" w:color="auto"/>
        <w:right w:val="none" w:sz="0" w:space="0" w:color="auto"/>
      </w:divBdr>
    </w:div>
    <w:div w:id="647124827">
      <w:bodyDiv w:val="1"/>
      <w:marLeft w:val="0"/>
      <w:marRight w:val="0"/>
      <w:marTop w:val="0"/>
      <w:marBottom w:val="0"/>
      <w:divBdr>
        <w:top w:val="none" w:sz="0" w:space="0" w:color="auto"/>
        <w:left w:val="none" w:sz="0" w:space="0" w:color="auto"/>
        <w:bottom w:val="none" w:sz="0" w:space="0" w:color="auto"/>
        <w:right w:val="none" w:sz="0" w:space="0" w:color="auto"/>
      </w:divBdr>
    </w:div>
    <w:div w:id="879440942">
      <w:bodyDiv w:val="1"/>
      <w:marLeft w:val="0"/>
      <w:marRight w:val="0"/>
      <w:marTop w:val="0"/>
      <w:marBottom w:val="0"/>
      <w:divBdr>
        <w:top w:val="none" w:sz="0" w:space="0" w:color="auto"/>
        <w:left w:val="none" w:sz="0" w:space="0" w:color="auto"/>
        <w:bottom w:val="none" w:sz="0" w:space="0" w:color="auto"/>
        <w:right w:val="none" w:sz="0" w:space="0" w:color="auto"/>
      </w:divBdr>
      <w:divsChild>
        <w:div w:id="1401950879">
          <w:marLeft w:val="0"/>
          <w:marRight w:val="0"/>
          <w:marTop w:val="0"/>
          <w:marBottom w:val="0"/>
          <w:divBdr>
            <w:top w:val="none" w:sz="0" w:space="0" w:color="auto"/>
            <w:left w:val="none" w:sz="0" w:space="0" w:color="auto"/>
            <w:bottom w:val="none" w:sz="0" w:space="0" w:color="auto"/>
            <w:right w:val="none" w:sz="0" w:space="0" w:color="auto"/>
          </w:divBdr>
        </w:div>
        <w:div w:id="1991136352">
          <w:marLeft w:val="0"/>
          <w:marRight w:val="0"/>
          <w:marTop w:val="0"/>
          <w:marBottom w:val="0"/>
          <w:divBdr>
            <w:top w:val="none" w:sz="0" w:space="0" w:color="auto"/>
            <w:left w:val="none" w:sz="0" w:space="0" w:color="auto"/>
            <w:bottom w:val="none" w:sz="0" w:space="0" w:color="auto"/>
            <w:right w:val="none" w:sz="0" w:space="0" w:color="auto"/>
          </w:divBdr>
        </w:div>
        <w:div w:id="200826496">
          <w:marLeft w:val="0"/>
          <w:marRight w:val="0"/>
          <w:marTop w:val="0"/>
          <w:marBottom w:val="0"/>
          <w:divBdr>
            <w:top w:val="none" w:sz="0" w:space="0" w:color="auto"/>
            <w:left w:val="none" w:sz="0" w:space="0" w:color="auto"/>
            <w:bottom w:val="none" w:sz="0" w:space="0" w:color="auto"/>
            <w:right w:val="none" w:sz="0" w:space="0" w:color="auto"/>
          </w:divBdr>
        </w:div>
        <w:div w:id="1802723647">
          <w:marLeft w:val="0"/>
          <w:marRight w:val="0"/>
          <w:marTop w:val="0"/>
          <w:marBottom w:val="0"/>
          <w:divBdr>
            <w:top w:val="none" w:sz="0" w:space="0" w:color="auto"/>
            <w:left w:val="none" w:sz="0" w:space="0" w:color="auto"/>
            <w:bottom w:val="none" w:sz="0" w:space="0" w:color="auto"/>
            <w:right w:val="none" w:sz="0" w:space="0" w:color="auto"/>
          </w:divBdr>
        </w:div>
        <w:div w:id="1677032508">
          <w:marLeft w:val="0"/>
          <w:marRight w:val="0"/>
          <w:marTop w:val="0"/>
          <w:marBottom w:val="0"/>
          <w:divBdr>
            <w:top w:val="none" w:sz="0" w:space="0" w:color="auto"/>
            <w:left w:val="none" w:sz="0" w:space="0" w:color="auto"/>
            <w:bottom w:val="none" w:sz="0" w:space="0" w:color="auto"/>
            <w:right w:val="none" w:sz="0" w:space="0" w:color="auto"/>
          </w:divBdr>
        </w:div>
        <w:div w:id="682973390">
          <w:marLeft w:val="0"/>
          <w:marRight w:val="0"/>
          <w:marTop w:val="0"/>
          <w:marBottom w:val="0"/>
          <w:divBdr>
            <w:top w:val="none" w:sz="0" w:space="0" w:color="auto"/>
            <w:left w:val="none" w:sz="0" w:space="0" w:color="auto"/>
            <w:bottom w:val="none" w:sz="0" w:space="0" w:color="auto"/>
            <w:right w:val="none" w:sz="0" w:space="0" w:color="auto"/>
          </w:divBdr>
        </w:div>
        <w:div w:id="142892975">
          <w:marLeft w:val="0"/>
          <w:marRight w:val="0"/>
          <w:marTop w:val="0"/>
          <w:marBottom w:val="0"/>
          <w:divBdr>
            <w:top w:val="none" w:sz="0" w:space="0" w:color="auto"/>
            <w:left w:val="none" w:sz="0" w:space="0" w:color="auto"/>
            <w:bottom w:val="none" w:sz="0" w:space="0" w:color="auto"/>
            <w:right w:val="none" w:sz="0" w:space="0" w:color="auto"/>
          </w:divBdr>
        </w:div>
        <w:div w:id="1705979476">
          <w:marLeft w:val="0"/>
          <w:marRight w:val="0"/>
          <w:marTop w:val="0"/>
          <w:marBottom w:val="0"/>
          <w:divBdr>
            <w:top w:val="none" w:sz="0" w:space="0" w:color="auto"/>
            <w:left w:val="none" w:sz="0" w:space="0" w:color="auto"/>
            <w:bottom w:val="none" w:sz="0" w:space="0" w:color="auto"/>
            <w:right w:val="none" w:sz="0" w:space="0" w:color="auto"/>
          </w:divBdr>
        </w:div>
        <w:div w:id="1769345456">
          <w:marLeft w:val="0"/>
          <w:marRight w:val="0"/>
          <w:marTop w:val="0"/>
          <w:marBottom w:val="0"/>
          <w:divBdr>
            <w:top w:val="none" w:sz="0" w:space="0" w:color="auto"/>
            <w:left w:val="none" w:sz="0" w:space="0" w:color="auto"/>
            <w:bottom w:val="none" w:sz="0" w:space="0" w:color="auto"/>
            <w:right w:val="none" w:sz="0" w:space="0" w:color="auto"/>
          </w:divBdr>
        </w:div>
        <w:div w:id="552352065">
          <w:marLeft w:val="0"/>
          <w:marRight w:val="0"/>
          <w:marTop w:val="0"/>
          <w:marBottom w:val="0"/>
          <w:divBdr>
            <w:top w:val="none" w:sz="0" w:space="0" w:color="auto"/>
            <w:left w:val="none" w:sz="0" w:space="0" w:color="auto"/>
            <w:bottom w:val="none" w:sz="0" w:space="0" w:color="auto"/>
            <w:right w:val="none" w:sz="0" w:space="0" w:color="auto"/>
          </w:divBdr>
        </w:div>
        <w:div w:id="295260410">
          <w:marLeft w:val="0"/>
          <w:marRight w:val="0"/>
          <w:marTop w:val="0"/>
          <w:marBottom w:val="0"/>
          <w:divBdr>
            <w:top w:val="none" w:sz="0" w:space="0" w:color="auto"/>
            <w:left w:val="none" w:sz="0" w:space="0" w:color="auto"/>
            <w:bottom w:val="none" w:sz="0" w:space="0" w:color="auto"/>
            <w:right w:val="none" w:sz="0" w:space="0" w:color="auto"/>
          </w:divBdr>
        </w:div>
        <w:div w:id="362559353">
          <w:marLeft w:val="0"/>
          <w:marRight w:val="0"/>
          <w:marTop w:val="0"/>
          <w:marBottom w:val="0"/>
          <w:divBdr>
            <w:top w:val="none" w:sz="0" w:space="0" w:color="auto"/>
            <w:left w:val="none" w:sz="0" w:space="0" w:color="auto"/>
            <w:bottom w:val="none" w:sz="0" w:space="0" w:color="auto"/>
            <w:right w:val="none" w:sz="0" w:space="0" w:color="auto"/>
          </w:divBdr>
        </w:div>
        <w:div w:id="575172140">
          <w:marLeft w:val="0"/>
          <w:marRight w:val="0"/>
          <w:marTop w:val="0"/>
          <w:marBottom w:val="0"/>
          <w:divBdr>
            <w:top w:val="none" w:sz="0" w:space="0" w:color="auto"/>
            <w:left w:val="none" w:sz="0" w:space="0" w:color="auto"/>
            <w:bottom w:val="none" w:sz="0" w:space="0" w:color="auto"/>
            <w:right w:val="none" w:sz="0" w:space="0" w:color="auto"/>
          </w:divBdr>
        </w:div>
        <w:div w:id="920606667">
          <w:marLeft w:val="0"/>
          <w:marRight w:val="0"/>
          <w:marTop w:val="0"/>
          <w:marBottom w:val="0"/>
          <w:divBdr>
            <w:top w:val="none" w:sz="0" w:space="0" w:color="auto"/>
            <w:left w:val="none" w:sz="0" w:space="0" w:color="auto"/>
            <w:bottom w:val="none" w:sz="0" w:space="0" w:color="auto"/>
            <w:right w:val="none" w:sz="0" w:space="0" w:color="auto"/>
          </w:divBdr>
        </w:div>
        <w:div w:id="847331449">
          <w:marLeft w:val="0"/>
          <w:marRight w:val="0"/>
          <w:marTop w:val="0"/>
          <w:marBottom w:val="0"/>
          <w:divBdr>
            <w:top w:val="none" w:sz="0" w:space="0" w:color="auto"/>
            <w:left w:val="none" w:sz="0" w:space="0" w:color="auto"/>
            <w:bottom w:val="none" w:sz="0" w:space="0" w:color="auto"/>
            <w:right w:val="none" w:sz="0" w:space="0" w:color="auto"/>
          </w:divBdr>
        </w:div>
        <w:div w:id="2046445583">
          <w:marLeft w:val="0"/>
          <w:marRight w:val="0"/>
          <w:marTop w:val="0"/>
          <w:marBottom w:val="0"/>
          <w:divBdr>
            <w:top w:val="none" w:sz="0" w:space="0" w:color="auto"/>
            <w:left w:val="none" w:sz="0" w:space="0" w:color="auto"/>
            <w:bottom w:val="none" w:sz="0" w:space="0" w:color="auto"/>
            <w:right w:val="none" w:sz="0" w:space="0" w:color="auto"/>
          </w:divBdr>
        </w:div>
        <w:div w:id="2142648099">
          <w:marLeft w:val="0"/>
          <w:marRight w:val="0"/>
          <w:marTop w:val="0"/>
          <w:marBottom w:val="0"/>
          <w:divBdr>
            <w:top w:val="none" w:sz="0" w:space="0" w:color="auto"/>
            <w:left w:val="none" w:sz="0" w:space="0" w:color="auto"/>
            <w:bottom w:val="none" w:sz="0" w:space="0" w:color="auto"/>
            <w:right w:val="none" w:sz="0" w:space="0" w:color="auto"/>
          </w:divBdr>
        </w:div>
        <w:div w:id="1538161711">
          <w:marLeft w:val="0"/>
          <w:marRight w:val="0"/>
          <w:marTop w:val="0"/>
          <w:marBottom w:val="0"/>
          <w:divBdr>
            <w:top w:val="none" w:sz="0" w:space="0" w:color="auto"/>
            <w:left w:val="none" w:sz="0" w:space="0" w:color="auto"/>
            <w:bottom w:val="none" w:sz="0" w:space="0" w:color="auto"/>
            <w:right w:val="none" w:sz="0" w:space="0" w:color="auto"/>
          </w:divBdr>
        </w:div>
        <w:div w:id="1336542278">
          <w:marLeft w:val="0"/>
          <w:marRight w:val="0"/>
          <w:marTop w:val="0"/>
          <w:marBottom w:val="0"/>
          <w:divBdr>
            <w:top w:val="none" w:sz="0" w:space="0" w:color="auto"/>
            <w:left w:val="none" w:sz="0" w:space="0" w:color="auto"/>
            <w:bottom w:val="none" w:sz="0" w:space="0" w:color="auto"/>
            <w:right w:val="none" w:sz="0" w:space="0" w:color="auto"/>
          </w:divBdr>
        </w:div>
        <w:div w:id="2141997044">
          <w:marLeft w:val="0"/>
          <w:marRight w:val="0"/>
          <w:marTop w:val="0"/>
          <w:marBottom w:val="0"/>
          <w:divBdr>
            <w:top w:val="none" w:sz="0" w:space="0" w:color="auto"/>
            <w:left w:val="none" w:sz="0" w:space="0" w:color="auto"/>
            <w:bottom w:val="none" w:sz="0" w:space="0" w:color="auto"/>
            <w:right w:val="none" w:sz="0" w:space="0" w:color="auto"/>
          </w:divBdr>
        </w:div>
        <w:div w:id="1986934051">
          <w:marLeft w:val="0"/>
          <w:marRight w:val="0"/>
          <w:marTop w:val="0"/>
          <w:marBottom w:val="0"/>
          <w:divBdr>
            <w:top w:val="none" w:sz="0" w:space="0" w:color="auto"/>
            <w:left w:val="none" w:sz="0" w:space="0" w:color="auto"/>
            <w:bottom w:val="none" w:sz="0" w:space="0" w:color="auto"/>
            <w:right w:val="none" w:sz="0" w:space="0" w:color="auto"/>
          </w:divBdr>
        </w:div>
        <w:div w:id="365065684">
          <w:marLeft w:val="0"/>
          <w:marRight w:val="0"/>
          <w:marTop w:val="0"/>
          <w:marBottom w:val="0"/>
          <w:divBdr>
            <w:top w:val="none" w:sz="0" w:space="0" w:color="auto"/>
            <w:left w:val="none" w:sz="0" w:space="0" w:color="auto"/>
            <w:bottom w:val="none" w:sz="0" w:space="0" w:color="auto"/>
            <w:right w:val="none" w:sz="0" w:space="0" w:color="auto"/>
          </w:divBdr>
        </w:div>
        <w:div w:id="1995714713">
          <w:marLeft w:val="0"/>
          <w:marRight w:val="0"/>
          <w:marTop w:val="0"/>
          <w:marBottom w:val="0"/>
          <w:divBdr>
            <w:top w:val="none" w:sz="0" w:space="0" w:color="auto"/>
            <w:left w:val="none" w:sz="0" w:space="0" w:color="auto"/>
            <w:bottom w:val="none" w:sz="0" w:space="0" w:color="auto"/>
            <w:right w:val="none" w:sz="0" w:space="0" w:color="auto"/>
          </w:divBdr>
        </w:div>
        <w:div w:id="1934390093">
          <w:marLeft w:val="0"/>
          <w:marRight w:val="0"/>
          <w:marTop w:val="0"/>
          <w:marBottom w:val="0"/>
          <w:divBdr>
            <w:top w:val="none" w:sz="0" w:space="0" w:color="auto"/>
            <w:left w:val="none" w:sz="0" w:space="0" w:color="auto"/>
            <w:bottom w:val="none" w:sz="0" w:space="0" w:color="auto"/>
            <w:right w:val="none" w:sz="0" w:space="0" w:color="auto"/>
          </w:divBdr>
        </w:div>
        <w:div w:id="1824543614">
          <w:marLeft w:val="0"/>
          <w:marRight w:val="0"/>
          <w:marTop w:val="0"/>
          <w:marBottom w:val="0"/>
          <w:divBdr>
            <w:top w:val="none" w:sz="0" w:space="0" w:color="auto"/>
            <w:left w:val="none" w:sz="0" w:space="0" w:color="auto"/>
            <w:bottom w:val="none" w:sz="0" w:space="0" w:color="auto"/>
            <w:right w:val="none" w:sz="0" w:space="0" w:color="auto"/>
          </w:divBdr>
        </w:div>
        <w:div w:id="998310132">
          <w:marLeft w:val="0"/>
          <w:marRight w:val="0"/>
          <w:marTop w:val="0"/>
          <w:marBottom w:val="0"/>
          <w:divBdr>
            <w:top w:val="none" w:sz="0" w:space="0" w:color="auto"/>
            <w:left w:val="none" w:sz="0" w:space="0" w:color="auto"/>
            <w:bottom w:val="none" w:sz="0" w:space="0" w:color="auto"/>
            <w:right w:val="none" w:sz="0" w:space="0" w:color="auto"/>
          </w:divBdr>
        </w:div>
        <w:div w:id="474184684">
          <w:marLeft w:val="0"/>
          <w:marRight w:val="0"/>
          <w:marTop w:val="0"/>
          <w:marBottom w:val="0"/>
          <w:divBdr>
            <w:top w:val="none" w:sz="0" w:space="0" w:color="auto"/>
            <w:left w:val="none" w:sz="0" w:space="0" w:color="auto"/>
            <w:bottom w:val="none" w:sz="0" w:space="0" w:color="auto"/>
            <w:right w:val="none" w:sz="0" w:space="0" w:color="auto"/>
          </w:divBdr>
        </w:div>
        <w:div w:id="1073429043">
          <w:marLeft w:val="0"/>
          <w:marRight w:val="0"/>
          <w:marTop w:val="0"/>
          <w:marBottom w:val="0"/>
          <w:divBdr>
            <w:top w:val="none" w:sz="0" w:space="0" w:color="auto"/>
            <w:left w:val="none" w:sz="0" w:space="0" w:color="auto"/>
            <w:bottom w:val="none" w:sz="0" w:space="0" w:color="auto"/>
            <w:right w:val="none" w:sz="0" w:space="0" w:color="auto"/>
          </w:divBdr>
        </w:div>
        <w:div w:id="1186943996">
          <w:marLeft w:val="0"/>
          <w:marRight w:val="0"/>
          <w:marTop w:val="0"/>
          <w:marBottom w:val="0"/>
          <w:divBdr>
            <w:top w:val="none" w:sz="0" w:space="0" w:color="auto"/>
            <w:left w:val="none" w:sz="0" w:space="0" w:color="auto"/>
            <w:bottom w:val="none" w:sz="0" w:space="0" w:color="auto"/>
            <w:right w:val="none" w:sz="0" w:space="0" w:color="auto"/>
          </w:divBdr>
        </w:div>
        <w:div w:id="392244238">
          <w:marLeft w:val="0"/>
          <w:marRight w:val="0"/>
          <w:marTop w:val="0"/>
          <w:marBottom w:val="0"/>
          <w:divBdr>
            <w:top w:val="none" w:sz="0" w:space="0" w:color="auto"/>
            <w:left w:val="none" w:sz="0" w:space="0" w:color="auto"/>
            <w:bottom w:val="none" w:sz="0" w:space="0" w:color="auto"/>
            <w:right w:val="none" w:sz="0" w:space="0" w:color="auto"/>
          </w:divBdr>
        </w:div>
        <w:div w:id="964042012">
          <w:marLeft w:val="0"/>
          <w:marRight w:val="0"/>
          <w:marTop w:val="0"/>
          <w:marBottom w:val="0"/>
          <w:divBdr>
            <w:top w:val="none" w:sz="0" w:space="0" w:color="auto"/>
            <w:left w:val="none" w:sz="0" w:space="0" w:color="auto"/>
            <w:bottom w:val="none" w:sz="0" w:space="0" w:color="auto"/>
            <w:right w:val="none" w:sz="0" w:space="0" w:color="auto"/>
          </w:divBdr>
        </w:div>
        <w:div w:id="1078938100">
          <w:marLeft w:val="0"/>
          <w:marRight w:val="0"/>
          <w:marTop w:val="0"/>
          <w:marBottom w:val="0"/>
          <w:divBdr>
            <w:top w:val="none" w:sz="0" w:space="0" w:color="auto"/>
            <w:left w:val="none" w:sz="0" w:space="0" w:color="auto"/>
            <w:bottom w:val="none" w:sz="0" w:space="0" w:color="auto"/>
            <w:right w:val="none" w:sz="0" w:space="0" w:color="auto"/>
          </w:divBdr>
        </w:div>
        <w:div w:id="966622032">
          <w:marLeft w:val="0"/>
          <w:marRight w:val="0"/>
          <w:marTop w:val="0"/>
          <w:marBottom w:val="0"/>
          <w:divBdr>
            <w:top w:val="none" w:sz="0" w:space="0" w:color="auto"/>
            <w:left w:val="none" w:sz="0" w:space="0" w:color="auto"/>
            <w:bottom w:val="none" w:sz="0" w:space="0" w:color="auto"/>
            <w:right w:val="none" w:sz="0" w:space="0" w:color="auto"/>
          </w:divBdr>
        </w:div>
        <w:div w:id="1472819496">
          <w:marLeft w:val="0"/>
          <w:marRight w:val="0"/>
          <w:marTop w:val="0"/>
          <w:marBottom w:val="0"/>
          <w:divBdr>
            <w:top w:val="none" w:sz="0" w:space="0" w:color="auto"/>
            <w:left w:val="none" w:sz="0" w:space="0" w:color="auto"/>
            <w:bottom w:val="none" w:sz="0" w:space="0" w:color="auto"/>
            <w:right w:val="none" w:sz="0" w:space="0" w:color="auto"/>
          </w:divBdr>
        </w:div>
        <w:div w:id="760684614">
          <w:marLeft w:val="0"/>
          <w:marRight w:val="0"/>
          <w:marTop w:val="0"/>
          <w:marBottom w:val="0"/>
          <w:divBdr>
            <w:top w:val="none" w:sz="0" w:space="0" w:color="auto"/>
            <w:left w:val="none" w:sz="0" w:space="0" w:color="auto"/>
            <w:bottom w:val="none" w:sz="0" w:space="0" w:color="auto"/>
            <w:right w:val="none" w:sz="0" w:space="0" w:color="auto"/>
          </w:divBdr>
        </w:div>
        <w:div w:id="1082072070">
          <w:marLeft w:val="0"/>
          <w:marRight w:val="0"/>
          <w:marTop w:val="0"/>
          <w:marBottom w:val="0"/>
          <w:divBdr>
            <w:top w:val="none" w:sz="0" w:space="0" w:color="auto"/>
            <w:left w:val="none" w:sz="0" w:space="0" w:color="auto"/>
            <w:bottom w:val="none" w:sz="0" w:space="0" w:color="auto"/>
            <w:right w:val="none" w:sz="0" w:space="0" w:color="auto"/>
          </w:divBdr>
        </w:div>
        <w:div w:id="719137486">
          <w:marLeft w:val="0"/>
          <w:marRight w:val="0"/>
          <w:marTop w:val="0"/>
          <w:marBottom w:val="0"/>
          <w:divBdr>
            <w:top w:val="none" w:sz="0" w:space="0" w:color="auto"/>
            <w:left w:val="none" w:sz="0" w:space="0" w:color="auto"/>
            <w:bottom w:val="none" w:sz="0" w:space="0" w:color="auto"/>
            <w:right w:val="none" w:sz="0" w:space="0" w:color="auto"/>
          </w:divBdr>
        </w:div>
      </w:divsChild>
    </w:div>
    <w:div w:id="1070074350">
      <w:bodyDiv w:val="1"/>
      <w:marLeft w:val="0"/>
      <w:marRight w:val="0"/>
      <w:marTop w:val="0"/>
      <w:marBottom w:val="0"/>
      <w:divBdr>
        <w:top w:val="none" w:sz="0" w:space="0" w:color="auto"/>
        <w:left w:val="none" w:sz="0" w:space="0" w:color="auto"/>
        <w:bottom w:val="none" w:sz="0" w:space="0" w:color="auto"/>
        <w:right w:val="none" w:sz="0" w:space="0" w:color="auto"/>
      </w:divBdr>
      <w:divsChild>
        <w:div w:id="2089960905">
          <w:marLeft w:val="0"/>
          <w:marRight w:val="1"/>
          <w:marTop w:val="0"/>
          <w:marBottom w:val="0"/>
          <w:divBdr>
            <w:top w:val="none" w:sz="0" w:space="0" w:color="auto"/>
            <w:left w:val="none" w:sz="0" w:space="0" w:color="auto"/>
            <w:bottom w:val="none" w:sz="0" w:space="0" w:color="auto"/>
            <w:right w:val="none" w:sz="0" w:space="0" w:color="auto"/>
          </w:divBdr>
          <w:divsChild>
            <w:div w:id="993877222">
              <w:marLeft w:val="0"/>
              <w:marRight w:val="0"/>
              <w:marTop w:val="0"/>
              <w:marBottom w:val="0"/>
              <w:divBdr>
                <w:top w:val="none" w:sz="0" w:space="0" w:color="auto"/>
                <w:left w:val="none" w:sz="0" w:space="0" w:color="auto"/>
                <w:bottom w:val="none" w:sz="0" w:space="0" w:color="auto"/>
                <w:right w:val="none" w:sz="0" w:space="0" w:color="auto"/>
              </w:divBdr>
              <w:divsChild>
                <w:div w:id="1517694233">
                  <w:marLeft w:val="0"/>
                  <w:marRight w:val="1"/>
                  <w:marTop w:val="0"/>
                  <w:marBottom w:val="0"/>
                  <w:divBdr>
                    <w:top w:val="none" w:sz="0" w:space="0" w:color="auto"/>
                    <w:left w:val="none" w:sz="0" w:space="0" w:color="auto"/>
                    <w:bottom w:val="none" w:sz="0" w:space="0" w:color="auto"/>
                    <w:right w:val="none" w:sz="0" w:space="0" w:color="auto"/>
                  </w:divBdr>
                  <w:divsChild>
                    <w:div w:id="912357186">
                      <w:marLeft w:val="0"/>
                      <w:marRight w:val="0"/>
                      <w:marTop w:val="0"/>
                      <w:marBottom w:val="0"/>
                      <w:divBdr>
                        <w:top w:val="none" w:sz="0" w:space="0" w:color="auto"/>
                        <w:left w:val="none" w:sz="0" w:space="0" w:color="auto"/>
                        <w:bottom w:val="none" w:sz="0" w:space="0" w:color="auto"/>
                        <w:right w:val="none" w:sz="0" w:space="0" w:color="auto"/>
                      </w:divBdr>
                      <w:divsChild>
                        <w:div w:id="847866192">
                          <w:marLeft w:val="0"/>
                          <w:marRight w:val="0"/>
                          <w:marTop w:val="0"/>
                          <w:marBottom w:val="0"/>
                          <w:divBdr>
                            <w:top w:val="none" w:sz="0" w:space="0" w:color="auto"/>
                            <w:left w:val="none" w:sz="0" w:space="0" w:color="auto"/>
                            <w:bottom w:val="none" w:sz="0" w:space="0" w:color="auto"/>
                            <w:right w:val="none" w:sz="0" w:space="0" w:color="auto"/>
                          </w:divBdr>
                          <w:divsChild>
                            <w:div w:id="1166556489">
                              <w:marLeft w:val="0"/>
                              <w:marRight w:val="0"/>
                              <w:marTop w:val="120"/>
                              <w:marBottom w:val="360"/>
                              <w:divBdr>
                                <w:top w:val="none" w:sz="0" w:space="0" w:color="auto"/>
                                <w:left w:val="none" w:sz="0" w:space="0" w:color="auto"/>
                                <w:bottom w:val="none" w:sz="0" w:space="0" w:color="auto"/>
                                <w:right w:val="none" w:sz="0" w:space="0" w:color="auto"/>
                              </w:divBdr>
                              <w:divsChild>
                                <w:div w:id="1043024379">
                                  <w:marLeft w:val="0"/>
                                  <w:marRight w:val="0"/>
                                  <w:marTop w:val="0"/>
                                  <w:marBottom w:val="0"/>
                                  <w:divBdr>
                                    <w:top w:val="none" w:sz="0" w:space="0" w:color="auto"/>
                                    <w:left w:val="none" w:sz="0" w:space="0" w:color="auto"/>
                                    <w:bottom w:val="none" w:sz="0" w:space="0" w:color="auto"/>
                                    <w:right w:val="none" w:sz="0" w:space="0" w:color="auto"/>
                                  </w:divBdr>
                                  <w:divsChild>
                                    <w:div w:id="325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34156">
      <w:bodyDiv w:val="1"/>
      <w:marLeft w:val="0"/>
      <w:marRight w:val="0"/>
      <w:marTop w:val="0"/>
      <w:marBottom w:val="0"/>
      <w:divBdr>
        <w:top w:val="none" w:sz="0" w:space="0" w:color="auto"/>
        <w:left w:val="none" w:sz="0" w:space="0" w:color="auto"/>
        <w:bottom w:val="none" w:sz="0" w:space="0" w:color="auto"/>
        <w:right w:val="none" w:sz="0" w:space="0" w:color="auto"/>
      </w:divBdr>
    </w:div>
    <w:div w:id="1494101422">
      <w:bodyDiv w:val="1"/>
      <w:marLeft w:val="0"/>
      <w:marRight w:val="0"/>
      <w:marTop w:val="0"/>
      <w:marBottom w:val="0"/>
      <w:divBdr>
        <w:top w:val="none" w:sz="0" w:space="0" w:color="auto"/>
        <w:left w:val="none" w:sz="0" w:space="0" w:color="auto"/>
        <w:bottom w:val="none" w:sz="0" w:space="0" w:color="auto"/>
        <w:right w:val="none" w:sz="0" w:space="0" w:color="auto"/>
      </w:divBdr>
    </w:div>
    <w:div w:id="1590500187">
      <w:bodyDiv w:val="1"/>
      <w:marLeft w:val="0"/>
      <w:marRight w:val="0"/>
      <w:marTop w:val="0"/>
      <w:marBottom w:val="0"/>
      <w:divBdr>
        <w:top w:val="none" w:sz="0" w:space="0" w:color="auto"/>
        <w:left w:val="none" w:sz="0" w:space="0" w:color="auto"/>
        <w:bottom w:val="none" w:sz="0" w:space="0" w:color="auto"/>
        <w:right w:val="none" w:sz="0" w:space="0" w:color="auto"/>
      </w:divBdr>
    </w:div>
    <w:div w:id="184431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PowerPoint_Slide2.sld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package" Target="embeddings/Microsoft_PowerPoint_Slide4.sld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Slide1.sldx"/><Relationship Id="rId5" Type="http://schemas.openxmlformats.org/officeDocument/2006/relationships/settings" Target="settings.xml"/><Relationship Id="rId15" Type="http://schemas.openxmlformats.org/officeDocument/2006/relationships/package" Target="embeddings/Microsoft_PowerPoint_Slide3.sldx"/><Relationship Id="rId10" Type="http://schemas.openxmlformats.org/officeDocument/2006/relationships/image" Target="media/image1.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lisabet.johannesson@vgregion.se" TargetMode="External"/><Relationship Id="rId14" Type="http://schemas.openxmlformats.org/officeDocument/2006/relationships/image" Target="media/image3.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00873-9583-4713-B241-A00E3727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6251</Words>
  <Characters>35636</Characters>
  <Application>Microsoft Office Word</Application>
  <DocSecurity>0</DocSecurity>
  <Lines>296</Lines>
  <Paragraphs>83</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LS Ma</cp:lastModifiedBy>
  <cp:revision>2</cp:revision>
  <dcterms:created xsi:type="dcterms:W3CDTF">2014-10-14T21:59:00Z</dcterms:created>
  <dcterms:modified xsi:type="dcterms:W3CDTF">2014-10-14T21:59:00Z</dcterms:modified>
</cp:coreProperties>
</file>