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2F" w:rsidRPr="000E13C5" w:rsidRDefault="00E86A2F" w:rsidP="00C47EB4">
      <w:pPr>
        <w:spacing w:line="360" w:lineRule="auto"/>
        <w:jc w:val="left"/>
        <w:rPr>
          <w:rFonts w:ascii="Book Antiqua" w:hAnsi="Book Antiqua" w:cs="Tahoma"/>
          <w:b/>
        </w:rPr>
      </w:pPr>
      <w:bookmarkStart w:id="0" w:name="OLE_LINK319"/>
      <w:bookmarkStart w:id="1" w:name="OLE_LINK320"/>
      <w:bookmarkStart w:id="2" w:name="OLE_LINK355"/>
      <w:bookmarkStart w:id="3" w:name="OLE_LINK403"/>
      <w:r w:rsidRPr="000E13C5">
        <w:rPr>
          <w:rFonts w:ascii="Book Antiqua" w:hAnsi="Book Antiqua" w:cs="Tahoma"/>
          <w:b/>
        </w:rPr>
        <w:t>Name of journal: World Journal of Gastroenterology</w:t>
      </w:r>
    </w:p>
    <w:p w:rsidR="00E86A2F" w:rsidRPr="000E13C5" w:rsidRDefault="00E86A2F" w:rsidP="00C47EB4">
      <w:pPr>
        <w:spacing w:line="360" w:lineRule="auto"/>
        <w:rPr>
          <w:rFonts w:ascii="Book Antiqua" w:eastAsia="宋体" w:hAnsi="Book Antiqua" w:cs="Tahoma"/>
          <w:b/>
          <w:lang w:eastAsia="zh-CN"/>
        </w:rPr>
      </w:pPr>
      <w:r w:rsidRPr="000E13C5">
        <w:rPr>
          <w:rFonts w:ascii="Book Antiqua" w:hAnsi="Book Antiqua" w:cs="Tahoma"/>
          <w:b/>
        </w:rPr>
        <w:t>ESPS Manuscript NO:</w:t>
      </w:r>
      <w:r w:rsidRPr="000E13C5">
        <w:rPr>
          <w:rFonts w:ascii="Book Antiqua" w:eastAsia="宋体" w:hAnsi="Book Antiqua" w:cs="Tahoma"/>
          <w:b/>
          <w:lang w:eastAsia="zh-CN"/>
        </w:rPr>
        <w:t xml:space="preserve"> 11334</w:t>
      </w:r>
    </w:p>
    <w:bookmarkEnd w:id="0"/>
    <w:bookmarkEnd w:id="1"/>
    <w:bookmarkEnd w:id="2"/>
    <w:bookmarkEnd w:id="3"/>
    <w:p w:rsidR="00E86A2F" w:rsidRPr="004C2159" w:rsidRDefault="00E86A2F" w:rsidP="00C47EB4">
      <w:pPr>
        <w:spacing w:line="360" w:lineRule="auto"/>
        <w:rPr>
          <w:rFonts w:ascii="Book Antiqua" w:eastAsia="宋体" w:hAnsi="Book Antiqua"/>
          <w:b/>
          <w:color w:val="000000"/>
          <w:lang w:eastAsia="zh-CN"/>
        </w:rPr>
      </w:pPr>
      <w:r w:rsidRPr="000E13C5">
        <w:rPr>
          <w:rFonts w:ascii="Book Antiqua" w:hAnsi="Book Antiqua" w:cs="Tahoma"/>
          <w:b/>
        </w:rPr>
        <w:t>Columns:</w:t>
      </w:r>
      <w:r w:rsidRPr="000E13C5">
        <w:rPr>
          <w:rFonts w:ascii="Book Antiqua" w:hAnsi="Book Antiqua"/>
          <w:b/>
        </w:rPr>
        <w:t xml:space="preserve"> </w:t>
      </w:r>
      <w:r w:rsidR="00DF73D8">
        <w:rPr>
          <w:rFonts w:ascii="Book Antiqua" w:hAnsi="Book Antiqua"/>
          <w:b/>
          <w:color w:val="000000"/>
        </w:rPr>
        <w:t>RETROSPECTIVE STUDY</w:t>
      </w:r>
    </w:p>
    <w:p w:rsidR="00E86A2F" w:rsidRPr="000E13C5" w:rsidRDefault="00E86A2F" w:rsidP="00C47EB4">
      <w:pPr>
        <w:spacing w:line="360" w:lineRule="auto"/>
        <w:rPr>
          <w:rFonts w:ascii="Book Antiqua" w:hAnsi="Book Antiqua" w:cs="Times New Roman"/>
          <w:b/>
          <w:i/>
        </w:rPr>
      </w:pPr>
    </w:p>
    <w:p w:rsidR="007B6142" w:rsidRPr="000E13C5" w:rsidRDefault="00284901" w:rsidP="00C47EB4">
      <w:pPr>
        <w:spacing w:line="360" w:lineRule="auto"/>
        <w:outlineLvl w:val="0"/>
        <w:rPr>
          <w:rFonts w:ascii="Book Antiqua" w:hAnsi="Book Antiqua" w:cs="Times New Roman"/>
          <w:b/>
        </w:rPr>
      </w:pPr>
      <w:r w:rsidRPr="000E13C5">
        <w:rPr>
          <w:rFonts w:ascii="Book Antiqua" w:hAnsi="Book Antiqua" w:cs="Times New Roman"/>
          <w:b/>
          <w:kern w:val="0"/>
        </w:rPr>
        <w:t>Long-term survival after resection of pancreatic cancer</w:t>
      </w:r>
      <w:r w:rsidRPr="000E13C5">
        <w:rPr>
          <w:rFonts w:ascii="Book Antiqua" w:hAnsi="Book Antiqua" w:cs="Times New Roman"/>
          <w:b/>
        </w:rPr>
        <w:t xml:space="preserve">: </w:t>
      </w:r>
      <w:r w:rsidR="002472F9" w:rsidRPr="000E13C5">
        <w:rPr>
          <w:rFonts w:ascii="Book Antiqua" w:hAnsi="Book Antiqua" w:cs="Times New Roman"/>
          <w:b/>
        </w:rPr>
        <w:t>A</w:t>
      </w:r>
      <w:r w:rsidRPr="000E13C5">
        <w:rPr>
          <w:rFonts w:ascii="Book Antiqua" w:hAnsi="Book Antiqua" w:cs="Times New Roman"/>
          <w:b/>
        </w:rPr>
        <w:t xml:space="preserve"> single-center retrospective analysis</w:t>
      </w:r>
    </w:p>
    <w:p w:rsidR="00284901" w:rsidRPr="000E13C5" w:rsidRDefault="00284901" w:rsidP="00C47EB4">
      <w:pPr>
        <w:spacing w:line="360" w:lineRule="auto"/>
        <w:outlineLvl w:val="0"/>
        <w:rPr>
          <w:rFonts w:ascii="Book Antiqua" w:hAnsi="Book Antiqua" w:cs="Times New Roman"/>
          <w:b/>
          <w:i/>
        </w:rPr>
      </w:pPr>
    </w:p>
    <w:p w:rsidR="007B6142" w:rsidRPr="000E13C5" w:rsidRDefault="00C47EB4" w:rsidP="00C47EB4">
      <w:pPr>
        <w:spacing w:line="360" w:lineRule="auto"/>
        <w:outlineLvl w:val="0"/>
        <w:rPr>
          <w:rFonts w:ascii="Book Antiqua" w:hAnsi="Book Antiqua" w:cs="Times New Roman"/>
          <w:b/>
          <w:i/>
        </w:rPr>
      </w:pPr>
      <w:r w:rsidRPr="000E13C5">
        <w:rPr>
          <w:rFonts w:ascii="Book Antiqua" w:hAnsi="Book Antiqua" w:cs="Times New Roman"/>
        </w:rPr>
        <w:t>Yamamoto T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  <w:i/>
        </w:rPr>
        <w:t>et al.</w:t>
      </w:r>
      <w:r w:rsidRPr="000E13C5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r w:rsidR="00284901" w:rsidRPr="000E13C5">
        <w:rPr>
          <w:rFonts w:ascii="Book Antiqua" w:hAnsi="Book Antiqua" w:cs="Times New Roman"/>
          <w:kern w:val="0"/>
        </w:rPr>
        <w:t xml:space="preserve">Long-term survival </w:t>
      </w:r>
      <w:r w:rsidR="00EC06D1" w:rsidRPr="000E13C5">
        <w:rPr>
          <w:rFonts w:ascii="Book Antiqua" w:hAnsi="Book Antiqua" w:cs="Times New Roman"/>
          <w:kern w:val="0"/>
        </w:rPr>
        <w:t>after</w:t>
      </w:r>
      <w:r w:rsidR="00284901" w:rsidRPr="000E13C5">
        <w:rPr>
          <w:rFonts w:ascii="Book Antiqua" w:hAnsi="Book Antiqua" w:cs="Times New Roman"/>
          <w:kern w:val="0"/>
        </w:rPr>
        <w:t xml:space="preserve"> pancreatic cancer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  <w:i/>
        </w:rPr>
      </w:pPr>
    </w:p>
    <w:p w:rsidR="00C47EB4" w:rsidRPr="000E13C5" w:rsidRDefault="00673D83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proofErr w:type="spellStart"/>
      <w:r w:rsidRPr="000E13C5">
        <w:rPr>
          <w:rFonts w:ascii="Book Antiqua" w:hAnsi="Book Antiqua" w:cs="Times New Roman"/>
        </w:rPr>
        <w:t>Takehito</w:t>
      </w:r>
      <w:proofErr w:type="spellEnd"/>
      <w:r w:rsidRPr="000E13C5">
        <w:rPr>
          <w:rFonts w:ascii="Book Antiqua" w:hAnsi="Book Antiqua" w:cs="Times New Roman"/>
        </w:rPr>
        <w:t xml:space="preserve"> Yamamoto, </w:t>
      </w:r>
      <w:proofErr w:type="spellStart"/>
      <w:r w:rsidRPr="000E13C5">
        <w:rPr>
          <w:rFonts w:ascii="Book Antiqua" w:hAnsi="Book Antiqua" w:cs="Times New Roman"/>
        </w:rPr>
        <w:t>Shintaro</w:t>
      </w:r>
      <w:proofErr w:type="spellEnd"/>
      <w:r w:rsidRPr="000E13C5">
        <w:rPr>
          <w:rFonts w:ascii="Book Antiqua" w:hAnsi="Book Antiqua" w:cs="Times New Roman"/>
        </w:rPr>
        <w:t xml:space="preserve"> </w:t>
      </w:r>
      <w:proofErr w:type="spellStart"/>
      <w:r w:rsidRPr="000E13C5">
        <w:rPr>
          <w:rFonts w:ascii="Book Antiqua" w:hAnsi="Book Antiqua" w:cs="Times New Roman"/>
        </w:rPr>
        <w:t>Yagi</w:t>
      </w:r>
      <w:proofErr w:type="spellEnd"/>
      <w:r w:rsidRPr="000E13C5">
        <w:rPr>
          <w:rFonts w:ascii="Book Antiqua" w:hAnsi="Book Antiqua" w:cs="Times New Roman"/>
        </w:rPr>
        <w:t xml:space="preserve">, </w:t>
      </w:r>
      <w:proofErr w:type="spellStart"/>
      <w:r w:rsidRPr="000E13C5">
        <w:rPr>
          <w:rFonts w:ascii="Book Antiqua" w:hAnsi="Book Antiqua" w:cs="Times New Roman"/>
        </w:rPr>
        <w:t>Hiromitsu</w:t>
      </w:r>
      <w:proofErr w:type="spellEnd"/>
      <w:r w:rsidRPr="000E13C5">
        <w:rPr>
          <w:rFonts w:ascii="Book Antiqua" w:hAnsi="Book Antiqua" w:cs="Times New Roman"/>
        </w:rPr>
        <w:t xml:space="preserve"> Kinoshita, Yusuke Sakamoto, Kazuyuki Okada, Kenji </w:t>
      </w:r>
      <w:proofErr w:type="spellStart"/>
      <w:r w:rsidRPr="000E13C5">
        <w:rPr>
          <w:rFonts w:ascii="Book Antiqua" w:hAnsi="Book Antiqua" w:cs="Times New Roman"/>
        </w:rPr>
        <w:t>Uryuhara</w:t>
      </w:r>
      <w:proofErr w:type="spellEnd"/>
      <w:r w:rsidRPr="000E13C5">
        <w:rPr>
          <w:rFonts w:ascii="Book Antiqua" w:hAnsi="Book Antiqua" w:cs="Times New Roman"/>
        </w:rPr>
        <w:t xml:space="preserve">, Takeshi Morimoto, Satoshi </w:t>
      </w:r>
      <w:proofErr w:type="spellStart"/>
      <w:r w:rsidRPr="000E13C5">
        <w:rPr>
          <w:rFonts w:ascii="Book Antiqua" w:hAnsi="Book Antiqua" w:cs="Times New Roman"/>
        </w:rPr>
        <w:t>Kaihara</w:t>
      </w:r>
      <w:proofErr w:type="spellEnd"/>
      <w:r w:rsidRPr="000E13C5">
        <w:rPr>
          <w:rFonts w:ascii="Book Antiqua" w:hAnsi="Book Antiqua" w:cs="Times New Roman"/>
        </w:rPr>
        <w:t xml:space="preserve">, Ryo </w:t>
      </w:r>
      <w:proofErr w:type="spellStart"/>
      <w:r w:rsidRPr="000E13C5">
        <w:rPr>
          <w:rFonts w:ascii="Book Antiqua" w:hAnsi="Book Antiqua" w:cs="Times New Roman"/>
        </w:rPr>
        <w:t>Hosotani</w:t>
      </w:r>
      <w:proofErr w:type="spellEnd"/>
    </w:p>
    <w:p w:rsidR="00284901" w:rsidRPr="000E13C5" w:rsidRDefault="006C490F" w:rsidP="00C47EB4">
      <w:pPr>
        <w:spacing w:line="360" w:lineRule="auto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b/>
          <w:i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354329</wp:posOffset>
                </wp:positionV>
                <wp:extent cx="5539740" cy="0"/>
                <wp:effectExtent l="0" t="19050" r="3810" b="19050"/>
                <wp:wrapTight wrapText="bothSides">
                  <wp:wrapPolygon edited="0">
                    <wp:start x="0" y="-1"/>
                    <wp:lineTo x="0" y="-1"/>
                    <wp:lineTo x="21541" y="-1"/>
                    <wp:lineTo x="21541" y="-1"/>
                    <wp:lineTo x="0" y="-1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7.9pt" to="437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A2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" strokecolor="gray" strokeweight="3pt">
                <w10:wrap type="tight"/>
              </v:line>
            </w:pict>
          </mc:Fallback>
        </mc:AlternateContent>
      </w:r>
    </w:p>
    <w:p w:rsidR="007B6142" w:rsidRPr="000E13C5" w:rsidRDefault="00284901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proofErr w:type="spellStart"/>
      <w:r w:rsidRPr="000E13C5">
        <w:rPr>
          <w:rFonts w:ascii="Book Antiqua" w:hAnsi="Book Antiqua" w:cs="Times New Roman"/>
          <w:b/>
        </w:rPr>
        <w:t>Takehito</w:t>
      </w:r>
      <w:proofErr w:type="spellEnd"/>
      <w:r w:rsidRPr="000E13C5">
        <w:rPr>
          <w:rFonts w:ascii="Book Antiqua" w:hAnsi="Book Antiqua" w:cs="Times New Roman"/>
          <w:b/>
        </w:rPr>
        <w:t xml:space="preserve"> Yamamoto, </w:t>
      </w:r>
      <w:proofErr w:type="spellStart"/>
      <w:r w:rsidRPr="000E13C5">
        <w:rPr>
          <w:rFonts w:ascii="Book Antiqua" w:hAnsi="Book Antiqua" w:cs="Times New Roman"/>
          <w:b/>
        </w:rPr>
        <w:t>Shintaro</w:t>
      </w:r>
      <w:proofErr w:type="spellEnd"/>
      <w:r w:rsidRPr="000E13C5">
        <w:rPr>
          <w:rFonts w:ascii="Book Antiqua" w:hAnsi="Book Antiqua" w:cs="Times New Roman"/>
          <w:b/>
        </w:rPr>
        <w:t xml:space="preserve"> </w:t>
      </w:r>
      <w:proofErr w:type="spellStart"/>
      <w:r w:rsidRPr="000E13C5">
        <w:rPr>
          <w:rFonts w:ascii="Book Antiqua" w:hAnsi="Book Antiqua" w:cs="Times New Roman"/>
          <w:b/>
        </w:rPr>
        <w:t>Yagi</w:t>
      </w:r>
      <w:proofErr w:type="spellEnd"/>
      <w:r w:rsidRPr="000E13C5">
        <w:rPr>
          <w:rFonts w:ascii="Book Antiqua" w:hAnsi="Book Antiqua" w:cs="Times New Roman"/>
          <w:b/>
        </w:rPr>
        <w:t xml:space="preserve">, </w:t>
      </w:r>
      <w:proofErr w:type="spellStart"/>
      <w:r w:rsidRPr="000E13C5">
        <w:rPr>
          <w:rFonts w:ascii="Book Antiqua" w:hAnsi="Book Antiqua" w:cs="Times New Roman"/>
          <w:b/>
        </w:rPr>
        <w:t>Hiromitsu</w:t>
      </w:r>
      <w:proofErr w:type="spellEnd"/>
      <w:r w:rsidRPr="000E13C5">
        <w:rPr>
          <w:rFonts w:ascii="Book Antiqua" w:hAnsi="Book Antiqua" w:cs="Times New Roman"/>
          <w:b/>
        </w:rPr>
        <w:t xml:space="preserve"> Kinoshita, Yusuke Sakamoto, Kazuyuki Okada, Kenji </w:t>
      </w:r>
      <w:proofErr w:type="spellStart"/>
      <w:r w:rsidRPr="000E13C5">
        <w:rPr>
          <w:rFonts w:ascii="Book Antiqua" w:hAnsi="Book Antiqua" w:cs="Times New Roman"/>
          <w:b/>
        </w:rPr>
        <w:t>Uryuhara</w:t>
      </w:r>
      <w:proofErr w:type="spellEnd"/>
      <w:r w:rsidRPr="000E13C5">
        <w:rPr>
          <w:rFonts w:ascii="Book Antiqua" w:hAnsi="Book Antiqua" w:cs="Times New Roman"/>
          <w:b/>
        </w:rPr>
        <w:t xml:space="preserve">, Satoshi </w:t>
      </w:r>
      <w:proofErr w:type="spellStart"/>
      <w:r w:rsidRPr="000E13C5">
        <w:rPr>
          <w:rFonts w:ascii="Book Antiqua" w:hAnsi="Book Antiqua" w:cs="Times New Roman"/>
          <w:b/>
        </w:rPr>
        <w:t>Kaihara</w:t>
      </w:r>
      <w:proofErr w:type="spellEnd"/>
      <w:r w:rsidRPr="000E13C5">
        <w:rPr>
          <w:rFonts w:ascii="Book Antiqua" w:hAnsi="Book Antiqua" w:cs="Times New Roman"/>
          <w:b/>
        </w:rPr>
        <w:t xml:space="preserve">, Ryo </w:t>
      </w:r>
      <w:proofErr w:type="spellStart"/>
      <w:r w:rsidRPr="000E13C5">
        <w:rPr>
          <w:rFonts w:ascii="Book Antiqua" w:hAnsi="Book Antiqua" w:cs="Times New Roman"/>
          <w:b/>
        </w:rPr>
        <w:t>Hosotani</w:t>
      </w:r>
      <w:proofErr w:type="spellEnd"/>
      <w:r w:rsidRPr="000E13C5">
        <w:rPr>
          <w:rFonts w:ascii="Book Antiqua" w:hAnsi="Book Antiqua" w:cs="Times New Roman"/>
          <w:b/>
        </w:rPr>
        <w:t xml:space="preserve">, </w:t>
      </w:r>
      <w:r w:rsidRPr="000E13C5">
        <w:rPr>
          <w:rFonts w:ascii="Book Antiqua" w:hAnsi="Book Antiqua" w:cs="Times New Roman"/>
        </w:rPr>
        <w:t>Department of Surgery, Kobe City Medical Center General Hospital, Hyogo</w:t>
      </w:r>
      <w:r w:rsidR="00C47EB4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C47EB4" w:rsidRPr="000E13C5">
        <w:rPr>
          <w:rFonts w:ascii="Book Antiqua" w:hAnsi="Book Antiqua" w:cs="Times New Roman"/>
        </w:rPr>
        <w:t>650-0047, Japan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</w:p>
    <w:p w:rsidR="00264752" w:rsidRPr="000E13C5" w:rsidRDefault="00284901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  <w:b/>
        </w:rPr>
        <w:t>Takeshi Morimoto,</w:t>
      </w:r>
      <w:r w:rsidRPr="000E13C5">
        <w:rPr>
          <w:rFonts w:ascii="Book Antiqua" w:hAnsi="Book Antiqua" w:cs="Times New Roman"/>
        </w:rPr>
        <w:t xml:space="preserve"> Chief Statistician, Clinical Research Center, Kobe City Medical Center General Hospital, </w:t>
      </w:r>
      <w:r w:rsidR="00C47EB4" w:rsidRPr="000E13C5">
        <w:rPr>
          <w:rFonts w:ascii="Book Antiqua" w:hAnsi="Book Antiqua" w:cs="Times New Roman"/>
        </w:rPr>
        <w:t>Hyogo</w:t>
      </w:r>
      <w:r w:rsidR="00C47EB4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650-0047, Japan</w:t>
      </w:r>
    </w:p>
    <w:p w:rsidR="00C47EB4" w:rsidRPr="000E13C5" w:rsidRDefault="00C47EB4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84901" w:rsidRPr="000E13C5" w:rsidRDefault="00C47EB4" w:rsidP="00C47EB4">
      <w:pPr>
        <w:spacing w:line="360" w:lineRule="auto"/>
        <w:rPr>
          <w:rFonts w:ascii="Book Antiqua" w:hAnsi="Book Antiqua"/>
          <w:b/>
        </w:rPr>
      </w:pPr>
      <w:bookmarkStart w:id="4" w:name="OLE_LINK81"/>
      <w:bookmarkStart w:id="5" w:name="OLE_LINK125"/>
      <w:bookmarkStart w:id="6" w:name="OLE_LINK152"/>
      <w:bookmarkStart w:id="7" w:name="OLE_LINK173"/>
      <w:bookmarkStart w:id="8" w:name="OLE_LINK190"/>
      <w:bookmarkStart w:id="9" w:name="OLE_LINK228"/>
      <w:bookmarkStart w:id="10" w:name="OLE_LINK296"/>
      <w:r w:rsidRPr="000E13C5">
        <w:rPr>
          <w:rFonts w:ascii="Book Antiqua" w:eastAsia="MS Mincho" w:hAnsi="Book Antiqua"/>
          <w:b/>
        </w:rPr>
        <w:t>Author contributions:</w:t>
      </w:r>
      <w:bookmarkEnd w:id="4"/>
      <w:bookmarkEnd w:id="5"/>
      <w:bookmarkEnd w:id="6"/>
      <w:bookmarkEnd w:id="7"/>
      <w:bookmarkEnd w:id="8"/>
      <w:bookmarkEnd w:id="9"/>
      <w:bookmarkEnd w:id="10"/>
      <w:r w:rsidRPr="000E13C5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proofErr w:type="spellStart"/>
      <w:r w:rsidR="007B6142" w:rsidRPr="000E13C5">
        <w:rPr>
          <w:rFonts w:ascii="Book Antiqua" w:hAnsi="Book Antiqua"/>
        </w:rPr>
        <w:t>Yagi</w:t>
      </w:r>
      <w:proofErr w:type="spellEnd"/>
      <w:r w:rsidR="007B6142" w:rsidRPr="000E13C5">
        <w:rPr>
          <w:rFonts w:ascii="Book Antiqua" w:hAnsi="Book Antiqua"/>
        </w:rPr>
        <w:t xml:space="preserve"> </w:t>
      </w:r>
      <w:r w:rsidRPr="000E13C5">
        <w:rPr>
          <w:rFonts w:ascii="Book Antiqua" w:hAnsi="Book Antiqua"/>
        </w:rPr>
        <w:t>S</w:t>
      </w:r>
      <w:r w:rsidRPr="000E13C5">
        <w:rPr>
          <w:rFonts w:ascii="Book Antiqua" w:eastAsia="宋体" w:hAnsi="Book Antiqua" w:hint="eastAsia"/>
          <w:lang w:eastAsia="zh-CN"/>
        </w:rPr>
        <w:t xml:space="preserve"> </w:t>
      </w:r>
      <w:r w:rsidR="007B6142" w:rsidRPr="000E13C5">
        <w:rPr>
          <w:rFonts w:ascii="Book Antiqua" w:hAnsi="Book Antiqua"/>
        </w:rPr>
        <w:t xml:space="preserve">and </w:t>
      </w:r>
      <w:proofErr w:type="spellStart"/>
      <w:r w:rsidR="007B6142" w:rsidRPr="000E13C5">
        <w:rPr>
          <w:rFonts w:ascii="Book Antiqua" w:hAnsi="Book Antiqua"/>
        </w:rPr>
        <w:t>Hosotani</w:t>
      </w:r>
      <w:proofErr w:type="spellEnd"/>
      <w:r w:rsidRPr="000E13C5">
        <w:rPr>
          <w:rFonts w:ascii="Book Antiqua" w:hAnsi="Book Antiqua"/>
        </w:rPr>
        <w:t xml:space="preserve"> R</w:t>
      </w:r>
      <w:r w:rsidR="007B6142" w:rsidRPr="000E13C5">
        <w:rPr>
          <w:rFonts w:ascii="Book Antiqua" w:hAnsi="Book Antiqua"/>
        </w:rPr>
        <w:t xml:space="preserve"> performed the majority of </w:t>
      </w:r>
      <w:r w:rsidR="00EC06D1" w:rsidRPr="000E13C5">
        <w:rPr>
          <w:rFonts w:ascii="Book Antiqua" w:hAnsi="Book Antiqua"/>
        </w:rPr>
        <w:t xml:space="preserve">the </w:t>
      </w:r>
      <w:r w:rsidR="007B6142" w:rsidRPr="000E13C5">
        <w:rPr>
          <w:rFonts w:ascii="Book Antiqua" w:hAnsi="Book Antiqua"/>
        </w:rPr>
        <w:t>analy</w:t>
      </w:r>
      <w:r w:rsidR="00EC06D1" w:rsidRPr="000E13C5">
        <w:rPr>
          <w:rFonts w:ascii="Book Antiqua" w:hAnsi="Book Antiqua"/>
        </w:rPr>
        <w:t>se</w:t>
      </w:r>
      <w:r w:rsidR="007B6142" w:rsidRPr="000E13C5">
        <w:rPr>
          <w:rFonts w:ascii="Book Antiqua" w:hAnsi="Book Antiqua"/>
        </w:rPr>
        <w:t xml:space="preserve">s; </w:t>
      </w:r>
      <w:r w:rsidR="007B6142" w:rsidRPr="000E13C5">
        <w:rPr>
          <w:rFonts w:ascii="Book Antiqua" w:hAnsi="Book Antiqua" w:cs="Times New Roman"/>
        </w:rPr>
        <w:t>Kinoshita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H</w:t>
      </w:r>
      <w:r w:rsidR="007B6142" w:rsidRPr="000E13C5">
        <w:rPr>
          <w:rFonts w:ascii="Book Antiqua" w:hAnsi="Book Antiqua" w:cs="Times New Roman"/>
        </w:rPr>
        <w:t>,</w:t>
      </w:r>
      <w:r w:rsidR="007B6142" w:rsidRPr="000E13C5">
        <w:rPr>
          <w:rFonts w:ascii="Book Antiqua" w:hAnsi="Book Antiqua" w:cs="Times New Roman"/>
          <w:vertAlign w:val="superscript"/>
        </w:rPr>
        <w:t xml:space="preserve"> </w:t>
      </w:r>
      <w:r w:rsidR="007B6142" w:rsidRPr="000E13C5">
        <w:rPr>
          <w:rFonts w:ascii="Book Antiqua" w:hAnsi="Book Antiqua" w:cs="Times New Roman"/>
        </w:rPr>
        <w:t>Sakamoto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Y</w:t>
      </w:r>
      <w:r w:rsidR="007B6142" w:rsidRPr="000E13C5">
        <w:rPr>
          <w:rFonts w:ascii="Book Antiqua" w:hAnsi="Book Antiqua" w:cs="Times New Roman"/>
        </w:rPr>
        <w:t>,</w:t>
      </w:r>
      <w:r w:rsidR="007B6142" w:rsidRPr="000E13C5">
        <w:rPr>
          <w:rFonts w:ascii="Book Antiqua" w:hAnsi="Book Antiqua" w:cs="Times New Roman"/>
          <w:vertAlign w:val="superscript"/>
        </w:rPr>
        <w:t xml:space="preserve"> </w:t>
      </w:r>
      <w:r w:rsidR="007B6142" w:rsidRPr="000E13C5">
        <w:rPr>
          <w:rFonts w:ascii="Book Antiqua" w:hAnsi="Book Antiqua" w:cs="Times New Roman"/>
        </w:rPr>
        <w:t>Okada</w:t>
      </w:r>
      <w:r w:rsidRPr="000E13C5">
        <w:rPr>
          <w:rFonts w:ascii="Book Antiqua" w:hAnsi="Book Antiqua" w:cs="Times New Roman"/>
        </w:rPr>
        <w:t xml:space="preserve"> K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EC06D1" w:rsidRPr="000E13C5">
        <w:rPr>
          <w:rFonts w:ascii="Book Antiqua" w:hAnsi="Book Antiqua" w:cs="Times New Roman"/>
        </w:rPr>
        <w:t>and</w:t>
      </w:r>
      <w:r w:rsidR="007B6142" w:rsidRPr="000E13C5">
        <w:rPr>
          <w:rFonts w:ascii="Book Antiqua" w:hAnsi="Book Antiqua" w:cs="Times New Roman"/>
        </w:rPr>
        <w:t xml:space="preserve"> </w:t>
      </w:r>
      <w:proofErr w:type="spellStart"/>
      <w:r w:rsidR="007B6142" w:rsidRPr="000E13C5">
        <w:rPr>
          <w:rFonts w:ascii="Book Antiqua" w:hAnsi="Book Antiqua" w:cs="Times New Roman"/>
        </w:rPr>
        <w:t>Kaihara</w:t>
      </w:r>
      <w:proofErr w:type="spellEnd"/>
      <w:r w:rsidRPr="000E13C5">
        <w:rPr>
          <w:rFonts w:ascii="Book Antiqua" w:hAnsi="Book Antiqua" w:cs="Times New Roman"/>
        </w:rPr>
        <w:t xml:space="preserve"> S</w:t>
      </w:r>
      <w:r w:rsidR="007B6142" w:rsidRPr="000E13C5">
        <w:rPr>
          <w:rFonts w:ascii="Book Antiqua" w:hAnsi="Book Antiqua" w:cs="Times New Roman"/>
        </w:rPr>
        <w:t xml:space="preserve"> </w:t>
      </w:r>
      <w:r w:rsidR="007B6142" w:rsidRPr="000E13C5">
        <w:rPr>
          <w:rFonts w:ascii="Book Antiqua" w:hAnsi="Book Antiqua"/>
        </w:rPr>
        <w:t>edit</w:t>
      </w:r>
      <w:r w:rsidR="00EC06D1" w:rsidRPr="000E13C5">
        <w:rPr>
          <w:rFonts w:ascii="Book Antiqua" w:hAnsi="Book Antiqua"/>
        </w:rPr>
        <w:t>ed</w:t>
      </w:r>
      <w:r w:rsidR="007B6142" w:rsidRPr="000E13C5">
        <w:rPr>
          <w:rFonts w:ascii="Book Antiqua" w:hAnsi="Book Antiqua"/>
        </w:rPr>
        <w:t xml:space="preserve"> the </w:t>
      </w:r>
      <w:r w:rsidR="007B6142" w:rsidRPr="000E13C5">
        <w:rPr>
          <w:rFonts w:ascii="Book Antiqua" w:hAnsi="Book Antiqua"/>
        </w:rPr>
        <w:lastRenderedPageBreak/>
        <w:t xml:space="preserve">manuscript; Morimoto </w:t>
      </w:r>
      <w:r w:rsidRPr="000E13C5">
        <w:rPr>
          <w:rFonts w:ascii="Book Antiqua" w:hAnsi="Book Antiqua"/>
        </w:rPr>
        <w:t>T</w:t>
      </w:r>
      <w:r w:rsidRPr="000E13C5">
        <w:rPr>
          <w:rFonts w:ascii="Book Antiqua" w:eastAsia="宋体" w:hAnsi="Book Antiqua" w:hint="eastAsia"/>
          <w:lang w:eastAsia="zh-CN"/>
        </w:rPr>
        <w:t xml:space="preserve"> </w:t>
      </w:r>
      <w:r w:rsidR="00EC06D1" w:rsidRPr="000E13C5">
        <w:rPr>
          <w:rFonts w:ascii="Book Antiqua" w:hAnsi="Book Antiqua" w:cs="Times New Roman"/>
        </w:rPr>
        <w:t xml:space="preserve">performed the </w:t>
      </w:r>
      <w:r w:rsidR="007B6142" w:rsidRPr="000E13C5">
        <w:rPr>
          <w:rFonts w:ascii="Book Antiqua" w:hAnsi="Book Antiqua" w:cs="Times New Roman"/>
        </w:rPr>
        <w:t>statistical analys</w:t>
      </w:r>
      <w:r w:rsidR="00EC06D1" w:rsidRPr="000E13C5">
        <w:rPr>
          <w:rFonts w:ascii="Book Antiqua" w:hAnsi="Book Antiqua" w:cs="Times New Roman"/>
        </w:rPr>
        <w:t>e</w:t>
      </w:r>
      <w:r w:rsidR="007B6142" w:rsidRPr="000E13C5">
        <w:rPr>
          <w:rFonts w:ascii="Book Antiqua" w:hAnsi="Book Antiqua" w:cs="Times New Roman"/>
        </w:rPr>
        <w:t>s</w:t>
      </w:r>
      <w:r w:rsidRPr="000E13C5">
        <w:rPr>
          <w:rFonts w:ascii="Book Antiqua" w:eastAsia="宋体" w:hAnsi="Book Antiqua" w:cs="Times New Roman" w:hint="eastAsia"/>
          <w:lang w:eastAsia="zh-CN"/>
        </w:rPr>
        <w:t>;</w:t>
      </w:r>
      <w:r w:rsidR="007B6142" w:rsidRPr="000E13C5">
        <w:rPr>
          <w:rFonts w:ascii="Book Antiqua" w:hAnsi="Book Antiqua" w:cs="Times New Roman"/>
        </w:rPr>
        <w:t xml:space="preserve"> </w:t>
      </w:r>
      <w:r w:rsidR="007B6142" w:rsidRPr="000E13C5">
        <w:rPr>
          <w:rFonts w:ascii="Book Antiqua" w:hAnsi="Book Antiqua"/>
        </w:rPr>
        <w:t xml:space="preserve">Yamamoto </w:t>
      </w:r>
      <w:r w:rsidRPr="000E13C5">
        <w:rPr>
          <w:rFonts w:ascii="Book Antiqua" w:hAnsi="Book Antiqua"/>
        </w:rPr>
        <w:t>T</w:t>
      </w:r>
      <w:r w:rsidRPr="000E13C5">
        <w:rPr>
          <w:rFonts w:ascii="Book Antiqua" w:eastAsia="宋体" w:hAnsi="Book Antiqua" w:hint="eastAsia"/>
          <w:lang w:eastAsia="zh-CN"/>
        </w:rPr>
        <w:t xml:space="preserve"> </w:t>
      </w:r>
      <w:r w:rsidR="007B6142" w:rsidRPr="000E13C5">
        <w:rPr>
          <w:rFonts w:ascii="Book Antiqua" w:hAnsi="Book Antiqua"/>
        </w:rPr>
        <w:t>designed the study and wrote the manuscript.</w:t>
      </w:r>
    </w:p>
    <w:p w:rsidR="00C47EB4" w:rsidRPr="000E13C5" w:rsidRDefault="00C47EB4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7B6142" w:rsidRPr="000E13C5" w:rsidRDefault="007B6142" w:rsidP="00C47EB4">
      <w:pPr>
        <w:spacing w:line="360" w:lineRule="auto"/>
        <w:rPr>
          <w:rFonts w:ascii="Book Antiqua" w:hAnsi="Book Antiqua"/>
          <w:b/>
          <w:color w:val="000000"/>
        </w:rPr>
      </w:pPr>
      <w:r w:rsidRPr="000E13C5">
        <w:rPr>
          <w:rFonts w:ascii="Book Antiqua" w:hAnsi="Book Antiqua"/>
          <w:b/>
          <w:color w:val="000000"/>
        </w:rPr>
        <w:t>Correspondence to:</w:t>
      </w:r>
      <w:r w:rsidRPr="000E13C5">
        <w:rPr>
          <w:rFonts w:ascii="Book Antiqua" w:hAnsi="Book Antiqua" w:cs="Times New Roman"/>
        </w:rPr>
        <w:t xml:space="preserve"> </w:t>
      </w:r>
      <w:proofErr w:type="spellStart"/>
      <w:r w:rsidRPr="000E13C5">
        <w:rPr>
          <w:rFonts w:ascii="Book Antiqua" w:hAnsi="Book Antiqua" w:cs="Times New Roman"/>
          <w:b/>
        </w:rPr>
        <w:t>Takehito</w:t>
      </w:r>
      <w:proofErr w:type="spellEnd"/>
      <w:r w:rsidRPr="000E13C5">
        <w:rPr>
          <w:rFonts w:ascii="Book Antiqua" w:hAnsi="Book Antiqua" w:cs="Times New Roman"/>
          <w:b/>
        </w:rPr>
        <w:t xml:space="preserve"> Yamamoto, MD, </w:t>
      </w:r>
      <w:r w:rsidRPr="000E13C5">
        <w:rPr>
          <w:rFonts w:ascii="Book Antiqua" w:hAnsi="Book Antiqua" w:cs="Times New Roman"/>
        </w:rPr>
        <w:t xml:space="preserve">Department of Surgery, Kobe City Medical Center General Hospital, </w:t>
      </w:r>
      <w:proofErr w:type="spellStart"/>
      <w:r w:rsidRPr="000E13C5">
        <w:rPr>
          <w:rFonts w:ascii="Book Antiqua" w:hAnsi="Book Antiqua" w:cs="Times New Roman"/>
        </w:rPr>
        <w:t>Minatojima</w:t>
      </w:r>
      <w:proofErr w:type="spellEnd"/>
      <w:r w:rsidRPr="000E13C5">
        <w:rPr>
          <w:rFonts w:ascii="Book Antiqua" w:hAnsi="Book Antiqua" w:cs="Times New Roman"/>
        </w:rPr>
        <w:t xml:space="preserve"> </w:t>
      </w:r>
      <w:proofErr w:type="spellStart"/>
      <w:r w:rsidRPr="000E13C5">
        <w:rPr>
          <w:rFonts w:ascii="Book Antiqua" w:hAnsi="Book Antiqua" w:cs="Times New Roman"/>
        </w:rPr>
        <w:t>Minamima</w:t>
      </w:r>
      <w:r w:rsidR="00C47EB4" w:rsidRPr="000E13C5">
        <w:rPr>
          <w:rFonts w:ascii="Book Antiqua" w:hAnsi="Book Antiqua" w:cs="Times New Roman"/>
        </w:rPr>
        <w:t>chi</w:t>
      </w:r>
      <w:proofErr w:type="spellEnd"/>
      <w:r w:rsidR="00C47EB4" w:rsidRPr="000E13C5">
        <w:rPr>
          <w:rFonts w:ascii="Book Antiqua" w:hAnsi="Book Antiqua" w:cs="Times New Roman"/>
        </w:rPr>
        <w:t xml:space="preserve"> 2-1-1, Chuo-</w:t>
      </w:r>
      <w:proofErr w:type="spellStart"/>
      <w:r w:rsidR="00C47EB4" w:rsidRPr="000E13C5">
        <w:rPr>
          <w:rFonts w:ascii="Book Antiqua" w:hAnsi="Book Antiqua" w:cs="Times New Roman"/>
        </w:rPr>
        <w:t>ku</w:t>
      </w:r>
      <w:proofErr w:type="spellEnd"/>
      <w:r w:rsidR="00C47EB4" w:rsidRPr="000E13C5">
        <w:rPr>
          <w:rFonts w:ascii="Book Antiqua" w:hAnsi="Book Antiqua" w:cs="Times New Roman"/>
        </w:rPr>
        <w:t>, Kobe, Hyogo</w:t>
      </w:r>
      <w:r w:rsidRPr="000E13C5">
        <w:rPr>
          <w:rFonts w:ascii="Book Antiqua" w:hAnsi="Book Antiqua" w:cs="Times New Roman"/>
        </w:rPr>
        <w:t xml:space="preserve"> 650-0047, Japan. tkht26@me.com</w:t>
      </w:r>
    </w:p>
    <w:p w:rsidR="007B6142" w:rsidRPr="000E13C5" w:rsidRDefault="007B6142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  <w:b/>
        </w:rPr>
        <w:t>Telephone</w:t>
      </w:r>
      <w:r w:rsidRPr="000E13C5">
        <w:rPr>
          <w:rFonts w:ascii="Book Antiqua" w:hAnsi="Book Antiqua" w:cs="Times New Roman"/>
          <w:b/>
          <w:i/>
        </w:rPr>
        <w:t xml:space="preserve">: </w:t>
      </w:r>
      <w:r w:rsidR="00C47EB4" w:rsidRPr="000E13C5">
        <w:rPr>
          <w:rFonts w:ascii="Book Antiqua" w:hAnsi="Book Antiqua" w:cs="Times New Roman"/>
        </w:rPr>
        <w:t>+81-78-302</w:t>
      </w:r>
      <w:r w:rsidRPr="000E13C5">
        <w:rPr>
          <w:rFonts w:ascii="Book Antiqua" w:hAnsi="Book Antiqua" w:cs="Times New Roman"/>
        </w:rPr>
        <w:t>4321</w:t>
      </w:r>
      <w:r w:rsidRPr="000E13C5">
        <w:rPr>
          <w:rFonts w:ascii="Book Antiqua" w:eastAsia="宋体" w:hAnsi="Book Antiqua" w:cs="Times New Roman"/>
          <w:lang w:eastAsia="zh-CN"/>
        </w:rPr>
        <w:tab/>
      </w:r>
      <w:r w:rsidRPr="000E13C5">
        <w:rPr>
          <w:rFonts w:ascii="Book Antiqua" w:eastAsia="宋体" w:hAnsi="Book Antiqua" w:cs="Times New Roman"/>
          <w:lang w:eastAsia="zh-CN"/>
        </w:rPr>
        <w:tab/>
      </w:r>
      <w:r w:rsidRPr="000E13C5">
        <w:rPr>
          <w:rFonts w:ascii="Book Antiqua" w:hAnsi="Book Antiqua" w:cs="Times New Roman"/>
          <w:b/>
        </w:rPr>
        <w:t>Fax</w:t>
      </w:r>
      <w:r w:rsidRPr="000E13C5">
        <w:rPr>
          <w:rFonts w:ascii="Book Antiqua" w:hAnsi="Book Antiqua" w:cs="Times New Roman"/>
          <w:b/>
          <w:i/>
        </w:rPr>
        <w:t>:</w:t>
      </w:r>
      <w:r w:rsidR="00C47EB4" w:rsidRPr="000E13C5">
        <w:rPr>
          <w:rFonts w:ascii="Book Antiqua" w:hAnsi="Book Antiqua" w:cs="Times New Roman"/>
        </w:rPr>
        <w:t xml:space="preserve"> +81-78-302</w:t>
      </w:r>
      <w:r w:rsidRPr="000E13C5">
        <w:rPr>
          <w:rFonts w:ascii="Book Antiqua" w:hAnsi="Book Antiqua" w:cs="Times New Roman"/>
        </w:rPr>
        <w:t>7537</w:t>
      </w:r>
    </w:p>
    <w:p w:rsidR="007B6142" w:rsidRPr="000E13C5" w:rsidRDefault="007B6142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7B6142" w:rsidRPr="000E13C5" w:rsidRDefault="007B6142" w:rsidP="00C47EB4">
      <w:pPr>
        <w:spacing w:line="360" w:lineRule="auto"/>
        <w:rPr>
          <w:rFonts w:ascii="Book Antiqua" w:hAnsi="Book Antiqua"/>
          <w:color w:val="000000"/>
        </w:rPr>
      </w:pPr>
      <w:bookmarkStart w:id="11" w:name="OLE_LINK332"/>
      <w:bookmarkStart w:id="12" w:name="OLE_LINK329"/>
      <w:bookmarkStart w:id="13" w:name="OLE_LINK381"/>
      <w:bookmarkStart w:id="14" w:name="OLE_LINK407"/>
      <w:r w:rsidRPr="000E13C5">
        <w:rPr>
          <w:rFonts w:ascii="Book Antiqua" w:hAnsi="Book Antiqua"/>
          <w:b/>
          <w:color w:val="000000"/>
        </w:rPr>
        <w:t xml:space="preserve">Received: </w:t>
      </w:r>
      <w:r w:rsidRPr="000E13C5">
        <w:rPr>
          <w:rFonts w:ascii="Book Antiqua" w:eastAsia="宋体" w:hAnsi="Book Antiqua"/>
          <w:color w:val="000000"/>
          <w:lang w:eastAsia="zh-CN"/>
        </w:rPr>
        <w:t>May 16, 2014</w:t>
      </w:r>
      <w:r w:rsidRPr="000E13C5">
        <w:rPr>
          <w:rFonts w:ascii="Book Antiqua" w:eastAsia="宋体" w:hAnsi="Book Antiqua"/>
          <w:b/>
          <w:color w:val="000000"/>
          <w:lang w:eastAsia="zh-CN"/>
        </w:rPr>
        <w:tab/>
      </w:r>
      <w:r w:rsidRPr="000E13C5">
        <w:rPr>
          <w:rFonts w:ascii="Book Antiqua" w:eastAsia="宋体" w:hAnsi="Book Antiqua"/>
          <w:b/>
          <w:color w:val="000000"/>
          <w:lang w:eastAsia="zh-CN"/>
        </w:rPr>
        <w:tab/>
      </w:r>
      <w:r w:rsidRPr="000E13C5">
        <w:rPr>
          <w:rFonts w:ascii="Book Antiqua" w:hAnsi="Book Antiqua"/>
          <w:b/>
          <w:color w:val="000000"/>
        </w:rPr>
        <w:t xml:space="preserve">Revised: </w:t>
      </w:r>
      <w:r w:rsidRPr="000E13C5">
        <w:rPr>
          <w:rFonts w:ascii="Book Antiqua" w:hAnsi="Book Antiqua"/>
          <w:color w:val="000000"/>
        </w:rPr>
        <w:t>June 30, 2014</w:t>
      </w:r>
    </w:p>
    <w:p w:rsidR="00A51BDF" w:rsidRDefault="007B6142" w:rsidP="00A51BDF">
      <w:pPr>
        <w:rPr>
          <w:rFonts w:ascii="Book Antiqua" w:hAnsi="Book Antiqua"/>
          <w:color w:val="000000"/>
        </w:rPr>
      </w:pPr>
      <w:r w:rsidRPr="000E13C5">
        <w:rPr>
          <w:rFonts w:ascii="Book Antiqua" w:hAnsi="Book Antiqua"/>
          <w:b/>
          <w:color w:val="000000"/>
        </w:rPr>
        <w:t>Accepted:</w:t>
      </w:r>
      <w:bookmarkStart w:id="15" w:name="OLE_LINK5"/>
      <w:bookmarkStart w:id="16" w:name="OLE_LINK6"/>
      <w:bookmarkStart w:id="17" w:name="OLE_LINK7"/>
      <w:bookmarkStart w:id="18" w:name="OLE_LINK9"/>
      <w:bookmarkStart w:id="19" w:name="OLE_LINK10"/>
      <w:bookmarkStart w:id="20" w:name="OLE_LINK13"/>
      <w:bookmarkStart w:id="21" w:name="OLE_LINK14"/>
      <w:bookmarkStart w:id="22" w:name="OLE_LINK17"/>
      <w:bookmarkStart w:id="23" w:name="OLE_LINK18"/>
      <w:bookmarkStart w:id="24" w:name="OLE_LINK19"/>
      <w:bookmarkStart w:id="25" w:name="OLE_LINK22"/>
      <w:bookmarkStart w:id="26" w:name="OLE_LINK24"/>
      <w:bookmarkStart w:id="27" w:name="OLE_LINK25"/>
      <w:bookmarkStart w:id="28" w:name="OLE_LINK26"/>
      <w:bookmarkStart w:id="29" w:name="OLE_LINK27"/>
      <w:bookmarkStart w:id="30" w:name="OLE_LINK28"/>
      <w:bookmarkStart w:id="31" w:name="OLE_LINK29"/>
      <w:bookmarkStart w:id="32" w:name="OLE_LINK30"/>
      <w:bookmarkStart w:id="33" w:name="OLE_LINK31"/>
      <w:bookmarkStart w:id="34" w:name="OLE_LINK32"/>
      <w:bookmarkStart w:id="35" w:name="OLE_LINK34"/>
      <w:bookmarkStart w:id="36" w:name="OLE_LINK36"/>
      <w:bookmarkStart w:id="37" w:name="OLE_LINK37"/>
      <w:bookmarkStart w:id="38" w:name="OLE_LINK38"/>
      <w:bookmarkStart w:id="39" w:name="OLE_LINK41"/>
      <w:bookmarkStart w:id="40" w:name="OLE_LINK42"/>
      <w:bookmarkStart w:id="41" w:name="OLE_LINK44"/>
      <w:bookmarkStart w:id="42" w:name="OLE_LINK45"/>
      <w:bookmarkStart w:id="43" w:name="OLE_LINK46"/>
      <w:bookmarkStart w:id="44" w:name="OLE_LINK47"/>
      <w:bookmarkStart w:id="45" w:name="OLE_LINK52"/>
      <w:bookmarkStart w:id="46" w:name="OLE_LINK43"/>
      <w:bookmarkStart w:id="47" w:name="OLE_LINK57"/>
      <w:bookmarkStart w:id="48" w:name="OLE_LINK58"/>
      <w:bookmarkStart w:id="49" w:name="OLE_LINK8"/>
      <w:bookmarkStart w:id="50" w:name="OLE_LINK62"/>
      <w:bookmarkStart w:id="51" w:name="OLE_LINK66"/>
      <w:bookmarkStart w:id="52" w:name="OLE_LINK68"/>
      <w:bookmarkStart w:id="53" w:name="OLE_LINK69"/>
      <w:bookmarkStart w:id="54" w:name="OLE_LINK71"/>
      <w:bookmarkStart w:id="55" w:name="OLE_LINK74"/>
      <w:bookmarkStart w:id="56" w:name="OLE_LINK77"/>
      <w:bookmarkStart w:id="57" w:name="OLE_LINK78"/>
      <w:bookmarkStart w:id="58" w:name="OLE_LINK72"/>
      <w:bookmarkStart w:id="59" w:name="OLE_LINK73"/>
      <w:bookmarkStart w:id="60" w:name="OLE_LINK79"/>
      <w:bookmarkStart w:id="61" w:name="OLE_LINK86"/>
      <w:bookmarkStart w:id="62" w:name="OLE_LINK87"/>
      <w:bookmarkStart w:id="63" w:name="OLE_LINK88"/>
      <w:bookmarkStart w:id="64" w:name="OLE_LINK89"/>
      <w:bookmarkStart w:id="65" w:name="OLE_LINK92"/>
      <w:bookmarkStart w:id="66" w:name="OLE_LINK94"/>
      <w:r w:rsidR="00A51BDF" w:rsidRPr="00A51BDF">
        <w:rPr>
          <w:rFonts w:ascii="Book Antiqua" w:hAnsi="Book Antiqua"/>
          <w:color w:val="000000"/>
        </w:rPr>
        <w:t xml:space="preserve"> </w:t>
      </w:r>
      <w:r w:rsidR="00A51BDF">
        <w:rPr>
          <w:rFonts w:ascii="Book Antiqua" w:hAnsi="Book Antiqua"/>
          <w:color w:val="000000"/>
        </w:rPr>
        <w:t>July 2</w:t>
      </w:r>
      <w:r w:rsidR="00A51BDF">
        <w:rPr>
          <w:rFonts w:ascii="Book Antiqua" w:hAnsi="Book Antiqua" w:hint="eastAsia"/>
          <w:color w:val="000000"/>
        </w:rPr>
        <w:t>9</w:t>
      </w:r>
      <w:r w:rsidR="00A51BDF">
        <w:rPr>
          <w:rFonts w:ascii="Book Antiqua" w:hAnsi="Book Antiqua"/>
          <w:color w:val="000000"/>
        </w:rPr>
        <w:t>, 2014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7B6142" w:rsidRPr="000E13C5" w:rsidRDefault="007B6142" w:rsidP="00C47EB4">
      <w:pPr>
        <w:spacing w:line="360" w:lineRule="auto"/>
        <w:rPr>
          <w:rFonts w:ascii="Book Antiqua" w:hAnsi="Book Antiqua"/>
          <w:b/>
          <w:color w:val="000000"/>
        </w:rPr>
      </w:pPr>
      <w:r w:rsidRPr="000E13C5">
        <w:rPr>
          <w:rFonts w:ascii="Book Antiqua" w:hAnsi="Book Antiqua"/>
          <w:b/>
          <w:color w:val="000000"/>
        </w:rPr>
        <w:t xml:space="preserve"> </w:t>
      </w:r>
    </w:p>
    <w:p w:rsidR="007B6142" w:rsidRPr="000E13C5" w:rsidRDefault="007B6142" w:rsidP="00C47EB4">
      <w:pPr>
        <w:spacing w:line="360" w:lineRule="auto"/>
        <w:rPr>
          <w:rFonts w:ascii="Book Antiqua" w:hAnsi="Book Antiqua"/>
          <w:color w:val="000000"/>
        </w:rPr>
      </w:pPr>
      <w:r w:rsidRPr="000E13C5">
        <w:rPr>
          <w:rFonts w:ascii="Book Antiqua" w:hAnsi="Book Antiqua"/>
          <w:b/>
          <w:color w:val="000000"/>
        </w:rPr>
        <w:t xml:space="preserve">Published online: </w:t>
      </w:r>
    </w:p>
    <w:bookmarkEnd w:id="11"/>
    <w:bookmarkEnd w:id="12"/>
    <w:bookmarkEnd w:id="13"/>
    <w:bookmarkEnd w:id="14"/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</w:rPr>
      </w:pPr>
      <w:r w:rsidRPr="000E13C5">
        <w:rPr>
          <w:rFonts w:ascii="Book Antiqua" w:hAnsi="Book Antiqua" w:cs="Times New Roman"/>
        </w:rPr>
        <w:br w:type="column"/>
      </w:r>
      <w:r w:rsidR="00704CBD" w:rsidRPr="000E13C5">
        <w:rPr>
          <w:rFonts w:ascii="Book Antiqua" w:hAnsi="Book Antiqua" w:cs="Times New Roman"/>
          <w:b/>
        </w:rPr>
        <w:lastRenderedPageBreak/>
        <w:t>A</w:t>
      </w:r>
      <w:r w:rsidRPr="000E13C5">
        <w:rPr>
          <w:rFonts w:ascii="Book Antiqua" w:hAnsi="Book Antiqua" w:cs="Times New Roman"/>
          <w:b/>
        </w:rPr>
        <w:t>bstract</w:t>
      </w:r>
    </w:p>
    <w:p w:rsidR="00803C7E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t>AIM</w:t>
      </w:r>
      <w:r w:rsidR="00803C7E" w:rsidRPr="000E13C5">
        <w:rPr>
          <w:rFonts w:ascii="Book Antiqua" w:hAnsi="Book Antiqua" w:cs="Times New Roman"/>
          <w:b/>
        </w:rPr>
        <w:t xml:space="preserve">: </w:t>
      </w:r>
      <w:r w:rsidRPr="000E13C5">
        <w:rPr>
          <w:rFonts w:ascii="Book Antiqua" w:hAnsi="Book Antiqua" w:cs="Times New Roman"/>
        </w:rPr>
        <w:t xml:space="preserve">To retrospectively analyze factors affecting </w:t>
      </w:r>
      <w:r w:rsidR="00EC06D1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 xml:space="preserve">long-term survival </w:t>
      </w:r>
      <w:r w:rsidR="00EC06D1" w:rsidRPr="000E13C5">
        <w:rPr>
          <w:rFonts w:ascii="Book Antiqua" w:hAnsi="Book Antiqua" w:cs="Times New Roman"/>
        </w:rPr>
        <w:t xml:space="preserve">of </w:t>
      </w:r>
      <w:r w:rsidRPr="000E13C5">
        <w:rPr>
          <w:rFonts w:ascii="Book Antiqua" w:hAnsi="Book Antiqua" w:cs="Times New Roman"/>
        </w:rPr>
        <w:t>patients with pancreatic cancer who underwent pancreatic resection.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</w:rPr>
      </w:pPr>
    </w:p>
    <w:p w:rsidR="0030739D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t>METHODS</w:t>
      </w:r>
      <w:r w:rsidR="00803C7E" w:rsidRPr="000E13C5">
        <w:rPr>
          <w:rFonts w:ascii="Book Antiqua" w:hAnsi="Book Antiqua" w:cs="Times New Roman"/>
          <w:b/>
        </w:rPr>
        <w:t xml:space="preserve">: </w:t>
      </w:r>
      <w:r w:rsidRPr="000E13C5">
        <w:rPr>
          <w:rFonts w:ascii="Book Antiqua" w:hAnsi="Book Antiqua" w:cs="Times New Roman"/>
        </w:rPr>
        <w:t xml:space="preserve">From January 2000 to December 2011, 195 patients underwent pancreatic resection in our hospital. </w:t>
      </w:r>
      <w:r w:rsidR="00EC06D1" w:rsidRPr="000E13C5">
        <w:rPr>
          <w:rFonts w:ascii="Book Antiqua" w:hAnsi="Book Antiqua" w:cs="Times New Roman"/>
        </w:rPr>
        <w:t>The p</w:t>
      </w:r>
      <w:r w:rsidRPr="000E13C5">
        <w:rPr>
          <w:rFonts w:ascii="Book Antiqua" w:hAnsi="Book Antiqua" w:cs="Times New Roman"/>
        </w:rPr>
        <w:t xml:space="preserve">rognostic factors after pancreatic resection were analyzed in all 195 patients. After excluding </w:t>
      </w:r>
      <w:r w:rsidR="005D188F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 xml:space="preserve">censored cases within </w:t>
      </w:r>
      <w:r w:rsidR="005D188F" w:rsidRPr="000E13C5">
        <w:rPr>
          <w:rFonts w:ascii="Book Antiqua" w:hAnsi="Book Antiqua" w:cs="Times New Roman"/>
        </w:rPr>
        <w:t xml:space="preserve">an </w:t>
      </w:r>
      <w:r w:rsidRPr="000E13C5">
        <w:rPr>
          <w:rFonts w:ascii="Book Antiqua" w:hAnsi="Book Antiqua" w:cs="Times New Roman"/>
        </w:rPr>
        <w:t xml:space="preserve">observational period, the </w:t>
      </w:r>
      <w:proofErr w:type="spellStart"/>
      <w:r w:rsidRPr="000E13C5">
        <w:rPr>
          <w:rFonts w:ascii="Book Antiqua" w:hAnsi="Book Antiqua" w:cs="Times New Roman"/>
        </w:rPr>
        <w:t>clinicopathological</w:t>
      </w:r>
      <w:proofErr w:type="spellEnd"/>
      <w:r w:rsidRPr="000E13C5">
        <w:rPr>
          <w:rFonts w:ascii="Book Antiqua" w:hAnsi="Book Antiqua" w:cs="Times New Roman"/>
        </w:rPr>
        <w:t xml:space="preserve"> characteristics of 20 patients who survived ≥ 5 (</w:t>
      </w:r>
      <w:r w:rsidRPr="000E13C5">
        <w:rPr>
          <w:rFonts w:ascii="Book Antiqua" w:hAnsi="Book Antiqua" w:cs="Times New Roman"/>
          <w:i/>
        </w:rPr>
        <w:t>n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20) and &lt;</w:t>
      </w:r>
      <w:r w:rsidR="005D188F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>5 (</w:t>
      </w:r>
      <w:r w:rsidR="002472F9" w:rsidRPr="000E13C5">
        <w:rPr>
          <w:rFonts w:ascii="Book Antiqua" w:hAnsi="Book Antiqua" w:cs="Times New Roman"/>
          <w:i/>
        </w:rPr>
        <w:t>n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 xml:space="preserve">76) years were compared. For this comparison, we analyzed the patients who underwent surgery before June 2008 and were observed for more than 5 years. </w:t>
      </w:r>
      <w:r w:rsidR="005D188F" w:rsidRPr="000E13C5">
        <w:rPr>
          <w:rFonts w:ascii="Book Antiqua" w:hAnsi="Book Antiqua" w:cs="Times New Roman"/>
        </w:rPr>
        <w:t>F</w:t>
      </w:r>
      <w:r w:rsidRPr="000E13C5">
        <w:rPr>
          <w:rFonts w:ascii="Book Antiqua" w:hAnsi="Book Antiqua" w:cs="Times New Roman"/>
        </w:rPr>
        <w:t xml:space="preserve">or statistical analyses, the log-rank test was used </w:t>
      </w:r>
      <w:r w:rsidR="005D188F" w:rsidRPr="000E13C5">
        <w:rPr>
          <w:rFonts w:ascii="Book Antiqua" w:hAnsi="Book Antiqua" w:cs="Times New Roman"/>
        </w:rPr>
        <w:t xml:space="preserve">to compare </w:t>
      </w:r>
      <w:r w:rsidRPr="000E13C5">
        <w:rPr>
          <w:rFonts w:ascii="Book Antiqua" w:hAnsi="Book Antiqua" w:cs="Times New Roman"/>
        </w:rPr>
        <w:t>the cumulative survival rate</w:t>
      </w:r>
      <w:r w:rsidR="005D188F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 xml:space="preserve">, </w:t>
      </w:r>
      <w:r w:rsidR="005D188F" w:rsidRPr="000E13C5">
        <w:rPr>
          <w:rFonts w:ascii="Book Antiqua" w:hAnsi="Book Antiqua" w:cs="Times New Roman"/>
        </w:rPr>
        <w:t>and the</w:t>
      </w:r>
      <w:r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Times New Roman" w:hAnsi="Times New Roman" w:cs="Times New Roman"/>
        </w:rPr>
        <w:t>χ</w:t>
      </w:r>
      <w:r w:rsidRPr="000E13C5">
        <w:rPr>
          <w:rFonts w:ascii="Book Antiqua" w:hAnsi="Book Antiqua" w:cs="Times New Roman"/>
          <w:vertAlign w:val="superscript"/>
        </w:rPr>
        <w:t>2</w:t>
      </w:r>
      <w:r w:rsidRPr="000E13C5">
        <w:rPr>
          <w:rFonts w:ascii="Book Antiqua" w:hAnsi="Book Antiqua" w:cs="Times New Roman"/>
        </w:rPr>
        <w:t xml:space="preserve"> and Mann-Whitney tests were used </w:t>
      </w:r>
      <w:r w:rsidR="005D188F" w:rsidRPr="000E13C5">
        <w:rPr>
          <w:rFonts w:ascii="Book Antiqua" w:hAnsi="Book Antiqua" w:cs="Times New Roman"/>
        </w:rPr>
        <w:t xml:space="preserve">to </w:t>
      </w:r>
      <w:r w:rsidRPr="000E13C5">
        <w:rPr>
          <w:rFonts w:ascii="Book Antiqua" w:hAnsi="Book Antiqua" w:cs="Times New Roman"/>
        </w:rPr>
        <w:t>compar</w:t>
      </w:r>
      <w:r w:rsidR="005D188F" w:rsidRPr="000E13C5">
        <w:rPr>
          <w:rFonts w:ascii="Book Antiqua" w:hAnsi="Book Antiqua" w:cs="Times New Roman"/>
        </w:rPr>
        <w:t>e</w:t>
      </w:r>
      <w:r w:rsidRPr="000E13C5">
        <w:rPr>
          <w:rFonts w:ascii="Book Antiqua" w:hAnsi="Book Antiqua" w:cs="Times New Roman"/>
        </w:rPr>
        <w:t xml:space="preserve"> the two groups. The Cox-Hazard model was used for </w:t>
      </w:r>
      <w:r w:rsidR="005D188F" w:rsidRPr="000E13C5">
        <w:rPr>
          <w:rFonts w:ascii="Book Antiqua" w:hAnsi="Book Antiqua" w:cs="Times New Roman"/>
        </w:rPr>
        <w:t xml:space="preserve">a </w:t>
      </w:r>
      <w:r w:rsidRPr="000E13C5">
        <w:rPr>
          <w:rFonts w:ascii="Book Antiqua" w:hAnsi="Book Antiqua" w:cs="Times New Roman"/>
        </w:rPr>
        <w:t xml:space="preserve">multivariate </w:t>
      </w:r>
      <w:proofErr w:type="gramStart"/>
      <w:r w:rsidRPr="000E13C5">
        <w:rPr>
          <w:rFonts w:ascii="Book Antiqua" w:hAnsi="Book Antiqua" w:cs="Times New Roman"/>
        </w:rPr>
        <w:t>analysis,</w:t>
      </w:r>
      <w:proofErr w:type="gramEnd"/>
      <w:r w:rsidRPr="000E13C5">
        <w:rPr>
          <w:rFonts w:ascii="Book Antiqua" w:hAnsi="Book Antiqua" w:cs="Times New Roman"/>
        </w:rPr>
        <w:t xml:space="preserve"> and </w:t>
      </w:r>
      <w:r w:rsidRPr="000E13C5">
        <w:rPr>
          <w:rFonts w:ascii="Book Antiqua" w:hAnsi="Book Antiqua" w:cs="Times New Roman"/>
          <w:i/>
        </w:rPr>
        <w:t>P</w:t>
      </w:r>
      <w:r w:rsidRPr="000E13C5">
        <w:rPr>
          <w:rFonts w:ascii="Book Antiqua" w:hAnsi="Book Antiqua" w:cs="Times New Roman"/>
        </w:rPr>
        <w:t xml:space="preserve"> values less than 0.05 were considered significant. </w:t>
      </w:r>
      <w:r w:rsidR="005D188F" w:rsidRPr="000E13C5">
        <w:rPr>
          <w:rFonts w:ascii="Book Antiqua" w:hAnsi="Book Antiqua" w:cs="Times New Roman"/>
        </w:rPr>
        <w:t>A m</w:t>
      </w:r>
      <w:r w:rsidRPr="000E13C5">
        <w:rPr>
          <w:rFonts w:ascii="Book Antiqua" w:hAnsi="Book Antiqua" w:cs="Times New Roman"/>
        </w:rPr>
        <w:t xml:space="preserve">ultivariate analysis was conducted </w:t>
      </w:r>
      <w:r w:rsidR="005D188F" w:rsidRPr="000E13C5">
        <w:rPr>
          <w:rFonts w:ascii="Book Antiqua" w:hAnsi="Book Antiqua" w:cs="Times New Roman"/>
        </w:rPr>
        <w:t xml:space="preserve">on </w:t>
      </w:r>
      <w:r w:rsidRPr="000E13C5">
        <w:rPr>
          <w:rFonts w:ascii="Book Antiqua" w:hAnsi="Book Antiqua" w:cs="Times New Roman"/>
        </w:rPr>
        <w:t xml:space="preserve">the factors </w:t>
      </w:r>
      <w:r w:rsidR="005D188F" w:rsidRPr="000E13C5">
        <w:rPr>
          <w:rFonts w:ascii="Book Antiqua" w:hAnsi="Book Antiqua" w:cs="Times New Roman"/>
        </w:rPr>
        <w:t>that were</w:t>
      </w:r>
      <w:r w:rsidRPr="000E13C5">
        <w:rPr>
          <w:rFonts w:ascii="Book Antiqua" w:hAnsi="Book Antiqua" w:cs="Times New Roman"/>
        </w:rPr>
        <w:t xml:space="preserve"> significant in </w:t>
      </w:r>
      <w:r w:rsidR="005D188F" w:rsidRPr="000E13C5">
        <w:rPr>
          <w:rFonts w:ascii="Book Antiqua" w:hAnsi="Book Antiqua" w:cs="Times New Roman"/>
        </w:rPr>
        <w:t xml:space="preserve">the </w:t>
      </w:r>
      <w:proofErr w:type="spellStart"/>
      <w:r w:rsidRPr="000E13C5">
        <w:rPr>
          <w:rFonts w:ascii="Book Antiqua" w:hAnsi="Book Antiqua" w:cs="Times New Roman"/>
        </w:rPr>
        <w:t>univariate</w:t>
      </w:r>
      <w:proofErr w:type="spellEnd"/>
      <w:r w:rsidRPr="000E13C5">
        <w:rPr>
          <w:rFonts w:ascii="Book Antiqua" w:hAnsi="Book Antiqua" w:cs="Times New Roman"/>
        </w:rPr>
        <w:t xml:space="preserve"> analysis.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</w:rPr>
      </w:pPr>
    </w:p>
    <w:p w:rsidR="00284901" w:rsidRPr="000E13C5" w:rsidRDefault="00284901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  <w:b/>
        </w:rPr>
        <w:t>RESULTS</w:t>
      </w:r>
      <w:r w:rsidR="0030739D" w:rsidRPr="000E13C5">
        <w:rPr>
          <w:rFonts w:ascii="Book Antiqua" w:hAnsi="Book Antiqua" w:cs="Times New Roman"/>
          <w:b/>
        </w:rPr>
        <w:t xml:space="preserve">: </w:t>
      </w:r>
      <w:r w:rsidR="005D188F" w:rsidRPr="000E13C5">
        <w:rPr>
          <w:rFonts w:ascii="Book Antiqua" w:hAnsi="Book Antiqua" w:cs="Times New Roman"/>
        </w:rPr>
        <w:t>The m</w:t>
      </w:r>
      <w:r w:rsidRPr="000E13C5">
        <w:rPr>
          <w:rFonts w:ascii="Book Antiqua" w:hAnsi="Book Antiqua" w:cs="Times New Roman"/>
        </w:rPr>
        <w:t>edian survival for all patients was 27.1 months</w:t>
      </w:r>
      <w:r w:rsidR="005D188F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and the 5-year actuarial survival rate was 34.5%. </w:t>
      </w:r>
      <w:r w:rsidR="005D188F" w:rsidRPr="000E13C5">
        <w:rPr>
          <w:rFonts w:ascii="Book Antiqua" w:hAnsi="Book Antiqua" w:cs="Times New Roman"/>
        </w:rPr>
        <w:t>The m</w:t>
      </w:r>
      <w:r w:rsidRPr="000E13C5">
        <w:rPr>
          <w:rFonts w:ascii="Book Antiqua" w:hAnsi="Book Antiqua" w:cs="Times New Roman"/>
        </w:rPr>
        <w:t xml:space="preserve">edian observational period was 595 days. </w:t>
      </w:r>
      <w:r w:rsidR="005D188F" w:rsidRPr="000E13C5">
        <w:rPr>
          <w:rFonts w:ascii="Book Antiqua" w:hAnsi="Book Antiqua" w:cs="Times New Roman"/>
        </w:rPr>
        <w:t xml:space="preserve">With the </w:t>
      </w:r>
      <w:proofErr w:type="spellStart"/>
      <w:r w:rsidR="005D188F" w:rsidRPr="000E13C5">
        <w:rPr>
          <w:rFonts w:ascii="Book Antiqua" w:hAnsi="Book Antiqua" w:cs="Times New Roman"/>
        </w:rPr>
        <w:t>u</w:t>
      </w:r>
      <w:r w:rsidRPr="000E13C5">
        <w:rPr>
          <w:rFonts w:ascii="Book Antiqua" w:hAnsi="Book Antiqua" w:cs="Times New Roman"/>
        </w:rPr>
        <w:t>nivariate</w:t>
      </w:r>
      <w:proofErr w:type="spellEnd"/>
      <w:r w:rsidRPr="000E13C5">
        <w:rPr>
          <w:rFonts w:ascii="Book Antiqua" w:hAnsi="Book Antiqua" w:cs="Times New Roman"/>
        </w:rPr>
        <w:t xml:space="preserve"> analysis</w:t>
      </w:r>
      <w:r w:rsidR="005D188F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</w:t>
      </w:r>
      <w:r w:rsidR="005D188F" w:rsidRPr="000E13C5">
        <w:rPr>
          <w:rFonts w:ascii="Book Antiqua" w:hAnsi="Book Antiqua" w:cs="Times New Roman"/>
        </w:rPr>
        <w:t>the</w:t>
      </w:r>
      <w:r w:rsidRPr="000E13C5">
        <w:rPr>
          <w:rFonts w:ascii="Book Antiqua" w:hAnsi="Book Antiqua" w:cs="Times New Roman"/>
        </w:rPr>
        <w:t xml:space="preserve"> UICC stage was significantly associated with survival time, and </w:t>
      </w:r>
      <w:r w:rsidR="00410F2D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CA19-9 ≤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200 U/m</w:t>
      </w:r>
      <w:r w:rsidR="002472F9" w:rsidRPr="000E13C5">
        <w:rPr>
          <w:rFonts w:ascii="Book Antiqua" w:hAnsi="Book Antiqua" w:cs="Times New Roman"/>
        </w:rPr>
        <w:t>L</w:t>
      </w:r>
      <w:r w:rsidRPr="000E13C5">
        <w:rPr>
          <w:rFonts w:ascii="Book Antiqua" w:hAnsi="Book Antiqua" w:cs="Times New Roman"/>
        </w:rPr>
        <w:t>, DUPAN-2 ≤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 xml:space="preserve">180 </w:t>
      </w:r>
      <w:r w:rsidR="002472F9" w:rsidRPr="000E13C5">
        <w:rPr>
          <w:rFonts w:ascii="Book Antiqua" w:hAnsi="Book Antiqua" w:cs="Times New Roman"/>
        </w:rPr>
        <w:t>U/mL</w:t>
      </w:r>
      <w:r w:rsidRPr="000E13C5">
        <w:rPr>
          <w:rFonts w:ascii="Book Antiqua" w:hAnsi="Book Antiqua" w:cs="Times New Roman"/>
        </w:rPr>
        <w:t xml:space="preserve">, tumor </w:t>
      </w:r>
      <w:r w:rsidR="0077563C" w:rsidRPr="000E13C5">
        <w:rPr>
          <w:rFonts w:ascii="Book Antiqua" w:hAnsi="Book Antiqua" w:cs="Times New Roman"/>
        </w:rPr>
        <w:t xml:space="preserve">size ≤ 20 mm, R0 resection, </w:t>
      </w:r>
      <w:proofErr w:type="gramStart"/>
      <w:r w:rsidRPr="000E13C5">
        <w:rPr>
          <w:rFonts w:ascii="Book Antiqua" w:hAnsi="Book Antiqua" w:cs="Times New Roman"/>
        </w:rPr>
        <w:t>absence</w:t>
      </w:r>
      <w:proofErr w:type="gramEnd"/>
      <w:r w:rsidRPr="000E13C5">
        <w:rPr>
          <w:rFonts w:ascii="Book Antiqua" w:hAnsi="Book Antiqua" w:cs="Times New Roman"/>
        </w:rPr>
        <w:t xml:space="preserve"> of lymph node metastasis</w:t>
      </w:r>
      <w:r w:rsidR="0077563C" w:rsidRPr="000E13C5">
        <w:rPr>
          <w:rFonts w:ascii="Book Antiqua" w:hAnsi="Book Antiqua" w:cs="Times New Roman"/>
        </w:rPr>
        <w:t xml:space="preserve">, absence of </w:t>
      </w:r>
      <w:proofErr w:type="spellStart"/>
      <w:r w:rsidR="0077563C" w:rsidRPr="000E13C5">
        <w:rPr>
          <w:rFonts w:ascii="Book Antiqua" w:hAnsi="Book Antiqua" w:cs="Times New Roman"/>
        </w:rPr>
        <w:t>extrapancreatic</w:t>
      </w:r>
      <w:proofErr w:type="spellEnd"/>
      <w:r w:rsidR="0077563C" w:rsidRPr="000E13C5">
        <w:rPr>
          <w:rFonts w:ascii="Book Antiqua" w:hAnsi="Book Antiqua" w:cs="Times New Roman"/>
        </w:rPr>
        <w:t xml:space="preserve"> neural invasion, and absence of portal invasion</w:t>
      </w:r>
      <w:r w:rsidRPr="000E13C5">
        <w:rPr>
          <w:rFonts w:ascii="Book Antiqua" w:hAnsi="Book Antiqua" w:cs="Times New Roman"/>
        </w:rPr>
        <w:t xml:space="preserve"> were favorable </w:t>
      </w:r>
      <w:r w:rsidRPr="000E13C5">
        <w:rPr>
          <w:rFonts w:ascii="Book Antiqua" w:hAnsi="Book Antiqua" w:cs="Times New Roman"/>
        </w:rPr>
        <w:lastRenderedPageBreak/>
        <w:t xml:space="preserve">prognostic factors. </w:t>
      </w:r>
      <w:r w:rsidR="00410F2D" w:rsidRPr="000E13C5">
        <w:rPr>
          <w:rFonts w:ascii="Book Antiqua" w:hAnsi="Book Antiqua" w:cs="Times New Roman"/>
        </w:rPr>
        <w:t>The m</w:t>
      </w:r>
      <w:r w:rsidRPr="000E13C5">
        <w:rPr>
          <w:rFonts w:ascii="Book Antiqua" w:hAnsi="Book Antiqua" w:cs="Times New Roman"/>
        </w:rPr>
        <w:t>ultivariate analysis showed that tumor size ≤ 2</w:t>
      </w:r>
      <w:r w:rsidR="00FC5327" w:rsidRPr="000E13C5">
        <w:rPr>
          <w:rFonts w:ascii="Book Antiqua" w:hAnsi="Book Antiqua" w:cs="Times New Roman"/>
        </w:rPr>
        <w:t>0 mm</w:t>
      </w:r>
      <w:r w:rsidR="00A57DB7" w:rsidRPr="000E13C5">
        <w:rPr>
          <w:rFonts w:ascii="Book Antiqua" w:hAnsi="Book Antiqua" w:cs="Times New Roman"/>
        </w:rPr>
        <w:t xml:space="preserve"> (HR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= </w:t>
      </w:r>
      <w:r w:rsidR="00A57DB7" w:rsidRPr="000E13C5">
        <w:rPr>
          <w:rFonts w:ascii="Book Antiqua" w:hAnsi="Book Antiqua" w:cs="Times New Roman"/>
        </w:rPr>
        <w:t>0.40</w:t>
      </w:r>
      <w:r w:rsidRPr="000E13C5">
        <w:rPr>
          <w:rFonts w:ascii="Book Antiqua" w:hAnsi="Book Antiqua" w:cs="Times New Roman"/>
        </w:rPr>
        <w:t>; 95%</w:t>
      </w:r>
      <w:r w:rsidR="00A57DB7" w:rsidRPr="000E13C5">
        <w:rPr>
          <w:rFonts w:ascii="Book Antiqua" w:hAnsi="Book Antiqua" w:cs="Times New Roman"/>
        </w:rPr>
        <w:t>CI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A57DB7" w:rsidRPr="000E13C5">
        <w:rPr>
          <w:rFonts w:ascii="Book Antiqua" w:hAnsi="Book Antiqua" w:cs="Times New Roman"/>
        </w:rPr>
        <w:t xml:space="preserve">0.17–0.83, </w:t>
      </w:r>
      <w:r w:rsidR="002472F9" w:rsidRPr="000E13C5">
        <w:rPr>
          <w:rFonts w:ascii="Book Antiqua" w:hAnsi="Book Antiqua" w:cs="Times New Roman"/>
          <w:i/>
        </w:rPr>
        <w:t>P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A57DB7"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A57DB7" w:rsidRPr="000E13C5">
        <w:rPr>
          <w:rFonts w:ascii="Book Antiqua" w:hAnsi="Book Antiqua" w:cs="Times New Roman"/>
        </w:rPr>
        <w:t>0.012</w:t>
      </w:r>
      <w:r w:rsidRPr="000E13C5">
        <w:rPr>
          <w:rFonts w:ascii="Book Antiqua" w:hAnsi="Book Antiqua" w:cs="Times New Roman"/>
        </w:rPr>
        <w:t>) and negative surgica</w:t>
      </w:r>
      <w:r w:rsidR="00A57DB7" w:rsidRPr="000E13C5">
        <w:rPr>
          <w:rFonts w:ascii="Book Antiqua" w:hAnsi="Book Antiqua" w:cs="Times New Roman"/>
        </w:rPr>
        <w:t>l margin</w:t>
      </w:r>
      <w:r w:rsidR="00410F2D" w:rsidRPr="000E13C5">
        <w:rPr>
          <w:rFonts w:ascii="Book Antiqua" w:hAnsi="Book Antiqua" w:cs="Times New Roman"/>
        </w:rPr>
        <w:t>s</w:t>
      </w:r>
      <w:r w:rsidR="00A57DB7" w:rsidRPr="000E13C5">
        <w:rPr>
          <w:rFonts w:ascii="Book Antiqua" w:hAnsi="Book Antiqua" w:cs="Times New Roman"/>
        </w:rPr>
        <w:t xml:space="preserve"> (R0 resection) (HR 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= </w:t>
      </w:r>
      <w:r w:rsidR="00A57DB7" w:rsidRPr="000E13C5">
        <w:rPr>
          <w:rFonts w:ascii="Book Antiqua" w:hAnsi="Book Antiqua" w:cs="Times New Roman"/>
        </w:rPr>
        <w:t xml:space="preserve">0.48; </w:t>
      </w:r>
      <w:r w:rsidR="002472F9" w:rsidRPr="000E13C5">
        <w:rPr>
          <w:rFonts w:ascii="Book Antiqua" w:hAnsi="Book Antiqua" w:cs="Times New Roman"/>
        </w:rPr>
        <w:t>95%CI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A57DB7" w:rsidRPr="000E13C5">
        <w:rPr>
          <w:rFonts w:ascii="Book Antiqua" w:hAnsi="Book Antiqua" w:cs="Times New Roman"/>
        </w:rPr>
        <w:t xml:space="preserve">0.30–0.77, </w:t>
      </w:r>
      <w:r w:rsidR="002472F9" w:rsidRPr="000E13C5">
        <w:rPr>
          <w:rFonts w:ascii="Book Antiqua" w:hAnsi="Book Antiqua" w:cs="Times New Roman"/>
          <w:i/>
        </w:rPr>
        <w:t>P</w:t>
      </w:r>
      <w:r w:rsidR="002472F9" w:rsidRPr="000E13C5">
        <w:rPr>
          <w:rFonts w:ascii="Book Antiqua" w:hAnsi="Book Antiqua" w:cs="Times New Roman"/>
        </w:rPr>
        <w:t xml:space="preserve"> </w:t>
      </w:r>
      <w:r w:rsidR="00A57DB7"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A57DB7" w:rsidRPr="000E13C5">
        <w:rPr>
          <w:rFonts w:ascii="Book Antiqua" w:hAnsi="Book Antiqua" w:cs="Times New Roman"/>
        </w:rPr>
        <w:t>0.003</w:t>
      </w:r>
      <w:r w:rsidRPr="000E13C5">
        <w:rPr>
          <w:rFonts w:ascii="Book Antiqua" w:hAnsi="Book Antiqua" w:cs="Times New Roman"/>
        </w:rPr>
        <w:t xml:space="preserve">) were independent favorable prognostic factors. Among the 96 patients, 20 </w:t>
      </w:r>
      <w:r w:rsidR="00410F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survived for 5 years or more</w:t>
      </w:r>
      <w:r w:rsidR="00410F2D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and 76 </w:t>
      </w:r>
      <w:r w:rsidR="00410F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died within 5 years after operation. Comparison of the 20 5-year survivors with the 76 non-survivors showed that lower concentrations</w:t>
      </w:r>
      <w:r w:rsidR="004B2642" w:rsidRPr="000E13C5">
        <w:rPr>
          <w:rFonts w:ascii="Book Antiqua" w:hAnsi="Book Antiqua" w:cs="Times New Roman"/>
        </w:rPr>
        <w:t xml:space="preserve"> of DUPAN-2 (</w:t>
      </w:r>
      <w:r w:rsidR="00CD6F28" w:rsidRPr="000E13C5">
        <w:rPr>
          <w:rFonts w:ascii="Book Antiqua" w:hAnsi="Book Antiqua" w:cs="Times New Roman"/>
        </w:rPr>
        <w:t>79.5</w:t>
      </w:r>
      <w:r w:rsidR="004B2642" w:rsidRPr="000E13C5">
        <w:rPr>
          <w:rFonts w:ascii="Book Antiqua" w:hAnsi="Book Antiqua" w:cs="Times New Roman"/>
        </w:rPr>
        <w:t xml:space="preserve"> </w:t>
      </w:r>
      <w:proofErr w:type="spellStart"/>
      <w:r w:rsidR="002472F9" w:rsidRPr="000E13C5">
        <w:rPr>
          <w:rFonts w:ascii="Book Antiqua" w:hAnsi="Book Antiqua" w:cs="Times New Roman"/>
          <w:i/>
        </w:rPr>
        <w:t>vs</w:t>
      </w:r>
      <w:proofErr w:type="spellEnd"/>
      <w:r w:rsidR="002472F9" w:rsidRPr="000E13C5">
        <w:rPr>
          <w:rFonts w:ascii="Book Antiqua" w:hAnsi="Book Antiqua" w:cs="Times New Roman"/>
        </w:rPr>
        <w:t xml:space="preserve"> </w:t>
      </w:r>
      <w:r w:rsidR="00CD6F28" w:rsidRPr="000E13C5">
        <w:rPr>
          <w:rFonts w:ascii="Book Antiqua" w:hAnsi="Book Antiqua" w:cs="Times New Roman"/>
        </w:rPr>
        <w:t>312.5</w:t>
      </w:r>
      <w:r w:rsidRPr="000E13C5">
        <w:rPr>
          <w:rFonts w:ascii="Book Antiqua" w:hAnsi="Book Antiqua" w:cs="Times New Roman"/>
        </w:rPr>
        <w:t xml:space="preserve"> U/m</w:t>
      </w:r>
      <w:r w:rsidR="002472F9" w:rsidRPr="000E13C5">
        <w:rPr>
          <w:rFonts w:ascii="Book Antiqua" w:hAnsi="Book Antiqua" w:cs="Times New Roman"/>
        </w:rPr>
        <w:t>L</w:t>
      </w:r>
      <w:r w:rsidRPr="000E13C5">
        <w:rPr>
          <w:rFonts w:ascii="Book Antiqua" w:hAnsi="Book Antiqua" w:cs="Times New Roman"/>
        </w:rPr>
        <w:t xml:space="preserve">, </w:t>
      </w:r>
      <w:r w:rsidR="002472F9" w:rsidRPr="000E13C5">
        <w:rPr>
          <w:rFonts w:ascii="Book Antiqua" w:hAnsi="Book Antiqua" w:cs="Times New Roman"/>
          <w:i/>
        </w:rPr>
        <w:t>P</w:t>
      </w:r>
      <w:r w:rsidR="002472F9" w:rsidRPr="000E13C5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0.032), tumor size ≤</w:t>
      </w:r>
      <w:r w:rsidR="00410F2D" w:rsidRPr="000E13C5">
        <w:rPr>
          <w:rFonts w:ascii="Book Antiqua" w:hAnsi="Book Antiqua" w:cs="Times New Roman"/>
        </w:rPr>
        <w:t xml:space="preserve"> </w:t>
      </w:r>
      <w:r w:rsidR="002472F9" w:rsidRPr="000E13C5">
        <w:rPr>
          <w:rFonts w:ascii="Book Antiqua" w:hAnsi="Book Antiqua" w:cs="Times New Roman"/>
        </w:rPr>
        <w:t>20 mm (35</w:t>
      </w:r>
      <w:r w:rsidR="00DF73D8">
        <w:rPr>
          <w:rFonts w:ascii="Book Antiqua" w:eastAsia="宋体" w:hAnsi="Book Antiqua" w:cs="Times New Roman" w:hint="eastAsia"/>
          <w:lang w:eastAsia="zh-CN"/>
        </w:rPr>
        <w:t>%</w:t>
      </w:r>
      <w:r w:rsidR="002472F9" w:rsidRPr="000E13C5">
        <w:rPr>
          <w:rFonts w:ascii="Book Antiqua" w:hAnsi="Book Antiqua" w:cs="Times New Roman"/>
        </w:rPr>
        <w:t xml:space="preserve"> </w:t>
      </w:r>
      <w:proofErr w:type="spellStart"/>
      <w:r w:rsidR="002472F9" w:rsidRPr="000E13C5">
        <w:rPr>
          <w:rFonts w:ascii="Book Antiqua" w:hAnsi="Book Antiqua" w:cs="Times New Roman"/>
          <w:i/>
        </w:rPr>
        <w:t>vs</w:t>
      </w:r>
      <w:proofErr w:type="spellEnd"/>
      <w:r w:rsidRPr="000E13C5">
        <w:rPr>
          <w:rFonts w:ascii="Book Antiqua" w:hAnsi="Book Antiqua" w:cs="Times New Roman"/>
        </w:rPr>
        <w:t xml:space="preserve"> 8%, </w:t>
      </w:r>
      <w:r w:rsidR="002472F9" w:rsidRPr="000E13C5">
        <w:rPr>
          <w:rFonts w:ascii="Book Antiqua" w:hAnsi="Book Antiqua" w:cs="Times New Roman"/>
          <w:i/>
        </w:rPr>
        <w:t>P</w:t>
      </w:r>
      <w:r w:rsidR="002472F9" w:rsidRPr="000E13C5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0.008), R0 resection (95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%</w:t>
      </w:r>
      <w:r w:rsidRPr="000E13C5">
        <w:rPr>
          <w:rFonts w:ascii="Book Antiqua" w:hAnsi="Book Antiqua" w:cs="Times New Roman"/>
        </w:rPr>
        <w:t xml:space="preserve"> </w:t>
      </w:r>
      <w:proofErr w:type="spellStart"/>
      <w:r w:rsidR="002472F9" w:rsidRPr="000E13C5">
        <w:rPr>
          <w:rFonts w:ascii="Book Antiqua" w:hAnsi="Book Antiqua" w:cs="Times New Roman"/>
          <w:i/>
        </w:rPr>
        <w:t>vs</w:t>
      </w:r>
      <w:proofErr w:type="spellEnd"/>
      <w:r w:rsidRPr="000E13C5">
        <w:rPr>
          <w:rFonts w:ascii="Book Antiqua" w:hAnsi="Book Antiqua" w:cs="Times New Roman"/>
        </w:rPr>
        <w:t xml:space="preserve"> 61%,</w:t>
      </w:r>
      <w:r w:rsidR="002472F9" w:rsidRPr="000E13C5">
        <w:rPr>
          <w:rFonts w:ascii="Book Antiqua" w:hAnsi="Book Antiqua" w:cs="Times New Roman"/>
          <w:i/>
        </w:rPr>
        <w:t xml:space="preserve"> P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0.004), and absence of lymph node metastases (60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%</w:t>
      </w:r>
      <w:r w:rsidRPr="000E13C5">
        <w:rPr>
          <w:rFonts w:ascii="Book Antiqua" w:hAnsi="Book Antiqua" w:cs="Times New Roman"/>
        </w:rPr>
        <w:t xml:space="preserve"> </w:t>
      </w:r>
      <w:proofErr w:type="spellStart"/>
      <w:r w:rsidR="002472F9" w:rsidRPr="000E13C5">
        <w:rPr>
          <w:rFonts w:ascii="Book Antiqua" w:hAnsi="Book Antiqua" w:cs="Times New Roman"/>
          <w:i/>
        </w:rPr>
        <w:t>vs</w:t>
      </w:r>
      <w:proofErr w:type="spellEnd"/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 xml:space="preserve">18%, </w:t>
      </w:r>
      <w:r w:rsidR="002472F9" w:rsidRPr="000E13C5">
        <w:rPr>
          <w:rFonts w:ascii="Book Antiqua" w:hAnsi="Book Antiqua" w:cs="Times New Roman"/>
          <w:i/>
        </w:rPr>
        <w:t>P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>=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 xml:space="preserve">0.036) were significantly associated with </w:t>
      </w:r>
      <w:r w:rsidR="00410F2D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5-year survival.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:rsidR="0030739D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t>CONCLUSION</w:t>
      </w:r>
      <w:r w:rsidR="0030739D" w:rsidRPr="000E13C5">
        <w:rPr>
          <w:rFonts w:ascii="Book Antiqua" w:hAnsi="Book Antiqua" w:cs="Times New Roman"/>
          <w:b/>
        </w:rPr>
        <w:t xml:space="preserve">: </w:t>
      </w:r>
      <w:r w:rsidRPr="000E13C5">
        <w:rPr>
          <w:rFonts w:ascii="Book Antiqua" w:hAnsi="Book Antiqua" w:cs="Times New Roman"/>
        </w:rPr>
        <w:t>Negative surgical margin</w:t>
      </w:r>
      <w:r w:rsidR="00410F2D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 xml:space="preserve"> and </w:t>
      </w:r>
      <w:r w:rsidR="00410F2D" w:rsidRPr="000E13C5">
        <w:rPr>
          <w:rFonts w:ascii="Book Antiqua" w:hAnsi="Book Antiqua" w:cs="Times New Roman"/>
        </w:rPr>
        <w:t xml:space="preserve">a </w:t>
      </w:r>
      <w:r w:rsidRPr="000E13C5">
        <w:rPr>
          <w:rFonts w:ascii="Book Antiqua" w:hAnsi="Book Antiqua" w:cs="Times New Roman"/>
        </w:rPr>
        <w:t>tumor size ≤</w:t>
      </w:r>
      <w:r w:rsidR="00410F2D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20 mm were independent favorable prognostic factors. Histologically curative resection and early tumor detection are important </w:t>
      </w:r>
      <w:r w:rsidR="00410F2D" w:rsidRPr="000E13C5">
        <w:rPr>
          <w:rFonts w:ascii="Book Antiqua" w:hAnsi="Book Antiqua" w:cs="Times New Roman"/>
        </w:rPr>
        <w:t xml:space="preserve">factors </w:t>
      </w:r>
      <w:r w:rsidRPr="000E13C5">
        <w:rPr>
          <w:rFonts w:ascii="Book Antiqua" w:hAnsi="Book Antiqua" w:cs="Times New Roman"/>
        </w:rPr>
        <w:t>in achieving long-term survival.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</w:rPr>
      </w:pPr>
    </w:p>
    <w:p w:rsidR="0030739D" w:rsidRPr="000E13C5" w:rsidRDefault="0030739D" w:rsidP="00C47EB4">
      <w:pPr>
        <w:spacing w:line="360" w:lineRule="auto"/>
        <w:rPr>
          <w:rFonts w:ascii="Book Antiqua" w:eastAsia="宋体" w:hAnsi="Book Antiqua" w:cs="Arial Unicode MS"/>
          <w:lang w:eastAsia="zh-CN"/>
        </w:rPr>
      </w:pPr>
      <w:r w:rsidRPr="000E13C5">
        <w:rPr>
          <w:rFonts w:ascii="Book Antiqua" w:hAnsi="Book Antiqua"/>
        </w:rPr>
        <w:t xml:space="preserve">© </w:t>
      </w:r>
      <w:r w:rsidRPr="000E13C5">
        <w:rPr>
          <w:rFonts w:ascii="Book Antiqua" w:hAnsi="Book Antiqua" w:cs="Arial Unicode MS"/>
        </w:rPr>
        <w:t xml:space="preserve">2014 </w:t>
      </w:r>
      <w:proofErr w:type="spellStart"/>
      <w:r w:rsidRPr="000E13C5">
        <w:rPr>
          <w:rFonts w:ascii="Book Antiqua" w:hAnsi="Book Antiqua" w:cs="Arial Unicode MS"/>
        </w:rPr>
        <w:t>Baishideng</w:t>
      </w:r>
      <w:proofErr w:type="spellEnd"/>
      <w:r w:rsidRPr="000E13C5">
        <w:rPr>
          <w:rFonts w:ascii="Book Antiqua" w:hAnsi="Book Antiqua" w:cs="Arial Unicode MS"/>
        </w:rPr>
        <w:t xml:space="preserve"> Publishing Group Inc. All rights reserved.</w:t>
      </w:r>
    </w:p>
    <w:p w:rsidR="0030739D" w:rsidRPr="000E13C5" w:rsidRDefault="0030739D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30739D" w:rsidRPr="000E13C5" w:rsidRDefault="0030739D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  <w:b/>
        </w:rPr>
        <w:t>Key words:</w:t>
      </w:r>
      <w:r w:rsidRPr="000E13C5">
        <w:rPr>
          <w:rFonts w:ascii="Book Antiqua" w:hAnsi="Book Antiqua" w:cs="Times New Roman"/>
        </w:rPr>
        <w:t xml:space="preserve"> </w:t>
      </w:r>
      <w:r w:rsidR="002472F9" w:rsidRPr="000E13C5">
        <w:rPr>
          <w:rFonts w:ascii="Book Antiqua" w:hAnsi="Book Antiqua" w:cs="Times New Roman"/>
        </w:rPr>
        <w:t xml:space="preserve">Pancreatic </w:t>
      </w:r>
      <w:r w:rsidRPr="000E13C5">
        <w:rPr>
          <w:rFonts w:ascii="Book Antiqua" w:hAnsi="Book Antiqua" w:cs="Times New Roman"/>
        </w:rPr>
        <w:t>cancer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;</w:t>
      </w:r>
      <w:r w:rsidRPr="000E13C5">
        <w:rPr>
          <w:rFonts w:ascii="Book Antiqua" w:hAnsi="Book Antiqua" w:cs="Times New Roman"/>
        </w:rPr>
        <w:t xml:space="preserve"> </w:t>
      </w:r>
      <w:r w:rsidR="002472F9" w:rsidRPr="000E13C5">
        <w:rPr>
          <w:rFonts w:ascii="Book Antiqua" w:hAnsi="Book Antiqua" w:cs="Times New Roman"/>
        </w:rPr>
        <w:t>Long</w:t>
      </w:r>
      <w:r w:rsidRPr="000E13C5">
        <w:rPr>
          <w:rFonts w:ascii="Book Antiqua" w:hAnsi="Book Antiqua" w:cs="Times New Roman"/>
        </w:rPr>
        <w:t>-term survival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;</w:t>
      </w:r>
      <w:r w:rsidRPr="000E13C5">
        <w:rPr>
          <w:rFonts w:ascii="Book Antiqua" w:hAnsi="Book Antiqua" w:cs="Times New Roman"/>
        </w:rPr>
        <w:t xml:space="preserve"> </w:t>
      </w:r>
      <w:r w:rsidR="002472F9" w:rsidRPr="000E13C5">
        <w:rPr>
          <w:rFonts w:ascii="Book Antiqua" w:hAnsi="Book Antiqua" w:cs="Times New Roman"/>
        </w:rPr>
        <w:t>Long</w:t>
      </w:r>
      <w:r w:rsidRPr="000E13C5">
        <w:rPr>
          <w:rFonts w:ascii="Book Antiqua" w:hAnsi="Book Antiqua" w:cs="Times New Roman"/>
        </w:rPr>
        <w:t>-term survivor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;</w:t>
      </w:r>
      <w:r w:rsidRPr="000E13C5">
        <w:rPr>
          <w:rFonts w:ascii="Book Antiqua" w:hAnsi="Book Antiqua" w:cs="Times New Roman"/>
        </w:rPr>
        <w:t xml:space="preserve"> </w:t>
      </w:r>
      <w:r w:rsidR="002472F9" w:rsidRPr="000E13C5">
        <w:rPr>
          <w:rFonts w:ascii="Book Antiqua" w:hAnsi="Book Antiqua" w:cs="Times New Roman"/>
        </w:rPr>
        <w:t xml:space="preserve">Prognostic </w:t>
      </w:r>
      <w:r w:rsidRPr="000E13C5">
        <w:rPr>
          <w:rFonts w:ascii="Book Antiqua" w:hAnsi="Book Antiqua" w:cs="Times New Roman"/>
        </w:rPr>
        <w:t>factor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;</w:t>
      </w:r>
      <w:r w:rsidRPr="000E13C5">
        <w:rPr>
          <w:rFonts w:ascii="Book Antiqua" w:hAnsi="Book Antiqua" w:cs="Times New Roman"/>
        </w:rPr>
        <w:t xml:space="preserve"> R0 resection</w:t>
      </w:r>
    </w:p>
    <w:p w:rsidR="0030739D" w:rsidRPr="000E13C5" w:rsidRDefault="0030739D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472F9" w:rsidRPr="00661F7E" w:rsidRDefault="0030739D" w:rsidP="002472F9">
      <w:pPr>
        <w:spacing w:line="360" w:lineRule="auto"/>
        <w:rPr>
          <w:rFonts w:ascii="Book Antiqua" w:eastAsia="宋体" w:hAnsi="Book Antiqua" w:cs="Times New Roman" w:hint="eastAsia"/>
          <w:lang w:eastAsia="zh-CN"/>
        </w:rPr>
      </w:pPr>
      <w:r w:rsidRPr="000E13C5">
        <w:rPr>
          <w:rFonts w:ascii="Book Antiqua" w:hAnsi="Book Antiqua" w:cs="Times New Roman"/>
          <w:b/>
        </w:rPr>
        <w:t>Core tip</w:t>
      </w:r>
      <w:r w:rsidR="00410F2D" w:rsidRPr="000E13C5">
        <w:rPr>
          <w:rFonts w:ascii="Book Antiqua" w:hAnsi="Book Antiqua" w:cs="Times New Roman"/>
          <w:b/>
        </w:rPr>
        <w:t>:</w:t>
      </w:r>
      <w:r w:rsidRPr="000E13C5">
        <w:rPr>
          <w:rFonts w:ascii="Book Antiqua" w:hAnsi="Book Antiqua" w:cs="Times New Roman"/>
          <w:b/>
          <w:i/>
        </w:rPr>
        <w:t xml:space="preserve"> </w:t>
      </w:r>
      <w:r w:rsidRPr="000E13C5">
        <w:rPr>
          <w:rFonts w:ascii="Book Antiqua" w:hAnsi="Book Antiqua" w:cs="Times New Roman"/>
        </w:rPr>
        <w:t xml:space="preserve">The prognosis of </w:t>
      </w:r>
      <w:r w:rsidR="00410F2D" w:rsidRPr="000E13C5">
        <w:rPr>
          <w:rFonts w:ascii="Book Antiqua" w:hAnsi="Book Antiqua" w:cs="Times New Roman"/>
        </w:rPr>
        <w:t xml:space="preserve">pancreatic cancer </w:t>
      </w:r>
      <w:r w:rsidRPr="000E13C5">
        <w:rPr>
          <w:rFonts w:ascii="Book Antiqua" w:hAnsi="Book Antiqua" w:cs="Times New Roman"/>
        </w:rPr>
        <w:t xml:space="preserve">patients remains quite poor. In this study, however, the 5-year actuarial survival rate was much higher </w:t>
      </w:r>
      <w:r w:rsidR="00AC2E32" w:rsidRPr="000E13C5">
        <w:rPr>
          <w:rFonts w:ascii="Book Antiqua" w:hAnsi="Book Antiqua" w:cs="Times New Roman"/>
        </w:rPr>
        <w:t>(</w:t>
      </w:r>
      <w:r w:rsidRPr="000E13C5">
        <w:rPr>
          <w:rFonts w:ascii="Book Antiqua" w:hAnsi="Book Antiqua" w:cs="Times New Roman"/>
        </w:rPr>
        <w:t>34.5%</w:t>
      </w:r>
      <w:r w:rsidR="00AC2E32" w:rsidRPr="000E13C5">
        <w:rPr>
          <w:rFonts w:ascii="Book Antiqua" w:hAnsi="Book Antiqua" w:cs="Times New Roman"/>
        </w:rPr>
        <w:t>) than normal</w:t>
      </w:r>
      <w:r w:rsidRPr="000E13C5">
        <w:rPr>
          <w:rFonts w:ascii="Book Antiqua" w:hAnsi="Book Antiqua" w:cs="Times New Roman"/>
        </w:rPr>
        <w:t xml:space="preserve">. Histologically curative resection and early tumor detection were </w:t>
      </w:r>
      <w:r w:rsidRPr="000E13C5">
        <w:rPr>
          <w:rFonts w:ascii="Book Antiqua" w:hAnsi="Book Antiqua" w:cs="Times New Roman"/>
        </w:rPr>
        <w:lastRenderedPageBreak/>
        <w:t>important</w:t>
      </w:r>
      <w:r w:rsidR="00AC2E32" w:rsidRPr="000E13C5">
        <w:rPr>
          <w:rFonts w:ascii="Book Antiqua" w:hAnsi="Book Antiqua" w:cs="Times New Roman"/>
        </w:rPr>
        <w:t xml:space="preserve"> factors</w:t>
      </w:r>
      <w:r w:rsidRPr="000E13C5">
        <w:rPr>
          <w:rFonts w:ascii="Book Antiqua" w:hAnsi="Book Antiqua" w:cs="Times New Roman"/>
        </w:rPr>
        <w:t xml:space="preserve"> i</w:t>
      </w:r>
      <w:r w:rsidR="002472F9" w:rsidRPr="000E13C5">
        <w:rPr>
          <w:rFonts w:ascii="Book Antiqua" w:hAnsi="Book Antiqua" w:cs="Times New Roman"/>
        </w:rPr>
        <w:t>n achieving long-term survival</w:t>
      </w:r>
      <w:r w:rsidR="00661F7E">
        <w:rPr>
          <w:rFonts w:ascii="Book Antiqua" w:eastAsia="宋体" w:hAnsi="Book Antiqua" w:cs="Times New Roman" w:hint="eastAsia"/>
          <w:lang w:eastAsia="zh-CN"/>
        </w:rPr>
        <w:t>.</w:t>
      </w:r>
      <w:bookmarkStart w:id="67" w:name="_GoBack"/>
      <w:bookmarkEnd w:id="67"/>
    </w:p>
    <w:p w:rsidR="002472F9" w:rsidRPr="000E13C5" w:rsidRDefault="002472F9" w:rsidP="002472F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DF73D8" w:rsidRPr="008D58B7" w:rsidRDefault="002472F9" w:rsidP="00DF73D8">
      <w:pPr>
        <w:adjustRightInd w:val="0"/>
        <w:snapToGrid w:val="0"/>
        <w:spacing w:line="360" w:lineRule="auto"/>
        <w:ind w:rightChars="-506" w:right="-1214"/>
        <w:rPr>
          <w:rFonts w:ascii="Book Antiqua" w:hAnsi="Book Antiqua"/>
        </w:rPr>
      </w:pPr>
      <w:r w:rsidRPr="000E13C5">
        <w:rPr>
          <w:rFonts w:ascii="Book Antiqua" w:hAnsi="Book Antiqua" w:cs="Times New Roman"/>
        </w:rPr>
        <w:t>Yamamoto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T, </w:t>
      </w:r>
      <w:proofErr w:type="spellStart"/>
      <w:r w:rsidRPr="000E13C5">
        <w:rPr>
          <w:rFonts w:ascii="Book Antiqua" w:hAnsi="Book Antiqua" w:cs="Times New Roman"/>
        </w:rPr>
        <w:t>Yagi</w:t>
      </w:r>
      <w:proofErr w:type="spellEnd"/>
      <w:r w:rsidRPr="000E13C5">
        <w:rPr>
          <w:rFonts w:ascii="Book Antiqua" w:eastAsia="宋体" w:hAnsi="Book Antiqua" w:cs="Times New Roman" w:hint="eastAsia"/>
          <w:lang w:eastAsia="zh-CN"/>
        </w:rPr>
        <w:t xml:space="preserve"> S, </w:t>
      </w:r>
      <w:r w:rsidRPr="000E13C5">
        <w:rPr>
          <w:rFonts w:ascii="Book Antiqua" w:hAnsi="Book Antiqua" w:cs="Times New Roman"/>
        </w:rPr>
        <w:t>Kinoshita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H, </w:t>
      </w:r>
      <w:r w:rsidRPr="000E13C5">
        <w:rPr>
          <w:rFonts w:ascii="Book Antiqua" w:hAnsi="Book Antiqua" w:cs="Times New Roman"/>
        </w:rPr>
        <w:t>Sakamoto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Y, </w:t>
      </w:r>
      <w:r w:rsidRPr="000E13C5">
        <w:rPr>
          <w:rFonts w:ascii="Book Antiqua" w:hAnsi="Book Antiqua" w:cs="Times New Roman"/>
        </w:rPr>
        <w:t>Okada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K, </w:t>
      </w:r>
      <w:proofErr w:type="spellStart"/>
      <w:r w:rsidRPr="000E13C5">
        <w:rPr>
          <w:rFonts w:ascii="Book Antiqua" w:hAnsi="Book Antiqua" w:cs="Times New Roman"/>
        </w:rPr>
        <w:t>Uryuhara</w:t>
      </w:r>
      <w:proofErr w:type="spellEnd"/>
      <w:r w:rsidRPr="000E13C5">
        <w:rPr>
          <w:rFonts w:ascii="Book Antiqua" w:eastAsia="宋体" w:hAnsi="Book Antiqua" w:cs="Times New Roman" w:hint="eastAsia"/>
          <w:lang w:eastAsia="zh-CN"/>
        </w:rPr>
        <w:t xml:space="preserve"> K, </w:t>
      </w:r>
      <w:r w:rsidRPr="000E13C5">
        <w:rPr>
          <w:rFonts w:ascii="Book Antiqua" w:hAnsi="Book Antiqua" w:cs="Times New Roman"/>
        </w:rPr>
        <w:t>Morimoto</w:t>
      </w:r>
      <w:r w:rsidRPr="000E13C5">
        <w:rPr>
          <w:rFonts w:ascii="Book Antiqua" w:eastAsia="宋体" w:hAnsi="Book Antiqua" w:cs="Times New Roman" w:hint="eastAsia"/>
          <w:lang w:eastAsia="zh-CN"/>
        </w:rPr>
        <w:t xml:space="preserve"> T, </w:t>
      </w:r>
      <w:proofErr w:type="spellStart"/>
      <w:r w:rsidRPr="000E13C5">
        <w:rPr>
          <w:rFonts w:ascii="Book Antiqua" w:hAnsi="Book Antiqua" w:cs="Times New Roman"/>
        </w:rPr>
        <w:t>Kaihara</w:t>
      </w:r>
      <w:proofErr w:type="spellEnd"/>
      <w:r w:rsidRPr="000E13C5">
        <w:rPr>
          <w:rFonts w:ascii="Book Antiqua" w:eastAsia="宋体" w:hAnsi="Book Antiqua" w:cs="Times New Roman" w:hint="eastAsia"/>
          <w:lang w:eastAsia="zh-CN"/>
        </w:rPr>
        <w:t xml:space="preserve"> S, </w:t>
      </w:r>
      <w:proofErr w:type="spellStart"/>
      <w:r w:rsidRPr="000E13C5">
        <w:rPr>
          <w:rFonts w:ascii="Book Antiqua" w:hAnsi="Book Antiqua" w:cs="Times New Roman"/>
        </w:rPr>
        <w:t>Hosotani</w:t>
      </w:r>
      <w:proofErr w:type="spellEnd"/>
      <w:r w:rsidRPr="000E13C5">
        <w:rPr>
          <w:rFonts w:ascii="Book Antiqua" w:eastAsia="宋体" w:hAnsi="Book Antiqua" w:cs="Times New Roman" w:hint="eastAsia"/>
          <w:lang w:eastAsia="zh-CN"/>
        </w:rPr>
        <w:t xml:space="preserve"> R. </w:t>
      </w:r>
      <w:r w:rsidRPr="000E13C5">
        <w:rPr>
          <w:rFonts w:ascii="Book Antiqua" w:eastAsia="宋体" w:hAnsi="Book Antiqua" w:cs="Times New Roman"/>
          <w:lang w:eastAsia="zh-CN"/>
        </w:rPr>
        <w:t>Long-term survival after resection of pancreatic cancer: A single-center retrospective analysis</w:t>
      </w:r>
      <w:r w:rsidRPr="000E13C5">
        <w:rPr>
          <w:rFonts w:ascii="Book Antiqua" w:eastAsia="宋体" w:hAnsi="Book Antiqua" w:cs="Times New Roman" w:hint="eastAsia"/>
          <w:lang w:eastAsia="zh-CN"/>
        </w:rPr>
        <w:t>.</w:t>
      </w:r>
      <w:r w:rsidR="00DF73D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DF73D8" w:rsidRPr="008D58B7">
        <w:rPr>
          <w:rFonts w:ascii="Book Antiqua" w:hAnsi="Book Antiqua"/>
          <w:i/>
        </w:rPr>
        <w:t xml:space="preserve">World J </w:t>
      </w:r>
      <w:proofErr w:type="spellStart"/>
      <w:r w:rsidR="00DF73D8" w:rsidRPr="008D58B7">
        <w:rPr>
          <w:rFonts w:ascii="Book Antiqua" w:hAnsi="Book Antiqua"/>
          <w:i/>
        </w:rPr>
        <w:t>Gastroenterol</w:t>
      </w:r>
      <w:proofErr w:type="spellEnd"/>
      <w:r w:rsidR="00DF73D8" w:rsidRPr="008D58B7">
        <w:rPr>
          <w:rFonts w:ascii="Book Antiqua" w:hAnsi="Book Antiqua"/>
        </w:rPr>
        <w:t xml:space="preserve"> 2014; </w:t>
      </w:r>
      <w:proofErr w:type="gramStart"/>
      <w:r w:rsidR="00DF73D8">
        <w:rPr>
          <w:rFonts w:ascii="Book Antiqua" w:hAnsi="Book Antiqua"/>
        </w:rPr>
        <w:t>I</w:t>
      </w:r>
      <w:r w:rsidR="00DF73D8">
        <w:rPr>
          <w:rFonts w:ascii="Book Antiqua" w:hAnsi="Book Antiqua" w:hint="eastAsia"/>
        </w:rPr>
        <w:t>n</w:t>
      </w:r>
      <w:proofErr w:type="gramEnd"/>
      <w:r w:rsidR="00DF73D8">
        <w:rPr>
          <w:rFonts w:ascii="Book Antiqua" w:hAnsi="Book Antiqua" w:hint="eastAsia"/>
        </w:rPr>
        <w:t xml:space="preserve"> press</w:t>
      </w:r>
      <w:r w:rsidR="00DF73D8" w:rsidRPr="008D58B7">
        <w:rPr>
          <w:rFonts w:ascii="Book Antiqua" w:hAnsi="Book Antiqua"/>
        </w:rPr>
        <w:t xml:space="preserve"> </w:t>
      </w:r>
    </w:p>
    <w:p w:rsidR="002472F9" w:rsidRPr="000E13C5" w:rsidRDefault="002472F9" w:rsidP="002472F9">
      <w:pPr>
        <w:spacing w:line="360" w:lineRule="auto"/>
        <w:rPr>
          <w:rFonts w:ascii="Book Antiqua" w:eastAsia="宋体" w:hAnsi="Book Antiqua" w:cs="Times New Roman"/>
          <w:i/>
          <w:lang w:eastAsia="zh-CN"/>
        </w:rPr>
      </w:pPr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</w:p>
    <w:p w:rsidR="002472F9" w:rsidRPr="000E13C5" w:rsidRDefault="002472F9">
      <w:pPr>
        <w:widowControl/>
        <w:jc w:val="left"/>
        <w:rPr>
          <w:rFonts w:ascii="Book Antiqua" w:hAnsi="Book Antiqua" w:cs="Times New Roman"/>
          <w:b/>
        </w:rPr>
      </w:pPr>
      <w:r w:rsidRPr="000E13C5">
        <w:rPr>
          <w:rFonts w:ascii="Book Antiqua" w:hAnsi="Book Antiqua" w:cs="Times New Roman"/>
          <w:b/>
        </w:rPr>
        <w:br w:type="page"/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lastRenderedPageBreak/>
        <w:t>INTRODUCTION</w:t>
      </w: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>Pancreatic cancer is the fourth leading cause of death among all types of cancer, accounting for 6% of men and 7% of women who died of cancer in the United States in 2010. The prognosis of patients with pancreatic cancer remains quite poor</w:t>
      </w:r>
      <w:r w:rsidR="00510B07" w:rsidRPr="000E13C5">
        <w:rPr>
          <w:rFonts w:ascii="Book Antiqua" w:hAnsi="Book Antiqua" w:cs="Times New Roman"/>
        </w:rPr>
        <w:t>,</w:t>
      </w:r>
      <w:r w:rsidR="0088758A" w:rsidRPr="000E13C5">
        <w:rPr>
          <w:rFonts w:ascii="Book Antiqua" w:hAnsi="Book Antiqua" w:cs="Times New Roman"/>
        </w:rPr>
        <w:t xml:space="preserve"> with a 5-year </w:t>
      </w:r>
      <w:r w:rsidRPr="000E13C5">
        <w:rPr>
          <w:rFonts w:ascii="Book Antiqua" w:hAnsi="Book Antiqua" w:cs="Times New Roman"/>
        </w:rPr>
        <w:t>survival rate of only 6</w:t>
      </w:r>
      <w:proofErr w:type="gramStart"/>
      <w:r w:rsidRPr="000E13C5">
        <w:rPr>
          <w:rFonts w:ascii="Book Antiqua" w:hAnsi="Book Antiqua" w:cs="Times New Roman"/>
        </w:rPr>
        <w:t>%</w:t>
      </w:r>
      <w:r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Pr="000E13C5">
        <w:rPr>
          <w:rFonts w:ascii="Book Antiqua" w:hAnsi="Book Antiqua" w:cs="Times New Roman"/>
          <w:vertAlign w:val="superscript"/>
        </w:rPr>
        <w:t>1]</w:t>
      </w:r>
      <w:r w:rsidRPr="000E13C5">
        <w:rPr>
          <w:rFonts w:ascii="Book Antiqua" w:hAnsi="Book Antiqua" w:cs="Times New Roman"/>
        </w:rPr>
        <w:t xml:space="preserve">. Surgery remains the only curative </w:t>
      </w:r>
      <w:r w:rsidR="000124EF" w:rsidRPr="000E13C5">
        <w:rPr>
          <w:rFonts w:ascii="Book Antiqua" w:hAnsi="Book Antiqua" w:cs="Times New Roman"/>
        </w:rPr>
        <w:t>treatment for pancreatic cancer. Only 10%-20% of the patients with pancreatic cancer could be candidates for</w:t>
      </w:r>
      <w:r w:rsidR="0088758A" w:rsidRPr="000E13C5">
        <w:rPr>
          <w:rFonts w:ascii="Book Antiqua" w:hAnsi="Book Antiqua" w:cs="Times New Roman"/>
        </w:rPr>
        <w:t xml:space="preserve"> surgical resection in previous</w:t>
      </w:r>
      <w:r w:rsidR="00956098" w:rsidRPr="000E13C5">
        <w:rPr>
          <w:rFonts w:ascii="Book Antiqua" w:hAnsi="Book Antiqua" w:cs="Times New Roman"/>
        </w:rPr>
        <w:t xml:space="preserve"> </w:t>
      </w:r>
      <w:proofErr w:type="gramStart"/>
      <w:r w:rsidR="000124EF" w:rsidRPr="000E13C5">
        <w:rPr>
          <w:rFonts w:ascii="Book Antiqua" w:hAnsi="Book Antiqua" w:cs="Times New Roman"/>
        </w:rPr>
        <w:t>report</w:t>
      </w:r>
      <w:r w:rsidR="00956098" w:rsidRPr="000E13C5">
        <w:rPr>
          <w:rFonts w:ascii="Book Antiqua" w:hAnsi="Book Antiqua" w:cs="Times New Roman"/>
        </w:rPr>
        <w:t>s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2,3]</w:t>
      </w:r>
      <w:r w:rsidR="000124EF" w:rsidRPr="000E13C5">
        <w:rPr>
          <w:rFonts w:ascii="Book Antiqua" w:hAnsi="Book Antiqua" w:cs="Times New Roman"/>
        </w:rPr>
        <w:t xml:space="preserve">. </w:t>
      </w:r>
      <w:r w:rsidR="0088758A" w:rsidRPr="000E13C5">
        <w:rPr>
          <w:rFonts w:ascii="Book Antiqua" w:hAnsi="Book Antiqua" w:cs="Times New Roman"/>
        </w:rPr>
        <w:t xml:space="preserve">In 1984, the 5-year </w:t>
      </w:r>
      <w:r w:rsidRPr="000E13C5">
        <w:rPr>
          <w:rFonts w:ascii="Book Antiqua" w:hAnsi="Book Antiqua" w:cs="Times New Roman"/>
        </w:rPr>
        <w:t>survival rate after surgery was only 3%</w:t>
      </w:r>
      <w:r w:rsidR="00AC2E32" w:rsidRPr="000E13C5">
        <w:rPr>
          <w:rFonts w:ascii="Book Antiqua" w:hAnsi="Book Antiqua" w:cs="Times New Roman"/>
        </w:rPr>
        <w:t>.</w:t>
      </w:r>
      <w:r w:rsidRPr="000E13C5">
        <w:rPr>
          <w:rFonts w:ascii="Book Antiqua" w:hAnsi="Book Antiqua" w:cs="Times New Roman"/>
        </w:rPr>
        <w:t xml:space="preserve"> </w:t>
      </w:r>
      <w:r w:rsidR="00AC2E32" w:rsidRPr="000E13C5">
        <w:rPr>
          <w:rFonts w:ascii="Book Antiqua" w:hAnsi="Book Antiqua" w:cs="Times New Roman"/>
        </w:rPr>
        <w:t>H</w:t>
      </w:r>
      <w:r w:rsidRPr="000E13C5">
        <w:rPr>
          <w:rFonts w:ascii="Book Antiqua" w:hAnsi="Book Antiqua" w:cs="Times New Roman"/>
        </w:rPr>
        <w:t>owever, patient prognosis has been improving</w:t>
      </w:r>
      <w:r w:rsidR="00AC2E32" w:rsidRPr="000E13C5">
        <w:rPr>
          <w:rFonts w:ascii="Book Antiqua" w:hAnsi="Book Antiqua" w:cs="Times New Roman"/>
        </w:rPr>
        <w:t>,</w:t>
      </w:r>
      <w:r w:rsidR="0088758A" w:rsidRPr="000E13C5">
        <w:rPr>
          <w:rFonts w:ascii="Book Antiqua" w:hAnsi="Book Antiqua" w:cs="Times New Roman"/>
        </w:rPr>
        <w:t xml:space="preserve"> and the 5-year </w:t>
      </w:r>
      <w:r w:rsidRPr="000E13C5">
        <w:rPr>
          <w:rFonts w:ascii="Book Antiqua" w:hAnsi="Book Antiqua" w:cs="Times New Roman"/>
        </w:rPr>
        <w:t xml:space="preserve">survival rate after surgery has been </w:t>
      </w:r>
      <w:r w:rsidR="00FC5327" w:rsidRPr="000E13C5">
        <w:rPr>
          <w:rFonts w:ascii="Book Antiqua" w:hAnsi="Book Antiqua" w:cs="Times New Roman"/>
        </w:rPr>
        <w:t>approximately 1</w:t>
      </w:r>
      <w:r w:rsidRPr="000E13C5">
        <w:rPr>
          <w:rFonts w:ascii="Book Antiqua" w:hAnsi="Book Antiqua" w:cs="Times New Roman"/>
        </w:rPr>
        <w:t>1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%</w:t>
      </w:r>
      <w:r w:rsidR="002472F9" w:rsidRPr="000E13C5">
        <w:rPr>
          <w:rFonts w:ascii="Book Antiqua" w:hAnsi="Book Antiqua" w:cs="Times New Roman"/>
        </w:rPr>
        <w:t xml:space="preserve">–25% in the last </w:t>
      </w:r>
      <w:proofErr w:type="gramStart"/>
      <w:r w:rsidR="002472F9" w:rsidRPr="000E13C5">
        <w:rPr>
          <w:rFonts w:ascii="Book Antiqua" w:hAnsi="Book Antiqua" w:cs="Times New Roman"/>
        </w:rPr>
        <w:t>decade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4-7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This improvement may be attributable to the increased experience of surgeons performing pancreatic resection and possibly to the effects of adjuvant chemotherapy. </w:t>
      </w:r>
    </w:p>
    <w:p w:rsidR="002472F9" w:rsidRPr="000E13C5" w:rsidRDefault="00284901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</w:rPr>
        <w:tab/>
        <w:t xml:space="preserve">Several studies have reported prognostic factors after surgical resection of pancreatic cancer. </w:t>
      </w:r>
      <w:r w:rsidR="00AC2E32" w:rsidRPr="000E13C5">
        <w:rPr>
          <w:rFonts w:ascii="Book Antiqua" w:hAnsi="Book Antiqua" w:cs="Times New Roman"/>
        </w:rPr>
        <w:t>T</w:t>
      </w:r>
      <w:r w:rsidRPr="000E13C5">
        <w:rPr>
          <w:rFonts w:ascii="Book Antiqua" w:hAnsi="Book Antiqua" w:cs="Times New Roman"/>
        </w:rPr>
        <w:t xml:space="preserve">he significant prognostic factors identified are tumor size, lymph node metastasis, surgical margin status, tumor markers, and adjuvant </w:t>
      </w:r>
      <w:proofErr w:type="gramStart"/>
      <w:r w:rsidRPr="000E13C5">
        <w:rPr>
          <w:rFonts w:ascii="Book Antiqua" w:hAnsi="Book Antiqua" w:cs="Times New Roman"/>
        </w:rPr>
        <w:t>chemotherapy</w:t>
      </w:r>
      <w:r w:rsidR="002472F9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2472F9" w:rsidRPr="000E13C5">
        <w:rPr>
          <w:rFonts w:ascii="Book Antiqua" w:hAnsi="Book Antiqua" w:cs="Times New Roman"/>
          <w:vertAlign w:val="superscript"/>
        </w:rPr>
        <w:t>5,</w:t>
      </w:r>
      <w:r w:rsidR="00C73D93" w:rsidRPr="000E13C5">
        <w:rPr>
          <w:rFonts w:ascii="Book Antiqua" w:hAnsi="Book Antiqua" w:cs="Times New Roman"/>
          <w:vertAlign w:val="superscript"/>
        </w:rPr>
        <w:t>8-10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>. This study was designed to analyze the factors prognostic of survival in patients with pancreatic cancer and the characteristics of long-term survivors.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t>MATERIALS AND METHODS</w:t>
      </w: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 xml:space="preserve">From January 2000 to December 2011, 195 patients </w:t>
      </w:r>
      <w:r w:rsidR="00510B07" w:rsidRPr="000E13C5">
        <w:rPr>
          <w:rFonts w:ascii="Book Antiqua" w:hAnsi="Book Antiqua" w:cs="Times New Roman"/>
        </w:rPr>
        <w:t xml:space="preserve">with pancreatic cancer </w:t>
      </w:r>
      <w:r w:rsidRPr="000E13C5">
        <w:rPr>
          <w:rFonts w:ascii="Book Antiqua" w:hAnsi="Book Antiqua" w:cs="Times New Roman"/>
        </w:rPr>
        <w:t>in our hospital underwent pancreatic resection</w:t>
      </w:r>
      <w:r w:rsidR="00510B07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consisting of a standard operation w</w:t>
      </w:r>
      <w:r w:rsidR="002472F9" w:rsidRPr="000E13C5">
        <w:rPr>
          <w:rFonts w:ascii="Book Antiqua" w:hAnsi="Book Antiqua" w:cs="Times New Roman"/>
        </w:rPr>
        <w:t xml:space="preserve">ithout extended </w:t>
      </w:r>
      <w:proofErr w:type="gramStart"/>
      <w:r w:rsidR="002472F9" w:rsidRPr="000E13C5">
        <w:rPr>
          <w:rFonts w:ascii="Book Antiqua" w:hAnsi="Book Antiqua" w:cs="Times New Roman"/>
        </w:rPr>
        <w:t>lymphadenectomy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11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>.</w:t>
      </w:r>
      <w:r w:rsidRPr="000E13C5">
        <w:rPr>
          <w:rFonts w:ascii="Book Antiqua" w:eastAsiaTheme="majorEastAsia" w:hAnsi="Book Antiqua" w:cs="Times New Roman"/>
          <w:color w:val="FF0000"/>
        </w:rPr>
        <w:t xml:space="preserve"> </w:t>
      </w:r>
      <w:r w:rsidRPr="000E13C5">
        <w:rPr>
          <w:rFonts w:ascii="Book Antiqua" w:hAnsi="Book Antiqua" w:cs="Times New Roman"/>
        </w:rPr>
        <w:t xml:space="preserve">We first analyzed </w:t>
      </w:r>
      <w:r w:rsidR="00AC2E32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 xml:space="preserve">prognostic </w:t>
      </w:r>
      <w:r w:rsidRPr="000E13C5">
        <w:rPr>
          <w:rFonts w:ascii="Book Antiqua" w:hAnsi="Book Antiqua" w:cs="Times New Roman"/>
        </w:rPr>
        <w:lastRenderedPageBreak/>
        <w:t xml:space="preserve">factors after pancreatic resection for all 195 patients. We then assessed the </w:t>
      </w:r>
      <w:proofErr w:type="spellStart"/>
      <w:r w:rsidRPr="000E13C5">
        <w:rPr>
          <w:rFonts w:ascii="Book Antiqua" w:hAnsi="Book Antiqua" w:cs="Times New Roman"/>
        </w:rPr>
        <w:t>clinicopathological</w:t>
      </w:r>
      <w:proofErr w:type="spellEnd"/>
      <w:r w:rsidRPr="000E13C5">
        <w:rPr>
          <w:rFonts w:ascii="Book Antiqua" w:hAnsi="Book Antiqua" w:cs="Times New Roman"/>
        </w:rPr>
        <w:t xml:space="preserve"> characteristics of the 96 patients who underwent surgery on or before June 2008 and who were followed-up for &gt;</w:t>
      </w:r>
      <w:r w:rsidR="00AC2E32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5 years. Of these 96 patients, 20 </w:t>
      </w:r>
      <w:r w:rsidR="00AC2E32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survived ≥ 5 years</w:t>
      </w:r>
      <w:r w:rsidR="00AC2E32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and 76 patients died within 5 years. The </w:t>
      </w:r>
      <w:proofErr w:type="spellStart"/>
      <w:r w:rsidRPr="000E13C5">
        <w:rPr>
          <w:rFonts w:ascii="Book Antiqua" w:hAnsi="Book Antiqua" w:cs="Times New Roman"/>
        </w:rPr>
        <w:t>clinicopathological</w:t>
      </w:r>
      <w:proofErr w:type="spellEnd"/>
      <w:r w:rsidRPr="000E13C5">
        <w:rPr>
          <w:rFonts w:ascii="Book Antiqua" w:hAnsi="Book Antiqua" w:cs="Times New Roman"/>
        </w:rPr>
        <w:t xml:space="preserve"> characteristics of these two subgroups </w:t>
      </w:r>
      <w:r w:rsidR="009E4088" w:rsidRPr="000E13C5">
        <w:rPr>
          <w:rFonts w:ascii="Book Antiqua" w:hAnsi="Book Antiqua" w:cs="Times New Roman"/>
        </w:rPr>
        <w:t xml:space="preserve">were </w:t>
      </w:r>
      <w:r w:rsidR="00AC2E32" w:rsidRPr="000E13C5">
        <w:rPr>
          <w:rFonts w:ascii="Book Antiqua" w:hAnsi="Book Antiqua" w:cs="Times New Roman"/>
        </w:rPr>
        <w:t>analyzed</w:t>
      </w:r>
      <w:r w:rsidR="009E4088" w:rsidRPr="000E13C5">
        <w:rPr>
          <w:rFonts w:ascii="Book Antiqua" w:hAnsi="Book Antiqua" w:cs="Times New Roman"/>
        </w:rPr>
        <w:t>.</w:t>
      </w:r>
      <w:r w:rsidR="00865C58" w:rsidRPr="000E13C5">
        <w:rPr>
          <w:rFonts w:ascii="Book Antiqua" w:hAnsi="Book Antiqua" w:cs="Times New Roman"/>
        </w:rPr>
        <w:t xml:space="preserve"> </w:t>
      </w:r>
      <w:r w:rsidR="00AC2E32" w:rsidRPr="000E13C5">
        <w:rPr>
          <w:rFonts w:ascii="Book Antiqua" w:hAnsi="Book Antiqua" w:cs="Times New Roman"/>
        </w:rPr>
        <w:t>T</w:t>
      </w:r>
      <w:r w:rsidR="002E1342" w:rsidRPr="000E13C5">
        <w:rPr>
          <w:rFonts w:ascii="Book Antiqua" w:hAnsi="Book Antiqua" w:cs="Times New Roman"/>
        </w:rPr>
        <w:t>he</w:t>
      </w:r>
      <w:r w:rsidR="00865C58" w:rsidRPr="000E13C5">
        <w:rPr>
          <w:rFonts w:ascii="Book Antiqua" w:hAnsi="Book Antiqua" w:cs="Times New Roman"/>
        </w:rPr>
        <w:t xml:space="preserve"> analysis of </w:t>
      </w:r>
      <w:proofErr w:type="spellStart"/>
      <w:r w:rsidR="00865C58" w:rsidRPr="000E13C5">
        <w:rPr>
          <w:rFonts w:ascii="Book Antiqua" w:hAnsi="Book Antiqua" w:cs="Times New Roman"/>
        </w:rPr>
        <w:t>extrapancreatic</w:t>
      </w:r>
      <w:proofErr w:type="spellEnd"/>
      <w:r w:rsidR="00865C58" w:rsidRPr="000E13C5">
        <w:rPr>
          <w:rFonts w:ascii="Book Antiqua" w:hAnsi="Book Antiqua" w:cs="Times New Roman"/>
        </w:rPr>
        <w:t xml:space="preserve"> neural invasion and portal invasion </w:t>
      </w:r>
      <w:r w:rsidR="002E1342" w:rsidRPr="000E13C5">
        <w:rPr>
          <w:rFonts w:ascii="Book Antiqua" w:hAnsi="Book Antiqua" w:cs="Times New Roman"/>
        </w:rPr>
        <w:t>followed</w:t>
      </w:r>
      <w:r w:rsidR="00865C58" w:rsidRPr="000E13C5">
        <w:rPr>
          <w:rFonts w:ascii="Book Antiqua" w:hAnsi="Book Antiqua" w:cs="Times New Roman"/>
        </w:rPr>
        <w:t xml:space="preserve"> </w:t>
      </w:r>
      <w:r w:rsidR="00AC2E32" w:rsidRPr="000E13C5">
        <w:rPr>
          <w:rFonts w:ascii="Book Antiqua" w:hAnsi="Book Antiqua" w:cs="Times New Roman"/>
        </w:rPr>
        <w:t xml:space="preserve">the </w:t>
      </w:r>
      <w:r w:rsidR="00865C58" w:rsidRPr="000E13C5">
        <w:rPr>
          <w:rFonts w:ascii="Book Antiqua" w:hAnsi="Book Antiqua" w:cs="Times New Roman"/>
        </w:rPr>
        <w:t xml:space="preserve">Japan Pancreas Society (JPS) </w:t>
      </w:r>
      <w:proofErr w:type="gramStart"/>
      <w:r w:rsidR="00865C58" w:rsidRPr="000E13C5">
        <w:rPr>
          <w:rFonts w:ascii="Book Antiqua" w:hAnsi="Book Antiqua" w:cs="Times New Roman"/>
        </w:rPr>
        <w:t>classification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12</w:t>
      </w:r>
      <w:r w:rsidR="00865C58" w:rsidRPr="000E13C5">
        <w:rPr>
          <w:rFonts w:ascii="Book Antiqua" w:hAnsi="Book Antiqua" w:cs="Times New Roman"/>
          <w:vertAlign w:val="superscript"/>
        </w:rPr>
        <w:t>]</w:t>
      </w:r>
      <w:r w:rsidR="00865C58" w:rsidRPr="000E13C5">
        <w:rPr>
          <w:rFonts w:ascii="Book Antiqua" w:hAnsi="Book Antiqua" w:cs="Times New Roman"/>
        </w:rPr>
        <w:t xml:space="preserve"> .</w:t>
      </w:r>
    </w:p>
    <w:p w:rsidR="005F6D6B" w:rsidRPr="000E13C5" w:rsidRDefault="00284901" w:rsidP="00C47EB4">
      <w:pPr>
        <w:spacing w:line="360" w:lineRule="auto"/>
        <w:ind w:firstLine="960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>The protocol for the present study was approved by the Institutional Rev</w:t>
      </w:r>
      <w:r w:rsidR="005F6D6B" w:rsidRPr="000E13C5">
        <w:rPr>
          <w:rFonts w:ascii="Book Antiqua" w:hAnsi="Book Antiqua" w:cs="Times New Roman"/>
        </w:rPr>
        <w:t>iew Board (IRB) of our hospital</w:t>
      </w:r>
      <w:r w:rsidR="00AC2E32" w:rsidRPr="000E13C5">
        <w:rPr>
          <w:rFonts w:ascii="Book Antiqua" w:hAnsi="Book Antiqua" w:cs="Times New Roman"/>
        </w:rPr>
        <w:t>.</w:t>
      </w:r>
      <w:r w:rsidR="005F6D6B" w:rsidRPr="000E13C5">
        <w:rPr>
          <w:rFonts w:ascii="Book Antiqua" w:hAnsi="Book Antiqua" w:cs="Times New Roman"/>
        </w:rPr>
        <w:t xml:space="preserve"> </w:t>
      </w:r>
      <w:r w:rsidR="00AC2E32" w:rsidRPr="000E13C5">
        <w:rPr>
          <w:rFonts w:ascii="Book Antiqua" w:hAnsi="Book Antiqua" w:cs="Times New Roman"/>
        </w:rPr>
        <w:t>T</w:t>
      </w:r>
      <w:r w:rsidR="005F6D6B" w:rsidRPr="000E13C5">
        <w:rPr>
          <w:rFonts w:ascii="Book Antiqua" w:hAnsi="Book Antiqua" w:cs="Times New Roman"/>
        </w:rPr>
        <w:t>he informed consents were waived</w:t>
      </w:r>
      <w:r w:rsidR="007A2D3B" w:rsidRPr="000E13C5">
        <w:rPr>
          <w:rFonts w:ascii="Book Antiqua" w:hAnsi="Book Antiqua" w:cs="Times New Roman"/>
        </w:rPr>
        <w:t xml:space="preserve"> because</w:t>
      </w:r>
      <w:r w:rsidR="005F6D6B" w:rsidRPr="000E13C5">
        <w:rPr>
          <w:rFonts w:ascii="Book Antiqua" w:hAnsi="Book Antiqua" w:cs="Times New Roman"/>
        </w:rPr>
        <w:t xml:space="preserve"> the </w:t>
      </w:r>
      <w:r w:rsidR="00AC2E32" w:rsidRPr="000E13C5">
        <w:rPr>
          <w:rFonts w:ascii="Book Antiqua" w:hAnsi="Book Antiqua" w:cs="Times New Roman"/>
        </w:rPr>
        <w:t xml:space="preserve">study consisted of a </w:t>
      </w:r>
      <w:r w:rsidR="005F6D6B" w:rsidRPr="000E13C5">
        <w:rPr>
          <w:rFonts w:ascii="Book Antiqua" w:hAnsi="Book Antiqua" w:cs="Times New Roman"/>
        </w:rPr>
        <w:t>historical cohort.</w:t>
      </w:r>
    </w:p>
    <w:p w:rsidR="00284901" w:rsidRPr="000E13C5" w:rsidRDefault="00284901" w:rsidP="00C47EB4">
      <w:pPr>
        <w:spacing w:line="360" w:lineRule="auto"/>
        <w:ind w:firstLine="960"/>
        <w:rPr>
          <w:rFonts w:ascii="Book Antiqua" w:hAnsi="Book Antiqua" w:cs="Times New Roma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  <w:i/>
        </w:rPr>
      </w:pPr>
      <w:r w:rsidRPr="000E13C5">
        <w:rPr>
          <w:rFonts w:ascii="Book Antiqua" w:hAnsi="Book Antiqua" w:cs="Times New Roman"/>
          <w:b/>
          <w:i/>
        </w:rPr>
        <w:t>Statistical analysis</w:t>
      </w:r>
    </w:p>
    <w:p w:rsidR="002472F9" w:rsidRPr="000E13C5" w:rsidRDefault="00AC2E32" w:rsidP="002472F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  <w:kern w:val="0"/>
        </w:rPr>
        <w:t>The v</w:t>
      </w:r>
      <w:r w:rsidR="005F6D6B" w:rsidRPr="000E13C5">
        <w:rPr>
          <w:rFonts w:ascii="Book Antiqua" w:hAnsi="Book Antiqua" w:cs="Times New Roman"/>
          <w:kern w:val="0"/>
        </w:rPr>
        <w:t>alues are presented</w:t>
      </w:r>
      <w:r w:rsidR="007A2D3B" w:rsidRPr="000E13C5">
        <w:rPr>
          <w:rFonts w:ascii="Book Antiqua" w:hAnsi="Book Antiqua" w:cs="Times New Roman"/>
          <w:kern w:val="0"/>
        </w:rPr>
        <w:t xml:space="preserve"> as the mean</w:t>
      </w:r>
      <w:r w:rsidRPr="000E13C5">
        <w:rPr>
          <w:rFonts w:ascii="Book Antiqua" w:hAnsi="Book Antiqua" w:cs="Times New Roman"/>
          <w:kern w:val="0"/>
        </w:rPr>
        <w:t>s</w:t>
      </w:r>
      <w:r w:rsidR="005F6D6B" w:rsidRPr="000E13C5">
        <w:rPr>
          <w:rFonts w:ascii="Book Antiqua" w:hAnsi="Book Antiqua" w:cs="Times New Roman"/>
          <w:kern w:val="0"/>
        </w:rPr>
        <w:t xml:space="preserve"> +/- standard deviation</w:t>
      </w:r>
      <w:r w:rsidRPr="000E13C5">
        <w:rPr>
          <w:rFonts w:ascii="Book Antiqua" w:hAnsi="Book Antiqua" w:cs="Times New Roman"/>
          <w:kern w:val="0"/>
        </w:rPr>
        <w:t>s</w:t>
      </w:r>
      <w:r w:rsidR="005F6D6B" w:rsidRPr="000E13C5">
        <w:rPr>
          <w:rFonts w:ascii="Book Antiqua" w:hAnsi="Book Antiqua" w:cs="Times New Roman"/>
          <w:kern w:val="0"/>
        </w:rPr>
        <w:t>, median</w:t>
      </w:r>
      <w:r w:rsidRPr="000E13C5">
        <w:rPr>
          <w:rFonts w:ascii="Book Antiqua" w:hAnsi="Book Antiqua" w:cs="Times New Roman"/>
          <w:kern w:val="0"/>
        </w:rPr>
        <w:t xml:space="preserve">s </w:t>
      </w:r>
      <w:r w:rsidR="002472F9" w:rsidRPr="000E13C5">
        <w:rPr>
          <w:rFonts w:ascii="Book Antiqua" w:eastAsia="宋体" w:hAnsi="Book Antiqua" w:cs="Times New Roman" w:hint="eastAsia"/>
          <w:kern w:val="0"/>
          <w:lang w:eastAsia="zh-CN"/>
        </w:rPr>
        <w:t>[</w:t>
      </w:r>
      <w:r w:rsidR="005F6D6B" w:rsidRPr="000E13C5">
        <w:rPr>
          <w:rFonts w:ascii="Book Antiqua" w:hAnsi="Book Antiqua" w:cs="Times New Roman"/>
          <w:kern w:val="0"/>
        </w:rPr>
        <w:t>interqua</w:t>
      </w:r>
      <w:r w:rsidR="006640DB" w:rsidRPr="000E13C5">
        <w:rPr>
          <w:rFonts w:ascii="Book Antiqua" w:hAnsi="Book Antiqua" w:cs="Times New Roman"/>
          <w:kern w:val="0"/>
        </w:rPr>
        <w:t>r</w:t>
      </w:r>
      <w:r w:rsidR="005F6D6B" w:rsidRPr="000E13C5">
        <w:rPr>
          <w:rFonts w:ascii="Book Antiqua" w:hAnsi="Book Antiqua" w:cs="Times New Roman"/>
          <w:kern w:val="0"/>
        </w:rPr>
        <w:t xml:space="preserve">tile range </w:t>
      </w:r>
      <w:r w:rsidR="002472F9" w:rsidRPr="000E13C5">
        <w:rPr>
          <w:rFonts w:ascii="Book Antiqua" w:eastAsia="宋体" w:hAnsi="Book Antiqua" w:cs="Times New Roman" w:hint="eastAsia"/>
          <w:kern w:val="0"/>
          <w:lang w:eastAsia="zh-CN"/>
        </w:rPr>
        <w:t>(</w:t>
      </w:r>
      <w:r w:rsidR="002472F9" w:rsidRPr="000E13C5">
        <w:rPr>
          <w:rFonts w:ascii="Book Antiqua" w:hAnsi="Book Antiqua" w:cs="Times New Roman"/>
          <w:kern w:val="0"/>
        </w:rPr>
        <w:t>IQR</w:t>
      </w:r>
      <w:r w:rsidR="005F6D6B" w:rsidRPr="000E13C5">
        <w:rPr>
          <w:rFonts w:ascii="Book Antiqua" w:hAnsi="Book Antiqua" w:cs="Times New Roman"/>
          <w:kern w:val="0"/>
        </w:rPr>
        <w:t>)</w:t>
      </w:r>
      <w:r w:rsidR="002472F9" w:rsidRPr="000E13C5">
        <w:rPr>
          <w:rFonts w:ascii="Book Antiqua" w:eastAsia="宋体" w:hAnsi="Book Antiqua" w:cs="Times New Roman" w:hint="eastAsia"/>
          <w:kern w:val="0"/>
          <w:lang w:eastAsia="zh-CN"/>
        </w:rPr>
        <w:t>]</w:t>
      </w:r>
      <w:r w:rsidR="005F6D6B" w:rsidRPr="000E13C5">
        <w:rPr>
          <w:rFonts w:ascii="Book Antiqua" w:hAnsi="Book Antiqua" w:cs="Times New Roman"/>
          <w:kern w:val="0"/>
        </w:rPr>
        <w:t>, or number</w:t>
      </w:r>
      <w:r w:rsidRPr="000E13C5">
        <w:rPr>
          <w:rFonts w:ascii="Book Antiqua" w:hAnsi="Book Antiqua" w:cs="Times New Roman"/>
          <w:kern w:val="0"/>
        </w:rPr>
        <w:t>s</w:t>
      </w:r>
      <w:r w:rsidR="005F6D6B" w:rsidRPr="000E13C5">
        <w:rPr>
          <w:rFonts w:ascii="Book Antiqua" w:hAnsi="Book Antiqua" w:cs="Times New Roman"/>
          <w:kern w:val="0"/>
        </w:rPr>
        <w:t xml:space="preserve"> and percentage</w:t>
      </w:r>
      <w:r w:rsidRPr="000E13C5">
        <w:rPr>
          <w:rFonts w:ascii="Book Antiqua" w:hAnsi="Book Antiqua" w:cs="Times New Roman"/>
          <w:kern w:val="0"/>
        </w:rPr>
        <w:t>s</w:t>
      </w:r>
      <w:r w:rsidR="005F6D6B" w:rsidRPr="000E13C5">
        <w:rPr>
          <w:rFonts w:ascii="Book Antiqua" w:hAnsi="Book Antiqua" w:cs="Times New Roman"/>
          <w:kern w:val="0"/>
        </w:rPr>
        <w:t>.</w:t>
      </w:r>
      <w:r w:rsidR="00284901" w:rsidRPr="000E13C5">
        <w:rPr>
          <w:rFonts w:ascii="Book Antiqua" w:hAnsi="Book Antiqua" w:cs="Times New Roman"/>
          <w:kern w:val="0"/>
        </w:rPr>
        <w:t xml:space="preserve"> </w:t>
      </w:r>
      <w:r w:rsidR="00284901" w:rsidRPr="000E13C5">
        <w:rPr>
          <w:rFonts w:ascii="Book Antiqua" w:hAnsi="Book Antiqua" w:cs="Times New Roman"/>
        </w:rPr>
        <w:t xml:space="preserve">The log-rank test was used to compare </w:t>
      </w:r>
      <w:r w:rsidRPr="000E13C5">
        <w:rPr>
          <w:rFonts w:ascii="Book Antiqua" w:hAnsi="Book Antiqua" w:cs="Times New Roman"/>
        </w:rPr>
        <w:t xml:space="preserve">the </w:t>
      </w:r>
      <w:r w:rsidR="00284901" w:rsidRPr="000E13C5">
        <w:rPr>
          <w:rFonts w:ascii="Book Antiqua" w:hAnsi="Book Antiqua" w:cs="Times New Roman"/>
        </w:rPr>
        <w:t xml:space="preserve">cumulative survival rates, and the </w:t>
      </w:r>
      <w:r w:rsidR="00284901" w:rsidRPr="000E13C5">
        <w:rPr>
          <w:rFonts w:ascii="Times New Roman" w:hAnsi="Times New Roman" w:cs="Times New Roman"/>
        </w:rPr>
        <w:t>χ</w:t>
      </w:r>
      <w:r w:rsidR="00284901" w:rsidRPr="000E13C5">
        <w:rPr>
          <w:rFonts w:ascii="Book Antiqua" w:hAnsi="Book Antiqua" w:cs="Times New Roman"/>
          <w:vertAlign w:val="superscript"/>
        </w:rPr>
        <w:t>2</w:t>
      </w:r>
      <w:r w:rsidR="00284901" w:rsidRPr="000E13C5">
        <w:rPr>
          <w:rFonts w:ascii="Book Antiqua" w:hAnsi="Book Antiqua" w:cs="Times New Roman"/>
        </w:rPr>
        <w:t xml:space="preserve"> and Mann-Whitney tests were used </w:t>
      </w:r>
      <w:r w:rsidRPr="000E13C5">
        <w:rPr>
          <w:rFonts w:ascii="Book Antiqua" w:hAnsi="Book Antiqua" w:cs="Times New Roman"/>
        </w:rPr>
        <w:t xml:space="preserve">to </w:t>
      </w:r>
      <w:r w:rsidR="00284901" w:rsidRPr="000E13C5">
        <w:rPr>
          <w:rFonts w:ascii="Book Antiqua" w:hAnsi="Book Antiqua" w:cs="Times New Roman"/>
        </w:rPr>
        <w:t>compar</w:t>
      </w:r>
      <w:r w:rsidRPr="000E13C5">
        <w:rPr>
          <w:rFonts w:ascii="Book Antiqua" w:hAnsi="Book Antiqua" w:cs="Times New Roman"/>
        </w:rPr>
        <w:t xml:space="preserve">e </w:t>
      </w:r>
      <w:r w:rsidR="00284901" w:rsidRPr="000E13C5">
        <w:rPr>
          <w:rFonts w:ascii="Book Antiqua" w:hAnsi="Book Antiqua" w:cs="Times New Roman"/>
        </w:rPr>
        <w:t xml:space="preserve">the two groups. The Cox-Hazard model was used for </w:t>
      </w:r>
      <w:r w:rsidRPr="000E13C5">
        <w:rPr>
          <w:rFonts w:ascii="Book Antiqua" w:hAnsi="Book Antiqua" w:cs="Times New Roman"/>
        </w:rPr>
        <w:t xml:space="preserve">the </w:t>
      </w:r>
      <w:r w:rsidR="00284901" w:rsidRPr="000E13C5">
        <w:rPr>
          <w:rFonts w:ascii="Book Antiqua" w:hAnsi="Book Antiqua" w:cs="Times New Roman"/>
        </w:rPr>
        <w:t xml:space="preserve">multivariate </w:t>
      </w:r>
      <w:proofErr w:type="gramStart"/>
      <w:r w:rsidR="00284901" w:rsidRPr="000E13C5">
        <w:rPr>
          <w:rFonts w:ascii="Book Antiqua" w:hAnsi="Book Antiqua" w:cs="Times New Roman"/>
        </w:rPr>
        <w:t>analysis,</w:t>
      </w:r>
      <w:proofErr w:type="gramEnd"/>
      <w:r w:rsidR="00284901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and </w:t>
      </w:r>
      <w:r w:rsidR="00284901" w:rsidRPr="000E13C5">
        <w:rPr>
          <w:rFonts w:ascii="Book Antiqua" w:hAnsi="Book Antiqua" w:cs="Times New Roman"/>
          <w:i/>
        </w:rPr>
        <w:t xml:space="preserve">P </w:t>
      </w:r>
      <w:r w:rsidR="00284901" w:rsidRPr="000E13C5">
        <w:rPr>
          <w:rFonts w:ascii="Book Antiqua" w:hAnsi="Book Antiqua" w:cs="Times New Roman"/>
        </w:rPr>
        <w:t xml:space="preserve">values less than 0.05 </w:t>
      </w:r>
      <w:r w:rsidRPr="000E13C5">
        <w:rPr>
          <w:rFonts w:ascii="Book Antiqua" w:hAnsi="Book Antiqua" w:cs="Times New Roman"/>
        </w:rPr>
        <w:t xml:space="preserve">were </w:t>
      </w:r>
      <w:r w:rsidR="00284901" w:rsidRPr="000E13C5">
        <w:rPr>
          <w:rFonts w:ascii="Book Antiqua" w:hAnsi="Book Antiqua" w:cs="Times New Roman"/>
        </w:rPr>
        <w:t xml:space="preserve">considered significant. </w:t>
      </w:r>
      <w:r w:rsidR="002D2A2D" w:rsidRPr="000E13C5">
        <w:rPr>
          <w:rFonts w:ascii="Book Antiqua" w:hAnsi="Book Antiqua" w:cs="Times New Roman"/>
        </w:rPr>
        <w:t>A m</w:t>
      </w:r>
      <w:r w:rsidR="0082517F" w:rsidRPr="000E13C5">
        <w:rPr>
          <w:rFonts w:ascii="Book Antiqua" w:hAnsi="Book Antiqua" w:cs="Times New Roman"/>
        </w:rPr>
        <w:t xml:space="preserve">ultivariate analysis was conducted using the factors </w:t>
      </w:r>
      <w:r w:rsidR="002D2A2D" w:rsidRPr="000E13C5">
        <w:rPr>
          <w:rFonts w:ascii="Book Antiqua" w:hAnsi="Book Antiqua" w:cs="Times New Roman"/>
        </w:rPr>
        <w:t>that were</w:t>
      </w:r>
      <w:r w:rsidR="0082517F" w:rsidRPr="000E13C5">
        <w:rPr>
          <w:rFonts w:ascii="Book Antiqua" w:hAnsi="Book Antiqua" w:cs="Times New Roman"/>
        </w:rPr>
        <w:t xml:space="preserve"> significant in </w:t>
      </w:r>
      <w:r w:rsidR="002D2A2D" w:rsidRPr="000E13C5">
        <w:rPr>
          <w:rFonts w:ascii="Book Antiqua" w:hAnsi="Book Antiqua" w:cs="Times New Roman"/>
        </w:rPr>
        <w:t xml:space="preserve">the </w:t>
      </w:r>
      <w:proofErr w:type="spellStart"/>
      <w:r w:rsidR="0082517F" w:rsidRPr="000E13C5">
        <w:rPr>
          <w:rFonts w:ascii="Book Antiqua" w:hAnsi="Book Antiqua" w:cs="Times New Roman"/>
        </w:rPr>
        <w:t>univariate</w:t>
      </w:r>
      <w:proofErr w:type="spellEnd"/>
      <w:r w:rsidR="0082517F" w:rsidRPr="000E13C5">
        <w:rPr>
          <w:rFonts w:ascii="Book Antiqua" w:hAnsi="Book Antiqua" w:cs="Times New Roman"/>
        </w:rPr>
        <w:t xml:space="preserve"> analysis. C</w:t>
      </w:r>
      <w:r w:rsidR="00284901" w:rsidRPr="000E13C5">
        <w:rPr>
          <w:rFonts w:ascii="Book Antiqua" w:hAnsi="Book Antiqua" w:cs="Times New Roman"/>
        </w:rPr>
        <w:t xml:space="preserve">utoff values were determined using receiver operating characteristic (ROC) curves, except that for </w:t>
      </w:r>
      <w:proofErr w:type="spellStart"/>
      <w:r w:rsidR="00284901" w:rsidRPr="000E13C5">
        <w:rPr>
          <w:rFonts w:ascii="Book Antiqua" w:hAnsi="Book Antiqua" w:cs="Times New Roman"/>
        </w:rPr>
        <w:t>carcinoembryonic</w:t>
      </w:r>
      <w:proofErr w:type="spellEnd"/>
      <w:r w:rsidR="00284901" w:rsidRPr="000E13C5">
        <w:rPr>
          <w:rFonts w:ascii="Book Antiqua" w:hAnsi="Book Antiqua" w:cs="Times New Roman"/>
        </w:rPr>
        <w:t xml:space="preserve"> antigen (CEA), which was determined to be the upper limit of normal. </w:t>
      </w:r>
      <w:r w:rsidR="002905C9" w:rsidRPr="000E13C5">
        <w:rPr>
          <w:rFonts w:ascii="Book Antiqua" w:hAnsi="Book Antiqua" w:cs="Times New Roman"/>
        </w:rPr>
        <w:t>The normal ranges of tumor markers in our hospital are CEA ≤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proofErr w:type="gramStart"/>
      <w:r w:rsidR="002905C9" w:rsidRPr="000E13C5">
        <w:rPr>
          <w:rFonts w:ascii="Book Antiqua" w:hAnsi="Book Antiqua" w:cs="Times New Roman"/>
        </w:rPr>
        <w:t xml:space="preserve">5.0 </w:t>
      </w:r>
      <w:proofErr w:type="spellStart"/>
      <w:r w:rsidR="002905C9" w:rsidRPr="000E13C5">
        <w:rPr>
          <w:rFonts w:ascii="Book Antiqua" w:hAnsi="Book Antiqua" w:cs="Times New Roman"/>
        </w:rPr>
        <w:t>ng</w:t>
      </w:r>
      <w:proofErr w:type="spellEnd"/>
      <w:r w:rsidR="002905C9" w:rsidRPr="000E13C5">
        <w:rPr>
          <w:rFonts w:ascii="Book Antiqua" w:hAnsi="Book Antiqua" w:cs="Times New Roman"/>
        </w:rPr>
        <w:t>/m</w:t>
      </w:r>
      <w:r w:rsidR="002472F9" w:rsidRPr="000E13C5">
        <w:rPr>
          <w:rFonts w:ascii="Book Antiqua" w:hAnsi="Book Antiqua" w:cs="Times New Roman"/>
        </w:rPr>
        <w:t>L</w:t>
      </w:r>
      <w:r w:rsidR="002905C9" w:rsidRPr="000E13C5">
        <w:rPr>
          <w:rFonts w:ascii="Book Antiqua" w:hAnsi="Book Antiqua" w:cs="Times New Roman"/>
        </w:rPr>
        <w:t>, CA19-9 ≤</w:t>
      </w:r>
      <w:r w:rsidR="00DF73D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2905C9" w:rsidRPr="000E13C5">
        <w:rPr>
          <w:rFonts w:ascii="Book Antiqua" w:hAnsi="Book Antiqua" w:cs="Times New Roman"/>
        </w:rPr>
        <w:t>37.0 U/m</w:t>
      </w:r>
      <w:r w:rsidR="002472F9" w:rsidRPr="000E13C5">
        <w:rPr>
          <w:rFonts w:ascii="Book Antiqua" w:hAnsi="Book Antiqua" w:cs="Times New Roman"/>
        </w:rPr>
        <w:t>L</w:t>
      </w:r>
      <w:r w:rsidR="002905C9" w:rsidRPr="000E13C5">
        <w:rPr>
          <w:rFonts w:ascii="Book Antiqua" w:hAnsi="Book Antiqua" w:cs="Times New Roman"/>
        </w:rPr>
        <w:t xml:space="preserve"> and DUPAN-2 ≤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2905C9" w:rsidRPr="000E13C5">
        <w:rPr>
          <w:rFonts w:ascii="Book Antiqua" w:hAnsi="Book Antiqua" w:cs="Times New Roman"/>
        </w:rPr>
        <w:t>150 U/</w:t>
      </w:r>
      <w:proofErr w:type="spellStart"/>
      <w:r w:rsidR="002905C9" w:rsidRPr="000E13C5">
        <w:rPr>
          <w:rFonts w:ascii="Book Antiqua" w:hAnsi="Book Antiqua" w:cs="Times New Roman"/>
        </w:rPr>
        <w:t>m</w:t>
      </w:r>
      <w:r w:rsidR="002472F9" w:rsidRPr="000E13C5">
        <w:rPr>
          <w:rFonts w:ascii="Book Antiqua" w:hAnsi="Book Antiqua" w:cs="Times New Roman"/>
        </w:rPr>
        <w:t>L</w:t>
      </w:r>
      <w:proofErr w:type="gramEnd"/>
      <w:r w:rsidR="002905C9" w:rsidRPr="000E13C5">
        <w:rPr>
          <w:rFonts w:ascii="Book Antiqua" w:hAnsi="Book Antiqua" w:cs="Times New Roman"/>
        </w:rPr>
        <w:t>.</w:t>
      </w:r>
      <w:proofErr w:type="spellEnd"/>
      <w:r w:rsidR="002905C9" w:rsidRPr="000E13C5">
        <w:rPr>
          <w:rFonts w:ascii="Book Antiqua" w:hAnsi="Book Antiqua" w:cs="Times New Roman"/>
        </w:rPr>
        <w:t xml:space="preserve"> </w:t>
      </w:r>
      <w:r w:rsidR="00F5447E" w:rsidRPr="000E13C5">
        <w:rPr>
          <w:rFonts w:ascii="Book Antiqua" w:hAnsi="Book Antiqua" w:cs="Times New Roman"/>
        </w:rPr>
        <w:t xml:space="preserve">CEA and CA19-9 </w:t>
      </w:r>
      <w:r w:rsidR="00F5447E" w:rsidRPr="000E13C5">
        <w:rPr>
          <w:rFonts w:ascii="Book Antiqua" w:hAnsi="Book Antiqua" w:cs="Times New Roman"/>
        </w:rPr>
        <w:lastRenderedPageBreak/>
        <w:t xml:space="preserve">were measured by </w:t>
      </w:r>
      <w:proofErr w:type="spellStart"/>
      <w:r w:rsidR="00F5447E" w:rsidRPr="000E13C5">
        <w:rPr>
          <w:rFonts w:ascii="Book Antiqua" w:hAnsi="Book Antiqua" w:cs="Times New Roman"/>
        </w:rPr>
        <w:t>chemiluminescence</w:t>
      </w:r>
      <w:proofErr w:type="spellEnd"/>
      <w:r w:rsidR="00F5447E" w:rsidRPr="000E13C5">
        <w:rPr>
          <w:rFonts w:ascii="Book Antiqua" w:hAnsi="Book Antiqua" w:cs="Times New Roman"/>
        </w:rPr>
        <w:t xml:space="preserve"> enzyme immunoassay (CLEIA), and DUPAN-2 was by enzyme-linked </w:t>
      </w:r>
      <w:proofErr w:type="spellStart"/>
      <w:r w:rsidR="00F5447E" w:rsidRPr="000E13C5">
        <w:rPr>
          <w:rFonts w:ascii="Book Antiqua" w:hAnsi="Book Antiqua" w:cs="Times New Roman"/>
        </w:rPr>
        <w:t>immunosorbent</w:t>
      </w:r>
      <w:proofErr w:type="spellEnd"/>
      <w:r w:rsidR="00F5447E" w:rsidRPr="000E13C5">
        <w:rPr>
          <w:rFonts w:ascii="Book Antiqua" w:hAnsi="Book Antiqua" w:cs="Times New Roman"/>
        </w:rPr>
        <w:t xml:space="preserve"> assay (ELISA).</w:t>
      </w:r>
    </w:p>
    <w:p w:rsidR="002472F9" w:rsidRPr="000E13C5" w:rsidRDefault="002472F9" w:rsidP="002472F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t>RESULTS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  <w:i/>
        </w:rPr>
      </w:pPr>
      <w:r w:rsidRPr="000E13C5">
        <w:rPr>
          <w:rFonts w:ascii="Book Antiqua" w:hAnsi="Book Antiqua" w:cs="Times New Roman"/>
          <w:b/>
          <w:i/>
        </w:rPr>
        <w:t>Patient characteristics</w:t>
      </w: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  <w:u w:val="single"/>
        </w:rPr>
      </w:pPr>
      <w:r w:rsidRPr="000E13C5">
        <w:rPr>
          <w:rFonts w:ascii="Book Antiqua" w:hAnsi="Book Antiqua" w:cs="Times New Roman"/>
        </w:rPr>
        <w:t xml:space="preserve">The 195 patients consisted of 108 males and 87 females </w:t>
      </w:r>
      <w:r w:rsidR="002D2A2D" w:rsidRPr="000E13C5">
        <w:rPr>
          <w:rFonts w:ascii="Book Antiqua" w:hAnsi="Book Antiqua" w:cs="Times New Roman"/>
        </w:rPr>
        <w:t>(</w:t>
      </w:r>
      <w:r w:rsidRPr="000E13C5">
        <w:rPr>
          <w:rFonts w:ascii="Book Antiqua" w:hAnsi="Book Antiqua" w:cs="Times New Roman"/>
        </w:rPr>
        <w:t xml:space="preserve">mean age </w:t>
      </w:r>
      <w:r w:rsidRPr="000E13C5">
        <w:rPr>
          <w:rFonts w:ascii="Book Antiqua" w:hAnsi="Book Antiqua" w:cs="Times New Roman"/>
          <w:kern w:val="0"/>
        </w:rPr>
        <w:t>68±8.1 years</w:t>
      </w:r>
      <w:r w:rsidRPr="000E13C5">
        <w:rPr>
          <w:rFonts w:ascii="Book Antiqua" w:hAnsi="Book Antiqua" w:cs="Times New Roman"/>
        </w:rPr>
        <w:t xml:space="preserve"> at the time of pancreatic resection</w:t>
      </w:r>
      <w:r w:rsidR="002D2A2D" w:rsidRPr="000E13C5">
        <w:rPr>
          <w:rFonts w:ascii="Book Antiqua" w:hAnsi="Book Antiqua" w:cs="Times New Roman"/>
        </w:rPr>
        <w:t>)</w:t>
      </w:r>
      <w:r w:rsidRPr="000E13C5">
        <w:rPr>
          <w:rFonts w:ascii="Book Antiqua" w:hAnsi="Book Antiqua" w:cs="Times New Roman"/>
        </w:rPr>
        <w:t xml:space="preserve"> (Table 1). </w:t>
      </w:r>
      <w:r w:rsidR="00446991" w:rsidRPr="000E13C5">
        <w:rPr>
          <w:rFonts w:ascii="Book Antiqua" w:hAnsi="Book Antiqua" w:cs="Times New Roman"/>
        </w:rPr>
        <w:t>Media</w:t>
      </w:r>
      <w:r w:rsidRPr="000E13C5">
        <w:rPr>
          <w:rFonts w:ascii="Book Antiqua" w:hAnsi="Book Antiqua" w:cs="Times New Roman"/>
        </w:rPr>
        <w:t xml:space="preserve">n </w:t>
      </w:r>
      <w:r w:rsidR="00446991" w:rsidRPr="000E13C5">
        <w:rPr>
          <w:rFonts w:ascii="Book Antiqua" w:hAnsi="Book Antiqua" w:cs="Times New Roman"/>
        </w:rPr>
        <w:t xml:space="preserve">and interquartile range of </w:t>
      </w:r>
      <w:r w:rsidRPr="000E13C5">
        <w:rPr>
          <w:rFonts w:ascii="Book Antiqua" w:hAnsi="Book Antiqua" w:cs="Times New Roman"/>
        </w:rPr>
        <w:t xml:space="preserve">tumor marker concentrations were </w:t>
      </w:r>
      <w:proofErr w:type="spellStart"/>
      <w:r w:rsidRPr="000E13C5">
        <w:rPr>
          <w:rFonts w:ascii="Book Antiqua" w:hAnsi="Book Antiqua" w:cs="Times New Roman"/>
        </w:rPr>
        <w:t>carcinoembryonic</w:t>
      </w:r>
      <w:proofErr w:type="spellEnd"/>
      <w:r w:rsidRPr="000E13C5">
        <w:rPr>
          <w:rFonts w:ascii="Book Antiqua" w:hAnsi="Book Antiqua" w:cs="Times New Roman"/>
        </w:rPr>
        <w:t xml:space="preserve"> antigen (CEA) </w:t>
      </w:r>
      <w:r w:rsidR="00446991" w:rsidRPr="000E13C5">
        <w:rPr>
          <w:rFonts w:ascii="Book Antiqua" w:eastAsia="MS PGothic" w:hAnsi="Book Antiqua" w:cs="Times New Roman"/>
          <w:kern w:val="0"/>
          <w:szCs w:val="22"/>
        </w:rPr>
        <w:t>2.8 (1.7-4.8)</w:t>
      </w:r>
      <w:r w:rsidRPr="000E13C5">
        <w:rPr>
          <w:rFonts w:ascii="Book Antiqua" w:eastAsia="MS PGothic" w:hAnsi="Book Antiqua" w:cs="Times New Roman"/>
          <w:kern w:val="0"/>
          <w:szCs w:val="22"/>
        </w:rPr>
        <w:t xml:space="preserve"> </w:t>
      </w:r>
      <w:proofErr w:type="spellStart"/>
      <w:r w:rsidRPr="000E13C5">
        <w:rPr>
          <w:rFonts w:ascii="Book Antiqua" w:eastAsia="MS PGothic" w:hAnsi="Book Antiqua" w:cs="Times New Roman"/>
          <w:kern w:val="0"/>
          <w:szCs w:val="22"/>
        </w:rPr>
        <w:t>ng</w:t>
      </w:r>
      <w:proofErr w:type="spellEnd"/>
      <w:r w:rsidRPr="000E13C5">
        <w:rPr>
          <w:rFonts w:ascii="Book Antiqua" w:eastAsia="MS PGothic" w:hAnsi="Book Antiqua" w:cs="Times New Roman"/>
          <w:kern w:val="0"/>
          <w:szCs w:val="22"/>
        </w:rPr>
        <w:t>/m</w:t>
      </w:r>
      <w:r w:rsidR="002472F9" w:rsidRPr="000E13C5">
        <w:rPr>
          <w:rFonts w:ascii="Book Antiqua" w:eastAsia="MS PGothic" w:hAnsi="Book Antiqua" w:cs="Times New Roman"/>
          <w:kern w:val="0"/>
          <w:szCs w:val="22"/>
        </w:rPr>
        <w:t>L</w:t>
      </w:r>
      <w:r w:rsidRPr="000E13C5">
        <w:rPr>
          <w:rFonts w:ascii="Book Antiqua" w:hAnsi="Book Antiqua" w:cs="Times New Roman"/>
        </w:rPr>
        <w:t xml:space="preserve">, carbohydrate antigen 19-9 (CA19-9) </w:t>
      </w:r>
      <w:r w:rsidR="00446991" w:rsidRPr="000E13C5">
        <w:rPr>
          <w:rFonts w:ascii="Book Antiqua" w:eastAsia="MS PGothic" w:hAnsi="Book Antiqua" w:cs="Times New Roman"/>
          <w:kern w:val="0"/>
          <w:szCs w:val="22"/>
        </w:rPr>
        <w:t>143.5 (29.3-435.3)</w:t>
      </w:r>
      <w:r w:rsidRPr="000E13C5">
        <w:rPr>
          <w:rFonts w:ascii="Book Antiqua" w:eastAsia="MS PGothic" w:hAnsi="Book Antiqua" w:cs="Times New Roman"/>
          <w:kern w:val="0"/>
          <w:szCs w:val="22"/>
        </w:rPr>
        <w:t xml:space="preserve"> U/m</w:t>
      </w:r>
      <w:r w:rsidR="002472F9" w:rsidRPr="000E13C5">
        <w:rPr>
          <w:rFonts w:ascii="Book Antiqua" w:eastAsia="MS PGothic" w:hAnsi="Book Antiqua" w:cs="Times New Roman"/>
          <w:kern w:val="0"/>
          <w:szCs w:val="22"/>
        </w:rPr>
        <w:t>L</w:t>
      </w:r>
      <w:r w:rsidRPr="000E13C5">
        <w:rPr>
          <w:rFonts w:ascii="Book Antiqua" w:hAnsi="Book Antiqua" w:cs="Times New Roman"/>
        </w:rPr>
        <w:t xml:space="preserve">, and </w:t>
      </w:r>
      <w:r w:rsidRPr="000E13C5">
        <w:rPr>
          <w:rFonts w:ascii="Book Antiqua" w:hAnsi="Book Antiqua" w:cs="Times New Roman"/>
          <w:kern w:val="0"/>
          <w:szCs w:val="26"/>
        </w:rPr>
        <w:t>pancreatic cancer-associated antigen</w:t>
      </w:r>
      <w:r w:rsidRPr="000E13C5">
        <w:rPr>
          <w:rFonts w:ascii="Book Antiqua" w:hAnsi="Book Antiqua" w:cs="Times New Roman"/>
        </w:rPr>
        <w:t xml:space="preserve"> (</w:t>
      </w:r>
      <w:r w:rsidRPr="000E13C5">
        <w:rPr>
          <w:rFonts w:ascii="Book Antiqua" w:eastAsia="MS PGothic" w:hAnsi="Book Antiqua" w:cs="Times New Roman"/>
          <w:kern w:val="0"/>
          <w:szCs w:val="22"/>
        </w:rPr>
        <w:t>DUPAN-2</w:t>
      </w:r>
      <w:r w:rsidRPr="000E13C5">
        <w:rPr>
          <w:rFonts w:ascii="Book Antiqua" w:hAnsi="Book Antiqua" w:cs="Times New Roman"/>
        </w:rPr>
        <w:t xml:space="preserve">) </w:t>
      </w:r>
      <w:r w:rsidR="00446991" w:rsidRPr="000E13C5">
        <w:rPr>
          <w:rFonts w:ascii="Book Antiqua" w:eastAsia="MS PGothic" w:hAnsi="Book Antiqua" w:cs="Times New Roman"/>
          <w:kern w:val="0"/>
          <w:szCs w:val="22"/>
        </w:rPr>
        <w:t>182 (31.0-739.3)</w:t>
      </w:r>
      <w:r w:rsidRPr="000E13C5">
        <w:rPr>
          <w:rFonts w:ascii="Book Antiqua" w:eastAsia="MS PGothic" w:hAnsi="Book Antiqua" w:cs="Times New Roman"/>
          <w:kern w:val="0"/>
          <w:szCs w:val="22"/>
        </w:rPr>
        <w:t xml:space="preserve"> U/</w:t>
      </w:r>
      <w:proofErr w:type="spellStart"/>
      <w:r w:rsidRPr="000E13C5">
        <w:rPr>
          <w:rFonts w:ascii="Book Antiqua" w:eastAsia="MS PGothic" w:hAnsi="Book Antiqua" w:cs="Times New Roman"/>
          <w:kern w:val="0"/>
          <w:szCs w:val="22"/>
        </w:rPr>
        <w:t>m</w:t>
      </w:r>
      <w:r w:rsidR="002472F9" w:rsidRPr="000E13C5">
        <w:rPr>
          <w:rFonts w:ascii="Book Antiqua" w:eastAsia="MS PGothic" w:hAnsi="Book Antiqua" w:cs="Times New Roman"/>
          <w:kern w:val="0"/>
          <w:szCs w:val="22"/>
        </w:rPr>
        <w:t>L</w:t>
      </w:r>
      <w:r w:rsidRPr="000E13C5">
        <w:rPr>
          <w:rFonts w:ascii="Book Antiqua" w:hAnsi="Book Antiqua" w:cs="Times New Roman"/>
        </w:rPr>
        <w:t>.</w:t>
      </w:r>
      <w:proofErr w:type="spellEnd"/>
      <w:r w:rsidRPr="000E13C5">
        <w:rPr>
          <w:rFonts w:ascii="Book Antiqua" w:hAnsi="Book Antiqua" w:cs="Times New Roman"/>
        </w:rPr>
        <w:t xml:space="preserve"> </w:t>
      </w:r>
      <w:r w:rsidR="001E4175" w:rsidRPr="000E13C5">
        <w:rPr>
          <w:rFonts w:ascii="Book Antiqua" w:hAnsi="Book Antiqua" w:cs="Arial"/>
          <w:szCs w:val="21"/>
        </w:rPr>
        <w:t xml:space="preserve">There were a few patients who didn’t undergo examination of </w:t>
      </w:r>
      <w:r w:rsidR="0088758A" w:rsidRPr="000E13C5">
        <w:rPr>
          <w:rFonts w:ascii="Book Antiqua" w:hAnsi="Book Antiqua" w:cs="Arial"/>
          <w:szCs w:val="21"/>
        </w:rPr>
        <w:t>tumor marker, and their data of</w:t>
      </w:r>
      <w:r w:rsidR="001E4175" w:rsidRPr="000E13C5">
        <w:rPr>
          <w:rFonts w:ascii="Book Antiqua" w:hAnsi="Book Antiqua" w:cs="Arial"/>
          <w:szCs w:val="21"/>
        </w:rPr>
        <w:t xml:space="preserve"> tumor markers were missing.</w:t>
      </w:r>
      <w:r w:rsidR="001E4175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Of the 195 patients, 145 (74%) had lymph node </w:t>
      </w:r>
      <w:r w:rsidR="00A57DB7" w:rsidRPr="000E13C5">
        <w:rPr>
          <w:rFonts w:ascii="Book Antiqua" w:hAnsi="Book Antiqua" w:cs="Times New Roman"/>
        </w:rPr>
        <w:t xml:space="preserve">metastases, 108 (55%) had </w:t>
      </w:r>
      <w:proofErr w:type="spellStart"/>
      <w:r w:rsidR="00A57DB7" w:rsidRPr="000E13C5">
        <w:rPr>
          <w:rFonts w:ascii="Book Antiqua" w:hAnsi="Book Antiqua" w:cs="Times New Roman"/>
        </w:rPr>
        <w:t>extrapancreatic</w:t>
      </w:r>
      <w:proofErr w:type="spellEnd"/>
      <w:r w:rsidR="00A57DB7" w:rsidRPr="000E13C5">
        <w:rPr>
          <w:rFonts w:ascii="Book Antiqua" w:hAnsi="Book Antiqua" w:cs="Times New Roman"/>
        </w:rPr>
        <w:t xml:space="preserve"> neural invasion, and 63 (</w:t>
      </w:r>
      <w:r w:rsidR="00525231" w:rsidRPr="000E13C5">
        <w:rPr>
          <w:rFonts w:ascii="Book Antiqua" w:hAnsi="Book Antiqua" w:cs="Times New Roman"/>
        </w:rPr>
        <w:t>32</w:t>
      </w:r>
      <w:r w:rsidR="00A57DB7" w:rsidRPr="000E13C5">
        <w:rPr>
          <w:rFonts w:ascii="Book Antiqua" w:hAnsi="Book Antiqua" w:cs="Times New Roman"/>
        </w:rPr>
        <w:t>%) had portal invasion.</w:t>
      </w:r>
      <w:r w:rsidRPr="000E13C5">
        <w:rPr>
          <w:rFonts w:ascii="Book Antiqua" w:hAnsi="Book Antiqua" w:cs="Times New Roman"/>
        </w:rPr>
        <w:t xml:space="preserve"> </w:t>
      </w:r>
      <w:r w:rsidR="002D2A2D" w:rsidRPr="000E13C5">
        <w:rPr>
          <w:rFonts w:ascii="Book Antiqua" w:hAnsi="Book Antiqua" w:cs="Times New Roman"/>
        </w:rPr>
        <w:t>The u</w:t>
      </w:r>
      <w:r w:rsidRPr="000E13C5">
        <w:rPr>
          <w:rFonts w:ascii="Book Antiqua" w:hAnsi="Book Antiqua" w:cs="Times New Roman"/>
        </w:rPr>
        <w:t>nion for International Cancer Co</w:t>
      </w:r>
      <w:r w:rsidR="007021D5">
        <w:rPr>
          <w:rFonts w:ascii="Book Antiqua" w:hAnsi="Book Antiqua" w:cs="Times New Roman"/>
        </w:rPr>
        <w:t xml:space="preserve">ntrol (UICC) pathological </w:t>
      </w:r>
      <w:proofErr w:type="gramStart"/>
      <w:r w:rsidR="007021D5">
        <w:rPr>
          <w:rFonts w:ascii="Book Antiqua" w:hAnsi="Book Antiqua" w:cs="Times New Roman"/>
        </w:rPr>
        <w:t>stage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1</w:t>
      </w:r>
      <w:r w:rsidR="00C73D93" w:rsidRPr="000E13C5">
        <w:rPr>
          <w:rFonts w:ascii="Book Antiqua" w:hAnsi="Book Antiqua" w:cs="Times New Roman"/>
          <w:vertAlign w:val="superscript"/>
        </w:rPr>
        <w:t>3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 was IA in nine patients (4.6%)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IB in one </w:t>
      </w:r>
      <w:r w:rsidR="002D2A2D" w:rsidRPr="000E13C5">
        <w:rPr>
          <w:rFonts w:ascii="Book Antiqua" w:hAnsi="Book Antiqua" w:cs="Times New Roman"/>
        </w:rPr>
        <w:t xml:space="preserve">patient </w:t>
      </w:r>
      <w:r w:rsidRPr="000E13C5">
        <w:rPr>
          <w:rFonts w:ascii="Book Antiqua" w:hAnsi="Book Antiqua" w:cs="Times New Roman"/>
        </w:rPr>
        <w:t>(0.5%)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IIA in 38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(19.5%)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IIB in 110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(56.4%)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III in nine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(4.6%)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and IV in 28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(14.4%). Of the 195 patients, 123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(63%) underwent </w:t>
      </w:r>
      <w:proofErr w:type="spellStart"/>
      <w:r w:rsidRPr="000E13C5">
        <w:rPr>
          <w:rFonts w:ascii="Book Antiqua" w:hAnsi="Book Antiqua" w:cs="Times New Roman"/>
        </w:rPr>
        <w:t>pancreaticoduodenectomy</w:t>
      </w:r>
      <w:proofErr w:type="spellEnd"/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61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(31%) underwent distal </w:t>
      </w:r>
      <w:proofErr w:type="spellStart"/>
      <w:r w:rsidRPr="000E13C5">
        <w:rPr>
          <w:rFonts w:ascii="Book Antiqua" w:hAnsi="Book Antiqua" w:cs="Times New Roman"/>
        </w:rPr>
        <w:t>pancreatectomy</w:t>
      </w:r>
      <w:proofErr w:type="spellEnd"/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and 11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(6%) underwent total </w:t>
      </w:r>
      <w:proofErr w:type="spellStart"/>
      <w:r w:rsidRPr="000E13C5">
        <w:rPr>
          <w:rFonts w:ascii="Book Antiqua" w:hAnsi="Book Antiqua" w:cs="Times New Roman"/>
        </w:rPr>
        <w:t>pancreatectomy</w:t>
      </w:r>
      <w:proofErr w:type="spellEnd"/>
      <w:r w:rsidRPr="000E13C5">
        <w:rPr>
          <w:rFonts w:ascii="Book Antiqua" w:hAnsi="Book Antiqua" w:cs="Times New Roman"/>
        </w:rPr>
        <w:t xml:space="preserve">. </w:t>
      </w:r>
      <w:r w:rsidR="002D2A2D" w:rsidRPr="000E13C5">
        <w:rPr>
          <w:rFonts w:ascii="Book Antiqua" w:hAnsi="Book Antiqua" w:cs="Times New Roman"/>
        </w:rPr>
        <w:t>The s</w:t>
      </w:r>
      <w:r w:rsidRPr="000E13C5">
        <w:rPr>
          <w:rFonts w:ascii="Book Antiqua" w:hAnsi="Book Antiqua" w:cs="Times New Roman"/>
        </w:rPr>
        <w:t>urgical margin status was negative (R0) in 138 patients (71%)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microscopically positive (R1) in 50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(26%)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and</w:t>
      </w:r>
      <w:r w:rsidRPr="000E13C5">
        <w:rPr>
          <w:rFonts w:ascii="Book Antiqua" w:hAnsi="Book Antiqua" w:cs="Times New Roman"/>
          <w:i/>
        </w:rPr>
        <w:t xml:space="preserve"> </w:t>
      </w:r>
      <w:r w:rsidRPr="000E13C5">
        <w:rPr>
          <w:rFonts w:ascii="Book Antiqua" w:hAnsi="Book Antiqua" w:cs="Times New Roman"/>
        </w:rPr>
        <w:t>grossly positive (R2) in 7</w:t>
      </w:r>
      <w:r w:rsidR="002D2A2D" w:rsidRPr="000E13C5">
        <w:rPr>
          <w:rFonts w:ascii="Book Antiqua" w:hAnsi="Book Antiqua" w:cs="Times New Roman"/>
        </w:rPr>
        <w:t xml:space="preserve"> patients</w:t>
      </w:r>
      <w:r w:rsidRPr="000E13C5">
        <w:rPr>
          <w:rFonts w:ascii="Book Antiqua" w:hAnsi="Book Antiqua" w:cs="Times New Roman"/>
        </w:rPr>
        <w:t xml:space="preserve"> (4%). One hundred fifty patients (77%) received postoperative chemotherapy for an average of 208 days</w:t>
      </w:r>
      <w:r w:rsidR="002D2A2D" w:rsidRPr="000E13C5">
        <w:rPr>
          <w:rFonts w:ascii="Book Antiqua" w:hAnsi="Book Antiqua" w:cs="Times New Roman"/>
        </w:rPr>
        <w:t>.</w:t>
      </w:r>
      <w:r w:rsidRPr="000E13C5">
        <w:rPr>
          <w:rFonts w:ascii="Book Antiqua" w:hAnsi="Book Antiqua" w:cs="Times New Roman"/>
        </w:rPr>
        <w:t xml:space="preserve"> </w:t>
      </w:r>
      <w:r w:rsidR="002D2A2D" w:rsidRPr="000E13C5">
        <w:rPr>
          <w:rFonts w:ascii="Book Antiqua" w:hAnsi="Book Antiqua" w:cs="Times New Roman"/>
        </w:rPr>
        <w:t xml:space="preserve">During chemotherapy, </w:t>
      </w:r>
      <w:r w:rsidRPr="000E13C5">
        <w:rPr>
          <w:rFonts w:ascii="Book Antiqua" w:hAnsi="Book Antiqua" w:cs="Times New Roman"/>
        </w:rPr>
        <w:t xml:space="preserve">142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received gemcitabine (GEM)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six </w:t>
      </w:r>
      <w:r w:rsidR="002D2A2D" w:rsidRPr="000E13C5">
        <w:rPr>
          <w:rFonts w:ascii="Book Antiqua" w:hAnsi="Book Antiqua" w:cs="Times New Roman"/>
        </w:rPr>
        <w:lastRenderedPageBreak/>
        <w:t xml:space="preserve">patients </w:t>
      </w:r>
      <w:r w:rsidRPr="000E13C5">
        <w:rPr>
          <w:rFonts w:ascii="Book Antiqua" w:hAnsi="Book Antiqua" w:cs="Times New Roman"/>
        </w:rPr>
        <w:t xml:space="preserve">received </w:t>
      </w:r>
      <w:proofErr w:type="spellStart"/>
      <w:r w:rsidRPr="000E13C5">
        <w:rPr>
          <w:rFonts w:ascii="Book Antiqua" w:hAnsi="Book Antiqua" w:cs="Times New Roman"/>
        </w:rPr>
        <w:t>tegafur-gimeracil-oteracil</w:t>
      </w:r>
      <w:proofErr w:type="spellEnd"/>
      <w:r w:rsidRPr="000E13C5">
        <w:rPr>
          <w:rFonts w:ascii="Book Antiqua" w:hAnsi="Book Antiqua" w:cs="Times New Roman"/>
        </w:rPr>
        <w:t xml:space="preserve"> potassium (S1)</w:t>
      </w:r>
      <w:r w:rsidR="002D2A2D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and two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received other regimens. The average time from operation to </w:t>
      </w:r>
      <w:r w:rsidR="002D2A2D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 xml:space="preserve">initiation of adjuvant chemotherapy was 54.9 d. </w:t>
      </w:r>
      <w:r w:rsidR="00F84483" w:rsidRPr="000E13C5">
        <w:rPr>
          <w:rFonts w:ascii="Book Antiqua" w:hAnsi="Book Antiqua" w:cs="Times New Roman"/>
        </w:rPr>
        <w:t>Adjuvant radiation therapy was not used for any patient.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  <w:i/>
        </w:rPr>
      </w:pPr>
      <w:r w:rsidRPr="000E13C5">
        <w:rPr>
          <w:rFonts w:ascii="Book Antiqua" w:hAnsi="Book Antiqua" w:cs="Times New Roman"/>
          <w:b/>
          <w:i/>
        </w:rPr>
        <w:t>Prognostic factors for all patients</w:t>
      </w: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 xml:space="preserve">The median observational period for all patients was 595 d. </w:t>
      </w:r>
      <w:r w:rsidR="002D2A2D" w:rsidRPr="000E13C5">
        <w:rPr>
          <w:rFonts w:ascii="Book Antiqua" w:hAnsi="Book Antiqua" w:cs="Times New Roman"/>
        </w:rPr>
        <w:t>The m</w:t>
      </w:r>
      <w:r w:rsidRPr="000E13C5">
        <w:rPr>
          <w:rFonts w:ascii="Book Antiqua" w:hAnsi="Book Antiqua" w:cs="Times New Roman"/>
        </w:rPr>
        <w:t xml:space="preserve">edian survival was 27.1 </w:t>
      </w:r>
      <w:proofErr w:type="spellStart"/>
      <w:proofErr w:type="gramStart"/>
      <w:r w:rsidRPr="000E13C5">
        <w:rPr>
          <w:rFonts w:ascii="Book Antiqua" w:hAnsi="Book Antiqua" w:cs="Times New Roman"/>
        </w:rPr>
        <w:t>mo</w:t>
      </w:r>
      <w:proofErr w:type="spellEnd"/>
      <w:proofErr w:type="gramEnd"/>
      <w:r w:rsidR="002D2A2D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and the 5-year actuarial survival rate was 34.5%.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ab/>
        <w:t xml:space="preserve">Table 2 shows the prognostic factors analyzed. </w:t>
      </w:r>
      <w:r w:rsidR="002D2A2D" w:rsidRPr="000E13C5">
        <w:rPr>
          <w:rFonts w:ascii="Book Antiqua" w:hAnsi="Book Antiqua" w:cs="Times New Roman"/>
        </w:rPr>
        <w:t xml:space="preserve">The </w:t>
      </w:r>
      <w:proofErr w:type="spellStart"/>
      <w:r w:rsidR="002D2A2D" w:rsidRPr="000E13C5">
        <w:rPr>
          <w:rFonts w:ascii="Book Antiqua" w:hAnsi="Book Antiqua" w:cs="Times New Roman"/>
        </w:rPr>
        <w:t>u</w:t>
      </w:r>
      <w:r w:rsidRPr="000E13C5">
        <w:rPr>
          <w:rFonts w:ascii="Book Antiqua" w:hAnsi="Book Antiqua" w:cs="Times New Roman"/>
        </w:rPr>
        <w:t>nivariate</w:t>
      </w:r>
      <w:proofErr w:type="spellEnd"/>
      <w:r w:rsidRPr="000E13C5">
        <w:rPr>
          <w:rFonts w:ascii="Book Antiqua" w:hAnsi="Book Antiqua" w:cs="Times New Roman"/>
        </w:rPr>
        <w:t xml:space="preserve"> analysis showed that UICC stage, CA19-9 ≤ 200 U/m</w:t>
      </w:r>
      <w:r w:rsidR="002472F9" w:rsidRPr="000E13C5">
        <w:rPr>
          <w:rFonts w:ascii="Book Antiqua" w:hAnsi="Book Antiqua" w:cs="Times New Roman"/>
        </w:rPr>
        <w:t>L</w:t>
      </w:r>
      <w:r w:rsidRPr="000E13C5">
        <w:rPr>
          <w:rFonts w:ascii="Book Antiqua" w:hAnsi="Book Antiqua" w:cs="Times New Roman"/>
        </w:rPr>
        <w:t xml:space="preserve">, DUPAN-2 </w:t>
      </w:r>
      <w:bookmarkStart w:id="68" w:name="OLE_LINK1"/>
      <w:bookmarkStart w:id="69" w:name="OLE_LINK2"/>
      <w:r w:rsidRPr="000E13C5">
        <w:rPr>
          <w:rFonts w:ascii="Book Antiqua" w:hAnsi="Book Antiqua" w:cs="Times New Roman"/>
        </w:rPr>
        <w:t>≤ 180 U/m</w:t>
      </w:r>
      <w:r w:rsidR="002472F9" w:rsidRPr="000E13C5">
        <w:rPr>
          <w:rFonts w:ascii="Book Antiqua" w:hAnsi="Book Antiqua" w:cs="Times New Roman"/>
        </w:rPr>
        <w:t>L</w:t>
      </w:r>
      <w:r w:rsidRPr="000E13C5">
        <w:rPr>
          <w:rFonts w:ascii="Book Antiqua" w:hAnsi="Book Antiqua" w:cs="Times New Roman"/>
        </w:rPr>
        <w:t>,</w:t>
      </w:r>
      <w:bookmarkEnd w:id="68"/>
      <w:bookmarkEnd w:id="69"/>
      <w:r w:rsidRPr="000E13C5">
        <w:rPr>
          <w:rFonts w:ascii="Book Antiqua" w:hAnsi="Book Antiqua" w:cs="Times New Roman"/>
        </w:rPr>
        <w:t xml:space="preserve"> tumor </w:t>
      </w:r>
      <w:r w:rsidR="00525231" w:rsidRPr="000E13C5">
        <w:rPr>
          <w:rFonts w:ascii="Book Antiqua" w:hAnsi="Book Antiqua" w:cs="Times New Roman"/>
        </w:rPr>
        <w:t xml:space="preserve">size ≤ 20 mm, R0 resection, </w:t>
      </w:r>
      <w:r w:rsidRPr="000E13C5">
        <w:rPr>
          <w:rFonts w:ascii="Book Antiqua" w:hAnsi="Book Antiqua" w:cs="Times New Roman"/>
        </w:rPr>
        <w:t>absence of lymph node metastasis</w:t>
      </w:r>
      <w:r w:rsidR="00525231" w:rsidRPr="000E13C5">
        <w:rPr>
          <w:rFonts w:ascii="Book Antiqua" w:hAnsi="Book Antiqua" w:cs="Times New Roman"/>
        </w:rPr>
        <w:t xml:space="preserve">, absence of </w:t>
      </w:r>
      <w:proofErr w:type="spellStart"/>
      <w:r w:rsidR="00525231" w:rsidRPr="000E13C5">
        <w:rPr>
          <w:rFonts w:ascii="Book Antiqua" w:hAnsi="Book Antiqua" w:cs="Times New Roman"/>
        </w:rPr>
        <w:t>extrapancreatic</w:t>
      </w:r>
      <w:proofErr w:type="spellEnd"/>
      <w:r w:rsidR="00525231" w:rsidRPr="000E13C5">
        <w:rPr>
          <w:rFonts w:ascii="Book Antiqua" w:hAnsi="Book Antiqua" w:cs="Times New Roman"/>
        </w:rPr>
        <w:t xml:space="preserve"> neural invasion, and absence of portal invasion</w:t>
      </w:r>
      <w:r w:rsidRPr="000E13C5">
        <w:rPr>
          <w:rFonts w:ascii="Book Antiqua" w:hAnsi="Book Antiqua" w:cs="Times New Roman"/>
        </w:rPr>
        <w:t xml:space="preserve"> were all associated with </w:t>
      </w:r>
      <w:r w:rsidR="002D2A2D" w:rsidRPr="000E13C5">
        <w:rPr>
          <w:rFonts w:ascii="Book Antiqua" w:hAnsi="Book Antiqua" w:cs="Times New Roman"/>
        </w:rPr>
        <w:t xml:space="preserve">a </w:t>
      </w:r>
      <w:r w:rsidRPr="000E13C5">
        <w:rPr>
          <w:rFonts w:ascii="Book Antiqua" w:hAnsi="Book Antiqua" w:cs="Times New Roman"/>
        </w:rPr>
        <w:t xml:space="preserve">greater overall survival. Table 3 </w:t>
      </w:r>
      <w:r w:rsidR="005E1F56" w:rsidRPr="000E13C5">
        <w:rPr>
          <w:rFonts w:ascii="Book Antiqua" w:hAnsi="Book Antiqua" w:cs="Times New Roman"/>
        </w:rPr>
        <w:t>and Figure</w:t>
      </w:r>
      <w:r w:rsidR="002D2A2D" w:rsidRPr="000E13C5">
        <w:rPr>
          <w:rFonts w:ascii="Book Antiqua" w:hAnsi="Book Antiqua" w:cs="Times New Roman"/>
        </w:rPr>
        <w:t>s</w:t>
      </w:r>
      <w:r w:rsidR="005E1F56" w:rsidRPr="000E13C5">
        <w:rPr>
          <w:rFonts w:ascii="Book Antiqua" w:hAnsi="Book Antiqua" w:cs="Times New Roman"/>
        </w:rPr>
        <w:t xml:space="preserve"> 1</w:t>
      </w:r>
      <w:r w:rsidR="00525231" w:rsidRPr="000E13C5">
        <w:rPr>
          <w:rFonts w:ascii="Book Antiqua" w:hAnsi="Book Antiqua" w:cs="Times New Roman"/>
        </w:rPr>
        <w:t xml:space="preserve"> and 2</w:t>
      </w:r>
      <w:r w:rsidR="005E1F56" w:rsidRPr="000E13C5">
        <w:rPr>
          <w:rFonts w:ascii="Book Antiqua" w:hAnsi="Book Antiqua" w:cs="Times New Roman"/>
        </w:rPr>
        <w:t xml:space="preserve"> show</w:t>
      </w:r>
      <w:r w:rsidRPr="000E13C5">
        <w:rPr>
          <w:rFonts w:ascii="Book Antiqua" w:hAnsi="Book Antiqua" w:cs="Times New Roman"/>
        </w:rPr>
        <w:t xml:space="preserve"> the results of </w:t>
      </w:r>
      <w:r w:rsidR="002D2A2D" w:rsidRPr="000E13C5">
        <w:rPr>
          <w:rFonts w:ascii="Book Antiqua" w:hAnsi="Book Antiqua" w:cs="Times New Roman"/>
        </w:rPr>
        <w:t xml:space="preserve">from the </w:t>
      </w:r>
      <w:r w:rsidRPr="000E13C5">
        <w:rPr>
          <w:rFonts w:ascii="Book Antiqua" w:hAnsi="Book Antiqua" w:cs="Times New Roman"/>
        </w:rPr>
        <w:t>multivariate analysis. Tumor size ≤</w:t>
      </w:r>
      <w:r w:rsidR="002D2A2D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>20 </w:t>
      </w:r>
      <w:r w:rsidR="00525231" w:rsidRPr="000E13C5">
        <w:rPr>
          <w:rFonts w:ascii="Book Antiqua" w:hAnsi="Book Antiqua" w:cs="Times New Roman"/>
        </w:rPr>
        <w:t xml:space="preserve">mm (HR </w:t>
      </w:r>
      <w:r w:rsidR="00DF73D8">
        <w:rPr>
          <w:rFonts w:ascii="Book Antiqua" w:eastAsia="宋体" w:hAnsi="Book Antiqua" w:cs="Times New Roman" w:hint="eastAsia"/>
          <w:lang w:eastAsia="zh-CN"/>
        </w:rPr>
        <w:t xml:space="preserve">= </w:t>
      </w:r>
      <w:r w:rsidR="00525231" w:rsidRPr="000E13C5">
        <w:rPr>
          <w:rFonts w:ascii="Book Antiqua" w:hAnsi="Book Antiqua" w:cs="Times New Roman"/>
        </w:rPr>
        <w:t xml:space="preserve">0.40; 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95%</w:t>
      </w:r>
      <w:r w:rsidR="00525231" w:rsidRPr="000E13C5">
        <w:rPr>
          <w:rFonts w:ascii="Book Antiqua" w:hAnsi="Book Antiqua" w:cs="Times New Roman"/>
        </w:rPr>
        <w:t>CI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:</w:t>
      </w:r>
      <w:r w:rsidR="00525231" w:rsidRPr="000E13C5">
        <w:rPr>
          <w:rFonts w:ascii="Book Antiqua" w:hAnsi="Book Antiqua" w:cs="Times New Roman"/>
        </w:rPr>
        <w:t xml:space="preserve"> 0.17–0.83) and R0 resection (HR 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= </w:t>
      </w:r>
      <w:r w:rsidR="00525231" w:rsidRPr="000E13C5">
        <w:rPr>
          <w:rFonts w:ascii="Book Antiqua" w:hAnsi="Book Antiqua" w:cs="Times New Roman"/>
        </w:rPr>
        <w:t xml:space="preserve">0.48; 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>95%</w:t>
      </w:r>
      <w:r w:rsidR="002472F9" w:rsidRPr="000E13C5">
        <w:rPr>
          <w:rFonts w:ascii="Book Antiqua" w:hAnsi="Book Antiqua" w:cs="Times New Roman"/>
        </w:rPr>
        <w:t>CI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525231" w:rsidRPr="000E13C5">
        <w:rPr>
          <w:rFonts w:ascii="Book Antiqua" w:hAnsi="Book Antiqua" w:cs="Times New Roman"/>
        </w:rPr>
        <w:t>0.30–0.77</w:t>
      </w:r>
      <w:r w:rsidRPr="000E13C5">
        <w:rPr>
          <w:rFonts w:ascii="Book Antiqua" w:hAnsi="Book Antiqua" w:cs="Times New Roman"/>
        </w:rPr>
        <w:t xml:space="preserve">) were the only independent favorable prognostic factors. 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b/>
          <w:i/>
        </w:rPr>
      </w:pPr>
      <w:r w:rsidRPr="000E13C5">
        <w:rPr>
          <w:rFonts w:ascii="Book Antiqua" w:hAnsi="Book Antiqua" w:cs="Times New Roman"/>
          <w:b/>
          <w:i/>
        </w:rPr>
        <w:t>Comparison between 5-year survivors and non-survivors</w:t>
      </w: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>Table 4 compar</w:t>
      </w:r>
      <w:r w:rsidR="002D2A2D" w:rsidRPr="000E13C5">
        <w:rPr>
          <w:rFonts w:ascii="Book Antiqua" w:hAnsi="Book Antiqua" w:cs="Times New Roman"/>
        </w:rPr>
        <w:t>es</w:t>
      </w:r>
      <w:r w:rsidRPr="000E13C5">
        <w:rPr>
          <w:rFonts w:ascii="Book Antiqua" w:hAnsi="Book Antiqua" w:cs="Times New Roman"/>
        </w:rPr>
        <w:t xml:space="preserve"> the 20 patients who survived ≥</w:t>
      </w:r>
      <w:r w:rsidR="002D2A2D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5-year and the 76 </w:t>
      </w:r>
      <w:r w:rsidR="002D2A2D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who died within 5 years after surgery. Comparison of these two groups showed that </w:t>
      </w:r>
      <w:r w:rsidR="00157667" w:rsidRPr="000E13C5">
        <w:rPr>
          <w:rFonts w:ascii="Book Antiqua" w:hAnsi="Book Antiqua" w:cs="Times New Roman"/>
        </w:rPr>
        <w:t>lower concentrations of DUPAN-2</w:t>
      </w:r>
      <w:r w:rsidRPr="000E13C5">
        <w:rPr>
          <w:rFonts w:ascii="Book Antiqua" w:hAnsi="Book Antiqua" w:cs="Times New Roman"/>
        </w:rPr>
        <w:t>, tumor</w:t>
      </w:r>
      <w:r w:rsidR="009E4088" w:rsidRPr="000E13C5">
        <w:rPr>
          <w:rFonts w:ascii="Book Antiqua" w:hAnsi="Book Antiqua" w:cs="Times New Roman"/>
        </w:rPr>
        <w:t xml:space="preserve"> size ≤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9E4088" w:rsidRPr="000E13C5">
        <w:rPr>
          <w:rFonts w:ascii="Book Antiqua" w:hAnsi="Book Antiqua" w:cs="Times New Roman"/>
        </w:rPr>
        <w:t xml:space="preserve">20 mm, R0 resection, </w:t>
      </w:r>
      <w:r w:rsidRPr="000E13C5">
        <w:rPr>
          <w:rFonts w:ascii="Book Antiqua" w:hAnsi="Book Antiqua" w:cs="Times New Roman"/>
        </w:rPr>
        <w:t xml:space="preserve">absence of lymph node metastases </w:t>
      </w:r>
      <w:r w:rsidR="009E4088" w:rsidRPr="000E13C5">
        <w:rPr>
          <w:rFonts w:ascii="Book Antiqua" w:hAnsi="Book Antiqua" w:cs="Times New Roman"/>
        </w:rPr>
        <w:t xml:space="preserve">and portal invasion </w:t>
      </w:r>
      <w:r w:rsidRPr="000E13C5">
        <w:rPr>
          <w:rFonts w:ascii="Book Antiqua" w:hAnsi="Book Antiqua" w:cs="Times New Roman"/>
        </w:rPr>
        <w:t>were significantly a</w:t>
      </w:r>
      <w:r w:rsidR="00446991" w:rsidRPr="000E13C5">
        <w:rPr>
          <w:rFonts w:ascii="Book Antiqua" w:hAnsi="Book Antiqua" w:cs="Times New Roman"/>
        </w:rPr>
        <w:t>ssociated with 5-year survival.</w:t>
      </w:r>
      <w:r w:rsidRPr="000E13C5">
        <w:rPr>
          <w:rFonts w:ascii="Book Antiqua" w:hAnsi="Book Antiqua" w:cs="Times New Roman"/>
        </w:rPr>
        <w:t xml:space="preserve"> Even among the 20 patients who survived ≥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0E13C5">
        <w:rPr>
          <w:rFonts w:ascii="Book Antiqua" w:hAnsi="Book Antiqua" w:cs="Times New Roman"/>
        </w:rPr>
        <w:t xml:space="preserve">5-years, 13 </w:t>
      </w:r>
      <w:r w:rsidRPr="000E13C5">
        <w:rPr>
          <w:rFonts w:ascii="Book Antiqua" w:hAnsi="Book Antiqua" w:cs="Times New Roman"/>
        </w:rPr>
        <w:lastRenderedPageBreak/>
        <w:t>(65%) had tumors &gt;</w:t>
      </w:r>
      <w:r w:rsidR="002472F9" w:rsidRPr="000E13C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9E4088" w:rsidRPr="000E13C5">
        <w:rPr>
          <w:rFonts w:ascii="Book Antiqua" w:hAnsi="Book Antiqua" w:cs="Times New Roman"/>
        </w:rPr>
        <w:t>20 mm,</w:t>
      </w:r>
      <w:r w:rsidRPr="000E13C5">
        <w:rPr>
          <w:rFonts w:ascii="Book Antiqua" w:hAnsi="Book Antiqua" w:cs="Times New Roman"/>
        </w:rPr>
        <w:t xml:space="preserve"> eight</w:t>
      </w:r>
      <w:r w:rsidR="00246B32" w:rsidRPr="000E13C5">
        <w:rPr>
          <w:rFonts w:ascii="Book Antiqua" w:hAnsi="Book Antiqua" w:cs="Times New Roman"/>
        </w:rPr>
        <w:t xml:space="preserve"> (40%)</w:t>
      </w:r>
      <w:r w:rsidRPr="000E13C5">
        <w:rPr>
          <w:rFonts w:ascii="Book Antiqua" w:hAnsi="Book Antiqua" w:cs="Times New Roman"/>
        </w:rPr>
        <w:t xml:space="preserve"> had lymph node metastases</w:t>
      </w:r>
      <w:r w:rsidR="009E4088" w:rsidRPr="000E13C5">
        <w:rPr>
          <w:rFonts w:ascii="Book Antiqua" w:hAnsi="Book Antiqua" w:cs="Times New Roman"/>
        </w:rPr>
        <w:t>, 10</w:t>
      </w:r>
      <w:r w:rsidR="00246B32" w:rsidRPr="000E13C5">
        <w:rPr>
          <w:rFonts w:ascii="Book Antiqua" w:hAnsi="Book Antiqua" w:cs="Times New Roman"/>
        </w:rPr>
        <w:t xml:space="preserve"> (50%)</w:t>
      </w:r>
      <w:r w:rsidR="009E4088" w:rsidRPr="000E13C5">
        <w:rPr>
          <w:rFonts w:ascii="Book Antiqua" w:hAnsi="Book Antiqua" w:cs="Times New Roman"/>
        </w:rPr>
        <w:t xml:space="preserve"> had </w:t>
      </w:r>
      <w:proofErr w:type="spellStart"/>
      <w:r w:rsidR="009E4088" w:rsidRPr="000E13C5">
        <w:rPr>
          <w:rFonts w:ascii="Book Antiqua" w:hAnsi="Book Antiqua" w:cs="Times New Roman"/>
        </w:rPr>
        <w:t>extrapancreatic</w:t>
      </w:r>
      <w:proofErr w:type="spellEnd"/>
      <w:r w:rsidR="009E4088" w:rsidRPr="000E13C5">
        <w:rPr>
          <w:rFonts w:ascii="Book Antiqua" w:hAnsi="Book Antiqua" w:cs="Times New Roman"/>
        </w:rPr>
        <w:t xml:space="preserve"> invasion, and two</w:t>
      </w:r>
      <w:r w:rsidR="00246B32" w:rsidRPr="000E13C5">
        <w:rPr>
          <w:rFonts w:ascii="Book Antiqua" w:hAnsi="Book Antiqua" w:cs="Times New Roman"/>
        </w:rPr>
        <w:t xml:space="preserve"> (10%)</w:t>
      </w:r>
      <w:r w:rsidR="009E4088" w:rsidRPr="000E13C5">
        <w:rPr>
          <w:rFonts w:ascii="Book Antiqua" w:hAnsi="Book Antiqua" w:cs="Times New Roman"/>
        </w:rPr>
        <w:t xml:space="preserve"> had portal invasion</w:t>
      </w:r>
      <w:r w:rsidRPr="000E13C5">
        <w:rPr>
          <w:rFonts w:ascii="Book Antiqua" w:hAnsi="Book Antiqua" w:cs="Times New Roman"/>
        </w:rPr>
        <w:t xml:space="preserve">. 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  <w:b/>
        </w:rPr>
        <w:t>DISCUSSION</w:t>
      </w:r>
    </w:p>
    <w:p w:rsidR="00284901" w:rsidRPr="000E13C5" w:rsidRDefault="00284901" w:rsidP="002472F9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 xml:space="preserve">This study retrospectively analyzed patients who underwent resection for pancreatic cancer at a single center. An analysis of factors prognostic for survival showed that tumor size ≤ 20 mm and R0 resection were independently associated with long-term survival, indicating that early tumor detection and histologically curative resection were important to achieve long-term survival. A comparison of 5-year survivors with non-survivors </w:t>
      </w:r>
      <w:r w:rsidR="002D2A2D" w:rsidRPr="000E13C5">
        <w:rPr>
          <w:rFonts w:ascii="Book Antiqua" w:hAnsi="Book Antiqua" w:cs="Times New Roman"/>
        </w:rPr>
        <w:t xml:space="preserve">revealed </w:t>
      </w:r>
      <w:r w:rsidRPr="000E13C5">
        <w:rPr>
          <w:rFonts w:ascii="Book Antiqua" w:hAnsi="Book Antiqua" w:cs="Times New Roman"/>
        </w:rPr>
        <w:t xml:space="preserve">that </w:t>
      </w:r>
      <w:r w:rsidR="000A09B9" w:rsidRPr="000E13C5">
        <w:rPr>
          <w:rFonts w:ascii="Book Antiqua" w:hAnsi="Book Antiqua" w:cs="Times New Roman"/>
        </w:rPr>
        <w:t xml:space="preserve">a </w:t>
      </w:r>
      <w:r w:rsidRPr="000E13C5">
        <w:rPr>
          <w:rFonts w:ascii="Book Antiqua" w:hAnsi="Book Antiqua" w:cs="Times New Roman"/>
        </w:rPr>
        <w:t>significantly higher percentage of survivors had low DUPAN-2 concentration</w:t>
      </w:r>
      <w:r w:rsidR="000A09B9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>, tumor size</w:t>
      </w:r>
      <w:r w:rsidR="000A09B9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 xml:space="preserve"> ≤</w:t>
      </w:r>
      <w:r w:rsidR="000A09B9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>2 cm</w:t>
      </w:r>
      <w:r w:rsidR="009E4088" w:rsidRPr="000E13C5">
        <w:rPr>
          <w:rFonts w:ascii="Book Antiqua" w:hAnsi="Book Antiqua" w:cs="Times New Roman"/>
        </w:rPr>
        <w:t>, negative surgical margin</w:t>
      </w:r>
      <w:r w:rsidR="000A09B9" w:rsidRPr="000E13C5">
        <w:rPr>
          <w:rFonts w:ascii="Book Antiqua" w:hAnsi="Book Antiqua" w:cs="Times New Roman"/>
        </w:rPr>
        <w:t>s</w:t>
      </w:r>
      <w:r w:rsidR="009E4088" w:rsidRPr="000E13C5">
        <w:rPr>
          <w:rFonts w:ascii="Book Antiqua" w:hAnsi="Book Antiqua" w:cs="Times New Roman"/>
        </w:rPr>
        <w:t xml:space="preserve">, </w:t>
      </w:r>
      <w:r w:rsidRPr="000E13C5">
        <w:rPr>
          <w:rFonts w:ascii="Book Antiqua" w:hAnsi="Book Antiqua" w:cs="Times New Roman"/>
        </w:rPr>
        <w:t>no lymph node metastasis</w:t>
      </w:r>
      <w:r w:rsidR="009E4088" w:rsidRPr="000E13C5">
        <w:rPr>
          <w:rFonts w:ascii="Book Antiqua" w:hAnsi="Book Antiqua" w:cs="Times New Roman"/>
        </w:rPr>
        <w:t>, and no portal invasion</w:t>
      </w:r>
      <w:r w:rsidRPr="000E13C5">
        <w:rPr>
          <w:rFonts w:ascii="Book Antiqua" w:hAnsi="Book Antiqua" w:cs="Times New Roman"/>
        </w:rPr>
        <w:t xml:space="preserve">. </w:t>
      </w:r>
      <w:r w:rsidR="000A09B9" w:rsidRPr="000E13C5">
        <w:rPr>
          <w:rFonts w:ascii="Book Antiqua" w:hAnsi="Book Antiqua" w:cs="Times New Roman"/>
        </w:rPr>
        <w:t>A</w:t>
      </w:r>
      <w:r w:rsidRPr="000E13C5">
        <w:rPr>
          <w:rFonts w:ascii="Book Antiqua" w:hAnsi="Book Antiqua" w:cs="Times New Roman"/>
        </w:rPr>
        <w:t>mong the 20 patients who survived ≥</w:t>
      </w:r>
      <w:r w:rsidR="000A09B9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>5-years, 13 had tumors larger than 20 mm</w:t>
      </w:r>
      <w:r w:rsidR="000A09B9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eight </w:t>
      </w:r>
      <w:r w:rsidR="000A09B9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had lymph node metastases</w:t>
      </w:r>
      <w:r w:rsidR="000A09B9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10</w:t>
      </w:r>
      <w:r w:rsidR="000A09B9" w:rsidRPr="000E13C5">
        <w:rPr>
          <w:rFonts w:ascii="Book Antiqua" w:hAnsi="Book Antiqua" w:cs="Times New Roman"/>
        </w:rPr>
        <w:t xml:space="preserve"> patients</w:t>
      </w:r>
      <w:r w:rsidRPr="000E13C5">
        <w:rPr>
          <w:rFonts w:ascii="Book Antiqua" w:hAnsi="Book Antiqua" w:cs="Times New Roman"/>
        </w:rPr>
        <w:t xml:space="preserve"> had </w:t>
      </w:r>
      <w:proofErr w:type="spellStart"/>
      <w:r w:rsidRPr="000E13C5">
        <w:rPr>
          <w:rFonts w:ascii="Book Antiqua" w:hAnsi="Book Antiqua" w:cs="Times New Roman"/>
        </w:rPr>
        <w:t>extrapancreatic</w:t>
      </w:r>
      <w:proofErr w:type="spellEnd"/>
      <w:r w:rsidRPr="000E13C5">
        <w:rPr>
          <w:rFonts w:ascii="Book Antiqua" w:hAnsi="Book Antiqua" w:cs="Times New Roman"/>
        </w:rPr>
        <w:t xml:space="preserve"> neural invasion</w:t>
      </w:r>
      <w:r w:rsidR="000A09B9" w:rsidRPr="000E13C5">
        <w:rPr>
          <w:rFonts w:ascii="Book Antiqua" w:hAnsi="Book Antiqua" w:cs="Times New Roman"/>
        </w:rPr>
        <w:t>;</w:t>
      </w:r>
      <w:r w:rsidRPr="000E13C5">
        <w:rPr>
          <w:rFonts w:ascii="Book Antiqua" w:hAnsi="Book Antiqua" w:cs="Times New Roman"/>
        </w:rPr>
        <w:t xml:space="preserve"> and two </w:t>
      </w:r>
      <w:r w:rsidR="000A09B9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 xml:space="preserve">had portal invasion. An analysis of </w:t>
      </w:r>
      <w:r w:rsidR="000A09B9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 xml:space="preserve">19 patients who survived more than 3 years </w:t>
      </w:r>
      <w:r w:rsidR="000A09B9" w:rsidRPr="000E13C5">
        <w:rPr>
          <w:rFonts w:ascii="Book Antiqua" w:hAnsi="Book Antiqua" w:cs="Times New Roman"/>
        </w:rPr>
        <w:t xml:space="preserve">revealed </w:t>
      </w:r>
      <w:r w:rsidRPr="000E13C5">
        <w:rPr>
          <w:rFonts w:ascii="Book Antiqua" w:hAnsi="Book Antiqua" w:cs="Times New Roman"/>
        </w:rPr>
        <w:t xml:space="preserve">that seven </w:t>
      </w:r>
      <w:r w:rsidR="000A09B9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(36.8%) had lymph node metastasis and 16 patients (84.2</w:t>
      </w:r>
      <w:r w:rsidR="00DF73D8">
        <w:rPr>
          <w:rFonts w:ascii="Book Antiqua" w:hAnsi="Book Antiqua" w:cs="Times New Roman"/>
        </w:rPr>
        <w:t>%) had tumors larger than 20 </w:t>
      </w:r>
      <w:proofErr w:type="gramStart"/>
      <w:r w:rsidR="00DF73D8">
        <w:rPr>
          <w:rFonts w:ascii="Book Antiqua" w:hAnsi="Book Antiqua" w:cs="Times New Roman"/>
        </w:rPr>
        <w:t>mm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1</w:t>
      </w:r>
      <w:r w:rsidR="00C73D93" w:rsidRPr="000E13C5">
        <w:rPr>
          <w:rFonts w:ascii="Book Antiqua" w:hAnsi="Book Antiqua" w:cs="Times New Roman"/>
          <w:vertAlign w:val="superscript"/>
        </w:rPr>
        <w:t>4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Thus, even in patients with advanced pancreatic cancer, radical resection can </w:t>
      </w:r>
      <w:r w:rsidR="000A09B9" w:rsidRPr="000E13C5">
        <w:rPr>
          <w:rFonts w:ascii="Book Antiqua" w:hAnsi="Book Antiqua" w:cs="Times New Roman"/>
        </w:rPr>
        <w:t>increase the</w:t>
      </w:r>
      <w:r w:rsidRPr="000E13C5">
        <w:rPr>
          <w:rFonts w:ascii="Book Antiqua" w:hAnsi="Book Antiqua" w:cs="Times New Roman"/>
        </w:rPr>
        <w:t xml:space="preserve"> long-term survival. 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ab/>
        <w:t>Several studies have also shown that surgical margin status and/or tumor size wa</w:t>
      </w:r>
      <w:r w:rsidR="002472F9" w:rsidRPr="000E13C5">
        <w:rPr>
          <w:rFonts w:ascii="Book Antiqua" w:hAnsi="Book Antiqua" w:cs="Times New Roman"/>
        </w:rPr>
        <w:t xml:space="preserve">s associated with survival </w:t>
      </w:r>
      <w:proofErr w:type="gramStart"/>
      <w:r w:rsidR="002472F9" w:rsidRPr="000E13C5">
        <w:rPr>
          <w:rFonts w:ascii="Book Antiqua" w:hAnsi="Book Antiqua" w:cs="Times New Roman"/>
        </w:rPr>
        <w:t>rate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5,6,10,14,15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For example, a retrospective study of 194 pancreatic cancer patients found that negative surgical margin was the sole independent </w:t>
      </w:r>
      <w:r w:rsidR="00DF73D8">
        <w:rPr>
          <w:rFonts w:ascii="Book Antiqua" w:hAnsi="Book Antiqua" w:cs="Times New Roman"/>
        </w:rPr>
        <w:t xml:space="preserve">postoperative prognostic </w:t>
      </w:r>
      <w:proofErr w:type="gramStart"/>
      <w:r w:rsidR="00DF73D8">
        <w:rPr>
          <w:rFonts w:ascii="Book Antiqua" w:hAnsi="Book Antiqua" w:cs="Times New Roman"/>
        </w:rPr>
        <w:t>factor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10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A </w:t>
      </w:r>
      <w:r w:rsidRPr="000E13C5">
        <w:rPr>
          <w:rFonts w:ascii="Book Antiqua" w:hAnsi="Book Antiqua" w:cs="Times New Roman"/>
        </w:rPr>
        <w:lastRenderedPageBreak/>
        <w:t xml:space="preserve">more detailed evaluation of </w:t>
      </w:r>
      <w:r w:rsidR="00FA52E6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histological margin status of the specimen</w:t>
      </w:r>
      <w:r w:rsidR="00FA52E6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 xml:space="preserve"> found that tumors &gt;</w:t>
      </w:r>
      <w:r w:rsidR="00FA52E6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1.5 mm from the closest margin </w:t>
      </w:r>
      <w:r w:rsidR="00FA52E6" w:rsidRPr="000E13C5">
        <w:rPr>
          <w:rFonts w:ascii="Book Antiqua" w:hAnsi="Book Antiqua" w:cs="Times New Roman"/>
        </w:rPr>
        <w:t xml:space="preserve">were </w:t>
      </w:r>
      <w:r w:rsidRPr="000E13C5">
        <w:rPr>
          <w:rFonts w:ascii="Book Antiqua" w:hAnsi="Book Antiqua" w:cs="Times New Roman"/>
        </w:rPr>
        <w:t xml:space="preserve">significantly </w:t>
      </w:r>
      <w:r w:rsidR="002472F9" w:rsidRPr="000E13C5">
        <w:rPr>
          <w:rFonts w:ascii="Book Antiqua" w:hAnsi="Book Antiqua" w:cs="Times New Roman"/>
        </w:rPr>
        <w:t xml:space="preserve">associated with longer </w:t>
      </w:r>
      <w:proofErr w:type="gramStart"/>
      <w:r w:rsidR="002472F9" w:rsidRPr="000E13C5">
        <w:rPr>
          <w:rFonts w:ascii="Book Antiqua" w:hAnsi="Book Antiqua" w:cs="Times New Roman"/>
        </w:rPr>
        <w:t>survival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1</w:t>
      </w:r>
      <w:r w:rsidR="00C73D93" w:rsidRPr="000E13C5">
        <w:rPr>
          <w:rFonts w:ascii="Book Antiqua" w:hAnsi="Book Antiqua" w:cs="Times New Roman"/>
          <w:vertAlign w:val="superscript"/>
        </w:rPr>
        <w:t>5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="002472F9" w:rsidRPr="000E13C5">
        <w:rPr>
          <w:rFonts w:ascii="Book Antiqua" w:hAnsi="Book Antiqua" w:cs="Times New Roman"/>
        </w:rPr>
        <w:t>. Furthermore, analyses of 396</w:t>
      </w:r>
      <w:r w:rsidR="00C73D93" w:rsidRPr="000E13C5">
        <w:rPr>
          <w:rFonts w:ascii="Book Antiqua" w:hAnsi="Book Antiqua" w:cs="Times New Roman"/>
          <w:vertAlign w:val="superscript"/>
        </w:rPr>
        <w:t>[5</w:t>
      </w:r>
      <w:r w:rsidRPr="000E13C5">
        <w:rPr>
          <w:rFonts w:ascii="Book Antiqua" w:hAnsi="Book Antiqua" w:cs="Times New Roman"/>
          <w:vertAlign w:val="superscript"/>
        </w:rPr>
        <w:t>]</w:t>
      </w:r>
      <w:r w:rsidR="002472F9" w:rsidRPr="000E13C5">
        <w:rPr>
          <w:rFonts w:ascii="Book Antiqua" w:hAnsi="Book Antiqua" w:cs="Times New Roman"/>
        </w:rPr>
        <w:t xml:space="preserve"> and 185</w:t>
      </w:r>
      <w:r w:rsidR="00C73D93" w:rsidRPr="000E13C5">
        <w:rPr>
          <w:rFonts w:ascii="Book Antiqua" w:hAnsi="Book Antiqua" w:cs="Times New Roman"/>
          <w:vertAlign w:val="superscript"/>
        </w:rPr>
        <w:t>[16</w:t>
      </w:r>
      <w:r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 patients with pancreatic cancer showed that tumor</w:t>
      </w:r>
      <w:r w:rsidR="00FA52E6" w:rsidRPr="000E13C5">
        <w:rPr>
          <w:rFonts w:ascii="Book Antiqua" w:hAnsi="Book Antiqua" w:cs="Times New Roman"/>
        </w:rPr>
        <w:t xml:space="preserve"> size</w:t>
      </w:r>
      <w:r w:rsidRPr="000E13C5">
        <w:rPr>
          <w:rFonts w:ascii="Book Antiqua" w:hAnsi="Book Antiqua" w:cs="Times New Roman"/>
        </w:rPr>
        <w:t xml:space="preserve"> ≤ 2 cm was a significant prognostic factor. Collectively, these findings indicate that earlier detection and histologically curative resection can achieve longer survival</w:t>
      </w:r>
      <w:r w:rsidR="00FA52E6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 xml:space="preserve"> in pancreatic cancer patients. 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ab/>
        <w:t xml:space="preserve">The procedure required for histologically curative resection remains unclear. </w:t>
      </w:r>
      <w:r w:rsidR="00FA52E6" w:rsidRPr="000E13C5">
        <w:rPr>
          <w:rFonts w:ascii="Book Antiqua" w:hAnsi="Book Antiqua" w:cs="Times New Roman"/>
        </w:rPr>
        <w:t>The m</w:t>
      </w:r>
      <w:r w:rsidRPr="000E13C5">
        <w:rPr>
          <w:rFonts w:ascii="Book Antiqua" w:hAnsi="Book Antiqua" w:cs="Times New Roman"/>
        </w:rPr>
        <w:t xml:space="preserve">ethods suggested include “regional </w:t>
      </w:r>
      <w:proofErr w:type="spellStart"/>
      <w:r w:rsidRPr="000E13C5">
        <w:rPr>
          <w:rFonts w:ascii="Book Antiqua" w:hAnsi="Book Antiqua" w:cs="Times New Roman"/>
        </w:rPr>
        <w:t>pancreatectomy</w:t>
      </w:r>
      <w:proofErr w:type="spellEnd"/>
      <w:r w:rsidRPr="000E13C5">
        <w:rPr>
          <w:rFonts w:ascii="Book Antiqua" w:hAnsi="Book Antiqua" w:cs="Times New Roman"/>
        </w:rPr>
        <w:t>”</w:t>
      </w:r>
      <w:r w:rsidR="00FA52E6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  <w:i/>
        </w:rPr>
        <w:t xml:space="preserve">i.e., </w:t>
      </w:r>
      <w:r w:rsidRPr="000E13C5">
        <w:rPr>
          <w:rFonts w:ascii="Book Antiqua" w:hAnsi="Book Antiqua" w:cs="Times New Roman"/>
        </w:rPr>
        <w:t xml:space="preserve">extended pancreatic resection together with vascular resection and retroperitoneal lymphadenectomy. The rationale for an extended operation is based on the high rates of intra- and </w:t>
      </w:r>
      <w:proofErr w:type="spellStart"/>
      <w:r w:rsidRPr="000E13C5">
        <w:rPr>
          <w:rFonts w:ascii="Book Antiqua" w:hAnsi="Book Antiqua" w:cs="Times New Roman"/>
        </w:rPr>
        <w:t>extrapancreatic</w:t>
      </w:r>
      <w:proofErr w:type="spellEnd"/>
      <w:r w:rsidRPr="000E13C5">
        <w:rPr>
          <w:rFonts w:ascii="Book Antiqua" w:hAnsi="Book Antiqua" w:cs="Times New Roman"/>
        </w:rPr>
        <w:t xml:space="preserve"> neural invasion and lymph node metastasis. </w:t>
      </w:r>
      <w:r w:rsidR="00FB2B59" w:rsidRPr="000E13C5">
        <w:rPr>
          <w:rFonts w:ascii="Book Antiqua" w:hAnsi="Book Antiqua" w:cs="Times New Roman"/>
        </w:rPr>
        <w:t>An e</w:t>
      </w:r>
      <w:r w:rsidRPr="000E13C5">
        <w:rPr>
          <w:rFonts w:ascii="Book Antiqua" w:hAnsi="Book Antiqua" w:cs="Times New Roman"/>
        </w:rPr>
        <w:t xml:space="preserve">xtended operation </w:t>
      </w:r>
      <w:r w:rsidR="00FB2B59" w:rsidRPr="000E13C5">
        <w:rPr>
          <w:rFonts w:ascii="Book Antiqua" w:hAnsi="Book Antiqua" w:cs="Times New Roman"/>
        </w:rPr>
        <w:t>is thought to be</w:t>
      </w:r>
      <w:r w:rsidRPr="000E13C5">
        <w:rPr>
          <w:rFonts w:ascii="Book Antiqua" w:hAnsi="Book Antiqua" w:cs="Times New Roman"/>
        </w:rPr>
        <w:t xml:space="preserve"> essential for hi</w:t>
      </w:r>
      <w:r w:rsidR="002472F9" w:rsidRPr="000E13C5">
        <w:rPr>
          <w:rFonts w:ascii="Book Antiqua" w:hAnsi="Book Antiqua" w:cs="Times New Roman"/>
        </w:rPr>
        <w:t xml:space="preserve">stologically curative </w:t>
      </w:r>
      <w:proofErr w:type="gramStart"/>
      <w:r w:rsidR="002472F9" w:rsidRPr="000E13C5">
        <w:rPr>
          <w:rFonts w:ascii="Book Antiqua" w:hAnsi="Book Antiqua" w:cs="Times New Roman"/>
        </w:rPr>
        <w:t>resection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1</w:t>
      </w:r>
      <w:r w:rsidR="00C73D93" w:rsidRPr="000E13C5">
        <w:rPr>
          <w:rFonts w:ascii="Book Antiqua" w:hAnsi="Book Antiqua" w:cs="Times New Roman"/>
          <w:vertAlign w:val="superscript"/>
        </w:rPr>
        <w:t>4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Moreover, a study of 74 patients with pancreatic cancer found that the survival rate was significantly higher in patients who underwent </w:t>
      </w:r>
      <w:r w:rsidR="005F4FB0" w:rsidRPr="000E13C5">
        <w:rPr>
          <w:rFonts w:ascii="Book Antiqua" w:hAnsi="Book Antiqua" w:cs="Times New Roman"/>
        </w:rPr>
        <w:t xml:space="preserve">an </w:t>
      </w:r>
      <w:r w:rsidRPr="000E13C5">
        <w:rPr>
          <w:rFonts w:ascii="Book Antiqua" w:hAnsi="Book Antiqua" w:cs="Times New Roman"/>
        </w:rPr>
        <w:t>ext</w:t>
      </w:r>
      <w:r w:rsidR="002472F9" w:rsidRPr="000E13C5">
        <w:rPr>
          <w:rFonts w:ascii="Book Antiqua" w:hAnsi="Book Antiqua" w:cs="Times New Roman"/>
        </w:rPr>
        <w:t xml:space="preserve">ended than a standard </w:t>
      </w:r>
      <w:proofErr w:type="gramStart"/>
      <w:r w:rsidR="002472F9" w:rsidRPr="000E13C5">
        <w:rPr>
          <w:rFonts w:ascii="Book Antiqua" w:hAnsi="Book Antiqua" w:cs="Times New Roman"/>
        </w:rPr>
        <w:t>operation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1</w:t>
      </w:r>
      <w:r w:rsidR="00C73D93" w:rsidRPr="000E13C5">
        <w:rPr>
          <w:rFonts w:ascii="Book Antiqua" w:hAnsi="Book Antiqua" w:cs="Times New Roman"/>
          <w:vertAlign w:val="superscript"/>
        </w:rPr>
        <w:t>7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</w:t>
      </w:r>
      <w:r w:rsidR="00FB2B59" w:rsidRPr="000E13C5">
        <w:rPr>
          <w:rFonts w:ascii="Book Antiqua" w:hAnsi="Book Antiqua" w:cs="Times New Roman"/>
        </w:rPr>
        <w:t>However, m</w:t>
      </w:r>
      <w:r w:rsidRPr="000E13C5">
        <w:rPr>
          <w:rFonts w:ascii="Book Antiqua" w:hAnsi="Book Antiqua" w:cs="Times New Roman"/>
        </w:rPr>
        <w:t>any recent prospective studies have shown that extended operation</w:t>
      </w:r>
      <w:r w:rsidR="00FB2B59" w:rsidRPr="000E13C5">
        <w:rPr>
          <w:rFonts w:ascii="Book Antiqua" w:hAnsi="Book Antiqua" w:cs="Times New Roman"/>
        </w:rPr>
        <w:t>s</w:t>
      </w:r>
      <w:r w:rsidRPr="000E13C5">
        <w:rPr>
          <w:rFonts w:ascii="Book Antiqua" w:hAnsi="Book Antiqua" w:cs="Times New Roman"/>
        </w:rPr>
        <w:t xml:space="preserve"> tend to increase morbidity and mortality rates wi</w:t>
      </w:r>
      <w:r w:rsidR="002472F9" w:rsidRPr="000E13C5">
        <w:rPr>
          <w:rFonts w:ascii="Book Antiqua" w:hAnsi="Book Antiqua" w:cs="Times New Roman"/>
        </w:rPr>
        <w:t xml:space="preserve">thout having a survival </w:t>
      </w:r>
      <w:proofErr w:type="gramStart"/>
      <w:r w:rsidR="002472F9" w:rsidRPr="000E13C5">
        <w:rPr>
          <w:rFonts w:ascii="Book Antiqua" w:hAnsi="Book Antiqua" w:cs="Times New Roman"/>
        </w:rPr>
        <w:t>benefit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1</w:t>
      </w:r>
      <w:r w:rsidR="00C73D93" w:rsidRPr="000E13C5">
        <w:rPr>
          <w:rFonts w:ascii="Book Antiqua" w:hAnsi="Book Antiqua" w:cs="Times New Roman"/>
          <w:vertAlign w:val="superscript"/>
        </w:rPr>
        <w:t>8-20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A systematic review and meta-analysis showed no significant differences in </w:t>
      </w:r>
      <w:r w:rsidR="00FB2B59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survival rate between standard and extended operations</w:t>
      </w:r>
      <w:r w:rsidR="005F4FB0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with a trend towards increased morbidity in patients</w:t>
      </w:r>
      <w:r w:rsidR="002472F9" w:rsidRPr="000E13C5">
        <w:rPr>
          <w:rFonts w:ascii="Book Antiqua" w:hAnsi="Book Antiqua" w:cs="Times New Roman"/>
        </w:rPr>
        <w:t xml:space="preserve"> undergoing extended </w:t>
      </w:r>
      <w:proofErr w:type="gramStart"/>
      <w:r w:rsidR="002472F9" w:rsidRPr="000E13C5">
        <w:rPr>
          <w:rFonts w:ascii="Book Antiqua" w:hAnsi="Book Antiqua" w:cs="Times New Roman"/>
        </w:rPr>
        <w:t>operations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21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Indeed, a review of 424 patients in four prospective randomized controlled trials found that extended operation was not associated with a survival benefit but tended </w:t>
      </w:r>
      <w:r w:rsidRPr="000E13C5">
        <w:rPr>
          <w:rFonts w:ascii="Book Antiqua" w:hAnsi="Book Antiqua" w:cs="Times New Roman"/>
        </w:rPr>
        <w:lastRenderedPageBreak/>
        <w:t>to increase the rates of postoperative morbidity, such as diarrhea, in</w:t>
      </w:r>
      <w:r w:rsidR="002472F9" w:rsidRPr="000E13C5">
        <w:rPr>
          <w:rFonts w:ascii="Book Antiqua" w:hAnsi="Book Antiqua" w:cs="Times New Roman"/>
        </w:rPr>
        <w:t xml:space="preserve"> the early months after </w:t>
      </w:r>
      <w:proofErr w:type="gramStart"/>
      <w:r w:rsidR="002472F9" w:rsidRPr="000E13C5">
        <w:rPr>
          <w:rFonts w:ascii="Book Antiqua" w:hAnsi="Book Antiqua" w:cs="Times New Roman"/>
        </w:rPr>
        <w:t>surgery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22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Thus, because </w:t>
      </w:r>
      <w:r w:rsidR="00FB2B59" w:rsidRPr="000E13C5">
        <w:rPr>
          <w:rFonts w:ascii="Book Antiqua" w:hAnsi="Book Antiqua" w:cs="Times New Roman"/>
        </w:rPr>
        <w:t xml:space="preserve">a </w:t>
      </w:r>
      <w:r w:rsidRPr="000E13C5">
        <w:rPr>
          <w:rFonts w:ascii="Book Antiqua" w:hAnsi="Book Antiqua" w:cs="Times New Roman"/>
        </w:rPr>
        <w:t>standard operation results in longer survival and avoids postoperative morbidity, extended operations are not performed at our facility.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ab/>
        <w:t>The necessity and efficacy of adjuvant chemotherapy for pancreatic cancer also remains unclear. A multicenter</w:t>
      </w:r>
      <w:r w:rsidR="00FB2B59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randomized, controlled phase III trial found that postoperative gemcitabine increased survival </w:t>
      </w:r>
      <w:r w:rsidR="005D7E99">
        <w:rPr>
          <w:rFonts w:ascii="Book Antiqua" w:hAnsi="Book Antiqua" w:cs="Times New Roman"/>
        </w:rPr>
        <w:t xml:space="preserve">compared with observation </w:t>
      </w:r>
      <w:proofErr w:type="gramStart"/>
      <w:r w:rsidR="005D7E99">
        <w:rPr>
          <w:rFonts w:ascii="Book Antiqua" w:hAnsi="Book Antiqua" w:cs="Times New Roman"/>
        </w:rPr>
        <w:t>alone</w:t>
      </w:r>
      <w:r w:rsidR="00DD7B3E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DD7B3E" w:rsidRPr="000E13C5">
        <w:rPr>
          <w:rFonts w:ascii="Book Antiqua" w:hAnsi="Book Antiqua" w:cs="Times New Roman"/>
          <w:vertAlign w:val="superscript"/>
        </w:rPr>
        <w:t>2</w:t>
      </w:r>
      <w:r w:rsidR="00C73D93" w:rsidRPr="000E13C5">
        <w:rPr>
          <w:rFonts w:ascii="Book Antiqua" w:hAnsi="Book Antiqua" w:cs="Times New Roman"/>
          <w:vertAlign w:val="superscript"/>
        </w:rPr>
        <w:t>3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. Since then, gemcitabine has been the standard adjuvant chemotherapy for pancreatic cancer </w:t>
      </w:r>
      <w:r w:rsidR="00FB2B59" w:rsidRPr="000E13C5">
        <w:rPr>
          <w:rFonts w:ascii="Book Antiqua" w:hAnsi="Book Antiqua" w:cs="Times New Roman"/>
        </w:rPr>
        <w:t xml:space="preserve">(also </w:t>
      </w:r>
      <w:r w:rsidRPr="000E13C5">
        <w:rPr>
          <w:rFonts w:ascii="Book Antiqua" w:hAnsi="Book Antiqua" w:cs="Times New Roman"/>
        </w:rPr>
        <w:t>in Japan</w:t>
      </w:r>
      <w:proofErr w:type="gramStart"/>
      <w:r w:rsidR="00FB2B59" w:rsidRPr="000E13C5">
        <w:rPr>
          <w:rFonts w:ascii="Book Antiqua" w:hAnsi="Book Antiqua" w:cs="Times New Roman"/>
        </w:rPr>
        <w:t>)</w:t>
      </w:r>
      <w:r w:rsidR="00C73D93" w:rsidRPr="000E13C5">
        <w:rPr>
          <w:rFonts w:ascii="Book Antiqua" w:hAnsi="Book Antiqua" w:cs="Times New Roman"/>
          <w:vertAlign w:val="superscript"/>
        </w:rPr>
        <w:t>[</w:t>
      </w:r>
      <w:proofErr w:type="gramEnd"/>
      <w:r w:rsidR="00C73D93" w:rsidRPr="000E13C5">
        <w:rPr>
          <w:rFonts w:ascii="Book Antiqua" w:hAnsi="Book Antiqua" w:cs="Times New Roman"/>
          <w:vertAlign w:val="superscript"/>
        </w:rPr>
        <w:t>24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>. Of our 195 patients, 150</w:t>
      </w:r>
      <w:r w:rsidR="00C536E3" w:rsidRPr="000E13C5">
        <w:rPr>
          <w:rFonts w:ascii="Book Antiqua" w:hAnsi="Book Antiqua" w:cs="Times New Roman"/>
        </w:rPr>
        <w:t xml:space="preserve"> patients</w:t>
      </w:r>
      <w:r w:rsidRPr="000E13C5">
        <w:rPr>
          <w:rFonts w:ascii="Book Antiqua" w:hAnsi="Book Antiqua" w:cs="Times New Roman"/>
        </w:rPr>
        <w:t xml:space="preserve"> (76.9%) received chemotherapy after operation. </w:t>
      </w:r>
      <w:r w:rsidR="00C536E3" w:rsidRPr="000E13C5">
        <w:rPr>
          <w:rFonts w:ascii="Book Antiqua" w:hAnsi="Book Antiqua" w:cs="Times New Roman"/>
        </w:rPr>
        <w:t>However, w</w:t>
      </w:r>
      <w:r w:rsidRPr="000E13C5">
        <w:rPr>
          <w:rFonts w:ascii="Book Antiqua" w:hAnsi="Book Antiqua" w:cs="Times New Roman"/>
        </w:rPr>
        <w:t>e were unable</w:t>
      </w:r>
      <w:r w:rsidR="00C536E3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 xml:space="preserve">to show that either adjuvant chemotherapy or its early initiation significantly enhanced patient survival. </w:t>
      </w:r>
      <w:r w:rsidR="00C536E3" w:rsidRPr="000E13C5">
        <w:rPr>
          <w:rFonts w:ascii="Book Antiqua" w:hAnsi="Book Antiqua" w:cs="Times New Roman"/>
        </w:rPr>
        <w:t>A previous report indicated that s</w:t>
      </w:r>
      <w:r w:rsidRPr="000E13C5">
        <w:rPr>
          <w:rFonts w:ascii="Book Antiqua" w:hAnsi="Book Antiqua" w:cs="Times New Roman"/>
        </w:rPr>
        <w:t xml:space="preserve">urvival was </w:t>
      </w:r>
      <w:r w:rsidR="00C536E3" w:rsidRPr="000E13C5">
        <w:rPr>
          <w:rFonts w:ascii="Book Antiqua" w:hAnsi="Book Antiqua" w:cs="Times New Roman"/>
        </w:rPr>
        <w:t xml:space="preserve">also </w:t>
      </w:r>
      <w:r w:rsidRPr="000E13C5">
        <w:rPr>
          <w:rFonts w:ascii="Book Antiqua" w:hAnsi="Book Antiqua" w:cs="Times New Roman"/>
        </w:rPr>
        <w:t xml:space="preserve">significantly longer in patients who started adjuvant chemotherapy within 20 days after surgery than those </w:t>
      </w:r>
      <w:r w:rsidR="00C536E3" w:rsidRPr="000E13C5">
        <w:rPr>
          <w:rFonts w:ascii="Book Antiqua" w:hAnsi="Book Antiqua" w:cs="Times New Roman"/>
        </w:rPr>
        <w:t xml:space="preserve">patients </w:t>
      </w:r>
      <w:r w:rsidRPr="000E13C5">
        <w:rPr>
          <w:rFonts w:ascii="Book Antiqua" w:hAnsi="Book Antiqua" w:cs="Times New Roman"/>
        </w:rPr>
        <w:t>who started chemotherapy more than 20 days after the operation</w:t>
      </w:r>
      <w:r w:rsidR="00C73D93" w:rsidRPr="000E13C5">
        <w:rPr>
          <w:rFonts w:ascii="Book Antiqua" w:hAnsi="Book Antiqua" w:cs="Times New Roman"/>
          <w:vertAlign w:val="superscript"/>
        </w:rPr>
        <w:t>[25</w:t>
      </w:r>
      <w:r w:rsidR="00DD7B3E" w:rsidRPr="000E13C5">
        <w:rPr>
          <w:rFonts w:ascii="Book Antiqua" w:hAnsi="Book Antiqua" w:cs="Times New Roman"/>
          <w:vertAlign w:val="superscript"/>
        </w:rPr>
        <w:t>]</w:t>
      </w:r>
      <w:r w:rsidRPr="000E13C5">
        <w:rPr>
          <w:rFonts w:ascii="Book Antiqua" w:hAnsi="Book Antiqua" w:cs="Times New Roman"/>
        </w:rPr>
        <w:t xml:space="preserve">, indicating that earlier initiation of adjuvant chemotherapy may contribute to </w:t>
      </w:r>
      <w:r w:rsidR="00C536E3" w:rsidRPr="000E13C5">
        <w:rPr>
          <w:rFonts w:ascii="Book Antiqua" w:hAnsi="Book Antiqua" w:cs="Times New Roman"/>
        </w:rPr>
        <w:t xml:space="preserve">a </w:t>
      </w:r>
      <w:r w:rsidRPr="000E13C5">
        <w:rPr>
          <w:rFonts w:ascii="Book Antiqua" w:hAnsi="Book Antiqua" w:cs="Times New Roman"/>
        </w:rPr>
        <w:t xml:space="preserve">longer survival. In our study, 142 patients received gemcitabine and only six patients received S1; therefore, we were not able to compare survival in these two groups. Future assessments of the efficacy of S1 require a greater number of patients receiving this agent. </w:t>
      </w:r>
    </w:p>
    <w:p w:rsidR="00284901" w:rsidRPr="000E13C5" w:rsidRDefault="00284901" w:rsidP="00C47EB4">
      <w:pPr>
        <w:spacing w:line="360" w:lineRule="auto"/>
        <w:rPr>
          <w:rFonts w:ascii="Book Antiqua" w:hAnsi="Book Antiqua" w:cs="Times New Roman"/>
          <w:u w:val="single"/>
        </w:rPr>
      </w:pPr>
      <w:r w:rsidRPr="000E13C5">
        <w:rPr>
          <w:rFonts w:ascii="Book Antiqua" w:hAnsi="Book Antiqua" w:cs="Times New Roman"/>
        </w:rPr>
        <w:tab/>
      </w:r>
      <w:r w:rsidR="0090776B" w:rsidRPr="000E13C5">
        <w:rPr>
          <w:rFonts w:ascii="Book Antiqua" w:hAnsi="Book Antiqua" w:cs="Times New Roman"/>
        </w:rPr>
        <w:t>This study was limited by its retrospective design</w:t>
      </w:r>
      <w:r w:rsidR="00C536E3" w:rsidRPr="000E13C5">
        <w:rPr>
          <w:rFonts w:ascii="Book Antiqua" w:hAnsi="Book Antiqua" w:cs="Times New Roman"/>
        </w:rPr>
        <w:t>;</w:t>
      </w:r>
      <w:r w:rsidR="0090776B" w:rsidRPr="000E13C5">
        <w:rPr>
          <w:rFonts w:ascii="Book Antiqua" w:hAnsi="Book Antiqua" w:cs="Times New Roman"/>
        </w:rPr>
        <w:t xml:space="preserve"> its performance at a single center</w:t>
      </w:r>
      <w:r w:rsidR="00C536E3" w:rsidRPr="000E13C5">
        <w:rPr>
          <w:rFonts w:ascii="Book Antiqua" w:hAnsi="Book Antiqua" w:cs="Times New Roman"/>
        </w:rPr>
        <w:t>;</w:t>
      </w:r>
      <w:r w:rsidR="0090776B" w:rsidRPr="000E13C5">
        <w:rPr>
          <w:rFonts w:ascii="Book Antiqua" w:hAnsi="Book Antiqua" w:cs="Times New Roman"/>
        </w:rPr>
        <w:t xml:space="preserve"> and the small number of patients. Therefore, </w:t>
      </w:r>
      <w:r w:rsidR="00C536E3" w:rsidRPr="000E13C5">
        <w:rPr>
          <w:rFonts w:ascii="Book Antiqua" w:hAnsi="Book Antiqua" w:cs="Times New Roman"/>
        </w:rPr>
        <w:t xml:space="preserve">a </w:t>
      </w:r>
      <w:r w:rsidR="0090776B" w:rsidRPr="000E13C5">
        <w:rPr>
          <w:rFonts w:ascii="Book Antiqua" w:hAnsi="Book Antiqua" w:cs="Times New Roman"/>
        </w:rPr>
        <w:t>large-scale multicenter study should be planned to confirm our findings</w:t>
      </w:r>
      <w:r w:rsidR="00EC7841" w:rsidRPr="000E13C5">
        <w:rPr>
          <w:rFonts w:ascii="Book Antiqua" w:hAnsi="Book Antiqua" w:cs="Times New Roman"/>
        </w:rPr>
        <w:t>.</w:t>
      </w:r>
    </w:p>
    <w:p w:rsidR="002472F9" w:rsidRPr="000E13C5" w:rsidRDefault="00284901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</w:rPr>
        <w:lastRenderedPageBreak/>
        <w:tab/>
        <w:t xml:space="preserve">We found that the combination of negative surgical margins and tumor size ≤ 20 mm independently reduced the mortality rate to less than half, indicating that earlier tumor detection and histologically curative resection are important </w:t>
      </w:r>
      <w:r w:rsidR="008A1A9C" w:rsidRPr="000E13C5">
        <w:rPr>
          <w:rFonts w:ascii="Book Antiqua" w:hAnsi="Book Antiqua" w:cs="Times New Roman"/>
        </w:rPr>
        <w:t>factors contributing to</w:t>
      </w:r>
      <w:r w:rsidRPr="000E13C5">
        <w:rPr>
          <w:rFonts w:ascii="Book Antiqua" w:hAnsi="Book Antiqua" w:cs="Times New Roman"/>
        </w:rPr>
        <w:t xml:space="preserve"> long-term survival. </w:t>
      </w:r>
      <w:bookmarkStart w:id="70" w:name="OLE_LINK323"/>
      <w:bookmarkStart w:id="71" w:name="OLE_LINK349"/>
      <w:bookmarkStart w:id="72" w:name="OLE_LINK377"/>
      <w:bookmarkStart w:id="73" w:name="OLE_LINK386"/>
      <w:bookmarkStart w:id="74" w:name="OLE_LINK400"/>
      <w:bookmarkStart w:id="75" w:name="OLE_LINK416"/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CF77F5" w:rsidRPr="000E13C5" w:rsidRDefault="00CF77F5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/>
          <w:b/>
        </w:rPr>
        <w:t>COMMENTS</w:t>
      </w:r>
    </w:p>
    <w:p w:rsidR="00CF77F5" w:rsidRPr="000E13C5" w:rsidRDefault="00CF77F5" w:rsidP="00C47EB4">
      <w:pPr>
        <w:spacing w:line="360" w:lineRule="auto"/>
        <w:rPr>
          <w:rFonts w:ascii="Book Antiqua" w:hAnsi="Book Antiqua"/>
          <w:b/>
          <w:i/>
        </w:rPr>
      </w:pPr>
      <w:r w:rsidRPr="000E13C5">
        <w:rPr>
          <w:rFonts w:ascii="Book Antiqua" w:hAnsi="Book Antiqua"/>
          <w:b/>
          <w:i/>
        </w:rPr>
        <w:t>Background</w:t>
      </w:r>
    </w:p>
    <w:p w:rsidR="00CF77F5" w:rsidRPr="000E13C5" w:rsidRDefault="00523026" w:rsidP="002472F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</w:rPr>
        <w:t xml:space="preserve">The prognosis of patients with pancreatic cancer remains quite poor, </w:t>
      </w:r>
      <w:r w:rsidR="00AA173E" w:rsidRPr="000E13C5">
        <w:rPr>
          <w:rFonts w:ascii="Book Antiqua" w:hAnsi="Book Antiqua" w:cs="Times New Roman"/>
        </w:rPr>
        <w:t xml:space="preserve">and </w:t>
      </w:r>
      <w:r w:rsidRPr="000E13C5">
        <w:rPr>
          <w:rFonts w:ascii="Book Antiqua" w:hAnsi="Book Antiqua" w:cs="Times New Roman"/>
        </w:rPr>
        <w:t>surgery remains the only curative treatment for pancreatic cancer. However</w:t>
      </w:r>
      <w:r w:rsidR="00AA173E" w:rsidRPr="000E13C5">
        <w:rPr>
          <w:rFonts w:ascii="Book Antiqua" w:hAnsi="Book Antiqua" w:cs="Times New Roman"/>
        </w:rPr>
        <w:t>,</w:t>
      </w:r>
      <w:r w:rsidR="0088758A" w:rsidRPr="000E13C5">
        <w:rPr>
          <w:rFonts w:ascii="Book Antiqua" w:hAnsi="Book Antiqua" w:cs="Times New Roman"/>
        </w:rPr>
        <w:t xml:space="preserve"> the 5-year </w:t>
      </w:r>
      <w:r w:rsidRPr="000E13C5">
        <w:rPr>
          <w:rFonts w:ascii="Book Antiqua" w:hAnsi="Book Antiqua" w:cs="Times New Roman"/>
        </w:rPr>
        <w:t xml:space="preserve">survival rate after surgery has been reported to be less than 25%. This study was designed to analyze the factors prognostic of survival in </w:t>
      </w:r>
      <w:r w:rsidR="008A1A9C" w:rsidRPr="000E13C5">
        <w:rPr>
          <w:rFonts w:ascii="Book Antiqua" w:hAnsi="Book Antiqua" w:cs="Times New Roman"/>
        </w:rPr>
        <w:t xml:space="preserve">pancreatic cancer </w:t>
      </w:r>
      <w:r w:rsidRPr="000E13C5">
        <w:rPr>
          <w:rFonts w:ascii="Book Antiqua" w:hAnsi="Book Antiqua" w:cs="Times New Roman"/>
        </w:rPr>
        <w:t>patients and the characteristics of long-term survivors.</w:t>
      </w:r>
    </w:p>
    <w:p w:rsidR="002472F9" w:rsidRPr="000E13C5" w:rsidRDefault="002472F9" w:rsidP="002472F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CF77F5" w:rsidRPr="000E13C5" w:rsidRDefault="00CF77F5" w:rsidP="00C47EB4">
      <w:pPr>
        <w:spacing w:line="360" w:lineRule="auto"/>
        <w:rPr>
          <w:rFonts w:ascii="Book Antiqua" w:hAnsi="Book Antiqua"/>
          <w:b/>
          <w:i/>
        </w:rPr>
      </w:pPr>
      <w:r w:rsidRPr="000E13C5">
        <w:rPr>
          <w:rFonts w:ascii="Book Antiqua" w:hAnsi="Book Antiqua"/>
          <w:b/>
          <w:i/>
        </w:rPr>
        <w:t>Research frontiers</w:t>
      </w:r>
    </w:p>
    <w:p w:rsidR="00CF77F5" w:rsidRPr="000E13C5" w:rsidRDefault="006F17D4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 w:cs="Times New Roman"/>
        </w:rPr>
        <w:t>Several studies have reported prognostic factors after surgical resection of pancreatic cancer. Th</w:t>
      </w:r>
      <w:r w:rsidR="008A1A9C" w:rsidRPr="000E13C5">
        <w:rPr>
          <w:rFonts w:ascii="Book Antiqua" w:hAnsi="Book Antiqua" w:cs="Times New Roman"/>
        </w:rPr>
        <w:t>is</w:t>
      </w:r>
      <w:r w:rsidRPr="000E13C5">
        <w:rPr>
          <w:rFonts w:ascii="Book Antiqua" w:hAnsi="Book Antiqua" w:cs="Times New Roman"/>
        </w:rPr>
        <w:t xml:space="preserve"> research </w:t>
      </w:r>
      <w:r w:rsidR="008A1A9C" w:rsidRPr="000E13C5">
        <w:rPr>
          <w:rFonts w:ascii="Book Antiqua" w:hAnsi="Book Antiqua" w:cs="Times New Roman"/>
        </w:rPr>
        <w:t xml:space="preserve">aims </w:t>
      </w:r>
      <w:r w:rsidRPr="000E13C5">
        <w:rPr>
          <w:rFonts w:ascii="Book Antiqua" w:hAnsi="Book Antiqua" w:cs="Times New Roman"/>
        </w:rPr>
        <w:t xml:space="preserve">to </w:t>
      </w:r>
      <w:r w:rsidR="008A1A9C" w:rsidRPr="000E13C5">
        <w:rPr>
          <w:rFonts w:ascii="Book Antiqua" w:hAnsi="Book Antiqua" w:cs="Times New Roman"/>
        </w:rPr>
        <w:t xml:space="preserve">determine which </w:t>
      </w:r>
      <w:r w:rsidRPr="000E13C5">
        <w:rPr>
          <w:rFonts w:ascii="Book Antiqua" w:hAnsi="Book Antiqua" w:cs="Times New Roman"/>
        </w:rPr>
        <w:t xml:space="preserve">factors </w:t>
      </w:r>
      <w:r w:rsidR="008A1A9C" w:rsidRPr="000E13C5">
        <w:rPr>
          <w:rFonts w:ascii="Book Antiqua" w:hAnsi="Book Antiqua" w:cs="Times New Roman"/>
        </w:rPr>
        <w:t xml:space="preserve">are </w:t>
      </w:r>
      <w:r w:rsidRPr="000E13C5">
        <w:rPr>
          <w:rFonts w:ascii="Book Antiqua" w:hAnsi="Book Antiqua" w:cs="Times New Roman"/>
        </w:rPr>
        <w:t>associated with long-term survival</w:t>
      </w:r>
      <w:r w:rsidR="00F515D6" w:rsidRPr="000E13C5">
        <w:rPr>
          <w:rFonts w:ascii="Book Antiqua" w:hAnsi="Book Antiqua" w:cs="Times New Roman"/>
        </w:rPr>
        <w:t>,</w:t>
      </w:r>
      <w:r w:rsidRPr="00DF73D8">
        <w:rPr>
          <w:rFonts w:ascii="Book Antiqua" w:hAnsi="Book Antiqua" w:cs="Times New Roman"/>
          <w:i/>
        </w:rPr>
        <w:t xml:space="preserve"> </w:t>
      </w:r>
      <w:r w:rsidR="00FC5327" w:rsidRPr="00DF73D8">
        <w:rPr>
          <w:rFonts w:ascii="Book Antiqua" w:hAnsi="Book Antiqua" w:cs="Times New Roman"/>
          <w:i/>
        </w:rPr>
        <w:t>i.e.,</w:t>
      </w:r>
      <w:r w:rsidR="00FC5327" w:rsidRPr="000E13C5">
        <w:rPr>
          <w:rFonts w:ascii="Book Antiqua" w:hAnsi="Book Antiqua" w:cs="Times New Roman"/>
        </w:rPr>
        <w:t xml:space="preserve"> </w:t>
      </w:r>
      <w:r w:rsidRPr="000E13C5">
        <w:rPr>
          <w:rFonts w:ascii="Book Antiqua" w:hAnsi="Book Antiqua" w:cs="Times New Roman"/>
        </w:rPr>
        <w:t>tumor size, lymph node metastasis, surgical margin status, tumor markers, and adjuvant chemotherapy</w:t>
      </w:r>
      <w:r w:rsidR="008A1A9C" w:rsidRPr="000E13C5">
        <w:rPr>
          <w:rFonts w:ascii="Book Antiqua" w:hAnsi="Book Antiqua" w:cs="Times New Roman"/>
        </w:rPr>
        <w:t>,</w:t>
      </w:r>
      <w:r w:rsidRPr="000E13C5">
        <w:rPr>
          <w:rFonts w:ascii="Book Antiqua" w:hAnsi="Book Antiqua" w:cs="Times New Roman"/>
        </w:rPr>
        <w:t xml:space="preserve"> to improve </w:t>
      </w:r>
      <w:r w:rsidR="008A1A9C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prognosis of pancreatic cancer patients.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/>
          <w:lang w:eastAsia="zh-CN"/>
        </w:rPr>
      </w:pPr>
    </w:p>
    <w:p w:rsidR="00CF77F5" w:rsidRPr="000E13C5" w:rsidRDefault="00CF77F5" w:rsidP="00C47EB4">
      <w:pPr>
        <w:spacing w:line="360" w:lineRule="auto"/>
        <w:rPr>
          <w:rFonts w:ascii="Book Antiqua" w:hAnsi="Book Antiqua"/>
          <w:b/>
          <w:i/>
        </w:rPr>
      </w:pPr>
      <w:r w:rsidRPr="000E13C5">
        <w:rPr>
          <w:rFonts w:ascii="Book Antiqua" w:hAnsi="Book Antiqua"/>
          <w:b/>
          <w:i/>
        </w:rPr>
        <w:t>Innovations and breakthroughs</w:t>
      </w:r>
    </w:p>
    <w:p w:rsidR="00CF77F5" w:rsidRPr="000E13C5" w:rsidRDefault="005C4ED0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E13C5">
        <w:rPr>
          <w:rFonts w:ascii="Book Antiqua" w:hAnsi="Book Antiqua"/>
        </w:rPr>
        <w:t>In previous reports, t</w:t>
      </w:r>
      <w:r w:rsidR="0088758A" w:rsidRPr="000E13C5">
        <w:rPr>
          <w:rFonts w:ascii="Book Antiqua" w:hAnsi="Book Antiqua" w:cs="Times New Roman"/>
        </w:rPr>
        <w:t xml:space="preserve">he 5-year </w:t>
      </w:r>
      <w:r w:rsidRPr="000E13C5">
        <w:rPr>
          <w:rFonts w:ascii="Book Antiqua" w:hAnsi="Book Antiqua" w:cs="Times New Roman"/>
        </w:rPr>
        <w:t xml:space="preserve">survival rate after surgery </w:t>
      </w:r>
      <w:r w:rsidR="008A1A9C" w:rsidRPr="000E13C5">
        <w:rPr>
          <w:rFonts w:ascii="Book Antiqua" w:hAnsi="Book Antiqua" w:cs="Times New Roman"/>
        </w:rPr>
        <w:t>was</w:t>
      </w:r>
      <w:r w:rsidRPr="000E13C5">
        <w:rPr>
          <w:rFonts w:ascii="Book Antiqua" w:hAnsi="Book Antiqua" w:cs="Times New Roman"/>
        </w:rPr>
        <w:t xml:space="preserve"> less than 25%. </w:t>
      </w:r>
      <w:r w:rsidRPr="000E13C5">
        <w:rPr>
          <w:rFonts w:ascii="Book Antiqua" w:hAnsi="Book Antiqua"/>
        </w:rPr>
        <w:t>T</w:t>
      </w:r>
      <w:r w:rsidRPr="000E13C5">
        <w:rPr>
          <w:rFonts w:ascii="Book Antiqua" w:hAnsi="Book Antiqua" w:cs="Times New Roman"/>
        </w:rPr>
        <w:t xml:space="preserve">he 5-year actuarial survival rate </w:t>
      </w:r>
      <w:r w:rsidR="008A1A9C" w:rsidRPr="000E13C5">
        <w:rPr>
          <w:rFonts w:ascii="Book Antiqua" w:hAnsi="Book Antiqua" w:cs="Times New Roman"/>
        </w:rPr>
        <w:t xml:space="preserve">in </w:t>
      </w:r>
      <w:r w:rsidRPr="000E13C5">
        <w:rPr>
          <w:rFonts w:ascii="Book Antiqua" w:hAnsi="Book Antiqua" w:cs="Times New Roman"/>
        </w:rPr>
        <w:t xml:space="preserve">the present study was 34.5%, and this </w:t>
      </w:r>
      <w:r w:rsidR="008A1A9C" w:rsidRPr="000E13C5">
        <w:rPr>
          <w:rFonts w:ascii="Book Antiqua" w:hAnsi="Book Antiqua" w:cs="Times New Roman"/>
        </w:rPr>
        <w:t xml:space="preserve">rate </w:t>
      </w:r>
      <w:r w:rsidRPr="000E13C5">
        <w:rPr>
          <w:rFonts w:ascii="Book Antiqua" w:hAnsi="Book Antiqua" w:cs="Times New Roman"/>
        </w:rPr>
        <w:lastRenderedPageBreak/>
        <w:t xml:space="preserve">is </w:t>
      </w:r>
      <w:r w:rsidR="008A1A9C" w:rsidRPr="000E13C5">
        <w:rPr>
          <w:rFonts w:ascii="Book Antiqua" w:hAnsi="Book Antiqua" w:cs="Times New Roman"/>
        </w:rPr>
        <w:t xml:space="preserve">much </w:t>
      </w:r>
      <w:r w:rsidRPr="000E13C5">
        <w:rPr>
          <w:rFonts w:ascii="Book Antiqua" w:hAnsi="Book Antiqua" w:cs="Times New Roman"/>
        </w:rPr>
        <w:t xml:space="preserve">higher than other reports. </w:t>
      </w:r>
      <w:r w:rsidR="002C1583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Japan Pancreas Society (JPS) classification of pancreatic cancer includes</w:t>
      </w:r>
      <w:r w:rsidR="00FC5327" w:rsidRPr="000E13C5">
        <w:rPr>
          <w:rFonts w:ascii="Book Antiqua" w:hAnsi="Book Antiqua" w:cs="Times New Roman"/>
        </w:rPr>
        <w:t xml:space="preserve"> many</w:t>
      </w:r>
      <w:r w:rsidRPr="000E13C5">
        <w:rPr>
          <w:rFonts w:ascii="Book Antiqua" w:hAnsi="Book Antiqua" w:cs="Times New Roman"/>
        </w:rPr>
        <w:t xml:space="preserve"> pathological factors that mak</w:t>
      </w:r>
      <w:r w:rsidR="008B031E" w:rsidRPr="000E13C5">
        <w:rPr>
          <w:rFonts w:ascii="Book Antiqua" w:hAnsi="Book Antiqua" w:cs="Times New Roman"/>
        </w:rPr>
        <w:t xml:space="preserve">e it possible to perform a </w:t>
      </w:r>
      <w:r w:rsidRPr="000E13C5">
        <w:rPr>
          <w:rFonts w:ascii="Book Antiqua" w:hAnsi="Book Antiqua" w:cs="Times New Roman"/>
        </w:rPr>
        <w:t xml:space="preserve">detailed </w:t>
      </w:r>
      <w:r w:rsidR="002C1583" w:rsidRPr="000E13C5">
        <w:rPr>
          <w:rFonts w:ascii="Book Antiqua" w:hAnsi="Book Antiqua" w:cs="Times New Roman"/>
        </w:rPr>
        <w:t>study</w:t>
      </w:r>
      <w:r w:rsidRPr="000E13C5">
        <w:rPr>
          <w:rFonts w:ascii="Book Antiqua" w:hAnsi="Book Antiqua" w:cs="Times New Roman"/>
        </w:rPr>
        <w:t>. In the present study, we performed further analys</w:t>
      </w:r>
      <w:r w:rsidR="002C1583" w:rsidRPr="000E13C5">
        <w:rPr>
          <w:rFonts w:ascii="Book Antiqua" w:hAnsi="Book Antiqua" w:cs="Times New Roman"/>
        </w:rPr>
        <w:t>e</w:t>
      </w:r>
      <w:r w:rsidRPr="000E13C5">
        <w:rPr>
          <w:rFonts w:ascii="Book Antiqua" w:hAnsi="Book Antiqua" w:cs="Times New Roman"/>
        </w:rPr>
        <w:t xml:space="preserve">s </w:t>
      </w:r>
      <w:r w:rsidR="008B031E" w:rsidRPr="000E13C5">
        <w:rPr>
          <w:rFonts w:ascii="Book Antiqua" w:hAnsi="Book Antiqua" w:cs="Times New Roman"/>
        </w:rPr>
        <w:t xml:space="preserve">about </w:t>
      </w:r>
      <w:proofErr w:type="spellStart"/>
      <w:r w:rsidR="008B031E" w:rsidRPr="000E13C5">
        <w:rPr>
          <w:rFonts w:ascii="Book Antiqua" w:hAnsi="Book Antiqua" w:cs="Times New Roman"/>
        </w:rPr>
        <w:t>extraneural</w:t>
      </w:r>
      <w:proofErr w:type="spellEnd"/>
      <w:r w:rsidR="008B031E" w:rsidRPr="000E13C5">
        <w:rPr>
          <w:rFonts w:ascii="Book Antiqua" w:hAnsi="Book Antiqua" w:cs="Times New Roman"/>
        </w:rPr>
        <w:t xml:space="preserve"> invasion and portal invasion </w:t>
      </w:r>
      <w:r w:rsidRPr="000E13C5">
        <w:rPr>
          <w:rFonts w:ascii="Book Antiqua" w:hAnsi="Book Antiqua" w:cs="Times New Roman"/>
        </w:rPr>
        <w:t xml:space="preserve">according to </w:t>
      </w:r>
      <w:r w:rsidR="002C1583" w:rsidRPr="000E13C5">
        <w:rPr>
          <w:rFonts w:ascii="Book Antiqua" w:hAnsi="Book Antiqua" w:cs="Times New Roman"/>
        </w:rPr>
        <w:t xml:space="preserve">the </w:t>
      </w:r>
      <w:r w:rsidRPr="000E13C5">
        <w:rPr>
          <w:rFonts w:ascii="Book Antiqua" w:hAnsi="Book Antiqua" w:cs="Times New Roman"/>
        </w:rPr>
        <w:t>JPS classification.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CF77F5" w:rsidRPr="000E13C5" w:rsidRDefault="00CF77F5" w:rsidP="00C47EB4">
      <w:pPr>
        <w:spacing w:line="360" w:lineRule="auto"/>
        <w:rPr>
          <w:rFonts w:ascii="Book Antiqua" w:hAnsi="Book Antiqua"/>
          <w:b/>
          <w:i/>
        </w:rPr>
      </w:pPr>
      <w:r w:rsidRPr="000E13C5">
        <w:rPr>
          <w:rFonts w:ascii="Book Antiqua" w:hAnsi="Book Antiqua"/>
          <w:b/>
          <w:i/>
        </w:rPr>
        <w:t>Applications</w:t>
      </w:r>
    </w:p>
    <w:p w:rsidR="00CF77F5" w:rsidRPr="000E13C5" w:rsidRDefault="0088224F" w:rsidP="00C47EB4">
      <w:pPr>
        <w:spacing w:line="360" w:lineRule="auto"/>
        <w:rPr>
          <w:rFonts w:ascii="Book Antiqua" w:eastAsia="宋体" w:hAnsi="Book Antiqua"/>
          <w:lang w:eastAsia="zh-CN"/>
        </w:rPr>
      </w:pPr>
      <w:r w:rsidRPr="000E13C5">
        <w:rPr>
          <w:rFonts w:ascii="Book Antiqua" w:hAnsi="Book Antiqua"/>
        </w:rPr>
        <w:t>The outcome of our study indicate</w:t>
      </w:r>
      <w:r w:rsidR="002C1583" w:rsidRPr="000E13C5">
        <w:rPr>
          <w:rFonts w:ascii="Book Antiqua" w:hAnsi="Book Antiqua"/>
        </w:rPr>
        <w:t>s</w:t>
      </w:r>
      <w:r w:rsidRPr="000E13C5">
        <w:rPr>
          <w:rFonts w:ascii="Book Antiqua" w:hAnsi="Book Antiqua"/>
        </w:rPr>
        <w:t xml:space="preserve"> that surgeons should make every effort to detect pancreatic cancer in an early stage and </w:t>
      </w:r>
      <w:r w:rsidR="00105AE0" w:rsidRPr="000E13C5">
        <w:rPr>
          <w:rFonts w:ascii="Book Antiqua" w:hAnsi="Book Antiqua"/>
        </w:rPr>
        <w:t>to</w:t>
      </w:r>
      <w:r w:rsidRPr="000E13C5">
        <w:rPr>
          <w:rFonts w:ascii="Book Antiqua" w:hAnsi="Book Antiqua"/>
        </w:rPr>
        <w:t xml:space="preserve"> </w:t>
      </w:r>
      <w:r w:rsidR="00105AE0" w:rsidRPr="000E13C5">
        <w:rPr>
          <w:rFonts w:ascii="Book Antiqua" w:hAnsi="Book Antiqua"/>
        </w:rPr>
        <w:t xml:space="preserve">perform </w:t>
      </w:r>
      <w:r w:rsidRPr="000E13C5">
        <w:rPr>
          <w:rFonts w:ascii="Book Antiqua" w:hAnsi="Book Antiqua"/>
        </w:rPr>
        <w:t>histologically curative</w:t>
      </w:r>
      <w:r w:rsidR="00105AE0" w:rsidRPr="000E13C5">
        <w:rPr>
          <w:rFonts w:ascii="Book Antiqua" w:hAnsi="Book Antiqua"/>
        </w:rPr>
        <w:t xml:space="preserve"> resection </w:t>
      </w:r>
      <w:r w:rsidR="002C1583" w:rsidRPr="000E13C5">
        <w:rPr>
          <w:rFonts w:ascii="Book Antiqua" w:hAnsi="Book Antiqua"/>
        </w:rPr>
        <w:t xml:space="preserve">during </w:t>
      </w:r>
      <w:r w:rsidR="00105AE0" w:rsidRPr="000E13C5">
        <w:rPr>
          <w:rFonts w:ascii="Book Antiqua" w:hAnsi="Book Antiqua"/>
        </w:rPr>
        <w:t>surgery.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/>
          <w:lang w:eastAsia="zh-CN"/>
        </w:rPr>
      </w:pPr>
    </w:p>
    <w:p w:rsidR="00CF77F5" w:rsidRPr="000E13C5" w:rsidRDefault="00CF77F5" w:rsidP="00C47EB4">
      <w:pPr>
        <w:spacing w:line="360" w:lineRule="auto"/>
        <w:rPr>
          <w:rFonts w:ascii="Book Antiqua" w:hAnsi="Book Antiqua"/>
          <w:b/>
          <w:i/>
        </w:rPr>
      </w:pPr>
      <w:r w:rsidRPr="000E13C5">
        <w:rPr>
          <w:rFonts w:ascii="Book Antiqua" w:hAnsi="Book Antiqua"/>
          <w:b/>
          <w:i/>
        </w:rPr>
        <w:t>Terminology</w:t>
      </w:r>
    </w:p>
    <w:p w:rsidR="0082517F" w:rsidRPr="000E13C5" w:rsidRDefault="0082517F" w:rsidP="00C47EB4">
      <w:pPr>
        <w:spacing w:line="360" w:lineRule="auto"/>
        <w:rPr>
          <w:rFonts w:ascii="Book Antiqua" w:eastAsia="宋体" w:hAnsi="Book Antiqua"/>
          <w:lang w:eastAsia="zh-CN"/>
        </w:rPr>
      </w:pPr>
      <w:r w:rsidRPr="000E13C5">
        <w:rPr>
          <w:rFonts w:ascii="Book Antiqua" w:hAnsi="Book Antiqua"/>
          <w:i/>
        </w:rPr>
        <w:t xml:space="preserve">Adjuvant chemotherapy </w:t>
      </w:r>
      <w:r w:rsidRPr="000E13C5">
        <w:rPr>
          <w:rFonts w:ascii="Book Antiqua" w:hAnsi="Book Antiqua"/>
        </w:rPr>
        <w:t xml:space="preserve">is chemotherapy used after </w:t>
      </w:r>
      <w:r w:rsidR="002C1583" w:rsidRPr="000E13C5">
        <w:rPr>
          <w:rFonts w:ascii="Book Antiqua" w:hAnsi="Book Antiqua"/>
        </w:rPr>
        <w:t xml:space="preserve">a </w:t>
      </w:r>
      <w:r w:rsidRPr="000E13C5">
        <w:rPr>
          <w:rFonts w:ascii="Book Antiqua" w:hAnsi="Book Antiqua"/>
        </w:rPr>
        <w:t>curative operation to prevent recurrence or metastasis.</w:t>
      </w:r>
    </w:p>
    <w:p w:rsidR="002472F9" w:rsidRPr="000E13C5" w:rsidRDefault="002472F9" w:rsidP="00C47EB4">
      <w:pPr>
        <w:spacing w:line="360" w:lineRule="auto"/>
        <w:rPr>
          <w:rFonts w:ascii="Book Antiqua" w:eastAsia="宋体" w:hAnsi="Book Antiqua"/>
          <w:i/>
          <w:lang w:eastAsia="zh-CN"/>
        </w:rPr>
      </w:pPr>
    </w:p>
    <w:p w:rsidR="00CF77F5" w:rsidRPr="000E13C5" w:rsidRDefault="00CF77F5" w:rsidP="00C47EB4">
      <w:pPr>
        <w:spacing w:line="360" w:lineRule="auto"/>
        <w:rPr>
          <w:rFonts w:ascii="Book Antiqua" w:hAnsi="Book Antiqua"/>
          <w:b/>
          <w:i/>
        </w:rPr>
      </w:pPr>
      <w:r w:rsidRPr="000E13C5">
        <w:rPr>
          <w:rFonts w:ascii="Book Antiqua" w:hAnsi="Book Antiqua"/>
          <w:b/>
          <w:i/>
        </w:rPr>
        <w:t>Peer review</w:t>
      </w:r>
    </w:p>
    <w:bookmarkEnd w:id="70"/>
    <w:bookmarkEnd w:id="71"/>
    <w:bookmarkEnd w:id="72"/>
    <w:bookmarkEnd w:id="73"/>
    <w:bookmarkEnd w:id="74"/>
    <w:bookmarkEnd w:id="75"/>
    <w:p w:rsidR="00A553D4" w:rsidRPr="000E13C5" w:rsidRDefault="00A553D4" w:rsidP="00C47EB4">
      <w:pPr>
        <w:spacing w:line="360" w:lineRule="auto"/>
        <w:rPr>
          <w:rFonts w:ascii="Book Antiqua" w:hAnsi="Book Antiqua" w:cs="Times New Roman"/>
        </w:rPr>
      </w:pPr>
      <w:r w:rsidRPr="000E13C5">
        <w:rPr>
          <w:rFonts w:ascii="Book Antiqua" w:hAnsi="Book Antiqua" w:cs="Times New Roman"/>
        </w:rPr>
        <w:t>This is a retrospective clinical investigation providing interesting information on the experience of a single center with pancreatic surgery outcomes. The study does not provide any new data but contributes additional data on a subject with significant available amount of data.</w:t>
      </w:r>
    </w:p>
    <w:p w:rsidR="00CD748C" w:rsidRPr="000E13C5" w:rsidRDefault="00CD748C">
      <w:pPr>
        <w:widowControl/>
        <w:jc w:val="left"/>
        <w:rPr>
          <w:rFonts w:ascii="Book Antiqua" w:eastAsia="宋体" w:hAnsi="Book Antiqua"/>
          <w:b/>
          <w:bCs/>
          <w:color w:val="000000"/>
        </w:rPr>
      </w:pPr>
      <w:r w:rsidRPr="000E13C5">
        <w:rPr>
          <w:rFonts w:ascii="Book Antiqua" w:eastAsia="宋体" w:hAnsi="Book Antiqua"/>
          <w:b/>
          <w:bCs/>
          <w:color w:val="000000"/>
        </w:rPr>
        <w:br w:type="page"/>
      </w:r>
    </w:p>
    <w:p w:rsidR="00A553D4" w:rsidRPr="000E13C5" w:rsidRDefault="00A553D4" w:rsidP="00755EA5">
      <w:pPr>
        <w:spacing w:line="360" w:lineRule="auto"/>
        <w:rPr>
          <w:rFonts w:ascii="Book Antiqua" w:eastAsia="宋体" w:hAnsi="Book Antiqua" w:cs="Times New Roman"/>
          <w:noProof/>
          <w:lang w:eastAsia="zh-CN"/>
        </w:rPr>
      </w:pPr>
      <w:r w:rsidRPr="000E13C5">
        <w:rPr>
          <w:rFonts w:ascii="Book Antiqua" w:hAnsi="Book Antiqua" w:cs="Times New Roman"/>
          <w:b/>
        </w:rPr>
        <w:lastRenderedPageBreak/>
        <w:t>REFERENCES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Jemal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A</w:t>
      </w:r>
      <w:r w:rsidRPr="0071480C">
        <w:rPr>
          <w:rFonts w:ascii="Book Antiqua" w:eastAsia="宋体" w:hAnsi="Book Antiqua" w:cs="宋体"/>
          <w:kern w:val="0"/>
        </w:rPr>
        <w:t xml:space="preserve">, Siegel R, </w:t>
      </w:r>
      <w:proofErr w:type="spellStart"/>
      <w:r w:rsidRPr="0071480C">
        <w:rPr>
          <w:rFonts w:ascii="Book Antiqua" w:eastAsia="宋体" w:hAnsi="Book Antiqua" w:cs="宋体"/>
          <w:kern w:val="0"/>
        </w:rPr>
        <w:t>Xu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J, Ward E. Cancer statistics, 2010.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CA Cancer 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Clin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0E13C5">
        <w:rPr>
          <w:rFonts w:ascii="Book Antiqua" w:eastAsia="宋体" w:hAnsi="Book Antiqua" w:cs="宋体" w:hint="eastAsia"/>
          <w:kern w:val="0"/>
        </w:rPr>
        <w:t>2010</w:t>
      </w:r>
      <w:r w:rsidRPr="0071480C">
        <w:rPr>
          <w:rFonts w:ascii="Book Antiqua" w:eastAsia="宋体" w:hAnsi="Book Antiqua" w:cs="宋体"/>
          <w:kern w:val="0"/>
        </w:rPr>
        <w:t>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60</w:t>
      </w:r>
      <w:r w:rsidRPr="0071480C">
        <w:rPr>
          <w:rFonts w:ascii="Book Antiqua" w:eastAsia="宋体" w:hAnsi="Book Antiqua" w:cs="宋体"/>
          <w:kern w:val="0"/>
        </w:rPr>
        <w:t>: 277-300 [PMID: 20610543</w:t>
      </w:r>
      <w:r w:rsidRPr="000E13C5">
        <w:rPr>
          <w:rFonts w:ascii="Book Antiqua" w:eastAsia="宋体" w:hAnsi="Book Antiqua" w:cs="宋体" w:hint="eastAsia"/>
          <w:kern w:val="0"/>
        </w:rPr>
        <w:t xml:space="preserve"> </w:t>
      </w:r>
      <w:r w:rsidRPr="000E13C5">
        <w:rPr>
          <w:rFonts w:ascii="Book Antiqua" w:eastAsia="宋体" w:hAnsi="Book Antiqua" w:cs="宋体"/>
          <w:kern w:val="0"/>
        </w:rPr>
        <w:t>DOI:</w:t>
      </w:r>
      <w:r w:rsidR="00DF73D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0E13C5">
        <w:rPr>
          <w:rFonts w:ascii="Book Antiqua" w:eastAsia="宋体" w:hAnsi="Book Antiqua" w:cs="宋体"/>
          <w:kern w:val="0"/>
        </w:rPr>
        <w:t>10.3322/caac.20073</w:t>
      </w:r>
      <w:r w:rsidRPr="0071480C">
        <w:rPr>
          <w:rFonts w:ascii="Book Antiqua" w:eastAsia="宋体" w:hAnsi="Book Antiqua" w:cs="宋体"/>
          <w:kern w:val="0"/>
        </w:rPr>
        <w:t>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proofErr w:type="gramStart"/>
      <w:r w:rsidRPr="0071480C">
        <w:rPr>
          <w:rFonts w:ascii="Book Antiqua" w:eastAsia="宋体" w:hAnsi="Book Antiqua" w:cs="宋体"/>
          <w:kern w:val="0"/>
        </w:rPr>
        <w:t>2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Reber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HA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Gloor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B. Radical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pancreatectomy</w:t>
      </w:r>
      <w:proofErr w:type="spellEnd"/>
      <w:r w:rsidRPr="0071480C">
        <w:rPr>
          <w:rFonts w:ascii="Book Antiqua" w:eastAsia="宋体" w:hAnsi="Book Antiqua" w:cs="宋体"/>
          <w:kern w:val="0"/>
        </w:rPr>
        <w:t>.</w:t>
      </w:r>
      <w:proofErr w:type="gramEnd"/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Clin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N Am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1998;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7</w:t>
      </w:r>
      <w:r w:rsidRPr="0071480C">
        <w:rPr>
          <w:rFonts w:ascii="Book Antiqua" w:eastAsia="宋体" w:hAnsi="Book Antiqua" w:cs="宋体"/>
          <w:kern w:val="0"/>
        </w:rPr>
        <w:t>: 157-163 [PMID: 9443993]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3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Begg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CB</w:t>
      </w:r>
      <w:r w:rsidRPr="0071480C">
        <w:rPr>
          <w:rFonts w:ascii="Book Antiqua" w:eastAsia="宋体" w:hAnsi="Book Antiqua" w:cs="宋体"/>
          <w:kern w:val="0"/>
        </w:rPr>
        <w:t xml:space="preserve">, Cramer LD, Hoskins WJ, Brennan MF. </w:t>
      </w:r>
      <w:proofErr w:type="gramStart"/>
      <w:r w:rsidRPr="0071480C">
        <w:rPr>
          <w:rFonts w:ascii="Book Antiqua" w:eastAsia="宋体" w:hAnsi="Book Antiqua" w:cs="宋体"/>
          <w:kern w:val="0"/>
        </w:rPr>
        <w:t>Impact of hospital volume on operative mortality for major cancer surgery.</w:t>
      </w:r>
      <w:proofErr w:type="gram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>JAMA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1998;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280</w:t>
      </w:r>
      <w:r w:rsidRPr="0071480C">
        <w:rPr>
          <w:rFonts w:ascii="Book Antiqua" w:eastAsia="宋体" w:hAnsi="Book Antiqua" w:cs="宋体"/>
          <w:kern w:val="0"/>
        </w:rPr>
        <w:t>: 1747-1751 [PMID: 9842949 DOI: 10.1001/jama.280.20.1747]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4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Sohn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TA</w:t>
      </w:r>
      <w:r w:rsidRPr="0071480C">
        <w:rPr>
          <w:rFonts w:ascii="Book Antiqua" w:eastAsia="宋体" w:hAnsi="Book Antiqua" w:cs="宋体"/>
          <w:kern w:val="0"/>
        </w:rPr>
        <w:t xml:space="preserve">, Yeo CJ, Cameron JL, </w:t>
      </w:r>
      <w:proofErr w:type="spellStart"/>
      <w:r w:rsidRPr="0071480C">
        <w:rPr>
          <w:rFonts w:ascii="Book Antiqua" w:eastAsia="宋体" w:hAnsi="Book Antiqua" w:cs="宋体"/>
          <w:kern w:val="0"/>
        </w:rPr>
        <w:t>Koniaris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71480C">
        <w:rPr>
          <w:rFonts w:ascii="Book Antiqua" w:eastAsia="宋体" w:hAnsi="Book Antiqua" w:cs="宋体"/>
          <w:kern w:val="0"/>
        </w:rPr>
        <w:t>Kaushal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S, Abrams RA, </w:t>
      </w:r>
      <w:proofErr w:type="spellStart"/>
      <w:r w:rsidRPr="0071480C">
        <w:rPr>
          <w:rFonts w:ascii="Book Antiqua" w:eastAsia="宋体" w:hAnsi="Book Antiqua" w:cs="宋体"/>
          <w:kern w:val="0"/>
        </w:rPr>
        <w:t>Sauter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PK, Coleman J, </w:t>
      </w:r>
      <w:proofErr w:type="spellStart"/>
      <w:r w:rsidRPr="0071480C">
        <w:rPr>
          <w:rFonts w:ascii="Book Antiqua" w:eastAsia="宋体" w:hAnsi="Book Antiqua" w:cs="宋体"/>
          <w:kern w:val="0"/>
        </w:rPr>
        <w:t>Hruban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RH, </w:t>
      </w:r>
      <w:proofErr w:type="spellStart"/>
      <w:r w:rsidRPr="0071480C">
        <w:rPr>
          <w:rFonts w:ascii="Book Antiqua" w:eastAsia="宋体" w:hAnsi="Book Antiqua" w:cs="宋体"/>
          <w:kern w:val="0"/>
        </w:rPr>
        <w:t>Lillemoe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KD. Resected adenocarcinoma of the pancreas-616 patients: results, outcomes, and prognostic indicators.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Gastrointest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0E13C5">
        <w:rPr>
          <w:rFonts w:ascii="Book Antiqua" w:eastAsia="宋体" w:hAnsi="Book Antiqua" w:cs="宋体" w:hint="eastAsia"/>
          <w:kern w:val="0"/>
        </w:rPr>
        <w:t>2000</w:t>
      </w:r>
      <w:r w:rsidRPr="0071480C">
        <w:rPr>
          <w:rFonts w:ascii="Book Antiqua" w:eastAsia="宋体" w:hAnsi="Book Antiqua" w:cs="宋体"/>
          <w:kern w:val="0"/>
        </w:rPr>
        <w:t>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4</w:t>
      </w:r>
      <w:r w:rsidRPr="0071480C">
        <w:rPr>
          <w:rFonts w:ascii="Book Antiqua" w:eastAsia="宋体" w:hAnsi="Book Antiqua" w:cs="宋体"/>
          <w:kern w:val="0"/>
        </w:rPr>
        <w:t>: 567-579 [PMID: 11307091 DOI: S1091-</w:t>
      </w:r>
      <w:proofErr w:type="gramStart"/>
      <w:r w:rsidRPr="0071480C">
        <w:rPr>
          <w:rFonts w:ascii="Book Antiqua" w:eastAsia="宋体" w:hAnsi="Book Antiqua" w:cs="宋体"/>
          <w:kern w:val="0"/>
        </w:rPr>
        <w:t>255X(</w:t>
      </w:r>
      <w:proofErr w:type="gramEnd"/>
      <w:r w:rsidRPr="0071480C">
        <w:rPr>
          <w:rFonts w:ascii="Book Antiqua" w:eastAsia="宋体" w:hAnsi="Book Antiqua" w:cs="宋体"/>
          <w:kern w:val="0"/>
        </w:rPr>
        <w:t>00)80105-5]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5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Lim JE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Chien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MW, Earle CC. Prognostic factors following curative resection for pancreatic adenocarcinoma: a population-based, linked database analysis of 396 patients.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2003;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237</w:t>
      </w:r>
      <w:r w:rsidRPr="0071480C">
        <w:rPr>
          <w:rFonts w:ascii="Book Antiqua" w:eastAsia="宋体" w:hAnsi="Book Antiqua" w:cs="宋体"/>
          <w:kern w:val="0"/>
        </w:rPr>
        <w:t>: 74-85 [PMID: 12496533 DOI: 10.1097/01.SLA.0000041266.10047.38]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6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Lee SR</w:t>
      </w:r>
      <w:r w:rsidRPr="0071480C">
        <w:rPr>
          <w:rFonts w:ascii="Book Antiqua" w:eastAsia="宋体" w:hAnsi="Book Antiqua" w:cs="宋体"/>
          <w:kern w:val="0"/>
        </w:rPr>
        <w:t xml:space="preserve">, Kim HO, Son BH, </w:t>
      </w:r>
      <w:proofErr w:type="spellStart"/>
      <w:r w:rsidRPr="0071480C">
        <w:rPr>
          <w:rFonts w:ascii="Book Antiqua" w:eastAsia="宋体" w:hAnsi="Book Antiqua" w:cs="宋体"/>
          <w:kern w:val="0"/>
        </w:rPr>
        <w:t>Yoo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CH, Shin JH. Prognostic factors associated with long-term survival and recurrence in pancreatic adenocarcinoma.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Hepatogastroenterology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0E13C5">
        <w:rPr>
          <w:rFonts w:ascii="Book Antiqua" w:eastAsia="宋体" w:hAnsi="Book Antiqua" w:cs="宋体" w:hint="eastAsia"/>
          <w:kern w:val="0"/>
        </w:rPr>
        <w:t>2013</w:t>
      </w:r>
      <w:r w:rsidRPr="0071480C">
        <w:rPr>
          <w:rFonts w:ascii="Book Antiqua" w:eastAsia="宋体" w:hAnsi="Book Antiqua" w:cs="宋体"/>
          <w:kern w:val="0"/>
        </w:rPr>
        <w:t>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60</w:t>
      </w:r>
      <w:r w:rsidRPr="0071480C">
        <w:rPr>
          <w:rFonts w:ascii="Book Antiqua" w:eastAsia="宋体" w:hAnsi="Book Antiqua" w:cs="宋体"/>
          <w:kern w:val="0"/>
        </w:rPr>
        <w:t>: 358-362 [PMID: 23574658 DOI: 10.5754/hge12727]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7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Riediger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H</w:t>
      </w:r>
      <w:r w:rsidRPr="0071480C">
        <w:rPr>
          <w:rFonts w:ascii="Book Antiqua" w:eastAsia="宋体" w:hAnsi="Book Antiqua" w:cs="宋体"/>
          <w:kern w:val="0"/>
        </w:rPr>
        <w:t xml:space="preserve">, Keck T, </w:t>
      </w:r>
      <w:proofErr w:type="spellStart"/>
      <w:r w:rsidRPr="0071480C">
        <w:rPr>
          <w:rFonts w:ascii="Book Antiqua" w:eastAsia="宋体" w:hAnsi="Book Antiqua" w:cs="宋体"/>
          <w:kern w:val="0"/>
        </w:rPr>
        <w:t>Wellner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U, </w:t>
      </w:r>
      <w:proofErr w:type="spellStart"/>
      <w:r w:rsidRPr="0071480C">
        <w:rPr>
          <w:rFonts w:ascii="Book Antiqua" w:eastAsia="宋体" w:hAnsi="Book Antiqua" w:cs="宋体"/>
          <w:kern w:val="0"/>
        </w:rPr>
        <w:t>zur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kern w:val="0"/>
        </w:rPr>
        <w:t>Hausen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A, Adam U, </w:t>
      </w:r>
      <w:proofErr w:type="spellStart"/>
      <w:r w:rsidRPr="0071480C">
        <w:rPr>
          <w:rFonts w:ascii="Book Antiqua" w:eastAsia="宋体" w:hAnsi="Book Antiqua" w:cs="宋体"/>
          <w:kern w:val="0"/>
        </w:rPr>
        <w:t>Hopt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UT, </w:t>
      </w:r>
      <w:proofErr w:type="spellStart"/>
      <w:r w:rsidRPr="0071480C">
        <w:rPr>
          <w:rFonts w:ascii="Book Antiqua" w:eastAsia="宋体" w:hAnsi="Book Antiqua" w:cs="宋体"/>
          <w:kern w:val="0"/>
        </w:rPr>
        <w:t>Makowiec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F. The lymph node ratio is the strongest prognostic factor after resection of </w:t>
      </w:r>
      <w:r w:rsidRPr="0071480C">
        <w:rPr>
          <w:rFonts w:ascii="Book Antiqua" w:eastAsia="宋体" w:hAnsi="Book Antiqua" w:cs="宋体"/>
          <w:kern w:val="0"/>
        </w:rPr>
        <w:lastRenderedPageBreak/>
        <w:t>pancreatic cancer.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Gastrointest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2009;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13</w:t>
      </w:r>
      <w:r w:rsidRPr="0071480C">
        <w:rPr>
          <w:rFonts w:ascii="Book Antiqua" w:eastAsia="宋体" w:hAnsi="Book Antiqua" w:cs="宋体"/>
          <w:kern w:val="0"/>
        </w:rPr>
        <w:t>: 1337-1344 [PMID: 19418101 DOI: 10.1007/s11605-009-0919-2]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8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Wentz SC</w:t>
      </w:r>
      <w:r w:rsidRPr="0071480C">
        <w:rPr>
          <w:rFonts w:ascii="Book Antiqua" w:eastAsia="宋体" w:hAnsi="Book Antiqua" w:cs="宋体"/>
          <w:kern w:val="0"/>
        </w:rPr>
        <w:t xml:space="preserve">, Zhao ZG, </w:t>
      </w:r>
      <w:proofErr w:type="spellStart"/>
      <w:r w:rsidRPr="0071480C">
        <w:rPr>
          <w:rFonts w:ascii="Book Antiqua" w:eastAsia="宋体" w:hAnsi="Book Antiqua" w:cs="宋体"/>
          <w:kern w:val="0"/>
        </w:rPr>
        <w:t>Shyr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Y, Shi CJ, Merchant NB, Washington K, Xia F, </w:t>
      </w:r>
      <w:proofErr w:type="spellStart"/>
      <w:r w:rsidRPr="0071480C">
        <w:rPr>
          <w:rFonts w:ascii="Book Antiqua" w:eastAsia="宋体" w:hAnsi="Book Antiqua" w:cs="宋体"/>
          <w:kern w:val="0"/>
        </w:rPr>
        <w:t>Chakravarthy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AB. Lymph node ratio and preoperative CA 19-9 levels predict overall survival and recurrence-free survival in patients with resected pancreatic adenocarcinoma.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World 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Gastrointest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2012;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4</w:t>
      </w:r>
      <w:r w:rsidRPr="0071480C">
        <w:rPr>
          <w:rFonts w:ascii="Book Antiqua" w:eastAsia="宋体" w:hAnsi="Book Antiqua" w:cs="宋体"/>
          <w:kern w:val="0"/>
        </w:rPr>
        <w:t>: 207-215 [PMID: 23444312 DOI: 10.4251/wjgo.v4.i10.207]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9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Chatterjee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D</w:t>
      </w:r>
      <w:r w:rsidRPr="0071480C">
        <w:rPr>
          <w:rFonts w:ascii="Book Antiqua" w:eastAsia="宋体" w:hAnsi="Book Antiqua" w:cs="宋体"/>
          <w:kern w:val="0"/>
        </w:rPr>
        <w:t xml:space="preserve">, Katz MH, Rashid A, Wang H, </w:t>
      </w:r>
      <w:proofErr w:type="spellStart"/>
      <w:r w:rsidRPr="0071480C">
        <w:rPr>
          <w:rFonts w:ascii="Book Antiqua" w:eastAsia="宋体" w:hAnsi="Book Antiqua" w:cs="宋体"/>
          <w:kern w:val="0"/>
        </w:rPr>
        <w:t>Iuga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AC, </w:t>
      </w:r>
      <w:proofErr w:type="spellStart"/>
      <w:r w:rsidRPr="0071480C">
        <w:rPr>
          <w:rFonts w:ascii="Book Antiqua" w:eastAsia="宋体" w:hAnsi="Book Antiqua" w:cs="宋体"/>
          <w:kern w:val="0"/>
        </w:rPr>
        <w:t>Varadhachary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GR, Wolff RA, Lee JE, </w:t>
      </w:r>
      <w:proofErr w:type="spellStart"/>
      <w:r w:rsidRPr="0071480C">
        <w:rPr>
          <w:rFonts w:ascii="Book Antiqua" w:eastAsia="宋体" w:hAnsi="Book Antiqua" w:cs="宋体"/>
          <w:kern w:val="0"/>
        </w:rPr>
        <w:t>Pisters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PW, Crane CH, Gomez HF, </w:t>
      </w:r>
      <w:proofErr w:type="spellStart"/>
      <w:r w:rsidRPr="0071480C">
        <w:rPr>
          <w:rFonts w:ascii="Book Antiqua" w:eastAsia="宋体" w:hAnsi="Book Antiqua" w:cs="宋体"/>
          <w:kern w:val="0"/>
        </w:rPr>
        <w:t>Abbruzzese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JL, Fleming JB, Wang H. </w:t>
      </w:r>
      <w:proofErr w:type="spellStart"/>
      <w:r w:rsidRPr="0071480C">
        <w:rPr>
          <w:rFonts w:ascii="Book Antiqua" w:eastAsia="宋体" w:hAnsi="Book Antiqua" w:cs="宋体"/>
          <w:kern w:val="0"/>
        </w:rPr>
        <w:t>Perineural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and </w:t>
      </w:r>
      <w:proofErr w:type="spellStart"/>
      <w:r w:rsidRPr="0071480C">
        <w:rPr>
          <w:rFonts w:ascii="Book Antiqua" w:eastAsia="宋体" w:hAnsi="Book Antiqua" w:cs="宋体"/>
          <w:kern w:val="0"/>
        </w:rPr>
        <w:t>intraneural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invasion in </w:t>
      </w:r>
      <w:proofErr w:type="spellStart"/>
      <w:r w:rsidRPr="0071480C">
        <w:rPr>
          <w:rFonts w:ascii="Book Antiqua" w:eastAsia="宋体" w:hAnsi="Book Antiqua" w:cs="宋体"/>
          <w:kern w:val="0"/>
        </w:rPr>
        <w:t>posttherapy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pancreaticoduodenectomy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specimens predicts poor prognosis in patients with pancreatic ductal adenocarcinoma.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Am 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Pathol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2012;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36</w:t>
      </w:r>
      <w:r w:rsidRPr="0071480C">
        <w:rPr>
          <w:rFonts w:ascii="Book Antiqua" w:eastAsia="宋体" w:hAnsi="Book Antiqua" w:cs="宋体"/>
          <w:kern w:val="0"/>
        </w:rPr>
        <w:t>: 409-417 [PMID: 22301497 DOI: 10.1097/PAS.0b013e31824104c5]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10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Richter A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Niedergethmann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M, Sturm JW, Lorenz D, Post S, </w:t>
      </w:r>
      <w:proofErr w:type="spellStart"/>
      <w:r w:rsidRPr="0071480C">
        <w:rPr>
          <w:rFonts w:ascii="Book Antiqua" w:eastAsia="宋体" w:hAnsi="Book Antiqua" w:cs="宋体"/>
          <w:kern w:val="0"/>
        </w:rPr>
        <w:t>Trede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M. Long-term results of partial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pancreaticoduodenectomy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for ductal adenocarcinoma of the pancreatic head: 25-year experience.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World 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2003;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27</w:t>
      </w:r>
      <w:r w:rsidRPr="0071480C">
        <w:rPr>
          <w:rFonts w:ascii="Book Antiqua" w:eastAsia="宋体" w:hAnsi="Book Antiqua" w:cs="宋体"/>
          <w:kern w:val="0"/>
        </w:rPr>
        <w:t>: 324-329 [PMID: 12607060 DOI: 10.1007/s00268-002-6659-z]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11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Imamura M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Doi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71480C">
        <w:rPr>
          <w:rFonts w:ascii="Book Antiqua" w:eastAsia="宋体" w:hAnsi="Book Antiqua" w:cs="宋体"/>
          <w:kern w:val="0"/>
        </w:rPr>
        <w:t>Imaizumi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T, Funakoshi A, </w:t>
      </w:r>
      <w:proofErr w:type="spellStart"/>
      <w:r w:rsidRPr="0071480C">
        <w:rPr>
          <w:rFonts w:ascii="Book Antiqua" w:eastAsia="宋体" w:hAnsi="Book Antiqua" w:cs="宋体"/>
          <w:kern w:val="0"/>
        </w:rPr>
        <w:t>Wakasugi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71480C">
        <w:rPr>
          <w:rFonts w:ascii="Book Antiqua" w:eastAsia="宋体" w:hAnsi="Book Antiqua" w:cs="宋体"/>
          <w:kern w:val="0"/>
        </w:rPr>
        <w:t>Sunamura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M, Ogata Y, </w:t>
      </w:r>
      <w:proofErr w:type="spellStart"/>
      <w:r w:rsidRPr="0071480C">
        <w:rPr>
          <w:rFonts w:ascii="Book Antiqua" w:eastAsia="宋体" w:hAnsi="Book Antiqua" w:cs="宋体"/>
          <w:kern w:val="0"/>
        </w:rPr>
        <w:t>Hishinuma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S, Asano T, </w:t>
      </w:r>
      <w:proofErr w:type="spellStart"/>
      <w:r w:rsidRPr="0071480C">
        <w:rPr>
          <w:rFonts w:ascii="Book Antiqua" w:eastAsia="宋体" w:hAnsi="Book Antiqua" w:cs="宋体"/>
          <w:kern w:val="0"/>
        </w:rPr>
        <w:t>Aikou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71480C">
        <w:rPr>
          <w:rFonts w:ascii="Book Antiqua" w:eastAsia="宋体" w:hAnsi="Book Antiqua" w:cs="宋体"/>
          <w:kern w:val="0"/>
        </w:rPr>
        <w:t>Hosotani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71480C">
        <w:rPr>
          <w:rFonts w:ascii="Book Antiqua" w:eastAsia="宋体" w:hAnsi="Book Antiqua" w:cs="宋体"/>
          <w:kern w:val="0"/>
        </w:rPr>
        <w:t>Maetani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S. </w:t>
      </w:r>
      <w:proofErr w:type="gramStart"/>
      <w:r w:rsidRPr="0071480C">
        <w:rPr>
          <w:rFonts w:ascii="Book Antiqua" w:eastAsia="宋体" w:hAnsi="Book Antiqua" w:cs="宋体"/>
          <w:kern w:val="0"/>
        </w:rPr>
        <w:t xml:space="preserve">A randomized multicenter trial comparing resection and </w:t>
      </w:r>
      <w:proofErr w:type="spellStart"/>
      <w:r w:rsidRPr="0071480C">
        <w:rPr>
          <w:rFonts w:ascii="Book Antiqua" w:eastAsia="宋体" w:hAnsi="Book Antiqua" w:cs="宋体"/>
          <w:kern w:val="0"/>
        </w:rPr>
        <w:t>radiochemotherapy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for </w:t>
      </w:r>
      <w:proofErr w:type="spellStart"/>
      <w:r w:rsidRPr="0071480C">
        <w:rPr>
          <w:rFonts w:ascii="Book Antiqua" w:eastAsia="宋体" w:hAnsi="Book Antiqua" w:cs="宋体"/>
          <w:kern w:val="0"/>
        </w:rPr>
        <w:t>resectable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locally invasive pancreatic cancer.</w:t>
      </w:r>
      <w:proofErr w:type="gram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>Surgery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2004;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136</w:t>
      </w:r>
      <w:r w:rsidRPr="0071480C">
        <w:rPr>
          <w:rFonts w:ascii="Book Antiqua" w:eastAsia="宋体" w:hAnsi="Book Antiqua" w:cs="宋体"/>
          <w:kern w:val="0"/>
        </w:rPr>
        <w:t>: 1003-1011 [PMID: 15523393 DOI: S0039606004002181]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E13C5">
        <w:rPr>
          <w:rFonts w:ascii="Book Antiqua" w:eastAsia="宋体" w:hAnsi="Book Antiqua" w:cs="宋体"/>
          <w:kern w:val="0"/>
        </w:rPr>
        <w:lastRenderedPageBreak/>
        <w:t>12</w:t>
      </w:r>
      <w:r w:rsidRPr="0071480C">
        <w:rPr>
          <w:rFonts w:ascii="Book Antiqua" w:eastAsia="宋体" w:hAnsi="Book Antiqua" w:cs="宋体"/>
          <w:kern w:val="0"/>
        </w:rPr>
        <w:t xml:space="preserve"> </w:t>
      </w:r>
      <w:r w:rsidRPr="0071480C">
        <w:rPr>
          <w:rFonts w:ascii="Book Antiqua" w:eastAsia="宋体" w:hAnsi="Book Antiqua" w:cs="宋体"/>
          <w:b/>
          <w:kern w:val="0"/>
        </w:rPr>
        <w:t xml:space="preserve">Japan Pancreas </w:t>
      </w:r>
      <w:proofErr w:type="gramStart"/>
      <w:r w:rsidRPr="0071480C">
        <w:rPr>
          <w:rFonts w:ascii="Book Antiqua" w:eastAsia="宋体" w:hAnsi="Book Antiqua" w:cs="宋体"/>
          <w:b/>
          <w:kern w:val="0"/>
        </w:rPr>
        <w:t>Society</w:t>
      </w:r>
      <w:proofErr w:type="gramEnd"/>
      <w:r w:rsidRPr="0071480C">
        <w:rPr>
          <w:rFonts w:ascii="Book Antiqua" w:eastAsia="宋体" w:hAnsi="Book Antiqua" w:cs="宋体"/>
          <w:b/>
          <w:kern w:val="0"/>
        </w:rPr>
        <w:t>.</w:t>
      </w:r>
      <w:r w:rsidRPr="0071480C">
        <w:rPr>
          <w:rFonts w:ascii="Book Antiqua" w:eastAsia="宋体" w:hAnsi="Book Antiqua" w:cs="宋体"/>
          <w:kern w:val="0"/>
        </w:rPr>
        <w:t xml:space="preserve"> </w:t>
      </w:r>
      <w:proofErr w:type="gramStart"/>
      <w:r w:rsidRPr="0071480C">
        <w:rPr>
          <w:rFonts w:ascii="Book Antiqua" w:eastAsia="宋体" w:hAnsi="Book Antiqua" w:cs="宋体"/>
          <w:kern w:val="0"/>
        </w:rPr>
        <w:t xml:space="preserve">Classification of pancreatic carcinoma, sixth </w:t>
      </w:r>
      <w:proofErr w:type="spellStart"/>
      <w:r w:rsidRPr="0071480C">
        <w:rPr>
          <w:rFonts w:ascii="Book Antiqua" w:eastAsia="宋体" w:hAnsi="Book Antiqua" w:cs="宋体"/>
          <w:kern w:val="0"/>
        </w:rPr>
        <w:t>edn</w:t>
      </w:r>
      <w:proofErr w:type="spellEnd"/>
      <w:r w:rsidRPr="0071480C">
        <w:rPr>
          <w:rFonts w:ascii="Book Antiqua" w:eastAsia="宋体" w:hAnsi="Book Antiqua" w:cs="宋体"/>
          <w:kern w:val="0"/>
        </w:rPr>
        <w:t>.</w:t>
      </w:r>
      <w:proofErr w:type="gramEnd"/>
      <w:r w:rsidRPr="0071480C">
        <w:rPr>
          <w:rFonts w:ascii="Book Antiqua" w:eastAsia="宋体" w:hAnsi="Book Antiqua" w:cs="宋体"/>
          <w:kern w:val="0"/>
        </w:rPr>
        <w:t xml:space="preserve"> Tokyo. </w:t>
      </w:r>
      <w:proofErr w:type="spellStart"/>
      <w:r w:rsidRPr="0071480C">
        <w:rPr>
          <w:rFonts w:ascii="Book Antiqua" w:eastAsia="宋体" w:hAnsi="Book Antiqua" w:cs="宋体"/>
          <w:kern w:val="0"/>
        </w:rPr>
        <w:t>Kanehara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2009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0E13C5">
        <w:rPr>
          <w:rFonts w:ascii="Book Antiqua" w:eastAsia="宋体" w:hAnsi="Book Antiqua" w:cs="宋体"/>
          <w:kern w:val="0"/>
        </w:rPr>
        <w:t xml:space="preserve">13 </w:t>
      </w:r>
      <w:r w:rsidRPr="0071480C">
        <w:rPr>
          <w:rFonts w:ascii="Book Antiqua" w:eastAsia="宋体" w:hAnsi="Book Antiqua" w:cs="宋体"/>
          <w:b/>
          <w:kern w:val="0"/>
        </w:rPr>
        <w:t xml:space="preserve">International Union </w:t>
      </w:r>
      <w:proofErr w:type="gramStart"/>
      <w:r w:rsidRPr="0071480C">
        <w:rPr>
          <w:rFonts w:ascii="Book Antiqua" w:eastAsia="宋体" w:hAnsi="Book Antiqua" w:cs="宋体"/>
          <w:b/>
          <w:kern w:val="0"/>
        </w:rPr>
        <w:t>Against</w:t>
      </w:r>
      <w:proofErr w:type="gramEnd"/>
      <w:r w:rsidRPr="0071480C">
        <w:rPr>
          <w:rFonts w:ascii="Book Antiqua" w:eastAsia="宋体" w:hAnsi="Book Antiqua" w:cs="宋体"/>
          <w:b/>
          <w:kern w:val="0"/>
        </w:rPr>
        <w:t xml:space="preserve"> Cancer. </w:t>
      </w:r>
      <w:proofErr w:type="gramStart"/>
      <w:r w:rsidRPr="0071480C">
        <w:rPr>
          <w:rFonts w:ascii="Book Antiqua" w:eastAsia="宋体" w:hAnsi="Book Antiqua" w:cs="宋体"/>
          <w:kern w:val="0"/>
        </w:rPr>
        <w:t xml:space="preserve">TNM classification of malignant tumors, sixth </w:t>
      </w:r>
      <w:proofErr w:type="spellStart"/>
      <w:r w:rsidRPr="0071480C">
        <w:rPr>
          <w:rFonts w:ascii="Book Antiqua" w:eastAsia="宋体" w:hAnsi="Book Antiqua" w:cs="宋体"/>
          <w:kern w:val="0"/>
        </w:rPr>
        <w:t>edn</w:t>
      </w:r>
      <w:proofErr w:type="spellEnd"/>
      <w:r w:rsidRPr="0071480C">
        <w:rPr>
          <w:rFonts w:ascii="Book Antiqua" w:eastAsia="宋体" w:hAnsi="Book Antiqua" w:cs="宋体"/>
          <w:kern w:val="0"/>
        </w:rPr>
        <w:t>.</w:t>
      </w:r>
      <w:proofErr w:type="gramEnd"/>
      <w:r w:rsidRPr="0071480C">
        <w:rPr>
          <w:rFonts w:ascii="Book Antiqua" w:eastAsia="宋体" w:hAnsi="Book Antiqua" w:cs="宋体"/>
          <w:kern w:val="0"/>
        </w:rPr>
        <w:t xml:space="preserve"> New York. </w:t>
      </w:r>
      <w:proofErr w:type="spellStart"/>
      <w:r w:rsidRPr="0071480C">
        <w:rPr>
          <w:rFonts w:ascii="Book Antiqua" w:eastAsia="宋体" w:hAnsi="Book Antiqua" w:cs="宋体"/>
          <w:kern w:val="0"/>
        </w:rPr>
        <w:t>Weily-Liss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2002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14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Nagakawa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Sanada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H, Inagaki M, </w:t>
      </w:r>
      <w:proofErr w:type="spellStart"/>
      <w:r w:rsidRPr="0071480C">
        <w:rPr>
          <w:rFonts w:ascii="Book Antiqua" w:eastAsia="宋体" w:hAnsi="Book Antiqua" w:cs="宋体"/>
          <w:kern w:val="0"/>
        </w:rPr>
        <w:t>Sugama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J, Ueno K, </w:t>
      </w:r>
      <w:proofErr w:type="spellStart"/>
      <w:r w:rsidRPr="0071480C">
        <w:rPr>
          <w:rFonts w:ascii="Book Antiqua" w:eastAsia="宋体" w:hAnsi="Book Antiqua" w:cs="宋体"/>
          <w:kern w:val="0"/>
        </w:rPr>
        <w:t>Konishi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I, </w:t>
      </w:r>
      <w:proofErr w:type="spellStart"/>
      <w:r w:rsidRPr="0071480C">
        <w:rPr>
          <w:rFonts w:ascii="Book Antiqua" w:eastAsia="宋体" w:hAnsi="Book Antiqua" w:cs="宋体"/>
          <w:kern w:val="0"/>
        </w:rPr>
        <w:t>Ohta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71480C">
        <w:rPr>
          <w:rFonts w:ascii="Book Antiqua" w:eastAsia="宋体" w:hAnsi="Book Antiqua" w:cs="宋体"/>
          <w:kern w:val="0"/>
        </w:rPr>
        <w:t>Kayahara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M, Kitagawa H. Long-term survivors after resection of carcinoma of the head of the pancreas: significance of histologically curative resection.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Hepatobiliary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Pancreat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2004;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11</w:t>
      </w:r>
      <w:r w:rsidRPr="0071480C">
        <w:rPr>
          <w:rFonts w:ascii="Book Antiqua" w:eastAsia="宋体" w:hAnsi="Book Antiqua" w:cs="宋体"/>
          <w:kern w:val="0"/>
        </w:rPr>
        <w:t>: 402-408 [PMID: 15619016 DOI: 10.1007/s00534-004-0917-4]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15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Jamieson NB</w:t>
      </w:r>
      <w:r w:rsidRPr="0071480C">
        <w:rPr>
          <w:rFonts w:ascii="Book Antiqua" w:eastAsia="宋体" w:hAnsi="Book Antiqua" w:cs="宋体"/>
          <w:kern w:val="0"/>
        </w:rPr>
        <w:t xml:space="preserve">, Chan NI, </w:t>
      </w:r>
      <w:proofErr w:type="spellStart"/>
      <w:r w:rsidRPr="0071480C">
        <w:rPr>
          <w:rFonts w:ascii="Book Antiqua" w:eastAsia="宋体" w:hAnsi="Book Antiqua" w:cs="宋体"/>
          <w:kern w:val="0"/>
        </w:rPr>
        <w:t>Foulis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AK, Dickson EJ, McKay CJ, Carter CR. </w:t>
      </w:r>
      <w:proofErr w:type="gramStart"/>
      <w:r w:rsidRPr="0071480C">
        <w:rPr>
          <w:rFonts w:ascii="Book Antiqua" w:eastAsia="宋体" w:hAnsi="Book Antiqua" w:cs="宋体"/>
          <w:kern w:val="0"/>
        </w:rPr>
        <w:t xml:space="preserve">The prognostic influence of resection margin clearance following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pancreaticoduodenectomy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for pancreatic ductal adenocarcinoma.</w:t>
      </w:r>
      <w:proofErr w:type="gram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Gastrointest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2013;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17</w:t>
      </w:r>
      <w:r w:rsidRPr="0071480C">
        <w:rPr>
          <w:rFonts w:ascii="Book Antiqua" w:eastAsia="宋体" w:hAnsi="Book Antiqua" w:cs="宋体"/>
          <w:kern w:val="0"/>
        </w:rPr>
        <w:t>: 511-521 [PMID: 23297028 DOI: 10.1007/s11605-012-2131-z]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16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Nitecki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SS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Sarr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MG, Colby TV, van </w:t>
      </w:r>
      <w:proofErr w:type="spellStart"/>
      <w:r w:rsidRPr="0071480C">
        <w:rPr>
          <w:rFonts w:ascii="Book Antiqua" w:eastAsia="宋体" w:hAnsi="Book Antiqua" w:cs="宋体"/>
          <w:kern w:val="0"/>
        </w:rPr>
        <w:t>Heerden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JA. </w:t>
      </w:r>
      <w:proofErr w:type="gramStart"/>
      <w:r w:rsidRPr="0071480C">
        <w:rPr>
          <w:rFonts w:ascii="Book Antiqua" w:eastAsia="宋体" w:hAnsi="Book Antiqua" w:cs="宋体"/>
          <w:kern w:val="0"/>
        </w:rPr>
        <w:t>Long-term survival after resection for ductal adenocarcinoma of the pancreas.</w:t>
      </w:r>
      <w:proofErr w:type="gramEnd"/>
      <w:r w:rsidRPr="0071480C">
        <w:rPr>
          <w:rFonts w:ascii="Book Antiqua" w:eastAsia="宋体" w:hAnsi="Book Antiqua" w:cs="宋体"/>
          <w:kern w:val="0"/>
        </w:rPr>
        <w:t xml:space="preserve"> Is it really improving?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1995;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221</w:t>
      </w:r>
      <w:r w:rsidRPr="0071480C">
        <w:rPr>
          <w:rFonts w:ascii="Book Antiqua" w:eastAsia="宋体" w:hAnsi="Book Antiqua" w:cs="宋体"/>
          <w:kern w:val="0"/>
        </w:rPr>
        <w:t>: 59-66 [PMID: 7826162 DOI: 10.1097/00000658-199501000-00007]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17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Manabe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Ohshio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G, Baba N, Miyashita T, Asano N, Tamura K, </w:t>
      </w:r>
      <w:proofErr w:type="spellStart"/>
      <w:r w:rsidRPr="0071480C">
        <w:rPr>
          <w:rFonts w:ascii="Book Antiqua" w:eastAsia="宋体" w:hAnsi="Book Antiqua" w:cs="宋体"/>
          <w:kern w:val="0"/>
        </w:rPr>
        <w:t>Yamaki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71480C">
        <w:rPr>
          <w:rFonts w:ascii="Book Antiqua" w:eastAsia="宋体" w:hAnsi="Book Antiqua" w:cs="宋体"/>
          <w:kern w:val="0"/>
        </w:rPr>
        <w:t>Nonaka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71480C">
        <w:rPr>
          <w:rFonts w:ascii="Book Antiqua" w:eastAsia="宋体" w:hAnsi="Book Antiqua" w:cs="宋体"/>
          <w:kern w:val="0"/>
        </w:rPr>
        <w:t>Tobe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T. Radical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for ductal cell carcinoma of the head of the pancreas.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>Cancer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1989;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64</w:t>
      </w:r>
      <w:r w:rsidRPr="0071480C">
        <w:rPr>
          <w:rFonts w:ascii="Book Antiqua" w:eastAsia="宋体" w:hAnsi="Book Antiqua" w:cs="宋体"/>
          <w:kern w:val="0"/>
        </w:rPr>
        <w:t>: 1132-1137 [PMID: 2547508 DOI: 3.0.CO; 2-V']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18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Yeo CJ</w:t>
      </w:r>
      <w:r w:rsidRPr="0071480C">
        <w:rPr>
          <w:rFonts w:ascii="Book Antiqua" w:eastAsia="宋体" w:hAnsi="Book Antiqua" w:cs="宋体"/>
          <w:kern w:val="0"/>
        </w:rPr>
        <w:t xml:space="preserve">, Cameron JL, </w:t>
      </w:r>
      <w:proofErr w:type="spellStart"/>
      <w:r w:rsidRPr="0071480C">
        <w:rPr>
          <w:rFonts w:ascii="Book Antiqua" w:eastAsia="宋体" w:hAnsi="Book Antiqua" w:cs="宋体"/>
          <w:kern w:val="0"/>
        </w:rPr>
        <w:t>Sohn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TA, Coleman J, </w:t>
      </w:r>
      <w:proofErr w:type="spellStart"/>
      <w:r w:rsidRPr="0071480C">
        <w:rPr>
          <w:rFonts w:ascii="Book Antiqua" w:eastAsia="宋体" w:hAnsi="Book Antiqua" w:cs="宋体"/>
          <w:kern w:val="0"/>
        </w:rPr>
        <w:t>Sauter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PK, </w:t>
      </w:r>
      <w:proofErr w:type="spellStart"/>
      <w:r w:rsidRPr="0071480C">
        <w:rPr>
          <w:rFonts w:ascii="Book Antiqua" w:eastAsia="宋体" w:hAnsi="Book Antiqua" w:cs="宋体"/>
          <w:kern w:val="0"/>
        </w:rPr>
        <w:t>Hruban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RH, Pitt HA, </w:t>
      </w:r>
      <w:proofErr w:type="spellStart"/>
      <w:r w:rsidRPr="0071480C">
        <w:rPr>
          <w:rFonts w:ascii="Book Antiqua" w:eastAsia="宋体" w:hAnsi="Book Antiqua" w:cs="宋体"/>
          <w:kern w:val="0"/>
        </w:rPr>
        <w:t>Lillemoe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KD.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Pancreaticoduodenectomy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with or without extended retroperitoneal lymphadenectomy for </w:t>
      </w:r>
      <w:proofErr w:type="spellStart"/>
      <w:r w:rsidRPr="0071480C">
        <w:rPr>
          <w:rFonts w:ascii="Book Antiqua" w:eastAsia="宋体" w:hAnsi="Book Antiqua" w:cs="宋体"/>
          <w:kern w:val="0"/>
        </w:rPr>
        <w:t>periampullary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adenocarcinoma: </w:t>
      </w:r>
      <w:r w:rsidRPr="0071480C">
        <w:rPr>
          <w:rFonts w:ascii="Book Antiqua" w:eastAsia="宋体" w:hAnsi="Book Antiqua" w:cs="宋体"/>
          <w:kern w:val="0"/>
        </w:rPr>
        <w:lastRenderedPageBreak/>
        <w:t>comparison of morbidity and mortality and short-term outcome.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1999;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229</w:t>
      </w:r>
      <w:r w:rsidRPr="0071480C">
        <w:rPr>
          <w:rFonts w:ascii="Book Antiqua" w:eastAsia="宋体" w:hAnsi="Book Antiqua" w:cs="宋体"/>
          <w:kern w:val="0"/>
        </w:rPr>
        <w:t>: 613-22; discussion 622-4 [PMID: 10235519 DOI: 10.1097/00000658-199905000-00003]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19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Pedrazzoli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S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DiCarlo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V, </w:t>
      </w:r>
      <w:proofErr w:type="spellStart"/>
      <w:r w:rsidRPr="0071480C">
        <w:rPr>
          <w:rFonts w:ascii="Book Antiqua" w:eastAsia="宋体" w:hAnsi="Book Antiqua" w:cs="宋体"/>
          <w:kern w:val="0"/>
        </w:rPr>
        <w:t>Dionigi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71480C">
        <w:rPr>
          <w:rFonts w:ascii="Book Antiqua" w:eastAsia="宋体" w:hAnsi="Book Antiqua" w:cs="宋体"/>
          <w:kern w:val="0"/>
        </w:rPr>
        <w:t>Mosca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71480C">
        <w:rPr>
          <w:rFonts w:ascii="Book Antiqua" w:eastAsia="宋体" w:hAnsi="Book Antiqua" w:cs="宋体"/>
          <w:kern w:val="0"/>
        </w:rPr>
        <w:t>Pederzoli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71480C">
        <w:rPr>
          <w:rFonts w:ascii="Book Antiqua" w:eastAsia="宋体" w:hAnsi="Book Antiqua" w:cs="宋体"/>
          <w:kern w:val="0"/>
        </w:rPr>
        <w:t>Pasquali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71480C">
        <w:rPr>
          <w:rFonts w:ascii="Book Antiqua" w:eastAsia="宋体" w:hAnsi="Book Antiqua" w:cs="宋体"/>
          <w:kern w:val="0"/>
        </w:rPr>
        <w:t>Klöppel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G, </w:t>
      </w:r>
      <w:proofErr w:type="spellStart"/>
      <w:proofErr w:type="gramStart"/>
      <w:r w:rsidRPr="0071480C">
        <w:rPr>
          <w:rFonts w:ascii="Book Antiqua" w:eastAsia="宋体" w:hAnsi="Book Antiqua" w:cs="宋体"/>
          <w:kern w:val="0"/>
        </w:rPr>
        <w:t>Dhaene</w:t>
      </w:r>
      <w:proofErr w:type="spellEnd"/>
      <w:proofErr w:type="gramEnd"/>
      <w:r w:rsidRPr="0071480C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71480C">
        <w:rPr>
          <w:rFonts w:ascii="Book Antiqua" w:eastAsia="宋体" w:hAnsi="Book Antiqua" w:cs="宋体"/>
          <w:kern w:val="0"/>
        </w:rPr>
        <w:t>Michelassi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F. Standard versus extended lymphadenectomy associated with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pancreatoduodenectomy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in the surgical treatment of adenocarcinoma of the head of the pancreas: a multicenter, prospective, randomized study. Lymphadenectomy Study Group.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1998;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228</w:t>
      </w:r>
      <w:r w:rsidRPr="0071480C">
        <w:rPr>
          <w:rFonts w:ascii="Book Antiqua" w:eastAsia="宋体" w:hAnsi="Book Antiqua" w:cs="宋体"/>
          <w:kern w:val="0"/>
        </w:rPr>
        <w:t>: 508-517 [PMID: 9790340 DOI: 10.1097/00000658-199810000-00007]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proofErr w:type="gramStart"/>
      <w:r w:rsidRPr="0071480C">
        <w:rPr>
          <w:rFonts w:ascii="Book Antiqua" w:eastAsia="宋体" w:hAnsi="Book Antiqua" w:cs="宋体"/>
          <w:kern w:val="0"/>
        </w:rPr>
        <w:t>20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Reddy SK</w:t>
      </w:r>
      <w:r w:rsidRPr="0071480C">
        <w:rPr>
          <w:rFonts w:ascii="Book Antiqua" w:eastAsia="宋体" w:hAnsi="Book Antiqua" w:cs="宋体"/>
          <w:kern w:val="0"/>
        </w:rPr>
        <w:t>, Tyler DS, Pappas TN, Clary BM. Extended resection for pancreatic adenocarcinoma.</w:t>
      </w:r>
      <w:proofErr w:type="gram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>Oncologist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2007;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12</w:t>
      </w:r>
      <w:r w:rsidRPr="0071480C">
        <w:rPr>
          <w:rFonts w:ascii="Book Antiqua" w:eastAsia="宋体" w:hAnsi="Book Antiqua" w:cs="宋体"/>
          <w:kern w:val="0"/>
        </w:rPr>
        <w:t>: 654-663 [PMID: 17602057 DOI: 12/6/654]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21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Michalski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CW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Kleeff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71480C">
        <w:rPr>
          <w:rFonts w:ascii="Book Antiqua" w:eastAsia="宋体" w:hAnsi="Book Antiqua" w:cs="宋体"/>
          <w:kern w:val="0"/>
        </w:rPr>
        <w:t>Wente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MN, </w:t>
      </w:r>
      <w:proofErr w:type="spellStart"/>
      <w:r w:rsidRPr="0071480C">
        <w:rPr>
          <w:rFonts w:ascii="Book Antiqua" w:eastAsia="宋体" w:hAnsi="Book Antiqua" w:cs="宋体"/>
          <w:kern w:val="0"/>
        </w:rPr>
        <w:t>Diener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MK, </w:t>
      </w:r>
      <w:proofErr w:type="spellStart"/>
      <w:r w:rsidRPr="0071480C">
        <w:rPr>
          <w:rFonts w:ascii="Book Antiqua" w:eastAsia="宋体" w:hAnsi="Book Antiqua" w:cs="宋体"/>
          <w:kern w:val="0"/>
        </w:rPr>
        <w:t>Büchler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MW, </w:t>
      </w:r>
      <w:proofErr w:type="spellStart"/>
      <w:r w:rsidRPr="0071480C">
        <w:rPr>
          <w:rFonts w:ascii="Book Antiqua" w:eastAsia="宋体" w:hAnsi="Book Antiqua" w:cs="宋体"/>
          <w:kern w:val="0"/>
        </w:rPr>
        <w:t>Friess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H. Systematic review and meta-analysis of standard and extended lymphadenectomy in </w:t>
      </w:r>
      <w:proofErr w:type="spellStart"/>
      <w:r w:rsidRPr="0071480C">
        <w:rPr>
          <w:rFonts w:ascii="Book Antiqua" w:eastAsia="宋体" w:hAnsi="Book Antiqua" w:cs="宋体"/>
          <w:kern w:val="0"/>
        </w:rPr>
        <w:t>pancreaticoduodenectomy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for pancreatic cancer.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Br 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2007;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94</w:t>
      </w:r>
      <w:r w:rsidRPr="0071480C">
        <w:rPr>
          <w:rFonts w:ascii="Book Antiqua" w:eastAsia="宋体" w:hAnsi="Book Antiqua" w:cs="宋体"/>
          <w:kern w:val="0"/>
        </w:rPr>
        <w:t>: 265-273 [PMID: 17318801 DOI: 10.1002/bjs.5716]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22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Farnell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MB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Aranha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GV, </w:t>
      </w:r>
      <w:proofErr w:type="spellStart"/>
      <w:r w:rsidRPr="0071480C">
        <w:rPr>
          <w:rFonts w:ascii="Book Antiqua" w:eastAsia="宋体" w:hAnsi="Book Antiqua" w:cs="宋体"/>
          <w:kern w:val="0"/>
        </w:rPr>
        <w:t>Nimura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Y, </w:t>
      </w:r>
      <w:proofErr w:type="spellStart"/>
      <w:r w:rsidRPr="0071480C">
        <w:rPr>
          <w:rFonts w:ascii="Book Antiqua" w:eastAsia="宋体" w:hAnsi="Book Antiqua" w:cs="宋体"/>
          <w:kern w:val="0"/>
        </w:rPr>
        <w:t>Michelassi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F. The role of extended lymphadenectomy for adenocarcinoma of the head of the pancreas: strength of the evidence.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Gastrointest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2008;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12</w:t>
      </w:r>
      <w:r w:rsidRPr="0071480C">
        <w:rPr>
          <w:rFonts w:ascii="Book Antiqua" w:eastAsia="宋体" w:hAnsi="Book Antiqua" w:cs="宋体"/>
          <w:kern w:val="0"/>
        </w:rPr>
        <w:t>: 651-656 [PMID: 18085343 DOI: 10.1007/s11605-007-0451-1]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23</w:t>
      </w:r>
      <w:r w:rsidRPr="000E13C5">
        <w:rPr>
          <w:rFonts w:ascii="Book Antiqua" w:eastAsia="宋体" w:hAnsi="Book Antiqua" w:cs="宋体"/>
          <w:kern w:val="0"/>
        </w:rPr>
        <w:t> </w:t>
      </w:r>
      <w:proofErr w:type="spellStart"/>
      <w:r w:rsidRPr="0071480C">
        <w:rPr>
          <w:rFonts w:ascii="Book Antiqua" w:eastAsia="宋体" w:hAnsi="Book Antiqua" w:cs="宋体"/>
          <w:b/>
          <w:bCs/>
          <w:kern w:val="0"/>
        </w:rPr>
        <w:t>Oettle</w:t>
      </w:r>
      <w:proofErr w:type="spellEnd"/>
      <w:r w:rsidRPr="0071480C">
        <w:rPr>
          <w:rFonts w:ascii="Book Antiqua" w:eastAsia="宋体" w:hAnsi="Book Antiqua" w:cs="宋体"/>
          <w:b/>
          <w:bCs/>
          <w:kern w:val="0"/>
        </w:rPr>
        <w:t xml:space="preserve"> H</w:t>
      </w:r>
      <w:r w:rsidRPr="0071480C">
        <w:rPr>
          <w:rFonts w:ascii="Book Antiqua" w:eastAsia="宋体" w:hAnsi="Book Antiqua" w:cs="宋体"/>
          <w:kern w:val="0"/>
        </w:rPr>
        <w:t xml:space="preserve">, Post S, </w:t>
      </w:r>
      <w:proofErr w:type="spellStart"/>
      <w:r w:rsidRPr="0071480C">
        <w:rPr>
          <w:rFonts w:ascii="Book Antiqua" w:eastAsia="宋体" w:hAnsi="Book Antiqua" w:cs="宋体"/>
          <w:kern w:val="0"/>
        </w:rPr>
        <w:t>Neuhaus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71480C">
        <w:rPr>
          <w:rFonts w:ascii="Book Antiqua" w:eastAsia="宋体" w:hAnsi="Book Antiqua" w:cs="宋体"/>
          <w:kern w:val="0"/>
        </w:rPr>
        <w:t>Gellert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71480C">
        <w:rPr>
          <w:rFonts w:ascii="Book Antiqua" w:eastAsia="宋体" w:hAnsi="Book Antiqua" w:cs="宋体"/>
          <w:kern w:val="0"/>
        </w:rPr>
        <w:t>Langrehr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71480C">
        <w:rPr>
          <w:rFonts w:ascii="Book Antiqua" w:eastAsia="宋体" w:hAnsi="Book Antiqua" w:cs="宋体"/>
          <w:kern w:val="0"/>
        </w:rPr>
        <w:t>Ridwelski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K, Schramm H, </w:t>
      </w:r>
      <w:proofErr w:type="spellStart"/>
      <w:r w:rsidRPr="0071480C">
        <w:rPr>
          <w:rFonts w:ascii="Book Antiqua" w:eastAsia="宋体" w:hAnsi="Book Antiqua" w:cs="宋体"/>
          <w:kern w:val="0"/>
        </w:rPr>
        <w:t>Fahlke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71480C">
        <w:rPr>
          <w:rFonts w:ascii="Book Antiqua" w:eastAsia="宋体" w:hAnsi="Book Antiqua" w:cs="宋体"/>
          <w:kern w:val="0"/>
        </w:rPr>
        <w:t>Zuelke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71480C">
        <w:rPr>
          <w:rFonts w:ascii="Book Antiqua" w:eastAsia="宋体" w:hAnsi="Book Antiqua" w:cs="宋体"/>
          <w:kern w:val="0"/>
        </w:rPr>
        <w:t>Burkart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71480C">
        <w:rPr>
          <w:rFonts w:ascii="Book Antiqua" w:eastAsia="宋体" w:hAnsi="Book Antiqua" w:cs="宋体"/>
          <w:kern w:val="0"/>
        </w:rPr>
        <w:t>Gutberlet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71480C">
        <w:rPr>
          <w:rFonts w:ascii="Book Antiqua" w:eastAsia="宋体" w:hAnsi="Book Antiqua" w:cs="宋体"/>
          <w:kern w:val="0"/>
        </w:rPr>
        <w:t>Kettner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E, </w:t>
      </w:r>
      <w:proofErr w:type="spellStart"/>
      <w:r w:rsidRPr="0071480C">
        <w:rPr>
          <w:rFonts w:ascii="Book Antiqua" w:eastAsia="宋体" w:hAnsi="Book Antiqua" w:cs="宋体"/>
          <w:kern w:val="0"/>
        </w:rPr>
        <w:t>Schmalenberg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71480C">
        <w:rPr>
          <w:rFonts w:ascii="Book Antiqua" w:eastAsia="宋体" w:hAnsi="Book Antiqua" w:cs="宋体"/>
          <w:kern w:val="0"/>
        </w:rPr>
        <w:lastRenderedPageBreak/>
        <w:t>Weigang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-Koehler K, </w:t>
      </w:r>
      <w:proofErr w:type="spellStart"/>
      <w:r w:rsidRPr="0071480C">
        <w:rPr>
          <w:rFonts w:ascii="Book Antiqua" w:eastAsia="宋体" w:hAnsi="Book Antiqua" w:cs="宋体"/>
          <w:kern w:val="0"/>
        </w:rPr>
        <w:t>Bechstein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WO, </w:t>
      </w:r>
      <w:proofErr w:type="spellStart"/>
      <w:r w:rsidRPr="0071480C">
        <w:rPr>
          <w:rFonts w:ascii="Book Antiqua" w:eastAsia="宋体" w:hAnsi="Book Antiqua" w:cs="宋体"/>
          <w:kern w:val="0"/>
        </w:rPr>
        <w:t>Niedergethmann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M, Schmidt-Wolf I, Roll L, </w:t>
      </w:r>
      <w:proofErr w:type="spellStart"/>
      <w:r w:rsidRPr="0071480C">
        <w:rPr>
          <w:rFonts w:ascii="Book Antiqua" w:eastAsia="宋体" w:hAnsi="Book Antiqua" w:cs="宋体"/>
          <w:kern w:val="0"/>
        </w:rPr>
        <w:t>Doerken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B, </w:t>
      </w:r>
      <w:proofErr w:type="spellStart"/>
      <w:r w:rsidRPr="0071480C">
        <w:rPr>
          <w:rFonts w:ascii="Book Antiqua" w:eastAsia="宋体" w:hAnsi="Book Antiqua" w:cs="宋体"/>
          <w:kern w:val="0"/>
        </w:rPr>
        <w:t>Riess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H. Adjuvant chemotherapy with gemcitabine </w:t>
      </w:r>
      <w:proofErr w:type="spellStart"/>
      <w:r w:rsidRPr="0071480C">
        <w:rPr>
          <w:rFonts w:ascii="Book Antiqua" w:eastAsia="宋体" w:hAnsi="Book Antiqua" w:cs="宋体"/>
          <w:kern w:val="0"/>
        </w:rPr>
        <w:t>vs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observation in patients undergoing curative-intent resection of pancreatic cancer: a randomized controlled trial.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>JAMA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2007;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297</w:t>
      </w:r>
      <w:r w:rsidRPr="0071480C">
        <w:rPr>
          <w:rFonts w:ascii="Book Antiqua" w:eastAsia="宋体" w:hAnsi="Book Antiqua" w:cs="宋体"/>
          <w:kern w:val="0"/>
        </w:rPr>
        <w:t>: 267-277 [PMID: 17227978 DOI: 297/3/267]</w:t>
      </w:r>
    </w:p>
    <w:p w:rsidR="00755EA5" w:rsidRPr="0071480C" w:rsidRDefault="00755EA5" w:rsidP="00755EA5">
      <w:pPr>
        <w:widowControl/>
        <w:spacing w:line="360" w:lineRule="auto"/>
        <w:rPr>
          <w:rFonts w:ascii="Book Antiqua" w:eastAsia="宋体" w:hAnsi="Book Antiqua" w:cs="宋体"/>
          <w:kern w:val="0"/>
        </w:rPr>
      </w:pPr>
      <w:r w:rsidRPr="0071480C">
        <w:rPr>
          <w:rFonts w:ascii="Book Antiqua" w:eastAsia="宋体" w:hAnsi="Book Antiqua" w:cs="宋体"/>
          <w:kern w:val="0"/>
        </w:rPr>
        <w:t>24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Ueno H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Kosuge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T, Matsuyama Y, Yamamoto J, </w:t>
      </w:r>
      <w:proofErr w:type="spellStart"/>
      <w:r w:rsidRPr="0071480C">
        <w:rPr>
          <w:rFonts w:ascii="Book Antiqua" w:eastAsia="宋体" w:hAnsi="Book Antiqua" w:cs="宋体"/>
          <w:kern w:val="0"/>
        </w:rPr>
        <w:t>Nakao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71480C">
        <w:rPr>
          <w:rFonts w:ascii="Book Antiqua" w:eastAsia="宋体" w:hAnsi="Book Antiqua" w:cs="宋体"/>
          <w:kern w:val="0"/>
        </w:rPr>
        <w:t>Egawa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71480C">
        <w:rPr>
          <w:rFonts w:ascii="Book Antiqua" w:eastAsia="宋体" w:hAnsi="Book Antiqua" w:cs="宋体"/>
          <w:kern w:val="0"/>
        </w:rPr>
        <w:t>Doi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71480C">
        <w:rPr>
          <w:rFonts w:ascii="Book Antiqua" w:eastAsia="宋体" w:hAnsi="Book Antiqua" w:cs="宋体"/>
          <w:kern w:val="0"/>
        </w:rPr>
        <w:t>Monden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71480C">
        <w:rPr>
          <w:rFonts w:ascii="Book Antiqua" w:eastAsia="宋体" w:hAnsi="Book Antiqua" w:cs="宋体"/>
          <w:kern w:val="0"/>
        </w:rPr>
        <w:t>Hatori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T, Tanaka M, Shimada M, </w:t>
      </w:r>
      <w:proofErr w:type="spellStart"/>
      <w:r w:rsidRPr="0071480C">
        <w:rPr>
          <w:rFonts w:ascii="Book Antiqua" w:eastAsia="宋体" w:hAnsi="Book Antiqua" w:cs="宋体"/>
          <w:kern w:val="0"/>
        </w:rPr>
        <w:t>Kanemitsu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K. A </w:t>
      </w:r>
      <w:proofErr w:type="spellStart"/>
      <w:r w:rsidRPr="0071480C">
        <w:rPr>
          <w:rFonts w:ascii="Book Antiqua" w:eastAsia="宋体" w:hAnsi="Book Antiqua" w:cs="宋体"/>
          <w:kern w:val="0"/>
        </w:rPr>
        <w:t>randomised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phase III trial comparing gemcitabine with surgery-only in patients with resected pancreatic cancer: Japanese Study Group of Adjuvant Therapy for Pancreatic Cancer.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>Br J Cancer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2009;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101</w:t>
      </w:r>
      <w:r w:rsidRPr="0071480C">
        <w:rPr>
          <w:rFonts w:ascii="Book Antiqua" w:eastAsia="宋体" w:hAnsi="Book Antiqua" w:cs="宋体"/>
          <w:kern w:val="0"/>
        </w:rPr>
        <w:t>: 908-915 [PMID: 19690548 DOI: 6605256]</w:t>
      </w:r>
    </w:p>
    <w:p w:rsidR="00755EA5" w:rsidRPr="00A033D8" w:rsidRDefault="00755EA5" w:rsidP="00A033D8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71480C">
        <w:rPr>
          <w:rFonts w:ascii="Book Antiqua" w:eastAsia="宋体" w:hAnsi="Book Antiqua" w:cs="宋体"/>
          <w:kern w:val="0"/>
        </w:rPr>
        <w:t>25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Murakami Y</w:t>
      </w:r>
      <w:r w:rsidRPr="0071480C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71480C">
        <w:rPr>
          <w:rFonts w:ascii="Book Antiqua" w:eastAsia="宋体" w:hAnsi="Book Antiqua" w:cs="宋体"/>
          <w:kern w:val="0"/>
        </w:rPr>
        <w:t>Uemura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71480C">
        <w:rPr>
          <w:rFonts w:ascii="Book Antiqua" w:eastAsia="宋体" w:hAnsi="Book Antiqua" w:cs="宋体"/>
          <w:kern w:val="0"/>
        </w:rPr>
        <w:t>Sudo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T, Hashimoto Y, Kondo N, Nakagawa N, Sasaki H, </w:t>
      </w:r>
      <w:proofErr w:type="spellStart"/>
      <w:r w:rsidRPr="0071480C">
        <w:rPr>
          <w:rFonts w:ascii="Book Antiqua" w:eastAsia="宋体" w:hAnsi="Book Antiqua" w:cs="宋体"/>
          <w:kern w:val="0"/>
        </w:rPr>
        <w:t>Sueda</w:t>
      </w:r>
      <w:proofErr w:type="spellEnd"/>
      <w:r w:rsidRPr="0071480C">
        <w:rPr>
          <w:rFonts w:ascii="Book Antiqua" w:eastAsia="宋体" w:hAnsi="Book Antiqua" w:cs="宋体"/>
          <w:kern w:val="0"/>
        </w:rPr>
        <w:t xml:space="preserve"> T. Early initiation of adjuvant chemotherapy improves survival of patients with pancreatic carcinoma after surgical resection.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i/>
          <w:iCs/>
          <w:kern w:val="0"/>
        </w:rPr>
        <w:t xml:space="preserve">Cancer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Chemother</w:t>
      </w:r>
      <w:proofErr w:type="spellEnd"/>
      <w:r w:rsidRPr="0071480C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71480C">
        <w:rPr>
          <w:rFonts w:ascii="Book Antiqua" w:eastAsia="宋体" w:hAnsi="Book Antiqua" w:cs="宋体"/>
          <w:i/>
          <w:iCs/>
          <w:kern w:val="0"/>
        </w:rPr>
        <w:t>Pharmacol</w:t>
      </w:r>
      <w:proofErr w:type="spellEnd"/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kern w:val="0"/>
        </w:rPr>
        <w:t>2013;</w:t>
      </w:r>
      <w:r w:rsidRPr="000E13C5">
        <w:rPr>
          <w:rFonts w:ascii="Book Antiqua" w:eastAsia="宋体" w:hAnsi="Book Antiqua" w:cs="宋体"/>
          <w:kern w:val="0"/>
        </w:rPr>
        <w:t> </w:t>
      </w:r>
      <w:r w:rsidRPr="0071480C">
        <w:rPr>
          <w:rFonts w:ascii="Book Antiqua" w:eastAsia="宋体" w:hAnsi="Book Antiqua" w:cs="宋体"/>
          <w:b/>
          <w:bCs/>
          <w:kern w:val="0"/>
        </w:rPr>
        <w:t>71</w:t>
      </w:r>
      <w:r w:rsidRPr="0071480C">
        <w:rPr>
          <w:rFonts w:ascii="Book Antiqua" w:eastAsia="宋体" w:hAnsi="Book Antiqua" w:cs="宋体"/>
          <w:kern w:val="0"/>
        </w:rPr>
        <w:t>: 419-429 [PMID: 23178955 DOI: 10.1007/s00280-012-2029-1]</w:t>
      </w:r>
    </w:p>
    <w:p w:rsidR="00755EA5" w:rsidRPr="000E13C5" w:rsidRDefault="00755EA5" w:rsidP="00755EA5">
      <w:pPr>
        <w:spacing w:line="360" w:lineRule="auto"/>
        <w:rPr>
          <w:rFonts w:eastAsia="宋体"/>
          <w:lang w:eastAsia="zh-CN"/>
        </w:rPr>
      </w:pPr>
    </w:p>
    <w:p w:rsidR="00A553D4" w:rsidRPr="000E13C5" w:rsidRDefault="00DE67B1" w:rsidP="00C47EB4">
      <w:pPr>
        <w:pStyle w:val="ab"/>
        <w:spacing w:line="360" w:lineRule="auto"/>
        <w:ind w:leftChars="0" w:left="0"/>
        <w:jc w:val="right"/>
        <w:rPr>
          <w:rFonts w:ascii="Book Antiqua" w:eastAsia="宋体" w:hAnsi="Book Antiqua"/>
          <w:b/>
          <w:bCs/>
          <w:color w:val="000000"/>
        </w:rPr>
      </w:pPr>
      <w:bookmarkStart w:id="76" w:name="OLE_LINK277"/>
      <w:bookmarkStart w:id="77" w:name="OLE_LINK278"/>
      <w:bookmarkStart w:id="78" w:name="OLE_LINK279"/>
      <w:bookmarkStart w:id="79" w:name="OLE_LINK290"/>
      <w:bookmarkStart w:id="80" w:name="OLE_LINK301"/>
      <w:bookmarkStart w:id="81" w:name="OLE_LINK312"/>
      <w:bookmarkStart w:id="82" w:name="OLE_LINK315"/>
      <w:bookmarkStart w:id="83" w:name="OLE_LINK316"/>
      <w:bookmarkStart w:id="84" w:name="OLE_LINK317"/>
      <w:bookmarkStart w:id="85" w:name="OLE_LINK318"/>
      <w:bookmarkStart w:id="86" w:name="OLE_LINK326"/>
      <w:bookmarkStart w:id="87" w:name="OLE_LINK335"/>
      <w:bookmarkStart w:id="88" w:name="OLE_LINK339"/>
      <w:bookmarkStart w:id="89" w:name="OLE_LINK348"/>
      <w:bookmarkStart w:id="90" w:name="OLE_LINK399"/>
      <w:bookmarkStart w:id="91" w:name="OLE_LINK419"/>
      <w:bookmarkStart w:id="92" w:name="OLE_LINK420"/>
      <w:bookmarkStart w:id="93" w:name="OLE_LINK423"/>
      <w:bookmarkStart w:id="94" w:name="OLE_LINK449"/>
      <w:bookmarkStart w:id="95" w:name="OLE_LINK450"/>
      <w:bookmarkStart w:id="96" w:name="OLE_LINK454"/>
      <w:bookmarkStart w:id="97" w:name="OLE_LINK459"/>
      <w:bookmarkStart w:id="98" w:name="OLE_LINK460"/>
      <w:r>
        <w:rPr>
          <w:rStyle w:val="ad"/>
          <w:rFonts w:ascii="Book Antiqua" w:hAnsi="Book Antiqua" w:cs="Arial"/>
          <w:bCs w:val="0"/>
          <w:noProof/>
          <w:color w:val="000000"/>
        </w:rPr>
        <w:t>P-Reviewer:</w:t>
      </w:r>
      <w:r w:rsidR="00A553D4" w:rsidRPr="000E13C5">
        <w:rPr>
          <w:rFonts w:ascii="Book Antiqua" w:hAnsi="Book Antiqua"/>
          <w:bCs/>
          <w:color w:val="000000"/>
        </w:rPr>
        <w:t xml:space="preserve"> </w:t>
      </w:r>
      <w:r w:rsidR="005D7E99">
        <w:rPr>
          <w:rFonts w:ascii="Book Antiqua" w:hAnsi="Book Antiqua"/>
          <w:bCs/>
          <w:color w:val="000000"/>
        </w:rPr>
        <w:t>Mura</w:t>
      </w:r>
      <w:r w:rsidR="005D7E99"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="005D7E99" w:rsidRPr="005D7E99">
        <w:rPr>
          <w:rFonts w:ascii="Book Antiqua" w:hAnsi="Book Antiqua"/>
          <w:bCs/>
          <w:color w:val="000000"/>
        </w:rPr>
        <w:t>B</w:t>
      </w:r>
      <w:r w:rsidR="005D7E99"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="00A553D4" w:rsidRPr="000E13C5">
        <w:rPr>
          <w:rFonts w:ascii="Book Antiqua" w:hAnsi="Book Antiqua"/>
          <w:bCs/>
          <w:color w:val="000000"/>
        </w:rPr>
        <w:t xml:space="preserve"> </w:t>
      </w:r>
      <w:proofErr w:type="spellStart"/>
      <w:r w:rsidR="005D7E99" w:rsidRPr="005D7E99">
        <w:rPr>
          <w:rFonts w:ascii="Book Antiqua" w:hAnsi="Book Antiqua"/>
          <w:bCs/>
          <w:color w:val="000000"/>
        </w:rPr>
        <w:t>Teramoto</w:t>
      </w:r>
      <w:proofErr w:type="spellEnd"/>
      <w:r w:rsidR="005D7E99" w:rsidRPr="005D7E99">
        <w:rPr>
          <w:rFonts w:ascii="Book Antiqua" w:hAnsi="Book Antiqua"/>
          <w:bCs/>
          <w:color w:val="000000"/>
        </w:rPr>
        <w:t>-Matsubara</w:t>
      </w:r>
      <w:r w:rsidR="005D7E99">
        <w:rPr>
          <w:rFonts w:ascii="Book Antiqua" w:eastAsia="宋体" w:hAnsi="Book Antiqua" w:hint="eastAsia"/>
          <w:bCs/>
          <w:color w:val="000000"/>
          <w:lang w:eastAsia="zh-CN"/>
        </w:rPr>
        <w:t xml:space="preserve"> OT,</w:t>
      </w:r>
      <w:r w:rsidR="00A553D4" w:rsidRPr="000E13C5">
        <w:rPr>
          <w:rFonts w:ascii="Book Antiqua" w:hAnsi="Book Antiqua"/>
          <w:bCs/>
          <w:color w:val="000000"/>
        </w:rPr>
        <w:t xml:space="preserve"> </w:t>
      </w:r>
      <w:proofErr w:type="spellStart"/>
      <w:proofErr w:type="gramStart"/>
      <w:r w:rsidR="005D7E99">
        <w:rPr>
          <w:rFonts w:ascii="Book Antiqua" w:hAnsi="Book Antiqua"/>
          <w:bCs/>
          <w:color w:val="000000"/>
        </w:rPr>
        <w:t>Voutsadakis</w:t>
      </w:r>
      <w:proofErr w:type="spellEnd"/>
      <w:proofErr w:type="gramEnd"/>
      <w:r w:rsidR="005D7E99" w:rsidRPr="005D7E99">
        <w:rPr>
          <w:rFonts w:ascii="Book Antiqua" w:hAnsi="Book Antiqua"/>
          <w:bCs/>
          <w:color w:val="000000"/>
        </w:rPr>
        <w:t xml:space="preserve"> IA</w:t>
      </w:r>
      <w:r w:rsidR="005D7E99"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="005D7E99" w:rsidRPr="005D7E99">
        <w:rPr>
          <w:rFonts w:ascii="Book Antiqua" w:hAnsi="Book Antiqua"/>
          <w:bCs/>
          <w:color w:val="000000"/>
        </w:rPr>
        <w:t xml:space="preserve"> </w:t>
      </w:r>
      <w:r w:rsidR="005D7E99">
        <w:rPr>
          <w:rFonts w:ascii="Book Antiqua" w:hAnsi="Book Antiqua"/>
          <w:bCs/>
          <w:color w:val="000000"/>
        </w:rPr>
        <w:t>Zhou</w:t>
      </w:r>
      <w:r w:rsidR="005D7E99" w:rsidRPr="005D7E99">
        <w:rPr>
          <w:rFonts w:ascii="Book Antiqua" w:hAnsi="Book Antiqua"/>
          <w:bCs/>
          <w:color w:val="000000"/>
        </w:rPr>
        <w:t xml:space="preserve"> L </w:t>
      </w:r>
      <w:r w:rsidR="00A553D4" w:rsidRPr="000E13C5">
        <w:rPr>
          <w:rFonts w:ascii="Book Antiqua" w:hAnsi="Book Antiqua"/>
          <w:b/>
          <w:bCs/>
          <w:color w:val="000000"/>
        </w:rPr>
        <w:t>S-Editor</w:t>
      </w:r>
      <w:r w:rsidR="00A553D4" w:rsidRPr="000E13C5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A553D4" w:rsidRPr="000E13C5">
        <w:rPr>
          <w:rFonts w:ascii="Book Antiqua" w:hAnsi="Book Antiqua"/>
          <w:bCs/>
          <w:color w:val="000000"/>
        </w:rPr>
        <w:t xml:space="preserve"> </w:t>
      </w:r>
      <w:r w:rsidR="00A553D4" w:rsidRPr="000E13C5">
        <w:rPr>
          <w:rFonts w:ascii="Book Antiqua" w:eastAsia="宋体" w:hAnsi="Book Antiqua"/>
          <w:bCs/>
          <w:color w:val="000000"/>
          <w:lang w:eastAsia="zh-CN"/>
        </w:rPr>
        <w:t>Qi Y</w:t>
      </w:r>
      <w:r w:rsidR="00A553D4" w:rsidRPr="000E13C5">
        <w:rPr>
          <w:rFonts w:ascii="Book Antiqua" w:hAnsi="Book Antiqua"/>
          <w:b/>
          <w:bCs/>
          <w:color w:val="000000"/>
        </w:rPr>
        <w:t xml:space="preserve">   L-Editor</w:t>
      </w:r>
      <w:r w:rsidR="00A553D4" w:rsidRPr="000E13C5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A553D4" w:rsidRPr="000E13C5">
        <w:rPr>
          <w:rFonts w:ascii="Book Antiqua" w:hAnsi="Book Antiqua"/>
          <w:b/>
          <w:bCs/>
          <w:color w:val="000000"/>
        </w:rPr>
        <w:t xml:space="preserve">   E-Editor</w:t>
      </w:r>
      <w:r w:rsidR="00A553D4" w:rsidRPr="000E13C5">
        <w:rPr>
          <w:rFonts w:ascii="Book Antiqua" w:eastAsia="宋体" w:hAnsi="Book Antiqua"/>
          <w:b/>
          <w:bCs/>
          <w:color w:val="000000"/>
          <w:lang w:eastAsia="zh-CN"/>
        </w:rPr>
        <w:t>: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6B10C7" w:rsidRPr="000E13C5" w:rsidRDefault="006B10C7" w:rsidP="00C47EB4">
      <w:pPr>
        <w:spacing w:line="360" w:lineRule="auto"/>
        <w:rPr>
          <w:rFonts w:ascii="Book Antiqua" w:eastAsia="宋体" w:hAnsi="Book Antiqua"/>
          <w:b/>
          <w:bCs/>
          <w:color w:val="000000"/>
        </w:rPr>
      </w:pPr>
    </w:p>
    <w:p w:rsidR="00242014" w:rsidRPr="000E13C5" w:rsidRDefault="00242014" w:rsidP="00C47EB4">
      <w:pPr>
        <w:pStyle w:val="ab"/>
        <w:spacing w:line="360" w:lineRule="auto"/>
        <w:ind w:leftChars="0" w:left="0"/>
        <w:jc w:val="right"/>
        <w:rPr>
          <w:rFonts w:ascii="Book Antiqua" w:eastAsia="宋体" w:hAnsi="Book Antiqua"/>
          <w:b/>
          <w:bCs/>
          <w:color w:val="000000"/>
        </w:rPr>
      </w:pPr>
    </w:p>
    <w:p w:rsidR="00755EA5" w:rsidRPr="000E13C5" w:rsidRDefault="00755EA5">
      <w:pPr>
        <w:widowControl/>
        <w:jc w:val="left"/>
        <w:rPr>
          <w:rFonts w:ascii="Book Antiqua" w:hAnsi="Book Antiqua"/>
          <w:b/>
        </w:rPr>
      </w:pPr>
      <w:r w:rsidRPr="000E13C5">
        <w:rPr>
          <w:rFonts w:ascii="Book Antiqua" w:hAnsi="Book Antiqua"/>
          <w:b/>
        </w:rPr>
        <w:br w:type="page"/>
      </w:r>
    </w:p>
    <w:p w:rsidR="005C2BBD" w:rsidRPr="000E13C5" w:rsidRDefault="00242014" w:rsidP="00C47EB4">
      <w:pPr>
        <w:spacing w:line="360" w:lineRule="auto"/>
        <w:rPr>
          <w:rFonts w:ascii="Book Antiqua" w:eastAsia="宋体" w:hAnsi="Book Antiqua"/>
          <w:lang w:eastAsia="zh-CN"/>
        </w:rPr>
      </w:pPr>
      <w:r w:rsidRPr="000E13C5">
        <w:rPr>
          <w:rFonts w:ascii="Book Antiqua" w:hAnsi="Book Antiqua"/>
          <w:b/>
        </w:rPr>
        <w:lastRenderedPageBreak/>
        <w:t>Figure 1</w:t>
      </w:r>
      <w:r w:rsidRPr="000E13C5">
        <w:rPr>
          <w:rFonts w:ascii="Book Antiqua" w:hAnsi="Book Antiqua"/>
        </w:rPr>
        <w:t xml:space="preserve"> </w:t>
      </w:r>
      <w:r w:rsidR="00E11481" w:rsidRPr="000E13C5">
        <w:rPr>
          <w:rFonts w:ascii="Book Antiqua" w:hAnsi="Book Antiqua"/>
          <w:b/>
          <w:lang w:eastAsia="zh-CN"/>
        </w:rPr>
        <w:t>Survival</w:t>
      </w:r>
      <w:r w:rsidRPr="000E13C5">
        <w:rPr>
          <w:rFonts w:ascii="Book Antiqua" w:hAnsi="Book Antiqua"/>
          <w:b/>
          <w:lang w:eastAsia="zh-CN"/>
        </w:rPr>
        <w:t xml:space="preserve"> curves in </w:t>
      </w:r>
      <w:r w:rsidR="0088758A" w:rsidRPr="000E13C5">
        <w:rPr>
          <w:rFonts w:ascii="Book Antiqua" w:hAnsi="Book Antiqua"/>
          <w:b/>
          <w:lang w:eastAsia="zh-CN"/>
        </w:rPr>
        <w:t xml:space="preserve">the </w:t>
      </w:r>
      <w:r w:rsidRPr="000E13C5">
        <w:rPr>
          <w:rFonts w:ascii="Book Antiqua" w:hAnsi="Book Antiqua"/>
          <w:b/>
          <w:lang w:eastAsia="zh-CN"/>
        </w:rPr>
        <w:t>multivariate analysis</w:t>
      </w:r>
      <w:r w:rsidR="005C2BBD" w:rsidRPr="000E13C5">
        <w:rPr>
          <w:rFonts w:ascii="Book Antiqua" w:hAnsi="Book Antiqua"/>
          <w:b/>
          <w:lang w:eastAsia="zh-CN"/>
        </w:rPr>
        <w:t xml:space="preserve"> for CA19-9, DUPAN-2, surgical margin, and tumor size</w:t>
      </w:r>
      <w:r w:rsidRPr="000E13C5">
        <w:rPr>
          <w:rFonts w:ascii="Book Antiqua" w:hAnsi="Book Antiqua"/>
          <w:b/>
        </w:rPr>
        <w:t xml:space="preserve">. </w:t>
      </w:r>
      <w:r w:rsidRPr="000E13C5">
        <w:rPr>
          <w:rFonts w:ascii="Book Antiqua" w:hAnsi="Book Antiqua"/>
        </w:rPr>
        <w:t xml:space="preserve">A: CA19-9 (≤ /&gt;200); B: DUPAN-2 (≤/&gt; 180); C: </w:t>
      </w:r>
      <w:r w:rsidR="000E13C5" w:rsidRPr="000E13C5">
        <w:rPr>
          <w:rFonts w:ascii="Book Antiqua" w:hAnsi="Book Antiqua"/>
        </w:rPr>
        <w:t xml:space="preserve">Surgical </w:t>
      </w:r>
      <w:r w:rsidRPr="000E13C5">
        <w:rPr>
          <w:rFonts w:ascii="Book Antiqua" w:hAnsi="Book Antiqua"/>
        </w:rPr>
        <w:t>margin (R0/R1-2); D: tumor size ≤/&gt; 20</w:t>
      </w:r>
      <w:r w:rsidR="000E13C5">
        <w:rPr>
          <w:rFonts w:ascii="Book Antiqua" w:eastAsia="宋体" w:hAnsi="Book Antiqua" w:hint="eastAsia"/>
          <w:lang w:eastAsia="zh-CN"/>
        </w:rPr>
        <w:t xml:space="preserve"> </w:t>
      </w:r>
      <w:r w:rsidRPr="000E13C5">
        <w:rPr>
          <w:rFonts w:ascii="Book Antiqua" w:hAnsi="Book Antiqua"/>
        </w:rPr>
        <w:t>mm</w:t>
      </w:r>
      <w:r w:rsidR="000E13C5">
        <w:rPr>
          <w:rFonts w:ascii="Book Antiqua" w:eastAsia="宋体" w:hAnsi="Book Antiqua" w:hint="eastAsia"/>
          <w:lang w:eastAsia="zh-CN"/>
        </w:rPr>
        <w:t>.</w:t>
      </w:r>
    </w:p>
    <w:p w:rsidR="000E13C5" w:rsidRPr="000E13C5" w:rsidRDefault="000E13C5" w:rsidP="000E13C5">
      <w:pPr>
        <w:widowControl/>
        <w:jc w:val="left"/>
        <w:rPr>
          <w:rFonts w:ascii="宋体" w:eastAsia="宋体" w:hAnsi="宋体" w:cs="宋体"/>
          <w:kern w:val="0"/>
          <w:lang w:eastAsia="zh-CN"/>
        </w:rPr>
      </w:pPr>
      <w:r>
        <w:rPr>
          <w:rFonts w:ascii="宋体" w:eastAsia="宋体" w:hAnsi="宋体" w:cs="宋体"/>
          <w:noProof/>
          <w:kern w:val="0"/>
          <w:lang w:eastAsia="zh-CN"/>
        </w:rPr>
        <w:drawing>
          <wp:inline distT="0" distB="0" distL="0" distR="0">
            <wp:extent cx="5191125" cy="3795502"/>
            <wp:effectExtent l="0" t="0" r="0" b="0"/>
            <wp:docPr id="1" name="图片 1" descr="C:\Documents and Settings\Administrator\Application Data\Tencent\Users\409881474\QQ\WinTemp\RichOle\Z3C{]Y(H`4~%R7CN28MII}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409881474\QQ\WinTemp\RichOle\Z3C{]Y(H`4~%R7CN28MII}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C5" w:rsidRPr="000E13C5" w:rsidRDefault="000E13C5" w:rsidP="00C47EB4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:rsidR="00A033D8" w:rsidRDefault="00A033D8">
      <w:pPr>
        <w:widowControl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E11481" w:rsidRPr="000E13C5" w:rsidRDefault="000E13C5" w:rsidP="00C47EB4">
      <w:pPr>
        <w:spacing w:line="360" w:lineRule="auto"/>
        <w:rPr>
          <w:rFonts w:ascii="Book Antiqua" w:eastAsia="宋体" w:hAnsi="Book Antiqua"/>
          <w:lang w:eastAsia="zh-CN"/>
        </w:rPr>
      </w:pPr>
      <w:r w:rsidRPr="000E13C5">
        <w:rPr>
          <w:rFonts w:ascii="Book Antiqua" w:hAnsi="Book Antiqua"/>
          <w:b/>
        </w:rPr>
        <w:lastRenderedPageBreak/>
        <w:t>Figure 2</w:t>
      </w:r>
      <w:r w:rsidR="005C2BBD" w:rsidRPr="000E13C5">
        <w:rPr>
          <w:rFonts w:ascii="Book Antiqua" w:hAnsi="Book Antiqua"/>
        </w:rPr>
        <w:t xml:space="preserve"> </w:t>
      </w:r>
      <w:r w:rsidR="00E11481" w:rsidRPr="000E13C5">
        <w:rPr>
          <w:rFonts w:ascii="Book Antiqua" w:hAnsi="Book Antiqua"/>
          <w:b/>
          <w:lang w:eastAsia="zh-CN"/>
        </w:rPr>
        <w:t>Survival</w:t>
      </w:r>
      <w:r w:rsidR="005C2BBD" w:rsidRPr="000E13C5">
        <w:rPr>
          <w:rFonts w:ascii="Book Antiqua" w:hAnsi="Book Antiqua"/>
          <w:b/>
          <w:lang w:eastAsia="zh-CN"/>
        </w:rPr>
        <w:t xml:space="preserve"> curves in </w:t>
      </w:r>
      <w:r w:rsidR="0088758A" w:rsidRPr="000E13C5">
        <w:rPr>
          <w:rFonts w:ascii="Book Antiqua" w:hAnsi="Book Antiqua"/>
          <w:b/>
          <w:lang w:eastAsia="zh-CN"/>
        </w:rPr>
        <w:t xml:space="preserve">the </w:t>
      </w:r>
      <w:r w:rsidR="005C2BBD" w:rsidRPr="000E13C5">
        <w:rPr>
          <w:rFonts w:ascii="Book Antiqua" w:hAnsi="Book Antiqua"/>
          <w:b/>
          <w:lang w:eastAsia="zh-CN"/>
        </w:rPr>
        <w:t xml:space="preserve">multivariate analysis for lymph node metastasis, </w:t>
      </w:r>
      <w:proofErr w:type="spellStart"/>
      <w:r w:rsidR="005C2BBD" w:rsidRPr="000E13C5">
        <w:rPr>
          <w:rFonts w:ascii="Book Antiqua" w:hAnsi="Book Antiqua"/>
          <w:b/>
          <w:lang w:eastAsia="zh-CN"/>
        </w:rPr>
        <w:t>extrapancreatic</w:t>
      </w:r>
      <w:proofErr w:type="spellEnd"/>
      <w:r w:rsidR="005C2BBD" w:rsidRPr="000E13C5">
        <w:rPr>
          <w:rFonts w:ascii="Book Antiqua" w:hAnsi="Book Antiqua"/>
          <w:b/>
          <w:lang w:eastAsia="zh-CN"/>
        </w:rPr>
        <w:t xml:space="preserve"> neural invasion, and portal invasion</w:t>
      </w:r>
      <w:r w:rsidR="005C2BBD" w:rsidRPr="000E13C5">
        <w:rPr>
          <w:rFonts w:ascii="Book Antiqua" w:hAnsi="Book Antiqua"/>
          <w:b/>
        </w:rPr>
        <w:t>.</w:t>
      </w:r>
      <w:r>
        <w:rPr>
          <w:rFonts w:ascii="Book Antiqua" w:eastAsia="宋体" w:hAnsi="Book Antiqua" w:hint="eastAsia"/>
          <w:lang w:eastAsia="zh-CN"/>
        </w:rPr>
        <w:t xml:space="preserve"> A</w:t>
      </w:r>
      <w:r w:rsidR="00242014" w:rsidRPr="000E13C5">
        <w:rPr>
          <w:rFonts w:ascii="Book Antiqua" w:hAnsi="Book Antiqua"/>
        </w:rPr>
        <w:t xml:space="preserve">: </w:t>
      </w:r>
      <w:r w:rsidR="00DF73D8" w:rsidRPr="000E13C5">
        <w:rPr>
          <w:rFonts w:ascii="Book Antiqua" w:hAnsi="Book Antiqua"/>
        </w:rPr>
        <w:t xml:space="preserve">Lymph </w:t>
      </w:r>
      <w:r w:rsidR="00242014" w:rsidRPr="000E13C5">
        <w:rPr>
          <w:rFonts w:ascii="Book Antiqua" w:hAnsi="Book Antiqua"/>
        </w:rPr>
        <w:t>node metastasis (+/-)</w:t>
      </w:r>
      <w:r w:rsidR="00E11481" w:rsidRPr="000E13C5">
        <w:rPr>
          <w:rFonts w:ascii="Book Antiqua" w:hAnsi="Book Antiqua"/>
        </w:rPr>
        <w:t xml:space="preserve">; </w:t>
      </w:r>
      <w:r>
        <w:rPr>
          <w:rFonts w:ascii="Book Antiqua" w:eastAsia="宋体" w:hAnsi="Book Antiqua" w:hint="eastAsia"/>
          <w:lang w:eastAsia="zh-CN"/>
        </w:rPr>
        <w:t>B</w:t>
      </w:r>
      <w:r w:rsidR="00E11481" w:rsidRPr="000E13C5">
        <w:rPr>
          <w:rFonts w:ascii="Book Antiqua" w:hAnsi="Book Antiqua"/>
        </w:rPr>
        <w:t xml:space="preserve">: </w:t>
      </w:r>
      <w:proofErr w:type="spellStart"/>
      <w:r w:rsidR="00DF73D8" w:rsidRPr="000E13C5">
        <w:rPr>
          <w:rFonts w:ascii="Book Antiqua" w:hAnsi="Book Antiqua"/>
        </w:rPr>
        <w:t>Extrapancreatic</w:t>
      </w:r>
      <w:proofErr w:type="spellEnd"/>
      <w:r w:rsidR="00DF73D8" w:rsidRPr="000E13C5">
        <w:rPr>
          <w:rFonts w:ascii="Book Antiqua" w:hAnsi="Book Antiqua"/>
        </w:rPr>
        <w:t xml:space="preserve"> </w:t>
      </w:r>
      <w:r w:rsidR="00E11481" w:rsidRPr="000E13C5">
        <w:rPr>
          <w:rFonts w:ascii="Book Antiqua" w:hAnsi="Book Antiqua"/>
        </w:rPr>
        <w:t xml:space="preserve">neural invasion (+/-); </w:t>
      </w:r>
      <w:r>
        <w:rPr>
          <w:rFonts w:ascii="Book Antiqua" w:eastAsia="宋体" w:hAnsi="Book Antiqua" w:hint="eastAsia"/>
          <w:lang w:eastAsia="zh-CN"/>
        </w:rPr>
        <w:t>C</w:t>
      </w:r>
      <w:r w:rsidR="00E11481" w:rsidRPr="000E13C5">
        <w:rPr>
          <w:rFonts w:ascii="Book Antiqua" w:hAnsi="Book Antiqua"/>
        </w:rPr>
        <w:t xml:space="preserve">: </w:t>
      </w:r>
      <w:r w:rsidR="00DF73D8" w:rsidRPr="000E13C5">
        <w:rPr>
          <w:rFonts w:ascii="Book Antiqua" w:hAnsi="Book Antiqua"/>
        </w:rPr>
        <w:t xml:space="preserve">Portal </w:t>
      </w:r>
      <w:r w:rsidR="00E11481" w:rsidRPr="000E13C5">
        <w:rPr>
          <w:rFonts w:ascii="Book Antiqua" w:hAnsi="Book Antiqua"/>
        </w:rPr>
        <w:t>invasion</w:t>
      </w:r>
      <w:r>
        <w:rPr>
          <w:rFonts w:ascii="Book Antiqua" w:eastAsia="宋体" w:hAnsi="Book Antiqua" w:hint="eastAsia"/>
          <w:lang w:eastAsia="zh-CN"/>
        </w:rPr>
        <w:t>.</w:t>
      </w:r>
    </w:p>
    <w:p w:rsidR="000E13C5" w:rsidRPr="000E13C5" w:rsidRDefault="000E13C5" w:rsidP="000E13C5">
      <w:pPr>
        <w:widowControl/>
        <w:jc w:val="left"/>
        <w:rPr>
          <w:rFonts w:ascii="宋体" w:eastAsia="宋体" w:hAnsi="宋体" w:cs="宋体"/>
          <w:kern w:val="0"/>
          <w:lang w:eastAsia="zh-CN"/>
        </w:rPr>
      </w:pPr>
      <w:r>
        <w:rPr>
          <w:rFonts w:ascii="宋体" w:eastAsia="宋体" w:hAnsi="宋体" w:cs="宋体"/>
          <w:noProof/>
          <w:kern w:val="0"/>
          <w:lang w:eastAsia="zh-CN"/>
        </w:rPr>
        <w:drawing>
          <wp:inline distT="0" distB="0" distL="0" distR="0">
            <wp:extent cx="5351145" cy="39122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01" w:rsidRPr="000E13C5" w:rsidRDefault="00242014" w:rsidP="00C47EB4">
      <w:pPr>
        <w:spacing w:line="360" w:lineRule="auto"/>
        <w:rPr>
          <w:rFonts w:ascii="Book Antiqua" w:eastAsia="宋体" w:hAnsi="Book Antiqua"/>
          <w:lang w:eastAsia="zh-CN"/>
        </w:rPr>
      </w:pPr>
      <w:r w:rsidRPr="000E13C5">
        <w:rPr>
          <w:rFonts w:ascii="Book Antiqua" w:hAnsi="Book Antiqua"/>
          <w:b/>
        </w:rPr>
        <w:br w:type="column"/>
      </w:r>
      <w:r w:rsidR="00284901" w:rsidRPr="000E13C5">
        <w:rPr>
          <w:rFonts w:ascii="Book Antiqua" w:hAnsi="Book Antiqua" w:cs="Times New Roman"/>
          <w:b/>
        </w:rPr>
        <w:lastRenderedPageBreak/>
        <w:t>Table</w:t>
      </w:r>
      <w:r w:rsidR="002C1583" w:rsidRPr="000E13C5">
        <w:rPr>
          <w:rFonts w:ascii="Book Antiqua" w:hAnsi="Book Antiqua" w:cs="Times New Roman"/>
          <w:b/>
        </w:rPr>
        <w:t xml:space="preserve"> </w:t>
      </w:r>
      <w:r w:rsidR="000E13C5">
        <w:rPr>
          <w:rFonts w:ascii="Book Antiqua" w:hAnsi="Book Antiqua" w:cs="Times New Roman"/>
          <w:b/>
        </w:rPr>
        <w:t>1</w:t>
      </w:r>
      <w:r w:rsidR="000E13C5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proofErr w:type="spellStart"/>
      <w:r w:rsidR="00284901" w:rsidRPr="000E13C5">
        <w:rPr>
          <w:rFonts w:ascii="Book Antiqua" w:hAnsi="Book Antiqua" w:cs="Times New Roman"/>
          <w:b/>
        </w:rPr>
        <w:t>Clinicopathological</w:t>
      </w:r>
      <w:proofErr w:type="spellEnd"/>
      <w:r w:rsidR="00284901" w:rsidRPr="000E13C5">
        <w:rPr>
          <w:rFonts w:ascii="Book Antiqua" w:hAnsi="Book Antiqua" w:cs="Times New Roman"/>
          <w:b/>
        </w:rPr>
        <w:t xml:space="preserve"> </w:t>
      </w:r>
      <w:r w:rsidR="000E13C5">
        <w:rPr>
          <w:rFonts w:ascii="Book Antiqua" w:hAnsi="Book Antiqua" w:cs="Times New Roman"/>
          <w:b/>
        </w:rPr>
        <w:t>characteristics of all patients</w:t>
      </w:r>
    </w:p>
    <w:tbl>
      <w:tblPr>
        <w:tblW w:w="852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3"/>
        <w:gridCol w:w="4252"/>
      </w:tblGrid>
      <w:tr w:rsidR="00284901" w:rsidRPr="000E13C5">
        <w:trPr>
          <w:trHeight w:val="753"/>
        </w:trPr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Variables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Value (</w:t>
            </w:r>
            <w:r w:rsidRPr="000E13C5">
              <w:rPr>
                <w:rFonts w:ascii="Book Antiqua" w:eastAsia="MS PGothic" w:hAnsi="Book Antiqua" w:cs="Times New Roman"/>
                <w:b/>
                <w:i/>
                <w:kern w:val="0"/>
                <w:szCs w:val="22"/>
              </w:rPr>
              <w:t>n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 xml:space="preserve"> = 195)</w:t>
            </w:r>
          </w:p>
        </w:tc>
      </w:tr>
      <w:tr w:rsidR="00284901" w:rsidRPr="000E13C5">
        <w:trPr>
          <w:trHeight w:val="360"/>
        </w:trPr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B497B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Age</w:t>
            </w:r>
            <w:r w:rsidR="004B2642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, </w:t>
            </w:r>
            <w:r w:rsidR="004B2642" w:rsidRPr="000E13C5">
              <w:rPr>
                <w:rFonts w:ascii="Book Antiqua" w:hAnsi="Book Antiqua" w:cs="Times New Roman"/>
              </w:rPr>
              <w:t>mean ± SD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380E8E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67.6 ± 8.1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Gender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Male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108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Female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87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0E13C5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Tumor marker</w:t>
            </w:r>
            <w:r w:rsidR="00446991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, </w:t>
            </w:r>
            <w:r w:rsidR="00446991" w:rsidRPr="000E13C5">
              <w:rPr>
                <w:rFonts w:ascii="Book Antiqua" w:hAnsi="Book Antiqua" w:cs="Times New Roman"/>
              </w:rPr>
              <w:t>median (IQR)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CEA (</w:t>
            </w:r>
            <w:proofErr w:type="spellStart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ng</w:t>
            </w:r>
            <w:proofErr w:type="spellEnd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B497B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2.8 (1.7-4.8)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CA19-9 (U/m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B497B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143.5 (29.3-435.3)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DUPAN-2 (U/m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B497B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182 (31.0-739.3)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Operative procedures,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</w:t>
            </w:r>
            <w:proofErr w:type="spellStart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Pancreaticoduodenectomy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123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Distal </w:t>
            </w:r>
            <w:proofErr w:type="spellStart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pancreatectomy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61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Total </w:t>
            </w:r>
            <w:proofErr w:type="spellStart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pancreatectomy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11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UICC T classification,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T1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T2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T3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168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T4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11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Surgical margin status,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R0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138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R1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50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R2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7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>Lymph node metastasis,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Negative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50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Positive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145</w:t>
            </w:r>
          </w:p>
        </w:tc>
      </w:tr>
      <w:tr w:rsidR="00F91C59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proofErr w:type="spellStart"/>
            <w:r w:rsidRPr="000E13C5">
              <w:rPr>
                <w:rFonts w:ascii="Book Antiqua" w:hAnsi="Book Antiqua" w:cs="Times New Roman"/>
              </w:rPr>
              <w:t>Extrapancreatic</w:t>
            </w:r>
            <w:proofErr w:type="spellEnd"/>
            <w:r w:rsidRPr="000E13C5">
              <w:rPr>
                <w:rFonts w:ascii="Book Antiqua" w:hAnsi="Book Antiqua" w:cs="Times New Roman"/>
              </w:rPr>
              <w:t xml:space="preserve"> neural invasion</w:t>
            </w:r>
            <w:r w:rsidR="00CD6F28" w:rsidRPr="000E13C5">
              <w:rPr>
                <w:rFonts w:ascii="Book Antiqua" w:hAnsi="Book Antiqua" w:cs="Times New Roman"/>
              </w:rPr>
              <w:t>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F91C59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91C59" w:rsidRPr="000E13C5" w:rsidRDefault="00CD6F2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108</w:t>
            </w:r>
          </w:p>
        </w:tc>
      </w:tr>
      <w:tr w:rsidR="00F91C59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91C59" w:rsidRPr="000E13C5" w:rsidRDefault="00CD6F2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87</w:t>
            </w:r>
          </w:p>
        </w:tc>
      </w:tr>
      <w:tr w:rsidR="00F91C59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Portal invasion</w:t>
            </w:r>
            <w:r w:rsidR="00CD6F28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F91C59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91C59" w:rsidRPr="000E13C5" w:rsidRDefault="00CD6F2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63</w:t>
            </w:r>
          </w:p>
        </w:tc>
      </w:tr>
      <w:tr w:rsidR="00F91C59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F91C59" w:rsidRPr="000E13C5" w:rsidRDefault="00F91C5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91C59" w:rsidRPr="000E13C5" w:rsidRDefault="00CD6F2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132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UICC stage, </w:t>
            </w:r>
            <w:r w:rsidRPr="007021D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IA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9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IB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IIA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38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IIB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110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III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9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IV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28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Adjuvant chemotherapy, n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GEM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142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S1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GEM+S1 or others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None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45</w:t>
            </w:r>
          </w:p>
        </w:tc>
      </w:tr>
      <w:tr w:rsidR="00284901" w:rsidRPr="000E13C5">
        <w:trPr>
          <w:trHeight w:val="340"/>
        </w:trPr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Time to initiation of adjuvant chemotherapy (mean days)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54.9</w:t>
            </w:r>
          </w:p>
        </w:tc>
      </w:tr>
    </w:tbl>
    <w:p w:rsidR="007021D5" w:rsidRPr="007021D5" w:rsidRDefault="007021D5" w:rsidP="007021D5">
      <w:pPr>
        <w:spacing w:line="360" w:lineRule="auto"/>
        <w:rPr>
          <w:rFonts w:ascii="Book Antiqua" w:eastAsia="宋体" w:hAnsi="Book Antiqua"/>
          <w:bCs/>
          <w:color w:val="000000"/>
          <w:lang w:eastAsia="zh-CN"/>
        </w:rPr>
      </w:pPr>
      <w:r w:rsidRPr="007021D5">
        <w:rPr>
          <w:rFonts w:ascii="Book Antiqua" w:eastAsia="宋体" w:hAnsi="Book Antiqua"/>
          <w:bCs/>
          <w:color w:val="000000"/>
          <w:lang w:eastAsia="zh-CN"/>
        </w:rPr>
        <w:lastRenderedPageBreak/>
        <w:t>CEA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: </w:t>
      </w:r>
      <w:proofErr w:type="spellStart"/>
      <w:r w:rsidRPr="007021D5">
        <w:rPr>
          <w:rFonts w:ascii="Book Antiqua" w:eastAsia="宋体" w:hAnsi="Book Antiqua"/>
          <w:bCs/>
          <w:color w:val="000000"/>
          <w:lang w:eastAsia="zh-CN"/>
        </w:rPr>
        <w:t>Carcinoembryonic</w:t>
      </w:r>
      <w:proofErr w:type="spellEnd"/>
      <w:r w:rsidRPr="007021D5">
        <w:rPr>
          <w:rFonts w:ascii="Book Antiqua" w:eastAsia="宋体" w:hAnsi="Book Antiqua"/>
          <w:bCs/>
          <w:color w:val="000000"/>
          <w:lang w:eastAsia="zh-CN"/>
        </w:rPr>
        <w:t xml:space="preserve"> antigen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; </w:t>
      </w:r>
      <w:r w:rsidRPr="007021D5">
        <w:rPr>
          <w:rFonts w:ascii="Book Antiqua" w:eastAsia="宋体" w:hAnsi="Book Antiqua"/>
          <w:bCs/>
          <w:color w:val="000000"/>
          <w:lang w:eastAsia="zh-CN"/>
        </w:rPr>
        <w:t>UICC</w:t>
      </w:r>
      <w:r w:rsidRPr="007021D5">
        <w:rPr>
          <w:rFonts w:ascii="Book Antiqua" w:eastAsia="宋体" w:hAnsi="Book Antiqua" w:hint="eastAsia"/>
          <w:bCs/>
          <w:color w:val="000000"/>
          <w:lang w:eastAsia="zh-CN"/>
        </w:rPr>
        <w:t xml:space="preserve">: </w:t>
      </w:r>
      <w:r w:rsidRPr="007021D5">
        <w:rPr>
          <w:rFonts w:ascii="Book Antiqua" w:eastAsia="宋体" w:hAnsi="Book Antiqua"/>
          <w:bCs/>
          <w:color w:val="000000"/>
          <w:lang w:eastAsia="zh-CN"/>
        </w:rPr>
        <w:t>Union for international cancer control</w:t>
      </w:r>
      <w:r>
        <w:rPr>
          <w:rFonts w:ascii="Book Antiqua" w:eastAsia="宋体" w:hAnsi="Book Antiqua" w:hint="eastAsia"/>
          <w:bCs/>
          <w:color w:val="000000"/>
          <w:lang w:eastAsia="zh-CN"/>
        </w:rPr>
        <w:t>;</w:t>
      </w:r>
    </w:p>
    <w:p w:rsidR="00284901" w:rsidRPr="000E13C5" w:rsidRDefault="00DF73D8" w:rsidP="00C47EB4">
      <w:pPr>
        <w:tabs>
          <w:tab w:val="left" w:pos="1800"/>
        </w:tabs>
        <w:spacing w:line="360" w:lineRule="auto"/>
        <w:rPr>
          <w:rFonts w:ascii="Book Antiqua" w:eastAsia="宋体" w:hAnsi="Book Antiqua" w:cs="Times New Roman"/>
          <w:lang w:eastAsia="zh-CN"/>
        </w:rPr>
      </w:pPr>
      <w:r w:rsidRPr="00DF73D8">
        <w:rPr>
          <w:rFonts w:ascii="Book Antiqua" w:hAnsi="Book Antiqua" w:cs="Times New Roman"/>
        </w:rPr>
        <w:t>GEM</w:t>
      </w:r>
      <w:r>
        <w:rPr>
          <w:rFonts w:ascii="Book Antiqua" w:eastAsia="宋体" w:hAnsi="Book Antiqua" w:cs="Times New Roman" w:hint="eastAsia"/>
          <w:lang w:eastAsia="zh-CN"/>
        </w:rPr>
        <w:t xml:space="preserve">: </w:t>
      </w:r>
      <w:proofErr w:type="spellStart"/>
      <w:r w:rsidRPr="00DF73D8">
        <w:rPr>
          <w:rFonts w:ascii="Book Antiqua" w:hAnsi="Book Antiqua" w:cs="Times New Roman"/>
        </w:rPr>
        <w:t>Gemcitabin</w:t>
      </w:r>
      <w:proofErr w:type="spellEnd"/>
      <w:r>
        <w:rPr>
          <w:rFonts w:ascii="Book Antiqua" w:eastAsia="宋体" w:hAnsi="Book Antiqua" w:cs="Times New Roman" w:hint="eastAsia"/>
          <w:lang w:eastAsia="zh-CN"/>
        </w:rPr>
        <w:t xml:space="preserve">; </w:t>
      </w:r>
      <w:r w:rsidR="00446991" w:rsidRPr="000E13C5">
        <w:rPr>
          <w:rFonts w:ascii="Book Antiqua" w:hAnsi="Book Antiqua" w:cs="Times New Roman"/>
        </w:rPr>
        <w:t>IQR</w:t>
      </w:r>
      <w:r w:rsidR="000E13C5">
        <w:rPr>
          <w:rFonts w:ascii="Book Antiqua" w:eastAsia="宋体" w:hAnsi="Book Antiqua" w:cs="Times New Roman" w:hint="eastAsia"/>
          <w:lang w:eastAsia="zh-CN"/>
        </w:rPr>
        <w:t>:</w:t>
      </w:r>
      <w:r w:rsidR="00446991" w:rsidRPr="000E13C5">
        <w:rPr>
          <w:rFonts w:ascii="Book Antiqua" w:hAnsi="Book Antiqua" w:cs="Times New Roman"/>
        </w:rPr>
        <w:t xml:space="preserve"> </w:t>
      </w:r>
      <w:r w:rsidR="000E13C5" w:rsidRPr="000E13C5">
        <w:rPr>
          <w:rFonts w:ascii="Book Antiqua" w:hAnsi="Book Antiqua" w:cs="Times New Roman"/>
        </w:rPr>
        <w:t xml:space="preserve">Interquartile </w:t>
      </w:r>
      <w:r w:rsidR="00446991" w:rsidRPr="000E13C5">
        <w:rPr>
          <w:rFonts w:ascii="Book Antiqua" w:hAnsi="Book Antiqua" w:cs="Times New Roman"/>
        </w:rPr>
        <w:t>range</w:t>
      </w:r>
      <w:r w:rsidR="000E13C5">
        <w:rPr>
          <w:rFonts w:ascii="Book Antiqua" w:eastAsia="宋体" w:hAnsi="Book Antiqua" w:cs="Times New Roman" w:hint="eastAsia"/>
          <w:lang w:eastAsia="zh-CN"/>
        </w:rPr>
        <w:t>.</w:t>
      </w:r>
    </w:p>
    <w:p w:rsidR="000E13C5" w:rsidRDefault="000E13C5">
      <w:pPr>
        <w:widowControl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:rsidR="00284901" w:rsidRPr="000E13C5" w:rsidRDefault="000E13C5" w:rsidP="00C47EB4">
      <w:pPr>
        <w:spacing w:line="360" w:lineRule="auto"/>
        <w:jc w:val="left"/>
        <w:rPr>
          <w:rFonts w:ascii="Book Antiqua" w:eastAsia="宋体" w:hAnsi="Book Antiqua" w:cs="Times New Roman"/>
          <w:b/>
          <w:lang w:eastAsia="zh-CN"/>
        </w:rPr>
      </w:pPr>
      <w:r>
        <w:rPr>
          <w:rFonts w:ascii="Book Antiqua" w:hAnsi="Book Antiqua" w:cs="Times New Roman"/>
          <w:b/>
        </w:rPr>
        <w:lastRenderedPageBreak/>
        <w:t>Table 2</w:t>
      </w:r>
      <w:r w:rsidR="00284901" w:rsidRPr="000E13C5">
        <w:rPr>
          <w:rFonts w:ascii="Book Antiqua" w:hAnsi="Book Antiqua" w:cs="Times New Roman"/>
          <w:b/>
        </w:rPr>
        <w:t xml:space="preserve"> </w:t>
      </w:r>
      <w:bookmarkStart w:id="99" w:name="OLE_LINK3"/>
      <w:bookmarkStart w:id="100" w:name="OLE_LINK4"/>
      <w:proofErr w:type="spellStart"/>
      <w:r w:rsidR="00284901" w:rsidRPr="000E13C5">
        <w:rPr>
          <w:rFonts w:ascii="Book Antiqua" w:hAnsi="Book Antiqua" w:cs="Times New Roman"/>
          <w:b/>
        </w:rPr>
        <w:t>Univariate</w:t>
      </w:r>
      <w:proofErr w:type="spellEnd"/>
      <w:r w:rsidR="00284901" w:rsidRPr="000E13C5">
        <w:rPr>
          <w:rFonts w:ascii="Book Antiqua" w:hAnsi="Book Antiqua" w:cs="Times New Roman"/>
          <w:b/>
        </w:rPr>
        <w:t xml:space="preserve"> analysis of factors prognostic for survival in patients undergoing pancreatic resection for pancreatic cancer</w:t>
      </w:r>
      <w:bookmarkEnd w:id="99"/>
      <w:bookmarkEnd w:id="100"/>
    </w:p>
    <w:tbl>
      <w:tblPr>
        <w:tblW w:w="8521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732"/>
        <w:gridCol w:w="1678"/>
        <w:gridCol w:w="1985"/>
        <w:gridCol w:w="1275"/>
      </w:tblGrid>
      <w:tr w:rsidR="00284901" w:rsidRPr="000E13C5">
        <w:trPr>
          <w:trHeight w:val="800"/>
        </w:trPr>
        <w:tc>
          <w:tcPr>
            <w:tcW w:w="2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Variables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  <w:t>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991" w:rsidRPr="000E13C5" w:rsidRDefault="000E13C5" w:rsidP="00C47EB4">
            <w:pPr>
              <w:widowControl/>
              <w:spacing w:line="360" w:lineRule="auto"/>
              <w:rPr>
                <w:rFonts w:ascii="Book Antiqua" w:eastAsia="宋体" w:hAnsi="Book Antiqua" w:cs="Times New Roman"/>
                <w:b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MST</w:t>
            </w:r>
          </w:p>
          <w:p w:rsidR="00284901" w:rsidRPr="000E13C5" w:rsidRDefault="00284901" w:rsidP="000E13C5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(</w:t>
            </w:r>
            <w:proofErr w:type="spellStart"/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mo</w:t>
            </w:r>
            <w:proofErr w:type="spellEnd"/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5 year survival (%)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0E13C5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  <w:t>P</w:t>
            </w:r>
            <w:r w:rsidR="00284901"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 xml:space="preserve"> value</w:t>
            </w:r>
          </w:p>
        </w:tc>
      </w:tr>
      <w:tr w:rsidR="00284901" w:rsidRPr="000E13C5">
        <w:trPr>
          <w:trHeight w:val="600"/>
        </w:trPr>
        <w:tc>
          <w:tcPr>
            <w:tcW w:w="2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i/>
                <w:iCs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F1C39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Age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0.071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&gt; 65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130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22.1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31.3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≤ 65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65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47.3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40.5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Gender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0.060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male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108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17.5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31.6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female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87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23.9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38.6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CEA (</w:t>
            </w:r>
            <w:proofErr w:type="spellStart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ng</w:t>
            </w:r>
            <w:proofErr w:type="spellEnd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0.082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&gt; 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42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18.5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33.1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≤ 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138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35.2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38.4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CA19-9 (U/m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DF73D8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0.006</w:t>
            </w:r>
            <w:r w:rsidR="00DF73D8"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&gt; 200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80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20.7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22.6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≤ 200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104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47.4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47.2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DUPAN-2 (U/m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0.003</w:t>
            </w:r>
            <w:r w:rsidR="00DF73D8"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&gt; 180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24.2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22.7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≤ 180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30.8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51.0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Tumor size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DF73D8" w:rsidRDefault="00DF73D8" w:rsidP="00C47EB4">
            <w:pPr>
              <w:widowControl/>
              <w:spacing w:line="360" w:lineRule="auto"/>
              <w:jc w:val="center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kern w:val="0"/>
                <w:szCs w:val="22"/>
              </w:rPr>
              <w:t>&lt;</w:t>
            </w:r>
            <w:r>
              <w:rPr>
                <w:rFonts w:ascii="Book Antiqua" w:eastAsia="宋体" w:hAnsi="Book Antiqua" w:cs="Times New Roman" w:hint="eastAsia"/>
                <w:kern w:val="0"/>
                <w:szCs w:val="22"/>
                <w:lang w:eastAsia="zh-CN"/>
              </w:rPr>
              <w:t xml:space="preserve"> </w:t>
            </w:r>
            <w:r>
              <w:rPr>
                <w:rFonts w:ascii="Book Antiqua" w:eastAsia="MS PGothic" w:hAnsi="Book Antiqua" w:cs="Times New Roman"/>
                <w:kern w:val="0"/>
                <w:szCs w:val="22"/>
              </w:rPr>
              <w:t>0.001</w:t>
            </w:r>
            <w:r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&gt; 20 mm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156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21.7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25.9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≤ 20 mm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29.4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69.9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Surgical margin status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DF73D8" w:rsidRDefault="00DF73D8" w:rsidP="00C47EB4">
            <w:pPr>
              <w:widowControl/>
              <w:spacing w:line="360" w:lineRule="auto"/>
              <w:jc w:val="center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kern w:val="0"/>
                <w:szCs w:val="22"/>
              </w:rPr>
              <w:t>&lt;</w:t>
            </w:r>
            <w:r>
              <w:rPr>
                <w:rFonts w:ascii="Book Antiqua" w:eastAsia="宋体" w:hAnsi="Book Antiqua" w:cs="Times New Roman" w:hint="eastAsia"/>
                <w:kern w:val="0"/>
                <w:szCs w:val="22"/>
                <w:lang w:eastAsia="zh-CN"/>
              </w:rPr>
              <w:t xml:space="preserve"> </w:t>
            </w:r>
            <w:r>
              <w:rPr>
                <w:rFonts w:ascii="Book Antiqua" w:eastAsia="MS PGothic" w:hAnsi="Book Antiqua" w:cs="Times New Roman"/>
                <w:kern w:val="0"/>
                <w:szCs w:val="22"/>
              </w:rPr>
              <w:t>0.001</w:t>
            </w:r>
            <w:r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>R0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138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47.3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45.2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R1-2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57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16.0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Lymph node metastasis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DF73D8" w:rsidRDefault="00284901" w:rsidP="00C47EB4">
            <w:pPr>
              <w:widowControl/>
              <w:spacing w:line="360" w:lineRule="auto"/>
              <w:jc w:val="center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&lt;</w:t>
            </w:r>
            <w:r w:rsidR="00DF73D8">
              <w:rPr>
                <w:rFonts w:ascii="Book Antiqua" w:eastAsia="宋体" w:hAnsi="Book Antiqua" w:cs="Times New Roman" w:hint="eastAsia"/>
                <w:kern w:val="0"/>
                <w:szCs w:val="22"/>
                <w:lang w:eastAsia="zh-CN"/>
              </w:rPr>
              <w:t xml:space="preserve"> </w:t>
            </w:r>
            <w:r w:rsidR="00DF73D8">
              <w:rPr>
                <w:rFonts w:ascii="Book Antiqua" w:eastAsia="MS PGothic" w:hAnsi="Book Antiqua" w:cs="Times New Roman"/>
                <w:kern w:val="0"/>
                <w:szCs w:val="22"/>
              </w:rPr>
              <w:t>0.001</w:t>
            </w:r>
            <w:r w:rsidR="00DF73D8"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145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21.8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26.4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50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28.8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55.8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proofErr w:type="spellStart"/>
            <w:r w:rsidRPr="000E13C5">
              <w:rPr>
                <w:rFonts w:ascii="Book Antiqua" w:hAnsi="Book Antiqua" w:cs="Times New Roman"/>
              </w:rPr>
              <w:t>Extrapancreatic</w:t>
            </w:r>
            <w:proofErr w:type="spellEnd"/>
            <w:r w:rsidRPr="000E13C5">
              <w:rPr>
                <w:rFonts w:ascii="Book Antiqua" w:hAnsi="Book Antiqua" w:cs="Times New Roman"/>
              </w:rPr>
              <w:t xml:space="preserve"> neural invasion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DF73D8" w:rsidRDefault="00DF73D8" w:rsidP="00C47EB4">
            <w:pPr>
              <w:widowControl/>
              <w:spacing w:line="360" w:lineRule="auto"/>
              <w:jc w:val="center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kern w:val="0"/>
                <w:szCs w:val="22"/>
              </w:rPr>
              <w:t>0.00</w:t>
            </w:r>
            <w:r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108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22.0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23.9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87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47.9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Portal invasion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DF73D8" w:rsidRDefault="00DF73D8" w:rsidP="00C47EB4">
            <w:pPr>
              <w:widowControl/>
              <w:spacing w:line="360" w:lineRule="auto"/>
              <w:jc w:val="center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kern w:val="0"/>
                <w:szCs w:val="22"/>
              </w:rPr>
              <w:t>0.006</w:t>
            </w:r>
            <w:r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63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21.1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9E4088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9E4088" w:rsidRPr="000E13C5" w:rsidRDefault="009E4088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132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35.4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E4088" w:rsidRPr="000E13C5" w:rsidRDefault="00230D74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42.7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4088" w:rsidRPr="000E13C5" w:rsidRDefault="009E408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UICC Stage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DF73D8" w:rsidRDefault="00284901" w:rsidP="00C47EB4">
            <w:pPr>
              <w:widowControl/>
              <w:spacing w:line="360" w:lineRule="auto"/>
              <w:jc w:val="center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&lt;</w:t>
            </w:r>
            <w:r w:rsidR="00DF73D8">
              <w:rPr>
                <w:rFonts w:ascii="Book Antiqua" w:eastAsia="宋体" w:hAnsi="Book Antiqua" w:cs="Times New Roman" w:hint="eastAsia"/>
                <w:kern w:val="0"/>
                <w:szCs w:val="22"/>
                <w:lang w:eastAsia="zh-CN"/>
              </w:rPr>
              <w:t xml:space="preserve"> </w:t>
            </w:r>
            <w:r w:rsidR="00DF73D8">
              <w:rPr>
                <w:rFonts w:ascii="Book Antiqua" w:eastAsia="MS PGothic" w:hAnsi="Book Antiqua" w:cs="Times New Roman"/>
                <w:kern w:val="0"/>
                <w:szCs w:val="22"/>
              </w:rPr>
              <w:t>0.001</w:t>
            </w:r>
            <w:r w:rsidR="00DF73D8" w:rsidRPr="00DF73D8"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b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34.9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87.5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IB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27.1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IIA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38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28.2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51.3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IIB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110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20.2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29.0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III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16.3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IV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28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10.4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14.4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Adjuvant chemotherapy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0.301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Yes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150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21.1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40.5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No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45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27.1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Time to initiation of 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 xml:space="preserve">adjuvant chemotherapy 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 xml:space="preserve"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0.985 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shd w:val="clear" w:color="auto" w:fill="auto"/>
            <w:noWrap/>
            <w:vAlign w:val="bottom"/>
          </w:tcPr>
          <w:p w:rsidR="00284901" w:rsidRPr="00DF73D8" w:rsidRDefault="00DF73D8" w:rsidP="00C47EB4">
            <w:pPr>
              <w:widowControl/>
              <w:spacing w:line="360" w:lineRule="auto"/>
              <w:jc w:val="left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>&gt; 40 d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66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27.1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31.1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80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DF73D8" w:rsidRDefault="00DF73D8" w:rsidP="00C47EB4">
            <w:pPr>
              <w:widowControl/>
              <w:spacing w:line="360" w:lineRule="auto"/>
              <w:jc w:val="left"/>
              <w:rPr>
                <w:rFonts w:ascii="Book Antiqua" w:eastAsia="宋体" w:hAnsi="Book Antiqua" w:cs="Times New Roman"/>
                <w:kern w:val="0"/>
                <w:szCs w:val="22"/>
                <w:lang w:eastAsia="zh-CN"/>
              </w:rPr>
            </w:pPr>
            <w:r>
              <w:rPr>
                <w:rFonts w:ascii="Book Antiqua" w:eastAsia="MS PGothic" w:hAnsi="Book Antiqua" w:cs="Times New Roman"/>
                <w:kern w:val="0"/>
                <w:szCs w:val="22"/>
              </w:rPr>
              <w:t>≤ 40 d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30.8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34.0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</w:tbl>
    <w:p w:rsidR="00284901" w:rsidRPr="000E13C5" w:rsidRDefault="00DF73D8" w:rsidP="00C47EB4">
      <w:pPr>
        <w:spacing w:line="360" w:lineRule="auto"/>
        <w:rPr>
          <w:rFonts w:ascii="Book Antiqua" w:eastAsia="宋体" w:hAnsi="Book Antiqua" w:cs="Times New Roman"/>
          <w:lang w:eastAsia="zh-CN"/>
        </w:rPr>
      </w:pPr>
      <w:proofErr w:type="spellStart"/>
      <w:proofErr w:type="gramStart"/>
      <w:r w:rsidRPr="00DF73D8">
        <w:rPr>
          <w:rFonts w:ascii="Book Antiqua" w:eastAsia="宋体" w:hAnsi="Book Antiqua" w:cs="Times New Roman" w:hint="eastAsia"/>
          <w:vertAlign w:val="superscript"/>
          <w:lang w:eastAsia="zh-CN"/>
        </w:rPr>
        <w:t>b</w:t>
      </w:r>
      <w:r w:rsidRPr="00DF73D8">
        <w:rPr>
          <w:rFonts w:ascii="Book Antiqua" w:eastAsia="宋体" w:hAnsi="Book Antiqua" w:cs="Times New Roman"/>
          <w:i/>
          <w:lang w:eastAsia="zh-CN"/>
        </w:rPr>
        <w:t>P</w:t>
      </w:r>
      <w:proofErr w:type="spellEnd"/>
      <w:proofErr w:type="gramEnd"/>
      <w:r>
        <w:rPr>
          <w:rFonts w:ascii="Book Antiqua" w:eastAsia="宋体" w:hAnsi="Book Antiqua" w:cs="Times New Roman" w:hint="eastAsia"/>
          <w:lang w:eastAsia="zh-CN"/>
        </w:rPr>
        <w:t xml:space="preserve"> &lt; 0.01 </w:t>
      </w:r>
      <w:proofErr w:type="spellStart"/>
      <w:r w:rsidRPr="00DF73D8">
        <w:rPr>
          <w:rFonts w:ascii="Book Antiqua" w:eastAsia="宋体" w:hAnsi="Book Antiqua" w:cs="Times New Roman" w:hint="eastAsia"/>
          <w:i/>
          <w:lang w:eastAsia="zh-CN"/>
        </w:rPr>
        <w:t>vs</w:t>
      </w:r>
      <w:proofErr w:type="spellEnd"/>
      <w:r w:rsidR="007021D5">
        <w:rPr>
          <w:rFonts w:ascii="Book Antiqua" w:eastAsia="宋体" w:hAnsi="Book Antiqua" w:cs="Times New Roman" w:hint="eastAsia"/>
          <w:lang w:eastAsia="zh-CN"/>
        </w:rPr>
        <w:t xml:space="preserve"> control. </w:t>
      </w:r>
      <w:r w:rsidR="00446991" w:rsidRPr="000E13C5">
        <w:rPr>
          <w:rFonts w:ascii="Book Antiqua" w:hAnsi="Book Antiqua" w:cs="Times New Roman"/>
        </w:rPr>
        <w:t>MST</w:t>
      </w:r>
      <w:r w:rsidR="000E13C5">
        <w:rPr>
          <w:rFonts w:ascii="Book Antiqua" w:eastAsia="宋体" w:hAnsi="Book Antiqua" w:cs="Times New Roman" w:hint="eastAsia"/>
          <w:lang w:eastAsia="zh-CN"/>
        </w:rPr>
        <w:t>:</w:t>
      </w:r>
      <w:r w:rsidR="00446991" w:rsidRPr="000E13C5">
        <w:rPr>
          <w:rFonts w:ascii="Book Antiqua" w:hAnsi="Book Antiqua" w:cs="Times New Roman"/>
        </w:rPr>
        <w:t xml:space="preserve"> </w:t>
      </w:r>
      <w:r w:rsidR="000E13C5" w:rsidRPr="000E13C5">
        <w:rPr>
          <w:rFonts w:ascii="Book Antiqua" w:hAnsi="Book Antiqua" w:cs="Times New Roman"/>
        </w:rPr>
        <w:t xml:space="preserve">Mean </w:t>
      </w:r>
      <w:r w:rsidR="00446991" w:rsidRPr="000E13C5">
        <w:rPr>
          <w:rFonts w:ascii="Book Antiqua" w:hAnsi="Book Antiqua" w:cs="Times New Roman"/>
        </w:rPr>
        <w:t>survival time</w:t>
      </w:r>
      <w:r w:rsidR="000E13C5">
        <w:rPr>
          <w:rFonts w:ascii="Book Antiqua" w:eastAsia="宋体" w:hAnsi="Book Antiqua" w:cs="Times New Roman" w:hint="eastAsia"/>
          <w:lang w:eastAsia="zh-CN"/>
        </w:rPr>
        <w:t>.</w:t>
      </w:r>
    </w:p>
    <w:p w:rsidR="00284901" w:rsidRPr="000E13C5" w:rsidRDefault="00284901" w:rsidP="00C47EB4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0E13C5">
        <w:rPr>
          <w:rFonts w:ascii="Book Antiqua" w:hAnsi="Book Antiqua" w:cs="Times New Roman"/>
        </w:rPr>
        <w:br w:type="column"/>
      </w:r>
      <w:r w:rsidR="000E13C5">
        <w:rPr>
          <w:rFonts w:ascii="Book Antiqua" w:hAnsi="Book Antiqua" w:cs="Times New Roman"/>
          <w:b/>
        </w:rPr>
        <w:lastRenderedPageBreak/>
        <w:t>Table 3</w:t>
      </w:r>
      <w:r w:rsidR="000E13C5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0E13C5">
        <w:rPr>
          <w:rFonts w:ascii="Book Antiqua" w:hAnsi="Book Antiqua" w:cs="Times New Roman"/>
          <w:b/>
        </w:rPr>
        <w:t>Multivariate analysis of factors prognostic for survival in patients undergoing pancreatic resection for pancreatic cancer</w:t>
      </w:r>
    </w:p>
    <w:tbl>
      <w:tblPr>
        <w:tblW w:w="8521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5"/>
        <w:gridCol w:w="1418"/>
        <w:gridCol w:w="1843"/>
        <w:gridCol w:w="1275"/>
      </w:tblGrid>
      <w:tr w:rsidR="00284901" w:rsidRPr="000E13C5" w:rsidTr="0088758A">
        <w:trPr>
          <w:trHeight w:val="1218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spacing w:line="360" w:lineRule="auto"/>
              <w:rPr>
                <w:rFonts w:ascii="Book Antiqua" w:hAnsi="Book Antiqua" w:cs="Times New Roman"/>
                <w:b/>
              </w:rPr>
            </w:pPr>
            <w:r w:rsidRPr="000E13C5">
              <w:rPr>
                <w:rFonts w:ascii="Book Antiqua" w:hAnsi="Book Antiqua" w:cs="Times New Roman"/>
                <w:b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spacing w:line="360" w:lineRule="auto"/>
              <w:jc w:val="center"/>
              <w:rPr>
                <w:rFonts w:ascii="Book Antiqua" w:hAnsi="Book Antiqua" w:cs="Times New Roman"/>
                <w:b/>
              </w:rPr>
            </w:pPr>
            <w:r w:rsidRPr="000E13C5">
              <w:rPr>
                <w:rFonts w:ascii="Book Antiqua" w:hAnsi="Book Antiqua" w:cs="Times New Roman"/>
                <w:b/>
              </w:rPr>
              <w:t>HR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spacing w:line="360" w:lineRule="auto"/>
              <w:jc w:val="center"/>
              <w:rPr>
                <w:rFonts w:ascii="Book Antiqua" w:hAnsi="Book Antiqua" w:cs="Times New Roman"/>
                <w:b/>
              </w:rPr>
            </w:pPr>
            <w:r w:rsidRPr="000E13C5">
              <w:rPr>
                <w:rFonts w:ascii="Book Antiqua" w:hAnsi="Book Antiqua" w:cs="Times New Roman"/>
                <w:b/>
              </w:rPr>
              <w:t>95%CI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0E13C5" w:rsidP="00C47EB4">
            <w:pPr>
              <w:spacing w:line="360" w:lineRule="auto"/>
              <w:jc w:val="center"/>
              <w:rPr>
                <w:rFonts w:ascii="Book Antiqua" w:hAnsi="Book Antiqua" w:cs="Times New Roman"/>
                <w:b/>
              </w:rPr>
            </w:pPr>
            <w:r w:rsidRPr="000E13C5">
              <w:rPr>
                <w:rFonts w:ascii="Book Antiqua" w:hAnsi="Book Antiqua" w:cs="Times New Roman"/>
                <w:b/>
                <w:i/>
              </w:rPr>
              <w:t>P</w:t>
            </w:r>
            <w:r>
              <w:rPr>
                <w:rFonts w:ascii="Book Antiqua" w:eastAsia="宋体" w:hAnsi="Book Antiqua" w:cs="Times New Roman" w:hint="eastAsia"/>
                <w:b/>
                <w:lang w:eastAsia="zh-CN"/>
              </w:rPr>
              <w:t xml:space="preserve"> </w:t>
            </w:r>
            <w:r w:rsidR="00284901" w:rsidRPr="000E13C5">
              <w:rPr>
                <w:rFonts w:ascii="Book Antiqua" w:hAnsi="Book Antiqua" w:cs="Times New Roman"/>
                <w:b/>
              </w:rPr>
              <w:t>value</w:t>
            </w:r>
          </w:p>
        </w:tc>
      </w:tr>
      <w:tr w:rsidR="00284901" w:rsidRPr="000E13C5" w:rsidTr="0088758A">
        <w:trPr>
          <w:trHeight w:val="340"/>
        </w:trPr>
        <w:tc>
          <w:tcPr>
            <w:tcW w:w="39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CA19-9 (≤ 200)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4901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0.668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4901" w:rsidRPr="000E13C5" w:rsidRDefault="001D39D2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0.410-1.084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4901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0.102</w:t>
            </w:r>
          </w:p>
        </w:tc>
      </w:tr>
      <w:tr w:rsidR="00284901" w:rsidRPr="000E13C5" w:rsidTr="0088758A">
        <w:trPr>
          <w:trHeight w:val="340"/>
        </w:trPr>
        <w:tc>
          <w:tcPr>
            <w:tcW w:w="3985" w:type="dxa"/>
            <w:shd w:val="clear" w:color="auto" w:fill="auto"/>
            <w:noWrap/>
          </w:tcPr>
          <w:p w:rsidR="00284901" w:rsidRPr="000E13C5" w:rsidRDefault="00284901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DUPAN-2 (≤ 180)</w:t>
            </w:r>
          </w:p>
        </w:tc>
        <w:tc>
          <w:tcPr>
            <w:tcW w:w="1418" w:type="dxa"/>
            <w:shd w:val="clear" w:color="auto" w:fill="auto"/>
            <w:noWrap/>
          </w:tcPr>
          <w:p w:rsidR="00284901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0.767</w:t>
            </w:r>
          </w:p>
        </w:tc>
        <w:tc>
          <w:tcPr>
            <w:tcW w:w="1843" w:type="dxa"/>
            <w:shd w:val="clear" w:color="auto" w:fill="auto"/>
            <w:noWrap/>
          </w:tcPr>
          <w:p w:rsidR="00284901" w:rsidRPr="000E13C5" w:rsidRDefault="001D39D2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0.461-1.264</w:t>
            </w:r>
          </w:p>
        </w:tc>
        <w:tc>
          <w:tcPr>
            <w:tcW w:w="1275" w:type="dxa"/>
            <w:shd w:val="clear" w:color="auto" w:fill="auto"/>
            <w:noWrap/>
          </w:tcPr>
          <w:p w:rsidR="00284901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0.299</w:t>
            </w:r>
          </w:p>
        </w:tc>
      </w:tr>
      <w:tr w:rsidR="00284901" w:rsidRPr="000E13C5" w:rsidTr="0088758A">
        <w:trPr>
          <w:trHeight w:val="340"/>
        </w:trPr>
        <w:tc>
          <w:tcPr>
            <w:tcW w:w="3985" w:type="dxa"/>
            <w:shd w:val="clear" w:color="auto" w:fill="auto"/>
            <w:noWrap/>
          </w:tcPr>
          <w:p w:rsidR="00284901" w:rsidRPr="000E13C5" w:rsidRDefault="00284901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negative surgical margin (R0)</w:t>
            </w:r>
          </w:p>
        </w:tc>
        <w:tc>
          <w:tcPr>
            <w:tcW w:w="1418" w:type="dxa"/>
            <w:shd w:val="clear" w:color="auto" w:fill="auto"/>
            <w:noWrap/>
          </w:tcPr>
          <w:p w:rsidR="00284901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0.478</w:t>
            </w:r>
          </w:p>
        </w:tc>
        <w:tc>
          <w:tcPr>
            <w:tcW w:w="1843" w:type="dxa"/>
            <w:shd w:val="clear" w:color="auto" w:fill="auto"/>
            <w:noWrap/>
          </w:tcPr>
          <w:p w:rsidR="00284901" w:rsidRPr="000E13C5" w:rsidRDefault="001D39D2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0.296-0.770</w:t>
            </w:r>
          </w:p>
        </w:tc>
        <w:tc>
          <w:tcPr>
            <w:tcW w:w="1275" w:type="dxa"/>
            <w:shd w:val="clear" w:color="auto" w:fill="auto"/>
            <w:noWrap/>
          </w:tcPr>
          <w:p w:rsidR="00284901" w:rsidRPr="00EC70A5" w:rsidRDefault="001D39D2" w:rsidP="00EC70A5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eastAsia="zh-CN"/>
              </w:rPr>
            </w:pPr>
            <w:r w:rsidRPr="000E13C5">
              <w:rPr>
                <w:rFonts w:ascii="Book Antiqua" w:hAnsi="Book Antiqua" w:cs="Times New Roman"/>
              </w:rPr>
              <w:t>0.003</w:t>
            </w:r>
          </w:p>
        </w:tc>
      </w:tr>
      <w:tr w:rsidR="004B2354" w:rsidRPr="000E13C5" w:rsidTr="0088758A">
        <w:trPr>
          <w:trHeight w:val="340"/>
        </w:trPr>
        <w:tc>
          <w:tcPr>
            <w:tcW w:w="3985" w:type="dxa"/>
            <w:shd w:val="clear" w:color="auto" w:fill="auto"/>
            <w:noWrap/>
          </w:tcPr>
          <w:p w:rsidR="004B2354" w:rsidRPr="000E13C5" w:rsidRDefault="004B2354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tumor size ≤ 2</w:t>
            </w:r>
            <w:r w:rsidR="00FC5327" w:rsidRPr="000E13C5">
              <w:rPr>
                <w:rFonts w:ascii="Book Antiqua" w:hAnsi="Book Antiqua" w:cs="Times New Roman"/>
              </w:rPr>
              <w:t>0 mm</w:t>
            </w:r>
          </w:p>
        </w:tc>
        <w:tc>
          <w:tcPr>
            <w:tcW w:w="1418" w:type="dxa"/>
            <w:shd w:val="clear" w:color="auto" w:fill="auto"/>
            <w:noWrap/>
          </w:tcPr>
          <w:p w:rsidR="004B2354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0.399</w:t>
            </w:r>
          </w:p>
        </w:tc>
        <w:tc>
          <w:tcPr>
            <w:tcW w:w="1843" w:type="dxa"/>
            <w:shd w:val="clear" w:color="auto" w:fill="auto"/>
            <w:noWrap/>
          </w:tcPr>
          <w:p w:rsidR="004B2354" w:rsidRPr="000E13C5" w:rsidRDefault="001D39D2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0.171-0.825</w:t>
            </w:r>
          </w:p>
        </w:tc>
        <w:tc>
          <w:tcPr>
            <w:tcW w:w="1275" w:type="dxa"/>
            <w:shd w:val="clear" w:color="auto" w:fill="auto"/>
            <w:noWrap/>
          </w:tcPr>
          <w:p w:rsidR="004B2354" w:rsidRPr="000E13C5" w:rsidRDefault="001D39D2" w:rsidP="007021D5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0.012</w:t>
            </w:r>
          </w:p>
        </w:tc>
      </w:tr>
      <w:tr w:rsidR="004B2354" w:rsidRPr="000E13C5" w:rsidTr="0088758A">
        <w:trPr>
          <w:trHeight w:val="340"/>
        </w:trPr>
        <w:tc>
          <w:tcPr>
            <w:tcW w:w="3985" w:type="dxa"/>
            <w:shd w:val="clear" w:color="auto" w:fill="auto"/>
            <w:noWrap/>
          </w:tcPr>
          <w:p w:rsidR="004B2354" w:rsidRPr="000E13C5" w:rsidRDefault="004B2354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no lymph node metastasis</w:t>
            </w:r>
          </w:p>
        </w:tc>
        <w:tc>
          <w:tcPr>
            <w:tcW w:w="1418" w:type="dxa"/>
            <w:shd w:val="clear" w:color="auto" w:fill="auto"/>
            <w:noWrap/>
          </w:tcPr>
          <w:p w:rsidR="004B2354" w:rsidRPr="000E13C5" w:rsidRDefault="00260C95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0.764</w:t>
            </w:r>
          </w:p>
        </w:tc>
        <w:tc>
          <w:tcPr>
            <w:tcW w:w="1843" w:type="dxa"/>
            <w:shd w:val="clear" w:color="auto" w:fill="auto"/>
            <w:noWrap/>
          </w:tcPr>
          <w:p w:rsidR="004B2354" w:rsidRPr="000E13C5" w:rsidRDefault="001D39D2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0.413-1.355</w:t>
            </w:r>
          </w:p>
        </w:tc>
        <w:tc>
          <w:tcPr>
            <w:tcW w:w="1275" w:type="dxa"/>
            <w:shd w:val="clear" w:color="auto" w:fill="auto"/>
            <w:noWrap/>
          </w:tcPr>
          <w:p w:rsidR="004B2354" w:rsidRPr="000E13C5" w:rsidRDefault="001D39D2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0.364</w:t>
            </w:r>
          </w:p>
        </w:tc>
      </w:tr>
      <w:tr w:rsidR="004B2354" w:rsidRPr="000E13C5" w:rsidTr="0088758A">
        <w:trPr>
          <w:trHeight w:val="340"/>
        </w:trPr>
        <w:tc>
          <w:tcPr>
            <w:tcW w:w="3985" w:type="dxa"/>
            <w:shd w:val="clear" w:color="auto" w:fill="auto"/>
            <w:noWrap/>
          </w:tcPr>
          <w:p w:rsidR="004B2354" w:rsidRPr="000E13C5" w:rsidRDefault="004B2354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 xml:space="preserve">no </w:t>
            </w:r>
            <w:proofErr w:type="spellStart"/>
            <w:r w:rsidRPr="000E13C5">
              <w:rPr>
                <w:rFonts w:ascii="Book Antiqua" w:hAnsi="Book Antiqua" w:cs="Times New Roman"/>
              </w:rPr>
              <w:t>extrapancreatic</w:t>
            </w:r>
            <w:proofErr w:type="spellEnd"/>
            <w:r w:rsidRPr="000E13C5">
              <w:rPr>
                <w:rFonts w:ascii="Book Antiqua" w:hAnsi="Book Antiqua" w:cs="Times New Roman"/>
              </w:rPr>
              <w:t xml:space="preserve"> neural invasion</w:t>
            </w:r>
          </w:p>
        </w:tc>
        <w:tc>
          <w:tcPr>
            <w:tcW w:w="1418" w:type="dxa"/>
            <w:shd w:val="clear" w:color="auto" w:fill="auto"/>
            <w:noWrap/>
          </w:tcPr>
          <w:p w:rsidR="004B2354" w:rsidRPr="000E13C5" w:rsidRDefault="004B2354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0.906</w:t>
            </w:r>
          </w:p>
        </w:tc>
        <w:tc>
          <w:tcPr>
            <w:tcW w:w="1843" w:type="dxa"/>
            <w:shd w:val="clear" w:color="auto" w:fill="auto"/>
            <w:noWrap/>
          </w:tcPr>
          <w:p w:rsidR="004B2354" w:rsidRPr="000E13C5" w:rsidRDefault="004B2354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0.548-1.477</w:t>
            </w:r>
          </w:p>
        </w:tc>
        <w:tc>
          <w:tcPr>
            <w:tcW w:w="1275" w:type="dxa"/>
            <w:shd w:val="clear" w:color="auto" w:fill="auto"/>
            <w:noWrap/>
          </w:tcPr>
          <w:p w:rsidR="004B2354" w:rsidRPr="000E13C5" w:rsidRDefault="004B2354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0.695</w:t>
            </w:r>
          </w:p>
        </w:tc>
      </w:tr>
      <w:tr w:rsidR="00284901" w:rsidRPr="000E13C5" w:rsidTr="0088758A">
        <w:trPr>
          <w:trHeight w:val="340"/>
        </w:trPr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4B2354" w:rsidP="00C47EB4">
            <w:pPr>
              <w:spacing w:line="360" w:lineRule="auto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no portal invasion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4B2354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0.859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4B2354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0.541-1.370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4B2354" w:rsidP="00C47EB4">
            <w:pPr>
              <w:spacing w:line="360" w:lineRule="auto"/>
              <w:jc w:val="center"/>
              <w:rPr>
                <w:rFonts w:ascii="Book Antiqua" w:hAnsi="Book Antiqua" w:cs="Times New Roman"/>
              </w:rPr>
            </w:pPr>
            <w:r w:rsidRPr="000E13C5">
              <w:rPr>
                <w:rFonts w:ascii="Book Antiqua" w:hAnsi="Book Antiqua" w:cs="Times New Roman"/>
              </w:rPr>
              <w:t>0.520</w:t>
            </w:r>
          </w:p>
        </w:tc>
      </w:tr>
    </w:tbl>
    <w:p w:rsidR="00284901" w:rsidRPr="000E13C5" w:rsidRDefault="00284901" w:rsidP="00C47EB4">
      <w:pPr>
        <w:spacing w:line="360" w:lineRule="auto"/>
        <w:rPr>
          <w:rFonts w:ascii="Book Antiqua" w:hAnsi="Book Antiqua" w:cs="Times New Roman"/>
        </w:rPr>
      </w:pPr>
    </w:p>
    <w:p w:rsidR="00284901" w:rsidRPr="000E13C5" w:rsidRDefault="00284901" w:rsidP="00C47EB4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0E13C5">
        <w:rPr>
          <w:rFonts w:ascii="Book Antiqua" w:hAnsi="Book Antiqua" w:cs="Times New Roman"/>
        </w:rPr>
        <w:br w:type="column"/>
      </w:r>
      <w:r w:rsidR="000E13C5">
        <w:rPr>
          <w:rFonts w:ascii="Book Antiqua" w:hAnsi="Book Antiqua" w:cs="Times New Roman"/>
          <w:b/>
        </w:rPr>
        <w:lastRenderedPageBreak/>
        <w:t>Table 4</w:t>
      </w:r>
      <w:r w:rsidRPr="000E13C5">
        <w:rPr>
          <w:rFonts w:ascii="Book Antiqua" w:hAnsi="Book Antiqua" w:cs="Times New Roman"/>
          <w:b/>
        </w:rPr>
        <w:t xml:space="preserve"> </w:t>
      </w:r>
      <w:proofErr w:type="spellStart"/>
      <w:r w:rsidRPr="000E13C5">
        <w:rPr>
          <w:rFonts w:ascii="Book Antiqua" w:hAnsi="Book Antiqua" w:cs="Times New Roman"/>
          <w:b/>
        </w:rPr>
        <w:t>Clinicopathological</w:t>
      </w:r>
      <w:proofErr w:type="spellEnd"/>
      <w:r w:rsidRPr="000E13C5">
        <w:rPr>
          <w:rFonts w:ascii="Book Antiqua" w:hAnsi="Book Antiqua" w:cs="Times New Roman"/>
          <w:b/>
        </w:rPr>
        <w:t xml:space="preserve"> characteristics of 5-yea</w:t>
      </w:r>
      <w:r w:rsidR="000E13C5">
        <w:rPr>
          <w:rFonts w:ascii="Book Antiqua" w:hAnsi="Book Antiqua" w:cs="Times New Roman"/>
          <w:b/>
        </w:rPr>
        <w:t>r survivors and non-survivors</w:t>
      </w:r>
    </w:p>
    <w:tbl>
      <w:tblPr>
        <w:tblW w:w="9088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2268"/>
        <w:gridCol w:w="2127"/>
        <w:gridCol w:w="1275"/>
      </w:tblGrid>
      <w:tr w:rsidR="00284901" w:rsidRPr="000E13C5">
        <w:trPr>
          <w:trHeight w:val="800"/>
        </w:trPr>
        <w:tc>
          <w:tcPr>
            <w:tcW w:w="3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Variables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5-year survivors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br/>
              <w:t>(</w:t>
            </w:r>
            <w:r w:rsidR="000E13C5" w:rsidRPr="000E13C5">
              <w:rPr>
                <w:rFonts w:ascii="Book Antiqua" w:eastAsia="MS PGothic" w:hAnsi="Book Antiqua" w:cs="Times New Roman"/>
                <w:b/>
                <w:i/>
                <w:kern w:val="0"/>
                <w:szCs w:val="22"/>
              </w:rPr>
              <w:t>n</w:t>
            </w:r>
            <w:r w:rsidR="000E13C5"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 xml:space="preserve"> 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=</w:t>
            </w:r>
            <w:r w:rsidR="000E13C5" w:rsidRPr="000E13C5">
              <w:rPr>
                <w:rFonts w:ascii="Book Antiqua" w:eastAsia="宋体" w:hAnsi="Book Antiqua" w:cs="Times New Roman" w:hint="eastAsia"/>
                <w:b/>
                <w:kern w:val="0"/>
                <w:szCs w:val="22"/>
                <w:lang w:eastAsia="zh-CN"/>
              </w:rPr>
              <w:t xml:space="preserve"> 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20)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901" w:rsidRPr="000E13C5" w:rsidRDefault="00284901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Non-survivors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br/>
              <w:t>(</w:t>
            </w:r>
            <w:r w:rsidRPr="000E13C5">
              <w:rPr>
                <w:rFonts w:ascii="Book Antiqua" w:eastAsia="MS PGothic" w:hAnsi="Book Antiqua" w:cs="Times New Roman"/>
                <w:b/>
                <w:i/>
                <w:kern w:val="0"/>
                <w:szCs w:val="22"/>
              </w:rPr>
              <w:t>n</w:t>
            </w:r>
            <w:r w:rsidR="000E13C5" w:rsidRPr="000E13C5">
              <w:rPr>
                <w:rFonts w:ascii="Book Antiqua" w:eastAsia="宋体" w:hAnsi="Book Antiqua" w:cs="Times New Roman" w:hint="eastAsia"/>
                <w:b/>
                <w:kern w:val="0"/>
                <w:szCs w:val="22"/>
                <w:lang w:eastAsia="zh-CN"/>
              </w:rPr>
              <w:t xml:space="preserve"> 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=</w:t>
            </w:r>
            <w:r w:rsidR="000E13C5" w:rsidRPr="000E13C5">
              <w:rPr>
                <w:rFonts w:ascii="Book Antiqua" w:eastAsia="宋体" w:hAnsi="Book Antiqua" w:cs="Times New Roman" w:hint="eastAsia"/>
                <w:b/>
                <w:kern w:val="0"/>
                <w:szCs w:val="22"/>
                <w:lang w:eastAsia="zh-CN"/>
              </w:rPr>
              <w:t xml:space="preserve"> </w:t>
            </w:r>
            <w:r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>76)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4901" w:rsidRPr="000E13C5" w:rsidRDefault="000E13C5" w:rsidP="00C47EB4">
            <w:pPr>
              <w:widowControl/>
              <w:spacing w:line="360" w:lineRule="auto"/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  <w:t>P</w:t>
            </w:r>
            <w:r w:rsidR="00284901" w:rsidRPr="000E13C5">
              <w:rPr>
                <w:rFonts w:ascii="Book Antiqua" w:eastAsia="MS PGothic" w:hAnsi="Book Antiqua" w:cs="Times New Roman"/>
                <w:b/>
                <w:kern w:val="0"/>
                <w:szCs w:val="22"/>
              </w:rPr>
              <w:t xml:space="preserve"> value</w:t>
            </w:r>
          </w:p>
        </w:tc>
      </w:tr>
      <w:tr w:rsidR="00284901" w:rsidRPr="000E13C5">
        <w:trPr>
          <w:trHeight w:val="800"/>
        </w:trPr>
        <w:tc>
          <w:tcPr>
            <w:tcW w:w="3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kern w:val="0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i/>
                <w:iCs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Age (mean ± SD)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65.5 ± 9.4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67.2 ± 7.9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0.393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Gender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0.398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Male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Female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Tumor ma</w:t>
            </w:r>
            <w:r w:rsidR="00446991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rker, </w:t>
            </w:r>
            <w:r w:rsidR="00446991" w:rsidRPr="000E13C5">
              <w:rPr>
                <w:rFonts w:ascii="Book Antiqua" w:hAnsi="Book Antiqua" w:cs="Times New Roman"/>
              </w:rPr>
              <w:t>median (IQR)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74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CEA (</w:t>
            </w:r>
            <w:proofErr w:type="spellStart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ng</w:t>
            </w:r>
            <w:proofErr w:type="spellEnd"/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6B6A5A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  <w:u w:val="single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2.0 (1.3-2.7)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6B6A5A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3.0 (1.6-5.4)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0.536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CA19-9 (U/m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6B6A5A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57.0 (35.0-378.0)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6B6A5A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213.5 (48.0-594.5)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0.071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DUPAN-2 (U/m</w:t>
            </w:r>
            <w:r w:rsidR="000E13C5"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6B6A5A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79.5 (25.0-508.0)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6B6A5A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312.5 (55.8-965.3)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0.032*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Tumor size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0.008*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&gt; 20 mm, 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≤ 20 mm, 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UICC T classification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0.161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T1, </w:t>
            </w:r>
            <w:r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T2,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T3,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T4,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Surgical margin status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0.004*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R0,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 xml:space="preserve">R1,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R2,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Lymph node metastasis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0.036*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Positive,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Negative,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 xml:space="preserve"> 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7E6E63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proofErr w:type="spellStart"/>
            <w:r w:rsidRPr="000E13C5">
              <w:rPr>
                <w:rFonts w:ascii="Book Antiqua" w:hAnsi="Book Antiqua" w:cs="Times New Roman"/>
              </w:rPr>
              <w:t>Extrapancreatic</w:t>
            </w:r>
            <w:proofErr w:type="spellEnd"/>
            <w:r w:rsidRPr="000E13C5">
              <w:rPr>
                <w:rFonts w:ascii="Book Antiqua" w:hAnsi="Book Antiqua" w:cs="Times New Roman"/>
              </w:rPr>
              <w:t xml:space="preserve"> neural invasion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E6E63" w:rsidRPr="000E13C5" w:rsidRDefault="00865C58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0.200</w:t>
            </w:r>
          </w:p>
        </w:tc>
      </w:tr>
      <w:tr w:rsidR="007E6E63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7E6E63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7E6E63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Portal invasion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E6E63" w:rsidRPr="000E13C5" w:rsidRDefault="00F91C59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0.005*</w:t>
            </w:r>
          </w:p>
        </w:tc>
      </w:tr>
      <w:tr w:rsidR="007E6E63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Positive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E6E63" w:rsidRPr="000E13C5" w:rsidRDefault="00C44F02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7E6E63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Negative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6E63" w:rsidRPr="000E13C5" w:rsidRDefault="00C44F02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E6E63" w:rsidRPr="000E13C5" w:rsidRDefault="00C44F02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E6E63" w:rsidRPr="000E13C5" w:rsidRDefault="007E6E63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UICC stage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0.184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IA,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IB,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IIA,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IIB,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III,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 xml:space="preserve"> 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IV, </w:t>
            </w:r>
            <w:r w:rsidR="000E13C5" w:rsidRPr="000E13C5">
              <w:rPr>
                <w:rFonts w:ascii="Book Antiqua" w:eastAsia="MS PGothic" w:hAnsi="Book Antiqua" w:cs="Times New Roman"/>
                <w:i/>
                <w:kern w:val="0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color w:val="DD0806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Adjuvant chemotherapy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0.707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Yes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 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　</w:t>
            </w:r>
          </w:p>
        </w:tc>
      </w:tr>
      <w:tr w:rsidR="00284901" w:rsidRPr="000E13C5">
        <w:trPr>
          <w:trHeight w:val="340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0E13C5">
            <w:pPr>
              <w:widowControl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Time to initiation of adjuvant </w:t>
            </w: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>chemotherapy (d)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lastRenderedPageBreak/>
              <w:t>36.0 ± 24.0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>64.5 ± 83.1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4901" w:rsidRPr="000E13C5" w:rsidRDefault="00284901" w:rsidP="00C47EB4">
            <w:pPr>
              <w:widowControl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  <w:szCs w:val="22"/>
              </w:rPr>
            </w:pPr>
            <w:r w:rsidRPr="000E13C5">
              <w:rPr>
                <w:rFonts w:ascii="Book Antiqua" w:eastAsia="MS PGothic" w:hAnsi="Book Antiqua" w:cs="Times New Roman"/>
                <w:kern w:val="0"/>
                <w:szCs w:val="22"/>
              </w:rPr>
              <w:t xml:space="preserve">0.107 </w:t>
            </w:r>
          </w:p>
        </w:tc>
      </w:tr>
    </w:tbl>
    <w:p w:rsidR="00532345" w:rsidRPr="007021D5" w:rsidRDefault="007021D5" w:rsidP="00C47EB4">
      <w:pPr>
        <w:spacing w:line="360" w:lineRule="auto"/>
        <w:rPr>
          <w:rFonts w:ascii="Book Antiqua" w:eastAsia="宋体" w:hAnsi="Book Antiqua"/>
          <w:bCs/>
          <w:color w:val="000000"/>
          <w:lang w:eastAsia="zh-CN"/>
        </w:rPr>
      </w:pPr>
      <w:r w:rsidRPr="007021D5">
        <w:rPr>
          <w:rFonts w:ascii="Book Antiqua" w:eastAsia="宋体" w:hAnsi="Book Antiqua"/>
          <w:bCs/>
          <w:color w:val="000000"/>
          <w:lang w:eastAsia="zh-CN"/>
        </w:rPr>
        <w:lastRenderedPageBreak/>
        <w:t>CEA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: </w:t>
      </w:r>
      <w:proofErr w:type="spellStart"/>
      <w:r w:rsidRPr="007021D5">
        <w:rPr>
          <w:rFonts w:ascii="Book Antiqua" w:eastAsia="宋体" w:hAnsi="Book Antiqua"/>
          <w:bCs/>
          <w:color w:val="000000"/>
          <w:lang w:eastAsia="zh-CN"/>
        </w:rPr>
        <w:t>Carcinoembryonic</w:t>
      </w:r>
      <w:proofErr w:type="spellEnd"/>
      <w:r w:rsidRPr="007021D5">
        <w:rPr>
          <w:rFonts w:ascii="Book Antiqua" w:eastAsia="宋体" w:hAnsi="Book Antiqua"/>
          <w:bCs/>
          <w:color w:val="000000"/>
          <w:lang w:eastAsia="zh-CN"/>
        </w:rPr>
        <w:t xml:space="preserve"> antigen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; </w:t>
      </w:r>
      <w:r w:rsidRPr="007021D5">
        <w:rPr>
          <w:rFonts w:ascii="Book Antiqua" w:eastAsia="宋体" w:hAnsi="Book Antiqua"/>
          <w:bCs/>
          <w:color w:val="000000"/>
          <w:lang w:eastAsia="zh-CN"/>
        </w:rPr>
        <w:t>UICC</w:t>
      </w:r>
      <w:r w:rsidRPr="007021D5">
        <w:rPr>
          <w:rFonts w:ascii="Book Antiqua" w:eastAsia="宋体" w:hAnsi="Book Antiqua" w:hint="eastAsia"/>
          <w:bCs/>
          <w:color w:val="000000"/>
          <w:lang w:eastAsia="zh-CN"/>
        </w:rPr>
        <w:t xml:space="preserve">: </w:t>
      </w:r>
      <w:r w:rsidRPr="007021D5">
        <w:rPr>
          <w:rFonts w:ascii="Book Antiqua" w:eastAsia="宋体" w:hAnsi="Book Antiqua"/>
          <w:bCs/>
          <w:color w:val="000000"/>
          <w:lang w:eastAsia="zh-CN"/>
        </w:rPr>
        <w:t>Union for international cancer control</w:t>
      </w:r>
      <w:r w:rsidRPr="007021D5">
        <w:rPr>
          <w:rFonts w:ascii="Book Antiqua" w:eastAsia="宋体" w:hAnsi="Book Antiqua" w:hint="eastAsia"/>
          <w:bCs/>
          <w:color w:val="000000"/>
          <w:lang w:eastAsia="zh-CN"/>
        </w:rPr>
        <w:t>.</w:t>
      </w:r>
    </w:p>
    <w:p w:rsidR="007021D5" w:rsidRPr="007021D5" w:rsidRDefault="007021D5">
      <w:pPr>
        <w:spacing w:line="360" w:lineRule="auto"/>
        <w:rPr>
          <w:rFonts w:ascii="Book Antiqua" w:eastAsia="宋体" w:hAnsi="Book Antiqua"/>
          <w:bCs/>
          <w:color w:val="000000"/>
          <w:lang w:eastAsia="zh-CN"/>
        </w:rPr>
      </w:pPr>
    </w:p>
    <w:sectPr w:rsidR="007021D5" w:rsidRPr="007021D5" w:rsidSect="00532345">
      <w:headerReference w:type="default" r:id="rId10"/>
      <w:pgSz w:w="11900" w:h="16840"/>
      <w:pgMar w:top="85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6F" w:rsidRDefault="0099506F">
      <w:r>
        <w:separator/>
      </w:r>
    </w:p>
  </w:endnote>
  <w:endnote w:type="continuationSeparator" w:id="0">
    <w:p w:rsidR="0099506F" w:rsidRDefault="0099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N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6F" w:rsidRDefault="0099506F">
      <w:r>
        <w:separator/>
      </w:r>
    </w:p>
  </w:footnote>
  <w:footnote w:type="continuationSeparator" w:id="0">
    <w:p w:rsidR="0099506F" w:rsidRDefault="0099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9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C70A5" w:rsidRPr="00A033D8" w:rsidRDefault="00EC70A5" w:rsidP="00A033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F7E" w:rsidRPr="00661F7E">
          <w:rPr>
            <w:rFonts w:ascii="Times New Roman" w:hAnsi="Times New Roman" w:cs="Times New Roman"/>
            <w:noProof/>
            <w:sz w:val="22"/>
            <w:szCs w:val="22"/>
          </w:rPr>
          <w:t>5</w:t>
        </w:r>
        <w:r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EF6"/>
    <w:multiLevelType w:val="hybridMultilevel"/>
    <w:tmpl w:val="7414B308"/>
    <w:lvl w:ilvl="0" w:tplc="E35CD8BE">
      <w:start w:val="5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954E2"/>
    <w:multiLevelType w:val="hybridMultilevel"/>
    <w:tmpl w:val="F240239E"/>
    <w:lvl w:ilvl="0" w:tplc="14241D00">
      <w:start w:val="5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D01C41"/>
    <w:multiLevelType w:val="hybridMultilevel"/>
    <w:tmpl w:val="98CC7168"/>
    <w:lvl w:ilvl="0" w:tplc="D3EECC98">
      <w:start w:val="54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8946696"/>
    <w:multiLevelType w:val="hybridMultilevel"/>
    <w:tmpl w:val="89C01868"/>
    <w:lvl w:ilvl="0" w:tplc="2EB0833A">
      <w:start w:val="54"/>
      <w:numFmt w:val="bullet"/>
      <w:lvlText w:val=""/>
      <w:lvlJc w:val="left"/>
      <w:pPr>
        <w:ind w:left="420" w:hanging="42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BD07B8"/>
    <w:multiLevelType w:val="hybridMultilevel"/>
    <w:tmpl w:val="27A44198"/>
    <w:lvl w:ilvl="0" w:tplc="501A768A">
      <w:start w:val="5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BF0A58"/>
    <w:multiLevelType w:val="hybridMultilevel"/>
    <w:tmpl w:val="E3D86364"/>
    <w:lvl w:ilvl="0" w:tplc="2EB0833A">
      <w:start w:val="5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AC54BA"/>
    <w:multiLevelType w:val="hybridMultilevel"/>
    <w:tmpl w:val="6D6AEB48"/>
    <w:lvl w:ilvl="0" w:tplc="7B40E44A">
      <w:start w:val="5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01"/>
    <w:rsid w:val="000124EF"/>
    <w:rsid w:val="00013518"/>
    <w:rsid w:val="00021FD9"/>
    <w:rsid w:val="000A09B9"/>
    <w:rsid w:val="000A2909"/>
    <w:rsid w:val="000E13C5"/>
    <w:rsid w:val="00105AE0"/>
    <w:rsid w:val="00147838"/>
    <w:rsid w:val="00157667"/>
    <w:rsid w:val="00183243"/>
    <w:rsid w:val="001A034F"/>
    <w:rsid w:val="001D39D2"/>
    <w:rsid w:val="001E4175"/>
    <w:rsid w:val="00230D74"/>
    <w:rsid w:val="00242014"/>
    <w:rsid w:val="00246B32"/>
    <w:rsid w:val="002472F9"/>
    <w:rsid w:val="00260C95"/>
    <w:rsid w:val="00264752"/>
    <w:rsid w:val="00284901"/>
    <w:rsid w:val="002905C9"/>
    <w:rsid w:val="002B377C"/>
    <w:rsid w:val="002B497B"/>
    <w:rsid w:val="002C1583"/>
    <w:rsid w:val="002C480F"/>
    <w:rsid w:val="002D2A2D"/>
    <w:rsid w:val="002E1342"/>
    <w:rsid w:val="002F1C39"/>
    <w:rsid w:val="0030739D"/>
    <w:rsid w:val="0037164A"/>
    <w:rsid w:val="00380E8E"/>
    <w:rsid w:val="003C3721"/>
    <w:rsid w:val="003E33D5"/>
    <w:rsid w:val="0040109B"/>
    <w:rsid w:val="00410F2D"/>
    <w:rsid w:val="00446991"/>
    <w:rsid w:val="00446FFC"/>
    <w:rsid w:val="004B2354"/>
    <w:rsid w:val="004B2642"/>
    <w:rsid w:val="004C1B3F"/>
    <w:rsid w:val="004C2159"/>
    <w:rsid w:val="004E2E2A"/>
    <w:rsid w:val="004F548C"/>
    <w:rsid w:val="004F7F07"/>
    <w:rsid w:val="00510B07"/>
    <w:rsid w:val="005167C9"/>
    <w:rsid w:val="00523026"/>
    <w:rsid w:val="00525231"/>
    <w:rsid w:val="00532345"/>
    <w:rsid w:val="005543A7"/>
    <w:rsid w:val="005611FA"/>
    <w:rsid w:val="00594B34"/>
    <w:rsid w:val="005A663D"/>
    <w:rsid w:val="005C2BBD"/>
    <w:rsid w:val="005C4ED0"/>
    <w:rsid w:val="005D188F"/>
    <w:rsid w:val="005D2CA2"/>
    <w:rsid w:val="005D7E99"/>
    <w:rsid w:val="005E1F56"/>
    <w:rsid w:val="005F4FB0"/>
    <w:rsid w:val="005F50A5"/>
    <w:rsid w:val="005F6D6B"/>
    <w:rsid w:val="00661F7E"/>
    <w:rsid w:val="006639FB"/>
    <w:rsid w:val="006640DB"/>
    <w:rsid w:val="00673D83"/>
    <w:rsid w:val="006B10C7"/>
    <w:rsid w:val="006B6A5A"/>
    <w:rsid w:val="006C490F"/>
    <w:rsid w:val="006F17D4"/>
    <w:rsid w:val="007021D5"/>
    <w:rsid w:val="00704CBD"/>
    <w:rsid w:val="007220E2"/>
    <w:rsid w:val="00744AAD"/>
    <w:rsid w:val="00755EA5"/>
    <w:rsid w:val="0077563C"/>
    <w:rsid w:val="007A2D3B"/>
    <w:rsid w:val="007B6142"/>
    <w:rsid w:val="007E6E63"/>
    <w:rsid w:val="00803C7E"/>
    <w:rsid w:val="008159B5"/>
    <w:rsid w:val="0082517F"/>
    <w:rsid w:val="00865C58"/>
    <w:rsid w:val="0088224F"/>
    <w:rsid w:val="008871C4"/>
    <w:rsid w:val="0088758A"/>
    <w:rsid w:val="008A1A9C"/>
    <w:rsid w:val="008B031E"/>
    <w:rsid w:val="008B1DA2"/>
    <w:rsid w:val="0090776B"/>
    <w:rsid w:val="009520CC"/>
    <w:rsid w:val="00956098"/>
    <w:rsid w:val="00991970"/>
    <w:rsid w:val="0099506F"/>
    <w:rsid w:val="009E4088"/>
    <w:rsid w:val="00A029D4"/>
    <w:rsid w:val="00A033D8"/>
    <w:rsid w:val="00A51BDF"/>
    <w:rsid w:val="00A553D4"/>
    <w:rsid w:val="00A57DB7"/>
    <w:rsid w:val="00A6750A"/>
    <w:rsid w:val="00AA173E"/>
    <w:rsid w:val="00AB1BBF"/>
    <w:rsid w:val="00AC0DB9"/>
    <w:rsid w:val="00AC2E32"/>
    <w:rsid w:val="00AC6E23"/>
    <w:rsid w:val="00B67E71"/>
    <w:rsid w:val="00BC1B59"/>
    <w:rsid w:val="00BC4671"/>
    <w:rsid w:val="00BD086C"/>
    <w:rsid w:val="00BE5667"/>
    <w:rsid w:val="00C44F02"/>
    <w:rsid w:val="00C47EB4"/>
    <w:rsid w:val="00C536E3"/>
    <w:rsid w:val="00C73D93"/>
    <w:rsid w:val="00C76226"/>
    <w:rsid w:val="00CD6F28"/>
    <w:rsid w:val="00CD748C"/>
    <w:rsid w:val="00CF77F5"/>
    <w:rsid w:val="00D73E6C"/>
    <w:rsid w:val="00D87714"/>
    <w:rsid w:val="00DD7B3E"/>
    <w:rsid w:val="00DE67B1"/>
    <w:rsid w:val="00DF73D8"/>
    <w:rsid w:val="00E11481"/>
    <w:rsid w:val="00E175D2"/>
    <w:rsid w:val="00E80337"/>
    <w:rsid w:val="00E86A2F"/>
    <w:rsid w:val="00EC06D1"/>
    <w:rsid w:val="00EC70A5"/>
    <w:rsid w:val="00EC7841"/>
    <w:rsid w:val="00F2519E"/>
    <w:rsid w:val="00F515D6"/>
    <w:rsid w:val="00F5447E"/>
    <w:rsid w:val="00F84483"/>
    <w:rsid w:val="00F91C59"/>
    <w:rsid w:val="00FA52E6"/>
    <w:rsid w:val="00FB2B59"/>
    <w:rsid w:val="00FC5327"/>
    <w:rsid w:val="00FC6F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yperlink" w:uiPriority="99"/>
    <w:lsdException w:name="Strong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0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84901"/>
    <w:pPr>
      <w:keepNext/>
      <w:widowControl/>
      <w:spacing w:after="200" w:line="276" w:lineRule="auto"/>
      <w:jc w:val="left"/>
      <w:outlineLvl w:val="1"/>
    </w:pPr>
    <w:rPr>
      <w:rFonts w:asciiTheme="majorHAnsi" w:eastAsiaTheme="majorEastAsia" w:hAnsiTheme="majorHAnsi" w:cstheme="majorBid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84901"/>
    <w:rPr>
      <w:rFonts w:asciiTheme="majorHAnsi" w:eastAsiaTheme="majorEastAsia" w:hAnsiTheme="majorHAnsi" w:cstheme="majorBidi"/>
      <w:kern w:val="0"/>
      <w:sz w:val="22"/>
      <w:szCs w:val="22"/>
      <w:lang w:eastAsia="en-US"/>
    </w:rPr>
  </w:style>
  <w:style w:type="paragraph" w:styleId="a3">
    <w:name w:val="Normal (Web)"/>
    <w:basedOn w:val="a"/>
    <w:uiPriority w:val="99"/>
    <w:rsid w:val="00284901"/>
    <w:rPr>
      <w:rFonts w:ascii="Times New Roman" w:hAnsi="Times New Roman"/>
    </w:rPr>
  </w:style>
  <w:style w:type="character" w:styleId="a4">
    <w:name w:val="annotation reference"/>
    <w:basedOn w:val="a0"/>
    <w:rsid w:val="00284901"/>
    <w:rPr>
      <w:sz w:val="18"/>
      <w:szCs w:val="18"/>
    </w:rPr>
  </w:style>
  <w:style w:type="paragraph" w:styleId="a5">
    <w:name w:val="annotation text"/>
    <w:basedOn w:val="a"/>
    <w:link w:val="Char"/>
    <w:rsid w:val="00284901"/>
    <w:pPr>
      <w:jc w:val="left"/>
    </w:pPr>
  </w:style>
  <w:style w:type="character" w:customStyle="1" w:styleId="Char">
    <w:name w:val="批注文字 Char"/>
    <w:basedOn w:val="a0"/>
    <w:link w:val="a5"/>
    <w:rsid w:val="00284901"/>
  </w:style>
  <w:style w:type="paragraph" w:styleId="a6">
    <w:name w:val="Balloon Text"/>
    <w:basedOn w:val="a"/>
    <w:link w:val="Char0"/>
    <w:rsid w:val="00284901"/>
    <w:pPr>
      <w:jc w:val="left"/>
    </w:pPr>
    <w:rPr>
      <w:rFonts w:ascii="Tahoma" w:eastAsia="ヒラギノ角ゴ ProN W3" w:hAnsi="Tahoma" w:cs="Tahoma"/>
      <w:sz w:val="16"/>
      <w:szCs w:val="18"/>
    </w:rPr>
  </w:style>
  <w:style w:type="character" w:customStyle="1" w:styleId="Char0">
    <w:name w:val="批注框文本 Char"/>
    <w:basedOn w:val="a0"/>
    <w:link w:val="a6"/>
    <w:rsid w:val="00284901"/>
    <w:rPr>
      <w:rFonts w:ascii="Tahoma" w:eastAsia="ヒラギノ角ゴ ProN W3" w:hAnsi="Tahoma" w:cs="Tahoma"/>
      <w:sz w:val="16"/>
      <w:szCs w:val="18"/>
    </w:rPr>
  </w:style>
  <w:style w:type="paragraph" w:styleId="a7">
    <w:name w:val="annotation subject"/>
    <w:basedOn w:val="a5"/>
    <w:next w:val="a5"/>
    <w:link w:val="Char1"/>
    <w:rsid w:val="00284901"/>
    <w:rPr>
      <w:b/>
      <w:bCs/>
    </w:rPr>
  </w:style>
  <w:style w:type="character" w:customStyle="1" w:styleId="Char1">
    <w:name w:val="批注主题 Char"/>
    <w:basedOn w:val="Char"/>
    <w:link w:val="a7"/>
    <w:rsid w:val="00284901"/>
    <w:rPr>
      <w:b/>
      <w:bCs/>
    </w:rPr>
  </w:style>
  <w:style w:type="character" w:styleId="a8">
    <w:name w:val="Hyperlink"/>
    <w:basedOn w:val="a0"/>
    <w:uiPriority w:val="99"/>
    <w:rsid w:val="00284901"/>
    <w:rPr>
      <w:color w:val="0000FF" w:themeColor="hyperlink"/>
      <w:u w:val="single"/>
    </w:rPr>
  </w:style>
  <w:style w:type="paragraph" w:styleId="a9">
    <w:name w:val="header"/>
    <w:basedOn w:val="a"/>
    <w:link w:val="Char2"/>
    <w:rsid w:val="00284901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basedOn w:val="a0"/>
    <w:link w:val="a9"/>
    <w:rsid w:val="00284901"/>
  </w:style>
  <w:style w:type="paragraph" w:styleId="aa">
    <w:name w:val="footer"/>
    <w:basedOn w:val="a"/>
    <w:link w:val="Char3"/>
    <w:rsid w:val="00284901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页脚 Char"/>
    <w:basedOn w:val="a0"/>
    <w:link w:val="aa"/>
    <w:rsid w:val="00284901"/>
  </w:style>
  <w:style w:type="paragraph" w:styleId="ab">
    <w:name w:val="List Paragraph"/>
    <w:basedOn w:val="a"/>
    <w:uiPriority w:val="34"/>
    <w:qFormat/>
    <w:rsid w:val="00284901"/>
    <w:pPr>
      <w:ind w:leftChars="400" w:left="840"/>
    </w:pPr>
  </w:style>
  <w:style w:type="paragraph" w:styleId="ac">
    <w:name w:val="Revision"/>
    <w:hidden/>
    <w:rsid w:val="00284901"/>
  </w:style>
  <w:style w:type="paragraph" w:customStyle="1" w:styleId="p0">
    <w:name w:val="p0"/>
    <w:basedOn w:val="a"/>
    <w:rsid w:val="0030739D"/>
    <w:pPr>
      <w:widowControl/>
      <w:spacing w:line="240" w:lineRule="atLeast"/>
      <w:jc w:val="lef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styleId="ad">
    <w:name w:val="Strong"/>
    <w:qFormat/>
    <w:rsid w:val="00991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yperlink" w:uiPriority="99"/>
    <w:lsdException w:name="Strong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0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84901"/>
    <w:pPr>
      <w:keepNext/>
      <w:widowControl/>
      <w:spacing w:after="200" w:line="276" w:lineRule="auto"/>
      <w:jc w:val="left"/>
      <w:outlineLvl w:val="1"/>
    </w:pPr>
    <w:rPr>
      <w:rFonts w:asciiTheme="majorHAnsi" w:eastAsiaTheme="majorEastAsia" w:hAnsiTheme="majorHAnsi" w:cstheme="majorBid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84901"/>
    <w:rPr>
      <w:rFonts w:asciiTheme="majorHAnsi" w:eastAsiaTheme="majorEastAsia" w:hAnsiTheme="majorHAnsi" w:cstheme="majorBidi"/>
      <w:kern w:val="0"/>
      <w:sz w:val="22"/>
      <w:szCs w:val="22"/>
      <w:lang w:eastAsia="en-US"/>
    </w:rPr>
  </w:style>
  <w:style w:type="paragraph" w:styleId="a3">
    <w:name w:val="Normal (Web)"/>
    <w:basedOn w:val="a"/>
    <w:uiPriority w:val="99"/>
    <w:rsid w:val="00284901"/>
    <w:rPr>
      <w:rFonts w:ascii="Times New Roman" w:hAnsi="Times New Roman"/>
    </w:rPr>
  </w:style>
  <w:style w:type="character" w:styleId="a4">
    <w:name w:val="annotation reference"/>
    <w:basedOn w:val="a0"/>
    <w:rsid w:val="00284901"/>
    <w:rPr>
      <w:sz w:val="18"/>
      <w:szCs w:val="18"/>
    </w:rPr>
  </w:style>
  <w:style w:type="paragraph" w:styleId="a5">
    <w:name w:val="annotation text"/>
    <w:basedOn w:val="a"/>
    <w:link w:val="Char"/>
    <w:rsid w:val="00284901"/>
    <w:pPr>
      <w:jc w:val="left"/>
    </w:pPr>
  </w:style>
  <w:style w:type="character" w:customStyle="1" w:styleId="Char">
    <w:name w:val="批注文字 Char"/>
    <w:basedOn w:val="a0"/>
    <w:link w:val="a5"/>
    <w:rsid w:val="00284901"/>
  </w:style>
  <w:style w:type="paragraph" w:styleId="a6">
    <w:name w:val="Balloon Text"/>
    <w:basedOn w:val="a"/>
    <w:link w:val="Char0"/>
    <w:rsid w:val="00284901"/>
    <w:pPr>
      <w:jc w:val="left"/>
    </w:pPr>
    <w:rPr>
      <w:rFonts w:ascii="Tahoma" w:eastAsia="ヒラギノ角ゴ ProN W3" w:hAnsi="Tahoma" w:cs="Tahoma"/>
      <w:sz w:val="16"/>
      <w:szCs w:val="18"/>
    </w:rPr>
  </w:style>
  <w:style w:type="character" w:customStyle="1" w:styleId="Char0">
    <w:name w:val="批注框文本 Char"/>
    <w:basedOn w:val="a0"/>
    <w:link w:val="a6"/>
    <w:rsid w:val="00284901"/>
    <w:rPr>
      <w:rFonts w:ascii="Tahoma" w:eastAsia="ヒラギノ角ゴ ProN W3" w:hAnsi="Tahoma" w:cs="Tahoma"/>
      <w:sz w:val="16"/>
      <w:szCs w:val="18"/>
    </w:rPr>
  </w:style>
  <w:style w:type="paragraph" w:styleId="a7">
    <w:name w:val="annotation subject"/>
    <w:basedOn w:val="a5"/>
    <w:next w:val="a5"/>
    <w:link w:val="Char1"/>
    <w:rsid w:val="00284901"/>
    <w:rPr>
      <w:b/>
      <w:bCs/>
    </w:rPr>
  </w:style>
  <w:style w:type="character" w:customStyle="1" w:styleId="Char1">
    <w:name w:val="批注主题 Char"/>
    <w:basedOn w:val="Char"/>
    <w:link w:val="a7"/>
    <w:rsid w:val="00284901"/>
    <w:rPr>
      <w:b/>
      <w:bCs/>
    </w:rPr>
  </w:style>
  <w:style w:type="character" w:styleId="a8">
    <w:name w:val="Hyperlink"/>
    <w:basedOn w:val="a0"/>
    <w:uiPriority w:val="99"/>
    <w:rsid w:val="00284901"/>
    <w:rPr>
      <w:color w:val="0000FF" w:themeColor="hyperlink"/>
      <w:u w:val="single"/>
    </w:rPr>
  </w:style>
  <w:style w:type="paragraph" w:styleId="a9">
    <w:name w:val="header"/>
    <w:basedOn w:val="a"/>
    <w:link w:val="Char2"/>
    <w:rsid w:val="00284901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basedOn w:val="a0"/>
    <w:link w:val="a9"/>
    <w:rsid w:val="00284901"/>
  </w:style>
  <w:style w:type="paragraph" w:styleId="aa">
    <w:name w:val="footer"/>
    <w:basedOn w:val="a"/>
    <w:link w:val="Char3"/>
    <w:rsid w:val="00284901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页脚 Char"/>
    <w:basedOn w:val="a0"/>
    <w:link w:val="aa"/>
    <w:rsid w:val="00284901"/>
  </w:style>
  <w:style w:type="paragraph" w:styleId="ab">
    <w:name w:val="List Paragraph"/>
    <w:basedOn w:val="a"/>
    <w:uiPriority w:val="34"/>
    <w:qFormat/>
    <w:rsid w:val="00284901"/>
    <w:pPr>
      <w:ind w:leftChars="400" w:left="840"/>
    </w:pPr>
  </w:style>
  <w:style w:type="paragraph" w:styleId="ac">
    <w:name w:val="Revision"/>
    <w:hidden/>
    <w:rsid w:val="00284901"/>
  </w:style>
  <w:style w:type="paragraph" w:customStyle="1" w:styleId="p0">
    <w:name w:val="p0"/>
    <w:basedOn w:val="a"/>
    <w:rsid w:val="0030739D"/>
    <w:pPr>
      <w:widowControl/>
      <w:spacing w:line="240" w:lineRule="atLeast"/>
      <w:jc w:val="lef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styleId="ad">
    <w:name w:val="Strong"/>
    <w:qFormat/>
    <w:rsid w:val="009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tkht</dc:creator>
  <cp:lastModifiedBy>Qi Y</cp:lastModifiedBy>
  <cp:revision>3</cp:revision>
  <dcterms:created xsi:type="dcterms:W3CDTF">2014-07-29T02:19:00Z</dcterms:created>
  <dcterms:modified xsi:type="dcterms:W3CDTF">2014-07-29T09:22:00Z</dcterms:modified>
</cp:coreProperties>
</file>