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5A" w:rsidRPr="00EA7EEC" w:rsidRDefault="00E57B5A" w:rsidP="00CA5C69">
      <w:pPr>
        <w:pStyle w:val="p0"/>
        <w:adjustRightInd w:val="0"/>
        <w:snapToGrid w:val="0"/>
        <w:spacing w:line="360" w:lineRule="auto"/>
        <w:jc w:val="both"/>
        <w:rPr>
          <w:rFonts w:ascii="Book Antiqua" w:hAnsi="Book Antiqua"/>
          <w:color w:val="000000"/>
          <w:sz w:val="24"/>
          <w:szCs w:val="24"/>
        </w:rPr>
      </w:pPr>
      <w:bookmarkStart w:id="0" w:name="OLE_LINK1896"/>
      <w:r w:rsidRPr="00EA7EEC">
        <w:rPr>
          <w:rFonts w:ascii="Book Antiqua" w:eastAsia="Times New Roman" w:hAnsi="Book Antiqua"/>
          <w:b/>
          <w:color w:val="0033CC"/>
          <w:sz w:val="24"/>
          <w:szCs w:val="24"/>
        </w:rPr>
        <w:t>Name of journal:</w:t>
      </w:r>
      <w:r w:rsidRPr="00EA7EEC">
        <w:rPr>
          <w:rFonts w:ascii="Book Antiqua" w:eastAsia="Times New Roman" w:hAnsi="Book Antiqua"/>
          <w:b/>
          <w:color w:val="000000"/>
          <w:sz w:val="24"/>
          <w:szCs w:val="24"/>
        </w:rPr>
        <w:t xml:space="preserve"> </w:t>
      </w:r>
      <w:bookmarkStart w:id="1" w:name="OLE_LINK718"/>
      <w:bookmarkStart w:id="2" w:name="OLE_LINK719"/>
      <w:bookmarkEnd w:id="0"/>
      <w:r w:rsidRPr="00EA7EEC">
        <w:rPr>
          <w:rFonts w:ascii="Book Antiqua" w:eastAsia="Times New Roman" w:hAnsi="Book Antiqua"/>
          <w:i/>
          <w:color w:val="000000"/>
          <w:sz w:val="24"/>
          <w:szCs w:val="24"/>
        </w:rPr>
        <w:t>World Journal of Gastroenterology</w:t>
      </w:r>
      <w:bookmarkEnd w:id="1"/>
      <w:bookmarkEnd w:id="2"/>
    </w:p>
    <w:p w:rsidR="00E57B5A" w:rsidRPr="00EA7EEC" w:rsidRDefault="00E57B5A" w:rsidP="00CA5C69">
      <w:pPr>
        <w:wordWrap/>
        <w:adjustRightInd w:val="0"/>
        <w:snapToGrid w:val="0"/>
        <w:spacing w:line="360" w:lineRule="auto"/>
        <w:rPr>
          <w:rFonts w:ascii="Book Antiqua" w:eastAsia="SimSun" w:hAnsi="Book Antiqua" w:cs="SimSun"/>
          <w:b/>
          <w:i/>
          <w:color w:val="000000"/>
          <w:sz w:val="24"/>
          <w:szCs w:val="24"/>
          <w:lang w:eastAsia="zh-CN"/>
        </w:rPr>
      </w:pPr>
      <w:r w:rsidRPr="00EA7EEC">
        <w:rPr>
          <w:rFonts w:ascii="Book Antiqua" w:hAnsi="Book Antiqua" w:cs="Arial"/>
          <w:b/>
          <w:color w:val="0033CC"/>
          <w:sz w:val="24"/>
          <w:szCs w:val="24"/>
        </w:rPr>
        <w:t>ESPS Manuscript NO:</w:t>
      </w:r>
      <w:r w:rsidRPr="00EA7EEC">
        <w:rPr>
          <w:rFonts w:ascii="Book Antiqua" w:hAnsi="Book Antiqua" w:cs="Arial"/>
          <w:b/>
          <w:color w:val="222222"/>
          <w:sz w:val="24"/>
          <w:szCs w:val="24"/>
        </w:rPr>
        <w:t xml:space="preserve"> </w:t>
      </w:r>
      <w:r w:rsidRPr="00EA7EEC">
        <w:rPr>
          <w:rFonts w:ascii="Book Antiqua" w:eastAsia="SimSun" w:hAnsi="Book Antiqua" w:cs="Arial"/>
          <w:b/>
          <w:color w:val="222222"/>
          <w:sz w:val="24"/>
          <w:szCs w:val="24"/>
          <w:lang w:eastAsia="zh-CN"/>
        </w:rPr>
        <w:t>11423</w:t>
      </w:r>
    </w:p>
    <w:p w:rsidR="00E57B5A" w:rsidRPr="00EA7EEC" w:rsidRDefault="00E57B5A" w:rsidP="00CA5C69">
      <w:pPr>
        <w:suppressAutoHyphens/>
        <w:wordWrap/>
        <w:adjustRightInd w:val="0"/>
        <w:snapToGrid w:val="0"/>
        <w:spacing w:line="360" w:lineRule="auto"/>
        <w:rPr>
          <w:rFonts w:ascii="Book Antiqua" w:eastAsia="SimSun" w:hAnsi="Book Antiqua"/>
          <w:b/>
          <w:color w:val="000000"/>
          <w:kern w:val="0"/>
          <w:sz w:val="24"/>
          <w:szCs w:val="24"/>
          <w:lang w:eastAsia="zh-CN"/>
        </w:rPr>
      </w:pPr>
      <w:r w:rsidRPr="00EA7EEC">
        <w:rPr>
          <w:rFonts w:ascii="Book Antiqua" w:hAnsi="Book Antiqua"/>
          <w:b/>
          <w:color w:val="0033CC"/>
          <w:kern w:val="0"/>
          <w:sz w:val="24"/>
          <w:szCs w:val="24"/>
        </w:rPr>
        <w:t>Columns:</w:t>
      </w:r>
      <w:r w:rsidRPr="00EA7EEC">
        <w:rPr>
          <w:rFonts w:ascii="Book Antiqua" w:hAnsi="Book Antiqua"/>
          <w:b/>
          <w:color w:val="000000"/>
          <w:kern w:val="0"/>
          <w:sz w:val="24"/>
          <w:szCs w:val="24"/>
        </w:rPr>
        <w:t xml:space="preserve"> </w:t>
      </w:r>
      <w:r w:rsidRPr="00EA7EEC">
        <w:rPr>
          <w:rFonts w:ascii="Book Antiqua" w:eastAsia="SimSun" w:hAnsi="Book Antiqua"/>
          <w:b/>
          <w:color w:val="000000"/>
          <w:kern w:val="0"/>
          <w:sz w:val="24"/>
          <w:szCs w:val="24"/>
          <w:lang w:eastAsia="zh-CN"/>
        </w:rPr>
        <w:t>CASE REPORT</w:t>
      </w:r>
    </w:p>
    <w:p w:rsidR="00E57B5A" w:rsidRPr="00EA7EEC" w:rsidRDefault="00E57B5A" w:rsidP="00CA5C69">
      <w:pPr>
        <w:wordWrap/>
        <w:snapToGrid w:val="0"/>
        <w:spacing w:line="360" w:lineRule="auto"/>
        <w:rPr>
          <w:rFonts w:ascii="Book Antiqua" w:eastAsia="SimSun" w:hAnsi="Book Antiqua"/>
          <w:b/>
          <w:sz w:val="24"/>
          <w:szCs w:val="24"/>
          <w:lang w:eastAsia="zh-CN"/>
        </w:rPr>
      </w:pPr>
    </w:p>
    <w:p w:rsidR="00624112" w:rsidRPr="00EA7EEC" w:rsidRDefault="00624112" w:rsidP="00CA5C69">
      <w:pPr>
        <w:wordWrap/>
        <w:snapToGrid w:val="0"/>
        <w:spacing w:line="360" w:lineRule="auto"/>
        <w:rPr>
          <w:rFonts w:ascii="Book Antiqua" w:eastAsia="Malgun Gothic" w:hAnsi="Book Antiqua"/>
          <w:b/>
          <w:sz w:val="24"/>
          <w:szCs w:val="24"/>
        </w:rPr>
      </w:pPr>
      <w:r w:rsidRPr="00EA7EEC">
        <w:rPr>
          <w:rFonts w:ascii="Book Antiqua" w:hAnsi="Book Antiqua"/>
          <w:b/>
          <w:sz w:val="24"/>
          <w:szCs w:val="24"/>
        </w:rPr>
        <w:t>Intramedullary spinal cord metastasis from pancreatic neuroendocrine tumor</w:t>
      </w:r>
    </w:p>
    <w:p w:rsidR="00842DBA" w:rsidRPr="00EA7EEC" w:rsidRDefault="00842DBA" w:rsidP="00CA5C69">
      <w:pPr>
        <w:wordWrap/>
        <w:snapToGrid w:val="0"/>
        <w:spacing w:line="360" w:lineRule="auto"/>
        <w:rPr>
          <w:rFonts w:ascii="Book Antiqua" w:eastAsia="Malgun Gothic" w:hAnsi="Book Antiqua"/>
          <w:b/>
          <w:sz w:val="24"/>
          <w:szCs w:val="24"/>
        </w:rPr>
      </w:pPr>
    </w:p>
    <w:p w:rsidR="00624112" w:rsidRPr="00EA7EEC" w:rsidRDefault="00E57B5A" w:rsidP="00CA5C69">
      <w:pPr>
        <w:wordWrap/>
        <w:snapToGrid w:val="0"/>
        <w:spacing w:line="360" w:lineRule="auto"/>
        <w:rPr>
          <w:rFonts w:ascii="Book Antiqua" w:hAnsi="Book Antiqua"/>
          <w:sz w:val="24"/>
          <w:szCs w:val="24"/>
        </w:rPr>
      </w:pPr>
      <w:r w:rsidRPr="00EA7EEC">
        <w:rPr>
          <w:rFonts w:ascii="Book Antiqua" w:hAnsi="Book Antiqua"/>
          <w:sz w:val="24"/>
          <w:szCs w:val="24"/>
        </w:rPr>
        <w:t>Kim</w:t>
      </w:r>
      <w:r w:rsidRPr="00EA7EEC" w:rsidDel="00E57B5A">
        <w:rPr>
          <w:rFonts w:ascii="Book Antiqua" w:hAnsi="Book Antiqua"/>
          <w:sz w:val="24"/>
          <w:szCs w:val="24"/>
        </w:rPr>
        <w:t xml:space="preserve"> </w:t>
      </w:r>
      <w:r w:rsidRPr="00EA7EEC">
        <w:rPr>
          <w:rFonts w:ascii="Book Antiqua" w:eastAsia="SimSun" w:hAnsi="Book Antiqua"/>
          <w:sz w:val="24"/>
          <w:szCs w:val="24"/>
          <w:lang w:eastAsia="zh-CN"/>
        </w:rPr>
        <w:t xml:space="preserve">JH </w:t>
      </w:r>
      <w:r w:rsidRPr="00EA7EEC">
        <w:rPr>
          <w:rFonts w:ascii="Book Antiqua" w:eastAsia="SimSun" w:hAnsi="Book Antiqua"/>
          <w:i/>
          <w:sz w:val="24"/>
          <w:szCs w:val="24"/>
          <w:lang w:eastAsia="zh-CN"/>
        </w:rPr>
        <w:t>et al</w:t>
      </w:r>
      <w:r w:rsidRPr="00EA7EEC">
        <w:rPr>
          <w:rFonts w:ascii="Book Antiqua" w:eastAsia="SimSun" w:hAnsi="Book Antiqua"/>
          <w:sz w:val="24"/>
          <w:szCs w:val="24"/>
          <w:lang w:eastAsia="zh-CN"/>
        </w:rPr>
        <w:t xml:space="preserve">. </w:t>
      </w:r>
      <w:r w:rsidR="00624112" w:rsidRPr="00EA7EEC">
        <w:rPr>
          <w:rFonts w:ascii="Book Antiqua" w:hAnsi="Book Antiqua"/>
          <w:sz w:val="24"/>
          <w:szCs w:val="24"/>
        </w:rPr>
        <w:t xml:space="preserve">Intramedullary spinal cord metastasis from </w:t>
      </w:r>
      <w:proofErr w:type="spellStart"/>
      <w:r w:rsidR="00624112" w:rsidRPr="00EA7EEC">
        <w:rPr>
          <w:rFonts w:ascii="Book Antiqua" w:hAnsi="Book Antiqua"/>
          <w:sz w:val="24"/>
          <w:szCs w:val="24"/>
        </w:rPr>
        <w:t>pNET</w:t>
      </w:r>
      <w:proofErr w:type="spellEnd"/>
    </w:p>
    <w:p w:rsidR="00624112" w:rsidRPr="00EA7EEC" w:rsidRDefault="00624112" w:rsidP="00CA5C69">
      <w:pPr>
        <w:wordWrap/>
        <w:snapToGrid w:val="0"/>
        <w:spacing w:line="360" w:lineRule="auto"/>
        <w:rPr>
          <w:rFonts w:ascii="Book Antiqua" w:hAnsi="Book Antiqua"/>
          <w:sz w:val="24"/>
          <w:szCs w:val="24"/>
        </w:rPr>
      </w:pPr>
      <w:r w:rsidRPr="00EA7EEC">
        <w:rPr>
          <w:rFonts w:ascii="Book Antiqua" w:hAnsi="Book Antiqua"/>
          <w:b/>
          <w:sz w:val="24"/>
          <w:szCs w:val="24"/>
        </w:rPr>
        <w:t xml:space="preserve"> </w:t>
      </w:r>
    </w:p>
    <w:p w:rsidR="00624112" w:rsidRPr="00EA7EEC" w:rsidRDefault="0029107C" w:rsidP="00CA5C69">
      <w:pPr>
        <w:wordWrap/>
        <w:snapToGrid w:val="0"/>
        <w:spacing w:line="360" w:lineRule="auto"/>
        <w:rPr>
          <w:rFonts w:ascii="Book Antiqua" w:hAnsi="Book Antiqua"/>
          <w:sz w:val="24"/>
          <w:szCs w:val="24"/>
        </w:rPr>
      </w:pPr>
      <w:r w:rsidRPr="00EA7EEC">
        <w:rPr>
          <w:rFonts w:ascii="Book Antiqua" w:hAnsi="Book Antiqua"/>
          <w:sz w:val="24"/>
          <w:szCs w:val="24"/>
        </w:rPr>
        <w:t>Jung</w:t>
      </w:r>
      <w:r w:rsidRPr="00EA7EEC">
        <w:rPr>
          <w:rFonts w:ascii="Book Antiqua" w:eastAsia="Malgun Gothic" w:hAnsi="Book Antiqua"/>
          <w:sz w:val="24"/>
          <w:szCs w:val="24"/>
        </w:rPr>
        <w:t xml:space="preserve"> </w:t>
      </w:r>
      <w:r w:rsidR="00624112" w:rsidRPr="00EA7EEC">
        <w:rPr>
          <w:rFonts w:ascii="Book Antiqua" w:hAnsi="Book Antiqua"/>
          <w:sz w:val="24"/>
          <w:szCs w:val="24"/>
        </w:rPr>
        <w:t xml:space="preserve">Ho Kim, </w:t>
      </w:r>
      <w:r w:rsidR="005B098F" w:rsidRPr="00EA7EEC">
        <w:rPr>
          <w:rFonts w:ascii="Book Antiqua" w:hAnsi="Book Antiqua"/>
          <w:sz w:val="24"/>
          <w:szCs w:val="24"/>
        </w:rPr>
        <w:t>Chang</w:t>
      </w:r>
      <w:r w:rsidR="005B098F" w:rsidRPr="00EA7EEC">
        <w:rPr>
          <w:rFonts w:ascii="Book Antiqua" w:eastAsia="Malgun Gothic" w:hAnsi="Book Antiqua"/>
          <w:sz w:val="24"/>
          <w:szCs w:val="24"/>
        </w:rPr>
        <w:t xml:space="preserve"> </w:t>
      </w:r>
      <w:r w:rsidR="005B098F" w:rsidRPr="00EA7EEC">
        <w:rPr>
          <w:rFonts w:ascii="Book Antiqua" w:hAnsi="Book Antiqua"/>
          <w:sz w:val="24"/>
          <w:szCs w:val="24"/>
        </w:rPr>
        <w:t>Lim Hyun, Sang</w:t>
      </w:r>
      <w:r w:rsidR="005B098F" w:rsidRPr="00EA7EEC">
        <w:rPr>
          <w:rFonts w:ascii="Book Antiqua" w:eastAsia="Malgun Gothic" w:hAnsi="Book Antiqua"/>
          <w:sz w:val="24"/>
          <w:szCs w:val="24"/>
        </w:rPr>
        <w:t xml:space="preserve"> </w:t>
      </w:r>
      <w:proofErr w:type="spellStart"/>
      <w:r w:rsidR="00624112" w:rsidRPr="00EA7EEC">
        <w:rPr>
          <w:rFonts w:ascii="Book Antiqua" w:hAnsi="Book Antiqua"/>
          <w:sz w:val="24"/>
          <w:szCs w:val="24"/>
        </w:rPr>
        <w:t>Hoon</w:t>
      </w:r>
      <w:proofErr w:type="spellEnd"/>
      <w:r w:rsidR="00624112" w:rsidRPr="00EA7EEC">
        <w:rPr>
          <w:rFonts w:ascii="Book Antiqua" w:hAnsi="Book Antiqua"/>
          <w:sz w:val="24"/>
          <w:szCs w:val="24"/>
        </w:rPr>
        <w:t xml:space="preserve"> Han</w:t>
      </w:r>
    </w:p>
    <w:p w:rsidR="00624112" w:rsidRPr="00EA7EEC" w:rsidRDefault="00624112" w:rsidP="00CA5C69">
      <w:pPr>
        <w:wordWrap/>
        <w:snapToGrid w:val="0"/>
        <w:spacing w:line="360" w:lineRule="auto"/>
        <w:rPr>
          <w:rFonts w:ascii="Book Antiqua" w:hAnsi="Book Antiqua"/>
          <w:kern w:val="0"/>
          <w:sz w:val="24"/>
          <w:szCs w:val="24"/>
        </w:rPr>
      </w:pPr>
    </w:p>
    <w:p w:rsidR="00624112" w:rsidRPr="00EA7EEC" w:rsidRDefault="00624112" w:rsidP="00CA5C69">
      <w:pPr>
        <w:wordWrap/>
        <w:snapToGrid w:val="0"/>
        <w:spacing w:line="360" w:lineRule="auto"/>
        <w:rPr>
          <w:rFonts w:ascii="Book Antiqua" w:eastAsia="SimSun" w:hAnsi="Book Antiqua"/>
          <w:sz w:val="24"/>
          <w:szCs w:val="24"/>
          <w:shd w:val="clear" w:color="auto" w:fill="FFFFFF"/>
          <w:lang w:eastAsia="zh-CN"/>
        </w:rPr>
      </w:pPr>
      <w:r w:rsidRPr="00EA7EEC">
        <w:rPr>
          <w:rFonts w:ascii="Book Antiqua" w:hAnsi="Book Antiqua"/>
          <w:b/>
          <w:sz w:val="24"/>
          <w:szCs w:val="24"/>
        </w:rPr>
        <w:t>Jung</w:t>
      </w:r>
      <w:r w:rsidR="0029107C" w:rsidRPr="00EA7EEC">
        <w:rPr>
          <w:rFonts w:ascii="Book Antiqua" w:eastAsia="Malgun Gothic" w:hAnsi="Book Antiqua"/>
          <w:b/>
          <w:sz w:val="24"/>
          <w:szCs w:val="24"/>
        </w:rPr>
        <w:t xml:space="preserve"> </w:t>
      </w:r>
      <w:r w:rsidRPr="00EA7EEC">
        <w:rPr>
          <w:rFonts w:ascii="Book Antiqua" w:hAnsi="Book Antiqua"/>
          <w:b/>
          <w:sz w:val="24"/>
          <w:szCs w:val="24"/>
        </w:rPr>
        <w:t>Ho Kim</w:t>
      </w:r>
      <w:r w:rsidR="00E57B5A" w:rsidRPr="00EA7EEC">
        <w:rPr>
          <w:rFonts w:ascii="Book Antiqua" w:eastAsia="SimSun" w:hAnsi="Book Antiqua"/>
          <w:sz w:val="24"/>
          <w:szCs w:val="24"/>
          <w:shd w:val="clear" w:color="auto" w:fill="FFFFFF"/>
          <w:lang w:eastAsia="zh-CN"/>
        </w:rPr>
        <w:t xml:space="preserve">, </w:t>
      </w:r>
      <w:r w:rsidRPr="00EA7EEC">
        <w:rPr>
          <w:rFonts w:ascii="Book Antiqua" w:hAnsi="Book Antiqua"/>
          <w:sz w:val="24"/>
          <w:szCs w:val="24"/>
          <w:shd w:val="clear" w:color="auto" w:fill="FFFFFF"/>
        </w:rPr>
        <w:t xml:space="preserve">Department of Internal Medicine, </w:t>
      </w:r>
      <w:proofErr w:type="spellStart"/>
      <w:r w:rsidRPr="00EA7EEC">
        <w:rPr>
          <w:rFonts w:ascii="Book Antiqua" w:hAnsi="Book Antiqua"/>
          <w:sz w:val="24"/>
          <w:szCs w:val="24"/>
          <w:shd w:val="clear" w:color="auto" w:fill="FFFFFF"/>
        </w:rPr>
        <w:t>Gachon</w:t>
      </w:r>
      <w:proofErr w:type="spellEnd"/>
      <w:r w:rsidRPr="00EA7EEC">
        <w:rPr>
          <w:rFonts w:ascii="Book Antiqua" w:hAnsi="Book Antiqua"/>
          <w:sz w:val="24"/>
          <w:szCs w:val="24"/>
          <w:shd w:val="clear" w:color="auto" w:fill="FFFFFF"/>
        </w:rPr>
        <w:t xml:space="preserve"> University Gil Medical Center, </w:t>
      </w:r>
      <w:proofErr w:type="spellStart"/>
      <w:r w:rsidRPr="00EA7EEC">
        <w:rPr>
          <w:rFonts w:ascii="Book Antiqua" w:hAnsi="Book Antiqua"/>
          <w:sz w:val="24"/>
          <w:szCs w:val="24"/>
          <w:shd w:val="clear" w:color="auto" w:fill="FFFFFF"/>
        </w:rPr>
        <w:t>Namdong-gu</w:t>
      </w:r>
      <w:proofErr w:type="spellEnd"/>
      <w:r w:rsidRPr="00EA7EEC">
        <w:rPr>
          <w:rFonts w:ascii="Book Antiqua" w:hAnsi="Book Antiqua"/>
          <w:sz w:val="24"/>
          <w:szCs w:val="24"/>
          <w:shd w:val="clear" w:color="auto" w:fill="FFFFFF"/>
        </w:rPr>
        <w:t xml:space="preserve"> 405-760, South Korea</w:t>
      </w:r>
    </w:p>
    <w:p w:rsidR="00E57B5A" w:rsidRPr="00EA7EEC" w:rsidRDefault="00E57B5A" w:rsidP="00CA5C69">
      <w:pPr>
        <w:wordWrap/>
        <w:snapToGrid w:val="0"/>
        <w:spacing w:line="360" w:lineRule="auto"/>
        <w:rPr>
          <w:rFonts w:ascii="Book Antiqua" w:eastAsia="Malgun Gothic" w:hAnsi="Book Antiqua"/>
          <w:kern w:val="0"/>
          <w:sz w:val="24"/>
          <w:szCs w:val="24"/>
        </w:rPr>
      </w:pPr>
    </w:p>
    <w:p w:rsidR="00624112" w:rsidRPr="00EA7EEC" w:rsidRDefault="005B098F" w:rsidP="00CA5C69">
      <w:pPr>
        <w:wordWrap/>
        <w:snapToGrid w:val="0"/>
        <w:spacing w:line="360" w:lineRule="auto"/>
        <w:rPr>
          <w:rFonts w:ascii="Book Antiqua" w:eastAsia="SimSun" w:hAnsi="Book Antiqua"/>
          <w:kern w:val="0"/>
          <w:sz w:val="24"/>
          <w:szCs w:val="24"/>
          <w:lang w:eastAsia="zh-CN"/>
        </w:rPr>
      </w:pPr>
      <w:r w:rsidRPr="00EA7EEC">
        <w:rPr>
          <w:rFonts w:ascii="Book Antiqua" w:hAnsi="Book Antiqua"/>
          <w:b/>
          <w:sz w:val="24"/>
          <w:szCs w:val="24"/>
        </w:rPr>
        <w:t>Chang</w:t>
      </w:r>
      <w:r w:rsidRPr="00EA7EEC">
        <w:rPr>
          <w:rFonts w:ascii="Book Antiqua" w:eastAsia="Malgun Gothic" w:hAnsi="Book Antiqua"/>
          <w:b/>
          <w:sz w:val="24"/>
          <w:szCs w:val="24"/>
        </w:rPr>
        <w:t xml:space="preserve"> </w:t>
      </w:r>
      <w:r w:rsidR="00624112" w:rsidRPr="00EA7EEC">
        <w:rPr>
          <w:rFonts w:ascii="Book Antiqua" w:hAnsi="Book Antiqua"/>
          <w:b/>
          <w:sz w:val="24"/>
          <w:szCs w:val="24"/>
        </w:rPr>
        <w:t>Lim Hyun</w:t>
      </w:r>
      <w:r w:rsidR="00E57B5A" w:rsidRPr="00EA7EEC">
        <w:rPr>
          <w:rFonts w:ascii="Book Antiqua" w:eastAsia="SimSun" w:hAnsi="Book Antiqua"/>
          <w:kern w:val="0"/>
          <w:sz w:val="24"/>
          <w:szCs w:val="24"/>
          <w:lang w:eastAsia="zh-CN"/>
        </w:rPr>
        <w:t xml:space="preserve">, </w:t>
      </w:r>
      <w:r w:rsidR="00624112" w:rsidRPr="00EA7EEC">
        <w:rPr>
          <w:rFonts w:ascii="Book Antiqua" w:hAnsi="Book Antiqua"/>
          <w:kern w:val="0"/>
          <w:sz w:val="24"/>
          <w:szCs w:val="24"/>
        </w:rPr>
        <w:t xml:space="preserve">Department of Pathology, </w:t>
      </w:r>
      <w:proofErr w:type="spellStart"/>
      <w:r w:rsidR="000403DD" w:rsidRPr="00EA7EEC">
        <w:rPr>
          <w:rFonts w:ascii="Book Antiqua" w:hAnsi="Book Antiqua"/>
          <w:kern w:val="0"/>
          <w:sz w:val="24"/>
          <w:szCs w:val="24"/>
        </w:rPr>
        <w:t>Jeju</w:t>
      </w:r>
      <w:proofErr w:type="spellEnd"/>
      <w:r w:rsidR="000403DD" w:rsidRPr="00EA7EEC">
        <w:rPr>
          <w:rFonts w:ascii="Book Antiqua" w:hAnsi="Book Antiqua"/>
          <w:kern w:val="0"/>
          <w:sz w:val="24"/>
          <w:szCs w:val="24"/>
        </w:rPr>
        <w:t xml:space="preserve"> National University School of Medicine</w:t>
      </w:r>
      <w:r w:rsidR="00624112" w:rsidRPr="00EA7EEC">
        <w:rPr>
          <w:rFonts w:ascii="Book Antiqua" w:hAnsi="Book Antiqua"/>
          <w:kern w:val="0"/>
          <w:sz w:val="24"/>
          <w:szCs w:val="24"/>
        </w:rPr>
        <w:t xml:space="preserve">, </w:t>
      </w:r>
      <w:proofErr w:type="spellStart"/>
      <w:r w:rsidR="00624112" w:rsidRPr="00EA7EEC">
        <w:rPr>
          <w:rFonts w:ascii="Book Antiqua" w:hAnsi="Book Antiqua"/>
          <w:kern w:val="0"/>
          <w:sz w:val="24"/>
          <w:szCs w:val="24"/>
        </w:rPr>
        <w:t>Jeju-si</w:t>
      </w:r>
      <w:proofErr w:type="spellEnd"/>
      <w:r w:rsidR="00624112" w:rsidRPr="00EA7EEC">
        <w:rPr>
          <w:rFonts w:ascii="Book Antiqua" w:hAnsi="Book Antiqua"/>
          <w:kern w:val="0"/>
          <w:sz w:val="24"/>
          <w:szCs w:val="24"/>
        </w:rPr>
        <w:t xml:space="preserve"> 890-716, South Korea</w:t>
      </w:r>
    </w:p>
    <w:p w:rsidR="00E57B5A" w:rsidRPr="00EA7EEC" w:rsidRDefault="00E57B5A" w:rsidP="00CA5C69">
      <w:pPr>
        <w:wordWrap/>
        <w:snapToGrid w:val="0"/>
        <w:spacing w:line="360" w:lineRule="auto"/>
        <w:rPr>
          <w:rFonts w:ascii="Book Antiqua" w:eastAsia="SimSun" w:hAnsi="Book Antiqua"/>
          <w:sz w:val="24"/>
          <w:szCs w:val="24"/>
          <w:lang w:eastAsia="zh-CN"/>
        </w:rPr>
      </w:pPr>
    </w:p>
    <w:p w:rsidR="00624112" w:rsidRPr="00EA7EEC" w:rsidRDefault="005B098F" w:rsidP="00CA5C69">
      <w:pPr>
        <w:wordWrap/>
        <w:snapToGrid w:val="0"/>
        <w:spacing w:line="360" w:lineRule="auto"/>
        <w:rPr>
          <w:rFonts w:ascii="Book Antiqua" w:hAnsi="Book Antiqua"/>
          <w:sz w:val="24"/>
          <w:szCs w:val="24"/>
        </w:rPr>
      </w:pPr>
      <w:r w:rsidRPr="00EA7EEC">
        <w:rPr>
          <w:rFonts w:ascii="Book Antiqua" w:hAnsi="Book Antiqua"/>
          <w:b/>
          <w:sz w:val="24"/>
          <w:szCs w:val="24"/>
        </w:rPr>
        <w:t>Sang</w:t>
      </w:r>
      <w:r w:rsidRPr="00EA7EEC">
        <w:rPr>
          <w:rFonts w:ascii="Book Antiqua" w:eastAsia="Malgun Gothic" w:hAnsi="Book Antiqua"/>
          <w:b/>
          <w:sz w:val="24"/>
          <w:szCs w:val="24"/>
        </w:rPr>
        <w:t xml:space="preserve"> </w:t>
      </w:r>
      <w:proofErr w:type="spellStart"/>
      <w:r w:rsidR="00624112" w:rsidRPr="00EA7EEC">
        <w:rPr>
          <w:rFonts w:ascii="Book Antiqua" w:hAnsi="Book Antiqua"/>
          <w:b/>
          <w:sz w:val="24"/>
          <w:szCs w:val="24"/>
        </w:rPr>
        <w:t>Hoon</w:t>
      </w:r>
      <w:proofErr w:type="spellEnd"/>
      <w:r w:rsidR="00624112" w:rsidRPr="00EA7EEC">
        <w:rPr>
          <w:rFonts w:ascii="Book Antiqua" w:hAnsi="Book Antiqua"/>
          <w:b/>
          <w:sz w:val="24"/>
          <w:szCs w:val="24"/>
        </w:rPr>
        <w:t xml:space="preserve"> Han</w:t>
      </w:r>
      <w:r w:rsidR="00E57B5A" w:rsidRPr="00EA7EEC">
        <w:rPr>
          <w:rFonts w:ascii="Book Antiqua" w:eastAsia="SimSun" w:hAnsi="Book Antiqua"/>
          <w:kern w:val="0"/>
          <w:sz w:val="24"/>
          <w:szCs w:val="24"/>
          <w:lang w:eastAsia="zh-CN"/>
        </w:rPr>
        <w:t xml:space="preserve">, </w:t>
      </w:r>
      <w:r w:rsidR="00624112" w:rsidRPr="00EA7EEC">
        <w:rPr>
          <w:rFonts w:ascii="Book Antiqua" w:hAnsi="Book Antiqua"/>
          <w:kern w:val="0"/>
          <w:sz w:val="24"/>
          <w:szCs w:val="24"/>
        </w:rPr>
        <w:t xml:space="preserve">Department of Internal Medicine, </w:t>
      </w:r>
      <w:proofErr w:type="spellStart"/>
      <w:r w:rsidR="000403DD" w:rsidRPr="00EA7EEC">
        <w:rPr>
          <w:rFonts w:ascii="Book Antiqua" w:hAnsi="Book Antiqua"/>
          <w:kern w:val="0"/>
          <w:sz w:val="24"/>
          <w:szCs w:val="24"/>
        </w:rPr>
        <w:t>Jeju</w:t>
      </w:r>
      <w:proofErr w:type="spellEnd"/>
      <w:r w:rsidR="000403DD" w:rsidRPr="00EA7EEC">
        <w:rPr>
          <w:rFonts w:ascii="Book Antiqua" w:hAnsi="Book Antiqua"/>
          <w:kern w:val="0"/>
          <w:sz w:val="24"/>
          <w:szCs w:val="24"/>
        </w:rPr>
        <w:t xml:space="preserve"> National University School of Medicine</w:t>
      </w:r>
      <w:r w:rsidR="00624112" w:rsidRPr="00EA7EEC">
        <w:rPr>
          <w:rFonts w:ascii="Book Antiqua" w:hAnsi="Book Antiqua"/>
          <w:kern w:val="0"/>
          <w:sz w:val="24"/>
          <w:szCs w:val="24"/>
        </w:rPr>
        <w:t xml:space="preserve">, </w:t>
      </w:r>
      <w:proofErr w:type="spellStart"/>
      <w:r w:rsidR="00624112" w:rsidRPr="00EA7EEC">
        <w:rPr>
          <w:rFonts w:ascii="Book Antiqua" w:hAnsi="Book Antiqua"/>
          <w:kern w:val="0"/>
          <w:sz w:val="24"/>
          <w:szCs w:val="24"/>
        </w:rPr>
        <w:t>Jeju-si</w:t>
      </w:r>
      <w:proofErr w:type="spellEnd"/>
      <w:r w:rsidR="00624112" w:rsidRPr="00EA7EEC">
        <w:rPr>
          <w:rFonts w:ascii="Book Antiqua" w:hAnsi="Book Antiqua"/>
          <w:kern w:val="0"/>
          <w:sz w:val="24"/>
          <w:szCs w:val="24"/>
        </w:rPr>
        <w:t xml:space="preserve"> 890-716, South Korea</w:t>
      </w:r>
    </w:p>
    <w:p w:rsidR="00624112" w:rsidRPr="00EA7EEC" w:rsidRDefault="00624112" w:rsidP="00CA5C69">
      <w:pPr>
        <w:wordWrap/>
        <w:snapToGrid w:val="0"/>
        <w:spacing w:line="360" w:lineRule="auto"/>
        <w:rPr>
          <w:rFonts w:ascii="Book Antiqua" w:hAnsi="Book Antiqua"/>
          <w:sz w:val="24"/>
          <w:szCs w:val="24"/>
        </w:rPr>
      </w:pPr>
    </w:p>
    <w:p w:rsidR="00624112" w:rsidRPr="00EA7EEC" w:rsidRDefault="00624112" w:rsidP="00CA5C69">
      <w:pPr>
        <w:wordWrap/>
        <w:adjustRightInd w:val="0"/>
        <w:snapToGrid w:val="0"/>
        <w:spacing w:line="360" w:lineRule="auto"/>
        <w:rPr>
          <w:rFonts w:ascii="Book Antiqua" w:hAnsi="Book Antiqua"/>
          <w:sz w:val="24"/>
          <w:szCs w:val="24"/>
        </w:rPr>
      </w:pPr>
      <w:r w:rsidRPr="00EA7EEC">
        <w:rPr>
          <w:rFonts w:ascii="Book Antiqua" w:hAnsi="Book Antiqua"/>
          <w:b/>
          <w:kern w:val="0"/>
          <w:sz w:val="24"/>
          <w:szCs w:val="24"/>
        </w:rPr>
        <w:t>Author contributions</w:t>
      </w:r>
      <w:r w:rsidRPr="00EA7EEC">
        <w:rPr>
          <w:rFonts w:ascii="Book Antiqua" w:hAnsi="Book Antiqua"/>
          <w:kern w:val="0"/>
          <w:sz w:val="24"/>
          <w:szCs w:val="24"/>
        </w:rPr>
        <w:t>: Kim JH and Han SH contributed to the designing, drafting, editing and approval of the final version of this manuscript; Hyun CL supported pathologic data.</w:t>
      </w:r>
    </w:p>
    <w:p w:rsidR="00624112" w:rsidRPr="00EA7EEC" w:rsidRDefault="00624112" w:rsidP="00CA5C69">
      <w:pPr>
        <w:wordWrap/>
        <w:snapToGrid w:val="0"/>
        <w:spacing w:line="360" w:lineRule="auto"/>
        <w:rPr>
          <w:rFonts w:ascii="Book Antiqua" w:eastAsia="Malgun Gothic" w:hAnsi="Book Antiqua"/>
          <w:sz w:val="24"/>
          <w:szCs w:val="24"/>
        </w:rPr>
      </w:pPr>
    </w:p>
    <w:p w:rsidR="009C4929" w:rsidRPr="00EA7EEC" w:rsidRDefault="009C4929" w:rsidP="00CA5C69">
      <w:pPr>
        <w:wordWrap/>
        <w:snapToGrid w:val="0"/>
        <w:spacing w:line="360" w:lineRule="auto"/>
        <w:rPr>
          <w:rFonts w:ascii="Book Antiqua" w:eastAsia="Malgun Gothic" w:hAnsi="Book Antiqua"/>
          <w:sz w:val="24"/>
          <w:szCs w:val="24"/>
        </w:rPr>
      </w:pPr>
      <w:r w:rsidRPr="00EA7EEC">
        <w:rPr>
          <w:rFonts w:ascii="Book Antiqua" w:eastAsia="Malgun Gothic" w:hAnsi="Book Antiqua"/>
          <w:b/>
          <w:sz w:val="24"/>
          <w:szCs w:val="24"/>
        </w:rPr>
        <w:t>Supported by</w:t>
      </w:r>
      <w:r w:rsidRPr="00EA7EEC">
        <w:rPr>
          <w:rFonts w:ascii="Book Antiqua" w:eastAsia="Malgun Gothic" w:hAnsi="Book Antiqua"/>
          <w:sz w:val="24"/>
          <w:szCs w:val="24"/>
        </w:rPr>
        <w:t xml:space="preserve"> </w:t>
      </w:r>
      <w:r w:rsidR="00A55A79" w:rsidRPr="00EA7EEC">
        <w:rPr>
          <w:rFonts w:ascii="Book Antiqua" w:eastAsia="Malgun Gothic" w:hAnsi="Book Antiqua"/>
          <w:sz w:val="24"/>
          <w:szCs w:val="24"/>
        </w:rPr>
        <w:t>a g</w:t>
      </w:r>
      <w:r w:rsidRPr="00EA7EEC">
        <w:rPr>
          <w:rFonts w:ascii="Book Antiqua" w:eastAsia="Malgun Gothic" w:hAnsi="Book Antiqua"/>
          <w:sz w:val="24"/>
          <w:szCs w:val="24"/>
        </w:rPr>
        <w:t xml:space="preserve">rant from </w:t>
      </w:r>
      <w:proofErr w:type="spellStart"/>
      <w:r w:rsidRPr="00EA7EEC">
        <w:rPr>
          <w:rFonts w:ascii="Book Antiqua" w:eastAsia="Malgun Gothic" w:hAnsi="Book Antiqua"/>
          <w:sz w:val="24"/>
          <w:szCs w:val="24"/>
        </w:rPr>
        <w:t>Gachon</w:t>
      </w:r>
      <w:proofErr w:type="spellEnd"/>
      <w:r w:rsidRPr="00EA7EEC">
        <w:rPr>
          <w:rFonts w:ascii="Book Antiqua" w:eastAsia="Malgun Gothic" w:hAnsi="Book Antiqua"/>
          <w:sz w:val="24"/>
          <w:szCs w:val="24"/>
        </w:rPr>
        <w:t xml:space="preserve"> University Gil Medical Center, No. 2013-37</w:t>
      </w:r>
    </w:p>
    <w:p w:rsidR="009C4929" w:rsidRPr="00EA7EEC" w:rsidRDefault="009C4929" w:rsidP="00CA5C69">
      <w:pPr>
        <w:wordWrap/>
        <w:snapToGrid w:val="0"/>
        <w:spacing w:line="360" w:lineRule="auto"/>
        <w:rPr>
          <w:rFonts w:ascii="Book Antiqua" w:eastAsia="Malgun Gothic" w:hAnsi="Book Antiqua"/>
          <w:sz w:val="24"/>
          <w:szCs w:val="24"/>
        </w:rPr>
      </w:pPr>
    </w:p>
    <w:p w:rsidR="00624112" w:rsidRPr="00EA7EEC" w:rsidRDefault="00624112" w:rsidP="00CA5C69">
      <w:pPr>
        <w:wordWrap/>
        <w:adjustRightInd w:val="0"/>
        <w:snapToGrid w:val="0"/>
        <w:spacing w:line="360" w:lineRule="auto"/>
        <w:rPr>
          <w:rFonts w:ascii="Book Antiqua" w:eastAsia="SimSun" w:hAnsi="Book Antiqua"/>
          <w:kern w:val="0"/>
          <w:sz w:val="24"/>
          <w:szCs w:val="24"/>
          <w:lang w:eastAsia="zh-CN"/>
        </w:rPr>
      </w:pPr>
      <w:r w:rsidRPr="00EA7EEC">
        <w:rPr>
          <w:rFonts w:ascii="Book Antiqua" w:hAnsi="Book Antiqua"/>
          <w:b/>
          <w:kern w:val="0"/>
          <w:sz w:val="24"/>
          <w:szCs w:val="24"/>
        </w:rPr>
        <w:t>Correspondence to: Sang</w:t>
      </w:r>
      <w:r w:rsidR="005B098F" w:rsidRPr="00EA7EEC">
        <w:rPr>
          <w:rFonts w:ascii="Book Antiqua" w:eastAsia="Malgun Gothic" w:hAnsi="Book Antiqua"/>
          <w:b/>
          <w:kern w:val="0"/>
          <w:sz w:val="24"/>
          <w:szCs w:val="24"/>
        </w:rPr>
        <w:t xml:space="preserve"> </w:t>
      </w:r>
      <w:proofErr w:type="spellStart"/>
      <w:r w:rsidRPr="00EA7EEC">
        <w:rPr>
          <w:rFonts w:ascii="Book Antiqua" w:hAnsi="Book Antiqua"/>
          <w:b/>
          <w:kern w:val="0"/>
          <w:sz w:val="24"/>
          <w:szCs w:val="24"/>
        </w:rPr>
        <w:t>Hoon</w:t>
      </w:r>
      <w:proofErr w:type="spellEnd"/>
      <w:r w:rsidRPr="00EA7EEC">
        <w:rPr>
          <w:rFonts w:ascii="Book Antiqua" w:hAnsi="Book Antiqua"/>
          <w:b/>
          <w:kern w:val="0"/>
          <w:sz w:val="24"/>
          <w:szCs w:val="24"/>
        </w:rPr>
        <w:t xml:space="preserve"> Han, MD,</w:t>
      </w:r>
      <w:r w:rsidRPr="00EA7EEC">
        <w:rPr>
          <w:rFonts w:ascii="Book Antiqua" w:hAnsi="Book Antiqua"/>
          <w:kern w:val="0"/>
          <w:sz w:val="24"/>
          <w:szCs w:val="24"/>
        </w:rPr>
        <w:t xml:space="preserve"> Department of Internal</w:t>
      </w:r>
      <w:r w:rsidR="00656ACC" w:rsidRPr="00EA7EEC">
        <w:rPr>
          <w:rFonts w:ascii="Book Antiqua" w:eastAsia="SimSun" w:hAnsi="Book Antiqua"/>
          <w:kern w:val="0"/>
          <w:sz w:val="24"/>
          <w:szCs w:val="24"/>
          <w:lang w:eastAsia="zh-CN"/>
        </w:rPr>
        <w:t xml:space="preserve"> </w:t>
      </w:r>
      <w:r w:rsidRPr="00EA7EEC">
        <w:rPr>
          <w:rFonts w:ascii="Book Antiqua" w:hAnsi="Book Antiqua"/>
          <w:kern w:val="0"/>
          <w:sz w:val="24"/>
          <w:szCs w:val="24"/>
        </w:rPr>
        <w:t xml:space="preserve">Medicine, </w:t>
      </w:r>
      <w:proofErr w:type="spellStart"/>
      <w:r w:rsidR="000403DD" w:rsidRPr="00EA7EEC">
        <w:rPr>
          <w:rFonts w:ascii="Book Antiqua" w:hAnsi="Book Antiqua"/>
          <w:kern w:val="0"/>
          <w:sz w:val="24"/>
          <w:szCs w:val="24"/>
        </w:rPr>
        <w:t>Jeju</w:t>
      </w:r>
      <w:proofErr w:type="spellEnd"/>
      <w:r w:rsidR="000403DD" w:rsidRPr="00EA7EEC">
        <w:rPr>
          <w:rFonts w:ascii="Book Antiqua" w:hAnsi="Book Antiqua"/>
          <w:kern w:val="0"/>
          <w:sz w:val="24"/>
          <w:szCs w:val="24"/>
        </w:rPr>
        <w:t xml:space="preserve"> National University School of Medicine</w:t>
      </w:r>
      <w:r w:rsidRPr="00EA7EEC">
        <w:rPr>
          <w:rFonts w:ascii="Book Antiqua" w:hAnsi="Book Antiqua"/>
          <w:kern w:val="0"/>
          <w:sz w:val="24"/>
          <w:szCs w:val="24"/>
        </w:rPr>
        <w:t xml:space="preserve">, 1753-3 Ara-1dong, </w:t>
      </w:r>
      <w:proofErr w:type="spellStart"/>
      <w:r w:rsidRPr="00EA7EEC">
        <w:rPr>
          <w:rFonts w:ascii="Book Antiqua" w:hAnsi="Book Antiqua"/>
          <w:kern w:val="0"/>
          <w:sz w:val="24"/>
          <w:szCs w:val="24"/>
        </w:rPr>
        <w:t>Jeju-si</w:t>
      </w:r>
      <w:proofErr w:type="spellEnd"/>
      <w:r w:rsidRPr="00EA7EEC">
        <w:rPr>
          <w:rFonts w:ascii="Book Antiqua" w:hAnsi="Book Antiqua"/>
          <w:kern w:val="0"/>
          <w:sz w:val="24"/>
          <w:szCs w:val="24"/>
        </w:rPr>
        <w:t xml:space="preserve"> 890-716, South Korea. </w:t>
      </w:r>
      <w:r w:rsidR="00656ACC" w:rsidRPr="00EA7EEC">
        <w:rPr>
          <w:rFonts w:ascii="Book Antiqua" w:hAnsi="Book Antiqua"/>
          <w:kern w:val="0"/>
          <w:sz w:val="24"/>
          <w:szCs w:val="24"/>
        </w:rPr>
        <w:t>btfulo@gmail.com</w:t>
      </w:r>
    </w:p>
    <w:p w:rsidR="00656ACC" w:rsidRPr="00EA7EEC" w:rsidRDefault="00656ACC" w:rsidP="00CA5C69">
      <w:pPr>
        <w:wordWrap/>
        <w:adjustRightInd w:val="0"/>
        <w:snapToGrid w:val="0"/>
        <w:spacing w:line="360" w:lineRule="auto"/>
        <w:rPr>
          <w:rFonts w:ascii="Book Antiqua" w:eastAsia="SimSun" w:hAnsi="Book Antiqua"/>
          <w:kern w:val="0"/>
          <w:sz w:val="24"/>
          <w:szCs w:val="24"/>
          <w:lang w:eastAsia="zh-CN"/>
        </w:rPr>
      </w:pPr>
    </w:p>
    <w:p w:rsidR="00624112" w:rsidRPr="00EA7EEC" w:rsidRDefault="00624112" w:rsidP="00CA5C69">
      <w:pPr>
        <w:wordWrap/>
        <w:adjustRightInd w:val="0"/>
        <w:snapToGrid w:val="0"/>
        <w:spacing w:line="360" w:lineRule="auto"/>
        <w:rPr>
          <w:rFonts w:ascii="Book Antiqua" w:hAnsi="Book Antiqua"/>
          <w:kern w:val="0"/>
          <w:sz w:val="24"/>
          <w:szCs w:val="24"/>
        </w:rPr>
      </w:pPr>
      <w:r w:rsidRPr="00EA7EEC">
        <w:rPr>
          <w:rFonts w:ascii="Book Antiqua" w:hAnsi="Book Antiqua"/>
          <w:b/>
          <w:kern w:val="0"/>
          <w:sz w:val="24"/>
          <w:szCs w:val="24"/>
        </w:rPr>
        <w:t>Telephone:</w:t>
      </w:r>
      <w:r w:rsidRPr="00EA7EEC">
        <w:rPr>
          <w:rFonts w:ascii="Book Antiqua" w:hAnsi="Book Antiqua"/>
          <w:kern w:val="0"/>
          <w:sz w:val="24"/>
          <w:szCs w:val="24"/>
        </w:rPr>
        <w:t xml:space="preserve"> +82-64-7548121</w:t>
      </w:r>
      <w:r w:rsidR="00656ACC" w:rsidRPr="00EA7EEC">
        <w:rPr>
          <w:rFonts w:ascii="Book Antiqua" w:eastAsia="SimSun" w:hAnsi="Book Antiqua"/>
          <w:kern w:val="0"/>
          <w:sz w:val="24"/>
          <w:szCs w:val="24"/>
          <w:lang w:eastAsia="zh-CN"/>
        </w:rPr>
        <w:t xml:space="preserve">     </w:t>
      </w:r>
      <w:r w:rsidRPr="00EA7EEC">
        <w:rPr>
          <w:rFonts w:ascii="Book Antiqua" w:hAnsi="Book Antiqua"/>
          <w:kern w:val="0"/>
          <w:sz w:val="24"/>
          <w:szCs w:val="24"/>
        </w:rPr>
        <w:t xml:space="preserve"> </w:t>
      </w:r>
      <w:r w:rsidRPr="00EA7EEC">
        <w:rPr>
          <w:rFonts w:ascii="Book Antiqua" w:hAnsi="Book Antiqua"/>
          <w:b/>
          <w:kern w:val="0"/>
          <w:sz w:val="24"/>
          <w:szCs w:val="24"/>
        </w:rPr>
        <w:t>Fax:</w:t>
      </w:r>
      <w:r w:rsidRPr="00EA7EEC">
        <w:rPr>
          <w:rFonts w:ascii="Book Antiqua" w:hAnsi="Book Antiqua"/>
          <w:kern w:val="0"/>
          <w:sz w:val="24"/>
          <w:szCs w:val="24"/>
        </w:rPr>
        <w:t xml:space="preserve"> +82-64-7171131</w:t>
      </w:r>
    </w:p>
    <w:p w:rsidR="001568D6" w:rsidRPr="00C56046" w:rsidRDefault="001568D6" w:rsidP="001568D6">
      <w:pPr>
        <w:adjustRightInd w:val="0"/>
        <w:snapToGrid w:val="0"/>
        <w:spacing w:line="360" w:lineRule="auto"/>
        <w:rPr>
          <w:rFonts w:ascii="Book Antiqua" w:hAnsi="Book Antiqua"/>
          <w:b/>
          <w:sz w:val="24"/>
        </w:rPr>
      </w:pPr>
      <w:bookmarkStart w:id="3" w:name="OLE_LINK25"/>
      <w:bookmarkStart w:id="4" w:name="OLE_LINK26"/>
      <w:bookmarkStart w:id="5" w:name="OLE_LINK145"/>
      <w:bookmarkStart w:id="6" w:name="OLE_LINK215"/>
      <w:bookmarkStart w:id="7" w:name="OLE_LINK352"/>
      <w:bookmarkStart w:id="8" w:name="OLE_LINK364"/>
      <w:bookmarkStart w:id="9" w:name="OLE_LINK383"/>
      <w:bookmarkStart w:id="10" w:name="OLE_LINK361"/>
      <w:bookmarkStart w:id="11" w:name="OLE_LINK444"/>
      <w:bookmarkStart w:id="12" w:name="OLE_LINK501"/>
      <w:bookmarkStart w:id="13" w:name="OLE_LINK572"/>
      <w:bookmarkStart w:id="14" w:name="OLE_LINK573"/>
      <w:bookmarkStart w:id="15" w:name="OLE_LINK756"/>
      <w:bookmarkStart w:id="16" w:name="OLE_LINK757"/>
      <w:bookmarkStart w:id="17" w:name="OLE_LINK805"/>
      <w:bookmarkStart w:id="18" w:name="OLE_LINK806"/>
      <w:bookmarkStart w:id="19" w:name="OLE_LINK958"/>
      <w:bookmarkStart w:id="20" w:name="OLE_LINK1018"/>
      <w:bookmarkStart w:id="21" w:name="OLE_LINK1059"/>
      <w:bookmarkStart w:id="22" w:name="OLE_LINK1122"/>
      <w:bookmarkStart w:id="23" w:name="OLE_LINK1123"/>
      <w:bookmarkStart w:id="24" w:name="OLE_LINK1402"/>
      <w:bookmarkStart w:id="25" w:name="OLE_LINK1750"/>
      <w:bookmarkStart w:id="26" w:name="OLE_LINK1751"/>
      <w:bookmarkStart w:id="27" w:name="OLE_LINK1832"/>
      <w:bookmarkStart w:id="28" w:name="OLE_LINK1878"/>
      <w:bookmarkStart w:id="29" w:name="OLE_LINK1917"/>
      <w:bookmarkStart w:id="30" w:name="OLE_LINK1918"/>
      <w:bookmarkStart w:id="31" w:name="OLE_LINK1985"/>
      <w:bookmarkStart w:id="32" w:name="OLE_LINK1986"/>
      <w:bookmarkStart w:id="33" w:name="OLE_LINK1927"/>
      <w:bookmarkStart w:id="34" w:name="OLE_LINK1928"/>
      <w:bookmarkStart w:id="35" w:name="OLE_LINK2044"/>
      <w:bookmarkStart w:id="36" w:name="OLE_LINK2352"/>
      <w:bookmarkStart w:id="37" w:name="OLE_LINK2220"/>
      <w:bookmarkStart w:id="38" w:name="OLE_LINK2344"/>
      <w:bookmarkStart w:id="39" w:name="OLE_LINK2347"/>
      <w:bookmarkStart w:id="40" w:name="OLE_LINK2626"/>
      <w:bookmarkStart w:id="41" w:name="OLE_LINK2390"/>
      <w:bookmarkStart w:id="42" w:name="OLE_LINK2752"/>
      <w:bookmarkStart w:id="43" w:name="OLE_LINK2753"/>
      <w:bookmarkStart w:id="44" w:name="OLE_LINK2855"/>
      <w:bookmarkStart w:id="45" w:name="OLE_LINK2992"/>
      <w:bookmarkStart w:id="46" w:name="OLE_LINK3241"/>
      <w:bookmarkStart w:id="47" w:name="OLE_LINK2682"/>
      <w:r>
        <w:rPr>
          <w:rFonts w:ascii="Book Antiqua" w:hAnsi="Book Antiqua"/>
          <w:b/>
          <w:sz w:val="24"/>
        </w:rPr>
        <w:t>Received:</w:t>
      </w:r>
      <w:r>
        <w:rPr>
          <w:rFonts w:ascii="Book Antiqua" w:hAnsi="Book Antiqua" w:hint="eastAsia"/>
          <w:b/>
          <w:sz w:val="24"/>
          <w:lang w:eastAsia="zh-CN"/>
        </w:rPr>
        <w:t xml:space="preserve"> </w:t>
      </w:r>
      <w:r w:rsidRPr="001568D6">
        <w:rPr>
          <w:rFonts w:ascii="Book Antiqua" w:hAnsi="Book Antiqua"/>
          <w:sz w:val="24"/>
          <w:lang w:eastAsia="zh-CN"/>
        </w:rPr>
        <w:t>May</w:t>
      </w:r>
      <w:r w:rsidRPr="001568D6">
        <w:rPr>
          <w:rFonts w:ascii="Book Antiqua" w:hAnsi="Book Antiqua" w:hint="eastAsia"/>
          <w:sz w:val="24"/>
          <w:lang w:eastAsia="zh-CN"/>
        </w:rPr>
        <w:t xml:space="preserve"> 20, 2014</w:t>
      </w:r>
      <w:r>
        <w:rPr>
          <w:rFonts w:ascii="Book Antiqua" w:hAnsi="Book Antiqua" w:hint="eastAsia"/>
          <w:b/>
          <w:sz w:val="24"/>
          <w:lang w:eastAsia="zh-CN"/>
        </w:rPr>
        <w:t xml:space="preserve">     </w:t>
      </w:r>
      <w:r w:rsidRPr="00C56046">
        <w:rPr>
          <w:rFonts w:ascii="Book Antiqua" w:hAnsi="Book Antiqua"/>
          <w:b/>
          <w:sz w:val="24"/>
        </w:rPr>
        <w:t xml:space="preserve">  Revised:</w:t>
      </w:r>
      <w:bookmarkEnd w:id="3"/>
      <w:bookmarkEnd w:id="4"/>
      <w:r>
        <w:rPr>
          <w:rFonts w:ascii="Book Antiqua" w:hAnsi="Book Antiqua" w:hint="eastAsia"/>
          <w:b/>
          <w:sz w:val="24"/>
          <w:lang w:eastAsia="zh-CN"/>
        </w:rPr>
        <w:t xml:space="preserve"> </w:t>
      </w:r>
      <w:r w:rsidRPr="001568D6">
        <w:rPr>
          <w:rFonts w:ascii="Book Antiqua" w:hAnsi="Book Antiqua" w:hint="eastAsia"/>
          <w:sz w:val="24"/>
          <w:lang w:eastAsia="zh-CN"/>
        </w:rPr>
        <w:t>July 25, 2014</w:t>
      </w:r>
      <w:r w:rsidRPr="00C56046">
        <w:rPr>
          <w:rFonts w:ascii="Book Antiqua" w:hAnsi="Book Antiqua"/>
          <w:b/>
          <w:sz w:val="24"/>
        </w:rPr>
        <w:t xml:space="preserve"> </w:t>
      </w:r>
      <w:bookmarkStart w:id="48" w:name="OLE_LINK103"/>
      <w:bookmarkStart w:id="49" w:name="OLE_LINK104"/>
      <w:bookmarkStart w:id="50" w:name="OLE_LINK69"/>
      <w:bookmarkStart w:id="51" w:name="OLE_LINK70"/>
    </w:p>
    <w:p w:rsidR="005475CA" w:rsidRDefault="001568D6" w:rsidP="005475CA">
      <w:pPr>
        <w:rPr>
          <w:rFonts w:ascii="Book Antiqua" w:hAnsi="Book Antiqua"/>
          <w:color w:val="000000"/>
          <w:sz w:val="24"/>
        </w:rPr>
      </w:pPr>
      <w:bookmarkStart w:id="52" w:name="OLE_LINK303"/>
      <w:bookmarkStart w:id="53" w:name="OLE_LINK304"/>
      <w:bookmarkStart w:id="54" w:name="OLE_LINK1382"/>
      <w:bookmarkStart w:id="55" w:name="OLE_LINK2188"/>
      <w:bookmarkStart w:id="56" w:name="OLE_LINK2189"/>
      <w:bookmarkStart w:id="57" w:name="OLE_LINK2615"/>
      <w:r w:rsidRPr="00C56046">
        <w:rPr>
          <w:rFonts w:ascii="Book Antiqua" w:hAnsi="Book Antiqua"/>
          <w:b/>
          <w:sz w:val="24"/>
        </w:rPr>
        <w:lastRenderedPageBreak/>
        <w:t>Accepted:</w:t>
      </w:r>
      <w:bookmarkStart w:id="58" w:name="OLE_LINK1"/>
      <w:bookmarkStart w:id="59" w:name="OLE_LINK2"/>
      <w:bookmarkStart w:id="60" w:name="OLE_LINK3"/>
      <w:bookmarkStart w:id="61" w:name="OLE_LINK4"/>
      <w:bookmarkStart w:id="62" w:name="OLE_LINK5"/>
      <w:bookmarkStart w:id="63" w:name="OLE_LINK6"/>
      <w:bookmarkStart w:id="64" w:name="OLE_LINK7"/>
      <w:bookmarkStart w:id="65" w:name="OLE_LINK9"/>
      <w:bookmarkStart w:id="66" w:name="OLE_LINK10"/>
      <w:bookmarkStart w:id="67" w:name="OLE_LINK13"/>
      <w:bookmarkStart w:id="68" w:name="OLE_LINK14"/>
      <w:bookmarkStart w:id="69" w:name="OLE_LINK17"/>
      <w:bookmarkStart w:id="70" w:name="OLE_LINK18"/>
      <w:bookmarkStart w:id="71" w:name="OLE_LINK19"/>
      <w:bookmarkStart w:id="72" w:name="OLE_LINK22"/>
      <w:bookmarkStart w:id="73" w:name="OLE_LINK24"/>
      <w:bookmarkStart w:id="74" w:name="OLE_LINK27"/>
      <w:bookmarkStart w:id="75" w:name="OLE_LINK28"/>
      <w:bookmarkStart w:id="76" w:name="OLE_LINK29"/>
      <w:bookmarkStart w:id="77" w:name="OLE_LINK30"/>
      <w:bookmarkStart w:id="78" w:name="OLE_LINK31"/>
      <w:bookmarkStart w:id="79" w:name="OLE_LINK32"/>
      <w:bookmarkStart w:id="80" w:name="OLE_LINK34"/>
      <w:bookmarkStart w:id="81" w:name="OLE_LINK36"/>
      <w:bookmarkStart w:id="82" w:name="OLE_LINK37"/>
      <w:bookmarkStart w:id="83" w:name="OLE_LINK38"/>
      <w:bookmarkStart w:id="84" w:name="OLE_LINK41"/>
      <w:bookmarkStart w:id="85" w:name="OLE_LINK42"/>
      <w:bookmarkStart w:id="86" w:name="OLE_LINK44"/>
      <w:bookmarkStart w:id="87" w:name="OLE_LINK45"/>
      <w:bookmarkStart w:id="88" w:name="OLE_LINK46"/>
      <w:bookmarkStart w:id="89" w:name="OLE_LINK47"/>
      <w:bookmarkStart w:id="90" w:name="OLE_LINK52"/>
      <w:bookmarkStart w:id="91" w:name="OLE_LINK43"/>
      <w:bookmarkStart w:id="92" w:name="OLE_LINK57"/>
      <w:bookmarkStart w:id="93" w:name="OLE_LINK58"/>
      <w:bookmarkStart w:id="94" w:name="OLE_LINK8"/>
      <w:bookmarkStart w:id="95" w:name="OLE_LINK62"/>
      <w:bookmarkStart w:id="96" w:name="OLE_LINK66"/>
      <w:bookmarkStart w:id="97" w:name="OLE_LINK68"/>
      <w:bookmarkStart w:id="98" w:name="OLE_LINK71"/>
      <w:bookmarkStart w:id="99" w:name="OLE_LINK74"/>
      <w:bookmarkStart w:id="100" w:name="OLE_LINK77"/>
      <w:bookmarkStart w:id="101" w:name="OLE_LINK78"/>
      <w:bookmarkStart w:id="102" w:name="OLE_LINK72"/>
      <w:bookmarkStart w:id="103" w:name="OLE_LINK73"/>
      <w:bookmarkStart w:id="104" w:name="OLE_LINK79"/>
      <w:bookmarkStart w:id="105" w:name="OLE_LINK81"/>
      <w:bookmarkStart w:id="106" w:name="OLE_LINK88"/>
      <w:bookmarkStart w:id="107" w:name="OLE_LINK89"/>
      <w:bookmarkStart w:id="108" w:name="OLE_LINK92"/>
      <w:bookmarkStart w:id="109" w:name="OLE_LINK94"/>
      <w:bookmarkStart w:id="110" w:name="OLE_LINK95"/>
      <w:r w:rsidR="005475CA" w:rsidRPr="005475CA">
        <w:rPr>
          <w:rFonts w:ascii="Book Antiqua" w:hAnsi="Book Antiqua" w:hint="eastAsia"/>
          <w:color w:val="000000"/>
          <w:sz w:val="24"/>
        </w:rPr>
        <w:t xml:space="preserve"> </w:t>
      </w:r>
      <w:r w:rsidR="005475CA">
        <w:rPr>
          <w:rFonts w:ascii="Book Antiqua" w:hAnsi="Book Antiqua" w:hint="eastAsia"/>
          <w:color w:val="000000"/>
          <w:sz w:val="24"/>
        </w:rPr>
        <w:t xml:space="preserve">September </w:t>
      </w:r>
      <w:r w:rsidR="005475CA">
        <w:rPr>
          <w:rFonts w:ascii="Book Antiqua" w:hAnsi="Book Antiqua"/>
          <w:color w:val="000000"/>
          <w:sz w:val="24"/>
        </w:rPr>
        <w:t>12</w:t>
      </w:r>
      <w:r w:rsidR="005475CA">
        <w:rPr>
          <w:rFonts w:ascii="Book Antiqua" w:hAnsi="Book Antiqua" w:hint="eastAsia"/>
          <w:color w:val="000000"/>
          <w:sz w:val="24"/>
        </w:rPr>
        <w:t>,</w:t>
      </w:r>
      <w:r w:rsidR="005475CA">
        <w:rPr>
          <w:rFonts w:ascii="Book Antiqua" w:hAnsi="Book Antiqua"/>
          <w:color w:val="000000"/>
          <w:sz w:val="24"/>
        </w:rPr>
        <w:t xml:space="preserve"> 2014</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5475CA" w:rsidRDefault="001568D6" w:rsidP="001568D6">
      <w:pPr>
        <w:adjustRightInd w:val="0"/>
        <w:snapToGrid w:val="0"/>
        <w:spacing w:line="360" w:lineRule="auto"/>
        <w:rPr>
          <w:rFonts w:ascii="Book Antiqua" w:hAnsi="Book Antiqua"/>
          <w:b/>
          <w:sz w:val="24"/>
        </w:rPr>
      </w:pPr>
      <w:r w:rsidRPr="00C56046">
        <w:rPr>
          <w:rFonts w:ascii="Book Antiqua" w:hAnsi="Book Antiqua"/>
          <w:b/>
          <w:sz w:val="24"/>
        </w:rPr>
        <w:t xml:space="preserve">  </w:t>
      </w:r>
    </w:p>
    <w:p w:rsidR="001568D6" w:rsidRPr="00C56046" w:rsidRDefault="001568D6" w:rsidP="001568D6">
      <w:pPr>
        <w:adjustRightInd w:val="0"/>
        <w:snapToGrid w:val="0"/>
        <w:spacing w:line="360" w:lineRule="auto"/>
        <w:rPr>
          <w:rFonts w:ascii="Book Antiqua" w:hAnsi="Book Antiqua"/>
          <w:b/>
          <w:sz w:val="24"/>
        </w:rPr>
      </w:pPr>
      <w:r w:rsidRPr="00C56046">
        <w:rPr>
          <w:rFonts w:ascii="Book Antiqua" w:hAnsi="Book Antiqua"/>
          <w:b/>
          <w:sz w:val="24"/>
        </w:rPr>
        <w:t xml:space="preserve">Published online: </w:t>
      </w:r>
      <w:bookmarkEnd w:id="48"/>
      <w:bookmarkEnd w:id="49"/>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0"/>
    <w:bookmarkEnd w:id="51"/>
    <w:bookmarkEnd w:id="52"/>
    <w:bookmarkEnd w:id="53"/>
    <w:bookmarkEnd w:id="54"/>
    <w:bookmarkEnd w:id="55"/>
    <w:bookmarkEnd w:id="56"/>
    <w:bookmarkEnd w:id="57"/>
    <w:p w:rsidR="00624112" w:rsidRPr="00EA7EEC" w:rsidRDefault="00624112" w:rsidP="00CA5C69">
      <w:pPr>
        <w:wordWrap/>
        <w:adjustRightInd w:val="0"/>
        <w:snapToGrid w:val="0"/>
        <w:spacing w:line="360" w:lineRule="auto"/>
        <w:rPr>
          <w:rFonts w:ascii="Book Antiqua" w:hAnsi="Book Antiqua"/>
          <w:b/>
          <w:sz w:val="24"/>
          <w:szCs w:val="24"/>
          <w:lang w:eastAsia="zh-CN"/>
        </w:rPr>
      </w:pPr>
    </w:p>
    <w:p w:rsidR="00624112" w:rsidRPr="00EA7EEC" w:rsidRDefault="00624112" w:rsidP="00CA5C69">
      <w:pPr>
        <w:wordWrap/>
        <w:snapToGrid w:val="0"/>
        <w:spacing w:line="360" w:lineRule="auto"/>
        <w:rPr>
          <w:rFonts w:ascii="Book Antiqua" w:hAnsi="Book Antiqua"/>
          <w:b/>
          <w:sz w:val="24"/>
          <w:szCs w:val="24"/>
        </w:rPr>
      </w:pPr>
      <w:r w:rsidRPr="00EA7EEC">
        <w:rPr>
          <w:rFonts w:ascii="Book Antiqua" w:hAnsi="Book Antiqua"/>
          <w:b/>
          <w:sz w:val="24"/>
          <w:szCs w:val="24"/>
        </w:rPr>
        <w:t>Abstract</w:t>
      </w:r>
    </w:p>
    <w:p w:rsidR="00624112" w:rsidRPr="00EA7EEC" w:rsidRDefault="00624112" w:rsidP="00CA5C69">
      <w:pPr>
        <w:wordWrap/>
        <w:snapToGrid w:val="0"/>
        <w:spacing w:line="360" w:lineRule="auto"/>
        <w:rPr>
          <w:rFonts w:ascii="Book Antiqua" w:eastAsia="Malgun Gothic" w:hAnsi="Book Antiqua"/>
          <w:sz w:val="24"/>
          <w:szCs w:val="24"/>
        </w:rPr>
      </w:pPr>
      <w:r w:rsidRPr="00EA7EEC">
        <w:rPr>
          <w:rFonts w:ascii="Book Antiqua" w:hAnsi="Book Antiqua"/>
          <w:sz w:val="24"/>
          <w:szCs w:val="24"/>
        </w:rPr>
        <w:t>Intramedullary spinal cord metastasis (ISCM) is very rare and its optimal treatment remains controversial. Pancreatic neuroendocrine tumor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is a rare tumor that usually presents with hepatic metastasis. Hepatic failure due to tumor progression is the major cause of death in cases of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To date, no report has described a case of ISCM from </w:t>
      </w:r>
      <w:proofErr w:type="spellStart"/>
      <w:r w:rsidRPr="00EA7EEC">
        <w:rPr>
          <w:rFonts w:ascii="Book Antiqua" w:hAnsi="Book Antiqua"/>
          <w:sz w:val="24"/>
          <w:szCs w:val="24"/>
        </w:rPr>
        <w:t>pNET</w:t>
      </w:r>
      <w:proofErr w:type="spellEnd"/>
      <w:r w:rsidRPr="00EA7EEC">
        <w:rPr>
          <w:rFonts w:ascii="Book Antiqua" w:hAnsi="Book Antiqua"/>
          <w:sz w:val="24"/>
          <w:szCs w:val="24"/>
        </w:rPr>
        <w:t>. Although spinal cord metastasis of a solid tumor is uncommon, it is a critical condition that can cause a potentially irreversible loss of neurologic function. Here, we report the case of a 45-year-old man who presented with leg weakness and voiding difficulty, and was found to have ISCM</w:t>
      </w:r>
      <w:r w:rsidR="00F716C3" w:rsidRPr="00EA7EEC">
        <w:rPr>
          <w:rFonts w:ascii="Book Antiqua" w:eastAsia="Malgun Gothic" w:hAnsi="Book Antiqua"/>
          <w:sz w:val="24"/>
          <w:szCs w:val="24"/>
        </w:rPr>
        <w:t xml:space="preserve"> from </w:t>
      </w:r>
      <w:proofErr w:type="spellStart"/>
      <w:r w:rsidR="00F716C3" w:rsidRPr="00EA7EEC">
        <w:rPr>
          <w:rFonts w:ascii="Book Antiqua" w:eastAsia="Malgun Gothic" w:hAnsi="Book Antiqua"/>
          <w:sz w:val="24"/>
          <w:szCs w:val="24"/>
        </w:rPr>
        <w:t>pNET</w:t>
      </w:r>
      <w:proofErr w:type="spellEnd"/>
      <w:r w:rsidRPr="00EA7EEC">
        <w:rPr>
          <w:rFonts w:ascii="Book Antiqua" w:hAnsi="Book Antiqua"/>
          <w:sz w:val="24"/>
          <w:szCs w:val="24"/>
        </w:rPr>
        <w:t>. Surgical treatment prevented further neurological deterioration. This is the first case report of ISCM</w:t>
      </w:r>
      <w:r w:rsidR="006B623B" w:rsidRPr="00EA7EEC">
        <w:rPr>
          <w:rFonts w:ascii="Book Antiqua" w:hAnsi="Book Antiqua"/>
          <w:sz w:val="24"/>
          <w:szCs w:val="24"/>
        </w:rPr>
        <w:t xml:space="preserve"> from </w:t>
      </w:r>
      <w:proofErr w:type="spellStart"/>
      <w:r w:rsidR="006B623B" w:rsidRPr="00EA7EEC">
        <w:rPr>
          <w:rFonts w:ascii="Book Antiqua" w:hAnsi="Book Antiqua"/>
          <w:sz w:val="24"/>
          <w:szCs w:val="24"/>
        </w:rPr>
        <w:t>pNET</w:t>
      </w:r>
      <w:proofErr w:type="spellEnd"/>
      <w:r w:rsidR="006B623B" w:rsidRPr="00EA7EEC">
        <w:rPr>
          <w:rFonts w:ascii="Book Antiqua" w:hAnsi="Book Antiqua"/>
          <w:sz w:val="24"/>
          <w:szCs w:val="24"/>
        </w:rPr>
        <w:t>.</w:t>
      </w:r>
    </w:p>
    <w:p w:rsidR="00624112" w:rsidRPr="00EA7EEC" w:rsidRDefault="00624112" w:rsidP="00CA5C69">
      <w:pPr>
        <w:wordWrap/>
        <w:snapToGrid w:val="0"/>
        <w:spacing w:line="360" w:lineRule="auto"/>
        <w:rPr>
          <w:rFonts w:ascii="Book Antiqua" w:eastAsia="SimSun" w:hAnsi="Book Antiqua"/>
          <w:sz w:val="24"/>
          <w:szCs w:val="24"/>
          <w:lang w:eastAsia="zh-CN"/>
        </w:rPr>
      </w:pPr>
    </w:p>
    <w:p w:rsidR="00656ACC" w:rsidRPr="00EA7EEC" w:rsidRDefault="00656ACC" w:rsidP="00CA5C69">
      <w:pPr>
        <w:wordWrap/>
        <w:adjustRightInd w:val="0"/>
        <w:snapToGrid w:val="0"/>
        <w:spacing w:line="360" w:lineRule="auto"/>
        <w:rPr>
          <w:rFonts w:ascii="Book Antiqua" w:hAnsi="Book Antiqua"/>
          <w:sz w:val="24"/>
          <w:szCs w:val="24"/>
        </w:rPr>
      </w:pPr>
      <w:bookmarkStart w:id="111" w:name="OLE_LINK98"/>
      <w:bookmarkStart w:id="112" w:name="OLE_LINK156"/>
      <w:bookmarkStart w:id="113" w:name="OLE_LINK196"/>
      <w:bookmarkStart w:id="114" w:name="OLE_LINK217"/>
      <w:bookmarkStart w:id="115" w:name="OLE_LINK242"/>
      <w:bookmarkStart w:id="116" w:name="OLE_LINK247"/>
      <w:bookmarkStart w:id="117" w:name="OLE_LINK311"/>
      <w:bookmarkStart w:id="118" w:name="OLE_LINK312"/>
      <w:bookmarkStart w:id="119" w:name="OLE_LINK325"/>
      <w:bookmarkStart w:id="120" w:name="OLE_LINK330"/>
      <w:bookmarkStart w:id="121" w:name="OLE_LINK513"/>
      <w:bookmarkStart w:id="122" w:name="OLE_LINK514"/>
      <w:bookmarkStart w:id="123" w:name="OLE_LINK464"/>
      <w:bookmarkStart w:id="124" w:name="OLE_LINK465"/>
      <w:bookmarkStart w:id="125" w:name="OLE_LINK466"/>
      <w:bookmarkStart w:id="126" w:name="OLE_LINK470"/>
      <w:bookmarkStart w:id="127" w:name="OLE_LINK471"/>
      <w:bookmarkStart w:id="128" w:name="OLE_LINK472"/>
      <w:bookmarkStart w:id="129" w:name="OLE_LINK474"/>
      <w:bookmarkStart w:id="130" w:name="OLE_LINK512"/>
      <w:bookmarkStart w:id="131" w:name="OLE_LINK800"/>
      <w:bookmarkStart w:id="132" w:name="OLE_LINK982"/>
      <w:bookmarkStart w:id="133" w:name="OLE_LINK1027"/>
      <w:bookmarkStart w:id="134" w:name="OLE_LINK504"/>
      <w:bookmarkStart w:id="135" w:name="OLE_LINK546"/>
      <w:bookmarkStart w:id="136" w:name="OLE_LINK547"/>
      <w:bookmarkStart w:id="137" w:name="OLE_LINK575"/>
      <w:bookmarkStart w:id="138" w:name="OLE_LINK640"/>
      <w:bookmarkStart w:id="139" w:name="OLE_LINK672"/>
      <w:bookmarkStart w:id="140" w:name="OLE_LINK714"/>
      <w:bookmarkStart w:id="141" w:name="OLE_LINK651"/>
      <w:bookmarkStart w:id="142" w:name="OLE_LINK652"/>
      <w:bookmarkStart w:id="143" w:name="OLE_LINK744"/>
      <w:bookmarkStart w:id="144" w:name="OLE_LINK758"/>
      <w:bookmarkStart w:id="145" w:name="OLE_LINK787"/>
      <w:bookmarkStart w:id="146" w:name="OLE_LINK807"/>
      <w:bookmarkStart w:id="147" w:name="OLE_LINK820"/>
      <w:bookmarkStart w:id="148" w:name="OLE_LINK862"/>
      <w:bookmarkStart w:id="149" w:name="OLE_LINK879"/>
      <w:bookmarkStart w:id="150" w:name="OLE_LINK906"/>
      <w:bookmarkStart w:id="151" w:name="OLE_LINK928"/>
      <w:bookmarkStart w:id="152" w:name="OLE_LINK960"/>
      <w:bookmarkStart w:id="153" w:name="OLE_LINK861"/>
      <w:bookmarkStart w:id="154" w:name="OLE_LINK983"/>
      <w:bookmarkStart w:id="155" w:name="OLE_LINK1334"/>
      <w:bookmarkStart w:id="156" w:name="OLE_LINK1029"/>
      <w:bookmarkStart w:id="157" w:name="OLE_LINK1060"/>
      <w:bookmarkStart w:id="158" w:name="OLE_LINK1061"/>
      <w:bookmarkStart w:id="159" w:name="OLE_LINK1348"/>
      <w:bookmarkStart w:id="160" w:name="OLE_LINK1086"/>
      <w:bookmarkStart w:id="161" w:name="OLE_LINK1100"/>
      <w:bookmarkStart w:id="162" w:name="OLE_LINK1125"/>
      <w:bookmarkStart w:id="163" w:name="OLE_LINK1163"/>
      <w:bookmarkStart w:id="164" w:name="OLE_LINK1193"/>
      <w:bookmarkStart w:id="165" w:name="OLE_LINK1219"/>
      <w:bookmarkStart w:id="166" w:name="OLE_LINK1247"/>
      <w:bookmarkStart w:id="167" w:name="OLE_LINK1284"/>
      <w:bookmarkStart w:id="168" w:name="OLE_LINK1313"/>
      <w:bookmarkStart w:id="169" w:name="OLE_LINK1361"/>
      <w:bookmarkStart w:id="170" w:name="OLE_LINK1384"/>
      <w:bookmarkStart w:id="171" w:name="OLE_LINK1403"/>
      <w:bookmarkStart w:id="172" w:name="OLE_LINK1437"/>
      <w:bookmarkStart w:id="173" w:name="OLE_LINK1454"/>
      <w:bookmarkStart w:id="174" w:name="OLE_LINK1480"/>
      <w:bookmarkStart w:id="175" w:name="OLE_LINK1504"/>
      <w:bookmarkStart w:id="176" w:name="OLE_LINK1516"/>
      <w:bookmarkStart w:id="177" w:name="OLE_LINK135"/>
      <w:bookmarkStart w:id="178" w:name="OLE_LINK216"/>
      <w:bookmarkStart w:id="179" w:name="OLE_LINK259"/>
      <w:bookmarkStart w:id="180" w:name="OLE_LINK1186"/>
      <w:bookmarkStart w:id="181" w:name="OLE_LINK1265"/>
      <w:bookmarkStart w:id="182" w:name="OLE_LINK1373"/>
      <w:bookmarkStart w:id="183" w:name="OLE_LINK1478"/>
      <w:bookmarkStart w:id="184" w:name="OLE_LINK1644"/>
      <w:bookmarkStart w:id="185" w:name="OLE_LINK1884"/>
      <w:bookmarkStart w:id="186" w:name="OLE_LINK1885"/>
      <w:bookmarkStart w:id="187" w:name="OLE_LINK1538"/>
      <w:bookmarkStart w:id="188" w:name="OLE_LINK1539"/>
      <w:bookmarkStart w:id="189" w:name="OLE_LINK1543"/>
      <w:bookmarkStart w:id="190" w:name="OLE_LINK1549"/>
      <w:bookmarkStart w:id="191" w:name="OLE_LINK1778"/>
      <w:bookmarkStart w:id="192" w:name="OLE_LINK1756"/>
      <w:bookmarkStart w:id="193" w:name="OLE_LINK1776"/>
      <w:bookmarkStart w:id="194" w:name="OLE_LINK1777"/>
      <w:bookmarkStart w:id="195" w:name="OLE_LINK1868"/>
      <w:bookmarkStart w:id="196" w:name="OLE_LINK1744"/>
      <w:bookmarkStart w:id="197" w:name="OLE_LINK1817"/>
      <w:bookmarkStart w:id="198" w:name="OLE_LINK1835"/>
      <w:bookmarkStart w:id="199" w:name="OLE_LINK1866"/>
      <w:bookmarkStart w:id="200" w:name="OLE_LINK1882"/>
      <w:bookmarkStart w:id="201" w:name="OLE_LINK1901"/>
      <w:bookmarkStart w:id="202" w:name="OLE_LINK1902"/>
      <w:bookmarkStart w:id="203" w:name="OLE_LINK2013"/>
      <w:bookmarkStart w:id="204" w:name="OLE_LINK1894"/>
      <w:bookmarkStart w:id="205" w:name="OLE_LINK1929"/>
      <w:bookmarkStart w:id="206" w:name="OLE_LINK1941"/>
      <w:bookmarkStart w:id="207" w:name="OLE_LINK1995"/>
      <w:bookmarkStart w:id="208" w:name="OLE_LINK1938"/>
      <w:bookmarkStart w:id="209" w:name="OLE_LINK2081"/>
      <w:bookmarkStart w:id="210" w:name="OLE_LINK2082"/>
      <w:bookmarkStart w:id="211" w:name="OLE_LINK2292"/>
      <w:bookmarkStart w:id="212" w:name="OLE_LINK1931"/>
      <w:bookmarkStart w:id="213" w:name="OLE_LINK1964"/>
      <w:bookmarkStart w:id="214" w:name="OLE_LINK2020"/>
      <w:bookmarkStart w:id="215" w:name="OLE_LINK2071"/>
      <w:bookmarkStart w:id="216" w:name="OLE_LINK2134"/>
      <w:bookmarkStart w:id="217" w:name="OLE_LINK2265"/>
      <w:bookmarkStart w:id="218" w:name="OLE_LINK2562"/>
      <w:bookmarkStart w:id="219" w:name="OLE_LINK1923"/>
      <w:bookmarkStart w:id="220" w:name="OLE_LINK2192"/>
      <w:bookmarkStart w:id="221" w:name="OLE_LINK2110"/>
      <w:bookmarkStart w:id="222" w:name="OLE_LINK2445"/>
      <w:bookmarkStart w:id="223" w:name="OLE_LINK2446"/>
      <w:bookmarkStart w:id="224" w:name="OLE_LINK2169"/>
      <w:bookmarkStart w:id="225" w:name="OLE_LINK2190"/>
      <w:bookmarkStart w:id="226" w:name="OLE_LINK2331"/>
      <w:bookmarkStart w:id="227" w:name="OLE_LINK2345"/>
      <w:bookmarkStart w:id="228" w:name="OLE_LINK2467"/>
      <w:bookmarkStart w:id="229" w:name="OLE_LINK2484"/>
      <w:bookmarkStart w:id="230" w:name="OLE_LINK2157"/>
      <w:bookmarkStart w:id="231" w:name="OLE_LINK2221"/>
      <w:bookmarkStart w:id="232" w:name="OLE_LINK2252"/>
      <w:bookmarkStart w:id="233" w:name="OLE_LINK2348"/>
      <w:bookmarkStart w:id="234" w:name="OLE_LINK2451"/>
      <w:bookmarkStart w:id="235" w:name="OLE_LINK2627"/>
      <w:bookmarkStart w:id="236" w:name="OLE_LINK2482"/>
      <w:bookmarkStart w:id="237" w:name="OLE_LINK2663"/>
      <w:bookmarkStart w:id="238" w:name="OLE_LINK2761"/>
      <w:bookmarkStart w:id="239" w:name="OLE_LINK2856"/>
      <w:bookmarkStart w:id="240" w:name="OLE_LINK2993"/>
      <w:bookmarkStart w:id="241" w:name="OLE_LINK2643"/>
      <w:bookmarkStart w:id="242" w:name="OLE_LINK2583"/>
      <w:bookmarkStart w:id="243" w:name="OLE_LINK2762"/>
      <w:bookmarkStart w:id="244" w:name="OLE_LINK2962"/>
      <w:bookmarkStart w:id="245" w:name="OLE_LINK2582"/>
      <w:r w:rsidRPr="00EA7EEC">
        <w:rPr>
          <w:rFonts w:ascii="Book Antiqua" w:hAnsi="Book Antiqua"/>
          <w:sz w:val="24"/>
          <w:szCs w:val="24"/>
        </w:rPr>
        <w:t xml:space="preserve">© 2014 </w:t>
      </w:r>
      <w:proofErr w:type="spellStart"/>
      <w:r w:rsidRPr="00EA7EEC">
        <w:rPr>
          <w:rFonts w:ascii="Book Antiqua" w:hAnsi="Book Antiqua"/>
          <w:sz w:val="24"/>
          <w:szCs w:val="24"/>
        </w:rPr>
        <w:t>Baishideng</w:t>
      </w:r>
      <w:proofErr w:type="spellEnd"/>
      <w:r w:rsidRPr="00EA7EEC">
        <w:rPr>
          <w:rFonts w:ascii="Book Antiqua" w:hAnsi="Book Antiqua"/>
          <w:sz w:val="24"/>
          <w:szCs w:val="24"/>
        </w:rPr>
        <w:t xml:space="preserve"> Publishing Group Inc. All rights reserved.  </w:t>
      </w: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rsidR="00656ACC" w:rsidRPr="00EA7EEC" w:rsidRDefault="00656ACC" w:rsidP="00CA5C69">
      <w:pPr>
        <w:wordWrap/>
        <w:snapToGrid w:val="0"/>
        <w:spacing w:line="360" w:lineRule="auto"/>
        <w:rPr>
          <w:rFonts w:ascii="Book Antiqua" w:eastAsia="SimSun" w:hAnsi="Book Antiqua"/>
          <w:sz w:val="24"/>
          <w:szCs w:val="24"/>
          <w:lang w:eastAsia="zh-CN"/>
        </w:rPr>
      </w:pPr>
    </w:p>
    <w:p w:rsidR="00624112" w:rsidRPr="00EA7EEC" w:rsidRDefault="00624112" w:rsidP="00CA5C69">
      <w:pPr>
        <w:wordWrap/>
        <w:snapToGrid w:val="0"/>
        <w:spacing w:line="360" w:lineRule="auto"/>
        <w:rPr>
          <w:rFonts w:ascii="Book Antiqua" w:hAnsi="Book Antiqua"/>
          <w:sz w:val="24"/>
          <w:szCs w:val="24"/>
        </w:rPr>
      </w:pPr>
      <w:r w:rsidRPr="00EA7EEC">
        <w:rPr>
          <w:rFonts w:ascii="Book Antiqua" w:hAnsi="Book Antiqua"/>
          <w:b/>
          <w:sz w:val="24"/>
          <w:szCs w:val="24"/>
        </w:rPr>
        <w:t>Key</w:t>
      </w:r>
      <w:r w:rsidR="00656ACC" w:rsidRPr="00EA7EEC">
        <w:rPr>
          <w:rFonts w:ascii="Book Antiqua" w:eastAsia="SimSun" w:hAnsi="Book Antiqua"/>
          <w:b/>
          <w:sz w:val="24"/>
          <w:szCs w:val="24"/>
          <w:lang w:eastAsia="zh-CN"/>
        </w:rPr>
        <w:t xml:space="preserve"> </w:t>
      </w:r>
      <w:r w:rsidRPr="00EA7EEC">
        <w:rPr>
          <w:rFonts w:ascii="Book Antiqua" w:hAnsi="Book Antiqua"/>
          <w:b/>
          <w:sz w:val="24"/>
          <w:szCs w:val="24"/>
        </w:rPr>
        <w:t>words</w:t>
      </w:r>
      <w:r w:rsidRPr="00EA7EEC">
        <w:rPr>
          <w:rFonts w:ascii="Book Antiqua" w:hAnsi="Book Antiqua"/>
          <w:sz w:val="24"/>
          <w:szCs w:val="24"/>
        </w:rPr>
        <w:t xml:space="preserve">: </w:t>
      </w:r>
      <w:r w:rsidR="00656ACC" w:rsidRPr="00EA7EEC">
        <w:rPr>
          <w:rFonts w:ascii="Book Antiqua" w:hAnsi="Book Antiqua"/>
          <w:sz w:val="24"/>
          <w:szCs w:val="24"/>
        </w:rPr>
        <w:t>I</w:t>
      </w:r>
      <w:r w:rsidRPr="00EA7EEC">
        <w:rPr>
          <w:rFonts w:ascii="Book Antiqua" w:hAnsi="Book Antiqua"/>
          <w:sz w:val="24"/>
          <w:szCs w:val="24"/>
        </w:rPr>
        <w:t xml:space="preserve">ntramedullary; </w:t>
      </w:r>
      <w:r w:rsidR="00656ACC" w:rsidRPr="00EA7EEC">
        <w:rPr>
          <w:rFonts w:ascii="Book Antiqua" w:hAnsi="Book Antiqua"/>
          <w:sz w:val="24"/>
          <w:szCs w:val="24"/>
        </w:rPr>
        <w:t>S</w:t>
      </w:r>
      <w:r w:rsidRPr="00EA7EEC">
        <w:rPr>
          <w:rFonts w:ascii="Book Antiqua" w:hAnsi="Book Antiqua"/>
          <w:sz w:val="24"/>
          <w:szCs w:val="24"/>
        </w:rPr>
        <w:t xml:space="preserve">pinal cord neoplasm; </w:t>
      </w:r>
      <w:r w:rsidR="00656ACC" w:rsidRPr="00EA7EEC">
        <w:rPr>
          <w:rFonts w:ascii="Book Antiqua" w:hAnsi="Book Antiqua"/>
          <w:sz w:val="24"/>
          <w:szCs w:val="24"/>
        </w:rPr>
        <w:t>M</w:t>
      </w:r>
      <w:r w:rsidRPr="00EA7EEC">
        <w:rPr>
          <w:rFonts w:ascii="Book Antiqua" w:hAnsi="Book Antiqua"/>
          <w:sz w:val="24"/>
          <w:szCs w:val="24"/>
        </w:rPr>
        <w:t xml:space="preserve">etastasis; </w:t>
      </w:r>
      <w:r w:rsidR="00656ACC" w:rsidRPr="00EA7EEC">
        <w:rPr>
          <w:rFonts w:ascii="Book Antiqua" w:hAnsi="Book Antiqua"/>
          <w:sz w:val="24"/>
          <w:szCs w:val="24"/>
        </w:rPr>
        <w:t>N</w:t>
      </w:r>
      <w:r w:rsidRPr="00EA7EEC">
        <w:rPr>
          <w:rFonts w:ascii="Book Antiqua" w:hAnsi="Book Antiqua"/>
          <w:sz w:val="24"/>
          <w:szCs w:val="24"/>
        </w:rPr>
        <w:t xml:space="preserve">euroendocrine tumor; </w:t>
      </w:r>
      <w:r w:rsidR="00656ACC" w:rsidRPr="00EA7EEC">
        <w:rPr>
          <w:rFonts w:ascii="Book Antiqua" w:hAnsi="Book Antiqua"/>
          <w:sz w:val="24"/>
          <w:szCs w:val="24"/>
        </w:rPr>
        <w:t>P</w:t>
      </w:r>
      <w:r w:rsidRPr="00EA7EEC">
        <w:rPr>
          <w:rFonts w:ascii="Book Antiqua" w:hAnsi="Book Antiqua"/>
          <w:sz w:val="24"/>
          <w:szCs w:val="24"/>
        </w:rPr>
        <w:t xml:space="preserve">ancreas </w:t>
      </w:r>
    </w:p>
    <w:p w:rsidR="00624112" w:rsidRPr="00EA7EEC" w:rsidRDefault="00624112" w:rsidP="00CA5C69">
      <w:pPr>
        <w:wordWrap/>
        <w:adjustRightInd w:val="0"/>
        <w:snapToGrid w:val="0"/>
        <w:spacing w:line="360" w:lineRule="auto"/>
        <w:rPr>
          <w:rFonts w:ascii="Book Antiqua" w:hAnsi="Book Antiqua"/>
          <w:b/>
          <w:sz w:val="24"/>
          <w:szCs w:val="24"/>
        </w:rPr>
      </w:pPr>
    </w:p>
    <w:p w:rsidR="00624112" w:rsidRPr="00EA7EEC" w:rsidRDefault="00624112" w:rsidP="00CA5C69">
      <w:pPr>
        <w:wordWrap/>
        <w:adjustRightInd w:val="0"/>
        <w:snapToGrid w:val="0"/>
        <w:spacing w:line="360" w:lineRule="auto"/>
        <w:rPr>
          <w:rFonts w:ascii="Book Antiqua" w:hAnsi="Book Antiqua"/>
          <w:b/>
          <w:sz w:val="24"/>
          <w:szCs w:val="24"/>
        </w:rPr>
      </w:pPr>
      <w:r w:rsidRPr="00EA7EEC">
        <w:rPr>
          <w:rFonts w:ascii="Book Antiqua" w:hAnsi="Book Antiqua"/>
          <w:b/>
          <w:sz w:val="24"/>
          <w:szCs w:val="24"/>
        </w:rPr>
        <w:t xml:space="preserve">Core tip: </w:t>
      </w:r>
      <w:r w:rsidRPr="00EA7EEC">
        <w:rPr>
          <w:rFonts w:ascii="Book Antiqua" w:hAnsi="Book Antiqua"/>
          <w:kern w:val="0"/>
          <w:sz w:val="24"/>
          <w:szCs w:val="24"/>
        </w:rPr>
        <w:t xml:space="preserve">We report the first case of </w:t>
      </w:r>
      <w:r w:rsidRPr="00EA7EEC">
        <w:rPr>
          <w:rFonts w:ascii="Book Antiqua" w:hAnsi="Book Antiqua"/>
          <w:sz w:val="24"/>
          <w:szCs w:val="24"/>
        </w:rPr>
        <w:t xml:space="preserve">intramedullary spinal cord metastasis (ISCM) from a pancreatic neuroendocrine tumor. </w:t>
      </w:r>
      <w:r w:rsidRPr="00EA7EEC">
        <w:rPr>
          <w:rFonts w:ascii="Book Antiqua" w:hAnsi="Book Antiqua"/>
          <w:kern w:val="0"/>
          <w:sz w:val="24"/>
          <w:szCs w:val="24"/>
        </w:rPr>
        <w:t>Despite its rarity, ISCM</w:t>
      </w:r>
      <w:r w:rsidRPr="00EA7EEC">
        <w:rPr>
          <w:rFonts w:ascii="Book Antiqua" w:hAnsi="Book Antiqua"/>
          <w:sz w:val="24"/>
          <w:szCs w:val="24"/>
        </w:rPr>
        <w:t xml:space="preserve"> is a significant clinical condition that can cause critical neurologic issues. We suggest that taking an immediate surgical approach can increase the chances of restoring neurologic deficits and improving quality of life in cases of </w:t>
      </w:r>
      <w:r w:rsidR="00656ACC" w:rsidRPr="00EA7EEC">
        <w:rPr>
          <w:rFonts w:ascii="Book Antiqua" w:hAnsi="Book Antiqua"/>
          <w:sz w:val="24"/>
          <w:szCs w:val="24"/>
        </w:rPr>
        <w:t>pancreatic neuroendocrine tumor</w:t>
      </w:r>
      <w:r w:rsidRPr="00EA7EEC">
        <w:rPr>
          <w:rFonts w:ascii="Book Antiqua" w:hAnsi="Book Antiqua"/>
          <w:sz w:val="24"/>
          <w:szCs w:val="24"/>
        </w:rPr>
        <w:t xml:space="preserve"> with ISCM. </w:t>
      </w:r>
      <w:r w:rsidRPr="00EA7EEC">
        <w:rPr>
          <w:rFonts w:ascii="Book Antiqua" w:hAnsi="Book Antiqua"/>
          <w:kern w:val="0"/>
          <w:sz w:val="24"/>
          <w:szCs w:val="24"/>
        </w:rPr>
        <w:t>Our report includes a review of previous studies of surgical and non-surgical approaches to ISCM.</w:t>
      </w:r>
    </w:p>
    <w:p w:rsidR="00624112" w:rsidRPr="00EA7EEC" w:rsidRDefault="00624112" w:rsidP="00CA5C69">
      <w:pPr>
        <w:wordWrap/>
        <w:snapToGrid w:val="0"/>
        <w:spacing w:line="360" w:lineRule="auto"/>
        <w:rPr>
          <w:rFonts w:ascii="Book Antiqua" w:eastAsia="Malgun Gothic" w:hAnsi="Book Antiqua"/>
          <w:sz w:val="24"/>
          <w:szCs w:val="24"/>
        </w:rPr>
      </w:pPr>
    </w:p>
    <w:p w:rsidR="00FC2274" w:rsidRPr="00EA7EEC" w:rsidRDefault="00FC2274" w:rsidP="00CA5C69">
      <w:pPr>
        <w:wordWrap/>
        <w:snapToGrid w:val="0"/>
        <w:spacing w:line="360" w:lineRule="auto"/>
        <w:rPr>
          <w:rFonts w:ascii="Book Antiqua" w:hAnsi="Book Antiqua"/>
          <w:sz w:val="24"/>
          <w:szCs w:val="24"/>
          <w:lang w:eastAsia="zh-CN"/>
        </w:rPr>
      </w:pPr>
      <w:r w:rsidRPr="00EA7EEC">
        <w:rPr>
          <w:rFonts w:ascii="Book Antiqua" w:hAnsi="Book Antiqua"/>
          <w:sz w:val="24"/>
          <w:szCs w:val="24"/>
        </w:rPr>
        <w:t>Kim</w:t>
      </w:r>
      <w:r w:rsidRPr="00EA7EEC">
        <w:rPr>
          <w:rFonts w:ascii="Book Antiqua" w:hAnsi="Book Antiqua"/>
          <w:sz w:val="24"/>
          <w:szCs w:val="24"/>
          <w:lang w:eastAsia="zh-CN"/>
        </w:rPr>
        <w:t xml:space="preserve"> JH</w:t>
      </w:r>
      <w:r w:rsidRPr="00EA7EEC">
        <w:rPr>
          <w:rFonts w:ascii="Book Antiqua" w:hAnsi="Book Antiqua"/>
          <w:sz w:val="24"/>
          <w:szCs w:val="24"/>
        </w:rPr>
        <w:t>, Hyun</w:t>
      </w:r>
      <w:r w:rsidRPr="00EA7EEC">
        <w:rPr>
          <w:rFonts w:ascii="Book Antiqua" w:hAnsi="Book Antiqua"/>
          <w:sz w:val="24"/>
          <w:szCs w:val="24"/>
          <w:lang w:eastAsia="zh-CN"/>
        </w:rPr>
        <w:t xml:space="preserve"> CL</w:t>
      </w:r>
      <w:r w:rsidRPr="00EA7EEC">
        <w:rPr>
          <w:rFonts w:ascii="Book Antiqua" w:hAnsi="Book Antiqua"/>
          <w:sz w:val="24"/>
          <w:szCs w:val="24"/>
        </w:rPr>
        <w:t>, Han</w:t>
      </w:r>
      <w:r w:rsidRPr="00EA7EEC">
        <w:rPr>
          <w:rFonts w:ascii="Book Antiqua" w:hAnsi="Book Antiqua"/>
          <w:sz w:val="24"/>
          <w:szCs w:val="24"/>
          <w:lang w:eastAsia="zh-CN"/>
        </w:rPr>
        <w:t xml:space="preserve"> SH. </w:t>
      </w:r>
      <w:r w:rsidRPr="00EA7EEC">
        <w:rPr>
          <w:rFonts w:ascii="Book Antiqua" w:hAnsi="Book Antiqua"/>
          <w:sz w:val="24"/>
          <w:szCs w:val="24"/>
        </w:rPr>
        <w:t>Intramedullary spinal cord metastasis from pancreatic neuroendocrine tumor</w:t>
      </w:r>
      <w:r w:rsidRPr="00EA7EEC">
        <w:rPr>
          <w:rFonts w:ascii="Book Antiqua" w:hAnsi="Book Antiqua"/>
          <w:sz w:val="24"/>
          <w:szCs w:val="24"/>
          <w:lang w:eastAsia="zh-CN"/>
        </w:rPr>
        <w:t>.</w:t>
      </w:r>
      <w:bookmarkStart w:id="246" w:name="OLE_LINK335"/>
      <w:bookmarkStart w:id="247" w:name="OLE_LINK336"/>
      <w:bookmarkStart w:id="248" w:name="OLE_LINK87"/>
      <w:bookmarkStart w:id="249" w:name="OLE_LINK97"/>
      <w:bookmarkStart w:id="250" w:name="OLE_LINK144"/>
      <w:bookmarkStart w:id="251" w:name="OLE_LINK152"/>
      <w:bookmarkStart w:id="252" w:name="OLE_LINK163"/>
      <w:bookmarkStart w:id="253" w:name="OLE_LINK1297"/>
      <w:bookmarkStart w:id="254" w:name="OLE_LINK1298"/>
      <w:bookmarkStart w:id="255" w:name="OLE_LINK1689"/>
      <w:bookmarkStart w:id="256" w:name="OLE_LINK1895"/>
      <w:bookmarkStart w:id="257" w:name="OLE_LINK1897"/>
      <w:bookmarkStart w:id="258" w:name="OLE_LINK1937"/>
      <w:bookmarkStart w:id="259" w:name="OLE_LINK2087"/>
      <w:bookmarkStart w:id="260" w:name="OLE_LINK2088"/>
      <w:bookmarkStart w:id="261" w:name="OLE_LINK2569"/>
      <w:bookmarkStart w:id="262" w:name="OLE_LINK2570"/>
      <w:bookmarkStart w:id="263" w:name="OLE_LINK2127"/>
      <w:bookmarkStart w:id="264" w:name="OLE_LINK2128"/>
      <w:bookmarkStart w:id="265" w:name="OLE_LINK2200"/>
      <w:bookmarkStart w:id="266" w:name="OLE_LINK2113"/>
      <w:bookmarkStart w:id="267" w:name="OLE_LINK2391"/>
      <w:bookmarkStart w:id="268" w:name="OLE_LINK2392"/>
      <w:bookmarkStart w:id="269" w:name="OLE_LINK2499"/>
      <w:bookmarkStart w:id="270" w:name="OLE_LINK2782"/>
      <w:bookmarkStart w:id="271" w:name="OLE_LINK2783"/>
      <w:bookmarkStart w:id="272" w:name="OLE_LINK2667"/>
      <w:bookmarkStart w:id="273" w:name="OLE_LINK2668"/>
      <w:bookmarkStart w:id="274" w:name="OLE_LINK2766"/>
      <w:bookmarkStart w:id="275" w:name="OLE_LINK3008"/>
      <w:bookmarkStart w:id="276" w:name="OLE_LINK3156"/>
      <w:bookmarkStart w:id="277" w:name="OLE_LINK3303"/>
      <w:bookmarkStart w:id="278" w:name="OLE_LINK3304"/>
      <w:bookmarkStart w:id="279" w:name="OLE_LINK2689"/>
      <w:bookmarkStart w:id="280" w:name="OLE_LINK2588"/>
      <w:bookmarkStart w:id="281" w:name="OLE_LINK2769"/>
      <w:bookmarkStart w:id="282" w:name="OLE_LINK3019"/>
      <w:bookmarkStart w:id="283" w:name="OLE_LINK3020"/>
      <w:r w:rsidRPr="00EA7EEC">
        <w:rPr>
          <w:rFonts w:ascii="Book Antiqua" w:hAnsi="Book Antiqua"/>
          <w:i/>
          <w:sz w:val="24"/>
          <w:szCs w:val="24"/>
        </w:rPr>
        <w:t xml:space="preserve"> World J </w:t>
      </w:r>
      <w:proofErr w:type="spellStart"/>
      <w:r w:rsidRPr="00EA7EEC">
        <w:rPr>
          <w:rFonts w:ascii="Book Antiqua" w:hAnsi="Book Antiqua"/>
          <w:i/>
          <w:sz w:val="24"/>
          <w:szCs w:val="24"/>
        </w:rPr>
        <w:t>Gastroenterol</w:t>
      </w:r>
      <w:proofErr w:type="spellEnd"/>
      <w:r w:rsidRPr="00EA7EEC">
        <w:rPr>
          <w:rFonts w:ascii="Book Antiqua" w:hAnsi="Book Antiqua"/>
          <w:sz w:val="24"/>
          <w:szCs w:val="24"/>
        </w:rPr>
        <w:t xml:space="preserve"> </w:t>
      </w:r>
      <w:bookmarkEnd w:id="246"/>
      <w:bookmarkEnd w:id="247"/>
      <w:r w:rsidRPr="00EA7EEC">
        <w:rPr>
          <w:rFonts w:ascii="Book Antiqua" w:hAnsi="Book Antiqua"/>
          <w:sz w:val="24"/>
          <w:szCs w:val="24"/>
        </w:rPr>
        <w:t>2014;</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EA7EEC">
        <w:rPr>
          <w:rFonts w:ascii="Book Antiqua" w:hAnsi="Book Antiqua"/>
          <w:sz w:val="24"/>
          <w:szCs w:val="24"/>
        </w:rPr>
        <w:t xml:space="preserve"> </w:t>
      </w:r>
      <w:proofErr w:type="gramStart"/>
      <w:r w:rsidRPr="00EA7EEC">
        <w:rPr>
          <w:rFonts w:ascii="Book Antiqua" w:hAnsi="Book Antiqua"/>
          <w:sz w:val="24"/>
          <w:szCs w:val="24"/>
        </w:rPr>
        <w:t>In</w:t>
      </w:r>
      <w:proofErr w:type="gramEnd"/>
      <w:r w:rsidRPr="00EA7EEC">
        <w:rPr>
          <w:rFonts w:ascii="Book Antiqua" w:hAnsi="Book Antiqua"/>
          <w:sz w:val="24"/>
          <w:szCs w:val="24"/>
        </w:rPr>
        <w:t xml:space="preserve"> press</w:t>
      </w:r>
    </w:p>
    <w:p w:rsidR="00330FD3" w:rsidRPr="00EA7EEC" w:rsidRDefault="00330FD3" w:rsidP="00CA5C69">
      <w:pPr>
        <w:wordWrap/>
        <w:snapToGrid w:val="0"/>
        <w:spacing w:line="360" w:lineRule="auto"/>
        <w:rPr>
          <w:rFonts w:ascii="Book Antiqua" w:eastAsia="Malgun Gothic" w:hAnsi="Book Antiqua"/>
          <w:sz w:val="24"/>
          <w:szCs w:val="24"/>
        </w:rPr>
      </w:pPr>
      <w:r w:rsidRPr="00EA7EEC">
        <w:rPr>
          <w:rFonts w:ascii="Book Antiqua" w:eastAsia="Malgun Gothic" w:hAnsi="Book Antiqua"/>
          <w:sz w:val="24"/>
          <w:szCs w:val="24"/>
        </w:rPr>
        <w:br w:type="page"/>
      </w:r>
    </w:p>
    <w:p w:rsidR="00624112" w:rsidRPr="00EA7EEC" w:rsidRDefault="00656ACC" w:rsidP="00CA5C69">
      <w:pPr>
        <w:wordWrap/>
        <w:snapToGrid w:val="0"/>
        <w:spacing w:line="360" w:lineRule="auto"/>
        <w:rPr>
          <w:rFonts w:ascii="Book Antiqua" w:eastAsia="SimSun" w:hAnsi="Book Antiqua"/>
          <w:sz w:val="24"/>
          <w:szCs w:val="24"/>
          <w:lang w:eastAsia="zh-CN"/>
        </w:rPr>
      </w:pPr>
      <w:r w:rsidRPr="00EA7EEC">
        <w:rPr>
          <w:rFonts w:ascii="Book Antiqua" w:hAnsi="Book Antiqua"/>
          <w:b/>
          <w:sz w:val="24"/>
          <w:szCs w:val="24"/>
        </w:rPr>
        <w:lastRenderedPageBreak/>
        <w:t>INTRODUCTION</w:t>
      </w:r>
      <w:bookmarkStart w:id="284" w:name="_xE055930Ax2060x46B0x8650x5282A5D4CA46x"/>
      <w:bookmarkEnd w:id="284"/>
    </w:p>
    <w:p w:rsidR="00624112" w:rsidRPr="00EA7EEC" w:rsidRDefault="00624112" w:rsidP="00CA5C69">
      <w:pPr>
        <w:wordWrap/>
        <w:snapToGrid w:val="0"/>
        <w:spacing w:line="360" w:lineRule="auto"/>
        <w:rPr>
          <w:rFonts w:ascii="Book Antiqua" w:hAnsi="Book Antiqua"/>
          <w:sz w:val="24"/>
          <w:szCs w:val="24"/>
        </w:rPr>
      </w:pPr>
      <w:r w:rsidRPr="00EA7EEC">
        <w:rPr>
          <w:rFonts w:ascii="Book Antiqua" w:hAnsi="Book Antiqua"/>
          <w:sz w:val="24"/>
          <w:szCs w:val="24"/>
        </w:rPr>
        <w:t>When advanced cancers show metastasis to the spine, the major sites of metastasis are the vertebral body and the extradural space of the spinal cord. However, metastasis to the spinal cord parenchyma is rare, accounting for only 4.2</w:t>
      </w:r>
      <w:r w:rsidR="00656ACC" w:rsidRPr="00EA7EEC">
        <w:rPr>
          <w:rFonts w:ascii="Book Antiqua" w:hAnsi="Book Antiqua"/>
          <w:sz w:val="24"/>
          <w:szCs w:val="24"/>
        </w:rPr>
        <w:t>%</w:t>
      </w:r>
      <w:r w:rsidRPr="00EA7EEC">
        <w:rPr>
          <w:rFonts w:ascii="Book Antiqua" w:hAnsi="Book Antiqua"/>
          <w:sz w:val="24"/>
          <w:szCs w:val="24"/>
        </w:rPr>
        <w:t xml:space="preserve">–8.5% of all central nervous system (CNS) </w:t>
      </w:r>
      <w:proofErr w:type="gramStart"/>
      <w:r w:rsidRPr="00EA7EEC">
        <w:rPr>
          <w:rFonts w:ascii="Book Antiqua" w:hAnsi="Book Antiqua"/>
          <w:sz w:val="24"/>
          <w:szCs w:val="24"/>
        </w:rPr>
        <w:t>metastasis</w:t>
      </w:r>
      <w:r w:rsidR="00A67BE1" w:rsidRPr="00EA7EEC">
        <w:rPr>
          <w:rFonts w:ascii="Book Antiqua" w:hAnsi="Book Antiqua"/>
          <w:noProof/>
          <w:sz w:val="24"/>
          <w:szCs w:val="24"/>
          <w:vertAlign w:val="superscript"/>
        </w:rPr>
        <w:t>[</w:t>
      </w:r>
      <w:proofErr w:type="gramEnd"/>
      <w:r w:rsidR="00A67BE1" w:rsidRPr="00EA7EEC">
        <w:rPr>
          <w:rFonts w:ascii="Book Antiqua" w:hAnsi="Book Antiqua"/>
          <w:noProof/>
          <w:sz w:val="24"/>
          <w:szCs w:val="24"/>
          <w:vertAlign w:val="superscript"/>
        </w:rPr>
        <w:t>1]</w:t>
      </w:r>
      <w:r w:rsidRPr="00EA7EEC">
        <w:rPr>
          <w:rFonts w:ascii="Book Antiqua" w:hAnsi="Book Antiqua"/>
          <w:sz w:val="24"/>
          <w:szCs w:val="24"/>
        </w:rPr>
        <w:t>.</w:t>
      </w:r>
    </w:p>
    <w:p w:rsidR="00624112" w:rsidRPr="00EA7EEC" w:rsidRDefault="00624112" w:rsidP="00CA5C69">
      <w:pPr>
        <w:wordWrap/>
        <w:snapToGrid w:val="0"/>
        <w:spacing w:line="360" w:lineRule="auto"/>
        <w:ind w:firstLineChars="50" w:firstLine="120"/>
        <w:rPr>
          <w:rFonts w:ascii="Book Antiqua" w:hAnsi="Book Antiqua"/>
          <w:sz w:val="24"/>
          <w:szCs w:val="24"/>
        </w:rPr>
      </w:pPr>
      <w:r w:rsidRPr="00EA7EEC">
        <w:rPr>
          <w:rFonts w:ascii="Book Antiqua" w:hAnsi="Book Antiqua"/>
          <w:sz w:val="24"/>
          <w:szCs w:val="24"/>
        </w:rPr>
        <w:t xml:space="preserve">Intramedullary spinal cord metastasis (ISCM) accounts for less than 5% of all spinal </w:t>
      </w:r>
      <w:proofErr w:type="gramStart"/>
      <w:r w:rsidRPr="00EA7EEC">
        <w:rPr>
          <w:rFonts w:ascii="Book Antiqua" w:hAnsi="Book Antiqua"/>
          <w:sz w:val="24"/>
          <w:szCs w:val="24"/>
        </w:rPr>
        <w:t>metastasis</w:t>
      </w:r>
      <w:r w:rsidR="00A67BE1" w:rsidRPr="00EA7EEC">
        <w:rPr>
          <w:rFonts w:ascii="Book Antiqua" w:hAnsi="Book Antiqua"/>
          <w:noProof/>
          <w:sz w:val="24"/>
          <w:szCs w:val="24"/>
          <w:vertAlign w:val="superscript"/>
        </w:rPr>
        <w:t>[</w:t>
      </w:r>
      <w:proofErr w:type="gramEnd"/>
      <w:r w:rsidR="00A67BE1" w:rsidRPr="00EA7EEC">
        <w:rPr>
          <w:rFonts w:ascii="Book Antiqua" w:hAnsi="Book Antiqua"/>
          <w:noProof/>
          <w:sz w:val="24"/>
          <w:szCs w:val="24"/>
          <w:vertAlign w:val="superscript"/>
        </w:rPr>
        <w:t>1]</w:t>
      </w:r>
      <w:r w:rsidRPr="00EA7EEC">
        <w:rPr>
          <w:rFonts w:ascii="Book Antiqua" w:hAnsi="Book Antiqua"/>
          <w:sz w:val="24"/>
          <w:szCs w:val="24"/>
        </w:rPr>
        <w:t xml:space="preserve">. There have only been a small number of case series and retrospective reports concerning </w:t>
      </w:r>
      <w:proofErr w:type="gramStart"/>
      <w:r w:rsidRPr="00EA7EEC">
        <w:rPr>
          <w:rFonts w:ascii="Book Antiqua" w:hAnsi="Book Antiqua"/>
          <w:sz w:val="24"/>
          <w:szCs w:val="24"/>
        </w:rPr>
        <w:t>ISCM</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1</w:t>
      </w:r>
      <w:r w:rsidR="002C09FE" w:rsidRPr="00EA7EEC">
        <w:rPr>
          <w:rFonts w:ascii="Book Antiqua" w:hAnsi="Book Antiqua"/>
          <w:noProof/>
          <w:sz w:val="24"/>
          <w:szCs w:val="24"/>
          <w:vertAlign w:val="superscript"/>
        </w:rPr>
        <w:t>]</w:t>
      </w:r>
      <w:r w:rsidRPr="00EA7EEC">
        <w:rPr>
          <w:rFonts w:ascii="Book Antiqua" w:hAnsi="Book Antiqua"/>
          <w:sz w:val="24"/>
          <w:szCs w:val="24"/>
        </w:rPr>
        <w:t>. Despite the rarity of ISCM as a complication of malignant tumors, it should be handled as a critical condition that can potentially cause an irreversible loss of neurologic function. ISCM most commonly originates from lung cancer. However, breast cancer, renal cell carcinoma, malignant lymphoma, and melanoma have also been reported to be major causes of ISCM.</w:t>
      </w:r>
    </w:p>
    <w:p w:rsidR="00624112" w:rsidRPr="00EA7EEC" w:rsidRDefault="00624112" w:rsidP="00CA5C69">
      <w:pPr>
        <w:wordWrap/>
        <w:snapToGrid w:val="0"/>
        <w:spacing w:line="360" w:lineRule="auto"/>
        <w:ind w:firstLineChars="50" w:firstLine="120"/>
        <w:rPr>
          <w:rFonts w:ascii="Book Antiqua" w:hAnsi="Book Antiqua"/>
          <w:sz w:val="24"/>
          <w:szCs w:val="24"/>
        </w:rPr>
      </w:pPr>
      <w:r w:rsidRPr="00EA7EEC">
        <w:rPr>
          <w:rFonts w:ascii="Book Antiqua" w:hAnsi="Book Antiqua"/>
          <w:sz w:val="24"/>
          <w:szCs w:val="24"/>
        </w:rPr>
        <w:t>Neuroendocrine tumors (NET) comprise a heterogeneous group of tumors that originate from various organs. Pancreatic neuroendocrine tumor (</w:t>
      </w:r>
      <w:proofErr w:type="spellStart"/>
      <w:r w:rsidRPr="00EA7EEC">
        <w:rPr>
          <w:rFonts w:ascii="Book Antiqua" w:hAnsi="Book Antiqua"/>
          <w:sz w:val="24"/>
          <w:szCs w:val="24"/>
        </w:rPr>
        <w:t>pNET</w:t>
      </w:r>
      <w:proofErr w:type="spellEnd"/>
      <w:r w:rsidRPr="00EA7EEC">
        <w:rPr>
          <w:rFonts w:ascii="Book Antiqua" w:hAnsi="Book Antiqua"/>
          <w:sz w:val="24"/>
          <w:szCs w:val="24"/>
        </w:rPr>
        <w:t>) is a rare cancer, accounting for only 1</w:t>
      </w:r>
      <w:r w:rsidR="00656ACC" w:rsidRPr="00EA7EEC">
        <w:rPr>
          <w:rFonts w:ascii="Book Antiqua" w:hAnsi="Book Antiqua"/>
          <w:sz w:val="24"/>
          <w:szCs w:val="24"/>
        </w:rPr>
        <w:t>%</w:t>
      </w:r>
      <w:r w:rsidRPr="00EA7EEC">
        <w:rPr>
          <w:rFonts w:ascii="Book Antiqua" w:hAnsi="Book Antiqua"/>
          <w:sz w:val="24"/>
          <w:szCs w:val="24"/>
        </w:rPr>
        <w:t xml:space="preserve">–2% of all cancers of the </w:t>
      </w:r>
      <w:proofErr w:type="gramStart"/>
      <w:r w:rsidRPr="00EA7EEC">
        <w:rPr>
          <w:rFonts w:ascii="Book Antiqua" w:hAnsi="Book Antiqua"/>
          <w:sz w:val="24"/>
          <w:szCs w:val="24"/>
        </w:rPr>
        <w:t>pancreas</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2</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The most common metastatic site of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is the </w:t>
      </w:r>
      <w:proofErr w:type="gramStart"/>
      <w:r w:rsidRPr="00EA7EEC">
        <w:rPr>
          <w:rFonts w:ascii="Book Antiqua" w:hAnsi="Book Antiqua"/>
          <w:sz w:val="24"/>
          <w:szCs w:val="24"/>
        </w:rPr>
        <w:t>liver</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3</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In cases of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the major cause of death is hepatic failure due to the progression of cancer with hepatic </w:t>
      </w:r>
      <w:proofErr w:type="gramStart"/>
      <w:r w:rsidRPr="00EA7EEC">
        <w:rPr>
          <w:rFonts w:ascii="Book Antiqua" w:hAnsi="Book Antiqua"/>
          <w:sz w:val="24"/>
          <w:szCs w:val="24"/>
        </w:rPr>
        <w:t>metastasis</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4</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To the best of our knowledge, no reports have discussed cases of ISCM from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Here, we report the first case of ISCM from </w:t>
      </w:r>
      <w:proofErr w:type="spellStart"/>
      <w:r w:rsidR="00AF53C2" w:rsidRPr="00EA7EEC">
        <w:rPr>
          <w:rFonts w:ascii="Book Antiqua" w:eastAsia="Batang" w:hAnsi="Book Antiqua" w:cs="Batang"/>
          <w:sz w:val="24"/>
          <w:szCs w:val="24"/>
        </w:rPr>
        <w:t>p</w:t>
      </w:r>
      <w:r w:rsidRPr="00EA7EEC">
        <w:rPr>
          <w:rFonts w:ascii="Book Antiqua" w:hAnsi="Book Antiqua"/>
          <w:sz w:val="24"/>
          <w:szCs w:val="24"/>
        </w:rPr>
        <w:t>NET</w:t>
      </w:r>
      <w:proofErr w:type="spellEnd"/>
      <w:r w:rsidRPr="00EA7EEC">
        <w:rPr>
          <w:rFonts w:ascii="Book Antiqua" w:hAnsi="Book Antiqua"/>
          <w:sz w:val="24"/>
          <w:szCs w:val="24"/>
        </w:rPr>
        <w:t>.</w:t>
      </w:r>
    </w:p>
    <w:p w:rsidR="00624112" w:rsidRPr="00EA7EEC" w:rsidRDefault="00624112" w:rsidP="00CA5C69">
      <w:pPr>
        <w:wordWrap/>
        <w:snapToGrid w:val="0"/>
        <w:spacing w:line="360" w:lineRule="auto"/>
        <w:rPr>
          <w:rFonts w:ascii="Book Antiqua" w:hAnsi="Book Antiqua"/>
          <w:sz w:val="24"/>
          <w:szCs w:val="24"/>
        </w:rPr>
      </w:pPr>
      <w:bookmarkStart w:id="285" w:name="_x641FE3DCxD6AFx48D5x8B02x01542339D57Bx"/>
      <w:bookmarkStart w:id="286" w:name="_xA5B1D8BEx54BAx4D20xAF64x53479B0BE59Cx"/>
      <w:bookmarkStart w:id="287" w:name="_xECEAB29FxE9BAx4A2Ax8BC9x4E2149127258x"/>
      <w:bookmarkEnd w:id="285"/>
      <w:bookmarkEnd w:id="286"/>
      <w:bookmarkEnd w:id="287"/>
    </w:p>
    <w:p w:rsidR="00624112" w:rsidRPr="00EA7EEC" w:rsidRDefault="00656ACC" w:rsidP="00CA5C69">
      <w:pPr>
        <w:wordWrap/>
        <w:snapToGrid w:val="0"/>
        <w:spacing w:line="360" w:lineRule="auto"/>
        <w:rPr>
          <w:rFonts w:ascii="Book Antiqua" w:eastAsia="SimSun" w:hAnsi="Book Antiqua"/>
          <w:b/>
          <w:sz w:val="24"/>
          <w:szCs w:val="24"/>
          <w:lang w:eastAsia="zh-CN"/>
        </w:rPr>
      </w:pPr>
      <w:r w:rsidRPr="00EA7EEC">
        <w:rPr>
          <w:rFonts w:ascii="Book Antiqua" w:hAnsi="Book Antiqua"/>
          <w:b/>
          <w:sz w:val="24"/>
          <w:szCs w:val="24"/>
        </w:rPr>
        <w:t>CASE</w:t>
      </w:r>
      <w:bookmarkStart w:id="288" w:name="_xE5F906CFxFDFCx4750xAD64xDC5391D2B4E0x"/>
      <w:bookmarkEnd w:id="288"/>
      <w:r w:rsidRPr="00EA7EEC">
        <w:rPr>
          <w:rFonts w:ascii="Book Antiqua" w:eastAsia="SimSun" w:hAnsi="Book Antiqua"/>
          <w:b/>
          <w:sz w:val="24"/>
          <w:szCs w:val="24"/>
          <w:lang w:eastAsia="zh-CN"/>
        </w:rPr>
        <w:t xml:space="preserve"> REPORT</w:t>
      </w:r>
    </w:p>
    <w:p w:rsidR="00624112" w:rsidRPr="00EA7EEC" w:rsidRDefault="00624112" w:rsidP="00CA5C69">
      <w:pPr>
        <w:wordWrap/>
        <w:snapToGrid w:val="0"/>
        <w:spacing w:line="360" w:lineRule="auto"/>
        <w:rPr>
          <w:rFonts w:ascii="Book Antiqua" w:hAnsi="Book Antiqua"/>
          <w:sz w:val="24"/>
          <w:szCs w:val="24"/>
        </w:rPr>
      </w:pPr>
      <w:r w:rsidRPr="00EA7EEC">
        <w:rPr>
          <w:rFonts w:ascii="Book Antiqua" w:hAnsi="Book Antiqua"/>
          <w:sz w:val="24"/>
          <w:szCs w:val="24"/>
        </w:rPr>
        <w:t xml:space="preserve">A 45-year-old man was transferred to our center. At the hospital that he had initially visited, the patient underwent liver biopsy due to multiple </w:t>
      </w:r>
      <w:proofErr w:type="spellStart"/>
      <w:r w:rsidRPr="00EA7EEC">
        <w:rPr>
          <w:rFonts w:ascii="Book Antiqua" w:hAnsi="Book Antiqua"/>
          <w:sz w:val="24"/>
          <w:szCs w:val="24"/>
        </w:rPr>
        <w:t>metastastic</w:t>
      </w:r>
      <w:proofErr w:type="spellEnd"/>
      <w:r w:rsidRPr="00EA7EEC">
        <w:rPr>
          <w:rFonts w:ascii="Book Antiqua" w:hAnsi="Book Antiqua"/>
          <w:sz w:val="24"/>
          <w:szCs w:val="24"/>
        </w:rPr>
        <w:t xml:space="preserve"> masses of the pancreas tail, gallbladder, liver, and bone. Based on the results of the liver biopsy, he was diagnosed with </w:t>
      </w:r>
      <w:proofErr w:type="spellStart"/>
      <w:r w:rsidR="005B6202" w:rsidRPr="00EA7EEC">
        <w:rPr>
          <w:rFonts w:ascii="Book Antiqua" w:eastAsia="Batang" w:hAnsi="Book Antiqua" w:cs="Batang"/>
          <w:sz w:val="24"/>
          <w:szCs w:val="24"/>
        </w:rPr>
        <w:t>pNET</w:t>
      </w:r>
      <w:proofErr w:type="spellEnd"/>
      <w:r w:rsidRPr="00EA7EEC">
        <w:rPr>
          <w:rFonts w:ascii="Book Antiqua" w:hAnsi="Book Antiqua"/>
          <w:sz w:val="24"/>
          <w:szCs w:val="24"/>
        </w:rPr>
        <w:t xml:space="preserve">. </w:t>
      </w:r>
      <w:proofErr w:type="spellStart"/>
      <w:r w:rsidRPr="00EA7EEC">
        <w:rPr>
          <w:rFonts w:ascii="Book Antiqua" w:hAnsi="Book Antiqua"/>
          <w:sz w:val="24"/>
          <w:szCs w:val="24"/>
        </w:rPr>
        <w:t>Immunohistochemical</w:t>
      </w:r>
      <w:proofErr w:type="spellEnd"/>
      <w:r w:rsidRPr="00EA7EEC">
        <w:rPr>
          <w:rFonts w:ascii="Book Antiqua" w:hAnsi="Book Antiqua"/>
          <w:sz w:val="24"/>
          <w:szCs w:val="24"/>
        </w:rPr>
        <w:t xml:space="preserve"> staining showed that the tissue was positive for </w:t>
      </w:r>
      <w:proofErr w:type="spellStart"/>
      <w:r w:rsidRPr="00EA7EEC">
        <w:rPr>
          <w:rFonts w:ascii="Book Antiqua" w:hAnsi="Book Antiqua"/>
          <w:sz w:val="24"/>
          <w:szCs w:val="24"/>
        </w:rPr>
        <w:t>synaptophysin</w:t>
      </w:r>
      <w:proofErr w:type="spellEnd"/>
      <w:r w:rsidRPr="00EA7EEC">
        <w:rPr>
          <w:rFonts w:ascii="Book Antiqua" w:hAnsi="Book Antiqua"/>
          <w:sz w:val="24"/>
          <w:szCs w:val="24"/>
        </w:rPr>
        <w:t xml:space="preserve">, </w:t>
      </w:r>
      <w:proofErr w:type="spellStart"/>
      <w:r w:rsidRPr="00EA7EEC">
        <w:rPr>
          <w:rFonts w:ascii="Book Antiqua" w:hAnsi="Book Antiqua"/>
          <w:sz w:val="24"/>
          <w:szCs w:val="24"/>
        </w:rPr>
        <w:t>chromogranin</w:t>
      </w:r>
      <w:proofErr w:type="spellEnd"/>
      <w:r w:rsidRPr="00EA7EEC">
        <w:rPr>
          <w:rFonts w:ascii="Book Antiqua" w:hAnsi="Book Antiqua"/>
          <w:sz w:val="24"/>
          <w:szCs w:val="24"/>
        </w:rPr>
        <w:t xml:space="preserve">, and CD45, as well as being negative for </w:t>
      </w:r>
      <w:proofErr w:type="spellStart"/>
      <w:r w:rsidRPr="00EA7EEC">
        <w:rPr>
          <w:rFonts w:ascii="Book Antiqua" w:hAnsi="Book Antiqua"/>
          <w:sz w:val="24"/>
          <w:szCs w:val="24"/>
        </w:rPr>
        <w:t>mucicarmin</w:t>
      </w:r>
      <w:proofErr w:type="spellEnd"/>
      <w:r w:rsidRPr="00EA7EEC">
        <w:rPr>
          <w:rFonts w:ascii="Book Antiqua" w:hAnsi="Book Antiqua"/>
          <w:sz w:val="24"/>
          <w:szCs w:val="24"/>
        </w:rPr>
        <w:t xml:space="preserve">. The Ki67 </w:t>
      </w:r>
      <w:r w:rsidR="006B623B" w:rsidRPr="00EA7EEC">
        <w:rPr>
          <w:rFonts w:ascii="Book Antiqua" w:hAnsi="Book Antiqua"/>
          <w:sz w:val="24"/>
          <w:szCs w:val="24"/>
        </w:rPr>
        <w:t>labe</w:t>
      </w:r>
      <w:r w:rsidRPr="00EA7EEC">
        <w:rPr>
          <w:rFonts w:ascii="Book Antiqua" w:hAnsi="Book Antiqua"/>
          <w:sz w:val="24"/>
          <w:szCs w:val="24"/>
        </w:rPr>
        <w:t xml:space="preserve">ling index was 50%. Because of his poor performance status, chemotherapy was attempted at the initial hospital. After the patient was transferred to our center for supportive care, his performance status fortunately improved, and it was determined that he could begin palliative chemotherapy. Palliative chemotherapy was initiated 15 d after the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had been confirmed based </w:t>
      </w:r>
      <w:r w:rsidRPr="00EA7EEC">
        <w:rPr>
          <w:rFonts w:ascii="Book Antiqua" w:hAnsi="Book Antiqua"/>
          <w:sz w:val="24"/>
          <w:szCs w:val="24"/>
        </w:rPr>
        <w:lastRenderedPageBreak/>
        <w:t xml:space="preserve">on biopsy samples. The patient received the following regimen, which was repeated every 3 wk: 100 </w:t>
      </w:r>
      <w:r w:rsidR="00314DE8" w:rsidRPr="00EA7EEC">
        <w:rPr>
          <w:rFonts w:ascii="Book Antiqua" w:hAnsi="Book Antiqua"/>
          <w:sz w:val="24"/>
          <w:szCs w:val="24"/>
        </w:rPr>
        <w:t>mg/m</w:t>
      </w:r>
      <w:r w:rsidR="00314DE8" w:rsidRPr="00EA7EEC">
        <w:rPr>
          <w:rFonts w:ascii="Book Antiqua" w:hAnsi="Book Antiqua"/>
          <w:sz w:val="24"/>
          <w:szCs w:val="24"/>
          <w:vertAlign w:val="superscript"/>
        </w:rPr>
        <w:t>2</w:t>
      </w:r>
      <w:r w:rsidRPr="00EA7EEC">
        <w:rPr>
          <w:rFonts w:ascii="Book Antiqua" w:hAnsi="Book Antiqua"/>
          <w:sz w:val="24"/>
          <w:szCs w:val="24"/>
        </w:rPr>
        <w:t xml:space="preserve"> of </w:t>
      </w:r>
      <w:proofErr w:type="spellStart"/>
      <w:r w:rsidRPr="00EA7EEC">
        <w:rPr>
          <w:rFonts w:ascii="Book Antiqua" w:hAnsi="Book Antiqua"/>
          <w:sz w:val="24"/>
          <w:szCs w:val="24"/>
        </w:rPr>
        <w:t>etoposide</w:t>
      </w:r>
      <w:proofErr w:type="spellEnd"/>
      <w:r w:rsidRPr="00EA7EEC">
        <w:rPr>
          <w:rFonts w:ascii="Book Antiqua" w:hAnsi="Book Antiqua"/>
          <w:sz w:val="24"/>
          <w:szCs w:val="24"/>
        </w:rPr>
        <w:t xml:space="preserve"> on days 1–3 and 70 </w:t>
      </w:r>
      <w:r w:rsidR="006B623B" w:rsidRPr="00EA7EEC">
        <w:rPr>
          <w:rFonts w:ascii="Book Antiqua" w:hAnsi="Book Antiqua"/>
          <w:sz w:val="24"/>
          <w:szCs w:val="24"/>
        </w:rPr>
        <w:t>mg/m</w:t>
      </w:r>
      <w:r w:rsidR="006B623B" w:rsidRPr="00EA7EEC">
        <w:rPr>
          <w:rFonts w:ascii="Book Antiqua" w:hAnsi="Book Antiqua"/>
          <w:sz w:val="24"/>
          <w:szCs w:val="24"/>
          <w:vertAlign w:val="superscript"/>
        </w:rPr>
        <w:t>2</w:t>
      </w:r>
      <w:r w:rsidR="006B623B" w:rsidRPr="00EA7EEC">
        <w:rPr>
          <w:rFonts w:ascii="Book Antiqua" w:eastAsia="Malgun Gothic" w:hAnsi="Book Antiqua"/>
          <w:sz w:val="24"/>
          <w:szCs w:val="24"/>
        </w:rPr>
        <w:t xml:space="preserve"> </w:t>
      </w:r>
      <w:r w:rsidRPr="00EA7EEC">
        <w:rPr>
          <w:rFonts w:ascii="Book Antiqua" w:hAnsi="Book Antiqua"/>
          <w:sz w:val="24"/>
          <w:szCs w:val="24"/>
        </w:rPr>
        <w:t xml:space="preserve">of cisplatin on day 1. Long-acting </w:t>
      </w:r>
      <w:proofErr w:type="spellStart"/>
      <w:r w:rsidRPr="00EA7EEC">
        <w:rPr>
          <w:rFonts w:ascii="Book Antiqua" w:hAnsi="Book Antiqua"/>
          <w:sz w:val="24"/>
          <w:szCs w:val="24"/>
        </w:rPr>
        <w:t>octreotide</w:t>
      </w:r>
      <w:proofErr w:type="spellEnd"/>
      <w:r w:rsidRPr="00EA7EEC">
        <w:rPr>
          <w:rFonts w:ascii="Book Antiqua" w:hAnsi="Book Antiqua"/>
          <w:sz w:val="24"/>
          <w:szCs w:val="24"/>
        </w:rPr>
        <w:t xml:space="preserve"> was also administered monthly. After 3 cycles of chemotherapy, response was evaluated as stable disease. </w:t>
      </w:r>
    </w:p>
    <w:p w:rsidR="00624112" w:rsidRPr="00EA7EEC" w:rsidRDefault="00624112" w:rsidP="00CA5C69">
      <w:pPr>
        <w:wordWrap/>
        <w:snapToGrid w:val="0"/>
        <w:spacing w:line="360" w:lineRule="auto"/>
        <w:rPr>
          <w:rFonts w:ascii="Book Antiqua" w:hAnsi="Book Antiqua"/>
          <w:sz w:val="24"/>
          <w:szCs w:val="24"/>
        </w:rPr>
      </w:pPr>
      <w:r w:rsidRPr="00EA7EEC">
        <w:rPr>
          <w:rFonts w:ascii="Book Antiqua" w:hAnsi="Book Antiqua"/>
          <w:sz w:val="24"/>
          <w:szCs w:val="24"/>
        </w:rPr>
        <w:t xml:space="preserve"> However, on the fifth day of the fourth cycle of chemotherapy, the patient visited the emergency room (ER), presenting with voiding difficulty and right leg weakness. His anal sphincter tone was becoming weak and he complained of encopresis. The weakness of his right leg had begun 5 </w:t>
      </w:r>
      <w:r w:rsidR="00656ACC" w:rsidRPr="00EA7EEC">
        <w:rPr>
          <w:rFonts w:ascii="Book Antiqua" w:hAnsi="Book Antiqua"/>
          <w:sz w:val="24"/>
          <w:szCs w:val="24"/>
        </w:rPr>
        <w:t>h</w:t>
      </w:r>
      <w:r w:rsidRPr="00EA7EEC">
        <w:rPr>
          <w:rFonts w:ascii="Book Antiqua" w:hAnsi="Book Antiqua"/>
          <w:sz w:val="24"/>
          <w:szCs w:val="24"/>
        </w:rPr>
        <w:t xml:space="preserve"> before visiting the ER and he could not ambulate well.</w:t>
      </w:r>
    </w:p>
    <w:p w:rsidR="00624112" w:rsidRPr="00EA7EEC" w:rsidRDefault="00624112" w:rsidP="00CA5C69">
      <w:pPr>
        <w:wordWrap/>
        <w:snapToGrid w:val="0"/>
        <w:spacing w:line="360" w:lineRule="auto"/>
        <w:ind w:firstLine="120"/>
        <w:rPr>
          <w:rFonts w:ascii="Book Antiqua" w:hAnsi="Book Antiqua"/>
          <w:sz w:val="24"/>
          <w:szCs w:val="24"/>
        </w:rPr>
      </w:pPr>
      <w:r w:rsidRPr="00EA7EEC">
        <w:rPr>
          <w:rFonts w:ascii="Book Antiqua" w:hAnsi="Book Antiqua"/>
          <w:sz w:val="24"/>
          <w:szCs w:val="24"/>
        </w:rPr>
        <w:t xml:space="preserve"> His vital signs were normal, including a blood pressure of 100/70 mmHg, a pulse rate of 105 </w:t>
      </w:r>
      <w:r w:rsidR="00656ACC" w:rsidRPr="00EA7EEC">
        <w:rPr>
          <w:rFonts w:ascii="Book Antiqua" w:eastAsia="SimSun" w:hAnsi="Book Antiqua"/>
          <w:sz w:val="24"/>
          <w:szCs w:val="24"/>
          <w:lang w:eastAsia="zh-CN"/>
        </w:rPr>
        <w:t xml:space="preserve">per </w:t>
      </w:r>
      <w:r w:rsidR="00BE739A" w:rsidRPr="00EA7EEC">
        <w:rPr>
          <w:rFonts w:ascii="Book Antiqua" w:hAnsi="Book Antiqua"/>
          <w:sz w:val="24"/>
          <w:szCs w:val="24"/>
        </w:rPr>
        <w:t>min</w:t>
      </w:r>
      <w:r w:rsidR="00A55B41" w:rsidRPr="00EA7EEC">
        <w:rPr>
          <w:rFonts w:ascii="Book Antiqua" w:eastAsia="SimSun" w:hAnsi="Book Antiqua"/>
          <w:sz w:val="24"/>
          <w:szCs w:val="24"/>
          <w:lang w:eastAsia="zh-CN"/>
        </w:rPr>
        <w:t>ute</w:t>
      </w:r>
      <w:r w:rsidRPr="00EA7EEC">
        <w:rPr>
          <w:rFonts w:ascii="Book Antiqua" w:hAnsi="Book Antiqua"/>
          <w:sz w:val="24"/>
          <w:szCs w:val="24"/>
        </w:rPr>
        <w:t xml:space="preserve">, a respiratory rate of </w:t>
      </w:r>
      <w:r w:rsidR="00AE3B14" w:rsidRPr="00EA7EEC">
        <w:rPr>
          <w:rFonts w:ascii="Book Antiqua" w:eastAsia="Malgun Gothic" w:hAnsi="Book Antiqua"/>
          <w:sz w:val="24"/>
          <w:szCs w:val="24"/>
        </w:rPr>
        <w:t>18</w:t>
      </w:r>
      <w:r w:rsidRPr="00EA7EEC">
        <w:rPr>
          <w:rFonts w:ascii="Book Antiqua" w:hAnsi="Book Antiqua"/>
          <w:sz w:val="24"/>
          <w:szCs w:val="24"/>
        </w:rPr>
        <w:t xml:space="preserve"> </w:t>
      </w:r>
      <w:r w:rsidR="00A55B41" w:rsidRPr="00EA7EEC">
        <w:rPr>
          <w:rFonts w:ascii="Book Antiqua" w:eastAsia="SimSun" w:hAnsi="Book Antiqua"/>
          <w:sz w:val="24"/>
          <w:szCs w:val="24"/>
          <w:lang w:eastAsia="zh-CN"/>
        </w:rPr>
        <w:t xml:space="preserve">per </w:t>
      </w:r>
      <w:r w:rsidR="00A55B41" w:rsidRPr="00EA7EEC">
        <w:rPr>
          <w:rFonts w:ascii="Book Antiqua" w:hAnsi="Book Antiqua"/>
          <w:sz w:val="24"/>
          <w:szCs w:val="24"/>
        </w:rPr>
        <w:t>min</w:t>
      </w:r>
      <w:r w:rsidR="00A55B41" w:rsidRPr="00EA7EEC">
        <w:rPr>
          <w:rFonts w:ascii="Book Antiqua" w:eastAsia="SimSun" w:hAnsi="Book Antiqua"/>
          <w:sz w:val="24"/>
          <w:szCs w:val="24"/>
          <w:lang w:eastAsia="zh-CN"/>
        </w:rPr>
        <w:t>ute</w:t>
      </w:r>
      <w:r w:rsidRPr="00EA7EEC">
        <w:rPr>
          <w:rFonts w:ascii="Book Antiqua" w:hAnsi="Book Antiqua"/>
          <w:sz w:val="24"/>
          <w:szCs w:val="24"/>
        </w:rPr>
        <w:t>, and a body temperature of 36.4° C. Blood tests showed a leukocyte count of 6800 μL</w:t>
      </w:r>
      <w:r w:rsidRPr="00EA7EEC">
        <w:rPr>
          <w:rFonts w:ascii="Book Antiqua" w:hAnsi="Book Antiqua"/>
          <w:sz w:val="24"/>
          <w:szCs w:val="24"/>
          <w:vertAlign w:val="superscript"/>
        </w:rPr>
        <w:t>-1</w:t>
      </w:r>
      <w:r w:rsidRPr="00EA7EEC">
        <w:rPr>
          <w:rFonts w:ascii="Book Antiqua" w:hAnsi="Book Antiqua"/>
          <w:sz w:val="24"/>
          <w:szCs w:val="24"/>
        </w:rPr>
        <w:t xml:space="preserve">, an absolute neutrophil count of 6430 </w:t>
      </w:r>
      <w:r w:rsidR="008A0173" w:rsidRPr="00EA7EEC">
        <w:rPr>
          <w:rFonts w:ascii="Book Antiqua" w:hAnsi="Book Antiqua"/>
          <w:sz w:val="24"/>
          <w:szCs w:val="24"/>
          <w:lang w:eastAsia="zh-CN"/>
        </w:rPr>
        <w:t>/</w:t>
      </w:r>
      <w:proofErr w:type="spellStart"/>
      <w:r w:rsidRPr="00EA7EEC">
        <w:rPr>
          <w:rFonts w:ascii="Book Antiqua" w:hAnsi="Book Antiqua"/>
          <w:sz w:val="24"/>
          <w:szCs w:val="24"/>
        </w:rPr>
        <w:t>μL</w:t>
      </w:r>
      <w:proofErr w:type="spellEnd"/>
      <w:r w:rsidRPr="00EA7EEC">
        <w:rPr>
          <w:rFonts w:ascii="Book Antiqua" w:hAnsi="Book Antiqua"/>
          <w:sz w:val="24"/>
          <w:szCs w:val="24"/>
        </w:rPr>
        <w:t xml:space="preserve"> (segmented neutrophil, 95.3%), 9.7 g/</w:t>
      </w:r>
      <w:proofErr w:type="spellStart"/>
      <w:r w:rsidRPr="00EA7EEC">
        <w:rPr>
          <w:rFonts w:ascii="Book Antiqua" w:hAnsi="Book Antiqua"/>
          <w:sz w:val="24"/>
          <w:szCs w:val="24"/>
        </w:rPr>
        <w:t>dL</w:t>
      </w:r>
      <w:proofErr w:type="spellEnd"/>
      <w:r w:rsidRPr="00EA7EEC">
        <w:rPr>
          <w:rFonts w:ascii="Book Antiqua" w:hAnsi="Book Antiqua"/>
          <w:sz w:val="24"/>
          <w:szCs w:val="24"/>
        </w:rPr>
        <w:t xml:space="preserve"> hemoglobin, a platelet count of 131000 </w:t>
      </w:r>
      <w:r w:rsidR="008A0173" w:rsidRPr="00EA7EEC">
        <w:rPr>
          <w:rFonts w:ascii="Book Antiqua" w:hAnsi="Book Antiqua"/>
          <w:sz w:val="24"/>
          <w:szCs w:val="24"/>
          <w:lang w:eastAsia="zh-CN"/>
        </w:rPr>
        <w:t>/</w:t>
      </w:r>
      <w:proofErr w:type="spellStart"/>
      <w:r w:rsidRPr="00EA7EEC">
        <w:rPr>
          <w:rFonts w:ascii="Book Antiqua" w:hAnsi="Book Antiqua"/>
          <w:sz w:val="24"/>
          <w:szCs w:val="24"/>
        </w:rPr>
        <w:t>μL</w:t>
      </w:r>
      <w:proofErr w:type="spellEnd"/>
      <w:r w:rsidRPr="00EA7EEC">
        <w:rPr>
          <w:rFonts w:ascii="Book Antiqua" w:hAnsi="Book Antiqua"/>
          <w:sz w:val="24"/>
          <w:szCs w:val="24"/>
        </w:rPr>
        <w:t>, 4.7 mg/</w:t>
      </w:r>
      <w:proofErr w:type="spellStart"/>
      <w:r w:rsidRPr="00EA7EEC">
        <w:rPr>
          <w:rFonts w:ascii="Book Antiqua" w:hAnsi="Book Antiqua"/>
          <w:sz w:val="24"/>
          <w:szCs w:val="24"/>
        </w:rPr>
        <w:t>dL</w:t>
      </w:r>
      <w:proofErr w:type="spellEnd"/>
      <w:r w:rsidRPr="00EA7EEC">
        <w:rPr>
          <w:rFonts w:ascii="Book Antiqua" w:hAnsi="Book Antiqua"/>
          <w:sz w:val="24"/>
          <w:szCs w:val="24"/>
        </w:rPr>
        <w:t xml:space="preserve"> total bilirubin, 250 IU/L aspartate aminotransferase, 304 IU/L alanine aminotransferase, 1855 IU/L alkaline phosphatase, 35.0 mg/</w:t>
      </w:r>
      <w:proofErr w:type="spellStart"/>
      <w:r w:rsidRPr="00EA7EEC">
        <w:rPr>
          <w:rFonts w:ascii="Book Antiqua" w:hAnsi="Book Antiqua"/>
          <w:sz w:val="24"/>
          <w:szCs w:val="24"/>
        </w:rPr>
        <w:t>dL</w:t>
      </w:r>
      <w:proofErr w:type="spellEnd"/>
      <w:r w:rsidRPr="00EA7EEC">
        <w:rPr>
          <w:rFonts w:ascii="Book Antiqua" w:hAnsi="Book Antiqua"/>
          <w:sz w:val="24"/>
          <w:szCs w:val="24"/>
        </w:rPr>
        <w:t xml:space="preserve"> blood urea nitrogen, and 1.5 mg/</w:t>
      </w:r>
      <w:proofErr w:type="spellStart"/>
      <w:r w:rsidRPr="00EA7EEC">
        <w:rPr>
          <w:rFonts w:ascii="Book Antiqua" w:hAnsi="Book Antiqua"/>
          <w:sz w:val="24"/>
          <w:szCs w:val="24"/>
        </w:rPr>
        <w:t>dL</w:t>
      </w:r>
      <w:proofErr w:type="spellEnd"/>
      <w:r w:rsidRPr="00EA7EEC">
        <w:rPr>
          <w:rFonts w:ascii="Book Antiqua" w:hAnsi="Book Antiqua"/>
          <w:sz w:val="24"/>
          <w:szCs w:val="24"/>
        </w:rPr>
        <w:t xml:space="preserve"> </w:t>
      </w:r>
      <w:proofErr w:type="spellStart"/>
      <w:r w:rsidRPr="00EA7EEC">
        <w:rPr>
          <w:rFonts w:ascii="Book Antiqua" w:hAnsi="Book Antiqua"/>
          <w:sz w:val="24"/>
          <w:szCs w:val="24"/>
        </w:rPr>
        <w:t>creatinine</w:t>
      </w:r>
      <w:proofErr w:type="spellEnd"/>
      <w:r w:rsidRPr="00EA7EEC">
        <w:rPr>
          <w:rFonts w:ascii="Book Antiqua" w:hAnsi="Book Antiqua"/>
          <w:sz w:val="24"/>
          <w:szCs w:val="24"/>
        </w:rPr>
        <w:t>. Motor power was normal for both upper extremities</w:t>
      </w:r>
      <w:r w:rsidR="00297A4B" w:rsidRPr="00EA7EEC">
        <w:rPr>
          <w:rFonts w:ascii="Book Antiqua" w:eastAsia="Malgun Gothic" w:hAnsi="Book Antiqua"/>
          <w:sz w:val="24"/>
          <w:szCs w:val="24"/>
        </w:rPr>
        <w:t>.</w:t>
      </w:r>
      <w:r w:rsidRPr="00EA7EEC">
        <w:rPr>
          <w:rFonts w:ascii="Book Antiqua" w:hAnsi="Book Antiqua"/>
          <w:sz w:val="24"/>
          <w:szCs w:val="24"/>
        </w:rPr>
        <w:t xml:space="preserve"> However, the motor power of the right leg was grade III and the motor power of the left leg was grade V</w:t>
      </w:r>
      <w:r w:rsidR="00EA6E48" w:rsidRPr="00EA7EEC">
        <w:rPr>
          <w:rFonts w:ascii="Book Antiqua" w:eastAsia="Malgun Gothic" w:hAnsi="Book Antiqua"/>
          <w:sz w:val="24"/>
          <w:szCs w:val="24"/>
        </w:rPr>
        <w:t>, as assessed following the</w:t>
      </w:r>
      <w:r w:rsidR="00BE739A" w:rsidRPr="00EA7EEC">
        <w:rPr>
          <w:rFonts w:ascii="Book Antiqua" w:hAnsi="Book Antiqua"/>
          <w:sz w:val="24"/>
          <w:szCs w:val="24"/>
        </w:rPr>
        <w:t xml:space="preserve"> British Medical Council grading system</w:t>
      </w:r>
      <w:r w:rsidRPr="00EA7EEC">
        <w:rPr>
          <w:rFonts w:ascii="Book Antiqua" w:hAnsi="Book Antiqua"/>
          <w:sz w:val="24"/>
          <w:szCs w:val="24"/>
        </w:rPr>
        <w:t>.</w:t>
      </w:r>
    </w:p>
    <w:p w:rsidR="00624112" w:rsidRPr="00EA7EEC" w:rsidRDefault="00624112" w:rsidP="00CA5C69">
      <w:pPr>
        <w:wordWrap/>
        <w:snapToGrid w:val="0"/>
        <w:spacing w:line="360" w:lineRule="auto"/>
        <w:ind w:firstLineChars="50" w:firstLine="120"/>
        <w:rPr>
          <w:rFonts w:ascii="Book Antiqua" w:hAnsi="Book Antiqua"/>
          <w:sz w:val="24"/>
          <w:szCs w:val="24"/>
        </w:rPr>
      </w:pPr>
      <w:r w:rsidRPr="00EA7EEC">
        <w:rPr>
          <w:rFonts w:ascii="Book Antiqua" w:hAnsi="Book Antiqua"/>
          <w:sz w:val="24"/>
          <w:szCs w:val="24"/>
        </w:rPr>
        <w:t>Although magnetic resonance imaging (MRI) of the brain showed multiple metastases in the left cerebellum and the left inferior temporal lobe, those lesions were each less than 5 mm in size and their locations were not correlated with any of the neurologic deficits experienced by the patient. An MRI scan of the spine did not reveal any lesion that compressed the spinal cord, although diffuse vertebral bone metastasis was observed. Further, in the T10/11 level, a 5.9</w:t>
      </w:r>
      <w:r w:rsidR="00A55B41" w:rsidRPr="00EA7EEC">
        <w:rPr>
          <w:rFonts w:ascii="Book Antiqua" w:hAnsi="Book Antiqua"/>
          <w:sz w:val="24"/>
          <w:szCs w:val="24"/>
        </w:rPr>
        <w:t xml:space="preserve"> mm</w:t>
      </w:r>
      <w:r w:rsidRPr="00EA7EEC">
        <w:rPr>
          <w:rFonts w:ascii="Book Antiqua" w:hAnsi="Book Antiqua"/>
          <w:sz w:val="24"/>
          <w:szCs w:val="24"/>
        </w:rPr>
        <w:t xml:space="preserve"> × 5.3 </w:t>
      </w:r>
      <w:r w:rsidR="00A55B41" w:rsidRPr="00EA7EEC">
        <w:rPr>
          <w:rFonts w:ascii="Book Antiqua" w:hAnsi="Book Antiqua"/>
          <w:sz w:val="24"/>
          <w:szCs w:val="24"/>
        </w:rPr>
        <w:t>mm</w:t>
      </w:r>
      <w:r w:rsidR="00A55B41" w:rsidRPr="00EA7EEC">
        <w:rPr>
          <w:rFonts w:ascii="Book Antiqua" w:eastAsia="SimSun" w:hAnsi="Book Antiqua"/>
          <w:sz w:val="24"/>
          <w:szCs w:val="24"/>
          <w:lang w:eastAsia="zh-CN"/>
        </w:rPr>
        <w:t xml:space="preserve"> </w:t>
      </w:r>
      <w:r w:rsidRPr="00EA7EEC">
        <w:rPr>
          <w:rFonts w:ascii="Book Antiqua" w:hAnsi="Book Antiqua"/>
          <w:sz w:val="24"/>
          <w:szCs w:val="24"/>
        </w:rPr>
        <w:t>× 14.8 mm ISCM was found (Figure 1). Dexamethasone treatment was started immediately and urgent radiotherapy was considered as an empirical treatment. However, the neurologic symptoms rapidly worsened and the motor function of the left leg, which was initially grade V, progressed to grade III.</w:t>
      </w:r>
    </w:p>
    <w:p w:rsidR="00624112" w:rsidRPr="00EA7EEC" w:rsidRDefault="00624112" w:rsidP="00CA5C69">
      <w:pPr>
        <w:wordWrap/>
        <w:snapToGrid w:val="0"/>
        <w:spacing w:line="360" w:lineRule="auto"/>
        <w:ind w:firstLineChars="50" w:firstLine="120"/>
        <w:rPr>
          <w:rFonts w:ascii="Book Antiqua" w:hAnsi="Book Antiqua"/>
          <w:sz w:val="24"/>
          <w:szCs w:val="24"/>
        </w:rPr>
      </w:pPr>
      <w:r w:rsidRPr="00EA7EEC">
        <w:rPr>
          <w:rFonts w:ascii="Book Antiqua" w:hAnsi="Book Antiqua"/>
          <w:sz w:val="24"/>
          <w:szCs w:val="24"/>
        </w:rPr>
        <w:t xml:space="preserve">We concluded that radiation therapy offered little benefit for ISCM. We chose surgical treatment to address the rapid deterioration of neurologic symptoms. A </w:t>
      </w:r>
      <w:r w:rsidRPr="00EA7EEC">
        <w:rPr>
          <w:rFonts w:ascii="Book Antiqua" w:hAnsi="Book Antiqua"/>
          <w:sz w:val="24"/>
          <w:szCs w:val="24"/>
        </w:rPr>
        <w:lastRenderedPageBreak/>
        <w:t xml:space="preserve">gross total removal of the metastatic intramedullary tumor at the T10/T11 level was performed. </w:t>
      </w:r>
      <w:r w:rsidR="00EA6E48" w:rsidRPr="00EA7EEC">
        <w:rPr>
          <w:rFonts w:ascii="Book Antiqua" w:eastAsia="Malgun Gothic" w:hAnsi="Book Antiqua"/>
          <w:sz w:val="24"/>
          <w:szCs w:val="24"/>
        </w:rPr>
        <w:t xml:space="preserve">Biopsy tissue from the surgical excision showed positivity for CD56, </w:t>
      </w:r>
      <w:proofErr w:type="spellStart"/>
      <w:r w:rsidR="00EA6E48" w:rsidRPr="00EA7EEC">
        <w:rPr>
          <w:rFonts w:ascii="Book Antiqua" w:eastAsia="Malgun Gothic" w:hAnsi="Book Antiqua"/>
          <w:sz w:val="24"/>
          <w:szCs w:val="24"/>
        </w:rPr>
        <w:t>chromogranin</w:t>
      </w:r>
      <w:proofErr w:type="spellEnd"/>
      <w:r w:rsidR="00EA6E48" w:rsidRPr="00EA7EEC">
        <w:rPr>
          <w:rFonts w:ascii="Book Antiqua" w:eastAsia="Malgun Gothic" w:hAnsi="Book Antiqua"/>
          <w:sz w:val="24"/>
          <w:szCs w:val="24"/>
        </w:rPr>
        <w:t xml:space="preserve">, and </w:t>
      </w:r>
      <w:proofErr w:type="spellStart"/>
      <w:r w:rsidR="00EA6E48" w:rsidRPr="00EA7EEC">
        <w:rPr>
          <w:rFonts w:ascii="Book Antiqua" w:eastAsia="Malgun Gothic" w:hAnsi="Book Antiqua"/>
          <w:sz w:val="24"/>
          <w:szCs w:val="24"/>
        </w:rPr>
        <w:t>synaptophysin</w:t>
      </w:r>
      <w:proofErr w:type="spellEnd"/>
      <w:r w:rsidR="00EA6E48" w:rsidRPr="00EA7EEC">
        <w:rPr>
          <w:rFonts w:ascii="Book Antiqua" w:eastAsia="Malgun Gothic" w:hAnsi="Book Antiqua"/>
          <w:sz w:val="24"/>
          <w:szCs w:val="24"/>
        </w:rPr>
        <w:t xml:space="preserve"> (Figure 2)</w:t>
      </w:r>
      <w:r w:rsidR="001D4961" w:rsidRPr="00EA7EEC">
        <w:rPr>
          <w:rFonts w:ascii="Book Antiqua" w:eastAsia="Malgun Gothic" w:hAnsi="Book Antiqua"/>
          <w:sz w:val="24"/>
          <w:szCs w:val="24"/>
        </w:rPr>
        <w:t>, and the Ki67 index was 5</w:t>
      </w:r>
      <w:r w:rsidR="00EA6E48" w:rsidRPr="00EA7EEC">
        <w:rPr>
          <w:rFonts w:ascii="Book Antiqua" w:eastAsia="Malgun Gothic" w:hAnsi="Book Antiqua"/>
          <w:sz w:val="24"/>
          <w:szCs w:val="24"/>
        </w:rPr>
        <w:t xml:space="preserve">0%. These findings were consistent with an </w:t>
      </w:r>
      <w:r w:rsidR="00F265D7" w:rsidRPr="00EA7EEC">
        <w:rPr>
          <w:rFonts w:ascii="Book Antiqua" w:eastAsia="Malgun Gothic" w:hAnsi="Book Antiqua"/>
          <w:sz w:val="24"/>
          <w:szCs w:val="24"/>
        </w:rPr>
        <w:t>high</w:t>
      </w:r>
      <w:r w:rsidR="00EA6E48" w:rsidRPr="00EA7EEC">
        <w:rPr>
          <w:rFonts w:ascii="Book Antiqua" w:eastAsia="Malgun Gothic" w:hAnsi="Book Antiqua"/>
          <w:sz w:val="24"/>
          <w:szCs w:val="24"/>
        </w:rPr>
        <w:t xml:space="preserve"> grade neuroendocrine tumor (according to World Health Organization classification), indicating that the tumor was a metastasis from </w:t>
      </w:r>
      <w:proofErr w:type="spellStart"/>
      <w:proofErr w:type="gramStart"/>
      <w:r w:rsidR="00EA6E48" w:rsidRPr="00EA7EEC">
        <w:rPr>
          <w:rFonts w:ascii="Book Antiqua" w:eastAsia="Malgun Gothic" w:hAnsi="Book Antiqua"/>
          <w:sz w:val="24"/>
          <w:szCs w:val="24"/>
        </w:rPr>
        <w:t>pNET</w:t>
      </w:r>
      <w:proofErr w:type="spellEnd"/>
      <w:r w:rsidR="002C09FE" w:rsidRPr="00EA7EEC">
        <w:rPr>
          <w:rFonts w:ascii="Book Antiqua" w:eastAsia="Malgun Gothic" w:hAnsi="Book Antiqua"/>
          <w:noProof/>
          <w:sz w:val="24"/>
          <w:szCs w:val="24"/>
          <w:vertAlign w:val="superscript"/>
        </w:rPr>
        <w:t>[</w:t>
      </w:r>
      <w:proofErr w:type="gramEnd"/>
      <w:r w:rsidR="00035D18" w:rsidRPr="00EA7EEC">
        <w:rPr>
          <w:rFonts w:ascii="Book Antiqua" w:eastAsia="Malgun Gothic" w:hAnsi="Book Antiqua"/>
          <w:noProof/>
          <w:sz w:val="24"/>
          <w:szCs w:val="24"/>
          <w:vertAlign w:val="superscript"/>
        </w:rPr>
        <w:t>5</w:t>
      </w:r>
      <w:r w:rsidR="002C09FE" w:rsidRPr="00EA7EEC">
        <w:rPr>
          <w:rFonts w:ascii="Book Antiqua" w:eastAsia="Malgun Gothic" w:hAnsi="Book Antiqua"/>
          <w:noProof/>
          <w:sz w:val="24"/>
          <w:szCs w:val="24"/>
          <w:vertAlign w:val="superscript"/>
        </w:rPr>
        <w:t>]</w:t>
      </w:r>
      <w:r w:rsidR="00EA6E48" w:rsidRPr="00EA7EEC">
        <w:rPr>
          <w:rFonts w:ascii="Book Antiqua" w:eastAsia="Malgun Gothic" w:hAnsi="Book Antiqua"/>
          <w:sz w:val="24"/>
          <w:szCs w:val="24"/>
        </w:rPr>
        <w:t xml:space="preserve">. </w:t>
      </w:r>
      <w:r w:rsidRPr="00EA7EEC">
        <w:rPr>
          <w:rFonts w:ascii="Book Antiqua" w:hAnsi="Book Antiqua"/>
          <w:sz w:val="24"/>
          <w:szCs w:val="24"/>
        </w:rPr>
        <w:t xml:space="preserve">After the operation, motor power was restored to grade IV for both legs. The patient was able to use a walker for assisted ambulation and could control voiding and defecation. After the operation, he received </w:t>
      </w:r>
      <w:proofErr w:type="spellStart"/>
      <w:r w:rsidRPr="00EA7EEC">
        <w:rPr>
          <w:rFonts w:ascii="Book Antiqua" w:hAnsi="Book Antiqua"/>
          <w:sz w:val="24"/>
          <w:szCs w:val="24"/>
        </w:rPr>
        <w:t>everolimus</w:t>
      </w:r>
      <w:proofErr w:type="spellEnd"/>
      <w:r w:rsidRPr="00EA7EEC">
        <w:rPr>
          <w:rFonts w:ascii="Book Antiqua" w:hAnsi="Book Antiqua"/>
          <w:sz w:val="24"/>
          <w:szCs w:val="24"/>
        </w:rPr>
        <w:t xml:space="preserve"> as palliative chemotherapy and survived 105 additional days before expiring from biliary sepsis with the progression of massive hepatic metastasis.</w:t>
      </w:r>
    </w:p>
    <w:p w:rsidR="00624112" w:rsidRPr="00EA7EEC" w:rsidRDefault="00624112" w:rsidP="00CA5C69">
      <w:pPr>
        <w:wordWrap/>
        <w:snapToGrid w:val="0"/>
        <w:spacing w:line="360" w:lineRule="auto"/>
        <w:rPr>
          <w:rFonts w:ascii="Book Antiqua" w:eastAsia="SimSun" w:hAnsi="Book Antiqua"/>
          <w:sz w:val="24"/>
          <w:szCs w:val="24"/>
          <w:lang w:eastAsia="zh-CN"/>
        </w:rPr>
      </w:pPr>
    </w:p>
    <w:p w:rsidR="00624112" w:rsidRPr="00EA7EEC" w:rsidRDefault="00A55B41" w:rsidP="00CA5C69">
      <w:pPr>
        <w:wordWrap/>
        <w:snapToGrid w:val="0"/>
        <w:spacing w:line="360" w:lineRule="auto"/>
        <w:rPr>
          <w:rFonts w:ascii="Book Antiqua" w:hAnsi="Book Antiqua"/>
          <w:b/>
          <w:sz w:val="24"/>
          <w:szCs w:val="24"/>
        </w:rPr>
      </w:pPr>
      <w:r w:rsidRPr="00EA7EEC">
        <w:rPr>
          <w:rFonts w:ascii="Book Antiqua" w:hAnsi="Book Antiqua"/>
          <w:b/>
          <w:sz w:val="24"/>
          <w:szCs w:val="24"/>
        </w:rPr>
        <w:t>DISCUSSION</w:t>
      </w:r>
      <w:bookmarkStart w:id="289" w:name="_x7FA673EExD200x49FFx90CDxB90B53978B4Ax"/>
      <w:bookmarkEnd w:id="289"/>
    </w:p>
    <w:p w:rsidR="00624112" w:rsidRPr="00EA7EEC" w:rsidRDefault="00624112" w:rsidP="00CA5C69">
      <w:pPr>
        <w:wordWrap/>
        <w:snapToGrid w:val="0"/>
        <w:spacing w:line="360" w:lineRule="auto"/>
        <w:rPr>
          <w:rFonts w:ascii="Book Antiqua" w:hAnsi="Book Antiqua"/>
          <w:sz w:val="24"/>
          <w:szCs w:val="24"/>
        </w:rPr>
      </w:pPr>
      <w:proofErr w:type="spellStart"/>
      <w:proofErr w:type="gramStart"/>
      <w:r w:rsidRPr="00EA7EEC">
        <w:rPr>
          <w:rFonts w:ascii="Book Antiqua" w:hAnsi="Book Antiqua"/>
          <w:sz w:val="24"/>
          <w:szCs w:val="24"/>
        </w:rPr>
        <w:t>pNET</w:t>
      </w:r>
      <w:proofErr w:type="spellEnd"/>
      <w:proofErr w:type="gramEnd"/>
      <w:r w:rsidRPr="00EA7EEC">
        <w:rPr>
          <w:rFonts w:ascii="Book Antiqua" w:hAnsi="Book Antiqua"/>
          <w:sz w:val="24"/>
          <w:szCs w:val="24"/>
        </w:rPr>
        <w:t xml:space="preserve"> is a rare cancer, having an incidence of approximately 1 per 1000000 individuals per year. In the United States, approximately 1000 patients are newly diagnosed with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each </w:t>
      </w:r>
      <w:proofErr w:type="gramStart"/>
      <w:r w:rsidRPr="00EA7EEC">
        <w:rPr>
          <w:rFonts w:ascii="Book Antiqua" w:hAnsi="Book Antiqua"/>
          <w:sz w:val="24"/>
          <w:szCs w:val="24"/>
        </w:rPr>
        <w:t>year</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6</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Many of the patients with malignant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are</w:t>
      </w:r>
      <w:r w:rsidR="001254E0" w:rsidRPr="00EA7EEC">
        <w:rPr>
          <w:rFonts w:ascii="Book Antiqua" w:eastAsia="Malgun Gothic" w:hAnsi="Book Antiqua"/>
          <w:sz w:val="24"/>
          <w:szCs w:val="24"/>
        </w:rPr>
        <w:t xml:space="preserve"> </w:t>
      </w:r>
      <w:r w:rsidRPr="00EA7EEC">
        <w:rPr>
          <w:rFonts w:ascii="Book Antiqua" w:hAnsi="Book Antiqua"/>
          <w:sz w:val="24"/>
          <w:szCs w:val="24"/>
        </w:rPr>
        <w:t xml:space="preserve">diagnosed with hepatic </w:t>
      </w:r>
      <w:proofErr w:type="gramStart"/>
      <w:r w:rsidRPr="00EA7EEC">
        <w:rPr>
          <w:rFonts w:ascii="Book Antiqua" w:hAnsi="Book Antiqua"/>
          <w:sz w:val="24"/>
          <w:szCs w:val="24"/>
        </w:rPr>
        <w:t>metastasis</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3</w:t>
      </w:r>
      <w:r w:rsidR="0017039D" w:rsidRPr="00EA7EEC">
        <w:rPr>
          <w:rFonts w:ascii="Book Antiqua" w:hAnsi="Book Antiqua"/>
          <w:noProof/>
          <w:sz w:val="24"/>
          <w:szCs w:val="24"/>
          <w:vertAlign w:val="superscript"/>
        </w:rPr>
        <w:t>,</w:t>
      </w:r>
      <w:r w:rsidR="00035D18" w:rsidRPr="00EA7EEC">
        <w:rPr>
          <w:rFonts w:ascii="Book Antiqua" w:hAnsi="Book Antiqua"/>
          <w:noProof/>
          <w:sz w:val="24"/>
          <w:szCs w:val="24"/>
          <w:vertAlign w:val="superscript"/>
        </w:rPr>
        <w:t>7</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In our case, the patient was </w:t>
      </w:r>
      <w:r w:rsidR="001254E0" w:rsidRPr="00EA7EEC">
        <w:rPr>
          <w:rFonts w:ascii="Book Antiqua" w:eastAsia="Malgun Gothic" w:hAnsi="Book Antiqua"/>
          <w:sz w:val="24"/>
          <w:szCs w:val="24"/>
        </w:rPr>
        <w:t xml:space="preserve">also </w:t>
      </w:r>
      <w:r w:rsidRPr="00EA7EEC">
        <w:rPr>
          <w:rFonts w:ascii="Book Antiqua" w:hAnsi="Book Antiqua"/>
          <w:sz w:val="24"/>
          <w:szCs w:val="24"/>
        </w:rPr>
        <w:t xml:space="preserve">diagnosed with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and massive hepatic metastasis. For patients who only have limited hepatic metastasis, surgical excision can be considered for both the primary tumor and the liver metastasis. According to recent data, the 10-year overall survival rate reaches 50.4% among patients who undergo curative excision following this method (excision of both lesions)</w:t>
      </w:r>
      <w:r w:rsidR="002C09FE" w:rsidRPr="00EA7EEC">
        <w:rPr>
          <w:rFonts w:ascii="Book Antiqua" w:hAnsi="Book Antiqua"/>
          <w:noProof/>
          <w:sz w:val="24"/>
          <w:szCs w:val="24"/>
          <w:vertAlign w:val="superscript"/>
        </w:rPr>
        <w:t>[</w:t>
      </w:r>
      <w:r w:rsidR="00035D18" w:rsidRPr="00EA7EEC">
        <w:rPr>
          <w:rFonts w:ascii="Book Antiqua" w:hAnsi="Book Antiqua"/>
          <w:noProof/>
          <w:sz w:val="24"/>
          <w:szCs w:val="24"/>
          <w:vertAlign w:val="superscript"/>
        </w:rPr>
        <w:t>8</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However, as in our case, patients who have advanced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with extensive metastasis are not indicated for curative resection. For these patients, a biological therapy (such as </w:t>
      </w:r>
      <w:proofErr w:type="spellStart"/>
      <w:r w:rsidRPr="00EA7EEC">
        <w:rPr>
          <w:rFonts w:ascii="Book Antiqua" w:hAnsi="Book Antiqua"/>
          <w:sz w:val="24"/>
          <w:szCs w:val="24"/>
        </w:rPr>
        <w:t>everolimus</w:t>
      </w:r>
      <w:proofErr w:type="spellEnd"/>
      <w:r w:rsidRPr="00EA7EEC">
        <w:rPr>
          <w:rFonts w:ascii="Book Antiqua" w:hAnsi="Book Antiqua"/>
          <w:sz w:val="24"/>
          <w:szCs w:val="24"/>
        </w:rPr>
        <w:t xml:space="preserve"> or </w:t>
      </w:r>
      <w:proofErr w:type="spellStart"/>
      <w:r w:rsidRPr="00EA7EEC">
        <w:rPr>
          <w:rFonts w:ascii="Book Antiqua" w:hAnsi="Book Antiqua"/>
          <w:sz w:val="24"/>
          <w:szCs w:val="24"/>
        </w:rPr>
        <w:t>sunitinib</w:t>
      </w:r>
      <w:proofErr w:type="spellEnd"/>
      <w:r w:rsidRPr="00EA7EEC">
        <w:rPr>
          <w:rFonts w:ascii="Book Antiqua" w:hAnsi="Book Antiqua"/>
          <w:sz w:val="24"/>
          <w:szCs w:val="24"/>
        </w:rPr>
        <w:t xml:space="preserve">) or cytotoxic chemotherapy with </w:t>
      </w:r>
      <w:proofErr w:type="spellStart"/>
      <w:r w:rsidRPr="00EA7EEC">
        <w:rPr>
          <w:rFonts w:ascii="Book Antiqua" w:hAnsi="Book Antiqua"/>
          <w:sz w:val="24"/>
          <w:szCs w:val="24"/>
        </w:rPr>
        <w:t>octreotide</w:t>
      </w:r>
      <w:proofErr w:type="spellEnd"/>
      <w:r w:rsidRPr="00EA7EEC">
        <w:rPr>
          <w:rFonts w:ascii="Book Antiqua" w:hAnsi="Book Antiqua"/>
          <w:sz w:val="24"/>
          <w:szCs w:val="24"/>
        </w:rPr>
        <w:t xml:space="preserve"> treatment would generally be </w:t>
      </w:r>
      <w:proofErr w:type="gramStart"/>
      <w:r w:rsidRPr="00EA7EEC">
        <w:rPr>
          <w:rFonts w:ascii="Book Antiqua" w:hAnsi="Book Antiqua"/>
          <w:sz w:val="24"/>
          <w:szCs w:val="24"/>
        </w:rPr>
        <w:t>considered</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3</w:t>
      </w:r>
      <w:r w:rsidR="0017039D" w:rsidRPr="00EA7EEC">
        <w:rPr>
          <w:rFonts w:ascii="Book Antiqua" w:hAnsi="Book Antiqua"/>
          <w:noProof/>
          <w:sz w:val="24"/>
          <w:szCs w:val="24"/>
          <w:vertAlign w:val="superscript"/>
        </w:rPr>
        <w:t>,</w:t>
      </w:r>
      <w:r w:rsidR="00035D18" w:rsidRPr="00EA7EEC">
        <w:rPr>
          <w:rFonts w:ascii="Book Antiqua" w:hAnsi="Book Antiqua"/>
          <w:noProof/>
          <w:sz w:val="24"/>
          <w:szCs w:val="24"/>
          <w:vertAlign w:val="superscript"/>
        </w:rPr>
        <w:t>9</w:t>
      </w:r>
      <w:r w:rsidR="002C09FE" w:rsidRPr="00EA7EEC">
        <w:rPr>
          <w:rFonts w:ascii="Book Antiqua" w:hAnsi="Book Antiqua"/>
          <w:noProof/>
          <w:sz w:val="24"/>
          <w:szCs w:val="24"/>
          <w:vertAlign w:val="superscript"/>
        </w:rPr>
        <w:t>]</w:t>
      </w:r>
      <w:r w:rsidRPr="00EA7EEC">
        <w:rPr>
          <w:rFonts w:ascii="Book Antiqua" w:hAnsi="Book Antiqua"/>
          <w:sz w:val="24"/>
          <w:szCs w:val="24"/>
        </w:rPr>
        <w:t>. ISCM is one of the rarest clinical features of cases of cancer that involve the CNS. Only 8.5% of cases of CNS metastasis show this particular clinical feature and, overall, 0.1</w:t>
      </w:r>
      <w:r w:rsidR="00A55B41" w:rsidRPr="00EA7EEC">
        <w:rPr>
          <w:rFonts w:ascii="Book Antiqua" w:hAnsi="Book Antiqua"/>
          <w:sz w:val="24"/>
          <w:szCs w:val="24"/>
        </w:rPr>
        <w:t>%</w:t>
      </w:r>
      <w:r w:rsidRPr="00EA7EEC">
        <w:rPr>
          <w:rFonts w:ascii="Book Antiqua" w:hAnsi="Book Antiqua"/>
          <w:sz w:val="24"/>
          <w:szCs w:val="24"/>
        </w:rPr>
        <w:t>–0.4% of patients with cancer develop ISCM.</w:t>
      </w:r>
    </w:p>
    <w:p w:rsidR="00EA6E48" w:rsidRPr="00EA7EEC" w:rsidRDefault="00624112" w:rsidP="00CA5C69">
      <w:pPr>
        <w:wordWrap/>
        <w:snapToGrid w:val="0"/>
        <w:spacing w:line="360" w:lineRule="auto"/>
        <w:ind w:firstLineChars="50" w:firstLine="120"/>
        <w:rPr>
          <w:rFonts w:ascii="Book Antiqua" w:eastAsia="Malgun Gothic" w:hAnsi="Book Antiqua"/>
          <w:sz w:val="24"/>
          <w:szCs w:val="24"/>
        </w:rPr>
      </w:pPr>
      <w:proofErr w:type="spellStart"/>
      <w:r w:rsidRPr="00EA7EEC">
        <w:rPr>
          <w:rFonts w:ascii="Book Antiqua" w:hAnsi="Book Antiqua"/>
          <w:sz w:val="24"/>
          <w:szCs w:val="24"/>
        </w:rPr>
        <w:t>Hematogeneous</w:t>
      </w:r>
      <w:proofErr w:type="spellEnd"/>
      <w:r w:rsidRPr="00EA7EEC">
        <w:rPr>
          <w:rFonts w:ascii="Book Antiqua" w:hAnsi="Book Antiqua"/>
          <w:sz w:val="24"/>
          <w:szCs w:val="24"/>
        </w:rPr>
        <w:t xml:space="preserve"> spread </w:t>
      </w:r>
      <w:r w:rsidR="00716F67" w:rsidRPr="00EA7EEC">
        <w:rPr>
          <w:rFonts w:ascii="Book Antiqua" w:hAnsi="Book Antiqua"/>
          <w:i/>
          <w:sz w:val="24"/>
          <w:szCs w:val="24"/>
        </w:rPr>
        <w:t>via</w:t>
      </w:r>
      <w:r w:rsidRPr="00EA7EEC">
        <w:rPr>
          <w:rFonts w:ascii="Book Antiqua" w:hAnsi="Book Antiqua"/>
          <w:sz w:val="24"/>
          <w:szCs w:val="24"/>
        </w:rPr>
        <w:t xml:space="preserve"> the arterial route is most commonly suggested as a mechanism of ISCM occurrence. The metastases that most commonly accompany ISCM are pulmonary and brain metastases. Particularly, brain metastasis is found in 35% of patients with ISCM. </w:t>
      </w:r>
      <w:r w:rsidR="00EA6E48" w:rsidRPr="00EA7EEC">
        <w:rPr>
          <w:rFonts w:ascii="Book Antiqua" w:eastAsia="Malgun Gothic" w:hAnsi="Book Antiqua"/>
          <w:sz w:val="24"/>
          <w:szCs w:val="24"/>
        </w:rPr>
        <w:t xml:space="preserve">As compared with brain metastasis, ISCM is extremely </w:t>
      </w:r>
      <w:r w:rsidR="00EA6E48" w:rsidRPr="00EA7EEC">
        <w:rPr>
          <w:rFonts w:ascii="Book Antiqua" w:eastAsia="Malgun Gothic" w:hAnsi="Book Antiqua"/>
          <w:sz w:val="24"/>
          <w:szCs w:val="24"/>
        </w:rPr>
        <w:lastRenderedPageBreak/>
        <w:t xml:space="preserve">rare, likely because the cerebral artery that supplies brain is almost a direct extension with high pressure from the aorta. Accordingly, the brain supplied by the cerebral artery is more favor to the embolic seeding of cancer </w:t>
      </w:r>
      <w:proofErr w:type="gramStart"/>
      <w:r w:rsidR="00EA6E48" w:rsidRPr="00EA7EEC">
        <w:rPr>
          <w:rFonts w:ascii="Book Antiqua" w:eastAsia="Malgun Gothic" w:hAnsi="Book Antiqua"/>
          <w:sz w:val="24"/>
          <w:szCs w:val="24"/>
        </w:rPr>
        <w:t>cells</w:t>
      </w:r>
      <w:r w:rsidR="002C09FE" w:rsidRPr="00EA7EEC">
        <w:rPr>
          <w:rFonts w:ascii="Book Antiqua" w:eastAsia="Malgun Gothic" w:hAnsi="Book Antiqua"/>
          <w:noProof/>
          <w:sz w:val="24"/>
          <w:szCs w:val="24"/>
          <w:vertAlign w:val="superscript"/>
        </w:rPr>
        <w:t>[</w:t>
      </w:r>
      <w:proofErr w:type="gramEnd"/>
      <w:r w:rsidR="00035D18" w:rsidRPr="00EA7EEC">
        <w:rPr>
          <w:rFonts w:ascii="Book Antiqua" w:eastAsia="Malgun Gothic" w:hAnsi="Book Antiqua"/>
          <w:noProof/>
          <w:sz w:val="24"/>
          <w:szCs w:val="24"/>
          <w:vertAlign w:val="superscript"/>
        </w:rPr>
        <w:t>10</w:t>
      </w:r>
      <w:r w:rsidR="002C09FE" w:rsidRPr="00EA7EEC">
        <w:rPr>
          <w:rFonts w:ascii="Book Antiqua" w:eastAsia="Malgun Gothic" w:hAnsi="Book Antiqua"/>
          <w:noProof/>
          <w:sz w:val="24"/>
          <w:szCs w:val="24"/>
          <w:vertAlign w:val="superscript"/>
        </w:rPr>
        <w:t>]</w:t>
      </w:r>
      <w:r w:rsidR="00EA6E48" w:rsidRPr="00EA7EEC">
        <w:rPr>
          <w:rFonts w:ascii="Book Antiqua" w:eastAsia="Malgun Gothic" w:hAnsi="Book Antiqua"/>
          <w:sz w:val="24"/>
          <w:szCs w:val="24"/>
        </w:rPr>
        <w:t>.</w:t>
      </w:r>
    </w:p>
    <w:p w:rsidR="00624112" w:rsidRPr="00EA7EEC" w:rsidRDefault="00624112" w:rsidP="00CA5C69">
      <w:pPr>
        <w:wordWrap/>
        <w:snapToGrid w:val="0"/>
        <w:spacing w:line="360" w:lineRule="auto"/>
        <w:rPr>
          <w:rFonts w:ascii="Book Antiqua" w:hAnsi="Book Antiqua"/>
          <w:sz w:val="24"/>
          <w:szCs w:val="24"/>
        </w:rPr>
      </w:pPr>
      <w:r w:rsidRPr="00EA7EEC">
        <w:rPr>
          <w:rFonts w:ascii="Book Antiqua" w:hAnsi="Book Antiqua"/>
          <w:sz w:val="24"/>
          <w:szCs w:val="24"/>
        </w:rPr>
        <w:t xml:space="preserve"> By the time ISCM is identified, the primary cancer has usually reached an advanced state. Patients usually present with rapidly progressing myelopathy due to </w:t>
      </w:r>
      <w:proofErr w:type="gramStart"/>
      <w:r w:rsidRPr="00EA7EEC">
        <w:rPr>
          <w:rFonts w:ascii="Book Antiqua" w:hAnsi="Book Antiqua"/>
          <w:sz w:val="24"/>
          <w:szCs w:val="24"/>
        </w:rPr>
        <w:t>ISCM</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11</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In our case, the primary tumor had already metastasized to multiple sites; a curative treatment approach was not indicated. Further, the progression of myelopathy was so rapid that the patient had to visit emergency room only 5 </w:t>
      </w:r>
      <w:r w:rsidR="00656ACC" w:rsidRPr="00EA7EEC">
        <w:rPr>
          <w:rFonts w:ascii="Book Antiqua" w:hAnsi="Book Antiqua"/>
          <w:sz w:val="24"/>
          <w:szCs w:val="24"/>
        </w:rPr>
        <w:t>h</w:t>
      </w:r>
      <w:r w:rsidRPr="00EA7EEC">
        <w:rPr>
          <w:rFonts w:ascii="Book Antiqua" w:hAnsi="Book Antiqua"/>
          <w:sz w:val="24"/>
          <w:szCs w:val="24"/>
        </w:rPr>
        <w:t xml:space="preserve"> after the onset of symptoms.</w:t>
      </w:r>
    </w:p>
    <w:p w:rsidR="00624112" w:rsidRPr="00EA7EEC" w:rsidRDefault="00624112" w:rsidP="00CA5C69">
      <w:pPr>
        <w:wordWrap/>
        <w:snapToGrid w:val="0"/>
        <w:spacing w:line="360" w:lineRule="auto"/>
        <w:rPr>
          <w:rFonts w:ascii="Book Antiqua" w:hAnsi="Book Antiqua"/>
          <w:sz w:val="24"/>
          <w:szCs w:val="24"/>
        </w:rPr>
      </w:pPr>
      <w:r w:rsidRPr="00EA7EEC">
        <w:rPr>
          <w:rFonts w:ascii="Book Antiqua" w:hAnsi="Book Antiqua"/>
          <w:sz w:val="24"/>
          <w:szCs w:val="24"/>
        </w:rPr>
        <w:t xml:space="preserve"> Cases in which the metastatic tumor involves the spinal cord are quite critical. Usually, primary intramedullary tumor is clinically described as having a slower onset and progression. In contrast, the onset of symptoms is abrupt and progression is very rapid if the intramedullary mass is a metastatic tumor. Therefore, patients experience the rapid progression of neurologic deficits within a short </w:t>
      </w:r>
      <w:proofErr w:type="gramStart"/>
      <w:r w:rsidRPr="00EA7EEC">
        <w:rPr>
          <w:rFonts w:ascii="Book Antiqua" w:hAnsi="Book Antiqua"/>
          <w:sz w:val="24"/>
          <w:szCs w:val="24"/>
        </w:rPr>
        <w:t>time</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12</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w:t>
      </w:r>
    </w:p>
    <w:p w:rsidR="00624112" w:rsidRPr="00EA7EEC" w:rsidRDefault="00624112" w:rsidP="00CA5C69">
      <w:pPr>
        <w:wordWrap/>
        <w:snapToGrid w:val="0"/>
        <w:spacing w:line="360" w:lineRule="auto"/>
        <w:rPr>
          <w:rFonts w:ascii="Book Antiqua" w:hAnsi="Book Antiqua"/>
          <w:b/>
          <w:sz w:val="24"/>
          <w:szCs w:val="24"/>
        </w:rPr>
      </w:pPr>
      <w:r w:rsidRPr="00EA7EEC">
        <w:rPr>
          <w:rFonts w:ascii="Book Antiqua" w:hAnsi="Book Antiqua"/>
          <w:sz w:val="24"/>
          <w:szCs w:val="24"/>
        </w:rPr>
        <w:t xml:space="preserve"> Myelopathy due to metastatic spinal cord compression (MSCC) in patients with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is also very rare. Although MSCC with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is very rare, a case of MSCC due to vertebral body metastasis from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has been reported. In that case, metastases were identified in multiple levels of the thoracic vertebral bodies and myelopathy had occurred as a consequence of </w:t>
      </w:r>
      <w:proofErr w:type="gramStart"/>
      <w:r w:rsidRPr="00EA7EEC">
        <w:rPr>
          <w:rFonts w:ascii="Book Antiqua" w:hAnsi="Book Antiqua"/>
          <w:sz w:val="24"/>
          <w:szCs w:val="24"/>
        </w:rPr>
        <w:t>MSCC</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13</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Myelopathy due to MSCC has rarely been reported in a patient with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Further, excluding our case, there has been no report of ISCM in a patient with </w:t>
      </w:r>
      <w:proofErr w:type="spellStart"/>
      <w:r w:rsidRPr="00EA7EEC">
        <w:rPr>
          <w:rFonts w:ascii="Book Antiqua" w:hAnsi="Book Antiqua"/>
          <w:sz w:val="24"/>
          <w:szCs w:val="24"/>
        </w:rPr>
        <w:t>pNET</w:t>
      </w:r>
      <w:proofErr w:type="spellEnd"/>
      <w:r w:rsidRPr="00EA7EEC">
        <w:rPr>
          <w:rFonts w:ascii="Book Antiqua" w:hAnsi="Book Antiqua"/>
          <w:sz w:val="24"/>
          <w:szCs w:val="24"/>
        </w:rPr>
        <w:t>.</w:t>
      </w:r>
    </w:p>
    <w:p w:rsidR="00624112" w:rsidRPr="00EA7EEC" w:rsidRDefault="00624112" w:rsidP="00CA5C69">
      <w:pPr>
        <w:wordWrap/>
        <w:snapToGrid w:val="0"/>
        <w:spacing w:line="360" w:lineRule="auto"/>
        <w:rPr>
          <w:rFonts w:ascii="Book Antiqua" w:hAnsi="Book Antiqua"/>
          <w:b/>
          <w:sz w:val="24"/>
          <w:szCs w:val="24"/>
        </w:rPr>
      </w:pPr>
      <w:r w:rsidRPr="00EA7EEC">
        <w:rPr>
          <w:rFonts w:ascii="Book Antiqua" w:hAnsi="Book Antiqua"/>
          <w:sz w:val="24"/>
          <w:szCs w:val="24"/>
        </w:rPr>
        <w:t xml:space="preserve"> The optimal treatment of ISCM remains controversial and there is no established consensus. In resemblance to cases of MSCC, an empirical steroid is generally recommended in cases of ISCM, and external beam radiation would also be provided as treatment. In a single-institution study of 12 patients with ISCM, Lee </w:t>
      </w:r>
      <w:r w:rsidRPr="00EA7EEC">
        <w:rPr>
          <w:rFonts w:ascii="Book Antiqua" w:hAnsi="Book Antiqua"/>
          <w:i/>
          <w:sz w:val="24"/>
          <w:szCs w:val="24"/>
        </w:rPr>
        <w:t xml:space="preserve">et </w:t>
      </w:r>
      <w:proofErr w:type="gramStart"/>
      <w:r w:rsidRPr="00EA7EEC">
        <w:rPr>
          <w:rFonts w:ascii="Book Antiqua" w:hAnsi="Book Antiqua"/>
          <w:i/>
          <w:sz w:val="24"/>
          <w:szCs w:val="24"/>
        </w:rPr>
        <w:t>al</w:t>
      </w:r>
      <w:r w:rsidR="00716F67" w:rsidRPr="00EA7EEC">
        <w:rPr>
          <w:rFonts w:ascii="Book Antiqua" w:hAnsi="Book Antiqua"/>
          <w:noProof/>
          <w:sz w:val="24"/>
          <w:szCs w:val="24"/>
          <w:vertAlign w:val="superscript"/>
        </w:rPr>
        <w:t>[</w:t>
      </w:r>
      <w:proofErr w:type="gramEnd"/>
      <w:r w:rsidR="00716F67" w:rsidRPr="00EA7EEC">
        <w:rPr>
          <w:rFonts w:ascii="Book Antiqua" w:hAnsi="Book Antiqua"/>
          <w:noProof/>
          <w:sz w:val="24"/>
          <w:szCs w:val="24"/>
          <w:vertAlign w:val="superscript"/>
        </w:rPr>
        <w:t>11]</w:t>
      </w:r>
      <w:r w:rsidRPr="00EA7EEC">
        <w:rPr>
          <w:rFonts w:ascii="Book Antiqua" w:hAnsi="Book Antiqua"/>
          <w:sz w:val="24"/>
          <w:szCs w:val="24"/>
        </w:rPr>
        <w:t xml:space="preserve"> reported that 92% of the patients received a combination therapy of radiation and steroids, but no patient underwent surgery. In their study, the median survival time was 3.9 </w:t>
      </w:r>
      <w:proofErr w:type="gramStart"/>
      <w:r w:rsidR="00A55B41" w:rsidRPr="00EA7EEC">
        <w:rPr>
          <w:rFonts w:ascii="Book Antiqua" w:hAnsi="Book Antiqua"/>
          <w:sz w:val="24"/>
          <w:szCs w:val="24"/>
        </w:rPr>
        <w:t>mo</w:t>
      </w:r>
      <w:proofErr w:type="gramEnd"/>
      <w:r w:rsidRPr="00EA7EEC">
        <w:rPr>
          <w:rFonts w:ascii="Book Antiqua" w:hAnsi="Book Antiqua"/>
          <w:sz w:val="24"/>
          <w:szCs w:val="24"/>
        </w:rPr>
        <w:t>, and 17% of the patients showed immediate neurological improvement after the combination radiation and steroid treatment. However, neurological deterioration ultimately progressed in all cases</w:t>
      </w:r>
      <w:bookmarkStart w:id="290" w:name="_xE242DBD2xFD4Dx45D5xAF55x79BD1FC84DDBx"/>
      <w:bookmarkStart w:id="291" w:name="_x4D26C68Ax80E3x405FxAFB5x95BB5DC46879x"/>
      <w:bookmarkStart w:id="292" w:name="_x6EBA4C6AxCB09x40A4xA37Ax226FF19FA411x"/>
      <w:bookmarkStart w:id="293" w:name="_x4BE475EDx7ECBx4BFFx81B5xDF79CA6EDA54x"/>
      <w:bookmarkEnd w:id="290"/>
      <w:bookmarkEnd w:id="291"/>
      <w:bookmarkEnd w:id="292"/>
      <w:bookmarkEnd w:id="293"/>
      <w:r w:rsidRPr="00EA7EEC">
        <w:rPr>
          <w:rFonts w:ascii="Book Antiqua" w:hAnsi="Book Antiqua"/>
          <w:sz w:val="24"/>
          <w:szCs w:val="24"/>
        </w:rPr>
        <w:t xml:space="preserve">. Despite the rarity of studies concerning ISCM, radiation-based therapy is generally agreed to provide </w:t>
      </w:r>
      <w:r w:rsidRPr="00EA7EEC">
        <w:rPr>
          <w:rFonts w:ascii="Book Antiqua" w:hAnsi="Book Antiqua"/>
          <w:sz w:val="24"/>
          <w:szCs w:val="24"/>
        </w:rPr>
        <w:lastRenderedPageBreak/>
        <w:t xml:space="preserve">only transient improvements in neurological </w:t>
      </w:r>
      <w:proofErr w:type="gramStart"/>
      <w:r w:rsidRPr="00EA7EEC">
        <w:rPr>
          <w:rFonts w:ascii="Book Antiqua" w:hAnsi="Book Antiqua"/>
          <w:sz w:val="24"/>
          <w:szCs w:val="24"/>
        </w:rPr>
        <w:t>symptoms</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11</w:t>
      </w:r>
      <w:r w:rsidR="0017039D" w:rsidRPr="00EA7EEC">
        <w:rPr>
          <w:rFonts w:ascii="Book Antiqua" w:hAnsi="Book Antiqua"/>
          <w:noProof/>
          <w:sz w:val="24"/>
          <w:szCs w:val="24"/>
          <w:vertAlign w:val="superscript"/>
        </w:rPr>
        <w:t>,</w:t>
      </w:r>
      <w:r w:rsidR="00035D18" w:rsidRPr="00EA7EEC">
        <w:rPr>
          <w:rFonts w:ascii="Book Antiqua" w:hAnsi="Book Antiqua"/>
          <w:noProof/>
          <w:sz w:val="24"/>
          <w:szCs w:val="24"/>
          <w:vertAlign w:val="superscript"/>
        </w:rPr>
        <w:t>14</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Indeed,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is known to be a radio-resistant </w:t>
      </w:r>
      <w:proofErr w:type="gramStart"/>
      <w:r w:rsidRPr="00EA7EEC">
        <w:rPr>
          <w:rFonts w:ascii="Book Antiqua" w:hAnsi="Book Antiqua"/>
          <w:sz w:val="24"/>
          <w:szCs w:val="24"/>
        </w:rPr>
        <w:t>tumor</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4</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and, accordingly, we do not regard radiation therapy as an optimal treatment for ISCM from </w:t>
      </w:r>
      <w:proofErr w:type="spellStart"/>
      <w:r w:rsidRPr="00EA7EEC">
        <w:rPr>
          <w:rFonts w:ascii="Book Antiqua" w:hAnsi="Book Antiqua"/>
          <w:sz w:val="24"/>
          <w:szCs w:val="24"/>
        </w:rPr>
        <w:t>pNET</w:t>
      </w:r>
      <w:proofErr w:type="spellEnd"/>
      <w:r w:rsidRPr="00EA7EEC">
        <w:rPr>
          <w:rFonts w:ascii="Book Antiqua" w:hAnsi="Book Antiqua"/>
          <w:i/>
          <w:sz w:val="24"/>
          <w:szCs w:val="24"/>
        </w:rPr>
        <w:t>.</w:t>
      </w:r>
    </w:p>
    <w:p w:rsidR="00624112" w:rsidRPr="00EA7EEC" w:rsidRDefault="00624112" w:rsidP="00CA5C69">
      <w:pPr>
        <w:wordWrap/>
        <w:snapToGrid w:val="0"/>
        <w:spacing w:line="360" w:lineRule="auto"/>
        <w:rPr>
          <w:rFonts w:ascii="Book Antiqua" w:hAnsi="Book Antiqua"/>
          <w:sz w:val="24"/>
          <w:szCs w:val="24"/>
        </w:rPr>
      </w:pPr>
      <w:r w:rsidRPr="00EA7EEC">
        <w:rPr>
          <w:rFonts w:ascii="Book Antiqua" w:hAnsi="Book Antiqua"/>
          <w:sz w:val="24"/>
          <w:szCs w:val="24"/>
        </w:rPr>
        <w:t xml:space="preserve"> On the other hand, a few reports have considered the benefits and general role of surgical resection for </w:t>
      </w:r>
      <w:proofErr w:type="gramStart"/>
      <w:r w:rsidRPr="00EA7EEC">
        <w:rPr>
          <w:rFonts w:ascii="Book Antiqua" w:hAnsi="Book Antiqua"/>
          <w:sz w:val="24"/>
          <w:szCs w:val="24"/>
        </w:rPr>
        <w:t>ISCM</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10</w:t>
      </w:r>
      <w:r w:rsidR="00716F67" w:rsidRPr="00EA7EEC">
        <w:rPr>
          <w:rFonts w:ascii="Book Antiqua" w:hAnsi="Book Antiqua"/>
          <w:noProof/>
          <w:sz w:val="24"/>
          <w:szCs w:val="24"/>
          <w:vertAlign w:val="superscript"/>
        </w:rPr>
        <w:t>,</w:t>
      </w:r>
      <w:r w:rsidR="00035D18" w:rsidRPr="00EA7EEC">
        <w:rPr>
          <w:rFonts w:ascii="Book Antiqua" w:hAnsi="Book Antiqua"/>
          <w:noProof/>
          <w:sz w:val="24"/>
          <w:szCs w:val="24"/>
          <w:vertAlign w:val="superscript"/>
        </w:rPr>
        <w:t>15</w:t>
      </w:r>
      <w:r w:rsidR="00716F67" w:rsidRPr="00EA7EEC">
        <w:rPr>
          <w:rFonts w:ascii="Book Antiqua" w:hAnsi="Book Antiqua"/>
          <w:noProof/>
          <w:sz w:val="24"/>
          <w:szCs w:val="24"/>
          <w:vertAlign w:val="superscript"/>
        </w:rPr>
        <w:t>,</w:t>
      </w:r>
      <w:r w:rsidR="00035D18" w:rsidRPr="00EA7EEC">
        <w:rPr>
          <w:rFonts w:ascii="Book Antiqua" w:hAnsi="Book Antiqua"/>
          <w:noProof/>
          <w:sz w:val="24"/>
          <w:szCs w:val="24"/>
          <w:vertAlign w:val="superscript"/>
        </w:rPr>
        <w:t>16</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Gasser </w:t>
      </w:r>
      <w:r w:rsidRPr="00EA7EEC">
        <w:rPr>
          <w:rFonts w:ascii="Book Antiqua" w:hAnsi="Book Antiqua"/>
          <w:i/>
          <w:sz w:val="24"/>
          <w:szCs w:val="24"/>
        </w:rPr>
        <w:t xml:space="preserve">et </w:t>
      </w:r>
      <w:proofErr w:type="gramStart"/>
      <w:r w:rsidRPr="00EA7EEC">
        <w:rPr>
          <w:rFonts w:ascii="Book Antiqua" w:hAnsi="Book Antiqua"/>
          <w:i/>
          <w:sz w:val="24"/>
          <w:szCs w:val="24"/>
        </w:rPr>
        <w:t>al</w:t>
      </w:r>
      <w:r w:rsidR="00716F67" w:rsidRPr="00EA7EEC">
        <w:rPr>
          <w:rFonts w:ascii="Book Antiqua" w:hAnsi="Book Antiqua"/>
          <w:noProof/>
          <w:sz w:val="24"/>
          <w:szCs w:val="24"/>
          <w:vertAlign w:val="superscript"/>
        </w:rPr>
        <w:t>[</w:t>
      </w:r>
      <w:proofErr w:type="gramEnd"/>
      <w:r w:rsidR="00716F67" w:rsidRPr="00EA7EEC">
        <w:rPr>
          <w:rFonts w:ascii="Book Antiqua" w:hAnsi="Book Antiqua"/>
          <w:noProof/>
          <w:sz w:val="24"/>
          <w:szCs w:val="24"/>
          <w:vertAlign w:val="superscript"/>
        </w:rPr>
        <w:t>15]</w:t>
      </w:r>
      <w:r w:rsidRPr="00EA7EEC">
        <w:rPr>
          <w:rFonts w:ascii="Book Antiqua" w:hAnsi="Book Antiqua"/>
          <w:sz w:val="24"/>
          <w:szCs w:val="24"/>
        </w:rPr>
        <w:t xml:space="preserve"> studied 13 patients with ISCM, each of whom had received surgical treatment. The median survival time was 7.1 </w:t>
      </w:r>
      <w:r w:rsidR="00A55B41" w:rsidRPr="00EA7EEC">
        <w:rPr>
          <w:rFonts w:ascii="Book Antiqua" w:hAnsi="Book Antiqua"/>
          <w:sz w:val="24"/>
          <w:szCs w:val="24"/>
        </w:rPr>
        <w:t>mo</w:t>
      </w:r>
      <w:r w:rsidRPr="00EA7EEC">
        <w:rPr>
          <w:rFonts w:ascii="Book Antiqua" w:hAnsi="Book Antiqua"/>
          <w:sz w:val="24"/>
          <w:szCs w:val="24"/>
        </w:rPr>
        <w:t xml:space="preserve">. </w:t>
      </w:r>
      <w:r w:rsidR="0045189A" w:rsidRPr="00EA7EEC">
        <w:rPr>
          <w:rFonts w:ascii="Book Antiqua" w:hAnsi="Book Antiqua"/>
          <w:sz w:val="24"/>
          <w:szCs w:val="24"/>
        </w:rPr>
        <w:t>G</w:t>
      </w:r>
      <w:r w:rsidRPr="00EA7EEC">
        <w:rPr>
          <w:rFonts w:ascii="Book Antiqua" w:hAnsi="Book Antiqua"/>
          <w:sz w:val="24"/>
          <w:szCs w:val="24"/>
        </w:rPr>
        <w:t xml:space="preserve">asser </w:t>
      </w:r>
      <w:r w:rsidR="00A55B41" w:rsidRPr="00EA7EEC">
        <w:rPr>
          <w:rFonts w:ascii="Book Antiqua" w:hAnsi="Book Antiqua"/>
          <w:i/>
          <w:sz w:val="24"/>
          <w:szCs w:val="24"/>
        </w:rPr>
        <w:t xml:space="preserve">et </w:t>
      </w:r>
      <w:proofErr w:type="gramStart"/>
      <w:r w:rsidR="00A55B41" w:rsidRPr="00EA7EEC">
        <w:rPr>
          <w:rFonts w:ascii="Book Antiqua" w:hAnsi="Book Antiqua"/>
          <w:i/>
          <w:sz w:val="24"/>
          <w:szCs w:val="24"/>
        </w:rPr>
        <w:t>al</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15</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reported that surgical treatment did not restore neurologic deficit. Although 15% of the patients showed ongoing progression of neurologic deficits, 85% of the patients were free from further neurologic</w:t>
      </w:r>
      <w:r w:rsidR="0045189A" w:rsidRPr="00EA7EEC">
        <w:rPr>
          <w:rFonts w:ascii="Book Antiqua" w:hAnsi="Book Antiqua"/>
          <w:sz w:val="24"/>
          <w:szCs w:val="24"/>
        </w:rPr>
        <w:t xml:space="preserve"> deterioration after surgery. </w:t>
      </w:r>
      <w:r w:rsidR="003974CF" w:rsidRPr="00EA7EEC">
        <w:rPr>
          <w:rFonts w:ascii="Book Antiqua" w:hAnsi="Book Antiqua"/>
          <w:sz w:val="24"/>
          <w:szCs w:val="24"/>
          <w:lang w:eastAsia="zh-CN"/>
        </w:rPr>
        <w:t xml:space="preserve">The </w:t>
      </w:r>
      <w:r w:rsidR="003974CF" w:rsidRPr="00EA7EEC">
        <w:rPr>
          <w:rFonts w:ascii="Book Antiqua" w:hAnsi="Book Antiqua"/>
          <w:sz w:val="24"/>
          <w:szCs w:val="24"/>
        </w:rPr>
        <w:t xml:space="preserve">report </w:t>
      </w:r>
      <w:r w:rsidR="003974CF" w:rsidRPr="00EA7EEC">
        <w:rPr>
          <w:rFonts w:ascii="Book Antiqua" w:hAnsi="Book Antiqua"/>
          <w:sz w:val="24"/>
          <w:szCs w:val="24"/>
          <w:lang w:eastAsia="zh-CN"/>
        </w:rPr>
        <w:t xml:space="preserve">of </w:t>
      </w:r>
      <w:r w:rsidR="0045189A" w:rsidRPr="00EA7EEC">
        <w:rPr>
          <w:rFonts w:ascii="Book Antiqua" w:hAnsi="Book Antiqua"/>
          <w:sz w:val="24"/>
          <w:szCs w:val="24"/>
        </w:rPr>
        <w:t>G</w:t>
      </w:r>
      <w:r w:rsidRPr="00EA7EEC">
        <w:rPr>
          <w:rFonts w:ascii="Book Antiqua" w:hAnsi="Book Antiqua"/>
          <w:sz w:val="24"/>
          <w:szCs w:val="24"/>
        </w:rPr>
        <w:t xml:space="preserve">asser </w:t>
      </w:r>
      <w:r w:rsidR="00A55B41" w:rsidRPr="00EA7EEC">
        <w:rPr>
          <w:rFonts w:ascii="Book Antiqua" w:hAnsi="Book Antiqua"/>
          <w:i/>
          <w:sz w:val="24"/>
          <w:szCs w:val="24"/>
        </w:rPr>
        <w:t xml:space="preserve">et </w:t>
      </w:r>
      <w:proofErr w:type="gramStart"/>
      <w:r w:rsidR="00A55B41" w:rsidRPr="00EA7EEC">
        <w:rPr>
          <w:rFonts w:ascii="Book Antiqua" w:hAnsi="Book Antiqua"/>
          <w:i/>
          <w:sz w:val="24"/>
          <w:szCs w:val="24"/>
        </w:rPr>
        <w:t>al</w:t>
      </w:r>
      <w:r w:rsidR="003974CF" w:rsidRPr="00EA7EEC">
        <w:rPr>
          <w:rFonts w:ascii="Book Antiqua" w:hAnsi="Book Antiqua"/>
          <w:noProof/>
          <w:sz w:val="24"/>
          <w:szCs w:val="24"/>
          <w:vertAlign w:val="superscript"/>
        </w:rPr>
        <w:t>[</w:t>
      </w:r>
      <w:proofErr w:type="gramEnd"/>
      <w:r w:rsidR="003974CF" w:rsidRPr="00EA7EEC">
        <w:rPr>
          <w:rFonts w:ascii="Book Antiqua" w:hAnsi="Book Antiqua"/>
          <w:noProof/>
          <w:sz w:val="24"/>
          <w:szCs w:val="24"/>
          <w:vertAlign w:val="superscript"/>
        </w:rPr>
        <w:t>15]</w:t>
      </w:r>
      <w:r w:rsidRPr="00EA7EEC">
        <w:rPr>
          <w:rFonts w:ascii="Book Antiqua" w:hAnsi="Book Antiqua"/>
          <w:sz w:val="24"/>
          <w:szCs w:val="24"/>
        </w:rPr>
        <w:t xml:space="preserve"> provide</w:t>
      </w:r>
      <w:r w:rsidR="003974CF" w:rsidRPr="00EA7EEC">
        <w:rPr>
          <w:rFonts w:ascii="Book Antiqua" w:hAnsi="Book Antiqua"/>
          <w:sz w:val="24"/>
          <w:szCs w:val="24"/>
          <w:lang w:eastAsia="zh-CN"/>
        </w:rPr>
        <w:t>s</w:t>
      </w:r>
      <w:r w:rsidRPr="00EA7EEC">
        <w:rPr>
          <w:rFonts w:ascii="Book Antiqua" w:hAnsi="Book Antiqua"/>
          <w:sz w:val="24"/>
          <w:szCs w:val="24"/>
        </w:rPr>
        <w:t xml:space="preserve"> important evidence that surgical treatment can prevent further neurologic progression due to ISCM. Wilson </w:t>
      </w:r>
      <w:r w:rsidR="00A55B41" w:rsidRPr="00EA7EEC">
        <w:rPr>
          <w:rFonts w:ascii="Book Antiqua" w:hAnsi="Book Antiqua"/>
          <w:i/>
          <w:sz w:val="24"/>
          <w:szCs w:val="24"/>
        </w:rPr>
        <w:t xml:space="preserve">et </w:t>
      </w:r>
      <w:proofErr w:type="gramStart"/>
      <w:r w:rsidR="00A55B41" w:rsidRPr="00EA7EEC">
        <w:rPr>
          <w:rFonts w:ascii="Book Antiqua" w:hAnsi="Book Antiqua"/>
          <w:i/>
          <w:sz w:val="24"/>
          <w:szCs w:val="24"/>
        </w:rPr>
        <w:t>al</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16</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reported the characteristics of 10 ISCM cases from 9 patients, each of whom had received surgical treatment. The median overall duration of post-operative survival was 6.4 </w:t>
      </w:r>
      <w:proofErr w:type="gramStart"/>
      <w:r w:rsidR="00A55B41" w:rsidRPr="00EA7EEC">
        <w:rPr>
          <w:rFonts w:ascii="Book Antiqua" w:hAnsi="Book Antiqua"/>
          <w:sz w:val="24"/>
          <w:szCs w:val="24"/>
        </w:rPr>
        <w:t>mo</w:t>
      </w:r>
      <w:proofErr w:type="gramEnd"/>
      <w:r w:rsidRPr="00EA7EEC">
        <w:rPr>
          <w:rFonts w:ascii="Book Antiqua" w:hAnsi="Book Antiqua"/>
          <w:sz w:val="24"/>
          <w:szCs w:val="24"/>
        </w:rPr>
        <w:t>. The authors reported that further neurologic deterioration was prevented in 8 patients (89%), including 1 patient who was neurologically improved. Only 1 (11%) of the 9 patients showed further neurological deterioration after surgi</w:t>
      </w:r>
      <w:r w:rsidR="0045189A" w:rsidRPr="00EA7EEC">
        <w:rPr>
          <w:rFonts w:ascii="Book Antiqua" w:hAnsi="Book Antiqua"/>
          <w:sz w:val="24"/>
          <w:szCs w:val="24"/>
        </w:rPr>
        <w:t>cal treatment. The reports of G</w:t>
      </w:r>
      <w:r w:rsidRPr="00EA7EEC">
        <w:rPr>
          <w:rFonts w:ascii="Book Antiqua" w:hAnsi="Book Antiqua"/>
          <w:sz w:val="24"/>
          <w:szCs w:val="24"/>
        </w:rPr>
        <w:t xml:space="preserve">asser </w:t>
      </w:r>
      <w:r w:rsidR="00A55B41" w:rsidRPr="00EA7EEC">
        <w:rPr>
          <w:rFonts w:ascii="Book Antiqua" w:hAnsi="Book Antiqua"/>
          <w:i/>
          <w:sz w:val="24"/>
          <w:szCs w:val="24"/>
        </w:rPr>
        <w:t xml:space="preserve">et </w:t>
      </w:r>
      <w:proofErr w:type="gramStart"/>
      <w:r w:rsidR="00A55B41" w:rsidRPr="00EA7EEC">
        <w:rPr>
          <w:rFonts w:ascii="Book Antiqua" w:hAnsi="Book Antiqua"/>
          <w:i/>
          <w:sz w:val="24"/>
          <w:szCs w:val="24"/>
        </w:rPr>
        <w:t>al</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15</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and Wilson </w:t>
      </w:r>
      <w:r w:rsidR="00A55B41" w:rsidRPr="00EA7EEC">
        <w:rPr>
          <w:rFonts w:ascii="Book Antiqua" w:hAnsi="Book Antiqua"/>
          <w:i/>
          <w:sz w:val="24"/>
          <w:szCs w:val="24"/>
        </w:rPr>
        <w:t>et al</w:t>
      </w:r>
      <w:r w:rsidR="002C09FE" w:rsidRPr="00EA7EEC">
        <w:rPr>
          <w:rFonts w:ascii="Book Antiqua" w:hAnsi="Book Antiqua"/>
          <w:noProof/>
          <w:sz w:val="24"/>
          <w:szCs w:val="24"/>
          <w:vertAlign w:val="superscript"/>
        </w:rPr>
        <w:t>[</w:t>
      </w:r>
      <w:r w:rsidR="00035D18" w:rsidRPr="00EA7EEC">
        <w:rPr>
          <w:rFonts w:ascii="Book Antiqua" w:hAnsi="Book Antiqua"/>
          <w:noProof/>
          <w:sz w:val="24"/>
          <w:szCs w:val="24"/>
          <w:vertAlign w:val="superscript"/>
        </w:rPr>
        <w:t>16</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recommend that clinicians pursue surgical treatment for ISCM, noting that it is a relatively favorable treatment. Nonetheless, their studies are small case series and do not show consistent results. Because ISCM is quite rare, scant data and evidence are available, limiting efforts to establish the optimal treatment for this form of metastasis.</w:t>
      </w:r>
    </w:p>
    <w:p w:rsidR="00624112" w:rsidRPr="00EA7EEC" w:rsidRDefault="00624112" w:rsidP="00CA5C69">
      <w:pPr>
        <w:wordWrap/>
        <w:snapToGrid w:val="0"/>
        <w:spacing w:line="360" w:lineRule="auto"/>
        <w:ind w:firstLineChars="50" w:firstLine="120"/>
        <w:rPr>
          <w:rFonts w:ascii="Book Antiqua" w:hAnsi="Book Antiqua"/>
          <w:sz w:val="24"/>
          <w:szCs w:val="24"/>
        </w:rPr>
      </w:pPr>
      <w:r w:rsidRPr="00EA7EEC">
        <w:rPr>
          <w:rFonts w:ascii="Book Antiqua" w:hAnsi="Book Antiqua"/>
          <w:sz w:val="24"/>
          <w:szCs w:val="24"/>
        </w:rPr>
        <w:t xml:space="preserve"> Nevertheless, mounting evidence suggests that early surgical treatment (rather than non-surgical treatment) is suitable for preventing neurological deterioration in cases of ISCM. Particularly, there is a growing consensus that surgical treatment can help to preserve ambulatory function in patients who present neurologic symptoms of ISCM and are preoperatively </w:t>
      </w:r>
      <w:proofErr w:type="gramStart"/>
      <w:r w:rsidRPr="00EA7EEC">
        <w:rPr>
          <w:rFonts w:ascii="Book Antiqua" w:hAnsi="Book Antiqua"/>
          <w:sz w:val="24"/>
          <w:szCs w:val="24"/>
        </w:rPr>
        <w:t>ambulatory</w:t>
      </w:r>
      <w:r w:rsidR="002C09FE" w:rsidRPr="00EA7EEC">
        <w:rPr>
          <w:rFonts w:ascii="Book Antiqua" w:hAnsi="Book Antiqua"/>
          <w:noProof/>
          <w:sz w:val="24"/>
          <w:szCs w:val="24"/>
          <w:vertAlign w:val="superscript"/>
        </w:rPr>
        <w:t>[</w:t>
      </w:r>
      <w:proofErr w:type="gramEnd"/>
      <w:r w:rsidR="00035D18" w:rsidRPr="00EA7EEC">
        <w:rPr>
          <w:rFonts w:ascii="Book Antiqua" w:hAnsi="Book Antiqua"/>
          <w:noProof/>
          <w:sz w:val="24"/>
          <w:szCs w:val="24"/>
          <w:vertAlign w:val="superscript"/>
        </w:rPr>
        <w:t>16</w:t>
      </w:r>
      <w:r w:rsidR="002C09FE" w:rsidRPr="00EA7EEC">
        <w:rPr>
          <w:rFonts w:ascii="Book Antiqua" w:hAnsi="Book Antiqua"/>
          <w:noProof/>
          <w:sz w:val="24"/>
          <w:szCs w:val="24"/>
          <w:vertAlign w:val="superscript"/>
        </w:rPr>
        <w:t>]</w:t>
      </w:r>
      <w:r w:rsidRPr="00EA7EEC">
        <w:rPr>
          <w:rFonts w:ascii="Book Antiqua" w:hAnsi="Book Antiqua"/>
          <w:sz w:val="24"/>
          <w:szCs w:val="24"/>
        </w:rPr>
        <w:t xml:space="preserve">. </w:t>
      </w:r>
    </w:p>
    <w:p w:rsidR="00624112" w:rsidRPr="00EA7EEC" w:rsidRDefault="00624112" w:rsidP="00CA5C69">
      <w:pPr>
        <w:wordWrap/>
        <w:snapToGrid w:val="0"/>
        <w:spacing w:line="360" w:lineRule="auto"/>
        <w:ind w:firstLineChars="100" w:firstLine="240"/>
        <w:rPr>
          <w:rFonts w:ascii="Book Antiqua" w:hAnsi="Book Antiqua"/>
          <w:sz w:val="24"/>
          <w:szCs w:val="24"/>
        </w:rPr>
      </w:pPr>
      <w:r w:rsidRPr="00EA7EEC">
        <w:rPr>
          <w:rFonts w:ascii="Book Antiqua" w:hAnsi="Book Antiqua"/>
          <w:sz w:val="24"/>
          <w:szCs w:val="24"/>
        </w:rPr>
        <w:t xml:space="preserve">To date, there have been no reports of ISCM from </w:t>
      </w:r>
      <w:proofErr w:type="spellStart"/>
      <w:r w:rsidRPr="00EA7EEC">
        <w:rPr>
          <w:rFonts w:ascii="Book Antiqua" w:hAnsi="Book Antiqua"/>
          <w:sz w:val="24"/>
          <w:szCs w:val="24"/>
        </w:rPr>
        <w:t>pNET</w:t>
      </w:r>
      <w:proofErr w:type="spellEnd"/>
      <w:r w:rsidRPr="00EA7EEC">
        <w:rPr>
          <w:rFonts w:ascii="Book Antiqua" w:hAnsi="Book Antiqua"/>
          <w:sz w:val="24"/>
          <w:szCs w:val="24"/>
        </w:rPr>
        <w:t>, and no studies have discussed the optimal treatment for such cases. Moreover, NET is known to be radio-</w:t>
      </w:r>
      <w:proofErr w:type="gramStart"/>
      <w:r w:rsidRPr="00EA7EEC">
        <w:rPr>
          <w:rFonts w:ascii="Book Antiqua" w:hAnsi="Book Antiqua"/>
          <w:sz w:val="24"/>
          <w:szCs w:val="24"/>
        </w:rPr>
        <w:t>resistant</w:t>
      </w:r>
      <w:r w:rsidR="00656ACC" w:rsidRPr="00EA7EEC">
        <w:rPr>
          <w:rFonts w:ascii="Book Antiqua" w:hAnsi="Book Antiqua"/>
          <w:sz w:val="24"/>
          <w:szCs w:val="24"/>
          <w:vertAlign w:val="superscript"/>
        </w:rPr>
        <w:t>[</w:t>
      </w:r>
      <w:proofErr w:type="gramEnd"/>
      <w:r w:rsidRPr="00EA7EEC">
        <w:rPr>
          <w:rFonts w:ascii="Book Antiqua" w:hAnsi="Book Antiqua"/>
          <w:noProof/>
          <w:sz w:val="24"/>
          <w:szCs w:val="24"/>
          <w:vertAlign w:val="superscript"/>
        </w:rPr>
        <w:t>4]</w:t>
      </w:r>
      <w:r w:rsidRPr="00EA7EEC">
        <w:rPr>
          <w:rFonts w:ascii="Book Antiqua" w:hAnsi="Book Antiqua"/>
          <w:sz w:val="24"/>
          <w:szCs w:val="24"/>
        </w:rPr>
        <w:t>, so surgical treatment should be regarded as a significant therapeutic option, such as in our case.</w:t>
      </w:r>
      <w:bookmarkStart w:id="294" w:name="_x67E6C83Dx0B39x444CxA00FxC42B3159AC1Ex"/>
      <w:bookmarkEnd w:id="294"/>
      <w:r w:rsidRPr="00EA7EEC">
        <w:rPr>
          <w:rFonts w:ascii="Book Antiqua" w:hAnsi="Book Antiqua"/>
          <w:sz w:val="24"/>
          <w:szCs w:val="24"/>
        </w:rPr>
        <w:t xml:space="preserve"> Although ISCM is a rare complication, it is an important clinical entity that can cause critical neurologic issues. Our experience with this first </w:t>
      </w:r>
      <w:r w:rsidRPr="00EA7EEC">
        <w:rPr>
          <w:rFonts w:ascii="Book Antiqua" w:hAnsi="Book Antiqua"/>
          <w:sz w:val="24"/>
          <w:szCs w:val="24"/>
        </w:rPr>
        <w:lastRenderedPageBreak/>
        <w:t xml:space="preserve">reported case of ISCM from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suggests that surgical management may be favorable. Naturally, further case reports are necessary to grow the evidence base for ISCM from </w:t>
      </w:r>
      <w:proofErr w:type="spellStart"/>
      <w:r w:rsidRPr="00EA7EEC">
        <w:rPr>
          <w:rFonts w:ascii="Book Antiqua" w:hAnsi="Book Antiqua"/>
          <w:sz w:val="24"/>
          <w:szCs w:val="24"/>
        </w:rPr>
        <w:t>pNET</w:t>
      </w:r>
      <w:proofErr w:type="spellEnd"/>
      <w:r w:rsidRPr="00EA7EEC">
        <w:rPr>
          <w:rFonts w:ascii="Book Antiqua" w:hAnsi="Book Antiqua"/>
          <w:sz w:val="24"/>
          <w:szCs w:val="24"/>
        </w:rPr>
        <w:t xml:space="preserve">. In the meantime, however, we expect that an immediate surgical approach can increase the chance of restoring neurologic deficits and improve quality of life for patients with ISCM and </w:t>
      </w:r>
      <w:proofErr w:type="spellStart"/>
      <w:r w:rsidRPr="00EA7EEC">
        <w:rPr>
          <w:rFonts w:ascii="Book Antiqua" w:hAnsi="Book Antiqua"/>
          <w:sz w:val="24"/>
          <w:szCs w:val="24"/>
        </w:rPr>
        <w:t>pNET</w:t>
      </w:r>
      <w:proofErr w:type="spellEnd"/>
      <w:r w:rsidRPr="00EA7EEC">
        <w:rPr>
          <w:rFonts w:ascii="Book Antiqua" w:hAnsi="Book Antiqua"/>
          <w:sz w:val="24"/>
          <w:szCs w:val="24"/>
        </w:rPr>
        <w:t>.</w:t>
      </w:r>
    </w:p>
    <w:p w:rsidR="00624112" w:rsidRPr="00EA7EEC" w:rsidRDefault="00624112" w:rsidP="00CA5C69">
      <w:pPr>
        <w:wordWrap/>
        <w:snapToGrid w:val="0"/>
        <w:spacing w:line="360" w:lineRule="auto"/>
        <w:rPr>
          <w:rFonts w:ascii="Book Antiqua" w:hAnsi="Book Antiqua"/>
          <w:sz w:val="24"/>
          <w:szCs w:val="24"/>
        </w:rPr>
      </w:pPr>
    </w:p>
    <w:p w:rsidR="003974CF" w:rsidRPr="00EA7EEC" w:rsidRDefault="003974CF" w:rsidP="00CA5C69">
      <w:pPr>
        <w:widowControl/>
        <w:wordWrap/>
        <w:spacing w:line="360" w:lineRule="auto"/>
        <w:rPr>
          <w:rFonts w:ascii="Book Antiqua" w:hAnsi="Book Antiqua" w:cs="SimSun"/>
          <w:b/>
          <w:bCs/>
          <w:kern w:val="0"/>
          <w:sz w:val="24"/>
          <w:szCs w:val="24"/>
        </w:rPr>
      </w:pPr>
      <w:r w:rsidRPr="00EA7EEC">
        <w:rPr>
          <w:rFonts w:ascii="Book Antiqua" w:hAnsi="Book Antiqua" w:cs="SimSun"/>
          <w:b/>
          <w:bCs/>
          <w:kern w:val="0"/>
          <w:sz w:val="24"/>
          <w:szCs w:val="24"/>
        </w:rPr>
        <w:t>COMMENTS</w:t>
      </w:r>
    </w:p>
    <w:p w:rsidR="003974CF" w:rsidRPr="00EA7EEC" w:rsidRDefault="003974CF" w:rsidP="00CA5C69">
      <w:pPr>
        <w:widowControl/>
        <w:wordWrap/>
        <w:spacing w:line="360" w:lineRule="auto"/>
        <w:rPr>
          <w:rFonts w:ascii="Book Antiqua" w:hAnsi="Book Antiqua" w:cs="SimSun"/>
          <w:i/>
          <w:kern w:val="0"/>
          <w:sz w:val="24"/>
          <w:szCs w:val="24"/>
        </w:rPr>
      </w:pPr>
      <w:r w:rsidRPr="00EA7EEC">
        <w:rPr>
          <w:rFonts w:ascii="Book Antiqua" w:hAnsi="Book Antiqua" w:cs="SimSun"/>
          <w:b/>
          <w:bCs/>
          <w:i/>
          <w:kern w:val="0"/>
          <w:sz w:val="24"/>
          <w:szCs w:val="24"/>
        </w:rPr>
        <w:t>Case characteristics</w:t>
      </w:r>
    </w:p>
    <w:p w:rsidR="003974CF" w:rsidRPr="00EA7EEC" w:rsidRDefault="003974CF" w:rsidP="00CA5C69">
      <w:pPr>
        <w:widowControl/>
        <w:wordWrap/>
        <w:spacing w:line="360" w:lineRule="auto"/>
        <w:rPr>
          <w:rFonts w:ascii="Book Antiqua" w:hAnsi="Book Antiqua" w:cs="SimSun"/>
          <w:color w:val="000000"/>
          <w:kern w:val="0"/>
          <w:sz w:val="24"/>
          <w:szCs w:val="24"/>
          <w:lang w:eastAsia="zh-CN"/>
        </w:rPr>
      </w:pPr>
      <w:r w:rsidRPr="00EA7EEC">
        <w:rPr>
          <w:rFonts w:ascii="Book Antiqua" w:hAnsi="Book Antiqua" w:cs="SimSun"/>
          <w:color w:val="000000"/>
          <w:kern w:val="0"/>
          <w:sz w:val="24"/>
          <w:szCs w:val="24"/>
        </w:rPr>
        <w:t xml:space="preserve">A 45-year-old man with </w:t>
      </w:r>
      <w:r w:rsidRPr="00EA7EEC">
        <w:rPr>
          <w:rFonts w:ascii="Book Antiqua" w:eastAsia="Malgun Gothic" w:hAnsi="Book Antiqua" w:cs="SimSun"/>
          <w:color w:val="000000"/>
          <w:kern w:val="0"/>
          <w:sz w:val="24"/>
          <w:szCs w:val="24"/>
        </w:rPr>
        <w:t>p</w:t>
      </w:r>
      <w:r w:rsidRPr="00EA7EEC">
        <w:rPr>
          <w:rFonts w:ascii="Book Antiqua" w:hAnsi="Book Antiqua" w:cs="SimSun"/>
          <w:color w:val="000000"/>
          <w:kern w:val="0"/>
          <w:sz w:val="24"/>
          <w:szCs w:val="24"/>
        </w:rPr>
        <w:t xml:space="preserve">ancreatic neuroendocrine tumor </w:t>
      </w:r>
      <w:r w:rsidRPr="00EA7EEC">
        <w:rPr>
          <w:rFonts w:ascii="Book Antiqua" w:eastAsia="Malgun Gothic" w:hAnsi="Book Antiqua" w:cs="SimSun"/>
          <w:color w:val="000000"/>
          <w:kern w:val="0"/>
          <w:sz w:val="24"/>
          <w:szCs w:val="24"/>
        </w:rPr>
        <w:t>(</w:t>
      </w:r>
      <w:proofErr w:type="spellStart"/>
      <w:r w:rsidRPr="00EA7EEC">
        <w:rPr>
          <w:rFonts w:ascii="Book Antiqua" w:hAnsi="Book Antiqua" w:cs="SimSun"/>
          <w:color w:val="000000"/>
          <w:kern w:val="0"/>
          <w:sz w:val="24"/>
          <w:szCs w:val="24"/>
        </w:rPr>
        <w:t>pNET</w:t>
      </w:r>
      <w:proofErr w:type="spellEnd"/>
      <w:r w:rsidRPr="00EA7EEC">
        <w:rPr>
          <w:rFonts w:ascii="Book Antiqua" w:eastAsia="Malgun Gothic" w:hAnsi="Book Antiqua" w:cs="SimSun"/>
          <w:color w:val="000000"/>
          <w:kern w:val="0"/>
          <w:sz w:val="24"/>
          <w:szCs w:val="24"/>
        </w:rPr>
        <w:t>)</w:t>
      </w:r>
      <w:r w:rsidRPr="00EA7EEC">
        <w:rPr>
          <w:rFonts w:ascii="Book Antiqua" w:hAnsi="Book Antiqua" w:cs="SimSun"/>
          <w:color w:val="000000"/>
          <w:kern w:val="0"/>
          <w:sz w:val="24"/>
          <w:szCs w:val="24"/>
        </w:rPr>
        <w:t xml:space="preserve"> visited the emergency room, presenting with voiding difficulty and right leg weakness. </w:t>
      </w:r>
    </w:p>
    <w:p w:rsidR="00CA5C69" w:rsidRPr="00EA7EEC" w:rsidRDefault="00CA5C69" w:rsidP="00CA5C69">
      <w:pPr>
        <w:widowControl/>
        <w:wordWrap/>
        <w:spacing w:line="360" w:lineRule="auto"/>
        <w:rPr>
          <w:rFonts w:ascii="Book Antiqua" w:eastAsia="Malgun Gothic" w:hAnsi="Book Antiqua" w:cs="SimSun"/>
          <w:color w:val="000000"/>
          <w:kern w:val="0"/>
          <w:sz w:val="24"/>
          <w:szCs w:val="24"/>
          <w:lang w:eastAsia="zh-CN"/>
        </w:rPr>
      </w:pPr>
    </w:p>
    <w:p w:rsidR="003974CF" w:rsidRPr="00EA7EEC" w:rsidRDefault="003974CF" w:rsidP="00CA5C69">
      <w:pPr>
        <w:widowControl/>
        <w:wordWrap/>
        <w:spacing w:line="360" w:lineRule="auto"/>
        <w:rPr>
          <w:rFonts w:ascii="Book Antiqua" w:hAnsi="Book Antiqua" w:cs="SimSun"/>
          <w:b/>
          <w:bCs/>
          <w:i/>
          <w:color w:val="000000"/>
          <w:kern w:val="0"/>
          <w:sz w:val="24"/>
          <w:szCs w:val="24"/>
        </w:rPr>
      </w:pPr>
      <w:r w:rsidRPr="00EA7EEC">
        <w:rPr>
          <w:rFonts w:ascii="Book Antiqua" w:hAnsi="Book Antiqua" w:cs="SimSun"/>
          <w:b/>
          <w:bCs/>
          <w:i/>
          <w:color w:val="000000"/>
          <w:kern w:val="0"/>
          <w:sz w:val="24"/>
          <w:szCs w:val="24"/>
        </w:rPr>
        <w:t>Clinical diagnosis</w:t>
      </w:r>
    </w:p>
    <w:p w:rsidR="003974CF" w:rsidRPr="00EA7EEC" w:rsidRDefault="003974CF" w:rsidP="00CA5C69">
      <w:pPr>
        <w:widowControl/>
        <w:wordWrap/>
        <w:spacing w:line="360" w:lineRule="auto"/>
        <w:rPr>
          <w:rFonts w:ascii="Book Antiqua" w:hAnsi="Book Antiqua" w:cs="SimSun"/>
          <w:color w:val="000000"/>
          <w:kern w:val="0"/>
          <w:sz w:val="24"/>
          <w:szCs w:val="24"/>
          <w:lang w:eastAsia="zh-CN"/>
        </w:rPr>
      </w:pPr>
      <w:r w:rsidRPr="00EA7EEC">
        <w:rPr>
          <w:rFonts w:ascii="Book Antiqua" w:hAnsi="Book Antiqua" w:cs="SimSun"/>
          <w:color w:val="000000"/>
          <w:kern w:val="0"/>
          <w:sz w:val="24"/>
          <w:szCs w:val="24"/>
        </w:rPr>
        <w:t>According to the British Medical Council grading system, the motor power of the right leg was grade III and the motor power of the left leg was grade V.</w:t>
      </w:r>
    </w:p>
    <w:p w:rsidR="00CA5C69" w:rsidRPr="00EA7EEC" w:rsidRDefault="00CA5C69" w:rsidP="00CA5C69">
      <w:pPr>
        <w:widowControl/>
        <w:wordWrap/>
        <w:spacing w:line="360" w:lineRule="auto"/>
        <w:rPr>
          <w:rFonts w:ascii="Book Antiqua" w:eastAsia="Malgun Gothic" w:hAnsi="Book Antiqua" w:cs="SimSun"/>
          <w:color w:val="000000"/>
          <w:kern w:val="0"/>
          <w:sz w:val="24"/>
          <w:szCs w:val="24"/>
          <w:lang w:eastAsia="zh-CN"/>
        </w:rPr>
      </w:pPr>
    </w:p>
    <w:p w:rsidR="003974CF" w:rsidRPr="00EA7EEC" w:rsidRDefault="003974CF" w:rsidP="00CA5C69">
      <w:pPr>
        <w:widowControl/>
        <w:wordWrap/>
        <w:spacing w:line="360" w:lineRule="auto"/>
        <w:rPr>
          <w:rFonts w:ascii="Book Antiqua" w:hAnsi="Book Antiqua" w:cs="SimSun"/>
          <w:b/>
          <w:bCs/>
          <w:i/>
          <w:color w:val="000000"/>
          <w:kern w:val="0"/>
          <w:sz w:val="24"/>
          <w:szCs w:val="24"/>
        </w:rPr>
      </w:pPr>
      <w:r w:rsidRPr="00EA7EEC">
        <w:rPr>
          <w:rFonts w:ascii="Book Antiqua" w:hAnsi="Book Antiqua" w:cs="SimSun"/>
          <w:b/>
          <w:bCs/>
          <w:i/>
          <w:color w:val="000000"/>
          <w:kern w:val="0"/>
          <w:sz w:val="24"/>
          <w:szCs w:val="24"/>
        </w:rPr>
        <w:t>Differential diagnosis</w:t>
      </w:r>
      <w:bookmarkStart w:id="295" w:name="_GoBack"/>
      <w:bookmarkEnd w:id="295"/>
    </w:p>
    <w:p w:rsidR="003974CF" w:rsidRPr="00EA7EEC" w:rsidRDefault="003974CF" w:rsidP="00CA5C69">
      <w:pPr>
        <w:widowControl/>
        <w:wordWrap/>
        <w:spacing w:line="360" w:lineRule="auto"/>
        <w:rPr>
          <w:rFonts w:ascii="Book Antiqua" w:hAnsi="Book Antiqua" w:cs="SimSun"/>
          <w:color w:val="000000"/>
          <w:kern w:val="0"/>
          <w:sz w:val="24"/>
          <w:szCs w:val="24"/>
          <w:lang w:eastAsia="zh-CN"/>
        </w:rPr>
      </w:pPr>
      <w:proofErr w:type="gramStart"/>
      <w:r w:rsidRPr="00EA7EEC">
        <w:rPr>
          <w:rFonts w:ascii="Book Antiqua" w:hAnsi="Book Antiqua" w:cs="SimSun"/>
          <w:color w:val="000000"/>
          <w:kern w:val="0"/>
          <w:sz w:val="24"/>
          <w:szCs w:val="24"/>
        </w:rPr>
        <w:t xml:space="preserve">Spinal cord compression of </w:t>
      </w:r>
      <w:proofErr w:type="spellStart"/>
      <w:r w:rsidRPr="00EA7EEC">
        <w:rPr>
          <w:rFonts w:ascii="Book Antiqua" w:hAnsi="Book Antiqua" w:cs="SimSun"/>
          <w:color w:val="000000"/>
          <w:kern w:val="0"/>
          <w:sz w:val="24"/>
          <w:szCs w:val="24"/>
        </w:rPr>
        <w:t>pNET</w:t>
      </w:r>
      <w:proofErr w:type="spellEnd"/>
      <w:r w:rsidRPr="00EA7EEC">
        <w:rPr>
          <w:rFonts w:ascii="Book Antiqua" w:hAnsi="Book Antiqua" w:cs="SimSun"/>
          <w:color w:val="000000"/>
          <w:kern w:val="0"/>
          <w:sz w:val="24"/>
          <w:szCs w:val="24"/>
        </w:rPr>
        <w:t>, spine metastasis of malignant tumor</w:t>
      </w:r>
      <w:r w:rsidR="00CA5C69" w:rsidRPr="00EA7EEC">
        <w:rPr>
          <w:rFonts w:ascii="Book Antiqua" w:hAnsi="Book Antiqua" w:cs="SimSun"/>
          <w:color w:val="000000"/>
          <w:kern w:val="0"/>
          <w:sz w:val="24"/>
          <w:szCs w:val="24"/>
          <w:lang w:eastAsia="zh-CN"/>
        </w:rPr>
        <w:t>.</w:t>
      </w:r>
      <w:proofErr w:type="gramEnd"/>
    </w:p>
    <w:p w:rsidR="00CA5C69" w:rsidRPr="00EA7EEC" w:rsidRDefault="00CA5C69" w:rsidP="00CA5C69">
      <w:pPr>
        <w:widowControl/>
        <w:wordWrap/>
        <w:spacing w:line="360" w:lineRule="auto"/>
        <w:rPr>
          <w:rFonts w:ascii="Book Antiqua" w:eastAsia="Malgun Gothic" w:hAnsi="Book Antiqua" w:cs="SimSun"/>
          <w:color w:val="000000"/>
          <w:kern w:val="0"/>
          <w:sz w:val="24"/>
          <w:szCs w:val="24"/>
          <w:lang w:eastAsia="zh-CN"/>
        </w:rPr>
      </w:pPr>
    </w:p>
    <w:p w:rsidR="003974CF" w:rsidRPr="00EA7EEC" w:rsidRDefault="003974CF" w:rsidP="00CA5C69">
      <w:pPr>
        <w:widowControl/>
        <w:wordWrap/>
        <w:spacing w:line="360" w:lineRule="auto"/>
        <w:rPr>
          <w:rFonts w:ascii="Book Antiqua" w:eastAsia="Malgun Gothic" w:hAnsi="Book Antiqua" w:cs="SimSun"/>
          <w:b/>
          <w:bCs/>
          <w:i/>
          <w:color w:val="000000"/>
          <w:kern w:val="0"/>
          <w:sz w:val="24"/>
          <w:szCs w:val="24"/>
        </w:rPr>
      </w:pPr>
      <w:r w:rsidRPr="00EA7EEC">
        <w:rPr>
          <w:rFonts w:ascii="Book Antiqua" w:hAnsi="Book Antiqua" w:cs="SimSun"/>
          <w:b/>
          <w:bCs/>
          <w:i/>
          <w:color w:val="000000"/>
          <w:kern w:val="0"/>
          <w:sz w:val="24"/>
          <w:szCs w:val="24"/>
        </w:rPr>
        <w:t>Laboratory diagnosis</w:t>
      </w:r>
    </w:p>
    <w:p w:rsidR="003974CF" w:rsidRPr="00EA7EEC" w:rsidRDefault="003974CF" w:rsidP="00CA5C69">
      <w:pPr>
        <w:widowControl/>
        <w:wordWrap/>
        <w:spacing w:line="360" w:lineRule="auto"/>
        <w:rPr>
          <w:rFonts w:ascii="Book Antiqua" w:hAnsi="Book Antiqua"/>
          <w:sz w:val="24"/>
          <w:szCs w:val="24"/>
          <w:lang w:eastAsia="zh-CN"/>
        </w:rPr>
      </w:pPr>
      <w:r w:rsidRPr="00EA7EEC">
        <w:rPr>
          <w:rFonts w:ascii="Book Antiqua" w:hAnsi="Book Antiqua"/>
          <w:sz w:val="24"/>
          <w:szCs w:val="24"/>
        </w:rPr>
        <w:t xml:space="preserve">His vital signs were normal, including a blood pressure of 100/70 mmHg, a pulse rate of 105 </w:t>
      </w:r>
      <w:r w:rsidRPr="00EA7EEC">
        <w:rPr>
          <w:rFonts w:ascii="Book Antiqua" w:eastAsia="SimSun" w:hAnsi="Book Antiqua"/>
          <w:sz w:val="24"/>
          <w:szCs w:val="24"/>
          <w:lang w:eastAsia="zh-CN"/>
        </w:rPr>
        <w:t xml:space="preserve">per </w:t>
      </w:r>
      <w:r w:rsidRPr="00EA7EEC">
        <w:rPr>
          <w:rFonts w:ascii="Book Antiqua" w:hAnsi="Book Antiqua"/>
          <w:sz w:val="24"/>
          <w:szCs w:val="24"/>
        </w:rPr>
        <w:t>min</w:t>
      </w:r>
      <w:r w:rsidRPr="00EA7EEC">
        <w:rPr>
          <w:rFonts w:ascii="Book Antiqua" w:eastAsia="SimSun" w:hAnsi="Book Antiqua"/>
          <w:sz w:val="24"/>
          <w:szCs w:val="24"/>
          <w:lang w:eastAsia="zh-CN"/>
        </w:rPr>
        <w:t>ute</w:t>
      </w:r>
      <w:r w:rsidRPr="00EA7EEC">
        <w:rPr>
          <w:rFonts w:ascii="Book Antiqua" w:hAnsi="Book Antiqua"/>
          <w:sz w:val="24"/>
          <w:szCs w:val="24"/>
        </w:rPr>
        <w:t xml:space="preserve">, a respiratory rate of </w:t>
      </w:r>
      <w:r w:rsidRPr="00EA7EEC">
        <w:rPr>
          <w:rFonts w:ascii="Book Antiqua" w:eastAsia="Malgun Gothic" w:hAnsi="Book Antiqua"/>
          <w:sz w:val="24"/>
          <w:szCs w:val="24"/>
        </w:rPr>
        <w:t>18</w:t>
      </w:r>
      <w:r w:rsidRPr="00EA7EEC">
        <w:rPr>
          <w:rFonts w:ascii="Book Antiqua" w:hAnsi="Book Antiqua"/>
          <w:sz w:val="24"/>
          <w:szCs w:val="24"/>
        </w:rPr>
        <w:t xml:space="preserve"> </w:t>
      </w:r>
      <w:r w:rsidRPr="00EA7EEC">
        <w:rPr>
          <w:rFonts w:ascii="Book Antiqua" w:eastAsia="SimSun" w:hAnsi="Book Antiqua"/>
          <w:sz w:val="24"/>
          <w:szCs w:val="24"/>
          <w:lang w:eastAsia="zh-CN"/>
        </w:rPr>
        <w:t xml:space="preserve">per </w:t>
      </w:r>
      <w:r w:rsidRPr="00EA7EEC">
        <w:rPr>
          <w:rFonts w:ascii="Book Antiqua" w:hAnsi="Book Antiqua"/>
          <w:sz w:val="24"/>
          <w:szCs w:val="24"/>
        </w:rPr>
        <w:t>min</w:t>
      </w:r>
      <w:r w:rsidRPr="00EA7EEC">
        <w:rPr>
          <w:rFonts w:ascii="Book Antiqua" w:eastAsia="SimSun" w:hAnsi="Book Antiqua"/>
          <w:sz w:val="24"/>
          <w:szCs w:val="24"/>
          <w:lang w:eastAsia="zh-CN"/>
        </w:rPr>
        <w:t>ute</w:t>
      </w:r>
      <w:r w:rsidRPr="00EA7EEC">
        <w:rPr>
          <w:rFonts w:ascii="Book Antiqua" w:hAnsi="Book Antiqua"/>
          <w:sz w:val="24"/>
          <w:szCs w:val="24"/>
        </w:rPr>
        <w:t xml:space="preserve">, </w:t>
      </w:r>
      <w:r w:rsidR="00CA5C69" w:rsidRPr="00EA7EEC">
        <w:rPr>
          <w:rFonts w:ascii="Book Antiqua" w:hAnsi="Book Antiqua"/>
          <w:sz w:val="24"/>
          <w:szCs w:val="24"/>
        </w:rPr>
        <w:t>and a body temperature of 36.4°</w:t>
      </w:r>
      <w:r w:rsidRPr="00EA7EEC">
        <w:rPr>
          <w:rFonts w:ascii="Book Antiqua" w:hAnsi="Book Antiqua"/>
          <w:sz w:val="24"/>
          <w:szCs w:val="24"/>
        </w:rPr>
        <w:t xml:space="preserve">C. Blood tests showed a leukocyte count of 6800 </w:t>
      </w:r>
      <w:r w:rsidR="00CA5C69" w:rsidRPr="00EA7EEC">
        <w:rPr>
          <w:rFonts w:ascii="Book Antiqua" w:hAnsi="Book Antiqua"/>
          <w:sz w:val="24"/>
          <w:szCs w:val="24"/>
          <w:lang w:eastAsia="zh-CN"/>
        </w:rPr>
        <w:t>/</w:t>
      </w:r>
      <w:proofErr w:type="spellStart"/>
      <w:r w:rsidRPr="00EA7EEC">
        <w:rPr>
          <w:rFonts w:ascii="Book Antiqua" w:hAnsi="Book Antiqua"/>
          <w:sz w:val="24"/>
          <w:szCs w:val="24"/>
        </w:rPr>
        <w:t>μL</w:t>
      </w:r>
      <w:proofErr w:type="spellEnd"/>
      <w:r w:rsidRPr="00EA7EEC">
        <w:rPr>
          <w:rFonts w:ascii="Book Antiqua" w:hAnsi="Book Antiqua"/>
          <w:sz w:val="24"/>
          <w:szCs w:val="24"/>
        </w:rPr>
        <w:t xml:space="preserve">, an absolute neutrophil count of 6430 </w:t>
      </w:r>
      <w:r w:rsidR="00CA5C69" w:rsidRPr="00EA7EEC">
        <w:rPr>
          <w:rFonts w:ascii="Book Antiqua" w:hAnsi="Book Antiqua"/>
          <w:sz w:val="24"/>
          <w:szCs w:val="24"/>
          <w:lang w:eastAsia="zh-CN"/>
        </w:rPr>
        <w:t>/</w:t>
      </w:r>
      <w:proofErr w:type="spellStart"/>
      <w:r w:rsidRPr="00EA7EEC">
        <w:rPr>
          <w:rFonts w:ascii="Book Antiqua" w:hAnsi="Book Antiqua"/>
          <w:sz w:val="24"/>
          <w:szCs w:val="24"/>
        </w:rPr>
        <w:t>μL</w:t>
      </w:r>
      <w:proofErr w:type="spellEnd"/>
      <w:r w:rsidRPr="00EA7EEC">
        <w:rPr>
          <w:rFonts w:ascii="Book Antiqua" w:hAnsi="Book Antiqua"/>
          <w:sz w:val="24"/>
          <w:szCs w:val="24"/>
        </w:rPr>
        <w:t xml:space="preserve"> (segmented neutrophil, 95.3%), 9.7 g/</w:t>
      </w:r>
      <w:proofErr w:type="spellStart"/>
      <w:r w:rsidRPr="00EA7EEC">
        <w:rPr>
          <w:rFonts w:ascii="Book Antiqua" w:hAnsi="Book Antiqua"/>
          <w:sz w:val="24"/>
          <w:szCs w:val="24"/>
        </w:rPr>
        <w:t>dL</w:t>
      </w:r>
      <w:proofErr w:type="spellEnd"/>
      <w:r w:rsidRPr="00EA7EEC">
        <w:rPr>
          <w:rFonts w:ascii="Book Antiqua" w:hAnsi="Book Antiqua"/>
          <w:sz w:val="24"/>
          <w:szCs w:val="24"/>
        </w:rPr>
        <w:t xml:space="preserve"> hemoglobin, a platelet count of 131000 </w:t>
      </w:r>
      <w:r w:rsidR="00CA5C69" w:rsidRPr="00EA7EEC">
        <w:rPr>
          <w:rFonts w:ascii="Book Antiqua" w:hAnsi="Book Antiqua"/>
          <w:sz w:val="24"/>
          <w:szCs w:val="24"/>
          <w:lang w:eastAsia="zh-CN"/>
        </w:rPr>
        <w:t>/</w:t>
      </w:r>
      <w:proofErr w:type="spellStart"/>
      <w:r w:rsidRPr="00EA7EEC">
        <w:rPr>
          <w:rFonts w:ascii="Book Antiqua" w:hAnsi="Book Antiqua"/>
          <w:sz w:val="24"/>
          <w:szCs w:val="24"/>
        </w:rPr>
        <w:t>μL</w:t>
      </w:r>
      <w:proofErr w:type="spellEnd"/>
      <w:r w:rsidRPr="00EA7EEC">
        <w:rPr>
          <w:rFonts w:ascii="Book Antiqua" w:hAnsi="Book Antiqua"/>
          <w:sz w:val="24"/>
          <w:szCs w:val="24"/>
        </w:rPr>
        <w:t>, 4.7 mg/</w:t>
      </w:r>
      <w:proofErr w:type="spellStart"/>
      <w:r w:rsidRPr="00EA7EEC">
        <w:rPr>
          <w:rFonts w:ascii="Book Antiqua" w:hAnsi="Book Antiqua"/>
          <w:sz w:val="24"/>
          <w:szCs w:val="24"/>
        </w:rPr>
        <w:t>dL</w:t>
      </w:r>
      <w:proofErr w:type="spellEnd"/>
      <w:r w:rsidRPr="00EA7EEC">
        <w:rPr>
          <w:rFonts w:ascii="Book Antiqua" w:hAnsi="Book Antiqua"/>
          <w:sz w:val="24"/>
          <w:szCs w:val="24"/>
        </w:rPr>
        <w:t xml:space="preserve"> total bilirubin, 250 IU/L aspartate aminotransferase, 304 IU/L alanine aminotransferase, 1855 IU/L alkaline phosphatase, 35.0 mg/</w:t>
      </w:r>
      <w:proofErr w:type="spellStart"/>
      <w:r w:rsidRPr="00EA7EEC">
        <w:rPr>
          <w:rFonts w:ascii="Book Antiqua" w:hAnsi="Book Antiqua"/>
          <w:sz w:val="24"/>
          <w:szCs w:val="24"/>
        </w:rPr>
        <w:t>dL</w:t>
      </w:r>
      <w:proofErr w:type="spellEnd"/>
      <w:r w:rsidRPr="00EA7EEC">
        <w:rPr>
          <w:rFonts w:ascii="Book Antiqua" w:hAnsi="Book Antiqua"/>
          <w:sz w:val="24"/>
          <w:szCs w:val="24"/>
        </w:rPr>
        <w:t xml:space="preserve"> blood urea nitrogen, and 1.5 mg/</w:t>
      </w:r>
      <w:proofErr w:type="spellStart"/>
      <w:r w:rsidRPr="00EA7EEC">
        <w:rPr>
          <w:rFonts w:ascii="Book Antiqua" w:hAnsi="Book Antiqua"/>
          <w:sz w:val="24"/>
          <w:szCs w:val="24"/>
        </w:rPr>
        <w:t>dL</w:t>
      </w:r>
      <w:proofErr w:type="spellEnd"/>
      <w:r w:rsidRPr="00EA7EEC">
        <w:rPr>
          <w:rFonts w:ascii="Book Antiqua" w:hAnsi="Book Antiqua"/>
          <w:sz w:val="24"/>
          <w:szCs w:val="24"/>
        </w:rPr>
        <w:t xml:space="preserve"> </w:t>
      </w:r>
      <w:proofErr w:type="spellStart"/>
      <w:r w:rsidRPr="00EA7EEC">
        <w:rPr>
          <w:rFonts w:ascii="Book Antiqua" w:hAnsi="Book Antiqua"/>
          <w:sz w:val="24"/>
          <w:szCs w:val="24"/>
        </w:rPr>
        <w:t>creatinine</w:t>
      </w:r>
      <w:proofErr w:type="spellEnd"/>
      <w:r w:rsidRPr="00EA7EEC">
        <w:rPr>
          <w:rFonts w:ascii="Book Antiqua" w:hAnsi="Book Antiqua"/>
          <w:sz w:val="24"/>
          <w:szCs w:val="24"/>
        </w:rPr>
        <w:t>.</w:t>
      </w:r>
    </w:p>
    <w:p w:rsidR="00CA5C69" w:rsidRPr="00EA7EEC" w:rsidRDefault="00CA5C69" w:rsidP="00CA5C69">
      <w:pPr>
        <w:widowControl/>
        <w:wordWrap/>
        <w:spacing w:line="360" w:lineRule="auto"/>
        <w:rPr>
          <w:rFonts w:ascii="Book Antiqua" w:eastAsia="Malgun Gothic" w:hAnsi="Book Antiqua"/>
          <w:sz w:val="24"/>
          <w:szCs w:val="24"/>
          <w:lang w:eastAsia="zh-CN"/>
        </w:rPr>
      </w:pPr>
    </w:p>
    <w:p w:rsidR="003974CF" w:rsidRPr="00EA7EEC" w:rsidRDefault="003974CF" w:rsidP="00CA5C69">
      <w:pPr>
        <w:widowControl/>
        <w:wordWrap/>
        <w:spacing w:line="360" w:lineRule="auto"/>
        <w:rPr>
          <w:rFonts w:ascii="Book Antiqua" w:hAnsi="Book Antiqua" w:cs="SimSun"/>
          <w:b/>
          <w:bCs/>
          <w:i/>
          <w:color w:val="000000"/>
          <w:kern w:val="0"/>
          <w:sz w:val="24"/>
          <w:szCs w:val="24"/>
        </w:rPr>
      </w:pPr>
      <w:r w:rsidRPr="00EA7EEC">
        <w:rPr>
          <w:rFonts w:ascii="Book Antiqua" w:hAnsi="Book Antiqua" w:cs="SimSun"/>
          <w:b/>
          <w:bCs/>
          <w:i/>
          <w:color w:val="000000"/>
          <w:kern w:val="0"/>
          <w:sz w:val="24"/>
          <w:szCs w:val="24"/>
        </w:rPr>
        <w:t>Imaging diagnosis</w:t>
      </w:r>
    </w:p>
    <w:p w:rsidR="003974CF" w:rsidRPr="00EA7EEC" w:rsidRDefault="00CA5C69" w:rsidP="00CA5C69">
      <w:pPr>
        <w:widowControl/>
        <w:wordWrap/>
        <w:spacing w:line="360" w:lineRule="auto"/>
        <w:rPr>
          <w:rFonts w:ascii="Book Antiqua" w:hAnsi="Book Antiqua" w:cs="SimSun"/>
          <w:color w:val="000000"/>
          <w:kern w:val="0"/>
          <w:sz w:val="24"/>
          <w:szCs w:val="24"/>
          <w:lang w:eastAsia="zh-CN"/>
        </w:rPr>
      </w:pPr>
      <w:r w:rsidRPr="00EA7EEC">
        <w:rPr>
          <w:rFonts w:ascii="Book Antiqua" w:hAnsi="Book Antiqua" w:cs="SimSun"/>
          <w:color w:val="000000"/>
          <w:kern w:val="0"/>
          <w:sz w:val="24"/>
          <w:szCs w:val="24"/>
        </w:rPr>
        <w:t>In a</w:t>
      </w:r>
      <w:r w:rsidR="003974CF" w:rsidRPr="00EA7EEC">
        <w:rPr>
          <w:rFonts w:ascii="Book Antiqua" w:hAnsi="Book Antiqua" w:cs="SimSun"/>
          <w:color w:val="000000"/>
          <w:kern w:val="0"/>
          <w:sz w:val="24"/>
          <w:szCs w:val="24"/>
        </w:rPr>
        <w:t xml:space="preserve"> magnetic resonance imaging of the spine, a 5.9 mm × 5.3 mm × 14.8 mm </w:t>
      </w:r>
      <w:r w:rsidR="00F67883" w:rsidRPr="00EA7EEC">
        <w:rPr>
          <w:rFonts w:ascii="Book Antiqua" w:hAnsi="Book Antiqua"/>
          <w:sz w:val="24"/>
          <w:szCs w:val="24"/>
        </w:rPr>
        <w:t xml:space="preserve">intramedullary spinal cord metastasis (ISCM) </w:t>
      </w:r>
      <w:r w:rsidR="003974CF" w:rsidRPr="00EA7EEC">
        <w:rPr>
          <w:rFonts w:ascii="Book Antiqua" w:hAnsi="Book Antiqua" w:cs="SimSun"/>
          <w:color w:val="000000"/>
          <w:kern w:val="0"/>
          <w:sz w:val="24"/>
          <w:szCs w:val="24"/>
        </w:rPr>
        <w:t>was found at the T10/11 level.</w:t>
      </w:r>
    </w:p>
    <w:p w:rsidR="00CA5C69" w:rsidRPr="00EA7EEC" w:rsidRDefault="00CA5C69" w:rsidP="00CA5C69">
      <w:pPr>
        <w:widowControl/>
        <w:wordWrap/>
        <w:spacing w:line="360" w:lineRule="auto"/>
        <w:rPr>
          <w:rFonts w:ascii="Book Antiqua" w:eastAsia="Malgun Gothic" w:hAnsi="Book Antiqua" w:cs="SimSun"/>
          <w:color w:val="000000"/>
          <w:kern w:val="0"/>
          <w:sz w:val="24"/>
          <w:szCs w:val="24"/>
          <w:lang w:eastAsia="zh-CN"/>
        </w:rPr>
      </w:pPr>
    </w:p>
    <w:p w:rsidR="003974CF" w:rsidRPr="00EA7EEC" w:rsidRDefault="003974CF" w:rsidP="00CA5C69">
      <w:pPr>
        <w:widowControl/>
        <w:wordWrap/>
        <w:spacing w:line="360" w:lineRule="auto"/>
        <w:rPr>
          <w:rFonts w:ascii="Book Antiqua" w:hAnsi="Book Antiqua" w:cs="SimSun"/>
          <w:b/>
          <w:bCs/>
          <w:i/>
          <w:color w:val="000000"/>
          <w:kern w:val="0"/>
          <w:sz w:val="24"/>
          <w:szCs w:val="24"/>
        </w:rPr>
      </w:pPr>
      <w:r w:rsidRPr="00EA7EEC">
        <w:rPr>
          <w:rFonts w:ascii="Book Antiqua" w:hAnsi="Book Antiqua" w:cs="SimSun"/>
          <w:b/>
          <w:bCs/>
          <w:i/>
          <w:color w:val="000000"/>
          <w:kern w:val="0"/>
          <w:sz w:val="24"/>
          <w:szCs w:val="24"/>
        </w:rPr>
        <w:lastRenderedPageBreak/>
        <w:t>Pathological diagnosis</w:t>
      </w:r>
    </w:p>
    <w:p w:rsidR="003974CF" w:rsidRPr="00EA7EEC" w:rsidRDefault="003974CF" w:rsidP="00CA5C69">
      <w:pPr>
        <w:widowControl/>
        <w:wordWrap/>
        <w:spacing w:line="360" w:lineRule="auto"/>
        <w:rPr>
          <w:rFonts w:ascii="Book Antiqua" w:hAnsi="Book Antiqua"/>
          <w:sz w:val="24"/>
          <w:szCs w:val="24"/>
          <w:lang w:eastAsia="zh-CN"/>
        </w:rPr>
      </w:pPr>
      <w:r w:rsidRPr="00EA7EEC">
        <w:rPr>
          <w:rFonts w:ascii="Book Antiqua" w:eastAsia="Malgun Gothic" w:hAnsi="Book Antiqua"/>
          <w:sz w:val="24"/>
          <w:szCs w:val="24"/>
        </w:rPr>
        <w:t xml:space="preserve">Biopsy tissue from the surgical excision showed positivity for CD56, </w:t>
      </w:r>
      <w:proofErr w:type="spellStart"/>
      <w:r w:rsidRPr="00EA7EEC">
        <w:rPr>
          <w:rFonts w:ascii="Book Antiqua" w:eastAsia="Malgun Gothic" w:hAnsi="Book Antiqua"/>
          <w:sz w:val="24"/>
          <w:szCs w:val="24"/>
        </w:rPr>
        <w:t>chromogranin</w:t>
      </w:r>
      <w:proofErr w:type="spellEnd"/>
      <w:r w:rsidRPr="00EA7EEC">
        <w:rPr>
          <w:rFonts w:ascii="Book Antiqua" w:eastAsia="Malgun Gothic" w:hAnsi="Book Antiqua"/>
          <w:sz w:val="24"/>
          <w:szCs w:val="24"/>
        </w:rPr>
        <w:t xml:space="preserve">, and </w:t>
      </w:r>
      <w:proofErr w:type="spellStart"/>
      <w:r w:rsidRPr="00EA7EEC">
        <w:rPr>
          <w:rFonts w:ascii="Book Antiqua" w:eastAsia="Malgun Gothic" w:hAnsi="Book Antiqua"/>
          <w:sz w:val="24"/>
          <w:szCs w:val="24"/>
        </w:rPr>
        <w:t>synaptophysin</w:t>
      </w:r>
      <w:proofErr w:type="spellEnd"/>
      <w:r w:rsidRPr="00EA7EEC">
        <w:rPr>
          <w:rFonts w:ascii="Book Antiqua" w:eastAsia="Malgun Gothic" w:hAnsi="Book Antiqua"/>
          <w:sz w:val="24"/>
          <w:szCs w:val="24"/>
        </w:rPr>
        <w:t xml:space="preserve">, and the Ki67 index was 50%. These findings were consistent with </w:t>
      </w:r>
      <w:proofErr w:type="gramStart"/>
      <w:r w:rsidRPr="00EA7EEC">
        <w:rPr>
          <w:rFonts w:ascii="Book Antiqua" w:eastAsia="Malgun Gothic" w:hAnsi="Book Antiqua"/>
          <w:sz w:val="24"/>
          <w:szCs w:val="24"/>
        </w:rPr>
        <w:t>an</w:t>
      </w:r>
      <w:proofErr w:type="gramEnd"/>
      <w:r w:rsidRPr="00EA7EEC">
        <w:rPr>
          <w:rFonts w:ascii="Book Antiqua" w:eastAsia="Malgun Gothic" w:hAnsi="Book Antiqua"/>
          <w:sz w:val="24"/>
          <w:szCs w:val="24"/>
        </w:rPr>
        <w:t xml:space="preserve"> high grade neuroendocrine tumor, indicating that the tumor was a metastasis from </w:t>
      </w:r>
      <w:proofErr w:type="spellStart"/>
      <w:r w:rsidRPr="00EA7EEC">
        <w:rPr>
          <w:rFonts w:ascii="Book Antiqua" w:eastAsia="Malgun Gothic" w:hAnsi="Book Antiqua"/>
          <w:sz w:val="24"/>
          <w:szCs w:val="24"/>
        </w:rPr>
        <w:t>pNET</w:t>
      </w:r>
      <w:proofErr w:type="spellEnd"/>
      <w:r w:rsidRPr="00EA7EEC">
        <w:rPr>
          <w:rFonts w:ascii="Book Antiqua" w:eastAsia="Malgun Gothic" w:hAnsi="Book Antiqua"/>
          <w:sz w:val="24"/>
          <w:szCs w:val="24"/>
        </w:rPr>
        <w:t>.</w:t>
      </w:r>
    </w:p>
    <w:p w:rsidR="00CA5C69" w:rsidRPr="00EA7EEC" w:rsidRDefault="00CA5C69" w:rsidP="00CA5C69">
      <w:pPr>
        <w:widowControl/>
        <w:wordWrap/>
        <w:spacing w:line="360" w:lineRule="auto"/>
        <w:rPr>
          <w:rFonts w:ascii="Book Antiqua" w:hAnsi="Book Antiqua"/>
          <w:sz w:val="24"/>
          <w:szCs w:val="24"/>
          <w:lang w:eastAsia="zh-CN"/>
        </w:rPr>
      </w:pPr>
    </w:p>
    <w:p w:rsidR="003974CF" w:rsidRPr="00EA7EEC" w:rsidRDefault="003974CF" w:rsidP="00CA5C69">
      <w:pPr>
        <w:widowControl/>
        <w:wordWrap/>
        <w:spacing w:line="360" w:lineRule="auto"/>
        <w:rPr>
          <w:rFonts w:ascii="Book Antiqua" w:hAnsi="Book Antiqua" w:cs="SimSun"/>
          <w:b/>
          <w:bCs/>
          <w:i/>
          <w:color w:val="000000"/>
          <w:kern w:val="0"/>
          <w:sz w:val="24"/>
          <w:szCs w:val="24"/>
        </w:rPr>
      </w:pPr>
      <w:r w:rsidRPr="00EA7EEC">
        <w:rPr>
          <w:rFonts w:ascii="Book Antiqua" w:hAnsi="Book Antiqua" w:cs="SimSun"/>
          <w:b/>
          <w:bCs/>
          <w:i/>
          <w:color w:val="000000"/>
          <w:kern w:val="0"/>
          <w:sz w:val="24"/>
          <w:szCs w:val="24"/>
        </w:rPr>
        <w:t>Treatment</w:t>
      </w:r>
    </w:p>
    <w:p w:rsidR="003974CF" w:rsidRPr="00EA7EEC" w:rsidRDefault="003974CF" w:rsidP="00CA5C69">
      <w:pPr>
        <w:widowControl/>
        <w:wordWrap/>
        <w:spacing w:line="360" w:lineRule="auto"/>
        <w:rPr>
          <w:rFonts w:ascii="Book Antiqua" w:hAnsi="Book Antiqua" w:cs="SimSun"/>
          <w:color w:val="000000"/>
          <w:kern w:val="0"/>
          <w:sz w:val="24"/>
          <w:szCs w:val="24"/>
          <w:lang w:eastAsia="zh-CN"/>
        </w:rPr>
      </w:pPr>
      <w:r w:rsidRPr="00EA7EEC">
        <w:rPr>
          <w:rFonts w:ascii="Book Antiqua" w:hAnsi="Book Antiqua" w:cs="SimSun"/>
          <w:color w:val="000000"/>
          <w:kern w:val="0"/>
          <w:sz w:val="24"/>
          <w:szCs w:val="24"/>
        </w:rPr>
        <w:t>A gross total removal of the metastatic intramedullary tumor at the T10/T11 level was performed and sequential chemotherapy was continued.</w:t>
      </w:r>
    </w:p>
    <w:p w:rsidR="00CA5C69" w:rsidRPr="00EA7EEC" w:rsidRDefault="00CA5C69" w:rsidP="00CA5C69">
      <w:pPr>
        <w:widowControl/>
        <w:wordWrap/>
        <w:spacing w:line="360" w:lineRule="auto"/>
        <w:rPr>
          <w:rFonts w:ascii="Book Antiqua" w:eastAsia="Malgun Gothic" w:hAnsi="Book Antiqua" w:cs="SimSun"/>
          <w:color w:val="000000"/>
          <w:kern w:val="0"/>
          <w:sz w:val="24"/>
          <w:szCs w:val="24"/>
          <w:lang w:eastAsia="zh-CN"/>
        </w:rPr>
      </w:pPr>
    </w:p>
    <w:p w:rsidR="003974CF" w:rsidRPr="00EA7EEC" w:rsidRDefault="003974CF" w:rsidP="00CA5C69">
      <w:pPr>
        <w:widowControl/>
        <w:wordWrap/>
        <w:spacing w:line="360" w:lineRule="auto"/>
        <w:rPr>
          <w:rFonts w:ascii="Book Antiqua" w:hAnsi="Book Antiqua" w:cs="SimSun"/>
          <w:b/>
          <w:bCs/>
          <w:i/>
          <w:color w:val="000000"/>
          <w:kern w:val="0"/>
          <w:sz w:val="24"/>
          <w:szCs w:val="24"/>
        </w:rPr>
      </w:pPr>
      <w:r w:rsidRPr="00EA7EEC">
        <w:rPr>
          <w:rFonts w:ascii="Book Antiqua" w:hAnsi="Book Antiqua" w:cs="SimSun"/>
          <w:b/>
          <w:bCs/>
          <w:i/>
          <w:kern w:val="0"/>
          <w:sz w:val="24"/>
          <w:szCs w:val="24"/>
        </w:rPr>
        <w:t>Related reports</w:t>
      </w:r>
    </w:p>
    <w:p w:rsidR="003974CF" w:rsidRPr="00EA7EEC" w:rsidRDefault="003974CF" w:rsidP="00CA5C69">
      <w:pPr>
        <w:widowControl/>
        <w:wordWrap/>
        <w:spacing w:line="360" w:lineRule="auto"/>
        <w:rPr>
          <w:rFonts w:ascii="Book Antiqua" w:hAnsi="Book Antiqua" w:cs="SimSun"/>
          <w:color w:val="000000"/>
          <w:kern w:val="0"/>
          <w:sz w:val="24"/>
          <w:szCs w:val="24"/>
          <w:lang w:eastAsia="zh-CN"/>
        </w:rPr>
      </w:pPr>
      <w:r w:rsidRPr="00EA7EEC">
        <w:rPr>
          <w:rFonts w:ascii="Book Antiqua" w:hAnsi="Book Antiqua" w:cs="SimSun"/>
          <w:color w:val="000000"/>
          <w:kern w:val="0"/>
          <w:sz w:val="24"/>
          <w:szCs w:val="24"/>
        </w:rPr>
        <w:t xml:space="preserve">To date, there have been no reports of ISCM from </w:t>
      </w:r>
      <w:r w:rsidRPr="00EA7EEC">
        <w:rPr>
          <w:rFonts w:ascii="Book Antiqua" w:eastAsia="Malgun Gothic" w:hAnsi="Book Antiqua" w:cs="SimSun"/>
          <w:color w:val="000000"/>
          <w:kern w:val="0"/>
          <w:sz w:val="24"/>
          <w:szCs w:val="24"/>
        </w:rPr>
        <w:t>NET</w:t>
      </w:r>
      <w:r w:rsidRPr="00EA7EEC">
        <w:rPr>
          <w:rFonts w:ascii="Book Antiqua" w:hAnsi="Book Antiqua" w:cs="SimSun"/>
          <w:color w:val="000000"/>
          <w:kern w:val="0"/>
          <w:sz w:val="24"/>
          <w:szCs w:val="24"/>
        </w:rPr>
        <w:t xml:space="preserve"> (including </w:t>
      </w:r>
      <w:proofErr w:type="spellStart"/>
      <w:r w:rsidRPr="00EA7EEC">
        <w:rPr>
          <w:rFonts w:ascii="Book Antiqua" w:hAnsi="Book Antiqua" w:cs="SimSun"/>
          <w:color w:val="000000"/>
          <w:kern w:val="0"/>
          <w:sz w:val="24"/>
          <w:szCs w:val="24"/>
        </w:rPr>
        <w:t>pNET</w:t>
      </w:r>
      <w:proofErr w:type="spellEnd"/>
      <w:r w:rsidRPr="00EA7EEC">
        <w:rPr>
          <w:rFonts w:ascii="Book Antiqua" w:hAnsi="Book Antiqua" w:cs="SimSun"/>
          <w:color w:val="000000"/>
          <w:kern w:val="0"/>
          <w:sz w:val="24"/>
          <w:szCs w:val="24"/>
        </w:rPr>
        <w:t xml:space="preserve"> and </w:t>
      </w:r>
      <w:proofErr w:type="spellStart"/>
      <w:r w:rsidRPr="00EA7EEC">
        <w:rPr>
          <w:rFonts w:ascii="Book Antiqua" w:hAnsi="Book Antiqua" w:cs="SimSun"/>
          <w:color w:val="000000"/>
          <w:kern w:val="0"/>
          <w:sz w:val="24"/>
          <w:szCs w:val="24"/>
        </w:rPr>
        <w:t>midgut</w:t>
      </w:r>
      <w:proofErr w:type="spellEnd"/>
      <w:r w:rsidRPr="00EA7EEC">
        <w:rPr>
          <w:rFonts w:ascii="Book Antiqua" w:hAnsi="Book Antiqua" w:cs="SimSun"/>
          <w:color w:val="000000"/>
          <w:kern w:val="0"/>
          <w:sz w:val="24"/>
          <w:szCs w:val="24"/>
        </w:rPr>
        <w:t xml:space="preserve"> </w:t>
      </w:r>
      <w:r w:rsidRPr="00EA7EEC">
        <w:rPr>
          <w:rFonts w:ascii="Book Antiqua" w:eastAsia="Malgun Gothic" w:hAnsi="Book Antiqua" w:cs="SimSun"/>
          <w:color w:val="000000"/>
          <w:kern w:val="0"/>
          <w:sz w:val="24"/>
          <w:szCs w:val="24"/>
        </w:rPr>
        <w:t>NET</w:t>
      </w:r>
      <w:r w:rsidRPr="00EA7EEC">
        <w:rPr>
          <w:rFonts w:ascii="Book Antiqua" w:hAnsi="Book Antiqua" w:cs="SimSun"/>
          <w:color w:val="000000"/>
          <w:kern w:val="0"/>
          <w:sz w:val="24"/>
          <w:szCs w:val="24"/>
        </w:rPr>
        <w:t>) and no studies have discussed the optimal treatment for such cases.</w:t>
      </w:r>
    </w:p>
    <w:p w:rsidR="00F67883" w:rsidRPr="00EA7EEC" w:rsidRDefault="00F67883" w:rsidP="00CA5C69">
      <w:pPr>
        <w:widowControl/>
        <w:wordWrap/>
        <w:spacing w:line="360" w:lineRule="auto"/>
        <w:rPr>
          <w:rFonts w:ascii="Book Antiqua" w:eastAsia="Malgun Gothic" w:hAnsi="Book Antiqua" w:cs="SimSun"/>
          <w:color w:val="000000"/>
          <w:kern w:val="0"/>
          <w:sz w:val="24"/>
          <w:szCs w:val="24"/>
          <w:lang w:eastAsia="zh-CN"/>
        </w:rPr>
      </w:pPr>
    </w:p>
    <w:p w:rsidR="003974CF" w:rsidRPr="00EA7EEC" w:rsidRDefault="003974CF" w:rsidP="00CA5C69">
      <w:pPr>
        <w:widowControl/>
        <w:wordWrap/>
        <w:spacing w:line="360" w:lineRule="auto"/>
        <w:rPr>
          <w:rFonts w:ascii="Book Antiqua" w:hAnsi="Book Antiqua" w:cs="SimSun"/>
          <w:b/>
          <w:bCs/>
          <w:i/>
          <w:kern w:val="0"/>
          <w:sz w:val="24"/>
          <w:szCs w:val="24"/>
        </w:rPr>
      </w:pPr>
      <w:r w:rsidRPr="00EA7EEC">
        <w:rPr>
          <w:rFonts w:ascii="Book Antiqua" w:hAnsi="Book Antiqua" w:cs="SimSun"/>
          <w:b/>
          <w:bCs/>
          <w:i/>
          <w:kern w:val="0"/>
          <w:sz w:val="24"/>
          <w:szCs w:val="24"/>
        </w:rPr>
        <w:t xml:space="preserve">Term explanation </w:t>
      </w:r>
    </w:p>
    <w:p w:rsidR="003974CF" w:rsidRPr="00EA7EEC" w:rsidRDefault="003974CF" w:rsidP="00CA5C69">
      <w:pPr>
        <w:widowControl/>
        <w:wordWrap/>
        <w:spacing w:line="360" w:lineRule="auto"/>
        <w:rPr>
          <w:rFonts w:ascii="Book Antiqua" w:hAnsi="Book Antiqua" w:cs="SimSun"/>
          <w:color w:val="000000"/>
          <w:kern w:val="0"/>
          <w:sz w:val="24"/>
          <w:szCs w:val="24"/>
          <w:lang w:eastAsia="zh-CN"/>
        </w:rPr>
      </w:pPr>
      <w:r w:rsidRPr="00EA7EEC">
        <w:rPr>
          <w:rFonts w:ascii="Book Antiqua" w:hAnsi="Book Antiqua" w:cs="SimSun"/>
          <w:color w:val="000000"/>
          <w:kern w:val="0"/>
          <w:sz w:val="24"/>
          <w:szCs w:val="24"/>
        </w:rPr>
        <w:t>ISCM is one of the rarest clinical features of cases of cancers that involve the central nervous system.</w:t>
      </w:r>
    </w:p>
    <w:p w:rsidR="00F67883" w:rsidRPr="00EA7EEC" w:rsidRDefault="00F67883" w:rsidP="00CA5C69">
      <w:pPr>
        <w:widowControl/>
        <w:wordWrap/>
        <w:spacing w:line="360" w:lineRule="auto"/>
        <w:rPr>
          <w:rFonts w:ascii="Book Antiqua" w:eastAsia="Malgun Gothic" w:hAnsi="Book Antiqua" w:cs="SimSun"/>
          <w:color w:val="000000"/>
          <w:kern w:val="0"/>
          <w:sz w:val="24"/>
          <w:szCs w:val="24"/>
          <w:lang w:eastAsia="zh-CN"/>
        </w:rPr>
      </w:pPr>
    </w:p>
    <w:p w:rsidR="003974CF" w:rsidRPr="00EA7EEC" w:rsidRDefault="003974CF" w:rsidP="00CA5C69">
      <w:pPr>
        <w:widowControl/>
        <w:wordWrap/>
        <w:spacing w:line="360" w:lineRule="auto"/>
        <w:rPr>
          <w:rFonts w:ascii="Book Antiqua" w:hAnsi="Book Antiqua" w:cs="SimSun"/>
          <w:b/>
          <w:bCs/>
          <w:i/>
          <w:color w:val="000000"/>
          <w:kern w:val="0"/>
          <w:sz w:val="24"/>
          <w:szCs w:val="24"/>
        </w:rPr>
      </w:pPr>
      <w:r w:rsidRPr="00EA7EEC">
        <w:rPr>
          <w:rFonts w:ascii="Book Antiqua" w:hAnsi="Book Antiqua" w:cs="SimSun"/>
          <w:b/>
          <w:bCs/>
          <w:i/>
          <w:color w:val="000000"/>
          <w:kern w:val="0"/>
          <w:sz w:val="24"/>
          <w:szCs w:val="24"/>
        </w:rPr>
        <w:t>Experiences and lessons</w:t>
      </w:r>
    </w:p>
    <w:p w:rsidR="003974CF" w:rsidRPr="00EA7EEC" w:rsidRDefault="003974CF" w:rsidP="00CA5C69">
      <w:pPr>
        <w:widowControl/>
        <w:wordWrap/>
        <w:spacing w:line="360" w:lineRule="auto"/>
        <w:rPr>
          <w:rFonts w:ascii="Book Antiqua" w:hAnsi="Book Antiqua" w:cs="SimSun"/>
          <w:color w:val="000000"/>
          <w:kern w:val="0"/>
          <w:sz w:val="24"/>
          <w:szCs w:val="24"/>
          <w:lang w:eastAsia="zh-CN"/>
        </w:rPr>
      </w:pPr>
      <w:r w:rsidRPr="00EA7EEC">
        <w:rPr>
          <w:rFonts w:ascii="Book Antiqua" w:hAnsi="Book Antiqua" w:cs="SimSun"/>
          <w:color w:val="000000"/>
          <w:kern w:val="0"/>
          <w:sz w:val="24"/>
          <w:szCs w:val="24"/>
        </w:rPr>
        <w:t xml:space="preserve">Although ISCM is a rare complication, it is an important clinical entity that can cause critical neurologic issues. Our experience with this first reported case of ISCM from </w:t>
      </w:r>
      <w:proofErr w:type="spellStart"/>
      <w:r w:rsidRPr="00EA7EEC">
        <w:rPr>
          <w:rFonts w:ascii="Book Antiqua" w:hAnsi="Book Antiqua" w:cs="SimSun"/>
          <w:color w:val="000000"/>
          <w:kern w:val="0"/>
          <w:sz w:val="24"/>
          <w:szCs w:val="24"/>
        </w:rPr>
        <w:t>pNET</w:t>
      </w:r>
      <w:proofErr w:type="spellEnd"/>
      <w:r w:rsidRPr="00EA7EEC">
        <w:rPr>
          <w:rFonts w:ascii="Book Antiqua" w:hAnsi="Book Antiqua" w:cs="SimSun"/>
          <w:color w:val="000000"/>
          <w:kern w:val="0"/>
          <w:sz w:val="24"/>
          <w:szCs w:val="24"/>
        </w:rPr>
        <w:t xml:space="preserve"> suggests that surgical management may be favorable.</w:t>
      </w:r>
    </w:p>
    <w:p w:rsidR="00F67883" w:rsidRPr="00EA7EEC" w:rsidRDefault="00F67883" w:rsidP="00CA5C69">
      <w:pPr>
        <w:widowControl/>
        <w:wordWrap/>
        <w:spacing w:line="360" w:lineRule="auto"/>
        <w:rPr>
          <w:rFonts w:ascii="Book Antiqua" w:eastAsia="Malgun Gothic" w:hAnsi="Book Antiqua" w:cs="SimSun"/>
          <w:color w:val="000000"/>
          <w:kern w:val="0"/>
          <w:sz w:val="24"/>
          <w:szCs w:val="24"/>
          <w:lang w:eastAsia="zh-CN"/>
        </w:rPr>
      </w:pPr>
    </w:p>
    <w:p w:rsidR="003974CF" w:rsidRPr="00EA7EEC" w:rsidRDefault="003974CF" w:rsidP="00CA5C69">
      <w:pPr>
        <w:widowControl/>
        <w:wordWrap/>
        <w:spacing w:line="360" w:lineRule="auto"/>
        <w:rPr>
          <w:rFonts w:ascii="Book Antiqua" w:hAnsi="Book Antiqua" w:cs="SimSun"/>
          <w:b/>
          <w:bCs/>
          <w:i/>
          <w:kern w:val="0"/>
          <w:sz w:val="24"/>
          <w:szCs w:val="24"/>
        </w:rPr>
      </w:pPr>
      <w:r w:rsidRPr="00EA7EEC">
        <w:rPr>
          <w:rFonts w:ascii="Book Antiqua" w:hAnsi="Book Antiqua" w:cs="SimSun"/>
          <w:b/>
          <w:bCs/>
          <w:i/>
          <w:kern w:val="0"/>
          <w:sz w:val="24"/>
          <w:szCs w:val="24"/>
        </w:rPr>
        <w:t>Peer review</w:t>
      </w:r>
    </w:p>
    <w:p w:rsidR="00330FD3" w:rsidRDefault="003974CF" w:rsidP="00CA5C69">
      <w:pPr>
        <w:wordWrap/>
        <w:snapToGrid w:val="0"/>
        <w:spacing w:line="360" w:lineRule="auto"/>
        <w:rPr>
          <w:rFonts w:ascii="Book Antiqua" w:hAnsi="Book Antiqua" w:cs="SimSun"/>
          <w:color w:val="000000"/>
          <w:kern w:val="0"/>
          <w:sz w:val="24"/>
          <w:szCs w:val="24"/>
        </w:rPr>
      </w:pPr>
      <w:r w:rsidRPr="00EA7EEC">
        <w:rPr>
          <w:rFonts w:ascii="Book Antiqua" w:hAnsi="Book Antiqua" w:cs="SimSun"/>
          <w:color w:val="000000"/>
          <w:kern w:val="0"/>
          <w:sz w:val="24"/>
          <w:szCs w:val="24"/>
        </w:rPr>
        <w:t xml:space="preserve">The authors have described the first case of ISCM from a </w:t>
      </w:r>
      <w:proofErr w:type="spellStart"/>
      <w:r w:rsidRPr="00EA7EEC">
        <w:rPr>
          <w:rFonts w:ascii="Book Antiqua" w:eastAsia="Malgun Gothic" w:hAnsi="Book Antiqua" w:cs="SimSun"/>
          <w:color w:val="000000"/>
          <w:kern w:val="0"/>
          <w:sz w:val="24"/>
          <w:szCs w:val="24"/>
        </w:rPr>
        <w:t>pNET</w:t>
      </w:r>
      <w:proofErr w:type="spellEnd"/>
      <w:r w:rsidRPr="00EA7EEC">
        <w:rPr>
          <w:rFonts w:ascii="Book Antiqua" w:hAnsi="Book Antiqua" w:cs="SimSun"/>
          <w:color w:val="000000"/>
          <w:kern w:val="0"/>
          <w:sz w:val="24"/>
          <w:szCs w:val="24"/>
        </w:rPr>
        <w:t>. This is interesting case report describing a new association and suggesting a surgical approach for ISCM.</w:t>
      </w:r>
    </w:p>
    <w:p w:rsidR="005475CA" w:rsidRPr="00EA7EEC" w:rsidRDefault="005475CA" w:rsidP="00CA5C69">
      <w:pPr>
        <w:wordWrap/>
        <w:snapToGrid w:val="0"/>
        <w:spacing w:line="360" w:lineRule="auto"/>
        <w:rPr>
          <w:rFonts w:ascii="Book Antiqua" w:eastAsia="Malgun Gothic" w:hAnsi="Book Antiqua"/>
          <w:sz w:val="24"/>
          <w:szCs w:val="24"/>
        </w:rPr>
      </w:pPr>
    </w:p>
    <w:p w:rsidR="00624112" w:rsidRPr="00EA7EEC" w:rsidRDefault="00A55B41" w:rsidP="00F67883">
      <w:pPr>
        <w:wordWrap/>
        <w:snapToGrid w:val="0"/>
        <w:spacing w:line="360" w:lineRule="auto"/>
        <w:rPr>
          <w:rFonts w:ascii="Book Antiqua" w:eastAsia="Malgun Gothic" w:hAnsi="Book Antiqua"/>
          <w:noProof/>
          <w:sz w:val="24"/>
          <w:szCs w:val="24"/>
        </w:rPr>
      </w:pPr>
      <w:r w:rsidRPr="00EA7EEC">
        <w:rPr>
          <w:rFonts w:ascii="Book Antiqua" w:eastAsia="SimSun" w:hAnsi="Book Antiqua"/>
          <w:b/>
          <w:noProof/>
          <w:sz w:val="24"/>
          <w:szCs w:val="24"/>
          <w:lang w:eastAsia="zh-CN"/>
        </w:rPr>
        <w:t>REFERENCES</w:t>
      </w:r>
    </w:p>
    <w:p w:rsidR="00EA7EEC" w:rsidRPr="00EA7EEC" w:rsidRDefault="00EA7EEC" w:rsidP="00EA7EEC">
      <w:pPr>
        <w:widowControl/>
        <w:wordWrap/>
        <w:autoSpaceDE/>
        <w:autoSpaceDN/>
        <w:jc w:val="left"/>
        <w:rPr>
          <w:rFonts w:ascii="Book Antiqua" w:eastAsia="宋体" w:hAnsi="Book Antiqua" w:cs="宋体"/>
          <w:color w:val="000000"/>
          <w:kern w:val="0"/>
          <w:sz w:val="24"/>
          <w:szCs w:val="24"/>
          <w:lang w:eastAsia="zh-CN"/>
        </w:rPr>
      </w:pPr>
      <w:r w:rsidRPr="00EA7EEC">
        <w:rPr>
          <w:rFonts w:ascii="Book Antiqua" w:eastAsia="宋体" w:hAnsi="Book Antiqua" w:cs="宋体"/>
          <w:color w:val="000000"/>
          <w:kern w:val="0"/>
          <w:sz w:val="24"/>
          <w:szCs w:val="24"/>
          <w:lang w:eastAsia="zh-CN"/>
        </w:rPr>
        <w:t>1 </w:t>
      </w:r>
      <w:r w:rsidRPr="00EA7EEC">
        <w:rPr>
          <w:rFonts w:ascii="Book Antiqua" w:eastAsia="宋体" w:hAnsi="Book Antiqua" w:cs="宋体"/>
          <w:b/>
          <w:bCs/>
          <w:color w:val="000000"/>
          <w:kern w:val="0"/>
          <w:sz w:val="24"/>
          <w:szCs w:val="24"/>
          <w:lang w:eastAsia="zh-CN"/>
        </w:rPr>
        <w:t>Sung WS</w:t>
      </w:r>
      <w:r w:rsidRPr="00EA7EEC">
        <w:rPr>
          <w:rFonts w:ascii="Book Antiqua" w:eastAsia="宋体" w:hAnsi="Book Antiqua" w:cs="宋体"/>
          <w:color w:val="000000"/>
          <w:kern w:val="0"/>
          <w:sz w:val="24"/>
          <w:szCs w:val="24"/>
          <w:lang w:eastAsia="zh-CN"/>
        </w:rPr>
        <w:t xml:space="preserve">, Sung MJ, Chan JH, </w:t>
      </w:r>
      <w:proofErr w:type="spellStart"/>
      <w:r w:rsidRPr="00EA7EEC">
        <w:rPr>
          <w:rFonts w:ascii="Book Antiqua" w:eastAsia="宋体" w:hAnsi="Book Antiqua" w:cs="宋体"/>
          <w:color w:val="000000"/>
          <w:kern w:val="0"/>
          <w:sz w:val="24"/>
          <w:szCs w:val="24"/>
          <w:lang w:eastAsia="zh-CN"/>
        </w:rPr>
        <w:t>Manion</w:t>
      </w:r>
      <w:proofErr w:type="spellEnd"/>
      <w:r w:rsidRPr="00EA7EEC">
        <w:rPr>
          <w:rFonts w:ascii="Book Antiqua" w:eastAsia="宋体" w:hAnsi="Book Antiqua" w:cs="宋体"/>
          <w:color w:val="000000"/>
          <w:kern w:val="0"/>
          <w:sz w:val="24"/>
          <w:szCs w:val="24"/>
          <w:lang w:eastAsia="zh-CN"/>
        </w:rPr>
        <w:t xml:space="preserve"> B, Song J, </w:t>
      </w:r>
      <w:proofErr w:type="spellStart"/>
      <w:r w:rsidRPr="00EA7EEC">
        <w:rPr>
          <w:rFonts w:ascii="Book Antiqua" w:eastAsia="宋体" w:hAnsi="Book Antiqua" w:cs="宋体"/>
          <w:color w:val="000000"/>
          <w:kern w:val="0"/>
          <w:sz w:val="24"/>
          <w:szCs w:val="24"/>
          <w:lang w:eastAsia="zh-CN"/>
        </w:rPr>
        <w:t>Dubey</w:t>
      </w:r>
      <w:proofErr w:type="spellEnd"/>
      <w:r w:rsidRPr="00EA7EEC">
        <w:rPr>
          <w:rFonts w:ascii="Book Antiqua" w:eastAsia="宋体" w:hAnsi="Book Antiqua" w:cs="宋体"/>
          <w:color w:val="000000"/>
          <w:kern w:val="0"/>
          <w:sz w:val="24"/>
          <w:szCs w:val="24"/>
          <w:lang w:eastAsia="zh-CN"/>
        </w:rPr>
        <w:t xml:space="preserve"> A, Erasmus A, </w:t>
      </w:r>
      <w:proofErr w:type="spellStart"/>
      <w:r w:rsidRPr="00EA7EEC">
        <w:rPr>
          <w:rFonts w:ascii="Book Antiqua" w:eastAsia="宋体" w:hAnsi="Book Antiqua" w:cs="宋体"/>
          <w:color w:val="000000"/>
          <w:kern w:val="0"/>
          <w:sz w:val="24"/>
          <w:szCs w:val="24"/>
          <w:lang w:eastAsia="zh-CN"/>
        </w:rPr>
        <w:t>Hunn</w:t>
      </w:r>
      <w:proofErr w:type="spellEnd"/>
      <w:r w:rsidRPr="00EA7EEC">
        <w:rPr>
          <w:rFonts w:ascii="Book Antiqua" w:eastAsia="宋体" w:hAnsi="Book Antiqua" w:cs="宋体"/>
          <w:color w:val="000000"/>
          <w:kern w:val="0"/>
          <w:sz w:val="24"/>
          <w:szCs w:val="24"/>
          <w:lang w:eastAsia="zh-CN"/>
        </w:rPr>
        <w:t xml:space="preserve"> A. Intramedullary spinal cord metastases: a 20-year institutional experience with a </w:t>
      </w:r>
      <w:r w:rsidRPr="00EA7EEC">
        <w:rPr>
          <w:rFonts w:ascii="Book Antiqua" w:eastAsia="宋体" w:hAnsi="Book Antiqua" w:cs="宋体"/>
          <w:color w:val="000000"/>
          <w:kern w:val="0"/>
          <w:sz w:val="24"/>
          <w:szCs w:val="24"/>
          <w:lang w:eastAsia="zh-CN"/>
        </w:rPr>
        <w:lastRenderedPageBreak/>
        <w:t>comprehensive literature review. </w:t>
      </w:r>
      <w:r w:rsidRPr="00EA7EEC">
        <w:rPr>
          <w:rFonts w:ascii="Book Antiqua" w:eastAsia="宋体" w:hAnsi="Book Antiqua" w:cs="宋体"/>
          <w:i/>
          <w:iCs/>
          <w:color w:val="000000"/>
          <w:kern w:val="0"/>
          <w:sz w:val="24"/>
          <w:szCs w:val="24"/>
          <w:lang w:eastAsia="zh-CN"/>
        </w:rPr>
        <w:t xml:space="preserve">World </w:t>
      </w:r>
      <w:proofErr w:type="spellStart"/>
      <w:r w:rsidRPr="00EA7EEC">
        <w:rPr>
          <w:rFonts w:ascii="Book Antiqua" w:eastAsia="宋体" w:hAnsi="Book Antiqua" w:cs="宋体"/>
          <w:i/>
          <w:iCs/>
          <w:color w:val="000000"/>
          <w:kern w:val="0"/>
          <w:sz w:val="24"/>
          <w:szCs w:val="24"/>
          <w:lang w:eastAsia="zh-CN"/>
        </w:rPr>
        <w:t>Neurosurg</w:t>
      </w:r>
      <w:proofErr w:type="spellEnd"/>
      <w:r w:rsidRPr="00EA7EEC">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2013</w:t>
      </w:r>
      <w:r w:rsidRPr="00EA7EEC">
        <w:rPr>
          <w:rFonts w:ascii="Book Antiqua" w:eastAsia="宋体" w:hAnsi="Book Antiqua" w:cs="宋体"/>
          <w:color w:val="000000"/>
          <w:kern w:val="0"/>
          <w:sz w:val="24"/>
          <w:szCs w:val="24"/>
          <w:lang w:eastAsia="zh-CN"/>
        </w:rPr>
        <w:t>; </w:t>
      </w:r>
      <w:r w:rsidRPr="00EA7EEC">
        <w:rPr>
          <w:rFonts w:ascii="Book Antiqua" w:eastAsia="宋体" w:hAnsi="Book Antiqua" w:cs="宋体"/>
          <w:b/>
          <w:bCs/>
          <w:color w:val="000000"/>
          <w:kern w:val="0"/>
          <w:sz w:val="24"/>
          <w:szCs w:val="24"/>
          <w:lang w:eastAsia="zh-CN"/>
        </w:rPr>
        <w:t>79</w:t>
      </w:r>
      <w:r w:rsidRPr="00EA7EEC">
        <w:rPr>
          <w:rFonts w:ascii="Book Antiqua" w:eastAsia="宋体" w:hAnsi="Book Antiqua" w:cs="宋体"/>
          <w:color w:val="000000"/>
          <w:kern w:val="0"/>
          <w:sz w:val="24"/>
          <w:szCs w:val="24"/>
          <w:lang w:eastAsia="zh-CN"/>
        </w:rPr>
        <w:t>: 576-584 [PMID: 22484768 DOI: 10.1016/j.wneu.2012.04.005]</w:t>
      </w:r>
    </w:p>
    <w:p w:rsidR="00EA7EEC" w:rsidRPr="00EA7EEC" w:rsidRDefault="00EA7EEC" w:rsidP="00EA7EEC">
      <w:pPr>
        <w:widowControl/>
        <w:wordWrap/>
        <w:autoSpaceDE/>
        <w:autoSpaceDN/>
        <w:jc w:val="left"/>
        <w:rPr>
          <w:rFonts w:ascii="Book Antiqua" w:eastAsia="宋体" w:hAnsi="Book Antiqua" w:cs="宋体"/>
          <w:color w:val="000000"/>
          <w:kern w:val="0"/>
          <w:sz w:val="24"/>
          <w:szCs w:val="24"/>
          <w:lang w:eastAsia="zh-CN"/>
        </w:rPr>
      </w:pPr>
      <w:proofErr w:type="gramStart"/>
      <w:r w:rsidRPr="00EA7EEC">
        <w:rPr>
          <w:rFonts w:ascii="Book Antiqua" w:eastAsia="宋体" w:hAnsi="Book Antiqua" w:cs="宋体"/>
          <w:color w:val="000000"/>
          <w:kern w:val="0"/>
          <w:sz w:val="24"/>
          <w:szCs w:val="24"/>
          <w:lang w:eastAsia="zh-CN"/>
        </w:rPr>
        <w:t>2 </w:t>
      </w:r>
      <w:r w:rsidRPr="00EA7EEC">
        <w:rPr>
          <w:rFonts w:ascii="Book Antiqua" w:eastAsia="宋体" w:hAnsi="Book Antiqua" w:cs="宋体"/>
          <w:b/>
          <w:bCs/>
          <w:color w:val="000000"/>
          <w:kern w:val="0"/>
          <w:sz w:val="24"/>
          <w:szCs w:val="24"/>
          <w:lang w:eastAsia="zh-CN"/>
        </w:rPr>
        <w:t>Milan SA</w:t>
      </w:r>
      <w:r w:rsidRPr="00EA7EEC">
        <w:rPr>
          <w:rFonts w:ascii="Book Antiqua" w:eastAsia="宋体" w:hAnsi="Book Antiqua" w:cs="宋体"/>
          <w:color w:val="000000"/>
          <w:kern w:val="0"/>
          <w:sz w:val="24"/>
          <w:szCs w:val="24"/>
          <w:lang w:eastAsia="zh-CN"/>
        </w:rPr>
        <w:t>, Yeo CJ.</w:t>
      </w:r>
      <w:proofErr w:type="gramEnd"/>
      <w:r w:rsidRPr="00EA7EEC">
        <w:rPr>
          <w:rFonts w:ascii="Book Antiqua" w:eastAsia="宋体" w:hAnsi="Book Antiqua" w:cs="宋体"/>
          <w:color w:val="000000"/>
          <w:kern w:val="0"/>
          <w:sz w:val="24"/>
          <w:szCs w:val="24"/>
          <w:lang w:eastAsia="zh-CN"/>
        </w:rPr>
        <w:t xml:space="preserve"> </w:t>
      </w:r>
      <w:proofErr w:type="gramStart"/>
      <w:r w:rsidRPr="00EA7EEC">
        <w:rPr>
          <w:rFonts w:ascii="Book Antiqua" w:eastAsia="宋体" w:hAnsi="Book Antiqua" w:cs="宋体"/>
          <w:color w:val="000000"/>
          <w:kern w:val="0"/>
          <w:sz w:val="24"/>
          <w:szCs w:val="24"/>
          <w:lang w:eastAsia="zh-CN"/>
        </w:rPr>
        <w:t>Neuroendocrine tumors of the pancreas.</w:t>
      </w:r>
      <w:proofErr w:type="gramEnd"/>
      <w:r w:rsidRPr="00EA7EEC">
        <w:rPr>
          <w:rFonts w:ascii="Book Antiqua" w:eastAsia="宋体" w:hAnsi="Book Antiqua" w:cs="宋体"/>
          <w:color w:val="000000"/>
          <w:kern w:val="0"/>
          <w:sz w:val="24"/>
          <w:szCs w:val="24"/>
          <w:lang w:eastAsia="zh-CN"/>
        </w:rPr>
        <w:t> </w:t>
      </w:r>
      <w:proofErr w:type="spellStart"/>
      <w:r w:rsidRPr="00EA7EEC">
        <w:rPr>
          <w:rFonts w:ascii="Book Antiqua" w:eastAsia="宋体" w:hAnsi="Book Antiqua" w:cs="宋体"/>
          <w:i/>
          <w:iCs/>
          <w:color w:val="000000"/>
          <w:kern w:val="0"/>
          <w:sz w:val="24"/>
          <w:szCs w:val="24"/>
          <w:lang w:eastAsia="zh-CN"/>
        </w:rPr>
        <w:t>Curr</w:t>
      </w:r>
      <w:proofErr w:type="spellEnd"/>
      <w:r w:rsidRPr="00EA7EEC">
        <w:rPr>
          <w:rFonts w:ascii="Book Antiqua" w:eastAsia="宋体" w:hAnsi="Book Antiqua" w:cs="宋体"/>
          <w:i/>
          <w:iCs/>
          <w:color w:val="000000"/>
          <w:kern w:val="0"/>
          <w:sz w:val="24"/>
          <w:szCs w:val="24"/>
          <w:lang w:eastAsia="zh-CN"/>
        </w:rPr>
        <w:t xml:space="preserve"> </w:t>
      </w:r>
      <w:proofErr w:type="spellStart"/>
      <w:r w:rsidRPr="00EA7EEC">
        <w:rPr>
          <w:rFonts w:ascii="Book Antiqua" w:eastAsia="宋体" w:hAnsi="Book Antiqua" w:cs="宋体"/>
          <w:i/>
          <w:iCs/>
          <w:color w:val="000000"/>
          <w:kern w:val="0"/>
          <w:sz w:val="24"/>
          <w:szCs w:val="24"/>
          <w:lang w:eastAsia="zh-CN"/>
        </w:rPr>
        <w:t>Opin</w:t>
      </w:r>
      <w:proofErr w:type="spellEnd"/>
      <w:r w:rsidRPr="00EA7EEC">
        <w:rPr>
          <w:rFonts w:ascii="Book Antiqua" w:eastAsia="宋体" w:hAnsi="Book Antiqua" w:cs="宋体"/>
          <w:i/>
          <w:iCs/>
          <w:color w:val="000000"/>
          <w:kern w:val="0"/>
          <w:sz w:val="24"/>
          <w:szCs w:val="24"/>
          <w:lang w:eastAsia="zh-CN"/>
        </w:rPr>
        <w:t xml:space="preserve"> </w:t>
      </w:r>
      <w:proofErr w:type="spellStart"/>
      <w:r w:rsidRPr="00EA7EEC">
        <w:rPr>
          <w:rFonts w:ascii="Book Antiqua" w:eastAsia="宋体" w:hAnsi="Book Antiqua" w:cs="宋体"/>
          <w:i/>
          <w:iCs/>
          <w:color w:val="000000"/>
          <w:kern w:val="0"/>
          <w:sz w:val="24"/>
          <w:szCs w:val="24"/>
          <w:lang w:eastAsia="zh-CN"/>
        </w:rPr>
        <w:t>Oncol</w:t>
      </w:r>
      <w:proofErr w:type="spellEnd"/>
      <w:r w:rsidRPr="00EA7EEC">
        <w:rPr>
          <w:rFonts w:ascii="Book Antiqua" w:eastAsia="宋体" w:hAnsi="Book Antiqua" w:cs="宋体"/>
          <w:color w:val="000000"/>
          <w:kern w:val="0"/>
          <w:sz w:val="24"/>
          <w:szCs w:val="24"/>
          <w:lang w:eastAsia="zh-CN"/>
        </w:rPr>
        <w:t> 2012; </w:t>
      </w:r>
      <w:r w:rsidRPr="00EA7EEC">
        <w:rPr>
          <w:rFonts w:ascii="Book Antiqua" w:eastAsia="宋体" w:hAnsi="Book Antiqua" w:cs="宋体"/>
          <w:b/>
          <w:bCs/>
          <w:color w:val="000000"/>
          <w:kern w:val="0"/>
          <w:sz w:val="24"/>
          <w:szCs w:val="24"/>
          <w:lang w:eastAsia="zh-CN"/>
        </w:rPr>
        <w:t>24</w:t>
      </w:r>
      <w:r w:rsidRPr="00EA7EEC">
        <w:rPr>
          <w:rFonts w:ascii="Book Antiqua" w:eastAsia="宋体" w:hAnsi="Book Antiqua" w:cs="宋体"/>
          <w:color w:val="000000"/>
          <w:kern w:val="0"/>
          <w:sz w:val="24"/>
          <w:szCs w:val="24"/>
          <w:lang w:eastAsia="zh-CN"/>
        </w:rPr>
        <w:t>: 46-55 [PMID: 22080942 DOI: 10.1097/CCO.0b013e32834c554d]</w:t>
      </w:r>
    </w:p>
    <w:p w:rsidR="00EA7EEC" w:rsidRPr="00EA7EEC" w:rsidRDefault="00EA7EEC" w:rsidP="00EA7EEC">
      <w:pPr>
        <w:widowControl/>
        <w:wordWrap/>
        <w:autoSpaceDE/>
        <w:autoSpaceDN/>
        <w:jc w:val="left"/>
        <w:rPr>
          <w:rFonts w:ascii="Book Antiqua" w:eastAsia="宋体" w:hAnsi="Book Antiqua" w:cs="宋体"/>
          <w:color w:val="000000"/>
          <w:kern w:val="0"/>
          <w:sz w:val="24"/>
          <w:szCs w:val="24"/>
          <w:lang w:eastAsia="zh-CN"/>
        </w:rPr>
      </w:pPr>
      <w:r w:rsidRPr="00EA7EEC">
        <w:rPr>
          <w:rFonts w:ascii="Book Antiqua" w:eastAsia="宋体" w:hAnsi="Book Antiqua" w:cs="宋体"/>
          <w:color w:val="000000"/>
          <w:kern w:val="0"/>
          <w:sz w:val="24"/>
          <w:szCs w:val="24"/>
          <w:lang w:eastAsia="zh-CN"/>
        </w:rPr>
        <w:t>3 </w:t>
      </w:r>
      <w:proofErr w:type="spellStart"/>
      <w:r w:rsidRPr="00EA7EEC">
        <w:rPr>
          <w:rFonts w:ascii="Book Antiqua" w:eastAsia="宋体" w:hAnsi="Book Antiqua" w:cs="宋体"/>
          <w:b/>
          <w:bCs/>
          <w:color w:val="000000"/>
          <w:kern w:val="0"/>
          <w:sz w:val="24"/>
          <w:szCs w:val="24"/>
          <w:lang w:eastAsia="zh-CN"/>
        </w:rPr>
        <w:t>Cerwenka</w:t>
      </w:r>
      <w:proofErr w:type="spellEnd"/>
      <w:r w:rsidRPr="00EA7EEC">
        <w:rPr>
          <w:rFonts w:ascii="Book Antiqua" w:eastAsia="宋体" w:hAnsi="Book Antiqua" w:cs="宋体"/>
          <w:b/>
          <w:bCs/>
          <w:color w:val="000000"/>
          <w:kern w:val="0"/>
          <w:sz w:val="24"/>
          <w:szCs w:val="24"/>
          <w:lang w:eastAsia="zh-CN"/>
        </w:rPr>
        <w:t xml:space="preserve"> H</w:t>
      </w:r>
      <w:r w:rsidRPr="00EA7EEC">
        <w:rPr>
          <w:rFonts w:ascii="Book Antiqua" w:eastAsia="宋体" w:hAnsi="Book Antiqua" w:cs="宋体"/>
          <w:color w:val="000000"/>
          <w:kern w:val="0"/>
          <w:sz w:val="24"/>
          <w:szCs w:val="24"/>
          <w:lang w:eastAsia="zh-CN"/>
        </w:rPr>
        <w:t>. Neuroendocrine liver metastases: contributions of endoscopy and surgery to primary tumor search. </w:t>
      </w:r>
      <w:r w:rsidRPr="00EA7EEC">
        <w:rPr>
          <w:rFonts w:ascii="Book Antiqua" w:eastAsia="宋体" w:hAnsi="Book Antiqua" w:cs="宋体"/>
          <w:i/>
          <w:iCs/>
          <w:color w:val="000000"/>
          <w:kern w:val="0"/>
          <w:sz w:val="24"/>
          <w:szCs w:val="24"/>
          <w:lang w:eastAsia="zh-CN"/>
        </w:rPr>
        <w:t xml:space="preserve">World J </w:t>
      </w:r>
      <w:proofErr w:type="spellStart"/>
      <w:r w:rsidRPr="00EA7EEC">
        <w:rPr>
          <w:rFonts w:ascii="Book Antiqua" w:eastAsia="宋体" w:hAnsi="Book Antiqua" w:cs="宋体"/>
          <w:i/>
          <w:iCs/>
          <w:color w:val="000000"/>
          <w:kern w:val="0"/>
          <w:sz w:val="24"/>
          <w:szCs w:val="24"/>
          <w:lang w:eastAsia="zh-CN"/>
        </w:rPr>
        <w:t>Gastroenterol</w:t>
      </w:r>
      <w:proofErr w:type="spellEnd"/>
      <w:r w:rsidRPr="00EA7EEC">
        <w:rPr>
          <w:rFonts w:ascii="Book Antiqua" w:eastAsia="宋体" w:hAnsi="Book Antiqua" w:cs="宋体"/>
          <w:color w:val="000000"/>
          <w:kern w:val="0"/>
          <w:sz w:val="24"/>
          <w:szCs w:val="24"/>
          <w:lang w:eastAsia="zh-CN"/>
        </w:rPr>
        <w:t> 2012; </w:t>
      </w:r>
      <w:r w:rsidRPr="00EA7EEC">
        <w:rPr>
          <w:rFonts w:ascii="Book Antiqua" w:eastAsia="宋体" w:hAnsi="Book Antiqua" w:cs="宋体"/>
          <w:b/>
          <w:bCs/>
          <w:color w:val="000000"/>
          <w:kern w:val="0"/>
          <w:sz w:val="24"/>
          <w:szCs w:val="24"/>
          <w:lang w:eastAsia="zh-CN"/>
        </w:rPr>
        <w:t>18</w:t>
      </w:r>
      <w:r w:rsidRPr="00EA7EEC">
        <w:rPr>
          <w:rFonts w:ascii="Book Antiqua" w:eastAsia="宋体" w:hAnsi="Book Antiqua" w:cs="宋体"/>
          <w:color w:val="000000"/>
          <w:kern w:val="0"/>
          <w:sz w:val="24"/>
          <w:szCs w:val="24"/>
          <w:lang w:eastAsia="zh-CN"/>
        </w:rPr>
        <w:t>: 1009-1014 [PMID: 22416174 DOI: 10.3748/wjg.v18.i10.1009]</w:t>
      </w:r>
    </w:p>
    <w:p w:rsidR="00EA7EEC" w:rsidRPr="00EA7EEC" w:rsidRDefault="00EA7EEC" w:rsidP="00EA7EEC">
      <w:pPr>
        <w:widowControl/>
        <w:wordWrap/>
        <w:autoSpaceDE/>
        <w:autoSpaceDN/>
        <w:jc w:val="left"/>
        <w:rPr>
          <w:rFonts w:ascii="Book Antiqua" w:eastAsia="宋体" w:hAnsi="Book Antiqua" w:cs="宋体"/>
          <w:color w:val="000000"/>
          <w:kern w:val="0"/>
          <w:sz w:val="24"/>
          <w:szCs w:val="24"/>
          <w:lang w:eastAsia="zh-CN"/>
        </w:rPr>
      </w:pPr>
      <w:proofErr w:type="gramStart"/>
      <w:r w:rsidRPr="00EA7EEC">
        <w:rPr>
          <w:rFonts w:ascii="Book Antiqua" w:eastAsia="宋体" w:hAnsi="Book Antiqua" w:cs="宋体"/>
          <w:color w:val="000000"/>
          <w:kern w:val="0"/>
          <w:sz w:val="24"/>
          <w:szCs w:val="24"/>
          <w:lang w:eastAsia="zh-CN"/>
        </w:rPr>
        <w:t>4 </w:t>
      </w:r>
      <w:r w:rsidRPr="00EA7EEC">
        <w:rPr>
          <w:rFonts w:ascii="Book Antiqua" w:eastAsia="宋体" w:hAnsi="Book Antiqua" w:cs="宋体"/>
          <w:b/>
          <w:bCs/>
          <w:color w:val="000000"/>
          <w:kern w:val="0"/>
          <w:sz w:val="24"/>
          <w:szCs w:val="24"/>
          <w:lang w:eastAsia="zh-CN"/>
        </w:rPr>
        <w:t>Eriksson B</w:t>
      </w:r>
      <w:r w:rsidRPr="00EA7EEC">
        <w:rPr>
          <w:rFonts w:ascii="Book Antiqua" w:eastAsia="宋体" w:hAnsi="Book Antiqua" w:cs="宋体"/>
          <w:color w:val="000000"/>
          <w:kern w:val="0"/>
          <w:sz w:val="24"/>
          <w:szCs w:val="24"/>
          <w:lang w:eastAsia="zh-CN"/>
        </w:rPr>
        <w:t xml:space="preserve">, Oberg K. Neuroendocrine </w:t>
      </w:r>
      <w:proofErr w:type="spellStart"/>
      <w:r w:rsidRPr="00EA7EEC">
        <w:rPr>
          <w:rFonts w:ascii="Book Antiqua" w:eastAsia="宋体" w:hAnsi="Book Antiqua" w:cs="宋体"/>
          <w:color w:val="000000"/>
          <w:kern w:val="0"/>
          <w:sz w:val="24"/>
          <w:szCs w:val="24"/>
          <w:lang w:eastAsia="zh-CN"/>
        </w:rPr>
        <w:t>tumours</w:t>
      </w:r>
      <w:proofErr w:type="spellEnd"/>
      <w:r w:rsidRPr="00EA7EEC">
        <w:rPr>
          <w:rFonts w:ascii="Book Antiqua" w:eastAsia="宋体" w:hAnsi="Book Antiqua" w:cs="宋体"/>
          <w:color w:val="000000"/>
          <w:kern w:val="0"/>
          <w:sz w:val="24"/>
          <w:szCs w:val="24"/>
          <w:lang w:eastAsia="zh-CN"/>
        </w:rPr>
        <w:t xml:space="preserve"> of the pancreas.</w:t>
      </w:r>
      <w:proofErr w:type="gramEnd"/>
      <w:r w:rsidRPr="00EA7EEC">
        <w:rPr>
          <w:rFonts w:ascii="Book Antiqua" w:eastAsia="宋体" w:hAnsi="Book Antiqua" w:cs="宋体"/>
          <w:color w:val="000000"/>
          <w:kern w:val="0"/>
          <w:sz w:val="24"/>
          <w:szCs w:val="24"/>
          <w:lang w:eastAsia="zh-CN"/>
        </w:rPr>
        <w:t> </w:t>
      </w:r>
      <w:r w:rsidRPr="00EA7EEC">
        <w:rPr>
          <w:rFonts w:ascii="Book Antiqua" w:eastAsia="宋体" w:hAnsi="Book Antiqua" w:cs="宋体"/>
          <w:i/>
          <w:iCs/>
          <w:color w:val="000000"/>
          <w:kern w:val="0"/>
          <w:sz w:val="24"/>
          <w:szCs w:val="24"/>
          <w:lang w:eastAsia="zh-CN"/>
        </w:rPr>
        <w:t xml:space="preserve">Br J </w:t>
      </w:r>
      <w:proofErr w:type="spellStart"/>
      <w:r w:rsidRPr="00EA7EEC">
        <w:rPr>
          <w:rFonts w:ascii="Book Antiqua" w:eastAsia="宋体" w:hAnsi="Book Antiqua" w:cs="宋体"/>
          <w:i/>
          <w:iCs/>
          <w:color w:val="000000"/>
          <w:kern w:val="0"/>
          <w:sz w:val="24"/>
          <w:szCs w:val="24"/>
          <w:lang w:eastAsia="zh-CN"/>
        </w:rPr>
        <w:t>Surg</w:t>
      </w:r>
      <w:proofErr w:type="spellEnd"/>
      <w:r w:rsidRPr="00EA7EEC">
        <w:rPr>
          <w:rFonts w:ascii="Book Antiqua" w:eastAsia="宋体" w:hAnsi="Book Antiqua" w:cs="宋体"/>
          <w:color w:val="000000"/>
          <w:kern w:val="0"/>
          <w:sz w:val="24"/>
          <w:szCs w:val="24"/>
          <w:lang w:eastAsia="zh-CN"/>
        </w:rPr>
        <w:t> 2000; </w:t>
      </w:r>
      <w:r w:rsidRPr="00EA7EEC">
        <w:rPr>
          <w:rFonts w:ascii="Book Antiqua" w:eastAsia="宋体" w:hAnsi="Book Antiqua" w:cs="宋体"/>
          <w:b/>
          <w:bCs/>
          <w:color w:val="000000"/>
          <w:kern w:val="0"/>
          <w:sz w:val="24"/>
          <w:szCs w:val="24"/>
          <w:lang w:eastAsia="zh-CN"/>
        </w:rPr>
        <w:t>87</w:t>
      </w:r>
      <w:r w:rsidRPr="00EA7EEC">
        <w:rPr>
          <w:rFonts w:ascii="Book Antiqua" w:eastAsia="宋体" w:hAnsi="Book Antiqua" w:cs="宋体"/>
          <w:color w:val="000000"/>
          <w:kern w:val="0"/>
          <w:sz w:val="24"/>
          <w:szCs w:val="24"/>
          <w:lang w:eastAsia="zh-CN"/>
        </w:rPr>
        <w:t>: 129-131 [PMID: 10671915 DOI: 10.1046/j.1365-2168.2000.01277.x]</w:t>
      </w:r>
    </w:p>
    <w:p w:rsidR="00EA7EEC" w:rsidRPr="00EA7EEC" w:rsidRDefault="00EA7EEC" w:rsidP="00EA7EEC">
      <w:pPr>
        <w:widowControl/>
        <w:wordWrap/>
        <w:autoSpaceDE/>
        <w:autoSpaceDN/>
        <w:jc w:val="left"/>
        <w:rPr>
          <w:rFonts w:ascii="Book Antiqua" w:eastAsia="宋体" w:hAnsi="Book Antiqua" w:cs="宋体"/>
          <w:color w:val="000000"/>
          <w:kern w:val="0"/>
          <w:sz w:val="24"/>
          <w:szCs w:val="24"/>
          <w:lang w:eastAsia="zh-CN"/>
        </w:rPr>
      </w:pPr>
      <w:proofErr w:type="gramStart"/>
      <w:r w:rsidRPr="00EA7EEC">
        <w:rPr>
          <w:rFonts w:ascii="Book Antiqua" w:eastAsia="宋体" w:hAnsi="Book Antiqua" w:cs="宋体"/>
          <w:color w:val="000000"/>
          <w:kern w:val="0"/>
          <w:sz w:val="24"/>
          <w:szCs w:val="24"/>
          <w:lang w:eastAsia="zh-CN"/>
        </w:rPr>
        <w:t>5 </w:t>
      </w:r>
      <w:proofErr w:type="spellStart"/>
      <w:r w:rsidRPr="00EA7EEC">
        <w:rPr>
          <w:rFonts w:ascii="Book Antiqua" w:eastAsia="宋体" w:hAnsi="Book Antiqua" w:cs="宋体"/>
          <w:b/>
          <w:bCs/>
          <w:color w:val="000000"/>
          <w:kern w:val="0"/>
          <w:sz w:val="24"/>
          <w:szCs w:val="24"/>
          <w:lang w:eastAsia="zh-CN"/>
        </w:rPr>
        <w:t>Klimstra</w:t>
      </w:r>
      <w:proofErr w:type="spellEnd"/>
      <w:r w:rsidRPr="00EA7EEC">
        <w:rPr>
          <w:rFonts w:ascii="Book Antiqua" w:eastAsia="宋体" w:hAnsi="Book Antiqua" w:cs="宋体"/>
          <w:b/>
          <w:bCs/>
          <w:color w:val="000000"/>
          <w:kern w:val="0"/>
          <w:sz w:val="24"/>
          <w:szCs w:val="24"/>
          <w:lang w:eastAsia="zh-CN"/>
        </w:rPr>
        <w:t xml:space="preserve"> DS</w:t>
      </w:r>
      <w:r w:rsidRPr="00EA7EEC">
        <w:rPr>
          <w:rFonts w:ascii="Book Antiqua" w:eastAsia="宋体" w:hAnsi="Book Antiqua" w:cs="宋体"/>
          <w:color w:val="000000"/>
          <w:kern w:val="0"/>
          <w:sz w:val="24"/>
          <w:szCs w:val="24"/>
          <w:lang w:eastAsia="zh-CN"/>
        </w:rPr>
        <w:t xml:space="preserve">, </w:t>
      </w:r>
      <w:proofErr w:type="spellStart"/>
      <w:r w:rsidRPr="00EA7EEC">
        <w:rPr>
          <w:rFonts w:ascii="Book Antiqua" w:eastAsia="宋体" w:hAnsi="Book Antiqua" w:cs="宋体"/>
          <w:color w:val="000000"/>
          <w:kern w:val="0"/>
          <w:sz w:val="24"/>
          <w:szCs w:val="24"/>
          <w:lang w:eastAsia="zh-CN"/>
        </w:rPr>
        <w:t>Modlin</w:t>
      </w:r>
      <w:proofErr w:type="spellEnd"/>
      <w:r w:rsidRPr="00EA7EEC">
        <w:rPr>
          <w:rFonts w:ascii="Book Antiqua" w:eastAsia="宋体" w:hAnsi="Book Antiqua" w:cs="宋体"/>
          <w:color w:val="000000"/>
          <w:kern w:val="0"/>
          <w:sz w:val="24"/>
          <w:szCs w:val="24"/>
          <w:lang w:eastAsia="zh-CN"/>
        </w:rPr>
        <w:t xml:space="preserve"> IR, Coppola D, Lloyd RV, </w:t>
      </w:r>
      <w:proofErr w:type="spellStart"/>
      <w:r w:rsidRPr="00EA7EEC">
        <w:rPr>
          <w:rFonts w:ascii="Book Antiqua" w:eastAsia="宋体" w:hAnsi="Book Antiqua" w:cs="宋体"/>
          <w:color w:val="000000"/>
          <w:kern w:val="0"/>
          <w:sz w:val="24"/>
          <w:szCs w:val="24"/>
          <w:lang w:eastAsia="zh-CN"/>
        </w:rPr>
        <w:t>Suster</w:t>
      </w:r>
      <w:proofErr w:type="spellEnd"/>
      <w:r w:rsidRPr="00EA7EEC">
        <w:rPr>
          <w:rFonts w:ascii="Book Antiqua" w:eastAsia="宋体" w:hAnsi="Book Antiqua" w:cs="宋体"/>
          <w:color w:val="000000"/>
          <w:kern w:val="0"/>
          <w:sz w:val="24"/>
          <w:szCs w:val="24"/>
          <w:lang w:eastAsia="zh-CN"/>
        </w:rPr>
        <w:t xml:space="preserve"> S.</w:t>
      </w:r>
      <w:proofErr w:type="gramEnd"/>
      <w:r w:rsidRPr="00EA7EEC">
        <w:rPr>
          <w:rFonts w:ascii="Book Antiqua" w:eastAsia="宋体" w:hAnsi="Book Antiqua" w:cs="宋体"/>
          <w:color w:val="000000"/>
          <w:kern w:val="0"/>
          <w:sz w:val="24"/>
          <w:szCs w:val="24"/>
          <w:lang w:eastAsia="zh-CN"/>
        </w:rPr>
        <w:t xml:space="preserve"> The pathologic classification of neuroendocrine tumors: a review of nomenclature, grading, and staging systems. </w:t>
      </w:r>
      <w:r w:rsidRPr="00EA7EEC">
        <w:rPr>
          <w:rFonts w:ascii="Book Antiqua" w:eastAsia="宋体" w:hAnsi="Book Antiqua" w:cs="宋体"/>
          <w:i/>
          <w:iCs/>
          <w:color w:val="000000"/>
          <w:kern w:val="0"/>
          <w:sz w:val="24"/>
          <w:szCs w:val="24"/>
          <w:lang w:eastAsia="zh-CN"/>
        </w:rPr>
        <w:t>Pancreas</w:t>
      </w:r>
      <w:r w:rsidRPr="00EA7EEC">
        <w:rPr>
          <w:rFonts w:ascii="Book Antiqua" w:eastAsia="宋体" w:hAnsi="Book Antiqua" w:cs="宋体"/>
          <w:color w:val="000000"/>
          <w:kern w:val="0"/>
          <w:sz w:val="24"/>
          <w:szCs w:val="24"/>
          <w:lang w:eastAsia="zh-CN"/>
        </w:rPr>
        <w:t> 2010; </w:t>
      </w:r>
      <w:r w:rsidRPr="00EA7EEC">
        <w:rPr>
          <w:rFonts w:ascii="Book Antiqua" w:eastAsia="宋体" w:hAnsi="Book Antiqua" w:cs="宋体"/>
          <w:b/>
          <w:bCs/>
          <w:color w:val="000000"/>
          <w:kern w:val="0"/>
          <w:sz w:val="24"/>
          <w:szCs w:val="24"/>
          <w:lang w:eastAsia="zh-CN"/>
        </w:rPr>
        <w:t>39</w:t>
      </w:r>
      <w:r w:rsidRPr="00EA7EEC">
        <w:rPr>
          <w:rFonts w:ascii="Book Antiqua" w:eastAsia="宋体" w:hAnsi="Book Antiqua" w:cs="宋体"/>
          <w:color w:val="000000"/>
          <w:kern w:val="0"/>
          <w:sz w:val="24"/>
          <w:szCs w:val="24"/>
          <w:lang w:eastAsia="zh-CN"/>
        </w:rPr>
        <w:t>: 707-712 [PMID: 20664470 DOI: 10.1097/MPA.0b013e3181ec124e]</w:t>
      </w:r>
    </w:p>
    <w:p w:rsidR="00EA7EEC" w:rsidRPr="00EA7EEC" w:rsidRDefault="00EA7EEC" w:rsidP="00EA7EEC">
      <w:pPr>
        <w:widowControl/>
        <w:wordWrap/>
        <w:autoSpaceDE/>
        <w:autoSpaceDN/>
        <w:jc w:val="left"/>
        <w:rPr>
          <w:rFonts w:ascii="Book Antiqua" w:eastAsia="宋体" w:hAnsi="Book Antiqua" w:cs="宋体"/>
          <w:color w:val="000000"/>
          <w:kern w:val="0"/>
          <w:sz w:val="24"/>
          <w:szCs w:val="24"/>
          <w:lang w:eastAsia="zh-CN"/>
        </w:rPr>
      </w:pPr>
      <w:proofErr w:type="gramStart"/>
      <w:r w:rsidRPr="00EA7EEC">
        <w:rPr>
          <w:rFonts w:ascii="Book Antiqua" w:eastAsia="宋体" w:hAnsi="Book Antiqua" w:cs="宋体"/>
          <w:color w:val="000000"/>
          <w:kern w:val="0"/>
          <w:sz w:val="24"/>
          <w:szCs w:val="24"/>
          <w:lang w:eastAsia="zh-CN"/>
        </w:rPr>
        <w:t>6 </w:t>
      </w:r>
      <w:proofErr w:type="spellStart"/>
      <w:r w:rsidRPr="00EA7EEC">
        <w:rPr>
          <w:rFonts w:ascii="Book Antiqua" w:eastAsia="宋体" w:hAnsi="Book Antiqua" w:cs="宋体"/>
          <w:b/>
          <w:bCs/>
          <w:color w:val="000000"/>
          <w:kern w:val="0"/>
          <w:sz w:val="24"/>
          <w:szCs w:val="24"/>
          <w:lang w:eastAsia="zh-CN"/>
        </w:rPr>
        <w:t>Dimou</w:t>
      </w:r>
      <w:proofErr w:type="spellEnd"/>
      <w:r w:rsidRPr="00EA7EEC">
        <w:rPr>
          <w:rFonts w:ascii="Book Antiqua" w:eastAsia="宋体" w:hAnsi="Book Antiqua" w:cs="宋体"/>
          <w:b/>
          <w:bCs/>
          <w:color w:val="000000"/>
          <w:kern w:val="0"/>
          <w:sz w:val="24"/>
          <w:szCs w:val="24"/>
          <w:lang w:eastAsia="zh-CN"/>
        </w:rPr>
        <w:t xml:space="preserve"> AT</w:t>
      </w:r>
      <w:r w:rsidRPr="00EA7EEC">
        <w:rPr>
          <w:rFonts w:ascii="Book Antiqua" w:eastAsia="宋体" w:hAnsi="Book Antiqua" w:cs="宋体"/>
          <w:color w:val="000000"/>
          <w:kern w:val="0"/>
          <w:sz w:val="24"/>
          <w:szCs w:val="24"/>
          <w:lang w:eastAsia="zh-CN"/>
        </w:rPr>
        <w:t xml:space="preserve">, </w:t>
      </w:r>
      <w:proofErr w:type="spellStart"/>
      <w:r w:rsidRPr="00EA7EEC">
        <w:rPr>
          <w:rFonts w:ascii="Book Antiqua" w:eastAsia="宋体" w:hAnsi="Book Antiqua" w:cs="宋体"/>
          <w:color w:val="000000"/>
          <w:kern w:val="0"/>
          <w:sz w:val="24"/>
          <w:szCs w:val="24"/>
          <w:lang w:eastAsia="zh-CN"/>
        </w:rPr>
        <w:t>Syrigos</w:t>
      </w:r>
      <w:proofErr w:type="spellEnd"/>
      <w:r w:rsidRPr="00EA7EEC">
        <w:rPr>
          <w:rFonts w:ascii="Book Antiqua" w:eastAsia="宋体" w:hAnsi="Book Antiqua" w:cs="宋体"/>
          <w:color w:val="000000"/>
          <w:kern w:val="0"/>
          <w:sz w:val="24"/>
          <w:szCs w:val="24"/>
          <w:lang w:eastAsia="zh-CN"/>
        </w:rPr>
        <w:t xml:space="preserve"> KN, </w:t>
      </w:r>
      <w:proofErr w:type="spellStart"/>
      <w:r w:rsidRPr="00EA7EEC">
        <w:rPr>
          <w:rFonts w:ascii="Book Antiqua" w:eastAsia="宋体" w:hAnsi="Book Antiqua" w:cs="宋体"/>
          <w:color w:val="000000"/>
          <w:kern w:val="0"/>
          <w:sz w:val="24"/>
          <w:szCs w:val="24"/>
          <w:lang w:eastAsia="zh-CN"/>
        </w:rPr>
        <w:t>Saif</w:t>
      </w:r>
      <w:proofErr w:type="spellEnd"/>
      <w:r w:rsidRPr="00EA7EEC">
        <w:rPr>
          <w:rFonts w:ascii="Book Antiqua" w:eastAsia="宋体" w:hAnsi="Book Antiqua" w:cs="宋体"/>
          <w:color w:val="000000"/>
          <w:kern w:val="0"/>
          <w:sz w:val="24"/>
          <w:szCs w:val="24"/>
          <w:lang w:eastAsia="zh-CN"/>
        </w:rPr>
        <w:t xml:space="preserve"> MW.</w:t>
      </w:r>
      <w:proofErr w:type="gramEnd"/>
      <w:r w:rsidRPr="00EA7EEC">
        <w:rPr>
          <w:rFonts w:ascii="Book Antiqua" w:eastAsia="宋体" w:hAnsi="Book Antiqua" w:cs="宋体"/>
          <w:color w:val="000000"/>
          <w:kern w:val="0"/>
          <w:sz w:val="24"/>
          <w:szCs w:val="24"/>
          <w:lang w:eastAsia="zh-CN"/>
        </w:rPr>
        <w:t xml:space="preserve"> Neuroendocrine tumors of the pancreas: what's new. </w:t>
      </w:r>
      <w:proofErr w:type="gramStart"/>
      <w:r w:rsidRPr="00EA7EEC">
        <w:rPr>
          <w:rFonts w:ascii="Book Antiqua" w:eastAsia="宋体" w:hAnsi="Book Antiqua" w:cs="宋体"/>
          <w:color w:val="000000"/>
          <w:kern w:val="0"/>
          <w:sz w:val="24"/>
          <w:szCs w:val="24"/>
          <w:lang w:eastAsia="zh-CN"/>
        </w:rPr>
        <w:t>Highlights from the "2010 ASCO Gastrointestinal Cancers Symposium".</w:t>
      </w:r>
      <w:proofErr w:type="gramEnd"/>
      <w:r w:rsidRPr="00EA7EEC">
        <w:rPr>
          <w:rFonts w:ascii="Book Antiqua" w:eastAsia="宋体" w:hAnsi="Book Antiqua" w:cs="宋体"/>
          <w:color w:val="000000"/>
          <w:kern w:val="0"/>
          <w:sz w:val="24"/>
          <w:szCs w:val="24"/>
          <w:lang w:eastAsia="zh-CN"/>
        </w:rPr>
        <w:t xml:space="preserve"> Orlando, FL, USA. January 22-24, 2010. </w:t>
      </w:r>
      <w:r w:rsidRPr="00EA7EEC">
        <w:rPr>
          <w:rFonts w:ascii="Book Antiqua" w:eastAsia="宋体" w:hAnsi="Book Antiqua" w:cs="宋体"/>
          <w:i/>
          <w:iCs/>
          <w:color w:val="000000"/>
          <w:kern w:val="0"/>
          <w:sz w:val="24"/>
          <w:szCs w:val="24"/>
          <w:lang w:eastAsia="zh-CN"/>
        </w:rPr>
        <w:t>JOP</w:t>
      </w:r>
      <w:r w:rsidRPr="00EA7EEC">
        <w:rPr>
          <w:rFonts w:ascii="Book Antiqua" w:eastAsia="宋体" w:hAnsi="Book Antiqua" w:cs="宋体"/>
          <w:color w:val="000000"/>
          <w:kern w:val="0"/>
          <w:sz w:val="24"/>
          <w:szCs w:val="24"/>
          <w:lang w:eastAsia="zh-CN"/>
        </w:rPr>
        <w:t> 2010; </w:t>
      </w:r>
      <w:r w:rsidRPr="00EA7EEC">
        <w:rPr>
          <w:rFonts w:ascii="Book Antiqua" w:eastAsia="宋体" w:hAnsi="Book Antiqua" w:cs="宋体"/>
          <w:b/>
          <w:bCs/>
          <w:color w:val="000000"/>
          <w:kern w:val="0"/>
          <w:sz w:val="24"/>
          <w:szCs w:val="24"/>
          <w:lang w:eastAsia="zh-CN"/>
        </w:rPr>
        <w:t>11</w:t>
      </w:r>
      <w:r w:rsidRPr="00EA7EEC">
        <w:rPr>
          <w:rFonts w:ascii="Book Antiqua" w:eastAsia="宋体" w:hAnsi="Book Antiqua" w:cs="宋体"/>
          <w:color w:val="000000"/>
          <w:kern w:val="0"/>
          <w:sz w:val="24"/>
          <w:szCs w:val="24"/>
          <w:lang w:eastAsia="zh-CN"/>
        </w:rPr>
        <w:t>: 135-138 [PMID: 20208321]</w:t>
      </w:r>
    </w:p>
    <w:p w:rsidR="00EA7EEC" w:rsidRPr="00EA7EEC" w:rsidRDefault="00EA7EEC" w:rsidP="00EA7EEC">
      <w:pPr>
        <w:widowControl/>
        <w:wordWrap/>
        <w:autoSpaceDE/>
        <w:autoSpaceDN/>
        <w:jc w:val="left"/>
        <w:rPr>
          <w:rFonts w:ascii="Book Antiqua" w:eastAsia="宋体" w:hAnsi="Book Antiqua" w:cs="宋体"/>
          <w:color w:val="000000"/>
          <w:kern w:val="0"/>
          <w:sz w:val="24"/>
          <w:szCs w:val="24"/>
          <w:lang w:eastAsia="zh-CN"/>
        </w:rPr>
      </w:pPr>
      <w:r w:rsidRPr="00EA7EEC">
        <w:rPr>
          <w:rFonts w:ascii="Book Antiqua" w:eastAsia="宋体" w:hAnsi="Book Antiqua" w:cs="宋体"/>
          <w:color w:val="000000"/>
          <w:kern w:val="0"/>
          <w:sz w:val="24"/>
          <w:szCs w:val="24"/>
          <w:lang w:eastAsia="zh-CN"/>
        </w:rPr>
        <w:t>7 </w:t>
      </w:r>
      <w:r w:rsidRPr="00EA7EEC">
        <w:rPr>
          <w:rFonts w:ascii="Book Antiqua" w:eastAsia="宋体" w:hAnsi="Book Antiqua" w:cs="宋体"/>
          <w:b/>
          <w:bCs/>
          <w:color w:val="000000"/>
          <w:kern w:val="0"/>
          <w:sz w:val="24"/>
          <w:szCs w:val="24"/>
          <w:lang w:eastAsia="zh-CN"/>
        </w:rPr>
        <w:t>Yao JC</w:t>
      </w:r>
      <w:r w:rsidRPr="00EA7EEC">
        <w:rPr>
          <w:rFonts w:ascii="Book Antiqua" w:eastAsia="宋体" w:hAnsi="Book Antiqua" w:cs="宋体"/>
          <w:color w:val="000000"/>
          <w:kern w:val="0"/>
          <w:sz w:val="24"/>
          <w:szCs w:val="24"/>
          <w:lang w:eastAsia="zh-CN"/>
        </w:rPr>
        <w:t xml:space="preserve">, Eisner MP, Leary C, </w:t>
      </w:r>
      <w:proofErr w:type="spellStart"/>
      <w:r w:rsidRPr="00EA7EEC">
        <w:rPr>
          <w:rFonts w:ascii="Book Antiqua" w:eastAsia="宋体" w:hAnsi="Book Antiqua" w:cs="宋体"/>
          <w:color w:val="000000"/>
          <w:kern w:val="0"/>
          <w:sz w:val="24"/>
          <w:szCs w:val="24"/>
          <w:lang w:eastAsia="zh-CN"/>
        </w:rPr>
        <w:t>Dagohoy</w:t>
      </w:r>
      <w:proofErr w:type="spellEnd"/>
      <w:r w:rsidRPr="00EA7EEC">
        <w:rPr>
          <w:rFonts w:ascii="Book Antiqua" w:eastAsia="宋体" w:hAnsi="Book Antiqua" w:cs="宋体"/>
          <w:color w:val="000000"/>
          <w:kern w:val="0"/>
          <w:sz w:val="24"/>
          <w:szCs w:val="24"/>
          <w:lang w:eastAsia="zh-CN"/>
        </w:rPr>
        <w:t xml:space="preserve"> C, </w:t>
      </w:r>
      <w:proofErr w:type="spellStart"/>
      <w:r w:rsidRPr="00EA7EEC">
        <w:rPr>
          <w:rFonts w:ascii="Book Antiqua" w:eastAsia="宋体" w:hAnsi="Book Antiqua" w:cs="宋体"/>
          <w:color w:val="000000"/>
          <w:kern w:val="0"/>
          <w:sz w:val="24"/>
          <w:szCs w:val="24"/>
          <w:lang w:eastAsia="zh-CN"/>
        </w:rPr>
        <w:t>Phan</w:t>
      </w:r>
      <w:proofErr w:type="spellEnd"/>
      <w:r w:rsidRPr="00EA7EEC">
        <w:rPr>
          <w:rFonts w:ascii="Book Antiqua" w:eastAsia="宋体" w:hAnsi="Book Antiqua" w:cs="宋体"/>
          <w:color w:val="000000"/>
          <w:kern w:val="0"/>
          <w:sz w:val="24"/>
          <w:szCs w:val="24"/>
          <w:lang w:eastAsia="zh-CN"/>
        </w:rPr>
        <w:t xml:space="preserve"> A, Rashid A, Hassan M, Evans DB. </w:t>
      </w:r>
      <w:proofErr w:type="gramStart"/>
      <w:r w:rsidRPr="00EA7EEC">
        <w:rPr>
          <w:rFonts w:ascii="Book Antiqua" w:eastAsia="宋体" w:hAnsi="Book Antiqua" w:cs="宋体"/>
          <w:color w:val="000000"/>
          <w:kern w:val="0"/>
          <w:sz w:val="24"/>
          <w:szCs w:val="24"/>
          <w:lang w:eastAsia="zh-CN"/>
        </w:rPr>
        <w:t>Population-based study of islet cell carcinoma.</w:t>
      </w:r>
      <w:proofErr w:type="gramEnd"/>
      <w:r w:rsidRPr="00EA7EEC">
        <w:rPr>
          <w:rFonts w:ascii="Book Antiqua" w:eastAsia="宋体" w:hAnsi="Book Antiqua" w:cs="宋体"/>
          <w:color w:val="000000"/>
          <w:kern w:val="0"/>
          <w:sz w:val="24"/>
          <w:szCs w:val="24"/>
          <w:lang w:eastAsia="zh-CN"/>
        </w:rPr>
        <w:t> </w:t>
      </w:r>
      <w:r w:rsidRPr="00EA7EEC">
        <w:rPr>
          <w:rFonts w:ascii="Book Antiqua" w:eastAsia="宋体" w:hAnsi="Book Antiqua" w:cs="宋体"/>
          <w:i/>
          <w:iCs/>
          <w:color w:val="000000"/>
          <w:kern w:val="0"/>
          <w:sz w:val="24"/>
          <w:szCs w:val="24"/>
          <w:lang w:eastAsia="zh-CN"/>
        </w:rPr>
        <w:t xml:space="preserve">Ann </w:t>
      </w:r>
      <w:proofErr w:type="spellStart"/>
      <w:r w:rsidRPr="00EA7EEC">
        <w:rPr>
          <w:rFonts w:ascii="Book Antiqua" w:eastAsia="宋体" w:hAnsi="Book Antiqua" w:cs="宋体"/>
          <w:i/>
          <w:iCs/>
          <w:color w:val="000000"/>
          <w:kern w:val="0"/>
          <w:sz w:val="24"/>
          <w:szCs w:val="24"/>
          <w:lang w:eastAsia="zh-CN"/>
        </w:rPr>
        <w:t>Surg</w:t>
      </w:r>
      <w:proofErr w:type="spellEnd"/>
      <w:r w:rsidRPr="00EA7EEC">
        <w:rPr>
          <w:rFonts w:ascii="Book Antiqua" w:eastAsia="宋体" w:hAnsi="Book Antiqua" w:cs="宋体"/>
          <w:i/>
          <w:iCs/>
          <w:color w:val="000000"/>
          <w:kern w:val="0"/>
          <w:sz w:val="24"/>
          <w:szCs w:val="24"/>
          <w:lang w:eastAsia="zh-CN"/>
        </w:rPr>
        <w:t xml:space="preserve"> </w:t>
      </w:r>
      <w:proofErr w:type="spellStart"/>
      <w:r w:rsidRPr="00EA7EEC">
        <w:rPr>
          <w:rFonts w:ascii="Book Antiqua" w:eastAsia="宋体" w:hAnsi="Book Antiqua" w:cs="宋体"/>
          <w:i/>
          <w:iCs/>
          <w:color w:val="000000"/>
          <w:kern w:val="0"/>
          <w:sz w:val="24"/>
          <w:szCs w:val="24"/>
          <w:lang w:eastAsia="zh-CN"/>
        </w:rPr>
        <w:t>Oncol</w:t>
      </w:r>
      <w:proofErr w:type="spellEnd"/>
      <w:r w:rsidRPr="00EA7EEC">
        <w:rPr>
          <w:rFonts w:ascii="Book Antiqua" w:eastAsia="宋体" w:hAnsi="Book Antiqua" w:cs="宋体"/>
          <w:color w:val="000000"/>
          <w:kern w:val="0"/>
          <w:sz w:val="24"/>
          <w:szCs w:val="24"/>
          <w:lang w:eastAsia="zh-CN"/>
        </w:rPr>
        <w:t> 2007; </w:t>
      </w:r>
      <w:r w:rsidRPr="00EA7EEC">
        <w:rPr>
          <w:rFonts w:ascii="Book Antiqua" w:eastAsia="宋体" w:hAnsi="Book Antiqua" w:cs="宋体"/>
          <w:b/>
          <w:bCs/>
          <w:color w:val="000000"/>
          <w:kern w:val="0"/>
          <w:sz w:val="24"/>
          <w:szCs w:val="24"/>
          <w:lang w:eastAsia="zh-CN"/>
        </w:rPr>
        <w:t>14</w:t>
      </w:r>
      <w:r w:rsidRPr="00EA7EEC">
        <w:rPr>
          <w:rFonts w:ascii="Book Antiqua" w:eastAsia="宋体" w:hAnsi="Book Antiqua" w:cs="宋体"/>
          <w:color w:val="000000"/>
          <w:kern w:val="0"/>
          <w:sz w:val="24"/>
          <w:szCs w:val="24"/>
          <w:lang w:eastAsia="zh-CN"/>
        </w:rPr>
        <w:t>: 3492-3500 [PMID: 17896148 DOI: 10.1245/s10434-007-9566-6]</w:t>
      </w:r>
    </w:p>
    <w:p w:rsidR="00EA7EEC" w:rsidRPr="00EA7EEC" w:rsidRDefault="00EA7EEC" w:rsidP="00EA7EEC">
      <w:pPr>
        <w:widowControl/>
        <w:wordWrap/>
        <w:autoSpaceDE/>
        <w:autoSpaceDN/>
        <w:jc w:val="left"/>
        <w:rPr>
          <w:rFonts w:ascii="Book Antiqua" w:eastAsia="宋体" w:hAnsi="Book Antiqua" w:cs="宋体"/>
          <w:color w:val="000000"/>
          <w:kern w:val="0"/>
          <w:sz w:val="24"/>
          <w:szCs w:val="24"/>
          <w:lang w:eastAsia="zh-CN"/>
        </w:rPr>
      </w:pPr>
      <w:r w:rsidRPr="00EA7EEC">
        <w:rPr>
          <w:rFonts w:ascii="Book Antiqua" w:eastAsia="宋体" w:hAnsi="Book Antiqua" w:cs="宋体"/>
          <w:color w:val="000000"/>
          <w:kern w:val="0"/>
          <w:sz w:val="24"/>
          <w:szCs w:val="24"/>
          <w:lang w:eastAsia="zh-CN"/>
        </w:rPr>
        <w:t>8 </w:t>
      </w:r>
      <w:r w:rsidRPr="00EA7EEC">
        <w:rPr>
          <w:rFonts w:ascii="Book Antiqua" w:eastAsia="宋体" w:hAnsi="Book Antiqua" w:cs="宋体"/>
          <w:b/>
          <w:bCs/>
          <w:color w:val="000000"/>
          <w:kern w:val="0"/>
          <w:sz w:val="24"/>
          <w:szCs w:val="24"/>
          <w:lang w:eastAsia="zh-CN"/>
        </w:rPr>
        <w:t>Glazer ES</w:t>
      </w:r>
      <w:r w:rsidRPr="00EA7EEC">
        <w:rPr>
          <w:rFonts w:ascii="Book Antiqua" w:eastAsia="宋体" w:hAnsi="Book Antiqua" w:cs="宋体"/>
          <w:color w:val="000000"/>
          <w:kern w:val="0"/>
          <w:sz w:val="24"/>
          <w:szCs w:val="24"/>
          <w:lang w:eastAsia="zh-CN"/>
        </w:rPr>
        <w:t>, Tseng JF, Al-</w:t>
      </w:r>
      <w:proofErr w:type="spellStart"/>
      <w:r w:rsidRPr="00EA7EEC">
        <w:rPr>
          <w:rFonts w:ascii="Book Antiqua" w:eastAsia="宋体" w:hAnsi="Book Antiqua" w:cs="宋体"/>
          <w:color w:val="000000"/>
          <w:kern w:val="0"/>
          <w:sz w:val="24"/>
          <w:szCs w:val="24"/>
          <w:lang w:eastAsia="zh-CN"/>
        </w:rPr>
        <w:t>Refaie</w:t>
      </w:r>
      <w:proofErr w:type="spellEnd"/>
      <w:r w:rsidRPr="00EA7EEC">
        <w:rPr>
          <w:rFonts w:ascii="Book Antiqua" w:eastAsia="宋体" w:hAnsi="Book Antiqua" w:cs="宋体"/>
          <w:color w:val="000000"/>
          <w:kern w:val="0"/>
          <w:sz w:val="24"/>
          <w:szCs w:val="24"/>
          <w:lang w:eastAsia="zh-CN"/>
        </w:rPr>
        <w:t xml:space="preserve"> W, </w:t>
      </w:r>
      <w:proofErr w:type="spellStart"/>
      <w:r w:rsidRPr="00EA7EEC">
        <w:rPr>
          <w:rFonts w:ascii="Book Antiqua" w:eastAsia="宋体" w:hAnsi="Book Antiqua" w:cs="宋体"/>
          <w:color w:val="000000"/>
          <w:kern w:val="0"/>
          <w:sz w:val="24"/>
          <w:szCs w:val="24"/>
          <w:lang w:eastAsia="zh-CN"/>
        </w:rPr>
        <w:t>Solorzano</w:t>
      </w:r>
      <w:proofErr w:type="spellEnd"/>
      <w:r w:rsidRPr="00EA7EEC">
        <w:rPr>
          <w:rFonts w:ascii="Book Antiqua" w:eastAsia="宋体" w:hAnsi="Book Antiqua" w:cs="宋体"/>
          <w:color w:val="000000"/>
          <w:kern w:val="0"/>
          <w:sz w:val="24"/>
          <w:szCs w:val="24"/>
          <w:lang w:eastAsia="zh-CN"/>
        </w:rPr>
        <w:t xml:space="preserve"> CC, Liu P, </w:t>
      </w:r>
      <w:proofErr w:type="spellStart"/>
      <w:r w:rsidRPr="00EA7EEC">
        <w:rPr>
          <w:rFonts w:ascii="Book Antiqua" w:eastAsia="宋体" w:hAnsi="Book Antiqua" w:cs="宋体"/>
          <w:color w:val="000000"/>
          <w:kern w:val="0"/>
          <w:sz w:val="24"/>
          <w:szCs w:val="24"/>
          <w:lang w:eastAsia="zh-CN"/>
        </w:rPr>
        <w:t>Willborn</w:t>
      </w:r>
      <w:proofErr w:type="spellEnd"/>
      <w:r w:rsidRPr="00EA7EEC">
        <w:rPr>
          <w:rFonts w:ascii="Book Antiqua" w:eastAsia="宋体" w:hAnsi="Book Antiqua" w:cs="宋体"/>
          <w:color w:val="000000"/>
          <w:kern w:val="0"/>
          <w:sz w:val="24"/>
          <w:szCs w:val="24"/>
          <w:lang w:eastAsia="zh-CN"/>
        </w:rPr>
        <w:t xml:space="preserve"> KA, </w:t>
      </w:r>
      <w:proofErr w:type="spellStart"/>
      <w:r w:rsidRPr="00EA7EEC">
        <w:rPr>
          <w:rFonts w:ascii="Book Antiqua" w:eastAsia="宋体" w:hAnsi="Book Antiqua" w:cs="宋体"/>
          <w:color w:val="000000"/>
          <w:kern w:val="0"/>
          <w:sz w:val="24"/>
          <w:szCs w:val="24"/>
          <w:lang w:eastAsia="zh-CN"/>
        </w:rPr>
        <w:t>Abdalla</w:t>
      </w:r>
      <w:proofErr w:type="spellEnd"/>
      <w:r w:rsidRPr="00EA7EEC">
        <w:rPr>
          <w:rFonts w:ascii="Book Antiqua" w:eastAsia="宋体" w:hAnsi="Book Antiqua" w:cs="宋体"/>
          <w:color w:val="000000"/>
          <w:kern w:val="0"/>
          <w:sz w:val="24"/>
          <w:szCs w:val="24"/>
          <w:lang w:eastAsia="zh-CN"/>
        </w:rPr>
        <w:t xml:space="preserve"> EK, </w:t>
      </w:r>
      <w:proofErr w:type="spellStart"/>
      <w:r w:rsidRPr="00EA7EEC">
        <w:rPr>
          <w:rFonts w:ascii="Book Antiqua" w:eastAsia="宋体" w:hAnsi="Book Antiqua" w:cs="宋体"/>
          <w:color w:val="000000"/>
          <w:kern w:val="0"/>
          <w:sz w:val="24"/>
          <w:szCs w:val="24"/>
          <w:lang w:eastAsia="zh-CN"/>
        </w:rPr>
        <w:t>Vauthey</w:t>
      </w:r>
      <w:proofErr w:type="spellEnd"/>
      <w:r w:rsidRPr="00EA7EEC">
        <w:rPr>
          <w:rFonts w:ascii="Book Antiqua" w:eastAsia="宋体" w:hAnsi="Book Antiqua" w:cs="宋体"/>
          <w:color w:val="000000"/>
          <w:kern w:val="0"/>
          <w:sz w:val="24"/>
          <w:szCs w:val="24"/>
          <w:lang w:eastAsia="zh-CN"/>
        </w:rPr>
        <w:t xml:space="preserve"> JN, Curley SA. </w:t>
      </w:r>
      <w:proofErr w:type="gramStart"/>
      <w:r w:rsidRPr="00EA7EEC">
        <w:rPr>
          <w:rFonts w:ascii="Book Antiqua" w:eastAsia="宋体" w:hAnsi="Book Antiqua" w:cs="宋体"/>
          <w:color w:val="000000"/>
          <w:kern w:val="0"/>
          <w:sz w:val="24"/>
          <w:szCs w:val="24"/>
          <w:lang w:eastAsia="zh-CN"/>
        </w:rPr>
        <w:t>Long-term survival after surgical management of neuroendocrine hepatic metastases.</w:t>
      </w:r>
      <w:proofErr w:type="gramEnd"/>
      <w:r w:rsidRPr="00EA7EEC">
        <w:rPr>
          <w:rFonts w:ascii="Book Antiqua" w:eastAsia="宋体" w:hAnsi="Book Antiqua" w:cs="宋体"/>
          <w:color w:val="000000"/>
          <w:kern w:val="0"/>
          <w:sz w:val="24"/>
          <w:szCs w:val="24"/>
          <w:lang w:eastAsia="zh-CN"/>
        </w:rPr>
        <w:t> </w:t>
      </w:r>
      <w:r w:rsidRPr="00EA7EEC">
        <w:rPr>
          <w:rFonts w:ascii="Book Antiqua" w:eastAsia="宋体" w:hAnsi="Book Antiqua" w:cs="宋体"/>
          <w:i/>
          <w:iCs/>
          <w:color w:val="000000"/>
          <w:kern w:val="0"/>
          <w:sz w:val="24"/>
          <w:szCs w:val="24"/>
          <w:lang w:eastAsia="zh-CN"/>
        </w:rPr>
        <w:t>HPB (Oxford)</w:t>
      </w:r>
      <w:r w:rsidRPr="00EA7EEC">
        <w:rPr>
          <w:rFonts w:ascii="Book Antiqua" w:eastAsia="宋体" w:hAnsi="Book Antiqua" w:cs="宋体"/>
          <w:color w:val="000000"/>
          <w:kern w:val="0"/>
          <w:sz w:val="24"/>
          <w:szCs w:val="24"/>
          <w:lang w:eastAsia="zh-CN"/>
        </w:rPr>
        <w:t> 2010; </w:t>
      </w:r>
      <w:r w:rsidRPr="00EA7EEC">
        <w:rPr>
          <w:rFonts w:ascii="Book Antiqua" w:eastAsia="宋体" w:hAnsi="Book Antiqua" w:cs="宋体"/>
          <w:b/>
          <w:bCs/>
          <w:color w:val="000000"/>
          <w:kern w:val="0"/>
          <w:sz w:val="24"/>
          <w:szCs w:val="24"/>
          <w:lang w:eastAsia="zh-CN"/>
        </w:rPr>
        <w:t>12</w:t>
      </w:r>
      <w:r w:rsidRPr="00EA7EEC">
        <w:rPr>
          <w:rFonts w:ascii="Book Antiqua" w:eastAsia="宋体" w:hAnsi="Book Antiqua" w:cs="宋体"/>
          <w:color w:val="000000"/>
          <w:kern w:val="0"/>
          <w:sz w:val="24"/>
          <w:szCs w:val="24"/>
          <w:lang w:eastAsia="zh-CN"/>
        </w:rPr>
        <w:t>: 427-433 [PMID: 20662794 DOI: 10.1111/j.1477-2574.2010.00198.x]</w:t>
      </w:r>
    </w:p>
    <w:p w:rsidR="00EA7EEC" w:rsidRPr="00EA7EEC" w:rsidRDefault="00EA7EEC" w:rsidP="00EA7EEC">
      <w:pPr>
        <w:widowControl/>
        <w:wordWrap/>
        <w:autoSpaceDE/>
        <w:autoSpaceDN/>
        <w:jc w:val="left"/>
        <w:rPr>
          <w:rFonts w:ascii="Book Antiqua" w:eastAsia="宋体" w:hAnsi="Book Antiqua" w:cs="宋体"/>
          <w:color w:val="000000"/>
          <w:kern w:val="0"/>
          <w:sz w:val="24"/>
          <w:szCs w:val="24"/>
          <w:lang w:eastAsia="zh-CN"/>
        </w:rPr>
      </w:pPr>
      <w:r w:rsidRPr="00EA7EEC">
        <w:rPr>
          <w:rFonts w:ascii="Book Antiqua" w:eastAsia="宋体" w:hAnsi="Book Antiqua" w:cs="宋体"/>
          <w:color w:val="000000"/>
          <w:kern w:val="0"/>
          <w:sz w:val="24"/>
          <w:szCs w:val="24"/>
          <w:lang w:eastAsia="zh-CN"/>
        </w:rPr>
        <w:t>9 </w:t>
      </w:r>
      <w:r w:rsidRPr="00EA7EEC">
        <w:rPr>
          <w:rFonts w:ascii="Book Antiqua" w:eastAsia="宋体" w:hAnsi="Book Antiqua" w:cs="宋体"/>
          <w:b/>
          <w:bCs/>
          <w:color w:val="000000"/>
          <w:kern w:val="0"/>
          <w:sz w:val="24"/>
          <w:szCs w:val="24"/>
          <w:lang w:eastAsia="zh-CN"/>
        </w:rPr>
        <w:t>Liu E</w:t>
      </w:r>
      <w:r w:rsidRPr="00EA7EEC">
        <w:rPr>
          <w:rFonts w:ascii="Book Antiqua" w:eastAsia="宋体" w:hAnsi="Book Antiqua" w:cs="宋体"/>
          <w:color w:val="000000"/>
          <w:kern w:val="0"/>
          <w:sz w:val="24"/>
          <w:szCs w:val="24"/>
          <w:lang w:eastAsia="zh-CN"/>
        </w:rPr>
        <w:t xml:space="preserve">, </w:t>
      </w:r>
      <w:proofErr w:type="spellStart"/>
      <w:r w:rsidRPr="00EA7EEC">
        <w:rPr>
          <w:rFonts w:ascii="Book Antiqua" w:eastAsia="宋体" w:hAnsi="Book Antiqua" w:cs="宋体"/>
          <w:color w:val="000000"/>
          <w:kern w:val="0"/>
          <w:sz w:val="24"/>
          <w:szCs w:val="24"/>
          <w:lang w:eastAsia="zh-CN"/>
        </w:rPr>
        <w:t>Marincola</w:t>
      </w:r>
      <w:proofErr w:type="spellEnd"/>
      <w:r w:rsidRPr="00EA7EEC">
        <w:rPr>
          <w:rFonts w:ascii="Book Antiqua" w:eastAsia="宋体" w:hAnsi="Book Antiqua" w:cs="宋体"/>
          <w:color w:val="000000"/>
          <w:kern w:val="0"/>
          <w:sz w:val="24"/>
          <w:szCs w:val="24"/>
          <w:lang w:eastAsia="zh-CN"/>
        </w:rPr>
        <w:t xml:space="preserve"> P, Oberg K. </w:t>
      </w:r>
      <w:proofErr w:type="spellStart"/>
      <w:r w:rsidRPr="00EA7EEC">
        <w:rPr>
          <w:rFonts w:ascii="Book Antiqua" w:eastAsia="宋体" w:hAnsi="Book Antiqua" w:cs="宋体"/>
          <w:color w:val="000000"/>
          <w:kern w:val="0"/>
          <w:sz w:val="24"/>
          <w:szCs w:val="24"/>
          <w:lang w:eastAsia="zh-CN"/>
        </w:rPr>
        <w:t>Everolimus</w:t>
      </w:r>
      <w:proofErr w:type="spellEnd"/>
      <w:r w:rsidRPr="00EA7EEC">
        <w:rPr>
          <w:rFonts w:ascii="Book Antiqua" w:eastAsia="宋体" w:hAnsi="Book Antiqua" w:cs="宋体"/>
          <w:color w:val="000000"/>
          <w:kern w:val="0"/>
          <w:sz w:val="24"/>
          <w:szCs w:val="24"/>
          <w:lang w:eastAsia="zh-CN"/>
        </w:rPr>
        <w:t xml:space="preserve"> in the treatment of patients with advanced pancreatic neuroendocrine tumors: latest findings and interpretations. </w:t>
      </w:r>
      <w:proofErr w:type="spellStart"/>
      <w:r w:rsidRPr="00EA7EEC">
        <w:rPr>
          <w:rFonts w:ascii="Book Antiqua" w:eastAsia="宋体" w:hAnsi="Book Antiqua" w:cs="宋体"/>
          <w:i/>
          <w:iCs/>
          <w:color w:val="000000"/>
          <w:kern w:val="0"/>
          <w:sz w:val="24"/>
          <w:szCs w:val="24"/>
          <w:lang w:eastAsia="zh-CN"/>
        </w:rPr>
        <w:t>Therap</w:t>
      </w:r>
      <w:proofErr w:type="spellEnd"/>
      <w:r w:rsidRPr="00EA7EEC">
        <w:rPr>
          <w:rFonts w:ascii="Book Antiqua" w:eastAsia="宋体" w:hAnsi="Book Antiqua" w:cs="宋体"/>
          <w:i/>
          <w:iCs/>
          <w:color w:val="000000"/>
          <w:kern w:val="0"/>
          <w:sz w:val="24"/>
          <w:szCs w:val="24"/>
          <w:lang w:eastAsia="zh-CN"/>
        </w:rPr>
        <w:t xml:space="preserve"> Adv </w:t>
      </w:r>
      <w:proofErr w:type="spellStart"/>
      <w:r w:rsidRPr="00EA7EEC">
        <w:rPr>
          <w:rFonts w:ascii="Book Antiqua" w:eastAsia="宋体" w:hAnsi="Book Antiqua" w:cs="宋体"/>
          <w:i/>
          <w:iCs/>
          <w:color w:val="000000"/>
          <w:kern w:val="0"/>
          <w:sz w:val="24"/>
          <w:szCs w:val="24"/>
          <w:lang w:eastAsia="zh-CN"/>
        </w:rPr>
        <w:t>Gastroenterol</w:t>
      </w:r>
      <w:proofErr w:type="spellEnd"/>
      <w:r w:rsidRPr="00EA7EEC">
        <w:rPr>
          <w:rFonts w:ascii="Book Antiqua" w:eastAsia="宋体" w:hAnsi="Book Antiqua" w:cs="宋体"/>
          <w:color w:val="000000"/>
          <w:kern w:val="0"/>
          <w:sz w:val="24"/>
          <w:szCs w:val="24"/>
          <w:lang w:eastAsia="zh-CN"/>
        </w:rPr>
        <w:t> 2013; </w:t>
      </w:r>
      <w:r w:rsidRPr="00EA7EEC">
        <w:rPr>
          <w:rFonts w:ascii="Book Antiqua" w:eastAsia="宋体" w:hAnsi="Book Antiqua" w:cs="宋体"/>
          <w:b/>
          <w:bCs/>
          <w:color w:val="000000"/>
          <w:kern w:val="0"/>
          <w:sz w:val="24"/>
          <w:szCs w:val="24"/>
          <w:lang w:eastAsia="zh-CN"/>
        </w:rPr>
        <w:t>6</w:t>
      </w:r>
      <w:r w:rsidRPr="00EA7EEC">
        <w:rPr>
          <w:rFonts w:ascii="Book Antiqua" w:eastAsia="宋体" w:hAnsi="Book Antiqua" w:cs="宋体"/>
          <w:color w:val="000000"/>
          <w:kern w:val="0"/>
          <w:sz w:val="24"/>
          <w:szCs w:val="24"/>
          <w:lang w:eastAsia="zh-CN"/>
        </w:rPr>
        <w:t>: 412-419 [PMID: 24003341 DOI: 10.1177/1756283X13496970]</w:t>
      </w:r>
    </w:p>
    <w:p w:rsidR="00EA7EEC" w:rsidRPr="00EA7EEC" w:rsidRDefault="00EA7EEC" w:rsidP="00EA7EEC">
      <w:pPr>
        <w:widowControl/>
        <w:wordWrap/>
        <w:autoSpaceDE/>
        <w:autoSpaceDN/>
        <w:jc w:val="left"/>
        <w:rPr>
          <w:rFonts w:ascii="Book Antiqua" w:eastAsia="宋体" w:hAnsi="Book Antiqua" w:cs="宋体"/>
          <w:color w:val="000000"/>
          <w:kern w:val="0"/>
          <w:sz w:val="24"/>
          <w:szCs w:val="24"/>
          <w:lang w:eastAsia="zh-CN"/>
        </w:rPr>
      </w:pPr>
      <w:r w:rsidRPr="00EA7EEC">
        <w:rPr>
          <w:rFonts w:ascii="Book Antiqua" w:eastAsia="宋体" w:hAnsi="Book Antiqua" w:cs="宋体"/>
          <w:color w:val="000000"/>
          <w:kern w:val="0"/>
          <w:sz w:val="24"/>
          <w:szCs w:val="24"/>
          <w:lang w:eastAsia="zh-CN"/>
        </w:rPr>
        <w:t>10 </w:t>
      </w:r>
      <w:proofErr w:type="spellStart"/>
      <w:r w:rsidRPr="00EA7EEC">
        <w:rPr>
          <w:rFonts w:ascii="Book Antiqua" w:eastAsia="宋体" w:hAnsi="Book Antiqua" w:cs="宋体"/>
          <w:b/>
          <w:bCs/>
          <w:color w:val="000000"/>
          <w:kern w:val="0"/>
          <w:sz w:val="24"/>
          <w:szCs w:val="24"/>
          <w:lang w:eastAsia="zh-CN"/>
        </w:rPr>
        <w:t>Ogino</w:t>
      </w:r>
      <w:proofErr w:type="spellEnd"/>
      <w:r w:rsidRPr="00EA7EEC">
        <w:rPr>
          <w:rFonts w:ascii="Book Antiqua" w:eastAsia="宋体" w:hAnsi="Book Antiqua" w:cs="宋体"/>
          <w:b/>
          <w:bCs/>
          <w:color w:val="000000"/>
          <w:kern w:val="0"/>
          <w:sz w:val="24"/>
          <w:szCs w:val="24"/>
          <w:lang w:eastAsia="zh-CN"/>
        </w:rPr>
        <w:t xml:space="preserve"> M</w:t>
      </w:r>
      <w:r w:rsidRPr="00EA7EEC">
        <w:rPr>
          <w:rFonts w:ascii="Book Antiqua" w:eastAsia="宋体" w:hAnsi="Book Antiqua" w:cs="宋体"/>
          <w:color w:val="000000"/>
          <w:kern w:val="0"/>
          <w:sz w:val="24"/>
          <w:szCs w:val="24"/>
          <w:lang w:eastAsia="zh-CN"/>
        </w:rPr>
        <w:t xml:space="preserve">, Ueda R, </w:t>
      </w:r>
      <w:proofErr w:type="spellStart"/>
      <w:r w:rsidRPr="00EA7EEC">
        <w:rPr>
          <w:rFonts w:ascii="Book Antiqua" w:eastAsia="宋体" w:hAnsi="Book Antiqua" w:cs="宋体"/>
          <w:color w:val="000000"/>
          <w:kern w:val="0"/>
          <w:sz w:val="24"/>
          <w:szCs w:val="24"/>
          <w:lang w:eastAsia="zh-CN"/>
        </w:rPr>
        <w:t>Nakatsukasa</w:t>
      </w:r>
      <w:proofErr w:type="spellEnd"/>
      <w:r w:rsidRPr="00EA7EEC">
        <w:rPr>
          <w:rFonts w:ascii="Book Antiqua" w:eastAsia="宋体" w:hAnsi="Book Antiqua" w:cs="宋体"/>
          <w:color w:val="000000"/>
          <w:kern w:val="0"/>
          <w:sz w:val="24"/>
          <w:szCs w:val="24"/>
          <w:lang w:eastAsia="zh-CN"/>
        </w:rPr>
        <w:t xml:space="preserve"> M, </w:t>
      </w:r>
      <w:proofErr w:type="spellStart"/>
      <w:r w:rsidRPr="00EA7EEC">
        <w:rPr>
          <w:rFonts w:ascii="Book Antiqua" w:eastAsia="宋体" w:hAnsi="Book Antiqua" w:cs="宋体"/>
          <w:color w:val="000000"/>
          <w:kern w:val="0"/>
          <w:sz w:val="24"/>
          <w:szCs w:val="24"/>
          <w:lang w:eastAsia="zh-CN"/>
        </w:rPr>
        <w:t>Murase</w:t>
      </w:r>
      <w:proofErr w:type="spellEnd"/>
      <w:r w:rsidRPr="00EA7EEC">
        <w:rPr>
          <w:rFonts w:ascii="Book Antiqua" w:eastAsia="宋体" w:hAnsi="Book Antiqua" w:cs="宋体"/>
          <w:color w:val="000000"/>
          <w:kern w:val="0"/>
          <w:sz w:val="24"/>
          <w:szCs w:val="24"/>
          <w:lang w:eastAsia="zh-CN"/>
        </w:rPr>
        <w:t xml:space="preserve"> I. Successful removal of solitary intramedullary spinal cord metastasis from colon cancer. </w:t>
      </w:r>
      <w:proofErr w:type="spellStart"/>
      <w:r w:rsidRPr="00EA7EEC">
        <w:rPr>
          <w:rFonts w:ascii="Book Antiqua" w:eastAsia="宋体" w:hAnsi="Book Antiqua" w:cs="宋体"/>
          <w:i/>
          <w:iCs/>
          <w:color w:val="000000"/>
          <w:kern w:val="0"/>
          <w:sz w:val="24"/>
          <w:szCs w:val="24"/>
          <w:lang w:eastAsia="zh-CN"/>
        </w:rPr>
        <w:t>Clin</w:t>
      </w:r>
      <w:proofErr w:type="spellEnd"/>
      <w:r w:rsidRPr="00EA7EEC">
        <w:rPr>
          <w:rFonts w:ascii="Book Antiqua" w:eastAsia="宋体" w:hAnsi="Book Antiqua" w:cs="宋体"/>
          <w:i/>
          <w:iCs/>
          <w:color w:val="000000"/>
          <w:kern w:val="0"/>
          <w:sz w:val="24"/>
          <w:szCs w:val="24"/>
          <w:lang w:eastAsia="zh-CN"/>
        </w:rPr>
        <w:t xml:space="preserve"> </w:t>
      </w:r>
      <w:proofErr w:type="spellStart"/>
      <w:r w:rsidRPr="00EA7EEC">
        <w:rPr>
          <w:rFonts w:ascii="Book Antiqua" w:eastAsia="宋体" w:hAnsi="Book Antiqua" w:cs="宋体"/>
          <w:i/>
          <w:iCs/>
          <w:color w:val="000000"/>
          <w:kern w:val="0"/>
          <w:sz w:val="24"/>
          <w:szCs w:val="24"/>
          <w:lang w:eastAsia="zh-CN"/>
        </w:rPr>
        <w:t>Neurol</w:t>
      </w:r>
      <w:proofErr w:type="spellEnd"/>
      <w:r w:rsidRPr="00EA7EEC">
        <w:rPr>
          <w:rFonts w:ascii="Book Antiqua" w:eastAsia="宋体" w:hAnsi="Book Antiqua" w:cs="宋体"/>
          <w:i/>
          <w:iCs/>
          <w:color w:val="000000"/>
          <w:kern w:val="0"/>
          <w:sz w:val="24"/>
          <w:szCs w:val="24"/>
          <w:lang w:eastAsia="zh-CN"/>
        </w:rPr>
        <w:t xml:space="preserve"> </w:t>
      </w:r>
      <w:proofErr w:type="spellStart"/>
      <w:r w:rsidRPr="00EA7EEC">
        <w:rPr>
          <w:rFonts w:ascii="Book Antiqua" w:eastAsia="宋体" w:hAnsi="Book Antiqua" w:cs="宋体"/>
          <w:i/>
          <w:iCs/>
          <w:color w:val="000000"/>
          <w:kern w:val="0"/>
          <w:sz w:val="24"/>
          <w:szCs w:val="24"/>
          <w:lang w:eastAsia="zh-CN"/>
        </w:rPr>
        <w:t>Neurosurg</w:t>
      </w:r>
      <w:proofErr w:type="spellEnd"/>
      <w:r w:rsidRPr="00EA7EEC">
        <w:rPr>
          <w:rFonts w:ascii="Book Antiqua" w:eastAsia="宋体" w:hAnsi="Book Antiqua" w:cs="宋体"/>
          <w:color w:val="000000"/>
          <w:kern w:val="0"/>
          <w:sz w:val="24"/>
          <w:szCs w:val="24"/>
          <w:lang w:eastAsia="zh-CN"/>
        </w:rPr>
        <w:t> 2002; </w:t>
      </w:r>
      <w:r w:rsidRPr="00EA7EEC">
        <w:rPr>
          <w:rFonts w:ascii="Book Antiqua" w:eastAsia="宋体" w:hAnsi="Book Antiqua" w:cs="宋体"/>
          <w:b/>
          <w:bCs/>
          <w:color w:val="000000"/>
          <w:kern w:val="0"/>
          <w:sz w:val="24"/>
          <w:szCs w:val="24"/>
          <w:lang w:eastAsia="zh-CN"/>
        </w:rPr>
        <w:t>104</w:t>
      </w:r>
      <w:r w:rsidRPr="00EA7EEC">
        <w:rPr>
          <w:rFonts w:ascii="Book Antiqua" w:eastAsia="宋体" w:hAnsi="Book Antiqua" w:cs="宋体"/>
          <w:color w:val="000000"/>
          <w:kern w:val="0"/>
          <w:sz w:val="24"/>
          <w:szCs w:val="24"/>
          <w:lang w:eastAsia="zh-CN"/>
        </w:rPr>
        <w:t>: 152-156 [PMID: 11932047 DOI: 10.1016/S0303-8467(02)00004-5]</w:t>
      </w:r>
    </w:p>
    <w:p w:rsidR="00EA7EEC" w:rsidRPr="00EA7EEC" w:rsidRDefault="00EA7EEC" w:rsidP="00EA7EEC">
      <w:pPr>
        <w:widowControl/>
        <w:wordWrap/>
        <w:autoSpaceDE/>
        <w:autoSpaceDN/>
        <w:jc w:val="left"/>
        <w:rPr>
          <w:rFonts w:ascii="Book Antiqua" w:eastAsia="宋体" w:hAnsi="Book Antiqua" w:cs="宋体"/>
          <w:color w:val="000000"/>
          <w:kern w:val="0"/>
          <w:sz w:val="24"/>
          <w:szCs w:val="24"/>
          <w:lang w:eastAsia="zh-CN"/>
        </w:rPr>
      </w:pPr>
      <w:r w:rsidRPr="00EA7EEC">
        <w:rPr>
          <w:rFonts w:ascii="Book Antiqua" w:eastAsia="宋体" w:hAnsi="Book Antiqua" w:cs="宋体"/>
          <w:color w:val="000000"/>
          <w:kern w:val="0"/>
          <w:sz w:val="24"/>
          <w:szCs w:val="24"/>
          <w:lang w:eastAsia="zh-CN"/>
        </w:rPr>
        <w:t>11 </w:t>
      </w:r>
      <w:r w:rsidRPr="00EA7EEC">
        <w:rPr>
          <w:rFonts w:ascii="Book Antiqua" w:eastAsia="宋体" w:hAnsi="Book Antiqua" w:cs="宋体"/>
          <w:b/>
          <w:bCs/>
          <w:color w:val="000000"/>
          <w:kern w:val="0"/>
          <w:sz w:val="24"/>
          <w:szCs w:val="24"/>
          <w:lang w:eastAsia="zh-CN"/>
        </w:rPr>
        <w:t>Lee SS</w:t>
      </w:r>
      <w:r w:rsidRPr="00EA7EEC">
        <w:rPr>
          <w:rFonts w:ascii="Book Antiqua" w:eastAsia="宋体" w:hAnsi="Book Antiqua" w:cs="宋体"/>
          <w:color w:val="000000"/>
          <w:kern w:val="0"/>
          <w:sz w:val="24"/>
          <w:szCs w:val="24"/>
          <w:lang w:eastAsia="zh-CN"/>
        </w:rPr>
        <w:t xml:space="preserve">, Kim MK, Sym SJ, Kim SW, Kim WK, Kim SB, </w:t>
      </w:r>
      <w:proofErr w:type="spellStart"/>
      <w:r w:rsidRPr="00EA7EEC">
        <w:rPr>
          <w:rFonts w:ascii="Book Antiqua" w:eastAsia="宋体" w:hAnsi="Book Antiqua" w:cs="宋体"/>
          <w:color w:val="000000"/>
          <w:kern w:val="0"/>
          <w:sz w:val="24"/>
          <w:szCs w:val="24"/>
          <w:lang w:eastAsia="zh-CN"/>
        </w:rPr>
        <w:t>Ahn</w:t>
      </w:r>
      <w:proofErr w:type="spellEnd"/>
      <w:r w:rsidRPr="00EA7EEC">
        <w:rPr>
          <w:rFonts w:ascii="Book Antiqua" w:eastAsia="宋体" w:hAnsi="Book Antiqua" w:cs="宋体"/>
          <w:color w:val="000000"/>
          <w:kern w:val="0"/>
          <w:sz w:val="24"/>
          <w:szCs w:val="24"/>
          <w:lang w:eastAsia="zh-CN"/>
        </w:rPr>
        <w:t xml:space="preserve"> JH. Intramedullary spinal cord metastases: a single-institution experience. </w:t>
      </w:r>
      <w:r w:rsidRPr="00EA7EEC">
        <w:rPr>
          <w:rFonts w:ascii="Book Antiqua" w:eastAsia="宋体" w:hAnsi="Book Antiqua" w:cs="宋体"/>
          <w:i/>
          <w:iCs/>
          <w:color w:val="000000"/>
          <w:kern w:val="0"/>
          <w:sz w:val="24"/>
          <w:szCs w:val="24"/>
          <w:lang w:eastAsia="zh-CN"/>
        </w:rPr>
        <w:t xml:space="preserve">J </w:t>
      </w:r>
      <w:proofErr w:type="spellStart"/>
      <w:r w:rsidRPr="00EA7EEC">
        <w:rPr>
          <w:rFonts w:ascii="Book Antiqua" w:eastAsia="宋体" w:hAnsi="Book Antiqua" w:cs="宋体"/>
          <w:i/>
          <w:iCs/>
          <w:color w:val="000000"/>
          <w:kern w:val="0"/>
          <w:sz w:val="24"/>
          <w:szCs w:val="24"/>
          <w:lang w:eastAsia="zh-CN"/>
        </w:rPr>
        <w:t>Neurooncol</w:t>
      </w:r>
      <w:proofErr w:type="spellEnd"/>
      <w:r w:rsidRPr="00EA7EEC">
        <w:rPr>
          <w:rFonts w:ascii="Book Antiqua" w:eastAsia="宋体" w:hAnsi="Book Antiqua" w:cs="宋体"/>
          <w:color w:val="000000"/>
          <w:kern w:val="0"/>
          <w:sz w:val="24"/>
          <w:szCs w:val="24"/>
          <w:lang w:eastAsia="zh-CN"/>
        </w:rPr>
        <w:t> 2007; </w:t>
      </w:r>
      <w:r w:rsidRPr="00EA7EEC">
        <w:rPr>
          <w:rFonts w:ascii="Book Antiqua" w:eastAsia="宋体" w:hAnsi="Book Antiqua" w:cs="宋体"/>
          <w:b/>
          <w:bCs/>
          <w:color w:val="000000"/>
          <w:kern w:val="0"/>
          <w:sz w:val="24"/>
          <w:szCs w:val="24"/>
          <w:lang w:eastAsia="zh-CN"/>
        </w:rPr>
        <w:t>84</w:t>
      </w:r>
      <w:r w:rsidRPr="00EA7EEC">
        <w:rPr>
          <w:rFonts w:ascii="Book Antiqua" w:eastAsia="宋体" w:hAnsi="Book Antiqua" w:cs="宋体"/>
          <w:color w:val="000000"/>
          <w:kern w:val="0"/>
          <w:sz w:val="24"/>
          <w:szCs w:val="24"/>
          <w:lang w:eastAsia="zh-CN"/>
        </w:rPr>
        <w:t>: 85-89 [PMID: 17310265 DOI: 10.1007/s11060-007-9345-z]</w:t>
      </w:r>
    </w:p>
    <w:p w:rsidR="00EA7EEC" w:rsidRPr="00EA7EEC" w:rsidRDefault="00EA7EEC" w:rsidP="00EA7EEC">
      <w:pPr>
        <w:widowControl/>
        <w:wordWrap/>
        <w:autoSpaceDE/>
        <w:autoSpaceDN/>
        <w:jc w:val="left"/>
        <w:rPr>
          <w:rFonts w:ascii="Book Antiqua" w:eastAsia="宋体" w:hAnsi="Book Antiqua" w:cs="宋体"/>
          <w:color w:val="000000"/>
          <w:kern w:val="0"/>
          <w:sz w:val="24"/>
          <w:szCs w:val="24"/>
          <w:lang w:eastAsia="zh-CN"/>
        </w:rPr>
      </w:pPr>
      <w:r w:rsidRPr="00EA7EEC">
        <w:rPr>
          <w:rFonts w:ascii="Book Antiqua" w:eastAsia="宋体" w:hAnsi="Book Antiqua" w:cs="宋体"/>
          <w:color w:val="000000"/>
          <w:kern w:val="0"/>
          <w:sz w:val="24"/>
          <w:szCs w:val="24"/>
          <w:lang w:eastAsia="zh-CN"/>
        </w:rPr>
        <w:t>12 </w:t>
      </w:r>
      <w:r w:rsidRPr="00EA7EEC">
        <w:rPr>
          <w:rFonts w:ascii="Book Antiqua" w:eastAsia="宋体" w:hAnsi="Book Antiqua" w:cs="宋体"/>
          <w:b/>
          <w:bCs/>
          <w:color w:val="000000"/>
          <w:kern w:val="0"/>
          <w:sz w:val="24"/>
          <w:szCs w:val="24"/>
          <w:lang w:eastAsia="zh-CN"/>
        </w:rPr>
        <w:t>Tan LA</w:t>
      </w:r>
      <w:r w:rsidRPr="00EA7EEC">
        <w:rPr>
          <w:rFonts w:ascii="Book Antiqua" w:eastAsia="宋体" w:hAnsi="Book Antiqua" w:cs="宋体"/>
          <w:color w:val="000000"/>
          <w:kern w:val="0"/>
          <w:sz w:val="24"/>
          <w:szCs w:val="24"/>
          <w:lang w:eastAsia="zh-CN"/>
        </w:rPr>
        <w:t xml:space="preserve">, </w:t>
      </w:r>
      <w:proofErr w:type="spellStart"/>
      <w:r w:rsidRPr="00EA7EEC">
        <w:rPr>
          <w:rFonts w:ascii="Book Antiqua" w:eastAsia="宋体" w:hAnsi="Book Antiqua" w:cs="宋体"/>
          <w:color w:val="000000"/>
          <w:kern w:val="0"/>
          <w:sz w:val="24"/>
          <w:szCs w:val="24"/>
          <w:lang w:eastAsia="zh-CN"/>
        </w:rPr>
        <w:t>Kasliwal</w:t>
      </w:r>
      <w:proofErr w:type="spellEnd"/>
      <w:r w:rsidRPr="00EA7EEC">
        <w:rPr>
          <w:rFonts w:ascii="Book Antiqua" w:eastAsia="宋体" w:hAnsi="Book Antiqua" w:cs="宋体"/>
          <w:color w:val="000000"/>
          <w:kern w:val="0"/>
          <w:sz w:val="24"/>
          <w:szCs w:val="24"/>
          <w:lang w:eastAsia="zh-CN"/>
        </w:rPr>
        <w:t xml:space="preserve"> MK, Nag S, O'Toole JE. </w:t>
      </w:r>
      <w:proofErr w:type="gramStart"/>
      <w:r w:rsidRPr="00EA7EEC">
        <w:rPr>
          <w:rFonts w:ascii="Book Antiqua" w:eastAsia="宋体" w:hAnsi="Book Antiqua" w:cs="宋体"/>
          <w:color w:val="000000"/>
          <w:kern w:val="0"/>
          <w:sz w:val="24"/>
          <w:szCs w:val="24"/>
          <w:lang w:eastAsia="zh-CN"/>
        </w:rPr>
        <w:t xml:space="preserve">A rare intramedullary spinal cord metastasis from uterine </w:t>
      </w:r>
      <w:proofErr w:type="spellStart"/>
      <w:r w:rsidRPr="00EA7EEC">
        <w:rPr>
          <w:rFonts w:ascii="Book Antiqua" w:eastAsia="宋体" w:hAnsi="Book Antiqua" w:cs="宋体"/>
          <w:color w:val="000000"/>
          <w:kern w:val="0"/>
          <w:sz w:val="24"/>
          <w:szCs w:val="24"/>
          <w:lang w:eastAsia="zh-CN"/>
        </w:rPr>
        <w:t>leiomyosarcoma</w:t>
      </w:r>
      <w:proofErr w:type="spellEnd"/>
      <w:r w:rsidRPr="00EA7EEC">
        <w:rPr>
          <w:rFonts w:ascii="Book Antiqua" w:eastAsia="宋体" w:hAnsi="Book Antiqua" w:cs="宋体"/>
          <w:color w:val="000000"/>
          <w:kern w:val="0"/>
          <w:sz w:val="24"/>
          <w:szCs w:val="24"/>
          <w:lang w:eastAsia="zh-CN"/>
        </w:rPr>
        <w:t>.</w:t>
      </w:r>
      <w:proofErr w:type="gramEnd"/>
      <w:r w:rsidRPr="00EA7EEC">
        <w:rPr>
          <w:rFonts w:ascii="Book Antiqua" w:eastAsia="宋体" w:hAnsi="Book Antiqua" w:cs="宋体"/>
          <w:color w:val="000000"/>
          <w:kern w:val="0"/>
          <w:sz w:val="24"/>
          <w:szCs w:val="24"/>
          <w:lang w:eastAsia="zh-CN"/>
        </w:rPr>
        <w:t> </w:t>
      </w:r>
      <w:r w:rsidRPr="00EA7EEC">
        <w:rPr>
          <w:rFonts w:ascii="Book Antiqua" w:eastAsia="宋体" w:hAnsi="Book Antiqua" w:cs="宋体"/>
          <w:i/>
          <w:iCs/>
          <w:color w:val="000000"/>
          <w:kern w:val="0"/>
          <w:sz w:val="24"/>
          <w:szCs w:val="24"/>
          <w:lang w:eastAsia="zh-CN"/>
        </w:rPr>
        <w:t xml:space="preserve">J </w:t>
      </w:r>
      <w:proofErr w:type="spellStart"/>
      <w:r w:rsidRPr="00EA7EEC">
        <w:rPr>
          <w:rFonts w:ascii="Book Antiqua" w:eastAsia="宋体" w:hAnsi="Book Antiqua" w:cs="宋体"/>
          <w:i/>
          <w:iCs/>
          <w:color w:val="000000"/>
          <w:kern w:val="0"/>
          <w:sz w:val="24"/>
          <w:szCs w:val="24"/>
          <w:lang w:eastAsia="zh-CN"/>
        </w:rPr>
        <w:t>Clin</w:t>
      </w:r>
      <w:proofErr w:type="spellEnd"/>
      <w:r w:rsidRPr="00EA7EEC">
        <w:rPr>
          <w:rFonts w:ascii="Book Antiqua" w:eastAsia="宋体" w:hAnsi="Book Antiqua" w:cs="宋体"/>
          <w:i/>
          <w:iCs/>
          <w:color w:val="000000"/>
          <w:kern w:val="0"/>
          <w:sz w:val="24"/>
          <w:szCs w:val="24"/>
          <w:lang w:eastAsia="zh-CN"/>
        </w:rPr>
        <w:t xml:space="preserve"> </w:t>
      </w:r>
      <w:proofErr w:type="spellStart"/>
      <w:r w:rsidRPr="00EA7EEC">
        <w:rPr>
          <w:rFonts w:ascii="Book Antiqua" w:eastAsia="宋体" w:hAnsi="Book Antiqua" w:cs="宋体"/>
          <w:i/>
          <w:iCs/>
          <w:color w:val="000000"/>
          <w:kern w:val="0"/>
          <w:sz w:val="24"/>
          <w:szCs w:val="24"/>
          <w:lang w:eastAsia="zh-CN"/>
        </w:rPr>
        <w:t>Neurosci</w:t>
      </w:r>
      <w:proofErr w:type="spellEnd"/>
      <w:r w:rsidRPr="00EA7EEC">
        <w:rPr>
          <w:rFonts w:ascii="Book Antiqua" w:eastAsia="宋体" w:hAnsi="Book Antiqua" w:cs="宋体"/>
          <w:color w:val="000000"/>
          <w:kern w:val="0"/>
          <w:sz w:val="24"/>
          <w:szCs w:val="24"/>
          <w:lang w:eastAsia="zh-CN"/>
        </w:rPr>
        <w:t> 2013; </w:t>
      </w:r>
      <w:r w:rsidRPr="00EA7EEC">
        <w:rPr>
          <w:rFonts w:ascii="Book Antiqua" w:eastAsia="宋体" w:hAnsi="Book Antiqua" w:cs="宋体"/>
          <w:b/>
          <w:bCs/>
          <w:color w:val="000000"/>
          <w:kern w:val="0"/>
          <w:sz w:val="24"/>
          <w:szCs w:val="24"/>
          <w:lang w:eastAsia="zh-CN"/>
        </w:rPr>
        <w:t>20</w:t>
      </w:r>
      <w:r w:rsidRPr="00EA7EEC">
        <w:rPr>
          <w:rFonts w:ascii="Book Antiqua" w:eastAsia="宋体" w:hAnsi="Book Antiqua" w:cs="宋体"/>
          <w:color w:val="000000"/>
          <w:kern w:val="0"/>
          <w:sz w:val="24"/>
          <w:szCs w:val="24"/>
          <w:lang w:eastAsia="zh-CN"/>
        </w:rPr>
        <w:t>: 1309-1312 [PMID: 23591183 DOI: 10.1016/j.jocn.2012.09.006]</w:t>
      </w:r>
    </w:p>
    <w:p w:rsidR="00EA7EEC" w:rsidRPr="00EA7EEC" w:rsidRDefault="00EA7EEC" w:rsidP="00EA7EEC">
      <w:pPr>
        <w:widowControl/>
        <w:wordWrap/>
        <w:autoSpaceDE/>
        <w:autoSpaceDN/>
        <w:jc w:val="left"/>
        <w:rPr>
          <w:rFonts w:ascii="Book Antiqua" w:eastAsia="宋体" w:hAnsi="Book Antiqua" w:cs="宋体"/>
          <w:color w:val="000000"/>
          <w:kern w:val="0"/>
          <w:sz w:val="24"/>
          <w:szCs w:val="24"/>
          <w:lang w:eastAsia="zh-CN"/>
        </w:rPr>
      </w:pPr>
      <w:r w:rsidRPr="00EA7EEC">
        <w:rPr>
          <w:rFonts w:ascii="Book Antiqua" w:eastAsia="宋体" w:hAnsi="Book Antiqua" w:cs="宋体"/>
          <w:color w:val="000000"/>
          <w:kern w:val="0"/>
          <w:sz w:val="24"/>
          <w:szCs w:val="24"/>
          <w:lang w:eastAsia="zh-CN"/>
        </w:rPr>
        <w:t>13 </w:t>
      </w:r>
      <w:r w:rsidRPr="00EA7EEC">
        <w:rPr>
          <w:rFonts w:ascii="Book Antiqua" w:eastAsia="宋体" w:hAnsi="Book Antiqua" w:cs="宋体"/>
          <w:b/>
          <w:bCs/>
          <w:color w:val="000000"/>
          <w:kern w:val="0"/>
          <w:sz w:val="24"/>
          <w:szCs w:val="24"/>
          <w:lang w:eastAsia="zh-CN"/>
        </w:rPr>
        <w:t>Eads TA</w:t>
      </w:r>
      <w:r w:rsidRPr="00EA7EEC">
        <w:rPr>
          <w:rFonts w:ascii="Book Antiqua" w:eastAsia="宋体" w:hAnsi="Book Antiqua" w:cs="宋体"/>
          <w:color w:val="000000"/>
          <w:kern w:val="0"/>
          <w:sz w:val="24"/>
          <w:szCs w:val="24"/>
          <w:lang w:eastAsia="zh-CN"/>
        </w:rPr>
        <w:t xml:space="preserve">, </w:t>
      </w:r>
      <w:proofErr w:type="spellStart"/>
      <w:r w:rsidRPr="00EA7EEC">
        <w:rPr>
          <w:rFonts w:ascii="Book Antiqua" w:eastAsia="宋体" w:hAnsi="Book Antiqua" w:cs="宋体"/>
          <w:color w:val="000000"/>
          <w:kern w:val="0"/>
          <w:sz w:val="24"/>
          <w:szCs w:val="24"/>
          <w:lang w:eastAsia="zh-CN"/>
        </w:rPr>
        <w:t>Hattab</w:t>
      </w:r>
      <w:proofErr w:type="spellEnd"/>
      <w:r w:rsidRPr="00EA7EEC">
        <w:rPr>
          <w:rFonts w:ascii="Book Antiqua" w:eastAsia="宋体" w:hAnsi="Book Antiqua" w:cs="宋体"/>
          <w:color w:val="000000"/>
          <w:kern w:val="0"/>
          <w:sz w:val="24"/>
          <w:szCs w:val="24"/>
          <w:lang w:eastAsia="zh-CN"/>
        </w:rPr>
        <w:t xml:space="preserve"> EM, Rodgers RB. </w:t>
      </w:r>
      <w:proofErr w:type="gramStart"/>
      <w:r w:rsidRPr="00EA7EEC">
        <w:rPr>
          <w:rFonts w:ascii="Book Antiqua" w:eastAsia="宋体" w:hAnsi="Book Antiqua" w:cs="宋体"/>
          <w:color w:val="000000"/>
          <w:kern w:val="0"/>
          <w:sz w:val="24"/>
          <w:szCs w:val="24"/>
          <w:lang w:eastAsia="zh-CN"/>
        </w:rPr>
        <w:t>Metastatic pancreatic endocrine tumor presenting as thoracic spinal cord compression.</w:t>
      </w:r>
      <w:proofErr w:type="gramEnd"/>
      <w:r w:rsidRPr="00EA7EEC">
        <w:rPr>
          <w:rFonts w:ascii="Book Antiqua" w:eastAsia="宋体" w:hAnsi="Book Antiqua" w:cs="宋体"/>
          <w:color w:val="000000"/>
          <w:kern w:val="0"/>
          <w:sz w:val="24"/>
          <w:szCs w:val="24"/>
          <w:lang w:eastAsia="zh-CN"/>
        </w:rPr>
        <w:t> </w:t>
      </w:r>
      <w:r w:rsidRPr="00EA7EEC">
        <w:rPr>
          <w:rFonts w:ascii="Book Antiqua" w:eastAsia="宋体" w:hAnsi="Book Antiqua" w:cs="宋体"/>
          <w:i/>
          <w:iCs/>
          <w:color w:val="000000"/>
          <w:kern w:val="0"/>
          <w:sz w:val="24"/>
          <w:szCs w:val="24"/>
          <w:lang w:eastAsia="zh-CN"/>
        </w:rPr>
        <w:t>Spine (</w:t>
      </w:r>
      <w:proofErr w:type="spellStart"/>
      <w:r w:rsidRPr="00EA7EEC">
        <w:rPr>
          <w:rFonts w:ascii="Book Antiqua" w:eastAsia="宋体" w:hAnsi="Book Antiqua" w:cs="宋体"/>
          <w:i/>
          <w:iCs/>
          <w:color w:val="000000"/>
          <w:kern w:val="0"/>
          <w:sz w:val="24"/>
          <w:szCs w:val="24"/>
          <w:lang w:eastAsia="zh-CN"/>
        </w:rPr>
        <w:t>Phila</w:t>
      </w:r>
      <w:proofErr w:type="spellEnd"/>
      <w:r w:rsidRPr="00EA7EEC">
        <w:rPr>
          <w:rFonts w:ascii="Book Antiqua" w:eastAsia="宋体" w:hAnsi="Book Antiqua" w:cs="宋体"/>
          <w:i/>
          <w:iCs/>
          <w:color w:val="000000"/>
          <w:kern w:val="0"/>
          <w:sz w:val="24"/>
          <w:szCs w:val="24"/>
          <w:lang w:eastAsia="zh-CN"/>
        </w:rPr>
        <w:t xml:space="preserve"> Pa 1976)</w:t>
      </w:r>
      <w:r w:rsidRPr="00EA7EEC">
        <w:rPr>
          <w:rFonts w:ascii="Book Antiqua" w:eastAsia="宋体" w:hAnsi="Book Antiqua" w:cs="宋体"/>
          <w:color w:val="000000"/>
          <w:kern w:val="0"/>
          <w:sz w:val="24"/>
          <w:szCs w:val="24"/>
          <w:lang w:eastAsia="zh-CN"/>
        </w:rPr>
        <w:t> 2010; </w:t>
      </w:r>
      <w:r w:rsidRPr="00EA7EEC">
        <w:rPr>
          <w:rFonts w:ascii="Book Antiqua" w:eastAsia="宋体" w:hAnsi="Book Antiqua" w:cs="宋体"/>
          <w:b/>
          <w:bCs/>
          <w:color w:val="000000"/>
          <w:kern w:val="0"/>
          <w:sz w:val="24"/>
          <w:szCs w:val="24"/>
          <w:lang w:eastAsia="zh-CN"/>
        </w:rPr>
        <w:t>35</w:t>
      </w:r>
      <w:r w:rsidRPr="00EA7EEC">
        <w:rPr>
          <w:rFonts w:ascii="Book Antiqua" w:eastAsia="宋体" w:hAnsi="Book Antiqua" w:cs="宋体"/>
          <w:color w:val="000000"/>
          <w:kern w:val="0"/>
          <w:sz w:val="24"/>
          <w:szCs w:val="24"/>
          <w:lang w:eastAsia="zh-CN"/>
        </w:rPr>
        <w:t>: E510-E513 [PMID: 20421860 DOI: 10.1097/BRS.0b013e3181cb4730]</w:t>
      </w:r>
    </w:p>
    <w:p w:rsidR="00EA7EEC" w:rsidRPr="00EA7EEC" w:rsidRDefault="00EA7EEC" w:rsidP="00EA7EEC">
      <w:pPr>
        <w:widowControl/>
        <w:wordWrap/>
        <w:autoSpaceDE/>
        <w:autoSpaceDN/>
        <w:jc w:val="left"/>
        <w:rPr>
          <w:rFonts w:ascii="Book Antiqua" w:eastAsia="宋体" w:hAnsi="Book Antiqua" w:cs="宋体"/>
          <w:color w:val="000000"/>
          <w:kern w:val="0"/>
          <w:sz w:val="24"/>
          <w:szCs w:val="24"/>
          <w:lang w:eastAsia="zh-CN"/>
        </w:rPr>
      </w:pPr>
      <w:r w:rsidRPr="00EA7EEC">
        <w:rPr>
          <w:rFonts w:ascii="Book Antiqua" w:eastAsia="宋体" w:hAnsi="Book Antiqua" w:cs="宋体"/>
          <w:color w:val="000000"/>
          <w:kern w:val="0"/>
          <w:sz w:val="24"/>
          <w:szCs w:val="24"/>
          <w:lang w:eastAsia="zh-CN"/>
        </w:rPr>
        <w:t>14 </w:t>
      </w:r>
      <w:proofErr w:type="spellStart"/>
      <w:r w:rsidRPr="00EA7EEC">
        <w:rPr>
          <w:rFonts w:ascii="Book Antiqua" w:eastAsia="宋体" w:hAnsi="Book Antiqua" w:cs="宋体"/>
          <w:b/>
          <w:bCs/>
          <w:color w:val="000000"/>
          <w:kern w:val="0"/>
          <w:sz w:val="24"/>
          <w:szCs w:val="24"/>
          <w:lang w:eastAsia="zh-CN"/>
        </w:rPr>
        <w:t>Conill</w:t>
      </w:r>
      <w:proofErr w:type="spellEnd"/>
      <w:r w:rsidRPr="00EA7EEC">
        <w:rPr>
          <w:rFonts w:ascii="Book Antiqua" w:eastAsia="宋体" w:hAnsi="Book Antiqua" w:cs="宋体"/>
          <w:b/>
          <w:bCs/>
          <w:color w:val="000000"/>
          <w:kern w:val="0"/>
          <w:sz w:val="24"/>
          <w:szCs w:val="24"/>
          <w:lang w:eastAsia="zh-CN"/>
        </w:rPr>
        <w:t xml:space="preserve"> C</w:t>
      </w:r>
      <w:r w:rsidRPr="00EA7EEC">
        <w:rPr>
          <w:rFonts w:ascii="Book Antiqua" w:eastAsia="宋体" w:hAnsi="Book Antiqua" w:cs="宋体"/>
          <w:color w:val="000000"/>
          <w:kern w:val="0"/>
          <w:sz w:val="24"/>
          <w:szCs w:val="24"/>
          <w:lang w:eastAsia="zh-CN"/>
        </w:rPr>
        <w:t xml:space="preserve">, </w:t>
      </w:r>
      <w:proofErr w:type="spellStart"/>
      <w:r w:rsidRPr="00EA7EEC">
        <w:rPr>
          <w:rFonts w:ascii="Book Antiqua" w:eastAsia="宋体" w:hAnsi="Book Antiqua" w:cs="宋体"/>
          <w:color w:val="000000"/>
          <w:kern w:val="0"/>
          <w:sz w:val="24"/>
          <w:szCs w:val="24"/>
          <w:lang w:eastAsia="zh-CN"/>
        </w:rPr>
        <w:t>Marruecos</w:t>
      </w:r>
      <w:proofErr w:type="spellEnd"/>
      <w:r w:rsidRPr="00EA7EEC">
        <w:rPr>
          <w:rFonts w:ascii="Book Antiqua" w:eastAsia="宋体" w:hAnsi="Book Antiqua" w:cs="宋体"/>
          <w:color w:val="000000"/>
          <w:kern w:val="0"/>
          <w:sz w:val="24"/>
          <w:szCs w:val="24"/>
          <w:lang w:eastAsia="zh-CN"/>
        </w:rPr>
        <w:t xml:space="preserve"> J, Verger E, </w:t>
      </w:r>
      <w:proofErr w:type="spellStart"/>
      <w:r w:rsidRPr="00EA7EEC">
        <w:rPr>
          <w:rFonts w:ascii="Book Antiqua" w:eastAsia="宋体" w:hAnsi="Book Antiqua" w:cs="宋体"/>
          <w:color w:val="000000"/>
          <w:kern w:val="0"/>
          <w:sz w:val="24"/>
          <w:szCs w:val="24"/>
          <w:lang w:eastAsia="zh-CN"/>
        </w:rPr>
        <w:t>Berenguer</w:t>
      </w:r>
      <w:proofErr w:type="spellEnd"/>
      <w:r w:rsidRPr="00EA7EEC">
        <w:rPr>
          <w:rFonts w:ascii="Book Antiqua" w:eastAsia="宋体" w:hAnsi="Book Antiqua" w:cs="宋体"/>
          <w:color w:val="000000"/>
          <w:kern w:val="0"/>
          <w:sz w:val="24"/>
          <w:szCs w:val="24"/>
          <w:lang w:eastAsia="zh-CN"/>
        </w:rPr>
        <w:t xml:space="preserve"> J, </w:t>
      </w:r>
      <w:proofErr w:type="spellStart"/>
      <w:r w:rsidRPr="00EA7EEC">
        <w:rPr>
          <w:rFonts w:ascii="Book Antiqua" w:eastAsia="宋体" w:hAnsi="Book Antiqua" w:cs="宋体"/>
          <w:color w:val="000000"/>
          <w:kern w:val="0"/>
          <w:sz w:val="24"/>
          <w:szCs w:val="24"/>
          <w:lang w:eastAsia="zh-CN"/>
        </w:rPr>
        <w:t>Lomeña</w:t>
      </w:r>
      <w:proofErr w:type="spellEnd"/>
      <w:r w:rsidRPr="00EA7EEC">
        <w:rPr>
          <w:rFonts w:ascii="Book Antiqua" w:eastAsia="宋体" w:hAnsi="Book Antiqua" w:cs="宋体"/>
          <w:color w:val="000000"/>
          <w:kern w:val="0"/>
          <w:sz w:val="24"/>
          <w:szCs w:val="24"/>
          <w:lang w:eastAsia="zh-CN"/>
        </w:rPr>
        <w:t xml:space="preserve"> F, Domingo-</w:t>
      </w:r>
      <w:proofErr w:type="spellStart"/>
      <w:r w:rsidRPr="00EA7EEC">
        <w:rPr>
          <w:rFonts w:ascii="Book Antiqua" w:eastAsia="宋体" w:hAnsi="Book Antiqua" w:cs="宋体"/>
          <w:color w:val="000000"/>
          <w:kern w:val="0"/>
          <w:sz w:val="24"/>
          <w:szCs w:val="24"/>
          <w:lang w:eastAsia="zh-CN"/>
        </w:rPr>
        <w:t>Domènech</w:t>
      </w:r>
      <w:proofErr w:type="spellEnd"/>
      <w:r w:rsidRPr="00EA7EEC">
        <w:rPr>
          <w:rFonts w:ascii="Book Antiqua" w:eastAsia="宋体" w:hAnsi="Book Antiqua" w:cs="宋体"/>
          <w:color w:val="000000"/>
          <w:kern w:val="0"/>
          <w:sz w:val="24"/>
          <w:szCs w:val="24"/>
          <w:lang w:eastAsia="zh-CN"/>
        </w:rPr>
        <w:t xml:space="preserve"> J, </w:t>
      </w:r>
      <w:proofErr w:type="spellStart"/>
      <w:r w:rsidRPr="00EA7EEC">
        <w:rPr>
          <w:rFonts w:ascii="Book Antiqua" w:eastAsia="宋体" w:hAnsi="Book Antiqua" w:cs="宋体"/>
          <w:color w:val="000000"/>
          <w:kern w:val="0"/>
          <w:sz w:val="24"/>
          <w:szCs w:val="24"/>
          <w:lang w:eastAsia="zh-CN"/>
        </w:rPr>
        <w:t>Grau</w:t>
      </w:r>
      <w:proofErr w:type="spellEnd"/>
      <w:r w:rsidRPr="00EA7EEC">
        <w:rPr>
          <w:rFonts w:ascii="Book Antiqua" w:eastAsia="宋体" w:hAnsi="Book Antiqua" w:cs="宋体"/>
          <w:color w:val="000000"/>
          <w:kern w:val="0"/>
          <w:sz w:val="24"/>
          <w:szCs w:val="24"/>
          <w:lang w:eastAsia="zh-CN"/>
        </w:rPr>
        <w:t xml:space="preserve"> JJ, Casas F. Clinical outcome in patients with intramedullary spinal cord metastases from lung cancer. </w:t>
      </w:r>
      <w:proofErr w:type="spellStart"/>
      <w:r w:rsidRPr="00EA7EEC">
        <w:rPr>
          <w:rFonts w:ascii="Book Antiqua" w:eastAsia="宋体" w:hAnsi="Book Antiqua" w:cs="宋体"/>
          <w:i/>
          <w:iCs/>
          <w:color w:val="000000"/>
          <w:kern w:val="0"/>
          <w:sz w:val="24"/>
          <w:szCs w:val="24"/>
          <w:lang w:eastAsia="zh-CN"/>
        </w:rPr>
        <w:t>Clin</w:t>
      </w:r>
      <w:proofErr w:type="spellEnd"/>
      <w:r w:rsidRPr="00EA7EEC">
        <w:rPr>
          <w:rFonts w:ascii="Book Antiqua" w:eastAsia="宋体" w:hAnsi="Book Antiqua" w:cs="宋体"/>
          <w:i/>
          <w:iCs/>
          <w:color w:val="000000"/>
          <w:kern w:val="0"/>
          <w:sz w:val="24"/>
          <w:szCs w:val="24"/>
          <w:lang w:eastAsia="zh-CN"/>
        </w:rPr>
        <w:t xml:space="preserve"> </w:t>
      </w:r>
      <w:proofErr w:type="spellStart"/>
      <w:r w:rsidRPr="00EA7EEC">
        <w:rPr>
          <w:rFonts w:ascii="Book Antiqua" w:eastAsia="宋体" w:hAnsi="Book Antiqua" w:cs="宋体"/>
          <w:i/>
          <w:iCs/>
          <w:color w:val="000000"/>
          <w:kern w:val="0"/>
          <w:sz w:val="24"/>
          <w:szCs w:val="24"/>
          <w:lang w:eastAsia="zh-CN"/>
        </w:rPr>
        <w:t>Transl</w:t>
      </w:r>
      <w:proofErr w:type="spellEnd"/>
      <w:r w:rsidRPr="00EA7EEC">
        <w:rPr>
          <w:rFonts w:ascii="Book Antiqua" w:eastAsia="宋体" w:hAnsi="Book Antiqua" w:cs="宋体"/>
          <w:i/>
          <w:iCs/>
          <w:color w:val="000000"/>
          <w:kern w:val="0"/>
          <w:sz w:val="24"/>
          <w:szCs w:val="24"/>
          <w:lang w:eastAsia="zh-CN"/>
        </w:rPr>
        <w:t xml:space="preserve"> </w:t>
      </w:r>
      <w:proofErr w:type="spellStart"/>
      <w:r w:rsidRPr="00EA7EEC">
        <w:rPr>
          <w:rFonts w:ascii="Book Antiqua" w:eastAsia="宋体" w:hAnsi="Book Antiqua" w:cs="宋体"/>
          <w:i/>
          <w:iCs/>
          <w:color w:val="000000"/>
          <w:kern w:val="0"/>
          <w:sz w:val="24"/>
          <w:szCs w:val="24"/>
          <w:lang w:eastAsia="zh-CN"/>
        </w:rPr>
        <w:t>Oncol</w:t>
      </w:r>
      <w:proofErr w:type="spellEnd"/>
      <w:r w:rsidRPr="00EA7EEC">
        <w:rPr>
          <w:rFonts w:ascii="Book Antiqua" w:eastAsia="宋体" w:hAnsi="Book Antiqua" w:cs="宋体"/>
          <w:color w:val="000000"/>
          <w:kern w:val="0"/>
          <w:sz w:val="24"/>
          <w:szCs w:val="24"/>
          <w:lang w:eastAsia="zh-CN"/>
        </w:rPr>
        <w:t> 2007; </w:t>
      </w:r>
      <w:r w:rsidRPr="00EA7EEC">
        <w:rPr>
          <w:rFonts w:ascii="Book Antiqua" w:eastAsia="宋体" w:hAnsi="Book Antiqua" w:cs="宋体"/>
          <w:b/>
          <w:bCs/>
          <w:color w:val="000000"/>
          <w:kern w:val="0"/>
          <w:sz w:val="24"/>
          <w:szCs w:val="24"/>
          <w:lang w:eastAsia="zh-CN"/>
        </w:rPr>
        <w:t>9</w:t>
      </w:r>
      <w:r w:rsidRPr="00EA7EEC">
        <w:rPr>
          <w:rFonts w:ascii="Book Antiqua" w:eastAsia="宋体" w:hAnsi="Book Antiqua" w:cs="宋体"/>
          <w:color w:val="000000"/>
          <w:kern w:val="0"/>
          <w:sz w:val="24"/>
          <w:szCs w:val="24"/>
          <w:lang w:eastAsia="zh-CN"/>
        </w:rPr>
        <w:t>: 172-176 [PMID: 17403628 DOI: 10.1007/s12094-007-0031-6]</w:t>
      </w:r>
    </w:p>
    <w:p w:rsidR="00EA7EEC" w:rsidRPr="00EA7EEC" w:rsidRDefault="00EA7EEC" w:rsidP="00EA7EEC">
      <w:pPr>
        <w:widowControl/>
        <w:wordWrap/>
        <w:autoSpaceDE/>
        <w:autoSpaceDN/>
        <w:jc w:val="left"/>
        <w:rPr>
          <w:rFonts w:ascii="Book Antiqua" w:eastAsia="宋体" w:hAnsi="Book Antiqua" w:cs="宋体"/>
          <w:color w:val="000000"/>
          <w:kern w:val="0"/>
          <w:sz w:val="24"/>
          <w:szCs w:val="24"/>
          <w:lang w:eastAsia="zh-CN"/>
        </w:rPr>
      </w:pPr>
      <w:r w:rsidRPr="00EA7EEC">
        <w:rPr>
          <w:rFonts w:ascii="Book Antiqua" w:eastAsia="宋体" w:hAnsi="Book Antiqua" w:cs="宋体"/>
          <w:color w:val="000000"/>
          <w:kern w:val="0"/>
          <w:sz w:val="24"/>
          <w:szCs w:val="24"/>
          <w:lang w:eastAsia="zh-CN"/>
        </w:rPr>
        <w:t>15 </w:t>
      </w:r>
      <w:r w:rsidRPr="00EA7EEC">
        <w:rPr>
          <w:rFonts w:ascii="Book Antiqua" w:eastAsia="宋体" w:hAnsi="Book Antiqua" w:cs="宋体"/>
          <w:b/>
          <w:bCs/>
          <w:color w:val="000000"/>
          <w:kern w:val="0"/>
          <w:sz w:val="24"/>
          <w:szCs w:val="24"/>
          <w:lang w:eastAsia="zh-CN"/>
        </w:rPr>
        <w:t>Gasser T</w:t>
      </w:r>
      <w:r w:rsidRPr="00EA7EEC">
        <w:rPr>
          <w:rFonts w:ascii="Book Antiqua" w:eastAsia="宋体" w:hAnsi="Book Antiqua" w:cs="宋体"/>
          <w:color w:val="000000"/>
          <w:kern w:val="0"/>
          <w:sz w:val="24"/>
          <w:szCs w:val="24"/>
          <w:lang w:eastAsia="zh-CN"/>
        </w:rPr>
        <w:t xml:space="preserve">, </w:t>
      </w:r>
      <w:proofErr w:type="spellStart"/>
      <w:r w:rsidRPr="00EA7EEC">
        <w:rPr>
          <w:rFonts w:ascii="Book Antiqua" w:eastAsia="宋体" w:hAnsi="Book Antiqua" w:cs="宋体"/>
          <w:color w:val="000000"/>
          <w:kern w:val="0"/>
          <w:sz w:val="24"/>
          <w:szCs w:val="24"/>
          <w:lang w:eastAsia="zh-CN"/>
        </w:rPr>
        <w:t>Sandalcioglu</w:t>
      </w:r>
      <w:proofErr w:type="spellEnd"/>
      <w:r w:rsidRPr="00EA7EEC">
        <w:rPr>
          <w:rFonts w:ascii="Book Antiqua" w:eastAsia="宋体" w:hAnsi="Book Antiqua" w:cs="宋体"/>
          <w:color w:val="000000"/>
          <w:kern w:val="0"/>
          <w:sz w:val="24"/>
          <w:szCs w:val="24"/>
          <w:lang w:eastAsia="zh-CN"/>
        </w:rPr>
        <w:t xml:space="preserve"> IE, El </w:t>
      </w:r>
      <w:proofErr w:type="spellStart"/>
      <w:r w:rsidRPr="00EA7EEC">
        <w:rPr>
          <w:rFonts w:ascii="Book Antiqua" w:eastAsia="宋体" w:hAnsi="Book Antiqua" w:cs="宋体"/>
          <w:color w:val="000000"/>
          <w:kern w:val="0"/>
          <w:sz w:val="24"/>
          <w:szCs w:val="24"/>
          <w:lang w:eastAsia="zh-CN"/>
        </w:rPr>
        <w:t>Hamalawi</w:t>
      </w:r>
      <w:proofErr w:type="spellEnd"/>
      <w:r w:rsidRPr="00EA7EEC">
        <w:rPr>
          <w:rFonts w:ascii="Book Antiqua" w:eastAsia="宋体" w:hAnsi="Book Antiqua" w:cs="宋体"/>
          <w:color w:val="000000"/>
          <w:kern w:val="0"/>
          <w:sz w:val="24"/>
          <w:szCs w:val="24"/>
          <w:lang w:eastAsia="zh-CN"/>
        </w:rPr>
        <w:t xml:space="preserve"> B, van de </w:t>
      </w:r>
      <w:proofErr w:type="spellStart"/>
      <w:r w:rsidRPr="00EA7EEC">
        <w:rPr>
          <w:rFonts w:ascii="Book Antiqua" w:eastAsia="宋体" w:hAnsi="Book Antiqua" w:cs="宋体"/>
          <w:color w:val="000000"/>
          <w:kern w:val="0"/>
          <w:sz w:val="24"/>
          <w:szCs w:val="24"/>
          <w:lang w:eastAsia="zh-CN"/>
        </w:rPr>
        <w:t>Nes</w:t>
      </w:r>
      <w:proofErr w:type="spellEnd"/>
      <w:r w:rsidRPr="00EA7EEC">
        <w:rPr>
          <w:rFonts w:ascii="Book Antiqua" w:eastAsia="宋体" w:hAnsi="Book Antiqua" w:cs="宋体"/>
          <w:color w:val="000000"/>
          <w:kern w:val="0"/>
          <w:sz w:val="24"/>
          <w:szCs w:val="24"/>
          <w:lang w:eastAsia="zh-CN"/>
        </w:rPr>
        <w:t xml:space="preserve"> JA, </w:t>
      </w:r>
      <w:proofErr w:type="spellStart"/>
      <w:r w:rsidRPr="00EA7EEC">
        <w:rPr>
          <w:rFonts w:ascii="Book Antiqua" w:eastAsia="宋体" w:hAnsi="Book Antiqua" w:cs="宋体"/>
          <w:color w:val="000000"/>
          <w:kern w:val="0"/>
          <w:sz w:val="24"/>
          <w:szCs w:val="24"/>
          <w:lang w:eastAsia="zh-CN"/>
        </w:rPr>
        <w:t>Stolke</w:t>
      </w:r>
      <w:proofErr w:type="spellEnd"/>
      <w:r w:rsidRPr="00EA7EEC">
        <w:rPr>
          <w:rFonts w:ascii="Book Antiqua" w:eastAsia="宋体" w:hAnsi="Book Antiqua" w:cs="宋体"/>
          <w:color w:val="000000"/>
          <w:kern w:val="0"/>
          <w:sz w:val="24"/>
          <w:szCs w:val="24"/>
          <w:lang w:eastAsia="zh-CN"/>
        </w:rPr>
        <w:t xml:space="preserve"> D, </w:t>
      </w:r>
      <w:proofErr w:type="spellStart"/>
      <w:r w:rsidRPr="00EA7EEC">
        <w:rPr>
          <w:rFonts w:ascii="Book Antiqua" w:eastAsia="宋体" w:hAnsi="Book Antiqua" w:cs="宋体"/>
          <w:color w:val="000000"/>
          <w:kern w:val="0"/>
          <w:sz w:val="24"/>
          <w:szCs w:val="24"/>
          <w:lang w:eastAsia="zh-CN"/>
        </w:rPr>
        <w:t>Wiedemayer</w:t>
      </w:r>
      <w:proofErr w:type="spellEnd"/>
      <w:r w:rsidRPr="00EA7EEC">
        <w:rPr>
          <w:rFonts w:ascii="Book Antiqua" w:eastAsia="宋体" w:hAnsi="Book Antiqua" w:cs="宋体"/>
          <w:color w:val="000000"/>
          <w:kern w:val="0"/>
          <w:sz w:val="24"/>
          <w:szCs w:val="24"/>
          <w:lang w:eastAsia="zh-CN"/>
        </w:rPr>
        <w:t xml:space="preserve"> H. Surgical treatment of intramedullary spinal cord metastases of systemic cancer: functional outcome and prognosis. </w:t>
      </w:r>
      <w:r w:rsidRPr="00EA7EEC">
        <w:rPr>
          <w:rFonts w:ascii="Book Antiqua" w:eastAsia="宋体" w:hAnsi="Book Antiqua" w:cs="宋体"/>
          <w:i/>
          <w:iCs/>
          <w:color w:val="000000"/>
          <w:kern w:val="0"/>
          <w:sz w:val="24"/>
          <w:szCs w:val="24"/>
          <w:lang w:eastAsia="zh-CN"/>
        </w:rPr>
        <w:t xml:space="preserve">J </w:t>
      </w:r>
      <w:proofErr w:type="spellStart"/>
      <w:r w:rsidRPr="00EA7EEC">
        <w:rPr>
          <w:rFonts w:ascii="Book Antiqua" w:eastAsia="宋体" w:hAnsi="Book Antiqua" w:cs="宋体"/>
          <w:i/>
          <w:iCs/>
          <w:color w:val="000000"/>
          <w:kern w:val="0"/>
          <w:sz w:val="24"/>
          <w:szCs w:val="24"/>
          <w:lang w:eastAsia="zh-CN"/>
        </w:rPr>
        <w:t>Neurooncol</w:t>
      </w:r>
      <w:proofErr w:type="spellEnd"/>
      <w:r w:rsidRPr="00EA7EEC">
        <w:rPr>
          <w:rFonts w:ascii="Book Antiqua" w:eastAsia="宋体" w:hAnsi="Book Antiqua" w:cs="宋体"/>
          <w:color w:val="000000"/>
          <w:kern w:val="0"/>
          <w:sz w:val="24"/>
          <w:szCs w:val="24"/>
          <w:lang w:eastAsia="zh-CN"/>
        </w:rPr>
        <w:t> 2005; </w:t>
      </w:r>
      <w:r w:rsidRPr="00EA7EEC">
        <w:rPr>
          <w:rFonts w:ascii="Book Antiqua" w:eastAsia="宋体" w:hAnsi="Book Antiqua" w:cs="宋体"/>
          <w:b/>
          <w:bCs/>
          <w:color w:val="000000"/>
          <w:kern w:val="0"/>
          <w:sz w:val="24"/>
          <w:szCs w:val="24"/>
          <w:lang w:eastAsia="zh-CN"/>
        </w:rPr>
        <w:t>73</w:t>
      </w:r>
      <w:r w:rsidRPr="00EA7EEC">
        <w:rPr>
          <w:rFonts w:ascii="Book Antiqua" w:eastAsia="宋体" w:hAnsi="Book Antiqua" w:cs="宋体"/>
          <w:color w:val="000000"/>
          <w:kern w:val="0"/>
          <w:sz w:val="24"/>
          <w:szCs w:val="24"/>
          <w:lang w:eastAsia="zh-CN"/>
        </w:rPr>
        <w:t>: 163-168 [PMID: 15981107 DOI: 10.1007/s11060-004-4275-5]</w:t>
      </w:r>
    </w:p>
    <w:p w:rsidR="00EA7EEC" w:rsidRDefault="00EA7EEC" w:rsidP="00EA7EEC">
      <w:pPr>
        <w:widowControl/>
        <w:wordWrap/>
        <w:autoSpaceDE/>
        <w:autoSpaceDN/>
        <w:jc w:val="left"/>
        <w:rPr>
          <w:rFonts w:ascii="Book Antiqua" w:eastAsia="宋体" w:hAnsi="Book Antiqua" w:cs="宋体"/>
          <w:color w:val="000000"/>
          <w:kern w:val="0"/>
          <w:sz w:val="24"/>
          <w:szCs w:val="24"/>
          <w:lang w:eastAsia="zh-CN"/>
        </w:rPr>
      </w:pPr>
      <w:r w:rsidRPr="00EA7EEC">
        <w:rPr>
          <w:rFonts w:ascii="Book Antiqua" w:eastAsia="宋体" w:hAnsi="Book Antiqua" w:cs="宋体"/>
          <w:color w:val="000000"/>
          <w:kern w:val="0"/>
          <w:sz w:val="24"/>
          <w:szCs w:val="24"/>
          <w:lang w:eastAsia="zh-CN"/>
        </w:rPr>
        <w:lastRenderedPageBreak/>
        <w:t>16 </w:t>
      </w:r>
      <w:r w:rsidRPr="00EA7EEC">
        <w:rPr>
          <w:rFonts w:ascii="Book Antiqua" w:eastAsia="宋体" w:hAnsi="Book Antiqua" w:cs="宋体"/>
          <w:b/>
          <w:bCs/>
          <w:color w:val="000000"/>
          <w:kern w:val="0"/>
          <w:sz w:val="24"/>
          <w:szCs w:val="24"/>
          <w:lang w:eastAsia="zh-CN"/>
        </w:rPr>
        <w:t>Wilson DA</w:t>
      </w:r>
      <w:r w:rsidRPr="00EA7EEC">
        <w:rPr>
          <w:rFonts w:ascii="Book Antiqua" w:eastAsia="宋体" w:hAnsi="Book Antiqua" w:cs="宋体"/>
          <w:color w:val="000000"/>
          <w:kern w:val="0"/>
          <w:sz w:val="24"/>
          <w:szCs w:val="24"/>
          <w:lang w:eastAsia="zh-CN"/>
        </w:rPr>
        <w:t xml:space="preserve">, Fusco DJ, </w:t>
      </w:r>
      <w:proofErr w:type="spellStart"/>
      <w:r w:rsidRPr="00EA7EEC">
        <w:rPr>
          <w:rFonts w:ascii="Book Antiqua" w:eastAsia="宋体" w:hAnsi="Book Antiqua" w:cs="宋体"/>
          <w:color w:val="000000"/>
          <w:kern w:val="0"/>
          <w:sz w:val="24"/>
          <w:szCs w:val="24"/>
          <w:lang w:eastAsia="zh-CN"/>
        </w:rPr>
        <w:t>Uschold</w:t>
      </w:r>
      <w:proofErr w:type="spellEnd"/>
      <w:r w:rsidRPr="00EA7EEC">
        <w:rPr>
          <w:rFonts w:ascii="Book Antiqua" w:eastAsia="宋体" w:hAnsi="Book Antiqua" w:cs="宋体"/>
          <w:color w:val="000000"/>
          <w:kern w:val="0"/>
          <w:sz w:val="24"/>
          <w:szCs w:val="24"/>
          <w:lang w:eastAsia="zh-CN"/>
        </w:rPr>
        <w:t xml:space="preserve"> TD, </w:t>
      </w:r>
      <w:proofErr w:type="spellStart"/>
      <w:r w:rsidRPr="00EA7EEC">
        <w:rPr>
          <w:rFonts w:ascii="Book Antiqua" w:eastAsia="宋体" w:hAnsi="Book Antiqua" w:cs="宋体"/>
          <w:color w:val="000000"/>
          <w:kern w:val="0"/>
          <w:sz w:val="24"/>
          <w:szCs w:val="24"/>
          <w:lang w:eastAsia="zh-CN"/>
        </w:rPr>
        <w:t>Spetzler</w:t>
      </w:r>
      <w:proofErr w:type="spellEnd"/>
      <w:r w:rsidRPr="00EA7EEC">
        <w:rPr>
          <w:rFonts w:ascii="Book Antiqua" w:eastAsia="宋体" w:hAnsi="Book Antiqua" w:cs="宋体"/>
          <w:color w:val="000000"/>
          <w:kern w:val="0"/>
          <w:sz w:val="24"/>
          <w:szCs w:val="24"/>
          <w:lang w:eastAsia="zh-CN"/>
        </w:rPr>
        <w:t xml:space="preserve"> RF, Chang SW. Survival and functional outcome after surgical resection of intramedullary spinal cord metastases. </w:t>
      </w:r>
      <w:r w:rsidRPr="00EA7EEC">
        <w:rPr>
          <w:rFonts w:ascii="Book Antiqua" w:eastAsia="宋体" w:hAnsi="Book Antiqua" w:cs="宋体"/>
          <w:i/>
          <w:iCs/>
          <w:color w:val="000000"/>
          <w:kern w:val="0"/>
          <w:sz w:val="24"/>
          <w:szCs w:val="24"/>
          <w:lang w:eastAsia="zh-CN"/>
        </w:rPr>
        <w:t xml:space="preserve">World </w:t>
      </w:r>
      <w:proofErr w:type="spellStart"/>
      <w:r w:rsidRPr="00EA7EEC">
        <w:rPr>
          <w:rFonts w:ascii="Book Antiqua" w:eastAsia="宋体" w:hAnsi="Book Antiqua" w:cs="宋体"/>
          <w:i/>
          <w:iCs/>
          <w:color w:val="000000"/>
          <w:kern w:val="0"/>
          <w:sz w:val="24"/>
          <w:szCs w:val="24"/>
          <w:lang w:eastAsia="zh-CN"/>
        </w:rPr>
        <w:t>Neurosurg</w:t>
      </w:r>
      <w:proofErr w:type="spellEnd"/>
      <w:r w:rsidRPr="00EA7EEC">
        <w:rPr>
          <w:rFonts w:ascii="Book Antiqua" w:eastAsia="宋体" w:hAnsi="Book Antiqua" w:cs="宋体"/>
          <w:color w:val="000000"/>
          <w:kern w:val="0"/>
          <w:sz w:val="24"/>
          <w:szCs w:val="24"/>
          <w:lang w:eastAsia="zh-CN"/>
        </w:rPr>
        <w:t> 2012; </w:t>
      </w:r>
      <w:r w:rsidRPr="00EA7EEC">
        <w:rPr>
          <w:rFonts w:ascii="Book Antiqua" w:eastAsia="宋体" w:hAnsi="Book Antiqua" w:cs="宋体"/>
          <w:b/>
          <w:bCs/>
          <w:color w:val="000000"/>
          <w:kern w:val="0"/>
          <w:sz w:val="24"/>
          <w:szCs w:val="24"/>
          <w:lang w:eastAsia="zh-CN"/>
        </w:rPr>
        <w:t>77</w:t>
      </w:r>
      <w:r w:rsidRPr="00EA7EEC">
        <w:rPr>
          <w:rFonts w:ascii="Book Antiqua" w:eastAsia="宋体" w:hAnsi="Book Antiqua" w:cs="宋体"/>
          <w:color w:val="000000"/>
          <w:kern w:val="0"/>
          <w:sz w:val="24"/>
          <w:szCs w:val="24"/>
          <w:lang w:eastAsia="zh-CN"/>
        </w:rPr>
        <w:t>: 370-374 [PMID: 22120329 DOI: 10.1016/j.wneu.2011.07.016]</w:t>
      </w:r>
    </w:p>
    <w:p w:rsidR="00EA7EEC" w:rsidRDefault="00EA7EEC" w:rsidP="00EA7EEC">
      <w:pPr>
        <w:widowControl/>
        <w:wordWrap/>
        <w:autoSpaceDE/>
        <w:autoSpaceDN/>
        <w:jc w:val="left"/>
        <w:rPr>
          <w:rFonts w:ascii="Book Antiqua" w:eastAsia="宋体" w:hAnsi="Book Antiqua" w:cs="宋体"/>
          <w:color w:val="000000"/>
          <w:kern w:val="0"/>
          <w:sz w:val="24"/>
          <w:szCs w:val="24"/>
          <w:lang w:eastAsia="zh-CN"/>
        </w:rPr>
      </w:pPr>
    </w:p>
    <w:p w:rsidR="00EA7EEC" w:rsidRPr="00C56046" w:rsidRDefault="00EA7EEC" w:rsidP="00EA7EEC">
      <w:pPr>
        <w:tabs>
          <w:tab w:val="left" w:pos="180"/>
          <w:tab w:val="left" w:pos="360"/>
        </w:tabs>
        <w:adjustRightInd w:val="0"/>
        <w:snapToGrid w:val="0"/>
        <w:spacing w:line="360" w:lineRule="auto"/>
        <w:jc w:val="right"/>
        <w:rPr>
          <w:rFonts w:ascii="Book Antiqua" w:hAnsi="Book Antiqua" w:cs="Tahoma"/>
          <w:b/>
          <w:color w:val="000000"/>
          <w:sz w:val="24"/>
        </w:rPr>
      </w:pPr>
      <w:bookmarkStart w:id="296" w:name="OLE_LINK874"/>
      <w:bookmarkStart w:id="297" w:name="OLE_LINK875"/>
      <w:bookmarkStart w:id="298" w:name="OLE_LINK347"/>
      <w:bookmarkStart w:id="299" w:name="OLE_LINK384"/>
      <w:bookmarkStart w:id="300" w:name="OLE_LINK557"/>
      <w:bookmarkStart w:id="301" w:name="OLE_LINK558"/>
      <w:bookmarkStart w:id="302" w:name="OLE_LINK631"/>
      <w:bookmarkStart w:id="303" w:name="OLE_LINK632"/>
      <w:bookmarkStart w:id="304" w:name="OLE_LINK386"/>
      <w:bookmarkStart w:id="305" w:name="OLE_LINK431"/>
      <w:bookmarkStart w:id="306" w:name="OLE_LINK564"/>
      <w:bookmarkStart w:id="307" w:name="OLE_LINK493"/>
      <w:bookmarkStart w:id="308" w:name="OLE_LINK442"/>
      <w:bookmarkStart w:id="309" w:name="OLE_LINK551"/>
      <w:bookmarkStart w:id="310" w:name="OLE_LINK668"/>
      <w:bookmarkStart w:id="311" w:name="OLE_LINK669"/>
      <w:bookmarkStart w:id="312" w:name="OLE_LINK725"/>
      <w:bookmarkStart w:id="313" w:name="OLE_LINK489"/>
      <w:bookmarkStart w:id="314" w:name="OLE_LINK602"/>
      <w:bookmarkStart w:id="315" w:name="OLE_LINK658"/>
      <w:bookmarkStart w:id="316" w:name="OLE_LINK747"/>
      <w:bookmarkStart w:id="317" w:name="OLE_LINK897"/>
      <w:bookmarkStart w:id="318" w:name="OLE_LINK1138"/>
      <w:bookmarkStart w:id="319" w:name="OLE_LINK1139"/>
      <w:bookmarkStart w:id="320" w:name="OLE_LINK882"/>
      <w:bookmarkStart w:id="321" w:name="OLE_LINK1095"/>
      <w:bookmarkStart w:id="322" w:name="OLE_LINK1305"/>
      <w:bookmarkStart w:id="323" w:name="OLE_LINK1390"/>
      <w:bookmarkStart w:id="324" w:name="OLE_LINK964"/>
      <w:bookmarkStart w:id="325" w:name="OLE_LINK1190"/>
      <w:bookmarkStart w:id="326" w:name="OLE_LINK1314"/>
      <w:bookmarkStart w:id="327" w:name="OLE_LINK1031"/>
      <w:bookmarkStart w:id="328" w:name="OLE_LINK1092"/>
      <w:bookmarkStart w:id="329" w:name="OLE_LINK1258"/>
      <w:bookmarkStart w:id="330" w:name="OLE_LINK1259"/>
      <w:bookmarkStart w:id="331" w:name="OLE_LINK1337"/>
      <w:bookmarkStart w:id="332" w:name="OLE_LINK1338"/>
      <w:bookmarkStart w:id="333" w:name="OLE_LINK1363"/>
      <w:bookmarkStart w:id="334" w:name="OLE_LINK1364"/>
      <w:bookmarkStart w:id="335" w:name="OLE_LINK86"/>
      <w:bookmarkStart w:id="336" w:name="OLE_LINK1595"/>
      <w:bookmarkStart w:id="337" w:name="OLE_LINK1613"/>
      <w:bookmarkStart w:id="338" w:name="OLE_LINK1708"/>
      <w:bookmarkStart w:id="339" w:name="OLE_LINK1774"/>
      <w:bookmarkStart w:id="340" w:name="OLE_LINK1872"/>
      <w:bookmarkStart w:id="341" w:name="OLE_LINK1899"/>
      <w:bookmarkStart w:id="342" w:name="OLE_LINK1492"/>
      <w:bookmarkStart w:id="343" w:name="OLE_LINK1497"/>
      <w:bookmarkStart w:id="344" w:name="OLE_LINK1498"/>
      <w:bookmarkStart w:id="345" w:name="OLE_LINK1589"/>
      <w:bookmarkStart w:id="346" w:name="OLE_LINK1666"/>
      <w:bookmarkStart w:id="347" w:name="OLE_LINK1752"/>
      <w:bookmarkStart w:id="348" w:name="OLE_LINK1616"/>
      <w:bookmarkStart w:id="349" w:name="OLE_LINK1696"/>
      <w:bookmarkStart w:id="350" w:name="OLE_LINK1855"/>
      <w:bookmarkStart w:id="351" w:name="OLE_LINK1942"/>
      <w:bookmarkStart w:id="352" w:name="OLE_LINK1943"/>
      <w:bookmarkStart w:id="353" w:name="OLE_LINK1573"/>
      <w:bookmarkStart w:id="354" w:name="OLE_LINK1574"/>
      <w:bookmarkStart w:id="355" w:name="OLE_LINK1575"/>
      <w:bookmarkStart w:id="356" w:name="OLE_LINK1739"/>
      <w:bookmarkStart w:id="357" w:name="OLE_LINK1761"/>
      <w:bookmarkStart w:id="358" w:name="OLE_LINK1743"/>
      <w:bookmarkStart w:id="359" w:name="OLE_LINK1841"/>
      <w:bookmarkStart w:id="360" w:name="OLE_LINK1858"/>
      <w:bookmarkStart w:id="361" w:name="OLE_LINK1890"/>
      <w:bookmarkStart w:id="362" w:name="OLE_LINK1915"/>
      <w:bookmarkStart w:id="363" w:name="OLE_LINK1980"/>
      <w:bookmarkStart w:id="364" w:name="OLE_LINK1883"/>
      <w:bookmarkStart w:id="365" w:name="OLE_LINK1935"/>
      <w:bookmarkStart w:id="366" w:name="OLE_LINK1936"/>
      <w:bookmarkStart w:id="367" w:name="OLE_LINK1952"/>
      <w:bookmarkStart w:id="368" w:name="OLE_LINK1953"/>
      <w:bookmarkStart w:id="369" w:name="OLE_LINK1999"/>
      <w:bookmarkStart w:id="370" w:name="OLE_LINK2050"/>
      <w:bookmarkStart w:id="371" w:name="OLE_LINK1862"/>
      <w:bookmarkStart w:id="372" w:name="OLE_LINK1963"/>
      <w:bookmarkStart w:id="373" w:name="OLE_LINK2052"/>
      <w:bookmarkStart w:id="374" w:name="OLE_LINK1906"/>
      <w:bookmarkStart w:id="375" w:name="OLE_LINK2031"/>
      <w:bookmarkStart w:id="376" w:name="OLE_LINK2032"/>
      <w:bookmarkStart w:id="377" w:name="OLE_LINK1907"/>
      <w:bookmarkStart w:id="378" w:name="OLE_LINK2004"/>
      <w:bookmarkStart w:id="379" w:name="OLE_LINK2238"/>
      <w:bookmarkStart w:id="380" w:name="OLE_LINK2239"/>
      <w:bookmarkStart w:id="381" w:name="OLE_LINK2163"/>
      <w:bookmarkStart w:id="382" w:name="OLE_LINK2207"/>
      <w:bookmarkStart w:id="383" w:name="OLE_LINK2341"/>
      <w:bookmarkStart w:id="384" w:name="OLE_LINK2417"/>
      <w:bookmarkStart w:id="385" w:name="OLE_LINK2509"/>
      <w:bookmarkStart w:id="386" w:name="OLE_LINK2510"/>
      <w:bookmarkStart w:id="387" w:name="OLE_LINK2511"/>
      <w:bookmarkStart w:id="388" w:name="OLE_LINK2512"/>
      <w:bookmarkStart w:id="389" w:name="OLE_LINK2513"/>
      <w:bookmarkStart w:id="390" w:name="OLE_LINK2514"/>
      <w:bookmarkStart w:id="391" w:name="OLE_LINK2515"/>
      <w:bookmarkStart w:id="392" w:name="OLE_LINK2516"/>
      <w:bookmarkStart w:id="393" w:name="OLE_LINK2517"/>
      <w:bookmarkStart w:id="394" w:name="OLE_LINK2518"/>
      <w:bookmarkStart w:id="395" w:name="OLE_LINK2519"/>
      <w:bookmarkStart w:id="396" w:name="OLE_LINK2520"/>
      <w:bookmarkStart w:id="397" w:name="OLE_LINK2521"/>
      <w:bookmarkStart w:id="398" w:name="OLE_LINK2522"/>
      <w:bookmarkStart w:id="399" w:name="OLE_LINK2523"/>
      <w:bookmarkStart w:id="400" w:name="OLE_LINK2524"/>
      <w:bookmarkStart w:id="401" w:name="OLE_LINK2051"/>
      <w:bookmarkStart w:id="402" w:name="OLE_LINK2109"/>
      <w:bookmarkStart w:id="403" w:name="OLE_LINK2165"/>
      <w:bookmarkStart w:id="404" w:name="OLE_LINK2385"/>
      <w:bookmarkStart w:id="405" w:name="OLE_LINK2593"/>
      <w:bookmarkStart w:id="406" w:name="OLE_LINK2332"/>
      <w:bookmarkStart w:id="407" w:name="OLE_LINK2448"/>
      <w:bookmarkStart w:id="408" w:name="OLE_LINK2525"/>
      <w:bookmarkStart w:id="409" w:name="OLE_LINK2506"/>
      <w:bookmarkStart w:id="410" w:name="OLE_LINK2507"/>
      <w:bookmarkStart w:id="411" w:name="OLE_LINK2291"/>
      <w:bookmarkStart w:id="412" w:name="OLE_LINK2294"/>
      <w:bookmarkStart w:id="413" w:name="OLE_LINK2298"/>
      <w:bookmarkStart w:id="414" w:name="OLE_LINK2300"/>
      <w:bookmarkStart w:id="415" w:name="OLE_LINK2301"/>
      <w:bookmarkStart w:id="416" w:name="OLE_LINK2546"/>
      <w:bookmarkStart w:id="417" w:name="OLE_LINK2756"/>
      <w:bookmarkStart w:id="418" w:name="OLE_LINK2757"/>
      <w:bookmarkStart w:id="419" w:name="OLE_LINK2736"/>
      <w:bookmarkStart w:id="420" w:name="OLE_LINK2923"/>
      <w:bookmarkStart w:id="421" w:name="OLE_LINK2974"/>
      <w:bookmarkStart w:id="422" w:name="OLE_LINK3125"/>
      <w:bookmarkStart w:id="423" w:name="OLE_LINK3218"/>
      <w:bookmarkStart w:id="424" w:name="OLE_LINK2575"/>
      <w:bookmarkStart w:id="425" w:name="OLE_LINK2687"/>
      <w:bookmarkStart w:id="426" w:name="OLE_LINK2688"/>
      <w:bookmarkStart w:id="427" w:name="OLE_LINK2700"/>
      <w:bookmarkStart w:id="428" w:name="OLE_LINK2576"/>
      <w:bookmarkStart w:id="429" w:name="OLE_LINK2674"/>
      <w:bookmarkStart w:id="430" w:name="OLE_LINK2738"/>
      <w:bookmarkStart w:id="431" w:name="OLE_LINK2983"/>
      <w:bookmarkStart w:id="432" w:name="OLE_LINK76"/>
      <w:bookmarkStart w:id="433" w:name="OLE_LINK115"/>
      <w:bookmarkStart w:id="434" w:name="OLE_LINK155"/>
      <w:r w:rsidRPr="00C56046">
        <w:rPr>
          <w:rFonts w:ascii="Book Antiqua" w:hAnsi="Book Antiqua" w:cs="Tahoma"/>
          <w:b/>
          <w:color w:val="000000"/>
          <w:sz w:val="24"/>
        </w:rPr>
        <w:t>P-Reviewer</w:t>
      </w:r>
      <w:r>
        <w:rPr>
          <w:rFonts w:ascii="Book Antiqua" w:hAnsi="Book Antiqua" w:cs="Tahoma" w:hint="eastAsia"/>
          <w:b/>
          <w:color w:val="000000"/>
          <w:sz w:val="24"/>
        </w:rPr>
        <w:t>:</w:t>
      </w:r>
      <w:r w:rsidRPr="00C56046">
        <w:rPr>
          <w:rFonts w:ascii="Book Antiqua" w:hAnsi="Book Antiqua" w:cs="Tahoma"/>
          <w:b/>
          <w:color w:val="000000"/>
          <w:sz w:val="24"/>
        </w:rPr>
        <w:t xml:space="preserve"> </w:t>
      </w:r>
      <w:r>
        <w:rPr>
          <w:rFonts w:ascii="Book Antiqua" w:hAnsi="Book Antiqua" w:cs="Tahoma"/>
          <w:color w:val="000000"/>
          <w:sz w:val="24"/>
        </w:rPr>
        <w:t>Rossi</w:t>
      </w:r>
      <w:r>
        <w:rPr>
          <w:rFonts w:ascii="Book Antiqua" w:hAnsi="Book Antiqua" w:cs="Tahoma" w:hint="eastAsia"/>
          <w:color w:val="000000"/>
          <w:sz w:val="24"/>
          <w:lang w:eastAsia="zh-CN"/>
        </w:rPr>
        <w:t xml:space="preserve"> </w:t>
      </w:r>
      <w:r w:rsidRPr="00EA7EEC">
        <w:rPr>
          <w:rFonts w:ascii="Book Antiqua" w:hAnsi="Book Antiqua" w:cs="Tahoma"/>
          <w:color w:val="000000"/>
          <w:sz w:val="24"/>
        </w:rPr>
        <w:t>RE</w:t>
      </w:r>
      <w:r>
        <w:rPr>
          <w:rFonts w:ascii="Book Antiqua" w:hAnsi="Book Antiqua" w:cs="Tahoma" w:hint="eastAsi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296"/>
      <w:bookmarkEnd w:id="297"/>
      <w:r w:rsidRPr="00C56046">
        <w:rPr>
          <w:rFonts w:ascii="Book Antiqua" w:hAnsi="Book Antiqua" w:cs="Tahoma"/>
          <w:b/>
          <w:color w:val="000000"/>
          <w:sz w:val="24"/>
        </w:rPr>
        <w:t>r</w:t>
      </w:r>
      <w:r>
        <w:rPr>
          <w:rFonts w:ascii="Book Antiqua" w:hAnsi="Book Antiqua" w:cs="Tahoma" w:hint="eastAsia"/>
          <w:b/>
          <w:color w:val="000000"/>
          <w:sz w:val="24"/>
        </w:rPr>
        <w:t>:</w:t>
      </w:r>
    </w:p>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rsidR="00EA7EEC" w:rsidRPr="00EA7EEC" w:rsidRDefault="00EA7EEC" w:rsidP="00EA7EEC">
      <w:pPr>
        <w:widowControl/>
        <w:wordWrap/>
        <w:autoSpaceDE/>
        <w:autoSpaceDN/>
        <w:jc w:val="left"/>
        <w:rPr>
          <w:rFonts w:ascii="Book Antiqua" w:eastAsia="宋体" w:hAnsi="Book Antiqua" w:cs="宋体"/>
          <w:color w:val="000000"/>
          <w:kern w:val="0"/>
          <w:sz w:val="24"/>
          <w:szCs w:val="24"/>
          <w:lang w:eastAsia="zh-CN"/>
        </w:rPr>
      </w:pPr>
    </w:p>
    <w:p w:rsidR="00624112" w:rsidRPr="00EA7EEC" w:rsidRDefault="00624112" w:rsidP="00CA5C69">
      <w:pPr>
        <w:wordWrap/>
        <w:snapToGrid w:val="0"/>
        <w:spacing w:line="360" w:lineRule="auto"/>
        <w:rPr>
          <w:rFonts w:ascii="Book Antiqua" w:hAnsi="Book Antiqua"/>
          <w:sz w:val="24"/>
          <w:szCs w:val="24"/>
        </w:rPr>
      </w:pPr>
    </w:p>
    <w:p w:rsidR="00505D34" w:rsidRPr="00EA7EEC" w:rsidRDefault="00505D34" w:rsidP="00CA5C69">
      <w:pPr>
        <w:wordWrap/>
        <w:snapToGrid w:val="0"/>
        <w:spacing w:line="360" w:lineRule="auto"/>
        <w:rPr>
          <w:rFonts w:ascii="Book Antiqua" w:hAnsi="Book Antiqua"/>
          <w:sz w:val="24"/>
          <w:szCs w:val="24"/>
        </w:rPr>
      </w:pPr>
      <w:r w:rsidRPr="00EA7EEC">
        <w:rPr>
          <w:rFonts w:ascii="Book Antiqua" w:hAnsi="Book Antiqua"/>
          <w:sz w:val="24"/>
          <w:szCs w:val="24"/>
        </w:rPr>
        <w:br w:type="page"/>
      </w:r>
    </w:p>
    <w:p w:rsidR="00E766B4" w:rsidRPr="00EA7EEC" w:rsidRDefault="00624112" w:rsidP="00CA5C69">
      <w:pPr>
        <w:wordWrap/>
        <w:snapToGrid w:val="0"/>
        <w:spacing w:line="360" w:lineRule="auto"/>
        <w:rPr>
          <w:rFonts w:ascii="Book Antiqua" w:eastAsia="Malgun Gothic" w:hAnsi="Book Antiqua"/>
          <w:sz w:val="24"/>
          <w:szCs w:val="24"/>
        </w:rPr>
      </w:pPr>
      <w:r w:rsidRPr="00EA7EEC">
        <w:rPr>
          <w:rFonts w:ascii="Book Antiqua" w:hAnsi="Book Antiqua"/>
          <w:b/>
          <w:sz w:val="24"/>
          <w:szCs w:val="24"/>
        </w:rPr>
        <w:lastRenderedPageBreak/>
        <w:t>Figure 1</w:t>
      </w:r>
      <w:r w:rsidR="00A55B41" w:rsidRPr="00EA7EEC">
        <w:rPr>
          <w:rFonts w:ascii="Book Antiqua" w:eastAsia="SimSun" w:hAnsi="Book Antiqua"/>
          <w:b/>
          <w:sz w:val="24"/>
          <w:szCs w:val="24"/>
          <w:lang w:eastAsia="zh-CN"/>
        </w:rPr>
        <w:t xml:space="preserve"> </w:t>
      </w:r>
      <w:r w:rsidR="00E766B4" w:rsidRPr="00EA7EEC">
        <w:rPr>
          <w:rFonts w:ascii="Book Antiqua" w:eastAsia="Malgun Gothic" w:hAnsi="Book Antiqua"/>
          <w:b/>
          <w:sz w:val="24"/>
          <w:szCs w:val="24"/>
        </w:rPr>
        <w:t>T1-weighted magnetic resonance image of the spine.</w:t>
      </w:r>
      <w:r w:rsidR="00E766B4" w:rsidRPr="00EA7EEC">
        <w:rPr>
          <w:rFonts w:ascii="Book Antiqua" w:eastAsia="Malgun Gothic" w:hAnsi="Book Antiqua"/>
          <w:sz w:val="24"/>
          <w:szCs w:val="24"/>
        </w:rPr>
        <w:t xml:space="preserve"> A: The 5.9 mm × 5.3 mm × 14.8 mm metastatic tumor was observed in the T10/11 level (arrow). Diffuse vertebral metastases were also observed in almost the entire spine</w:t>
      </w:r>
      <w:r w:rsidR="0052732B">
        <w:rPr>
          <w:rFonts w:ascii="Book Antiqua" w:hAnsi="Book Antiqua" w:hint="eastAsia"/>
          <w:sz w:val="24"/>
          <w:szCs w:val="24"/>
          <w:lang w:eastAsia="zh-CN"/>
        </w:rPr>
        <w:t xml:space="preserve">; </w:t>
      </w:r>
      <w:r w:rsidR="00E766B4" w:rsidRPr="00EA7EEC">
        <w:rPr>
          <w:rFonts w:ascii="Book Antiqua" w:eastAsia="Malgun Gothic" w:hAnsi="Book Antiqua"/>
          <w:sz w:val="24"/>
          <w:szCs w:val="24"/>
        </w:rPr>
        <w:t>B: The intramedullary tumor was removed by surgical treatment.</w:t>
      </w:r>
    </w:p>
    <w:p w:rsidR="00E766B4" w:rsidRPr="00EA7EEC" w:rsidRDefault="00E65145" w:rsidP="00CA5C69">
      <w:pPr>
        <w:wordWrap/>
        <w:snapToGrid w:val="0"/>
        <w:spacing w:line="360" w:lineRule="auto"/>
        <w:rPr>
          <w:rFonts w:ascii="Book Antiqua" w:eastAsia="Malgun Gothic" w:hAnsi="Book Antiqua"/>
          <w:sz w:val="24"/>
          <w:szCs w:val="24"/>
        </w:rPr>
      </w:pPr>
      <w:r w:rsidRPr="00EA7EEC">
        <w:rPr>
          <w:rFonts w:ascii="Book Antiqua" w:eastAsia="Malgun Gothic" w:hAnsi="Book Antiqua"/>
          <w:noProof/>
          <w:sz w:val="24"/>
          <w:szCs w:val="24"/>
          <w:lang w:eastAsia="en-US"/>
        </w:rPr>
        <w:drawing>
          <wp:inline distT="0" distB="0" distL="0" distR="0">
            <wp:extent cx="5731510" cy="2851150"/>
            <wp:effectExtent l="0" t="0" r="2540" b="635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manuscrip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851150"/>
                    </a:xfrm>
                    <a:prstGeom prst="rect">
                      <a:avLst/>
                    </a:prstGeom>
                  </pic:spPr>
                </pic:pic>
              </a:graphicData>
            </a:graphic>
          </wp:inline>
        </w:drawing>
      </w:r>
    </w:p>
    <w:p w:rsidR="00E65145" w:rsidRPr="00EA7EEC" w:rsidRDefault="00E65145" w:rsidP="00CA5C69">
      <w:pPr>
        <w:wordWrap/>
        <w:snapToGrid w:val="0"/>
        <w:spacing w:line="360" w:lineRule="auto"/>
        <w:rPr>
          <w:rFonts w:ascii="Book Antiqua" w:eastAsia="Malgun Gothic" w:hAnsi="Book Antiqua"/>
          <w:b/>
          <w:sz w:val="24"/>
          <w:szCs w:val="24"/>
        </w:rPr>
      </w:pPr>
    </w:p>
    <w:p w:rsidR="00E65145" w:rsidRPr="00EA7EEC" w:rsidRDefault="00E65145" w:rsidP="00CA5C69">
      <w:pPr>
        <w:wordWrap/>
        <w:snapToGrid w:val="0"/>
        <w:spacing w:line="360" w:lineRule="auto"/>
        <w:rPr>
          <w:rFonts w:ascii="Book Antiqua" w:eastAsia="Malgun Gothic" w:hAnsi="Book Antiqua"/>
          <w:b/>
          <w:sz w:val="24"/>
          <w:szCs w:val="24"/>
        </w:rPr>
      </w:pPr>
      <w:r w:rsidRPr="00EA7EEC">
        <w:rPr>
          <w:rFonts w:ascii="Book Antiqua" w:eastAsia="Malgun Gothic" w:hAnsi="Book Antiqua"/>
          <w:b/>
          <w:sz w:val="24"/>
          <w:szCs w:val="24"/>
        </w:rPr>
        <w:br w:type="page"/>
      </w:r>
    </w:p>
    <w:p w:rsidR="00E65145" w:rsidRPr="00EA7EEC" w:rsidRDefault="00E65145" w:rsidP="00CA5C69">
      <w:pPr>
        <w:wordWrap/>
        <w:snapToGrid w:val="0"/>
        <w:spacing w:line="360" w:lineRule="auto"/>
        <w:rPr>
          <w:rFonts w:ascii="Book Antiqua" w:eastAsia="Malgun Gothic" w:hAnsi="Book Antiqua"/>
          <w:b/>
          <w:sz w:val="24"/>
          <w:szCs w:val="24"/>
        </w:rPr>
      </w:pPr>
    </w:p>
    <w:p w:rsidR="00E766B4" w:rsidRPr="00EA7EEC" w:rsidRDefault="00E766B4" w:rsidP="00CA5C69">
      <w:pPr>
        <w:wordWrap/>
        <w:snapToGrid w:val="0"/>
        <w:spacing w:line="360" w:lineRule="auto"/>
        <w:rPr>
          <w:rFonts w:ascii="Book Antiqua" w:eastAsia="Malgun Gothic" w:hAnsi="Book Antiqua"/>
          <w:sz w:val="24"/>
          <w:szCs w:val="24"/>
        </w:rPr>
      </w:pPr>
      <w:r w:rsidRPr="00EA7EEC">
        <w:rPr>
          <w:rFonts w:ascii="Book Antiqua" w:eastAsia="Malgun Gothic" w:hAnsi="Book Antiqua"/>
          <w:b/>
          <w:sz w:val="24"/>
          <w:szCs w:val="24"/>
        </w:rPr>
        <w:t>Figure 2 Pathologic findings of surgically removed tissue.</w:t>
      </w:r>
      <w:r w:rsidRPr="00EA7EEC">
        <w:rPr>
          <w:rFonts w:ascii="Book Antiqua" w:eastAsia="Malgun Gothic" w:hAnsi="Book Antiqua"/>
          <w:sz w:val="24"/>
          <w:szCs w:val="24"/>
        </w:rPr>
        <w:t xml:space="preserve"> A: High-power view of the tumor shows medium to large sized tumor cells with scanty cytoplasm, prominent nucleoli, and coarse “salt and pepper” chromatin. The tumor cells exhibited intense mitosis greater than 10/10 HPF (HE × 400); B</w:t>
      </w:r>
      <w:r w:rsidR="0052732B">
        <w:rPr>
          <w:rFonts w:ascii="Book Antiqua" w:hAnsi="Book Antiqua" w:hint="eastAsia"/>
          <w:sz w:val="24"/>
          <w:szCs w:val="24"/>
          <w:lang w:eastAsia="zh-CN"/>
        </w:rPr>
        <w:t>-</w:t>
      </w:r>
      <w:r w:rsidRPr="00EA7EEC">
        <w:rPr>
          <w:rFonts w:ascii="Book Antiqua" w:eastAsia="Malgun Gothic" w:hAnsi="Book Antiqua"/>
          <w:sz w:val="24"/>
          <w:szCs w:val="24"/>
        </w:rPr>
        <w:t xml:space="preserve">D: </w:t>
      </w:r>
      <w:proofErr w:type="spellStart"/>
      <w:r w:rsidRPr="00EA7EEC">
        <w:rPr>
          <w:rFonts w:ascii="Book Antiqua" w:eastAsia="Malgun Gothic" w:hAnsi="Book Antiqua"/>
          <w:sz w:val="24"/>
          <w:szCs w:val="24"/>
        </w:rPr>
        <w:t>Immunohistochemically</w:t>
      </w:r>
      <w:proofErr w:type="spellEnd"/>
      <w:r w:rsidRPr="00EA7EEC">
        <w:rPr>
          <w:rFonts w:ascii="Book Antiqua" w:eastAsia="Malgun Gothic" w:hAnsi="Book Antiqua"/>
          <w:sz w:val="24"/>
          <w:szCs w:val="24"/>
        </w:rPr>
        <w:t xml:space="preserve">, tumor cells showed a diffuse and strong membranous positivity for CD56 (B), as well as cytoplasmic positivity for </w:t>
      </w:r>
      <w:proofErr w:type="spellStart"/>
      <w:r w:rsidRPr="00EA7EEC">
        <w:rPr>
          <w:rFonts w:ascii="Book Antiqua" w:eastAsia="Malgun Gothic" w:hAnsi="Book Antiqua"/>
          <w:sz w:val="24"/>
          <w:szCs w:val="24"/>
        </w:rPr>
        <w:t>chromogranin</w:t>
      </w:r>
      <w:proofErr w:type="spellEnd"/>
      <w:r w:rsidRPr="00EA7EEC">
        <w:rPr>
          <w:rFonts w:ascii="Book Antiqua" w:eastAsia="Malgun Gothic" w:hAnsi="Book Antiqua"/>
          <w:sz w:val="24"/>
          <w:szCs w:val="24"/>
        </w:rPr>
        <w:t xml:space="preserve"> (C) and </w:t>
      </w:r>
      <w:proofErr w:type="spellStart"/>
      <w:r w:rsidRPr="00EA7EEC">
        <w:rPr>
          <w:rFonts w:ascii="Book Antiqua" w:eastAsia="Malgun Gothic" w:hAnsi="Book Antiqua"/>
          <w:sz w:val="24"/>
          <w:szCs w:val="24"/>
        </w:rPr>
        <w:t>synaptophysin</w:t>
      </w:r>
      <w:proofErr w:type="spellEnd"/>
      <w:r w:rsidRPr="00EA7EEC">
        <w:rPr>
          <w:rFonts w:ascii="Book Antiqua" w:eastAsia="Malgun Gothic" w:hAnsi="Book Antiqua"/>
          <w:sz w:val="24"/>
          <w:szCs w:val="24"/>
        </w:rPr>
        <w:t xml:space="preserve"> (D) (</w:t>
      </w:r>
      <w:proofErr w:type="spellStart"/>
      <w:r w:rsidR="0052732B" w:rsidRPr="00EA7EEC">
        <w:rPr>
          <w:rFonts w:ascii="Book Antiqua" w:eastAsia="Malgun Gothic" w:hAnsi="Book Antiqua"/>
          <w:sz w:val="24"/>
          <w:szCs w:val="24"/>
        </w:rPr>
        <w:t>i</w:t>
      </w:r>
      <w:r w:rsidR="00A80FAB" w:rsidRPr="00EA7EEC">
        <w:rPr>
          <w:rFonts w:ascii="Book Antiqua" w:eastAsia="Malgun Gothic" w:hAnsi="Book Antiqua"/>
          <w:sz w:val="24"/>
          <w:szCs w:val="24"/>
        </w:rPr>
        <w:t>mmunohistochemical</w:t>
      </w:r>
      <w:proofErr w:type="spellEnd"/>
      <w:r w:rsidR="00A80FAB" w:rsidRPr="00EA7EEC">
        <w:rPr>
          <w:rFonts w:ascii="Book Antiqua" w:eastAsia="Malgun Gothic" w:hAnsi="Book Antiqua"/>
          <w:sz w:val="24"/>
          <w:szCs w:val="24"/>
        </w:rPr>
        <w:t xml:space="preserve"> staining</w:t>
      </w:r>
      <w:r w:rsidRPr="00EA7EEC">
        <w:rPr>
          <w:rFonts w:ascii="Book Antiqua" w:eastAsia="Malgun Gothic" w:hAnsi="Book Antiqua"/>
          <w:sz w:val="24"/>
          <w:szCs w:val="24"/>
        </w:rPr>
        <w:t xml:space="preserve"> × 400).</w:t>
      </w:r>
    </w:p>
    <w:p w:rsidR="00E65145" w:rsidRPr="00EA7EEC" w:rsidRDefault="00E65145" w:rsidP="00CA5C69">
      <w:pPr>
        <w:wordWrap/>
        <w:snapToGrid w:val="0"/>
        <w:spacing w:line="360" w:lineRule="auto"/>
        <w:rPr>
          <w:rFonts w:ascii="Book Antiqua" w:eastAsia="Malgun Gothic" w:hAnsi="Book Antiqua"/>
          <w:sz w:val="24"/>
          <w:szCs w:val="24"/>
        </w:rPr>
      </w:pPr>
    </w:p>
    <w:p w:rsidR="00E766B4" w:rsidRPr="00EA7EEC" w:rsidRDefault="00E65145" w:rsidP="00CA5C69">
      <w:pPr>
        <w:wordWrap/>
        <w:snapToGrid w:val="0"/>
        <w:spacing w:line="360" w:lineRule="auto"/>
        <w:rPr>
          <w:rFonts w:ascii="Book Antiqua" w:eastAsia="Malgun Gothic" w:hAnsi="Book Antiqua"/>
          <w:b/>
          <w:sz w:val="24"/>
          <w:szCs w:val="24"/>
        </w:rPr>
      </w:pPr>
      <w:r w:rsidRPr="00EA7EEC">
        <w:rPr>
          <w:rFonts w:ascii="Book Antiqua" w:eastAsia="Malgun Gothic" w:hAnsi="Book Antiqua"/>
          <w:b/>
          <w:noProof/>
          <w:sz w:val="24"/>
          <w:szCs w:val="24"/>
          <w:lang w:eastAsia="en-US"/>
        </w:rPr>
        <w:drawing>
          <wp:inline distT="0" distB="0" distL="0" distR="0">
            <wp:extent cx="5731510" cy="4592320"/>
            <wp:effectExtent l="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_manuscrip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592320"/>
                    </a:xfrm>
                    <a:prstGeom prst="rect">
                      <a:avLst/>
                    </a:prstGeom>
                  </pic:spPr>
                </pic:pic>
              </a:graphicData>
            </a:graphic>
          </wp:inline>
        </w:drawing>
      </w:r>
    </w:p>
    <w:p w:rsidR="005675DD" w:rsidRPr="00EA7EEC" w:rsidRDefault="005675DD" w:rsidP="00CA5C69">
      <w:pPr>
        <w:wordWrap/>
        <w:snapToGrid w:val="0"/>
        <w:spacing w:line="360" w:lineRule="auto"/>
        <w:rPr>
          <w:rFonts w:ascii="Book Antiqua" w:hAnsi="Book Antiqua"/>
          <w:sz w:val="24"/>
          <w:szCs w:val="24"/>
        </w:rPr>
      </w:pPr>
    </w:p>
    <w:sectPr w:rsidR="005675DD" w:rsidRPr="00EA7EEC" w:rsidSect="00C554A1">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4C45EA" w15:done="0"/>
  <w15:commentEx w15:paraId="26BB556A" w15:done="0"/>
  <w15:commentEx w15:paraId="0A5C8A03" w15:done="0"/>
  <w15:commentEx w15:paraId="7E5CD99C" w15:done="0"/>
  <w15:commentEx w15:paraId="7DD00EAE" w15:done="0"/>
  <w15:commentEx w15:paraId="40925E82" w15:done="0"/>
  <w15:commentEx w15:paraId="5622DFF9" w15:done="0"/>
  <w15:commentEx w15:paraId="12F7359E" w15:done="0"/>
  <w15:commentEx w15:paraId="0E37F972" w15:done="0"/>
  <w15:commentEx w15:paraId="30D09FED" w15:done="0"/>
  <w15:commentEx w15:paraId="4E942369" w15:done="0"/>
  <w15:commentEx w15:paraId="241F4498" w15:done="0"/>
  <w15:commentEx w15:paraId="5E973FB4" w15:done="0"/>
  <w15:commentEx w15:paraId="6B73B6FA" w15:done="0"/>
  <w15:commentEx w15:paraId="513F85D0" w15:done="0"/>
  <w15:commentEx w15:paraId="0CFD531C" w15:done="0"/>
  <w15:commentEx w15:paraId="7C679AC3" w15:done="0"/>
  <w15:commentEx w15:paraId="2DA9256D" w15:done="0"/>
  <w15:commentEx w15:paraId="2C976460" w15:done="0"/>
  <w15:commentEx w15:paraId="3AC82EB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3A" w:rsidRDefault="0078143A" w:rsidP="00B3001A">
      <w:r>
        <w:separator/>
      </w:r>
    </w:p>
  </w:endnote>
  <w:endnote w:type="continuationSeparator" w:id="0">
    <w:p w:rsidR="0078143A" w:rsidRDefault="0078143A" w:rsidP="00B3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900002AF" w:usb1="0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Gulim">
    <w:altName w:val="굴림"/>
    <w:charset w:val="81"/>
    <w:family w:val="swiss"/>
    <w:pitch w:val="variable"/>
    <w:sig w:usb0="B00002AF" w:usb1="69D77CFB" w:usb2="00000030" w:usb3="00000000" w:csb0="0008009F" w:csb1="00000000"/>
  </w:font>
  <w:font w:name="Century">
    <w:panose1 w:val="02040604050505020304"/>
    <w:charset w:val="00"/>
    <w:family w:val="auto"/>
    <w:pitch w:val="variable"/>
    <w:sig w:usb0="00000287" w:usb1="00000000" w:usb2="00000000" w:usb3="00000000" w:csb0="0000009F" w:csb1="00000000"/>
  </w:font>
  <w:font w:name="SimSun">
    <w:altName w:val="宋体"/>
    <w:panose1 w:val="00000000000000000000"/>
    <w:charset w:val="00"/>
    <w:family w:val="roman"/>
    <w:notTrueType/>
    <w:pitch w:val="default"/>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맑은 고딕">
    <w:altName w:val="Times New Roman"/>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3A" w:rsidRDefault="0078143A" w:rsidP="00B3001A">
      <w:r>
        <w:separator/>
      </w:r>
    </w:p>
  </w:footnote>
  <w:footnote w:type="continuationSeparator" w:id="0">
    <w:p w:rsidR="0078143A" w:rsidRDefault="0078143A" w:rsidP="00B300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D723D"/>
    <w:multiLevelType w:val="hybridMultilevel"/>
    <w:tmpl w:val="67B86D94"/>
    <w:lvl w:ilvl="0" w:tplc="872C1AC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B07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777230DA"/>
    <w:multiLevelType w:val="hybridMultilevel"/>
    <w:tmpl w:val="E8B4BD86"/>
    <w:lvl w:ilvl="0" w:tplc="9BC2EB6A">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톰슨&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a0rrff20xxftdezzsnvd0pp0pp9xd90pasw&quot;&gt;2014 07 pNET한상훈&lt;record-ids&gt;&lt;item&gt;1&lt;/item&gt;&lt;item&gt;4&lt;/item&gt;&lt;item&gt;5&lt;/item&gt;&lt;item&gt;6&lt;/item&gt;&lt;item&gt;7&lt;/item&gt;&lt;item&gt;8&lt;/item&gt;&lt;item&gt;9&lt;/item&gt;&lt;item&gt;11&lt;/item&gt;&lt;item&gt;12&lt;/item&gt;&lt;item&gt;13&lt;/item&gt;&lt;item&gt;18&lt;/item&gt;&lt;item&gt;19&lt;/item&gt;&lt;item&gt;20&lt;/item&gt;&lt;item&gt;23&lt;/item&gt;&lt;item&gt;24&lt;/item&gt;&lt;item&gt;25&lt;/item&gt;&lt;/record-ids&gt;&lt;/item&gt;&lt;/Libraries&gt;"/>
  </w:docVars>
  <w:rsids>
    <w:rsidRoot w:val="00B3001A"/>
    <w:rsid w:val="00001CC1"/>
    <w:rsid w:val="00003527"/>
    <w:rsid w:val="00004CFC"/>
    <w:rsid w:val="000226CC"/>
    <w:rsid w:val="0002378E"/>
    <w:rsid w:val="00026E6D"/>
    <w:rsid w:val="0003237A"/>
    <w:rsid w:val="00035D18"/>
    <w:rsid w:val="000374FF"/>
    <w:rsid w:val="000403DD"/>
    <w:rsid w:val="0004113F"/>
    <w:rsid w:val="00042EC1"/>
    <w:rsid w:val="00047306"/>
    <w:rsid w:val="00055287"/>
    <w:rsid w:val="0005571D"/>
    <w:rsid w:val="00056105"/>
    <w:rsid w:val="0006082E"/>
    <w:rsid w:val="00064143"/>
    <w:rsid w:val="000650DF"/>
    <w:rsid w:val="0007350B"/>
    <w:rsid w:val="0007461F"/>
    <w:rsid w:val="000827DB"/>
    <w:rsid w:val="000856E2"/>
    <w:rsid w:val="00095286"/>
    <w:rsid w:val="000A0151"/>
    <w:rsid w:val="000A390F"/>
    <w:rsid w:val="000A698E"/>
    <w:rsid w:val="000A6CA7"/>
    <w:rsid w:val="000C0F63"/>
    <w:rsid w:val="000C6DC2"/>
    <w:rsid w:val="000D4613"/>
    <w:rsid w:val="000D5E4C"/>
    <w:rsid w:val="000E760A"/>
    <w:rsid w:val="000F72F3"/>
    <w:rsid w:val="001002AB"/>
    <w:rsid w:val="00101C91"/>
    <w:rsid w:val="00106166"/>
    <w:rsid w:val="0010773C"/>
    <w:rsid w:val="00111AE0"/>
    <w:rsid w:val="00124557"/>
    <w:rsid w:val="001254E0"/>
    <w:rsid w:val="00136ED6"/>
    <w:rsid w:val="001373B0"/>
    <w:rsid w:val="00142DC6"/>
    <w:rsid w:val="00144FFC"/>
    <w:rsid w:val="00151086"/>
    <w:rsid w:val="00154E8E"/>
    <w:rsid w:val="001568D6"/>
    <w:rsid w:val="001579B1"/>
    <w:rsid w:val="00161CD6"/>
    <w:rsid w:val="00167177"/>
    <w:rsid w:val="0017039D"/>
    <w:rsid w:val="00174AAF"/>
    <w:rsid w:val="001767C3"/>
    <w:rsid w:val="00177A70"/>
    <w:rsid w:val="001A1219"/>
    <w:rsid w:val="001A3AB0"/>
    <w:rsid w:val="001B24AA"/>
    <w:rsid w:val="001B4FE4"/>
    <w:rsid w:val="001B68A8"/>
    <w:rsid w:val="001C149C"/>
    <w:rsid w:val="001C58E5"/>
    <w:rsid w:val="001C7A9F"/>
    <w:rsid w:val="001D4961"/>
    <w:rsid w:val="001E0716"/>
    <w:rsid w:val="001E158B"/>
    <w:rsid w:val="001E5470"/>
    <w:rsid w:val="001E55F6"/>
    <w:rsid w:val="001E69A9"/>
    <w:rsid w:val="001F1057"/>
    <w:rsid w:val="001F3D20"/>
    <w:rsid w:val="00200BE5"/>
    <w:rsid w:val="002054D5"/>
    <w:rsid w:val="00206C00"/>
    <w:rsid w:val="00210039"/>
    <w:rsid w:val="00210A93"/>
    <w:rsid w:val="00224754"/>
    <w:rsid w:val="00230DE5"/>
    <w:rsid w:val="00236884"/>
    <w:rsid w:val="00240855"/>
    <w:rsid w:val="00246316"/>
    <w:rsid w:val="00253C92"/>
    <w:rsid w:val="00254F46"/>
    <w:rsid w:val="00261114"/>
    <w:rsid w:val="00261EA1"/>
    <w:rsid w:val="002637CF"/>
    <w:rsid w:val="00264C79"/>
    <w:rsid w:val="0026536C"/>
    <w:rsid w:val="00267223"/>
    <w:rsid w:val="00267483"/>
    <w:rsid w:val="00274C07"/>
    <w:rsid w:val="00287634"/>
    <w:rsid w:val="00287E3D"/>
    <w:rsid w:val="00290DC6"/>
    <w:rsid w:val="0029107C"/>
    <w:rsid w:val="00297A4B"/>
    <w:rsid w:val="002A1374"/>
    <w:rsid w:val="002A2C51"/>
    <w:rsid w:val="002A3F7D"/>
    <w:rsid w:val="002A5D3E"/>
    <w:rsid w:val="002C09FE"/>
    <w:rsid w:val="002C321D"/>
    <w:rsid w:val="002E4C4A"/>
    <w:rsid w:val="002E6C92"/>
    <w:rsid w:val="002F28A6"/>
    <w:rsid w:val="0030042B"/>
    <w:rsid w:val="00304E4E"/>
    <w:rsid w:val="00310E70"/>
    <w:rsid w:val="003117B8"/>
    <w:rsid w:val="00312EDD"/>
    <w:rsid w:val="003147E2"/>
    <w:rsid w:val="00314DE8"/>
    <w:rsid w:val="00315D86"/>
    <w:rsid w:val="00327D95"/>
    <w:rsid w:val="00330FD3"/>
    <w:rsid w:val="00332659"/>
    <w:rsid w:val="00332D05"/>
    <w:rsid w:val="00344332"/>
    <w:rsid w:val="0037285A"/>
    <w:rsid w:val="0037301C"/>
    <w:rsid w:val="00377A53"/>
    <w:rsid w:val="0038239E"/>
    <w:rsid w:val="0038766D"/>
    <w:rsid w:val="00387F04"/>
    <w:rsid w:val="00391226"/>
    <w:rsid w:val="00394D39"/>
    <w:rsid w:val="003974CF"/>
    <w:rsid w:val="00397D24"/>
    <w:rsid w:val="003A079F"/>
    <w:rsid w:val="003A306A"/>
    <w:rsid w:val="003B3592"/>
    <w:rsid w:val="003B59B2"/>
    <w:rsid w:val="003C0333"/>
    <w:rsid w:val="003C66D7"/>
    <w:rsid w:val="003D6A8B"/>
    <w:rsid w:val="003E2971"/>
    <w:rsid w:val="003E3771"/>
    <w:rsid w:val="003E5D96"/>
    <w:rsid w:val="003E67E9"/>
    <w:rsid w:val="003F127A"/>
    <w:rsid w:val="003F394C"/>
    <w:rsid w:val="0040300F"/>
    <w:rsid w:val="00405B44"/>
    <w:rsid w:val="00406C39"/>
    <w:rsid w:val="004161D8"/>
    <w:rsid w:val="00416690"/>
    <w:rsid w:val="0042232F"/>
    <w:rsid w:val="00422799"/>
    <w:rsid w:val="0042716D"/>
    <w:rsid w:val="00434C3D"/>
    <w:rsid w:val="0043738A"/>
    <w:rsid w:val="00441963"/>
    <w:rsid w:val="00447790"/>
    <w:rsid w:val="0045189A"/>
    <w:rsid w:val="00455B3D"/>
    <w:rsid w:val="00461A67"/>
    <w:rsid w:val="00465DA3"/>
    <w:rsid w:val="00467C59"/>
    <w:rsid w:val="00471CC9"/>
    <w:rsid w:val="00473038"/>
    <w:rsid w:val="00473184"/>
    <w:rsid w:val="00483B2A"/>
    <w:rsid w:val="00491754"/>
    <w:rsid w:val="004A366B"/>
    <w:rsid w:val="004A5CB7"/>
    <w:rsid w:val="004A6330"/>
    <w:rsid w:val="004B0155"/>
    <w:rsid w:val="004B2200"/>
    <w:rsid w:val="004B693D"/>
    <w:rsid w:val="004B6F84"/>
    <w:rsid w:val="004C43D8"/>
    <w:rsid w:val="004C6D47"/>
    <w:rsid w:val="004C7A18"/>
    <w:rsid w:val="004C7F62"/>
    <w:rsid w:val="004D4478"/>
    <w:rsid w:val="004E21BA"/>
    <w:rsid w:val="004E4409"/>
    <w:rsid w:val="004E7155"/>
    <w:rsid w:val="004F5C70"/>
    <w:rsid w:val="00505C25"/>
    <w:rsid w:val="00505D34"/>
    <w:rsid w:val="0051248F"/>
    <w:rsid w:val="00513BF4"/>
    <w:rsid w:val="0052732B"/>
    <w:rsid w:val="00534AAB"/>
    <w:rsid w:val="005475CA"/>
    <w:rsid w:val="00553DC3"/>
    <w:rsid w:val="005542A2"/>
    <w:rsid w:val="005544D3"/>
    <w:rsid w:val="00556BDC"/>
    <w:rsid w:val="005675DD"/>
    <w:rsid w:val="00571D6F"/>
    <w:rsid w:val="00580A8C"/>
    <w:rsid w:val="00580B91"/>
    <w:rsid w:val="00583EEF"/>
    <w:rsid w:val="00590CC9"/>
    <w:rsid w:val="00592328"/>
    <w:rsid w:val="005A0F93"/>
    <w:rsid w:val="005B098F"/>
    <w:rsid w:val="005B43C2"/>
    <w:rsid w:val="005B49B5"/>
    <w:rsid w:val="005B6202"/>
    <w:rsid w:val="005D485C"/>
    <w:rsid w:val="005D590E"/>
    <w:rsid w:val="005D5D1F"/>
    <w:rsid w:val="005D6A0D"/>
    <w:rsid w:val="005E4BE7"/>
    <w:rsid w:val="005E4E52"/>
    <w:rsid w:val="005E7C15"/>
    <w:rsid w:val="006039CA"/>
    <w:rsid w:val="00604E85"/>
    <w:rsid w:val="0060753F"/>
    <w:rsid w:val="00611060"/>
    <w:rsid w:val="00613433"/>
    <w:rsid w:val="00624112"/>
    <w:rsid w:val="006301FF"/>
    <w:rsid w:val="006319FF"/>
    <w:rsid w:val="00633F8B"/>
    <w:rsid w:val="00646B98"/>
    <w:rsid w:val="00650A7D"/>
    <w:rsid w:val="00651D45"/>
    <w:rsid w:val="00656ACC"/>
    <w:rsid w:val="00662919"/>
    <w:rsid w:val="00667747"/>
    <w:rsid w:val="006725C0"/>
    <w:rsid w:val="00676C80"/>
    <w:rsid w:val="00683290"/>
    <w:rsid w:val="006841EA"/>
    <w:rsid w:val="00686F7D"/>
    <w:rsid w:val="00693D1A"/>
    <w:rsid w:val="00694F1D"/>
    <w:rsid w:val="00695F82"/>
    <w:rsid w:val="00697E3E"/>
    <w:rsid w:val="006A0023"/>
    <w:rsid w:val="006A382E"/>
    <w:rsid w:val="006A5C26"/>
    <w:rsid w:val="006B27C3"/>
    <w:rsid w:val="006B450B"/>
    <w:rsid w:val="006B623B"/>
    <w:rsid w:val="006C1D34"/>
    <w:rsid w:val="006C5C72"/>
    <w:rsid w:val="006C5E7F"/>
    <w:rsid w:val="006C76B7"/>
    <w:rsid w:val="006D5142"/>
    <w:rsid w:val="006E4BCA"/>
    <w:rsid w:val="006E64A9"/>
    <w:rsid w:val="006E6670"/>
    <w:rsid w:val="006F1F91"/>
    <w:rsid w:val="006F7AC2"/>
    <w:rsid w:val="007050F7"/>
    <w:rsid w:val="00706519"/>
    <w:rsid w:val="0071568B"/>
    <w:rsid w:val="00716F67"/>
    <w:rsid w:val="00724BAE"/>
    <w:rsid w:val="00725F71"/>
    <w:rsid w:val="00725FF3"/>
    <w:rsid w:val="007322B0"/>
    <w:rsid w:val="0073427A"/>
    <w:rsid w:val="007435DC"/>
    <w:rsid w:val="00746D09"/>
    <w:rsid w:val="00756997"/>
    <w:rsid w:val="00756BA0"/>
    <w:rsid w:val="00771D02"/>
    <w:rsid w:val="0078143A"/>
    <w:rsid w:val="0078216F"/>
    <w:rsid w:val="00790E70"/>
    <w:rsid w:val="00791CCF"/>
    <w:rsid w:val="0079563B"/>
    <w:rsid w:val="0079585A"/>
    <w:rsid w:val="007A31D3"/>
    <w:rsid w:val="007B7A53"/>
    <w:rsid w:val="007C2F9F"/>
    <w:rsid w:val="007D12E3"/>
    <w:rsid w:val="007D2ED9"/>
    <w:rsid w:val="007D3DA5"/>
    <w:rsid w:val="007D54CA"/>
    <w:rsid w:val="007E64B0"/>
    <w:rsid w:val="008162C2"/>
    <w:rsid w:val="00831320"/>
    <w:rsid w:val="00831ACD"/>
    <w:rsid w:val="00841BE9"/>
    <w:rsid w:val="00842DBA"/>
    <w:rsid w:val="008609D2"/>
    <w:rsid w:val="00862DD3"/>
    <w:rsid w:val="00864634"/>
    <w:rsid w:val="00865451"/>
    <w:rsid w:val="00865723"/>
    <w:rsid w:val="0087243D"/>
    <w:rsid w:val="00873755"/>
    <w:rsid w:val="0087717C"/>
    <w:rsid w:val="0088365D"/>
    <w:rsid w:val="00883C89"/>
    <w:rsid w:val="00886467"/>
    <w:rsid w:val="008914CE"/>
    <w:rsid w:val="00893A2F"/>
    <w:rsid w:val="008A0173"/>
    <w:rsid w:val="008A05AC"/>
    <w:rsid w:val="008A13E3"/>
    <w:rsid w:val="008B23BD"/>
    <w:rsid w:val="008B3333"/>
    <w:rsid w:val="008B5899"/>
    <w:rsid w:val="008C1187"/>
    <w:rsid w:val="008D1352"/>
    <w:rsid w:val="008D18F9"/>
    <w:rsid w:val="008D6EA8"/>
    <w:rsid w:val="008E57D6"/>
    <w:rsid w:val="008E60BF"/>
    <w:rsid w:val="008F3FB8"/>
    <w:rsid w:val="00905140"/>
    <w:rsid w:val="009108FC"/>
    <w:rsid w:val="00913FE0"/>
    <w:rsid w:val="009218E5"/>
    <w:rsid w:val="009245C7"/>
    <w:rsid w:val="0092760F"/>
    <w:rsid w:val="009327F1"/>
    <w:rsid w:val="00937AC3"/>
    <w:rsid w:val="009457BF"/>
    <w:rsid w:val="00947327"/>
    <w:rsid w:val="00962805"/>
    <w:rsid w:val="00964B58"/>
    <w:rsid w:val="00970E3B"/>
    <w:rsid w:val="00980113"/>
    <w:rsid w:val="009806D1"/>
    <w:rsid w:val="00982EB7"/>
    <w:rsid w:val="00991861"/>
    <w:rsid w:val="00991D2A"/>
    <w:rsid w:val="00992A00"/>
    <w:rsid w:val="009A133A"/>
    <w:rsid w:val="009A5E53"/>
    <w:rsid w:val="009B2582"/>
    <w:rsid w:val="009C4929"/>
    <w:rsid w:val="009C66D2"/>
    <w:rsid w:val="009D162E"/>
    <w:rsid w:val="009D7FB0"/>
    <w:rsid w:val="009E0B79"/>
    <w:rsid w:val="009E69EB"/>
    <w:rsid w:val="009F23F2"/>
    <w:rsid w:val="009F662F"/>
    <w:rsid w:val="00A11B57"/>
    <w:rsid w:val="00A22C4A"/>
    <w:rsid w:val="00A237E6"/>
    <w:rsid w:val="00A25478"/>
    <w:rsid w:val="00A40103"/>
    <w:rsid w:val="00A40602"/>
    <w:rsid w:val="00A441C3"/>
    <w:rsid w:val="00A45665"/>
    <w:rsid w:val="00A46332"/>
    <w:rsid w:val="00A55A79"/>
    <w:rsid w:val="00A55B41"/>
    <w:rsid w:val="00A56DA9"/>
    <w:rsid w:val="00A67BE1"/>
    <w:rsid w:val="00A704E9"/>
    <w:rsid w:val="00A743C7"/>
    <w:rsid w:val="00A75D98"/>
    <w:rsid w:val="00A80FAB"/>
    <w:rsid w:val="00A851FC"/>
    <w:rsid w:val="00AA6C08"/>
    <w:rsid w:val="00AB1859"/>
    <w:rsid w:val="00AB3033"/>
    <w:rsid w:val="00AB6C21"/>
    <w:rsid w:val="00AC1611"/>
    <w:rsid w:val="00AD0D71"/>
    <w:rsid w:val="00AD5352"/>
    <w:rsid w:val="00AE260E"/>
    <w:rsid w:val="00AE3B14"/>
    <w:rsid w:val="00AF0931"/>
    <w:rsid w:val="00AF0EE6"/>
    <w:rsid w:val="00AF4827"/>
    <w:rsid w:val="00AF53C2"/>
    <w:rsid w:val="00AF772E"/>
    <w:rsid w:val="00B025E3"/>
    <w:rsid w:val="00B03A74"/>
    <w:rsid w:val="00B06A66"/>
    <w:rsid w:val="00B17988"/>
    <w:rsid w:val="00B3001A"/>
    <w:rsid w:val="00B351AB"/>
    <w:rsid w:val="00B35211"/>
    <w:rsid w:val="00B505FC"/>
    <w:rsid w:val="00B53629"/>
    <w:rsid w:val="00B55C4C"/>
    <w:rsid w:val="00B61BFB"/>
    <w:rsid w:val="00B63E26"/>
    <w:rsid w:val="00B714B9"/>
    <w:rsid w:val="00B72864"/>
    <w:rsid w:val="00B7324C"/>
    <w:rsid w:val="00B738E9"/>
    <w:rsid w:val="00B857DE"/>
    <w:rsid w:val="00B8691C"/>
    <w:rsid w:val="00B87D48"/>
    <w:rsid w:val="00B9381B"/>
    <w:rsid w:val="00B9692E"/>
    <w:rsid w:val="00BA140A"/>
    <w:rsid w:val="00BA32FE"/>
    <w:rsid w:val="00BB35DE"/>
    <w:rsid w:val="00BB62D8"/>
    <w:rsid w:val="00BC4C3A"/>
    <w:rsid w:val="00BC5593"/>
    <w:rsid w:val="00BD1D2D"/>
    <w:rsid w:val="00BD687B"/>
    <w:rsid w:val="00BE15F8"/>
    <w:rsid w:val="00BE4EF2"/>
    <w:rsid w:val="00BE62D2"/>
    <w:rsid w:val="00BE739A"/>
    <w:rsid w:val="00BE7460"/>
    <w:rsid w:val="00BF16D1"/>
    <w:rsid w:val="00BF406D"/>
    <w:rsid w:val="00BF68EE"/>
    <w:rsid w:val="00BF70A1"/>
    <w:rsid w:val="00BF7AED"/>
    <w:rsid w:val="00C01361"/>
    <w:rsid w:val="00C01944"/>
    <w:rsid w:val="00C03022"/>
    <w:rsid w:val="00C04C3B"/>
    <w:rsid w:val="00C06C27"/>
    <w:rsid w:val="00C1236C"/>
    <w:rsid w:val="00C17D27"/>
    <w:rsid w:val="00C24CB2"/>
    <w:rsid w:val="00C26651"/>
    <w:rsid w:val="00C32BD0"/>
    <w:rsid w:val="00C337EA"/>
    <w:rsid w:val="00C35073"/>
    <w:rsid w:val="00C35513"/>
    <w:rsid w:val="00C40418"/>
    <w:rsid w:val="00C430BE"/>
    <w:rsid w:val="00C4418F"/>
    <w:rsid w:val="00C4631A"/>
    <w:rsid w:val="00C54EFA"/>
    <w:rsid w:val="00C54F81"/>
    <w:rsid w:val="00C554A1"/>
    <w:rsid w:val="00C555FD"/>
    <w:rsid w:val="00C60684"/>
    <w:rsid w:val="00C64FA5"/>
    <w:rsid w:val="00C754F8"/>
    <w:rsid w:val="00C95125"/>
    <w:rsid w:val="00C9634B"/>
    <w:rsid w:val="00CA5C69"/>
    <w:rsid w:val="00CB2AAA"/>
    <w:rsid w:val="00CD15B9"/>
    <w:rsid w:val="00CD1FB7"/>
    <w:rsid w:val="00CD4E7C"/>
    <w:rsid w:val="00CE4544"/>
    <w:rsid w:val="00CE687A"/>
    <w:rsid w:val="00CF4503"/>
    <w:rsid w:val="00CF5AC3"/>
    <w:rsid w:val="00D054A4"/>
    <w:rsid w:val="00D10FAD"/>
    <w:rsid w:val="00D14B1F"/>
    <w:rsid w:val="00D23A57"/>
    <w:rsid w:val="00D25CFE"/>
    <w:rsid w:val="00D326A8"/>
    <w:rsid w:val="00D32E0C"/>
    <w:rsid w:val="00D35EDD"/>
    <w:rsid w:val="00D44210"/>
    <w:rsid w:val="00D46820"/>
    <w:rsid w:val="00D507E1"/>
    <w:rsid w:val="00D61BB6"/>
    <w:rsid w:val="00D70CDE"/>
    <w:rsid w:val="00D740A4"/>
    <w:rsid w:val="00D7744E"/>
    <w:rsid w:val="00D804F7"/>
    <w:rsid w:val="00D85967"/>
    <w:rsid w:val="00D93EC0"/>
    <w:rsid w:val="00D9436A"/>
    <w:rsid w:val="00D95403"/>
    <w:rsid w:val="00D9650F"/>
    <w:rsid w:val="00D97C5C"/>
    <w:rsid w:val="00DA6F32"/>
    <w:rsid w:val="00DD22BC"/>
    <w:rsid w:val="00DD4723"/>
    <w:rsid w:val="00DD74D0"/>
    <w:rsid w:val="00DF126C"/>
    <w:rsid w:val="00E032F6"/>
    <w:rsid w:val="00E11B53"/>
    <w:rsid w:val="00E128B4"/>
    <w:rsid w:val="00E269EB"/>
    <w:rsid w:val="00E30D11"/>
    <w:rsid w:val="00E343F0"/>
    <w:rsid w:val="00E35C8F"/>
    <w:rsid w:val="00E43827"/>
    <w:rsid w:val="00E54F99"/>
    <w:rsid w:val="00E57B5A"/>
    <w:rsid w:val="00E603A2"/>
    <w:rsid w:val="00E63381"/>
    <w:rsid w:val="00E65145"/>
    <w:rsid w:val="00E653A3"/>
    <w:rsid w:val="00E65E3F"/>
    <w:rsid w:val="00E6701F"/>
    <w:rsid w:val="00E67EB7"/>
    <w:rsid w:val="00E716C7"/>
    <w:rsid w:val="00E71B16"/>
    <w:rsid w:val="00E71F2C"/>
    <w:rsid w:val="00E766B4"/>
    <w:rsid w:val="00E84107"/>
    <w:rsid w:val="00E8462C"/>
    <w:rsid w:val="00E914BF"/>
    <w:rsid w:val="00EA32CA"/>
    <w:rsid w:val="00EA6E48"/>
    <w:rsid w:val="00EA7EEC"/>
    <w:rsid w:val="00EB18DE"/>
    <w:rsid w:val="00EB71BF"/>
    <w:rsid w:val="00EC0235"/>
    <w:rsid w:val="00EC74A1"/>
    <w:rsid w:val="00ED28A6"/>
    <w:rsid w:val="00ED2A43"/>
    <w:rsid w:val="00ED2C31"/>
    <w:rsid w:val="00ED452F"/>
    <w:rsid w:val="00ED5A74"/>
    <w:rsid w:val="00EE2C29"/>
    <w:rsid w:val="00EF2F1D"/>
    <w:rsid w:val="00EF4F08"/>
    <w:rsid w:val="00F012E0"/>
    <w:rsid w:val="00F02D6E"/>
    <w:rsid w:val="00F054BA"/>
    <w:rsid w:val="00F134EA"/>
    <w:rsid w:val="00F15CFF"/>
    <w:rsid w:val="00F265D7"/>
    <w:rsid w:val="00F26CDD"/>
    <w:rsid w:val="00F31D95"/>
    <w:rsid w:val="00F34995"/>
    <w:rsid w:val="00F369B1"/>
    <w:rsid w:val="00F538E4"/>
    <w:rsid w:val="00F54F5F"/>
    <w:rsid w:val="00F64F7F"/>
    <w:rsid w:val="00F658F9"/>
    <w:rsid w:val="00F67883"/>
    <w:rsid w:val="00F716C3"/>
    <w:rsid w:val="00F81C53"/>
    <w:rsid w:val="00F84DCB"/>
    <w:rsid w:val="00F92657"/>
    <w:rsid w:val="00F93B48"/>
    <w:rsid w:val="00FA580B"/>
    <w:rsid w:val="00FB4E2F"/>
    <w:rsid w:val="00FB6EB5"/>
    <w:rsid w:val="00FC0A33"/>
    <w:rsid w:val="00FC1470"/>
    <w:rsid w:val="00FC2274"/>
    <w:rsid w:val="00FE507E"/>
    <w:rsid w:val="00FF25D2"/>
    <w:rsid w:val="00FF326E"/>
    <w:rsid w:val="00FF3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Theme="minorEastAsia" w:hAnsi="Malgun Gothic"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A1"/>
    <w:pPr>
      <w:widowControl w:val="0"/>
      <w:wordWrap w:val="0"/>
      <w:autoSpaceDE w:val="0"/>
      <w:autoSpaceDN w:val="0"/>
      <w:jc w:val="both"/>
    </w:pPr>
    <w:rPr>
      <w:kern w:val="2"/>
      <w:szCs w:val="22"/>
    </w:rPr>
  </w:style>
  <w:style w:type="paragraph" w:styleId="Heading1">
    <w:name w:val="heading 1"/>
    <w:basedOn w:val="Normal"/>
    <w:next w:val="Normal"/>
    <w:link w:val="Heading1Char"/>
    <w:uiPriority w:val="9"/>
    <w:qFormat/>
    <w:rsid w:val="00B3001A"/>
    <w:pPr>
      <w:keepNext/>
      <w:outlineLvl w:val="0"/>
    </w:pPr>
    <w:rPr>
      <w:sz w:val="28"/>
      <w:szCs w:val="28"/>
    </w:rPr>
  </w:style>
  <w:style w:type="paragraph" w:styleId="Heading2">
    <w:name w:val="heading 2"/>
    <w:basedOn w:val="Normal"/>
    <w:next w:val="Normal"/>
    <w:link w:val="Heading2Char"/>
    <w:uiPriority w:val="9"/>
    <w:unhideWhenUsed/>
    <w:qFormat/>
    <w:rsid w:val="00B3001A"/>
    <w:pPr>
      <w:keepNext/>
      <w:outlineLvl w:val="1"/>
    </w:pPr>
  </w:style>
  <w:style w:type="paragraph" w:styleId="Heading3">
    <w:name w:val="heading 3"/>
    <w:basedOn w:val="Normal"/>
    <w:next w:val="Normal"/>
    <w:link w:val="Heading3Char"/>
    <w:uiPriority w:val="9"/>
    <w:unhideWhenUsed/>
    <w:qFormat/>
    <w:rsid w:val="00B3001A"/>
    <w:pPr>
      <w:keepNext/>
      <w:ind w:leftChars="300" w:left="300" w:hangingChars="200" w:hanging="2000"/>
      <w:outlineLvl w:val="2"/>
    </w:pPr>
  </w:style>
  <w:style w:type="paragraph" w:styleId="Heading4">
    <w:name w:val="heading 4"/>
    <w:basedOn w:val="Normal"/>
    <w:next w:val="Normal"/>
    <w:link w:val="Heading4Char"/>
    <w:uiPriority w:val="9"/>
    <w:unhideWhenUsed/>
    <w:qFormat/>
    <w:rsid w:val="00B3001A"/>
    <w:pPr>
      <w:keepNext/>
      <w:ind w:leftChars="400" w:left="400" w:hangingChars="200" w:hanging="2000"/>
      <w:outlineLvl w:val="3"/>
    </w:pPr>
    <w:rPr>
      <w:b/>
      <w:bCs/>
    </w:rPr>
  </w:style>
  <w:style w:type="paragraph" w:styleId="Heading5">
    <w:name w:val="heading 5"/>
    <w:basedOn w:val="Normal"/>
    <w:next w:val="Normal"/>
    <w:link w:val="Heading5Char"/>
    <w:uiPriority w:val="9"/>
    <w:unhideWhenUsed/>
    <w:qFormat/>
    <w:rsid w:val="00B3001A"/>
    <w:pPr>
      <w:keepNext/>
      <w:ind w:leftChars="500" w:left="500" w:hangingChars="200" w:hanging="20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01A"/>
    <w:pPr>
      <w:tabs>
        <w:tab w:val="center" w:pos="4513"/>
        <w:tab w:val="right" w:pos="9026"/>
      </w:tabs>
      <w:snapToGrid w:val="0"/>
    </w:pPr>
  </w:style>
  <w:style w:type="character" w:customStyle="1" w:styleId="HeaderChar">
    <w:name w:val="Header Char"/>
    <w:basedOn w:val="DefaultParagraphFont"/>
    <w:link w:val="Header"/>
    <w:uiPriority w:val="99"/>
    <w:rsid w:val="00B3001A"/>
  </w:style>
  <w:style w:type="paragraph" w:styleId="Footer">
    <w:name w:val="footer"/>
    <w:basedOn w:val="Normal"/>
    <w:link w:val="FooterChar"/>
    <w:uiPriority w:val="99"/>
    <w:unhideWhenUsed/>
    <w:rsid w:val="00B3001A"/>
    <w:pPr>
      <w:tabs>
        <w:tab w:val="center" w:pos="4513"/>
        <w:tab w:val="right" w:pos="9026"/>
      </w:tabs>
      <w:snapToGrid w:val="0"/>
    </w:pPr>
  </w:style>
  <w:style w:type="character" w:customStyle="1" w:styleId="FooterChar">
    <w:name w:val="Footer Char"/>
    <w:basedOn w:val="DefaultParagraphFont"/>
    <w:link w:val="Footer"/>
    <w:uiPriority w:val="99"/>
    <w:rsid w:val="00B3001A"/>
  </w:style>
  <w:style w:type="paragraph" w:styleId="Title">
    <w:name w:val="Title"/>
    <w:basedOn w:val="Normal"/>
    <w:next w:val="Normal"/>
    <w:link w:val="TitleChar"/>
    <w:uiPriority w:val="10"/>
    <w:qFormat/>
    <w:rsid w:val="00B3001A"/>
    <w:pPr>
      <w:spacing w:before="240" w:after="120"/>
      <w:jc w:val="center"/>
      <w:outlineLvl w:val="0"/>
    </w:pPr>
    <w:rPr>
      <w:b/>
      <w:bCs/>
      <w:sz w:val="32"/>
      <w:szCs w:val="32"/>
    </w:rPr>
  </w:style>
  <w:style w:type="character" w:customStyle="1" w:styleId="TitleChar">
    <w:name w:val="Title Char"/>
    <w:basedOn w:val="DefaultParagraphFont"/>
    <w:link w:val="Title"/>
    <w:uiPriority w:val="10"/>
    <w:rsid w:val="00B3001A"/>
    <w:rPr>
      <w:rFonts w:ascii="Malgun Gothic" w:eastAsia="Malgun Gothic" w:hAnsi="Malgun Gothic" w:cs="Times New Roman"/>
      <w:b/>
      <w:bCs/>
      <w:sz w:val="32"/>
      <w:szCs w:val="32"/>
    </w:rPr>
  </w:style>
  <w:style w:type="character" w:customStyle="1" w:styleId="Heading1Char">
    <w:name w:val="Heading 1 Char"/>
    <w:basedOn w:val="DefaultParagraphFont"/>
    <w:link w:val="Heading1"/>
    <w:uiPriority w:val="9"/>
    <w:rsid w:val="00B3001A"/>
    <w:rPr>
      <w:rFonts w:ascii="Malgun Gothic" w:eastAsia="Malgun Gothic" w:hAnsi="Malgun Gothic" w:cs="Times New Roman"/>
      <w:sz w:val="28"/>
      <w:szCs w:val="28"/>
    </w:rPr>
  </w:style>
  <w:style w:type="paragraph" w:styleId="BalloonText">
    <w:name w:val="Balloon Text"/>
    <w:basedOn w:val="Normal"/>
    <w:link w:val="BalloonTextChar"/>
    <w:uiPriority w:val="99"/>
    <w:semiHidden/>
    <w:unhideWhenUsed/>
    <w:rsid w:val="00B3001A"/>
    <w:rPr>
      <w:sz w:val="18"/>
      <w:szCs w:val="18"/>
    </w:rPr>
  </w:style>
  <w:style w:type="character" w:customStyle="1" w:styleId="BalloonTextChar">
    <w:name w:val="Balloon Text Char"/>
    <w:basedOn w:val="DefaultParagraphFont"/>
    <w:link w:val="BalloonText"/>
    <w:uiPriority w:val="99"/>
    <w:semiHidden/>
    <w:rsid w:val="00B3001A"/>
    <w:rPr>
      <w:rFonts w:ascii="Malgun Gothic" w:eastAsia="Malgun Gothic" w:hAnsi="Malgun Gothic" w:cs="Times New Roman"/>
      <w:sz w:val="18"/>
      <w:szCs w:val="18"/>
    </w:rPr>
  </w:style>
  <w:style w:type="character" w:customStyle="1" w:styleId="Heading2Char">
    <w:name w:val="Heading 2 Char"/>
    <w:basedOn w:val="DefaultParagraphFont"/>
    <w:link w:val="Heading2"/>
    <w:uiPriority w:val="9"/>
    <w:rsid w:val="00B3001A"/>
    <w:rPr>
      <w:rFonts w:ascii="Malgun Gothic" w:eastAsia="Malgun Gothic" w:hAnsi="Malgun Gothic" w:cs="Times New Roman"/>
    </w:rPr>
  </w:style>
  <w:style w:type="character" w:customStyle="1" w:styleId="Heading3Char">
    <w:name w:val="Heading 3 Char"/>
    <w:basedOn w:val="DefaultParagraphFont"/>
    <w:link w:val="Heading3"/>
    <w:uiPriority w:val="9"/>
    <w:rsid w:val="00B3001A"/>
    <w:rPr>
      <w:rFonts w:ascii="Malgun Gothic" w:eastAsia="Malgun Gothic" w:hAnsi="Malgun Gothic" w:cs="Times New Roman"/>
    </w:rPr>
  </w:style>
  <w:style w:type="character" w:customStyle="1" w:styleId="Heading4Char">
    <w:name w:val="Heading 4 Char"/>
    <w:basedOn w:val="DefaultParagraphFont"/>
    <w:link w:val="Heading4"/>
    <w:uiPriority w:val="9"/>
    <w:rsid w:val="00B3001A"/>
    <w:rPr>
      <w:b/>
      <w:bCs/>
    </w:rPr>
  </w:style>
  <w:style w:type="character" w:customStyle="1" w:styleId="Heading5Char">
    <w:name w:val="Heading 5 Char"/>
    <w:basedOn w:val="DefaultParagraphFont"/>
    <w:link w:val="Heading5"/>
    <w:uiPriority w:val="9"/>
    <w:rsid w:val="00B3001A"/>
    <w:rPr>
      <w:rFonts w:ascii="Malgun Gothic" w:eastAsia="Malgun Gothic" w:hAnsi="Malgun Gothic" w:cs="Times New Roman"/>
    </w:rPr>
  </w:style>
  <w:style w:type="character" w:customStyle="1" w:styleId="apple-converted-space">
    <w:name w:val="apple-converted-space"/>
    <w:basedOn w:val="DefaultParagraphFont"/>
    <w:rsid w:val="0079563B"/>
  </w:style>
  <w:style w:type="paragraph" w:styleId="ListParagraph">
    <w:name w:val="List Paragraph"/>
    <w:basedOn w:val="Normal"/>
    <w:uiPriority w:val="34"/>
    <w:qFormat/>
    <w:rsid w:val="003E2971"/>
    <w:pPr>
      <w:ind w:leftChars="400" w:left="800"/>
    </w:pPr>
  </w:style>
  <w:style w:type="character" w:styleId="Hyperlink">
    <w:name w:val="Hyperlink"/>
    <w:basedOn w:val="DefaultParagraphFont"/>
    <w:uiPriority w:val="99"/>
    <w:unhideWhenUsed/>
    <w:rsid w:val="00937AC3"/>
    <w:rPr>
      <w:color w:val="0000FF" w:themeColor="hyperlink"/>
      <w:u w:val="single"/>
    </w:rPr>
  </w:style>
  <w:style w:type="paragraph" w:styleId="NormalWeb">
    <w:name w:val="Normal (Web)"/>
    <w:basedOn w:val="Normal"/>
    <w:uiPriority w:val="99"/>
    <w:semiHidden/>
    <w:unhideWhenUsed/>
    <w:rsid w:val="001B68A8"/>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CommentReference">
    <w:name w:val="annotation reference"/>
    <w:basedOn w:val="DefaultParagraphFont"/>
    <w:uiPriority w:val="99"/>
    <w:semiHidden/>
    <w:unhideWhenUsed/>
    <w:rsid w:val="00C40418"/>
    <w:rPr>
      <w:sz w:val="16"/>
      <w:szCs w:val="16"/>
    </w:rPr>
  </w:style>
  <w:style w:type="paragraph" w:styleId="CommentText">
    <w:name w:val="annotation text"/>
    <w:basedOn w:val="Normal"/>
    <w:link w:val="CommentTextChar"/>
    <w:uiPriority w:val="99"/>
    <w:unhideWhenUsed/>
    <w:rsid w:val="00C40418"/>
    <w:rPr>
      <w:szCs w:val="20"/>
    </w:rPr>
  </w:style>
  <w:style w:type="character" w:customStyle="1" w:styleId="CommentTextChar">
    <w:name w:val="Comment Text Char"/>
    <w:basedOn w:val="DefaultParagraphFont"/>
    <w:link w:val="CommentText"/>
    <w:uiPriority w:val="99"/>
    <w:semiHidden/>
    <w:rsid w:val="00C40418"/>
    <w:rPr>
      <w:kern w:val="2"/>
    </w:rPr>
  </w:style>
  <w:style w:type="paragraph" w:styleId="CommentSubject">
    <w:name w:val="annotation subject"/>
    <w:basedOn w:val="CommentText"/>
    <w:next w:val="CommentText"/>
    <w:link w:val="CommentSubjectChar"/>
    <w:uiPriority w:val="99"/>
    <w:semiHidden/>
    <w:unhideWhenUsed/>
    <w:rsid w:val="00C40418"/>
    <w:rPr>
      <w:b/>
      <w:bCs/>
    </w:rPr>
  </w:style>
  <w:style w:type="character" w:customStyle="1" w:styleId="CommentSubjectChar">
    <w:name w:val="Comment Subject Char"/>
    <w:basedOn w:val="CommentTextChar"/>
    <w:link w:val="CommentSubject"/>
    <w:uiPriority w:val="99"/>
    <w:semiHidden/>
    <w:rsid w:val="00C40418"/>
    <w:rPr>
      <w:b/>
      <w:bCs/>
      <w:kern w:val="2"/>
    </w:rPr>
  </w:style>
  <w:style w:type="paragraph" w:customStyle="1" w:styleId="p0">
    <w:name w:val="p0"/>
    <w:basedOn w:val="Normal"/>
    <w:rsid w:val="00E57B5A"/>
    <w:pPr>
      <w:widowControl/>
      <w:wordWrap/>
      <w:autoSpaceDE/>
      <w:autoSpaceDN/>
      <w:spacing w:line="240" w:lineRule="atLeast"/>
      <w:jc w:val="left"/>
    </w:pPr>
    <w:rPr>
      <w:rFonts w:ascii="Century" w:eastAsia="SimSun" w:hAnsi="Century" w:cs="SimSun"/>
      <w:kern w:val="0"/>
      <w:sz w:val="21"/>
      <w:szCs w:val="21"/>
      <w:lang w:eastAsia="zh-CN"/>
    </w:rPr>
  </w:style>
  <w:style w:type="character" w:customStyle="1" w:styleId="Char1">
    <w:name w:val="批注文字 Char1"/>
    <w:basedOn w:val="DefaultParagraphFont"/>
    <w:semiHidden/>
    <w:rsid w:val="00A55B41"/>
    <w:rPr>
      <w:rFonts w:eastAsia="SimSun"/>
      <w:kern w:val="2"/>
      <w:sz w:val="21"/>
      <w:szCs w:val="24"/>
      <w:lang w:val="en-US" w:eastAsia="zh-CN"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Theme="minorEastAsia" w:hAnsi="Malgun Gothic"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A1"/>
    <w:pPr>
      <w:widowControl w:val="0"/>
      <w:wordWrap w:val="0"/>
      <w:autoSpaceDE w:val="0"/>
      <w:autoSpaceDN w:val="0"/>
      <w:jc w:val="both"/>
    </w:pPr>
    <w:rPr>
      <w:kern w:val="2"/>
      <w:szCs w:val="22"/>
    </w:rPr>
  </w:style>
  <w:style w:type="paragraph" w:styleId="Heading1">
    <w:name w:val="heading 1"/>
    <w:basedOn w:val="Normal"/>
    <w:next w:val="Normal"/>
    <w:link w:val="Heading1Char"/>
    <w:uiPriority w:val="9"/>
    <w:qFormat/>
    <w:rsid w:val="00B3001A"/>
    <w:pPr>
      <w:keepNext/>
      <w:outlineLvl w:val="0"/>
    </w:pPr>
    <w:rPr>
      <w:sz w:val="28"/>
      <w:szCs w:val="28"/>
    </w:rPr>
  </w:style>
  <w:style w:type="paragraph" w:styleId="Heading2">
    <w:name w:val="heading 2"/>
    <w:basedOn w:val="Normal"/>
    <w:next w:val="Normal"/>
    <w:link w:val="Heading2Char"/>
    <w:uiPriority w:val="9"/>
    <w:unhideWhenUsed/>
    <w:qFormat/>
    <w:rsid w:val="00B3001A"/>
    <w:pPr>
      <w:keepNext/>
      <w:outlineLvl w:val="1"/>
    </w:pPr>
  </w:style>
  <w:style w:type="paragraph" w:styleId="Heading3">
    <w:name w:val="heading 3"/>
    <w:basedOn w:val="Normal"/>
    <w:next w:val="Normal"/>
    <w:link w:val="Heading3Char"/>
    <w:uiPriority w:val="9"/>
    <w:unhideWhenUsed/>
    <w:qFormat/>
    <w:rsid w:val="00B3001A"/>
    <w:pPr>
      <w:keepNext/>
      <w:ind w:leftChars="300" w:left="300" w:hangingChars="200" w:hanging="2000"/>
      <w:outlineLvl w:val="2"/>
    </w:pPr>
  </w:style>
  <w:style w:type="paragraph" w:styleId="Heading4">
    <w:name w:val="heading 4"/>
    <w:basedOn w:val="Normal"/>
    <w:next w:val="Normal"/>
    <w:link w:val="Heading4Char"/>
    <w:uiPriority w:val="9"/>
    <w:unhideWhenUsed/>
    <w:qFormat/>
    <w:rsid w:val="00B3001A"/>
    <w:pPr>
      <w:keepNext/>
      <w:ind w:leftChars="400" w:left="400" w:hangingChars="200" w:hanging="2000"/>
      <w:outlineLvl w:val="3"/>
    </w:pPr>
    <w:rPr>
      <w:b/>
      <w:bCs/>
    </w:rPr>
  </w:style>
  <w:style w:type="paragraph" w:styleId="Heading5">
    <w:name w:val="heading 5"/>
    <w:basedOn w:val="Normal"/>
    <w:next w:val="Normal"/>
    <w:link w:val="Heading5Char"/>
    <w:uiPriority w:val="9"/>
    <w:unhideWhenUsed/>
    <w:qFormat/>
    <w:rsid w:val="00B3001A"/>
    <w:pPr>
      <w:keepNext/>
      <w:ind w:leftChars="500" w:left="500" w:hangingChars="200" w:hanging="20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01A"/>
    <w:pPr>
      <w:tabs>
        <w:tab w:val="center" w:pos="4513"/>
        <w:tab w:val="right" w:pos="9026"/>
      </w:tabs>
      <w:snapToGrid w:val="0"/>
    </w:pPr>
  </w:style>
  <w:style w:type="character" w:customStyle="1" w:styleId="HeaderChar">
    <w:name w:val="Header Char"/>
    <w:basedOn w:val="DefaultParagraphFont"/>
    <w:link w:val="Header"/>
    <w:uiPriority w:val="99"/>
    <w:rsid w:val="00B3001A"/>
  </w:style>
  <w:style w:type="paragraph" w:styleId="Footer">
    <w:name w:val="footer"/>
    <w:basedOn w:val="Normal"/>
    <w:link w:val="FooterChar"/>
    <w:uiPriority w:val="99"/>
    <w:unhideWhenUsed/>
    <w:rsid w:val="00B3001A"/>
    <w:pPr>
      <w:tabs>
        <w:tab w:val="center" w:pos="4513"/>
        <w:tab w:val="right" w:pos="9026"/>
      </w:tabs>
      <w:snapToGrid w:val="0"/>
    </w:pPr>
  </w:style>
  <w:style w:type="character" w:customStyle="1" w:styleId="FooterChar">
    <w:name w:val="Footer Char"/>
    <w:basedOn w:val="DefaultParagraphFont"/>
    <w:link w:val="Footer"/>
    <w:uiPriority w:val="99"/>
    <w:rsid w:val="00B3001A"/>
  </w:style>
  <w:style w:type="paragraph" w:styleId="Title">
    <w:name w:val="Title"/>
    <w:basedOn w:val="Normal"/>
    <w:next w:val="Normal"/>
    <w:link w:val="TitleChar"/>
    <w:uiPriority w:val="10"/>
    <w:qFormat/>
    <w:rsid w:val="00B3001A"/>
    <w:pPr>
      <w:spacing w:before="240" w:after="120"/>
      <w:jc w:val="center"/>
      <w:outlineLvl w:val="0"/>
    </w:pPr>
    <w:rPr>
      <w:b/>
      <w:bCs/>
      <w:sz w:val="32"/>
      <w:szCs w:val="32"/>
    </w:rPr>
  </w:style>
  <w:style w:type="character" w:customStyle="1" w:styleId="TitleChar">
    <w:name w:val="Title Char"/>
    <w:basedOn w:val="DefaultParagraphFont"/>
    <w:link w:val="Title"/>
    <w:uiPriority w:val="10"/>
    <w:rsid w:val="00B3001A"/>
    <w:rPr>
      <w:rFonts w:ascii="Malgun Gothic" w:eastAsia="Malgun Gothic" w:hAnsi="Malgun Gothic" w:cs="Times New Roman"/>
      <w:b/>
      <w:bCs/>
      <w:sz w:val="32"/>
      <w:szCs w:val="32"/>
    </w:rPr>
  </w:style>
  <w:style w:type="character" w:customStyle="1" w:styleId="Heading1Char">
    <w:name w:val="Heading 1 Char"/>
    <w:basedOn w:val="DefaultParagraphFont"/>
    <w:link w:val="Heading1"/>
    <w:uiPriority w:val="9"/>
    <w:rsid w:val="00B3001A"/>
    <w:rPr>
      <w:rFonts w:ascii="Malgun Gothic" w:eastAsia="Malgun Gothic" w:hAnsi="Malgun Gothic" w:cs="Times New Roman"/>
      <w:sz w:val="28"/>
      <w:szCs w:val="28"/>
    </w:rPr>
  </w:style>
  <w:style w:type="paragraph" w:styleId="BalloonText">
    <w:name w:val="Balloon Text"/>
    <w:basedOn w:val="Normal"/>
    <w:link w:val="BalloonTextChar"/>
    <w:uiPriority w:val="99"/>
    <w:semiHidden/>
    <w:unhideWhenUsed/>
    <w:rsid w:val="00B3001A"/>
    <w:rPr>
      <w:sz w:val="18"/>
      <w:szCs w:val="18"/>
    </w:rPr>
  </w:style>
  <w:style w:type="character" w:customStyle="1" w:styleId="BalloonTextChar">
    <w:name w:val="Balloon Text Char"/>
    <w:basedOn w:val="DefaultParagraphFont"/>
    <w:link w:val="BalloonText"/>
    <w:uiPriority w:val="99"/>
    <w:semiHidden/>
    <w:rsid w:val="00B3001A"/>
    <w:rPr>
      <w:rFonts w:ascii="Malgun Gothic" w:eastAsia="Malgun Gothic" w:hAnsi="Malgun Gothic" w:cs="Times New Roman"/>
      <w:sz w:val="18"/>
      <w:szCs w:val="18"/>
    </w:rPr>
  </w:style>
  <w:style w:type="character" w:customStyle="1" w:styleId="Heading2Char">
    <w:name w:val="Heading 2 Char"/>
    <w:basedOn w:val="DefaultParagraphFont"/>
    <w:link w:val="Heading2"/>
    <w:uiPriority w:val="9"/>
    <w:rsid w:val="00B3001A"/>
    <w:rPr>
      <w:rFonts w:ascii="Malgun Gothic" w:eastAsia="Malgun Gothic" w:hAnsi="Malgun Gothic" w:cs="Times New Roman"/>
    </w:rPr>
  </w:style>
  <w:style w:type="character" w:customStyle="1" w:styleId="Heading3Char">
    <w:name w:val="Heading 3 Char"/>
    <w:basedOn w:val="DefaultParagraphFont"/>
    <w:link w:val="Heading3"/>
    <w:uiPriority w:val="9"/>
    <w:rsid w:val="00B3001A"/>
    <w:rPr>
      <w:rFonts w:ascii="Malgun Gothic" w:eastAsia="Malgun Gothic" w:hAnsi="Malgun Gothic" w:cs="Times New Roman"/>
    </w:rPr>
  </w:style>
  <w:style w:type="character" w:customStyle="1" w:styleId="Heading4Char">
    <w:name w:val="Heading 4 Char"/>
    <w:basedOn w:val="DefaultParagraphFont"/>
    <w:link w:val="Heading4"/>
    <w:uiPriority w:val="9"/>
    <w:rsid w:val="00B3001A"/>
    <w:rPr>
      <w:b/>
      <w:bCs/>
    </w:rPr>
  </w:style>
  <w:style w:type="character" w:customStyle="1" w:styleId="Heading5Char">
    <w:name w:val="Heading 5 Char"/>
    <w:basedOn w:val="DefaultParagraphFont"/>
    <w:link w:val="Heading5"/>
    <w:uiPriority w:val="9"/>
    <w:rsid w:val="00B3001A"/>
    <w:rPr>
      <w:rFonts w:ascii="Malgun Gothic" w:eastAsia="Malgun Gothic" w:hAnsi="Malgun Gothic" w:cs="Times New Roman"/>
    </w:rPr>
  </w:style>
  <w:style w:type="character" w:customStyle="1" w:styleId="apple-converted-space">
    <w:name w:val="apple-converted-space"/>
    <w:basedOn w:val="DefaultParagraphFont"/>
    <w:rsid w:val="0079563B"/>
  </w:style>
  <w:style w:type="paragraph" w:styleId="ListParagraph">
    <w:name w:val="List Paragraph"/>
    <w:basedOn w:val="Normal"/>
    <w:uiPriority w:val="34"/>
    <w:qFormat/>
    <w:rsid w:val="003E2971"/>
    <w:pPr>
      <w:ind w:leftChars="400" w:left="800"/>
    </w:pPr>
  </w:style>
  <w:style w:type="character" w:styleId="Hyperlink">
    <w:name w:val="Hyperlink"/>
    <w:basedOn w:val="DefaultParagraphFont"/>
    <w:uiPriority w:val="99"/>
    <w:unhideWhenUsed/>
    <w:rsid w:val="00937AC3"/>
    <w:rPr>
      <w:color w:val="0000FF" w:themeColor="hyperlink"/>
      <w:u w:val="single"/>
    </w:rPr>
  </w:style>
  <w:style w:type="paragraph" w:styleId="NormalWeb">
    <w:name w:val="Normal (Web)"/>
    <w:basedOn w:val="Normal"/>
    <w:uiPriority w:val="99"/>
    <w:semiHidden/>
    <w:unhideWhenUsed/>
    <w:rsid w:val="001B68A8"/>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CommentReference">
    <w:name w:val="annotation reference"/>
    <w:basedOn w:val="DefaultParagraphFont"/>
    <w:uiPriority w:val="99"/>
    <w:semiHidden/>
    <w:unhideWhenUsed/>
    <w:rsid w:val="00C40418"/>
    <w:rPr>
      <w:sz w:val="16"/>
      <w:szCs w:val="16"/>
    </w:rPr>
  </w:style>
  <w:style w:type="paragraph" w:styleId="CommentText">
    <w:name w:val="annotation text"/>
    <w:basedOn w:val="Normal"/>
    <w:link w:val="CommentTextChar"/>
    <w:uiPriority w:val="99"/>
    <w:unhideWhenUsed/>
    <w:rsid w:val="00C40418"/>
    <w:rPr>
      <w:szCs w:val="20"/>
    </w:rPr>
  </w:style>
  <w:style w:type="character" w:customStyle="1" w:styleId="CommentTextChar">
    <w:name w:val="Comment Text Char"/>
    <w:basedOn w:val="DefaultParagraphFont"/>
    <w:link w:val="CommentText"/>
    <w:uiPriority w:val="99"/>
    <w:semiHidden/>
    <w:rsid w:val="00C40418"/>
    <w:rPr>
      <w:kern w:val="2"/>
    </w:rPr>
  </w:style>
  <w:style w:type="paragraph" w:styleId="CommentSubject">
    <w:name w:val="annotation subject"/>
    <w:basedOn w:val="CommentText"/>
    <w:next w:val="CommentText"/>
    <w:link w:val="CommentSubjectChar"/>
    <w:uiPriority w:val="99"/>
    <w:semiHidden/>
    <w:unhideWhenUsed/>
    <w:rsid w:val="00C40418"/>
    <w:rPr>
      <w:b/>
      <w:bCs/>
    </w:rPr>
  </w:style>
  <w:style w:type="character" w:customStyle="1" w:styleId="CommentSubjectChar">
    <w:name w:val="Comment Subject Char"/>
    <w:basedOn w:val="CommentTextChar"/>
    <w:link w:val="CommentSubject"/>
    <w:uiPriority w:val="99"/>
    <w:semiHidden/>
    <w:rsid w:val="00C40418"/>
    <w:rPr>
      <w:b/>
      <w:bCs/>
      <w:kern w:val="2"/>
    </w:rPr>
  </w:style>
  <w:style w:type="paragraph" w:customStyle="1" w:styleId="p0">
    <w:name w:val="p0"/>
    <w:basedOn w:val="Normal"/>
    <w:rsid w:val="00E57B5A"/>
    <w:pPr>
      <w:widowControl/>
      <w:wordWrap/>
      <w:autoSpaceDE/>
      <w:autoSpaceDN/>
      <w:spacing w:line="240" w:lineRule="atLeast"/>
      <w:jc w:val="left"/>
    </w:pPr>
    <w:rPr>
      <w:rFonts w:ascii="Century" w:eastAsia="SimSun" w:hAnsi="Century" w:cs="SimSun"/>
      <w:kern w:val="0"/>
      <w:sz w:val="21"/>
      <w:szCs w:val="21"/>
      <w:lang w:eastAsia="zh-CN"/>
    </w:rPr>
  </w:style>
  <w:style w:type="character" w:customStyle="1" w:styleId="Char1">
    <w:name w:val="批注文字 Char1"/>
    <w:basedOn w:val="DefaultParagraphFont"/>
    <w:semiHidden/>
    <w:rsid w:val="00A55B41"/>
    <w:rPr>
      <w:rFonts w:eastAsia="SimSu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199">
      <w:bodyDiv w:val="1"/>
      <w:marLeft w:val="0"/>
      <w:marRight w:val="0"/>
      <w:marTop w:val="0"/>
      <w:marBottom w:val="0"/>
      <w:divBdr>
        <w:top w:val="none" w:sz="0" w:space="0" w:color="auto"/>
        <w:left w:val="none" w:sz="0" w:space="0" w:color="auto"/>
        <w:bottom w:val="none" w:sz="0" w:space="0" w:color="auto"/>
        <w:right w:val="none" w:sz="0" w:space="0" w:color="auto"/>
      </w:divBdr>
      <w:divsChild>
        <w:div w:id="1401059659">
          <w:marLeft w:val="0"/>
          <w:marRight w:val="0"/>
          <w:marTop w:val="0"/>
          <w:marBottom w:val="0"/>
          <w:divBdr>
            <w:top w:val="none" w:sz="0" w:space="0" w:color="auto"/>
            <w:left w:val="none" w:sz="0" w:space="0" w:color="auto"/>
            <w:bottom w:val="none" w:sz="0" w:space="0" w:color="auto"/>
            <w:right w:val="none" w:sz="0" w:space="0" w:color="auto"/>
          </w:divBdr>
        </w:div>
        <w:div w:id="1667636073">
          <w:marLeft w:val="0"/>
          <w:marRight w:val="0"/>
          <w:marTop w:val="0"/>
          <w:marBottom w:val="0"/>
          <w:divBdr>
            <w:top w:val="none" w:sz="0" w:space="0" w:color="auto"/>
            <w:left w:val="none" w:sz="0" w:space="0" w:color="auto"/>
            <w:bottom w:val="none" w:sz="0" w:space="0" w:color="auto"/>
            <w:right w:val="none" w:sz="0" w:space="0" w:color="auto"/>
          </w:divBdr>
        </w:div>
        <w:div w:id="584993307">
          <w:marLeft w:val="0"/>
          <w:marRight w:val="0"/>
          <w:marTop w:val="0"/>
          <w:marBottom w:val="0"/>
          <w:divBdr>
            <w:top w:val="none" w:sz="0" w:space="0" w:color="auto"/>
            <w:left w:val="none" w:sz="0" w:space="0" w:color="auto"/>
            <w:bottom w:val="none" w:sz="0" w:space="0" w:color="auto"/>
            <w:right w:val="none" w:sz="0" w:space="0" w:color="auto"/>
          </w:divBdr>
        </w:div>
        <w:div w:id="179390257">
          <w:marLeft w:val="0"/>
          <w:marRight w:val="0"/>
          <w:marTop w:val="0"/>
          <w:marBottom w:val="0"/>
          <w:divBdr>
            <w:top w:val="none" w:sz="0" w:space="0" w:color="auto"/>
            <w:left w:val="none" w:sz="0" w:space="0" w:color="auto"/>
            <w:bottom w:val="none" w:sz="0" w:space="0" w:color="auto"/>
            <w:right w:val="none" w:sz="0" w:space="0" w:color="auto"/>
          </w:divBdr>
        </w:div>
        <w:div w:id="1245722339">
          <w:marLeft w:val="0"/>
          <w:marRight w:val="0"/>
          <w:marTop w:val="0"/>
          <w:marBottom w:val="0"/>
          <w:divBdr>
            <w:top w:val="none" w:sz="0" w:space="0" w:color="auto"/>
            <w:left w:val="none" w:sz="0" w:space="0" w:color="auto"/>
            <w:bottom w:val="none" w:sz="0" w:space="0" w:color="auto"/>
            <w:right w:val="none" w:sz="0" w:space="0" w:color="auto"/>
          </w:divBdr>
        </w:div>
        <w:div w:id="950091394">
          <w:marLeft w:val="0"/>
          <w:marRight w:val="0"/>
          <w:marTop w:val="0"/>
          <w:marBottom w:val="0"/>
          <w:divBdr>
            <w:top w:val="none" w:sz="0" w:space="0" w:color="auto"/>
            <w:left w:val="none" w:sz="0" w:space="0" w:color="auto"/>
            <w:bottom w:val="none" w:sz="0" w:space="0" w:color="auto"/>
            <w:right w:val="none" w:sz="0" w:space="0" w:color="auto"/>
          </w:divBdr>
        </w:div>
        <w:div w:id="329455530">
          <w:marLeft w:val="0"/>
          <w:marRight w:val="0"/>
          <w:marTop w:val="0"/>
          <w:marBottom w:val="0"/>
          <w:divBdr>
            <w:top w:val="none" w:sz="0" w:space="0" w:color="auto"/>
            <w:left w:val="none" w:sz="0" w:space="0" w:color="auto"/>
            <w:bottom w:val="none" w:sz="0" w:space="0" w:color="auto"/>
            <w:right w:val="none" w:sz="0" w:space="0" w:color="auto"/>
          </w:divBdr>
        </w:div>
        <w:div w:id="1439448992">
          <w:marLeft w:val="0"/>
          <w:marRight w:val="0"/>
          <w:marTop w:val="0"/>
          <w:marBottom w:val="0"/>
          <w:divBdr>
            <w:top w:val="none" w:sz="0" w:space="0" w:color="auto"/>
            <w:left w:val="none" w:sz="0" w:space="0" w:color="auto"/>
            <w:bottom w:val="none" w:sz="0" w:space="0" w:color="auto"/>
            <w:right w:val="none" w:sz="0" w:space="0" w:color="auto"/>
          </w:divBdr>
        </w:div>
        <w:div w:id="2122454965">
          <w:marLeft w:val="0"/>
          <w:marRight w:val="0"/>
          <w:marTop w:val="0"/>
          <w:marBottom w:val="0"/>
          <w:divBdr>
            <w:top w:val="none" w:sz="0" w:space="0" w:color="auto"/>
            <w:left w:val="none" w:sz="0" w:space="0" w:color="auto"/>
            <w:bottom w:val="none" w:sz="0" w:space="0" w:color="auto"/>
            <w:right w:val="none" w:sz="0" w:space="0" w:color="auto"/>
          </w:divBdr>
        </w:div>
        <w:div w:id="2014919495">
          <w:marLeft w:val="0"/>
          <w:marRight w:val="0"/>
          <w:marTop w:val="0"/>
          <w:marBottom w:val="0"/>
          <w:divBdr>
            <w:top w:val="none" w:sz="0" w:space="0" w:color="auto"/>
            <w:left w:val="none" w:sz="0" w:space="0" w:color="auto"/>
            <w:bottom w:val="none" w:sz="0" w:space="0" w:color="auto"/>
            <w:right w:val="none" w:sz="0" w:space="0" w:color="auto"/>
          </w:divBdr>
        </w:div>
        <w:div w:id="940532495">
          <w:marLeft w:val="0"/>
          <w:marRight w:val="0"/>
          <w:marTop w:val="0"/>
          <w:marBottom w:val="0"/>
          <w:divBdr>
            <w:top w:val="none" w:sz="0" w:space="0" w:color="auto"/>
            <w:left w:val="none" w:sz="0" w:space="0" w:color="auto"/>
            <w:bottom w:val="none" w:sz="0" w:space="0" w:color="auto"/>
            <w:right w:val="none" w:sz="0" w:space="0" w:color="auto"/>
          </w:divBdr>
        </w:div>
        <w:div w:id="1657146284">
          <w:marLeft w:val="0"/>
          <w:marRight w:val="0"/>
          <w:marTop w:val="0"/>
          <w:marBottom w:val="0"/>
          <w:divBdr>
            <w:top w:val="none" w:sz="0" w:space="0" w:color="auto"/>
            <w:left w:val="none" w:sz="0" w:space="0" w:color="auto"/>
            <w:bottom w:val="none" w:sz="0" w:space="0" w:color="auto"/>
            <w:right w:val="none" w:sz="0" w:space="0" w:color="auto"/>
          </w:divBdr>
        </w:div>
        <w:div w:id="1356267906">
          <w:marLeft w:val="0"/>
          <w:marRight w:val="0"/>
          <w:marTop w:val="0"/>
          <w:marBottom w:val="0"/>
          <w:divBdr>
            <w:top w:val="none" w:sz="0" w:space="0" w:color="auto"/>
            <w:left w:val="none" w:sz="0" w:space="0" w:color="auto"/>
            <w:bottom w:val="none" w:sz="0" w:space="0" w:color="auto"/>
            <w:right w:val="none" w:sz="0" w:space="0" w:color="auto"/>
          </w:divBdr>
        </w:div>
        <w:div w:id="1481269826">
          <w:marLeft w:val="0"/>
          <w:marRight w:val="0"/>
          <w:marTop w:val="0"/>
          <w:marBottom w:val="0"/>
          <w:divBdr>
            <w:top w:val="none" w:sz="0" w:space="0" w:color="auto"/>
            <w:left w:val="none" w:sz="0" w:space="0" w:color="auto"/>
            <w:bottom w:val="none" w:sz="0" w:space="0" w:color="auto"/>
            <w:right w:val="none" w:sz="0" w:space="0" w:color="auto"/>
          </w:divBdr>
        </w:div>
        <w:div w:id="889920209">
          <w:marLeft w:val="0"/>
          <w:marRight w:val="0"/>
          <w:marTop w:val="0"/>
          <w:marBottom w:val="0"/>
          <w:divBdr>
            <w:top w:val="none" w:sz="0" w:space="0" w:color="auto"/>
            <w:left w:val="none" w:sz="0" w:space="0" w:color="auto"/>
            <w:bottom w:val="none" w:sz="0" w:space="0" w:color="auto"/>
            <w:right w:val="none" w:sz="0" w:space="0" w:color="auto"/>
          </w:divBdr>
        </w:div>
        <w:div w:id="1615943843">
          <w:marLeft w:val="0"/>
          <w:marRight w:val="0"/>
          <w:marTop w:val="0"/>
          <w:marBottom w:val="0"/>
          <w:divBdr>
            <w:top w:val="none" w:sz="0" w:space="0" w:color="auto"/>
            <w:left w:val="none" w:sz="0" w:space="0" w:color="auto"/>
            <w:bottom w:val="none" w:sz="0" w:space="0" w:color="auto"/>
            <w:right w:val="none" w:sz="0" w:space="0" w:color="auto"/>
          </w:divBdr>
        </w:div>
      </w:divsChild>
    </w:div>
    <w:div w:id="227813693">
      <w:bodyDiv w:val="1"/>
      <w:marLeft w:val="0"/>
      <w:marRight w:val="0"/>
      <w:marTop w:val="0"/>
      <w:marBottom w:val="0"/>
      <w:divBdr>
        <w:top w:val="none" w:sz="0" w:space="0" w:color="auto"/>
        <w:left w:val="none" w:sz="0" w:space="0" w:color="auto"/>
        <w:bottom w:val="none" w:sz="0" w:space="0" w:color="auto"/>
        <w:right w:val="none" w:sz="0" w:space="0" w:color="auto"/>
      </w:divBdr>
      <w:divsChild>
        <w:div w:id="1052189238">
          <w:marLeft w:val="0"/>
          <w:marRight w:val="1"/>
          <w:marTop w:val="0"/>
          <w:marBottom w:val="0"/>
          <w:divBdr>
            <w:top w:val="none" w:sz="0" w:space="0" w:color="auto"/>
            <w:left w:val="none" w:sz="0" w:space="0" w:color="auto"/>
            <w:bottom w:val="none" w:sz="0" w:space="0" w:color="auto"/>
            <w:right w:val="none" w:sz="0" w:space="0" w:color="auto"/>
          </w:divBdr>
          <w:divsChild>
            <w:div w:id="997221828">
              <w:marLeft w:val="0"/>
              <w:marRight w:val="0"/>
              <w:marTop w:val="0"/>
              <w:marBottom w:val="0"/>
              <w:divBdr>
                <w:top w:val="none" w:sz="0" w:space="0" w:color="auto"/>
                <w:left w:val="none" w:sz="0" w:space="0" w:color="auto"/>
                <w:bottom w:val="none" w:sz="0" w:space="0" w:color="auto"/>
                <w:right w:val="none" w:sz="0" w:space="0" w:color="auto"/>
              </w:divBdr>
              <w:divsChild>
                <w:div w:id="793446909">
                  <w:marLeft w:val="0"/>
                  <w:marRight w:val="1"/>
                  <w:marTop w:val="0"/>
                  <w:marBottom w:val="0"/>
                  <w:divBdr>
                    <w:top w:val="none" w:sz="0" w:space="0" w:color="auto"/>
                    <w:left w:val="none" w:sz="0" w:space="0" w:color="auto"/>
                    <w:bottom w:val="none" w:sz="0" w:space="0" w:color="auto"/>
                    <w:right w:val="none" w:sz="0" w:space="0" w:color="auto"/>
                  </w:divBdr>
                  <w:divsChild>
                    <w:div w:id="1588730573">
                      <w:marLeft w:val="0"/>
                      <w:marRight w:val="0"/>
                      <w:marTop w:val="0"/>
                      <w:marBottom w:val="0"/>
                      <w:divBdr>
                        <w:top w:val="none" w:sz="0" w:space="0" w:color="auto"/>
                        <w:left w:val="none" w:sz="0" w:space="0" w:color="auto"/>
                        <w:bottom w:val="none" w:sz="0" w:space="0" w:color="auto"/>
                        <w:right w:val="none" w:sz="0" w:space="0" w:color="auto"/>
                      </w:divBdr>
                      <w:divsChild>
                        <w:div w:id="529143205">
                          <w:marLeft w:val="0"/>
                          <w:marRight w:val="0"/>
                          <w:marTop w:val="0"/>
                          <w:marBottom w:val="0"/>
                          <w:divBdr>
                            <w:top w:val="none" w:sz="0" w:space="0" w:color="auto"/>
                            <w:left w:val="none" w:sz="0" w:space="0" w:color="auto"/>
                            <w:bottom w:val="none" w:sz="0" w:space="0" w:color="auto"/>
                            <w:right w:val="none" w:sz="0" w:space="0" w:color="auto"/>
                          </w:divBdr>
                          <w:divsChild>
                            <w:div w:id="1404332540">
                              <w:marLeft w:val="0"/>
                              <w:marRight w:val="0"/>
                              <w:marTop w:val="120"/>
                              <w:marBottom w:val="360"/>
                              <w:divBdr>
                                <w:top w:val="none" w:sz="0" w:space="0" w:color="auto"/>
                                <w:left w:val="none" w:sz="0" w:space="0" w:color="auto"/>
                                <w:bottom w:val="none" w:sz="0" w:space="0" w:color="auto"/>
                                <w:right w:val="none" w:sz="0" w:space="0" w:color="auto"/>
                              </w:divBdr>
                              <w:divsChild>
                                <w:div w:id="322588274">
                                  <w:marLeft w:val="0"/>
                                  <w:marRight w:val="0"/>
                                  <w:marTop w:val="0"/>
                                  <w:marBottom w:val="0"/>
                                  <w:divBdr>
                                    <w:top w:val="none" w:sz="0" w:space="0" w:color="auto"/>
                                    <w:left w:val="none" w:sz="0" w:space="0" w:color="auto"/>
                                    <w:bottom w:val="none" w:sz="0" w:space="0" w:color="auto"/>
                                    <w:right w:val="none" w:sz="0" w:space="0" w:color="auto"/>
                                  </w:divBdr>
                                </w:div>
                                <w:div w:id="2196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169452">
      <w:bodyDiv w:val="1"/>
      <w:marLeft w:val="0"/>
      <w:marRight w:val="0"/>
      <w:marTop w:val="0"/>
      <w:marBottom w:val="0"/>
      <w:divBdr>
        <w:top w:val="none" w:sz="0" w:space="0" w:color="auto"/>
        <w:left w:val="none" w:sz="0" w:space="0" w:color="auto"/>
        <w:bottom w:val="none" w:sz="0" w:space="0" w:color="auto"/>
        <w:right w:val="none" w:sz="0" w:space="0" w:color="auto"/>
      </w:divBdr>
    </w:div>
    <w:div w:id="1426153608">
      <w:bodyDiv w:val="1"/>
      <w:marLeft w:val="0"/>
      <w:marRight w:val="0"/>
      <w:marTop w:val="0"/>
      <w:marBottom w:val="0"/>
      <w:divBdr>
        <w:top w:val="none" w:sz="0" w:space="0" w:color="auto"/>
        <w:left w:val="none" w:sz="0" w:space="0" w:color="auto"/>
        <w:bottom w:val="none" w:sz="0" w:space="0" w:color="auto"/>
        <w:right w:val="none" w:sz="0" w:space="0" w:color="auto"/>
      </w:divBdr>
    </w:div>
    <w:div w:id="14690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20" Type="http://schemas.microsoft.com/office/2011/relationships/people" Target="people.xml"/><Relationship Id="rId2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738A0-4D33-E343-ABA7-BFF6036D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3253</Words>
  <Characters>18548</Characters>
  <Application>Microsoft Macintosh Word</Application>
  <DocSecurity>0</DocSecurity>
  <Lines>154</Lines>
  <Paragraphs>43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2014-09-15T00:21:00Z</dcterms:created>
  <dcterms:modified xsi:type="dcterms:W3CDTF">2014-09-15T00:21:00Z</dcterms:modified>
</cp:coreProperties>
</file>